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BB03" w14:textId="77777777" w:rsidR="00DB1F13" w:rsidRPr="00DB1F13" w:rsidRDefault="00DB1F13" w:rsidP="00DB1F13">
      <w:pPr>
        <w:jc w:val="center"/>
        <w:rPr>
          <w:rFonts w:ascii="Times New Roman" w:hAnsi="Times New Roman" w:cs="Times New Roman"/>
          <w:b/>
          <w:bCs/>
          <w:i/>
          <w:iCs/>
          <w:sz w:val="28"/>
          <w:szCs w:val="28"/>
          <w:u w:val="single"/>
          <w:lang w:val="en-US"/>
        </w:rPr>
      </w:pPr>
      <w:r w:rsidRPr="00DB1F13">
        <w:rPr>
          <w:rFonts w:ascii="Times New Roman" w:hAnsi="Times New Roman" w:cs="Times New Roman"/>
          <w:b/>
          <w:bCs/>
          <w:i/>
          <w:iCs/>
          <w:sz w:val="28"/>
          <w:szCs w:val="28"/>
          <w:u w:val="single"/>
          <w:lang w:val="en-US"/>
        </w:rPr>
        <w:t>Original Research Article</w:t>
      </w:r>
    </w:p>
    <w:p w14:paraId="368F2A06" w14:textId="77777777" w:rsidR="00DB1F13" w:rsidRDefault="00DB1F13" w:rsidP="00DC3AEE">
      <w:pPr>
        <w:jc w:val="center"/>
        <w:rPr>
          <w:rFonts w:ascii="Times New Roman" w:hAnsi="Times New Roman" w:cs="Times New Roman"/>
          <w:b/>
          <w:sz w:val="28"/>
          <w:szCs w:val="28"/>
          <w:lang w:val="en-US"/>
        </w:rPr>
      </w:pPr>
    </w:p>
    <w:p w14:paraId="2D4BEA0B" w14:textId="77777777" w:rsidR="007A4392" w:rsidRPr="00512E91" w:rsidRDefault="00DC3AEE" w:rsidP="00DC3AEE">
      <w:pPr>
        <w:jc w:val="center"/>
        <w:rPr>
          <w:rFonts w:ascii="Times New Roman" w:hAnsi="Times New Roman" w:cs="Times New Roman"/>
          <w:b/>
          <w:sz w:val="28"/>
          <w:szCs w:val="28"/>
          <w:lang w:val="en-US"/>
        </w:rPr>
      </w:pPr>
      <w:r w:rsidRPr="00512E91">
        <w:rPr>
          <w:rFonts w:ascii="Times New Roman" w:hAnsi="Times New Roman" w:cs="Times New Roman"/>
          <w:b/>
          <w:sz w:val="28"/>
          <w:szCs w:val="28"/>
          <w:lang w:val="en-US"/>
        </w:rPr>
        <w:t>Effect of Plant Density and Planting Dates on Growth, Yield and Yield Components of Mustard (</w:t>
      </w:r>
      <w:r w:rsidRPr="00512E91">
        <w:rPr>
          <w:rFonts w:ascii="Times New Roman" w:hAnsi="Times New Roman" w:cs="Times New Roman"/>
          <w:b/>
          <w:i/>
          <w:sz w:val="28"/>
          <w:szCs w:val="28"/>
          <w:lang w:val="en-US"/>
        </w:rPr>
        <w:t>Brassica nigra</w:t>
      </w:r>
      <w:r w:rsidRPr="00512E91">
        <w:rPr>
          <w:rFonts w:ascii="Times New Roman" w:hAnsi="Times New Roman" w:cs="Times New Roman"/>
          <w:b/>
          <w:sz w:val="28"/>
          <w:szCs w:val="28"/>
          <w:lang w:val="en-US"/>
        </w:rPr>
        <w:t xml:space="preserve"> L.) cultivar in Unwana, Ebonyi State, Nigeria</w:t>
      </w:r>
    </w:p>
    <w:p w14:paraId="01B3BB6D" w14:textId="77777777" w:rsidR="00DC3AEE" w:rsidRDefault="00DC3AEE" w:rsidP="00DC3AEE">
      <w:pPr>
        <w:spacing w:after="0" w:line="240" w:lineRule="auto"/>
        <w:rPr>
          <w:rFonts w:ascii="Times New Roman" w:hAnsi="Times New Roman" w:cs="Times New Roman"/>
          <w:sz w:val="28"/>
          <w:szCs w:val="28"/>
          <w:lang w:val="en-US"/>
        </w:rPr>
      </w:pPr>
    </w:p>
    <w:p w14:paraId="672A0243" w14:textId="77777777" w:rsidR="00D60BFF" w:rsidRPr="002900C5" w:rsidRDefault="00D60BFF" w:rsidP="00DC3AEE">
      <w:pPr>
        <w:spacing w:after="0" w:line="240" w:lineRule="auto"/>
        <w:rPr>
          <w:rFonts w:ascii="Times New Roman" w:hAnsi="Times New Roman" w:cs="Times New Roman"/>
          <w:b/>
          <w:sz w:val="28"/>
          <w:szCs w:val="28"/>
          <w:lang w:val="en-US"/>
        </w:rPr>
      </w:pPr>
      <w:r w:rsidRPr="002900C5">
        <w:rPr>
          <w:rFonts w:ascii="Times New Roman" w:hAnsi="Times New Roman" w:cs="Times New Roman"/>
          <w:b/>
          <w:sz w:val="28"/>
          <w:szCs w:val="28"/>
          <w:lang w:val="en-US"/>
        </w:rPr>
        <w:t xml:space="preserve">Abstract </w:t>
      </w:r>
    </w:p>
    <w:p w14:paraId="51A5B0FD" w14:textId="77777777" w:rsidR="00D60BFF" w:rsidRPr="002900C5" w:rsidRDefault="00D60BFF" w:rsidP="00D60BFF">
      <w:pPr>
        <w:spacing w:after="0" w:line="240" w:lineRule="auto"/>
        <w:jc w:val="both"/>
        <w:rPr>
          <w:rFonts w:ascii="Times New Roman" w:hAnsi="Times New Roman" w:cs="Times New Roman"/>
          <w:sz w:val="24"/>
          <w:szCs w:val="24"/>
          <w:lang w:val="en-US"/>
        </w:rPr>
      </w:pPr>
      <w:r w:rsidRPr="002900C5">
        <w:rPr>
          <w:rFonts w:ascii="Times New Roman" w:hAnsi="Times New Roman" w:cs="Times New Roman"/>
          <w:sz w:val="24"/>
          <w:szCs w:val="24"/>
          <w:lang w:val="en-US"/>
        </w:rPr>
        <w:t xml:space="preserve">A field experiment was conducted at the Department of Horticulture and Landscape Technology teaching and research farm during 2022 cropping season, to investigate the effect of planting dates and plant density on the growth, yield and yield components of mustard in Unwana </w:t>
      </w:r>
      <w:proofErr w:type="spellStart"/>
      <w:r w:rsidRPr="002900C5">
        <w:rPr>
          <w:rFonts w:ascii="Times New Roman" w:hAnsi="Times New Roman" w:cs="Times New Roman"/>
          <w:sz w:val="24"/>
          <w:szCs w:val="24"/>
          <w:lang w:val="en-US"/>
        </w:rPr>
        <w:t>agro</w:t>
      </w:r>
      <w:proofErr w:type="spellEnd"/>
      <w:r w:rsidRPr="002900C5">
        <w:rPr>
          <w:rFonts w:ascii="Times New Roman" w:hAnsi="Times New Roman" w:cs="Times New Roman"/>
          <w:sz w:val="24"/>
          <w:szCs w:val="24"/>
          <w:lang w:val="en-US"/>
        </w:rPr>
        <w:t xml:space="preserve">-ecology of Southeastern Nigeria. Two (2) planting dates and six (6) plant densities were evaluated in a </w:t>
      </w:r>
      <w:r w:rsidR="007A5412">
        <w:rPr>
          <w:rFonts w:ascii="Times New Roman" w:hAnsi="Times New Roman" w:cs="Times New Roman"/>
          <w:sz w:val="24"/>
          <w:szCs w:val="24"/>
          <w:lang w:val="en-US"/>
        </w:rPr>
        <w:t xml:space="preserve">split-plot fitted in a </w:t>
      </w:r>
      <w:r w:rsidRPr="002900C5">
        <w:rPr>
          <w:rFonts w:ascii="Times New Roman" w:hAnsi="Times New Roman" w:cs="Times New Roman"/>
          <w:sz w:val="24"/>
          <w:szCs w:val="24"/>
          <w:lang w:val="en-US"/>
        </w:rPr>
        <w:t>randomized complete block desig</w:t>
      </w:r>
      <w:r w:rsidR="001164A5" w:rsidRPr="002900C5">
        <w:rPr>
          <w:rFonts w:ascii="Times New Roman" w:hAnsi="Times New Roman" w:cs="Times New Roman"/>
          <w:sz w:val="24"/>
          <w:szCs w:val="24"/>
          <w:lang w:val="en-US"/>
        </w:rPr>
        <w:t>n (RCBD) with three (3) replications. The factor A was dates of planting (March and August), which occupied the main plot while factor B which was plant density (20x15, 30x15, 40x15, 50x15, 60x15 and 70x15cm)</w:t>
      </w:r>
      <w:r w:rsidR="007A5412">
        <w:rPr>
          <w:rFonts w:ascii="Times New Roman" w:hAnsi="Times New Roman" w:cs="Times New Roman"/>
          <w:sz w:val="24"/>
          <w:szCs w:val="24"/>
          <w:lang w:val="en-US"/>
        </w:rPr>
        <w:t xml:space="preserve"> </w:t>
      </w:r>
      <w:r w:rsidR="001164A5" w:rsidRPr="002900C5">
        <w:rPr>
          <w:rFonts w:ascii="Times New Roman" w:hAnsi="Times New Roman" w:cs="Times New Roman"/>
          <w:sz w:val="24"/>
          <w:szCs w:val="24"/>
          <w:lang w:val="en-US"/>
        </w:rPr>
        <w:t xml:space="preserve">occupied the sub-plots. Data were collected on plant height, leaf number, total </w:t>
      </w:r>
      <w:r w:rsidR="002900C5" w:rsidRPr="002900C5">
        <w:rPr>
          <w:rFonts w:ascii="Times New Roman" w:hAnsi="Times New Roman" w:cs="Times New Roman"/>
          <w:sz w:val="24"/>
          <w:szCs w:val="24"/>
          <w:lang w:val="en-US"/>
        </w:rPr>
        <w:t>yield,</w:t>
      </w:r>
      <w:r w:rsidR="001164A5" w:rsidRPr="002900C5">
        <w:rPr>
          <w:rFonts w:ascii="Times New Roman" w:hAnsi="Times New Roman" w:cs="Times New Roman"/>
          <w:sz w:val="24"/>
          <w:szCs w:val="24"/>
          <w:lang w:val="en-US"/>
        </w:rPr>
        <w:t xml:space="preserve"> straw yield, oil yield and oil content at harvest. Result obtained showed that the growth, yield and yield components of mustard were significantly (P˂0.05) improved by dates of planting and plant density used. March time of planting increased seed yield and yield components seed yield (102.90gha</w:t>
      </w:r>
      <w:r w:rsidR="001164A5" w:rsidRPr="002900C5">
        <w:rPr>
          <w:rFonts w:ascii="Times New Roman" w:hAnsi="Times New Roman" w:cs="Times New Roman"/>
          <w:sz w:val="24"/>
          <w:szCs w:val="24"/>
          <w:vertAlign w:val="superscript"/>
          <w:lang w:val="en-US"/>
        </w:rPr>
        <w:t>-1</w:t>
      </w:r>
      <w:r w:rsidR="001164A5" w:rsidRPr="002900C5">
        <w:rPr>
          <w:rFonts w:ascii="Times New Roman" w:hAnsi="Times New Roman" w:cs="Times New Roman"/>
          <w:sz w:val="24"/>
          <w:szCs w:val="24"/>
          <w:lang w:val="en-US"/>
        </w:rPr>
        <w:t xml:space="preserve">), </w:t>
      </w:r>
      <w:r w:rsidR="00527B02" w:rsidRPr="002900C5">
        <w:rPr>
          <w:rFonts w:ascii="Times New Roman" w:hAnsi="Times New Roman" w:cs="Times New Roman"/>
          <w:sz w:val="24"/>
          <w:szCs w:val="24"/>
          <w:lang w:val="en-US"/>
        </w:rPr>
        <w:t>straw yield (25.97gha</w:t>
      </w:r>
      <w:r w:rsidR="00527B02" w:rsidRPr="002900C5">
        <w:rPr>
          <w:rFonts w:ascii="Times New Roman" w:hAnsi="Times New Roman" w:cs="Times New Roman"/>
          <w:sz w:val="24"/>
          <w:szCs w:val="24"/>
          <w:vertAlign w:val="superscript"/>
          <w:lang w:val="en-US"/>
        </w:rPr>
        <w:t>-1</w:t>
      </w:r>
      <w:r w:rsidR="00527B02" w:rsidRPr="002900C5">
        <w:rPr>
          <w:rFonts w:ascii="Times New Roman" w:hAnsi="Times New Roman" w:cs="Times New Roman"/>
          <w:sz w:val="24"/>
          <w:szCs w:val="24"/>
          <w:lang w:val="en-US"/>
        </w:rPr>
        <w:t>), oil yield (654.10kg/ha), and oil content (41.56%) than August planting time (39.40gha</w:t>
      </w:r>
      <w:r w:rsidR="00527B02" w:rsidRPr="002900C5">
        <w:rPr>
          <w:rFonts w:ascii="Times New Roman" w:hAnsi="Times New Roman" w:cs="Times New Roman"/>
          <w:sz w:val="24"/>
          <w:szCs w:val="24"/>
          <w:vertAlign w:val="superscript"/>
          <w:lang w:val="en-US"/>
        </w:rPr>
        <w:t>-1</w:t>
      </w:r>
      <w:r w:rsidR="00527B02" w:rsidRPr="002900C5">
        <w:rPr>
          <w:rFonts w:ascii="Times New Roman" w:hAnsi="Times New Roman" w:cs="Times New Roman"/>
          <w:sz w:val="24"/>
          <w:szCs w:val="24"/>
          <w:lang w:val="en-US"/>
        </w:rPr>
        <w:t>, 20.93gha</w:t>
      </w:r>
      <w:r w:rsidR="00527B02" w:rsidRPr="002900C5">
        <w:rPr>
          <w:rFonts w:ascii="Times New Roman" w:hAnsi="Times New Roman" w:cs="Times New Roman"/>
          <w:sz w:val="24"/>
          <w:szCs w:val="24"/>
          <w:vertAlign w:val="superscript"/>
          <w:lang w:val="en-US"/>
        </w:rPr>
        <w:t>-1</w:t>
      </w:r>
      <w:r w:rsidR="00527B02" w:rsidRPr="002900C5">
        <w:rPr>
          <w:rFonts w:ascii="Times New Roman" w:hAnsi="Times New Roman" w:cs="Times New Roman"/>
          <w:sz w:val="24"/>
          <w:szCs w:val="24"/>
          <w:lang w:val="en-US"/>
        </w:rPr>
        <w:t>, 477.50kg/ha and 39.02% seed yield, straw yield, oil yield and oil content, respectively. On the other hand, result revealed that the plot planted with 20x15 plant spacing significantly increased the plant height and leaf number</w:t>
      </w:r>
      <w:r w:rsidR="002900C5" w:rsidRPr="002900C5">
        <w:rPr>
          <w:rFonts w:ascii="Times New Roman" w:hAnsi="Times New Roman" w:cs="Times New Roman"/>
          <w:sz w:val="24"/>
          <w:szCs w:val="24"/>
          <w:lang w:val="en-US"/>
        </w:rPr>
        <w:t xml:space="preserve"> (18.98cm and 16.62) at 4WAP, respectively with the corresponding total yield (103.20gha</w:t>
      </w:r>
      <w:r w:rsidR="002900C5" w:rsidRPr="002900C5">
        <w:rPr>
          <w:rFonts w:ascii="Times New Roman" w:hAnsi="Times New Roman" w:cs="Times New Roman"/>
          <w:sz w:val="24"/>
          <w:szCs w:val="24"/>
          <w:vertAlign w:val="superscript"/>
          <w:lang w:val="en-US"/>
        </w:rPr>
        <w:t>-1</w:t>
      </w:r>
      <w:r w:rsidR="002900C5" w:rsidRPr="002900C5">
        <w:rPr>
          <w:rFonts w:ascii="Times New Roman" w:hAnsi="Times New Roman" w:cs="Times New Roman"/>
          <w:sz w:val="24"/>
          <w:szCs w:val="24"/>
          <w:lang w:val="en-US"/>
        </w:rPr>
        <w:t>) than other plant spacing used. The result showed that it was more productive to grow mustard at closer spacing (20x15cm) as depicted by the yield and yield components advantages.</w:t>
      </w:r>
    </w:p>
    <w:p w14:paraId="5C83B2EC" w14:textId="77777777" w:rsidR="002900C5" w:rsidRDefault="002900C5" w:rsidP="00D60BFF">
      <w:pPr>
        <w:spacing w:after="0" w:line="240" w:lineRule="auto"/>
        <w:jc w:val="both"/>
        <w:rPr>
          <w:rFonts w:ascii="Times New Roman" w:hAnsi="Times New Roman" w:cs="Times New Roman"/>
          <w:sz w:val="28"/>
          <w:szCs w:val="28"/>
          <w:lang w:val="en-US"/>
        </w:rPr>
      </w:pPr>
    </w:p>
    <w:p w14:paraId="4373FFD8" w14:textId="77777777" w:rsidR="002900C5" w:rsidRDefault="002900C5" w:rsidP="006D269E">
      <w:pPr>
        <w:spacing w:after="0" w:line="240" w:lineRule="auto"/>
        <w:ind w:left="1350" w:hanging="1350"/>
        <w:jc w:val="both"/>
        <w:rPr>
          <w:rFonts w:ascii="Times New Roman" w:hAnsi="Times New Roman" w:cs="Times New Roman"/>
          <w:sz w:val="28"/>
          <w:szCs w:val="28"/>
          <w:lang w:val="en-US"/>
        </w:rPr>
      </w:pPr>
      <w:r w:rsidRPr="002900C5">
        <w:rPr>
          <w:rFonts w:ascii="Times New Roman" w:hAnsi="Times New Roman" w:cs="Times New Roman"/>
          <w:b/>
          <w:sz w:val="28"/>
          <w:szCs w:val="28"/>
          <w:lang w:val="en-US"/>
        </w:rPr>
        <w:t>Keywords</w:t>
      </w:r>
      <w:r>
        <w:rPr>
          <w:rFonts w:ascii="Times New Roman" w:hAnsi="Times New Roman" w:cs="Times New Roman"/>
          <w:sz w:val="28"/>
          <w:szCs w:val="28"/>
          <w:lang w:val="en-US"/>
        </w:rPr>
        <w:t>: Mustard (</w:t>
      </w:r>
      <w:r w:rsidRPr="002900C5">
        <w:rPr>
          <w:rFonts w:ascii="Times New Roman" w:hAnsi="Times New Roman" w:cs="Times New Roman"/>
          <w:i/>
          <w:sz w:val="28"/>
          <w:szCs w:val="28"/>
          <w:lang w:val="en-US"/>
        </w:rPr>
        <w:t>Brassica nigra</w:t>
      </w:r>
      <w:r>
        <w:rPr>
          <w:rFonts w:ascii="Times New Roman" w:hAnsi="Times New Roman" w:cs="Times New Roman"/>
          <w:sz w:val="28"/>
          <w:szCs w:val="28"/>
          <w:lang w:val="en-US"/>
        </w:rPr>
        <w:t xml:space="preserve"> L.), Planting dates, Plant density, Growth, Yield, Yield components</w:t>
      </w:r>
    </w:p>
    <w:p w14:paraId="542AE1D3" w14:textId="77777777" w:rsidR="002900C5" w:rsidRPr="002900C5" w:rsidRDefault="002900C5" w:rsidP="00D60BFF">
      <w:pPr>
        <w:spacing w:after="0" w:line="240" w:lineRule="auto"/>
        <w:jc w:val="both"/>
        <w:rPr>
          <w:rFonts w:ascii="Times New Roman" w:hAnsi="Times New Roman" w:cs="Times New Roman"/>
          <w:sz w:val="28"/>
          <w:szCs w:val="28"/>
          <w:lang w:val="en-US"/>
        </w:rPr>
      </w:pPr>
    </w:p>
    <w:p w14:paraId="0C264C20" w14:textId="77777777" w:rsidR="00DC3AEE" w:rsidRPr="00D60BFF" w:rsidRDefault="00D60BFF" w:rsidP="00DC3AE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00DC3AEE" w:rsidRPr="00D60BFF">
        <w:rPr>
          <w:rFonts w:ascii="Times New Roman" w:hAnsi="Times New Roman" w:cs="Times New Roman"/>
          <w:b/>
          <w:sz w:val="28"/>
          <w:szCs w:val="28"/>
          <w:lang w:val="en-US"/>
        </w:rPr>
        <w:t>Introduction</w:t>
      </w:r>
      <w:r w:rsidR="00DC3AEE" w:rsidRPr="00D60BFF">
        <w:rPr>
          <w:rFonts w:ascii="Times New Roman" w:hAnsi="Times New Roman" w:cs="Times New Roman"/>
          <w:sz w:val="28"/>
          <w:szCs w:val="28"/>
          <w:lang w:val="en-US"/>
        </w:rPr>
        <w:t xml:space="preserve"> </w:t>
      </w:r>
    </w:p>
    <w:p w14:paraId="34430D64" w14:textId="77777777" w:rsidR="00DC3AEE" w:rsidRDefault="00DC3AEE" w:rsidP="00D60BFF">
      <w:pPr>
        <w:spacing w:after="0" w:line="240" w:lineRule="auto"/>
        <w:jc w:val="both"/>
        <w:rPr>
          <w:rFonts w:ascii="Times New Roman" w:hAnsi="Times New Roman" w:cs="Times New Roman"/>
          <w:sz w:val="28"/>
          <w:szCs w:val="28"/>
          <w:lang w:val="en-US"/>
        </w:rPr>
      </w:pPr>
      <w:r w:rsidRPr="00D60BFF">
        <w:rPr>
          <w:rFonts w:ascii="Times New Roman" w:hAnsi="Times New Roman" w:cs="Times New Roman"/>
          <w:sz w:val="28"/>
          <w:szCs w:val="28"/>
          <w:lang w:val="en-US"/>
        </w:rPr>
        <w:t>Mustard (</w:t>
      </w:r>
      <w:r w:rsidRPr="00D60BFF">
        <w:rPr>
          <w:rFonts w:ascii="Times New Roman" w:hAnsi="Times New Roman" w:cs="Times New Roman"/>
          <w:i/>
          <w:sz w:val="28"/>
          <w:szCs w:val="28"/>
          <w:lang w:val="en-US"/>
        </w:rPr>
        <w:t>Brassica nigra</w:t>
      </w:r>
      <w:r w:rsidRPr="00D60BFF">
        <w:rPr>
          <w:rFonts w:ascii="Times New Roman" w:hAnsi="Times New Roman" w:cs="Times New Roman"/>
          <w:sz w:val="28"/>
          <w:szCs w:val="28"/>
          <w:lang w:val="en-US"/>
        </w:rPr>
        <w:t xml:space="preserve"> L) is one of the most important oilseed crops belonging to the family Brassi</w:t>
      </w:r>
      <w:r w:rsidR="00D60BFF" w:rsidRPr="00D60BFF">
        <w:rPr>
          <w:rFonts w:ascii="Times New Roman" w:hAnsi="Times New Roman" w:cs="Times New Roman"/>
          <w:sz w:val="28"/>
          <w:szCs w:val="28"/>
          <w:lang w:val="en-US"/>
        </w:rPr>
        <w:t xml:space="preserve">caceae, formally </w:t>
      </w:r>
      <w:proofErr w:type="spellStart"/>
      <w:r w:rsidR="00D60BFF" w:rsidRPr="00D60BFF">
        <w:rPr>
          <w:rFonts w:ascii="Times New Roman" w:hAnsi="Times New Roman" w:cs="Times New Roman"/>
          <w:sz w:val="28"/>
          <w:szCs w:val="28"/>
          <w:lang w:val="en-US"/>
        </w:rPr>
        <w:t>Crucifereae</w:t>
      </w:r>
      <w:proofErr w:type="spellEnd"/>
      <w:r w:rsidR="00D60BFF" w:rsidRPr="00D60BFF">
        <w:rPr>
          <w:rFonts w:ascii="Times New Roman" w:hAnsi="Times New Roman" w:cs="Times New Roman"/>
          <w:sz w:val="28"/>
          <w:szCs w:val="28"/>
          <w:lang w:val="en-US"/>
        </w:rPr>
        <w:t>. It is the second most important edible</w:t>
      </w:r>
      <w:r w:rsidR="00D60BFF">
        <w:rPr>
          <w:rFonts w:ascii="Times New Roman" w:hAnsi="Times New Roman" w:cs="Times New Roman"/>
          <w:sz w:val="28"/>
          <w:szCs w:val="28"/>
          <w:lang w:val="en-US"/>
        </w:rPr>
        <w:t xml:space="preserve"> </w:t>
      </w:r>
      <w:r w:rsidR="002900C5">
        <w:rPr>
          <w:rFonts w:ascii="Times New Roman" w:hAnsi="Times New Roman" w:cs="Times New Roman"/>
          <w:sz w:val="28"/>
          <w:szCs w:val="28"/>
          <w:lang w:val="en-US"/>
        </w:rPr>
        <w:t>oilseed crop</w:t>
      </w:r>
      <w:r w:rsidR="00D60BFF">
        <w:rPr>
          <w:rFonts w:ascii="Times New Roman" w:hAnsi="Times New Roman" w:cs="Times New Roman"/>
          <w:sz w:val="28"/>
          <w:szCs w:val="28"/>
          <w:lang w:val="en-US"/>
        </w:rPr>
        <w:t xml:space="preserve"> after groundnut (Al-</w:t>
      </w:r>
      <w:proofErr w:type="spellStart"/>
      <w:r w:rsidR="00D60BFF">
        <w:rPr>
          <w:rFonts w:ascii="Times New Roman" w:hAnsi="Times New Roman" w:cs="Times New Roman"/>
          <w:sz w:val="28"/>
          <w:szCs w:val="28"/>
          <w:lang w:val="en-US"/>
        </w:rPr>
        <w:t>Doori</w:t>
      </w:r>
      <w:proofErr w:type="spellEnd"/>
      <w:r w:rsidR="00D60BFF">
        <w:rPr>
          <w:rFonts w:ascii="Times New Roman" w:hAnsi="Times New Roman" w:cs="Times New Roman"/>
          <w:sz w:val="28"/>
          <w:szCs w:val="28"/>
          <w:lang w:val="en-US"/>
        </w:rPr>
        <w:t>, 2012).</w:t>
      </w:r>
      <w:r w:rsidR="00131D1A">
        <w:rPr>
          <w:rFonts w:ascii="Times New Roman" w:hAnsi="Times New Roman" w:cs="Times New Roman"/>
          <w:sz w:val="28"/>
          <w:szCs w:val="28"/>
          <w:lang w:val="en-US"/>
        </w:rPr>
        <w:t xml:space="preserve"> Mustard is used in the </w:t>
      </w:r>
      <w:r w:rsidR="00512E91">
        <w:rPr>
          <w:rFonts w:ascii="Times New Roman" w:hAnsi="Times New Roman" w:cs="Times New Roman"/>
          <w:sz w:val="28"/>
          <w:szCs w:val="28"/>
          <w:lang w:val="en-US"/>
        </w:rPr>
        <w:t>production of</w:t>
      </w:r>
      <w:r w:rsidR="00131D1A">
        <w:rPr>
          <w:rFonts w:ascii="Times New Roman" w:hAnsi="Times New Roman" w:cs="Times New Roman"/>
          <w:sz w:val="28"/>
          <w:szCs w:val="28"/>
          <w:lang w:val="en-US"/>
        </w:rPr>
        <w:t xml:space="preserve"> vegetable oil and bio-diesel (Mao </w:t>
      </w:r>
      <w:r w:rsidR="00131D1A" w:rsidRPr="00131D1A">
        <w:rPr>
          <w:rFonts w:ascii="Times New Roman" w:hAnsi="Times New Roman" w:cs="Times New Roman"/>
          <w:i/>
          <w:sz w:val="28"/>
          <w:szCs w:val="28"/>
          <w:lang w:val="en-US"/>
        </w:rPr>
        <w:t>et a</w:t>
      </w:r>
      <w:r w:rsidR="00131D1A">
        <w:rPr>
          <w:rFonts w:ascii="Times New Roman" w:hAnsi="Times New Roman" w:cs="Times New Roman"/>
          <w:sz w:val="28"/>
          <w:szCs w:val="28"/>
          <w:lang w:val="en-US"/>
        </w:rPr>
        <w:t xml:space="preserve">l, 2012). Mustard oil is dominantly used in the food beverage industry and pharmaceuticals. It also accounts for several applications, such as anti-bacterial agents, anti-fungal agents, and in soap production. The oil is also used in cooking food and to increase the taste. Currently, about 17.84% of annual edible oil in the world comes from mustard crop (Chauhan, 2017). Planting patterns plays an </w:t>
      </w:r>
      <w:proofErr w:type="gramStart"/>
      <w:r w:rsidR="00131D1A">
        <w:rPr>
          <w:rFonts w:ascii="Times New Roman" w:hAnsi="Times New Roman" w:cs="Times New Roman"/>
          <w:sz w:val="28"/>
          <w:szCs w:val="28"/>
          <w:lang w:val="en-US"/>
        </w:rPr>
        <w:t>important roles</w:t>
      </w:r>
      <w:proofErr w:type="gramEnd"/>
      <w:r w:rsidR="00131D1A">
        <w:rPr>
          <w:rFonts w:ascii="Times New Roman" w:hAnsi="Times New Roman" w:cs="Times New Roman"/>
          <w:sz w:val="28"/>
          <w:szCs w:val="28"/>
          <w:lang w:val="en-US"/>
        </w:rPr>
        <w:t xml:space="preserve"> in enhancing overall productivity of crops as it is</w:t>
      </w:r>
      <w:r w:rsidR="00464D6F">
        <w:rPr>
          <w:rFonts w:ascii="Times New Roman" w:hAnsi="Times New Roman" w:cs="Times New Roman"/>
          <w:sz w:val="28"/>
          <w:szCs w:val="28"/>
          <w:lang w:val="en-US"/>
        </w:rPr>
        <w:t xml:space="preserve"> likely to affect light interception, </w:t>
      </w:r>
      <w:r w:rsidR="00464D6F">
        <w:rPr>
          <w:rFonts w:ascii="Times New Roman" w:hAnsi="Times New Roman" w:cs="Times New Roman"/>
          <w:sz w:val="28"/>
          <w:szCs w:val="28"/>
          <w:lang w:val="en-US"/>
        </w:rPr>
        <w:lastRenderedPageBreak/>
        <w:t xml:space="preserve">absorption, penetration and utilization of solar radiation. The seed yield and the oil quality depend on the genetic, ecological and agronomic factors (Johnson </w:t>
      </w:r>
      <w:r w:rsidR="00464D6F" w:rsidRPr="00464D6F">
        <w:rPr>
          <w:rFonts w:ascii="Times New Roman" w:hAnsi="Times New Roman" w:cs="Times New Roman"/>
          <w:i/>
          <w:sz w:val="28"/>
          <w:szCs w:val="28"/>
          <w:lang w:val="en-US"/>
        </w:rPr>
        <w:t>et al</w:t>
      </w:r>
      <w:r w:rsidR="00464D6F">
        <w:rPr>
          <w:rFonts w:ascii="Times New Roman" w:hAnsi="Times New Roman" w:cs="Times New Roman"/>
          <w:sz w:val="28"/>
          <w:szCs w:val="28"/>
          <w:lang w:val="en-US"/>
        </w:rPr>
        <w:t>, 2003).</w:t>
      </w:r>
      <w:r w:rsidR="00131D1A">
        <w:rPr>
          <w:rFonts w:ascii="Times New Roman" w:hAnsi="Times New Roman" w:cs="Times New Roman"/>
          <w:sz w:val="28"/>
          <w:szCs w:val="28"/>
          <w:lang w:val="en-US"/>
        </w:rPr>
        <w:t xml:space="preserve"> </w:t>
      </w:r>
      <w:r w:rsidR="00464D6F">
        <w:rPr>
          <w:rFonts w:ascii="Times New Roman" w:hAnsi="Times New Roman" w:cs="Times New Roman"/>
          <w:sz w:val="28"/>
          <w:szCs w:val="28"/>
          <w:lang w:val="en-US"/>
        </w:rPr>
        <w:t xml:space="preserve"> Temperature is a major factor that affects and determines crop growth, development and productivity (Kaleem </w:t>
      </w:r>
      <w:r w:rsidR="00464D6F" w:rsidRPr="00464D6F">
        <w:rPr>
          <w:rFonts w:ascii="Times New Roman" w:hAnsi="Times New Roman" w:cs="Times New Roman"/>
          <w:i/>
          <w:sz w:val="28"/>
          <w:szCs w:val="28"/>
          <w:lang w:val="en-US"/>
        </w:rPr>
        <w:t>et al</w:t>
      </w:r>
      <w:r w:rsidR="00464D6F">
        <w:rPr>
          <w:rFonts w:ascii="Times New Roman" w:hAnsi="Times New Roman" w:cs="Times New Roman"/>
          <w:sz w:val="28"/>
          <w:szCs w:val="28"/>
          <w:lang w:val="en-US"/>
        </w:rPr>
        <w:t xml:space="preserve">, 2009). Variation in maximum and minimum temperatures alters the growth and development pattern of mustard plant by affecting the duration and onset of different </w:t>
      </w:r>
      <w:proofErr w:type="spellStart"/>
      <w:r w:rsidR="00464D6F">
        <w:rPr>
          <w:rFonts w:ascii="Times New Roman" w:hAnsi="Times New Roman" w:cs="Times New Roman"/>
          <w:sz w:val="28"/>
          <w:szCs w:val="28"/>
          <w:lang w:val="en-US"/>
        </w:rPr>
        <w:t>phenophesis</w:t>
      </w:r>
      <w:proofErr w:type="spellEnd"/>
      <w:r w:rsidR="00464D6F">
        <w:rPr>
          <w:rFonts w:ascii="Times New Roman" w:hAnsi="Times New Roman" w:cs="Times New Roman"/>
          <w:sz w:val="28"/>
          <w:szCs w:val="28"/>
          <w:lang w:val="en-US"/>
        </w:rPr>
        <w:t xml:space="preserve"> (Singh and </w:t>
      </w:r>
      <w:proofErr w:type="spellStart"/>
      <w:r w:rsidR="00464D6F">
        <w:rPr>
          <w:rFonts w:ascii="Times New Roman" w:hAnsi="Times New Roman" w:cs="Times New Roman"/>
          <w:sz w:val="28"/>
          <w:szCs w:val="28"/>
          <w:lang w:val="en-US"/>
        </w:rPr>
        <w:t>Lalhu</w:t>
      </w:r>
      <w:proofErr w:type="spellEnd"/>
      <w:r w:rsidR="00464D6F">
        <w:rPr>
          <w:rFonts w:ascii="Times New Roman" w:hAnsi="Times New Roman" w:cs="Times New Roman"/>
          <w:sz w:val="28"/>
          <w:szCs w:val="28"/>
          <w:lang w:val="en-US"/>
        </w:rPr>
        <w:t>-Singh, 2014). Different sowing dates provide variable environmental conditions within same location for growth and development of crop. Late sowing of mustard decreased seed yield through synchronization</w:t>
      </w:r>
      <w:r w:rsidR="00721461">
        <w:rPr>
          <w:rFonts w:ascii="Times New Roman" w:hAnsi="Times New Roman" w:cs="Times New Roman"/>
          <w:sz w:val="28"/>
          <w:szCs w:val="28"/>
          <w:lang w:val="en-US"/>
        </w:rPr>
        <w:t xml:space="preserve"> of siliqua filling period with high temperatures, decrease in assimilate production, shorten siliqua filling period and accelerate plant maturity being a thermo</w:t>
      </w:r>
      <w:r w:rsidR="00512E91">
        <w:rPr>
          <w:rFonts w:ascii="Times New Roman" w:hAnsi="Times New Roman" w:cs="Times New Roman"/>
          <w:sz w:val="28"/>
          <w:szCs w:val="28"/>
          <w:lang w:val="en-US"/>
        </w:rPr>
        <w:t>-</w:t>
      </w:r>
      <w:r w:rsidR="00721461">
        <w:rPr>
          <w:rFonts w:ascii="Times New Roman" w:hAnsi="Times New Roman" w:cs="Times New Roman"/>
          <w:sz w:val="28"/>
          <w:szCs w:val="28"/>
          <w:lang w:val="en-US"/>
        </w:rPr>
        <w:t>sensitive and photosensitive crop (</w:t>
      </w:r>
      <w:proofErr w:type="spellStart"/>
      <w:r w:rsidR="00721461">
        <w:rPr>
          <w:rFonts w:ascii="Times New Roman" w:hAnsi="Times New Roman" w:cs="Times New Roman"/>
          <w:sz w:val="28"/>
          <w:szCs w:val="28"/>
          <w:lang w:val="en-US"/>
        </w:rPr>
        <w:t>Angreji</w:t>
      </w:r>
      <w:proofErr w:type="spellEnd"/>
      <w:r w:rsidR="00721461">
        <w:rPr>
          <w:rFonts w:ascii="Times New Roman" w:hAnsi="Times New Roman" w:cs="Times New Roman"/>
          <w:sz w:val="28"/>
          <w:szCs w:val="28"/>
          <w:lang w:val="en-US"/>
        </w:rPr>
        <w:t xml:space="preserve"> </w:t>
      </w:r>
      <w:r w:rsidR="00721461" w:rsidRPr="00721461">
        <w:rPr>
          <w:rFonts w:ascii="Times New Roman" w:hAnsi="Times New Roman" w:cs="Times New Roman"/>
          <w:i/>
          <w:sz w:val="28"/>
          <w:szCs w:val="28"/>
          <w:lang w:val="en-US"/>
        </w:rPr>
        <w:t>et al</w:t>
      </w:r>
      <w:r w:rsidR="00721461">
        <w:rPr>
          <w:rFonts w:ascii="Times New Roman" w:hAnsi="Times New Roman" w:cs="Times New Roman"/>
          <w:sz w:val="28"/>
          <w:szCs w:val="28"/>
          <w:lang w:val="en-US"/>
        </w:rPr>
        <w:t>, 2002).  Optimum sowing time is one of the most important agronomic practices that has noticeable impact on crop productivity. Planting dates significantly affects growth character, yield and yield components of crops (Al-</w:t>
      </w:r>
      <w:proofErr w:type="spellStart"/>
      <w:r w:rsidR="00721461">
        <w:rPr>
          <w:rFonts w:ascii="Times New Roman" w:hAnsi="Times New Roman" w:cs="Times New Roman"/>
          <w:sz w:val="28"/>
          <w:szCs w:val="28"/>
          <w:lang w:val="en-US"/>
        </w:rPr>
        <w:t>Doori</w:t>
      </w:r>
      <w:proofErr w:type="spellEnd"/>
      <w:r w:rsidR="00721461">
        <w:rPr>
          <w:rFonts w:ascii="Times New Roman" w:hAnsi="Times New Roman" w:cs="Times New Roman"/>
          <w:sz w:val="28"/>
          <w:szCs w:val="28"/>
          <w:lang w:val="en-US"/>
        </w:rPr>
        <w:t>, 2012), and different sowing dates, seasons, and locations might cause different environmental conditions to mustard, beginning from seed emergence to maturity. The accumulation of growing degree</w:t>
      </w:r>
      <w:r w:rsidR="009B6D27">
        <w:rPr>
          <w:rFonts w:ascii="Times New Roman" w:hAnsi="Times New Roman" w:cs="Times New Roman"/>
          <w:sz w:val="28"/>
          <w:szCs w:val="28"/>
          <w:lang w:val="en-US"/>
        </w:rPr>
        <w:t xml:space="preserve"> days (GDD) determines the maturity and yield of crop. Mustard cultivars have different and specific growing degree days requirement for emergence, flowering and maturity (</w:t>
      </w:r>
      <w:proofErr w:type="spellStart"/>
      <w:r w:rsidR="009B6D27">
        <w:rPr>
          <w:rFonts w:ascii="Times New Roman" w:hAnsi="Times New Roman" w:cs="Times New Roman"/>
          <w:sz w:val="28"/>
          <w:szCs w:val="28"/>
          <w:lang w:val="en-US"/>
        </w:rPr>
        <w:t>Wahtab</w:t>
      </w:r>
      <w:proofErr w:type="spellEnd"/>
      <w:r w:rsidR="009B6D27">
        <w:rPr>
          <w:rFonts w:ascii="Times New Roman" w:hAnsi="Times New Roman" w:cs="Times New Roman"/>
          <w:sz w:val="28"/>
          <w:szCs w:val="28"/>
          <w:lang w:val="en-US"/>
        </w:rPr>
        <w:t xml:space="preserve"> </w:t>
      </w:r>
      <w:r w:rsidR="009B6D27" w:rsidRPr="009B6D27">
        <w:rPr>
          <w:rFonts w:ascii="Times New Roman" w:hAnsi="Times New Roman" w:cs="Times New Roman"/>
          <w:i/>
          <w:sz w:val="28"/>
          <w:szCs w:val="28"/>
          <w:lang w:val="en-US"/>
        </w:rPr>
        <w:t>et al</w:t>
      </w:r>
      <w:r w:rsidR="009B6D27">
        <w:rPr>
          <w:rFonts w:ascii="Times New Roman" w:hAnsi="Times New Roman" w:cs="Times New Roman"/>
          <w:sz w:val="28"/>
          <w:szCs w:val="28"/>
          <w:lang w:val="en-US"/>
        </w:rPr>
        <w:t>, 2002).</w:t>
      </w:r>
    </w:p>
    <w:p w14:paraId="0B657DCA" w14:textId="77777777" w:rsidR="009B6D27" w:rsidRDefault="009B6D27"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Plant density is another important character, which can be manipulated to attain maximum production per unit area of land. The optimum plant density with proper geometry of planting is dependent on variety, its growth habit and agro-climatic conditions. It is also a fact the, specified variation do not exhibit the same phenotypic characteristics in all the environmental conditions. Improved </w:t>
      </w:r>
      <w:r w:rsidR="00A265F5">
        <w:rPr>
          <w:rFonts w:ascii="Times New Roman" w:hAnsi="Times New Roman" w:cs="Times New Roman"/>
          <w:sz w:val="28"/>
          <w:szCs w:val="28"/>
          <w:lang w:val="en-US"/>
        </w:rPr>
        <w:t xml:space="preserve">cultivars </w:t>
      </w:r>
      <w:proofErr w:type="gramStart"/>
      <w:r w:rsidR="00A265F5">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an important tools that geared production in addition to other factors such as good agronomic practice</w:t>
      </w:r>
      <w:r w:rsidR="00A265F5">
        <w:rPr>
          <w:rFonts w:ascii="Times New Roman" w:hAnsi="Times New Roman" w:cs="Times New Roman"/>
          <w:sz w:val="28"/>
          <w:szCs w:val="28"/>
          <w:lang w:val="en-US"/>
        </w:rPr>
        <w:t>s</w:t>
      </w:r>
      <w:r>
        <w:rPr>
          <w:rFonts w:ascii="Times New Roman" w:hAnsi="Times New Roman" w:cs="Times New Roman"/>
          <w:sz w:val="28"/>
          <w:szCs w:val="28"/>
          <w:lang w:val="en-US"/>
        </w:rPr>
        <w:t xml:space="preserve"> (GAP)</w:t>
      </w:r>
      <w:r w:rsidR="00A265F5">
        <w:rPr>
          <w:rFonts w:ascii="Times New Roman" w:hAnsi="Times New Roman" w:cs="Times New Roman"/>
          <w:sz w:val="28"/>
          <w:szCs w:val="28"/>
          <w:lang w:val="en-US"/>
        </w:rPr>
        <w:t xml:space="preserve"> and crop environment. Sowing dates and plant density have been shown to provide differential growth conditions. The appropriate sowing date and spacing are very important since it ensures good seed germination, timely appearance of seedlings and optimum development of the root system. Moreover, adopting proper management practices such as spacing, seed rate and cultural practices ensures greater growth of both aerial and underground parts of plant, as well as yield through efficient utilization of growth resources. There is a great need to increasing mustard yield by improving on the management practices such as appropriate time of planting and plant spacing. Such information is lacking under the existing </w:t>
      </w:r>
      <w:proofErr w:type="spellStart"/>
      <w:r w:rsidR="00A265F5">
        <w:rPr>
          <w:rFonts w:ascii="Times New Roman" w:hAnsi="Times New Roman" w:cs="Times New Roman"/>
          <w:sz w:val="28"/>
          <w:szCs w:val="28"/>
          <w:lang w:val="en-US"/>
        </w:rPr>
        <w:t>agro</w:t>
      </w:r>
      <w:proofErr w:type="spellEnd"/>
      <w:r w:rsidR="00A265F5">
        <w:rPr>
          <w:rFonts w:ascii="Times New Roman" w:hAnsi="Times New Roman" w:cs="Times New Roman"/>
          <w:sz w:val="28"/>
          <w:szCs w:val="28"/>
          <w:lang w:val="en-US"/>
        </w:rPr>
        <w:t>-ecological conditions of Unwana</w:t>
      </w:r>
      <w:r w:rsidR="004E09E7">
        <w:rPr>
          <w:rFonts w:ascii="Times New Roman" w:hAnsi="Times New Roman" w:cs="Times New Roman"/>
          <w:sz w:val="28"/>
          <w:szCs w:val="28"/>
          <w:lang w:val="en-US"/>
        </w:rPr>
        <w:t>. Keeping the above facts in view, the present investigation was carried out using mustard as a test crop.</w:t>
      </w:r>
    </w:p>
    <w:p w14:paraId="4F97544C" w14:textId="77777777" w:rsidR="001B52D5" w:rsidRDefault="001B52D5" w:rsidP="00D60BFF">
      <w:pPr>
        <w:spacing w:after="0" w:line="240" w:lineRule="auto"/>
        <w:jc w:val="both"/>
        <w:rPr>
          <w:rFonts w:ascii="Times New Roman" w:hAnsi="Times New Roman" w:cs="Times New Roman"/>
          <w:sz w:val="28"/>
          <w:szCs w:val="28"/>
          <w:lang w:val="en-US"/>
        </w:rPr>
      </w:pPr>
    </w:p>
    <w:p w14:paraId="7B89BE00" w14:textId="77777777" w:rsidR="001B52D5" w:rsidRDefault="001B52D5"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980145">
        <w:rPr>
          <w:rFonts w:ascii="Times New Roman" w:hAnsi="Times New Roman" w:cs="Times New Roman"/>
          <w:b/>
          <w:sz w:val="28"/>
          <w:szCs w:val="28"/>
          <w:lang w:val="en-US"/>
        </w:rPr>
        <w:t>Materials and Methods</w:t>
      </w:r>
    </w:p>
    <w:p w14:paraId="6E4AF065" w14:textId="77777777" w:rsidR="001B52D5" w:rsidRDefault="001B52D5"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980145">
        <w:rPr>
          <w:rFonts w:ascii="Times New Roman" w:hAnsi="Times New Roman" w:cs="Times New Roman"/>
          <w:b/>
          <w:sz w:val="28"/>
          <w:szCs w:val="28"/>
          <w:lang w:val="en-US"/>
        </w:rPr>
        <w:t>Experimental location</w:t>
      </w:r>
    </w:p>
    <w:p w14:paraId="4BF55032" w14:textId="77777777" w:rsidR="001B52D5" w:rsidRDefault="001B52D5"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field experiment was conducted during 2022 cropping season at the Department of Horticulture and Landscape Technology, </w:t>
      </w:r>
      <w:proofErr w:type="spellStart"/>
      <w:r>
        <w:rPr>
          <w:rFonts w:ascii="Times New Roman" w:hAnsi="Times New Roman" w:cs="Times New Roman"/>
          <w:sz w:val="28"/>
          <w:szCs w:val="28"/>
          <w:lang w:val="en-US"/>
        </w:rPr>
        <w:t>Akanu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Ibiam</w:t>
      </w:r>
      <w:proofErr w:type="spellEnd"/>
      <w:r>
        <w:rPr>
          <w:rFonts w:ascii="Times New Roman" w:hAnsi="Times New Roman" w:cs="Times New Roman"/>
          <w:sz w:val="28"/>
          <w:szCs w:val="28"/>
          <w:lang w:val="en-US"/>
        </w:rPr>
        <w:t xml:space="preserve"> Federal Polytechnic, Unwana, Ebonyi State, teaching and research farm (5</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48</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N, 7</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55</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E, 300m above sea level) in the tropical humid rain forest agro-ecological zone of Southeastern Nigeria, to determine the effect of planting dates and plant density on growth, yield and yield components of mustard. </w:t>
      </w:r>
      <w:r w:rsidR="003F5C0D">
        <w:rPr>
          <w:rFonts w:ascii="Times New Roman" w:hAnsi="Times New Roman" w:cs="Times New Roman"/>
          <w:sz w:val="28"/>
          <w:szCs w:val="28"/>
          <w:lang w:val="en-US"/>
        </w:rPr>
        <w:t>The experimental area has mean annual rainfall of 3500mm and mean daily temperature range between 27</w:t>
      </w:r>
      <w:r w:rsidR="003F5C0D">
        <w:rPr>
          <w:rFonts w:ascii="Times New Roman" w:hAnsi="Times New Roman" w:cs="Times New Roman"/>
          <w:sz w:val="28"/>
          <w:szCs w:val="28"/>
          <w:vertAlign w:val="superscript"/>
          <w:lang w:val="en-US"/>
        </w:rPr>
        <w:t>0</w:t>
      </w:r>
      <w:r w:rsidR="003F5C0D">
        <w:rPr>
          <w:rFonts w:ascii="Times New Roman" w:hAnsi="Times New Roman" w:cs="Times New Roman"/>
          <w:sz w:val="28"/>
          <w:szCs w:val="28"/>
          <w:lang w:val="en-US"/>
        </w:rPr>
        <w:t>C to 38</w:t>
      </w:r>
      <w:r w:rsidR="003F5C0D">
        <w:rPr>
          <w:rFonts w:ascii="Times New Roman" w:hAnsi="Times New Roman" w:cs="Times New Roman"/>
          <w:sz w:val="28"/>
          <w:szCs w:val="28"/>
          <w:vertAlign w:val="superscript"/>
          <w:lang w:val="en-US"/>
        </w:rPr>
        <w:t>0</w:t>
      </w:r>
      <w:r w:rsidR="003F5C0D">
        <w:rPr>
          <w:rFonts w:ascii="Times New Roman" w:hAnsi="Times New Roman" w:cs="Times New Roman"/>
          <w:sz w:val="28"/>
          <w:szCs w:val="28"/>
          <w:lang w:val="en-US"/>
        </w:rPr>
        <w:t xml:space="preserve">C (NIMET, 2003). The soil is hydromorphic belonging to the order </w:t>
      </w:r>
      <w:proofErr w:type="spellStart"/>
      <w:r w:rsidR="003F5C0D">
        <w:rPr>
          <w:rFonts w:ascii="Times New Roman" w:hAnsi="Times New Roman" w:cs="Times New Roman"/>
          <w:sz w:val="28"/>
          <w:szCs w:val="28"/>
          <w:lang w:val="en-US"/>
        </w:rPr>
        <w:t>ultisol</w:t>
      </w:r>
      <w:proofErr w:type="spellEnd"/>
      <w:r w:rsidR="003F5C0D">
        <w:rPr>
          <w:rFonts w:ascii="Times New Roman" w:hAnsi="Times New Roman" w:cs="Times New Roman"/>
          <w:sz w:val="28"/>
          <w:szCs w:val="28"/>
          <w:lang w:val="en-US"/>
        </w:rPr>
        <w:t xml:space="preserve"> classified as clayey-loam (Obasi </w:t>
      </w:r>
      <w:r w:rsidR="003F5C0D" w:rsidRPr="003F5C0D">
        <w:rPr>
          <w:rFonts w:ascii="Times New Roman" w:hAnsi="Times New Roman" w:cs="Times New Roman"/>
          <w:i/>
          <w:sz w:val="28"/>
          <w:szCs w:val="28"/>
          <w:lang w:val="en-US"/>
        </w:rPr>
        <w:t>et al</w:t>
      </w:r>
      <w:r w:rsidR="003F5C0D">
        <w:rPr>
          <w:rFonts w:ascii="Times New Roman" w:hAnsi="Times New Roman" w:cs="Times New Roman"/>
          <w:sz w:val="28"/>
          <w:szCs w:val="28"/>
          <w:lang w:val="en-US"/>
        </w:rPr>
        <w:t>, 2005). The vegetation is characterized with tall grasses, shrubs and trees.</w:t>
      </w:r>
    </w:p>
    <w:p w14:paraId="1D127199" w14:textId="77777777" w:rsidR="003F5C0D" w:rsidRDefault="003F5C0D" w:rsidP="00D60BFF">
      <w:pPr>
        <w:spacing w:after="0" w:line="240" w:lineRule="auto"/>
        <w:jc w:val="both"/>
        <w:rPr>
          <w:rFonts w:ascii="Times New Roman" w:hAnsi="Times New Roman" w:cs="Times New Roman"/>
          <w:sz w:val="28"/>
          <w:szCs w:val="28"/>
          <w:lang w:val="en-US"/>
        </w:rPr>
      </w:pPr>
    </w:p>
    <w:p w14:paraId="679CAF7B" w14:textId="77777777" w:rsidR="003F5C0D" w:rsidRDefault="003F5C0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980145">
        <w:rPr>
          <w:rFonts w:ascii="Times New Roman" w:hAnsi="Times New Roman" w:cs="Times New Roman"/>
          <w:b/>
          <w:sz w:val="28"/>
          <w:szCs w:val="28"/>
          <w:lang w:val="en-US"/>
        </w:rPr>
        <w:t>Experimental design and treatments</w:t>
      </w:r>
    </w:p>
    <w:p w14:paraId="0104E4AB" w14:textId="77777777" w:rsidR="003F5C0D" w:rsidRDefault="003F5C0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experimental design used was split-plot fitted in a randomized complete block design (RCBD) with two (2) different times of planting (March and August)</w:t>
      </w:r>
      <w:r w:rsidR="00980145">
        <w:rPr>
          <w:rFonts w:ascii="Times New Roman" w:hAnsi="Times New Roman" w:cs="Times New Roman"/>
          <w:sz w:val="28"/>
          <w:szCs w:val="28"/>
          <w:lang w:val="en-US"/>
        </w:rPr>
        <w:t xml:space="preserve"> as factor A</w:t>
      </w:r>
      <w:r>
        <w:rPr>
          <w:rFonts w:ascii="Times New Roman" w:hAnsi="Times New Roman" w:cs="Times New Roman"/>
          <w:sz w:val="28"/>
          <w:szCs w:val="28"/>
          <w:lang w:val="en-US"/>
        </w:rPr>
        <w:t xml:space="preserve"> </w:t>
      </w:r>
      <w:r w:rsidR="00980145">
        <w:rPr>
          <w:rFonts w:ascii="Times New Roman" w:hAnsi="Times New Roman" w:cs="Times New Roman"/>
          <w:sz w:val="28"/>
          <w:szCs w:val="28"/>
          <w:lang w:val="en-US"/>
        </w:rPr>
        <w:t xml:space="preserve">treatment </w:t>
      </w:r>
      <w:r>
        <w:rPr>
          <w:rFonts w:ascii="Times New Roman" w:hAnsi="Times New Roman" w:cs="Times New Roman"/>
          <w:sz w:val="28"/>
          <w:szCs w:val="28"/>
          <w:lang w:val="en-US"/>
        </w:rPr>
        <w:t>constituting the main plot while six (6) different</w:t>
      </w:r>
      <w:r w:rsidR="00980145">
        <w:rPr>
          <w:rFonts w:ascii="Times New Roman" w:hAnsi="Times New Roman" w:cs="Times New Roman"/>
          <w:sz w:val="28"/>
          <w:szCs w:val="28"/>
          <w:lang w:val="en-US"/>
        </w:rPr>
        <w:t xml:space="preserve"> plant density as factor B (20x15, 30x15, 40x15, 50x15, 60x15 and 70x15cm) constituted the sub-plots with three (3) replications in each main plot. </w:t>
      </w:r>
      <w:r w:rsidR="002D56BD">
        <w:rPr>
          <w:rFonts w:ascii="Times New Roman" w:hAnsi="Times New Roman" w:cs="Times New Roman"/>
          <w:sz w:val="28"/>
          <w:szCs w:val="28"/>
          <w:lang w:val="en-US"/>
        </w:rPr>
        <w:t xml:space="preserve"> Thus, plant population for each plant spacing </w:t>
      </w:r>
      <w:r w:rsidR="002D56BD" w:rsidRPr="00512E91">
        <w:rPr>
          <w:rFonts w:ascii="Times New Roman" w:hAnsi="Times New Roman" w:cs="Times New Roman"/>
          <w:sz w:val="28"/>
          <w:szCs w:val="28"/>
          <w:lang w:val="en-US"/>
        </w:rPr>
        <w:t>were</w:t>
      </w:r>
      <w:r w:rsidR="00512E91" w:rsidRPr="00512E91">
        <w:rPr>
          <w:rFonts w:ascii="Times New Roman" w:hAnsi="Times New Roman" w:cs="Times New Roman"/>
          <w:sz w:val="28"/>
          <w:szCs w:val="28"/>
          <w:lang w:val="en-US"/>
        </w:rPr>
        <w:t xml:space="preserve"> 333,333; 222,222; 166,666; 133,333; 111,111 and 95,238 plants/ha,</w:t>
      </w:r>
      <w:r w:rsidR="0020681C">
        <w:rPr>
          <w:rFonts w:ascii="Times New Roman" w:hAnsi="Times New Roman" w:cs="Times New Roman"/>
          <w:sz w:val="28"/>
          <w:szCs w:val="28"/>
          <w:lang w:val="en-US"/>
        </w:rPr>
        <w:t xml:space="preserve"> </w:t>
      </w:r>
      <w:r w:rsidR="002D56BD">
        <w:rPr>
          <w:rFonts w:ascii="Times New Roman" w:hAnsi="Times New Roman" w:cs="Times New Roman"/>
          <w:sz w:val="28"/>
          <w:szCs w:val="28"/>
          <w:lang w:val="en-US"/>
        </w:rPr>
        <w:t>respectively. The plot size used was 2,4m x 2,4m (5.76m</w:t>
      </w:r>
      <w:r w:rsidR="002D56BD">
        <w:rPr>
          <w:rFonts w:ascii="Times New Roman" w:hAnsi="Times New Roman" w:cs="Times New Roman"/>
          <w:sz w:val="28"/>
          <w:szCs w:val="28"/>
          <w:vertAlign w:val="superscript"/>
          <w:lang w:val="en-US"/>
        </w:rPr>
        <w:t>2</w:t>
      </w:r>
      <w:r w:rsidR="002D56BD">
        <w:rPr>
          <w:rFonts w:ascii="Times New Roman" w:hAnsi="Times New Roman" w:cs="Times New Roman"/>
          <w:sz w:val="28"/>
          <w:szCs w:val="28"/>
          <w:lang w:val="en-US"/>
        </w:rPr>
        <w:t>).</w:t>
      </w:r>
    </w:p>
    <w:p w14:paraId="33C52593" w14:textId="77777777" w:rsidR="002D56BD" w:rsidRDefault="002D56BD" w:rsidP="00D60BFF">
      <w:pPr>
        <w:spacing w:after="0" w:line="240" w:lineRule="auto"/>
        <w:jc w:val="both"/>
        <w:rPr>
          <w:rFonts w:ascii="Times New Roman" w:hAnsi="Times New Roman" w:cs="Times New Roman"/>
          <w:sz w:val="28"/>
          <w:szCs w:val="28"/>
          <w:lang w:val="en-US"/>
        </w:rPr>
      </w:pPr>
    </w:p>
    <w:p w14:paraId="2D3F4DC0" w14:textId="77777777" w:rsidR="002D56BD" w:rsidRDefault="002D56B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2437F5">
        <w:rPr>
          <w:rFonts w:ascii="Times New Roman" w:hAnsi="Times New Roman" w:cs="Times New Roman"/>
          <w:b/>
          <w:sz w:val="28"/>
          <w:szCs w:val="28"/>
          <w:lang w:val="en-US"/>
        </w:rPr>
        <w:t>Planting/Planting methods</w:t>
      </w:r>
    </w:p>
    <w:p w14:paraId="70967974" w14:textId="77777777" w:rsidR="002D56BD" w:rsidRDefault="002D56B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Mustard seeds were collected from the Federal College of Agriculture, </w:t>
      </w:r>
      <w:proofErr w:type="spellStart"/>
      <w:r>
        <w:rPr>
          <w:rFonts w:ascii="Times New Roman" w:hAnsi="Times New Roman" w:cs="Times New Roman"/>
          <w:sz w:val="28"/>
          <w:szCs w:val="28"/>
          <w:lang w:val="en-US"/>
        </w:rPr>
        <w:t>Ishiagu</w:t>
      </w:r>
      <w:proofErr w:type="spellEnd"/>
      <w:r>
        <w:rPr>
          <w:rFonts w:ascii="Times New Roman" w:hAnsi="Times New Roman" w:cs="Times New Roman"/>
          <w:sz w:val="28"/>
          <w:szCs w:val="28"/>
          <w:lang w:val="en-US"/>
        </w:rPr>
        <w:t xml:space="preserve">, Ebonyi State and were planted on 2,4m long ridge. However, before planting, the seeds were soaked in water for  two (2) hours (to ensure good germination), and were treated with </w:t>
      </w:r>
      <w:proofErr w:type="spellStart"/>
      <w:r>
        <w:rPr>
          <w:rFonts w:ascii="Times New Roman" w:hAnsi="Times New Roman" w:cs="Times New Roman"/>
          <w:sz w:val="28"/>
          <w:szCs w:val="28"/>
          <w:lang w:val="en-US"/>
        </w:rPr>
        <w:t>Aldrex</w:t>
      </w:r>
      <w:proofErr w:type="spellEnd"/>
      <w:r>
        <w:rPr>
          <w:rFonts w:ascii="Times New Roman" w:hAnsi="Times New Roman" w:cs="Times New Roman"/>
          <w:sz w:val="28"/>
          <w:szCs w:val="28"/>
          <w:lang w:val="en-US"/>
        </w:rPr>
        <w:t xml:space="preserve"> T fungicide at the rate of 2g/kg of seed, and were sown three (3) seeds per hole and later thinned to one (1) plant/stand at  2 weeks after planting (WAP).</w:t>
      </w:r>
    </w:p>
    <w:p w14:paraId="57BE5043" w14:textId="77777777" w:rsidR="00E77C52" w:rsidRDefault="00E77C52" w:rsidP="00D60BFF">
      <w:pPr>
        <w:spacing w:after="0" w:line="240" w:lineRule="auto"/>
        <w:jc w:val="both"/>
        <w:rPr>
          <w:rFonts w:ascii="Times New Roman" w:hAnsi="Times New Roman" w:cs="Times New Roman"/>
          <w:sz w:val="28"/>
          <w:szCs w:val="28"/>
          <w:lang w:val="en-US"/>
        </w:rPr>
      </w:pPr>
    </w:p>
    <w:p w14:paraId="3B19F8FA" w14:textId="77777777"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B2152D">
        <w:rPr>
          <w:rFonts w:ascii="Times New Roman" w:hAnsi="Times New Roman" w:cs="Times New Roman"/>
          <w:b/>
          <w:sz w:val="28"/>
          <w:szCs w:val="28"/>
          <w:lang w:val="en-US"/>
        </w:rPr>
        <w:t>Soil sample collection and Analysis</w:t>
      </w:r>
    </w:p>
    <w:p w14:paraId="6E71521A" w14:textId="77777777"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Prior to planting, soil samples were collected from the site at a depth of 0 -20cm from different locations and was thoroughly mixed together to form composite soil sample and the sample was processed and analyzed for physic-chemical properties.</w:t>
      </w:r>
    </w:p>
    <w:p w14:paraId="0C67B3FF" w14:textId="77777777" w:rsidR="00E77C52" w:rsidRDefault="00E77C52" w:rsidP="00D60BFF">
      <w:pPr>
        <w:spacing w:after="0" w:line="240" w:lineRule="auto"/>
        <w:jc w:val="both"/>
        <w:rPr>
          <w:rFonts w:ascii="Times New Roman" w:hAnsi="Times New Roman" w:cs="Times New Roman"/>
          <w:sz w:val="28"/>
          <w:szCs w:val="28"/>
          <w:lang w:val="en-US"/>
        </w:rPr>
      </w:pPr>
    </w:p>
    <w:p w14:paraId="0170FD8E" w14:textId="77777777"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B2152D">
        <w:rPr>
          <w:rFonts w:ascii="Times New Roman" w:hAnsi="Times New Roman" w:cs="Times New Roman"/>
          <w:b/>
          <w:sz w:val="28"/>
          <w:szCs w:val="28"/>
          <w:lang w:val="en-US"/>
        </w:rPr>
        <w:t>Field maintenance</w:t>
      </w:r>
    </w:p>
    <w:p w14:paraId="66BBE1BD" w14:textId="77777777" w:rsidR="00E77C52" w:rsidRDefault="00E77C5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Manual hoe weeding was done at 3, 8 and 12 weeks after planting (WAP), and the ridges </w:t>
      </w:r>
      <w:r w:rsidR="00B2152D">
        <w:rPr>
          <w:rFonts w:ascii="Times New Roman" w:hAnsi="Times New Roman" w:cs="Times New Roman"/>
          <w:sz w:val="28"/>
          <w:szCs w:val="28"/>
          <w:lang w:val="en-US"/>
        </w:rPr>
        <w:t>remolded</w:t>
      </w:r>
      <w:r>
        <w:rPr>
          <w:rFonts w:ascii="Times New Roman" w:hAnsi="Times New Roman" w:cs="Times New Roman"/>
          <w:sz w:val="28"/>
          <w:szCs w:val="28"/>
          <w:lang w:val="en-US"/>
        </w:rPr>
        <w:t xml:space="preserve"> at each weeding period. Compound fertilizer (common dose) of 40kgN, 30kgP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5</w:t>
      </w:r>
      <w:r>
        <w:rPr>
          <w:rFonts w:ascii="Times New Roman" w:hAnsi="Times New Roman" w:cs="Times New Roman"/>
          <w:sz w:val="28"/>
          <w:szCs w:val="28"/>
          <w:lang w:val="en-US"/>
        </w:rPr>
        <w:t xml:space="preserve"> and 20kgK</w:t>
      </w:r>
      <w:r>
        <w:rPr>
          <w:rFonts w:ascii="Times New Roman" w:hAnsi="Times New Roman" w:cs="Times New Roman"/>
          <w:sz w:val="28"/>
          <w:szCs w:val="28"/>
          <w:vertAlign w:val="subscript"/>
          <w:lang w:val="en-US"/>
        </w:rPr>
        <w:t>2</w:t>
      </w:r>
      <w:r w:rsidR="00B2152D">
        <w:rPr>
          <w:rFonts w:ascii="Times New Roman" w:hAnsi="Times New Roman" w:cs="Times New Roman"/>
          <w:sz w:val="28"/>
          <w:szCs w:val="28"/>
          <w:lang w:val="en-US"/>
        </w:rPr>
        <w:t>Oha</w:t>
      </w:r>
      <w:r w:rsidR="00B2152D">
        <w:rPr>
          <w:rFonts w:ascii="Times New Roman" w:hAnsi="Times New Roman" w:cs="Times New Roman"/>
          <w:sz w:val="28"/>
          <w:szCs w:val="28"/>
          <w:vertAlign w:val="superscript"/>
          <w:lang w:val="en-US"/>
        </w:rPr>
        <w:t>-1</w:t>
      </w:r>
      <w:r w:rsidR="00B2152D">
        <w:rPr>
          <w:rFonts w:ascii="Times New Roman" w:hAnsi="Times New Roman" w:cs="Times New Roman"/>
          <w:sz w:val="28"/>
          <w:szCs w:val="28"/>
          <w:lang w:val="en-US"/>
        </w:rPr>
        <w:t xml:space="preserve"> was applied in all the treatments by band placement method at 3 WAP as a basal application. The crop was generally raised as per recommended practices.</w:t>
      </w:r>
    </w:p>
    <w:p w14:paraId="50CFEF7E" w14:textId="77777777" w:rsidR="00B2152D" w:rsidRDefault="00B2152D" w:rsidP="00D60BFF">
      <w:pPr>
        <w:spacing w:after="0" w:line="240" w:lineRule="auto"/>
        <w:jc w:val="both"/>
        <w:rPr>
          <w:rFonts w:ascii="Times New Roman" w:hAnsi="Times New Roman" w:cs="Times New Roman"/>
          <w:sz w:val="28"/>
          <w:szCs w:val="28"/>
          <w:lang w:val="en-US"/>
        </w:rPr>
      </w:pPr>
    </w:p>
    <w:p w14:paraId="5423A64A" w14:textId="77777777" w:rsidR="00B2152D" w:rsidRDefault="00B2152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2.6 </w:t>
      </w:r>
      <w:r w:rsidRPr="00B2152D">
        <w:rPr>
          <w:rFonts w:ascii="Times New Roman" w:hAnsi="Times New Roman" w:cs="Times New Roman"/>
          <w:b/>
          <w:sz w:val="28"/>
          <w:szCs w:val="28"/>
          <w:lang w:val="en-US"/>
        </w:rPr>
        <w:t>Data collection and Analysis</w:t>
      </w:r>
    </w:p>
    <w:p w14:paraId="76AF45D6" w14:textId="77777777" w:rsidR="00C3075C" w:rsidRDefault="00B2152D"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Data on plant height and leaf number were taken at 2, 4, 6 and 8 WAP. Pod and seed weights were determined from the net plot area, respectively. However, the seed weight was obtained after threshing and sun drying of the pod o reduce moisture level. The oil percent in the seed was determined by Soxhlet’s extraction method. All the data obtained were statistically analyzed using the procedure outlined by Obi (2002) for RCBD and significant mean differences</w:t>
      </w:r>
      <w:r w:rsidR="00C3075C">
        <w:rPr>
          <w:rFonts w:ascii="Times New Roman" w:hAnsi="Times New Roman" w:cs="Times New Roman"/>
          <w:sz w:val="28"/>
          <w:szCs w:val="28"/>
          <w:lang w:val="en-US"/>
        </w:rPr>
        <w:t xml:space="preserve"> were detected by Fishers least significant difference (F-LSD) at P˂0.05% probability level.</w:t>
      </w:r>
    </w:p>
    <w:p w14:paraId="3D172498" w14:textId="77777777" w:rsidR="00C3075C" w:rsidRDefault="00C3075C" w:rsidP="00D60BFF">
      <w:pPr>
        <w:spacing w:after="0" w:line="240" w:lineRule="auto"/>
        <w:jc w:val="both"/>
        <w:rPr>
          <w:rFonts w:ascii="Times New Roman" w:hAnsi="Times New Roman" w:cs="Times New Roman"/>
          <w:sz w:val="28"/>
          <w:szCs w:val="28"/>
          <w:lang w:val="en-US"/>
        </w:rPr>
      </w:pPr>
    </w:p>
    <w:p w14:paraId="3BE3ACD1" w14:textId="77777777" w:rsidR="00C3075C" w:rsidRDefault="00C3075C"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sidRPr="00C36E71">
        <w:rPr>
          <w:rFonts w:ascii="Times New Roman" w:hAnsi="Times New Roman" w:cs="Times New Roman"/>
          <w:b/>
          <w:sz w:val="28"/>
          <w:szCs w:val="28"/>
          <w:lang w:val="en-US"/>
        </w:rPr>
        <w:t>Results and Discussion</w:t>
      </w:r>
    </w:p>
    <w:p w14:paraId="2869A059" w14:textId="77777777" w:rsidR="00B2152D" w:rsidRDefault="00C3075C"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sidRPr="00C36E71">
        <w:rPr>
          <w:rFonts w:ascii="Times New Roman" w:hAnsi="Times New Roman" w:cs="Times New Roman"/>
          <w:b/>
          <w:sz w:val="28"/>
          <w:szCs w:val="28"/>
          <w:lang w:val="en-US"/>
        </w:rPr>
        <w:t>Soil and weather data</w:t>
      </w:r>
      <w:r>
        <w:rPr>
          <w:rFonts w:ascii="Times New Roman" w:hAnsi="Times New Roman" w:cs="Times New Roman"/>
          <w:sz w:val="28"/>
          <w:szCs w:val="28"/>
          <w:lang w:val="en-US"/>
        </w:rPr>
        <w:t xml:space="preserve"> </w:t>
      </w:r>
    </w:p>
    <w:p w14:paraId="773948AD" w14:textId="77777777" w:rsidR="00124D00" w:rsidRDefault="007F1859"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results obtained (Table 1) shows the mechanical and chemical analyses of the soil of the experimental site was clayey-loam with acidic reaction (pH 4.20, 3.90 and 4.01, 3.42)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 and CaCl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pre and post planting, respectively. The soils were low to moderate in nutrient contents with organic carbon (1.43 and 1.00%), organic matter (2.47 and 1.79%), total nitrogen (0.16 and 0.23%), available P (9.27 and 8.77mg/kg) and exchangeable potassium (0.12 and 0.14cmol/kg) in both pre and post harvesting, respectively. This is an indication of low soil fertility status. The low nitrogen content</w:t>
      </w:r>
      <w:r w:rsidR="0094465F">
        <w:rPr>
          <w:rFonts w:ascii="Times New Roman" w:hAnsi="Times New Roman" w:cs="Times New Roman"/>
          <w:sz w:val="28"/>
          <w:szCs w:val="28"/>
          <w:lang w:val="en-US"/>
        </w:rPr>
        <w:t xml:space="preserve"> less than the critical level of 1.00% could be as a result of high mineralization and subsequent high rate of leaching (Essien </w:t>
      </w:r>
      <w:r w:rsidR="0094465F" w:rsidRPr="0094465F">
        <w:rPr>
          <w:rFonts w:ascii="Times New Roman" w:hAnsi="Times New Roman" w:cs="Times New Roman"/>
          <w:i/>
          <w:sz w:val="28"/>
          <w:szCs w:val="28"/>
          <w:lang w:val="en-US"/>
        </w:rPr>
        <w:t>et al</w:t>
      </w:r>
      <w:r w:rsidR="0094465F">
        <w:rPr>
          <w:rFonts w:ascii="Times New Roman" w:hAnsi="Times New Roman" w:cs="Times New Roman"/>
          <w:sz w:val="28"/>
          <w:szCs w:val="28"/>
          <w:lang w:val="en-US"/>
        </w:rPr>
        <w:t xml:space="preserve">, 2019), probably due to rains in the area being high from April to October (Table 2). </w:t>
      </w:r>
    </w:p>
    <w:p w14:paraId="6BA60696" w14:textId="77777777" w:rsidR="0020681C" w:rsidRDefault="0020681C" w:rsidP="00D60BFF">
      <w:pPr>
        <w:spacing w:after="0" w:line="240" w:lineRule="auto"/>
        <w:jc w:val="both"/>
        <w:rPr>
          <w:rFonts w:ascii="Times New Roman" w:hAnsi="Times New Roman" w:cs="Times New Roman"/>
          <w:sz w:val="28"/>
          <w:szCs w:val="28"/>
          <w:lang w:val="en-US"/>
        </w:rPr>
      </w:pPr>
    </w:p>
    <w:p w14:paraId="5B579E81" w14:textId="77777777" w:rsidR="00124D00" w:rsidRPr="00B2303C" w:rsidRDefault="003C4ECB" w:rsidP="00D60BFF">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6672" behindDoc="0" locked="0" layoutInCell="1" allowOverlap="1" wp14:anchorId="0B302FE9" wp14:editId="52AAA43B">
                <wp:simplePos x="0" y="0"/>
                <wp:positionH relativeFrom="column">
                  <wp:posOffset>-36195</wp:posOffset>
                </wp:positionH>
                <wp:positionV relativeFrom="paragraph">
                  <wp:posOffset>3885565</wp:posOffset>
                </wp:positionV>
                <wp:extent cx="58483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8DB829" id="Straight Connector 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85pt,305.95pt" to="457.65pt,3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" strokecolor="windowText" strokeweight=".5pt">
                <v:stroke joinstyle="miter"/>
              </v:line>
            </w:pict>
          </mc:Fallback>
        </mc:AlternateContent>
      </w:r>
      <w:r w:rsidR="00124D00" w:rsidRPr="00B2303C">
        <w:rPr>
          <w:rFonts w:ascii="Times New Roman" w:hAnsi="Times New Roman" w:cs="Times New Roman"/>
          <w:sz w:val="28"/>
          <w:szCs w:val="28"/>
          <w:lang w:val="en-US"/>
        </w:rPr>
        <w:t xml:space="preserve">Table 1: </w:t>
      </w:r>
      <w:r w:rsidR="00124D00" w:rsidRPr="006D269E">
        <w:rPr>
          <w:rFonts w:ascii="Times New Roman" w:hAnsi="Times New Roman" w:cs="Times New Roman"/>
          <w:sz w:val="28"/>
          <w:szCs w:val="28"/>
          <w:lang w:val="en-US"/>
        </w:rPr>
        <w:t xml:space="preserve">Soil </w:t>
      </w:r>
      <w:proofErr w:type="spellStart"/>
      <w:r w:rsidR="00124D00" w:rsidRPr="006D269E">
        <w:rPr>
          <w:rFonts w:ascii="Times New Roman" w:hAnsi="Times New Roman" w:cs="Times New Roman"/>
          <w:sz w:val="28"/>
          <w:szCs w:val="28"/>
          <w:lang w:val="en-US"/>
        </w:rPr>
        <w:t>physico</w:t>
      </w:r>
      <w:proofErr w:type="spellEnd"/>
      <w:r w:rsidR="00124D00" w:rsidRPr="006D269E">
        <w:rPr>
          <w:rFonts w:ascii="Times New Roman" w:hAnsi="Times New Roman" w:cs="Times New Roman"/>
          <w:sz w:val="28"/>
          <w:szCs w:val="28"/>
          <w:lang w:val="en-US"/>
        </w:rPr>
        <w:t>-chemical properties of pre and post-harvest of the study 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124D00" w14:paraId="38AF25E3" w14:textId="77777777" w:rsidTr="0043315C">
        <w:tc>
          <w:tcPr>
            <w:tcW w:w="2337" w:type="dxa"/>
          </w:tcPr>
          <w:p w14:paraId="4B689800" w14:textId="77777777" w:rsidR="00124D00" w:rsidRDefault="0043315C" w:rsidP="00D60BFF">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2576" behindDoc="0" locked="0" layoutInCell="1" allowOverlap="1" wp14:anchorId="776B5A2D" wp14:editId="6C6F5C04">
                      <wp:simplePos x="0" y="0"/>
                      <wp:positionH relativeFrom="column">
                        <wp:posOffset>-76200</wp:posOffset>
                      </wp:positionH>
                      <wp:positionV relativeFrom="paragraph">
                        <wp:posOffset>13970</wp:posOffset>
                      </wp:positionV>
                      <wp:extent cx="58483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6C02F1" id="Straight Connector 1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pt,1.1pt" to="4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" strokecolor="windowText" strokeweight=".5pt">
                      <v:stroke joinstyle="miter"/>
                    </v:line>
                  </w:pict>
                </mc:Fallback>
              </mc:AlternateContent>
            </w:r>
            <w:r w:rsidR="00124D00">
              <w:rPr>
                <w:rFonts w:ascii="Times New Roman" w:hAnsi="Times New Roman" w:cs="Times New Roman"/>
                <w:sz w:val="28"/>
                <w:szCs w:val="28"/>
                <w:lang w:val="en-US"/>
              </w:rPr>
              <w:t>Properties</w:t>
            </w:r>
          </w:p>
        </w:tc>
        <w:tc>
          <w:tcPr>
            <w:tcW w:w="2337" w:type="dxa"/>
          </w:tcPr>
          <w:p w14:paraId="069C0960"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Unit</w:t>
            </w:r>
          </w:p>
        </w:tc>
        <w:tc>
          <w:tcPr>
            <w:tcW w:w="2338" w:type="dxa"/>
          </w:tcPr>
          <w:p w14:paraId="2B206565"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Pre</w:t>
            </w:r>
          </w:p>
        </w:tc>
        <w:tc>
          <w:tcPr>
            <w:tcW w:w="2338" w:type="dxa"/>
          </w:tcPr>
          <w:p w14:paraId="14DE8C0A"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Post</w:t>
            </w:r>
          </w:p>
        </w:tc>
      </w:tr>
      <w:tr w:rsidR="00124D00" w14:paraId="40FCF57C" w14:textId="77777777" w:rsidTr="0043315C">
        <w:tc>
          <w:tcPr>
            <w:tcW w:w="2337" w:type="dxa"/>
          </w:tcPr>
          <w:p w14:paraId="324D4F88" w14:textId="77777777" w:rsidR="00124D00" w:rsidRDefault="0043315C" w:rsidP="00D60BFF">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4624" behindDoc="0" locked="0" layoutInCell="1" allowOverlap="1" wp14:anchorId="072A0669" wp14:editId="72448E7B">
                      <wp:simplePos x="0" y="0"/>
                      <wp:positionH relativeFrom="column">
                        <wp:posOffset>-66675</wp:posOffset>
                      </wp:positionH>
                      <wp:positionV relativeFrom="paragraph">
                        <wp:posOffset>9525</wp:posOffset>
                      </wp:positionV>
                      <wp:extent cx="58483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0563C7" id="Straight Connector 11"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25pt,.7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" strokecolor="windowText" strokeweight=".5pt">
                      <v:stroke joinstyle="miter"/>
                    </v:line>
                  </w:pict>
                </mc:Fallback>
              </mc:AlternateContent>
            </w:r>
            <w:r w:rsidR="00124D00">
              <w:rPr>
                <w:rFonts w:ascii="Times New Roman" w:hAnsi="Times New Roman" w:cs="Times New Roman"/>
                <w:sz w:val="28"/>
                <w:szCs w:val="28"/>
                <w:lang w:val="en-US"/>
              </w:rPr>
              <w:t>Sand</w:t>
            </w:r>
          </w:p>
        </w:tc>
        <w:tc>
          <w:tcPr>
            <w:tcW w:w="2337" w:type="dxa"/>
          </w:tcPr>
          <w:p w14:paraId="5AF0D49E"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6419A4C9"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38.41</w:t>
            </w:r>
          </w:p>
        </w:tc>
        <w:tc>
          <w:tcPr>
            <w:tcW w:w="2338" w:type="dxa"/>
          </w:tcPr>
          <w:p w14:paraId="46D3A8BB"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38.20</w:t>
            </w:r>
          </w:p>
        </w:tc>
      </w:tr>
      <w:tr w:rsidR="00124D00" w14:paraId="5161C330" w14:textId="77777777" w:rsidTr="0043315C">
        <w:tc>
          <w:tcPr>
            <w:tcW w:w="2337" w:type="dxa"/>
          </w:tcPr>
          <w:p w14:paraId="436270EF"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Silt</w:t>
            </w:r>
          </w:p>
        </w:tc>
        <w:tc>
          <w:tcPr>
            <w:tcW w:w="2337" w:type="dxa"/>
          </w:tcPr>
          <w:p w14:paraId="32936754"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5BEFC792"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26.77</w:t>
            </w:r>
          </w:p>
        </w:tc>
        <w:tc>
          <w:tcPr>
            <w:tcW w:w="2338" w:type="dxa"/>
          </w:tcPr>
          <w:p w14:paraId="18C825E0"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21.66</w:t>
            </w:r>
          </w:p>
        </w:tc>
      </w:tr>
      <w:tr w:rsidR="00124D00" w14:paraId="41A9ACEA" w14:textId="77777777" w:rsidTr="0043315C">
        <w:tc>
          <w:tcPr>
            <w:tcW w:w="2337" w:type="dxa"/>
          </w:tcPr>
          <w:p w14:paraId="2E89E6D9"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Clay</w:t>
            </w:r>
          </w:p>
        </w:tc>
        <w:tc>
          <w:tcPr>
            <w:tcW w:w="2337" w:type="dxa"/>
          </w:tcPr>
          <w:p w14:paraId="7B69E793"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28E5DCF4"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34.82</w:t>
            </w:r>
          </w:p>
        </w:tc>
        <w:tc>
          <w:tcPr>
            <w:tcW w:w="2338" w:type="dxa"/>
          </w:tcPr>
          <w:p w14:paraId="155A3B82"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40.14</w:t>
            </w:r>
          </w:p>
        </w:tc>
      </w:tr>
      <w:tr w:rsidR="00124D00" w14:paraId="04A232A8" w14:textId="77777777" w:rsidTr="0043315C">
        <w:tc>
          <w:tcPr>
            <w:tcW w:w="2337" w:type="dxa"/>
          </w:tcPr>
          <w:p w14:paraId="255B59D0"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Texture</w:t>
            </w:r>
          </w:p>
        </w:tc>
        <w:tc>
          <w:tcPr>
            <w:tcW w:w="2337" w:type="dxa"/>
          </w:tcPr>
          <w:p w14:paraId="3C913B02" w14:textId="77777777" w:rsidR="00124D00" w:rsidRDefault="00124D00" w:rsidP="00D60BFF">
            <w:pPr>
              <w:jc w:val="both"/>
              <w:rPr>
                <w:rFonts w:ascii="Times New Roman" w:hAnsi="Times New Roman" w:cs="Times New Roman"/>
                <w:sz w:val="28"/>
                <w:szCs w:val="28"/>
                <w:lang w:val="en-US"/>
              </w:rPr>
            </w:pPr>
          </w:p>
        </w:tc>
        <w:tc>
          <w:tcPr>
            <w:tcW w:w="2338" w:type="dxa"/>
          </w:tcPr>
          <w:p w14:paraId="2A918947"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Clayey-loam</w:t>
            </w:r>
          </w:p>
        </w:tc>
        <w:tc>
          <w:tcPr>
            <w:tcW w:w="2338" w:type="dxa"/>
          </w:tcPr>
          <w:p w14:paraId="2C4C428F"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Clayey-loam</w:t>
            </w:r>
          </w:p>
        </w:tc>
      </w:tr>
      <w:tr w:rsidR="00124D00" w14:paraId="307E69EA" w14:textId="77777777" w:rsidTr="0043315C">
        <w:tc>
          <w:tcPr>
            <w:tcW w:w="2337" w:type="dxa"/>
          </w:tcPr>
          <w:p w14:paraId="5D7E0E2D" w14:textId="77777777" w:rsidR="00124D00" w:rsidRP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pH (H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p>
        </w:tc>
        <w:tc>
          <w:tcPr>
            <w:tcW w:w="2337" w:type="dxa"/>
          </w:tcPr>
          <w:p w14:paraId="47F2C890" w14:textId="77777777" w:rsidR="00124D00" w:rsidRDefault="00124D00" w:rsidP="00D60BFF">
            <w:pPr>
              <w:jc w:val="both"/>
              <w:rPr>
                <w:rFonts w:ascii="Times New Roman" w:hAnsi="Times New Roman" w:cs="Times New Roman"/>
                <w:sz w:val="28"/>
                <w:szCs w:val="28"/>
                <w:lang w:val="en-US"/>
              </w:rPr>
            </w:pPr>
          </w:p>
        </w:tc>
        <w:tc>
          <w:tcPr>
            <w:tcW w:w="2338" w:type="dxa"/>
          </w:tcPr>
          <w:p w14:paraId="48050B96"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4.20</w:t>
            </w:r>
          </w:p>
        </w:tc>
        <w:tc>
          <w:tcPr>
            <w:tcW w:w="2338" w:type="dxa"/>
          </w:tcPr>
          <w:p w14:paraId="049A5A14"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4.01</w:t>
            </w:r>
          </w:p>
        </w:tc>
      </w:tr>
      <w:tr w:rsidR="00124D00" w14:paraId="2B9B9D3B" w14:textId="77777777" w:rsidTr="0043315C">
        <w:tc>
          <w:tcPr>
            <w:tcW w:w="2337" w:type="dxa"/>
          </w:tcPr>
          <w:p w14:paraId="7CB1F5C5" w14:textId="77777777" w:rsidR="00124D00" w:rsidRP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pH (CaCl</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p>
        </w:tc>
        <w:tc>
          <w:tcPr>
            <w:tcW w:w="2337" w:type="dxa"/>
          </w:tcPr>
          <w:p w14:paraId="522E7682" w14:textId="77777777" w:rsidR="00124D00" w:rsidRDefault="00124D00" w:rsidP="00D60BFF">
            <w:pPr>
              <w:jc w:val="both"/>
              <w:rPr>
                <w:rFonts w:ascii="Times New Roman" w:hAnsi="Times New Roman" w:cs="Times New Roman"/>
                <w:sz w:val="28"/>
                <w:szCs w:val="28"/>
                <w:lang w:val="en-US"/>
              </w:rPr>
            </w:pPr>
          </w:p>
        </w:tc>
        <w:tc>
          <w:tcPr>
            <w:tcW w:w="2338" w:type="dxa"/>
          </w:tcPr>
          <w:p w14:paraId="5B854173"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3.90</w:t>
            </w:r>
          </w:p>
        </w:tc>
        <w:tc>
          <w:tcPr>
            <w:tcW w:w="2338" w:type="dxa"/>
          </w:tcPr>
          <w:p w14:paraId="222CCC05"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3.42</w:t>
            </w:r>
          </w:p>
        </w:tc>
      </w:tr>
      <w:tr w:rsidR="00124D00" w14:paraId="03E70DC8" w14:textId="77777777" w:rsidTr="0043315C">
        <w:tc>
          <w:tcPr>
            <w:tcW w:w="2337" w:type="dxa"/>
          </w:tcPr>
          <w:p w14:paraId="0BEBA9DE"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Organic carbon</w:t>
            </w:r>
          </w:p>
        </w:tc>
        <w:tc>
          <w:tcPr>
            <w:tcW w:w="2337" w:type="dxa"/>
          </w:tcPr>
          <w:p w14:paraId="6AE05D6C"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3C6CE5C8"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1.43</w:t>
            </w:r>
          </w:p>
        </w:tc>
        <w:tc>
          <w:tcPr>
            <w:tcW w:w="2338" w:type="dxa"/>
          </w:tcPr>
          <w:p w14:paraId="38B7F2B6"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1.00</w:t>
            </w:r>
          </w:p>
        </w:tc>
      </w:tr>
      <w:tr w:rsidR="00124D00" w14:paraId="0B756D0E" w14:textId="77777777" w:rsidTr="0043315C">
        <w:tc>
          <w:tcPr>
            <w:tcW w:w="2337" w:type="dxa"/>
          </w:tcPr>
          <w:p w14:paraId="52086714"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Organic matter</w:t>
            </w:r>
          </w:p>
        </w:tc>
        <w:tc>
          <w:tcPr>
            <w:tcW w:w="2337" w:type="dxa"/>
          </w:tcPr>
          <w:p w14:paraId="276757AA"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429ACFBA"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2.47</w:t>
            </w:r>
          </w:p>
        </w:tc>
        <w:tc>
          <w:tcPr>
            <w:tcW w:w="2338" w:type="dxa"/>
          </w:tcPr>
          <w:p w14:paraId="481FEA89"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1.79</w:t>
            </w:r>
          </w:p>
        </w:tc>
      </w:tr>
      <w:tr w:rsidR="00124D00" w14:paraId="208CAAA4" w14:textId="77777777" w:rsidTr="0043315C">
        <w:tc>
          <w:tcPr>
            <w:tcW w:w="2337" w:type="dxa"/>
          </w:tcPr>
          <w:p w14:paraId="32E5590D"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Total nitrogen</w:t>
            </w:r>
          </w:p>
        </w:tc>
        <w:tc>
          <w:tcPr>
            <w:tcW w:w="2337" w:type="dxa"/>
          </w:tcPr>
          <w:p w14:paraId="23960C95"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4E6D8732"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0.16</w:t>
            </w:r>
          </w:p>
        </w:tc>
        <w:tc>
          <w:tcPr>
            <w:tcW w:w="2338" w:type="dxa"/>
          </w:tcPr>
          <w:p w14:paraId="5AE8658D" w14:textId="77777777" w:rsidR="00124D00" w:rsidRDefault="00124D0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0.23</w:t>
            </w:r>
          </w:p>
        </w:tc>
      </w:tr>
      <w:tr w:rsidR="00124D00" w14:paraId="713C0898" w14:textId="77777777" w:rsidTr="0043315C">
        <w:tc>
          <w:tcPr>
            <w:tcW w:w="2337" w:type="dxa"/>
          </w:tcPr>
          <w:p w14:paraId="4F7B15F1" w14:textId="77777777" w:rsidR="00124D0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Avail. P</w:t>
            </w:r>
          </w:p>
        </w:tc>
        <w:tc>
          <w:tcPr>
            <w:tcW w:w="2337" w:type="dxa"/>
          </w:tcPr>
          <w:p w14:paraId="40059984" w14:textId="77777777" w:rsidR="00124D0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mg/kg</w:t>
            </w:r>
          </w:p>
        </w:tc>
        <w:tc>
          <w:tcPr>
            <w:tcW w:w="2338" w:type="dxa"/>
          </w:tcPr>
          <w:p w14:paraId="31DF2410" w14:textId="77777777" w:rsidR="00124D0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9.27</w:t>
            </w:r>
          </w:p>
        </w:tc>
        <w:tc>
          <w:tcPr>
            <w:tcW w:w="2338" w:type="dxa"/>
          </w:tcPr>
          <w:p w14:paraId="58773BC0" w14:textId="77777777" w:rsidR="00124D0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8.77</w:t>
            </w:r>
          </w:p>
        </w:tc>
      </w:tr>
      <w:tr w:rsidR="009700E0" w14:paraId="74F7D26D" w14:textId="77777777" w:rsidTr="0043315C">
        <w:tc>
          <w:tcPr>
            <w:tcW w:w="2337" w:type="dxa"/>
          </w:tcPr>
          <w:p w14:paraId="272292E0"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Ca</w:t>
            </w:r>
          </w:p>
        </w:tc>
        <w:tc>
          <w:tcPr>
            <w:tcW w:w="2337" w:type="dxa"/>
          </w:tcPr>
          <w:p w14:paraId="74696554" w14:textId="77777777" w:rsidR="009700E0" w:rsidRDefault="009700E0" w:rsidP="00D60BF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cmol</w:t>
            </w:r>
            <w:proofErr w:type="spellEnd"/>
            <w:r>
              <w:rPr>
                <w:rFonts w:ascii="Times New Roman" w:hAnsi="Times New Roman" w:cs="Times New Roman"/>
                <w:sz w:val="28"/>
                <w:szCs w:val="28"/>
                <w:lang w:val="en-US"/>
              </w:rPr>
              <w:t>/kg</w:t>
            </w:r>
          </w:p>
        </w:tc>
        <w:tc>
          <w:tcPr>
            <w:tcW w:w="2338" w:type="dxa"/>
          </w:tcPr>
          <w:p w14:paraId="0A612C13"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2.03</w:t>
            </w:r>
          </w:p>
        </w:tc>
        <w:tc>
          <w:tcPr>
            <w:tcW w:w="2338" w:type="dxa"/>
          </w:tcPr>
          <w:p w14:paraId="4CE47F63"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1.60</w:t>
            </w:r>
          </w:p>
        </w:tc>
      </w:tr>
      <w:tr w:rsidR="009700E0" w14:paraId="54EA6763" w14:textId="77777777" w:rsidTr="0043315C">
        <w:tc>
          <w:tcPr>
            <w:tcW w:w="2337" w:type="dxa"/>
          </w:tcPr>
          <w:p w14:paraId="62509B27"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Mg</w:t>
            </w:r>
          </w:p>
        </w:tc>
        <w:tc>
          <w:tcPr>
            <w:tcW w:w="2337" w:type="dxa"/>
          </w:tcPr>
          <w:p w14:paraId="495D153D" w14:textId="77777777" w:rsidR="009700E0" w:rsidRDefault="009700E0" w:rsidP="00D60BF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cmol</w:t>
            </w:r>
            <w:proofErr w:type="spellEnd"/>
            <w:r>
              <w:rPr>
                <w:rFonts w:ascii="Times New Roman" w:hAnsi="Times New Roman" w:cs="Times New Roman"/>
                <w:sz w:val="28"/>
                <w:szCs w:val="28"/>
                <w:lang w:val="en-US"/>
              </w:rPr>
              <w:t>/kg</w:t>
            </w:r>
          </w:p>
        </w:tc>
        <w:tc>
          <w:tcPr>
            <w:tcW w:w="2338" w:type="dxa"/>
          </w:tcPr>
          <w:p w14:paraId="1304987C"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1.10</w:t>
            </w:r>
          </w:p>
        </w:tc>
        <w:tc>
          <w:tcPr>
            <w:tcW w:w="2338" w:type="dxa"/>
          </w:tcPr>
          <w:p w14:paraId="325A7FED"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0.99</w:t>
            </w:r>
          </w:p>
        </w:tc>
      </w:tr>
      <w:tr w:rsidR="009700E0" w14:paraId="540E7418" w14:textId="77777777" w:rsidTr="0043315C">
        <w:tc>
          <w:tcPr>
            <w:tcW w:w="2337" w:type="dxa"/>
          </w:tcPr>
          <w:p w14:paraId="3F8D14F6"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K</w:t>
            </w:r>
          </w:p>
        </w:tc>
        <w:tc>
          <w:tcPr>
            <w:tcW w:w="2337" w:type="dxa"/>
          </w:tcPr>
          <w:p w14:paraId="2269EC99" w14:textId="77777777" w:rsidR="009700E0" w:rsidRDefault="009700E0" w:rsidP="00D60BF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cmol</w:t>
            </w:r>
            <w:proofErr w:type="spellEnd"/>
            <w:r>
              <w:rPr>
                <w:rFonts w:ascii="Times New Roman" w:hAnsi="Times New Roman" w:cs="Times New Roman"/>
                <w:sz w:val="28"/>
                <w:szCs w:val="28"/>
                <w:lang w:val="en-US"/>
              </w:rPr>
              <w:t>/kg</w:t>
            </w:r>
          </w:p>
        </w:tc>
        <w:tc>
          <w:tcPr>
            <w:tcW w:w="2338" w:type="dxa"/>
          </w:tcPr>
          <w:p w14:paraId="54A66B25"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0.12</w:t>
            </w:r>
          </w:p>
        </w:tc>
        <w:tc>
          <w:tcPr>
            <w:tcW w:w="2338" w:type="dxa"/>
          </w:tcPr>
          <w:p w14:paraId="0F6941D0"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0.14</w:t>
            </w:r>
          </w:p>
        </w:tc>
      </w:tr>
      <w:tr w:rsidR="009700E0" w14:paraId="30506E2E" w14:textId="77777777" w:rsidTr="0043315C">
        <w:tc>
          <w:tcPr>
            <w:tcW w:w="2337" w:type="dxa"/>
          </w:tcPr>
          <w:p w14:paraId="4988AB03"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Na</w:t>
            </w:r>
          </w:p>
        </w:tc>
        <w:tc>
          <w:tcPr>
            <w:tcW w:w="2337" w:type="dxa"/>
          </w:tcPr>
          <w:p w14:paraId="1B157A51" w14:textId="77777777" w:rsidR="009700E0" w:rsidRDefault="009700E0" w:rsidP="00D60BF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cmol</w:t>
            </w:r>
            <w:proofErr w:type="spellEnd"/>
            <w:r>
              <w:rPr>
                <w:rFonts w:ascii="Times New Roman" w:hAnsi="Times New Roman" w:cs="Times New Roman"/>
                <w:sz w:val="28"/>
                <w:szCs w:val="28"/>
                <w:lang w:val="en-US"/>
              </w:rPr>
              <w:t>/kg</w:t>
            </w:r>
          </w:p>
        </w:tc>
        <w:tc>
          <w:tcPr>
            <w:tcW w:w="2338" w:type="dxa"/>
          </w:tcPr>
          <w:p w14:paraId="2202424E"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0.02</w:t>
            </w:r>
          </w:p>
        </w:tc>
        <w:tc>
          <w:tcPr>
            <w:tcW w:w="2338" w:type="dxa"/>
          </w:tcPr>
          <w:p w14:paraId="4BB66BBF"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0.01</w:t>
            </w:r>
          </w:p>
        </w:tc>
      </w:tr>
      <w:tr w:rsidR="009700E0" w14:paraId="26FECE4A" w14:textId="77777777" w:rsidTr="0043315C">
        <w:tc>
          <w:tcPr>
            <w:tcW w:w="2337" w:type="dxa"/>
          </w:tcPr>
          <w:p w14:paraId="189FB4DA"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Exch. Acidity</w:t>
            </w:r>
          </w:p>
        </w:tc>
        <w:tc>
          <w:tcPr>
            <w:tcW w:w="2337" w:type="dxa"/>
          </w:tcPr>
          <w:p w14:paraId="41E9D661" w14:textId="77777777" w:rsidR="009700E0" w:rsidRDefault="009700E0" w:rsidP="00D60BFF">
            <w:pPr>
              <w:jc w:val="both"/>
              <w:rPr>
                <w:rFonts w:ascii="Times New Roman" w:hAnsi="Times New Roman" w:cs="Times New Roman"/>
                <w:sz w:val="28"/>
                <w:szCs w:val="28"/>
                <w:lang w:val="en-US"/>
              </w:rPr>
            </w:pPr>
          </w:p>
        </w:tc>
        <w:tc>
          <w:tcPr>
            <w:tcW w:w="2338" w:type="dxa"/>
          </w:tcPr>
          <w:p w14:paraId="42D21025"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2.19</w:t>
            </w:r>
          </w:p>
        </w:tc>
        <w:tc>
          <w:tcPr>
            <w:tcW w:w="2338" w:type="dxa"/>
          </w:tcPr>
          <w:p w14:paraId="0FC22B2B"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3.01</w:t>
            </w:r>
          </w:p>
        </w:tc>
      </w:tr>
      <w:tr w:rsidR="009700E0" w14:paraId="278B676D" w14:textId="77777777" w:rsidTr="0043315C">
        <w:tc>
          <w:tcPr>
            <w:tcW w:w="2337" w:type="dxa"/>
          </w:tcPr>
          <w:p w14:paraId="183CB32B"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ECEC</w:t>
            </w:r>
          </w:p>
        </w:tc>
        <w:tc>
          <w:tcPr>
            <w:tcW w:w="2337" w:type="dxa"/>
          </w:tcPr>
          <w:p w14:paraId="6BB23AA1" w14:textId="77777777" w:rsidR="009700E0" w:rsidRDefault="009700E0" w:rsidP="00D60BFF">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cmol</w:t>
            </w:r>
            <w:proofErr w:type="spellEnd"/>
            <w:r>
              <w:rPr>
                <w:rFonts w:ascii="Times New Roman" w:hAnsi="Times New Roman" w:cs="Times New Roman"/>
                <w:sz w:val="28"/>
                <w:szCs w:val="28"/>
                <w:lang w:val="en-US"/>
              </w:rPr>
              <w:t>/kg</w:t>
            </w:r>
          </w:p>
        </w:tc>
        <w:tc>
          <w:tcPr>
            <w:tcW w:w="2338" w:type="dxa"/>
          </w:tcPr>
          <w:p w14:paraId="2F8033AA"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5.46</w:t>
            </w:r>
          </w:p>
        </w:tc>
        <w:tc>
          <w:tcPr>
            <w:tcW w:w="2338" w:type="dxa"/>
          </w:tcPr>
          <w:p w14:paraId="644AE04A"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5.75</w:t>
            </w:r>
          </w:p>
        </w:tc>
      </w:tr>
      <w:tr w:rsidR="009700E0" w14:paraId="5064BCED" w14:textId="77777777" w:rsidTr="0043315C">
        <w:tc>
          <w:tcPr>
            <w:tcW w:w="2337" w:type="dxa"/>
          </w:tcPr>
          <w:p w14:paraId="2A0B93B2"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Base saturation</w:t>
            </w:r>
          </w:p>
        </w:tc>
        <w:tc>
          <w:tcPr>
            <w:tcW w:w="2337" w:type="dxa"/>
          </w:tcPr>
          <w:p w14:paraId="192DD800"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338" w:type="dxa"/>
          </w:tcPr>
          <w:p w14:paraId="0EC444A8"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59.87</w:t>
            </w:r>
          </w:p>
        </w:tc>
        <w:tc>
          <w:tcPr>
            <w:tcW w:w="2338" w:type="dxa"/>
          </w:tcPr>
          <w:p w14:paraId="1A8A8D8B" w14:textId="77777777" w:rsidR="009700E0" w:rsidRDefault="009700E0"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47.65</w:t>
            </w:r>
          </w:p>
        </w:tc>
      </w:tr>
    </w:tbl>
    <w:p w14:paraId="43B0A91D" w14:textId="77777777" w:rsidR="00B2303C" w:rsidRDefault="00B2303C"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highest total rainfall (381.26mm) and (356.33mm) in October and April, respectively while the lowest (0.30mm) was in December. The highest temperature (34</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 was recorded in March and the lowest (29</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 xml:space="preserve">C) was in August and September. The climatic data revealed that there was heavy rainfall and high temperature </w:t>
      </w:r>
      <w:r w:rsidR="007242F2">
        <w:rPr>
          <w:rFonts w:ascii="Times New Roman" w:hAnsi="Times New Roman" w:cs="Times New Roman"/>
          <w:sz w:val="28"/>
          <w:szCs w:val="28"/>
          <w:lang w:val="en-US"/>
        </w:rPr>
        <w:t>d</w:t>
      </w:r>
      <w:r>
        <w:rPr>
          <w:rFonts w:ascii="Times New Roman" w:hAnsi="Times New Roman" w:cs="Times New Roman"/>
          <w:sz w:val="28"/>
          <w:szCs w:val="28"/>
          <w:lang w:val="en-US"/>
        </w:rPr>
        <w:t xml:space="preserve">uring the period of the experiment.  </w:t>
      </w:r>
    </w:p>
    <w:p w14:paraId="6B548F48" w14:textId="77777777" w:rsidR="00C36E71" w:rsidRDefault="00C36E71" w:rsidP="00B2303C">
      <w:pPr>
        <w:spacing w:after="0" w:line="240" w:lineRule="auto"/>
        <w:jc w:val="both"/>
        <w:rPr>
          <w:rFonts w:ascii="Times New Roman" w:hAnsi="Times New Roman" w:cs="Times New Roman"/>
          <w:sz w:val="28"/>
          <w:szCs w:val="28"/>
          <w:lang w:val="en-US"/>
        </w:rPr>
      </w:pPr>
    </w:p>
    <w:p w14:paraId="26099D84" w14:textId="77777777" w:rsidR="00C36E71" w:rsidRDefault="00C36E71"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Table 2: </w:t>
      </w:r>
      <w:r w:rsidRPr="00B13909">
        <w:rPr>
          <w:rFonts w:ascii="Times New Roman" w:hAnsi="Times New Roman" w:cs="Times New Roman"/>
          <w:b/>
          <w:sz w:val="28"/>
          <w:szCs w:val="28"/>
          <w:lang w:val="en-US"/>
        </w:rPr>
        <w:t>Meteorological data of the site during the period of the experiment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36E71" w14:paraId="27746EAE" w14:textId="77777777" w:rsidTr="0043315C">
        <w:tc>
          <w:tcPr>
            <w:tcW w:w="2337" w:type="dxa"/>
          </w:tcPr>
          <w:p w14:paraId="59EC9B35" w14:textId="77777777" w:rsidR="00C36E71" w:rsidRDefault="0043315C" w:rsidP="00B2303C">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4B1B088F" wp14:editId="672423CC">
                      <wp:simplePos x="0" y="0"/>
                      <wp:positionH relativeFrom="column">
                        <wp:posOffset>9525</wp:posOffset>
                      </wp:positionH>
                      <wp:positionV relativeFrom="paragraph">
                        <wp:posOffset>366395</wp:posOffset>
                      </wp:positionV>
                      <wp:extent cx="58483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F98F13"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5pt,28.85pt" to="461.2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" strokecolor="windowText" strokeweight=".5pt">
                      <v:stroke joinstyle="miter"/>
                    </v:lin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707E3EBF" wp14:editId="363A05F8">
                      <wp:simplePos x="0" y="0"/>
                      <wp:positionH relativeFrom="column">
                        <wp:posOffset>-40005</wp:posOffset>
                      </wp:positionH>
                      <wp:positionV relativeFrom="paragraph">
                        <wp:posOffset>26035</wp:posOffset>
                      </wp:positionV>
                      <wp:extent cx="58483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848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5FFB56"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15pt,2.05pt" to="45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" strokecolor="black [3200]" strokeweight=".5pt">
                      <v:stroke joinstyle="miter"/>
                    </v:line>
                  </w:pict>
                </mc:Fallback>
              </mc:AlternateContent>
            </w:r>
            <w:r w:rsidR="00C36E71">
              <w:rPr>
                <w:rFonts w:ascii="Times New Roman" w:hAnsi="Times New Roman" w:cs="Times New Roman"/>
                <w:sz w:val="28"/>
                <w:szCs w:val="28"/>
                <w:lang w:val="en-US"/>
              </w:rPr>
              <w:t xml:space="preserve">Month </w:t>
            </w:r>
          </w:p>
        </w:tc>
        <w:tc>
          <w:tcPr>
            <w:tcW w:w="2337" w:type="dxa"/>
          </w:tcPr>
          <w:p w14:paraId="650B1A51"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Rainfall (mm)</w:t>
            </w:r>
          </w:p>
        </w:tc>
        <w:tc>
          <w:tcPr>
            <w:tcW w:w="2338" w:type="dxa"/>
          </w:tcPr>
          <w:p w14:paraId="75FD7C00" w14:textId="77777777" w:rsidR="00C36E71" w:rsidRP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Ambient Temperature (</w:t>
            </w:r>
            <w:r>
              <w:rPr>
                <w:rFonts w:ascii="Times New Roman" w:hAnsi="Times New Roman" w:cs="Times New Roman"/>
                <w:sz w:val="28"/>
                <w:szCs w:val="28"/>
                <w:vertAlign w:val="superscript"/>
                <w:lang w:val="en-US"/>
              </w:rPr>
              <w:t>0</w:t>
            </w:r>
            <w:r>
              <w:rPr>
                <w:rFonts w:ascii="Times New Roman" w:hAnsi="Times New Roman" w:cs="Times New Roman"/>
                <w:sz w:val="28"/>
                <w:szCs w:val="28"/>
                <w:lang w:val="en-US"/>
              </w:rPr>
              <w:t>C)</w:t>
            </w:r>
          </w:p>
        </w:tc>
        <w:tc>
          <w:tcPr>
            <w:tcW w:w="2338" w:type="dxa"/>
          </w:tcPr>
          <w:p w14:paraId="188AFF64"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Relative humidity (%)</w:t>
            </w:r>
          </w:p>
        </w:tc>
      </w:tr>
      <w:tr w:rsidR="00C36E71" w14:paraId="1B791EEA" w14:textId="77777777" w:rsidTr="0043315C">
        <w:tc>
          <w:tcPr>
            <w:tcW w:w="2337" w:type="dxa"/>
          </w:tcPr>
          <w:p w14:paraId="38C6CA66"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January</w:t>
            </w:r>
          </w:p>
        </w:tc>
        <w:tc>
          <w:tcPr>
            <w:tcW w:w="2337" w:type="dxa"/>
          </w:tcPr>
          <w:p w14:paraId="3D4F85F1"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0.76</w:t>
            </w:r>
          </w:p>
        </w:tc>
        <w:tc>
          <w:tcPr>
            <w:tcW w:w="2338" w:type="dxa"/>
          </w:tcPr>
          <w:p w14:paraId="2ED2550E"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2338" w:type="dxa"/>
          </w:tcPr>
          <w:p w14:paraId="5615C025"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73.29</w:t>
            </w:r>
          </w:p>
        </w:tc>
      </w:tr>
      <w:tr w:rsidR="00C36E71" w14:paraId="58E3017C" w14:textId="77777777" w:rsidTr="0043315C">
        <w:tc>
          <w:tcPr>
            <w:tcW w:w="2337" w:type="dxa"/>
          </w:tcPr>
          <w:p w14:paraId="10A3B7D3"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February</w:t>
            </w:r>
          </w:p>
        </w:tc>
        <w:tc>
          <w:tcPr>
            <w:tcW w:w="2337" w:type="dxa"/>
          </w:tcPr>
          <w:p w14:paraId="73CFD1B2"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32.30</w:t>
            </w:r>
          </w:p>
        </w:tc>
        <w:tc>
          <w:tcPr>
            <w:tcW w:w="2338" w:type="dxa"/>
          </w:tcPr>
          <w:p w14:paraId="06AC94C6"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2338" w:type="dxa"/>
          </w:tcPr>
          <w:p w14:paraId="25D43431"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76.00</w:t>
            </w:r>
          </w:p>
        </w:tc>
      </w:tr>
      <w:tr w:rsidR="00C36E71" w14:paraId="317F2000" w14:textId="77777777" w:rsidTr="0043315C">
        <w:tc>
          <w:tcPr>
            <w:tcW w:w="2337" w:type="dxa"/>
          </w:tcPr>
          <w:p w14:paraId="17BCC90B"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2337" w:type="dxa"/>
          </w:tcPr>
          <w:p w14:paraId="40795A0D"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86.31</w:t>
            </w:r>
          </w:p>
        </w:tc>
        <w:tc>
          <w:tcPr>
            <w:tcW w:w="2338" w:type="dxa"/>
          </w:tcPr>
          <w:p w14:paraId="0A808143"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34</w:t>
            </w:r>
          </w:p>
        </w:tc>
        <w:tc>
          <w:tcPr>
            <w:tcW w:w="2338" w:type="dxa"/>
          </w:tcPr>
          <w:p w14:paraId="7EEBA753"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73.65</w:t>
            </w:r>
          </w:p>
        </w:tc>
      </w:tr>
      <w:tr w:rsidR="00C36E71" w14:paraId="4A6107B0" w14:textId="77777777" w:rsidTr="0043315C">
        <w:tc>
          <w:tcPr>
            <w:tcW w:w="2337" w:type="dxa"/>
          </w:tcPr>
          <w:p w14:paraId="74FB7BC9"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April</w:t>
            </w:r>
          </w:p>
        </w:tc>
        <w:tc>
          <w:tcPr>
            <w:tcW w:w="2337" w:type="dxa"/>
          </w:tcPr>
          <w:p w14:paraId="6EC8BB6A"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356.33</w:t>
            </w:r>
          </w:p>
        </w:tc>
        <w:tc>
          <w:tcPr>
            <w:tcW w:w="2338" w:type="dxa"/>
          </w:tcPr>
          <w:p w14:paraId="25CAB2D7"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w:t>
            </w:r>
          </w:p>
        </w:tc>
        <w:tc>
          <w:tcPr>
            <w:tcW w:w="2338" w:type="dxa"/>
          </w:tcPr>
          <w:p w14:paraId="6C3BBA25"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74.88</w:t>
            </w:r>
          </w:p>
        </w:tc>
      </w:tr>
      <w:tr w:rsidR="00C36E71" w14:paraId="4666ADE9" w14:textId="77777777" w:rsidTr="0043315C">
        <w:tc>
          <w:tcPr>
            <w:tcW w:w="2337" w:type="dxa"/>
          </w:tcPr>
          <w:p w14:paraId="0770DAA9" w14:textId="77777777" w:rsidR="00C36E71" w:rsidRDefault="00C36E71"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May</w:t>
            </w:r>
          </w:p>
        </w:tc>
        <w:tc>
          <w:tcPr>
            <w:tcW w:w="2337" w:type="dxa"/>
          </w:tcPr>
          <w:p w14:paraId="0F813234" w14:textId="77777777" w:rsidR="00C36E71"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243.55</w:t>
            </w:r>
          </w:p>
        </w:tc>
        <w:tc>
          <w:tcPr>
            <w:tcW w:w="2338" w:type="dxa"/>
          </w:tcPr>
          <w:p w14:paraId="6A6FC031" w14:textId="77777777" w:rsidR="00C36E71"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2338" w:type="dxa"/>
          </w:tcPr>
          <w:p w14:paraId="5C2D06B1" w14:textId="77777777" w:rsidR="00C36E71"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97.90</w:t>
            </w:r>
          </w:p>
        </w:tc>
      </w:tr>
      <w:tr w:rsidR="00B13909" w14:paraId="72CD368D" w14:textId="77777777" w:rsidTr="0043315C">
        <w:tc>
          <w:tcPr>
            <w:tcW w:w="2337" w:type="dxa"/>
          </w:tcPr>
          <w:p w14:paraId="6C2A95EA"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June</w:t>
            </w:r>
          </w:p>
        </w:tc>
        <w:tc>
          <w:tcPr>
            <w:tcW w:w="2337" w:type="dxa"/>
          </w:tcPr>
          <w:p w14:paraId="38C61CC8"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325.77</w:t>
            </w:r>
          </w:p>
        </w:tc>
        <w:tc>
          <w:tcPr>
            <w:tcW w:w="2338" w:type="dxa"/>
          </w:tcPr>
          <w:p w14:paraId="234AF85A"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2338" w:type="dxa"/>
          </w:tcPr>
          <w:p w14:paraId="0E266A6B"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77.69</w:t>
            </w:r>
          </w:p>
        </w:tc>
      </w:tr>
      <w:tr w:rsidR="00B13909" w14:paraId="75B93B46" w14:textId="77777777" w:rsidTr="0043315C">
        <w:tc>
          <w:tcPr>
            <w:tcW w:w="2337" w:type="dxa"/>
          </w:tcPr>
          <w:p w14:paraId="45B2BB74"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July</w:t>
            </w:r>
          </w:p>
        </w:tc>
        <w:tc>
          <w:tcPr>
            <w:tcW w:w="2337" w:type="dxa"/>
          </w:tcPr>
          <w:p w14:paraId="74CE3145"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206.55</w:t>
            </w:r>
          </w:p>
        </w:tc>
        <w:tc>
          <w:tcPr>
            <w:tcW w:w="2338" w:type="dxa"/>
          </w:tcPr>
          <w:p w14:paraId="254525FE"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30</w:t>
            </w:r>
          </w:p>
        </w:tc>
        <w:tc>
          <w:tcPr>
            <w:tcW w:w="2338" w:type="dxa"/>
          </w:tcPr>
          <w:p w14:paraId="68CF59E9"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79.68</w:t>
            </w:r>
          </w:p>
        </w:tc>
      </w:tr>
      <w:tr w:rsidR="00B13909" w14:paraId="262BCBD0" w14:textId="77777777" w:rsidTr="0043315C">
        <w:tc>
          <w:tcPr>
            <w:tcW w:w="2337" w:type="dxa"/>
          </w:tcPr>
          <w:p w14:paraId="5E23E164"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2337" w:type="dxa"/>
          </w:tcPr>
          <w:p w14:paraId="218AA800"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276.83</w:t>
            </w:r>
          </w:p>
        </w:tc>
        <w:tc>
          <w:tcPr>
            <w:tcW w:w="2338" w:type="dxa"/>
          </w:tcPr>
          <w:p w14:paraId="5F5BC657"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2338" w:type="dxa"/>
          </w:tcPr>
          <w:p w14:paraId="5ED4D63D"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80.00</w:t>
            </w:r>
          </w:p>
        </w:tc>
      </w:tr>
      <w:tr w:rsidR="00B13909" w14:paraId="4632266A" w14:textId="77777777" w:rsidTr="0043315C">
        <w:tc>
          <w:tcPr>
            <w:tcW w:w="2337" w:type="dxa"/>
          </w:tcPr>
          <w:p w14:paraId="7936A262"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September</w:t>
            </w:r>
          </w:p>
        </w:tc>
        <w:tc>
          <w:tcPr>
            <w:tcW w:w="2337" w:type="dxa"/>
          </w:tcPr>
          <w:p w14:paraId="40006FCE"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268.02</w:t>
            </w:r>
          </w:p>
        </w:tc>
        <w:tc>
          <w:tcPr>
            <w:tcW w:w="2338" w:type="dxa"/>
          </w:tcPr>
          <w:p w14:paraId="6BCE0262"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29</w:t>
            </w:r>
          </w:p>
        </w:tc>
        <w:tc>
          <w:tcPr>
            <w:tcW w:w="2338" w:type="dxa"/>
          </w:tcPr>
          <w:p w14:paraId="593E4D8E"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79.07</w:t>
            </w:r>
          </w:p>
        </w:tc>
      </w:tr>
      <w:tr w:rsidR="00B13909" w14:paraId="082648F3" w14:textId="77777777" w:rsidTr="0043315C">
        <w:tc>
          <w:tcPr>
            <w:tcW w:w="2337" w:type="dxa"/>
          </w:tcPr>
          <w:p w14:paraId="0CF88495"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October</w:t>
            </w:r>
          </w:p>
        </w:tc>
        <w:tc>
          <w:tcPr>
            <w:tcW w:w="2337" w:type="dxa"/>
          </w:tcPr>
          <w:p w14:paraId="3502F3F7"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381.26</w:t>
            </w:r>
          </w:p>
        </w:tc>
        <w:tc>
          <w:tcPr>
            <w:tcW w:w="2338" w:type="dxa"/>
          </w:tcPr>
          <w:p w14:paraId="4D56082C"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w:t>
            </w:r>
          </w:p>
        </w:tc>
        <w:tc>
          <w:tcPr>
            <w:tcW w:w="2338" w:type="dxa"/>
          </w:tcPr>
          <w:p w14:paraId="788457B9"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76.94</w:t>
            </w:r>
          </w:p>
        </w:tc>
      </w:tr>
      <w:tr w:rsidR="00B13909" w14:paraId="5F56E843" w14:textId="77777777" w:rsidTr="0043315C">
        <w:tc>
          <w:tcPr>
            <w:tcW w:w="2337" w:type="dxa"/>
          </w:tcPr>
          <w:p w14:paraId="3FC945C1"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November</w:t>
            </w:r>
          </w:p>
        </w:tc>
        <w:tc>
          <w:tcPr>
            <w:tcW w:w="2337" w:type="dxa"/>
          </w:tcPr>
          <w:p w14:paraId="2785CEC9"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0.32</w:t>
            </w:r>
          </w:p>
        </w:tc>
        <w:tc>
          <w:tcPr>
            <w:tcW w:w="2338" w:type="dxa"/>
          </w:tcPr>
          <w:p w14:paraId="535ACE68"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2338" w:type="dxa"/>
          </w:tcPr>
          <w:p w14:paraId="5DAD605E"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65.47</w:t>
            </w:r>
          </w:p>
        </w:tc>
      </w:tr>
      <w:tr w:rsidR="00B13909" w14:paraId="1DDAFBFE" w14:textId="77777777" w:rsidTr="0043315C">
        <w:tc>
          <w:tcPr>
            <w:tcW w:w="2337" w:type="dxa"/>
          </w:tcPr>
          <w:p w14:paraId="241944AF"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December</w:t>
            </w:r>
          </w:p>
        </w:tc>
        <w:tc>
          <w:tcPr>
            <w:tcW w:w="2337" w:type="dxa"/>
          </w:tcPr>
          <w:p w14:paraId="786CA817"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0.30</w:t>
            </w:r>
          </w:p>
        </w:tc>
        <w:tc>
          <w:tcPr>
            <w:tcW w:w="2338" w:type="dxa"/>
          </w:tcPr>
          <w:p w14:paraId="7B79753C"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w:t>
            </w:r>
          </w:p>
        </w:tc>
        <w:tc>
          <w:tcPr>
            <w:tcW w:w="2338" w:type="dxa"/>
          </w:tcPr>
          <w:p w14:paraId="7D937ACD"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70.14</w:t>
            </w:r>
          </w:p>
        </w:tc>
      </w:tr>
      <w:tr w:rsidR="00B13909" w14:paraId="007454A8" w14:textId="77777777" w:rsidTr="0043315C">
        <w:tc>
          <w:tcPr>
            <w:tcW w:w="2337" w:type="dxa"/>
          </w:tcPr>
          <w:p w14:paraId="7501F9F0"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Total</w:t>
            </w:r>
          </w:p>
        </w:tc>
        <w:tc>
          <w:tcPr>
            <w:tcW w:w="2337" w:type="dxa"/>
          </w:tcPr>
          <w:p w14:paraId="67DE7501"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2078.30</w:t>
            </w:r>
          </w:p>
        </w:tc>
        <w:tc>
          <w:tcPr>
            <w:tcW w:w="2338" w:type="dxa"/>
          </w:tcPr>
          <w:p w14:paraId="5C3B9B47"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378</w:t>
            </w:r>
          </w:p>
        </w:tc>
        <w:tc>
          <w:tcPr>
            <w:tcW w:w="2338" w:type="dxa"/>
          </w:tcPr>
          <w:p w14:paraId="75C0CC8E" w14:textId="77777777" w:rsidR="00B13909" w:rsidRDefault="00B13909"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907.69</w:t>
            </w:r>
          </w:p>
        </w:tc>
      </w:tr>
    </w:tbl>
    <w:p w14:paraId="09E06842" w14:textId="77777777" w:rsidR="00C36E71" w:rsidRDefault="0043315C" w:rsidP="00B2303C">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0528" behindDoc="0" locked="0" layoutInCell="1" allowOverlap="1" wp14:anchorId="6B03DA2D" wp14:editId="0DD5DD72">
                <wp:simplePos x="0" y="0"/>
                <wp:positionH relativeFrom="margin">
                  <wp:align>left</wp:align>
                </wp:positionH>
                <wp:positionV relativeFrom="paragraph">
                  <wp:posOffset>5080</wp:posOffset>
                </wp:positionV>
                <wp:extent cx="5848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8483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08FED1" id="Straight Connector 9" o:spid="_x0000_s1026" style="position:absolute;flip:y;z-index:251670528;visibility:visible;mso-wrap-style:square;mso-wrap-distance-left:9pt;mso-wrap-distance-top:0;mso-wrap-distance-right:9pt;mso-wrap-distance-bottom:0;mso-position-horizontal:left;mso-position-horizontal-relative:margin;mso-position-vertical:absolute;mso-position-vertical-relative:text" from="0,.4pt" to="4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" strokecolor="windowText" strokeweight=".5pt">
                <v:stroke joinstyle="miter"/>
                <w10:wrap anchorx="margin"/>
              </v:line>
            </w:pict>
          </mc:Fallback>
        </mc:AlternateContent>
      </w:r>
      <w:r w:rsidR="00B13909">
        <w:rPr>
          <w:rFonts w:ascii="Times New Roman" w:hAnsi="Times New Roman" w:cs="Times New Roman"/>
          <w:sz w:val="28"/>
          <w:szCs w:val="28"/>
          <w:lang w:val="en-US"/>
        </w:rPr>
        <w:t>Source: AIFPU Met Station, 2022</w:t>
      </w:r>
    </w:p>
    <w:p w14:paraId="010C5A70" w14:textId="77777777" w:rsidR="00B13909" w:rsidRDefault="00B13909" w:rsidP="00B2303C">
      <w:pPr>
        <w:spacing w:after="0" w:line="240" w:lineRule="auto"/>
        <w:jc w:val="both"/>
        <w:rPr>
          <w:rFonts w:ascii="Times New Roman" w:hAnsi="Times New Roman" w:cs="Times New Roman"/>
          <w:sz w:val="28"/>
          <w:szCs w:val="28"/>
          <w:lang w:val="en-US"/>
        </w:rPr>
      </w:pPr>
    </w:p>
    <w:p w14:paraId="51F62AFA" w14:textId="77777777" w:rsidR="00B13909" w:rsidRDefault="00B13909"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sidRPr="004C3530">
        <w:rPr>
          <w:rFonts w:ascii="Times New Roman" w:hAnsi="Times New Roman" w:cs="Times New Roman"/>
          <w:b/>
          <w:sz w:val="28"/>
          <w:szCs w:val="28"/>
          <w:lang w:val="en-US"/>
        </w:rPr>
        <w:t>Mustard growth</w:t>
      </w:r>
    </w:p>
    <w:p w14:paraId="6BDBA86D" w14:textId="77777777" w:rsidR="00B13909" w:rsidRDefault="00B13909"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Plant height of mustard was not significantly affected by planting time and plant density at 2, 6 and 8 WAP. However, at 4WAP, there was significant (P˂0.05) improvement on plant height due to</w:t>
      </w:r>
      <w:r w:rsidR="004C3530">
        <w:rPr>
          <w:rFonts w:ascii="Times New Roman" w:hAnsi="Times New Roman" w:cs="Times New Roman"/>
          <w:sz w:val="28"/>
          <w:szCs w:val="28"/>
          <w:lang w:val="en-US"/>
        </w:rPr>
        <w:t xml:space="preserve"> different plant density, and the interaction on the planting dates and plant density also indicated significant effect on plant height. Generally, the highest mean plant height value (5.72cm), followed by (5.44cm) was recorded in plots planted with 40x15 and 2015cm plant spacing at 2WAP, respectively, while the lowest value (5.14cm) was obtained in 30x15cm plot. The results (Table 3) also shows that there was no significant (P˂0.05) on mustard plant height on both dates and plant density. However, March planting date had the highest (32.65cm) mean height while August planting date had the least (31.62cm) plant height. The highest mean value (33,44cm and 32.57cm) plant height was recorded on 20</w:t>
      </w:r>
      <w:r w:rsidR="003772D4">
        <w:rPr>
          <w:rFonts w:ascii="Times New Roman" w:hAnsi="Times New Roman" w:cs="Times New Roman"/>
          <w:sz w:val="28"/>
          <w:szCs w:val="28"/>
          <w:lang w:val="en-US"/>
        </w:rPr>
        <w:t>x15cm and 30x15cm plant density, respectively. While the lowest mean value (31.14cm) plant height was recorded on 40x15cm plant density.</w:t>
      </w:r>
    </w:p>
    <w:p w14:paraId="64D944FF" w14:textId="77777777" w:rsidR="003772D4" w:rsidRDefault="003772D4"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effect of planting dates on plant height of mustard was found to be statistically significant. March date of planting time recorded highest plant height than August planting date across all the weeks under study. Time of sowing is very important for mustard production. The increase in plant height could be as a result of different environmental conditions of the study area.</w:t>
      </w:r>
    </w:p>
    <w:p w14:paraId="7E38DDF3" w14:textId="77777777" w:rsidR="00863DB0" w:rsidRDefault="00863DB0" w:rsidP="00B2303C">
      <w:pPr>
        <w:spacing w:after="0" w:line="240" w:lineRule="auto"/>
        <w:jc w:val="both"/>
        <w:rPr>
          <w:rFonts w:ascii="Times New Roman" w:hAnsi="Times New Roman" w:cs="Times New Roman"/>
          <w:sz w:val="28"/>
          <w:szCs w:val="28"/>
          <w:lang w:val="en-US"/>
        </w:rPr>
      </w:pPr>
    </w:p>
    <w:p w14:paraId="66A7A205" w14:textId="77777777" w:rsidR="00863DB0" w:rsidRDefault="005E0A50" w:rsidP="006A686E">
      <w:pPr>
        <w:spacing w:after="0" w:line="240" w:lineRule="auto"/>
        <w:ind w:left="990" w:hanging="990"/>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609D23DF" wp14:editId="07760A77">
                <wp:simplePos x="0" y="0"/>
                <wp:positionH relativeFrom="column">
                  <wp:posOffset>-28576</wp:posOffset>
                </wp:positionH>
                <wp:positionV relativeFrom="paragraph">
                  <wp:posOffset>373380</wp:posOffset>
                </wp:positionV>
                <wp:extent cx="58769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8769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9B43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pt,29.4pt" to="46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" strokecolor="black [3200]" strokeweight=".5pt">
                <v:stroke joinstyle="miter"/>
              </v:line>
            </w:pict>
          </mc:Fallback>
        </mc:AlternateContent>
      </w:r>
      <w:r w:rsidR="00863DB0">
        <w:rPr>
          <w:rFonts w:ascii="Times New Roman" w:hAnsi="Times New Roman" w:cs="Times New Roman"/>
          <w:sz w:val="28"/>
          <w:szCs w:val="28"/>
          <w:lang w:val="en-US"/>
        </w:rPr>
        <w:t>Table 3: Effect of different time of planting and plant density on plant height at 2,4.6 and 8 weeks after planting (WAP)</w:t>
      </w:r>
    </w:p>
    <w:p w14:paraId="47FF85A3" w14:textId="77777777" w:rsidR="006A686E" w:rsidRDefault="006A686E"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Time of planting                                              plant density</w:t>
      </w:r>
    </w:p>
    <w:p w14:paraId="30B6A6AB" w14:textId="77777777" w:rsidR="006A686E" w:rsidRDefault="006A686E"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6A686E" w14:paraId="705752F4" w14:textId="77777777" w:rsidTr="005E0A50">
        <w:tc>
          <w:tcPr>
            <w:tcW w:w="1168" w:type="dxa"/>
          </w:tcPr>
          <w:p w14:paraId="6A24A989" w14:textId="77777777" w:rsidR="006A686E" w:rsidRDefault="005E0A50" w:rsidP="00B2303C">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567C32A6" wp14:editId="75AFE5B7">
                      <wp:simplePos x="0" y="0"/>
                      <wp:positionH relativeFrom="column">
                        <wp:posOffset>-11430</wp:posOffset>
                      </wp:positionH>
                      <wp:positionV relativeFrom="paragraph">
                        <wp:posOffset>193675</wp:posOffset>
                      </wp:positionV>
                      <wp:extent cx="58864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886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8E4E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15.25pt" to="46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" strokecolor="black [3200]" strokeweight=".5pt">
                      <v:stroke joinstyle="miter"/>
                    </v:line>
                  </w:pict>
                </mc:Fallback>
              </mc:AlternateContent>
            </w:r>
          </w:p>
        </w:tc>
        <w:tc>
          <w:tcPr>
            <w:tcW w:w="1168" w:type="dxa"/>
          </w:tcPr>
          <w:p w14:paraId="1B88EE8C"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20x15</w:t>
            </w:r>
          </w:p>
        </w:tc>
        <w:tc>
          <w:tcPr>
            <w:tcW w:w="1169" w:type="dxa"/>
          </w:tcPr>
          <w:p w14:paraId="6F343B69"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30x15</w:t>
            </w:r>
          </w:p>
        </w:tc>
        <w:tc>
          <w:tcPr>
            <w:tcW w:w="1169" w:type="dxa"/>
          </w:tcPr>
          <w:p w14:paraId="41D82115"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40x15</w:t>
            </w:r>
          </w:p>
        </w:tc>
        <w:tc>
          <w:tcPr>
            <w:tcW w:w="1169" w:type="dxa"/>
          </w:tcPr>
          <w:p w14:paraId="1B79F8E0"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50x15</w:t>
            </w:r>
          </w:p>
        </w:tc>
        <w:tc>
          <w:tcPr>
            <w:tcW w:w="1169" w:type="dxa"/>
          </w:tcPr>
          <w:p w14:paraId="314D5F79"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60x15</w:t>
            </w:r>
          </w:p>
        </w:tc>
        <w:tc>
          <w:tcPr>
            <w:tcW w:w="1169" w:type="dxa"/>
          </w:tcPr>
          <w:p w14:paraId="00548458"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70x15</w:t>
            </w:r>
          </w:p>
        </w:tc>
        <w:tc>
          <w:tcPr>
            <w:tcW w:w="1169" w:type="dxa"/>
          </w:tcPr>
          <w:p w14:paraId="4565E036" w14:textId="77777777" w:rsidR="006A686E" w:rsidRPr="003E285F" w:rsidRDefault="006A686E" w:rsidP="00B2303C">
            <w:pPr>
              <w:jc w:val="both"/>
              <w:rPr>
                <w:rFonts w:ascii="Times New Roman" w:hAnsi="Times New Roman" w:cs="Times New Roman"/>
                <w:b/>
                <w:sz w:val="28"/>
                <w:szCs w:val="28"/>
                <w:lang w:val="en-US"/>
              </w:rPr>
            </w:pPr>
            <w:r w:rsidRPr="003E285F">
              <w:rPr>
                <w:rFonts w:ascii="Times New Roman" w:hAnsi="Times New Roman" w:cs="Times New Roman"/>
                <w:b/>
                <w:sz w:val="28"/>
                <w:szCs w:val="28"/>
                <w:lang w:val="en-US"/>
              </w:rPr>
              <w:t>Mean</w:t>
            </w:r>
          </w:p>
        </w:tc>
      </w:tr>
      <w:tr w:rsidR="006A686E" w14:paraId="2EDD3F58" w14:textId="77777777" w:rsidTr="005E0A50">
        <w:tc>
          <w:tcPr>
            <w:tcW w:w="1168" w:type="dxa"/>
          </w:tcPr>
          <w:p w14:paraId="611652F9" w14:textId="77777777" w:rsidR="006A686E" w:rsidRDefault="006A686E" w:rsidP="00B2303C">
            <w:pPr>
              <w:jc w:val="both"/>
              <w:rPr>
                <w:rFonts w:ascii="Times New Roman" w:hAnsi="Times New Roman" w:cs="Times New Roman"/>
                <w:sz w:val="28"/>
                <w:szCs w:val="28"/>
                <w:lang w:val="en-US"/>
              </w:rPr>
            </w:pPr>
          </w:p>
        </w:tc>
        <w:tc>
          <w:tcPr>
            <w:tcW w:w="1168" w:type="dxa"/>
          </w:tcPr>
          <w:p w14:paraId="307A0FDF" w14:textId="77777777" w:rsidR="006A686E" w:rsidRDefault="006A686E" w:rsidP="00B2303C">
            <w:pPr>
              <w:jc w:val="both"/>
              <w:rPr>
                <w:rFonts w:ascii="Times New Roman" w:hAnsi="Times New Roman" w:cs="Times New Roman"/>
                <w:sz w:val="28"/>
                <w:szCs w:val="28"/>
                <w:lang w:val="en-US"/>
              </w:rPr>
            </w:pPr>
          </w:p>
        </w:tc>
        <w:tc>
          <w:tcPr>
            <w:tcW w:w="1169" w:type="dxa"/>
          </w:tcPr>
          <w:p w14:paraId="55BFA9B0" w14:textId="77777777" w:rsidR="006A686E" w:rsidRDefault="006A686E" w:rsidP="00B2303C">
            <w:pPr>
              <w:jc w:val="both"/>
              <w:rPr>
                <w:rFonts w:ascii="Times New Roman" w:hAnsi="Times New Roman" w:cs="Times New Roman"/>
                <w:sz w:val="28"/>
                <w:szCs w:val="28"/>
                <w:lang w:val="en-US"/>
              </w:rPr>
            </w:pPr>
          </w:p>
        </w:tc>
        <w:tc>
          <w:tcPr>
            <w:tcW w:w="1169" w:type="dxa"/>
          </w:tcPr>
          <w:p w14:paraId="34DDB050"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2WAP</w:t>
            </w:r>
          </w:p>
        </w:tc>
        <w:tc>
          <w:tcPr>
            <w:tcW w:w="1169" w:type="dxa"/>
          </w:tcPr>
          <w:p w14:paraId="37C1ABB4" w14:textId="77777777" w:rsidR="006A686E" w:rsidRDefault="006A686E" w:rsidP="00B2303C">
            <w:pPr>
              <w:jc w:val="both"/>
              <w:rPr>
                <w:rFonts w:ascii="Times New Roman" w:hAnsi="Times New Roman" w:cs="Times New Roman"/>
                <w:sz w:val="28"/>
                <w:szCs w:val="28"/>
                <w:lang w:val="en-US"/>
              </w:rPr>
            </w:pPr>
          </w:p>
        </w:tc>
        <w:tc>
          <w:tcPr>
            <w:tcW w:w="1169" w:type="dxa"/>
          </w:tcPr>
          <w:p w14:paraId="1BE4EC8A" w14:textId="77777777" w:rsidR="006A686E" w:rsidRDefault="006A686E" w:rsidP="00B2303C">
            <w:pPr>
              <w:jc w:val="both"/>
              <w:rPr>
                <w:rFonts w:ascii="Times New Roman" w:hAnsi="Times New Roman" w:cs="Times New Roman"/>
                <w:sz w:val="28"/>
                <w:szCs w:val="28"/>
                <w:lang w:val="en-US"/>
              </w:rPr>
            </w:pPr>
          </w:p>
        </w:tc>
        <w:tc>
          <w:tcPr>
            <w:tcW w:w="1169" w:type="dxa"/>
          </w:tcPr>
          <w:p w14:paraId="38531CEF" w14:textId="77777777" w:rsidR="006A686E" w:rsidRDefault="006A686E" w:rsidP="00B2303C">
            <w:pPr>
              <w:jc w:val="both"/>
              <w:rPr>
                <w:rFonts w:ascii="Times New Roman" w:hAnsi="Times New Roman" w:cs="Times New Roman"/>
                <w:sz w:val="28"/>
                <w:szCs w:val="28"/>
                <w:lang w:val="en-US"/>
              </w:rPr>
            </w:pPr>
          </w:p>
        </w:tc>
        <w:tc>
          <w:tcPr>
            <w:tcW w:w="1169" w:type="dxa"/>
          </w:tcPr>
          <w:p w14:paraId="6789DC81" w14:textId="77777777" w:rsidR="006A686E" w:rsidRDefault="006A686E" w:rsidP="00B2303C">
            <w:pPr>
              <w:jc w:val="both"/>
              <w:rPr>
                <w:rFonts w:ascii="Times New Roman" w:hAnsi="Times New Roman" w:cs="Times New Roman"/>
                <w:sz w:val="28"/>
                <w:szCs w:val="28"/>
                <w:lang w:val="en-US"/>
              </w:rPr>
            </w:pPr>
          </w:p>
        </w:tc>
      </w:tr>
      <w:tr w:rsidR="006A686E" w14:paraId="56149642" w14:textId="77777777" w:rsidTr="005E0A50">
        <w:tc>
          <w:tcPr>
            <w:tcW w:w="1168" w:type="dxa"/>
          </w:tcPr>
          <w:p w14:paraId="78D3DDD2"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72F1ACBC"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7.57</w:t>
            </w:r>
          </w:p>
        </w:tc>
        <w:tc>
          <w:tcPr>
            <w:tcW w:w="1169" w:type="dxa"/>
          </w:tcPr>
          <w:p w14:paraId="3C7C946B"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7.67</w:t>
            </w:r>
          </w:p>
        </w:tc>
        <w:tc>
          <w:tcPr>
            <w:tcW w:w="1169" w:type="dxa"/>
          </w:tcPr>
          <w:p w14:paraId="1256AAE9"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7.83</w:t>
            </w:r>
          </w:p>
        </w:tc>
        <w:tc>
          <w:tcPr>
            <w:tcW w:w="1169" w:type="dxa"/>
          </w:tcPr>
          <w:p w14:paraId="21E75E8D"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8.00</w:t>
            </w:r>
          </w:p>
        </w:tc>
        <w:tc>
          <w:tcPr>
            <w:tcW w:w="1169" w:type="dxa"/>
          </w:tcPr>
          <w:p w14:paraId="4422F9A6"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7.87</w:t>
            </w:r>
          </w:p>
        </w:tc>
        <w:tc>
          <w:tcPr>
            <w:tcW w:w="1169" w:type="dxa"/>
          </w:tcPr>
          <w:p w14:paraId="0CD03883"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7.07</w:t>
            </w:r>
          </w:p>
        </w:tc>
        <w:tc>
          <w:tcPr>
            <w:tcW w:w="1169" w:type="dxa"/>
          </w:tcPr>
          <w:p w14:paraId="2B14BFF3"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7.67</w:t>
            </w:r>
          </w:p>
        </w:tc>
      </w:tr>
      <w:tr w:rsidR="006A686E" w14:paraId="2809075C" w14:textId="77777777" w:rsidTr="005E0A50">
        <w:tc>
          <w:tcPr>
            <w:tcW w:w="1168" w:type="dxa"/>
          </w:tcPr>
          <w:p w14:paraId="6ED538AB"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04EBD809"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3.73</w:t>
            </w:r>
          </w:p>
        </w:tc>
        <w:tc>
          <w:tcPr>
            <w:tcW w:w="1169" w:type="dxa"/>
          </w:tcPr>
          <w:p w14:paraId="66CB7190"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2.60</w:t>
            </w:r>
          </w:p>
        </w:tc>
        <w:tc>
          <w:tcPr>
            <w:tcW w:w="1169" w:type="dxa"/>
          </w:tcPr>
          <w:p w14:paraId="25D0862B"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3.60</w:t>
            </w:r>
          </w:p>
        </w:tc>
        <w:tc>
          <w:tcPr>
            <w:tcW w:w="1169" w:type="dxa"/>
          </w:tcPr>
          <w:p w14:paraId="4BB7E5D4"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2.33</w:t>
            </w:r>
          </w:p>
        </w:tc>
        <w:tc>
          <w:tcPr>
            <w:tcW w:w="1169" w:type="dxa"/>
          </w:tcPr>
          <w:p w14:paraId="68F8D76C"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3.00</w:t>
            </w:r>
          </w:p>
        </w:tc>
        <w:tc>
          <w:tcPr>
            <w:tcW w:w="1169" w:type="dxa"/>
          </w:tcPr>
          <w:p w14:paraId="2D6D292C"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3.33</w:t>
            </w:r>
          </w:p>
        </w:tc>
        <w:tc>
          <w:tcPr>
            <w:tcW w:w="1169" w:type="dxa"/>
          </w:tcPr>
          <w:p w14:paraId="4FD135C8" w14:textId="77777777" w:rsidR="006A686E" w:rsidRDefault="006A686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3.10</w:t>
            </w:r>
          </w:p>
        </w:tc>
      </w:tr>
      <w:tr w:rsidR="006A686E" w14:paraId="24D29CD4" w14:textId="77777777" w:rsidTr="005E0A50">
        <w:tc>
          <w:tcPr>
            <w:tcW w:w="1168" w:type="dxa"/>
          </w:tcPr>
          <w:p w14:paraId="7D6C15C2"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Mean</w:t>
            </w:r>
          </w:p>
        </w:tc>
        <w:tc>
          <w:tcPr>
            <w:tcW w:w="1168" w:type="dxa"/>
          </w:tcPr>
          <w:p w14:paraId="368B9C4D"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5.65</w:t>
            </w:r>
          </w:p>
        </w:tc>
        <w:tc>
          <w:tcPr>
            <w:tcW w:w="1169" w:type="dxa"/>
          </w:tcPr>
          <w:p w14:paraId="24F8144F"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5.14</w:t>
            </w:r>
          </w:p>
        </w:tc>
        <w:tc>
          <w:tcPr>
            <w:tcW w:w="1169" w:type="dxa"/>
          </w:tcPr>
          <w:p w14:paraId="5C2FE879"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5.72</w:t>
            </w:r>
          </w:p>
        </w:tc>
        <w:tc>
          <w:tcPr>
            <w:tcW w:w="1169" w:type="dxa"/>
          </w:tcPr>
          <w:p w14:paraId="34F658A1"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5.17</w:t>
            </w:r>
          </w:p>
        </w:tc>
        <w:tc>
          <w:tcPr>
            <w:tcW w:w="1169" w:type="dxa"/>
          </w:tcPr>
          <w:p w14:paraId="69B2D6D4"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5.44</w:t>
            </w:r>
          </w:p>
        </w:tc>
        <w:tc>
          <w:tcPr>
            <w:tcW w:w="1169" w:type="dxa"/>
          </w:tcPr>
          <w:p w14:paraId="0CE861A7"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5.20</w:t>
            </w:r>
          </w:p>
        </w:tc>
        <w:tc>
          <w:tcPr>
            <w:tcW w:w="1169" w:type="dxa"/>
          </w:tcPr>
          <w:p w14:paraId="49F706F4" w14:textId="77777777" w:rsidR="006A686E" w:rsidRPr="00414FC3" w:rsidRDefault="006A686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5.39</w:t>
            </w:r>
          </w:p>
        </w:tc>
      </w:tr>
    </w:tbl>
    <w:p w14:paraId="3ED730DB" w14:textId="77777777" w:rsidR="006A686E" w:rsidRDefault="00374EEA"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607A121B" w14:textId="77777777" w:rsidR="00374EEA" w:rsidRDefault="00374EEA"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461579C3" w14:textId="77777777" w:rsidR="00374EEA" w:rsidRDefault="00374EEA"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40ED1385" w14:textId="77777777" w:rsidR="00374EEA" w:rsidRDefault="00374EEA"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4WAP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74EEA" w14:paraId="25D91D91" w14:textId="77777777" w:rsidTr="005E0A50">
        <w:tc>
          <w:tcPr>
            <w:tcW w:w="1168" w:type="dxa"/>
          </w:tcPr>
          <w:p w14:paraId="62129B73"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7EE26536"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17.97</w:t>
            </w:r>
          </w:p>
        </w:tc>
        <w:tc>
          <w:tcPr>
            <w:tcW w:w="1169" w:type="dxa"/>
          </w:tcPr>
          <w:p w14:paraId="4E51D209"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15.30</w:t>
            </w:r>
          </w:p>
        </w:tc>
        <w:tc>
          <w:tcPr>
            <w:tcW w:w="1169" w:type="dxa"/>
          </w:tcPr>
          <w:p w14:paraId="33F38234"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14.43</w:t>
            </w:r>
          </w:p>
        </w:tc>
        <w:tc>
          <w:tcPr>
            <w:tcW w:w="1169" w:type="dxa"/>
          </w:tcPr>
          <w:p w14:paraId="1FD6E40D"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15.43</w:t>
            </w:r>
          </w:p>
        </w:tc>
        <w:tc>
          <w:tcPr>
            <w:tcW w:w="1169" w:type="dxa"/>
          </w:tcPr>
          <w:p w14:paraId="11F7946D"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15.80</w:t>
            </w:r>
          </w:p>
        </w:tc>
        <w:tc>
          <w:tcPr>
            <w:tcW w:w="1169" w:type="dxa"/>
          </w:tcPr>
          <w:p w14:paraId="6205DAEF"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14.27</w:t>
            </w:r>
          </w:p>
        </w:tc>
        <w:tc>
          <w:tcPr>
            <w:tcW w:w="1169" w:type="dxa"/>
          </w:tcPr>
          <w:p w14:paraId="15ACEBA7"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15.53</w:t>
            </w:r>
          </w:p>
        </w:tc>
      </w:tr>
      <w:tr w:rsidR="00374EEA" w14:paraId="02C5EFE8" w14:textId="77777777" w:rsidTr="005E0A50">
        <w:tc>
          <w:tcPr>
            <w:tcW w:w="1168" w:type="dxa"/>
          </w:tcPr>
          <w:p w14:paraId="15500A7C"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3AAF0379"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20.00</w:t>
            </w:r>
          </w:p>
        </w:tc>
        <w:tc>
          <w:tcPr>
            <w:tcW w:w="1169" w:type="dxa"/>
          </w:tcPr>
          <w:p w14:paraId="67251D49"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16.37</w:t>
            </w:r>
          </w:p>
        </w:tc>
        <w:tc>
          <w:tcPr>
            <w:tcW w:w="1169" w:type="dxa"/>
          </w:tcPr>
          <w:p w14:paraId="15E15BAE"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14.10</w:t>
            </w:r>
          </w:p>
        </w:tc>
        <w:tc>
          <w:tcPr>
            <w:tcW w:w="1169" w:type="dxa"/>
          </w:tcPr>
          <w:p w14:paraId="0186D3BE"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12.17</w:t>
            </w:r>
          </w:p>
        </w:tc>
        <w:tc>
          <w:tcPr>
            <w:tcW w:w="1169" w:type="dxa"/>
          </w:tcPr>
          <w:p w14:paraId="2C75D5F9"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2.33</w:t>
            </w:r>
          </w:p>
        </w:tc>
        <w:tc>
          <w:tcPr>
            <w:tcW w:w="1169" w:type="dxa"/>
          </w:tcPr>
          <w:p w14:paraId="3F9E82E8"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3.04</w:t>
            </w:r>
          </w:p>
        </w:tc>
        <w:tc>
          <w:tcPr>
            <w:tcW w:w="1169" w:type="dxa"/>
          </w:tcPr>
          <w:p w14:paraId="3F10CE45" w14:textId="77777777" w:rsidR="00374EEA" w:rsidRDefault="00374EEA"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11.34</w:t>
            </w:r>
          </w:p>
        </w:tc>
      </w:tr>
      <w:tr w:rsidR="00374EEA" w14:paraId="53426D94" w14:textId="77777777" w:rsidTr="005E0A50">
        <w:tc>
          <w:tcPr>
            <w:tcW w:w="1168" w:type="dxa"/>
          </w:tcPr>
          <w:p w14:paraId="7E914BA7" w14:textId="77777777" w:rsidR="00374EEA" w:rsidRPr="00414FC3" w:rsidRDefault="00374EEA"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Mean</w:t>
            </w:r>
          </w:p>
        </w:tc>
        <w:tc>
          <w:tcPr>
            <w:tcW w:w="1168" w:type="dxa"/>
          </w:tcPr>
          <w:p w14:paraId="2710449A" w14:textId="77777777" w:rsidR="00374EEA" w:rsidRPr="00414FC3" w:rsidRDefault="00374EEA"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18.98</w:t>
            </w:r>
          </w:p>
        </w:tc>
        <w:tc>
          <w:tcPr>
            <w:tcW w:w="1169" w:type="dxa"/>
          </w:tcPr>
          <w:p w14:paraId="362486F6" w14:textId="77777777" w:rsidR="00374EEA" w:rsidRPr="00414FC3" w:rsidRDefault="00374EEA"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15.83</w:t>
            </w:r>
          </w:p>
        </w:tc>
        <w:tc>
          <w:tcPr>
            <w:tcW w:w="1169" w:type="dxa"/>
          </w:tcPr>
          <w:p w14:paraId="325A5BFE" w14:textId="77777777" w:rsidR="00374EEA" w:rsidRPr="00414FC3" w:rsidRDefault="00374EEA"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14.27</w:t>
            </w:r>
          </w:p>
        </w:tc>
        <w:tc>
          <w:tcPr>
            <w:tcW w:w="1169" w:type="dxa"/>
          </w:tcPr>
          <w:p w14:paraId="4F87E3D5" w14:textId="77777777" w:rsidR="00374EEA"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13.80</w:t>
            </w:r>
          </w:p>
        </w:tc>
        <w:tc>
          <w:tcPr>
            <w:tcW w:w="1169" w:type="dxa"/>
          </w:tcPr>
          <w:p w14:paraId="2B3C43F0" w14:textId="77777777" w:rsidR="00374EEA"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9.07</w:t>
            </w:r>
          </w:p>
        </w:tc>
        <w:tc>
          <w:tcPr>
            <w:tcW w:w="1169" w:type="dxa"/>
          </w:tcPr>
          <w:p w14:paraId="420714B2" w14:textId="77777777" w:rsidR="00374EEA"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8.66</w:t>
            </w:r>
          </w:p>
        </w:tc>
        <w:tc>
          <w:tcPr>
            <w:tcW w:w="1169" w:type="dxa"/>
          </w:tcPr>
          <w:p w14:paraId="24B1C795" w14:textId="77777777" w:rsidR="00374EEA"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13.43</w:t>
            </w:r>
          </w:p>
        </w:tc>
      </w:tr>
    </w:tbl>
    <w:p w14:paraId="3672A76D"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678DC036"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0.001</w:t>
      </w:r>
    </w:p>
    <w:p w14:paraId="4413B9A0"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0.003</w:t>
      </w:r>
    </w:p>
    <w:p w14:paraId="43C4F914" w14:textId="77777777" w:rsidR="00374EEA" w:rsidRDefault="004F014E"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6WAP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F014E" w14:paraId="29E4D898" w14:textId="77777777" w:rsidTr="005E0A50">
        <w:tc>
          <w:tcPr>
            <w:tcW w:w="1168" w:type="dxa"/>
          </w:tcPr>
          <w:p w14:paraId="769458D1"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342040FD"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26.07</w:t>
            </w:r>
          </w:p>
        </w:tc>
        <w:tc>
          <w:tcPr>
            <w:tcW w:w="1169" w:type="dxa"/>
          </w:tcPr>
          <w:p w14:paraId="5469F583"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25.67</w:t>
            </w:r>
          </w:p>
        </w:tc>
        <w:tc>
          <w:tcPr>
            <w:tcW w:w="1169" w:type="dxa"/>
          </w:tcPr>
          <w:p w14:paraId="7FFC86FD"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23.70</w:t>
            </w:r>
          </w:p>
        </w:tc>
        <w:tc>
          <w:tcPr>
            <w:tcW w:w="1169" w:type="dxa"/>
          </w:tcPr>
          <w:p w14:paraId="15D3A767"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23.33</w:t>
            </w:r>
          </w:p>
        </w:tc>
        <w:tc>
          <w:tcPr>
            <w:tcW w:w="1169" w:type="dxa"/>
          </w:tcPr>
          <w:p w14:paraId="73C9C7E6"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22.97</w:t>
            </w:r>
          </w:p>
        </w:tc>
        <w:tc>
          <w:tcPr>
            <w:tcW w:w="1169" w:type="dxa"/>
          </w:tcPr>
          <w:p w14:paraId="1F06A636"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22.53</w:t>
            </w:r>
          </w:p>
        </w:tc>
        <w:tc>
          <w:tcPr>
            <w:tcW w:w="1169" w:type="dxa"/>
          </w:tcPr>
          <w:p w14:paraId="5D232F92"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24.04</w:t>
            </w:r>
          </w:p>
        </w:tc>
      </w:tr>
      <w:tr w:rsidR="004F014E" w14:paraId="6C885A42" w14:textId="77777777" w:rsidTr="005E0A50">
        <w:tc>
          <w:tcPr>
            <w:tcW w:w="1168" w:type="dxa"/>
          </w:tcPr>
          <w:p w14:paraId="4B560FEB"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3FAD75E6"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27.07</w:t>
            </w:r>
          </w:p>
        </w:tc>
        <w:tc>
          <w:tcPr>
            <w:tcW w:w="1169" w:type="dxa"/>
          </w:tcPr>
          <w:p w14:paraId="7C90D5FD"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25.17</w:t>
            </w:r>
          </w:p>
        </w:tc>
        <w:tc>
          <w:tcPr>
            <w:tcW w:w="1169" w:type="dxa"/>
          </w:tcPr>
          <w:p w14:paraId="5B6E3827"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24.00</w:t>
            </w:r>
          </w:p>
        </w:tc>
        <w:tc>
          <w:tcPr>
            <w:tcW w:w="1169" w:type="dxa"/>
          </w:tcPr>
          <w:p w14:paraId="2E6D2A14"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23.63</w:t>
            </w:r>
          </w:p>
        </w:tc>
        <w:tc>
          <w:tcPr>
            <w:tcW w:w="1169" w:type="dxa"/>
          </w:tcPr>
          <w:p w14:paraId="2CF4090C"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25.83</w:t>
            </w:r>
          </w:p>
        </w:tc>
        <w:tc>
          <w:tcPr>
            <w:tcW w:w="1169" w:type="dxa"/>
          </w:tcPr>
          <w:p w14:paraId="290BEBA6"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28.50</w:t>
            </w:r>
          </w:p>
        </w:tc>
        <w:tc>
          <w:tcPr>
            <w:tcW w:w="1169" w:type="dxa"/>
          </w:tcPr>
          <w:p w14:paraId="495C146C"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25.70</w:t>
            </w:r>
          </w:p>
        </w:tc>
      </w:tr>
      <w:tr w:rsidR="004F014E" w14:paraId="1F02965D" w14:textId="77777777" w:rsidTr="005E0A50">
        <w:tc>
          <w:tcPr>
            <w:tcW w:w="1168" w:type="dxa"/>
          </w:tcPr>
          <w:p w14:paraId="45FB8CD0"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Mean</w:t>
            </w:r>
          </w:p>
        </w:tc>
        <w:tc>
          <w:tcPr>
            <w:tcW w:w="1168" w:type="dxa"/>
          </w:tcPr>
          <w:p w14:paraId="5E55E4B2"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26.57</w:t>
            </w:r>
          </w:p>
        </w:tc>
        <w:tc>
          <w:tcPr>
            <w:tcW w:w="1169" w:type="dxa"/>
          </w:tcPr>
          <w:p w14:paraId="20337867"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25.42</w:t>
            </w:r>
          </w:p>
        </w:tc>
        <w:tc>
          <w:tcPr>
            <w:tcW w:w="1169" w:type="dxa"/>
          </w:tcPr>
          <w:p w14:paraId="719EC4EE"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23.85</w:t>
            </w:r>
          </w:p>
        </w:tc>
        <w:tc>
          <w:tcPr>
            <w:tcW w:w="1169" w:type="dxa"/>
          </w:tcPr>
          <w:p w14:paraId="72F5E388"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23.48</w:t>
            </w:r>
          </w:p>
        </w:tc>
        <w:tc>
          <w:tcPr>
            <w:tcW w:w="1169" w:type="dxa"/>
          </w:tcPr>
          <w:p w14:paraId="5E26C906"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24.40</w:t>
            </w:r>
          </w:p>
        </w:tc>
        <w:tc>
          <w:tcPr>
            <w:tcW w:w="1169" w:type="dxa"/>
          </w:tcPr>
          <w:p w14:paraId="10FAC552"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25.52</w:t>
            </w:r>
          </w:p>
        </w:tc>
        <w:tc>
          <w:tcPr>
            <w:tcW w:w="1169" w:type="dxa"/>
          </w:tcPr>
          <w:p w14:paraId="7F70A1F8" w14:textId="77777777" w:rsidR="004F014E" w:rsidRPr="00414FC3" w:rsidRDefault="004F014E"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24.87</w:t>
            </w:r>
          </w:p>
        </w:tc>
      </w:tr>
    </w:tbl>
    <w:p w14:paraId="414F3D96"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17FA6821"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7C797C26" w14:textId="77777777" w:rsidR="004F014E" w:rsidRDefault="004F014E" w:rsidP="004F014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5B9CA68E" w14:textId="77777777" w:rsidR="004F014E" w:rsidRDefault="004F014E"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F014E" w14:paraId="27B7C33E" w14:textId="77777777" w:rsidTr="005E0A50">
        <w:tc>
          <w:tcPr>
            <w:tcW w:w="1168" w:type="dxa"/>
          </w:tcPr>
          <w:p w14:paraId="23AE6D08"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75997E68" w14:textId="77777777" w:rsidR="004F014E" w:rsidRDefault="004F014E"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33.57</w:t>
            </w:r>
          </w:p>
        </w:tc>
        <w:tc>
          <w:tcPr>
            <w:tcW w:w="1169" w:type="dxa"/>
          </w:tcPr>
          <w:p w14:paraId="1C9345F5"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34.70</w:t>
            </w:r>
          </w:p>
        </w:tc>
        <w:tc>
          <w:tcPr>
            <w:tcW w:w="1169" w:type="dxa"/>
          </w:tcPr>
          <w:p w14:paraId="58EF8A50"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32.40</w:t>
            </w:r>
          </w:p>
        </w:tc>
        <w:tc>
          <w:tcPr>
            <w:tcW w:w="1169" w:type="dxa"/>
          </w:tcPr>
          <w:p w14:paraId="789A15BF"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31.43</w:t>
            </w:r>
          </w:p>
        </w:tc>
        <w:tc>
          <w:tcPr>
            <w:tcW w:w="1169" w:type="dxa"/>
          </w:tcPr>
          <w:p w14:paraId="4A4135CD"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32.47</w:t>
            </w:r>
          </w:p>
        </w:tc>
        <w:tc>
          <w:tcPr>
            <w:tcW w:w="1169" w:type="dxa"/>
          </w:tcPr>
          <w:p w14:paraId="42B9C53A"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31.30</w:t>
            </w:r>
          </w:p>
        </w:tc>
        <w:tc>
          <w:tcPr>
            <w:tcW w:w="1169" w:type="dxa"/>
          </w:tcPr>
          <w:p w14:paraId="6BD00E0C"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32.65</w:t>
            </w:r>
          </w:p>
        </w:tc>
      </w:tr>
      <w:tr w:rsidR="004F014E" w14:paraId="05167C12" w14:textId="77777777" w:rsidTr="005E0A50">
        <w:tc>
          <w:tcPr>
            <w:tcW w:w="1168" w:type="dxa"/>
          </w:tcPr>
          <w:p w14:paraId="4FC9F61E"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11F3B983"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33.30</w:t>
            </w:r>
          </w:p>
        </w:tc>
        <w:tc>
          <w:tcPr>
            <w:tcW w:w="1169" w:type="dxa"/>
          </w:tcPr>
          <w:p w14:paraId="4E209D8C"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30.43</w:t>
            </w:r>
          </w:p>
        </w:tc>
        <w:tc>
          <w:tcPr>
            <w:tcW w:w="1169" w:type="dxa"/>
          </w:tcPr>
          <w:p w14:paraId="5448DE39"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29.87</w:t>
            </w:r>
          </w:p>
        </w:tc>
        <w:tc>
          <w:tcPr>
            <w:tcW w:w="1169" w:type="dxa"/>
          </w:tcPr>
          <w:p w14:paraId="0A820CCC"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29.97</w:t>
            </w:r>
          </w:p>
        </w:tc>
        <w:tc>
          <w:tcPr>
            <w:tcW w:w="1169" w:type="dxa"/>
          </w:tcPr>
          <w:p w14:paraId="3A31AAA7"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31.67</w:t>
            </w:r>
          </w:p>
        </w:tc>
        <w:tc>
          <w:tcPr>
            <w:tcW w:w="1169" w:type="dxa"/>
          </w:tcPr>
          <w:p w14:paraId="1E6C9985"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34.50</w:t>
            </w:r>
          </w:p>
        </w:tc>
        <w:tc>
          <w:tcPr>
            <w:tcW w:w="1169" w:type="dxa"/>
          </w:tcPr>
          <w:p w14:paraId="474A366B" w14:textId="77777777" w:rsidR="004F014E" w:rsidRDefault="005E0A50" w:rsidP="00B2303C">
            <w:pPr>
              <w:jc w:val="both"/>
              <w:rPr>
                <w:rFonts w:ascii="Times New Roman" w:hAnsi="Times New Roman" w:cs="Times New Roman"/>
                <w:sz w:val="28"/>
                <w:szCs w:val="28"/>
                <w:lang w:val="en-US"/>
              </w:rPr>
            </w:pPr>
            <w:r>
              <w:rPr>
                <w:rFonts w:ascii="Times New Roman" w:hAnsi="Times New Roman" w:cs="Times New Roman"/>
                <w:sz w:val="28"/>
                <w:szCs w:val="28"/>
                <w:lang w:val="en-US"/>
              </w:rPr>
              <w:t>31.62</w:t>
            </w:r>
          </w:p>
        </w:tc>
      </w:tr>
      <w:tr w:rsidR="005E0A50" w14:paraId="6D9DB811" w14:textId="77777777" w:rsidTr="005E0A50">
        <w:tc>
          <w:tcPr>
            <w:tcW w:w="1168" w:type="dxa"/>
          </w:tcPr>
          <w:p w14:paraId="4AA25FCF"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Mean</w:t>
            </w:r>
          </w:p>
        </w:tc>
        <w:tc>
          <w:tcPr>
            <w:tcW w:w="1168" w:type="dxa"/>
          </w:tcPr>
          <w:p w14:paraId="5242548D"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33.44</w:t>
            </w:r>
          </w:p>
        </w:tc>
        <w:tc>
          <w:tcPr>
            <w:tcW w:w="1169" w:type="dxa"/>
          </w:tcPr>
          <w:p w14:paraId="55B28295"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32.57</w:t>
            </w:r>
          </w:p>
        </w:tc>
        <w:tc>
          <w:tcPr>
            <w:tcW w:w="1169" w:type="dxa"/>
          </w:tcPr>
          <w:p w14:paraId="3C487468"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31.14</w:t>
            </w:r>
          </w:p>
        </w:tc>
        <w:tc>
          <w:tcPr>
            <w:tcW w:w="1169" w:type="dxa"/>
          </w:tcPr>
          <w:p w14:paraId="42A6914C"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30.70</w:t>
            </w:r>
          </w:p>
        </w:tc>
        <w:tc>
          <w:tcPr>
            <w:tcW w:w="1169" w:type="dxa"/>
          </w:tcPr>
          <w:p w14:paraId="0B20F072"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32.07</w:t>
            </w:r>
          </w:p>
        </w:tc>
        <w:tc>
          <w:tcPr>
            <w:tcW w:w="1169" w:type="dxa"/>
          </w:tcPr>
          <w:p w14:paraId="09B5051B"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32.90</w:t>
            </w:r>
          </w:p>
        </w:tc>
        <w:tc>
          <w:tcPr>
            <w:tcW w:w="1169" w:type="dxa"/>
          </w:tcPr>
          <w:p w14:paraId="00919F6D" w14:textId="77777777" w:rsidR="005E0A50" w:rsidRPr="00414FC3" w:rsidRDefault="005E0A50" w:rsidP="00B2303C">
            <w:pPr>
              <w:jc w:val="both"/>
              <w:rPr>
                <w:rFonts w:ascii="Times New Roman" w:hAnsi="Times New Roman" w:cs="Times New Roman"/>
                <w:b/>
                <w:sz w:val="28"/>
                <w:szCs w:val="28"/>
                <w:lang w:val="en-US"/>
              </w:rPr>
            </w:pPr>
            <w:r w:rsidRPr="00414FC3">
              <w:rPr>
                <w:rFonts w:ascii="Times New Roman" w:hAnsi="Times New Roman" w:cs="Times New Roman"/>
                <w:b/>
                <w:sz w:val="28"/>
                <w:szCs w:val="28"/>
                <w:lang w:val="en-US"/>
              </w:rPr>
              <w:t>32.14</w:t>
            </w:r>
          </w:p>
        </w:tc>
      </w:tr>
    </w:tbl>
    <w:p w14:paraId="56AB491B" w14:textId="77777777" w:rsidR="005E0A50" w:rsidRDefault="005E0A50" w:rsidP="005E0A5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0420699A" w14:textId="77777777" w:rsidR="005E0A50" w:rsidRDefault="005E0A50" w:rsidP="005E0A5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6A7FF5C9" w14:textId="77777777" w:rsidR="005E0A50" w:rsidRDefault="005E0A50" w:rsidP="005E0A50">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80C8E65" wp14:editId="14BFAEB5">
                <wp:simplePos x="0" y="0"/>
                <wp:positionH relativeFrom="column">
                  <wp:posOffset>-38101</wp:posOffset>
                </wp:positionH>
                <wp:positionV relativeFrom="paragraph">
                  <wp:posOffset>146050</wp:posOffset>
                </wp:positionV>
                <wp:extent cx="591502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4519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1.5pt" to="46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" strokecolor="black [3200]" strokeweight=".5pt">
                <v:stroke joinstyle="miter"/>
              </v:line>
            </w:pict>
          </mc:Fallback>
        </mc:AlternateContent>
      </w: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4A050CBD" w14:textId="77777777" w:rsidR="00730B04" w:rsidRDefault="00730B04" w:rsidP="00B2303C">
      <w:pPr>
        <w:spacing w:after="0" w:line="240" w:lineRule="auto"/>
        <w:jc w:val="both"/>
        <w:rPr>
          <w:rFonts w:ascii="Times New Roman" w:hAnsi="Times New Roman" w:cs="Times New Roman"/>
          <w:sz w:val="28"/>
          <w:szCs w:val="28"/>
          <w:lang w:val="en-US"/>
        </w:rPr>
      </w:pPr>
    </w:p>
    <w:p w14:paraId="3EC69E01" w14:textId="77777777" w:rsidR="004F014E" w:rsidRPr="00374EEA" w:rsidRDefault="000D5D22" w:rsidP="00B2303C">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result (Table 3)</w:t>
      </w:r>
      <w:r w:rsidR="00730B04">
        <w:rPr>
          <w:rFonts w:ascii="Times New Roman" w:hAnsi="Times New Roman" w:cs="Times New Roman"/>
          <w:sz w:val="28"/>
          <w:szCs w:val="28"/>
          <w:lang w:val="en-US"/>
        </w:rPr>
        <w:t xml:space="preserve"> corroborated with that of Singh and Lallu-Singh (2014). Moreover, the increase in height could also be attributed to optimum plant density per unit area which might have ensures proper utilization of growth resources in both aerial and underground levels of development. This agrees with </w:t>
      </w:r>
      <w:proofErr w:type="spellStart"/>
      <w:r w:rsidR="00730B04">
        <w:rPr>
          <w:rFonts w:ascii="Times New Roman" w:hAnsi="Times New Roman" w:cs="Times New Roman"/>
          <w:sz w:val="28"/>
          <w:szCs w:val="28"/>
          <w:lang w:val="en-US"/>
        </w:rPr>
        <w:t>Keiwanrad</w:t>
      </w:r>
      <w:proofErr w:type="spellEnd"/>
      <w:r w:rsidR="00730B04">
        <w:rPr>
          <w:rFonts w:ascii="Times New Roman" w:hAnsi="Times New Roman" w:cs="Times New Roman"/>
          <w:sz w:val="28"/>
          <w:szCs w:val="28"/>
          <w:lang w:val="en-US"/>
        </w:rPr>
        <w:t xml:space="preserve"> and Zandi (2014), who reported that uniform distribution of seeds per unit area decreased competition among plant population in mustard.</w:t>
      </w:r>
      <w:r w:rsidR="004F014E">
        <w:rPr>
          <w:rFonts w:ascii="Times New Roman" w:hAnsi="Times New Roman" w:cs="Times New Roman"/>
          <w:sz w:val="28"/>
          <w:szCs w:val="28"/>
          <w:lang w:val="en-US"/>
        </w:rPr>
        <w:tab/>
      </w:r>
    </w:p>
    <w:p w14:paraId="64A8630E" w14:textId="77777777" w:rsidR="00B2303C" w:rsidRDefault="00B2303C" w:rsidP="00D60BFF">
      <w:pPr>
        <w:spacing w:after="0" w:line="240" w:lineRule="auto"/>
        <w:jc w:val="both"/>
        <w:rPr>
          <w:rFonts w:ascii="Times New Roman" w:hAnsi="Times New Roman" w:cs="Times New Roman"/>
          <w:sz w:val="28"/>
          <w:szCs w:val="28"/>
          <w:lang w:val="en-US"/>
        </w:rPr>
      </w:pPr>
    </w:p>
    <w:p w14:paraId="2AECEFFF" w14:textId="77777777" w:rsidR="00357E92" w:rsidRPr="00D2465A" w:rsidRDefault="00357E92" w:rsidP="00357E92">
      <w:pPr>
        <w:spacing w:after="0" w:line="240" w:lineRule="auto"/>
        <w:ind w:left="990" w:hanging="990"/>
        <w:jc w:val="both"/>
        <w:rPr>
          <w:rFonts w:ascii="Times New Roman" w:hAnsi="Times New Roman" w:cs="Times New Roman"/>
          <w:b/>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189E0C87" wp14:editId="0253686B">
                <wp:simplePos x="0" y="0"/>
                <wp:positionH relativeFrom="column">
                  <wp:posOffset>-28576</wp:posOffset>
                </wp:positionH>
                <wp:positionV relativeFrom="paragraph">
                  <wp:posOffset>373380</wp:posOffset>
                </wp:positionV>
                <wp:extent cx="58769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87692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C685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25pt,29.4pt" to="46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" strokecolor="windowText" strokeweight=".5pt">
                <v:stroke joinstyle="miter"/>
              </v:line>
            </w:pict>
          </mc:Fallback>
        </mc:AlternateContent>
      </w:r>
      <w:r>
        <w:rPr>
          <w:rFonts w:ascii="Times New Roman" w:hAnsi="Times New Roman" w:cs="Times New Roman"/>
          <w:sz w:val="28"/>
          <w:szCs w:val="28"/>
          <w:lang w:val="en-US"/>
        </w:rPr>
        <w:t xml:space="preserve">Table 4: </w:t>
      </w:r>
      <w:r w:rsidRPr="00D2465A">
        <w:rPr>
          <w:rFonts w:ascii="Times New Roman" w:hAnsi="Times New Roman" w:cs="Times New Roman"/>
          <w:b/>
          <w:sz w:val="28"/>
          <w:szCs w:val="28"/>
          <w:lang w:val="en-US"/>
        </w:rPr>
        <w:t>Effect of different time of planting and plant density on leaf number at 2, 4, 6 and 8 weeks after planting (WAP)</w:t>
      </w:r>
    </w:p>
    <w:p w14:paraId="5EBFD04B" w14:textId="77777777" w:rsidR="00357E92" w:rsidRDefault="00357E92" w:rsidP="00357E9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Time of planting                                              plant density</w:t>
      </w:r>
    </w:p>
    <w:p w14:paraId="7FA6B219" w14:textId="77777777" w:rsidR="00357E92" w:rsidRDefault="00357E92" w:rsidP="00357E9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57E92" w14:paraId="2F4D57A9" w14:textId="77777777" w:rsidTr="005C16AB">
        <w:tc>
          <w:tcPr>
            <w:tcW w:w="1168" w:type="dxa"/>
          </w:tcPr>
          <w:p w14:paraId="390B55A7"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54D98E63" wp14:editId="39384AAD">
                      <wp:simplePos x="0" y="0"/>
                      <wp:positionH relativeFrom="column">
                        <wp:posOffset>-11430</wp:posOffset>
                      </wp:positionH>
                      <wp:positionV relativeFrom="paragraph">
                        <wp:posOffset>193675</wp:posOffset>
                      </wp:positionV>
                      <wp:extent cx="5886450" cy="28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588645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6B09B6"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pt,15.25pt" to="46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" strokecolor="windowText" strokeweight=".5pt">
                      <v:stroke joinstyle="miter"/>
                    </v:line>
                  </w:pict>
                </mc:Fallback>
              </mc:AlternateContent>
            </w:r>
          </w:p>
        </w:tc>
        <w:tc>
          <w:tcPr>
            <w:tcW w:w="1168" w:type="dxa"/>
          </w:tcPr>
          <w:p w14:paraId="02E1C927"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20x15</w:t>
            </w:r>
          </w:p>
        </w:tc>
        <w:tc>
          <w:tcPr>
            <w:tcW w:w="1169" w:type="dxa"/>
          </w:tcPr>
          <w:p w14:paraId="2AEE9CB5"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30x15</w:t>
            </w:r>
          </w:p>
        </w:tc>
        <w:tc>
          <w:tcPr>
            <w:tcW w:w="1169" w:type="dxa"/>
          </w:tcPr>
          <w:p w14:paraId="1EFEA6CC"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40x15</w:t>
            </w:r>
          </w:p>
        </w:tc>
        <w:tc>
          <w:tcPr>
            <w:tcW w:w="1169" w:type="dxa"/>
          </w:tcPr>
          <w:p w14:paraId="2A519ED3"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50x15</w:t>
            </w:r>
          </w:p>
        </w:tc>
        <w:tc>
          <w:tcPr>
            <w:tcW w:w="1169" w:type="dxa"/>
          </w:tcPr>
          <w:p w14:paraId="1846DFC5"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60x15</w:t>
            </w:r>
          </w:p>
        </w:tc>
        <w:tc>
          <w:tcPr>
            <w:tcW w:w="1169" w:type="dxa"/>
          </w:tcPr>
          <w:p w14:paraId="7203373E" w14:textId="77777777" w:rsidR="00357E92" w:rsidRDefault="00357E92" w:rsidP="005C16AB">
            <w:pPr>
              <w:jc w:val="both"/>
              <w:rPr>
                <w:rFonts w:ascii="Times New Roman" w:hAnsi="Times New Roman" w:cs="Times New Roman"/>
                <w:sz w:val="28"/>
                <w:szCs w:val="28"/>
                <w:lang w:val="en-US"/>
              </w:rPr>
            </w:pPr>
            <w:r>
              <w:rPr>
                <w:rFonts w:ascii="Times New Roman" w:hAnsi="Times New Roman" w:cs="Times New Roman"/>
                <w:sz w:val="28"/>
                <w:szCs w:val="28"/>
                <w:lang w:val="en-US"/>
              </w:rPr>
              <w:t>70x15</w:t>
            </w:r>
          </w:p>
        </w:tc>
        <w:tc>
          <w:tcPr>
            <w:tcW w:w="1169" w:type="dxa"/>
          </w:tcPr>
          <w:p w14:paraId="006B4BF3" w14:textId="77777777" w:rsidR="00357E92" w:rsidRPr="003E285F" w:rsidRDefault="00357E92" w:rsidP="005C16AB">
            <w:pPr>
              <w:jc w:val="both"/>
              <w:rPr>
                <w:rFonts w:ascii="Times New Roman" w:hAnsi="Times New Roman" w:cs="Times New Roman"/>
                <w:b/>
                <w:sz w:val="28"/>
                <w:szCs w:val="28"/>
                <w:lang w:val="en-US"/>
              </w:rPr>
            </w:pPr>
            <w:r w:rsidRPr="003E285F">
              <w:rPr>
                <w:rFonts w:ascii="Times New Roman" w:hAnsi="Times New Roman" w:cs="Times New Roman"/>
                <w:b/>
                <w:sz w:val="28"/>
                <w:szCs w:val="28"/>
                <w:lang w:val="en-US"/>
              </w:rPr>
              <w:t>Mean</w:t>
            </w:r>
          </w:p>
        </w:tc>
      </w:tr>
    </w:tbl>
    <w:p w14:paraId="4528B295" w14:textId="77777777" w:rsidR="00357E92" w:rsidRDefault="00357E92"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2WAP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57E92" w14:paraId="53998502" w14:textId="77777777" w:rsidTr="009A5D22">
        <w:tc>
          <w:tcPr>
            <w:tcW w:w="1168" w:type="dxa"/>
          </w:tcPr>
          <w:p w14:paraId="4557C858" w14:textId="77777777" w:rsidR="00357E92" w:rsidRDefault="00357E92"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53ADC1C4" w14:textId="77777777" w:rsidR="00357E92" w:rsidRDefault="00357E92"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8.23</w:t>
            </w:r>
          </w:p>
        </w:tc>
        <w:tc>
          <w:tcPr>
            <w:tcW w:w="1169" w:type="dxa"/>
          </w:tcPr>
          <w:p w14:paraId="4BEF6853" w14:textId="77777777" w:rsidR="00357E92" w:rsidRDefault="00357E92"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8.40</w:t>
            </w:r>
          </w:p>
        </w:tc>
        <w:tc>
          <w:tcPr>
            <w:tcW w:w="1169" w:type="dxa"/>
          </w:tcPr>
          <w:p w14:paraId="3A82161D"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9.03</w:t>
            </w:r>
          </w:p>
        </w:tc>
        <w:tc>
          <w:tcPr>
            <w:tcW w:w="1169" w:type="dxa"/>
          </w:tcPr>
          <w:p w14:paraId="2B9727D5"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8.70</w:t>
            </w:r>
          </w:p>
        </w:tc>
        <w:tc>
          <w:tcPr>
            <w:tcW w:w="1169" w:type="dxa"/>
          </w:tcPr>
          <w:p w14:paraId="60DFF34A"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8.60</w:t>
            </w:r>
          </w:p>
        </w:tc>
        <w:tc>
          <w:tcPr>
            <w:tcW w:w="1169" w:type="dxa"/>
          </w:tcPr>
          <w:p w14:paraId="0A8540B8"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8.67</w:t>
            </w:r>
          </w:p>
        </w:tc>
        <w:tc>
          <w:tcPr>
            <w:tcW w:w="1169" w:type="dxa"/>
          </w:tcPr>
          <w:p w14:paraId="3510765C"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8.61</w:t>
            </w:r>
          </w:p>
        </w:tc>
      </w:tr>
      <w:tr w:rsidR="00357E92" w14:paraId="55834737" w14:textId="77777777" w:rsidTr="009A5D22">
        <w:tc>
          <w:tcPr>
            <w:tcW w:w="1168" w:type="dxa"/>
          </w:tcPr>
          <w:p w14:paraId="4390728C"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17873004"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6.47</w:t>
            </w:r>
          </w:p>
        </w:tc>
        <w:tc>
          <w:tcPr>
            <w:tcW w:w="1169" w:type="dxa"/>
          </w:tcPr>
          <w:p w14:paraId="3849C40C" w14:textId="77777777" w:rsidR="00357E92" w:rsidRDefault="00140B8E"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6.50</w:t>
            </w:r>
          </w:p>
        </w:tc>
        <w:tc>
          <w:tcPr>
            <w:tcW w:w="1169" w:type="dxa"/>
          </w:tcPr>
          <w:p w14:paraId="00F2DBDA" w14:textId="77777777" w:rsidR="00357E92"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7.20</w:t>
            </w:r>
          </w:p>
        </w:tc>
        <w:tc>
          <w:tcPr>
            <w:tcW w:w="1169" w:type="dxa"/>
          </w:tcPr>
          <w:p w14:paraId="7FE8E55A" w14:textId="77777777" w:rsidR="00357E92"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4.87</w:t>
            </w:r>
          </w:p>
        </w:tc>
        <w:tc>
          <w:tcPr>
            <w:tcW w:w="1169" w:type="dxa"/>
          </w:tcPr>
          <w:p w14:paraId="24B39F84" w14:textId="77777777" w:rsidR="00357E92"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6.00</w:t>
            </w:r>
          </w:p>
        </w:tc>
        <w:tc>
          <w:tcPr>
            <w:tcW w:w="1169" w:type="dxa"/>
          </w:tcPr>
          <w:p w14:paraId="19FB46AC" w14:textId="77777777" w:rsidR="00357E92"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6.17</w:t>
            </w:r>
          </w:p>
        </w:tc>
        <w:tc>
          <w:tcPr>
            <w:tcW w:w="1169" w:type="dxa"/>
          </w:tcPr>
          <w:p w14:paraId="57D30568" w14:textId="77777777" w:rsidR="00357E92"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6.20</w:t>
            </w:r>
          </w:p>
        </w:tc>
      </w:tr>
      <w:tr w:rsidR="00DD0591" w14:paraId="56369439" w14:textId="77777777" w:rsidTr="009A5D22">
        <w:tc>
          <w:tcPr>
            <w:tcW w:w="1168" w:type="dxa"/>
          </w:tcPr>
          <w:p w14:paraId="284FDA0E"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168" w:type="dxa"/>
          </w:tcPr>
          <w:p w14:paraId="1A6D1318"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7.35</w:t>
            </w:r>
          </w:p>
        </w:tc>
        <w:tc>
          <w:tcPr>
            <w:tcW w:w="1169" w:type="dxa"/>
          </w:tcPr>
          <w:p w14:paraId="6582488C"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7.45</w:t>
            </w:r>
          </w:p>
        </w:tc>
        <w:tc>
          <w:tcPr>
            <w:tcW w:w="1169" w:type="dxa"/>
          </w:tcPr>
          <w:p w14:paraId="522611FA"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8.12</w:t>
            </w:r>
          </w:p>
        </w:tc>
        <w:tc>
          <w:tcPr>
            <w:tcW w:w="1169" w:type="dxa"/>
          </w:tcPr>
          <w:p w14:paraId="198C8BF9"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6.78</w:t>
            </w:r>
          </w:p>
        </w:tc>
        <w:tc>
          <w:tcPr>
            <w:tcW w:w="1169" w:type="dxa"/>
          </w:tcPr>
          <w:p w14:paraId="3FE2955E"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7.30</w:t>
            </w:r>
          </w:p>
        </w:tc>
        <w:tc>
          <w:tcPr>
            <w:tcW w:w="1169" w:type="dxa"/>
          </w:tcPr>
          <w:p w14:paraId="7288FCAE"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7.42</w:t>
            </w:r>
          </w:p>
        </w:tc>
        <w:tc>
          <w:tcPr>
            <w:tcW w:w="1169" w:type="dxa"/>
          </w:tcPr>
          <w:p w14:paraId="0C528EA2"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7.40</w:t>
            </w:r>
          </w:p>
        </w:tc>
      </w:tr>
    </w:tbl>
    <w:p w14:paraId="06E13177" w14:textId="77777777" w:rsidR="00DD0591" w:rsidRDefault="00DD0591" w:rsidP="00DD05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0.001</w:t>
      </w:r>
    </w:p>
    <w:p w14:paraId="08336525" w14:textId="77777777" w:rsidR="00DD0591" w:rsidRDefault="00DD0591" w:rsidP="00DD05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36BBF7C9" w14:textId="77777777" w:rsidR="00DD0591" w:rsidRDefault="00DD0591" w:rsidP="00DD059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641DAE76" w14:textId="77777777" w:rsidR="00357E92" w:rsidRDefault="00DD0591"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4WAP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DD0591" w14:paraId="3FA4E546" w14:textId="77777777" w:rsidTr="009A5D22">
        <w:tc>
          <w:tcPr>
            <w:tcW w:w="1168" w:type="dxa"/>
          </w:tcPr>
          <w:p w14:paraId="61BAD9E7"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5846687B" w14:textId="77777777" w:rsidR="00DD0591" w:rsidRDefault="00DD0591"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17.13</w:t>
            </w:r>
          </w:p>
        </w:tc>
        <w:tc>
          <w:tcPr>
            <w:tcW w:w="1169" w:type="dxa"/>
          </w:tcPr>
          <w:p w14:paraId="2023104D"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16.93</w:t>
            </w:r>
          </w:p>
        </w:tc>
        <w:tc>
          <w:tcPr>
            <w:tcW w:w="1169" w:type="dxa"/>
          </w:tcPr>
          <w:p w14:paraId="7C3516BC"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15.63</w:t>
            </w:r>
          </w:p>
        </w:tc>
        <w:tc>
          <w:tcPr>
            <w:tcW w:w="1169" w:type="dxa"/>
          </w:tcPr>
          <w:p w14:paraId="1BB6366A"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17.27</w:t>
            </w:r>
          </w:p>
        </w:tc>
        <w:tc>
          <w:tcPr>
            <w:tcW w:w="1169" w:type="dxa"/>
          </w:tcPr>
          <w:p w14:paraId="38524DC2"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17.20</w:t>
            </w:r>
          </w:p>
        </w:tc>
        <w:tc>
          <w:tcPr>
            <w:tcW w:w="1169" w:type="dxa"/>
          </w:tcPr>
          <w:p w14:paraId="487DEFBB"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16.27</w:t>
            </w:r>
          </w:p>
        </w:tc>
        <w:tc>
          <w:tcPr>
            <w:tcW w:w="1169" w:type="dxa"/>
          </w:tcPr>
          <w:p w14:paraId="2262B420"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16.74</w:t>
            </w:r>
          </w:p>
        </w:tc>
      </w:tr>
      <w:tr w:rsidR="00DD0591" w14:paraId="6068D4CE" w14:textId="77777777" w:rsidTr="009A5D22">
        <w:tc>
          <w:tcPr>
            <w:tcW w:w="1168" w:type="dxa"/>
          </w:tcPr>
          <w:p w14:paraId="33FC8A5E"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7A550D1D"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16.10</w:t>
            </w:r>
          </w:p>
        </w:tc>
        <w:tc>
          <w:tcPr>
            <w:tcW w:w="1169" w:type="dxa"/>
          </w:tcPr>
          <w:p w14:paraId="2BE510FD"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14.03</w:t>
            </w:r>
          </w:p>
        </w:tc>
        <w:tc>
          <w:tcPr>
            <w:tcW w:w="1169" w:type="dxa"/>
          </w:tcPr>
          <w:p w14:paraId="0DC992B4"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15.07</w:t>
            </w:r>
          </w:p>
        </w:tc>
        <w:tc>
          <w:tcPr>
            <w:tcW w:w="1169" w:type="dxa"/>
          </w:tcPr>
          <w:p w14:paraId="090DC03C"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13.30</w:t>
            </w:r>
          </w:p>
        </w:tc>
        <w:tc>
          <w:tcPr>
            <w:tcW w:w="1169" w:type="dxa"/>
          </w:tcPr>
          <w:p w14:paraId="6F948427"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14.50</w:t>
            </w:r>
          </w:p>
        </w:tc>
        <w:tc>
          <w:tcPr>
            <w:tcW w:w="1169" w:type="dxa"/>
          </w:tcPr>
          <w:p w14:paraId="2F9EBB83"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16.00</w:t>
            </w:r>
          </w:p>
        </w:tc>
        <w:tc>
          <w:tcPr>
            <w:tcW w:w="1169" w:type="dxa"/>
          </w:tcPr>
          <w:p w14:paraId="778C676E" w14:textId="77777777" w:rsidR="00DD0591"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14.83</w:t>
            </w:r>
          </w:p>
        </w:tc>
      </w:tr>
      <w:tr w:rsidR="00EB386D" w14:paraId="12453F4F" w14:textId="77777777" w:rsidTr="009A5D22">
        <w:tc>
          <w:tcPr>
            <w:tcW w:w="1168" w:type="dxa"/>
          </w:tcPr>
          <w:p w14:paraId="30B8C7C4" w14:textId="77777777" w:rsidR="00EB386D"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168" w:type="dxa"/>
          </w:tcPr>
          <w:p w14:paraId="3BD47761" w14:textId="77777777" w:rsidR="00EB386D"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16.62</w:t>
            </w:r>
          </w:p>
        </w:tc>
        <w:tc>
          <w:tcPr>
            <w:tcW w:w="1169" w:type="dxa"/>
          </w:tcPr>
          <w:p w14:paraId="60F4A186" w14:textId="77777777" w:rsidR="00EB386D"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15.48</w:t>
            </w:r>
          </w:p>
        </w:tc>
        <w:tc>
          <w:tcPr>
            <w:tcW w:w="1169" w:type="dxa"/>
          </w:tcPr>
          <w:p w14:paraId="23E570FE" w14:textId="77777777" w:rsidR="00EB386D" w:rsidRDefault="00EB386D"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w:t>
            </w:r>
            <w:r w:rsidR="00E749D8">
              <w:rPr>
                <w:rFonts w:ascii="Times New Roman" w:hAnsi="Times New Roman" w:cs="Times New Roman"/>
                <w:sz w:val="28"/>
                <w:szCs w:val="28"/>
                <w:lang w:val="en-US"/>
              </w:rPr>
              <w:t>35</w:t>
            </w:r>
          </w:p>
        </w:tc>
        <w:tc>
          <w:tcPr>
            <w:tcW w:w="1169" w:type="dxa"/>
          </w:tcPr>
          <w:p w14:paraId="342C758C" w14:textId="77777777" w:rsidR="00EB386D"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15.28</w:t>
            </w:r>
          </w:p>
        </w:tc>
        <w:tc>
          <w:tcPr>
            <w:tcW w:w="1169" w:type="dxa"/>
          </w:tcPr>
          <w:p w14:paraId="28A65B52" w14:textId="77777777" w:rsidR="00EB386D"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15.85</w:t>
            </w:r>
          </w:p>
        </w:tc>
        <w:tc>
          <w:tcPr>
            <w:tcW w:w="1169" w:type="dxa"/>
          </w:tcPr>
          <w:p w14:paraId="110A1C01" w14:textId="77777777" w:rsidR="00EB386D"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16.13</w:t>
            </w:r>
          </w:p>
        </w:tc>
        <w:tc>
          <w:tcPr>
            <w:tcW w:w="1169" w:type="dxa"/>
          </w:tcPr>
          <w:p w14:paraId="4BE10337" w14:textId="77777777" w:rsidR="00EB386D"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15.79</w:t>
            </w:r>
          </w:p>
        </w:tc>
      </w:tr>
    </w:tbl>
    <w:p w14:paraId="059A6383"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0EE859B5"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02C62250"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061F1B53" w14:textId="77777777" w:rsidR="00DD0591" w:rsidRDefault="00E749D8"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6WAP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E749D8" w14:paraId="21B57695" w14:textId="77777777" w:rsidTr="009A5D22">
        <w:tc>
          <w:tcPr>
            <w:tcW w:w="1168" w:type="dxa"/>
          </w:tcPr>
          <w:p w14:paraId="726804D6"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1B8E73BB"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24.90</w:t>
            </w:r>
          </w:p>
        </w:tc>
        <w:tc>
          <w:tcPr>
            <w:tcW w:w="1169" w:type="dxa"/>
          </w:tcPr>
          <w:p w14:paraId="42FA8A26"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25.80</w:t>
            </w:r>
          </w:p>
        </w:tc>
        <w:tc>
          <w:tcPr>
            <w:tcW w:w="1169" w:type="dxa"/>
          </w:tcPr>
          <w:p w14:paraId="2092BD02"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23.37</w:t>
            </w:r>
          </w:p>
        </w:tc>
        <w:tc>
          <w:tcPr>
            <w:tcW w:w="1169" w:type="dxa"/>
          </w:tcPr>
          <w:p w14:paraId="3869AA1A"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24.83</w:t>
            </w:r>
          </w:p>
        </w:tc>
        <w:tc>
          <w:tcPr>
            <w:tcW w:w="1169" w:type="dxa"/>
          </w:tcPr>
          <w:p w14:paraId="48AF8003"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23.93</w:t>
            </w:r>
          </w:p>
        </w:tc>
        <w:tc>
          <w:tcPr>
            <w:tcW w:w="1169" w:type="dxa"/>
          </w:tcPr>
          <w:p w14:paraId="0FCEC165"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24.90</w:t>
            </w:r>
          </w:p>
        </w:tc>
        <w:tc>
          <w:tcPr>
            <w:tcW w:w="1169" w:type="dxa"/>
          </w:tcPr>
          <w:p w14:paraId="09DDEC0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24.62</w:t>
            </w:r>
          </w:p>
        </w:tc>
      </w:tr>
      <w:tr w:rsidR="00E749D8" w14:paraId="28F7D0E4" w14:textId="77777777" w:rsidTr="009A5D22">
        <w:tc>
          <w:tcPr>
            <w:tcW w:w="1168" w:type="dxa"/>
          </w:tcPr>
          <w:p w14:paraId="4992ED06"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249BD02E"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25.13</w:t>
            </w:r>
          </w:p>
        </w:tc>
        <w:tc>
          <w:tcPr>
            <w:tcW w:w="1169" w:type="dxa"/>
          </w:tcPr>
          <w:p w14:paraId="088E35C1"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22.73</w:t>
            </w:r>
          </w:p>
        </w:tc>
        <w:tc>
          <w:tcPr>
            <w:tcW w:w="1169" w:type="dxa"/>
          </w:tcPr>
          <w:p w14:paraId="52B0D3B3"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23.33</w:t>
            </w:r>
          </w:p>
        </w:tc>
        <w:tc>
          <w:tcPr>
            <w:tcW w:w="1169" w:type="dxa"/>
          </w:tcPr>
          <w:p w14:paraId="64B668C5"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21.63</w:t>
            </w:r>
          </w:p>
        </w:tc>
        <w:tc>
          <w:tcPr>
            <w:tcW w:w="1169" w:type="dxa"/>
          </w:tcPr>
          <w:p w14:paraId="44DE393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22.83</w:t>
            </w:r>
          </w:p>
        </w:tc>
        <w:tc>
          <w:tcPr>
            <w:tcW w:w="1169" w:type="dxa"/>
          </w:tcPr>
          <w:p w14:paraId="1C46B3A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24.17</w:t>
            </w:r>
          </w:p>
        </w:tc>
        <w:tc>
          <w:tcPr>
            <w:tcW w:w="1169" w:type="dxa"/>
          </w:tcPr>
          <w:p w14:paraId="5F67B782"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23.31</w:t>
            </w:r>
          </w:p>
        </w:tc>
      </w:tr>
      <w:tr w:rsidR="00E749D8" w14:paraId="2398AE14" w14:textId="77777777" w:rsidTr="009A5D22">
        <w:tc>
          <w:tcPr>
            <w:tcW w:w="1168" w:type="dxa"/>
          </w:tcPr>
          <w:p w14:paraId="46158C6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168" w:type="dxa"/>
          </w:tcPr>
          <w:p w14:paraId="43B90405"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25.02</w:t>
            </w:r>
          </w:p>
        </w:tc>
        <w:tc>
          <w:tcPr>
            <w:tcW w:w="1169" w:type="dxa"/>
          </w:tcPr>
          <w:p w14:paraId="2BDC062A"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24.27</w:t>
            </w:r>
          </w:p>
        </w:tc>
        <w:tc>
          <w:tcPr>
            <w:tcW w:w="1169" w:type="dxa"/>
          </w:tcPr>
          <w:p w14:paraId="32E544A3"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23.35</w:t>
            </w:r>
          </w:p>
        </w:tc>
        <w:tc>
          <w:tcPr>
            <w:tcW w:w="1169" w:type="dxa"/>
          </w:tcPr>
          <w:p w14:paraId="2086F0B7"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23.23</w:t>
            </w:r>
          </w:p>
        </w:tc>
        <w:tc>
          <w:tcPr>
            <w:tcW w:w="1169" w:type="dxa"/>
          </w:tcPr>
          <w:p w14:paraId="73CD6B9A"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23.38</w:t>
            </w:r>
          </w:p>
        </w:tc>
        <w:tc>
          <w:tcPr>
            <w:tcW w:w="1169" w:type="dxa"/>
          </w:tcPr>
          <w:p w14:paraId="2AA5EBF5"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24.53</w:t>
            </w:r>
          </w:p>
        </w:tc>
        <w:tc>
          <w:tcPr>
            <w:tcW w:w="1169" w:type="dxa"/>
          </w:tcPr>
          <w:p w14:paraId="3A59D6F8"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23.96</w:t>
            </w:r>
          </w:p>
        </w:tc>
      </w:tr>
    </w:tbl>
    <w:p w14:paraId="335B01C5"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455FA780"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01A9B78A" w14:textId="77777777" w:rsidR="00E749D8" w:rsidRDefault="00E749D8" w:rsidP="00E749D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ns</w:t>
      </w:r>
    </w:p>
    <w:p w14:paraId="66F2DB08" w14:textId="77777777" w:rsidR="00E749D8" w:rsidRDefault="00E749D8" w:rsidP="00D60BFF">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E749D8" w14:paraId="435C1778" w14:textId="77777777" w:rsidTr="009A5D22">
        <w:tc>
          <w:tcPr>
            <w:tcW w:w="1168" w:type="dxa"/>
          </w:tcPr>
          <w:p w14:paraId="0DC9C110"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March</w:t>
            </w:r>
          </w:p>
        </w:tc>
        <w:tc>
          <w:tcPr>
            <w:tcW w:w="1168" w:type="dxa"/>
          </w:tcPr>
          <w:p w14:paraId="10004B1F"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33.50</w:t>
            </w:r>
          </w:p>
        </w:tc>
        <w:tc>
          <w:tcPr>
            <w:tcW w:w="1169" w:type="dxa"/>
          </w:tcPr>
          <w:p w14:paraId="764EA299"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33.30</w:t>
            </w:r>
          </w:p>
        </w:tc>
        <w:tc>
          <w:tcPr>
            <w:tcW w:w="1169" w:type="dxa"/>
          </w:tcPr>
          <w:p w14:paraId="41C0CC94"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31.87</w:t>
            </w:r>
          </w:p>
        </w:tc>
        <w:tc>
          <w:tcPr>
            <w:tcW w:w="1169" w:type="dxa"/>
          </w:tcPr>
          <w:p w14:paraId="1C75337E"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34.13</w:t>
            </w:r>
          </w:p>
        </w:tc>
        <w:tc>
          <w:tcPr>
            <w:tcW w:w="1169" w:type="dxa"/>
          </w:tcPr>
          <w:p w14:paraId="57452790"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31.97</w:t>
            </w:r>
          </w:p>
        </w:tc>
        <w:tc>
          <w:tcPr>
            <w:tcW w:w="1169" w:type="dxa"/>
          </w:tcPr>
          <w:p w14:paraId="130BA166"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37.17</w:t>
            </w:r>
          </w:p>
        </w:tc>
        <w:tc>
          <w:tcPr>
            <w:tcW w:w="1169" w:type="dxa"/>
          </w:tcPr>
          <w:p w14:paraId="403B709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33.66</w:t>
            </w:r>
          </w:p>
        </w:tc>
      </w:tr>
      <w:tr w:rsidR="00E749D8" w14:paraId="57DE7C4B" w14:textId="77777777" w:rsidTr="009A5D22">
        <w:tc>
          <w:tcPr>
            <w:tcW w:w="1168" w:type="dxa"/>
          </w:tcPr>
          <w:p w14:paraId="3EFD27AB"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168" w:type="dxa"/>
          </w:tcPr>
          <w:p w14:paraId="10E79321"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31.10</w:t>
            </w:r>
          </w:p>
        </w:tc>
        <w:tc>
          <w:tcPr>
            <w:tcW w:w="1169" w:type="dxa"/>
          </w:tcPr>
          <w:p w14:paraId="1F0421D2"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29.17</w:t>
            </w:r>
          </w:p>
        </w:tc>
        <w:tc>
          <w:tcPr>
            <w:tcW w:w="1169" w:type="dxa"/>
          </w:tcPr>
          <w:p w14:paraId="7C923E0B"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30.00</w:t>
            </w:r>
          </w:p>
        </w:tc>
        <w:tc>
          <w:tcPr>
            <w:tcW w:w="1169" w:type="dxa"/>
          </w:tcPr>
          <w:p w14:paraId="11631426"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27.20</w:t>
            </w:r>
          </w:p>
        </w:tc>
        <w:tc>
          <w:tcPr>
            <w:tcW w:w="1169" w:type="dxa"/>
          </w:tcPr>
          <w:p w14:paraId="2108BBDD"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29.00</w:t>
            </w:r>
          </w:p>
        </w:tc>
        <w:tc>
          <w:tcPr>
            <w:tcW w:w="1169" w:type="dxa"/>
          </w:tcPr>
          <w:p w14:paraId="671BE0C1"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31.83</w:t>
            </w:r>
          </w:p>
        </w:tc>
        <w:tc>
          <w:tcPr>
            <w:tcW w:w="1169" w:type="dxa"/>
          </w:tcPr>
          <w:p w14:paraId="338A334A"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29.72</w:t>
            </w:r>
          </w:p>
        </w:tc>
      </w:tr>
      <w:tr w:rsidR="00E749D8" w14:paraId="58EA3AE1" w14:textId="77777777" w:rsidTr="009A5D22">
        <w:tc>
          <w:tcPr>
            <w:tcW w:w="1168" w:type="dxa"/>
          </w:tcPr>
          <w:p w14:paraId="0D531DFE"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168" w:type="dxa"/>
          </w:tcPr>
          <w:p w14:paraId="48B25D75"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32.30</w:t>
            </w:r>
          </w:p>
        </w:tc>
        <w:tc>
          <w:tcPr>
            <w:tcW w:w="1169" w:type="dxa"/>
          </w:tcPr>
          <w:p w14:paraId="7DB83694"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31.23</w:t>
            </w:r>
          </w:p>
        </w:tc>
        <w:tc>
          <w:tcPr>
            <w:tcW w:w="1169" w:type="dxa"/>
          </w:tcPr>
          <w:p w14:paraId="1F12CD3E" w14:textId="77777777" w:rsidR="00E749D8" w:rsidRDefault="00E749D8"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30.93</w:t>
            </w:r>
          </w:p>
        </w:tc>
        <w:tc>
          <w:tcPr>
            <w:tcW w:w="1169" w:type="dxa"/>
          </w:tcPr>
          <w:p w14:paraId="2F589892" w14:textId="77777777" w:rsidR="00E749D8" w:rsidRDefault="005C522B"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30.67</w:t>
            </w:r>
          </w:p>
        </w:tc>
        <w:tc>
          <w:tcPr>
            <w:tcW w:w="1169" w:type="dxa"/>
          </w:tcPr>
          <w:p w14:paraId="74E1D2BB" w14:textId="77777777" w:rsidR="00E749D8" w:rsidRDefault="005C522B"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30.48</w:t>
            </w:r>
          </w:p>
        </w:tc>
        <w:tc>
          <w:tcPr>
            <w:tcW w:w="1169" w:type="dxa"/>
          </w:tcPr>
          <w:p w14:paraId="165E4AE5" w14:textId="77777777" w:rsidR="00E749D8" w:rsidRDefault="005C522B"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34.50</w:t>
            </w:r>
          </w:p>
        </w:tc>
        <w:tc>
          <w:tcPr>
            <w:tcW w:w="1169" w:type="dxa"/>
          </w:tcPr>
          <w:p w14:paraId="3A6BE984" w14:textId="77777777" w:rsidR="00E749D8" w:rsidRDefault="005C522B" w:rsidP="00D60BFF">
            <w:pPr>
              <w:jc w:val="both"/>
              <w:rPr>
                <w:rFonts w:ascii="Times New Roman" w:hAnsi="Times New Roman" w:cs="Times New Roman"/>
                <w:sz w:val="28"/>
                <w:szCs w:val="28"/>
                <w:lang w:val="en-US"/>
              </w:rPr>
            </w:pPr>
            <w:r>
              <w:rPr>
                <w:rFonts w:ascii="Times New Roman" w:hAnsi="Times New Roman" w:cs="Times New Roman"/>
                <w:sz w:val="28"/>
                <w:szCs w:val="28"/>
                <w:lang w:val="en-US"/>
              </w:rPr>
              <w:t>31.69</w:t>
            </w:r>
          </w:p>
        </w:tc>
      </w:tr>
    </w:tbl>
    <w:p w14:paraId="2CE19FFB" w14:textId="77777777" w:rsidR="005C522B" w:rsidRPr="005C522B" w:rsidRDefault="005C522B" w:rsidP="005C522B">
      <w:pPr>
        <w:spacing w:after="0" w:line="240" w:lineRule="auto"/>
        <w:jc w:val="both"/>
        <w:rPr>
          <w:rFonts w:ascii="Times New Roman" w:hAnsi="Times New Roman" w:cs="Times New Roman"/>
          <w:sz w:val="24"/>
          <w:szCs w:val="24"/>
          <w:lang w:val="en-US"/>
        </w:rPr>
      </w:pPr>
      <w:r w:rsidRPr="005C522B">
        <w:rPr>
          <w:rFonts w:ascii="Times New Roman" w:hAnsi="Times New Roman" w:cs="Times New Roman"/>
          <w:sz w:val="24"/>
          <w:szCs w:val="24"/>
          <w:lang w:val="en-US"/>
        </w:rPr>
        <w:t>LSD</w:t>
      </w:r>
      <w:r w:rsidRPr="005C522B">
        <w:rPr>
          <w:rFonts w:ascii="Times New Roman" w:hAnsi="Times New Roman" w:cs="Times New Roman"/>
          <w:sz w:val="24"/>
          <w:szCs w:val="24"/>
          <w:vertAlign w:val="subscript"/>
          <w:lang w:val="en-US"/>
        </w:rPr>
        <w:t>0.05</w:t>
      </w:r>
      <w:r w:rsidRPr="005C522B">
        <w:rPr>
          <w:rFonts w:ascii="Times New Roman" w:hAnsi="Times New Roman" w:cs="Times New Roman"/>
          <w:sz w:val="24"/>
          <w:szCs w:val="24"/>
          <w:lang w:val="en-US"/>
        </w:rPr>
        <w:t xml:space="preserve"> for time of planting</w:t>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Pr>
          <w:rFonts w:ascii="Times New Roman" w:hAnsi="Times New Roman" w:cs="Times New Roman"/>
          <w:sz w:val="24"/>
          <w:szCs w:val="24"/>
          <w:lang w:val="en-US"/>
        </w:rPr>
        <w:tab/>
        <w:t>ns</w:t>
      </w:r>
    </w:p>
    <w:p w14:paraId="66C33CA5" w14:textId="77777777" w:rsidR="005C522B" w:rsidRPr="005C522B" w:rsidRDefault="005C522B" w:rsidP="005C522B">
      <w:pPr>
        <w:spacing w:after="0" w:line="240" w:lineRule="auto"/>
        <w:jc w:val="both"/>
        <w:rPr>
          <w:rFonts w:ascii="Times New Roman" w:hAnsi="Times New Roman" w:cs="Times New Roman"/>
          <w:sz w:val="24"/>
          <w:szCs w:val="24"/>
          <w:lang w:val="en-US"/>
        </w:rPr>
      </w:pPr>
      <w:r w:rsidRPr="005C522B">
        <w:rPr>
          <w:rFonts w:ascii="Times New Roman" w:hAnsi="Times New Roman" w:cs="Times New Roman"/>
          <w:sz w:val="24"/>
          <w:szCs w:val="24"/>
          <w:lang w:val="en-US"/>
        </w:rPr>
        <w:t>LSD</w:t>
      </w:r>
      <w:r w:rsidRPr="005C522B">
        <w:rPr>
          <w:rFonts w:ascii="Times New Roman" w:hAnsi="Times New Roman" w:cs="Times New Roman"/>
          <w:sz w:val="24"/>
          <w:szCs w:val="24"/>
          <w:vertAlign w:val="subscript"/>
          <w:lang w:val="en-US"/>
        </w:rPr>
        <w:t>0.05</w:t>
      </w:r>
      <w:r w:rsidRPr="005C522B">
        <w:rPr>
          <w:rFonts w:ascii="Times New Roman" w:hAnsi="Times New Roman" w:cs="Times New Roman"/>
          <w:sz w:val="24"/>
          <w:szCs w:val="24"/>
          <w:lang w:val="en-US"/>
        </w:rPr>
        <w:t xml:space="preserve"> for plant density</w:t>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r>
      <w:r w:rsidRPr="005C522B">
        <w:rPr>
          <w:rFonts w:ascii="Times New Roman" w:hAnsi="Times New Roman" w:cs="Times New Roman"/>
          <w:sz w:val="24"/>
          <w:szCs w:val="24"/>
          <w:lang w:val="en-US"/>
        </w:rPr>
        <w:tab/>
        <w:t>ns</w:t>
      </w:r>
    </w:p>
    <w:p w14:paraId="6AFA6553" w14:textId="77777777" w:rsidR="005C522B" w:rsidRPr="005C522B" w:rsidRDefault="009A5D22" w:rsidP="005C522B">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F95B01B" wp14:editId="6C91CCCE">
                <wp:simplePos x="0" y="0"/>
                <wp:positionH relativeFrom="column">
                  <wp:posOffset>-38101</wp:posOffset>
                </wp:positionH>
                <wp:positionV relativeFrom="paragraph">
                  <wp:posOffset>123825</wp:posOffset>
                </wp:positionV>
                <wp:extent cx="58007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8007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63F92" id="Straight Connector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pt,9.75pt" to="45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" strokecolor="black [3200]" strokeweight=".5pt">
                <v:stroke joinstyle="miter"/>
              </v:line>
            </w:pict>
          </mc:Fallback>
        </mc:AlternateContent>
      </w:r>
      <w:r w:rsidR="005C522B" w:rsidRPr="005C522B">
        <w:rPr>
          <w:rFonts w:ascii="Times New Roman" w:hAnsi="Times New Roman" w:cs="Times New Roman"/>
          <w:sz w:val="24"/>
          <w:szCs w:val="24"/>
          <w:lang w:val="en-US"/>
        </w:rPr>
        <w:t>LSD</w:t>
      </w:r>
      <w:r w:rsidR="005C522B" w:rsidRPr="005C522B">
        <w:rPr>
          <w:rFonts w:ascii="Times New Roman" w:hAnsi="Times New Roman" w:cs="Times New Roman"/>
          <w:sz w:val="24"/>
          <w:szCs w:val="24"/>
          <w:vertAlign w:val="subscript"/>
          <w:lang w:val="en-US"/>
        </w:rPr>
        <w:t>0.05</w:t>
      </w:r>
      <w:r w:rsidR="005C522B" w:rsidRPr="005C522B">
        <w:rPr>
          <w:rFonts w:ascii="Times New Roman" w:hAnsi="Times New Roman" w:cs="Times New Roman"/>
          <w:sz w:val="24"/>
          <w:szCs w:val="24"/>
          <w:lang w:val="en-US"/>
        </w:rPr>
        <w:t xml:space="preserve"> for time x density</w:t>
      </w:r>
      <w:r w:rsidR="005C522B" w:rsidRP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ab/>
      </w:r>
      <w:r w:rsidR="005C522B">
        <w:rPr>
          <w:rFonts w:ascii="Times New Roman" w:hAnsi="Times New Roman" w:cs="Times New Roman"/>
          <w:sz w:val="24"/>
          <w:szCs w:val="24"/>
          <w:lang w:val="en-US"/>
        </w:rPr>
        <w:tab/>
      </w:r>
      <w:r w:rsidR="005C522B" w:rsidRPr="005C522B">
        <w:rPr>
          <w:rFonts w:ascii="Times New Roman" w:hAnsi="Times New Roman" w:cs="Times New Roman"/>
          <w:sz w:val="24"/>
          <w:szCs w:val="24"/>
          <w:lang w:val="en-US"/>
        </w:rPr>
        <w:t>ns</w:t>
      </w:r>
    </w:p>
    <w:p w14:paraId="230E03C3" w14:textId="77777777" w:rsidR="00A071CE" w:rsidRDefault="00A071CE" w:rsidP="005C522B">
      <w:pPr>
        <w:tabs>
          <w:tab w:val="left" w:pos="3210"/>
        </w:tabs>
        <w:spacing w:after="0" w:line="240" w:lineRule="auto"/>
        <w:jc w:val="both"/>
        <w:rPr>
          <w:rFonts w:ascii="Times New Roman" w:hAnsi="Times New Roman" w:cs="Times New Roman"/>
          <w:sz w:val="28"/>
          <w:szCs w:val="28"/>
          <w:lang w:val="en-US"/>
        </w:rPr>
      </w:pPr>
    </w:p>
    <w:p w14:paraId="6BB304D0" w14:textId="77777777" w:rsidR="00A9347C" w:rsidRDefault="000D5D22" w:rsidP="005C522B">
      <w:pPr>
        <w:tabs>
          <w:tab w:val="left" w:pos="321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Results obtained (Table 4) showed significant (P˂0.05) improvement on the number of leaves at 2 WAP on the planting times used. Plots grown in March</w:t>
      </w:r>
      <w:r w:rsidR="00071C51">
        <w:rPr>
          <w:rFonts w:ascii="Times New Roman" w:hAnsi="Times New Roman" w:cs="Times New Roman"/>
          <w:sz w:val="28"/>
          <w:szCs w:val="28"/>
          <w:lang w:val="en-US"/>
        </w:rPr>
        <w:t xml:space="preserve"> recorded increased on the number of leaves (8.61) higher in the number of leaves (6.20) than those planted in August. However, there was no significant improvement on the number of leaves due to different in plant density. The result also indicated non-significant (P˂0.05) difference across the weeks on the number of leaves</w:t>
      </w:r>
      <w:r w:rsidR="00364190">
        <w:rPr>
          <w:rFonts w:ascii="Times New Roman" w:hAnsi="Times New Roman" w:cs="Times New Roman"/>
          <w:sz w:val="28"/>
          <w:szCs w:val="28"/>
          <w:lang w:val="en-US"/>
        </w:rPr>
        <w:t xml:space="preserve"> on both the dates of planting, planting density as well as the interactions at 4, 6 and 8 WAP. However, March date of planting had higher number of leaves (8.61, 16.74, 24.62 and 33.66) than August date of planting with 6.20, 14.83, 23.31 and 29.72 at 2, 4, 6 and 8 WAP, respectively. Generally,</w:t>
      </w:r>
      <w:r w:rsidR="008A4B98">
        <w:rPr>
          <w:rFonts w:ascii="Times New Roman" w:hAnsi="Times New Roman" w:cs="Times New Roman"/>
          <w:sz w:val="28"/>
          <w:szCs w:val="28"/>
          <w:lang w:val="en-US"/>
        </w:rPr>
        <w:t xml:space="preserve"> the result (Table 4) </w:t>
      </w:r>
      <w:r w:rsidR="00364190">
        <w:rPr>
          <w:rFonts w:ascii="Times New Roman" w:hAnsi="Times New Roman" w:cs="Times New Roman"/>
          <w:sz w:val="28"/>
          <w:szCs w:val="28"/>
          <w:lang w:val="en-US"/>
        </w:rPr>
        <w:t>showed increase in the number of leaves with plant de</w:t>
      </w:r>
      <w:r w:rsidR="008A4B98">
        <w:rPr>
          <w:rFonts w:ascii="Times New Roman" w:hAnsi="Times New Roman" w:cs="Times New Roman"/>
          <w:sz w:val="28"/>
          <w:szCs w:val="28"/>
          <w:lang w:val="en-US"/>
        </w:rPr>
        <w:t>nsity of 20x15cm (16.62, 25.02 and 32.30) across 4, 6 and 8 WAP than other plant density, except in 2 WAP. The lowest</w:t>
      </w:r>
      <w:r w:rsidR="00071C51">
        <w:rPr>
          <w:rFonts w:ascii="Times New Roman" w:hAnsi="Times New Roman" w:cs="Times New Roman"/>
          <w:sz w:val="28"/>
          <w:szCs w:val="28"/>
          <w:lang w:val="en-US"/>
        </w:rPr>
        <w:t xml:space="preserve"> </w:t>
      </w:r>
      <w:r w:rsidR="008A4B98">
        <w:rPr>
          <w:rFonts w:ascii="Times New Roman" w:hAnsi="Times New Roman" w:cs="Times New Roman"/>
          <w:sz w:val="28"/>
          <w:szCs w:val="28"/>
          <w:lang w:val="en-US"/>
        </w:rPr>
        <w:t>leaf number was observed when mustard was sown at plant density of 50x15cm across 2,4 and 6WAP except on plant density of 60x15cm at 8WAP.</w:t>
      </w:r>
      <w:r>
        <w:rPr>
          <w:rFonts w:ascii="Times New Roman" w:hAnsi="Times New Roman" w:cs="Times New Roman"/>
          <w:sz w:val="28"/>
          <w:szCs w:val="28"/>
          <w:lang w:val="en-US"/>
        </w:rPr>
        <w:t xml:space="preserve"> </w:t>
      </w:r>
    </w:p>
    <w:p w14:paraId="4DCC8983" w14:textId="77777777" w:rsidR="00CF1560" w:rsidRDefault="00A9347C" w:rsidP="005C522B">
      <w:pPr>
        <w:tabs>
          <w:tab w:val="left" w:pos="321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However,</w:t>
      </w:r>
      <w:r w:rsidR="00CF1560">
        <w:rPr>
          <w:rFonts w:ascii="Times New Roman" w:hAnsi="Times New Roman" w:cs="Times New Roman"/>
          <w:sz w:val="28"/>
          <w:szCs w:val="28"/>
          <w:lang w:val="en-US"/>
        </w:rPr>
        <w:t xml:space="preserve"> increasing the population </w:t>
      </w:r>
      <w:r>
        <w:rPr>
          <w:rFonts w:ascii="Times New Roman" w:hAnsi="Times New Roman" w:cs="Times New Roman"/>
          <w:sz w:val="28"/>
          <w:szCs w:val="28"/>
          <w:lang w:val="en-US"/>
        </w:rPr>
        <w:t xml:space="preserve">density of mustard </w:t>
      </w:r>
      <w:r w:rsidR="00CF1560">
        <w:rPr>
          <w:rFonts w:ascii="Times New Roman" w:hAnsi="Times New Roman" w:cs="Times New Roman"/>
          <w:sz w:val="28"/>
          <w:szCs w:val="28"/>
          <w:lang w:val="en-US"/>
        </w:rPr>
        <w:t xml:space="preserve">also increased plant height and leaf number. This is contrary to the work of </w:t>
      </w:r>
      <w:proofErr w:type="spellStart"/>
      <w:r w:rsidR="00CF1560">
        <w:rPr>
          <w:rFonts w:ascii="Times New Roman" w:hAnsi="Times New Roman" w:cs="Times New Roman"/>
          <w:sz w:val="28"/>
          <w:szCs w:val="28"/>
          <w:lang w:val="en-US"/>
        </w:rPr>
        <w:t>Muoneke</w:t>
      </w:r>
      <w:proofErr w:type="spellEnd"/>
      <w:r w:rsidR="00CF1560">
        <w:rPr>
          <w:rFonts w:ascii="Times New Roman" w:hAnsi="Times New Roman" w:cs="Times New Roman"/>
          <w:sz w:val="28"/>
          <w:szCs w:val="28"/>
          <w:lang w:val="en-US"/>
        </w:rPr>
        <w:t xml:space="preserve"> and Mbah (2007), who reported that increased population density of okra in an intercrop progressively increased plant height but reduced the leaf number per plant. The increased in the number of leaves could be due to increased interception of solar radiation. The remarkable increase in plant height and leaf number in the case of plant density could have acceleration of cell division and elongation as earlier reported by Chaudhary and </w:t>
      </w:r>
      <w:proofErr w:type="spellStart"/>
      <w:r w:rsidR="00CF1560">
        <w:rPr>
          <w:rFonts w:ascii="Times New Roman" w:hAnsi="Times New Roman" w:cs="Times New Roman"/>
          <w:sz w:val="28"/>
          <w:szCs w:val="28"/>
          <w:lang w:val="en-US"/>
        </w:rPr>
        <w:t>Bhagal</w:t>
      </w:r>
      <w:proofErr w:type="spellEnd"/>
      <w:r w:rsidR="00CF1560">
        <w:rPr>
          <w:rFonts w:ascii="Times New Roman" w:hAnsi="Times New Roman" w:cs="Times New Roman"/>
          <w:sz w:val="28"/>
          <w:szCs w:val="28"/>
          <w:lang w:val="en-US"/>
        </w:rPr>
        <w:t xml:space="preserve"> (2017).</w:t>
      </w:r>
    </w:p>
    <w:p w14:paraId="3AC43A6F" w14:textId="77777777" w:rsidR="005C16AB" w:rsidRDefault="00CF1560" w:rsidP="005C522B">
      <w:pPr>
        <w:tabs>
          <w:tab w:val="left" w:pos="321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Moreover, due to the</w:t>
      </w:r>
      <w:r w:rsidR="0043315C">
        <w:rPr>
          <w:rFonts w:ascii="Times New Roman" w:hAnsi="Times New Roman" w:cs="Times New Roman"/>
          <w:sz w:val="28"/>
          <w:szCs w:val="28"/>
          <w:lang w:val="en-US"/>
        </w:rPr>
        <w:t xml:space="preserve"> increase in leaf formation per plant (Table 4) across different plant density, the photosynthetic surface area of the leaves per plant might have been high. This shows that irrespective of the plant density, the leaf of mustard is the factory for the conservation of solar energy into chemical energy by the process of photosynthesis.</w:t>
      </w:r>
    </w:p>
    <w:p w14:paraId="150297FB" w14:textId="77777777" w:rsidR="005C16AB" w:rsidRDefault="005C16AB" w:rsidP="005C522B">
      <w:pPr>
        <w:tabs>
          <w:tab w:val="left" w:pos="3210"/>
        </w:tabs>
        <w:spacing w:after="0" w:line="240" w:lineRule="auto"/>
        <w:jc w:val="both"/>
        <w:rPr>
          <w:rFonts w:ascii="Times New Roman" w:hAnsi="Times New Roman" w:cs="Times New Roman"/>
          <w:sz w:val="28"/>
          <w:szCs w:val="28"/>
          <w:lang w:val="en-US"/>
        </w:rPr>
      </w:pPr>
    </w:p>
    <w:p w14:paraId="1F8D41FE" w14:textId="77777777" w:rsidR="005C16AB" w:rsidRDefault="005C16AB" w:rsidP="005C522B">
      <w:pPr>
        <w:tabs>
          <w:tab w:val="left" w:pos="321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sidRPr="00D2229D">
        <w:rPr>
          <w:rFonts w:ascii="Times New Roman" w:hAnsi="Times New Roman" w:cs="Times New Roman"/>
          <w:b/>
          <w:sz w:val="28"/>
          <w:szCs w:val="28"/>
          <w:lang w:val="en-US"/>
        </w:rPr>
        <w:t>Mustard yield and yield components</w:t>
      </w:r>
    </w:p>
    <w:p w14:paraId="09295D88" w14:textId="77777777" w:rsidR="00750994" w:rsidRDefault="005C16AB" w:rsidP="005C522B">
      <w:pPr>
        <w:tabs>
          <w:tab w:val="left" w:pos="321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total seed yields of mustard per plant were not affected significantly in both planting dates and plant density (Table 5). Mustard cultivated in the month of March produced higher yield (102.90g</w:t>
      </w:r>
      <w:r w:rsidRPr="005C16AB">
        <w:rPr>
          <w:rFonts w:ascii="Times New Roman" w:hAnsi="Times New Roman" w:cs="Times New Roman"/>
          <w:sz w:val="28"/>
          <w:szCs w:val="28"/>
          <w:lang w:val="en-US"/>
        </w:rPr>
        <w:t>ha</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w:t>
      </w:r>
      <w:r w:rsidRPr="005C16AB">
        <w:rPr>
          <w:rFonts w:ascii="Times New Roman" w:hAnsi="Times New Roman" w:cs="Times New Roman"/>
          <w:sz w:val="28"/>
          <w:szCs w:val="28"/>
          <w:lang w:val="en-US"/>
        </w:rPr>
        <w:t>than</w:t>
      </w:r>
      <w:r>
        <w:rPr>
          <w:rFonts w:ascii="Times New Roman" w:hAnsi="Times New Roman" w:cs="Times New Roman"/>
          <w:sz w:val="28"/>
          <w:szCs w:val="28"/>
          <w:lang w:val="en-US"/>
        </w:rPr>
        <w:t xml:space="preserve"> the one planted in the month of August that had 39.40gha</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xml:space="preserve"> of seeds. The difference in the seed weight might be due to the environmental conditions, mostly observed during the plant life cycle. However, the seed yield is the function of combined effects of all the yield </w:t>
      </w:r>
      <w:r w:rsidR="00D2229D">
        <w:rPr>
          <w:rFonts w:ascii="Times New Roman" w:hAnsi="Times New Roman" w:cs="Times New Roman"/>
          <w:sz w:val="28"/>
          <w:szCs w:val="28"/>
          <w:lang w:val="en-US"/>
        </w:rPr>
        <w:t xml:space="preserve">components </w:t>
      </w:r>
      <w:r>
        <w:rPr>
          <w:rFonts w:ascii="Times New Roman" w:hAnsi="Times New Roman" w:cs="Times New Roman"/>
          <w:sz w:val="28"/>
          <w:szCs w:val="28"/>
          <w:lang w:val="en-US"/>
        </w:rPr>
        <w:t>under the influence of variable envi</w:t>
      </w:r>
      <w:r w:rsidR="00D2229D">
        <w:rPr>
          <w:rFonts w:ascii="Times New Roman" w:hAnsi="Times New Roman" w:cs="Times New Roman"/>
          <w:sz w:val="28"/>
          <w:szCs w:val="28"/>
          <w:lang w:val="en-US"/>
        </w:rPr>
        <w:t xml:space="preserve">ronmental conditions. This is in line with the work of Patel </w:t>
      </w:r>
      <w:r w:rsidR="00D2229D" w:rsidRPr="00D2229D">
        <w:rPr>
          <w:rFonts w:ascii="Times New Roman" w:hAnsi="Times New Roman" w:cs="Times New Roman"/>
          <w:i/>
          <w:sz w:val="28"/>
          <w:szCs w:val="28"/>
          <w:lang w:val="en-US"/>
        </w:rPr>
        <w:t>et al</w:t>
      </w:r>
      <w:r w:rsidR="00D2229D">
        <w:rPr>
          <w:rFonts w:ascii="Times New Roman" w:hAnsi="Times New Roman" w:cs="Times New Roman"/>
          <w:sz w:val="28"/>
          <w:szCs w:val="28"/>
          <w:lang w:val="en-US"/>
        </w:rPr>
        <w:t xml:space="preserve"> (2011), who reported that different sowing dates provides variable environmental conditions within the same location growth and </w:t>
      </w:r>
      <w:r w:rsidR="00D2229D">
        <w:rPr>
          <w:rFonts w:ascii="Times New Roman" w:hAnsi="Times New Roman" w:cs="Times New Roman"/>
          <w:sz w:val="28"/>
          <w:szCs w:val="28"/>
          <w:lang w:val="en-US"/>
        </w:rPr>
        <w:lastRenderedPageBreak/>
        <w:t>development of crop. The decrease in seed yield due to late sowing might have been as a result of synchronization of siliqua filling period, decrease in assimilates production, shortened siliquae filling period and accelerati</w:t>
      </w:r>
      <w:r w:rsidR="00750994">
        <w:rPr>
          <w:rFonts w:ascii="Times New Roman" w:hAnsi="Times New Roman" w:cs="Times New Roman"/>
          <w:sz w:val="28"/>
          <w:szCs w:val="28"/>
          <w:lang w:val="en-US"/>
        </w:rPr>
        <w:t xml:space="preserve">on of plant maturity due to its thermos-sensitive as well as photo-sensitive nature of the crop. This agrees with </w:t>
      </w:r>
      <w:proofErr w:type="spellStart"/>
      <w:r w:rsidR="00750994">
        <w:rPr>
          <w:rFonts w:ascii="Times New Roman" w:hAnsi="Times New Roman" w:cs="Times New Roman"/>
          <w:sz w:val="28"/>
          <w:szCs w:val="28"/>
          <w:lang w:val="en-US"/>
        </w:rPr>
        <w:t>Mevada</w:t>
      </w:r>
      <w:proofErr w:type="spellEnd"/>
      <w:r w:rsidR="00750994">
        <w:rPr>
          <w:rFonts w:ascii="Times New Roman" w:hAnsi="Times New Roman" w:cs="Times New Roman"/>
          <w:sz w:val="28"/>
          <w:szCs w:val="28"/>
          <w:lang w:val="en-US"/>
        </w:rPr>
        <w:t xml:space="preserve"> </w:t>
      </w:r>
      <w:r w:rsidR="00750994" w:rsidRPr="00750994">
        <w:rPr>
          <w:rFonts w:ascii="Times New Roman" w:hAnsi="Times New Roman" w:cs="Times New Roman"/>
          <w:i/>
          <w:sz w:val="28"/>
          <w:szCs w:val="28"/>
          <w:lang w:val="en-US"/>
        </w:rPr>
        <w:t>et al</w:t>
      </w:r>
      <w:r w:rsidR="00750994">
        <w:rPr>
          <w:rFonts w:ascii="Times New Roman" w:hAnsi="Times New Roman" w:cs="Times New Roman"/>
          <w:sz w:val="28"/>
          <w:szCs w:val="28"/>
          <w:lang w:val="en-US"/>
        </w:rPr>
        <w:t xml:space="preserve"> (2017), who submitted that delay in sowing cause significant reduction in the length of flowering period.</w:t>
      </w:r>
    </w:p>
    <w:p w14:paraId="12F5DCFC" w14:textId="77777777" w:rsidR="00750994" w:rsidRDefault="00750994" w:rsidP="005C522B">
      <w:pPr>
        <w:tabs>
          <w:tab w:val="left" w:pos="3210"/>
        </w:tabs>
        <w:spacing w:after="0" w:line="240" w:lineRule="auto"/>
        <w:jc w:val="both"/>
        <w:rPr>
          <w:rFonts w:ascii="Times New Roman" w:hAnsi="Times New Roman" w:cs="Times New Roman"/>
          <w:sz w:val="28"/>
          <w:szCs w:val="28"/>
          <w:lang w:val="en-US"/>
        </w:rPr>
      </w:pPr>
    </w:p>
    <w:p w14:paraId="7D2B7A52" w14:textId="77777777" w:rsidR="00D2465A" w:rsidRDefault="005B0A03" w:rsidP="00D2465A">
      <w:pPr>
        <w:spacing w:after="0" w:line="240" w:lineRule="auto"/>
        <w:ind w:left="990" w:hanging="990"/>
        <w:jc w:val="both"/>
        <w:rPr>
          <w:rFonts w:ascii="Times New Roman" w:hAnsi="Times New Roman" w:cs="Times New Roman"/>
          <w:b/>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7696" behindDoc="0" locked="0" layoutInCell="1" allowOverlap="1" wp14:anchorId="306AE23D" wp14:editId="0F760B1D">
                <wp:simplePos x="0" y="0"/>
                <wp:positionH relativeFrom="column">
                  <wp:posOffset>581024</wp:posOffset>
                </wp:positionH>
                <wp:positionV relativeFrom="paragraph">
                  <wp:posOffset>415290</wp:posOffset>
                </wp:positionV>
                <wp:extent cx="530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5305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369C4" id="Straight Connector 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45.75pt,32.7pt" to="463.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" strokecolor="black [3200]" strokeweight=".5pt">
                <v:stroke joinstyle="miter"/>
              </v:line>
            </w:pict>
          </mc:Fallback>
        </mc:AlternateContent>
      </w:r>
      <w:r w:rsidR="00750994">
        <w:rPr>
          <w:rFonts w:ascii="Times New Roman" w:hAnsi="Times New Roman" w:cs="Times New Roman"/>
          <w:sz w:val="28"/>
          <w:szCs w:val="28"/>
          <w:lang w:val="en-US"/>
        </w:rPr>
        <w:t xml:space="preserve">Table 5: </w:t>
      </w:r>
      <w:r w:rsidR="00D2465A" w:rsidRPr="00D2465A">
        <w:rPr>
          <w:rFonts w:ascii="Times New Roman" w:hAnsi="Times New Roman" w:cs="Times New Roman"/>
          <w:b/>
          <w:sz w:val="28"/>
          <w:szCs w:val="28"/>
          <w:lang w:val="en-US"/>
        </w:rPr>
        <w:t>Effect of different time of planting and plant density on</w:t>
      </w:r>
      <w:r w:rsidR="00D2465A">
        <w:rPr>
          <w:rFonts w:ascii="Times New Roman" w:hAnsi="Times New Roman" w:cs="Times New Roman"/>
          <w:b/>
          <w:sz w:val="28"/>
          <w:szCs w:val="28"/>
          <w:lang w:val="en-US"/>
        </w:rPr>
        <w:t xml:space="preserve"> seed yield and yield components of mustard (gha</w:t>
      </w:r>
      <w:r w:rsidR="00D2465A">
        <w:rPr>
          <w:rFonts w:ascii="Times New Roman" w:hAnsi="Times New Roman" w:cs="Times New Roman"/>
          <w:b/>
          <w:sz w:val="28"/>
          <w:szCs w:val="28"/>
          <w:vertAlign w:val="superscript"/>
          <w:lang w:val="en-US"/>
        </w:rPr>
        <w:t>-1</w:t>
      </w:r>
      <w:r w:rsidR="00D2465A">
        <w:rPr>
          <w:rFonts w:ascii="Times New Roman" w:hAnsi="Times New Roman" w:cs="Times New Roman"/>
          <w:b/>
          <w:sz w:val="28"/>
          <w:szCs w:val="28"/>
          <w:lang w:val="en-US"/>
        </w:rPr>
        <w:t>)</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260"/>
        <w:gridCol w:w="1135"/>
        <w:gridCol w:w="1025"/>
        <w:gridCol w:w="1075"/>
      </w:tblGrid>
      <w:tr w:rsidR="00294EF3" w14:paraId="6C78DB3C" w14:textId="77777777" w:rsidTr="005B0A03">
        <w:tc>
          <w:tcPr>
            <w:tcW w:w="3865" w:type="dxa"/>
          </w:tcPr>
          <w:p w14:paraId="0800A6A3" w14:textId="77777777" w:rsidR="00D2465A" w:rsidRDefault="00D2465A" w:rsidP="00B74EDD">
            <w:pPr>
              <w:ind w:left="-1008" w:firstLine="1008"/>
              <w:jc w:val="both"/>
              <w:rPr>
                <w:rFonts w:ascii="Times New Roman" w:hAnsi="Times New Roman" w:cs="Times New Roman"/>
                <w:sz w:val="28"/>
                <w:szCs w:val="28"/>
                <w:lang w:val="en-US"/>
              </w:rPr>
            </w:pPr>
            <w:r>
              <w:rPr>
                <w:rFonts w:ascii="Times New Roman" w:hAnsi="Times New Roman" w:cs="Times New Roman"/>
                <w:sz w:val="28"/>
                <w:szCs w:val="28"/>
                <w:lang w:val="en-US"/>
              </w:rPr>
              <w:t>Treatments</w:t>
            </w:r>
          </w:p>
        </w:tc>
        <w:tc>
          <w:tcPr>
            <w:tcW w:w="1260" w:type="dxa"/>
          </w:tcPr>
          <w:p w14:paraId="1C055EA9" w14:textId="77777777" w:rsidR="00D2465A" w:rsidRPr="00294EF3" w:rsidRDefault="00D2465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`Total yield (g</w:t>
            </w:r>
            <w:r w:rsidR="00294EF3">
              <w:rPr>
                <w:rFonts w:ascii="Times New Roman" w:hAnsi="Times New Roman" w:cs="Times New Roman"/>
                <w:sz w:val="28"/>
                <w:szCs w:val="28"/>
                <w:lang w:val="en-US"/>
              </w:rPr>
              <w:t>ha</w:t>
            </w:r>
            <w:r w:rsidR="00294EF3">
              <w:rPr>
                <w:rFonts w:ascii="Times New Roman" w:hAnsi="Times New Roman" w:cs="Times New Roman"/>
                <w:sz w:val="28"/>
                <w:szCs w:val="28"/>
                <w:vertAlign w:val="superscript"/>
                <w:lang w:val="en-US"/>
              </w:rPr>
              <w:t>-1</w:t>
            </w:r>
            <w:r w:rsidR="00294EF3">
              <w:rPr>
                <w:rFonts w:ascii="Times New Roman" w:hAnsi="Times New Roman" w:cs="Times New Roman"/>
                <w:sz w:val="28"/>
                <w:szCs w:val="28"/>
                <w:lang w:val="en-US"/>
              </w:rPr>
              <w:t>)</w:t>
            </w:r>
          </w:p>
        </w:tc>
        <w:tc>
          <w:tcPr>
            <w:tcW w:w="1135" w:type="dxa"/>
          </w:tcPr>
          <w:p w14:paraId="150D29A7" w14:textId="77777777" w:rsidR="00D2465A" w:rsidRP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Straw yield (gha</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w:t>
            </w:r>
            <w:r w:rsidR="005B0A03">
              <w:rPr>
                <w:rFonts w:ascii="Times New Roman" w:hAnsi="Times New Roman" w:cs="Times New Roman"/>
                <w:noProof/>
                <w:sz w:val="28"/>
                <w:szCs w:val="28"/>
                <w:lang w:val="en-US"/>
              </w:rPr>
              <w:t xml:space="preserve"> </w:t>
            </w:r>
          </w:p>
        </w:tc>
        <w:tc>
          <w:tcPr>
            <w:tcW w:w="1025" w:type="dxa"/>
          </w:tcPr>
          <w:p w14:paraId="35039E3F" w14:textId="77777777" w:rsidR="00D2465A"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Oil yield (kg/ha)</w:t>
            </w:r>
          </w:p>
        </w:tc>
        <w:tc>
          <w:tcPr>
            <w:tcW w:w="1075" w:type="dxa"/>
          </w:tcPr>
          <w:p w14:paraId="66DAA1AA" w14:textId="77777777" w:rsidR="00D2465A"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Oil content (%)</w:t>
            </w:r>
          </w:p>
        </w:tc>
      </w:tr>
      <w:tr w:rsidR="00294EF3" w14:paraId="6FAE0736" w14:textId="77777777" w:rsidTr="005B0A03">
        <w:tc>
          <w:tcPr>
            <w:tcW w:w="3865" w:type="dxa"/>
          </w:tcPr>
          <w:p w14:paraId="737F7CE3" w14:textId="77777777" w:rsidR="00D2465A" w:rsidRPr="005B0A03" w:rsidRDefault="00294EF3" w:rsidP="00D2465A">
            <w:pPr>
              <w:jc w:val="both"/>
              <w:rPr>
                <w:rFonts w:ascii="Times New Roman" w:hAnsi="Times New Roman" w:cs="Times New Roman"/>
                <w:b/>
                <w:sz w:val="28"/>
                <w:szCs w:val="28"/>
                <w:lang w:val="en-US"/>
              </w:rPr>
            </w:pPr>
            <w:r w:rsidRPr="005B0A03">
              <w:rPr>
                <w:rFonts w:ascii="Times New Roman" w:hAnsi="Times New Roman" w:cs="Times New Roman"/>
                <w:b/>
                <w:sz w:val="28"/>
                <w:szCs w:val="28"/>
                <w:lang w:val="en-US"/>
              </w:rPr>
              <w:t>Time</w:t>
            </w:r>
          </w:p>
        </w:tc>
        <w:tc>
          <w:tcPr>
            <w:tcW w:w="1260" w:type="dxa"/>
          </w:tcPr>
          <w:p w14:paraId="7CE70679" w14:textId="77777777" w:rsidR="00D2465A" w:rsidRDefault="00D2465A" w:rsidP="00D2465A">
            <w:pPr>
              <w:jc w:val="both"/>
              <w:rPr>
                <w:rFonts w:ascii="Times New Roman" w:hAnsi="Times New Roman" w:cs="Times New Roman"/>
                <w:sz w:val="28"/>
                <w:szCs w:val="28"/>
                <w:lang w:val="en-US"/>
              </w:rPr>
            </w:pPr>
          </w:p>
        </w:tc>
        <w:tc>
          <w:tcPr>
            <w:tcW w:w="1135" w:type="dxa"/>
          </w:tcPr>
          <w:p w14:paraId="45F05375" w14:textId="77777777" w:rsidR="00D2465A" w:rsidRDefault="00D2465A" w:rsidP="00D2465A">
            <w:pPr>
              <w:jc w:val="both"/>
              <w:rPr>
                <w:rFonts w:ascii="Times New Roman" w:hAnsi="Times New Roman" w:cs="Times New Roman"/>
                <w:sz w:val="28"/>
                <w:szCs w:val="28"/>
                <w:lang w:val="en-US"/>
              </w:rPr>
            </w:pPr>
          </w:p>
        </w:tc>
        <w:tc>
          <w:tcPr>
            <w:tcW w:w="1025" w:type="dxa"/>
          </w:tcPr>
          <w:p w14:paraId="2FBE80F4" w14:textId="77777777" w:rsidR="00D2465A" w:rsidRDefault="00D2465A" w:rsidP="00D2465A">
            <w:pPr>
              <w:jc w:val="both"/>
              <w:rPr>
                <w:rFonts w:ascii="Times New Roman" w:hAnsi="Times New Roman" w:cs="Times New Roman"/>
                <w:sz w:val="28"/>
                <w:szCs w:val="28"/>
                <w:lang w:val="en-US"/>
              </w:rPr>
            </w:pPr>
          </w:p>
        </w:tc>
        <w:tc>
          <w:tcPr>
            <w:tcW w:w="1075" w:type="dxa"/>
          </w:tcPr>
          <w:p w14:paraId="3A65D520" w14:textId="77777777" w:rsidR="00D2465A" w:rsidRDefault="00D2465A" w:rsidP="00D2465A">
            <w:pPr>
              <w:jc w:val="both"/>
              <w:rPr>
                <w:rFonts w:ascii="Times New Roman" w:hAnsi="Times New Roman" w:cs="Times New Roman"/>
                <w:sz w:val="28"/>
                <w:szCs w:val="28"/>
                <w:lang w:val="en-US"/>
              </w:rPr>
            </w:pPr>
          </w:p>
        </w:tc>
      </w:tr>
      <w:tr w:rsidR="00294EF3" w14:paraId="246C58BE" w14:textId="77777777" w:rsidTr="005B0A03">
        <w:tc>
          <w:tcPr>
            <w:tcW w:w="3865" w:type="dxa"/>
          </w:tcPr>
          <w:p w14:paraId="0257939D" w14:textId="77777777" w:rsidR="00294EF3" w:rsidRDefault="005B0A03" w:rsidP="00D2465A">
            <w:pPr>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79744" behindDoc="0" locked="0" layoutInCell="1" allowOverlap="1" wp14:anchorId="3E951FEB" wp14:editId="79F63FAD">
                      <wp:simplePos x="0" y="0"/>
                      <wp:positionH relativeFrom="column">
                        <wp:posOffset>-85725</wp:posOffset>
                      </wp:positionH>
                      <wp:positionV relativeFrom="paragraph">
                        <wp:posOffset>-13335</wp:posOffset>
                      </wp:positionV>
                      <wp:extent cx="530542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53054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C4C0F5" id="Straight Connector 1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75pt,-1.05pt" to="41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" strokecolor="windowText" strokeweight=".5pt">
                      <v:stroke joinstyle="miter"/>
                    </v:line>
                  </w:pict>
                </mc:Fallback>
              </mc:AlternateContent>
            </w:r>
            <w:r w:rsidR="00294EF3">
              <w:rPr>
                <w:rFonts w:ascii="Times New Roman" w:hAnsi="Times New Roman" w:cs="Times New Roman"/>
                <w:sz w:val="28"/>
                <w:szCs w:val="28"/>
                <w:lang w:val="en-US"/>
              </w:rPr>
              <w:t>March</w:t>
            </w:r>
          </w:p>
        </w:tc>
        <w:tc>
          <w:tcPr>
            <w:tcW w:w="1260" w:type="dxa"/>
          </w:tcPr>
          <w:p w14:paraId="74C69E36"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102.90</w:t>
            </w:r>
          </w:p>
        </w:tc>
        <w:tc>
          <w:tcPr>
            <w:tcW w:w="1135" w:type="dxa"/>
          </w:tcPr>
          <w:p w14:paraId="02B075F5"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25.97</w:t>
            </w:r>
          </w:p>
        </w:tc>
        <w:tc>
          <w:tcPr>
            <w:tcW w:w="1025" w:type="dxa"/>
          </w:tcPr>
          <w:p w14:paraId="46A9F79E"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654.10</w:t>
            </w:r>
          </w:p>
        </w:tc>
        <w:tc>
          <w:tcPr>
            <w:tcW w:w="1075" w:type="dxa"/>
          </w:tcPr>
          <w:p w14:paraId="018D4A69"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41.56</w:t>
            </w:r>
          </w:p>
        </w:tc>
      </w:tr>
      <w:tr w:rsidR="00294EF3" w14:paraId="401DCAC4" w14:textId="77777777" w:rsidTr="005B0A03">
        <w:tc>
          <w:tcPr>
            <w:tcW w:w="3865" w:type="dxa"/>
          </w:tcPr>
          <w:p w14:paraId="6B952625"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August</w:t>
            </w:r>
          </w:p>
        </w:tc>
        <w:tc>
          <w:tcPr>
            <w:tcW w:w="1260" w:type="dxa"/>
          </w:tcPr>
          <w:p w14:paraId="53E55CD4"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39.40</w:t>
            </w:r>
          </w:p>
        </w:tc>
        <w:tc>
          <w:tcPr>
            <w:tcW w:w="1135" w:type="dxa"/>
          </w:tcPr>
          <w:p w14:paraId="21270B28"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20.93</w:t>
            </w:r>
          </w:p>
        </w:tc>
        <w:tc>
          <w:tcPr>
            <w:tcW w:w="1025" w:type="dxa"/>
          </w:tcPr>
          <w:p w14:paraId="71E3C4B6"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477.50</w:t>
            </w:r>
          </w:p>
        </w:tc>
        <w:tc>
          <w:tcPr>
            <w:tcW w:w="1075" w:type="dxa"/>
          </w:tcPr>
          <w:p w14:paraId="49FE6963"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39.02</w:t>
            </w:r>
          </w:p>
        </w:tc>
      </w:tr>
      <w:tr w:rsidR="00294EF3" w14:paraId="75CD9BAA" w14:textId="77777777" w:rsidTr="005B0A03">
        <w:tc>
          <w:tcPr>
            <w:tcW w:w="3865" w:type="dxa"/>
          </w:tcPr>
          <w:p w14:paraId="51F885D6"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260" w:type="dxa"/>
          </w:tcPr>
          <w:p w14:paraId="46334B44"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71.20</w:t>
            </w:r>
          </w:p>
        </w:tc>
        <w:tc>
          <w:tcPr>
            <w:tcW w:w="1135" w:type="dxa"/>
          </w:tcPr>
          <w:p w14:paraId="38DB5874"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23.45</w:t>
            </w:r>
          </w:p>
        </w:tc>
        <w:tc>
          <w:tcPr>
            <w:tcW w:w="1025" w:type="dxa"/>
          </w:tcPr>
          <w:p w14:paraId="51DD316E"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565.80</w:t>
            </w:r>
          </w:p>
        </w:tc>
        <w:tc>
          <w:tcPr>
            <w:tcW w:w="1075" w:type="dxa"/>
          </w:tcPr>
          <w:p w14:paraId="2DBE3A41"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40.29</w:t>
            </w:r>
          </w:p>
        </w:tc>
      </w:tr>
      <w:tr w:rsidR="00294EF3" w14:paraId="597EB72B" w14:textId="77777777" w:rsidTr="005B0A03">
        <w:tc>
          <w:tcPr>
            <w:tcW w:w="3865" w:type="dxa"/>
          </w:tcPr>
          <w:p w14:paraId="6BD9B09B" w14:textId="77777777" w:rsidR="00294EF3" w:rsidRP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p>
        </w:tc>
        <w:tc>
          <w:tcPr>
            <w:tcW w:w="1260" w:type="dxa"/>
          </w:tcPr>
          <w:p w14:paraId="19592139"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Ns</w:t>
            </w:r>
          </w:p>
        </w:tc>
        <w:tc>
          <w:tcPr>
            <w:tcW w:w="1135" w:type="dxa"/>
          </w:tcPr>
          <w:p w14:paraId="0B5C4560"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0.07</w:t>
            </w:r>
          </w:p>
        </w:tc>
        <w:tc>
          <w:tcPr>
            <w:tcW w:w="1025" w:type="dxa"/>
          </w:tcPr>
          <w:p w14:paraId="6DDE3A28"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0.09</w:t>
            </w:r>
          </w:p>
        </w:tc>
        <w:tc>
          <w:tcPr>
            <w:tcW w:w="1075" w:type="dxa"/>
          </w:tcPr>
          <w:p w14:paraId="0169F8E9"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0.07</w:t>
            </w:r>
          </w:p>
        </w:tc>
      </w:tr>
      <w:tr w:rsidR="00294EF3" w14:paraId="608A3AE4" w14:textId="77777777" w:rsidTr="005B0A03">
        <w:tc>
          <w:tcPr>
            <w:tcW w:w="3865" w:type="dxa"/>
          </w:tcPr>
          <w:p w14:paraId="6D45D31F" w14:textId="77777777" w:rsidR="00294EF3" w:rsidRP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p>
        </w:tc>
        <w:tc>
          <w:tcPr>
            <w:tcW w:w="1260" w:type="dxa"/>
          </w:tcPr>
          <w:p w14:paraId="2AC14426"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Ns</w:t>
            </w:r>
          </w:p>
        </w:tc>
        <w:tc>
          <w:tcPr>
            <w:tcW w:w="1135" w:type="dxa"/>
          </w:tcPr>
          <w:p w14:paraId="53603142"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0.04</w:t>
            </w:r>
          </w:p>
        </w:tc>
        <w:tc>
          <w:tcPr>
            <w:tcW w:w="1025" w:type="dxa"/>
          </w:tcPr>
          <w:p w14:paraId="2C4E8772"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0.21</w:t>
            </w:r>
          </w:p>
        </w:tc>
        <w:tc>
          <w:tcPr>
            <w:tcW w:w="1075" w:type="dxa"/>
          </w:tcPr>
          <w:p w14:paraId="5BAEEB6A" w14:textId="77777777" w:rsidR="00294EF3" w:rsidRDefault="00294EF3"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0.08</w:t>
            </w:r>
          </w:p>
        </w:tc>
      </w:tr>
      <w:tr w:rsidR="00294EF3" w14:paraId="59E504F6" w14:textId="77777777" w:rsidTr="005B0A03">
        <w:tc>
          <w:tcPr>
            <w:tcW w:w="3865" w:type="dxa"/>
          </w:tcPr>
          <w:p w14:paraId="3202208F" w14:textId="77777777" w:rsidR="00294EF3" w:rsidRPr="005B0A03" w:rsidRDefault="00294EF3" w:rsidP="00D2465A">
            <w:pPr>
              <w:jc w:val="both"/>
              <w:rPr>
                <w:rFonts w:ascii="Times New Roman" w:hAnsi="Times New Roman" w:cs="Times New Roman"/>
                <w:b/>
                <w:sz w:val="28"/>
                <w:szCs w:val="28"/>
                <w:lang w:val="en-US"/>
              </w:rPr>
            </w:pPr>
            <w:r w:rsidRPr="005B0A03">
              <w:rPr>
                <w:rFonts w:ascii="Times New Roman" w:hAnsi="Times New Roman" w:cs="Times New Roman"/>
                <w:b/>
                <w:sz w:val="28"/>
                <w:szCs w:val="28"/>
                <w:lang w:val="en-US"/>
              </w:rPr>
              <w:t>Plant density (cm)</w:t>
            </w:r>
          </w:p>
        </w:tc>
        <w:tc>
          <w:tcPr>
            <w:tcW w:w="1260" w:type="dxa"/>
          </w:tcPr>
          <w:p w14:paraId="16A7DEBA" w14:textId="77777777" w:rsidR="00294EF3" w:rsidRDefault="00294EF3" w:rsidP="00D2465A">
            <w:pPr>
              <w:jc w:val="both"/>
              <w:rPr>
                <w:rFonts w:ascii="Times New Roman" w:hAnsi="Times New Roman" w:cs="Times New Roman"/>
                <w:sz w:val="28"/>
                <w:szCs w:val="28"/>
                <w:lang w:val="en-US"/>
              </w:rPr>
            </w:pPr>
          </w:p>
        </w:tc>
        <w:tc>
          <w:tcPr>
            <w:tcW w:w="1135" w:type="dxa"/>
          </w:tcPr>
          <w:p w14:paraId="411831B4" w14:textId="77777777" w:rsidR="00294EF3" w:rsidRDefault="00294EF3" w:rsidP="00D2465A">
            <w:pPr>
              <w:jc w:val="both"/>
              <w:rPr>
                <w:rFonts w:ascii="Times New Roman" w:hAnsi="Times New Roman" w:cs="Times New Roman"/>
                <w:sz w:val="28"/>
                <w:szCs w:val="28"/>
                <w:lang w:val="en-US"/>
              </w:rPr>
            </w:pPr>
          </w:p>
        </w:tc>
        <w:tc>
          <w:tcPr>
            <w:tcW w:w="1025" w:type="dxa"/>
          </w:tcPr>
          <w:p w14:paraId="58379FB4" w14:textId="77777777" w:rsidR="00294EF3" w:rsidRDefault="00294EF3" w:rsidP="00D2465A">
            <w:pPr>
              <w:jc w:val="both"/>
              <w:rPr>
                <w:rFonts w:ascii="Times New Roman" w:hAnsi="Times New Roman" w:cs="Times New Roman"/>
                <w:sz w:val="28"/>
                <w:szCs w:val="28"/>
                <w:lang w:val="en-US"/>
              </w:rPr>
            </w:pPr>
          </w:p>
        </w:tc>
        <w:tc>
          <w:tcPr>
            <w:tcW w:w="1075" w:type="dxa"/>
          </w:tcPr>
          <w:p w14:paraId="68F6AA02" w14:textId="77777777" w:rsidR="00294EF3" w:rsidRDefault="00294EF3" w:rsidP="00D2465A">
            <w:pPr>
              <w:jc w:val="both"/>
              <w:rPr>
                <w:rFonts w:ascii="Times New Roman" w:hAnsi="Times New Roman" w:cs="Times New Roman"/>
                <w:sz w:val="28"/>
                <w:szCs w:val="28"/>
                <w:lang w:val="en-US"/>
              </w:rPr>
            </w:pPr>
          </w:p>
        </w:tc>
      </w:tr>
      <w:tr w:rsidR="004877CA" w14:paraId="073108F3" w14:textId="77777777" w:rsidTr="005B0A03">
        <w:tc>
          <w:tcPr>
            <w:tcW w:w="3865" w:type="dxa"/>
          </w:tcPr>
          <w:p w14:paraId="41FC4355"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20x15</w:t>
            </w:r>
          </w:p>
        </w:tc>
        <w:tc>
          <w:tcPr>
            <w:tcW w:w="1260" w:type="dxa"/>
          </w:tcPr>
          <w:p w14:paraId="05AFF849"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103.20</w:t>
            </w:r>
          </w:p>
        </w:tc>
        <w:tc>
          <w:tcPr>
            <w:tcW w:w="1135" w:type="dxa"/>
          </w:tcPr>
          <w:p w14:paraId="4AD4CB48"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25.20</w:t>
            </w:r>
          </w:p>
        </w:tc>
        <w:tc>
          <w:tcPr>
            <w:tcW w:w="1025" w:type="dxa"/>
          </w:tcPr>
          <w:p w14:paraId="60875CED"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600.08</w:t>
            </w:r>
          </w:p>
        </w:tc>
        <w:tc>
          <w:tcPr>
            <w:tcW w:w="1075" w:type="dxa"/>
          </w:tcPr>
          <w:p w14:paraId="4404CCC9"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40.46</w:t>
            </w:r>
          </w:p>
        </w:tc>
      </w:tr>
      <w:tr w:rsidR="004877CA" w14:paraId="7B921993" w14:textId="77777777" w:rsidTr="005B0A03">
        <w:tc>
          <w:tcPr>
            <w:tcW w:w="3865" w:type="dxa"/>
          </w:tcPr>
          <w:p w14:paraId="7F310227"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30x15</w:t>
            </w:r>
          </w:p>
        </w:tc>
        <w:tc>
          <w:tcPr>
            <w:tcW w:w="1260" w:type="dxa"/>
          </w:tcPr>
          <w:p w14:paraId="162C94FF"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85.00</w:t>
            </w:r>
          </w:p>
        </w:tc>
        <w:tc>
          <w:tcPr>
            <w:tcW w:w="1135" w:type="dxa"/>
          </w:tcPr>
          <w:p w14:paraId="475CB3CF"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23.59</w:t>
            </w:r>
          </w:p>
        </w:tc>
        <w:tc>
          <w:tcPr>
            <w:tcW w:w="1025" w:type="dxa"/>
          </w:tcPr>
          <w:p w14:paraId="4A6AD66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547.80</w:t>
            </w:r>
          </w:p>
        </w:tc>
        <w:tc>
          <w:tcPr>
            <w:tcW w:w="1075" w:type="dxa"/>
          </w:tcPr>
          <w:p w14:paraId="7FAF1A55"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40.23</w:t>
            </w:r>
          </w:p>
        </w:tc>
      </w:tr>
      <w:tr w:rsidR="004877CA" w14:paraId="3FA11C56" w14:textId="77777777" w:rsidTr="005B0A03">
        <w:tc>
          <w:tcPr>
            <w:tcW w:w="3865" w:type="dxa"/>
          </w:tcPr>
          <w:p w14:paraId="2EEC0F6B"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40x15</w:t>
            </w:r>
          </w:p>
        </w:tc>
        <w:tc>
          <w:tcPr>
            <w:tcW w:w="1260" w:type="dxa"/>
          </w:tcPr>
          <w:p w14:paraId="31184ED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73.00</w:t>
            </w:r>
          </w:p>
        </w:tc>
        <w:tc>
          <w:tcPr>
            <w:tcW w:w="1135" w:type="dxa"/>
          </w:tcPr>
          <w:p w14:paraId="0C9484B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21.61</w:t>
            </w:r>
          </w:p>
        </w:tc>
        <w:tc>
          <w:tcPr>
            <w:tcW w:w="1025" w:type="dxa"/>
          </w:tcPr>
          <w:p w14:paraId="38B328D5"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504.50</w:t>
            </w:r>
          </w:p>
        </w:tc>
        <w:tc>
          <w:tcPr>
            <w:tcW w:w="1075" w:type="dxa"/>
          </w:tcPr>
          <w:p w14:paraId="4C324580"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40.03</w:t>
            </w:r>
          </w:p>
        </w:tc>
      </w:tr>
      <w:tr w:rsidR="004877CA" w14:paraId="00963813" w14:textId="77777777" w:rsidTr="005B0A03">
        <w:tc>
          <w:tcPr>
            <w:tcW w:w="3865" w:type="dxa"/>
          </w:tcPr>
          <w:p w14:paraId="22C8EB1B"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50x15</w:t>
            </w:r>
          </w:p>
        </w:tc>
        <w:tc>
          <w:tcPr>
            <w:tcW w:w="1260" w:type="dxa"/>
          </w:tcPr>
          <w:p w14:paraId="10F038D0"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63.00</w:t>
            </w:r>
          </w:p>
        </w:tc>
        <w:tc>
          <w:tcPr>
            <w:tcW w:w="1135" w:type="dxa"/>
          </w:tcPr>
          <w:p w14:paraId="6AC03A68"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19.49</w:t>
            </w:r>
          </w:p>
        </w:tc>
        <w:tc>
          <w:tcPr>
            <w:tcW w:w="1025" w:type="dxa"/>
          </w:tcPr>
          <w:p w14:paraId="6B8DA67C"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459.05</w:t>
            </w:r>
          </w:p>
        </w:tc>
        <w:tc>
          <w:tcPr>
            <w:tcW w:w="1075" w:type="dxa"/>
          </w:tcPr>
          <w:p w14:paraId="3438C2CE"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39.81</w:t>
            </w:r>
          </w:p>
        </w:tc>
      </w:tr>
      <w:tr w:rsidR="004877CA" w14:paraId="1486382F" w14:textId="77777777" w:rsidTr="005B0A03">
        <w:tc>
          <w:tcPr>
            <w:tcW w:w="3865" w:type="dxa"/>
          </w:tcPr>
          <w:p w14:paraId="1DF1DF36"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60x15</w:t>
            </w:r>
          </w:p>
        </w:tc>
        <w:tc>
          <w:tcPr>
            <w:tcW w:w="1260" w:type="dxa"/>
          </w:tcPr>
          <w:p w14:paraId="630CD7D5"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50.85</w:t>
            </w:r>
          </w:p>
        </w:tc>
        <w:tc>
          <w:tcPr>
            <w:tcW w:w="1135" w:type="dxa"/>
          </w:tcPr>
          <w:p w14:paraId="7EC0FB14"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17.10</w:t>
            </w:r>
          </w:p>
        </w:tc>
        <w:tc>
          <w:tcPr>
            <w:tcW w:w="1025" w:type="dxa"/>
          </w:tcPr>
          <w:p w14:paraId="4C6D179D"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331.73</w:t>
            </w:r>
          </w:p>
        </w:tc>
        <w:tc>
          <w:tcPr>
            <w:tcW w:w="1075" w:type="dxa"/>
          </w:tcPr>
          <w:p w14:paraId="102FCADD"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35.55</w:t>
            </w:r>
          </w:p>
        </w:tc>
      </w:tr>
      <w:tr w:rsidR="004877CA" w14:paraId="5D13CF66" w14:textId="77777777" w:rsidTr="005B0A03">
        <w:tc>
          <w:tcPr>
            <w:tcW w:w="3865" w:type="dxa"/>
          </w:tcPr>
          <w:p w14:paraId="7C2629E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70x15</w:t>
            </w:r>
          </w:p>
        </w:tc>
        <w:tc>
          <w:tcPr>
            <w:tcW w:w="1260" w:type="dxa"/>
          </w:tcPr>
          <w:p w14:paraId="5F218F87"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52.15</w:t>
            </w:r>
          </w:p>
        </w:tc>
        <w:tc>
          <w:tcPr>
            <w:tcW w:w="1135" w:type="dxa"/>
          </w:tcPr>
          <w:p w14:paraId="258C1260"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15.56</w:t>
            </w:r>
          </w:p>
        </w:tc>
        <w:tc>
          <w:tcPr>
            <w:tcW w:w="1025" w:type="dxa"/>
          </w:tcPr>
          <w:p w14:paraId="09A9A8AC"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303.15</w:t>
            </w:r>
          </w:p>
        </w:tc>
        <w:tc>
          <w:tcPr>
            <w:tcW w:w="1075" w:type="dxa"/>
          </w:tcPr>
          <w:p w14:paraId="4CB88003"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29.03</w:t>
            </w:r>
          </w:p>
        </w:tc>
      </w:tr>
      <w:tr w:rsidR="004877CA" w14:paraId="56963095" w14:textId="77777777" w:rsidTr="005B0A03">
        <w:tc>
          <w:tcPr>
            <w:tcW w:w="3865" w:type="dxa"/>
          </w:tcPr>
          <w:p w14:paraId="5C0873DD"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Mean</w:t>
            </w:r>
          </w:p>
        </w:tc>
        <w:tc>
          <w:tcPr>
            <w:tcW w:w="1260" w:type="dxa"/>
          </w:tcPr>
          <w:p w14:paraId="4B51D022"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71.20</w:t>
            </w:r>
          </w:p>
        </w:tc>
        <w:tc>
          <w:tcPr>
            <w:tcW w:w="1135" w:type="dxa"/>
          </w:tcPr>
          <w:p w14:paraId="1CAA82F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20.43</w:t>
            </w:r>
          </w:p>
        </w:tc>
        <w:tc>
          <w:tcPr>
            <w:tcW w:w="1025" w:type="dxa"/>
          </w:tcPr>
          <w:p w14:paraId="546E222E"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457.72</w:t>
            </w:r>
          </w:p>
        </w:tc>
        <w:tc>
          <w:tcPr>
            <w:tcW w:w="1075" w:type="dxa"/>
          </w:tcPr>
          <w:p w14:paraId="20221541"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37.51</w:t>
            </w:r>
          </w:p>
        </w:tc>
      </w:tr>
      <w:tr w:rsidR="004877CA" w14:paraId="771E06DB" w14:textId="77777777" w:rsidTr="005B0A03">
        <w:tc>
          <w:tcPr>
            <w:tcW w:w="3865" w:type="dxa"/>
          </w:tcPr>
          <w:p w14:paraId="5AD2B964" w14:textId="77777777" w:rsidR="004877CA" w:rsidRP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of planting</w:t>
            </w:r>
          </w:p>
        </w:tc>
        <w:tc>
          <w:tcPr>
            <w:tcW w:w="1260" w:type="dxa"/>
          </w:tcPr>
          <w:p w14:paraId="611F156E"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Ns</w:t>
            </w:r>
          </w:p>
        </w:tc>
        <w:tc>
          <w:tcPr>
            <w:tcW w:w="1135" w:type="dxa"/>
          </w:tcPr>
          <w:p w14:paraId="00861094"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0.06</w:t>
            </w:r>
          </w:p>
        </w:tc>
        <w:tc>
          <w:tcPr>
            <w:tcW w:w="1025" w:type="dxa"/>
          </w:tcPr>
          <w:p w14:paraId="3236BBA8"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0.62</w:t>
            </w:r>
          </w:p>
        </w:tc>
        <w:tc>
          <w:tcPr>
            <w:tcW w:w="1075" w:type="dxa"/>
          </w:tcPr>
          <w:p w14:paraId="78C9F738"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0.07</w:t>
            </w:r>
          </w:p>
        </w:tc>
      </w:tr>
      <w:tr w:rsidR="004877CA" w14:paraId="57503692" w14:textId="77777777" w:rsidTr="005B0A03">
        <w:tc>
          <w:tcPr>
            <w:tcW w:w="3865" w:type="dxa"/>
          </w:tcPr>
          <w:p w14:paraId="55F9EA2E" w14:textId="77777777" w:rsidR="004877CA" w:rsidRP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plant density</w:t>
            </w:r>
          </w:p>
        </w:tc>
        <w:tc>
          <w:tcPr>
            <w:tcW w:w="1260" w:type="dxa"/>
          </w:tcPr>
          <w:p w14:paraId="6F99D2D4"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Ns</w:t>
            </w:r>
          </w:p>
        </w:tc>
        <w:tc>
          <w:tcPr>
            <w:tcW w:w="1135" w:type="dxa"/>
          </w:tcPr>
          <w:p w14:paraId="7B3A1356"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0.02</w:t>
            </w:r>
          </w:p>
        </w:tc>
        <w:tc>
          <w:tcPr>
            <w:tcW w:w="1025" w:type="dxa"/>
          </w:tcPr>
          <w:p w14:paraId="7E04C20D"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0.44</w:t>
            </w:r>
          </w:p>
        </w:tc>
        <w:tc>
          <w:tcPr>
            <w:tcW w:w="1075" w:type="dxa"/>
          </w:tcPr>
          <w:p w14:paraId="179557A6"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0.04</w:t>
            </w:r>
          </w:p>
        </w:tc>
      </w:tr>
      <w:tr w:rsidR="004877CA" w14:paraId="070309B7" w14:textId="77777777" w:rsidTr="005B0A03">
        <w:tc>
          <w:tcPr>
            <w:tcW w:w="3865" w:type="dxa"/>
          </w:tcPr>
          <w:p w14:paraId="3B4A72E1" w14:textId="77777777" w:rsidR="004877CA" w:rsidRP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LSD</w:t>
            </w:r>
            <w:r>
              <w:rPr>
                <w:rFonts w:ascii="Times New Roman" w:hAnsi="Times New Roman" w:cs="Times New Roman"/>
                <w:sz w:val="28"/>
                <w:szCs w:val="28"/>
                <w:vertAlign w:val="subscript"/>
                <w:lang w:val="en-US"/>
              </w:rPr>
              <w:t>0.05</w:t>
            </w:r>
            <w:r>
              <w:rPr>
                <w:rFonts w:ascii="Times New Roman" w:hAnsi="Times New Roman" w:cs="Times New Roman"/>
                <w:sz w:val="28"/>
                <w:szCs w:val="28"/>
                <w:lang w:val="en-US"/>
              </w:rPr>
              <w:t xml:space="preserve"> for time x density</w:t>
            </w:r>
          </w:p>
        </w:tc>
        <w:tc>
          <w:tcPr>
            <w:tcW w:w="1260" w:type="dxa"/>
          </w:tcPr>
          <w:p w14:paraId="3225F489"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Ns</w:t>
            </w:r>
          </w:p>
        </w:tc>
        <w:tc>
          <w:tcPr>
            <w:tcW w:w="1135" w:type="dxa"/>
          </w:tcPr>
          <w:p w14:paraId="7522FA97"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Sig.</w:t>
            </w:r>
          </w:p>
        </w:tc>
        <w:tc>
          <w:tcPr>
            <w:tcW w:w="1025" w:type="dxa"/>
          </w:tcPr>
          <w:p w14:paraId="59F4765A"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Sig.</w:t>
            </w:r>
          </w:p>
        </w:tc>
        <w:tc>
          <w:tcPr>
            <w:tcW w:w="1075" w:type="dxa"/>
          </w:tcPr>
          <w:p w14:paraId="126D5282" w14:textId="77777777" w:rsidR="004877CA" w:rsidRDefault="004877CA" w:rsidP="00D2465A">
            <w:pPr>
              <w:jc w:val="both"/>
              <w:rPr>
                <w:rFonts w:ascii="Times New Roman" w:hAnsi="Times New Roman" w:cs="Times New Roman"/>
                <w:sz w:val="28"/>
                <w:szCs w:val="28"/>
                <w:lang w:val="en-US"/>
              </w:rPr>
            </w:pPr>
            <w:r>
              <w:rPr>
                <w:rFonts w:ascii="Times New Roman" w:hAnsi="Times New Roman" w:cs="Times New Roman"/>
                <w:sz w:val="28"/>
                <w:szCs w:val="28"/>
                <w:lang w:val="en-US"/>
              </w:rPr>
              <w:t>Sig.</w:t>
            </w:r>
          </w:p>
        </w:tc>
      </w:tr>
    </w:tbl>
    <w:p w14:paraId="1A9865B5" w14:textId="77777777" w:rsidR="00D2465A" w:rsidRDefault="00B74EDD" w:rsidP="00D2465A">
      <w:pPr>
        <w:spacing w:after="0" w:line="240" w:lineRule="auto"/>
        <w:ind w:left="990" w:hanging="990"/>
        <w:jc w:val="both"/>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81792" behindDoc="0" locked="0" layoutInCell="1" allowOverlap="1" wp14:anchorId="76F5D0B9" wp14:editId="4F55333B">
                <wp:simplePos x="0" y="0"/>
                <wp:positionH relativeFrom="margin">
                  <wp:align>right</wp:align>
                </wp:positionH>
                <wp:positionV relativeFrom="paragraph">
                  <wp:posOffset>11430</wp:posOffset>
                </wp:positionV>
                <wp:extent cx="53054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53054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F756F3" id="Straight Connector 16" o:spid="_x0000_s1026" style="position:absolute;flip:y;z-index:251681792;visibility:visible;mso-wrap-style:square;mso-wrap-distance-left:9pt;mso-wrap-distance-top:0;mso-wrap-distance-right:9pt;mso-wrap-distance-bottom:0;mso-position-horizontal:right;mso-position-horizontal-relative:margin;mso-position-vertical:absolute;mso-position-vertical-relative:text" from="366.55pt,.9pt" to="78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" strokecolor="windowText" strokeweight=".5pt">
                <v:stroke joinstyle="miter"/>
                <w10:wrap anchorx="margin"/>
              </v:line>
            </w:pict>
          </mc:Fallback>
        </mc:AlternateContent>
      </w:r>
    </w:p>
    <w:p w14:paraId="63829B61" w14:textId="77777777" w:rsidR="005B0A03" w:rsidRDefault="005B0A03" w:rsidP="00B74E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results (Table 5) also indicated that </w:t>
      </w:r>
      <w:r w:rsidR="00B74EDD">
        <w:rPr>
          <w:rFonts w:ascii="Times New Roman" w:hAnsi="Times New Roman" w:cs="Times New Roman"/>
          <w:sz w:val="28"/>
          <w:szCs w:val="28"/>
          <w:lang w:val="en-US"/>
        </w:rPr>
        <w:t>20x15cm plant density produced the highest yield (103.20gha</w:t>
      </w:r>
      <w:r w:rsidR="00B74EDD">
        <w:rPr>
          <w:rFonts w:ascii="Times New Roman" w:hAnsi="Times New Roman" w:cs="Times New Roman"/>
          <w:sz w:val="28"/>
          <w:szCs w:val="28"/>
          <w:vertAlign w:val="superscript"/>
          <w:lang w:val="en-US"/>
        </w:rPr>
        <w:t>-1</w:t>
      </w:r>
      <w:r w:rsidR="00B74EDD">
        <w:rPr>
          <w:rFonts w:ascii="Times New Roman" w:hAnsi="Times New Roman" w:cs="Times New Roman"/>
          <w:sz w:val="28"/>
          <w:szCs w:val="28"/>
          <w:lang w:val="en-US"/>
        </w:rPr>
        <w:t>) of mustard seeds while plant density</w:t>
      </w:r>
      <w:r w:rsidR="00C5583D">
        <w:rPr>
          <w:rFonts w:ascii="Times New Roman" w:hAnsi="Times New Roman" w:cs="Times New Roman"/>
          <w:sz w:val="28"/>
          <w:szCs w:val="28"/>
          <w:lang w:val="en-US"/>
        </w:rPr>
        <w:t xml:space="preserve"> had the least (52.15gha</w:t>
      </w:r>
      <w:r w:rsidR="00C5583D">
        <w:rPr>
          <w:rFonts w:ascii="Times New Roman" w:hAnsi="Times New Roman" w:cs="Times New Roman"/>
          <w:sz w:val="28"/>
          <w:szCs w:val="28"/>
          <w:vertAlign w:val="superscript"/>
          <w:lang w:val="en-US"/>
        </w:rPr>
        <w:t>-1</w:t>
      </w:r>
      <w:r w:rsidR="00C5583D">
        <w:rPr>
          <w:rFonts w:ascii="Times New Roman" w:hAnsi="Times New Roman" w:cs="Times New Roman"/>
          <w:sz w:val="28"/>
          <w:szCs w:val="28"/>
          <w:lang w:val="en-US"/>
        </w:rPr>
        <w:t>) seeds. This could be attributed to optimum plant population, agro-climatic conditions and genotype of the plant which might have influence on the yield</w:t>
      </w:r>
      <w:r w:rsidR="006A1B49">
        <w:rPr>
          <w:rFonts w:ascii="Times New Roman" w:hAnsi="Times New Roman" w:cs="Times New Roman"/>
          <w:sz w:val="28"/>
          <w:szCs w:val="28"/>
          <w:lang w:val="en-US"/>
        </w:rPr>
        <w:t>-</w:t>
      </w:r>
      <w:r w:rsidR="00C5583D">
        <w:rPr>
          <w:rFonts w:ascii="Times New Roman" w:hAnsi="Times New Roman" w:cs="Times New Roman"/>
          <w:sz w:val="28"/>
          <w:szCs w:val="28"/>
          <w:lang w:val="en-US"/>
        </w:rPr>
        <w:t xml:space="preserve"> attributing potentials and physiological processes controlled by both genetic make-up and environmenta</w:t>
      </w:r>
      <w:r w:rsidR="006A1B49">
        <w:rPr>
          <w:rFonts w:ascii="Times New Roman" w:hAnsi="Times New Roman" w:cs="Times New Roman"/>
          <w:sz w:val="28"/>
          <w:szCs w:val="28"/>
          <w:lang w:val="en-US"/>
        </w:rPr>
        <w:t>l conditions. This agrees</w:t>
      </w:r>
      <w:r w:rsidR="00C5583D">
        <w:rPr>
          <w:rFonts w:ascii="Times New Roman" w:hAnsi="Times New Roman" w:cs="Times New Roman"/>
          <w:sz w:val="28"/>
          <w:szCs w:val="28"/>
          <w:lang w:val="en-US"/>
        </w:rPr>
        <w:t xml:space="preserve"> with </w:t>
      </w:r>
      <w:proofErr w:type="spellStart"/>
      <w:r w:rsidR="00C5583D">
        <w:rPr>
          <w:rFonts w:ascii="Times New Roman" w:hAnsi="Times New Roman" w:cs="Times New Roman"/>
          <w:sz w:val="28"/>
          <w:szCs w:val="28"/>
          <w:lang w:val="en-US"/>
        </w:rPr>
        <w:t>Kanaujia</w:t>
      </w:r>
      <w:proofErr w:type="spellEnd"/>
      <w:r w:rsidR="00C5583D">
        <w:rPr>
          <w:rFonts w:ascii="Times New Roman" w:hAnsi="Times New Roman" w:cs="Times New Roman"/>
          <w:sz w:val="28"/>
          <w:szCs w:val="28"/>
          <w:lang w:val="en-US"/>
        </w:rPr>
        <w:t xml:space="preserve"> </w:t>
      </w:r>
      <w:r w:rsidR="00C5583D" w:rsidRPr="00C5583D">
        <w:rPr>
          <w:rFonts w:ascii="Times New Roman" w:hAnsi="Times New Roman" w:cs="Times New Roman"/>
          <w:i/>
          <w:sz w:val="28"/>
          <w:szCs w:val="28"/>
          <w:lang w:val="en-US"/>
        </w:rPr>
        <w:t>et al</w:t>
      </w:r>
      <w:r w:rsidR="00C5583D">
        <w:rPr>
          <w:rFonts w:ascii="Times New Roman" w:hAnsi="Times New Roman" w:cs="Times New Roman"/>
          <w:sz w:val="28"/>
          <w:szCs w:val="28"/>
          <w:lang w:val="en-US"/>
        </w:rPr>
        <w:t xml:space="preserve"> (2017), who reported that the difference in genotype of mustard have been found to differ significantly in the yield attributing characters.</w:t>
      </w:r>
      <w:r w:rsidR="005C3356">
        <w:rPr>
          <w:rFonts w:ascii="Times New Roman" w:hAnsi="Times New Roman" w:cs="Times New Roman"/>
          <w:sz w:val="28"/>
          <w:szCs w:val="28"/>
          <w:lang w:val="en-US"/>
        </w:rPr>
        <w:t xml:space="preserve"> Yield and its development process in mustard like other crops depend on genetic, environmental and agronomic factors (such as row spacing, seed rate, fertilization) as well as interaction between </w:t>
      </w:r>
      <w:r w:rsidR="005C3356">
        <w:rPr>
          <w:rFonts w:ascii="Times New Roman" w:hAnsi="Times New Roman" w:cs="Times New Roman"/>
          <w:sz w:val="28"/>
          <w:szCs w:val="28"/>
          <w:lang w:val="en-US"/>
        </w:rPr>
        <w:lastRenderedPageBreak/>
        <w:t xml:space="preserve">them. This fact has also been observed by several </w:t>
      </w:r>
      <w:r w:rsidR="00843C52">
        <w:rPr>
          <w:rFonts w:ascii="Times New Roman" w:hAnsi="Times New Roman" w:cs="Times New Roman"/>
          <w:sz w:val="28"/>
          <w:szCs w:val="28"/>
          <w:lang w:val="en-US"/>
        </w:rPr>
        <w:t>researchers</w:t>
      </w:r>
      <w:r w:rsidR="005C3356">
        <w:rPr>
          <w:rFonts w:ascii="Times New Roman" w:hAnsi="Times New Roman" w:cs="Times New Roman"/>
          <w:sz w:val="28"/>
          <w:szCs w:val="28"/>
          <w:lang w:val="en-US"/>
        </w:rPr>
        <w:t xml:space="preserve"> (Sahu </w:t>
      </w:r>
      <w:r w:rsidR="005C3356" w:rsidRPr="005C3356">
        <w:rPr>
          <w:rFonts w:ascii="Times New Roman" w:hAnsi="Times New Roman" w:cs="Times New Roman"/>
          <w:i/>
          <w:sz w:val="28"/>
          <w:szCs w:val="28"/>
          <w:lang w:val="en-US"/>
        </w:rPr>
        <w:t>et al,</w:t>
      </w:r>
      <w:r w:rsidR="005C3356">
        <w:rPr>
          <w:rFonts w:ascii="Times New Roman" w:hAnsi="Times New Roman" w:cs="Times New Roman"/>
          <w:sz w:val="28"/>
          <w:szCs w:val="28"/>
          <w:lang w:val="en-US"/>
        </w:rPr>
        <w:t xml:space="preserve"> 2017, </w:t>
      </w:r>
      <w:proofErr w:type="spellStart"/>
      <w:r w:rsidR="005C3356">
        <w:rPr>
          <w:rFonts w:ascii="Times New Roman" w:hAnsi="Times New Roman" w:cs="Times New Roman"/>
          <w:sz w:val="28"/>
          <w:szCs w:val="28"/>
          <w:lang w:val="en-US"/>
        </w:rPr>
        <w:t>Keivanard</w:t>
      </w:r>
      <w:proofErr w:type="spellEnd"/>
      <w:r w:rsidR="005C3356">
        <w:rPr>
          <w:rFonts w:ascii="Times New Roman" w:hAnsi="Times New Roman" w:cs="Times New Roman"/>
          <w:sz w:val="28"/>
          <w:szCs w:val="28"/>
          <w:lang w:val="en-US"/>
        </w:rPr>
        <w:t xml:space="preserve"> and Zandi, 2014). </w:t>
      </w:r>
    </w:p>
    <w:p w14:paraId="248FD525" w14:textId="77777777" w:rsidR="005C3356" w:rsidRDefault="005C3356" w:rsidP="00B74E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Plant density might have influenced mustard seed yield and yield components in one way or the other. The closest spacing (20x15cm to 40x15cm) increased all the yield attributes of mustard up to significant extent over the widest plant spacing (60x15 and 70x15cm). </w:t>
      </w:r>
      <w:r w:rsidR="00843C52">
        <w:rPr>
          <w:rFonts w:ascii="Times New Roman" w:hAnsi="Times New Roman" w:cs="Times New Roman"/>
          <w:sz w:val="28"/>
          <w:szCs w:val="28"/>
          <w:lang w:val="en-US"/>
        </w:rPr>
        <w:t>Under</w:t>
      </w:r>
      <w:r>
        <w:rPr>
          <w:rFonts w:ascii="Times New Roman" w:hAnsi="Times New Roman" w:cs="Times New Roman"/>
          <w:sz w:val="28"/>
          <w:szCs w:val="28"/>
          <w:lang w:val="en-US"/>
        </w:rPr>
        <w:t xml:space="preserve"> the closest spacing between rows, the highest straw yield, oil yield</w:t>
      </w:r>
      <w:r w:rsidR="00843C52">
        <w:rPr>
          <w:rFonts w:ascii="Times New Roman" w:hAnsi="Times New Roman" w:cs="Times New Roman"/>
          <w:sz w:val="28"/>
          <w:szCs w:val="28"/>
          <w:lang w:val="en-US"/>
        </w:rPr>
        <w:t xml:space="preserve"> and oil content may be attributed to the reduced competition between plants for growth resources (space, light, nutrients, and soil moisture). This mean that the yield components were not influenced by the plant density. This might have had a significant role in regulating the photosynthesis, enhanced the metabolic activities by promoting chlorophyll formation and </w:t>
      </w:r>
      <w:r w:rsidR="00A071CE">
        <w:rPr>
          <w:rFonts w:ascii="Times New Roman" w:hAnsi="Times New Roman" w:cs="Times New Roman"/>
          <w:sz w:val="28"/>
          <w:szCs w:val="28"/>
          <w:lang w:val="en-US"/>
        </w:rPr>
        <w:t>photosynthesis</w:t>
      </w:r>
      <w:r w:rsidR="00843C52">
        <w:rPr>
          <w:rFonts w:ascii="Times New Roman" w:hAnsi="Times New Roman" w:cs="Times New Roman"/>
          <w:sz w:val="28"/>
          <w:szCs w:val="28"/>
          <w:lang w:val="en-US"/>
        </w:rPr>
        <w:t xml:space="preserve"> as well as root development through accelerated nutrients absorption, translocation, resulting to higher yield-attributing characters of mustard. The result is in </w:t>
      </w:r>
      <w:r w:rsidR="00381D5F">
        <w:rPr>
          <w:rFonts w:ascii="Times New Roman" w:hAnsi="Times New Roman" w:cs="Times New Roman"/>
          <w:sz w:val="28"/>
          <w:szCs w:val="28"/>
          <w:lang w:val="en-US"/>
        </w:rPr>
        <w:t>contrary</w:t>
      </w:r>
      <w:r w:rsidR="00843C52">
        <w:rPr>
          <w:rFonts w:ascii="Times New Roman" w:hAnsi="Times New Roman" w:cs="Times New Roman"/>
          <w:sz w:val="28"/>
          <w:szCs w:val="28"/>
          <w:lang w:val="en-US"/>
        </w:rPr>
        <w:t xml:space="preserve"> to the work of </w:t>
      </w:r>
      <w:proofErr w:type="spellStart"/>
      <w:r w:rsidR="00843C52">
        <w:rPr>
          <w:rFonts w:ascii="Times New Roman" w:hAnsi="Times New Roman" w:cs="Times New Roman"/>
          <w:sz w:val="28"/>
          <w:szCs w:val="28"/>
          <w:lang w:val="en-US"/>
        </w:rPr>
        <w:t>Chhonkar</w:t>
      </w:r>
      <w:proofErr w:type="spellEnd"/>
      <w:r w:rsidR="00843C52">
        <w:rPr>
          <w:rFonts w:ascii="Times New Roman" w:hAnsi="Times New Roman" w:cs="Times New Roman"/>
          <w:sz w:val="28"/>
          <w:szCs w:val="28"/>
          <w:lang w:val="en-US"/>
        </w:rPr>
        <w:t xml:space="preserve"> </w:t>
      </w:r>
      <w:r w:rsidR="00843C52" w:rsidRPr="00381D5F">
        <w:rPr>
          <w:rFonts w:ascii="Times New Roman" w:hAnsi="Times New Roman" w:cs="Times New Roman"/>
          <w:i/>
          <w:sz w:val="28"/>
          <w:szCs w:val="28"/>
          <w:lang w:val="en-US"/>
        </w:rPr>
        <w:t>et al</w:t>
      </w:r>
      <w:r w:rsidR="00843C52">
        <w:rPr>
          <w:rFonts w:ascii="Times New Roman" w:hAnsi="Times New Roman" w:cs="Times New Roman"/>
          <w:sz w:val="28"/>
          <w:szCs w:val="28"/>
          <w:lang w:val="en-US"/>
        </w:rPr>
        <w:t xml:space="preserve"> (2011), who stated that wider spacing between rows increase</w:t>
      </w:r>
      <w:r w:rsidR="00381D5F">
        <w:rPr>
          <w:rFonts w:ascii="Times New Roman" w:hAnsi="Times New Roman" w:cs="Times New Roman"/>
          <w:sz w:val="28"/>
          <w:szCs w:val="28"/>
          <w:lang w:val="en-US"/>
        </w:rPr>
        <w:t xml:space="preserve">d number of siliqua per plant. </w:t>
      </w:r>
    </w:p>
    <w:p w14:paraId="3CF0BE6A" w14:textId="77777777" w:rsidR="00381D5F" w:rsidRDefault="00381D5F" w:rsidP="00B74E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higher productivity in the case of closer spacing might be attributed to increase vegetative growth which could be as a result of availability of solar radiation. The yield obtained from both the dates and plant density might also be due to physiological role in increased synthesis and partitioning of the biomass activated by the environment of the crop. Mustard requires appropriate space between plants for proper yield. This could be the re</w:t>
      </w:r>
      <w:r w:rsidR="00FC79AD">
        <w:rPr>
          <w:rFonts w:ascii="Times New Roman" w:hAnsi="Times New Roman" w:cs="Times New Roman"/>
          <w:sz w:val="28"/>
          <w:szCs w:val="28"/>
          <w:lang w:val="en-US"/>
        </w:rPr>
        <w:t>a</w:t>
      </w:r>
      <w:r>
        <w:rPr>
          <w:rFonts w:ascii="Times New Roman" w:hAnsi="Times New Roman" w:cs="Times New Roman"/>
          <w:sz w:val="28"/>
          <w:szCs w:val="28"/>
          <w:lang w:val="en-US"/>
        </w:rPr>
        <w:t>son for the high yield in closer spacing between plants. The increase in grain, straw</w:t>
      </w:r>
      <w:r w:rsidR="00FC79AD">
        <w:rPr>
          <w:rFonts w:ascii="Times New Roman" w:hAnsi="Times New Roman" w:cs="Times New Roman"/>
          <w:sz w:val="28"/>
          <w:szCs w:val="28"/>
          <w:lang w:val="en-US"/>
        </w:rPr>
        <w:t xml:space="preserve">, oil yields and oil content was mainly due to increase in the plot population per unit area. The yield indicated enhanced transformation of biomass into seeds. The interaction between dates and plant density were found to be significantly positive in straw, oil yield and oil content. This shows the synergistic relationship between dates of planting and closer plant densities. It is believed that wider plant density per unit area could not compensate the yields obtained from the closer plant spacing with higher number of plants/unit area. This result is in agreement with the work of </w:t>
      </w:r>
      <w:proofErr w:type="spellStart"/>
      <w:r w:rsidR="00FC79AD">
        <w:rPr>
          <w:rFonts w:ascii="Times New Roman" w:hAnsi="Times New Roman" w:cs="Times New Roman"/>
          <w:sz w:val="28"/>
          <w:szCs w:val="28"/>
          <w:lang w:val="en-US"/>
        </w:rPr>
        <w:t>Mevada</w:t>
      </w:r>
      <w:proofErr w:type="spellEnd"/>
      <w:r w:rsidR="00FC79AD">
        <w:rPr>
          <w:rFonts w:ascii="Times New Roman" w:hAnsi="Times New Roman" w:cs="Times New Roman"/>
          <w:sz w:val="28"/>
          <w:szCs w:val="28"/>
          <w:lang w:val="en-US"/>
        </w:rPr>
        <w:t xml:space="preserve"> </w:t>
      </w:r>
      <w:r w:rsidR="00FC79AD" w:rsidRPr="00FC79AD">
        <w:rPr>
          <w:rFonts w:ascii="Times New Roman" w:hAnsi="Times New Roman" w:cs="Times New Roman"/>
          <w:i/>
          <w:sz w:val="28"/>
          <w:szCs w:val="28"/>
          <w:lang w:val="en-US"/>
        </w:rPr>
        <w:t>et al</w:t>
      </w:r>
      <w:r w:rsidR="00FC79AD">
        <w:rPr>
          <w:rFonts w:ascii="Times New Roman" w:hAnsi="Times New Roman" w:cs="Times New Roman"/>
          <w:sz w:val="28"/>
          <w:szCs w:val="28"/>
          <w:lang w:val="en-US"/>
        </w:rPr>
        <w:t xml:space="preserve"> (2017). Also, the variation in grain oil content among the treatment used could be attributed to variation in the synthesis of fatty acids and their esterification by accelerating biochemical reactions in </w:t>
      </w:r>
      <w:proofErr w:type="spellStart"/>
      <w:r w:rsidR="00FC79AD">
        <w:rPr>
          <w:rFonts w:ascii="Times New Roman" w:hAnsi="Times New Roman" w:cs="Times New Roman"/>
          <w:sz w:val="28"/>
          <w:szCs w:val="28"/>
          <w:lang w:val="en-US"/>
        </w:rPr>
        <w:t>glyoxalate</w:t>
      </w:r>
      <w:proofErr w:type="spellEnd"/>
      <w:r w:rsidR="00FC79AD">
        <w:rPr>
          <w:rFonts w:ascii="Times New Roman" w:hAnsi="Times New Roman" w:cs="Times New Roman"/>
          <w:sz w:val="28"/>
          <w:szCs w:val="28"/>
          <w:lang w:val="en-US"/>
        </w:rPr>
        <w:t xml:space="preserve"> cycle.</w:t>
      </w:r>
    </w:p>
    <w:p w14:paraId="7AC5B767" w14:textId="77777777" w:rsidR="00013DB4" w:rsidRDefault="00013DB4" w:rsidP="00B74EDD">
      <w:pPr>
        <w:spacing w:after="0" w:line="240" w:lineRule="auto"/>
        <w:jc w:val="both"/>
        <w:rPr>
          <w:rFonts w:ascii="Times New Roman" w:hAnsi="Times New Roman" w:cs="Times New Roman"/>
          <w:sz w:val="28"/>
          <w:szCs w:val="28"/>
          <w:lang w:val="en-US"/>
        </w:rPr>
      </w:pPr>
    </w:p>
    <w:p w14:paraId="0E19F4E4" w14:textId="77777777" w:rsidR="00013DB4" w:rsidRPr="00013DB4" w:rsidRDefault="00013DB4" w:rsidP="00B74EDD">
      <w:pPr>
        <w:spacing w:after="0" w:line="240" w:lineRule="auto"/>
        <w:jc w:val="both"/>
        <w:rPr>
          <w:rFonts w:ascii="Times New Roman" w:hAnsi="Times New Roman" w:cs="Times New Roman"/>
          <w:b/>
          <w:sz w:val="28"/>
          <w:szCs w:val="28"/>
          <w:lang w:val="en-US"/>
        </w:rPr>
      </w:pPr>
      <w:r w:rsidRPr="00013DB4">
        <w:rPr>
          <w:rFonts w:ascii="Times New Roman" w:hAnsi="Times New Roman" w:cs="Times New Roman"/>
          <w:b/>
          <w:sz w:val="28"/>
          <w:szCs w:val="28"/>
          <w:lang w:val="en-US"/>
        </w:rPr>
        <w:t xml:space="preserve">Conclusion </w:t>
      </w:r>
    </w:p>
    <w:p w14:paraId="14D475B8" w14:textId="77777777" w:rsidR="00013DB4" w:rsidRDefault="00013DB4" w:rsidP="00B74ED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result confirmed that mustard grown in March with plant density of 20x15cm is promising and advantageous in productivity. Therefore, for maximum production of full potentials of mustard, good planting time and plant density is recommended as shown from the result of the study.</w:t>
      </w:r>
    </w:p>
    <w:p w14:paraId="35B4D1BC" w14:textId="77777777" w:rsidR="00013DB4" w:rsidRDefault="00013DB4" w:rsidP="00B74EDD">
      <w:pPr>
        <w:spacing w:after="0" w:line="240" w:lineRule="auto"/>
        <w:jc w:val="both"/>
        <w:rPr>
          <w:rFonts w:ascii="Times New Roman" w:hAnsi="Times New Roman" w:cs="Times New Roman"/>
          <w:sz w:val="28"/>
          <w:szCs w:val="28"/>
          <w:lang w:val="en-US"/>
        </w:rPr>
      </w:pPr>
    </w:p>
    <w:p w14:paraId="74DEF47B" w14:textId="77777777" w:rsidR="00013DB4" w:rsidRPr="006A3DF6" w:rsidRDefault="00013DB4" w:rsidP="00B74EDD">
      <w:pPr>
        <w:spacing w:after="0" w:line="240" w:lineRule="auto"/>
        <w:jc w:val="both"/>
        <w:rPr>
          <w:rFonts w:ascii="Times New Roman" w:hAnsi="Times New Roman" w:cs="Times New Roman"/>
          <w:b/>
          <w:sz w:val="28"/>
          <w:szCs w:val="28"/>
          <w:lang w:val="en-US"/>
        </w:rPr>
      </w:pPr>
      <w:r w:rsidRPr="006A3DF6">
        <w:rPr>
          <w:rFonts w:ascii="Times New Roman" w:hAnsi="Times New Roman" w:cs="Times New Roman"/>
          <w:b/>
          <w:sz w:val="28"/>
          <w:szCs w:val="28"/>
          <w:lang w:val="en-US"/>
        </w:rPr>
        <w:t>References</w:t>
      </w:r>
    </w:p>
    <w:p w14:paraId="28561510" w14:textId="77777777" w:rsidR="00013DB4" w:rsidRDefault="00B317CC"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Al-</w:t>
      </w:r>
      <w:proofErr w:type="spellStart"/>
      <w:r>
        <w:rPr>
          <w:rFonts w:ascii="Times New Roman" w:hAnsi="Times New Roman" w:cs="Times New Roman"/>
          <w:sz w:val="28"/>
          <w:szCs w:val="28"/>
          <w:lang w:val="en-US"/>
        </w:rPr>
        <w:t>Doori</w:t>
      </w:r>
      <w:proofErr w:type="spellEnd"/>
      <w:r>
        <w:rPr>
          <w:rFonts w:ascii="Times New Roman" w:hAnsi="Times New Roman" w:cs="Times New Roman"/>
          <w:sz w:val="28"/>
          <w:szCs w:val="28"/>
          <w:lang w:val="en-US"/>
        </w:rPr>
        <w:t>, S. M. (2012). Influence of sowing dates on growth, yield and quality of some flax (</w:t>
      </w:r>
      <w:r w:rsidRPr="00B317CC">
        <w:rPr>
          <w:rFonts w:ascii="Times New Roman" w:hAnsi="Times New Roman" w:cs="Times New Roman"/>
          <w:i/>
          <w:sz w:val="28"/>
          <w:szCs w:val="28"/>
          <w:lang w:val="en-US"/>
        </w:rPr>
        <w:t xml:space="preserve">Linum </w:t>
      </w:r>
      <w:proofErr w:type="spellStart"/>
      <w:r w:rsidRPr="00B317CC">
        <w:rPr>
          <w:rFonts w:ascii="Times New Roman" w:hAnsi="Times New Roman" w:cs="Times New Roman"/>
          <w:i/>
          <w:sz w:val="28"/>
          <w:szCs w:val="28"/>
          <w:lang w:val="en-US"/>
        </w:rPr>
        <w:t>usitatissimum</w:t>
      </w:r>
      <w:proofErr w:type="spellEnd"/>
      <w:r>
        <w:rPr>
          <w:rFonts w:ascii="Times New Roman" w:hAnsi="Times New Roman" w:cs="Times New Roman"/>
          <w:sz w:val="28"/>
          <w:szCs w:val="28"/>
          <w:lang w:val="en-US"/>
        </w:rPr>
        <w:t xml:space="preserve"> L.) Genotypes. College of Basic Education Researcher Journal. 2012, 12(1): 733 – 746.</w:t>
      </w:r>
    </w:p>
    <w:p w14:paraId="0972BC64" w14:textId="77777777" w:rsidR="00B317CC" w:rsidRDefault="00B317CC"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Angreji</w:t>
      </w:r>
      <w:proofErr w:type="spellEnd"/>
      <w:r>
        <w:rPr>
          <w:rFonts w:ascii="Times New Roman" w:hAnsi="Times New Roman" w:cs="Times New Roman"/>
          <w:sz w:val="28"/>
          <w:szCs w:val="28"/>
          <w:lang w:val="en-US"/>
        </w:rPr>
        <w:t>, S., Dhingra, K. K., Jagroop, S., Singh, M. P., Singh, J. and Singh, A. (2002). Effect of sowing time and plant density on growth yield and yield quality of Ethiopian mustard (</w:t>
      </w:r>
      <w:r w:rsidRPr="00B317CC">
        <w:rPr>
          <w:rFonts w:ascii="Times New Roman" w:hAnsi="Times New Roman" w:cs="Times New Roman"/>
          <w:i/>
          <w:sz w:val="28"/>
          <w:szCs w:val="28"/>
          <w:lang w:val="en-US"/>
        </w:rPr>
        <w:t xml:space="preserve">Brassica </w:t>
      </w:r>
      <w:proofErr w:type="spellStart"/>
      <w:r w:rsidRPr="00B317CC">
        <w:rPr>
          <w:rFonts w:ascii="Times New Roman" w:hAnsi="Times New Roman" w:cs="Times New Roman"/>
          <w:i/>
          <w:sz w:val="28"/>
          <w:szCs w:val="28"/>
          <w:lang w:val="en-US"/>
        </w:rPr>
        <w:t>cerinata</w:t>
      </w:r>
      <w:proofErr w:type="spellEnd"/>
      <w:r>
        <w:rPr>
          <w:rFonts w:ascii="Times New Roman" w:hAnsi="Times New Roman" w:cs="Times New Roman"/>
          <w:sz w:val="28"/>
          <w:szCs w:val="28"/>
          <w:lang w:val="en-US"/>
        </w:rPr>
        <w:t xml:space="preserve">). </w:t>
      </w:r>
      <w:r w:rsidRPr="00D24619">
        <w:rPr>
          <w:rFonts w:ascii="Times New Roman" w:hAnsi="Times New Roman" w:cs="Times New Roman"/>
          <w:i/>
          <w:sz w:val="28"/>
          <w:szCs w:val="28"/>
          <w:lang w:val="en-US"/>
        </w:rPr>
        <w:t>Journal of Research</w:t>
      </w:r>
      <w:r>
        <w:rPr>
          <w:rFonts w:ascii="Times New Roman" w:hAnsi="Times New Roman" w:cs="Times New Roman"/>
          <w:sz w:val="28"/>
          <w:szCs w:val="28"/>
          <w:lang w:val="en-US"/>
        </w:rPr>
        <w:t>, Punjab Agricultural University, 39 (4): 471 – 475.</w:t>
      </w:r>
    </w:p>
    <w:p w14:paraId="11B1F6F0" w14:textId="77777777" w:rsidR="00F62A2E" w:rsidRDefault="00F62A2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Chauhan, S. K. (2017). Performance of mustard genotype in saline water irrigation in semi-arid zone of western </w:t>
      </w:r>
      <w:proofErr w:type="spellStart"/>
      <w:r>
        <w:rPr>
          <w:rFonts w:ascii="Times New Roman" w:hAnsi="Times New Roman" w:cs="Times New Roman"/>
          <w:sz w:val="28"/>
          <w:szCs w:val="28"/>
          <w:lang w:val="en-US"/>
        </w:rPr>
        <w:t>Uffar</w:t>
      </w:r>
      <w:proofErr w:type="spellEnd"/>
      <w:r>
        <w:rPr>
          <w:rFonts w:ascii="Times New Roman" w:hAnsi="Times New Roman" w:cs="Times New Roman"/>
          <w:sz w:val="28"/>
          <w:szCs w:val="28"/>
          <w:lang w:val="en-US"/>
        </w:rPr>
        <w:t xml:space="preserve"> Pradesh, </w:t>
      </w:r>
      <w:r w:rsidRPr="00D24619">
        <w:rPr>
          <w:rFonts w:ascii="Times New Roman" w:hAnsi="Times New Roman" w:cs="Times New Roman"/>
          <w:i/>
          <w:sz w:val="28"/>
          <w:szCs w:val="28"/>
          <w:lang w:val="en-US"/>
        </w:rPr>
        <w:t>Annals of plant and Soil Research</w:t>
      </w:r>
      <w:r>
        <w:rPr>
          <w:rFonts w:ascii="Times New Roman" w:hAnsi="Times New Roman" w:cs="Times New Roman"/>
          <w:sz w:val="28"/>
          <w:szCs w:val="28"/>
          <w:lang w:val="en-US"/>
        </w:rPr>
        <w:t xml:space="preserve"> 19 (3): 336 – 337.</w:t>
      </w:r>
    </w:p>
    <w:p w14:paraId="735B07E9" w14:textId="77777777" w:rsidR="00F62A2E" w:rsidRDefault="00F62A2E"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Chhonkar</w:t>
      </w:r>
      <w:proofErr w:type="spellEnd"/>
      <w:r>
        <w:rPr>
          <w:rFonts w:ascii="Times New Roman" w:hAnsi="Times New Roman" w:cs="Times New Roman"/>
          <w:sz w:val="28"/>
          <w:szCs w:val="28"/>
          <w:lang w:val="en-US"/>
        </w:rPr>
        <w:t xml:space="preserve">, D. S., Shroti, S. K. and Sharma, B. (2011). Response of cotton varieties to dates of sowing and planting density under semi-arid condition. </w:t>
      </w:r>
      <w:r w:rsidRPr="00D24619">
        <w:rPr>
          <w:rFonts w:ascii="Times New Roman" w:hAnsi="Times New Roman" w:cs="Times New Roman"/>
          <w:i/>
          <w:sz w:val="28"/>
          <w:szCs w:val="28"/>
          <w:lang w:val="en-US"/>
        </w:rPr>
        <w:t xml:space="preserve">Annals of plant and soil research </w:t>
      </w:r>
      <w:r>
        <w:rPr>
          <w:rFonts w:ascii="Times New Roman" w:hAnsi="Times New Roman" w:cs="Times New Roman"/>
          <w:sz w:val="28"/>
          <w:szCs w:val="28"/>
          <w:lang w:val="en-US"/>
        </w:rPr>
        <w:t>13(1): 62 – 64.</w:t>
      </w:r>
    </w:p>
    <w:p w14:paraId="064B74BA" w14:textId="77777777" w:rsidR="00F62A2E" w:rsidRDefault="00F62A2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Choudhary, S. and Bhogal, N. S. (2017). Effect of boron on yield, quality and its uptake in Indian mustard genotypes. </w:t>
      </w:r>
      <w:r w:rsidRPr="00D24619">
        <w:rPr>
          <w:rFonts w:ascii="Times New Roman" w:hAnsi="Times New Roman" w:cs="Times New Roman"/>
          <w:i/>
          <w:sz w:val="28"/>
          <w:szCs w:val="28"/>
          <w:lang w:val="en-US"/>
        </w:rPr>
        <w:t>Annals of plant and soil research</w:t>
      </w:r>
      <w:r>
        <w:rPr>
          <w:rFonts w:ascii="Times New Roman" w:hAnsi="Times New Roman" w:cs="Times New Roman"/>
          <w:sz w:val="28"/>
          <w:szCs w:val="28"/>
          <w:lang w:val="en-US"/>
        </w:rPr>
        <w:t xml:space="preserve"> 19 (4): 394 – 397.</w:t>
      </w:r>
    </w:p>
    <w:p w14:paraId="17C9B972" w14:textId="77777777" w:rsidR="00F62A2E" w:rsidRDefault="00F62A2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Essien</w:t>
      </w:r>
      <w:r w:rsidR="002A741A">
        <w:rPr>
          <w:rFonts w:ascii="Times New Roman" w:hAnsi="Times New Roman" w:cs="Times New Roman"/>
          <w:sz w:val="28"/>
          <w:szCs w:val="28"/>
          <w:lang w:val="en-US"/>
        </w:rPr>
        <w:t xml:space="preserve">, B. A., J. B. Essien and D. </w:t>
      </w:r>
      <w:proofErr w:type="spellStart"/>
      <w:r w:rsidR="002A741A">
        <w:rPr>
          <w:rFonts w:ascii="Times New Roman" w:hAnsi="Times New Roman" w:cs="Times New Roman"/>
          <w:sz w:val="28"/>
          <w:szCs w:val="28"/>
          <w:lang w:val="en-US"/>
        </w:rPr>
        <w:t>Egbadon</w:t>
      </w:r>
      <w:proofErr w:type="spellEnd"/>
      <w:r w:rsidR="002A741A">
        <w:rPr>
          <w:rFonts w:ascii="Times New Roman" w:hAnsi="Times New Roman" w:cs="Times New Roman"/>
          <w:sz w:val="28"/>
          <w:szCs w:val="28"/>
          <w:lang w:val="en-US"/>
        </w:rPr>
        <w:t xml:space="preserve"> (2019). Influence of different levels of NPK 15:15:15 fertilizer on the growth and yield of Roselle (Hibiscus sabdariffa L) in Unwana, </w:t>
      </w:r>
      <w:proofErr w:type="spellStart"/>
      <w:r w:rsidR="002A741A">
        <w:rPr>
          <w:rFonts w:ascii="Times New Roman" w:hAnsi="Times New Roman" w:cs="Times New Roman"/>
          <w:sz w:val="28"/>
          <w:szCs w:val="28"/>
          <w:lang w:val="en-US"/>
        </w:rPr>
        <w:t>Afikpo</w:t>
      </w:r>
      <w:proofErr w:type="spellEnd"/>
      <w:r w:rsidR="002A741A">
        <w:rPr>
          <w:rFonts w:ascii="Times New Roman" w:hAnsi="Times New Roman" w:cs="Times New Roman"/>
          <w:sz w:val="28"/>
          <w:szCs w:val="28"/>
          <w:lang w:val="en-US"/>
        </w:rPr>
        <w:t xml:space="preserve">, Ebonyi State. </w:t>
      </w:r>
      <w:r w:rsidR="002A741A" w:rsidRPr="00D24619">
        <w:rPr>
          <w:rFonts w:ascii="Times New Roman" w:hAnsi="Times New Roman" w:cs="Times New Roman"/>
          <w:i/>
          <w:sz w:val="28"/>
          <w:szCs w:val="28"/>
          <w:lang w:val="en-US"/>
        </w:rPr>
        <w:t>Proceedings of Crop science Society of Nigeria (CSSN) national Annual conference</w:t>
      </w:r>
      <w:r w:rsidR="002A741A">
        <w:rPr>
          <w:rFonts w:ascii="Times New Roman" w:hAnsi="Times New Roman" w:cs="Times New Roman"/>
          <w:sz w:val="28"/>
          <w:szCs w:val="28"/>
          <w:lang w:val="en-US"/>
        </w:rPr>
        <w:t>, Owerri 2019</w:t>
      </w:r>
      <w:r>
        <w:rPr>
          <w:rFonts w:ascii="Times New Roman" w:hAnsi="Times New Roman" w:cs="Times New Roman"/>
          <w:sz w:val="28"/>
          <w:szCs w:val="28"/>
          <w:lang w:val="en-US"/>
        </w:rPr>
        <w:t xml:space="preserve"> </w:t>
      </w:r>
      <w:r w:rsidR="002A741A">
        <w:rPr>
          <w:rFonts w:ascii="Times New Roman" w:hAnsi="Times New Roman" w:cs="Times New Roman"/>
          <w:sz w:val="28"/>
          <w:szCs w:val="28"/>
          <w:lang w:val="en-US"/>
        </w:rPr>
        <w:t>pp 89 – 94.</w:t>
      </w:r>
    </w:p>
    <w:p w14:paraId="30DC14E5" w14:textId="77777777" w:rsidR="00D24619" w:rsidRDefault="00D24619"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Johnson, B. l., </w:t>
      </w:r>
      <w:proofErr w:type="spellStart"/>
      <w:r>
        <w:rPr>
          <w:rFonts w:ascii="Times New Roman" w:hAnsi="Times New Roman" w:cs="Times New Roman"/>
          <w:sz w:val="28"/>
          <w:szCs w:val="28"/>
          <w:lang w:val="en-US"/>
        </w:rPr>
        <w:t>Kakaria</w:t>
      </w:r>
      <w:proofErr w:type="spellEnd"/>
      <w:r>
        <w:rPr>
          <w:rFonts w:ascii="Times New Roman" w:hAnsi="Times New Roman" w:cs="Times New Roman"/>
          <w:sz w:val="28"/>
          <w:szCs w:val="28"/>
          <w:lang w:val="en-US"/>
        </w:rPr>
        <w:t xml:space="preserve">, A. K. M. and Hanson, B. K. (2003). Row spacing interaction on spring canola performance in the North Grent plains. </w:t>
      </w:r>
      <w:r w:rsidRPr="00D24619">
        <w:rPr>
          <w:rFonts w:ascii="Times New Roman" w:hAnsi="Times New Roman" w:cs="Times New Roman"/>
          <w:i/>
          <w:sz w:val="28"/>
          <w:szCs w:val="28"/>
          <w:lang w:val="en-US"/>
        </w:rPr>
        <w:t>Agronomy Journal</w:t>
      </w:r>
      <w:r>
        <w:rPr>
          <w:rFonts w:ascii="Times New Roman" w:hAnsi="Times New Roman" w:cs="Times New Roman"/>
          <w:sz w:val="28"/>
          <w:szCs w:val="28"/>
          <w:lang w:val="en-US"/>
        </w:rPr>
        <w:t xml:space="preserve"> 95 (3): 703 – 708.</w:t>
      </w:r>
    </w:p>
    <w:p w14:paraId="061A5DCD" w14:textId="77777777" w:rsidR="002A741A" w:rsidRDefault="002A741A"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Kaleem, S., Hassan, F. U. and Saleem, A. (2009). Influence of environmental variations on physiological attributes of sunflower. </w:t>
      </w:r>
      <w:r w:rsidRPr="00D24619">
        <w:rPr>
          <w:rFonts w:ascii="Times New Roman" w:hAnsi="Times New Roman" w:cs="Times New Roman"/>
          <w:i/>
          <w:sz w:val="28"/>
          <w:szCs w:val="28"/>
          <w:lang w:val="en-US"/>
        </w:rPr>
        <w:t xml:space="preserve">African Journal of Biotechnological </w:t>
      </w:r>
      <w:r>
        <w:rPr>
          <w:rFonts w:ascii="Times New Roman" w:hAnsi="Times New Roman" w:cs="Times New Roman"/>
          <w:sz w:val="28"/>
          <w:szCs w:val="28"/>
          <w:lang w:val="en-US"/>
        </w:rPr>
        <w:t>8: 3531 – 3539.</w:t>
      </w:r>
    </w:p>
    <w:p w14:paraId="3C8D3553" w14:textId="77777777" w:rsidR="00D24619" w:rsidRDefault="002A741A"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Kanaujia</w:t>
      </w:r>
      <w:proofErr w:type="spellEnd"/>
      <w:r>
        <w:rPr>
          <w:rFonts w:ascii="Times New Roman" w:hAnsi="Times New Roman" w:cs="Times New Roman"/>
          <w:sz w:val="28"/>
          <w:szCs w:val="28"/>
          <w:lang w:val="en-US"/>
        </w:rPr>
        <w:t xml:space="preserve">, S. P., </w:t>
      </w:r>
      <w:proofErr w:type="spellStart"/>
      <w:r>
        <w:rPr>
          <w:rFonts w:ascii="Times New Roman" w:hAnsi="Times New Roman" w:cs="Times New Roman"/>
          <w:sz w:val="28"/>
          <w:szCs w:val="28"/>
          <w:lang w:val="en-US"/>
        </w:rPr>
        <w:t>Yoobiangmi</w:t>
      </w:r>
      <w:proofErr w:type="spellEnd"/>
      <w:r>
        <w:rPr>
          <w:rFonts w:ascii="Times New Roman" w:hAnsi="Times New Roman" w:cs="Times New Roman"/>
          <w:sz w:val="28"/>
          <w:szCs w:val="28"/>
          <w:lang w:val="en-US"/>
        </w:rPr>
        <w:t xml:space="preserve">, L. and Jha, </w:t>
      </w:r>
      <w:proofErr w:type="spellStart"/>
      <w:r>
        <w:rPr>
          <w:rFonts w:ascii="Times New Roman" w:hAnsi="Times New Roman" w:cs="Times New Roman"/>
          <w:sz w:val="28"/>
          <w:szCs w:val="28"/>
          <w:lang w:val="en-US"/>
        </w:rPr>
        <w:t>Asatik</w:t>
      </w:r>
      <w:proofErr w:type="spellEnd"/>
      <w:r>
        <w:rPr>
          <w:rFonts w:ascii="Times New Roman" w:hAnsi="Times New Roman" w:cs="Times New Roman"/>
          <w:sz w:val="28"/>
          <w:szCs w:val="28"/>
          <w:lang w:val="en-US"/>
        </w:rPr>
        <w:t xml:space="preserve"> (2017). </w:t>
      </w:r>
      <w:proofErr w:type="spellStart"/>
      <w:r>
        <w:rPr>
          <w:rFonts w:ascii="Times New Roman" w:hAnsi="Times New Roman" w:cs="Times New Roman"/>
          <w:sz w:val="28"/>
          <w:szCs w:val="28"/>
          <w:lang w:val="en-US"/>
        </w:rPr>
        <w:t>Performancr</w:t>
      </w:r>
      <w:proofErr w:type="spellEnd"/>
      <w:r>
        <w:rPr>
          <w:rFonts w:ascii="Times New Roman" w:hAnsi="Times New Roman" w:cs="Times New Roman"/>
          <w:sz w:val="28"/>
          <w:szCs w:val="28"/>
          <w:lang w:val="en-US"/>
        </w:rPr>
        <w:t xml:space="preserve"> of various genotypes of green mustard under foothill conditions of Naga</w:t>
      </w:r>
      <w:r w:rsidR="00D24619">
        <w:rPr>
          <w:rFonts w:ascii="Times New Roman" w:hAnsi="Times New Roman" w:cs="Times New Roman"/>
          <w:sz w:val="28"/>
          <w:szCs w:val="28"/>
          <w:lang w:val="en-US"/>
        </w:rPr>
        <w:t xml:space="preserve">land. </w:t>
      </w:r>
      <w:r w:rsidR="00D24619" w:rsidRPr="00D24619">
        <w:rPr>
          <w:rFonts w:ascii="Times New Roman" w:hAnsi="Times New Roman" w:cs="Times New Roman"/>
          <w:i/>
          <w:sz w:val="28"/>
          <w:szCs w:val="28"/>
          <w:lang w:val="en-US"/>
        </w:rPr>
        <w:t xml:space="preserve">Annals of plant and soil research </w:t>
      </w:r>
      <w:r w:rsidR="00D24619">
        <w:rPr>
          <w:rFonts w:ascii="Times New Roman" w:hAnsi="Times New Roman" w:cs="Times New Roman"/>
          <w:sz w:val="28"/>
          <w:szCs w:val="28"/>
          <w:lang w:val="en-US"/>
        </w:rPr>
        <w:t>19 (4): 389 – 393.</w:t>
      </w:r>
    </w:p>
    <w:p w14:paraId="10437F4E" w14:textId="77777777" w:rsidR="002A741A" w:rsidRDefault="00D24619"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Keiwanrad</w:t>
      </w:r>
      <w:proofErr w:type="spellEnd"/>
      <w:r>
        <w:rPr>
          <w:rFonts w:ascii="Times New Roman" w:hAnsi="Times New Roman" w:cs="Times New Roman"/>
          <w:sz w:val="28"/>
          <w:szCs w:val="28"/>
          <w:lang w:val="en-US"/>
        </w:rPr>
        <w:t xml:space="preserve">, S. and Zandi, P. (2014). Effect of nitrogen levels on growth, yield and oil quality of Indian mustard grown under different plant densities. </w:t>
      </w:r>
      <w:proofErr w:type="spellStart"/>
      <w:r w:rsidRPr="00D24619">
        <w:rPr>
          <w:rFonts w:ascii="Times New Roman" w:hAnsi="Times New Roman" w:cs="Times New Roman"/>
          <w:i/>
          <w:sz w:val="28"/>
          <w:szCs w:val="28"/>
          <w:lang w:val="en-US"/>
        </w:rPr>
        <w:t>Cercetari</w:t>
      </w:r>
      <w:proofErr w:type="spellEnd"/>
      <w:r w:rsidRPr="00D24619">
        <w:rPr>
          <w:rFonts w:ascii="Times New Roman" w:hAnsi="Times New Roman" w:cs="Times New Roman"/>
          <w:i/>
          <w:sz w:val="28"/>
          <w:szCs w:val="28"/>
          <w:lang w:val="en-US"/>
        </w:rPr>
        <w:t xml:space="preserve"> Agronomic</w:t>
      </w:r>
      <w:r>
        <w:rPr>
          <w:rFonts w:ascii="Times New Roman" w:hAnsi="Times New Roman" w:cs="Times New Roman"/>
          <w:sz w:val="28"/>
          <w:szCs w:val="28"/>
          <w:lang w:val="en-US"/>
        </w:rPr>
        <w:t xml:space="preserve"> in Moldova 1 (157): 81 – 85. </w:t>
      </w:r>
    </w:p>
    <w:p w14:paraId="08779820" w14:textId="77777777" w:rsidR="00AB20F9" w:rsidRDefault="00AB20F9"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Mao, S., Han, Y., Wu, X., An, T., Tang, J., Shen, J. and Li, Z. (2012). Comparative genomic in-situ hybridization analysis of the genomic relationship among </w:t>
      </w:r>
      <w:proofErr w:type="spellStart"/>
      <w:r w:rsidRPr="00AB20F9">
        <w:rPr>
          <w:rFonts w:ascii="Times New Roman" w:hAnsi="Times New Roman" w:cs="Times New Roman"/>
          <w:i/>
          <w:sz w:val="28"/>
          <w:szCs w:val="28"/>
          <w:lang w:val="en-US"/>
        </w:rPr>
        <w:t>Sinapsis</w:t>
      </w:r>
      <w:proofErr w:type="spellEnd"/>
      <w:r w:rsidRPr="00AB20F9">
        <w:rPr>
          <w:rFonts w:ascii="Times New Roman" w:hAnsi="Times New Roman" w:cs="Times New Roman"/>
          <w:i/>
          <w:sz w:val="28"/>
          <w:szCs w:val="28"/>
          <w:lang w:val="en-US"/>
        </w:rPr>
        <w:t xml:space="preserve"> arvensis, Brassica </w:t>
      </w:r>
      <w:proofErr w:type="spellStart"/>
      <w:r w:rsidRPr="00AB20F9">
        <w:rPr>
          <w:rFonts w:ascii="Times New Roman" w:hAnsi="Times New Roman" w:cs="Times New Roman"/>
          <w:i/>
          <w:sz w:val="28"/>
          <w:szCs w:val="28"/>
          <w:lang w:val="en-US"/>
        </w:rPr>
        <w:t>rapa</w:t>
      </w:r>
      <w:proofErr w:type="spellEnd"/>
      <w:r w:rsidRPr="00AB20F9">
        <w:rPr>
          <w:rFonts w:ascii="Times New Roman" w:hAnsi="Times New Roman" w:cs="Times New Roman"/>
          <w:i/>
          <w:sz w:val="28"/>
          <w:szCs w:val="28"/>
          <w:lang w:val="en-US"/>
        </w:rPr>
        <w:t xml:space="preserve"> and Brassica nigra. </w:t>
      </w:r>
      <w:proofErr w:type="spellStart"/>
      <w:r w:rsidRPr="00AB20F9">
        <w:rPr>
          <w:rFonts w:ascii="Times New Roman" w:hAnsi="Times New Roman" w:cs="Times New Roman"/>
          <w:i/>
          <w:sz w:val="28"/>
          <w:szCs w:val="28"/>
          <w:lang w:val="en-US"/>
        </w:rPr>
        <w:t>Herditas</w:t>
      </w:r>
      <w:proofErr w:type="spellEnd"/>
      <w:r>
        <w:rPr>
          <w:rFonts w:ascii="Times New Roman" w:hAnsi="Times New Roman" w:cs="Times New Roman"/>
          <w:sz w:val="28"/>
          <w:szCs w:val="28"/>
          <w:lang w:val="en-US"/>
        </w:rPr>
        <w:t xml:space="preserve"> (Lund) 149 (3): 86 – 90. </w:t>
      </w:r>
    </w:p>
    <w:p w14:paraId="6F13AD5C" w14:textId="77777777" w:rsidR="00AB20F9" w:rsidRDefault="00AB20F9"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Mevada</w:t>
      </w:r>
      <w:proofErr w:type="spellEnd"/>
      <w:r>
        <w:rPr>
          <w:rFonts w:ascii="Times New Roman" w:hAnsi="Times New Roman" w:cs="Times New Roman"/>
          <w:sz w:val="28"/>
          <w:szCs w:val="28"/>
          <w:lang w:val="en-US"/>
        </w:rPr>
        <w:t xml:space="preserve">, K. D., Parmar, B. G., Patel, H. K. and Patel, P. D. (2017). Response of Linseed to different sowing dates and seed rates under middle Gujarat conditions. </w:t>
      </w:r>
      <w:r w:rsidRPr="00AB20F9">
        <w:rPr>
          <w:rFonts w:ascii="Times New Roman" w:hAnsi="Times New Roman" w:cs="Times New Roman"/>
          <w:i/>
          <w:sz w:val="28"/>
          <w:szCs w:val="28"/>
          <w:lang w:val="en-US"/>
        </w:rPr>
        <w:t>Crop Research</w:t>
      </w:r>
      <w:r>
        <w:rPr>
          <w:rFonts w:ascii="Times New Roman" w:hAnsi="Times New Roman" w:cs="Times New Roman"/>
          <w:sz w:val="28"/>
          <w:szCs w:val="28"/>
          <w:lang w:val="en-US"/>
        </w:rPr>
        <w:t xml:space="preserve"> 52 (4 &amp;5): 150 – 154.</w:t>
      </w:r>
    </w:p>
    <w:p w14:paraId="60EE82EE" w14:textId="77777777" w:rsidR="00AB20F9" w:rsidRDefault="00AB20F9"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lastRenderedPageBreak/>
        <w:t>Muoneke</w:t>
      </w:r>
      <w:proofErr w:type="spellEnd"/>
      <w:r>
        <w:rPr>
          <w:rFonts w:ascii="Times New Roman" w:hAnsi="Times New Roman" w:cs="Times New Roman"/>
          <w:sz w:val="28"/>
          <w:szCs w:val="28"/>
          <w:lang w:val="en-US"/>
        </w:rPr>
        <w:t xml:space="preserve">, C. O. and E. U. Mbah (2007). Productivity </w:t>
      </w:r>
      <w:proofErr w:type="gramStart"/>
      <w:r>
        <w:rPr>
          <w:rFonts w:ascii="Times New Roman" w:hAnsi="Times New Roman" w:cs="Times New Roman"/>
          <w:sz w:val="28"/>
          <w:szCs w:val="28"/>
          <w:lang w:val="en-US"/>
        </w:rPr>
        <w:t>od</w:t>
      </w:r>
      <w:proofErr w:type="gramEnd"/>
      <w:r>
        <w:rPr>
          <w:rFonts w:ascii="Times New Roman" w:hAnsi="Times New Roman" w:cs="Times New Roman"/>
          <w:sz w:val="28"/>
          <w:szCs w:val="28"/>
          <w:lang w:val="en-US"/>
        </w:rPr>
        <w:t xml:space="preserve"> cassava/okra intercropping systems as influenced by okra planting density. </w:t>
      </w:r>
      <w:r w:rsidRPr="0014728A">
        <w:rPr>
          <w:rFonts w:ascii="Times New Roman" w:hAnsi="Times New Roman" w:cs="Times New Roman"/>
          <w:i/>
          <w:sz w:val="28"/>
          <w:szCs w:val="28"/>
          <w:lang w:val="en-US"/>
        </w:rPr>
        <w:t xml:space="preserve">African </w:t>
      </w:r>
      <w:r w:rsidR="0014728A" w:rsidRPr="0014728A">
        <w:rPr>
          <w:rFonts w:ascii="Times New Roman" w:hAnsi="Times New Roman" w:cs="Times New Roman"/>
          <w:i/>
          <w:sz w:val="28"/>
          <w:szCs w:val="28"/>
          <w:lang w:val="en-US"/>
        </w:rPr>
        <w:t>Journal of Agricultural Research Vol</w:t>
      </w:r>
      <w:r w:rsidR="0014728A">
        <w:rPr>
          <w:rFonts w:ascii="Times New Roman" w:hAnsi="Times New Roman" w:cs="Times New Roman"/>
          <w:sz w:val="28"/>
          <w:szCs w:val="28"/>
          <w:lang w:val="en-US"/>
        </w:rPr>
        <w:t>.2 (5): 223 – 231.</w:t>
      </w:r>
    </w:p>
    <w:p w14:paraId="3921BC81" w14:textId="77777777" w:rsidR="0014728A" w:rsidRDefault="0014728A"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NIMET (2003). National Meteorological Bulletin, Meteorological Station, </w:t>
      </w:r>
      <w:proofErr w:type="spellStart"/>
      <w:r>
        <w:rPr>
          <w:rFonts w:ascii="Times New Roman" w:hAnsi="Times New Roman" w:cs="Times New Roman"/>
          <w:sz w:val="28"/>
          <w:szCs w:val="28"/>
          <w:lang w:val="en-US"/>
        </w:rPr>
        <w:t>Afikpo</w:t>
      </w:r>
      <w:proofErr w:type="spellEnd"/>
      <w:r>
        <w:rPr>
          <w:rFonts w:ascii="Times New Roman" w:hAnsi="Times New Roman" w:cs="Times New Roman"/>
          <w:sz w:val="28"/>
          <w:szCs w:val="28"/>
          <w:lang w:val="en-US"/>
        </w:rPr>
        <w:t>, Ebonyi state.</w:t>
      </w:r>
    </w:p>
    <w:p w14:paraId="5E4964BF" w14:textId="77777777" w:rsidR="0014728A" w:rsidRDefault="0014728A"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Obasi, A. I., </w:t>
      </w:r>
      <w:proofErr w:type="spellStart"/>
      <w:r>
        <w:rPr>
          <w:rFonts w:ascii="Times New Roman" w:hAnsi="Times New Roman" w:cs="Times New Roman"/>
          <w:sz w:val="28"/>
          <w:szCs w:val="28"/>
          <w:lang w:val="en-US"/>
        </w:rPr>
        <w:t>Eijpe</w:t>
      </w:r>
      <w:proofErr w:type="spellEnd"/>
      <w:r>
        <w:rPr>
          <w:rFonts w:ascii="Times New Roman" w:hAnsi="Times New Roman" w:cs="Times New Roman"/>
          <w:sz w:val="28"/>
          <w:szCs w:val="28"/>
          <w:lang w:val="en-US"/>
        </w:rPr>
        <w:t xml:space="preserve">, I. I., </w:t>
      </w:r>
      <w:proofErr w:type="spellStart"/>
      <w:r>
        <w:rPr>
          <w:rFonts w:ascii="Times New Roman" w:hAnsi="Times New Roman" w:cs="Times New Roman"/>
          <w:sz w:val="28"/>
          <w:szCs w:val="28"/>
          <w:lang w:val="en-US"/>
        </w:rPr>
        <w:t>Iqwe</w:t>
      </w:r>
      <w:proofErr w:type="spellEnd"/>
      <w:r>
        <w:rPr>
          <w:rFonts w:ascii="Times New Roman" w:hAnsi="Times New Roman" w:cs="Times New Roman"/>
          <w:sz w:val="28"/>
          <w:szCs w:val="28"/>
          <w:lang w:val="en-US"/>
        </w:rPr>
        <w:t xml:space="preserve">, E. N. and </w:t>
      </w:r>
      <w:proofErr w:type="spellStart"/>
      <w:r>
        <w:rPr>
          <w:rFonts w:ascii="Times New Roman" w:hAnsi="Times New Roman" w:cs="Times New Roman"/>
          <w:sz w:val="28"/>
          <w:szCs w:val="28"/>
          <w:lang w:val="en-US"/>
        </w:rPr>
        <w:t>Nnachi</w:t>
      </w:r>
      <w:proofErr w:type="spellEnd"/>
      <w:r>
        <w:rPr>
          <w:rFonts w:ascii="Times New Roman" w:hAnsi="Times New Roman" w:cs="Times New Roman"/>
          <w:sz w:val="28"/>
          <w:szCs w:val="28"/>
          <w:lang w:val="en-US"/>
        </w:rPr>
        <w:t xml:space="preserve">, E. E. (2005). The physical properties of soils within major dumpsites in </w:t>
      </w:r>
      <w:proofErr w:type="spellStart"/>
      <w:r>
        <w:rPr>
          <w:rFonts w:ascii="Times New Roman" w:hAnsi="Times New Roman" w:cs="Times New Roman"/>
          <w:sz w:val="28"/>
          <w:szCs w:val="28"/>
          <w:lang w:val="en-US"/>
        </w:rPr>
        <w:t>Abakaliki</w:t>
      </w:r>
      <w:proofErr w:type="spellEnd"/>
      <w:r>
        <w:rPr>
          <w:rFonts w:ascii="Times New Roman" w:hAnsi="Times New Roman" w:cs="Times New Roman"/>
          <w:sz w:val="28"/>
          <w:szCs w:val="28"/>
          <w:lang w:val="en-US"/>
        </w:rPr>
        <w:t xml:space="preserve"> urban, Southeastern Nigeria and their importance to ground water contamination. </w:t>
      </w:r>
      <w:r w:rsidRPr="00A071CE">
        <w:rPr>
          <w:rFonts w:ascii="Times New Roman" w:hAnsi="Times New Roman" w:cs="Times New Roman"/>
          <w:i/>
          <w:sz w:val="28"/>
          <w:szCs w:val="28"/>
          <w:lang w:val="en-US"/>
        </w:rPr>
        <w:t xml:space="preserve">International Journal of Agric. and Forestry </w:t>
      </w:r>
      <w:r>
        <w:rPr>
          <w:rFonts w:ascii="Times New Roman" w:hAnsi="Times New Roman" w:cs="Times New Roman"/>
          <w:sz w:val="28"/>
          <w:szCs w:val="28"/>
          <w:lang w:val="en-US"/>
        </w:rPr>
        <w:t>5 (1): 17 – 22.</w:t>
      </w:r>
    </w:p>
    <w:p w14:paraId="40AAE2F5" w14:textId="77777777" w:rsidR="00A071CE" w:rsidRDefault="00A071C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Obi. I. U. (2002). </w:t>
      </w:r>
      <w:r w:rsidRPr="00A071CE">
        <w:rPr>
          <w:rFonts w:ascii="Times New Roman" w:hAnsi="Times New Roman" w:cs="Times New Roman"/>
          <w:i/>
          <w:sz w:val="28"/>
          <w:szCs w:val="28"/>
          <w:lang w:val="en-US"/>
        </w:rPr>
        <w:t>Introduction to factorial experiment for agricultural, biological and science research.</w:t>
      </w:r>
      <w:r>
        <w:rPr>
          <w:rFonts w:ascii="Times New Roman" w:hAnsi="Times New Roman" w:cs="Times New Roman"/>
          <w:sz w:val="28"/>
          <w:szCs w:val="28"/>
          <w:lang w:val="en-US"/>
        </w:rPr>
        <w:t xml:space="preserve"> 2</w:t>
      </w:r>
      <w:r w:rsidRPr="00A071CE">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edition, Optional Computer Solution Ltd, Enugu, Nigeria pp 99.</w:t>
      </w:r>
    </w:p>
    <w:p w14:paraId="76D1963C" w14:textId="77777777" w:rsidR="00A071CE" w:rsidRDefault="00A071C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Patel, N., Tyagi, P. K. and Shukla, K. C. (2015). Effect of sowing dates and varieties on total dry matter and its partitioning in different plant parts and yield of Indian mustard. </w:t>
      </w:r>
      <w:r w:rsidRPr="00DD2526">
        <w:rPr>
          <w:rFonts w:ascii="Times New Roman" w:hAnsi="Times New Roman" w:cs="Times New Roman"/>
          <w:i/>
          <w:sz w:val="28"/>
          <w:szCs w:val="28"/>
          <w:lang w:val="en-US"/>
        </w:rPr>
        <w:t>Annals of plant and soil research</w:t>
      </w:r>
      <w:r>
        <w:rPr>
          <w:rFonts w:ascii="Times New Roman" w:hAnsi="Times New Roman" w:cs="Times New Roman"/>
          <w:sz w:val="28"/>
          <w:szCs w:val="28"/>
          <w:lang w:val="en-US"/>
        </w:rPr>
        <w:t xml:space="preserve"> 17 (4): 413 – 417.</w:t>
      </w:r>
    </w:p>
    <w:p w14:paraId="617D75B4" w14:textId="77777777" w:rsidR="00A071CE" w:rsidRDefault="00A071CE"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Sahu, J., Thakur, N. S. and Gupta, S. (2017). Physiological parameters, yield and economics of Safflower cultivars as affected by sowing dates. </w:t>
      </w:r>
      <w:r w:rsidRPr="00DD2526">
        <w:rPr>
          <w:rFonts w:ascii="Times New Roman" w:hAnsi="Times New Roman" w:cs="Times New Roman"/>
          <w:i/>
          <w:sz w:val="28"/>
          <w:szCs w:val="28"/>
          <w:lang w:val="en-US"/>
        </w:rPr>
        <w:t xml:space="preserve">Annals </w:t>
      </w:r>
      <w:r w:rsidR="00DD2526" w:rsidRPr="00DD2526">
        <w:rPr>
          <w:rFonts w:ascii="Times New Roman" w:hAnsi="Times New Roman" w:cs="Times New Roman"/>
          <w:i/>
          <w:sz w:val="28"/>
          <w:szCs w:val="28"/>
          <w:lang w:val="en-US"/>
        </w:rPr>
        <w:t>of plant and</w:t>
      </w:r>
      <w:r w:rsidRPr="00DD2526">
        <w:rPr>
          <w:rFonts w:ascii="Times New Roman" w:hAnsi="Times New Roman" w:cs="Times New Roman"/>
          <w:i/>
          <w:sz w:val="28"/>
          <w:szCs w:val="28"/>
          <w:lang w:val="en-US"/>
        </w:rPr>
        <w:t xml:space="preserve"> soil</w:t>
      </w:r>
      <w:r w:rsidR="00DD2526" w:rsidRPr="00DD2526">
        <w:rPr>
          <w:rFonts w:ascii="Times New Roman" w:hAnsi="Times New Roman" w:cs="Times New Roman"/>
          <w:i/>
          <w:sz w:val="28"/>
          <w:szCs w:val="28"/>
          <w:lang w:val="en-US"/>
        </w:rPr>
        <w:t xml:space="preserve"> research </w:t>
      </w:r>
      <w:r w:rsidR="00DD2526">
        <w:rPr>
          <w:rFonts w:ascii="Times New Roman" w:hAnsi="Times New Roman" w:cs="Times New Roman"/>
          <w:sz w:val="28"/>
          <w:szCs w:val="28"/>
          <w:lang w:val="en-US"/>
        </w:rPr>
        <w:t>19 (1): 121 – 123.</w:t>
      </w:r>
    </w:p>
    <w:p w14:paraId="2519689D" w14:textId="77777777" w:rsidR="00DD2526" w:rsidRDefault="00DD2526" w:rsidP="00B317CC">
      <w:pPr>
        <w:spacing w:after="0" w:line="240" w:lineRule="auto"/>
        <w:ind w:left="810" w:hanging="81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Singh, M. P. and Lallu-Singh, N. B. (2014). Thermal requirement of Indian mustard (Brassica </w:t>
      </w:r>
      <w:proofErr w:type="spellStart"/>
      <w:r>
        <w:rPr>
          <w:rFonts w:ascii="Times New Roman" w:hAnsi="Times New Roman" w:cs="Times New Roman"/>
          <w:sz w:val="28"/>
          <w:szCs w:val="28"/>
          <w:lang w:val="en-US"/>
        </w:rPr>
        <w:t>juncea</w:t>
      </w:r>
      <w:proofErr w:type="spellEnd"/>
      <w:r>
        <w:rPr>
          <w:rFonts w:ascii="Times New Roman" w:hAnsi="Times New Roman" w:cs="Times New Roman"/>
          <w:sz w:val="28"/>
          <w:szCs w:val="28"/>
          <w:lang w:val="en-US"/>
        </w:rPr>
        <w:t xml:space="preserve">) at different phonological stages under late sown conditions. </w:t>
      </w:r>
      <w:r w:rsidRPr="00DD2526">
        <w:rPr>
          <w:rFonts w:ascii="Times New Roman" w:hAnsi="Times New Roman" w:cs="Times New Roman"/>
          <w:i/>
          <w:sz w:val="28"/>
          <w:szCs w:val="28"/>
          <w:lang w:val="en-US"/>
        </w:rPr>
        <w:t>Indian Journal of Plant Physiology</w:t>
      </w:r>
      <w:r>
        <w:rPr>
          <w:rFonts w:ascii="Times New Roman" w:hAnsi="Times New Roman" w:cs="Times New Roman"/>
          <w:sz w:val="28"/>
          <w:szCs w:val="28"/>
          <w:lang w:val="en-US"/>
        </w:rPr>
        <w:t xml:space="preserve"> 19 (3): 238 – 243.</w:t>
      </w:r>
    </w:p>
    <w:p w14:paraId="5ACF09ED" w14:textId="77777777" w:rsidR="00DD2526" w:rsidRPr="00C5583D" w:rsidRDefault="00DD2526" w:rsidP="00B317CC">
      <w:pPr>
        <w:spacing w:after="0" w:line="240" w:lineRule="auto"/>
        <w:ind w:left="810" w:hanging="81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Wahhah</w:t>
      </w:r>
      <w:proofErr w:type="spellEnd"/>
      <w:r>
        <w:rPr>
          <w:rFonts w:ascii="Times New Roman" w:hAnsi="Times New Roman" w:cs="Times New Roman"/>
          <w:sz w:val="28"/>
          <w:szCs w:val="28"/>
          <w:lang w:val="en-US"/>
        </w:rPr>
        <w:t xml:space="preserve">, M. A., Mondal, M. R. I., Akbar, M. A., Alam, M. S., Ahmed, M. U. and Begum, F. (2002). Status of oil crop production in Bangladesh. Oil seed Research Centre, </w:t>
      </w:r>
      <w:r w:rsidRPr="00DD2526">
        <w:rPr>
          <w:rFonts w:ascii="Times New Roman" w:hAnsi="Times New Roman" w:cs="Times New Roman"/>
          <w:i/>
          <w:sz w:val="28"/>
          <w:szCs w:val="28"/>
          <w:lang w:val="en-US"/>
        </w:rPr>
        <w:t>Bangladesh Agric. Research Institute</w:t>
      </w:r>
      <w:r>
        <w:rPr>
          <w:rFonts w:ascii="Times New Roman" w:hAnsi="Times New Roman" w:cs="Times New Roman"/>
          <w:sz w:val="28"/>
          <w:szCs w:val="28"/>
          <w:lang w:val="en-US"/>
        </w:rPr>
        <w:t xml:space="preserve">, Joy </w:t>
      </w:r>
      <w:proofErr w:type="spellStart"/>
      <w:r>
        <w:rPr>
          <w:rFonts w:ascii="Times New Roman" w:hAnsi="Times New Roman" w:cs="Times New Roman"/>
          <w:sz w:val="28"/>
          <w:szCs w:val="28"/>
          <w:lang w:val="en-US"/>
        </w:rPr>
        <w:t>Debpur</w:t>
      </w:r>
      <w:proofErr w:type="spellEnd"/>
      <w:r>
        <w:rPr>
          <w:rFonts w:ascii="Times New Roman" w:hAnsi="Times New Roman" w:cs="Times New Roman"/>
          <w:sz w:val="28"/>
          <w:szCs w:val="28"/>
          <w:lang w:val="en-US"/>
        </w:rPr>
        <w:t>, Gazipur, pp 9 – 10.</w:t>
      </w:r>
    </w:p>
    <w:p w14:paraId="53BCC075" w14:textId="77777777" w:rsidR="00E749D8" w:rsidRPr="007F1859" w:rsidRDefault="005C522B" w:rsidP="00D24619">
      <w:pPr>
        <w:tabs>
          <w:tab w:val="left" w:pos="3210"/>
          <w:tab w:val="left" w:pos="748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D24619">
        <w:rPr>
          <w:rFonts w:ascii="Times New Roman" w:hAnsi="Times New Roman" w:cs="Times New Roman"/>
          <w:sz w:val="28"/>
          <w:szCs w:val="28"/>
          <w:lang w:val="en-US"/>
        </w:rPr>
        <w:tab/>
      </w:r>
    </w:p>
    <w:sectPr w:rsidR="00E749D8" w:rsidRPr="007F18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6F15" w14:textId="77777777" w:rsidR="001E7DCD" w:rsidRDefault="001E7DCD" w:rsidP="00464D6F">
      <w:pPr>
        <w:spacing w:after="0" w:line="240" w:lineRule="auto"/>
      </w:pPr>
      <w:r>
        <w:separator/>
      </w:r>
    </w:p>
  </w:endnote>
  <w:endnote w:type="continuationSeparator" w:id="0">
    <w:p w14:paraId="7F618CF9" w14:textId="77777777" w:rsidR="001E7DCD" w:rsidRDefault="001E7DCD" w:rsidP="0046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F18A" w14:textId="77777777" w:rsidR="001831C1" w:rsidRDefault="0018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90421"/>
      <w:docPartObj>
        <w:docPartGallery w:val="Page Numbers (Bottom of Page)"/>
        <w:docPartUnique/>
      </w:docPartObj>
    </w:sdtPr>
    <w:sdtEndPr>
      <w:rPr>
        <w:noProof/>
      </w:rPr>
    </w:sdtEndPr>
    <w:sdtContent>
      <w:p w14:paraId="47D7DDE4" w14:textId="77777777" w:rsidR="006A1B49" w:rsidRDefault="006A1B49">
        <w:pPr>
          <w:pStyle w:val="Footer"/>
          <w:jc w:val="center"/>
        </w:pPr>
        <w:r>
          <w:fldChar w:fldCharType="begin"/>
        </w:r>
        <w:r>
          <w:instrText xml:space="preserve"> PAGE   \* MERGEFORMAT </w:instrText>
        </w:r>
        <w:r>
          <w:fldChar w:fldCharType="separate"/>
        </w:r>
        <w:r w:rsidR="0020681C">
          <w:rPr>
            <w:noProof/>
          </w:rPr>
          <w:t>12</w:t>
        </w:r>
        <w:r>
          <w:rPr>
            <w:noProof/>
          </w:rPr>
          <w:fldChar w:fldCharType="end"/>
        </w:r>
      </w:p>
    </w:sdtContent>
  </w:sdt>
  <w:p w14:paraId="3F685E74" w14:textId="77777777" w:rsidR="006A1B49" w:rsidRDefault="006A1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84E4" w14:textId="77777777" w:rsidR="001831C1" w:rsidRDefault="00183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533E" w14:textId="77777777" w:rsidR="001E7DCD" w:rsidRDefault="001E7DCD" w:rsidP="00464D6F">
      <w:pPr>
        <w:spacing w:after="0" w:line="240" w:lineRule="auto"/>
      </w:pPr>
      <w:r>
        <w:separator/>
      </w:r>
    </w:p>
  </w:footnote>
  <w:footnote w:type="continuationSeparator" w:id="0">
    <w:p w14:paraId="6EF83DCC" w14:textId="77777777" w:rsidR="001E7DCD" w:rsidRDefault="001E7DCD" w:rsidP="0046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2BB28" w14:textId="55F69F77" w:rsidR="001831C1" w:rsidRDefault="001831C1">
    <w:pPr>
      <w:pStyle w:val="Header"/>
    </w:pPr>
    <w:r>
      <w:rPr>
        <w:noProof/>
      </w:rPr>
      <w:pict w14:anchorId="7DE50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87CC" w14:textId="5D17DAA3" w:rsidR="001831C1" w:rsidRDefault="001831C1">
    <w:pPr>
      <w:pStyle w:val="Header"/>
    </w:pPr>
    <w:r>
      <w:rPr>
        <w:noProof/>
      </w:rPr>
      <w:pict w14:anchorId="011D5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C387" w14:textId="5BCDDDDB" w:rsidR="001831C1" w:rsidRDefault="001831C1">
    <w:pPr>
      <w:pStyle w:val="Header"/>
    </w:pPr>
    <w:r>
      <w:rPr>
        <w:noProof/>
      </w:rPr>
      <w:pict w14:anchorId="3AAB6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E"/>
    <w:rsid w:val="00013DB4"/>
    <w:rsid w:val="00071C51"/>
    <w:rsid w:val="000A096C"/>
    <w:rsid w:val="000A70A6"/>
    <w:rsid w:val="000D5D22"/>
    <w:rsid w:val="00106D67"/>
    <w:rsid w:val="001164A5"/>
    <w:rsid w:val="00124D00"/>
    <w:rsid w:val="00131D1A"/>
    <w:rsid w:val="00140B8E"/>
    <w:rsid w:val="00141479"/>
    <w:rsid w:val="001414E3"/>
    <w:rsid w:val="0014728A"/>
    <w:rsid w:val="001831C1"/>
    <w:rsid w:val="001B52D5"/>
    <w:rsid w:val="001E7DCD"/>
    <w:rsid w:val="0020681C"/>
    <w:rsid w:val="002437F5"/>
    <w:rsid w:val="002900C5"/>
    <w:rsid w:val="00294EF3"/>
    <w:rsid w:val="002A741A"/>
    <w:rsid w:val="002A770D"/>
    <w:rsid w:val="002D56BD"/>
    <w:rsid w:val="00357E92"/>
    <w:rsid w:val="00364190"/>
    <w:rsid w:val="00374EEA"/>
    <w:rsid w:val="003772D4"/>
    <w:rsid w:val="00381D5F"/>
    <w:rsid w:val="003C4ECB"/>
    <w:rsid w:val="003E285F"/>
    <w:rsid w:val="003F5C0D"/>
    <w:rsid w:val="00414FC3"/>
    <w:rsid w:val="0043315C"/>
    <w:rsid w:val="00464D6F"/>
    <w:rsid w:val="004877CA"/>
    <w:rsid w:val="004C3530"/>
    <w:rsid w:val="004E09E7"/>
    <w:rsid w:val="004F014E"/>
    <w:rsid w:val="00512E91"/>
    <w:rsid w:val="00527B02"/>
    <w:rsid w:val="00536768"/>
    <w:rsid w:val="005B0A03"/>
    <w:rsid w:val="005C16AB"/>
    <w:rsid w:val="005C3356"/>
    <w:rsid w:val="005C522B"/>
    <w:rsid w:val="005E0A50"/>
    <w:rsid w:val="006A1B49"/>
    <w:rsid w:val="006A3DF6"/>
    <w:rsid w:val="006A686E"/>
    <w:rsid w:val="006D269E"/>
    <w:rsid w:val="006D2C20"/>
    <w:rsid w:val="006D4118"/>
    <w:rsid w:val="00717409"/>
    <w:rsid w:val="00721461"/>
    <w:rsid w:val="007242F2"/>
    <w:rsid w:val="00730B04"/>
    <w:rsid w:val="00750994"/>
    <w:rsid w:val="007A21BD"/>
    <w:rsid w:val="007A4392"/>
    <w:rsid w:val="007A5412"/>
    <w:rsid w:val="007F1859"/>
    <w:rsid w:val="00843C52"/>
    <w:rsid w:val="00863DB0"/>
    <w:rsid w:val="008A4B98"/>
    <w:rsid w:val="0094465F"/>
    <w:rsid w:val="00963161"/>
    <w:rsid w:val="009700E0"/>
    <w:rsid w:val="00980145"/>
    <w:rsid w:val="009A5D22"/>
    <w:rsid w:val="009B6D27"/>
    <w:rsid w:val="00A071CE"/>
    <w:rsid w:val="00A265F5"/>
    <w:rsid w:val="00A9347C"/>
    <w:rsid w:val="00AB20F9"/>
    <w:rsid w:val="00B13909"/>
    <w:rsid w:val="00B2152D"/>
    <w:rsid w:val="00B2303C"/>
    <w:rsid w:val="00B317CC"/>
    <w:rsid w:val="00B74EDD"/>
    <w:rsid w:val="00B84CE0"/>
    <w:rsid w:val="00C3075C"/>
    <w:rsid w:val="00C34623"/>
    <w:rsid w:val="00C36E71"/>
    <w:rsid w:val="00C5583D"/>
    <w:rsid w:val="00CF1560"/>
    <w:rsid w:val="00D2229D"/>
    <w:rsid w:val="00D24619"/>
    <w:rsid w:val="00D2465A"/>
    <w:rsid w:val="00D60BFF"/>
    <w:rsid w:val="00D87FB3"/>
    <w:rsid w:val="00DB1F13"/>
    <w:rsid w:val="00DB44FE"/>
    <w:rsid w:val="00DC3AEE"/>
    <w:rsid w:val="00DD0591"/>
    <w:rsid w:val="00DD2526"/>
    <w:rsid w:val="00DE39A6"/>
    <w:rsid w:val="00E749D8"/>
    <w:rsid w:val="00E77C52"/>
    <w:rsid w:val="00E8742A"/>
    <w:rsid w:val="00EB386D"/>
    <w:rsid w:val="00EE2523"/>
    <w:rsid w:val="00F62A2E"/>
    <w:rsid w:val="00FB4FDC"/>
    <w:rsid w:val="00FC79AD"/>
    <w:rsid w:val="00FD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7F6F5"/>
  <w15:docId w15:val="{1A28CE93-6A6A-466B-B63F-753F7BE0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AEE"/>
    <w:rPr>
      <w:color w:val="0563C1" w:themeColor="hyperlink"/>
      <w:u w:val="single"/>
    </w:rPr>
  </w:style>
  <w:style w:type="paragraph" w:styleId="Header">
    <w:name w:val="header"/>
    <w:basedOn w:val="Normal"/>
    <w:link w:val="HeaderChar"/>
    <w:uiPriority w:val="99"/>
    <w:unhideWhenUsed/>
    <w:rsid w:val="0046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6F"/>
    <w:rPr>
      <w:lang w:val="en-GB"/>
    </w:rPr>
  </w:style>
  <w:style w:type="paragraph" w:styleId="Footer">
    <w:name w:val="footer"/>
    <w:basedOn w:val="Normal"/>
    <w:link w:val="FooterChar"/>
    <w:uiPriority w:val="99"/>
    <w:unhideWhenUsed/>
    <w:rsid w:val="0046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D6F"/>
    <w:rPr>
      <w:lang w:val="en-GB"/>
    </w:rPr>
  </w:style>
  <w:style w:type="table" w:styleId="TableGrid">
    <w:name w:val="Table Grid"/>
    <w:basedOn w:val="TableNormal"/>
    <w:uiPriority w:val="39"/>
    <w:rsid w:val="0012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76133">
      <w:bodyDiv w:val="1"/>
      <w:marLeft w:val="0"/>
      <w:marRight w:val="0"/>
      <w:marTop w:val="0"/>
      <w:marBottom w:val="0"/>
      <w:divBdr>
        <w:top w:val="none" w:sz="0" w:space="0" w:color="auto"/>
        <w:left w:val="none" w:sz="0" w:space="0" w:color="auto"/>
        <w:bottom w:val="none" w:sz="0" w:space="0" w:color="auto"/>
        <w:right w:val="none" w:sz="0" w:space="0" w:color="auto"/>
      </w:divBdr>
    </w:div>
    <w:div w:id="1522470223">
      <w:bodyDiv w:val="1"/>
      <w:marLeft w:val="0"/>
      <w:marRight w:val="0"/>
      <w:marTop w:val="0"/>
      <w:marBottom w:val="0"/>
      <w:divBdr>
        <w:top w:val="none" w:sz="0" w:space="0" w:color="auto"/>
        <w:left w:val="none" w:sz="0" w:space="0" w:color="auto"/>
        <w:bottom w:val="none" w:sz="0" w:space="0" w:color="auto"/>
        <w:right w:val="none" w:sz="0" w:space="0" w:color="auto"/>
      </w:divBdr>
    </w:div>
    <w:div w:id="20056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12</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Editor-23</cp:lastModifiedBy>
  <cp:revision>38</cp:revision>
  <dcterms:created xsi:type="dcterms:W3CDTF">2023-07-23T19:17:00Z</dcterms:created>
  <dcterms:modified xsi:type="dcterms:W3CDTF">2023-09-30T07:08:00Z</dcterms:modified>
</cp:coreProperties>
</file>