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0B64" w14:textId="1F52BF6E" w:rsidR="009711AF" w:rsidRDefault="009711AF" w:rsidP="006B7CC8">
      <w:pPr>
        <w:jc w:val="center"/>
        <w:rPr>
          <w:rFonts w:ascii="Times New Roman" w:hAnsi="Times New Roman" w:cs="Times New Roman"/>
          <w:b/>
          <w:bCs/>
          <w:sz w:val="32"/>
          <w:szCs w:val="32"/>
        </w:rPr>
      </w:pPr>
      <w:r w:rsidRPr="009711AF">
        <w:rPr>
          <w:rFonts w:ascii="Times New Roman" w:hAnsi="Times New Roman" w:cs="Times New Roman"/>
          <w:b/>
          <w:bCs/>
          <w:sz w:val="32"/>
          <w:szCs w:val="32"/>
        </w:rPr>
        <w:t>Effects of Garlic Supplementation on Broiler Growth Performance</w:t>
      </w:r>
    </w:p>
    <w:p w14:paraId="356FD7C6" w14:textId="77777777" w:rsidR="00941B95" w:rsidRDefault="00941B95" w:rsidP="006B7CC8">
      <w:pPr>
        <w:jc w:val="center"/>
        <w:rPr>
          <w:rFonts w:ascii="Times New Roman" w:hAnsi="Times New Roman" w:cs="Times New Roman"/>
          <w:b/>
          <w:bCs/>
          <w:sz w:val="32"/>
          <w:szCs w:val="32"/>
        </w:rPr>
      </w:pPr>
    </w:p>
    <w:p w14:paraId="6C1AF987" w14:textId="77777777" w:rsidR="00D45FCB" w:rsidRDefault="00D45FCB" w:rsidP="008D0618">
      <w:pPr>
        <w:rPr>
          <w:rFonts w:ascii="Times New Roman" w:hAnsi="Times New Roman" w:cs="Times New Roman"/>
          <w:b/>
          <w:bCs/>
          <w:sz w:val="24"/>
          <w:szCs w:val="24"/>
        </w:rPr>
      </w:pPr>
    </w:p>
    <w:p w14:paraId="73105F1E" w14:textId="77777777" w:rsidR="00D45FCB" w:rsidRDefault="00D45FCB" w:rsidP="008D0618">
      <w:pPr>
        <w:rPr>
          <w:rFonts w:ascii="Times New Roman" w:hAnsi="Times New Roman" w:cs="Times New Roman"/>
          <w:b/>
          <w:bCs/>
          <w:sz w:val="24"/>
          <w:szCs w:val="24"/>
        </w:rPr>
      </w:pPr>
    </w:p>
    <w:p w14:paraId="69E15EE9" w14:textId="61E39678" w:rsidR="00FB75CA" w:rsidRPr="00492487" w:rsidRDefault="00A41D12" w:rsidP="008D0618">
      <w:pPr>
        <w:rPr>
          <w:rFonts w:ascii="Times New Roman" w:hAnsi="Times New Roman" w:cs="Times New Roman"/>
          <w:b/>
          <w:bCs/>
          <w:sz w:val="24"/>
          <w:szCs w:val="24"/>
        </w:rPr>
      </w:pPr>
      <w:r w:rsidRPr="00492487">
        <w:rPr>
          <w:rFonts w:ascii="Times New Roman" w:hAnsi="Times New Roman" w:cs="Times New Roman"/>
          <w:b/>
          <w:bCs/>
          <w:sz w:val="24"/>
          <w:szCs w:val="24"/>
        </w:rPr>
        <w:t xml:space="preserve">Abstract </w:t>
      </w:r>
    </w:p>
    <w:p w14:paraId="424CCD84" w14:textId="07EDE488" w:rsidR="00FB75CA" w:rsidRPr="00492487" w:rsidRDefault="00FB75CA" w:rsidP="00C76143">
      <w:pPr>
        <w:spacing w:line="360" w:lineRule="auto"/>
        <w:jc w:val="both"/>
        <w:rPr>
          <w:rFonts w:asciiTheme="majorBidi" w:hAnsiTheme="majorBidi" w:cstheme="majorBidi"/>
          <w:sz w:val="24"/>
          <w:szCs w:val="24"/>
        </w:rPr>
      </w:pPr>
      <w:r w:rsidRPr="00492487">
        <w:rPr>
          <w:rFonts w:asciiTheme="majorBidi" w:hAnsiTheme="majorBidi" w:cstheme="majorBidi"/>
          <w:sz w:val="24"/>
          <w:szCs w:val="24"/>
        </w:rPr>
        <w:t xml:space="preserve">This study aimed to evaluate the effects of incorporating garlic into the diet on broiler growth performance. A total of 120 one-day-old Cobb-500 broiler chicks were randomly assigned to four dietary treatments, each with 30 chicks and three replicates per treatment. Four experimental diets were formulated: a control diet and three treatment diets with garlic powder at concentrations of 0.2% (T1), 0.4% (T2), and 0.6% (T3) in the feed mixture. The feeding experiment was conducted over a period of 42 days, during which various parameters were assessed, including feed intake, weight gain, feed conversion ratio (FCR), live body weight, carcass yield, carcass cuts, and Bursa </w:t>
      </w:r>
      <w:proofErr w:type="spellStart"/>
      <w:r w:rsidRPr="00492487">
        <w:rPr>
          <w:rFonts w:asciiTheme="majorBidi" w:hAnsiTheme="majorBidi" w:cstheme="majorBidi"/>
          <w:sz w:val="24"/>
          <w:szCs w:val="24"/>
        </w:rPr>
        <w:t>cloacalis</w:t>
      </w:r>
      <w:proofErr w:type="spellEnd"/>
      <w:r w:rsidRPr="00492487">
        <w:rPr>
          <w:rFonts w:asciiTheme="majorBidi" w:hAnsiTheme="majorBidi" w:cstheme="majorBidi"/>
          <w:sz w:val="24"/>
          <w:szCs w:val="24"/>
        </w:rPr>
        <w:t xml:space="preserve"> (Bursa of Fabricius) measurements.</w:t>
      </w:r>
    </w:p>
    <w:p w14:paraId="3DAD31E3" w14:textId="177522D0" w:rsidR="00FB75CA" w:rsidRPr="00492487" w:rsidRDefault="00FB75CA" w:rsidP="00FB75CA">
      <w:pPr>
        <w:spacing w:line="360" w:lineRule="auto"/>
        <w:jc w:val="both"/>
        <w:rPr>
          <w:rFonts w:asciiTheme="majorBidi" w:hAnsiTheme="majorBidi" w:cstheme="majorBidi"/>
          <w:sz w:val="24"/>
          <w:szCs w:val="24"/>
        </w:rPr>
      </w:pPr>
      <w:r w:rsidRPr="00492487">
        <w:rPr>
          <w:rFonts w:asciiTheme="majorBidi" w:hAnsiTheme="majorBidi" w:cstheme="majorBidi"/>
          <w:sz w:val="24"/>
          <w:szCs w:val="24"/>
        </w:rPr>
        <w:t xml:space="preserve">The findings indicated no significant differences (p≤0.05) between the groups in terms of growth performance. However, the inclusion of garlic powder in the diets improved live body weight, increased the feed conversion ratio (FCR), and decreased cumulative feed intake. Additionally, the Bursa </w:t>
      </w:r>
      <w:proofErr w:type="spellStart"/>
      <w:r w:rsidRPr="00492487">
        <w:rPr>
          <w:rFonts w:asciiTheme="majorBidi" w:hAnsiTheme="majorBidi" w:cstheme="majorBidi"/>
          <w:sz w:val="24"/>
          <w:szCs w:val="24"/>
        </w:rPr>
        <w:t>cloacalis</w:t>
      </w:r>
      <w:proofErr w:type="spellEnd"/>
      <w:r w:rsidRPr="00492487">
        <w:rPr>
          <w:rFonts w:asciiTheme="majorBidi" w:hAnsiTheme="majorBidi" w:cstheme="majorBidi"/>
          <w:sz w:val="24"/>
          <w:szCs w:val="24"/>
        </w:rPr>
        <w:t xml:space="preserve"> was slightly higher in the control group compared to the experimental groups.</w:t>
      </w:r>
    </w:p>
    <w:p w14:paraId="59A3B30C" w14:textId="6E6B04CC" w:rsidR="00981090" w:rsidRPr="00492487" w:rsidRDefault="00981090" w:rsidP="00EE7043">
      <w:pPr>
        <w:spacing w:line="360" w:lineRule="auto"/>
        <w:jc w:val="both"/>
        <w:rPr>
          <w:rFonts w:asciiTheme="majorBidi" w:hAnsiTheme="majorBidi" w:cstheme="majorBidi"/>
          <w:sz w:val="24"/>
          <w:szCs w:val="24"/>
        </w:rPr>
      </w:pPr>
      <w:r w:rsidRPr="00492487">
        <w:rPr>
          <w:rFonts w:asciiTheme="majorBidi" w:hAnsiTheme="majorBidi" w:cstheme="majorBidi"/>
          <w:b/>
          <w:bCs/>
          <w:sz w:val="24"/>
          <w:szCs w:val="24"/>
        </w:rPr>
        <w:t xml:space="preserve">Keywords: </w:t>
      </w:r>
      <w:r w:rsidRPr="00492487">
        <w:rPr>
          <w:rFonts w:asciiTheme="majorBidi" w:hAnsiTheme="majorBidi" w:cstheme="majorBidi"/>
          <w:sz w:val="24"/>
          <w:szCs w:val="24"/>
        </w:rPr>
        <w:t xml:space="preserve">garlic, growth performance, body weight, Bursa </w:t>
      </w:r>
      <w:proofErr w:type="spellStart"/>
      <w:r w:rsidRPr="00492487">
        <w:rPr>
          <w:rFonts w:asciiTheme="majorBidi" w:hAnsiTheme="majorBidi" w:cstheme="majorBidi"/>
          <w:sz w:val="24"/>
          <w:szCs w:val="24"/>
        </w:rPr>
        <w:t>cloacalis</w:t>
      </w:r>
      <w:proofErr w:type="spellEnd"/>
    </w:p>
    <w:p w14:paraId="793ECAF0" w14:textId="33115605" w:rsidR="005812B8" w:rsidRPr="006F78D1" w:rsidRDefault="005812B8" w:rsidP="006F78D1">
      <w:pPr>
        <w:pStyle w:val="ListParagraph"/>
        <w:numPr>
          <w:ilvl w:val="0"/>
          <w:numId w:val="8"/>
        </w:numPr>
        <w:spacing w:line="360" w:lineRule="auto"/>
        <w:rPr>
          <w:rFonts w:ascii="Times New Roman" w:hAnsi="Times New Roman" w:cs="Times New Roman"/>
          <w:b/>
          <w:bCs/>
          <w:color w:val="000000"/>
          <w:sz w:val="24"/>
          <w:szCs w:val="24"/>
        </w:rPr>
      </w:pPr>
      <w:r w:rsidRPr="006F78D1">
        <w:rPr>
          <w:rFonts w:ascii="Times New Roman" w:hAnsi="Times New Roman" w:cs="Times New Roman"/>
          <w:b/>
          <w:bCs/>
          <w:color w:val="000000"/>
          <w:sz w:val="24"/>
          <w:szCs w:val="24"/>
        </w:rPr>
        <w:t>Introduction</w:t>
      </w:r>
    </w:p>
    <w:p w14:paraId="0434C0B2" w14:textId="553BE3B5"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The significance of poultry production today lies primarily in its short proliferation term, comparatively fast turnover on investment, and provision of high-quality protein (Adeyemo et al., 2010). Poultry meat production is crucial for meeting the protein needs of the rapidly growing human population and presents an attractive investment opportunity (Gueye, 2009). The proportion of poultry feed mixtures is important in terms of meeting the nutritional and energy demands necessary to increase poultry body weight without compromising carcass meat quality (</w:t>
      </w:r>
      <w:proofErr w:type="spellStart"/>
      <w:r w:rsidRPr="00492487">
        <w:rPr>
          <w:rFonts w:ascii="Times New Roman" w:hAnsi="Times New Roman" w:cs="Times New Roman"/>
          <w:color w:val="000000"/>
          <w:sz w:val="24"/>
          <w:szCs w:val="24"/>
        </w:rPr>
        <w:t>Haščík</w:t>
      </w:r>
      <w:proofErr w:type="spellEnd"/>
      <w:r w:rsidRPr="00492487">
        <w:rPr>
          <w:rFonts w:ascii="Times New Roman" w:hAnsi="Times New Roman" w:cs="Times New Roman"/>
          <w:color w:val="000000"/>
          <w:sz w:val="24"/>
          <w:szCs w:val="24"/>
        </w:rPr>
        <w:t xml:space="preserve"> et al., 2010; Saleh et al., 2004; Donaldson et al., 1957; Combs and Nicholson, 1964). The </w:t>
      </w:r>
      <w:r w:rsidRPr="00492487">
        <w:rPr>
          <w:rFonts w:ascii="Times New Roman" w:hAnsi="Times New Roman" w:cs="Times New Roman"/>
          <w:color w:val="000000"/>
          <w:sz w:val="24"/>
          <w:szCs w:val="24"/>
        </w:rPr>
        <w:lastRenderedPageBreak/>
        <w:t>growth performance and use of alternative feed additives in poultry diets have been studied for many years (USDA, 2008).</w:t>
      </w:r>
    </w:p>
    <w:p w14:paraId="5196C20F" w14:textId="7DBC43D6"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Garlic, a natural plant with the active ingredient allicin, rapidly decomposes into various volatile organosulfur compounds with bioactive properties (Chang and Cheong, 2008). Garlic has been used as both food and folk medicine for centuries, with numerous biological properties including antimicrobial, anti-cancer, and antioxidant effects. Additionally, it possesses antiviral, antifungal, expectorant, antiseptic, antihistamine, and immunostimulatory properties (Hannan et al., 2011). Garlic has a long history as a remedy for colds, coughs, and asthma, and is known to strengthen the immune system. Its medicinal effects include lowering blood cholesterol levels, anti-platelet aggregation, anti-inflammatory activity, and inhibition of cholesterol synthesis (Shobana, 2009).</w:t>
      </w:r>
    </w:p>
    <w:p w14:paraId="46C2DC7D" w14:textId="796AAE55"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 xml:space="preserve">Various garlic extracts have demonstrated activity against Gram-negative and Gram-positive bacteria, including species of Escherichia, Salmonella, Staphylococcus, Streptococcus, Klebsiella, Proteus, Bacillus, Clostridium, Helicobacter pylori, and even acid-fast bacilli such as Mycobacterium tuberculosis. Allicin, a </w:t>
      </w:r>
      <w:proofErr w:type="spellStart"/>
      <w:r w:rsidRPr="00492487">
        <w:rPr>
          <w:rFonts w:ascii="Times New Roman" w:hAnsi="Times New Roman" w:cs="Times New Roman"/>
          <w:color w:val="000000"/>
          <w:sz w:val="24"/>
          <w:szCs w:val="24"/>
        </w:rPr>
        <w:t>thiosulfinate</w:t>
      </w:r>
      <w:proofErr w:type="spellEnd"/>
      <w:r w:rsidRPr="00492487">
        <w:rPr>
          <w:rFonts w:ascii="Times New Roman" w:hAnsi="Times New Roman" w:cs="Times New Roman"/>
          <w:color w:val="000000"/>
          <w:sz w:val="24"/>
          <w:szCs w:val="24"/>
        </w:rPr>
        <w:t xml:space="preserve"> compound found in garlic, has been reported for its antibacterial activity by inhibiting RNA synthesis (Hannan et al., 2011). Components of garlic include amino acids (e.g., glutamic acid, arginine, aspartic acid, leucine, lysine, valine), minerals (e.g., manganese, potassium, calcium, phosphorus, magnesium, selenium, sodium, iron, zinc, copper), vitamins (e.g., vitamin B6, vitamin C, folic acid, pantothenic acid, niacin), essential oils with sulfur-containing components (e.g., allyl disulfide, allyl trisulfide), alliin (converted to allicin by the enzyme alliinase), ajoene (produced by allicin condensation), quercetin, and sugars (e.g., fructose, glucose) (</w:t>
      </w:r>
      <w:proofErr w:type="spellStart"/>
      <w:r w:rsidRPr="00492487">
        <w:rPr>
          <w:rFonts w:ascii="Times New Roman" w:hAnsi="Times New Roman" w:cs="Times New Roman"/>
          <w:color w:val="000000"/>
          <w:sz w:val="24"/>
          <w:szCs w:val="24"/>
        </w:rPr>
        <w:t>Bangyuan</w:t>
      </w:r>
      <w:proofErr w:type="spellEnd"/>
      <w:r w:rsidRPr="00492487">
        <w:rPr>
          <w:rFonts w:ascii="Times New Roman" w:hAnsi="Times New Roman" w:cs="Times New Roman"/>
          <w:color w:val="000000"/>
          <w:sz w:val="24"/>
          <w:szCs w:val="24"/>
        </w:rPr>
        <w:t xml:space="preserve"> et al., 2021).</w:t>
      </w:r>
    </w:p>
    <w:p w14:paraId="7F675E50" w14:textId="3C9176E9"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 xml:space="preserve">The Bursa </w:t>
      </w:r>
      <w:proofErr w:type="spellStart"/>
      <w:r w:rsidRPr="00492487">
        <w:rPr>
          <w:rFonts w:ascii="Times New Roman" w:hAnsi="Times New Roman" w:cs="Times New Roman"/>
          <w:color w:val="000000"/>
          <w:sz w:val="24"/>
          <w:szCs w:val="24"/>
        </w:rPr>
        <w:t>cloacalis</w:t>
      </w:r>
      <w:proofErr w:type="spellEnd"/>
      <w:r w:rsidRPr="00492487">
        <w:rPr>
          <w:rFonts w:ascii="Times New Roman" w:hAnsi="Times New Roman" w:cs="Times New Roman"/>
          <w:color w:val="000000"/>
          <w:sz w:val="24"/>
          <w:szCs w:val="24"/>
        </w:rPr>
        <w:t xml:space="preserve"> (Bursa of Fabricius) (BC) is a unique immune organ located in the cloacae of avian species. It acts as both a primary and secondary lymphoid organ and is responsible for the development and differentiation of BC lymphocytes (Abbate et al., 2007).</w:t>
      </w:r>
    </w:p>
    <w:p w14:paraId="4B916089" w14:textId="07BE6D06" w:rsidR="002E46D0" w:rsidRPr="006F78D1" w:rsidRDefault="006F78D1" w:rsidP="006F78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2E46D0" w:rsidRPr="006F78D1">
        <w:rPr>
          <w:rFonts w:ascii="Times New Roman" w:hAnsi="Times New Roman" w:cs="Times New Roman"/>
          <w:b/>
          <w:bCs/>
          <w:sz w:val="24"/>
          <w:szCs w:val="24"/>
        </w:rPr>
        <w:t>Materials and Methods</w:t>
      </w:r>
    </w:p>
    <w:p w14:paraId="7B0AEE53" w14:textId="0C1F74AD" w:rsidR="00F12157" w:rsidRPr="00492487" w:rsidRDefault="00ED1CCD" w:rsidP="00F121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002E46D0" w:rsidRPr="002E46D0">
        <w:rPr>
          <w:rFonts w:ascii="Times New Roman" w:hAnsi="Times New Roman" w:cs="Times New Roman"/>
          <w:b/>
          <w:bCs/>
          <w:sz w:val="24"/>
          <w:szCs w:val="24"/>
        </w:rPr>
        <w:t>Location and Experimental Birds Management</w:t>
      </w:r>
    </w:p>
    <w:p w14:paraId="777FB72E" w14:textId="061844CE" w:rsidR="00F12157" w:rsidRPr="00492487" w:rsidRDefault="00F12157" w:rsidP="00F12157">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 xml:space="preserve">The study was conducted at the poultry farm of Merowe University of Technology, Sudan. A total of 120 unsexed one-day-old Cobb-500 broiler chicks were obtained from a local commercial </w:t>
      </w:r>
      <w:r w:rsidRPr="00492487">
        <w:rPr>
          <w:rFonts w:ascii="Times New Roman" w:hAnsi="Times New Roman" w:cs="Times New Roman"/>
          <w:sz w:val="24"/>
          <w:szCs w:val="24"/>
        </w:rPr>
        <w:lastRenderedPageBreak/>
        <w:t>hatchery (Sudanese Nile Poultry Company, Northern Sudan). The chicks were housed in pens (1 square meter each) within an open-sided deep litter house.</w:t>
      </w:r>
    </w:p>
    <w:p w14:paraId="0CE55746" w14:textId="5FA7E77E" w:rsidR="00F12157" w:rsidRPr="00492487" w:rsidRDefault="00F12157" w:rsidP="00F12157">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The birds were maintained under strict hygienic conditions and confined throughout the experimental period. The temperature was controlled during the fattening period, starting at 33°C on the first day and decreasing by approximately 2°C each week. Continuous lighting was provided during the feeding period. Each pen was equipped with a feed dispenser, and water was provided ad libitum through a self-feed pump.</w:t>
      </w:r>
    </w:p>
    <w:p w14:paraId="21D3DE48" w14:textId="72ACA8FC" w:rsidR="00A41D12" w:rsidRPr="00492487" w:rsidRDefault="00F12157" w:rsidP="00607F5B">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The chicks were randomly selected and weighed to obtain their initial body weight, ensuring no significant differences among the groups. They were then allotted to four treatment groups (C, T1, T2, and T3) with 30 chicks per group, divided into three replicates, following a completely randomized design (CRD) for 42 days. Each group was fed the same starter complete feed mixture (CFM) from the first to the 21st day of age and a grower complete feed mixture (CFM) from the 22nd to the 42nd day. The treatment groups were fed garlic at varying concentrations: T1 (0.2%), T2 (0.4%), and T3 (0.6%) in the broiler feed mixture, respectively.</w:t>
      </w:r>
    </w:p>
    <w:p w14:paraId="0B992EB5" w14:textId="12550002" w:rsidR="00200A36" w:rsidRPr="00492487" w:rsidRDefault="00ED1CCD" w:rsidP="00607F5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200A36" w:rsidRPr="00492487">
        <w:rPr>
          <w:rFonts w:ascii="Times New Roman" w:hAnsi="Times New Roman" w:cs="Times New Roman"/>
          <w:b/>
          <w:bCs/>
          <w:sz w:val="24"/>
          <w:szCs w:val="24"/>
        </w:rPr>
        <w:t>Garlic Preparation</w:t>
      </w:r>
    </w:p>
    <w:p w14:paraId="672B81D1" w14:textId="3B14B6AC" w:rsidR="00200A36" w:rsidRPr="00492487" w:rsidRDefault="00200A36" w:rsidP="00607F5B">
      <w:pPr>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Garlic bulbs (Allium sativum) were purchased from the local market. The garlic bulbs were sun-dried separately and subsequently ground into a fine powder. This garlic powder was then incorporated into the broiler basal feed mixture at different levels.</w:t>
      </w:r>
    </w:p>
    <w:p w14:paraId="6B7DC503" w14:textId="4F3963F8" w:rsidR="00200A36" w:rsidRPr="00492487" w:rsidRDefault="00ED1CCD" w:rsidP="00607F5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200A36" w:rsidRPr="00492487">
        <w:rPr>
          <w:rFonts w:ascii="Times New Roman" w:hAnsi="Times New Roman" w:cs="Times New Roman"/>
          <w:b/>
          <w:bCs/>
          <w:sz w:val="24"/>
          <w:szCs w:val="24"/>
        </w:rPr>
        <w:t>Performance Parameters Measured</w:t>
      </w:r>
    </w:p>
    <w:p w14:paraId="1B96B250" w14:textId="52FC00EB" w:rsidR="00200A36" w:rsidRPr="00492487" w:rsidRDefault="00200A36" w:rsidP="00607F5B">
      <w:pPr>
        <w:spacing w:after="0" w:line="360" w:lineRule="auto"/>
        <w:jc w:val="both"/>
        <w:rPr>
          <w:rFonts w:ascii="Times New Roman" w:hAnsi="Times New Roman" w:cs="Times New Roman"/>
          <w:sz w:val="24"/>
          <w:szCs w:val="24"/>
          <w:rtl/>
        </w:rPr>
      </w:pPr>
      <w:r w:rsidRPr="00492487">
        <w:rPr>
          <w:rFonts w:ascii="Times New Roman" w:hAnsi="Times New Roman" w:cs="Times New Roman"/>
          <w:sz w:val="24"/>
          <w:szCs w:val="24"/>
        </w:rPr>
        <w:t>Beginning after the first week of the experimental period, body weight, body gain, feed intake, and feed conversion ratio (FCR) were recorded weekly for each group. The health of the experimental stock and mortalities were closely monitored and recorded daily.</w:t>
      </w:r>
    </w:p>
    <w:p w14:paraId="64BB8F92" w14:textId="4E3DA5AE" w:rsidR="004064DB" w:rsidRPr="004064DB" w:rsidRDefault="00ED1CCD" w:rsidP="004064D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r w:rsidR="004064DB" w:rsidRPr="004064DB">
        <w:rPr>
          <w:rFonts w:ascii="Times New Roman" w:hAnsi="Times New Roman" w:cs="Times New Roman"/>
          <w:b/>
          <w:bCs/>
          <w:sz w:val="24"/>
          <w:szCs w:val="24"/>
        </w:rPr>
        <w:t>Carcass Processing and Data Recording</w:t>
      </w:r>
    </w:p>
    <w:p w14:paraId="0A7FBB12"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At the end of the 6th week, birds were weighed individually after an overnight fast (except for water). The birds were then slaughtered, scalded in hot water at a temperature of 53°C for 2 minutes, and de-feathered by hand. The head and shanks were removed close to the skull and at the hock joints, respectively. Evisceration was performed by a posterior ventral cut, allowing for the complete removal and weighing of the viscera. Abdominal fat, including the fat surrounding the gizzard, was also weighed.</w:t>
      </w:r>
    </w:p>
    <w:p w14:paraId="61384BA6"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 xml:space="preserve">The hot carcass weight (without the neck) was recorded individually, and all carcasses were chilled in a refrigerator at 4°C for 24 hours. The following morning, the carcasses were removed from the </w:t>
      </w:r>
      <w:r w:rsidRPr="004064DB">
        <w:rPr>
          <w:rFonts w:ascii="Times New Roman" w:hAnsi="Times New Roman" w:cs="Times New Roman"/>
          <w:sz w:val="24"/>
          <w:szCs w:val="24"/>
        </w:rPr>
        <w:lastRenderedPageBreak/>
        <w:t>refrigerator, allowed to thaw at room temperature for 4 hours, and then weighed individually to determine the cold carcass weight. Each carcass was dissected into various cuts, including breast, drumstick, thigh, wing, and back. The sum of the drumstick and thigh comprised the leg. Carcass cuts were recorded as percentages of the cold carcass weight, while hot carcass weight, shank weight, and visceral organ weights were expressed as proportions of live body weight.</w:t>
      </w:r>
    </w:p>
    <w:p w14:paraId="47BAFC4A" w14:textId="55516E7B" w:rsidR="004064DB" w:rsidRPr="004064DB" w:rsidRDefault="00ED1CCD" w:rsidP="004064D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r w:rsidR="004064DB" w:rsidRPr="004064DB">
        <w:rPr>
          <w:rFonts w:ascii="Times New Roman" w:hAnsi="Times New Roman" w:cs="Times New Roman"/>
          <w:b/>
          <w:bCs/>
          <w:sz w:val="24"/>
          <w:szCs w:val="24"/>
        </w:rPr>
        <w:t>Statistical Analysis</w:t>
      </w:r>
    </w:p>
    <w:p w14:paraId="6B6D8CAE"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Data from this experiment were evaluated using the General Linear Model in SPSS Statistics 17.0 (Statistical Package for the Social Sciences, released 23 August 2008). Significant differences were determined by One-Way ANOVA, followed by Duncan's test (P ≤ 0.05) as the limit of significance.</w:t>
      </w:r>
    </w:p>
    <w:p w14:paraId="0DAD5E66" w14:textId="77777777" w:rsidR="004064DB" w:rsidRPr="00492487" w:rsidRDefault="004064DB" w:rsidP="00A41D12">
      <w:pPr>
        <w:spacing w:after="0" w:line="360" w:lineRule="auto"/>
        <w:jc w:val="both"/>
        <w:rPr>
          <w:rFonts w:ascii="Times New Roman" w:hAnsi="Times New Roman" w:cs="Times New Roman"/>
          <w:sz w:val="24"/>
          <w:szCs w:val="24"/>
          <w:rtl/>
        </w:rPr>
      </w:pPr>
    </w:p>
    <w:p w14:paraId="71322A43" w14:textId="3D3EF4A1" w:rsidR="00A41D12" w:rsidRPr="00492487" w:rsidRDefault="002E38CE" w:rsidP="002E38CE">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Table 1</w:t>
      </w:r>
      <w:r w:rsidRPr="00492487">
        <w:rPr>
          <w:rFonts w:ascii="Times New Roman" w:hAnsi="Times New Roman" w:cs="Times New Roman" w:hint="cs"/>
          <w:sz w:val="24"/>
          <w:szCs w:val="24"/>
          <w:rtl/>
        </w:rPr>
        <w:t>(</w:t>
      </w:r>
      <w:r w:rsidRPr="00492487">
        <w:rPr>
          <w:rFonts w:ascii="Times New Roman" w:hAnsi="Times New Roman" w:cs="Times New Roman"/>
          <w:sz w:val="24"/>
          <w:szCs w:val="24"/>
        </w:rPr>
        <w:t>Calculated</w:t>
      </w:r>
      <w:r w:rsidR="000C0EE0" w:rsidRPr="00492487">
        <w:rPr>
          <w:rFonts w:ascii="Times New Roman" w:hAnsi="Times New Roman" w:cs="Times New Roman"/>
          <w:sz w:val="24"/>
          <w:szCs w:val="24"/>
        </w:rPr>
        <w:t xml:space="preserve"> analysis, </w:t>
      </w:r>
      <w:r w:rsidR="00A41D12" w:rsidRPr="00492487">
        <w:rPr>
          <w:rFonts w:ascii="Times New Roman" w:hAnsi="Times New Roman" w:cs="Times New Roman"/>
          <w:sz w:val="24"/>
          <w:szCs w:val="24"/>
        </w:rPr>
        <w:t>of the experimental diet</w:t>
      </w:r>
    </w:p>
    <w:tbl>
      <w:tblPr>
        <w:tblStyle w:val="LightGrid1"/>
        <w:tblW w:w="0" w:type="auto"/>
        <w:tblLook w:val="04A0" w:firstRow="1" w:lastRow="0" w:firstColumn="1" w:lastColumn="0" w:noHBand="0" w:noVBand="1"/>
      </w:tblPr>
      <w:tblGrid>
        <w:gridCol w:w="3627"/>
        <w:gridCol w:w="2607"/>
        <w:gridCol w:w="3106"/>
      </w:tblGrid>
      <w:tr w:rsidR="00A41D12" w:rsidRPr="004064DB" w14:paraId="735632AA" w14:textId="77777777" w:rsidTr="00456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2C8C4CEB"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Item</w:t>
            </w:r>
          </w:p>
          <w:p w14:paraId="1D6FA186"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
        </w:tc>
        <w:tc>
          <w:tcPr>
            <w:tcW w:w="2676" w:type="dxa"/>
          </w:tcPr>
          <w:p w14:paraId="5E945676"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Starter</w:t>
            </w:r>
          </w:p>
          <w:p w14:paraId="7BC5E353"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 (from 1st to 21st day)</w:t>
            </w:r>
          </w:p>
        </w:tc>
        <w:tc>
          <w:tcPr>
            <w:tcW w:w="3192" w:type="dxa"/>
          </w:tcPr>
          <w:p w14:paraId="71AEEE05"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Grower</w:t>
            </w:r>
          </w:p>
          <w:p w14:paraId="5EEE3438"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(22nd to 42nd </w:t>
            </w:r>
            <w:proofErr w:type="gramStart"/>
            <w:r w:rsidRPr="004064DB">
              <w:rPr>
                <w:rFonts w:ascii="Times New Roman" w:eastAsiaTheme="minorEastAsia" w:hAnsi="Times New Roman" w:cs="Times New Roman"/>
                <w:b w:val="0"/>
                <w:bCs w:val="0"/>
                <w:sz w:val="24"/>
                <w:szCs w:val="24"/>
              </w:rPr>
              <w:t>day )</w:t>
            </w:r>
            <w:proofErr w:type="gramEnd"/>
          </w:p>
        </w:tc>
      </w:tr>
      <w:tr w:rsidR="00A41D12" w:rsidRPr="004064DB" w14:paraId="458D0907"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4CE29A4B"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Metabolizable energy (Kcal/kg)</w:t>
            </w:r>
          </w:p>
        </w:tc>
        <w:tc>
          <w:tcPr>
            <w:tcW w:w="2676" w:type="dxa"/>
          </w:tcPr>
          <w:p w14:paraId="2C4616E0"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299</w:t>
            </w:r>
            <w:r w:rsidRPr="004064DB">
              <w:rPr>
                <w:rFonts w:ascii="Times New Roman" w:hAnsi="Times New Roman" w:cs="Times New Roman" w:hint="cs"/>
                <w:sz w:val="24"/>
                <w:szCs w:val="24"/>
                <w:rtl/>
              </w:rPr>
              <w:t>1</w:t>
            </w:r>
          </w:p>
        </w:tc>
        <w:tc>
          <w:tcPr>
            <w:tcW w:w="3192" w:type="dxa"/>
          </w:tcPr>
          <w:p w14:paraId="17E84ADF"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30</w:t>
            </w:r>
            <w:r w:rsidRPr="004064DB">
              <w:rPr>
                <w:rFonts w:ascii="Times New Roman" w:hAnsi="Times New Roman" w:cs="Times New Roman" w:hint="cs"/>
                <w:sz w:val="24"/>
                <w:szCs w:val="24"/>
                <w:rtl/>
              </w:rPr>
              <w:t>89</w:t>
            </w:r>
          </w:p>
        </w:tc>
      </w:tr>
      <w:tr w:rsidR="00A41D12" w:rsidRPr="004064DB" w14:paraId="1D63E7F7"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4EA03E57" w14:textId="275C3151"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Crude </w:t>
            </w:r>
            <w:r w:rsidR="004064DB" w:rsidRPr="004064DB">
              <w:rPr>
                <w:rFonts w:ascii="Times New Roman" w:eastAsiaTheme="minorEastAsia" w:hAnsi="Times New Roman" w:cs="Times New Roman"/>
                <w:b w:val="0"/>
                <w:bCs w:val="0"/>
                <w:sz w:val="24"/>
                <w:szCs w:val="24"/>
              </w:rPr>
              <w:t xml:space="preserve">fat, </w:t>
            </w:r>
            <w:r w:rsidR="004064DB" w:rsidRPr="004064DB">
              <w:rPr>
                <w:rFonts w:ascii="Times New Roman" w:hAnsi="Times New Roman" w:cs="Times New Roman"/>
                <w:sz w:val="24"/>
                <w:szCs w:val="24"/>
              </w:rPr>
              <w:t>%</w:t>
            </w:r>
          </w:p>
        </w:tc>
        <w:tc>
          <w:tcPr>
            <w:tcW w:w="2676" w:type="dxa"/>
          </w:tcPr>
          <w:p w14:paraId="74845F8D"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4.43</w:t>
            </w:r>
          </w:p>
        </w:tc>
        <w:tc>
          <w:tcPr>
            <w:tcW w:w="3192" w:type="dxa"/>
          </w:tcPr>
          <w:p w14:paraId="15529D29"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5.17</w:t>
            </w:r>
          </w:p>
        </w:tc>
      </w:tr>
      <w:tr w:rsidR="00A41D12" w:rsidRPr="004064DB" w14:paraId="59368EBA"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CC6BFCE"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Crude </w:t>
            </w:r>
            <w:proofErr w:type="gramStart"/>
            <w:r w:rsidRPr="004064DB">
              <w:rPr>
                <w:rFonts w:ascii="Times New Roman" w:eastAsiaTheme="minorEastAsia" w:hAnsi="Times New Roman" w:cs="Times New Roman"/>
                <w:b w:val="0"/>
                <w:bCs w:val="0"/>
                <w:sz w:val="24"/>
                <w:szCs w:val="24"/>
              </w:rPr>
              <w:t>protein,%</w:t>
            </w:r>
            <w:proofErr w:type="gramEnd"/>
          </w:p>
        </w:tc>
        <w:tc>
          <w:tcPr>
            <w:tcW w:w="2676" w:type="dxa"/>
          </w:tcPr>
          <w:p w14:paraId="0FB909D8"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21</w:t>
            </w:r>
            <w:r w:rsidRPr="004064DB">
              <w:rPr>
                <w:rFonts w:ascii="Times New Roman" w:hAnsi="Times New Roman" w:cs="Times New Roman" w:hint="cs"/>
                <w:sz w:val="24"/>
                <w:szCs w:val="24"/>
                <w:rtl/>
              </w:rPr>
              <w:t>43.</w:t>
            </w:r>
          </w:p>
        </w:tc>
        <w:tc>
          <w:tcPr>
            <w:tcW w:w="3192" w:type="dxa"/>
          </w:tcPr>
          <w:p w14:paraId="48BB6C4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18.7</w:t>
            </w:r>
          </w:p>
        </w:tc>
      </w:tr>
      <w:tr w:rsidR="00A41D12" w:rsidRPr="004064DB" w14:paraId="6AF9A761"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D0E5DB9" w14:textId="24677CE4" w:rsidR="00A41D12" w:rsidRPr="004064DB" w:rsidRDefault="004064DB"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Lysine, </w:t>
            </w:r>
            <w:r w:rsidRPr="004064DB">
              <w:rPr>
                <w:rFonts w:ascii="Times New Roman" w:hAnsi="Times New Roman" w:cs="Times New Roman"/>
                <w:sz w:val="24"/>
                <w:szCs w:val="24"/>
              </w:rPr>
              <w:t>%</w:t>
            </w:r>
          </w:p>
        </w:tc>
        <w:tc>
          <w:tcPr>
            <w:tcW w:w="2676" w:type="dxa"/>
          </w:tcPr>
          <w:p w14:paraId="4B2E481D"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1.1</w:t>
            </w:r>
            <w:r w:rsidRPr="004064DB">
              <w:rPr>
                <w:rFonts w:ascii="Times New Roman" w:hAnsi="Times New Roman" w:cs="Times New Roman" w:hint="cs"/>
                <w:sz w:val="24"/>
                <w:szCs w:val="24"/>
                <w:rtl/>
              </w:rPr>
              <w:t>5</w:t>
            </w:r>
          </w:p>
        </w:tc>
        <w:tc>
          <w:tcPr>
            <w:tcW w:w="3192" w:type="dxa"/>
          </w:tcPr>
          <w:p w14:paraId="49916C6E"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w:t>
            </w:r>
            <w:r w:rsidRPr="004064DB">
              <w:rPr>
                <w:rFonts w:ascii="Times New Roman" w:hAnsi="Times New Roman" w:cs="Times New Roman" w:hint="cs"/>
                <w:sz w:val="24"/>
                <w:szCs w:val="24"/>
                <w:rtl/>
              </w:rPr>
              <w:t>14</w:t>
            </w:r>
          </w:p>
        </w:tc>
      </w:tr>
      <w:tr w:rsidR="00A41D12" w:rsidRPr="004064DB" w14:paraId="095CF044"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069711E7"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roofErr w:type="gramStart"/>
            <w:r w:rsidRPr="004064DB">
              <w:rPr>
                <w:rFonts w:ascii="Times New Roman" w:eastAsiaTheme="minorEastAsia" w:hAnsi="Times New Roman" w:cs="Times New Roman"/>
                <w:b w:val="0"/>
                <w:bCs w:val="0"/>
                <w:sz w:val="24"/>
                <w:szCs w:val="24"/>
              </w:rPr>
              <w:t>Methionine,%</w:t>
            </w:r>
            <w:proofErr w:type="gramEnd"/>
          </w:p>
        </w:tc>
        <w:tc>
          <w:tcPr>
            <w:tcW w:w="2676" w:type="dxa"/>
          </w:tcPr>
          <w:p w14:paraId="6C96807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0.53</w:t>
            </w:r>
          </w:p>
        </w:tc>
        <w:tc>
          <w:tcPr>
            <w:tcW w:w="3192" w:type="dxa"/>
          </w:tcPr>
          <w:p w14:paraId="64CC36B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54</w:t>
            </w:r>
          </w:p>
        </w:tc>
      </w:tr>
      <w:tr w:rsidR="00A41D12" w:rsidRPr="004064DB" w14:paraId="3737232C"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4D7A20FE" w14:textId="2EFCF90A" w:rsidR="00A41D12" w:rsidRPr="004064DB" w:rsidRDefault="004064DB"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Cystine, </w:t>
            </w:r>
            <w:r w:rsidRPr="004064DB">
              <w:rPr>
                <w:rFonts w:ascii="Times New Roman" w:hAnsi="Times New Roman" w:cs="Times New Roman"/>
                <w:sz w:val="24"/>
                <w:szCs w:val="24"/>
              </w:rPr>
              <w:t>%</w:t>
            </w:r>
          </w:p>
        </w:tc>
        <w:tc>
          <w:tcPr>
            <w:tcW w:w="2676" w:type="dxa"/>
          </w:tcPr>
          <w:p w14:paraId="61508444"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29</w:t>
            </w:r>
          </w:p>
        </w:tc>
        <w:tc>
          <w:tcPr>
            <w:tcW w:w="3192" w:type="dxa"/>
          </w:tcPr>
          <w:p w14:paraId="68EF164B"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0.2</w:t>
            </w:r>
            <w:r w:rsidRPr="004064DB">
              <w:rPr>
                <w:rFonts w:ascii="Times New Roman" w:hAnsi="Times New Roman" w:cs="Times New Roman" w:hint="cs"/>
                <w:sz w:val="24"/>
                <w:szCs w:val="24"/>
                <w:rtl/>
              </w:rPr>
              <w:t>6</w:t>
            </w:r>
          </w:p>
        </w:tc>
      </w:tr>
      <w:tr w:rsidR="00A41D12" w:rsidRPr="004064DB" w14:paraId="79A68907"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594D2659"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Methionine + </w:t>
            </w:r>
            <w:proofErr w:type="gramStart"/>
            <w:r w:rsidRPr="004064DB">
              <w:rPr>
                <w:rFonts w:ascii="Times New Roman" w:eastAsiaTheme="minorEastAsia" w:hAnsi="Times New Roman" w:cs="Times New Roman"/>
                <w:b w:val="0"/>
                <w:bCs w:val="0"/>
                <w:sz w:val="24"/>
                <w:szCs w:val="24"/>
              </w:rPr>
              <w:t>cystine,%</w:t>
            </w:r>
            <w:proofErr w:type="gramEnd"/>
          </w:p>
        </w:tc>
        <w:tc>
          <w:tcPr>
            <w:tcW w:w="2676" w:type="dxa"/>
          </w:tcPr>
          <w:p w14:paraId="7FC51C97"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0.8</w:t>
            </w:r>
            <w:r w:rsidRPr="004064DB">
              <w:rPr>
                <w:rFonts w:ascii="Times New Roman" w:hAnsi="Times New Roman" w:cs="Times New Roman" w:hint="cs"/>
                <w:sz w:val="24"/>
                <w:szCs w:val="24"/>
                <w:rtl/>
              </w:rPr>
              <w:t>2</w:t>
            </w:r>
          </w:p>
        </w:tc>
        <w:tc>
          <w:tcPr>
            <w:tcW w:w="3192" w:type="dxa"/>
          </w:tcPr>
          <w:p w14:paraId="47E6BB26"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80</w:t>
            </w:r>
          </w:p>
        </w:tc>
      </w:tr>
      <w:tr w:rsidR="00A41D12" w:rsidRPr="004064DB" w14:paraId="60E52D08"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04E3C4C9"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roofErr w:type="gramStart"/>
            <w:r w:rsidRPr="004064DB">
              <w:rPr>
                <w:rFonts w:ascii="Times New Roman" w:eastAsiaTheme="minorEastAsia" w:hAnsi="Times New Roman" w:cs="Times New Roman"/>
                <w:b w:val="0"/>
                <w:bCs w:val="0"/>
                <w:sz w:val="24"/>
                <w:szCs w:val="24"/>
              </w:rPr>
              <w:t>Calcium,%</w:t>
            </w:r>
            <w:proofErr w:type="gramEnd"/>
          </w:p>
        </w:tc>
        <w:tc>
          <w:tcPr>
            <w:tcW w:w="2676" w:type="dxa"/>
          </w:tcPr>
          <w:p w14:paraId="31011495"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.0.98</w:t>
            </w:r>
          </w:p>
        </w:tc>
        <w:tc>
          <w:tcPr>
            <w:tcW w:w="3192" w:type="dxa"/>
          </w:tcPr>
          <w:p w14:paraId="117F6F80"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87</w:t>
            </w:r>
          </w:p>
        </w:tc>
      </w:tr>
      <w:tr w:rsidR="00A41D12" w:rsidRPr="004064DB" w14:paraId="416BF7B0"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52FD7A33"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Available </w:t>
            </w:r>
            <w:proofErr w:type="gramStart"/>
            <w:r w:rsidRPr="004064DB">
              <w:rPr>
                <w:rFonts w:ascii="Times New Roman" w:eastAsiaTheme="minorEastAsia" w:hAnsi="Times New Roman" w:cs="Times New Roman"/>
                <w:b w:val="0"/>
                <w:bCs w:val="0"/>
                <w:sz w:val="24"/>
                <w:szCs w:val="24"/>
              </w:rPr>
              <w:t>phosphorus,%</w:t>
            </w:r>
            <w:proofErr w:type="gramEnd"/>
          </w:p>
        </w:tc>
        <w:tc>
          <w:tcPr>
            <w:tcW w:w="2676" w:type="dxa"/>
          </w:tcPr>
          <w:p w14:paraId="6145DEC0"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0.7</w:t>
            </w:r>
            <w:r w:rsidRPr="004064DB">
              <w:rPr>
                <w:rFonts w:ascii="Times New Roman" w:hAnsi="Times New Roman" w:cs="Times New Roman" w:hint="cs"/>
                <w:sz w:val="24"/>
                <w:szCs w:val="24"/>
                <w:rtl/>
              </w:rPr>
              <w:t>7</w:t>
            </w:r>
          </w:p>
        </w:tc>
        <w:tc>
          <w:tcPr>
            <w:tcW w:w="3192" w:type="dxa"/>
          </w:tcPr>
          <w:p w14:paraId="507F5EF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0.6</w:t>
            </w:r>
            <w:r w:rsidRPr="004064DB">
              <w:rPr>
                <w:rFonts w:ascii="Times New Roman" w:hAnsi="Times New Roman" w:cs="Times New Roman" w:hint="cs"/>
                <w:sz w:val="24"/>
                <w:szCs w:val="24"/>
                <w:rtl/>
              </w:rPr>
              <w:t>8</w:t>
            </w:r>
          </w:p>
        </w:tc>
      </w:tr>
      <w:tr w:rsidR="00A41D12" w:rsidRPr="004064DB" w14:paraId="5D56DF14"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6609E45D"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Caloric-protein ratio</w:t>
            </w:r>
          </w:p>
        </w:tc>
        <w:tc>
          <w:tcPr>
            <w:tcW w:w="2676" w:type="dxa"/>
          </w:tcPr>
          <w:p w14:paraId="248AC44A"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140</w:t>
            </w:r>
          </w:p>
        </w:tc>
        <w:tc>
          <w:tcPr>
            <w:tcW w:w="3192" w:type="dxa"/>
          </w:tcPr>
          <w:p w14:paraId="7A991210"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w:t>
            </w:r>
            <w:r w:rsidRPr="004064DB">
              <w:rPr>
                <w:rFonts w:ascii="Times New Roman" w:hAnsi="Times New Roman" w:cs="Times New Roman" w:hint="cs"/>
                <w:sz w:val="24"/>
                <w:szCs w:val="24"/>
                <w:rtl/>
              </w:rPr>
              <w:t>65</w:t>
            </w:r>
          </w:p>
        </w:tc>
      </w:tr>
    </w:tbl>
    <w:p w14:paraId="1C96A7BF" w14:textId="6A803D56" w:rsidR="00201A54" w:rsidRDefault="00201A54" w:rsidP="00CC4FB9">
      <w:pPr>
        <w:autoSpaceDE w:val="0"/>
        <w:autoSpaceDN w:val="0"/>
        <w:adjustRightInd w:val="0"/>
        <w:spacing w:after="0" w:line="360" w:lineRule="auto"/>
        <w:jc w:val="both"/>
        <w:rPr>
          <w:rFonts w:asciiTheme="majorBidi" w:hAnsiTheme="majorBidi" w:cstheme="majorBidi"/>
          <w:b/>
          <w:bCs/>
          <w:sz w:val="24"/>
          <w:szCs w:val="24"/>
        </w:rPr>
      </w:pPr>
    </w:p>
    <w:p w14:paraId="67DD558C" w14:textId="1437BBA8" w:rsidR="001340C1" w:rsidRPr="006F78D1" w:rsidRDefault="001340C1" w:rsidP="006F78D1">
      <w:pPr>
        <w:pStyle w:val="ListParagraph"/>
        <w:numPr>
          <w:ilvl w:val="0"/>
          <w:numId w:val="7"/>
        </w:numPr>
        <w:autoSpaceDE w:val="0"/>
        <w:autoSpaceDN w:val="0"/>
        <w:adjustRightInd w:val="0"/>
        <w:spacing w:after="0" w:line="360" w:lineRule="auto"/>
        <w:rPr>
          <w:rFonts w:asciiTheme="majorBidi" w:hAnsiTheme="majorBidi" w:cstheme="majorBidi"/>
          <w:b/>
          <w:bCs/>
          <w:sz w:val="24"/>
          <w:szCs w:val="24"/>
        </w:rPr>
      </w:pPr>
      <w:r w:rsidRPr="006F78D1">
        <w:rPr>
          <w:rFonts w:asciiTheme="majorBidi" w:hAnsiTheme="majorBidi" w:cstheme="majorBidi"/>
          <w:b/>
          <w:bCs/>
          <w:sz w:val="24"/>
          <w:szCs w:val="24"/>
        </w:rPr>
        <w:t>Results and Discussion</w:t>
      </w:r>
    </w:p>
    <w:p w14:paraId="5F7A5745" w14:textId="6EA71292"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The findings presented in Tables 2, 3, 4, 5, 6, 7, and 8 show the effects of adding garlic powder as a dietary supplement on the growth performance of Cobb-500 broiler chickens. The</w:t>
      </w:r>
      <w:r w:rsidR="00A60E31">
        <w:rPr>
          <w:rFonts w:asciiTheme="majorBidi" w:hAnsiTheme="majorBidi" w:cstheme="majorBidi"/>
          <w:sz w:val="24"/>
          <w:szCs w:val="24"/>
        </w:rPr>
        <w:t xml:space="preserve"> </w:t>
      </w:r>
      <w:r w:rsidRPr="001340C1">
        <w:rPr>
          <w:rFonts w:asciiTheme="majorBidi" w:hAnsiTheme="majorBidi" w:cstheme="majorBidi"/>
          <w:sz w:val="24"/>
          <w:szCs w:val="24"/>
        </w:rPr>
        <w:t>parameters measured include weekly feed intake, body gain, feed conversion ratio (FCR), and live body weight. The results indicated no significant (P≤0.05) differences between the treatment groups.</w:t>
      </w:r>
    </w:p>
    <w:p w14:paraId="187518E4" w14:textId="1773EB15"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results align with those of </w:t>
      </w:r>
      <w:proofErr w:type="spellStart"/>
      <w:r w:rsidRPr="001340C1">
        <w:rPr>
          <w:rFonts w:asciiTheme="majorBidi" w:hAnsiTheme="majorBidi" w:cstheme="majorBidi"/>
          <w:sz w:val="24"/>
          <w:szCs w:val="24"/>
        </w:rPr>
        <w:t>Amouzmehr</w:t>
      </w:r>
      <w:proofErr w:type="spellEnd"/>
      <w:r w:rsidRPr="001340C1">
        <w:rPr>
          <w:rFonts w:asciiTheme="majorBidi" w:hAnsiTheme="majorBidi" w:cstheme="majorBidi"/>
          <w:sz w:val="24"/>
          <w:szCs w:val="24"/>
        </w:rPr>
        <w:t xml:space="preserve"> et al. (2012), who observed no significant effects of adding garlic extract at levels of 0.3% and 0.6% on broiler growth performance. Similarly, </w:t>
      </w:r>
      <w:proofErr w:type="spellStart"/>
      <w:r w:rsidRPr="001340C1">
        <w:rPr>
          <w:rFonts w:asciiTheme="majorBidi" w:hAnsiTheme="majorBidi" w:cstheme="majorBidi"/>
          <w:sz w:val="24"/>
          <w:szCs w:val="24"/>
        </w:rPr>
        <w:t>Konjufca</w:t>
      </w:r>
      <w:proofErr w:type="spellEnd"/>
      <w:r w:rsidRPr="001340C1">
        <w:rPr>
          <w:rFonts w:asciiTheme="majorBidi" w:hAnsiTheme="majorBidi" w:cstheme="majorBidi"/>
          <w:sz w:val="24"/>
          <w:szCs w:val="24"/>
        </w:rPr>
        <w:t xml:space="preserve"> et al. (1997) found that dietary garlic did not affect body weight gain and FCR. Qureshi et al. (1983) reported that garlic supplementation did not impact body weight and feed intake in broiler chickens. Sarica et al. (2005) also found no significant differences in weight gain between </w:t>
      </w:r>
      <w:r w:rsidRPr="001340C1">
        <w:rPr>
          <w:rFonts w:asciiTheme="majorBidi" w:hAnsiTheme="majorBidi" w:cstheme="majorBidi"/>
          <w:sz w:val="24"/>
          <w:szCs w:val="24"/>
        </w:rPr>
        <w:lastRenderedPageBreak/>
        <w:t xml:space="preserve">chickens fed a garlic extract-containing diet and the control group. Cross et al. (2002) reported no significant (P≤0.05) differences in weight gain of chickens fed with garlic and thyme extracts compared to the control group. Moreover, </w:t>
      </w:r>
      <w:proofErr w:type="spellStart"/>
      <w:r w:rsidRPr="001340C1">
        <w:rPr>
          <w:rFonts w:asciiTheme="majorBidi" w:hAnsiTheme="majorBidi" w:cstheme="majorBidi"/>
          <w:sz w:val="24"/>
          <w:szCs w:val="24"/>
        </w:rPr>
        <w:t>Botsoglou</w:t>
      </w:r>
      <w:proofErr w:type="spellEnd"/>
      <w:r w:rsidRPr="001340C1">
        <w:rPr>
          <w:rFonts w:asciiTheme="majorBidi" w:hAnsiTheme="majorBidi" w:cstheme="majorBidi"/>
          <w:sz w:val="24"/>
          <w:szCs w:val="24"/>
        </w:rPr>
        <w:t xml:space="preserve"> (2002, 2004) and </w:t>
      </w:r>
      <w:proofErr w:type="spellStart"/>
      <w:r w:rsidRPr="001340C1">
        <w:rPr>
          <w:rFonts w:asciiTheme="majorBidi" w:hAnsiTheme="majorBidi" w:cstheme="majorBidi"/>
          <w:sz w:val="24"/>
          <w:szCs w:val="24"/>
        </w:rPr>
        <w:t>Onibi</w:t>
      </w:r>
      <w:proofErr w:type="spellEnd"/>
      <w:r w:rsidRPr="001340C1">
        <w:rPr>
          <w:rFonts w:asciiTheme="majorBidi" w:hAnsiTheme="majorBidi" w:cstheme="majorBidi"/>
          <w:sz w:val="24"/>
          <w:szCs w:val="24"/>
        </w:rPr>
        <w:t xml:space="preserve"> et al. (2009) found no significant (P≤0.05) effects of garlic powder supplementation on the weight gain of broiler chickens.</w:t>
      </w:r>
    </w:p>
    <w:p w14:paraId="02A35302" w14:textId="2B600B56"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Conversely, some researchers reported different outcomes. Lewis et al. (2003) and Demir et al. (2003) found that garlic improved FCR and body weight gain. Senthilkumar et al. (2015) reported that garlic powder supplementation at a 0.3% level increased body weight, feed intake, and FCR during the pre-starter, starter, and finisher phases. </w:t>
      </w:r>
      <w:proofErr w:type="spellStart"/>
      <w:r w:rsidRPr="001340C1">
        <w:rPr>
          <w:rFonts w:asciiTheme="majorBidi" w:hAnsiTheme="majorBidi" w:cstheme="majorBidi"/>
          <w:sz w:val="24"/>
          <w:szCs w:val="24"/>
        </w:rPr>
        <w:t>Eltazi</w:t>
      </w:r>
      <w:proofErr w:type="spellEnd"/>
      <w:r w:rsidRPr="001340C1">
        <w:rPr>
          <w:rFonts w:asciiTheme="majorBidi" w:hAnsiTheme="majorBidi" w:cstheme="majorBidi"/>
          <w:sz w:val="24"/>
          <w:szCs w:val="24"/>
        </w:rPr>
        <w:t xml:space="preserve"> et al. (2014) also found that the inclusion of garlic powder in the diet of broilers significantly (P≤0.05) enhanced body weight and weight gain compared to the control group.</w:t>
      </w:r>
    </w:p>
    <w:p w14:paraId="6E0C21B0" w14:textId="76BAD08D"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The variations in the results of different studies could be attributed to differences in the source and composition of garlic used, preparation processes, feed inclusion levels, overall diet composition, breed strain of broilers used in the studies, environmental stress factors, and methods of administration of the feed additives (Khalid Khalifa et al. 2021).</w:t>
      </w:r>
    </w:p>
    <w:p w14:paraId="4769CF1B" w14:textId="70F9B223"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findings are supported by Zaib et al. (2015), who studied the effect of garlic on the health and performance of broilers and found that garlic improved weight gain. Similarly, Shams Hayat et al. (2022) reported that garlic significantly improved weight gain for treatment groups (G. 0.9%) and FCR for group (G. 0.6%) compared to the control group. Eid and Iraqi (2014) found similar results, observing that broilers fed diets supplemented with 200 g of garlic powder per </w:t>
      </w:r>
      <w:proofErr w:type="spellStart"/>
      <w:r w:rsidRPr="001340C1">
        <w:rPr>
          <w:rFonts w:asciiTheme="majorBidi" w:hAnsiTheme="majorBidi" w:cstheme="majorBidi"/>
          <w:sz w:val="24"/>
          <w:szCs w:val="24"/>
        </w:rPr>
        <w:t>tonne</w:t>
      </w:r>
      <w:proofErr w:type="spellEnd"/>
      <w:r w:rsidRPr="001340C1">
        <w:rPr>
          <w:rFonts w:asciiTheme="majorBidi" w:hAnsiTheme="majorBidi" w:cstheme="majorBidi"/>
          <w:sz w:val="24"/>
          <w:szCs w:val="24"/>
        </w:rPr>
        <w:t xml:space="preserve"> had better growth performance and immune response against Newcastle and avian influenza viruses.</w:t>
      </w:r>
    </w:p>
    <w:p w14:paraId="10A6A714" w14:textId="002113AE"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Moreover, Lee KW et al. (2014) supported our findings, demonstrating that dietary fermented garlic marginally improved growth performance, intestinal morphology, and altered blood characteristics of broiler chickens, particularly during the early rearing days. </w:t>
      </w:r>
      <w:proofErr w:type="spellStart"/>
      <w:r w:rsidRPr="001340C1">
        <w:rPr>
          <w:rFonts w:asciiTheme="majorBidi" w:hAnsiTheme="majorBidi" w:cstheme="majorBidi"/>
          <w:sz w:val="24"/>
          <w:szCs w:val="24"/>
        </w:rPr>
        <w:t>Karangiya</w:t>
      </w:r>
      <w:proofErr w:type="spellEnd"/>
      <w:r w:rsidRPr="001340C1">
        <w:rPr>
          <w:rFonts w:asciiTheme="majorBidi" w:hAnsiTheme="majorBidi" w:cstheme="majorBidi"/>
          <w:sz w:val="24"/>
          <w:szCs w:val="24"/>
        </w:rPr>
        <w:t xml:space="preserve"> et al. (2016) concluded that garlic supplementation at 1% of the broiler ration improved performance and could be a viable alternative to antibiotic growth promoters.</w:t>
      </w:r>
    </w:p>
    <w:p w14:paraId="5AAE0CC6" w14:textId="646463CF" w:rsidR="00BE3759" w:rsidRPr="00BE3759"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findings also showed that the Bursa </w:t>
      </w:r>
      <w:proofErr w:type="spellStart"/>
      <w:r w:rsidRPr="001340C1">
        <w:rPr>
          <w:rFonts w:asciiTheme="majorBidi" w:hAnsiTheme="majorBidi" w:cstheme="majorBidi"/>
          <w:sz w:val="24"/>
          <w:szCs w:val="24"/>
        </w:rPr>
        <w:t>cloacalis</w:t>
      </w:r>
      <w:proofErr w:type="spellEnd"/>
      <w:r w:rsidRPr="001340C1">
        <w:rPr>
          <w:rFonts w:asciiTheme="majorBidi" w:hAnsiTheme="majorBidi" w:cstheme="majorBidi"/>
          <w:sz w:val="24"/>
          <w:szCs w:val="24"/>
        </w:rPr>
        <w:t xml:space="preserve"> (Bursa of Fabricius) was higher in the control group compared to the treatment groups. This suggests that garlic improves poultry immunity, aligning with </w:t>
      </w:r>
      <w:proofErr w:type="spellStart"/>
      <w:r w:rsidRPr="001340C1">
        <w:rPr>
          <w:rFonts w:asciiTheme="majorBidi" w:hAnsiTheme="majorBidi" w:cstheme="majorBidi"/>
          <w:sz w:val="24"/>
          <w:szCs w:val="24"/>
        </w:rPr>
        <w:t>Bangyuan</w:t>
      </w:r>
      <w:proofErr w:type="spellEnd"/>
      <w:r w:rsidRPr="001340C1">
        <w:rPr>
          <w:rFonts w:asciiTheme="majorBidi" w:hAnsiTheme="majorBidi" w:cstheme="majorBidi"/>
          <w:sz w:val="24"/>
          <w:szCs w:val="24"/>
        </w:rPr>
        <w:t xml:space="preserve"> et al. (2021), who studied the </w:t>
      </w:r>
      <w:proofErr w:type="spellStart"/>
      <w:r w:rsidRPr="001340C1">
        <w:rPr>
          <w:rFonts w:asciiTheme="majorBidi" w:hAnsiTheme="majorBidi" w:cstheme="majorBidi"/>
          <w:sz w:val="24"/>
          <w:szCs w:val="24"/>
        </w:rPr>
        <w:t>histomorphological</w:t>
      </w:r>
      <w:proofErr w:type="spellEnd"/>
      <w:r w:rsidRPr="001340C1">
        <w:rPr>
          <w:rFonts w:asciiTheme="majorBidi" w:hAnsiTheme="majorBidi" w:cstheme="majorBidi"/>
          <w:sz w:val="24"/>
          <w:szCs w:val="24"/>
        </w:rPr>
        <w:t xml:space="preserve"> structure of the Bursa </w:t>
      </w:r>
      <w:proofErr w:type="spellStart"/>
      <w:r w:rsidRPr="001340C1">
        <w:rPr>
          <w:rFonts w:asciiTheme="majorBidi" w:hAnsiTheme="majorBidi" w:cstheme="majorBidi"/>
          <w:sz w:val="24"/>
          <w:szCs w:val="24"/>
        </w:rPr>
        <w:t>cloacalis</w:t>
      </w:r>
      <w:proofErr w:type="spellEnd"/>
      <w:r w:rsidRPr="001340C1">
        <w:rPr>
          <w:rFonts w:asciiTheme="majorBidi" w:hAnsiTheme="majorBidi" w:cstheme="majorBidi"/>
          <w:sz w:val="24"/>
          <w:szCs w:val="24"/>
        </w:rPr>
        <w:t xml:space="preserve"> in young </w:t>
      </w:r>
      <w:proofErr w:type="spellStart"/>
      <w:r w:rsidRPr="001340C1">
        <w:rPr>
          <w:rFonts w:asciiTheme="majorBidi" w:hAnsiTheme="majorBidi" w:cstheme="majorBidi"/>
          <w:sz w:val="24"/>
          <w:szCs w:val="24"/>
        </w:rPr>
        <w:t>Leiothrix</w:t>
      </w:r>
      <w:proofErr w:type="spellEnd"/>
      <w:r w:rsidRPr="001340C1">
        <w:rPr>
          <w:rFonts w:asciiTheme="majorBidi" w:hAnsiTheme="majorBidi" w:cstheme="majorBidi"/>
          <w:sz w:val="24"/>
          <w:szCs w:val="24"/>
        </w:rPr>
        <w:t xml:space="preserve"> lutea using light microscopy and transmission electron microscopy.</w:t>
      </w:r>
    </w:p>
    <w:p w14:paraId="622CDF38" w14:textId="77777777" w:rsidR="006B7CC8" w:rsidRPr="00507234" w:rsidRDefault="008B7C9F" w:rsidP="006B7CC8">
      <w:pPr>
        <w:pStyle w:val="Default"/>
        <w:spacing w:line="360" w:lineRule="auto"/>
        <w:jc w:val="both"/>
        <w:rPr>
          <w:b/>
          <w:bCs/>
          <w:color w:val="auto"/>
          <w:sz w:val="22"/>
          <w:szCs w:val="22"/>
        </w:rPr>
      </w:pPr>
      <w:r w:rsidRPr="00507234">
        <w:rPr>
          <w:b/>
          <w:bCs/>
          <w:color w:val="auto"/>
          <w:sz w:val="22"/>
          <w:szCs w:val="22"/>
        </w:rPr>
        <w:t xml:space="preserve">Table (2) </w:t>
      </w:r>
      <w:r w:rsidRPr="00507234">
        <w:rPr>
          <w:rFonts w:hint="cs"/>
          <w:b/>
          <w:bCs/>
          <w:color w:val="auto"/>
          <w:sz w:val="22"/>
          <w:szCs w:val="22"/>
        </w:rPr>
        <w:t>Feed</w:t>
      </w:r>
      <w:r w:rsidR="006B7CC8" w:rsidRPr="00507234">
        <w:rPr>
          <w:b/>
          <w:bCs/>
          <w:color w:val="auto"/>
          <w:sz w:val="22"/>
          <w:szCs w:val="22"/>
        </w:rPr>
        <w:t xml:space="preserve"> intake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624"/>
        <w:gridCol w:w="1868"/>
        <w:gridCol w:w="1874"/>
        <w:gridCol w:w="1869"/>
      </w:tblGrid>
      <w:tr w:rsidR="006B7CC8" w:rsidRPr="00507234" w14:paraId="2B88EF70" w14:textId="77777777" w:rsidTr="00507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6E7C58A2" w14:textId="77777777" w:rsidR="006B7CC8" w:rsidRPr="00507234" w:rsidRDefault="006B7CC8" w:rsidP="00456AFC">
            <w:pPr>
              <w:jc w:val="center"/>
              <w:rPr>
                <w:rFonts w:ascii="Times New Roman" w:hAnsi="Times New Roman" w:cs="Times New Roman"/>
                <w:sz w:val="20"/>
                <w:szCs w:val="20"/>
              </w:rPr>
            </w:pPr>
            <w:r w:rsidRPr="00507234">
              <w:rPr>
                <w:sz w:val="20"/>
                <w:szCs w:val="20"/>
              </w:rPr>
              <w:lastRenderedPageBreak/>
              <w:t xml:space="preserve">Parameter </w:t>
            </w:r>
            <w:r w:rsidRPr="00507234">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33613145"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32ABE5A1"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T1 (</w:t>
            </w:r>
            <w:r w:rsidRPr="00507234">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079528DC"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T2 (</w:t>
            </w:r>
            <w:r w:rsidRPr="00507234">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004D2B76"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T3 (</w:t>
            </w:r>
            <w:r w:rsidRPr="00507234">
              <w:rPr>
                <w:sz w:val="20"/>
                <w:szCs w:val="20"/>
              </w:rPr>
              <w:t>0. 6% garlic)</w:t>
            </w:r>
          </w:p>
        </w:tc>
      </w:tr>
      <w:tr w:rsidR="006B7CC8" w:rsidRPr="00507234" w14:paraId="0E8C35AA" w14:textId="77777777" w:rsidTr="0050723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F565D8D"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6F4FC57C"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426.7±17.6</w:t>
            </w:r>
          </w:p>
        </w:tc>
        <w:tc>
          <w:tcPr>
            <w:tcW w:w="1915" w:type="dxa"/>
            <w:tcBorders>
              <w:left w:val="none" w:sz="0" w:space="0" w:color="auto"/>
              <w:right w:val="none" w:sz="0" w:space="0" w:color="auto"/>
            </w:tcBorders>
          </w:tcPr>
          <w:p w14:paraId="62580906"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408±13.9</w:t>
            </w:r>
          </w:p>
        </w:tc>
        <w:tc>
          <w:tcPr>
            <w:tcW w:w="1915" w:type="dxa"/>
            <w:tcBorders>
              <w:left w:val="none" w:sz="0" w:space="0" w:color="auto"/>
              <w:right w:val="none" w:sz="0" w:space="0" w:color="auto"/>
            </w:tcBorders>
          </w:tcPr>
          <w:p w14:paraId="665F296F"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tl/>
              </w:rPr>
              <w:t>391</w:t>
            </w:r>
            <w:r w:rsidRPr="00507234">
              <w:rPr>
                <w:rFonts w:ascii="Times New Roman" w:hAnsi="Times New Roman" w:cs="Times New Roman"/>
                <w:b/>
                <w:bCs/>
                <w:color w:val="000000"/>
                <w:sz w:val="20"/>
                <w:szCs w:val="20"/>
              </w:rPr>
              <w:t>±</w:t>
            </w:r>
            <w:r w:rsidRPr="00507234">
              <w:rPr>
                <w:rFonts w:ascii="Times New Roman" w:hAnsi="Times New Roman" w:cs="Times New Roman"/>
                <w:b/>
                <w:bCs/>
                <w:color w:val="000000"/>
                <w:sz w:val="20"/>
                <w:szCs w:val="20"/>
                <w:rtl/>
              </w:rPr>
              <w:t>11.5</w:t>
            </w:r>
          </w:p>
        </w:tc>
        <w:tc>
          <w:tcPr>
            <w:tcW w:w="1916" w:type="dxa"/>
            <w:tcBorders>
              <w:left w:val="none" w:sz="0" w:space="0" w:color="auto"/>
              <w:right w:val="none" w:sz="0" w:space="0" w:color="auto"/>
            </w:tcBorders>
          </w:tcPr>
          <w:p w14:paraId="6BC563A2"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421±14.7</w:t>
            </w:r>
          </w:p>
        </w:tc>
      </w:tr>
      <w:tr w:rsidR="006B7CC8" w:rsidRPr="00507234" w14:paraId="5E88A938"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33F37F51"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Third week</w:t>
            </w:r>
          </w:p>
        </w:tc>
        <w:tc>
          <w:tcPr>
            <w:tcW w:w="1652" w:type="dxa"/>
          </w:tcPr>
          <w:p w14:paraId="1F6827FC"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558±24.1</w:t>
            </w:r>
          </w:p>
        </w:tc>
        <w:tc>
          <w:tcPr>
            <w:tcW w:w="1915" w:type="dxa"/>
          </w:tcPr>
          <w:p w14:paraId="79D2B50D"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570.3±17.4</w:t>
            </w:r>
          </w:p>
        </w:tc>
        <w:tc>
          <w:tcPr>
            <w:tcW w:w="1915" w:type="dxa"/>
          </w:tcPr>
          <w:p w14:paraId="2378B101"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553.3±35.9</w:t>
            </w:r>
          </w:p>
        </w:tc>
        <w:tc>
          <w:tcPr>
            <w:tcW w:w="1916" w:type="dxa"/>
          </w:tcPr>
          <w:p w14:paraId="682B41D0"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551.7±17.6</w:t>
            </w:r>
          </w:p>
        </w:tc>
      </w:tr>
      <w:tr w:rsidR="006B7CC8" w:rsidRPr="00507234" w14:paraId="1F01E25D"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BD0AF52"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4FE2BECB"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845.3±31.1</w:t>
            </w:r>
          </w:p>
        </w:tc>
        <w:tc>
          <w:tcPr>
            <w:tcW w:w="1915" w:type="dxa"/>
            <w:tcBorders>
              <w:left w:val="none" w:sz="0" w:space="0" w:color="auto"/>
              <w:right w:val="none" w:sz="0" w:space="0" w:color="auto"/>
            </w:tcBorders>
          </w:tcPr>
          <w:p w14:paraId="48BE6210"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863±26.1</w:t>
            </w:r>
          </w:p>
        </w:tc>
        <w:tc>
          <w:tcPr>
            <w:tcW w:w="1915" w:type="dxa"/>
            <w:tcBorders>
              <w:left w:val="none" w:sz="0" w:space="0" w:color="auto"/>
              <w:right w:val="none" w:sz="0" w:space="0" w:color="auto"/>
            </w:tcBorders>
          </w:tcPr>
          <w:p w14:paraId="4AC4E45E"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855.7±16.9</w:t>
            </w:r>
          </w:p>
        </w:tc>
        <w:tc>
          <w:tcPr>
            <w:tcW w:w="1916" w:type="dxa"/>
            <w:tcBorders>
              <w:left w:val="none" w:sz="0" w:space="0" w:color="auto"/>
              <w:right w:val="none" w:sz="0" w:space="0" w:color="auto"/>
            </w:tcBorders>
          </w:tcPr>
          <w:p w14:paraId="7E79BAD8"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848.3±27</w:t>
            </w:r>
          </w:p>
        </w:tc>
      </w:tr>
      <w:tr w:rsidR="006B7CC8" w:rsidRPr="00507234" w14:paraId="0B6FEB8B"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2655C0DC"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Fifth week</w:t>
            </w:r>
          </w:p>
        </w:tc>
        <w:tc>
          <w:tcPr>
            <w:tcW w:w="1652" w:type="dxa"/>
          </w:tcPr>
          <w:p w14:paraId="42D47ECE"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931.7±27.5</w:t>
            </w:r>
          </w:p>
        </w:tc>
        <w:tc>
          <w:tcPr>
            <w:tcW w:w="1915" w:type="dxa"/>
          </w:tcPr>
          <w:p w14:paraId="6D11783B"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934±12.8</w:t>
            </w:r>
          </w:p>
        </w:tc>
        <w:tc>
          <w:tcPr>
            <w:tcW w:w="1915" w:type="dxa"/>
          </w:tcPr>
          <w:p w14:paraId="523E4FA4"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905.3±13.3</w:t>
            </w:r>
          </w:p>
        </w:tc>
        <w:tc>
          <w:tcPr>
            <w:tcW w:w="1916" w:type="dxa"/>
          </w:tcPr>
          <w:p w14:paraId="3B82291C"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943.3±20.8</w:t>
            </w:r>
          </w:p>
        </w:tc>
      </w:tr>
      <w:tr w:rsidR="006B7CC8" w:rsidRPr="00507234" w14:paraId="3F383643"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5FABFB33"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63D0CD36"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973.3±46.2</w:t>
            </w:r>
          </w:p>
        </w:tc>
        <w:tc>
          <w:tcPr>
            <w:tcW w:w="1915" w:type="dxa"/>
            <w:tcBorders>
              <w:left w:val="none" w:sz="0" w:space="0" w:color="auto"/>
              <w:right w:val="none" w:sz="0" w:space="0" w:color="auto"/>
            </w:tcBorders>
          </w:tcPr>
          <w:p w14:paraId="5C5D69DB"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962.3±13.3</w:t>
            </w:r>
          </w:p>
        </w:tc>
        <w:tc>
          <w:tcPr>
            <w:tcW w:w="1915" w:type="dxa"/>
            <w:tcBorders>
              <w:left w:val="none" w:sz="0" w:space="0" w:color="auto"/>
              <w:right w:val="none" w:sz="0" w:space="0" w:color="auto"/>
            </w:tcBorders>
          </w:tcPr>
          <w:p w14:paraId="06B2DD37"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1000.3±25.5</w:t>
            </w:r>
          </w:p>
        </w:tc>
        <w:tc>
          <w:tcPr>
            <w:tcW w:w="1916" w:type="dxa"/>
            <w:tcBorders>
              <w:left w:val="none" w:sz="0" w:space="0" w:color="auto"/>
              <w:right w:val="none" w:sz="0" w:space="0" w:color="auto"/>
            </w:tcBorders>
          </w:tcPr>
          <w:p w14:paraId="16DD349D"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997.3±71.1</w:t>
            </w:r>
          </w:p>
        </w:tc>
      </w:tr>
      <w:tr w:rsidR="006B7CC8" w:rsidRPr="00507234" w14:paraId="17D96401"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6A869043"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color w:val="000000"/>
                <w:sz w:val="20"/>
                <w:szCs w:val="20"/>
              </w:rPr>
              <w:t>Total feed intake</w:t>
            </w:r>
          </w:p>
        </w:tc>
        <w:tc>
          <w:tcPr>
            <w:tcW w:w="1652" w:type="dxa"/>
          </w:tcPr>
          <w:p w14:paraId="47595812" w14:textId="77777777" w:rsidR="006B7CC8" w:rsidRPr="00507234" w:rsidRDefault="006B7CC8" w:rsidP="00456AF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3735±118.7</w:t>
            </w:r>
          </w:p>
        </w:tc>
        <w:tc>
          <w:tcPr>
            <w:tcW w:w="1915" w:type="dxa"/>
          </w:tcPr>
          <w:p w14:paraId="49947C6F"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3721±26.9</w:t>
            </w:r>
          </w:p>
        </w:tc>
        <w:tc>
          <w:tcPr>
            <w:tcW w:w="1915" w:type="dxa"/>
          </w:tcPr>
          <w:p w14:paraId="60769C9E"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3705.7±14</w:t>
            </w:r>
          </w:p>
        </w:tc>
        <w:tc>
          <w:tcPr>
            <w:tcW w:w="1916" w:type="dxa"/>
          </w:tcPr>
          <w:p w14:paraId="416341A0"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3762±95.1</w:t>
            </w:r>
          </w:p>
        </w:tc>
      </w:tr>
      <w:tr w:rsidR="006B7CC8" w:rsidRPr="00507234" w14:paraId="0324E5A6"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9DE3BC8"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2DA80AB9"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188±7</w:t>
            </w:r>
          </w:p>
        </w:tc>
        <w:tc>
          <w:tcPr>
            <w:tcW w:w="1915" w:type="dxa"/>
            <w:tcBorders>
              <w:left w:val="none" w:sz="0" w:space="0" w:color="auto"/>
              <w:right w:val="none" w:sz="0" w:space="0" w:color="auto"/>
            </w:tcBorders>
          </w:tcPr>
          <w:p w14:paraId="22B03559"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188.3±22</w:t>
            </w:r>
          </w:p>
        </w:tc>
        <w:tc>
          <w:tcPr>
            <w:tcW w:w="1915" w:type="dxa"/>
            <w:tcBorders>
              <w:left w:val="none" w:sz="0" w:space="0" w:color="auto"/>
              <w:right w:val="none" w:sz="0" w:space="0" w:color="auto"/>
            </w:tcBorders>
          </w:tcPr>
          <w:p w14:paraId="5CFB5E83"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185±7</w:t>
            </w:r>
          </w:p>
        </w:tc>
        <w:tc>
          <w:tcPr>
            <w:tcW w:w="1916" w:type="dxa"/>
            <w:tcBorders>
              <w:left w:val="none" w:sz="0" w:space="0" w:color="auto"/>
              <w:right w:val="none" w:sz="0" w:space="0" w:color="auto"/>
            </w:tcBorders>
          </w:tcPr>
          <w:p w14:paraId="3265B6DC"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173±10.7</w:t>
            </w:r>
          </w:p>
        </w:tc>
      </w:tr>
    </w:tbl>
    <w:p w14:paraId="398ACEF9" w14:textId="77777777" w:rsidR="00BE3759" w:rsidRDefault="006B7CC8" w:rsidP="00C03FC0">
      <w:pPr>
        <w:pStyle w:val="Default"/>
        <w:jc w:val="both"/>
        <w:rPr>
          <w:sz w:val="20"/>
          <w:szCs w:val="20"/>
        </w:rPr>
      </w:pPr>
      <w:r w:rsidRPr="00507234">
        <w:rPr>
          <w:sz w:val="20"/>
          <w:szCs w:val="20"/>
        </w:rPr>
        <w:t>C: Control (without garlic or ginger powder</w:t>
      </w:r>
      <w:proofErr w:type="gramStart"/>
      <w:r w:rsidRPr="00507234">
        <w:rPr>
          <w:sz w:val="20"/>
          <w:szCs w:val="20"/>
        </w:rPr>
        <w:t>) ,</w:t>
      </w:r>
      <w:proofErr w:type="gramEnd"/>
      <w:r w:rsidRPr="00507234">
        <w:rPr>
          <w:sz w:val="20"/>
          <w:szCs w:val="20"/>
        </w:rPr>
        <w:t xml:space="preserve"> T1:0. 2% garlic powder, T2: 0.4% garlic powder, T3: 0.6% garlic powder,. Means on the same raw wi</w:t>
      </w:r>
      <w:r w:rsidR="008B7C9F" w:rsidRPr="00507234">
        <w:rPr>
          <w:sz w:val="20"/>
          <w:szCs w:val="20"/>
        </w:rPr>
        <w:t xml:space="preserve">th the same </w:t>
      </w:r>
      <w:r w:rsidR="00BE3759" w:rsidRPr="00507234">
        <w:rPr>
          <w:sz w:val="20"/>
          <w:szCs w:val="20"/>
        </w:rPr>
        <w:t>superscripts significantly</w:t>
      </w:r>
      <w:r w:rsidRPr="00507234">
        <w:rPr>
          <w:sz w:val="20"/>
          <w:szCs w:val="20"/>
        </w:rPr>
        <w:t xml:space="preserve"> different (P</w:t>
      </w:r>
      <w:r w:rsidR="008B7C9F" w:rsidRPr="00507234">
        <w:rPr>
          <w:sz w:val="20"/>
          <w:szCs w:val="20"/>
        </w:rPr>
        <w:t>≤</w:t>
      </w:r>
      <w:r w:rsidRPr="00507234">
        <w:rPr>
          <w:sz w:val="20"/>
          <w:szCs w:val="20"/>
        </w:rPr>
        <w:t>0.05).</w:t>
      </w:r>
    </w:p>
    <w:p w14:paraId="1D32ECBF" w14:textId="77777777" w:rsidR="00C03FC0" w:rsidRPr="00C03FC0" w:rsidRDefault="00C03FC0" w:rsidP="00C03FC0">
      <w:pPr>
        <w:pStyle w:val="Default"/>
        <w:jc w:val="both"/>
        <w:rPr>
          <w:b/>
          <w:bCs/>
          <w:sz w:val="20"/>
          <w:szCs w:val="20"/>
        </w:rPr>
      </w:pPr>
    </w:p>
    <w:p w14:paraId="45B10E0A" w14:textId="77777777" w:rsidR="006B7CC8" w:rsidRPr="00C03FC0" w:rsidRDefault="00BE3759" w:rsidP="00BE3759">
      <w:pPr>
        <w:rPr>
          <w:rFonts w:asciiTheme="majorBidi" w:hAnsiTheme="majorBidi" w:cstheme="majorBidi"/>
          <w:b/>
          <w:bCs/>
        </w:rPr>
      </w:pPr>
      <w:r w:rsidRPr="00C03FC0">
        <w:rPr>
          <w:rFonts w:asciiTheme="majorBidi" w:hAnsiTheme="majorBidi" w:cstheme="majorBidi"/>
          <w:b/>
          <w:bCs/>
        </w:rPr>
        <w:t xml:space="preserve">Table (3) </w:t>
      </w:r>
      <w:r w:rsidR="006B7CC8" w:rsidRPr="00C03FC0">
        <w:rPr>
          <w:rFonts w:asciiTheme="majorBidi" w:hAnsiTheme="majorBidi" w:cstheme="majorBidi"/>
          <w:b/>
          <w:bCs/>
        </w:rPr>
        <w:t xml:space="preserve">Body gain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626"/>
        <w:gridCol w:w="1866"/>
        <w:gridCol w:w="1873"/>
        <w:gridCol w:w="1874"/>
      </w:tblGrid>
      <w:tr w:rsidR="006B7CC8" w:rsidRPr="00C03FC0" w14:paraId="4F6713F7"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34746761"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70AED498"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7E1EBBAF"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7C131B23"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04050395"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5C809BA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075C458"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00FA471A"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188±7</w:t>
            </w:r>
          </w:p>
        </w:tc>
        <w:tc>
          <w:tcPr>
            <w:tcW w:w="1915" w:type="dxa"/>
            <w:tcBorders>
              <w:left w:val="none" w:sz="0" w:space="0" w:color="auto"/>
              <w:right w:val="none" w:sz="0" w:space="0" w:color="auto"/>
            </w:tcBorders>
          </w:tcPr>
          <w:p w14:paraId="1C866FD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188.3±22</w:t>
            </w:r>
          </w:p>
        </w:tc>
        <w:tc>
          <w:tcPr>
            <w:tcW w:w="1915" w:type="dxa"/>
            <w:tcBorders>
              <w:left w:val="none" w:sz="0" w:space="0" w:color="auto"/>
              <w:right w:val="none" w:sz="0" w:space="0" w:color="auto"/>
            </w:tcBorders>
          </w:tcPr>
          <w:p w14:paraId="6C7D31D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185±7</w:t>
            </w:r>
          </w:p>
        </w:tc>
        <w:tc>
          <w:tcPr>
            <w:tcW w:w="1916" w:type="dxa"/>
            <w:tcBorders>
              <w:left w:val="none" w:sz="0" w:space="0" w:color="auto"/>
              <w:right w:val="none" w:sz="0" w:space="0" w:color="auto"/>
            </w:tcBorders>
          </w:tcPr>
          <w:p w14:paraId="19EE0D4A"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173±10.7</w:t>
            </w:r>
          </w:p>
        </w:tc>
      </w:tr>
      <w:tr w:rsidR="006B7CC8" w:rsidRPr="00C03FC0" w14:paraId="7429CE6C"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CDF8831"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Pr>
          <w:p w14:paraId="3678A0A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345.7±12.5</w:t>
            </w:r>
          </w:p>
        </w:tc>
        <w:tc>
          <w:tcPr>
            <w:tcW w:w="1915" w:type="dxa"/>
          </w:tcPr>
          <w:p w14:paraId="4CB92E1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335±56</w:t>
            </w:r>
          </w:p>
        </w:tc>
        <w:tc>
          <w:tcPr>
            <w:tcW w:w="1915" w:type="dxa"/>
          </w:tcPr>
          <w:p w14:paraId="772A245C"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341.7±12.7</w:t>
            </w:r>
          </w:p>
        </w:tc>
        <w:tc>
          <w:tcPr>
            <w:tcW w:w="1916" w:type="dxa"/>
          </w:tcPr>
          <w:p w14:paraId="26C1CED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330.3±27.6</w:t>
            </w:r>
          </w:p>
        </w:tc>
      </w:tr>
      <w:tr w:rsidR="006B7CC8" w:rsidRPr="00C03FC0" w14:paraId="3C3DF3F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2E0F2C9"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0ACEABB7"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522.3±21.4</w:t>
            </w:r>
          </w:p>
        </w:tc>
        <w:tc>
          <w:tcPr>
            <w:tcW w:w="1915" w:type="dxa"/>
            <w:tcBorders>
              <w:left w:val="none" w:sz="0" w:space="0" w:color="auto"/>
              <w:right w:val="none" w:sz="0" w:space="0" w:color="auto"/>
            </w:tcBorders>
          </w:tcPr>
          <w:p w14:paraId="359E42C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508.3±59.1</w:t>
            </w:r>
          </w:p>
        </w:tc>
        <w:tc>
          <w:tcPr>
            <w:tcW w:w="1915" w:type="dxa"/>
            <w:tcBorders>
              <w:left w:val="none" w:sz="0" w:space="0" w:color="auto"/>
              <w:right w:val="none" w:sz="0" w:space="0" w:color="auto"/>
            </w:tcBorders>
          </w:tcPr>
          <w:p w14:paraId="1374BF1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506.7±24.8</w:t>
            </w:r>
          </w:p>
        </w:tc>
        <w:tc>
          <w:tcPr>
            <w:tcW w:w="1916" w:type="dxa"/>
            <w:tcBorders>
              <w:left w:val="none" w:sz="0" w:space="0" w:color="auto"/>
              <w:right w:val="none" w:sz="0" w:space="0" w:color="auto"/>
            </w:tcBorders>
          </w:tcPr>
          <w:p w14:paraId="00D310F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517±55.4</w:t>
            </w:r>
          </w:p>
        </w:tc>
      </w:tr>
      <w:tr w:rsidR="006B7CC8" w:rsidRPr="00C03FC0" w14:paraId="0E2EF452"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2FC56C0E"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Pr>
          <w:p w14:paraId="43CF16CC"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626±17.3</w:t>
            </w:r>
          </w:p>
        </w:tc>
        <w:tc>
          <w:tcPr>
            <w:tcW w:w="1915" w:type="dxa"/>
          </w:tcPr>
          <w:p w14:paraId="7AAA756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675.7±50.1</w:t>
            </w:r>
          </w:p>
        </w:tc>
        <w:tc>
          <w:tcPr>
            <w:tcW w:w="1915" w:type="dxa"/>
          </w:tcPr>
          <w:p w14:paraId="78672D2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660.3±76.7</w:t>
            </w:r>
          </w:p>
        </w:tc>
        <w:tc>
          <w:tcPr>
            <w:tcW w:w="1916" w:type="dxa"/>
          </w:tcPr>
          <w:p w14:paraId="293C6D0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687.3±20.1</w:t>
            </w:r>
          </w:p>
        </w:tc>
      </w:tr>
      <w:tr w:rsidR="006B7CC8" w:rsidRPr="00C03FC0" w14:paraId="156EFA25"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A5F944E"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7FC935B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585.3±42.8</w:t>
            </w:r>
          </w:p>
        </w:tc>
        <w:tc>
          <w:tcPr>
            <w:tcW w:w="1915" w:type="dxa"/>
            <w:tcBorders>
              <w:left w:val="none" w:sz="0" w:space="0" w:color="auto"/>
              <w:right w:val="none" w:sz="0" w:space="0" w:color="auto"/>
            </w:tcBorders>
          </w:tcPr>
          <w:p w14:paraId="651FD02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614.7±16.8</w:t>
            </w:r>
          </w:p>
        </w:tc>
        <w:tc>
          <w:tcPr>
            <w:tcW w:w="1915" w:type="dxa"/>
            <w:tcBorders>
              <w:left w:val="none" w:sz="0" w:space="0" w:color="auto"/>
              <w:right w:val="none" w:sz="0" w:space="0" w:color="auto"/>
            </w:tcBorders>
          </w:tcPr>
          <w:p w14:paraId="10824EDA"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570.3±104.5</w:t>
            </w:r>
          </w:p>
        </w:tc>
        <w:tc>
          <w:tcPr>
            <w:tcW w:w="1916" w:type="dxa"/>
            <w:tcBorders>
              <w:left w:val="none" w:sz="0" w:space="0" w:color="auto"/>
              <w:right w:val="none" w:sz="0" w:space="0" w:color="auto"/>
            </w:tcBorders>
          </w:tcPr>
          <w:p w14:paraId="7217C860"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523.7±58.8</w:t>
            </w:r>
          </w:p>
        </w:tc>
      </w:tr>
      <w:tr w:rsidR="006B7CC8" w:rsidRPr="00C03FC0" w14:paraId="3C6A6717"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5D7F2D3D" w14:textId="77777777" w:rsidR="006B7CC8" w:rsidRPr="00C03FC0" w:rsidRDefault="006B7CC8" w:rsidP="00456AFC">
            <w:pPr>
              <w:jc w:val="center"/>
              <w:rPr>
                <w:rFonts w:ascii="Times New Roman" w:hAnsi="Times New Roman" w:cs="Times New Roman"/>
                <w:sz w:val="20"/>
                <w:szCs w:val="20"/>
              </w:rPr>
            </w:pPr>
            <w:proofErr w:type="gramStart"/>
            <w:r w:rsidRPr="00C03FC0">
              <w:rPr>
                <w:rFonts w:ascii="Times New Roman" w:hAnsi="Times New Roman" w:cs="Times New Roman"/>
                <w:color w:val="000000"/>
                <w:sz w:val="20"/>
                <w:szCs w:val="20"/>
              </w:rPr>
              <w:t>Total  gain</w:t>
            </w:r>
            <w:proofErr w:type="gramEnd"/>
          </w:p>
        </w:tc>
        <w:tc>
          <w:tcPr>
            <w:tcW w:w="1652" w:type="dxa"/>
          </w:tcPr>
          <w:p w14:paraId="72F7682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tl/>
              </w:rPr>
              <w:t>2267.3</w:t>
            </w:r>
            <w:r w:rsidRPr="00C03FC0">
              <w:rPr>
                <w:rFonts w:ascii="Times New Roman" w:hAnsi="Times New Roman" w:cs="Times New Roman"/>
                <w:b/>
                <w:bCs/>
                <w:sz w:val="20"/>
                <w:szCs w:val="20"/>
              </w:rPr>
              <w:t>±60.5</w:t>
            </w:r>
          </w:p>
        </w:tc>
        <w:tc>
          <w:tcPr>
            <w:tcW w:w="1915" w:type="dxa"/>
          </w:tcPr>
          <w:p w14:paraId="1863AF0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2322±170</w:t>
            </w:r>
          </w:p>
        </w:tc>
        <w:tc>
          <w:tcPr>
            <w:tcW w:w="1915" w:type="dxa"/>
          </w:tcPr>
          <w:p w14:paraId="433F94E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2264±118</w:t>
            </w:r>
          </w:p>
        </w:tc>
        <w:tc>
          <w:tcPr>
            <w:tcW w:w="1916" w:type="dxa"/>
          </w:tcPr>
          <w:p w14:paraId="79408CE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2231.7±84.7</w:t>
            </w:r>
          </w:p>
        </w:tc>
      </w:tr>
    </w:tbl>
    <w:p w14:paraId="77C5AC97" w14:textId="29094FB6" w:rsidR="00C03FC0" w:rsidRPr="00A30FE0" w:rsidRDefault="006B7CC8" w:rsidP="00A30FE0">
      <w:pPr>
        <w:pStyle w:val="Default"/>
        <w:jc w:val="both"/>
        <w:rPr>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 xml:space="preserve">h the same superscripts are </w:t>
      </w:r>
      <w:r w:rsidRPr="00C03FC0">
        <w:rPr>
          <w:sz w:val="20"/>
          <w:szCs w:val="20"/>
        </w:rPr>
        <w:t>significantly different (P</w:t>
      </w:r>
      <w:r w:rsidR="008B7C9F" w:rsidRPr="00C03FC0">
        <w:rPr>
          <w:sz w:val="20"/>
          <w:szCs w:val="20"/>
        </w:rPr>
        <w:t>≤</w:t>
      </w:r>
      <w:r w:rsidRPr="00C03FC0">
        <w:rPr>
          <w:sz w:val="20"/>
          <w:szCs w:val="20"/>
        </w:rPr>
        <w:t>0.05).</w:t>
      </w:r>
    </w:p>
    <w:p w14:paraId="0EDA3CFD" w14:textId="77777777" w:rsidR="00C03FC0" w:rsidRPr="006B7CC8" w:rsidRDefault="00C03FC0" w:rsidP="006B7CC8">
      <w:pPr>
        <w:pStyle w:val="Default"/>
        <w:jc w:val="both"/>
        <w:rPr>
          <w:b/>
          <w:bCs/>
          <w:sz w:val="18"/>
          <w:szCs w:val="18"/>
          <w:rtl/>
        </w:rPr>
      </w:pPr>
    </w:p>
    <w:p w14:paraId="656280C3" w14:textId="77777777" w:rsidR="006B7CC8" w:rsidRPr="00C03FC0" w:rsidRDefault="00BE3759" w:rsidP="0081373C">
      <w:pPr>
        <w:rPr>
          <w:rFonts w:asciiTheme="majorBidi" w:hAnsiTheme="majorBidi" w:cstheme="majorBidi"/>
          <w:b/>
          <w:bCs/>
          <w:rtl/>
        </w:rPr>
      </w:pPr>
      <w:r w:rsidRPr="00C03FC0">
        <w:rPr>
          <w:rFonts w:asciiTheme="majorBidi" w:hAnsiTheme="majorBidi" w:cstheme="majorBidi"/>
          <w:b/>
          <w:bCs/>
        </w:rPr>
        <w:t>Table (</w:t>
      </w:r>
      <w:r w:rsidR="0081373C" w:rsidRPr="00C03FC0">
        <w:rPr>
          <w:rFonts w:asciiTheme="majorBidi" w:hAnsiTheme="majorBidi" w:cstheme="majorBidi"/>
          <w:b/>
          <w:bCs/>
        </w:rPr>
        <w:t>4</w:t>
      </w:r>
      <w:r w:rsidRPr="00C03FC0">
        <w:rPr>
          <w:rFonts w:asciiTheme="majorBidi" w:hAnsiTheme="majorBidi" w:cstheme="majorBidi"/>
          <w:b/>
          <w:bCs/>
        </w:rPr>
        <w:t xml:space="preserve">) </w:t>
      </w:r>
      <w:r w:rsidR="006B7CC8" w:rsidRPr="00C03FC0">
        <w:rPr>
          <w:rFonts w:asciiTheme="majorBidi" w:hAnsiTheme="majorBidi" w:cstheme="majorBidi"/>
          <w:b/>
          <w:bCs/>
        </w:rPr>
        <w:t xml:space="preserve">Feed conversion ratio </w:t>
      </w:r>
      <w:r w:rsidRPr="00C03FC0">
        <w:rPr>
          <w:rFonts w:asciiTheme="majorBidi" w:hAnsiTheme="majorBidi" w:cstheme="majorBidi"/>
          <w:b/>
          <w:bCs/>
        </w:rPr>
        <w:t>(</w:t>
      </w:r>
      <w:r w:rsidR="006B7CC8" w:rsidRPr="00C03FC0">
        <w:rPr>
          <w:rFonts w:asciiTheme="majorBidi" w:hAnsiTheme="majorBidi" w:cstheme="majorBidi"/>
          <w:b/>
          <w:bCs/>
        </w:rPr>
        <w:t>kg/kg</w:t>
      </w:r>
      <w:r w:rsidRPr="00C03FC0">
        <w:rPr>
          <w:rFonts w:asciiTheme="majorBidi" w:hAnsiTheme="majorBidi" w:cstheme="majorBidi"/>
          <w:b/>
          <w:bCs/>
        </w:rPr>
        <w:t>)</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615"/>
        <w:gridCol w:w="1867"/>
        <w:gridCol w:w="1871"/>
        <w:gridCol w:w="1867"/>
      </w:tblGrid>
      <w:tr w:rsidR="006B7CC8" w:rsidRPr="00C03FC0" w14:paraId="2DC8F31B"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0EF2A44A"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0D95707F"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390961CC"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37F9A8A6"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7FC7C477"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5908B90A"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1231F9D"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0B80847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2.3±.2</w:t>
            </w:r>
          </w:p>
        </w:tc>
        <w:tc>
          <w:tcPr>
            <w:tcW w:w="1915" w:type="dxa"/>
            <w:tcBorders>
              <w:left w:val="none" w:sz="0" w:space="0" w:color="auto"/>
              <w:right w:val="none" w:sz="0" w:space="0" w:color="auto"/>
            </w:tcBorders>
          </w:tcPr>
          <w:p w14:paraId="5C67303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2.2±0.3</w:t>
            </w:r>
          </w:p>
        </w:tc>
        <w:tc>
          <w:tcPr>
            <w:tcW w:w="1915" w:type="dxa"/>
            <w:tcBorders>
              <w:left w:val="none" w:sz="0" w:space="0" w:color="auto"/>
              <w:right w:val="none" w:sz="0" w:space="0" w:color="auto"/>
            </w:tcBorders>
          </w:tcPr>
          <w:p w14:paraId="7DB2478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w:t>
            </w:r>
            <w:r w:rsidRPr="00C03FC0">
              <w:rPr>
                <w:rFonts w:ascii="Times New Roman" w:hAnsi="Times New Roman" w:cs="Times New Roman"/>
                <w:b/>
                <w:bCs/>
                <w:sz w:val="20"/>
                <w:szCs w:val="20"/>
                <w:rtl/>
              </w:rPr>
              <w:t>.</w:t>
            </w:r>
            <w:r w:rsidRPr="00C03FC0">
              <w:rPr>
                <w:rFonts w:ascii="Times New Roman" w:hAnsi="Times New Roman" w:cs="Times New Roman"/>
                <w:b/>
                <w:bCs/>
                <w:sz w:val="20"/>
                <w:szCs w:val="20"/>
              </w:rPr>
              <w:t>1±0.12</w:t>
            </w:r>
          </w:p>
        </w:tc>
        <w:tc>
          <w:tcPr>
            <w:tcW w:w="1916" w:type="dxa"/>
            <w:tcBorders>
              <w:left w:val="none" w:sz="0" w:space="0" w:color="auto"/>
              <w:right w:val="none" w:sz="0" w:space="0" w:color="auto"/>
            </w:tcBorders>
          </w:tcPr>
          <w:p w14:paraId="3B702A0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2.4±0.2</w:t>
            </w:r>
          </w:p>
        </w:tc>
      </w:tr>
      <w:tr w:rsidR="006B7CC8" w:rsidRPr="00C03FC0" w14:paraId="4B8DE805"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EAF8974"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Pr>
          <w:p w14:paraId="6F38F24B"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1.6±.1</w:t>
            </w:r>
          </w:p>
        </w:tc>
        <w:tc>
          <w:tcPr>
            <w:tcW w:w="1915" w:type="dxa"/>
          </w:tcPr>
          <w:p w14:paraId="76B40833"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1.7±0.4</w:t>
            </w:r>
          </w:p>
        </w:tc>
        <w:tc>
          <w:tcPr>
            <w:tcW w:w="1915" w:type="dxa"/>
          </w:tcPr>
          <w:p w14:paraId="73AB8E86"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c>
          <w:tcPr>
            <w:tcW w:w="1916" w:type="dxa"/>
          </w:tcPr>
          <w:p w14:paraId="1787B09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r>
      <w:tr w:rsidR="006B7CC8" w:rsidRPr="00C03FC0" w14:paraId="0C89064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0AE1E2"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22885B51"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w:t>
            </w:r>
          </w:p>
        </w:tc>
        <w:tc>
          <w:tcPr>
            <w:tcW w:w="1915" w:type="dxa"/>
            <w:tcBorders>
              <w:left w:val="none" w:sz="0" w:space="0" w:color="auto"/>
              <w:right w:val="none" w:sz="0" w:space="0" w:color="auto"/>
            </w:tcBorders>
          </w:tcPr>
          <w:p w14:paraId="6423FF7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c>
          <w:tcPr>
            <w:tcW w:w="1915" w:type="dxa"/>
            <w:tcBorders>
              <w:left w:val="none" w:sz="0" w:space="0" w:color="auto"/>
              <w:right w:val="none" w:sz="0" w:space="0" w:color="auto"/>
            </w:tcBorders>
          </w:tcPr>
          <w:p w14:paraId="540BD47D"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c>
          <w:tcPr>
            <w:tcW w:w="1916" w:type="dxa"/>
            <w:tcBorders>
              <w:left w:val="none" w:sz="0" w:space="0" w:color="auto"/>
              <w:right w:val="none" w:sz="0" w:space="0" w:color="auto"/>
            </w:tcBorders>
          </w:tcPr>
          <w:p w14:paraId="64E3A6F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r>
      <w:tr w:rsidR="006B7CC8" w:rsidRPr="00C03FC0" w14:paraId="68676CC9"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FC1D21D"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Pr>
          <w:p w14:paraId="49A68EF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1.5</w:t>
            </w:r>
          </w:p>
        </w:tc>
        <w:tc>
          <w:tcPr>
            <w:tcW w:w="1915" w:type="dxa"/>
          </w:tcPr>
          <w:p w14:paraId="15C7208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1.4±0.1</w:t>
            </w:r>
          </w:p>
        </w:tc>
        <w:tc>
          <w:tcPr>
            <w:tcW w:w="1915" w:type="dxa"/>
          </w:tcPr>
          <w:p w14:paraId="13388902"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1.4±0.2</w:t>
            </w:r>
          </w:p>
        </w:tc>
        <w:tc>
          <w:tcPr>
            <w:tcW w:w="1916" w:type="dxa"/>
          </w:tcPr>
          <w:p w14:paraId="7AECC5A6"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1.4±0.1</w:t>
            </w:r>
          </w:p>
        </w:tc>
      </w:tr>
      <w:tr w:rsidR="006B7CC8" w:rsidRPr="00C03FC0" w14:paraId="3095744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62C5420B"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448396D5"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1.7±.1</w:t>
            </w:r>
          </w:p>
        </w:tc>
        <w:tc>
          <w:tcPr>
            <w:tcW w:w="1915" w:type="dxa"/>
            <w:tcBorders>
              <w:left w:val="none" w:sz="0" w:space="0" w:color="auto"/>
              <w:right w:val="none" w:sz="0" w:space="0" w:color="auto"/>
            </w:tcBorders>
          </w:tcPr>
          <w:p w14:paraId="073E465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1.6±0.1</w:t>
            </w:r>
          </w:p>
        </w:tc>
        <w:tc>
          <w:tcPr>
            <w:tcW w:w="1915" w:type="dxa"/>
            <w:tcBorders>
              <w:left w:val="none" w:sz="0" w:space="0" w:color="auto"/>
              <w:right w:val="none" w:sz="0" w:space="0" w:color="auto"/>
            </w:tcBorders>
          </w:tcPr>
          <w:p w14:paraId="7B1E4795"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1.8±0.2</w:t>
            </w:r>
          </w:p>
        </w:tc>
        <w:tc>
          <w:tcPr>
            <w:tcW w:w="1916" w:type="dxa"/>
            <w:tcBorders>
              <w:left w:val="none" w:sz="0" w:space="0" w:color="auto"/>
              <w:right w:val="none" w:sz="0" w:space="0" w:color="auto"/>
            </w:tcBorders>
          </w:tcPr>
          <w:p w14:paraId="53AD0B40"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1.9±0.3</w:t>
            </w:r>
          </w:p>
        </w:tc>
      </w:tr>
      <w:tr w:rsidR="006B7CC8" w:rsidRPr="00C03FC0" w14:paraId="58B97BA4"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09AECC8"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color w:val="000000"/>
                <w:sz w:val="20"/>
                <w:szCs w:val="20"/>
              </w:rPr>
              <w:t>Average F.</w:t>
            </w:r>
            <w:proofErr w:type="gramStart"/>
            <w:r w:rsidRPr="00C03FC0">
              <w:rPr>
                <w:rFonts w:ascii="Times New Roman" w:hAnsi="Times New Roman" w:cs="Times New Roman"/>
                <w:color w:val="000000"/>
                <w:sz w:val="20"/>
                <w:szCs w:val="20"/>
              </w:rPr>
              <w:t>C.R</w:t>
            </w:r>
            <w:proofErr w:type="gramEnd"/>
          </w:p>
        </w:tc>
        <w:tc>
          <w:tcPr>
            <w:tcW w:w="1652" w:type="dxa"/>
          </w:tcPr>
          <w:p w14:paraId="027AB3D0"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c>
          <w:tcPr>
            <w:tcW w:w="1915" w:type="dxa"/>
          </w:tcPr>
          <w:p w14:paraId="3850EF7B"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1.6±0.1</w:t>
            </w:r>
          </w:p>
        </w:tc>
        <w:tc>
          <w:tcPr>
            <w:tcW w:w="1915" w:type="dxa"/>
          </w:tcPr>
          <w:p w14:paraId="14000F0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1.6±0.8</w:t>
            </w:r>
          </w:p>
        </w:tc>
        <w:tc>
          <w:tcPr>
            <w:tcW w:w="1916" w:type="dxa"/>
          </w:tcPr>
          <w:p w14:paraId="614CC1F3"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r>
    </w:tbl>
    <w:p w14:paraId="5EC91FCA" w14:textId="77777777" w:rsidR="006E04B1" w:rsidRDefault="006B7CC8" w:rsidP="006E04B1">
      <w:pPr>
        <w:pStyle w:val="Default"/>
        <w:jc w:val="both"/>
        <w:rPr>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w:t>
      </w:r>
      <w:r w:rsidR="008B7C9F" w:rsidRPr="00C03FC0">
        <w:rPr>
          <w:sz w:val="20"/>
          <w:szCs w:val="20"/>
        </w:rPr>
        <w:t xml:space="preserve">th the same superscripts </w:t>
      </w:r>
      <w:r w:rsidRPr="00C03FC0">
        <w:rPr>
          <w:sz w:val="20"/>
          <w:szCs w:val="20"/>
        </w:rPr>
        <w:t>significantly different (P</w:t>
      </w:r>
      <w:r w:rsidR="008B7C9F" w:rsidRPr="00C03FC0">
        <w:rPr>
          <w:sz w:val="20"/>
          <w:szCs w:val="20"/>
        </w:rPr>
        <w:t>≤</w:t>
      </w:r>
      <w:r w:rsidRPr="00C03FC0">
        <w:rPr>
          <w:sz w:val="20"/>
          <w:szCs w:val="20"/>
        </w:rPr>
        <w:t>0.05).</w:t>
      </w:r>
    </w:p>
    <w:p w14:paraId="64D560B9" w14:textId="77777777" w:rsidR="006E04B1" w:rsidRPr="006E04B1" w:rsidRDefault="006E04B1" w:rsidP="006E04B1">
      <w:pPr>
        <w:pStyle w:val="Default"/>
        <w:jc w:val="both"/>
        <w:rPr>
          <w:b/>
          <w:bCs/>
          <w:sz w:val="20"/>
          <w:szCs w:val="20"/>
        </w:rPr>
      </w:pPr>
    </w:p>
    <w:p w14:paraId="68EC78F7" w14:textId="77777777" w:rsidR="006B7CC8" w:rsidRPr="00C03FC0" w:rsidRDefault="00BE3759" w:rsidP="0081373C">
      <w:pPr>
        <w:rPr>
          <w:rFonts w:asciiTheme="majorBidi" w:hAnsiTheme="majorBidi" w:cstheme="majorBidi"/>
          <w:b/>
          <w:bCs/>
        </w:rPr>
      </w:pPr>
      <w:r w:rsidRPr="00C03FC0">
        <w:rPr>
          <w:rFonts w:asciiTheme="majorBidi" w:hAnsiTheme="majorBidi" w:cstheme="majorBidi"/>
          <w:b/>
          <w:bCs/>
        </w:rPr>
        <w:t>Table (</w:t>
      </w:r>
      <w:r w:rsidR="0081373C" w:rsidRPr="00C03FC0">
        <w:rPr>
          <w:rFonts w:asciiTheme="majorBidi" w:hAnsiTheme="majorBidi" w:cstheme="majorBidi"/>
          <w:b/>
          <w:bCs/>
        </w:rPr>
        <w:t>5</w:t>
      </w:r>
      <w:r w:rsidRPr="00C03FC0">
        <w:rPr>
          <w:rFonts w:asciiTheme="majorBidi" w:hAnsiTheme="majorBidi" w:cstheme="majorBidi"/>
          <w:b/>
          <w:bCs/>
        </w:rPr>
        <w:t>) live</w:t>
      </w:r>
      <w:r w:rsidR="006B7CC8" w:rsidRPr="00C03FC0">
        <w:rPr>
          <w:rFonts w:asciiTheme="majorBidi" w:hAnsiTheme="majorBidi" w:cstheme="majorBidi"/>
          <w:b/>
          <w:bCs/>
        </w:rPr>
        <w:t xml:space="preserve"> body weight </w:t>
      </w:r>
      <w:r w:rsidRPr="00C03FC0">
        <w:rPr>
          <w:rFonts w:asciiTheme="majorBidi" w:hAnsiTheme="majorBidi" w:cstheme="majorBidi"/>
          <w:b/>
          <w:bCs/>
        </w:rPr>
        <w:t>(</w:t>
      </w:r>
      <w:r w:rsidR="006B7CC8" w:rsidRPr="00C03FC0">
        <w:rPr>
          <w:rFonts w:asciiTheme="majorBidi" w:hAnsiTheme="majorBidi" w:cstheme="majorBidi"/>
          <w:b/>
          <w:bCs/>
        </w:rPr>
        <w:t>g</w:t>
      </w:r>
      <w:r w:rsidRPr="00C03FC0">
        <w:rPr>
          <w:rFonts w:asciiTheme="majorBidi" w:hAnsiTheme="majorBidi" w:cstheme="majorBidi"/>
          <w:b/>
          <w:bCs/>
        </w:rPr>
        <w:t>)</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624"/>
        <w:gridCol w:w="1877"/>
        <w:gridCol w:w="1870"/>
        <w:gridCol w:w="1871"/>
      </w:tblGrid>
      <w:tr w:rsidR="006B7CC8" w:rsidRPr="00C03FC0" w14:paraId="590750B1"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52E97AD0"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62196AA8"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041D9ADB"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7ECA85A4"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3A75ECB9"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02C803D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8AF8E31" w14:textId="77777777" w:rsidR="006B7CC8" w:rsidRPr="00C03FC0" w:rsidRDefault="006B7CC8" w:rsidP="00456AFC">
            <w:pPr>
              <w:jc w:val="center"/>
              <w:rPr>
                <w:rFonts w:ascii="Times New Roman" w:hAnsi="Times New Roman" w:cs="Times New Roman"/>
                <w:color w:val="000000"/>
                <w:sz w:val="20"/>
                <w:szCs w:val="20"/>
              </w:rPr>
            </w:pPr>
            <w:proofErr w:type="gramStart"/>
            <w:r w:rsidRPr="00C03FC0">
              <w:rPr>
                <w:rFonts w:ascii="Times New Roman" w:hAnsi="Times New Roman" w:cs="Times New Roman"/>
                <w:color w:val="000000"/>
                <w:sz w:val="20"/>
                <w:szCs w:val="20"/>
              </w:rPr>
              <w:t>Initial  weight</w:t>
            </w:r>
            <w:proofErr w:type="gramEnd"/>
          </w:p>
        </w:tc>
        <w:tc>
          <w:tcPr>
            <w:tcW w:w="1652" w:type="dxa"/>
            <w:tcBorders>
              <w:left w:val="none" w:sz="0" w:space="0" w:color="auto"/>
              <w:right w:val="none" w:sz="0" w:space="0" w:color="auto"/>
            </w:tcBorders>
          </w:tcPr>
          <w:p w14:paraId="51EE92E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5" w:type="dxa"/>
            <w:tcBorders>
              <w:left w:val="none" w:sz="0" w:space="0" w:color="auto"/>
              <w:right w:val="none" w:sz="0" w:space="0" w:color="auto"/>
            </w:tcBorders>
          </w:tcPr>
          <w:p w14:paraId="48860B4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5" w:type="dxa"/>
            <w:tcBorders>
              <w:left w:val="none" w:sz="0" w:space="0" w:color="auto"/>
              <w:right w:val="none" w:sz="0" w:space="0" w:color="auto"/>
            </w:tcBorders>
          </w:tcPr>
          <w:p w14:paraId="596C2D9D"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6" w:type="dxa"/>
            <w:tcBorders>
              <w:left w:val="none" w:sz="0" w:space="0" w:color="auto"/>
              <w:right w:val="none" w:sz="0" w:space="0" w:color="auto"/>
            </w:tcBorders>
          </w:tcPr>
          <w:p w14:paraId="261EB30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r>
      <w:tr w:rsidR="006B7CC8" w:rsidRPr="00C03FC0" w14:paraId="0BC902C6"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E4739B3"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Pr>
          <w:p w14:paraId="1D7D5A8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313±7</w:t>
            </w:r>
          </w:p>
        </w:tc>
        <w:tc>
          <w:tcPr>
            <w:tcW w:w="1915" w:type="dxa"/>
          </w:tcPr>
          <w:p w14:paraId="6D06B6F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313±22</w:t>
            </w:r>
          </w:p>
        </w:tc>
        <w:tc>
          <w:tcPr>
            <w:tcW w:w="1915" w:type="dxa"/>
          </w:tcPr>
          <w:p w14:paraId="35A73931"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310.±7</w:t>
            </w:r>
          </w:p>
        </w:tc>
        <w:tc>
          <w:tcPr>
            <w:tcW w:w="1916" w:type="dxa"/>
          </w:tcPr>
          <w:p w14:paraId="6B49DDA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298±10</w:t>
            </w:r>
          </w:p>
        </w:tc>
      </w:tr>
      <w:tr w:rsidR="006B7CC8" w:rsidRPr="00C03FC0" w14:paraId="6CA02BF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97C14E9"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Borders>
              <w:left w:val="none" w:sz="0" w:space="0" w:color="auto"/>
              <w:right w:val="none" w:sz="0" w:space="0" w:color="auto"/>
            </w:tcBorders>
          </w:tcPr>
          <w:p w14:paraId="683B043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658.7±19.5</w:t>
            </w:r>
          </w:p>
        </w:tc>
        <w:tc>
          <w:tcPr>
            <w:tcW w:w="1915" w:type="dxa"/>
            <w:tcBorders>
              <w:left w:val="none" w:sz="0" w:space="0" w:color="auto"/>
              <w:right w:val="none" w:sz="0" w:space="0" w:color="auto"/>
            </w:tcBorders>
          </w:tcPr>
          <w:p w14:paraId="3B1D7617"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648±75</w:t>
            </w:r>
          </w:p>
        </w:tc>
        <w:tc>
          <w:tcPr>
            <w:tcW w:w="1915" w:type="dxa"/>
            <w:tcBorders>
              <w:left w:val="none" w:sz="0" w:space="0" w:color="auto"/>
              <w:right w:val="none" w:sz="0" w:space="0" w:color="auto"/>
            </w:tcBorders>
          </w:tcPr>
          <w:p w14:paraId="74482E7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651±19</w:t>
            </w:r>
          </w:p>
        </w:tc>
        <w:tc>
          <w:tcPr>
            <w:tcW w:w="1916" w:type="dxa"/>
            <w:tcBorders>
              <w:left w:val="none" w:sz="0" w:space="0" w:color="auto"/>
              <w:right w:val="none" w:sz="0" w:space="0" w:color="auto"/>
            </w:tcBorders>
          </w:tcPr>
          <w:p w14:paraId="102B6A7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628.7±38</w:t>
            </w:r>
          </w:p>
        </w:tc>
      </w:tr>
      <w:tr w:rsidR="006B7CC8" w:rsidRPr="00C03FC0" w14:paraId="216F173E"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57C3DA01"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Pr>
          <w:p w14:paraId="0F8F3D9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1181±4.6</w:t>
            </w:r>
          </w:p>
        </w:tc>
        <w:tc>
          <w:tcPr>
            <w:tcW w:w="1915" w:type="dxa"/>
          </w:tcPr>
          <w:p w14:paraId="053AB2E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1156.7±131.7</w:t>
            </w:r>
          </w:p>
        </w:tc>
        <w:tc>
          <w:tcPr>
            <w:tcW w:w="1915" w:type="dxa"/>
          </w:tcPr>
          <w:p w14:paraId="37EE3B1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1158.3±42.2</w:t>
            </w:r>
          </w:p>
        </w:tc>
        <w:tc>
          <w:tcPr>
            <w:tcW w:w="1916" w:type="dxa"/>
          </w:tcPr>
          <w:p w14:paraId="495D7570"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1145.7±38.5</w:t>
            </w:r>
          </w:p>
        </w:tc>
      </w:tr>
      <w:tr w:rsidR="006B7CC8" w:rsidRPr="00C03FC0" w14:paraId="6C63171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DDB58ED"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Borders>
              <w:left w:val="none" w:sz="0" w:space="0" w:color="auto"/>
              <w:right w:val="none" w:sz="0" w:space="0" w:color="auto"/>
            </w:tcBorders>
          </w:tcPr>
          <w:p w14:paraId="22EF46C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1807±21.8</w:t>
            </w:r>
          </w:p>
        </w:tc>
        <w:tc>
          <w:tcPr>
            <w:tcW w:w="1915" w:type="dxa"/>
            <w:tcBorders>
              <w:left w:val="none" w:sz="0" w:space="0" w:color="auto"/>
              <w:right w:val="none" w:sz="0" w:space="0" w:color="auto"/>
            </w:tcBorders>
          </w:tcPr>
          <w:p w14:paraId="507C03F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1832.3±167.3</w:t>
            </w:r>
          </w:p>
        </w:tc>
        <w:tc>
          <w:tcPr>
            <w:tcW w:w="1915" w:type="dxa"/>
            <w:tcBorders>
              <w:left w:val="none" w:sz="0" w:space="0" w:color="auto"/>
              <w:right w:val="none" w:sz="0" w:space="0" w:color="auto"/>
            </w:tcBorders>
          </w:tcPr>
          <w:p w14:paraId="40B1A86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1818.7±53.5</w:t>
            </w:r>
          </w:p>
        </w:tc>
        <w:tc>
          <w:tcPr>
            <w:tcW w:w="1916" w:type="dxa"/>
            <w:tcBorders>
              <w:left w:val="none" w:sz="0" w:space="0" w:color="auto"/>
              <w:right w:val="none" w:sz="0" w:space="0" w:color="auto"/>
            </w:tcBorders>
          </w:tcPr>
          <w:p w14:paraId="7A96205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1833±58.6</w:t>
            </w:r>
          </w:p>
        </w:tc>
      </w:tr>
      <w:tr w:rsidR="006B7CC8" w:rsidRPr="00C03FC0" w14:paraId="56633975"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079F92B"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Pr>
          <w:p w14:paraId="5258AD6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2392.3±60.5</w:t>
            </w:r>
          </w:p>
        </w:tc>
        <w:tc>
          <w:tcPr>
            <w:tcW w:w="1915" w:type="dxa"/>
          </w:tcPr>
          <w:p w14:paraId="2F02216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2447±170</w:t>
            </w:r>
          </w:p>
        </w:tc>
        <w:tc>
          <w:tcPr>
            <w:tcW w:w="1915" w:type="dxa"/>
          </w:tcPr>
          <w:p w14:paraId="7FC7B74A"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2389±117.9</w:t>
            </w:r>
          </w:p>
        </w:tc>
        <w:tc>
          <w:tcPr>
            <w:tcW w:w="1916" w:type="dxa"/>
          </w:tcPr>
          <w:p w14:paraId="2BCF9A6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2356.7±84.7</w:t>
            </w:r>
          </w:p>
        </w:tc>
      </w:tr>
    </w:tbl>
    <w:p w14:paraId="37A027C1" w14:textId="77777777" w:rsidR="006B7CC8" w:rsidRDefault="006B7CC8" w:rsidP="006E04B1">
      <w:pPr>
        <w:pStyle w:val="Default"/>
        <w:jc w:val="both"/>
        <w:rPr>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h the same superscripts significantly</w:t>
      </w:r>
      <w:r w:rsidRPr="00C03FC0">
        <w:rPr>
          <w:sz w:val="20"/>
          <w:szCs w:val="20"/>
        </w:rPr>
        <w:t xml:space="preserve"> different (P</w:t>
      </w:r>
      <w:r w:rsidR="008B7C9F" w:rsidRPr="00C03FC0">
        <w:rPr>
          <w:sz w:val="20"/>
          <w:szCs w:val="20"/>
        </w:rPr>
        <w:t>≤</w:t>
      </w:r>
      <w:r w:rsidRPr="00C03FC0">
        <w:rPr>
          <w:sz w:val="20"/>
          <w:szCs w:val="20"/>
        </w:rPr>
        <w:t>0.05).</w:t>
      </w:r>
    </w:p>
    <w:p w14:paraId="1621E052" w14:textId="77777777" w:rsidR="006E04B1" w:rsidRPr="006E04B1" w:rsidRDefault="006E04B1" w:rsidP="006E04B1">
      <w:pPr>
        <w:pStyle w:val="Default"/>
        <w:jc w:val="both"/>
        <w:rPr>
          <w:b/>
          <w:bCs/>
          <w:sz w:val="20"/>
          <w:szCs w:val="20"/>
        </w:rPr>
      </w:pPr>
    </w:p>
    <w:p w14:paraId="2CA76F06" w14:textId="77777777" w:rsidR="006B7CC8" w:rsidRPr="00C03FC0" w:rsidRDefault="00BE3759" w:rsidP="0081373C">
      <w:pPr>
        <w:pStyle w:val="Default"/>
        <w:spacing w:line="360" w:lineRule="auto"/>
        <w:jc w:val="both"/>
        <w:rPr>
          <w:b/>
          <w:bCs/>
          <w:color w:val="auto"/>
          <w:sz w:val="22"/>
          <w:szCs w:val="22"/>
        </w:rPr>
      </w:pPr>
      <w:r w:rsidRPr="00C03FC0">
        <w:rPr>
          <w:b/>
          <w:bCs/>
          <w:color w:val="auto"/>
          <w:sz w:val="22"/>
          <w:szCs w:val="22"/>
        </w:rPr>
        <w:t>Table (</w:t>
      </w:r>
      <w:r w:rsidR="0081373C" w:rsidRPr="00C03FC0">
        <w:rPr>
          <w:b/>
          <w:bCs/>
          <w:color w:val="auto"/>
          <w:sz w:val="22"/>
          <w:szCs w:val="22"/>
        </w:rPr>
        <w:t>6</w:t>
      </w:r>
      <w:r w:rsidRPr="00C03FC0">
        <w:rPr>
          <w:b/>
          <w:bCs/>
          <w:color w:val="auto"/>
          <w:sz w:val="22"/>
          <w:szCs w:val="22"/>
        </w:rPr>
        <w:t xml:space="preserve">) </w:t>
      </w:r>
      <w:r w:rsidR="006B7CC8" w:rsidRPr="00C03FC0">
        <w:rPr>
          <w:b/>
          <w:bCs/>
          <w:sz w:val="22"/>
          <w:szCs w:val="22"/>
        </w:rPr>
        <w:t xml:space="preserve">carcass </w:t>
      </w:r>
      <w:r w:rsidR="00C03FC0" w:rsidRPr="00C03FC0">
        <w:rPr>
          <w:b/>
          <w:bCs/>
          <w:sz w:val="22"/>
          <w:szCs w:val="22"/>
        </w:rPr>
        <w:t>yield</w:t>
      </w:r>
      <w:r w:rsidR="006B7CC8" w:rsidRPr="00C03FC0">
        <w:rPr>
          <w:b/>
          <w:bCs/>
          <w:sz w:val="22"/>
          <w:szCs w:val="22"/>
        </w:rPr>
        <w:t xml:space="preserve"> </w:t>
      </w:r>
      <w:r w:rsidR="007C1EF5" w:rsidRPr="00C03FC0">
        <w:rPr>
          <w:b/>
          <w:bCs/>
          <w:sz w:val="22"/>
          <w:szCs w:val="22"/>
        </w:rPr>
        <w:t>of</w:t>
      </w:r>
      <w:r w:rsidR="007C1EF5">
        <w:rPr>
          <w:b/>
          <w:bCs/>
          <w:sz w:val="22"/>
          <w:szCs w:val="22"/>
        </w:rPr>
        <w:t xml:space="preserve"> broiler</w:t>
      </w:r>
      <w:r w:rsidR="006B7CC8" w:rsidRPr="00C03FC0">
        <w:rPr>
          <w:b/>
          <w:bCs/>
          <w:sz w:val="22"/>
          <w:szCs w:val="22"/>
        </w:rPr>
        <w:t xml:space="preserve"> chicken</w:t>
      </w:r>
      <w:r w:rsidR="00C03FC0">
        <w:rPr>
          <w:b/>
          <w:bCs/>
          <w:sz w:val="22"/>
          <w:szCs w:val="22"/>
        </w:rPr>
        <w:t>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631"/>
        <w:gridCol w:w="1870"/>
        <w:gridCol w:w="1867"/>
        <w:gridCol w:w="1871"/>
      </w:tblGrid>
      <w:tr w:rsidR="006B7CC8" w:rsidRPr="00C03FC0" w14:paraId="08C2B263"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2E5B0CBA"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76040359"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3016DFD"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38E531BE"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4BB20DA8"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1B03B918"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04236F7" w14:textId="77777777" w:rsidR="006B7CC8" w:rsidRPr="00C03FC0" w:rsidRDefault="006B7CC8" w:rsidP="00456AFC">
            <w:pPr>
              <w:pStyle w:val="Default"/>
              <w:rPr>
                <w:sz w:val="20"/>
                <w:szCs w:val="20"/>
              </w:rPr>
            </w:pPr>
            <w:r w:rsidRPr="00C03FC0">
              <w:rPr>
                <w:sz w:val="20"/>
                <w:szCs w:val="20"/>
              </w:rPr>
              <w:lastRenderedPageBreak/>
              <w:t>Slaughter weight</w:t>
            </w:r>
          </w:p>
        </w:tc>
        <w:tc>
          <w:tcPr>
            <w:tcW w:w="1652" w:type="dxa"/>
            <w:tcBorders>
              <w:left w:val="none" w:sz="0" w:space="0" w:color="auto"/>
              <w:right w:val="none" w:sz="0" w:space="0" w:color="auto"/>
            </w:tcBorders>
          </w:tcPr>
          <w:p w14:paraId="774361A4"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2392.3±60.5</w:t>
            </w:r>
          </w:p>
        </w:tc>
        <w:tc>
          <w:tcPr>
            <w:tcW w:w="1915" w:type="dxa"/>
            <w:tcBorders>
              <w:left w:val="none" w:sz="0" w:space="0" w:color="auto"/>
              <w:right w:val="none" w:sz="0" w:space="0" w:color="auto"/>
            </w:tcBorders>
          </w:tcPr>
          <w:p w14:paraId="6F05CE75"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2447±170</w:t>
            </w:r>
          </w:p>
        </w:tc>
        <w:tc>
          <w:tcPr>
            <w:tcW w:w="1915" w:type="dxa"/>
            <w:tcBorders>
              <w:left w:val="none" w:sz="0" w:space="0" w:color="auto"/>
              <w:right w:val="none" w:sz="0" w:space="0" w:color="auto"/>
            </w:tcBorders>
          </w:tcPr>
          <w:p w14:paraId="4CCE3E56"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2389±117.9</w:t>
            </w:r>
          </w:p>
        </w:tc>
        <w:tc>
          <w:tcPr>
            <w:tcW w:w="1916" w:type="dxa"/>
            <w:tcBorders>
              <w:left w:val="none" w:sz="0" w:space="0" w:color="auto"/>
              <w:right w:val="none" w:sz="0" w:space="0" w:color="auto"/>
            </w:tcBorders>
          </w:tcPr>
          <w:p w14:paraId="1F3A4F5F"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2356.7±84.7</w:t>
            </w:r>
          </w:p>
        </w:tc>
      </w:tr>
      <w:tr w:rsidR="006B7CC8" w:rsidRPr="00C03FC0" w14:paraId="61F5F084"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8E08F6D" w14:textId="77777777" w:rsidR="006B7CC8" w:rsidRPr="00C03FC0" w:rsidRDefault="006B7CC8" w:rsidP="00456AFC">
            <w:pPr>
              <w:pStyle w:val="Default"/>
              <w:rPr>
                <w:sz w:val="20"/>
                <w:szCs w:val="20"/>
              </w:rPr>
            </w:pPr>
            <w:r w:rsidRPr="00C03FC0">
              <w:rPr>
                <w:sz w:val="20"/>
                <w:szCs w:val="20"/>
              </w:rPr>
              <w:t>Hot carcass weight</w:t>
            </w:r>
          </w:p>
        </w:tc>
        <w:tc>
          <w:tcPr>
            <w:tcW w:w="1652" w:type="dxa"/>
          </w:tcPr>
          <w:p w14:paraId="59EB544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1791.3±72.1</w:t>
            </w:r>
          </w:p>
        </w:tc>
        <w:tc>
          <w:tcPr>
            <w:tcW w:w="1915" w:type="dxa"/>
          </w:tcPr>
          <w:p w14:paraId="340C7E5C"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1856.7±14.7</w:t>
            </w:r>
          </w:p>
        </w:tc>
        <w:tc>
          <w:tcPr>
            <w:tcW w:w="1915" w:type="dxa"/>
          </w:tcPr>
          <w:p w14:paraId="5E58581A"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1710.7±43</w:t>
            </w:r>
          </w:p>
        </w:tc>
        <w:tc>
          <w:tcPr>
            <w:tcW w:w="1916" w:type="dxa"/>
          </w:tcPr>
          <w:p w14:paraId="7E38BEA0"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1721.7±63.7</w:t>
            </w:r>
          </w:p>
        </w:tc>
      </w:tr>
      <w:tr w:rsidR="006B7CC8" w:rsidRPr="00C03FC0" w14:paraId="46A6EFDC"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318E37A" w14:textId="77777777" w:rsidR="006B7CC8" w:rsidRPr="00C03FC0" w:rsidRDefault="006B7CC8" w:rsidP="00456AFC">
            <w:pPr>
              <w:pStyle w:val="Default"/>
              <w:rPr>
                <w:sz w:val="20"/>
                <w:szCs w:val="20"/>
              </w:rPr>
            </w:pPr>
            <w:r w:rsidRPr="00C03FC0">
              <w:rPr>
                <w:sz w:val="20"/>
                <w:szCs w:val="20"/>
              </w:rPr>
              <w:t>Dressing percentage weight</w:t>
            </w:r>
          </w:p>
        </w:tc>
        <w:tc>
          <w:tcPr>
            <w:tcW w:w="1652" w:type="dxa"/>
            <w:tcBorders>
              <w:left w:val="none" w:sz="0" w:space="0" w:color="auto"/>
              <w:right w:val="none" w:sz="0" w:space="0" w:color="auto"/>
            </w:tcBorders>
          </w:tcPr>
          <w:p w14:paraId="5CDB8BE5"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75±0.02</w:t>
            </w:r>
          </w:p>
        </w:tc>
        <w:tc>
          <w:tcPr>
            <w:tcW w:w="1915" w:type="dxa"/>
            <w:tcBorders>
              <w:left w:val="none" w:sz="0" w:space="0" w:color="auto"/>
              <w:right w:val="none" w:sz="0" w:space="0" w:color="auto"/>
            </w:tcBorders>
          </w:tcPr>
          <w:p w14:paraId="6D92C274"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76±0.01</w:t>
            </w:r>
          </w:p>
        </w:tc>
        <w:tc>
          <w:tcPr>
            <w:tcW w:w="1915" w:type="dxa"/>
            <w:tcBorders>
              <w:left w:val="none" w:sz="0" w:space="0" w:color="auto"/>
              <w:right w:val="none" w:sz="0" w:space="0" w:color="auto"/>
            </w:tcBorders>
          </w:tcPr>
          <w:p w14:paraId="323ADC6B"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73±0.02</w:t>
            </w:r>
          </w:p>
        </w:tc>
        <w:tc>
          <w:tcPr>
            <w:tcW w:w="1916" w:type="dxa"/>
            <w:tcBorders>
              <w:left w:val="none" w:sz="0" w:space="0" w:color="auto"/>
              <w:right w:val="none" w:sz="0" w:space="0" w:color="auto"/>
            </w:tcBorders>
          </w:tcPr>
          <w:p w14:paraId="1726CD84"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73±0.01</w:t>
            </w:r>
          </w:p>
        </w:tc>
      </w:tr>
      <w:tr w:rsidR="006B7CC8" w:rsidRPr="00C03FC0" w14:paraId="09F43D63"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0D4C9986" w14:textId="77777777" w:rsidR="006B7CC8" w:rsidRPr="00C03FC0" w:rsidRDefault="006B7CC8" w:rsidP="00456AFC">
            <w:pPr>
              <w:pStyle w:val="Default"/>
              <w:jc w:val="both"/>
              <w:rPr>
                <w:color w:val="auto"/>
                <w:sz w:val="20"/>
                <w:szCs w:val="20"/>
              </w:rPr>
            </w:pPr>
            <w:r w:rsidRPr="00C03FC0">
              <w:rPr>
                <w:color w:val="auto"/>
                <w:sz w:val="20"/>
                <w:szCs w:val="20"/>
              </w:rPr>
              <w:t>Cold carcass weight</w:t>
            </w:r>
          </w:p>
        </w:tc>
        <w:tc>
          <w:tcPr>
            <w:tcW w:w="1652" w:type="dxa"/>
          </w:tcPr>
          <w:p w14:paraId="4EAA71E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1781.7±146.3</w:t>
            </w:r>
          </w:p>
        </w:tc>
        <w:tc>
          <w:tcPr>
            <w:tcW w:w="1915" w:type="dxa"/>
          </w:tcPr>
          <w:p w14:paraId="7BE0D560"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1805±113</w:t>
            </w:r>
          </w:p>
        </w:tc>
        <w:tc>
          <w:tcPr>
            <w:tcW w:w="1915" w:type="dxa"/>
          </w:tcPr>
          <w:p w14:paraId="7B66CCFE"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1781.7±178</w:t>
            </w:r>
          </w:p>
        </w:tc>
        <w:tc>
          <w:tcPr>
            <w:tcW w:w="1916" w:type="dxa"/>
          </w:tcPr>
          <w:p w14:paraId="31D315B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1891.7±283</w:t>
            </w:r>
          </w:p>
        </w:tc>
      </w:tr>
    </w:tbl>
    <w:p w14:paraId="79E3ABC5" w14:textId="77777777" w:rsidR="006B7CC8" w:rsidRPr="007C1EF5" w:rsidRDefault="006B7CC8" w:rsidP="007C1EF5">
      <w:pPr>
        <w:pStyle w:val="Default"/>
        <w:jc w:val="both"/>
        <w:rPr>
          <w:b/>
          <w:bCs/>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h the same superscripts significantly</w:t>
      </w:r>
      <w:r w:rsidRPr="00C03FC0">
        <w:rPr>
          <w:sz w:val="20"/>
          <w:szCs w:val="20"/>
        </w:rPr>
        <w:t xml:space="preserve"> different (P</w:t>
      </w:r>
      <w:r w:rsidR="008B7C9F" w:rsidRPr="00C03FC0">
        <w:rPr>
          <w:sz w:val="20"/>
          <w:szCs w:val="20"/>
        </w:rPr>
        <w:t>≤</w:t>
      </w:r>
      <w:r w:rsidRPr="00C03FC0">
        <w:rPr>
          <w:sz w:val="20"/>
          <w:szCs w:val="20"/>
        </w:rPr>
        <w:t>0.05).</w:t>
      </w:r>
    </w:p>
    <w:p w14:paraId="2E41963C" w14:textId="77777777" w:rsidR="00BE3759" w:rsidRDefault="00BE3759" w:rsidP="006B7CC8">
      <w:pPr>
        <w:pStyle w:val="Default"/>
        <w:spacing w:line="360" w:lineRule="auto"/>
        <w:jc w:val="both"/>
        <w:rPr>
          <w:sz w:val="18"/>
          <w:szCs w:val="18"/>
        </w:rPr>
      </w:pPr>
    </w:p>
    <w:p w14:paraId="252D4468" w14:textId="77777777" w:rsidR="006B7CC8" w:rsidRPr="00C03FC0" w:rsidRDefault="00BE3759" w:rsidP="0081373C">
      <w:pPr>
        <w:pStyle w:val="Default"/>
        <w:spacing w:line="360" w:lineRule="auto"/>
        <w:jc w:val="both"/>
        <w:rPr>
          <w:b/>
          <w:bCs/>
          <w:color w:val="auto"/>
          <w:sz w:val="22"/>
          <w:szCs w:val="22"/>
        </w:rPr>
      </w:pPr>
      <w:r w:rsidRPr="00C03FC0">
        <w:rPr>
          <w:b/>
          <w:bCs/>
          <w:color w:val="auto"/>
          <w:sz w:val="22"/>
          <w:szCs w:val="22"/>
        </w:rPr>
        <w:t>Table (</w:t>
      </w:r>
      <w:r w:rsidR="0081373C" w:rsidRPr="00C03FC0">
        <w:rPr>
          <w:b/>
          <w:bCs/>
          <w:color w:val="auto"/>
          <w:sz w:val="22"/>
          <w:szCs w:val="22"/>
        </w:rPr>
        <w:t>7</w:t>
      </w:r>
      <w:r w:rsidRPr="00C03FC0">
        <w:rPr>
          <w:b/>
          <w:bCs/>
          <w:color w:val="auto"/>
          <w:sz w:val="22"/>
          <w:szCs w:val="22"/>
        </w:rPr>
        <w:t xml:space="preserve">) </w:t>
      </w:r>
      <w:r w:rsidR="006B7CC8" w:rsidRPr="00C03FC0">
        <w:rPr>
          <w:b/>
          <w:bCs/>
          <w:color w:val="auto"/>
          <w:sz w:val="22"/>
          <w:szCs w:val="22"/>
        </w:rPr>
        <w:t>Carcass cuts</w:t>
      </w:r>
      <w:r w:rsidR="007C1EF5">
        <w:rPr>
          <w:b/>
          <w:bCs/>
          <w:sz w:val="22"/>
          <w:szCs w:val="22"/>
        </w:rPr>
        <w:t xml:space="preserve"> of broiler</w:t>
      </w:r>
      <w:r w:rsidR="006B7CC8" w:rsidRPr="00C03FC0">
        <w:rPr>
          <w:b/>
          <w:bCs/>
          <w:sz w:val="22"/>
          <w:szCs w:val="22"/>
        </w:rPr>
        <w:t xml:space="preserve"> chicken</w:t>
      </w:r>
      <w:r w:rsidR="007C1EF5">
        <w:rPr>
          <w:b/>
          <w:bCs/>
          <w:sz w:val="22"/>
          <w:szCs w:val="22"/>
        </w:rPr>
        <w:t>s</w:t>
      </w:r>
      <w:r w:rsidR="006B7CC8" w:rsidRPr="00C03FC0">
        <w:rPr>
          <w:b/>
          <w:bCs/>
          <w:color w:val="auto"/>
          <w:sz w:val="22"/>
          <w:szCs w:val="22"/>
        </w:rPr>
        <w:t xml:space="preserve">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622"/>
        <w:gridCol w:w="1870"/>
        <w:gridCol w:w="1870"/>
        <w:gridCol w:w="1871"/>
      </w:tblGrid>
      <w:tr w:rsidR="006B7CC8" w:rsidRPr="00C03FC0" w14:paraId="4C6C056B"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54A5FDA1" w14:textId="77777777" w:rsidR="006B7CC8" w:rsidRPr="00C03FC0" w:rsidRDefault="006B7CC8" w:rsidP="006B7CC8">
            <w:pPr>
              <w:jc w:val="center"/>
              <w:rPr>
                <w:rFonts w:asciiTheme="majorBidi" w:hAnsiTheme="majorBidi" w:cstheme="majorBidi"/>
                <w:sz w:val="20"/>
                <w:szCs w:val="20"/>
              </w:rPr>
            </w:pPr>
            <w:r w:rsidRPr="00C03FC0">
              <w:rPr>
                <w:rFonts w:asciiTheme="majorBidi" w:hAnsiTheme="majorBidi" w:cstheme="majorBidi"/>
                <w:sz w:val="20"/>
                <w:szCs w:val="20"/>
              </w:rPr>
              <w:t xml:space="preserve">Parameter </w:t>
            </w:r>
            <w:r w:rsidRPr="00C03FC0">
              <w:rPr>
                <w:rFonts w:asciiTheme="majorBidi" w:hAnsiTheme="majorBidi" w:cstheme="majorBidi"/>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7EFFFE00"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C</w:t>
            </w:r>
          </w:p>
        </w:tc>
        <w:tc>
          <w:tcPr>
            <w:tcW w:w="1915" w:type="dxa"/>
            <w:tcBorders>
              <w:top w:val="none" w:sz="0" w:space="0" w:color="auto"/>
              <w:left w:val="none" w:sz="0" w:space="0" w:color="auto"/>
              <w:bottom w:val="none" w:sz="0" w:space="0" w:color="auto"/>
              <w:right w:val="none" w:sz="0" w:space="0" w:color="auto"/>
            </w:tcBorders>
          </w:tcPr>
          <w:p w14:paraId="3DC03126"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T1 (0. 2% garlic)</w:t>
            </w:r>
          </w:p>
        </w:tc>
        <w:tc>
          <w:tcPr>
            <w:tcW w:w="1915" w:type="dxa"/>
            <w:tcBorders>
              <w:top w:val="none" w:sz="0" w:space="0" w:color="auto"/>
              <w:left w:val="none" w:sz="0" w:space="0" w:color="auto"/>
              <w:bottom w:val="none" w:sz="0" w:space="0" w:color="auto"/>
              <w:right w:val="none" w:sz="0" w:space="0" w:color="auto"/>
            </w:tcBorders>
          </w:tcPr>
          <w:p w14:paraId="112A4F0E"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T2 (0. 4% garlic)</w:t>
            </w:r>
          </w:p>
        </w:tc>
        <w:tc>
          <w:tcPr>
            <w:tcW w:w="1916" w:type="dxa"/>
            <w:tcBorders>
              <w:top w:val="none" w:sz="0" w:space="0" w:color="auto"/>
              <w:left w:val="none" w:sz="0" w:space="0" w:color="auto"/>
              <w:bottom w:val="none" w:sz="0" w:space="0" w:color="auto"/>
              <w:right w:val="none" w:sz="0" w:space="0" w:color="auto"/>
            </w:tcBorders>
          </w:tcPr>
          <w:p w14:paraId="1F27942B"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T3 (0. 6% garlic)</w:t>
            </w:r>
          </w:p>
        </w:tc>
      </w:tr>
      <w:tr w:rsidR="006B7CC8" w:rsidRPr="00C03FC0" w14:paraId="1261D613"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6718C4DE"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Breast weight</w:t>
            </w:r>
          </w:p>
        </w:tc>
        <w:tc>
          <w:tcPr>
            <w:tcW w:w="1652" w:type="dxa"/>
            <w:tcBorders>
              <w:left w:val="none" w:sz="0" w:space="0" w:color="auto"/>
              <w:right w:val="none" w:sz="0" w:space="0" w:color="auto"/>
            </w:tcBorders>
          </w:tcPr>
          <w:p w14:paraId="3C45612D"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666.7±47.2</w:t>
            </w:r>
          </w:p>
        </w:tc>
        <w:tc>
          <w:tcPr>
            <w:tcW w:w="1915" w:type="dxa"/>
            <w:tcBorders>
              <w:left w:val="none" w:sz="0" w:space="0" w:color="auto"/>
              <w:right w:val="none" w:sz="0" w:space="0" w:color="auto"/>
            </w:tcBorders>
          </w:tcPr>
          <w:p w14:paraId="4CADBDBC"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603.3±48.6</w:t>
            </w:r>
          </w:p>
        </w:tc>
        <w:tc>
          <w:tcPr>
            <w:tcW w:w="1915" w:type="dxa"/>
            <w:tcBorders>
              <w:left w:val="none" w:sz="0" w:space="0" w:color="auto"/>
              <w:right w:val="none" w:sz="0" w:space="0" w:color="auto"/>
            </w:tcBorders>
          </w:tcPr>
          <w:p w14:paraId="4054AC97"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663.7±77.5</w:t>
            </w:r>
          </w:p>
        </w:tc>
        <w:tc>
          <w:tcPr>
            <w:tcW w:w="1916" w:type="dxa"/>
            <w:tcBorders>
              <w:left w:val="none" w:sz="0" w:space="0" w:color="auto"/>
              <w:right w:val="none" w:sz="0" w:space="0" w:color="auto"/>
            </w:tcBorders>
          </w:tcPr>
          <w:p w14:paraId="0B6DE7CA"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695±191</w:t>
            </w:r>
          </w:p>
        </w:tc>
      </w:tr>
      <w:tr w:rsidR="006B7CC8" w:rsidRPr="00C03FC0" w14:paraId="3AE9CC2E"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E5E5864"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Breast muscle</w:t>
            </w:r>
          </w:p>
        </w:tc>
        <w:tc>
          <w:tcPr>
            <w:tcW w:w="1652" w:type="dxa"/>
          </w:tcPr>
          <w:p w14:paraId="1471C4BB"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531.7±27.5</w:t>
            </w:r>
          </w:p>
        </w:tc>
        <w:tc>
          <w:tcPr>
            <w:tcW w:w="1915" w:type="dxa"/>
          </w:tcPr>
          <w:p w14:paraId="6B94E996"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476.7±31.8</w:t>
            </w:r>
          </w:p>
        </w:tc>
        <w:tc>
          <w:tcPr>
            <w:tcW w:w="1915" w:type="dxa"/>
          </w:tcPr>
          <w:p w14:paraId="4AD20D69"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513.3±45.4</w:t>
            </w:r>
          </w:p>
        </w:tc>
        <w:tc>
          <w:tcPr>
            <w:tcW w:w="1916" w:type="dxa"/>
          </w:tcPr>
          <w:p w14:paraId="775960F7"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540±162.6</w:t>
            </w:r>
          </w:p>
        </w:tc>
      </w:tr>
      <w:tr w:rsidR="006B7CC8" w:rsidRPr="00C03FC0" w14:paraId="6B687953"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64AE2A5" w14:textId="77777777" w:rsidR="006B7CC8" w:rsidRPr="00C03FC0" w:rsidRDefault="00567E70" w:rsidP="00567E70">
            <w:pPr>
              <w:pStyle w:val="Default"/>
              <w:rPr>
                <w:rFonts w:asciiTheme="majorBidi" w:hAnsiTheme="majorBidi" w:cstheme="majorBidi"/>
                <w:color w:val="auto"/>
                <w:sz w:val="20"/>
                <w:szCs w:val="20"/>
              </w:rPr>
            </w:pPr>
            <w:r w:rsidRPr="00C03FC0">
              <w:rPr>
                <w:rFonts w:asciiTheme="majorBidi" w:hAnsiTheme="majorBidi" w:cstheme="majorBidi"/>
                <w:color w:val="auto"/>
                <w:sz w:val="20"/>
                <w:szCs w:val="20"/>
              </w:rPr>
              <w:t xml:space="preserve">Drum </w:t>
            </w:r>
            <w:proofErr w:type="gramStart"/>
            <w:r w:rsidRPr="00C03FC0">
              <w:rPr>
                <w:rFonts w:asciiTheme="majorBidi" w:hAnsiTheme="majorBidi" w:cstheme="majorBidi"/>
                <w:color w:val="auto"/>
                <w:sz w:val="20"/>
                <w:szCs w:val="20"/>
              </w:rPr>
              <w:t xml:space="preserve">stick  </w:t>
            </w:r>
            <w:r w:rsidR="006B7CC8" w:rsidRPr="00C03FC0">
              <w:rPr>
                <w:rFonts w:asciiTheme="majorBidi" w:hAnsiTheme="majorBidi" w:cstheme="majorBidi"/>
                <w:color w:val="auto"/>
                <w:sz w:val="20"/>
                <w:szCs w:val="20"/>
              </w:rPr>
              <w:t>weight</w:t>
            </w:r>
            <w:proofErr w:type="gramEnd"/>
          </w:p>
        </w:tc>
        <w:tc>
          <w:tcPr>
            <w:tcW w:w="1652" w:type="dxa"/>
            <w:tcBorders>
              <w:left w:val="none" w:sz="0" w:space="0" w:color="auto"/>
              <w:right w:val="none" w:sz="0" w:space="0" w:color="auto"/>
            </w:tcBorders>
          </w:tcPr>
          <w:p w14:paraId="71E596ED"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503.3±40.4</w:t>
            </w:r>
          </w:p>
        </w:tc>
        <w:tc>
          <w:tcPr>
            <w:tcW w:w="1915" w:type="dxa"/>
            <w:tcBorders>
              <w:left w:val="none" w:sz="0" w:space="0" w:color="auto"/>
              <w:right w:val="none" w:sz="0" w:space="0" w:color="auto"/>
            </w:tcBorders>
          </w:tcPr>
          <w:p w14:paraId="0FDBEAC7"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590±45.8</w:t>
            </w:r>
          </w:p>
        </w:tc>
        <w:tc>
          <w:tcPr>
            <w:tcW w:w="1915" w:type="dxa"/>
            <w:tcBorders>
              <w:left w:val="none" w:sz="0" w:space="0" w:color="auto"/>
              <w:right w:val="none" w:sz="0" w:space="0" w:color="auto"/>
            </w:tcBorders>
          </w:tcPr>
          <w:p w14:paraId="02CA7E55"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500±127</w:t>
            </w:r>
          </w:p>
        </w:tc>
        <w:tc>
          <w:tcPr>
            <w:tcW w:w="1916" w:type="dxa"/>
            <w:tcBorders>
              <w:left w:val="none" w:sz="0" w:space="0" w:color="auto"/>
              <w:right w:val="none" w:sz="0" w:space="0" w:color="auto"/>
            </w:tcBorders>
          </w:tcPr>
          <w:p w14:paraId="2D5D3289"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603.3±87.4</w:t>
            </w:r>
          </w:p>
        </w:tc>
      </w:tr>
      <w:tr w:rsidR="006B7CC8" w:rsidRPr="00C03FC0" w14:paraId="7BFF586F"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220367E8"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Thigh weight</w:t>
            </w:r>
          </w:p>
        </w:tc>
        <w:tc>
          <w:tcPr>
            <w:tcW w:w="1652" w:type="dxa"/>
          </w:tcPr>
          <w:p w14:paraId="77B5E168"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350±20</w:t>
            </w:r>
          </w:p>
        </w:tc>
        <w:tc>
          <w:tcPr>
            <w:tcW w:w="1915" w:type="dxa"/>
          </w:tcPr>
          <w:p w14:paraId="1795407B"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383.3±20.8</w:t>
            </w:r>
          </w:p>
        </w:tc>
        <w:tc>
          <w:tcPr>
            <w:tcW w:w="1915" w:type="dxa"/>
          </w:tcPr>
          <w:p w14:paraId="53D75F29"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390±26.5</w:t>
            </w:r>
          </w:p>
        </w:tc>
        <w:tc>
          <w:tcPr>
            <w:tcW w:w="1916" w:type="dxa"/>
          </w:tcPr>
          <w:p w14:paraId="086A95BE"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416.7±73.7</w:t>
            </w:r>
          </w:p>
        </w:tc>
      </w:tr>
      <w:tr w:rsidR="006B7CC8" w:rsidRPr="00C03FC0" w14:paraId="2C12102B"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DF0A64B"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Back weight</w:t>
            </w:r>
          </w:p>
        </w:tc>
        <w:tc>
          <w:tcPr>
            <w:tcW w:w="1652" w:type="dxa"/>
            <w:tcBorders>
              <w:left w:val="none" w:sz="0" w:space="0" w:color="auto"/>
              <w:right w:val="none" w:sz="0" w:space="0" w:color="auto"/>
            </w:tcBorders>
          </w:tcPr>
          <w:p w14:paraId="64284A69"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368.3±49.3</w:t>
            </w:r>
          </w:p>
        </w:tc>
        <w:tc>
          <w:tcPr>
            <w:tcW w:w="1915" w:type="dxa"/>
            <w:tcBorders>
              <w:left w:val="none" w:sz="0" w:space="0" w:color="auto"/>
              <w:right w:val="none" w:sz="0" w:space="0" w:color="auto"/>
            </w:tcBorders>
          </w:tcPr>
          <w:p w14:paraId="78BB7CB3"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395±40</w:t>
            </w:r>
          </w:p>
        </w:tc>
        <w:tc>
          <w:tcPr>
            <w:tcW w:w="1915" w:type="dxa"/>
            <w:tcBorders>
              <w:left w:val="none" w:sz="0" w:space="0" w:color="auto"/>
              <w:right w:val="none" w:sz="0" w:space="0" w:color="auto"/>
            </w:tcBorders>
          </w:tcPr>
          <w:p w14:paraId="4BABE812"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360±43.6</w:t>
            </w:r>
          </w:p>
        </w:tc>
        <w:tc>
          <w:tcPr>
            <w:tcW w:w="1916" w:type="dxa"/>
            <w:tcBorders>
              <w:left w:val="none" w:sz="0" w:space="0" w:color="auto"/>
              <w:right w:val="none" w:sz="0" w:space="0" w:color="auto"/>
            </w:tcBorders>
          </w:tcPr>
          <w:p w14:paraId="1CF2DCEC"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376.7±27.5</w:t>
            </w:r>
          </w:p>
        </w:tc>
      </w:tr>
      <w:tr w:rsidR="006B7CC8" w:rsidRPr="00C03FC0" w14:paraId="4FE08999"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C031192"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Wing weight</w:t>
            </w:r>
          </w:p>
        </w:tc>
        <w:tc>
          <w:tcPr>
            <w:tcW w:w="1652" w:type="dxa"/>
          </w:tcPr>
          <w:p w14:paraId="2CC5E09D"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183.3±15.3</w:t>
            </w:r>
          </w:p>
        </w:tc>
        <w:tc>
          <w:tcPr>
            <w:tcW w:w="1915" w:type="dxa"/>
          </w:tcPr>
          <w:p w14:paraId="3E46A0F5"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200±26.5</w:t>
            </w:r>
          </w:p>
        </w:tc>
        <w:tc>
          <w:tcPr>
            <w:tcW w:w="1915" w:type="dxa"/>
          </w:tcPr>
          <w:p w14:paraId="36999A24"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193.3±32.1</w:t>
            </w:r>
          </w:p>
        </w:tc>
        <w:tc>
          <w:tcPr>
            <w:tcW w:w="1916" w:type="dxa"/>
          </w:tcPr>
          <w:p w14:paraId="3DBB2754"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193.3±15.3</w:t>
            </w:r>
          </w:p>
        </w:tc>
      </w:tr>
      <w:tr w:rsidR="006B7CC8" w:rsidRPr="00C03FC0" w14:paraId="2D53A96B"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740B8261" w14:textId="77777777" w:rsidR="006B7CC8" w:rsidRPr="00C03FC0" w:rsidRDefault="006B7CC8" w:rsidP="006B7CC8">
            <w:pPr>
              <w:pStyle w:val="Default"/>
              <w:rPr>
                <w:rFonts w:asciiTheme="majorBidi" w:hAnsiTheme="majorBidi" w:cstheme="majorBidi"/>
                <w:color w:val="auto"/>
                <w:sz w:val="20"/>
                <w:szCs w:val="20"/>
              </w:rPr>
            </w:pPr>
            <w:r w:rsidRPr="00C03FC0">
              <w:rPr>
                <w:rFonts w:asciiTheme="majorBidi" w:hAnsiTheme="majorBidi" w:cstheme="majorBidi"/>
                <w:color w:val="auto"/>
                <w:sz w:val="20"/>
                <w:szCs w:val="20"/>
              </w:rPr>
              <w:t>Breast weight%</w:t>
            </w:r>
          </w:p>
        </w:tc>
        <w:tc>
          <w:tcPr>
            <w:tcW w:w="1652" w:type="dxa"/>
            <w:tcBorders>
              <w:left w:val="none" w:sz="0" w:space="0" w:color="auto"/>
              <w:right w:val="none" w:sz="0" w:space="0" w:color="auto"/>
            </w:tcBorders>
          </w:tcPr>
          <w:p w14:paraId="7895AE3C"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37.4±0.54</w:t>
            </w:r>
          </w:p>
        </w:tc>
        <w:tc>
          <w:tcPr>
            <w:tcW w:w="1915" w:type="dxa"/>
            <w:tcBorders>
              <w:left w:val="none" w:sz="0" w:space="0" w:color="auto"/>
              <w:right w:val="none" w:sz="0" w:space="0" w:color="auto"/>
            </w:tcBorders>
          </w:tcPr>
          <w:p w14:paraId="214A1C53"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33.5±2.5</w:t>
            </w:r>
          </w:p>
        </w:tc>
        <w:tc>
          <w:tcPr>
            <w:tcW w:w="1915" w:type="dxa"/>
            <w:tcBorders>
              <w:left w:val="none" w:sz="0" w:space="0" w:color="auto"/>
              <w:right w:val="none" w:sz="0" w:space="0" w:color="auto"/>
            </w:tcBorders>
          </w:tcPr>
          <w:p w14:paraId="332D5E9D"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37.3±3.5</w:t>
            </w:r>
          </w:p>
        </w:tc>
        <w:tc>
          <w:tcPr>
            <w:tcW w:w="1916" w:type="dxa"/>
            <w:tcBorders>
              <w:left w:val="none" w:sz="0" w:space="0" w:color="auto"/>
              <w:right w:val="none" w:sz="0" w:space="0" w:color="auto"/>
            </w:tcBorders>
          </w:tcPr>
          <w:p w14:paraId="6E938B4B"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36.3±5.3</w:t>
            </w:r>
          </w:p>
        </w:tc>
      </w:tr>
      <w:tr w:rsidR="006B7CC8" w:rsidRPr="00C03FC0" w14:paraId="57AC7B26"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D973A5F"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Drum stick weight %</w:t>
            </w:r>
          </w:p>
        </w:tc>
        <w:tc>
          <w:tcPr>
            <w:tcW w:w="1652" w:type="dxa"/>
          </w:tcPr>
          <w:p w14:paraId="2DA739CF"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28.3±1.8</w:t>
            </w:r>
          </w:p>
        </w:tc>
        <w:tc>
          <w:tcPr>
            <w:tcW w:w="1915" w:type="dxa"/>
          </w:tcPr>
          <w:p w14:paraId="0361983D"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32.7±0.5</w:t>
            </w:r>
          </w:p>
        </w:tc>
        <w:tc>
          <w:tcPr>
            <w:tcW w:w="1915" w:type="dxa"/>
          </w:tcPr>
          <w:p w14:paraId="521A0E10"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28±6.5</w:t>
            </w:r>
          </w:p>
        </w:tc>
        <w:tc>
          <w:tcPr>
            <w:tcW w:w="1916" w:type="dxa"/>
          </w:tcPr>
          <w:p w14:paraId="4C9A549A"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32±2.7</w:t>
            </w:r>
          </w:p>
        </w:tc>
      </w:tr>
      <w:tr w:rsidR="006B7CC8" w:rsidRPr="00C03FC0" w14:paraId="3AAC482F"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EFD4D87"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Back weight %</w:t>
            </w:r>
          </w:p>
        </w:tc>
        <w:tc>
          <w:tcPr>
            <w:tcW w:w="1652" w:type="dxa"/>
            <w:tcBorders>
              <w:left w:val="none" w:sz="0" w:space="0" w:color="auto"/>
              <w:right w:val="none" w:sz="0" w:space="0" w:color="auto"/>
            </w:tcBorders>
          </w:tcPr>
          <w:p w14:paraId="2693FD06"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20.6±1</w:t>
            </w:r>
          </w:p>
        </w:tc>
        <w:tc>
          <w:tcPr>
            <w:tcW w:w="1915" w:type="dxa"/>
            <w:tcBorders>
              <w:left w:val="none" w:sz="0" w:space="0" w:color="auto"/>
              <w:right w:val="none" w:sz="0" w:space="0" w:color="auto"/>
            </w:tcBorders>
          </w:tcPr>
          <w:p w14:paraId="165EA5E0"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21.9±1.3</w:t>
            </w:r>
          </w:p>
        </w:tc>
        <w:tc>
          <w:tcPr>
            <w:tcW w:w="1915" w:type="dxa"/>
            <w:tcBorders>
              <w:left w:val="none" w:sz="0" w:space="0" w:color="auto"/>
              <w:right w:val="none" w:sz="0" w:space="0" w:color="auto"/>
            </w:tcBorders>
          </w:tcPr>
          <w:p w14:paraId="480E3BEB"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20.2±1.1</w:t>
            </w:r>
          </w:p>
        </w:tc>
        <w:tc>
          <w:tcPr>
            <w:tcW w:w="1916" w:type="dxa"/>
            <w:tcBorders>
              <w:left w:val="none" w:sz="0" w:space="0" w:color="auto"/>
              <w:right w:val="none" w:sz="0" w:space="0" w:color="auto"/>
            </w:tcBorders>
          </w:tcPr>
          <w:p w14:paraId="651D9364"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20.1±1.7</w:t>
            </w:r>
          </w:p>
        </w:tc>
      </w:tr>
      <w:tr w:rsidR="006B7CC8" w:rsidRPr="00C03FC0" w14:paraId="10994827" w14:textId="77777777" w:rsidTr="00C03FC0">
        <w:trPr>
          <w:trHeight w:val="260"/>
        </w:trPr>
        <w:tc>
          <w:tcPr>
            <w:cnfStyle w:val="001000000000" w:firstRow="0" w:lastRow="0" w:firstColumn="1" w:lastColumn="0" w:oddVBand="0" w:evenVBand="0" w:oddHBand="0" w:evenHBand="0" w:firstRowFirstColumn="0" w:firstRowLastColumn="0" w:lastRowFirstColumn="0" w:lastRowLastColumn="0"/>
            <w:tcW w:w="2178" w:type="dxa"/>
          </w:tcPr>
          <w:p w14:paraId="7E59F947"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Wing</w:t>
            </w:r>
            <w:r w:rsidRPr="00C03FC0">
              <w:rPr>
                <w:rFonts w:asciiTheme="majorBidi" w:hAnsiTheme="majorBidi" w:cstheme="majorBidi"/>
                <w:color w:val="auto"/>
                <w:sz w:val="20"/>
                <w:szCs w:val="20"/>
                <w:rtl/>
              </w:rPr>
              <w:t xml:space="preserve"> </w:t>
            </w:r>
            <w:r w:rsidRPr="00C03FC0">
              <w:rPr>
                <w:rFonts w:asciiTheme="majorBidi" w:hAnsiTheme="majorBidi" w:cstheme="majorBidi"/>
                <w:color w:val="auto"/>
                <w:sz w:val="20"/>
                <w:szCs w:val="20"/>
              </w:rPr>
              <w:t>weight%</w:t>
            </w:r>
          </w:p>
        </w:tc>
        <w:tc>
          <w:tcPr>
            <w:tcW w:w="1652" w:type="dxa"/>
          </w:tcPr>
          <w:p w14:paraId="5CBD2090"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10.3±0.4</w:t>
            </w:r>
          </w:p>
        </w:tc>
        <w:tc>
          <w:tcPr>
            <w:tcW w:w="1915" w:type="dxa"/>
          </w:tcPr>
          <w:p w14:paraId="5E97133F"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11±0.8</w:t>
            </w:r>
          </w:p>
        </w:tc>
        <w:tc>
          <w:tcPr>
            <w:tcW w:w="1915" w:type="dxa"/>
          </w:tcPr>
          <w:p w14:paraId="64CA370B"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10.8±0.7</w:t>
            </w:r>
          </w:p>
        </w:tc>
        <w:tc>
          <w:tcPr>
            <w:tcW w:w="1916" w:type="dxa"/>
          </w:tcPr>
          <w:p w14:paraId="3CAE950F"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10.3±1.2</w:t>
            </w:r>
          </w:p>
        </w:tc>
      </w:tr>
    </w:tbl>
    <w:p w14:paraId="6371C2A1" w14:textId="77777777" w:rsidR="006B7CC8" w:rsidRPr="00C03FC0" w:rsidRDefault="006B7CC8" w:rsidP="008B7C9F">
      <w:pPr>
        <w:autoSpaceDE w:val="0"/>
        <w:autoSpaceDN w:val="0"/>
        <w:adjustRightInd w:val="0"/>
        <w:spacing w:after="0" w:line="240" w:lineRule="auto"/>
        <w:jc w:val="both"/>
        <w:rPr>
          <w:rFonts w:asciiTheme="majorBidi" w:hAnsiTheme="majorBidi" w:cstheme="majorBidi"/>
          <w:sz w:val="20"/>
          <w:szCs w:val="20"/>
        </w:rPr>
      </w:pPr>
      <w:r w:rsidRPr="00C03FC0">
        <w:rPr>
          <w:rFonts w:asciiTheme="majorBidi" w:hAnsiTheme="majorBidi" w:cstheme="majorBidi"/>
          <w:sz w:val="20"/>
          <w:szCs w:val="20"/>
        </w:rPr>
        <w:t>C: Control (without garlic or ginger powder</w:t>
      </w:r>
      <w:proofErr w:type="gramStart"/>
      <w:r w:rsidRPr="00C03FC0">
        <w:rPr>
          <w:rFonts w:asciiTheme="majorBidi" w:hAnsiTheme="majorBidi" w:cstheme="majorBidi"/>
          <w:sz w:val="20"/>
          <w:szCs w:val="20"/>
        </w:rPr>
        <w:t>) ,</w:t>
      </w:r>
      <w:proofErr w:type="gramEnd"/>
      <w:r w:rsidRPr="00C03FC0">
        <w:rPr>
          <w:rFonts w:asciiTheme="majorBidi" w:hAnsiTheme="majorBidi" w:cstheme="majorBidi"/>
          <w:sz w:val="20"/>
          <w:szCs w:val="20"/>
        </w:rPr>
        <w:t xml:space="preserve"> T1:0. 2% garlic powder, T2: 0.4% garlic powder, T3: 0.6% garlic powder,  . Means on the same raw with the same superscripts significantly different (P</w:t>
      </w:r>
      <w:r w:rsidR="008B7C9F" w:rsidRPr="00C03FC0">
        <w:rPr>
          <w:rFonts w:asciiTheme="majorBidi" w:hAnsiTheme="majorBidi" w:cstheme="majorBidi"/>
          <w:sz w:val="20"/>
          <w:szCs w:val="20"/>
        </w:rPr>
        <w:t>≤</w:t>
      </w:r>
      <w:r w:rsidRPr="00C03FC0">
        <w:rPr>
          <w:rFonts w:asciiTheme="majorBidi" w:hAnsiTheme="majorBidi" w:cstheme="majorBidi"/>
          <w:sz w:val="20"/>
          <w:szCs w:val="20"/>
        </w:rPr>
        <w:t>0.05).</w:t>
      </w:r>
    </w:p>
    <w:p w14:paraId="1E4478C0" w14:textId="77777777" w:rsidR="006B7CC8" w:rsidRDefault="006B7CC8" w:rsidP="006B7CC8"/>
    <w:p w14:paraId="43D9248F" w14:textId="77777777" w:rsidR="006B7CC8" w:rsidRPr="007C1EF5" w:rsidRDefault="00BE3759" w:rsidP="0081373C">
      <w:pPr>
        <w:pStyle w:val="Default"/>
        <w:spacing w:line="360" w:lineRule="auto"/>
        <w:jc w:val="both"/>
        <w:rPr>
          <w:b/>
          <w:bCs/>
          <w:sz w:val="22"/>
          <w:szCs w:val="22"/>
        </w:rPr>
      </w:pPr>
      <w:r w:rsidRPr="007C1EF5">
        <w:rPr>
          <w:b/>
          <w:bCs/>
          <w:color w:val="auto"/>
          <w:sz w:val="22"/>
          <w:szCs w:val="22"/>
        </w:rPr>
        <w:t>Table (</w:t>
      </w:r>
      <w:r w:rsidR="0081373C" w:rsidRPr="007C1EF5">
        <w:rPr>
          <w:b/>
          <w:bCs/>
          <w:color w:val="auto"/>
          <w:sz w:val="22"/>
          <w:szCs w:val="22"/>
        </w:rPr>
        <w:t>8</w:t>
      </w:r>
      <w:r w:rsidRPr="007C1EF5">
        <w:rPr>
          <w:b/>
          <w:bCs/>
          <w:color w:val="auto"/>
          <w:sz w:val="22"/>
          <w:szCs w:val="22"/>
        </w:rPr>
        <w:t xml:space="preserve">) </w:t>
      </w:r>
      <w:r w:rsidR="006B7CC8" w:rsidRPr="007C1EF5">
        <w:rPr>
          <w:b/>
          <w:bCs/>
          <w:sz w:val="22"/>
          <w:szCs w:val="22"/>
        </w:rPr>
        <w:t xml:space="preserve">internal organ weight of broiler chicken on day-42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625"/>
        <w:gridCol w:w="1872"/>
        <w:gridCol w:w="1862"/>
        <w:gridCol w:w="1873"/>
      </w:tblGrid>
      <w:tr w:rsidR="006B7CC8" w:rsidRPr="00C03FC0" w14:paraId="51A618B9"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7C5C4E5F" w14:textId="77777777" w:rsidR="006B7CC8" w:rsidRPr="00C03FC0" w:rsidRDefault="006B7CC8" w:rsidP="009103EA">
            <w:pPr>
              <w:pStyle w:val="Default"/>
              <w:rPr>
                <w:sz w:val="20"/>
                <w:szCs w:val="20"/>
              </w:rPr>
            </w:pPr>
            <w:r w:rsidRPr="00C03FC0">
              <w:rPr>
                <w:sz w:val="20"/>
                <w:szCs w:val="20"/>
              </w:rPr>
              <w:t xml:space="preserve">Parameter </w:t>
            </w:r>
            <w:r w:rsidR="009103EA" w:rsidRPr="00C03FC0">
              <w:rPr>
                <w:color w:val="auto"/>
                <w:sz w:val="20"/>
                <w:szCs w:val="20"/>
              </w:rPr>
              <w:t>weight</w:t>
            </w:r>
            <w:r w:rsidRPr="00C03FC0">
              <w:rPr>
                <w:color w:val="auto"/>
                <w:sz w:val="20"/>
                <w:szCs w:val="20"/>
              </w:rPr>
              <w:t>/gm</w:t>
            </w:r>
          </w:p>
        </w:tc>
        <w:tc>
          <w:tcPr>
            <w:tcW w:w="1652" w:type="dxa"/>
            <w:tcBorders>
              <w:top w:val="none" w:sz="0" w:space="0" w:color="auto"/>
              <w:left w:val="none" w:sz="0" w:space="0" w:color="auto"/>
              <w:bottom w:val="none" w:sz="0" w:space="0" w:color="auto"/>
              <w:right w:val="none" w:sz="0" w:space="0" w:color="auto"/>
            </w:tcBorders>
          </w:tcPr>
          <w:p w14:paraId="7C379D33"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7C96B61E"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3CD5A232"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6ABC3765"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74B73906"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6C0F54C9" w14:textId="77777777" w:rsidR="006B7CC8" w:rsidRPr="00C03FC0" w:rsidRDefault="006B7CC8" w:rsidP="00456AFC">
            <w:pPr>
              <w:pStyle w:val="Default"/>
              <w:jc w:val="both"/>
              <w:rPr>
                <w:color w:val="auto"/>
                <w:sz w:val="20"/>
                <w:szCs w:val="20"/>
              </w:rPr>
            </w:pPr>
            <w:r w:rsidRPr="00C03FC0">
              <w:rPr>
                <w:color w:val="auto"/>
                <w:sz w:val="20"/>
                <w:szCs w:val="20"/>
              </w:rPr>
              <w:t>Hot carcass</w:t>
            </w:r>
          </w:p>
        </w:tc>
        <w:tc>
          <w:tcPr>
            <w:tcW w:w="1652" w:type="dxa"/>
            <w:tcBorders>
              <w:left w:val="none" w:sz="0" w:space="0" w:color="auto"/>
              <w:right w:val="none" w:sz="0" w:space="0" w:color="auto"/>
            </w:tcBorders>
          </w:tcPr>
          <w:p w14:paraId="23348C39"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1791.3±72.1</w:t>
            </w:r>
          </w:p>
        </w:tc>
        <w:tc>
          <w:tcPr>
            <w:tcW w:w="1915" w:type="dxa"/>
            <w:tcBorders>
              <w:left w:val="none" w:sz="0" w:space="0" w:color="auto"/>
              <w:right w:val="none" w:sz="0" w:space="0" w:color="auto"/>
            </w:tcBorders>
          </w:tcPr>
          <w:p w14:paraId="31F41B15"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1856.7±14.7</w:t>
            </w:r>
          </w:p>
        </w:tc>
        <w:tc>
          <w:tcPr>
            <w:tcW w:w="1915" w:type="dxa"/>
            <w:tcBorders>
              <w:left w:val="none" w:sz="0" w:space="0" w:color="auto"/>
              <w:right w:val="none" w:sz="0" w:space="0" w:color="auto"/>
            </w:tcBorders>
          </w:tcPr>
          <w:p w14:paraId="7CBFCD3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1710.7±43</w:t>
            </w:r>
          </w:p>
        </w:tc>
        <w:tc>
          <w:tcPr>
            <w:tcW w:w="1916" w:type="dxa"/>
            <w:tcBorders>
              <w:left w:val="none" w:sz="0" w:space="0" w:color="auto"/>
              <w:right w:val="none" w:sz="0" w:space="0" w:color="auto"/>
            </w:tcBorders>
          </w:tcPr>
          <w:p w14:paraId="652FC57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1721.7±63.7</w:t>
            </w:r>
          </w:p>
        </w:tc>
      </w:tr>
      <w:tr w:rsidR="006B7CC8" w:rsidRPr="00C03FC0" w14:paraId="420F2F6A"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413905E" w14:textId="77777777" w:rsidR="006B7CC8" w:rsidRPr="00C03FC0" w:rsidRDefault="006B7CC8" w:rsidP="00456AFC">
            <w:pPr>
              <w:pStyle w:val="Default"/>
              <w:jc w:val="both"/>
              <w:rPr>
                <w:color w:val="auto"/>
                <w:sz w:val="20"/>
                <w:szCs w:val="20"/>
              </w:rPr>
            </w:pPr>
            <w:r w:rsidRPr="00C03FC0">
              <w:rPr>
                <w:color w:val="auto"/>
                <w:sz w:val="20"/>
                <w:szCs w:val="20"/>
              </w:rPr>
              <w:t xml:space="preserve">Hart </w:t>
            </w:r>
          </w:p>
        </w:tc>
        <w:tc>
          <w:tcPr>
            <w:tcW w:w="1652" w:type="dxa"/>
          </w:tcPr>
          <w:p w14:paraId="6D964348"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14±1</w:t>
            </w:r>
          </w:p>
        </w:tc>
        <w:tc>
          <w:tcPr>
            <w:tcW w:w="1915" w:type="dxa"/>
          </w:tcPr>
          <w:p w14:paraId="38A018E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13±1.7</w:t>
            </w:r>
          </w:p>
        </w:tc>
        <w:tc>
          <w:tcPr>
            <w:tcW w:w="1915" w:type="dxa"/>
          </w:tcPr>
          <w:p w14:paraId="70E7C6DB"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13.3±1.5</w:t>
            </w:r>
          </w:p>
        </w:tc>
        <w:tc>
          <w:tcPr>
            <w:tcW w:w="1916" w:type="dxa"/>
          </w:tcPr>
          <w:p w14:paraId="06C4AC35"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13.3±1.5</w:t>
            </w:r>
          </w:p>
        </w:tc>
      </w:tr>
      <w:tr w:rsidR="006B7CC8" w:rsidRPr="00C03FC0" w14:paraId="2AEF48C8"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5B9ADE42" w14:textId="77777777" w:rsidR="006B7CC8" w:rsidRPr="00C03FC0" w:rsidRDefault="006B7CC8" w:rsidP="00456AFC">
            <w:pPr>
              <w:pStyle w:val="Default"/>
              <w:jc w:val="both"/>
              <w:rPr>
                <w:color w:val="auto"/>
                <w:sz w:val="20"/>
                <w:szCs w:val="20"/>
              </w:rPr>
            </w:pPr>
            <w:r w:rsidRPr="00C03FC0">
              <w:rPr>
                <w:color w:val="auto"/>
                <w:sz w:val="20"/>
                <w:szCs w:val="20"/>
              </w:rPr>
              <w:t>Hart%</w:t>
            </w:r>
          </w:p>
        </w:tc>
        <w:tc>
          <w:tcPr>
            <w:tcW w:w="1652" w:type="dxa"/>
            <w:tcBorders>
              <w:left w:val="none" w:sz="0" w:space="0" w:color="auto"/>
              <w:right w:val="none" w:sz="0" w:space="0" w:color="auto"/>
            </w:tcBorders>
          </w:tcPr>
          <w:p w14:paraId="5F4D6144"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0.78±0.1</w:t>
            </w:r>
          </w:p>
        </w:tc>
        <w:tc>
          <w:tcPr>
            <w:tcW w:w="1915" w:type="dxa"/>
            <w:tcBorders>
              <w:left w:val="none" w:sz="0" w:space="0" w:color="auto"/>
              <w:right w:val="none" w:sz="0" w:space="0" w:color="auto"/>
            </w:tcBorders>
          </w:tcPr>
          <w:p w14:paraId="36995EFF"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0.70±0.1</w:t>
            </w:r>
          </w:p>
        </w:tc>
        <w:tc>
          <w:tcPr>
            <w:tcW w:w="1915" w:type="dxa"/>
            <w:tcBorders>
              <w:left w:val="none" w:sz="0" w:space="0" w:color="auto"/>
              <w:right w:val="none" w:sz="0" w:space="0" w:color="auto"/>
            </w:tcBorders>
          </w:tcPr>
          <w:p w14:paraId="34DE28B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0.78±0.1</w:t>
            </w:r>
          </w:p>
        </w:tc>
        <w:tc>
          <w:tcPr>
            <w:tcW w:w="1916" w:type="dxa"/>
            <w:tcBorders>
              <w:left w:val="none" w:sz="0" w:space="0" w:color="auto"/>
              <w:right w:val="none" w:sz="0" w:space="0" w:color="auto"/>
            </w:tcBorders>
          </w:tcPr>
          <w:p w14:paraId="49CBCFCA"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0.77±0.1</w:t>
            </w:r>
          </w:p>
        </w:tc>
      </w:tr>
      <w:tr w:rsidR="006B7CC8" w:rsidRPr="00C03FC0" w14:paraId="5F69AC4B"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8C7F6AD" w14:textId="77777777" w:rsidR="006B7CC8" w:rsidRPr="00C03FC0" w:rsidRDefault="006B7CC8" w:rsidP="00456AFC">
            <w:pPr>
              <w:pStyle w:val="Default"/>
              <w:jc w:val="both"/>
              <w:rPr>
                <w:color w:val="auto"/>
                <w:sz w:val="20"/>
                <w:szCs w:val="20"/>
              </w:rPr>
            </w:pPr>
            <w:r w:rsidRPr="00C03FC0">
              <w:rPr>
                <w:color w:val="auto"/>
                <w:sz w:val="20"/>
                <w:szCs w:val="20"/>
              </w:rPr>
              <w:t xml:space="preserve">Liver </w:t>
            </w:r>
          </w:p>
        </w:tc>
        <w:tc>
          <w:tcPr>
            <w:tcW w:w="1652" w:type="dxa"/>
          </w:tcPr>
          <w:p w14:paraId="6A4F126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43±6</w:t>
            </w:r>
          </w:p>
        </w:tc>
        <w:tc>
          <w:tcPr>
            <w:tcW w:w="1915" w:type="dxa"/>
          </w:tcPr>
          <w:p w14:paraId="7681E52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44.7±4.5</w:t>
            </w:r>
          </w:p>
        </w:tc>
        <w:tc>
          <w:tcPr>
            <w:tcW w:w="1915" w:type="dxa"/>
          </w:tcPr>
          <w:p w14:paraId="70415DB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42±4.4</w:t>
            </w:r>
          </w:p>
        </w:tc>
        <w:tc>
          <w:tcPr>
            <w:tcW w:w="1916" w:type="dxa"/>
          </w:tcPr>
          <w:p w14:paraId="16B601A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43±1</w:t>
            </w:r>
          </w:p>
        </w:tc>
      </w:tr>
      <w:tr w:rsidR="006B7CC8" w:rsidRPr="00C03FC0" w14:paraId="1BEC4ECF"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7403B087" w14:textId="77777777" w:rsidR="006B7CC8" w:rsidRPr="00C03FC0" w:rsidRDefault="006B7CC8" w:rsidP="00456AFC">
            <w:pPr>
              <w:pStyle w:val="Default"/>
              <w:jc w:val="both"/>
              <w:rPr>
                <w:color w:val="auto"/>
                <w:sz w:val="20"/>
                <w:szCs w:val="20"/>
              </w:rPr>
            </w:pPr>
            <w:proofErr w:type="gramStart"/>
            <w:r w:rsidRPr="00C03FC0">
              <w:rPr>
                <w:color w:val="auto"/>
                <w:sz w:val="20"/>
                <w:szCs w:val="20"/>
              </w:rPr>
              <w:t>Liver  %</w:t>
            </w:r>
            <w:proofErr w:type="gramEnd"/>
          </w:p>
        </w:tc>
        <w:tc>
          <w:tcPr>
            <w:tcW w:w="1652" w:type="dxa"/>
            <w:tcBorders>
              <w:left w:val="none" w:sz="0" w:space="0" w:color="auto"/>
              <w:right w:val="none" w:sz="0" w:space="0" w:color="auto"/>
            </w:tcBorders>
          </w:tcPr>
          <w:p w14:paraId="4C9831D7"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2.4±.24</w:t>
            </w:r>
          </w:p>
        </w:tc>
        <w:tc>
          <w:tcPr>
            <w:tcW w:w="1915" w:type="dxa"/>
            <w:tcBorders>
              <w:left w:val="none" w:sz="0" w:space="0" w:color="auto"/>
              <w:right w:val="none" w:sz="0" w:space="0" w:color="auto"/>
            </w:tcBorders>
          </w:tcPr>
          <w:p w14:paraId="05BCD642"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2.4±0.06</w:t>
            </w:r>
          </w:p>
        </w:tc>
        <w:tc>
          <w:tcPr>
            <w:tcW w:w="1915" w:type="dxa"/>
            <w:tcBorders>
              <w:left w:val="none" w:sz="0" w:space="0" w:color="auto"/>
              <w:right w:val="none" w:sz="0" w:space="0" w:color="auto"/>
            </w:tcBorders>
          </w:tcPr>
          <w:p w14:paraId="38744A97"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2.5±0.2</w:t>
            </w:r>
          </w:p>
        </w:tc>
        <w:tc>
          <w:tcPr>
            <w:tcW w:w="1916" w:type="dxa"/>
            <w:tcBorders>
              <w:left w:val="none" w:sz="0" w:space="0" w:color="auto"/>
              <w:right w:val="none" w:sz="0" w:space="0" w:color="auto"/>
            </w:tcBorders>
          </w:tcPr>
          <w:p w14:paraId="605E4790"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2.5±0.1</w:t>
            </w:r>
          </w:p>
        </w:tc>
      </w:tr>
      <w:tr w:rsidR="006B7CC8" w:rsidRPr="00C03FC0" w14:paraId="0C0439B2"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53981977" w14:textId="77777777" w:rsidR="006B7CC8" w:rsidRPr="00C03FC0" w:rsidRDefault="006B7CC8" w:rsidP="00456AFC">
            <w:pPr>
              <w:pStyle w:val="Default"/>
              <w:jc w:val="both"/>
              <w:rPr>
                <w:color w:val="auto"/>
                <w:sz w:val="20"/>
                <w:szCs w:val="20"/>
              </w:rPr>
            </w:pPr>
            <w:r w:rsidRPr="00C03FC0">
              <w:rPr>
                <w:color w:val="auto"/>
                <w:sz w:val="20"/>
                <w:szCs w:val="20"/>
              </w:rPr>
              <w:t xml:space="preserve">Spleen </w:t>
            </w:r>
          </w:p>
        </w:tc>
        <w:tc>
          <w:tcPr>
            <w:tcW w:w="1652" w:type="dxa"/>
          </w:tcPr>
          <w:p w14:paraId="0D15C1E6"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1.7±0.7</w:t>
            </w:r>
          </w:p>
        </w:tc>
        <w:tc>
          <w:tcPr>
            <w:tcW w:w="1915" w:type="dxa"/>
          </w:tcPr>
          <w:p w14:paraId="16BC5BF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1.8±0.2</w:t>
            </w:r>
          </w:p>
        </w:tc>
        <w:tc>
          <w:tcPr>
            <w:tcW w:w="1915" w:type="dxa"/>
          </w:tcPr>
          <w:p w14:paraId="5320CA2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1.8±0.2</w:t>
            </w:r>
          </w:p>
        </w:tc>
        <w:tc>
          <w:tcPr>
            <w:tcW w:w="1916" w:type="dxa"/>
          </w:tcPr>
          <w:p w14:paraId="2BF90A1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1.9±0.2</w:t>
            </w:r>
          </w:p>
        </w:tc>
      </w:tr>
      <w:tr w:rsidR="006B7CC8" w:rsidRPr="00C03FC0" w14:paraId="3B8CB70B"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9261D62" w14:textId="77777777" w:rsidR="006B7CC8" w:rsidRPr="00C03FC0" w:rsidRDefault="006B7CC8" w:rsidP="00456AFC">
            <w:pPr>
              <w:pStyle w:val="Default"/>
              <w:jc w:val="both"/>
              <w:rPr>
                <w:color w:val="auto"/>
                <w:sz w:val="20"/>
                <w:szCs w:val="20"/>
              </w:rPr>
            </w:pPr>
            <w:r w:rsidRPr="00C03FC0">
              <w:rPr>
                <w:color w:val="auto"/>
                <w:sz w:val="20"/>
                <w:szCs w:val="20"/>
              </w:rPr>
              <w:t>Spleen %</w:t>
            </w:r>
          </w:p>
        </w:tc>
        <w:tc>
          <w:tcPr>
            <w:tcW w:w="1652" w:type="dxa"/>
            <w:tcBorders>
              <w:left w:val="none" w:sz="0" w:space="0" w:color="auto"/>
              <w:right w:val="none" w:sz="0" w:space="0" w:color="auto"/>
            </w:tcBorders>
          </w:tcPr>
          <w:p w14:paraId="6642098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0.1±0.04</w:t>
            </w:r>
          </w:p>
        </w:tc>
        <w:tc>
          <w:tcPr>
            <w:tcW w:w="1915" w:type="dxa"/>
            <w:tcBorders>
              <w:left w:val="none" w:sz="0" w:space="0" w:color="auto"/>
              <w:right w:val="none" w:sz="0" w:space="0" w:color="auto"/>
            </w:tcBorders>
          </w:tcPr>
          <w:p w14:paraId="0E743A1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0.1±0.02</w:t>
            </w:r>
          </w:p>
        </w:tc>
        <w:tc>
          <w:tcPr>
            <w:tcW w:w="1915" w:type="dxa"/>
            <w:tcBorders>
              <w:left w:val="none" w:sz="0" w:space="0" w:color="auto"/>
              <w:right w:val="none" w:sz="0" w:space="0" w:color="auto"/>
            </w:tcBorders>
          </w:tcPr>
          <w:p w14:paraId="1BE63B9C"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0.1±0.01</w:t>
            </w:r>
          </w:p>
        </w:tc>
        <w:tc>
          <w:tcPr>
            <w:tcW w:w="1916" w:type="dxa"/>
            <w:tcBorders>
              <w:left w:val="none" w:sz="0" w:space="0" w:color="auto"/>
              <w:right w:val="none" w:sz="0" w:space="0" w:color="auto"/>
            </w:tcBorders>
          </w:tcPr>
          <w:p w14:paraId="6A8997AD"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0.1±0.02</w:t>
            </w:r>
          </w:p>
        </w:tc>
      </w:tr>
      <w:tr w:rsidR="006B7CC8" w:rsidRPr="00C03FC0" w14:paraId="0677BE75"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2056E9C1" w14:textId="77777777" w:rsidR="006B7CC8" w:rsidRPr="00C03FC0" w:rsidRDefault="006B7CC8" w:rsidP="00456AFC">
            <w:pPr>
              <w:pStyle w:val="Default"/>
              <w:jc w:val="both"/>
              <w:rPr>
                <w:color w:val="auto"/>
                <w:sz w:val="20"/>
                <w:szCs w:val="20"/>
              </w:rPr>
            </w:pPr>
            <w:r w:rsidRPr="00C03FC0">
              <w:rPr>
                <w:color w:val="auto"/>
                <w:sz w:val="20"/>
                <w:szCs w:val="20"/>
              </w:rPr>
              <w:t xml:space="preserve">Gizzard </w:t>
            </w:r>
          </w:p>
        </w:tc>
        <w:tc>
          <w:tcPr>
            <w:tcW w:w="1652" w:type="dxa"/>
          </w:tcPr>
          <w:p w14:paraId="415252E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50.3±6.1</w:t>
            </w:r>
          </w:p>
        </w:tc>
        <w:tc>
          <w:tcPr>
            <w:tcW w:w="1915" w:type="dxa"/>
          </w:tcPr>
          <w:p w14:paraId="0E432DD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50.7±3.8</w:t>
            </w:r>
          </w:p>
        </w:tc>
        <w:tc>
          <w:tcPr>
            <w:tcW w:w="1915" w:type="dxa"/>
          </w:tcPr>
          <w:p w14:paraId="4241E38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46±2</w:t>
            </w:r>
          </w:p>
        </w:tc>
        <w:tc>
          <w:tcPr>
            <w:tcW w:w="1916" w:type="dxa"/>
          </w:tcPr>
          <w:p w14:paraId="74C36146"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46.7±2.5</w:t>
            </w:r>
          </w:p>
        </w:tc>
      </w:tr>
      <w:tr w:rsidR="006B7CC8" w:rsidRPr="00C03FC0" w14:paraId="3940AFC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AD24414" w14:textId="77777777" w:rsidR="006B7CC8" w:rsidRPr="00C03FC0" w:rsidRDefault="006B7CC8" w:rsidP="00456AFC">
            <w:pPr>
              <w:pStyle w:val="Default"/>
              <w:jc w:val="both"/>
              <w:rPr>
                <w:color w:val="auto"/>
                <w:sz w:val="20"/>
                <w:szCs w:val="20"/>
              </w:rPr>
            </w:pPr>
            <w:r w:rsidRPr="00C03FC0">
              <w:rPr>
                <w:color w:val="auto"/>
                <w:sz w:val="20"/>
                <w:szCs w:val="20"/>
              </w:rPr>
              <w:t>Gizzard %</w:t>
            </w:r>
          </w:p>
        </w:tc>
        <w:tc>
          <w:tcPr>
            <w:tcW w:w="1652" w:type="dxa"/>
            <w:tcBorders>
              <w:left w:val="none" w:sz="0" w:space="0" w:color="auto"/>
              <w:right w:val="none" w:sz="0" w:space="0" w:color="auto"/>
            </w:tcBorders>
          </w:tcPr>
          <w:p w14:paraId="2F8A883C"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2.8±0.5</w:t>
            </w:r>
          </w:p>
        </w:tc>
        <w:tc>
          <w:tcPr>
            <w:tcW w:w="1915" w:type="dxa"/>
            <w:tcBorders>
              <w:left w:val="none" w:sz="0" w:space="0" w:color="auto"/>
              <w:right w:val="none" w:sz="0" w:space="0" w:color="auto"/>
            </w:tcBorders>
          </w:tcPr>
          <w:p w14:paraId="70993EE2"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2.7±0.23</w:t>
            </w:r>
          </w:p>
        </w:tc>
        <w:tc>
          <w:tcPr>
            <w:tcW w:w="1915" w:type="dxa"/>
            <w:tcBorders>
              <w:left w:val="none" w:sz="0" w:space="0" w:color="auto"/>
              <w:right w:val="none" w:sz="0" w:space="0" w:color="auto"/>
            </w:tcBorders>
          </w:tcPr>
          <w:p w14:paraId="420E632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2.7±0.1</w:t>
            </w:r>
          </w:p>
        </w:tc>
        <w:tc>
          <w:tcPr>
            <w:tcW w:w="1916" w:type="dxa"/>
            <w:tcBorders>
              <w:left w:val="none" w:sz="0" w:space="0" w:color="auto"/>
              <w:right w:val="none" w:sz="0" w:space="0" w:color="auto"/>
            </w:tcBorders>
          </w:tcPr>
          <w:p w14:paraId="3CFFB7F3"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2.7±0.12</w:t>
            </w:r>
          </w:p>
        </w:tc>
      </w:tr>
      <w:tr w:rsidR="006B7CC8" w:rsidRPr="00C03FC0" w14:paraId="46084F90"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01A36E16" w14:textId="77777777" w:rsidR="006B7CC8" w:rsidRPr="00C03FC0" w:rsidRDefault="006B7CC8" w:rsidP="00456AFC">
            <w:pPr>
              <w:pStyle w:val="Default"/>
              <w:rPr>
                <w:color w:val="auto"/>
                <w:sz w:val="20"/>
                <w:szCs w:val="20"/>
              </w:rPr>
            </w:pPr>
            <w:r w:rsidRPr="00C03FC0">
              <w:rPr>
                <w:color w:val="auto"/>
                <w:sz w:val="20"/>
                <w:szCs w:val="20"/>
              </w:rPr>
              <w:t xml:space="preserve">Abdominal fat </w:t>
            </w:r>
          </w:p>
        </w:tc>
        <w:tc>
          <w:tcPr>
            <w:tcW w:w="1652" w:type="dxa"/>
          </w:tcPr>
          <w:p w14:paraId="75C2F5D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26.3±5.5</w:t>
            </w:r>
          </w:p>
        </w:tc>
        <w:tc>
          <w:tcPr>
            <w:tcW w:w="1915" w:type="dxa"/>
          </w:tcPr>
          <w:p w14:paraId="535E2D9F"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20.7±4.7</w:t>
            </w:r>
          </w:p>
        </w:tc>
        <w:tc>
          <w:tcPr>
            <w:tcW w:w="1915" w:type="dxa"/>
          </w:tcPr>
          <w:p w14:paraId="5F08FD2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25.3±5</w:t>
            </w:r>
          </w:p>
        </w:tc>
        <w:tc>
          <w:tcPr>
            <w:tcW w:w="1916" w:type="dxa"/>
          </w:tcPr>
          <w:p w14:paraId="76E4E3E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25±5.2</w:t>
            </w:r>
          </w:p>
        </w:tc>
      </w:tr>
      <w:tr w:rsidR="006B7CC8" w:rsidRPr="00C03FC0" w14:paraId="0C8103A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7E13322" w14:textId="77777777" w:rsidR="006B7CC8" w:rsidRPr="00C03FC0" w:rsidRDefault="006B7CC8" w:rsidP="00456AFC">
            <w:pPr>
              <w:pStyle w:val="Default"/>
              <w:jc w:val="both"/>
              <w:rPr>
                <w:color w:val="auto"/>
                <w:sz w:val="20"/>
                <w:szCs w:val="20"/>
              </w:rPr>
            </w:pPr>
            <w:r w:rsidRPr="00C03FC0">
              <w:rPr>
                <w:color w:val="auto"/>
                <w:sz w:val="20"/>
                <w:szCs w:val="20"/>
              </w:rPr>
              <w:t>Abdominal fat%</w:t>
            </w:r>
          </w:p>
        </w:tc>
        <w:tc>
          <w:tcPr>
            <w:tcW w:w="1652" w:type="dxa"/>
            <w:tcBorders>
              <w:left w:val="none" w:sz="0" w:space="0" w:color="auto"/>
              <w:right w:val="none" w:sz="0" w:space="0" w:color="auto"/>
            </w:tcBorders>
          </w:tcPr>
          <w:p w14:paraId="257387C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c>
          <w:tcPr>
            <w:tcW w:w="1915" w:type="dxa"/>
            <w:tcBorders>
              <w:left w:val="none" w:sz="0" w:space="0" w:color="auto"/>
              <w:right w:val="none" w:sz="0" w:space="0" w:color="auto"/>
            </w:tcBorders>
          </w:tcPr>
          <w:p w14:paraId="5C2DA54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1.1±0.2</w:t>
            </w:r>
          </w:p>
        </w:tc>
        <w:tc>
          <w:tcPr>
            <w:tcW w:w="1915" w:type="dxa"/>
            <w:tcBorders>
              <w:left w:val="none" w:sz="0" w:space="0" w:color="auto"/>
              <w:right w:val="none" w:sz="0" w:space="0" w:color="auto"/>
            </w:tcBorders>
          </w:tcPr>
          <w:p w14:paraId="5E298A0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c>
          <w:tcPr>
            <w:tcW w:w="1916" w:type="dxa"/>
            <w:tcBorders>
              <w:left w:val="none" w:sz="0" w:space="0" w:color="auto"/>
              <w:right w:val="none" w:sz="0" w:space="0" w:color="auto"/>
            </w:tcBorders>
          </w:tcPr>
          <w:p w14:paraId="7AA0F918"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r>
      <w:tr w:rsidR="006B7CC8" w:rsidRPr="00C03FC0" w14:paraId="3E0AD4F2"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C761A46" w14:textId="77777777" w:rsidR="006B7CC8" w:rsidRPr="00C03FC0" w:rsidRDefault="006B7CC8" w:rsidP="00456AFC">
            <w:pPr>
              <w:pStyle w:val="Default"/>
              <w:rPr>
                <w:color w:val="auto"/>
                <w:sz w:val="20"/>
                <w:szCs w:val="20"/>
              </w:rPr>
            </w:pPr>
            <w:r w:rsidRPr="00C03FC0">
              <w:rPr>
                <w:rFonts w:eastAsia="Times New Roman"/>
                <w:sz w:val="20"/>
                <w:szCs w:val="20"/>
              </w:rPr>
              <w:t>Bursa of Fabricius</w:t>
            </w:r>
          </w:p>
        </w:tc>
        <w:tc>
          <w:tcPr>
            <w:tcW w:w="1652" w:type="dxa"/>
          </w:tcPr>
          <w:p w14:paraId="69DACBE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5±1</w:t>
            </w:r>
          </w:p>
        </w:tc>
        <w:tc>
          <w:tcPr>
            <w:tcW w:w="1915" w:type="dxa"/>
          </w:tcPr>
          <w:p w14:paraId="09CCC93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4.3±0.6</w:t>
            </w:r>
          </w:p>
        </w:tc>
        <w:tc>
          <w:tcPr>
            <w:tcW w:w="1915" w:type="dxa"/>
          </w:tcPr>
          <w:p w14:paraId="104FFF3A"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5.7±2</w:t>
            </w:r>
          </w:p>
        </w:tc>
        <w:tc>
          <w:tcPr>
            <w:tcW w:w="1916" w:type="dxa"/>
          </w:tcPr>
          <w:p w14:paraId="67FF090B"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3.7±0.6</w:t>
            </w:r>
          </w:p>
        </w:tc>
      </w:tr>
      <w:tr w:rsidR="006B7CC8" w:rsidRPr="00C03FC0" w14:paraId="246F4218"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0981B9C" w14:textId="77777777" w:rsidR="006B7CC8" w:rsidRPr="00C03FC0" w:rsidRDefault="006B7CC8" w:rsidP="00456AFC">
            <w:pPr>
              <w:pStyle w:val="Default"/>
              <w:rPr>
                <w:color w:val="auto"/>
                <w:sz w:val="20"/>
                <w:szCs w:val="20"/>
              </w:rPr>
            </w:pPr>
            <w:r w:rsidRPr="00C03FC0">
              <w:rPr>
                <w:rFonts w:eastAsia="Times New Roman"/>
                <w:sz w:val="20"/>
                <w:szCs w:val="20"/>
              </w:rPr>
              <w:t>Bursa of Fabricius</w:t>
            </w:r>
            <w:r w:rsidRPr="00C03FC0">
              <w:rPr>
                <w:color w:val="auto"/>
                <w:sz w:val="20"/>
                <w:szCs w:val="20"/>
              </w:rPr>
              <w:t>%</w:t>
            </w:r>
          </w:p>
        </w:tc>
        <w:tc>
          <w:tcPr>
            <w:tcW w:w="1652" w:type="dxa"/>
            <w:tcBorders>
              <w:left w:val="none" w:sz="0" w:space="0" w:color="auto"/>
              <w:right w:val="none" w:sz="0" w:space="0" w:color="auto"/>
            </w:tcBorders>
          </w:tcPr>
          <w:p w14:paraId="26680564"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0.3±0.04</w:t>
            </w:r>
          </w:p>
        </w:tc>
        <w:tc>
          <w:tcPr>
            <w:tcW w:w="1915" w:type="dxa"/>
            <w:tcBorders>
              <w:left w:val="none" w:sz="0" w:space="0" w:color="auto"/>
              <w:right w:val="none" w:sz="0" w:space="0" w:color="auto"/>
            </w:tcBorders>
          </w:tcPr>
          <w:p w14:paraId="7FA39F5F"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0.2±0.02</w:t>
            </w:r>
          </w:p>
        </w:tc>
        <w:tc>
          <w:tcPr>
            <w:tcW w:w="1915" w:type="dxa"/>
            <w:tcBorders>
              <w:left w:val="none" w:sz="0" w:space="0" w:color="auto"/>
              <w:right w:val="none" w:sz="0" w:space="0" w:color="auto"/>
            </w:tcBorders>
          </w:tcPr>
          <w:p w14:paraId="4325FBB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0.3±0.12</w:t>
            </w:r>
          </w:p>
        </w:tc>
        <w:tc>
          <w:tcPr>
            <w:tcW w:w="1916" w:type="dxa"/>
            <w:tcBorders>
              <w:left w:val="none" w:sz="0" w:space="0" w:color="auto"/>
              <w:right w:val="none" w:sz="0" w:space="0" w:color="auto"/>
            </w:tcBorders>
          </w:tcPr>
          <w:p w14:paraId="23378829"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0.2±.03</w:t>
            </w:r>
          </w:p>
        </w:tc>
      </w:tr>
    </w:tbl>
    <w:p w14:paraId="491D66E7" w14:textId="573B4083" w:rsidR="002D6F43" w:rsidRDefault="006B7CC8" w:rsidP="004255E0">
      <w:pPr>
        <w:autoSpaceDE w:val="0"/>
        <w:autoSpaceDN w:val="0"/>
        <w:adjustRightInd w:val="0"/>
        <w:spacing w:after="0" w:line="240" w:lineRule="auto"/>
        <w:jc w:val="both"/>
        <w:rPr>
          <w:rFonts w:ascii="Times New Roman" w:hAnsi="Times New Roman" w:cs="Times New Roman"/>
          <w:sz w:val="20"/>
          <w:szCs w:val="20"/>
        </w:rPr>
      </w:pPr>
      <w:r w:rsidRPr="00C03FC0">
        <w:rPr>
          <w:rFonts w:ascii="Times New Roman" w:hAnsi="Times New Roman" w:cs="Times New Roman"/>
          <w:sz w:val="20"/>
          <w:szCs w:val="20"/>
        </w:rPr>
        <w:t>C: Control (without garlic or ginger powder</w:t>
      </w:r>
      <w:proofErr w:type="gramStart"/>
      <w:r w:rsidRPr="00C03FC0">
        <w:rPr>
          <w:rFonts w:ascii="Times New Roman" w:hAnsi="Times New Roman" w:cs="Times New Roman"/>
          <w:sz w:val="20"/>
          <w:szCs w:val="20"/>
        </w:rPr>
        <w:t>) ,</w:t>
      </w:r>
      <w:proofErr w:type="gramEnd"/>
      <w:r w:rsidRPr="00C03FC0">
        <w:rPr>
          <w:rFonts w:ascii="Times New Roman" w:hAnsi="Times New Roman" w:cs="Times New Roman"/>
          <w:sz w:val="20"/>
          <w:szCs w:val="20"/>
        </w:rPr>
        <w:t xml:space="preserve"> T1:0. 2% garlic powder, T2: 0.4% garlic powder, T3: 0.6% garlic powder Means on the same raw wit</w:t>
      </w:r>
      <w:r w:rsidR="008B7C9F" w:rsidRPr="00C03FC0">
        <w:rPr>
          <w:rFonts w:ascii="Times New Roman" w:hAnsi="Times New Roman" w:cs="Times New Roman"/>
          <w:sz w:val="20"/>
          <w:szCs w:val="20"/>
        </w:rPr>
        <w:t>h the same superscripts significantly</w:t>
      </w:r>
      <w:r w:rsidRPr="00C03FC0">
        <w:rPr>
          <w:rFonts w:ascii="Times New Roman" w:hAnsi="Times New Roman" w:cs="Times New Roman"/>
          <w:sz w:val="20"/>
          <w:szCs w:val="20"/>
        </w:rPr>
        <w:t xml:space="preserve"> different (P</w:t>
      </w:r>
      <w:r w:rsidR="008B7C9F" w:rsidRPr="00C03FC0">
        <w:rPr>
          <w:rFonts w:ascii="Times New Roman" w:hAnsi="Times New Roman" w:cs="Times New Roman"/>
          <w:sz w:val="20"/>
          <w:szCs w:val="20"/>
        </w:rPr>
        <w:t>≤</w:t>
      </w:r>
      <w:r w:rsidRPr="00C03FC0">
        <w:rPr>
          <w:rFonts w:ascii="Times New Roman" w:hAnsi="Times New Roman" w:cs="Times New Roman"/>
          <w:sz w:val="20"/>
          <w:szCs w:val="20"/>
        </w:rPr>
        <w:t>0.05).</w:t>
      </w:r>
    </w:p>
    <w:p w14:paraId="07925CBD" w14:textId="77777777" w:rsidR="00770D20" w:rsidRPr="004255E0" w:rsidRDefault="00770D20" w:rsidP="004255E0">
      <w:pPr>
        <w:autoSpaceDE w:val="0"/>
        <w:autoSpaceDN w:val="0"/>
        <w:adjustRightInd w:val="0"/>
        <w:spacing w:after="0" w:line="240" w:lineRule="auto"/>
        <w:jc w:val="both"/>
        <w:rPr>
          <w:rFonts w:asciiTheme="majorBidi" w:hAnsiTheme="majorBidi" w:cstheme="majorBidi"/>
          <w:sz w:val="20"/>
          <w:szCs w:val="20"/>
        </w:rPr>
      </w:pPr>
    </w:p>
    <w:p w14:paraId="608093CD" w14:textId="77777777" w:rsidR="0070740B" w:rsidRPr="0070740B" w:rsidRDefault="0070740B" w:rsidP="0070740B">
      <w:pPr>
        <w:jc w:val="both"/>
        <w:rPr>
          <w:rFonts w:asciiTheme="majorBidi" w:hAnsiTheme="majorBidi" w:cstheme="majorBidi"/>
          <w:sz w:val="24"/>
          <w:szCs w:val="24"/>
        </w:rPr>
      </w:pPr>
      <w:r w:rsidRPr="00442FA7">
        <w:rPr>
          <w:rFonts w:asciiTheme="majorBidi" w:hAnsiTheme="majorBidi" w:cstheme="majorBidi"/>
          <w:b/>
          <w:bCs/>
          <w:sz w:val="24"/>
          <w:szCs w:val="24"/>
        </w:rPr>
        <w:t>Conclusion</w:t>
      </w:r>
      <w:r w:rsidRPr="0070740B">
        <w:rPr>
          <w:rFonts w:asciiTheme="majorBidi" w:hAnsiTheme="majorBidi" w:cstheme="majorBidi"/>
          <w:sz w:val="24"/>
          <w:szCs w:val="24"/>
        </w:rPr>
        <w:t xml:space="preserve">: The present study concludes that garlic supplementation has marginally improved broiler growth performance. Additionally, the Bursa </w:t>
      </w:r>
      <w:proofErr w:type="spellStart"/>
      <w:r w:rsidRPr="0070740B">
        <w:rPr>
          <w:rFonts w:asciiTheme="majorBidi" w:hAnsiTheme="majorBidi" w:cstheme="majorBidi"/>
          <w:sz w:val="24"/>
          <w:szCs w:val="24"/>
        </w:rPr>
        <w:t>cloacalis</w:t>
      </w:r>
      <w:proofErr w:type="spellEnd"/>
      <w:r w:rsidRPr="0070740B">
        <w:rPr>
          <w:rFonts w:asciiTheme="majorBidi" w:hAnsiTheme="majorBidi" w:cstheme="majorBidi"/>
          <w:sz w:val="24"/>
          <w:szCs w:val="24"/>
        </w:rPr>
        <w:t xml:space="preserve"> (BC) was slightly higher in the control groups compared to the experimental groups. </w:t>
      </w:r>
    </w:p>
    <w:p w14:paraId="40CFAF93" w14:textId="77777777" w:rsidR="00D45FCB" w:rsidRDefault="00D45FCB" w:rsidP="0070740B">
      <w:pPr>
        <w:rPr>
          <w:rFonts w:asciiTheme="majorBidi" w:hAnsiTheme="majorBidi" w:cstheme="majorBidi"/>
          <w:b/>
          <w:bCs/>
          <w:sz w:val="24"/>
          <w:szCs w:val="24"/>
        </w:rPr>
      </w:pPr>
    </w:p>
    <w:p w14:paraId="6D8213A6" w14:textId="77777777" w:rsidR="00D45FCB" w:rsidRDefault="00D45FCB" w:rsidP="0070740B">
      <w:pPr>
        <w:rPr>
          <w:rFonts w:asciiTheme="majorBidi" w:hAnsiTheme="majorBidi" w:cstheme="majorBidi"/>
          <w:b/>
          <w:bCs/>
          <w:sz w:val="24"/>
          <w:szCs w:val="24"/>
        </w:rPr>
      </w:pPr>
    </w:p>
    <w:p w14:paraId="44D2346D" w14:textId="77777777" w:rsidR="00D45FCB" w:rsidRDefault="00D45FCB" w:rsidP="0070740B">
      <w:pPr>
        <w:rPr>
          <w:rFonts w:asciiTheme="majorBidi" w:hAnsiTheme="majorBidi" w:cstheme="majorBidi"/>
          <w:b/>
          <w:bCs/>
          <w:sz w:val="24"/>
          <w:szCs w:val="24"/>
        </w:rPr>
      </w:pPr>
    </w:p>
    <w:p w14:paraId="54C27AE9" w14:textId="3238B706" w:rsidR="0070740B" w:rsidRPr="00442FA7" w:rsidRDefault="0070740B" w:rsidP="0070740B">
      <w:pPr>
        <w:rPr>
          <w:rFonts w:asciiTheme="majorBidi" w:hAnsiTheme="majorBidi" w:cstheme="majorBidi"/>
          <w:b/>
          <w:bCs/>
          <w:sz w:val="24"/>
          <w:szCs w:val="24"/>
        </w:rPr>
      </w:pPr>
      <w:r w:rsidRPr="00442FA7">
        <w:rPr>
          <w:rFonts w:asciiTheme="majorBidi" w:hAnsiTheme="majorBidi" w:cstheme="majorBidi"/>
          <w:b/>
          <w:bCs/>
          <w:sz w:val="24"/>
          <w:szCs w:val="24"/>
        </w:rPr>
        <w:lastRenderedPageBreak/>
        <w:t>DISCLAIMER (ARTIFICIAL INTELLIGENCE)</w:t>
      </w:r>
    </w:p>
    <w:p w14:paraId="43F213B6" w14:textId="7FB8B91C" w:rsidR="0070740B" w:rsidRPr="0070740B" w:rsidRDefault="0070740B" w:rsidP="0070740B">
      <w:pPr>
        <w:rPr>
          <w:rFonts w:asciiTheme="majorBidi" w:hAnsiTheme="majorBidi" w:cstheme="majorBidi"/>
          <w:sz w:val="24"/>
          <w:szCs w:val="24"/>
        </w:rPr>
      </w:pPr>
      <w:r w:rsidRPr="0070740B">
        <w:rPr>
          <w:rFonts w:asciiTheme="majorBidi" w:hAnsiTheme="majorBidi" w:cstheme="majorBidi"/>
          <w:sz w:val="24"/>
          <w:szCs w:val="24"/>
        </w:rPr>
        <w:t xml:space="preserve">Author(s) hereby declare that NO generative AI technologies </w:t>
      </w:r>
      <w:r w:rsidR="00442FA7" w:rsidRPr="0070740B">
        <w:rPr>
          <w:rFonts w:asciiTheme="majorBidi" w:hAnsiTheme="majorBidi" w:cstheme="majorBidi"/>
          <w:sz w:val="24"/>
          <w:szCs w:val="24"/>
        </w:rPr>
        <w:t xml:space="preserve">such as </w:t>
      </w:r>
      <w:r w:rsidR="009D011D" w:rsidRPr="0070740B">
        <w:rPr>
          <w:rFonts w:asciiTheme="majorBidi" w:hAnsiTheme="majorBidi" w:cstheme="majorBidi"/>
          <w:sz w:val="24"/>
          <w:szCs w:val="24"/>
        </w:rPr>
        <w:t xml:space="preserve">Large </w:t>
      </w:r>
      <w:proofErr w:type="gramStart"/>
      <w:r w:rsidR="009D011D" w:rsidRPr="0070740B">
        <w:rPr>
          <w:rFonts w:asciiTheme="majorBidi" w:hAnsiTheme="majorBidi" w:cstheme="majorBidi"/>
          <w:sz w:val="24"/>
          <w:szCs w:val="24"/>
        </w:rPr>
        <w:t>Language</w:t>
      </w:r>
      <w:r w:rsidRPr="0070740B">
        <w:rPr>
          <w:rFonts w:asciiTheme="majorBidi" w:hAnsiTheme="majorBidi" w:cstheme="majorBidi"/>
          <w:sz w:val="24"/>
          <w:szCs w:val="24"/>
        </w:rPr>
        <w:t xml:space="preserve">  Models</w:t>
      </w:r>
      <w:proofErr w:type="gramEnd"/>
      <w:r w:rsidRPr="0070740B">
        <w:rPr>
          <w:rFonts w:asciiTheme="majorBidi" w:hAnsiTheme="majorBidi" w:cstheme="majorBidi"/>
          <w:sz w:val="24"/>
          <w:szCs w:val="24"/>
        </w:rPr>
        <w:t xml:space="preserve"> (ChatGPT,   COPILOT,   </w:t>
      </w:r>
      <w:proofErr w:type="spellStart"/>
      <w:r w:rsidRPr="0070740B">
        <w:rPr>
          <w:rFonts w:asciiTheme="majorBidi" w:hAnsiTheme="majorBidi" w:cstheme="majorBidi"/>
          <w:sz w:val="24"/>
          <w:szCs w:val="24"/>
        </w:rPr>
        <w:t>etc</w:t>
      </w:r>
      <w:proofErr w:type="spellEnd"/>
      <w:r w:rsidRPr="0070740B">
        <w:rPr>
          <w:rFonts w:asciiTheme="majorBidi" w:hAnsiTheme="majorBidi" w:cstheme="majorBidi"/>
          <w:sz w:val="24"/>
          <w:szCs w:val="24"/>
        </w:rPr>
        <w:t>)   and   text-to-image generators  have  been  used  during  writing  or editing of this manuscript.</w:t>
      </w:r>
    </w:p>
    <w:p w14:paraId="6EED25C5" w14:textId="069370E5" w:rsidR="008461A1" w:rsidRPr="00770D20" w:rsidRDefault="008461A1" w:rsidP="0070740B">
      <w:pPr>
        <w:rPr>
          <w:rFonts w:asciiTheme="majorBidi" w:hAnsiTheme="majorBidi" w:cstheme="majorBidi"/>
          <w:b/>
          <w:bCs/>
          <w:sz w:val="24"/>
          <w:szCs w:val="24"/>
        </w:rPr>
      </w:pPr>
      <w:r w:rsidRPr="00770D20">
        <w:rPr>
          <w:rFonts w:asciiTheme="majorBidi" w:hAnsiTheme="majorBidi" w:cstheme="majorBidi"/>
          <w:b/>
          <w:bCs/>
          <w:sz w:val="24"/>
          <w:szCs w:val="24"/>
        </w:rPr>
        <w:t>References</w:t>
      </w:r>
    </w:p>
    <w:p w14:paraId="0E84F06C" w14:textId="784E1665"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Adeyemo, G.O., </w:t>
      </w:r>
      <w:proofErr w:type="spellStart"/>
      <w:r w:rsidRPr="00770D20">
        <w:rPr>
          <w:rFonts w:asciiTheme="majorBidi" w:hAnsiTheme="majorBidi" w:cstheme="majorBidi"/>
          <w:sz w:val="24"/>
          <w:szCs w:val="24"/>
        </w:rPr>
        <w:t>Ologhobo</w:t>
      </w:r>
      <w:proofErr w:type="spellEnd"/>
      <w:r w:rsidRPr="00770D20">
        <w:rPr>
          <w:rFonts w:asciiTheme="majorBidi" w:hAnsiTheme="majorBidi" w:cstheme="majorBidi"/>
          <w:sz w:val="24"/>
          <w:szCs w:val="24"/>
        </w:rPr>
        <w:t xml:space="preserve">, A.D., &amp; Adebiyi, O.A. (2010). The effect of graded levels of dietary methionine on the </w:t>
      </w:r>
      <w:proofErr w:type="spellStart"/>
      <w:r w:rsidRPr="00770D20">
        <w:rPr>
          <w:rFonts w:asciiTheme="majorBidi" w:hAnsiTheme="majorBidi" w:cstheme="majorBidi"/>
          <w:sz w:val="24"/>
          <w:szCs w:val="24"/>
        </w:rPr>
        <w:t>haematology</w:t>
      </w:r>
      <w:proofErr w:type="spellEnd"/>
      <w:r w:rsidRPr="00770D20">
        <w:rPr>
          <w:rFonts w:asciiTheme="majorBidi" w:hAnsiTheme="majorBidi" w:cstheme="majorBidi"/>
          <w:sz w:val="24"/>
          <w:szCs w:val="24"/>
        </w:rPr>
        <w:t xml:space="preserve"> and serum biochemistry of broilers. Int. J. Poult. Sci., 9:158-161.</w:t>
      </w:r>
    </w:p>
    <w:p w14:paraId="58A04EDA" w14:textId="1466F168"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Gueye, E.F. (2009). The role of networks in information dissemination to family poultry farmers. World’s Poult. Sci. J., 65:115-123.</w:t>
      </w:r>
    </w:p>
    <w:p w14:paraId="5CDA24AD" w14:textId="3768A39A"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Haščík</w:t>
      </w:r>
      <w:proofErr w:type="spellEnd"/>
      <w:r w:rsidRPr="00770D20">
        <w:rPr>
          <w:rFonts w:asciiTheme="majorBidi" w:hAnsiTheme="majorBidi" w:cstheme="majorBidi"/>
          <w:sz w:val="24"/>
          <w:szCs w:val="24"/>
        </w:rPr>
        <w:t xml:space="preserve">, P., </w:t>
      </w:r>
      <w:proofErr w:type="spellStart"/>
      <w:r w:rsidRPr="00770D20">
        <w:rPr>
          <w:rFonts w:asciiTheme="majorBidi" w:hAnsiTheme="majorBidi" w:cstheme="majorBidi"/>
          <w:sz w:val="24"/>
          <w:szCs w:val="24"/>
        </w:rPr>
        <w:t>Kačániová</w:t>
      </w:r>
      <w:proofErr w:type="spellEnd"/>
      <w:r w:rsidRPr="00770D20">
        <w:rPr>
          <w:rFonts w:asciiTheme="majorBidi" w:hAnsiTheme="majorBidi" w:cstheme="majorBidi"/>
          <w:sz w:val="24"/>
          <w:szCs w:val="24"/>
        </w:rPr>
        <w:t xml:space="preserve">, M., Mihok, M., Pochop, J., &amp; </w:t>
      </w:r>
      <w:proofErr w:type="spellStart"/>
      <w:r w:rsidRPr="00770D20">
        <w:rPr>
          <w:rFonts w:asciiTheme="majorBidi" w:hAnsiTheme="majorBidi" w:cstheme="majorBidi"/>
          <w:sz w:val="24"/>
          <w:szCs w:val="24"/>
        </w:rPr>
        <w:t>Benczová</w:t>
      </w:r>
      <w:proofErr w:type="spellEnd"/>
      <w:r w:rsidRPr="00770D20">
        <w:rPr>
          <w:rFonts w:asciiTheme="majorBidi" w:hAnsiTheme="majorBidi" w:cstheme="majorBidi"/>
          <w:sz w:val="24"/>
          <w:szCs w:val="24"/>
        </w:rPr>
        <w:t>, E. (2010). Performance of various broiler chicken hybrids fed with commercially produced feed mixtures. Int. J. Poult. Sci., 9:1076-1082.</w:t>
      </w:r>
    </w:p>
    <w:p w14:paraId="08EE89F3" w14:textId="0122BECF"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Saleh, E.A., Watkins, S.E., Waldroup, A.L., &amp; Waldroup, P.W. (2004). Effects of dietary nutrient density on performance and carcass quality of male broilers grown for further processing. Int. J. Poult. Sci., 3:1-10.</w:t>
      </w:r>
    </w:p>
    <w:p w14:paraId="1D30A71B" w14:textId="6256CF0F"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Donaldson, W.E., Combs, G.F., Romoser, G.L., &amp; Supplee, W.C. (1957). Studies on energy levels in poultry rations. 2. Tolerance of growing chicks to dietary fat. Poult. Sci., 36:807-815.</w:t>
      </w:r>
    </w:p>
    <w:p w14:paraId="5CC5DB86" w14:textId="1BEFCD0D"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Combs, G.F., &amp; Nicholson, J.L. (1964). Testing energy, amino acid and protein level specifications for linear programming of broiler rations. Feed Stuffs, 36:17-19.</w:t>
      </w:r>
    </w:p>
    <w:p w14:paraId="2D02347C" w14:textId="3AF970D1"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Chang, K.J., &amp; Cheong, S.H. (2008). Volatile organosulfur and nutrient compounds from garlic by cultivating areas and processing methods. Fed. Am. Soc. Exp. Bio. J., 22: 1108.2.</w:t>
      </w:r>
    </w:p>
    <w:p w14:paraId="5F74C985" w14:textId="38D4F7A4"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Hannan, A., Ikramullah, M., Usman, M., Hussain, S., Muhammad, A.M., &amp; Javed, K. (2011). Antimicrobial Activity of Garlic (Allium sativum) Against Multi-Drug Resistance Mycobacterium tuberculosis. Pakistan Journal of Pharmaceutical Sciences, 24(1), 81-85.</w:t>
      </w:r>
    </w:p>
    <w:p w14:paraId="77D8F125" w14:textId="17AE2788"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Shobana, S., Vidhya, V.G., &amp; Ramya, M. (2009). Antibacterial Activity of Garlic Varieties (</w:t>
      </w:r>
      <w:proofErr w:type="spellStart"/>
      <w:r w:rsidRPr="00770D20">
        <w:rPr>
          <w:rFonts w:asciiTheme="majorBidi" w:hAnsiTheme="majorBidi" w:cstheme="majorBidi"/>
          <w:sz w:val="24"/>
          <w:szCs w:val="24"/>
        </w:rPr>
        <w:t>Ophioscordon</w:t>
      </w:r>
      <w:proofErr w:type="spellEnd"/>
      <w:r w:rsidRPr="00770D20">
        <w:rPr>
          <w:rFonts w:asciiTheme="majorBidi" w:hAnsiTheme="majorBidi" w:cstheme="majorBidi"/>
          <w:sz w:val="24"/>
          <w:szCs w:val="24"/>
        </w:rPr>
        <w:t xml:space="preserve"> and Sativum) on Enteric Pathogens. Current Research Journal of Biological Sciences, 1(3), 123-126.</w:t>
      </w:r>
    </w:p>
    <w:p w14:paraId="43D1C32C" w14:textId="05F54C21"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Amouzmehr</w:t>
      </w:r>
      <w:proofErr w:type="spellEnd"/>
      <w:r w:rsidRPr="00770D20">
        <w:rPr>
          <w:rFonts w:asciiTheme="majorBidi" w:hAnsiTheme="majorBidi" w:cstheme="majorBidi"/>
          <w:sz w:val="24"/>
          <w:szCs w:val="24"/>
        </w:rPr>
        <w:t xml:space="preserve">, A., </w:t>
      </w:r>
      <w:proofErr w:type="spellStart"/>
      <w:r w:rsidRPr="00770D20">
        <w:rPr>
          <w:rFonts w:asciiTheme="majorBidi" w:hAnsiTheme="majorBidi" w:cstheme="majorBidi"/>
          <w:sz w:val="24"/>
          <w:szCs w:val="24"/>
        </w:rPr>
        <w:t>Dastar</w:t>
      </w:r>
      <w:proofErr w:type="spellEnd"/>
      <w:r w:rsidRPr="00770D20">
        <w:rPr>
          <w:rFonts w:asciiTheme="majorBidi" w:hAnsiTheme="majorBidi" w:cstheme="majorBidi"/>
          <w:sz w:val="24"/>
          <w:szCs w:val="24"/>
        </w:rPr>
        <w:t xml:space="preserve">, B., Nejad, </w:t>
      </w:r>
      <w:proofErr w:type="spellStart"/>
      <w:r w:rsidRPr="00770D20">
        <w:rPr>
          <w:rFonts w:asciiTheme="majorBidi" w:hAnsiTheme="majorBidi" w:cstheme="majorBidi"/>
          <w:sz w:val="24"/>
          <w:szCs w:val="24"/>
        </w:rPr>
        <w:t>J.Gh</w:t>
      </w:r>
      <w:proofErr w:type="spellEnd"/>
      <w:r w:rsidRPr="00770D20">
        <w:rPr>
          <w:rFonts w:asciiTheme="majorBidi" w:hAnsiTheme="majorBidi" w:cstheme="majorBidi"/>
          <w:sz w:val="24"/>
          <w:szCs w:val="24"/>
        </w:rPr>
        <w:t xml:space="preserve">., Sung, K., </w:t>
      </w:r>
      <w:proofErr w:type="spellStart"/>
      <w:r w:rsidRPr="00770D20">
        <w:rPr>
          <w:rFonts w:asciiTheme="majorBidi" w:hAnsiTheme="majorBidi" w:cstheme="majorBidi"/>
          <w:sz w:val="24"/>
          <w:szCs w:val="24"/>
        </w:rPr>
        <w:t>Lohakare</w:t>
      </w:r>
      <w:proofErr w:type="spellEnd"/>
      <w:r w:rsidRPr="00770D20">
        <w:rPr>
          <w:rFonts w:asciiTheme="majorBidi" w:hAnsiTheme="majorBidi" w:cstheme="majorBidi"/>
          <w:sz w:val="24"/>
          <w:szCs w:val="24"/>
        </w:rPr>
        <w:t xml:space="preserve">, J., &amp; Forghani, F. (2012). Effects of Garlic and Thyme Extracts on Growth Performance and Carcass Characteristics of Broiler Chicks. Journal of Animal Science and Technology, 54(3), 185-190. </w:t>
      </w:r>
      <w:r w:rsidR="00770D20" w:rsidRPr="00770D20">
        <w:rPr>
          <w:rFonts w:asciiTheme="majorBidi" w:hAnsiTheme="majorBidi" w:cstheme="majorBidi"/>
          <w:sz w:val="24"/>
          <w:szCs w:val="24"/>
        </w:rPr>
        <w:t>http://dx.doi.org/10.5187/JAST.2012.54.3.185.</w:t>
      </w:r>
    </w:p>
    <w:p w14:paraId="6C2D4986" w14:textId="47847F3D"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lastRenderedPageBreak/>
        <w:t>Konjufca</w:t>
      </w:r>
      <w:proofErr w:type="spellEnd"/>
      <w:r w:rsidRPr="00770D20">
        <w:rPr>
          <w:rFonts w:asciiTheme="majorBidi" w:hAnsiTheme="majorBidi" w:cstheme="majorBidi"/>
          <w:sz w:val="24"/>
          <w:szCs w:val="24"/>
        </w:rPr>
        <w:t>, V.H., Pesti, G.M., &amp; Bakalli, R.I. (1997). Modulation of cholesterol levels in broiler meat by dietary garlic and copper. Poultry Science, 76: 1264 - 1271.</w:t>
      </w:r>
    </w:p>
    <w:p w14:paraId="3073D4C1" w14:textId="0FBB83D1"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Qureshi, A.A., </w:t>
      </w:r>
      <w:proofErr w:type="spellStart"/>
      <w:r w:rsidRPr="00770D20">
        <w:rPr>
          <w:rFonts w:asciiTheme="majorBidi" w:hAnsiTheme="majorBidi" w:cstheme="majorBidi"/>
          <w:sz w:val="24"/>
          <w:szCs w:val="24"/>
        </w:rPr>
        <w:t>Abuirmeileh</w:t>
      </w:r>
      <w:proofErr w:type="spellEnd"/>
      <w:r w:rsidRPr="00770D20">
        <w:rPr>
          <w:rFonts w:asciiTheme="majorBidi" w:hAnsiTheme="majorBidi" w:cstheme="majorBidi"/>
          <w:sz w:val="24"/>
          <w:szCs w:val="24"/>
        </w:rPr>
        <w:t>, N., Din, Z.Z., Elson, C.E., &amp; Burger, W.C. (1983). Inhibition of cholesterol and fatty acid biosynthesis in liver enzymes and chicken hepatocytes by polar fractions of garlic. Lipids, 18: 343-348.</w:t>
      </w:r>
    </w:p>
    <w:p w14:paraId="662891C9" w14:textId="15E5F32A"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Sarica, S., Ciftci, A., Demir, E., Kilinc, K., &amp; Yildirim, Y. (2005). Use of antibiotic growth promoter and two herbal natural feed additives with and without exogenous enzymes in </w:t>
      </w:r>
      <w:r w:rsidR="00770D20" w:rsidRPr="00770D20">
        <w:rPr>
          <w:rFonts w:asciiTheme="majorBidi" w:hAnsiTheme="majorBidi" w:cstheme="majorBidi"/>
          <w:sz w:val="24"/>
          <w:szCs w:val="24"/>
        </w:rPr>
        <w:t>wheat-based</w:t>
      </w:r>
      <w:r w:rsidRPr="00770D20">
        <w:rPr>
          <w:rFonts w:asciiTheme="majorBidi" w:hAnsiTheme="majorBidi" w:cstheme="majorBidi"/>
          <w:sz w:val="24"/>
          <w:szCs w:val="24"/>
        </w:rPr>
        <w:t xml:space="preserve"> broiler diets. S. Afr. Anim. Sci., 35:61-72.</w:t>
      </w:r>
    </w:p>
    <w:p w14:paraId="36776CF1" w14:textId="7CECCB6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Cross, H.R., Durland, P.R., &amp; Seideman, S.C. (1986). Sensory qualities of meat. In: Bechtel, P.J. (Ed.), Muscle as food. New York: Academic Press. pp. 297–320.</w:t>
      </w:r>
    </w:p>
    <w:p w14:paraId="4373F079" w14:textId="4CCEABD3"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Botsoglou</w:t>
      </w:r>
      <w:proofErr w:type="spellEnd"/>
      <w:r w:rsidRPr="00770D20">
        <w:rPr>
          <w:rFonts w:asciiTheme="majorBidi" w:hAnsiTheme="majorBidi" w:cstheme="majorBidi"/>
          <w:sz w:val="24"/>
          <w:szCs w:val="24"/>
        </w:rPr>
        <w:t xml:space="preserve">, N.A., </w:t>
      </w:r>
      <w:proofErr w:type="spellStart"/>
      <w:r w:rsidRPr="00770D20">
        <w:rPr>
          <w:rFonts w:asciiTheme="majorBidi" w:hAnsiTheme="majorBidi" w:cstheme="majorBidi"/>
          <w:sz w:val="24"/>
          <w:szCs w:val="24"/>
        </w:rPr>
        <w:t>Christaki</w:t>
      </w:r>
      <w:proofErr w:type="spellEnd"/>
      <w:r w:rsidRPr="00770D20">
        <w:rPr>
          <w:rFonts w:asciiTheme="majorBidi" w:hAnsiTheme="majorBidi" w:cstheme="majorBidi"/>
          <w:sz w:val="24"/>
          <w:szCs w:val="24"/>
        </w:rPr>
        <w:t xml:space="preserve">, E., Florou-Paner, P., </w:t>
      </w:r>
      <w:proofErr w:type="spellStart"/>
      <w:r w:rsidRPr="00770D20">
        <w:rPr>
          <w:rFonts w:asciiTheme="majorBidi" w:hAnsiTheme="majorBidi" w:cstheme="majorBidi"/>
          <w:sz w:val="24"/>
          <w:szCs w:val="24"/>
        </w:rPr>
        <w:t>Giannenas</w:t>
      </w:r>
      <w:proofErr w:type="spellEnd"/>
      <w:r w:rsidRPr="00770D20">
        <w:rPr>
          <w:rFonts w:asciiTheme="majorBidi" w:hAnsiTheme="majorBidi" w:cstheme="majorBidi"/>
          <w:sz w:val="24"/>
          <w:szCs w:val="24"/>
        </w:rPr>
        <w:t xml:space="preserve">, I., Papageorgiou, G., &amp; </w:t>
      </w:r>
      <w:proofErr w:type="spellStart"/>
      <w:r w:rsidRPr="00770D20">
        <w:rPr>
          <w:rFonts w:asciiTheme="majorBidi" w:hAnsiTheme="majorBidi" w:cstheme="majorBidi"/>
          <w:sz w:val="24"/>
          <w:szCs w:val="24"/>
        </w:rPr>
        <w:t>Spais</w:t>
      </w:r>
      <w:proofErr w:type="spellEnd"/>
      <w:r w:rsidRPr="00770D20">
        <w:rPr>
          <w:rFonts w:asciiTheme="majorBidi" w:hAnsiTheme="majorBidi" w:cstheme="majorBidi"/>
          <w:sz w:val="24"/>
          <w:szCs w:val="24"/>
        </w:rPr>
        <w:t>, A.B. (2004). The effect of a mixture of herbal essential oils or ă-</w:t>
      </w:r>
      <w:proofErr w:type="spellStart"/>
      <w:r w:rsidRPr="00770D20">
        <w:rPr>
          <w:rFonts w:asciiTheme="majorBidi" w:hAnsiTheme="majorBidi" w:cstheme="majorBidi"/>
          <w:sz w:val="24"/>
          <w:szCs w:val="24"/>
        </w:rPr>
        <w:t>tocopheryl</w:t>
      </w:r>
      <w:proofErr w:type="spellEnd"/>
      <w:r w:rsidRPr="00770D20">
        <w:rPr>
          <w:rFonts w:asciiTheme="majorBidi" w:hAnsiTheme="majorBidi" w:cstheme="majorBidi"/>
          <w:sz w:val="24"/>
          <w:szCs w:val="24"/>
        </w:rPr>
        <w:t xml:space="preserve"> acetate on performance parameters and oxidation of body lipid in broiler. S. Afr. J. Anim. Sci., 34:52-61.</w:t>
      </w:r>
    </w:p>
    <w:p w14:paraId="2E3653A7" w14:textId="6EF37756"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Botsoglou</w:t>
      </w:r>
      <w:proofErr w:type="spellEnd"/>
      <w:r w:rsidRPr="00770D20">
        <w:rPr>
          <w:rFonts w:asciiTheme="majorBidi" w:hAnsiTheme="majorBidi" w:cstheme="majorBidi"/>
          <w:sz w:val="24"/>
          <w:szCs w:val="24"/>
        </w:rPr>
        <w:t xml:space="preserve">, N.A., Florou-Paneri, E., </w:t>
      </w:r>
      <w:proofErr w:type="spellStart"/>
      <w:r w:rsidRPr="00770D20">
        <w:rPr>
          <w:rFonts w:asciiTheme="majorBidi" w:hAnsiTheme="majorBidi" w:cstheme="majorBidi"/>
          <w:sz w:val="24"/>
          <w:szCs w:val="24"/>
        </w:rPr>
        <w:t>Christaki</w:t>
      </w:r>
      <w:proofErr w:type="spellEnd"/>
      <w:r w:rsidRPr="00770D20">
        <w:rPr>
          <w:rFonts w:asciiTheme="majorBidi" w:hAnsiTheme="majorBidi" w:cstheme="majorBidi"/>
          <w:sz w:val="24"/>
          <w:szCs w:val="24"/>
        </w:rPr>
        <w:t xml:space="preserve">, E., </w:t>
      </w:r>
      <w:proofErr w:type="spellStart"/>
      <w:r w:rsidRPr="00770D20">
        <w:rPr>
          <w:rFonts w:asciiTheme="majorBidi" w:hAnsiTheme="majorBidi" w:cstheme="majorBidi"/>
          <w:sz w:val="24"/>
          <w:szCs w:val="24"/>
        </w:rPr>
        <w:t>Fletouris</w:t>
      </w:r>
      <w:proofErr w:type="spellEnd"/>
      <w:r w:rsidRPr="00770D20">
        <w:rPr>
          <w:rFonts w:asciiTheme="majorBidi" w:hAnsiTheme="majorBidi" w:cstheme="majorBidi"/>
          <w:sz w:val="24"/>
          <w:szCs w:val="24"/>
        </w:rPr>
        <w:t xml:space="preserve">, D.J., &amp; </w:t>
      </w:r>
      <w:proofErr w:type="spellStart"/>
      <w:r w:rsidRPr="00770D20">
        <w:rPr>
          <w:rFonts w:asciiTheme="majorBidi" w:hAnsiTheme="majorBidi" w:cstheme="majorBidi"/>
          <w:sz w:val="24"/>
          <w:szCs w:val="24"/>
        </w:rPr>
        <w:t>Spais</w:t>
      </w:r>
      <w:proofErr w:type="spellEnd"/>
      <w:r w:rsidRPr="00770D20">
        <w:rPr>
          <w:rFonts w:asciiTheme="majorBidi" w:hAnsiTheme="majorBidi" w:cstheme="majorBidi"/>
          <w:sz w:val="24"/>
          <w:szCs w:val="24"/>
        </w:rPr>
        <w:t>, B.A. (2002). Effect of dietary oregano essential oil on performance of chickens and on iron-induced lipid oxidation of breast, thigh and abdominal fat tissues. British Poultry Science, 43: 223-230.</w:t>
      </w:r>
    </w:p>
    <w:p w14:paraId="64BB1E4E" w14:textId="4BAB240D"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Onibi</w:t>
      </w:r>
      <w:proofErr w:type="spellEnd"/>
      <w:r w:rsidRPr="00770D20">
        <w:rPr>
          <w:rFonts w:asciiTheme="majorBidi" w:hAnsiTheme="majorBidi" w:cstheme="majorBidi"/>
          <w:sz w:val="24"/>
          <w:szCs w:val="24"/>
        </w:rPr>
        <w:t xml:space="preserve">, E.G., Adebisi, E.O., </w:t>
      </w:r>
      <w:proofErr w:type="spellStart"/>
      <w:r w:rsidRPr="00770D20">
        <w:rPr>
          <w:rFonts w:asciiTheme="majorBidi" w:hAnsiTheme="majorBidi" w:cstheme="majorBidi"/>
          <w:sz w:val="24"/>
          <w:szCs w:val="24"/>
        </w:rPr>
        <w:t>Fajemisin</w:t>
      </w:r>
      <w:proofErr w:type="spellEnd"/>
      <w:r w:rsidRPr="00770D20">
        <w:rPr>
          <w:rFonts w:asciiTheme="majorBidi" w:hAnsiTheme="majorBidi" w:cstheme="majorBidi"/>
          <w:sz w:val="24"/>
          <w:szCs w:val="24"/>
        </w:rPr>
        <w:t>, N.A., &amp; Adetunji, V.A. (2009). Response of broiler chickens in terms of performance and meat quality to garlic (Allium sativum) supplementation. Afr. J. Agric. Res., 4(5): 511-517.</w:t>
      </w:r>
    </w:p>
    <w:p w14:paraId="3AAEC4CA" w14:textId="31FB4604"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Lewis, M.R., Rose, S.P., Mackenzie, A.M., &amp; Tucker, L.A. (2003). Effects of dietary inclusion of plant extracts on the growth performance of male broiler chickens. Brit. Poult. Sci., 44 (Suppl. 1), S43–S44.</w:t>
      </w:r>
    </w:p>
    <w:p w14:paraId="350F1159" w14:textId="764808CD"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Eltazi</w:t>
      </w:r>
      <w:proofErr w:type="spellEnd"/>
      <w:r w:rsidRPr="00770D20">
        <w:rPr>
          <w:rFonts w:asciiTheme="majorBidi" w:hAnsiTheme="majorBidi" w:cstheme="majorBidi"/>
          <w:sz w:val="24"/>
          <w:szCs w:val="24"/>
        </w:rPr>
        <w:t>, S.M.A., Mohamed, K.A., &amp; Mukhtar, M.A. (2014). Effect of using garlic powder as natural feed additive on performance and carcass quality of broiler chicken. Assiut Vet. Med. J., 60(141), April 2014.</w:t>
      </w:r>
    </w:p>
    <w:p w14:paraId="4BBC8DD0" w14:textId="098915C3"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Demir, E., Sarica, S., Ozcan, M.A., &amp; </w:t>
      </w:r>
      <w:proofErr w:type="spellStart"/>
      <w:r w:rsidRPr="00770D20">
        <w:rPr>
          <w:rFonts w:asciiTheme="majorBidi" w:hAnsiTheme="majorBidi" w:cstheme="majorBidi"/>
          <w:sz w:val="24"/>
          <w:szCs w:val="24"/>
        </w:rPr>
        <w:t>Suicmez</w:t>
      </w:r>
      <w:proofErr w:type="spellEnd"/>
      <w:r w:rsidRPr="00770D20">
        <w:rPr>
          <w:rFonts w:asciiTheme="majorBidi" w:hAnsiTheme="majorBidi" w:cstheme="majorBidi"/>
          <w:sz w:val="24"/>
          <w:szCs w:val="24"/>
        </w:rPr>
        <w:t>, M. (2003). The use of natural feed additives as alternatives for an antibiotic growth promoter in broiler diet. Br. Poult. Sci., 44: S44-S45.</w:t>
      </w:r>
    </w:p>
    <w:p w14:paraId="6420A2E0" w14:textId="5A8BBB19"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Senthilkumar, S., Madesh, N., </w:t>
      </w:r>
      <w:proofErr w:type="spellStart"/>
      <w:r w:rsidRPr="00770D20">
        <w:rPr>
          <w:rFonts w:asciiTheme="majorBidi" w:hAnsiTheme="majorBidi" w:cstheme="majorBidi"/>
          <w:sz w:val="24"/>
          <w:szCs w:val="24"/>
        </w:rPr>
        <w:t>Doraisamy</w:t>
      </w:r>
      <w:proofErr w:type="spellEnd"/>
      <w:r w:rsidRPr="00770D20">
        <w:rPr>
          <w:rFonts w:asciiTheme="majorBidi" w:hAnsiTheme="majorBidi" w:cstheme="majorBidi"/>
          <w:sz w:val="24"/>
          <w:szCs w:val="24"/>
        </w:rPr>
        <w:t xml:space="preserve">, K.A., Purushothaman, M.R., Chandrasekaran, D., Vasanthakumar, P., </w:t>
      </w:r>
      <w:proofErr w:type="spellStart"/>
      <w:r w:rsidRPr="00770D20">
        <w:rPr>
          <w:rFonts w:asciiTheme="majorBidi" w:hAnsiTheme="majorBidi" w:cstheme="majorBidi"/>
          <w:sz w:val="24"/>
          <w:szCs w:val="24"/>
        </w:rPr>
        <w:t>Thirumalaisamy</w:t>
      </w:r>
      <w:proofErr w:type="spellEnd"/>
      <w:r w:rsidRPr="00770D20">
        <w:rPr>
          <w:rFonts w:asciiTheme="majorBidi" w:hAnsiTheme="majorBidi" w:cstheme="majorBidi"/>
          <w:sz w:val="24"/>
          <w:szCs w:val="24"/>
        </w:rPr>
        <w:t xml:space="preserve">, G., Siva, M.S., Sasikumar, P., &amp; </w:t>
      </w:r>
      <w:proofErr w:type="spellStart"/>
      <w:r w:rsidRPr="00770D20">
        <w:rPr>
          <w:rFonts w:asciiTheme="majorBidi" w:hAnsiTheme="majorBidi" w:cstheme="majorBidi"/>
          <w:sz w:val="24"/>
          <w:szCs w:val="24"/>
        </w:rPr>
        <w:t>Pangayarselvi</w:t>
      </w:r>
      <w:proofErr w:type="spellEnd"/>
      <w:r w:rsidRPr="00770D20">
        <w:rPr>
          <w:rFonts w:asciiTheme="majorBidi" w:hAnsiTheme="majorBidi" w:cstheme="majorBidi"/>
          <w:sz w:val="24"/>
          <w:szCs w:val="24"/>
        </w:rPr>
        <w:t>, B. (2015). Effect of garlic supplementation on growth performance in broilers. Conference Paper, Proceedings of the National Conference on Nutritional, Functional and Safety Challenges of Food. Organized by SRM University, March 2015.</w:t>
      </w:r>
    </w:p>
    <w:p w14:paraId="7748A462" w14:textId="6119C433"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lastRenderedPageBreak/>
        <w:t>Khalifa, K.M. (2021). The effects of garlic and ginger as a supplement diet on broiler chicken growth performance, meat quality and intestinal microbes. Ph.D. Thesis, Merowe University of Technology (Abdulatif Alhamad), Sudan.</w:t>
      </w:r>
    </w:p>
    <w:p w14:paraId="34E98C3D" w14:textId="56A2BE50"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Bangyuan</w:t>
      </w:r>
      <w:proofErr w:type="spellEnd"/>
      <w:r w:rsidRPr="00770D20">
        <w:rPr>
          <w:rFonts w:asciiTheme="majorBidi" w:hAnsiTheme="majorBidi" w:cstheme="majorBidi"/>
          <w:sz w:val="24"/>
          <w:szCs w:val="24"/>
        </w:rPr>
        <w:t xml:space="preserve">, W., Yu, Z., Deng, J., Yuan, S., &amp; Peng, X. (2021). </w:t>
      </w:r>
      <w:proofErr w:type="spellStart"/>
      <w:r w:rsidRPr="00770D20">
        <w:rPr>
          <w:rFonts w:asciiTheme="majorBidi" w:hAnsiTheme="majorBidi" w:cstheme="majorBidi"/>
          <w:sz w:val="24"/>
          <w:szCs w:val="24"/>
        </w:rPr>
        <w:t>Histomorphological</w:t>
      </w:r>
      <w:proofErr w:type="spellEnd"/>
      <w:r w:rsidRPr="00770D20">
        <w:rPr>
          <w:rFonts w:asciiTheme="majorBidi" w:hAnsiTheme="majorBidi" w:cstheme="majorBidi"/>
          <w:sz w:val="24"/>
          <w:szCs w:val="24"/>
        </w:rPr>
        <w:t xml:space="preserve"> Structure of the Bursa </w:t>
      </w:r>
      <w:proofErr w:type="spellStart"/>
      <w:r w:rsidRPr="00770D20">
        <w:rPr>
          <w:rFonts w:asciiTheme="majorBidi" w:hAnsiTheme="majorBidi" w:cstheme="majorBidi"/>
          <w:sz w:val="24"/>
          <w:szCs w:val="24"/>
        </w:rPr>
        <w:t>cloacalis</w:t>
      </w:r>
      <w:proofErr w:type="spellEnd"/>
      <w:r w:rsidRPr="00770D20">
        <w:rPr>
          <w:rFonts w:asciiTheme="majorBidi" w:hAnsiTheme="majorBidi" w:cstheme="majorBidi"/>
          <w:sz w:val="24"/>
          <w:szCs w:val="24"/>
        </w:rPr>
        <w:t xml:space="preserve"> (Bursa of Fabricius) in Young </w:t>
      </w:r>
      <w:proofErr w:type="spellStart"/>
      <w:r w:rsidRPr="00770D20">
        <w:rPr>
          <w:rFonts w:asciiTheme="majorBidi" w:hAnsiTheme="majorBidi" w:cstheme="majorBidi"/>
          <w:sz w:val="24"/>
          <w:szCs w:val="24"/>
        </w:rPr>
        <w:t>Leiothrix</w:t>
      </w:r>
      <w:proofErr w:type="spellEnd"/>
      <w:r w:rsidRPr="00770D20">
        <w:rPr>
          <w:rFonts w:asciiTheme="majorBidi" w:hAnsiTheme="majorBidi" w:cstheme="majorBidi"/>
          <w:sz w:val="24"/>
          <w:szCs w:val="24"/>
        </w:rPr>
        <w:t xml:space="preserve"> lutea: A Comparative Study Using Light Microscopy and Transmission Electron Microscopy. Int. J. </w:t>
      </w:r>
      <w:proofErr w:type="spellStart"/>
      <w:r w:rsidRPr="00770D20">
        <w:rPr>
          <w:rFonts w:asciiTheme="majorBidi" w:hAnsiTheme="majorBidi" w:cstheme="majorBidi"/>
          <w:sz w:val="24"/>
          <w:szCs w:val="24"/>
        </w:rPr>
        <w:t>Morphol</w:t>
      </w:r>
      <w:proofErr w:type="spellEnd"/>
      <w:r w:rsidRPr="00770D20">
        <w:rPr>
          <w:rFonts w:asciiTheme="majorBidi" w:hAnsiTheme="majorBidi" w:cstheme="majorBidi"/>
          <w:sz w:val="24"/>
          <w:szCs w:val="24"/>
        </w:rPr>
        <w:t>., 39(6), 1646-1654.</w:t>
      </w:r>
    </w:p>
    <w:p w14:paraId="21AFA138" w14:textId="3A2CC24A"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Abbate, F., Pfarrer, C., Jones, C.J.P., Ciriaco, E., &amp; </w:t>
      </w:r>
      <w:proofErr w:type="spellStart"/>
      <w:r w:rsidRPr="00770D20">
        <w:rPr>
          <w:rFonts w:asciiTheme="majorBidi" w:hAnsiTheme="majorBidi" w:cstheme="majorBidi"/>
          <w:sz w:val="24"/>
          <w:szCs w:val="24"/>
        </w:rPr>
        <w:t>Germanà</w:t>
      </w:r>
      <w:proofErr w:type="spellEnd"/>
      <w:r w:rsidRPr="00770D20">
        <w:rPr>
          <w:rFonts w:asciiTheme="majorBidi" w:hAnsiTheme="majorBidi" w:cstheme="majorBidi"/>
          <w:sz w:val="24"/>
          <w:szCs w:val="24"/>
        </w:rPr>
        <w:t>, G. (2007). Age-dependent changes in the pigeon bursa of Fabricius vasculature: a comparative study using light microscopy and scanning electron microscopy of vessel casts. J. Anat., 211(3), 387-398.</w:t>
      </w:r>
    </w:p>
    <w:p w14:paraId="4EB75153" w14:textId="3F1AB54F"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Karangiya</w:t>
      </w:r>
      <w:proofErr w:type="spellEnd"/>
      <w:r w:rsidRPr="00770D20">
        <w:rPr>
          <w:rFonts w:asciiTheme="majorBidi" w:hAnsiTheme="majorBidi" w:cstheme="majorBidi"/>
          <w:sz w:val="24"/>
          <w:szCs w:val="24"/>
        </w:rPr>
        <w:t xml:space="preserve">, V.K., </w:t>
      </w:r>
      <w:proofErr w:type="spellStart"/>
      <w:r w:rsidRPr="00770D20">
        <w:rPr>
          <w:rFonts w:asciiTheme="majorBidi" w:hAnsiTheme="majorBidi" w:cstheme="majorBidi"/>
          <w:sz w:val="24"/>
          <w:szCs w:val="24"/>
        </w:rPr>
        <w:t>Savsani</w:t>
      </w:r>
      <w:proofErr w:type="spellEnd"/>
      <w:r w:rsidRPr="00770D20">
        <w:rPr>
          <w:rFonts w:asciiTheme="majorBidi" w:hAnsiTheme="majorBidi" w:cstheme="majorBidi"/>
          <w:sz w:val="24"/>
          <w:szCs w:val="24"/>
        </w:rPr>
        <w:t xml:space="preserve">, H.H., Patil, S.S., Garg, D.D., Murthy, K.S., </w:t>
      </w:r>
      <w:proofErr w:type="spellStart"/>
      <w:r w:rsidRPr="00770D20">
        <w:rPr>
          <w:rFonts w:asciiTheme="majorBidi" w:hAnsiTheme="majorBidi" w:cstheme="majorBidi"/>
          <w:sz w:val="24"/>
          <w:szCs w:val="24"/>
        </w:rPr>
        <w:t>Ribadiya</w:t>
      </w:r>
      <w:proofErr w:type="spellEnd"/>
      <w:r w:rsidRPr="00770D20">
        <w:rPr>
          <w:rFonts w:asciiTheme="majorBidi" w:hAnsiTheme="majorBidi" w:cstheme="majorBidi"/>
          <w:sz w:val="24"/>
          <w:szCs w:val="24"/>
        </w:rPr>
        <w:t xml:space="preserve">, N.K., &amp; </w:t>
      </w:r>
      <w:proofErr w:type="spellStart"/>
      <w:r w:rsidRPr="00770D20">
        <w:rPr>
          <w:rFonts w:asciiTheme="majorBidi" w:hAnsiTheme="majorBidi" w:cstheme="majorBidi"/>
          <w:sz w:val="24"/>
          <w:szCs w:val="24"/>
        </w:rPr>
        <w:t>Vekariya</w:t>
      </w:r>
      <w:proofErr w:type="spellEnd"/>
      <w:r w:rsidRPr="00770D20">
        <w:rPr>
          <w:rFonts w:asciiTheme="majorBidi" w:hAnsiTheme="majorBidi" w:cstheme="majorBidi"/>
          <w:sz w:val="24"/>
          <w:szCs w:val="24"/>
        </w:rPr>
        <w:t>, S.J. (2016). Effect of dietary supplementation of garlic, ginger and their combination on feed intake, growth performance and economics in commercial broilers. Veterinary World, EISSN: 2231-0916.</w:t>
      </w:r>
    </w:p>
    <w:p w14:paraId="46B20E6E" w14:textId="51C37340"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 xml:space="preserve">Lee, K.W., Kim, G.H., Kim, J.H., Yeon, J.S., Cho, S.B., Chang, B.S., &amp; Kim, S.K. (2016). Effects of Dietary Fermented Garlic on the Growth Performance, Relative Organ Weights, Intestinal Morphology, Cecal Microflora and Serum Characteristics of Broiler Chickens. Brazilian Journal of Poultry Science </w:t>
      </w:r>
      <w:proofErr w:type="spellStart"/>
      <w:r w:rsidRPr="00770D20">
        <w:rPr>
          <w:rFonts w:asciiTheme="majorBidi" w:hAnsiTheme="majorBidi" w:cstheme="majorBidi"/>
          <w:sz w:val="24"/>
          <w:szCs w:val="24"/>
        </w:rPr>
        <w:t>Revista</w:t>
      </w:r>
      <w:proofErr w:type="spellEnd"/>
      <w:r w:rsidRPr="00770D20">
        <w:rPr>
          <w:rFonts w:asciiTheme="majorBidi" w:hAnsiTheme="majorBidi" w:cstheme="majorBidi"/>
          <w:sz w:val="24"/>
          <w:szCs w:val="24"/>
        </w:rPr>
        <w:t xml:space="preserve"> Brasileira de </w:t>
      </w:r>
      <w:proofErr w:type="spellStart"/>
      <w:r w:rsidRPr="00770D20">
        <w:rPr>
          <w:rFonts w:asciiTheme="majorBidi" w:hAnsiTheme="majorBidi" w:cstheme="majorBidi"/>
          <w:sz w:val="24"/>
          <w:szCs w:val="24"/>
        </w:rPr>
        <w:t>Ciência</w:t>
      </w:r>
      <w:proofErr w:type="spellEnd"/>
      <w:r w:rsidRPr="00770D20">
        <w:rPr>
          <w:rFonts w:asciiTheme="majorBidi" w:hAnsiTheme="majorBidi" w:cstheme="majorBidi"/>
          <w:sz w:val="24"/>
          <w:szCs w:val="24"/>
        </w:rPr>
        <w:t xml:space="preserve"> </w:t>
      </w:r>
      <w:proofErr w:type="spellStart"/>
      <w:r w:rsidRPr="00770D20">
        <w:rPr>
          <w:rFonts w:asciiTheme="majorBidi" w:hAnsiTheme="majorBidi" w:cstheme="majorBidi"/>
          <w:sz w:val="24"/>
          <w:szCs w:val="24"/>
        </w:rPr>
        <w:t>Avícola</w:t>
      </w:r>
      <w:proofErr w:type="spellEnd"/>
      <w:r w:rsidRPr="00770D20">
        <w:rPr>
          <w:rFonts w:asciiTheme="majorBidi" w:hAnsiTheme="majorBidi" w:cstheme="majorBidi"/>
          <w:sz w:val="24"/>
          <w:szCs w:val="24"/>
        </w:rPr>
        <w:t>, 18(3), 511-518.</w:t>
      </w:r>
    </w:p>
    <w:p w14:paraId="37B127DA" w14:textId="340023E3"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 xml:space="preserve">Zaib </w:t>
      </w:r>
      <w:proofErr w:type="spellStart"/>
      <w:r w:rsidRPr="00770D20">
        <w:rPr>
          <w:rFonts w:asciiTheme="majorBidi" w:hAnsiTheme="majorBidi" w:cstheme="majorBidi"/>
          <w:sz w:val="24"/>
          <w:szCs w:val="24"/>
        </w:rPr>
        <w:t>ur</w:t>
      </w:r>
      <w:proofErr w:type="spellEnd"/>
      <w:r w:rsidRPr="00770D20">
        <w:rPr>
          <w:rFonts w:asciiTheme="majorBidi" w:hAnsiTheme="majorBidi" w:cstheme="majorBidi"/>
          <w:sz w:val="24"/>
          <w:szCs w:val="24"/>
        </w:rPr>
        <w:t xml:space="preserve"> Rehman, M.T., &amp; Munir, M.T. (2015). Effect of garlic on the health and performance of broilers. </w:t>
      </w:r>
      <w:proofErr w:type="spellStart"/>
      <w:r w:rsidRPr="00770D20">
        <w:rPr>
          <w:rFonts w:asciiTheme="majorBidi" w:hAnsiTheme="majorBidi" w:cstheme="majorBidi"/>
          <w:sz w:val="24"/>
          <w:szCs w:val="24"/>
        </w:rPr>
        <w:t>Veterinaria</w:t>
      </w:r>
      <w:proofErr w:type="spellEnd"/>
      <w:r w:rsidRPr="00770D20">
        <w:rPr>
          <w:rFonts w:asciiTheme="majorBidi" w:hAnsiTheme="majorBidi" w:cstheme="majorBidi"/>
          <w:sz w:val="24"/>
          <w:szCs w:val="24"/>
        </w:rPr>
        <w:t>, 3(1), 32-39.</w:t>
      </w:r>
    </w:p>
    <w:p w14:paraId="58B9A0A1" w14:textId="6D483BFD"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Shams-</w:t>
      </w:r>
      <w:proofErr w:type="spellStart"/>
      <w:r w:rsidRPr="00770D20">
        <w:rPr>
          <w:rFonts w:asciiTheme="majorBidi" w:hAnsiTheme="majorBidi" w:cstheme="majorBidi"/>
          <w:sz w:val="24"/>
          <w:szCs w:val="24"/>
        </w:rPr>
        <w:t>ul</w:t>
      </w:r>
      <w:proofErr w:type="spellEnd"/>
      <w:r w:rsidRPr="00770D20">
        <w:rPr>
          <w:rFonts w:asciiTheme="majorBidi" w:hAnsiTheme="majorBidi" w:cstheme="majorBidi"/>
          <w:sz w:val="24"/>
          <w:szCs w:val="24"/>
        </w:rPr>
        <w:t>-Hayat, R.A., Hayat, K.A., Din, I.-u., Khan, S., Ullah, F., Hussain, W., Shahzad, F., &amp; Khan, R.A. (2022). Effect of Garlic (Allium Sativum)</w:t>
      </w:r>
      <w:r w:rsidR="00A461B9" w:rsidRPr="00770D20">
        <w:rPr>
          <w:rFonts w:asciiTheme="majorBidi" w:hAnsiTheme="majorBidi" w:cstheme="majorBidi"/>
          <w:sz w:val="24"/>
          <w:szCs w:val="24"/>
        </w:rPr>
        <w:t xml:space="preserve"> </w:t>
      </w:r>
      <w:r w:rsidRPr="00770D20">
        <w:rPr>
          <w:rFonts w:asciiTheme="majorBidi" w:hAnsiTheme="majorBidi" w:cstheme="majorBidi"/>
          <w:sz w:val="24"/>
          <w:szCs w:val="24"/>
        </w:rPr>
        <w:t>Supplementation on Growth Performance and Serum Biochemistry of Broiler Chicks. American Academic Scientific Research Journal for Engineering, Technology, and Sciences (ASRJETS), 85(1), 287-300.</w:t>
      </w:r>
    </w:p>
    <w:p w14:paraId="08017820" w14:textId="645435C0" w:rsidR="00581979"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Eid, K.M., &amp; Iraqi, M.M. (2014). Effect of garlic powder on growth performance and immune response for Newcastle and avian</w:t>
      </w:r>
    </w:p>
    <w:sectPr w:rsidR="00581979" w:rsidRPr="00770D20" w:rsidSect="006668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9230" w14:textId="77777777" w:rsidR="005548AC" w:rsidRDefault="005548AC" w:rsidP="00497459">
      <w:pPr>
        <w:spacing w:after="0" w:line="240" w:lineRule="auto"/>
      </w:pPr>
      <w:r>
        <w:separator/>
      </w:r>
    </w:p>
  </w:endnote>
  <w:endnote w:type="continuationSeparator" w:id="0">
    <w:p w14:paraId="7AA03062" w14:textId="77777777" w:rsidR="005548AC" w:rsidRDefault="005548AC" w:rsidP="0049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CE4C" w14:textId="77777777" w:rsidR="00D45FCB" w:rsidRDefault="00D45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D003" w14:textId="77777777" w:rsidR="00D45FCB" w:rsidRDefault="00D45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60B6" w14:textId="77777777" w:rsidR="00D45FCB" w:rsidRDefault="00D4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F8B7" w14:textId="77777777" w:rsidR="005548AC" w:rsidRDefault="005548AC" w:rsidP="00497459">
      <w:pPr>
        <w:spacing w:after="0" w:line="240" w:lineRule="auto"/>
      </w:pPr>
      <w:r>
        <w:separator/>
      </w:r>
    </w:p>
  </w:footnote>
  <w:footnote w:type="continuationSeparator" w:id="0">
    <w:p w14:paraId="654CE21B" w14:textId="77777777" w:rsidR="005548AC" w:rsidRDefault="005548AC" w:rsidP="0049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2E6C" w14:textId="2BAB22DE" w:rsidR="00D45FCB" w:rsidRDefault="00D45FCB">
    <w:pPr>
      <w:pStyle w:val="Header"/>
    </w:pPr>
    <w:r>
      <w:rPr>
        <w:noProof/>
      </w:rPr>
      <w:pict w14:anchorId="4C9C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784E" w14:textId="7A21B638" w:rsidR="00D45FCB" w:rsidRDefault="00D45FCB">
    <w:pPr>
      <w:pStyle w:val="Header"/>
    </w:pPr>
    <w:r>
      <w:rPr>
        <w:noProof/>
      </w:rPr>
      <w:pict w14:anchorId="54BD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A549" w14:textId="77A709BC" w:rsidR="00D45FCB" w:rsidRDefault="00D45FCB">
    <w:pPr>
      <w:pStyle w:val="Header"/>
    </w:pPr>
    <w:r>
      <w:rPr>
        <w:noProof/>
      </w:rPr>
      <w:pict w14:anchorId="48517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3F7"/>
    <w:multiLevelType w:val="hybridMultilevel"/>
    <w:tmpl w:val="E6B2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58C"/>
    <w:multiLevelType w:val="hybridMultilevel"/>
    <w:tmpl w:val="19A04D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3524F"/>
    <w:multiLevelType w:val="hybridMultilevel"/>
    <w:tmpl w:val="A43E70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C405EC"/>
    <w:multiLevelType w:val="hybridMultilevel"/>
    <w:tmpl w:val="6FBE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35792"/>
    <w:multiLevelType w:val="hybridMultilevel"/>
    <w:tmpl w:val="02F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605BC"/>
    <w:multiLevelType w:val="hybridMultilevel"/>
    <w:tmpl w:val="8396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3AF1"/>
    <w:multiLevelType w:val="hybridMultilevel"/>
    <w:tmpl w:val="23E6B63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15:restartNumberingAfterBreak="0">
    <w:nsid w:val="7C3E2886"/>
    <w:multiLevelType w:val="hybridMultilevel"/>
    <w:tmpl w:val="533E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664488">
    <w:abstractNumId w:val="0"/>
  </w:num>
  <w:num w:numId="2" w16cid:durableId="1593078738">
    <w:abstractNumId w:val="1"/>
  </w:num>
  <w:num w:numId="3" w16cid:durableId="1213157287">
    <w:abstractNumId w:val="4"/>
  </w:num>
  <w:num w:numId="4" w16cid:durableId="661544063">
    <w:abstractNumId w:val="5"/>
  </w:num>
  <w:num w:numId="5" w16cid:durableId="754323779">
    <w:abstractNumId w:val="2"/>
  </w:num>
  <w:num w:numId="6" w16cid:durableId="11419066">
    <w:abstractNumId w:val="6"/>
  </w:num>
  <w:num w:numId="7" w16cid:durableId="1827939868">
    <w:abstractNumId w:val="3"/>
  </w:num>
  <w:num w:numId="8" w16cid:durableId="151727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99"/>
    <w:rsid w:val="00000091"/>
    <w:rsid w:val="00000FDF"/>
    <w:rsid w:val="0004374D"/>
    <w:rsid w:val="0006737D"/>
    <w:rsid w:val="00097C1E"/>
    <w:rsid w:val="000A09DC"/>
    <w:rsid w:val="000A2346"/>
    <w:rsid w:val="000C0EE0"/>
    <w:rsid w:val="000C504C"/>
    <w:rsid w:val="000C5B11"/>
    <w:rsid w:val="00103DB6"/>
    <w:rsid w:val="0010431E"/>
    <w:rsid w:val="0012013A"/>
    <w:rsid w:val="00122AAB"/>
    <w:rsid w:val="001340C1"/>
    <w:rsid w:val="001343F7"/>
    <w:rsid w:val="001559C0"/>
    <w:rsid w:val="00160805"/>
    <w:rsid w:val="00170037"/>
    <w:rsid w:val="001769F0"/>
    <w:rsid w:val="001951D2"/>
    <w:rsid w:val="001A2058"/>
    <w:rsid w:val="001A58A5"/>
    <w:rsid w:val="001C60FC"/>
    <w:rsid w:val="001D6055"/>
    <w:rsid w:val="001D7AE8"/>
    <w:rsid w:val="001F3205"/>
    <w:rsid w:val="00200A36"/>
    <w:rsid w:val="002010A9"/>
    <w:rsid w:val="00201A54"/>
    <w:rsid w:val="00207CAF"/>
    <w:rsid w:val="00224FD7"/>
    <w:rsid w:val="00234BC6"/>
    <w:rsid w:val="00236551"/>
    <w:rsid w:val="0023677D"/>
    <w:rsid w:val="00271166"/>
    <w:rsid w:val="00275894"/>
    <w:rsid w:val="002A7714"/>
    <w:rsid w:val="002B4D5F"/>
    <w:rsid w:val="002C3DC2"/>
    <w:rsid w:val="002D1C54"/>
    <w:rsid w:val="002D3351"/>
    <w:rsid w:val="002D6A04"/>
    <w:rsid w:val="002D6F43"/>
    <w:rsid w:val="002E3141"/>
    <w:rsid w:val="002E38CE"/>
    <w:rsid w:val="002E46D0"/>
    <w:rsid w:val="002F4207"/>
    <w:rsid w:val="0031016A"/>
    <w:rsid w:val="00317378"/>
    <w:rsid w:val="00325768"/>
    <w:rsid w:val="00333C13"/>
    <w:rsid w:val="00361386"/>
    <w:rsid w:val="003640F0"/>
    <w:rsid w:val="00365396"/>
    <w:rsid w:val="00371095"/>
    <w:rsid w:val="00372FF7"/>
    <w:rsid w:val="003802AB"/>
    <w:rsid w:val="003809A1"/>
    <w:rsid w:val="00381ABF"/>
    <w:rsid w:val="00386782"/>
    <w:rsid w:val="0039188E"/>
    <w:rsid w:val="003A01E0"/>
    <w:rsid w:val="003A1A15"/>
    <w:rsid w:val="003D78B0"/>
    <w:rsid w:val="003E7BAA"/>
    <w:rsid w:val="004064DB"/>
    <w:rsid w:val="004255E0"/>
    <w:rsid w:val="004323A5"/>
    <w:rsid w:val="004330F1"/>
    <w:rsid w:val="00442FA7"/>
    <w:rsid w:val="004501BB"/>
    <w:rsid w:val="0045631C"/>
    <w:rsid w:val="00456AFC"/>
    <w:rsid w:val="00474C90"/>
    <w:rsid w:val="004802C6"/>
    <w:rsid w:val="00483005"/>
    <w:rsid w:val="004922E0"/>
    <w:rsid w:val="00492487"/>
    <w:rsid w:val="004966DE"/>
    <w:rsid w:val="00497459"/>
    <w:rsid w:val="004B185A"/>
    <w:rsid w:val="004C2DE9"/>
    <w:rsid w:val="004E0CF5"/>
    <w:rsid w:val="004E56AB"/>
    <w:rsid w:val="004E7B22"/>
    <w:rsid w:val="00500577"/>
    <w:rsid w:val="00507234"/>
    <w:rsid w:val="0051159F"/>
    <w:rsid w:val="00513707"/>
    <w:rsid w:val="00514900"/>
    <w:rsid w:val="005265E1"/>
    <w:rsid w:val="00530791"/>
    <w:rsid w:val="00531E3F"/>
    <w:rsid w:val="005323F7"/>
    <w:rsid w:val="00536B88"/>
    <w:rsid w:val="005528F6"/>
    <w:rsid w:val="005548AC"/>
    <w:rsid w:val="005644DB"/>
    <w:rsid w:val="00567E70"/>
    <w:rsid w:val="00570C89"/>
    <w:rsid w:val="00574E1D"/>
    <w:rsid w:val="00575472"/>
    <w:rsid w:val="005759A0"/>
    <w:rsid w:val="005812B8"/>
    <w:rsid w:val="00581979"/>
    <w:rsid w:val="00590A91"/>
    <w:rsid w:val="00592AF1"/>
    <w:rsid w:val="005A5ABF"/>
    <w:rsid w:val="005B2F04"/>
    <w:rsid w:val="005C4F7C"/>
    <w:rsid w:val="005C637B"/>
    <w:rsid w:val="005D7749"/>
    <w:rsid w:val="005E53EB"/>
    <w:rsid w:val="005F554E"/>
    <w:rsid w:val="00607F5B"/>
    <w:rsid w:val="006111A5"/>
    <w:rsid w:val="00617222"/>
    <w:rsid w:val="0061787A"/>
    <w:rsid w:val="0064377E"/>
    <w:rsid w:val="0066683E"/>
    <w:rsid w:val="006723B4"/>
    <w:rsid w:val="0067360D"/>
    <w:rsid w:val="0069588F"/>
    <w:rsid w:val="006978A6"/>
    <w:rsid w:val="006B364C"/>
    <w:rsid w:val="006B7475"/>
    <w:rsid w:val="006B7CC8"/>
    <w:rsid w:val="006C3FF7"/>
    <w:rsid w:val="006C4F78"/>
    <w:rsid w:val="006D5958"/>
    <w:rsid w:val="006E04B1"/>
    <w:rsid w:val="006E1666"/>
    <w:rsid w:val="006F78D1"/>
    <w:rsid w:val="0070740B"/>
    <w:rsid w:val="0071594B"/>
    <w:rsid w:val="00722AEE"/>
    <w:rsid w:val="00740822"/>
    <w:rsid w:val="00756770"/>
    <w:rsid w:val="007703D1"/>
    <w:rsid w:val="00770D20"/>
    <w:rsid w:val="007813EC"/>
    <w:rsid w:val="007833B9"/>
    <w:rsid w:val="0078601B"/>
    <w:rsid w:val="007A0264"/>
    <w:rsid w:val="007B1FBF"/>
    <w:rsid w:val="007B528A"/>
    <w:rsid w:val="007C1EF5"/>
    <w:rsid w:val="007C2426"/>
    <w:rsid w:val="007C3E81"/>
    <w:rsid w:val="007E1409"/>
    <w:rsid w:val="007F0B9A"/>
    <w:rsid w:val="007F0CEB"/>
    <w:rsid w:val="00801266"/>
    <w:rsid w:val="00803B5B"/>
    <w:rsid w:val="00805F4A"/>
    <w:rsid w:val="008071D1"/>
    <w:rsid w:val="008105A5"/>
    <w:rsid w:val="0081373C"/>
    <w:rsid w:val="00816C79"/>
    <w:rsid w:val="00820DBF"/>
    <w:rsid w:val="00831E78"/>
    <w:rsid w:val="00832292"/>
    <w:rsid w:val="008461A1"/>
    <w:rsid w:val="00857FFE"/>
    <w:rsid w:val="00861447"/>
    <w:rsid w:val="008A6256"/>
    <w:rsid w:val="008A6999"/>
    <w:rsid w:val="008B1501"/>
    <w:rsid w:val="008B7C9F"/>
    <w:rsid w:val="008D0511"/>
    <w:rsid w:val="008D0618"/>
    <w:rsid w:val="009103EA"/>
    <w:rsid w:val="00941B95"/>
    <w:rsid w:val="009711AF"/>
    <w:rsid w:val="0097181B"/>
    <w:rsid w:val="00981090"/>
    <w:rsid w:val="009A2B37"/>
    <w:rsid w:val="009B730B"/>
    <w:rsid w:val="009C41DD"/>
    <w:rsid w:val="009D011D"/>
    <w:rsid w:val="009D481A"/>
    <w:rsid w:val="00A01E60"/>
    <w:rsid w:val="00A2776E"/>
    <w:rsid w:val="00A30FE0"/>
    <w:rsid w:val="00A41D12"/>
    <w:rsid w:val="00A461B9"/>
    <w:rsid w:val="00A502AE"/>
    <w:rsid w:val="00A5128F"/>
    <w:rsid w:val="00A54995"/>
    <w:rsid w:val="00A57380"/>
    <w:rsid w:val="00A60E31"/>
    <w:rsid w:val="00A619B3"/>
    <w:rsid w:val="00A72AF9"/>
    <w:rsid w:val="00A75116"/>
    <w:rsid w:val="00A825E7"/>
    <w:rsid w:val="00AA3E09"/>
    <w:rsid w:val="00AA5D26"/>
    <w:rsid w:val="00AB40B0"/>
    <w:rsid w:val="00AD629A"/>
    <w:rsid w:val="00AE25FD"/>
    <w:rsid w:val="00AE328C"/>
    <w:rsid w:val="00B176F5"/>
    <w:rsid w:val="00B27CB2"/>
    <w:rsid w:val="00B374B9"/>
    <w:rsid w:val="00B800C3"/>
    <w:rsid w:val="00B879AC"/>
    <w:rsid w:val="00B9157F"/>
    <w:rsid w:val="00B96628"/>
    <w:rsid w:val="00B977D8"/>
    <w:rsid w:val="00BA5ECE"/>
    <w:rsid w:val="00BB01F9"/>
    <w:rsid w:val="00BB2F3B"/>
    <w:rsid w:val="00BD3496"/>
    <w:rsid w:val="00BD4838"/>
    <w:rsid w:val="00BE0AD9"/>
    <w:rsid w:val="00BE3759"/>
    <w:rsid w:val="00BF2E81"/>
    <w:rsid w:val="00BF7D05"/>
    <w:rsid w:val="00C03FC0"/>
    <w:rsid w:val="00C15071"/>
    <w:rsid w:val="00C22CEB"/>
    <w:rsid w:val="00C2756F"/>
    <w:rsid w:val="00C32577"/>
    <w:rsid w:val="00C4437B"/>
    <w:rsid w:val="00C6137B"/>
    <w:rsid w:val="00C76143"/>
    <w:rsid w:val="00C81803"/>
    <w:rsid w:val="00C93F6C"/>
    <w:rsid w:val="00C95513"/>
    <w:rsid w:val="00CB0ED3"/>
    <w:rsid w:val="00CC4FB9"/>
    <w:rsid w:val="00CC5CE7"/>
    <w:rsid w:val="00CD1E21"/>
    <w:rsid w:val="00CD1ECD"/>
    <w:rsid w:val="00CE0BAB"/>
    <w:rsid w:val="00D275FD"/>
    <w:rsid w:val="00D36C12"/>
    <w:rsid w:val="00D45FCB"/>
    <w:rsid w:val="00D56CE8"/>
    <w:rsid w:val="00D76355"/>
    <w:rsid w:val="00D8203C"/>
    <w:rsid w:val="00D8644A"/>
    <w:rsid w:val="00DB5D0D"/>
    <w:rsid w:val="00DC6CCA"/>
    <w:rsid w:val="00DD6042"/>
    <w:rsid w:val="00DD75E8"/>
    <w:rsid w:val="00DE35BB"/>
    <w:rsid w:val="00DF4FF4"/>
    <w:rsid w:val="00E05ECD"/>
    <w:rsid w:val="00E06946"/>
    <w:rsid w:val="00E21561"/>
    <w:rsid w:val="00E22226"/>
    <w:rsid w:val="00E25DAF"/>
    <w:rsid w:val="00E42434"/>
    <w:rsid w:val="00E45DFE"/>
    <w:rsid w:val="00E53ABF"/>
    <w:rsid w:val="00E735BD"/>
    <w:rsid w:val="00EB491E"/>
    <w:rsid w:val="00ED1CCD"/>
    <w:rsid w:val="00EE7043"/>
    <w:rsid w:val="00EF7A3D"/>
    <w:rsid w:val="00F11AF6"/>
    <w:rsid w:val="00F12157"/>
    <w:rsid w:val="00F132B3"/>
    <w:rsid w:val="00F24E80"/>
    <w:rsid w:val="00F33B9F"/>
    <w:rsid w:val="00F55BC0"/>
    <w:rsid w:val="00F57AF3"/>
    <w:rsid w:val="00F57B3D"/>
    <w:rsid w:val="00F801D2"/>
    <w:rsid w:val="00F829EC"/>
    <w:rsid w:val="00F8554E"/>
    <w:rsid w:val="00FA42DB"/>
    <w:rsid w:val="00FA70A2"/>
    <w:rsid w:val="00FB75CA"/>
    <w:rsid w:val="00FC1BB4"/>
    <w:rsid w:val="00FE44A8"/>
    <w:rsid w:val="00FF34E4"/>
    <w:rsid w:val="00FF38EB"/>
    <w:rsid w:val="00FF5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3062"/>
  <w15:docId w15:val="{762BC063-8FEA-4568-88C0-4DCCA28B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1">
    <w:name w:val="Light Grid1"/>
    <w:basedOn w:val="TableNormal"/>
    <w:uiPriority w:val="62"/>
    <w:rsid w:val="008A69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0A09D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Grid2">
    <w:name w:val="Light Grid2"/>
    <w:basedOn w:val="TableNormal"/>
    <w:uiPriority w:val="62"/>
    <w:rsid w:val="00536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103D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A751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C637B"/>
    <w:pPr>
      <w:ind w:left="720"/>
      <w:contextualSpacing/>
    </w:pPr>
  </w:style>
  <w:style w:type="paragraph" w:styleId="Header">
    <w:name w:val="header"/>
    <w:basedOn w:val="Normal"/>
    <w:link w:val="HeaderChar"/>
    <w:uiPriority w:val="99"/>
    <w:unhideWhenUsed/>
    <w:rsid w:val="0049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59"/>
  </w:style>
  <w:style w:type="paragraph" w:styleId="Footer">
    <w:name w:val="footer"/>
    <w:basedOn w:val="Normal"/>
    <w:link w:val="FooterChar"/>
    <w:uiPriority w:val="99"/>
    <w:unhideWhenUsed/>
    <w:rsid w:val="0049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59"/>
  </w:style>
  <w:style w:type="character" w:styleId="Hyperlink">
    <w:name w:val="Hyperlink"/>
    <w:basedOn w:val="DefaultParagraphFont"/>
    <w:uiPriority w:val="99"/>
    <w:unhideWhenUsed/>
    <w:rsid w:val="00B176F5"/>
    <w:rPr>
      <w:color w:val="0000FF" w:themeColor="hyperlink"/>
      <w:u w:val="single"/>
    </w:rPr>
  </w:style>
  <w:style w:type="character" w:styleId="UnresolvedMention">
    <w:name w:val="Unresolved Mention"/>
    <w:basedOn w:val="DefaultParagraphFont"/>
    <w:uiPriority w:val="99"/>
    <w:semiHidden/>
    <w:unhideWhenUsed/>
    <w:rsid w:val="00B17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26739">
      <w:bodyDiv w:val="1"/>
      <w:marLeft w:val="0"/>
      <w:marRight w:val="0"/>
      <w:marTop w:val="0"/>
      <w:marBottom w:val="0"/>
      <w:divBdr>
        <w:top w:val="none" w:sz="0" w:space="0" w:color="auto"/>
        <w:left w:val="none" w:sz="0" w:space="0" w:color="auto"/>
        <w:bottom w:val="none" w:sz="0" w:space="0" w:color="auto"/>
        <w:right w:val="none" w:sz="0" w:space="0" w:color="auto"/>
      </w:divBdr>
    </w:div>
    <w:div w:id="524095739">
      <w:bodyDiv w:val="1"/>
      <w:marLeft w:val="0"/>
      <w:marRight w:val="0"/>
      <w:marTop w:val="0"/>
      <w:marBottom w:val="0"/>
      <w:divBdr>
        <w:top w:val="none" w:sz="0" w:space="0" w:color="auto"/>
        <w:left w:val="none" w:sz="0" w:space="0" w:color="auto"/>
        <w:bottom w:val="none" w:sz="0" w:space="0" w:color="auto"/>
        <w:right w:val="none" w:sz="0" w:space="0" w:color="auto"/>
      </w:divBdr>
    </w:div>
    <w:div w:id="1684819348">
      <w:bodyDiv w:val="1"/>
      <w:marLeft w:val="0"/>
      <w:marRight w:val="0"/>
      <w:marTop w:val="0"/>
      <w:marBottom w:val="0"/>
      <w:divBdr>
        <w:top w:val="none" w:sz="0" w:space="0" w:color="auto"/>
        <w:left w:val="none" w:sz="0" w:space="0" w:color="auto"/>
        <w:bottom w:val="none" w:sz="0" w:space="0" w:color="auto"/>
        <w:right w:val="none" w:sz="0" w:space="0" w:color="auto"/>
      </w:divBdr>
    </w:div>
    <w:div w:id="1763722659">
      <w:bodyDiv w:val="1"/>
      <w:marLeft w:val="0"/>
      <w:marRight w:val="0"/>
      <w:marTop w:val="0"/>
      <w:marBottom w:val="0"/>
      <w:divBdr>
        <w:top w:val="none" w:sz="0" w:space="0" w:color="auto"/>
        <w:left w:val="none" w:sz="0" w:space="0" w:color="auto"/>
        <w:bottom w:val="none" w:sz="0" w:space="0" w:color="auto"/>
        <w:right w:val="none" w:sz="0" w:space="0" w:color="auto"/>
      </w:divBdr>
    </w:div>
    <w:div w:id="1859811483">
      <w:bodyDiv w:val="1"/>
      <w:marLeft w:val="0"/>
      <w:marRight w:val="0"/>
      <w:marTop w:val="0"/>
      <w:marBottom w:val="0"/>
      <w:divBdr>
        <w:top w:val="none" w:sz="0" w:space="0" w:color="auto"/>
        <w:left w:val="none" w:sz="0" w:space="0" w:color="auto"/>
        <w:bottom w:val="none" w:sz="0" w:space="0" w:color="auto"/>
        <w:right w:val="none" w:sz="0" w:space="0" w:color="auto"/>
      </w:divBdr>
    </w:div>
    <w:div w:id="19628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F273-FD6D-44A6-AAEC-B79DAE5C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ALFAFA</dc:creator>
  <cp:keywords/>
  <dc:description/>
  <cp:lastModifiedBy>Editor-22</cp:lastModifiedBy>
  <cp:revision>13</cp:revision>
  <dcterms:created xsi:type="dcterms:W3CDTF">2025-03-16T10:46:00Z</dcterms:created>
  <dcterms:modified xsi:type="dcterms:W3CDTF">2025-03-17T10:05:00Z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2025-03-11T10:37:37Z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674b17e8-f94f-4f3a-8943-10203531b9d7</vt:lpwstr>
  </property>
  <property fmtid="{D5CDD505-2E9C-101B-9397-08002B2CF9AE}" pid="8" name="MSIP_Label_2a3a108f-898d-4589-9ebc-7ee3b46df9b8_ContentBits">
    <vt:lpwstr>0</vt:lpwstr>
  </property>
</Properties>
</file>