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49359" w14:textId="77777777" w:rsidR="00680D01" w:rsidRPr="00680D01" w:rsidRDefault="00680D01" w:rsidP="00680D01">
      <w:pPr>
        <w:spacing w:after="0" w:line="240" w:lineRule="auto"/>
        <w:jc w:val="center"/>
        <w:rPr>
          <w:rFonts w:ascii="Times New Roman" w:hAnsi="Times New Roman"/>
          <w:b/>
          <w:bCs/>
          <w:i/>
          <w:iCs/>
          <w:sz w:val="24"/>
          <w:szCs w:val="24"/>
          <w:u w:val="single"/>
        </w:rPr>
      </w:pPr>
      <w:r w:rsidRPr="00680D01">
        <w:rPr>
          <w:rFonts w:ascii="Times New Roman" w:hAnsi="Times New Roman"/>
          <w:b/>
          <w:bCs/>
          <w:i/>
          <w:iCs/>
          <w:sz w:val="24"/>
          <w:szCs w:val="24"/>
          <w:u w:val="single"/>
        </w:rPr>
        <w:t>Original Research Article</w:t>
      </w:r>
    </w:p>
    <w:p w14:paraId="1DDC864E" w14:textId="52DC31D1" w:rsidR="001C0FA1" w:rsidRDefault="0036477B" w:rsidP="001C0FA1">
      <w:pPr>
        <w:spacing w:after="0" w:line="240" w:lineRule="auto"/>
        <w:jc w:val="center"/>
        <w:rPr>
          <w:rFonts w:ascii="Times New Roman" w:hAnsi="Times New Roman"/>
          <w:b/>
          <w:sz w:val="24"/>
          <w:szCs w:val="24"/>
        </w:rPr>
      </w:pPr>
      <w:r>
        <w:rPr>
          <w:rFonts w:ascii="Times New Roman" w:hAnsi="Times New Roman"/>
          <w:b/>
          <w:sz w:val="24"/>
          <w:szCs w:val="24"/>
        </w:rPr>
        <w:t>CHARACTERISATION</w:t>
      </w:r>
      <w:r w:rsidRPr="0058293B">
        <w:rPr>
          <w:rFonts w:ascii="Times New Roman" w:hAnsi="Times New Roman"/>
          <w:b/>
          <w:sz w:val="24"/>
          <w:szCs w:val="24"/>
        </w:rPr>
        <w:t xml:space="preserve"> OF </w:t>
      </w:r>
      <w:r>
        <w:rPr>
          <w:rFonts w:ascii="Times New Roman" w:hAnsi="Times New Roman"/>
          <w:b/>
          <w:sz w:val="24"/>
          <w:szCs w:val="24"/>
        </w:rPr>
        <w:t xml:space="preserve">PRETREATED </w:t>
      </w:r>
      <w:r w:rsidRPr="0058293B">
        <w:rPr>
          <w:rFonts w:ascii="Times New Roman" w:hAnsi="Times New Roman"/>
          <w:b/>
          <w:sz w:val="24"/>
          <w:szCs w:val="24"/>
        </w:rPr>
        <w:t xml:space="preserve">AFRICAN </w:t>
      </w:r>
      <w:r>
        <w:rPr>
          <w:rFonts w:ascii="Times New Roman" w:hAnsi="Times New Roman"/>
          <w:b/>
          <w:sz w:val="24"/>
          <w:szCs w:val="24"/>
        </w:rPr>
        <w:t>Y</w:t>
      </w:r>
      <w:r w:rsidRPr="0058293B">
        <w:rPr>
          <w:rFonts w:ascii="Times New Roman" w:hAnsi="Times New Roman"/>
          <w:b/>
          <w:sz w:val="24"/>
          <w:szCs w:val="24"/>
        </w:rPr>
        <w:t xml:space="preserve">AM </w:t>
      </w:r>
      <w:r>
        <w:rPr>
          <w:rFonts w:ascii="Times New Roman" w:hAnsi="Times New Roman"/>
          <w:b/>
          <w:sz w:val="24"/>
          <w:szCs w:val="24"/>
        </w:rPr>
        <w:t>B</w:t>
      </w:r>
      <w:r w:rsidRPr="0058293B">
        <w:rPr>
          <w:rFonts w:ascii="Times New Roman" w:hAnsi="Times New Roman"/>
          <w:b/>
          <w:sz w:val="24"/>
          <w:szCs w:val="24"/>
        </w:rPr>
        <w:t xml:space="preserve">EAN AND BAMBARA </w:t>
      </w:r>
      <w:r>
        <w:rPr>
          <w:rFonts w:ascii="Times New Roman" w:hAnsi="Times New Roman"/>
          <w:b/>
          <w:sz w:val="24"/>
          <w:szCs w:val="24"/>
        </w:rPr>
        <w:t>G</w:t>
      </w:r>
      <w:r w:rsidRPr="0058293B">
        <w:rPr>
          <w:rFonts w:ascii="Times New Roman" w:hAnsi="Times New Roman"/>
          <w:b/>
          <w:sz w:val="24"/>
          <w:szCs w:val="24"/>
        </w:rPr>
        <w:t xml:space="preserve">ROUNDNUT SEED </w:t>
      </w:r>
      <w:r>
        <w:rPr>
          <w:rFonts w:ascii="Times New Roman" w:hAnsi="Times New Roman"/>
          <w:b/>
          <w:sz w:val="24"/>
          <w:szCs w:val="24"/>
        </w:rPr>
        <w:t>C</w:t>
      </w:r>
      <w:r w:rsidRPr="0058293B">
        <w:rPr>
          <w:rFonts w:ascii="Times New Roman" w:hAnsi="Times New Roman"/>
          <w:b/>
          <w:sz w:val="24"/>
          <w:szCs w:val="24"/>
        </w:rPr>
        <w:t>OATS</w:t>
      </w:r>
      <w:r>
        <w:rPr>
          <w:rFonts w:ascii="Times New Roman" w:hAnsi="Times New Roman"/>
          <w:b/>
          <w:sz w:val="24"/>
          <w:szCs w:val="24"/>
        </w:rPr>
        <w:t xml:space="preserve"> FOR POSSIBLE USE IN FOOD FORMULATIONS</w:t>
      </w:r>
    </w:p>
    <w:p w14:paraId="03585AE9" w14:textId="77777777" w:rsidR="0045078A" w:rsidRDefault="0045078A" w:rsidP="001C0FA1">
      <w:pPr>
        <w:spacing w:after="0" w:line="240" w:lineRule="auto"/>
        <w:rPr>
          <w:rFonts w:ascii="Times New Roman" w:hAnsi="Times New Roman"/>
          <w:b/>
          <w:bCs/>
          <w:sz w:val="24"/>
          <w:szCs w:val="24"/>
        </w:rPr>
      </w:pPr>
    </w:p>
    <w:p w14:paraId="6FA45C1B" w14:textId="77777777" w:rsidR="001C0FA1" w:rsidRPr="0058293B" w:rsidRDefault="00F85CFE" w:rsidP="001C0FA1">
      <w:pPr>
        <w:spacing w:after="0" w:line="240" w:lineRule="auto"/>
        <w:rPr>
          <w:rFonts w:ascii="Times New Roman" w:hAnsi="Times New Roman"/>
          <w:b/>
          <w:bCs/>
          <w:sz w:val="24"/>
          <w:szCs w:val="24"/>
        </w:rPr>
      </w:pPr>
      <w:r w:rsidRPr="0058293B">
        <w:rPr>
          <w:rFonts w:ascii="Times New Roman" w:hAnsi="Times New Roman"/>
          <w:b/>
          <w:bCs/>
          <w:sz w:val="24"/>
          <w:szCs w:val="24"/>
        </w:rPr>
        <w:t>ABSTRACT</w:t>
      </w:r>
    </w:p>
    <w:p w14:paraId="0F6E723F" w14:textId="1C508985" w:rsidR="001C0FA1" w:rsidRPr="0058293B" w:rsidRDefault="00F85CFE" w:rsidP="001C0FA1">
      <w:pPr>
        <w:spacing w:line="360" w:lineRule="auto"/>
        <w:jc w:val="both"/>
        <w:rPr>
          <w:rFonts w:ascii="Times New Roman" w:hAnsi="Times New Roman"/>
          <w:b/>
          <w:bCs/>
          <w:sz w:val="24"/>
          <w:szCs w:val="24"/>
        </w:rPr>
      </w:pPr>
      <w:r w:rsidRPr="0058293B">
        <w:rPr>
          <w:rFonts w:ascii="Times New Roman" w:hAnsi="Times New Roman"/>
          <w:sz w:val="24"/>
          <w:szCs w:val="24"/>
        </w:rPr>
        <w:t xml:space="preserve">The study </w:t>
      </w:r>
      <w:r w:rsidR="004C47CF">
        <w:rPr>
          <w:rFonts w:ascii="Times New Roman" w:hAnsi="Times New Roman"/>
          <w:sz w:val="24"/>
          <w:szCs w:val="24"/>
        </w:rPr>
        <w:t xml:space="preserve">focused on </w:t>
      </w:r>
      <w:proofErr w:type="spellStart"/>
      <w:r w:rsidR="004C47CF">
        <w:rPr>
          <w:rFonts w:ascii="Times New Roman" w:hAnsi="Times New Roman"/>
          <w:sz w:val="24"/>
          <w:szCs w:val="24"/>
        </w:rPr>
        <w:t>characterising</w:t>
      </w:r>
      <w:proofErr w:type="spellEnd"/>
      <w:r w:rsidR="004C47CF">
        <w:rPr>
          <w:rFonts w:ascii="Times New Roman" w:hAnsi="Times New Roman"/>
          <w:sz w:val="24"/>
          <w:szCs w:val="24"/>
        </w:rPr>
        <w:t xml:space="preserve"> pretreated African yam bean (AYB) and Bambara groundnut (BGN) seed coats for possible use in food formulations.</w:t>
      </w:r>
      <w:r>
        <w:rPr>
          <w:rFonts w:ascii="Times New Roman" w:hAnsi="Times New Roman"/>
          <w:sz w:val="24"/>
          <w:szCs w:val="24"/>
        </w:rPr>
        <w:t xml:space="preserve"> </w:t>
      </w:r>
      <w:r w:rsidRPr="0058293B">
        <w:rPr>
          <w:rFonts w:ascii="Times New Roman" w:hAnsi="Times New Roman"/>
          <w:sz w:val="24"/>
          <w:szCs w:val="24"/>
        </w:rPr>
        <w:t xml:space="preserve">The </w:t>
      </w:r>
      <w:r>
        <w:rPr>
          <w:rFonts w:ascii="Times New Roman" w:hAnsi="Times New Roman"/>
          <w:sz w:val="24"/>
          <w:szCs w:val="24"/>
        </w:rPr>
        <w:t>AYB</w:t>
      </w:r>
      <w:r w:rsidRPr="0058293B">
        <w:rPr>
          <w:rFonts w:ascii="Times New Roman" w:hAnsi="Times New Roman"/>
          <w:sz w:val="24"/>
          <w:szCs w:val="24"/>
        </w:rPr>
        <w:t xml:space="preserve"> and </w:t>
      </w:r>
      <w:r>
        <w:rPr>
          <w:rFonts w:ascii="Times New Roman" w:hAnsi="Times New Roman"/>
          <w:sz w:val="24"/>
          <w:szCs w:val="24"/>
        </w:rPr>
        <w:t>BG</w:t>
      </w:r>
      <w:r w:rsidRPr="0058293B">
        <w:rPr>
          <w:rFonts w:ascii="Times New Roman" w:hAnsi="Times New Roman"/>
          <w:sz w:val="24"/>
          <w:szCs w:val="24"/>
        </w:rPr>
        <w:t xml:space="preserve"> seed coats were dehulled to separate the seed coats from the cotyledon. The seed coats were pretreated using warm water, sodium bicarbonate solution, wild fermentation</w:t>
      </w:r>
      <w:r w:rsidR="00157EEA">
        <w:rPr>
          <w:rFonts w:ascii="Times New Roman" w:hAnsi="Times New Roman"/>
          <w:sz w:val="24"/>
          <w:szCs w:val="24"/>
        </w:rPr>
        <w:t>.</w:t>
      </w:r>
      <w:r w:rsidRPr="0058293B">
        <w:rPr>
          <w:rFonts w:ascii="Times New Roman" w:hAnsi="Times New Roman"/>
          <w:sz w:val="24"/>
          <w:szCs w:val="24"/>
        </w:rPr>
        <w:t xml:space="preserve"> </w:t>
      </w:r>
      <w:r w:rsidR="00157EEA">
        <w:rPr>
          <w:rFonts w:ascii="Times New Roman" w:hAnsi="Times New Roman"/>
          <w:sz w:val="24"/>
          <w:szCs w:val="24"/>
        </w:rPr>
        <w:t>The untreated served as control.</w:t>
      </w:r>
      <w:r w:rsidRPr="0058293B">
        <w:rPr>
          <w:rFonts w:ascii="Times New Roman" w:hAnsi="Times New Roman"/>
          <w:sz w:val="24"/>
          <w:szCs w:val="24"/>
        </w:rPr>
        <w:t xml:space="preserve"> The pre-treated seed coats were dried and milled to obtain </w:t>
      </w:r>
      <w:r>
        <w:rPr>
          <w:rFonts w:ascii="Times New Roman" w:hAnsi="Times New Roman"/>
          <w:sz w:val="24"/>
          <w:szCs w:val="24"/>
        </w:rPr>
        <w:t>their</w:t>
      </w:r>
      <w:r w:rsidRPr="0058293B">
        <w:rPr>
          <w:rFonts w:ascii="Times New Roman" w:hAnsi="Times New Roman"/>
          <w:sz w:val="24"/>
          <w:szCs w:val="24"/>
        </w:rPr>
        <w:t xml:space="preserve"> flour</w:t>
      </w:r>
      <w:r>
        <w:rPr>
          <w:rFonts w:ascii="Times New Roman" w:hAnsi="Times New Roman"/>
          <w:sz w:val="24"/>
          <w:szCs w:val="24"/>
        </w:rPr>
        <w:t>s</w:t>
      </w:r>
      <w:r w:rsidRPr="0058293B">
        <w:rPr>
          <w:rFonts w:ascii="Times New Roman" w:hAnsi="Times New Roman"/>
          <w:sz w:val="24"/>
          <w:szCs w:val="24"/>
        </w:rPr>
        <w:t xml:space="preserve">. The different flour samples were subjected to phytochemical, antinutrient, antioxidant and dietary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xml:space="preserve"> analyses using standard methods. The phytochemical result of the </w:t>
      </w:r>
      <w:r>
        <w:rPr>
          <w:rFonts w:ascii="Times New Roman" w:hAnsi="Times New Roman"/>
          <w:sz w:val="24"/>
          <w:szCs w:val="24"/>
        </w:rPr>
        <w:t>BG</w:t>
      </w:r>
      <w:r w:rsidRPr="0058293B">
        <w:rPr>
          <w:rFonts w:ascii="Times New Roman" w:hAnsi="Times New Roman"/>
          <w:sz w:val="24"/>
          <w:szCs w:val="24"/>
        </w:rPr>
        <w:t xml:space="preserve"> seed coat showed that phenol</w:t>
      </w:r>
      <w:r w:rsidR="004C47CF">
        <w:rPr>
          <w:rFonts w:ascii="Times New Roman" w:hAnsi="Times New Roman"/>
          <w:sz w:val="24"/>
          <w:szCs w:val="24"/>
        </w:rPr>
        <w:t xml:space="preserve"> content ranged from</w:t>
      </w:r>
      <w:r w:rsidRPr="0058293B">
        <w:rPr>
          <w:rFonts w:ascii="Times New Roman" w:hAnsi="Times New Roman"/>
          <w:sz w:val="24"/>
          <w:szCs w:val="24"/>
        </w:rPr>
        <w:t xml:space="preserve"> 3.58 to 7.04 </w:t>
      </w:r>
      <w:proofErr w:type="spellStart"/>
      <w:r w:rsidRPr="0058293B">
        <w:rPr>
          <w:rFonts w:ascii="Times New Roman" w:hAnsi="Times New Roman"/>
          <w:sz w:val="24"/>
          <w:szCs w:val="24"/>
        </w:rPr>
        <w:t>mgGAE</w:t>
      </w:r>
      <w:proofErr w:type="spellEnd"/>
      <w:r w:rsidRPr="0058293B">
        <w:rPr>
          <w:rFonts w:ascii="Times New Roman" w:hAnsi="Times New Roman"/>
          <w:sz w:val="24"/>
          <w:szCs w:val="24"/>
        </w:rPr>
        <w:t xml:space="preserve">/g and flavonoid </w:t>
      </w:r>
      <w:r w:rsidR="004C47CF">
        <w:rPr>
          <w:rFonts w:ascii="Times New Roman" w:hAnsi="Times New Roman"/>
          <w:sz w:val="24"/>
          <w:szCs w:val="24"/>
        </w:rPr>
        <w:t xml:space="preserve">ranged from </w:t>
      </w:r>
      <w:r w:rsidRPr="0058293B">
        <w:rPr>
          <w:rFonts w:ascii="Times New Roman" w:hAnsi="Times New Roman"/>
          <w:sz w:val="24"/>
          <w:szCs w:val="24"/>
        </w:rPr>
        <w:t xml:space="preserve">0.04 to 0.15 </w:t>
      </w:r>
      <w:proofErr w:type="spellStart"/>
      <w:r w:rsidRPr="0058293B">
        <w:rPr>
          <w:rFonts w:ascii="Times New Roman" w:eastAsia="Times New Roman" w:hAnsi="Times New Roman"/>
          <w:bCs/>
          <w:kern w:val="36"/>
          <w:sz w:val="24"/>
          <w:szCs w:val="24"/>
        </w:rPr>
        <w:t>mgRUT</w:t>
      </w:r>
      <w:proofErr w:type="spellEnd"/>
      <w:r w:rsidRPr="0058293B">
        <w:rPr>
          <w:rFonts w:ascii="Times New Roman" w:eastAsia="Times New Roman" w:hAnsi="Times New Roman"/>
          <w:bCs/>
          <w:kern w:val="36"/>
          <w:sz w:val="24"/>
          <w:szCs w:val="24"/>
        </w:rPr>
        <w:t>/g</w:t>
      </w:r>
      <w:r>
        <w:rPr>
          <w:rFonts w:ascii="Times New Roman" w:eastAsia="Times New Roman" w:hAnsi="Times New Roman"/>
          <w:bCs/>
          <w:kern w:val="36"/>
          <w:sz w:val="24"/>
          <w:szCs w:val="24"/>
        </w:rPr>
        <w:t xml:space="preserve">, </w:t>
      </w:r>
      <w:r w:rsidRPr="0058293B">
        <w:rPr>
          <w:rFonts w:ascii="Times New Roman" w:hAnsi="Times New Roman"/>
          <w:sz w:val="24"/>
          <w:szCs w:val="24"/>
        </w:rPr>
        <w:t xml:space="preserve">respectively. </w:t>
      </w:r>
      <w:r w:rsidR="004C47CF">
        <w:rPr>
          <w:rFonts w:ascii="Times New Roman" w:hAnsi="Times New Roman"/>
          <w:sz w:val="24"/>
          <w:szCs w:val="24"/>
        </w:rPr>
        <w:t>The</w:t>
      </w:r>
      <w:r w:rsidRPr="0058293B">
        <w:rPr>
          <w:rFonts w:ascii="Times New Roman" w:hAnsi="Times New Roman"/>
          <w:sz w:val="24"/>
          <w:szCs w:val="24"/>
        </w:rPr>
        <w:t xml:space="preserve"> phenol and flavonoid contents of </w:t>
      </w:r>
      <w:r>
        <w:rPr>
          <w:rFonts w:ascii="Times New Roman" w:hAnsi="Times New Roman"/>
          <w:sz w:val="24"/>
          <w:szCs w:val="24"/>
        </w:rPr>
        <w:t>AYB</w:t>
      </w:r>
      <w:r w:rsidRPr="0058293B">
        <w:rPr>
          <w:rFonts w:ascii="Times New Roman" w:hAnsi="Times New Roman"/>
          <w:sz w:val="24"/>
          <w:szCs w:val="24"/>
        </w:rPr>
        <w:t xml:space="preserve"> ranged from 3.68 to 17.07 </w:t>
      </w:r>
      <w:proofErr w:type="spellStart"/>
      <w:r w:rsidRPr="0058293B">
        <w:rPr>
          <w:rFonts w:ascii="Times New Roman" w:hAnsi="Times New Roman"/>
          <w:sz w:val="24"/>
          <w:szCs w:val="24"/>
        </w:rPr>
        <w:t>mgGAE</w:t>
      </w:r>
      <w:proofErr w:type="spellEnd"/>
      <w:r w:rsidRPr="0058293B">
        <w:rPr>
          <w:rFonts w:ascii="Times New Roman" w:hAnsi="Times New Roman"/>
          <w:sz w:val="24"/>
          <w:szCs w:val="24"/>
        </w:rPr>
        <w:t xml:space="preserve">/g and </w:t>
      </w:r>
      <w:r w:rsidRPr="0058293B">
        <w:rPr>
          <w:rFonts w:ascii="Times New Roman" w:eastAsia="Times New Roman" w:hAnsi="Times New Roman"/>
          <w:bCs/>
          <w:kern w:val="36"/>
          <w:sz w:val="24"/>
          <w:szCs w:val="24"/>
        </w:rPr>
        <w:t xml:space="preserve">0.06 to 0.43 </w:t>
      </w:r>
      <w:proofErr w:type="spellStart"/>
      <w:r w:rsidRPr="0058293B">
        <w:rPr>
          <w:rFonts w:ascii="Times New Roman" w:eastAsia="Times New Roman" w:hAnsi="Times New Roman"/>
          <w:bCs/>
          <w:kern w:val="36"/>
          <w:sz w:val="24"/>
          <w:szCs w:val="24"/>
        </w:rPr>
        <w:t>mgRUT</w:t>
      </w:r>
      <w:proofErr w:type="spellEnd"/>
      <w:r w:rsidRPr="0058293B">
        <w:rPr>
          <w:rFonts w:ascii="Times New Roman" w:eastAsia="Times New Roman" w:hAnsi="Times New Roman"/>
          <w:bCs/>
          <w:kern w:val="36"/>
          <w:sz w:val="24"/>
          <w:szCs w:val="24"/>
        </w:rPr>
        <w:t>/g</w:t>
      </w:r>
      <w:r>
        <w:rPr>
          <w:rFonts w:ascii="Times New Roman" w:eastAsia="Times New Roman" w:hAnsi="Times New Roman"/>
          <w:bCs/>
          <w:kern w:val="36"/>
          <w:sz w:val="24"/>
          <w:szCs w:val="24"/>
        </w:rPr>
        <w:t>,</w:t>
      </w:r>
      <w:r w:rsidRPr="0058293B">
        <w:rPr>
          <w:rFonts w:ascii="Times New Roman" w:eastAsia="Times New Roman" w:hAnsi="Times New Roman"/>
          <w:bCs/>
          <w:kern w:val="36"/>
          <w:sz w:val="24"/>
          <w:szCs w:val="24"/>
        </w:rPr>
        <w:t xml:space="preserve"> respectively.</w:t>
      </w:r>
      <w:r w:rsidRPr="0058293B">
        <w:rPr>
          <w:rFonts w:ascii="Times New Roman" w:hAnsi="Times New Roman"/>
          <w:sz w:val="24"/>
          <w:szCs w:val="24"/>
        </w:rPr>
        <w:t xml:space="preserve"> The antioxidant </w:t>
      </w:r>
      <w:r w:rsidR="00157EEA">
        <w:rPr>
          <w:rFonts w:ascii="Times New Roman" w:hAnsi="Times New Roman"/>
          <w:sz w:val="24"/>
          <w:szCs w:val="24"/>
        </w:rPr>
        <w:t xml:space="preserve">activities </w:t>
      </w:r>
      <w:r w:rsidRPr="0058293B">
        <w:rPr>
          <w:rFonts w:ascii="Times New Roman" w:hAnsi="Times New Roman"/>
          <w:sz w:val="24"/>
          <w:szCs w:val="24"/>
        </w:rPr>
        <w:t xml:space="preserve">of the seed coats </w:t>
      </w:r>
      <w:r>
        <w:rPr>
          <w:rFonts w:ascii="Times New Roman" w:hAnsi="Times New Roman"/>
          <w:sz w:val="24"/>
          <w:szCs w:val="24"/>
        </w:rPr>
        <w:t>were obtained as</w:t>
      </w:r>
      <w:r w:rsidRPr="0058293B">
        <w:rPr>
          <w:rFonts w:ascii="Times New Roman" w:hAnsi="Times New Roman"/>
          <w:sz w:val="24"/>
          <w:szCs w:val="24"/>
        </w:rPr>
        <w:t xml:space="preserve"> FRAP</w:t>
      </w:r>
      <w:r>
        <w:rPr>
          <w:rFonts w:ascii="Times New Roman" w:hAnsi="Times New Roman"/>
          <w:sz w:val="24"/>
          <w:szCs w:val="24"/>
        </w:rPr>
        <w:t xml:space="preserve"> (</w:t>
      </w:r>
      <w:r w:rsidRPr="0058293B">
        <w:rPr>
          <w:rFonts w:ascii="Times New Roman" w:hAnsi="Times New Roman"/>
          <w:sz w:val="24"/>
          <w:szCs w:val="24"/>
        </w:rPr>
        <w:t>4.01</w:t>
      </w:r>
      <w:r>
        <w:rPr>
          <w:rFonts w:ascii="Times New Roman" w:hAnsi="Times New Roman"/>
          <w:sz w:val="24"/>
          <w:szCs w:val="24"/>
        </w:rPr>
        <w:t>-</w:t>
      </w:r>
      <w:r w:rsidRPr="0058293B">
        <w:rPr>
          <w:rFonts w:ascii="Times New Roman" w:hAnsi="Times New Roman"/>
          <w:sz w:val="24"/>
          <w:szCs w:val="24"/>
        </w:rPr>
        <w:t>7.48</w:t>
      </w:r>
      <w:r>
        <w:rPr>
          <w:rFonts w:ascii="Times New Roman" w:hAnsi="Times New Roman"/>
          <w:sz w:val="24"/>
          <w:szCs w:val="24"/>
        </w:rPr>
        <w:t xml:space="preserve">; </w:t>
      </w:r>
      <w:r w:rsidRPr="0058293B">
        <w:rPr>
          <w:rFonts w:ascii="Times New Roman" w:hAnsi="Times New Roman"/>
          <w:sz w:val="24"/>
          <w:szCs w:val="24"/>
        </w:rPr>
        <w:t>5.88</w:t>
      </w:r>
      <w:r>
        <w:rPr>
          <w:rFonts w:ascii="Times New Roman" w:hAnsi="Times New Roman"/>
          <w:sz w:val="24"/>
          <w:szCs w:val="24"/>
        </w:rPr>
        <w:t>-</w:t>
      </w:r>
      <w:r w:rsidRPr="0058293B">
        <w:rPr>
          <w:rFonts w:ascii="Times New Roman" w:hAnsi="Times New Roman"/>
          <w:sz w:val="24"/>
          <w:szCs w:val="24"/>
        </w:rPr>
        <w:t>23.70 mg/g</w:t>
      </w:r>
      <w:r>
        <w:rPr>
          <w:rFonts w:ascii="Times New Roman" w:hAnsi="Times New Roman"/>
          <w:sz w:val="24"/>
          <w:szCs w:val="24"/>
        </w:rPr>
        <w:t>)</w:t>
      </w:r>
      <w:r w:rsidRPr="0058293B">
        <w:rPr>
          <w:rFonts w:ascii="Times New Roman" w:hAnsi="Times New Roman"/>
          <w:sz w:val="24"/>
          <w:szCs w:val="24"/>
        </w:rPr>
        <w:t xml:space="preserve">, </w:t>
      </w:r>
      <w:r>
        <w:rPr>
          <w:rFonts w:ascii="Times New Roman" w:hAnsi="Times New Roman"/>
          <w:sz w:val="24"/>
          <w:szCs w:val="24"/>
        </w:rPr>
        <w:t>DPPH (</w:t>
      </w:r>
      <w:r w:rsidRPr="0058293B">
        <w:rPr>
          <w:rFonts w:ascii="Times New Roman" w:hAnsi="Times New Roman"/>
          <w:sz w:val="24"/>
          <w:szCs w:val="24"/>
        </w:rPr>
        <w:t>21.16</w:t>
      </w:r>
      <w:r>
        <w:rPr>
          <w:rFonts w:ascii="Times New Roman" w:hAnsi="Times New Roman"/>
          <w:sz w:val="24"/>
          <w:szCs w:val="24"/>
        </w:rPr>
        <w:t>-</w:t>
      </w:r>
      <w:r w:rsidRPr="0058293B">
        <w:rPr>
          <w:rFonts w:ascii="Times New Roman" w:hAnsi="Times New Roman"/>
          <w:sz w:val="24"/>
          <w:szCs w:val="24"/>
        </w:rPr>
        <w:t>86.35</w:t>
      </w:r>
      <w:r>
        <w:rPr>
          <w:rFonts w:ascii="Times New Roman" w:hAnsi="Times New Roman"/>
          <w:sz w:val="24"/>
          <w:szCs w:val="24"/>
        </w:rPr>
        <w:t xml:space="preserve">; </w:t>
      </w:r>
      <w:r w:rsidRPr="0058293B">
        <w:rPr>
          <w:rStyle w:val="markedcontent"/>
          <w:rFonts w:ascii="Times New Roman" w:hAnsi="Times New Roman"/>
          <w:sz w:val="24"/>
          <w:szCs w:val="24"/>
        </w:rPr>
        <w:t>13.13</w:t>
      </w:r>
      <w:r>
        <w:rPr>
          <w:rStyle w:val="markedcontent"/>
          <w:rFonts w:ascii="Times New Roman" w:hAnsi="Times New Roman"/>
          <w:sz w:val="24"/>
          <w:szCs w:val="24"/>
        </w:rPr>
        <w:t>-</w:t>
      </w:r>
      <w:r w:rsidRPr="0058293B">
        <w:rPr>
          <w:rStyle w:val="markedcontent"/>
          <w:rFonts w:ascii="Times New Roman" w:hAnsi="Times New Roman"/>
          <w:sz w:val="24"/>
          <w:szCs w:val="24"/>
        </w:rPr>
        <w:t>90.43%</w:t>
      </w:r>
      <w:r>
        <w:rPr>
          <w:rStyle w:val="markedcontent"/>
          <w:rFonts w:ascii="Times New Roman" w:hAnsi="Times New Roman"/>
          <w:sz w:val="24"/>
          <w:szCs w:val="24"/>
        </w:rPr>
        <w:t>) and ABTS (</w:t>
      </w:r>
      <w:r w:rsidRPr="0058293B">
        <w:rPr>
          <w:rFonts w:ascii="Times New Roman" w:hAnsi="Times New Roman"/>
          <w:sz w:val="24"/>
          <w:szCs w:val="24"/>
        </w:rPr>
        <w:t>0.01</w:t>
      </w:r>
      <w:r>
        <w:rPr>
          <w:rFonts w:ascii="Times New Roman" w:hAnsi="Times New Roman"/>
          <w:sz w:val="24"/>
          <w:szCs w:val="24"/>
        </w:rPr>
        <w:t>-</w:t>
      </w:r>
      <w:r w:rsidRPr="0058293B">
        <w:rPr>
          <w:rFonts w:ascii="Times New Roman" w:hAnsi="Times New Roman"/>
          <w:sz w:val="24"/>
          <w:szCs w:val="24"/>
        </w:rPr>
        <w:t>0.03</w:t>
      </w:r>
      <w:r>
        <w:rPr>
          <w:rFonts w:ascii="Times New Roman" w:hAnsi="Times New Roman"/>
          <w:sz w:val="24"/>
          <w:szCs w:val="24"/>
        </w:rPr>
        <w:t>;</w:t>
      </w:r>
      <w:r w:rsidRPr="0058293B">
        <w:rPr>
          <w:rFonts w:ascii="Times New Roman" w:hAnsi="Times New Roman"/>
          <w:sz w:val="24"/>
          <w:szCs w:val="24"/>
        </w:rPr>
        <w:t xml:space="preserve"> </w:t>
      </w:r>
      <w:r w:rsidRPr="0058293B">
        <w:rPr>
          <w:rStyle w:val="markedcontent"/>
          <w:rFonts w:ascii="Times New Roman" w:hAnsi="Times New Roman"/>
          <w:sz w:val="24"/>
          <w:szCs w:val="24"/>
        </w:rPr>
        <w:t>0.02 to 0.03 Mmol/g</w:t>
      </w:r>
      <w:r>
        <w:rPr>
          <w:rStyle w:val="markedcontent"/>
          <w:rFonts w:ascii="Times New Roman" w:hAnsi="Times New Roman"/>
          <w:sz w:val="24"/>
          <w:szCs w:val="24"/>
        </w:rPr>
        <w:t xml:space="preserve">) </w:t>
      </w:r>
      <w:r w:rsidRPr="0058293B">
        <w:rPr>
          <w:rStyle w:val="markedcontent"/>
          <w:rFonts w:ascii="Times New Roman" w:hAnsi="Times New Roman"/>
          <w:sz w:val="24"/>
          <w:szCs w:val="24"/>
        </w:rPr>
        <w:t xml:space="preserve">for </w:t>
      </w:r>
      <w:r>
        <w:rPr>
          <w:rStyle w:val="markedcontent"/>
          <w:rFonts w:ascii="Times New Roman" w:hAnsi="Times New Roman"/>
          <w:sz w:val="24"/>
          <w:szCs w:val="24"/>
        </w:rPr>
        <w:t>BG</w:t>
      </w:r>
      <w:r w:rsidRPr="0058293B">
        <w:rPr>
          <w:rStyle w:val="markedcontent"/>
          <w:rFonts w:ascii="Times New Roman" w:hAnsi="Times New Roman"/>
          <w:sz w:val="24"/>
          <w:szCs w:val="24"/>
        </w:rPr>
        <w:t xml:space="preserve"> and </w:t>
      </w:r>
      <w:r>
        <w:rPr>
          <w:rStyle w:val="markedcontent"/>
          <w:rFonts w:ascii="Times New Roman" w:hAnsi="Times New Roman"/>
          <w:sz w:val="24"/>
          <w:szCs w:val="24"/>
        </w:rPr>
        <w:t>AYB seed coats, respectively</w:t>
      </w:r>
      <w:r w:rsidRPr="0058293B">
        <w:rPr>
          <w:rStyle w:val="markedcontent"/>
          <w:rFonts w:ascii="Times New Roman" w:hAnsi="Times New Roman"/>
          <w:sz w:val="24"/>
          <w:szCs w:val="24"/>
        </w:rPr>
        <w:t xml:space="preserve">. The dietary </w:t>
      </w:r>
      <w:proofErr w:type="spellStart"/>
      <w:r w:rsidRPr="0058293B">
        <w:rPr>
          <w:rStyle w:val="markedcontent"/>
          <w:rFonts w:ascii="Times New Roman" w:hAnsi="Times New Roman"/>
          <w:sz w:val="24"/>
          <w:szCs w:val="24"/>
        </w:rPr>
        <w:t>fibre</w:t>
      </w:r>
      <w:proofErr w:type="spellEnd"/>
      <w:r w:rsidRPr="0058293B">
        <w:rPr>
          <w:rStyle w:val="markedcontent"/>
          <w:rFonts w:ascii="Times New Roman" w:hAnsi="Times New Roman"/>
          <w:sz w:val="24"/>
          <w:szCs w:val="24"/>
        </w:rPr>
        <w:t xml:space="preserve"> results </w:t>
      </w:r>
      <w:r>
        <w:rPr>
          <w:rStyle w:val="markedcontent"/>
          <w:rFonts w:ascii="Times New Roman" w:hAnsi="Times New Roman"/>
          <w:sz w:val="24"/>
          <w:szCs w:val="24"/>
        </w:rPr>
        <w:t>showed that the BG</w:t>
      </w:r>
      <w:r w:rsidRPr="0058293B">
        <w:rPr>
          <w:rStyle w:val="markedcontent"/>
          <w:rFonts w:ascii="Times New Roman" w:hAnsi="Times New Roman"/>
          <w:sz w:val="24"/>
          <w:szCs w:val="24"/>
        </w:rPr>
        <w:t xml:space="preserve"> seed coat </w:t>
      </w:r>
      <w:r>
        <w:rPr>
          <w:rStyle w:val="markedcontent"/>
          <w:rFonts w:ascii="Times New Roman" w:hAnsi="Times New Roman"/>
          <w:sz w:val="24"/>
          <w:szCs w:val="24"/>
        </w:rPr>
        <w:t xml:space="preserve">had insoluble and soluble </w:t>
      </w:r>
      <w:proofErr w:type="spellStart"/>
      <w:r>
        <w:rPr>
          <w:rStyle w:val="markedcontent"/>
          <w:rFonts w:ascii="Times New Roman" w:hAnsi="Times New Roman"/>
          <w:sz w:val="24"/>
          <w:szCs w:val="24"/>
        </w:rPr>
        <w:t>fibres</w:t>
      </w:r>
      <w:proofErr w:type="spellEnd"/>
      <w:r>
        <w:rPr>
          <w:rStyle w:val="markedcontent"/>
          <w:rFonts w:ascii="Times New Roman" w:hAnsi="Times New Roman"/>
          <w:sz w:val="24"/>
          <w:szCs w:val="24"/>
        </w:rPr>
        <w:t xml:space="preserve"> of </w:t>
      </w:r>
      <w:r w:rsidRPr="0058293B">
        <w:rPr>
          <w:rFonts w:ascii="Times New Roman" w:hAnsi="Times New Roman"/>
          <w:sz w:val="24"/>
          <w:szCs w:val="24"/>
        </w:rPr>
        <w:t>26.70</w:t>
      </w:r>
      <w:r>
        <w:rPr>
          <w:rFonts w:ascii="Times New Roman" w:hAnsi="Times New Roman"/>
          <w:sz w:val="24"/>
          <w:szCs w:val="24"/>
        </w:rPr>
        <w:t>-</w:t>
      </w:r>
      <w:r w:rsidRPr="0058293B">
        <w:rPr>
          <w:rFonts w:ascii="Times New Roman" w:hAnsi="Times New Roman"/>
          <w:sz w:val="24"/>
          <w:szCs w:val="24"/>
        </w:rPr>
        <w:t>49.91</w:t>
      </w:r>
      <w:r>
        <w:rPr>
          <w:rFonts w:ascii="Times New Roman" w:hAnsi="Times New Roman"/>
          <w:sz w:val="24"/>
          <w:szCs w:val="24"/>
        </w:rPr>
        <w:t xml:space="preserve"> and </w:t>
      </w:r>
      <w:r w:rsidRPr="0058293B">
        <w:rPr>
          <w:rFonts w:ascii="Times New Roman" w:hAnsi="Times New Roman"/>
          <w:sz w:val="24"/>
          <w:szCs w:val="24"/>
        </w:rPr>
        <w:t>17.40</w:t>
      </w:r>
      <w:r>
        <w:rPr>
          <w:rFonts w:ascii="Times New Roman" w:hAnsi="Times New Roman"/>
          <w:sz w:val="24"/>
          <w:szCs w:val="24"/>
        </w:rPr>
        <w:t>-</w:t>
      </w:r>
      <w:r w:rsidRPr="0058293B">
        <w:rPr>
          <w:rFonts w:ascii="Times New Roman" w:hAnsi="Times New Roman"/>
          <w:sz w:val="24"/>
          <w:szCs w:val="24"/>
        </w:rPr>
        <w:t xml:space="preserve">18.28% </w:t>
      </w:r>
      <w:r>
        <w:rPr>
          <w:rFonts w:ascii="Times New Roman" w:hAnsi="Times New Roman"/>
          <w:sz w:val="24"/>
          <w:szCs w:val="24"/>
        </w:rPr>
        <w:t xml:space="preserve">when compared to </w:t>
      </w:r>
      <w:r w:rsidRPr="0058293B">
        <w:rPr>
          <w:rFonts w:ascii="Times New Roman" w:hAnsi="Times New Roman"/>
          <w:sz w:val="24"/>
          <w:szCs w:val="24"/>
        </w:rPr>
        <w:t>38.23</w:t>
      </w:r>
      <w:r>
        <w:rPr>
          <w:rFonts w:ascii="Times New Roman" w:hAnsi="Times New Roman"/>
          <w:sz w:val="24"/>
          <w:szCs w:val="24"/>
        </w:rPr>
        <w:t>-</w:t>
      </w:r>
      <w:r w:rsidRPr="0058293B">
        <w:rPr>
          <w:rFonts w:ascii="Times New Roman" w:hAnsi="Times New Roman"/>
          <w:sz w:val="24"/>
          <w:szCs w:val="24"/>
        </w:rPr>
        <w:t>59.13</w:t>
      </w:r>
      <w:r>
        <w:rPr>
          <w:rFonts w:ascii="Times New Roman" w:hAnsi="Times New Roman"/>
          <w:sz w:val="24"/>
          <w:szCs w:val="24"/>
        </w:rPr>
        <w:t xml:space="preserve"> and </w:t>
      </w:r>
      <w:r w:rsidRPr="0058293B">
        <w:rPr>
          <w:rFonts w:ascii="Times New Roman" w:hAnsi="Times New Roman"/>
          <w:sz w:val="24"/>
          <w:szCs w:val="24"/>
        </w:rPr>
        <w:t>14.44</w:t>
      </w:r>
      <w:r>
        <w:rPr>
          <w:rFonts w:ascii="Times New Roman" w:hAnsi="Times New Roman"/>
          <w:sz w:val="24"/>
          <w:szCs w:val="24"/>
        </w:rPr>
        <w:t>-</w:t>
      </w:r>
      <w:r w:rsidRPr="0058293B">
        <w:rPr>
          <w:rFonts w:ascii="Times New Roman" w:hAnsi="Times New Roman"/>
          <w:sz w:val="24"/>
          <w:szCs w:val="24"/>
        </w:rPr>
        <w:t xml:space="preserve">16.26% </w:t>
      </w:r>
      <w:r w:rsidRPr="0058293B">
        <w:rPr>
          <w:rStyle w:val="markedcontent"/>
          <w:rFonts w:ascii="Times New Roman" w:hAnsi="Times New Roman"/>
          <w:sz w:val="24"/>
          <w:szCs w:val="24"/>
        </w:rPr>
        <w:t xml:space="preserve">for the </w:t>
      </w:r>
      <w:r>
        <w:rPr>
          <w:rStyle w:val="markedcontent"/>
          <w:rFonts w:ascii="Times New Roman" w:hAnsi="Times New Roman"/>
          <w:sz w:val="24"/>
          <w:szCs w:val="24"/>
        </w:rPr>
        <w:t>AYB</w:t>
      </w:r>
      <w:r w:rsidRPr="0058293B">
        <w:rPr>
          <w:rStyle w:val="markedcontent"/>
          <w:rFonts w:ascii="Times New Roman" w:hAnsi="Times New Roman"/>
          <w:sz w:val="24"/>
          <w:szCs w:val="24"/>
        </w:rPr>
        <w:t xml:space="preserve"> seed coat</w:t>
      </w:r>
      <w:r>
        <w:rPr>
          <w:rStyle w:val="markedcontent"/>
          <w:rFonts w:ascii="Times New Roman" w:hAnsi="Times New Roman"/>
          <w:sz w:val="24"/>
          <w:szCs w:val="24"/>
        </w:rPr>
        <w:t>, respectively</w:t>
      </w:r>
      <w:r w:rsidRPr="0058293B">
        <w:rPr>
          <w:rFonts w:ascii="Times New Roman" w:hAnsi="Times New Roman"/>
          <w:sz w:val="24"/>
          <w:szCs w:val="24"/>
        </w:rPr>
        <w:t xml:space="preserve">. </w:t>
      </w:r>
      <w:r>
        <w:rPr>
          <w:rFonts w:ascii="Times New Roman" w:hAnsi="Times New Roman"/>
          <w:sz w:val="24"/>
          <w:szCs w:val="24"/>
        </w:rPr>
        <w:t>Besides, t</w:t>
      </w:r>
      <w:r w:rsidRPr="0058293B">
        <w:rPr>
          <w:rFonts w:ascii="Times New Roman" w:hAnsi="Times New Roman"/>
          <w:sz w:val="24"/>
          <w:szCs w:val="24"/>
        </w:rPr>
        <w:t xml:space="preserve">he </w:t>
      </w:r>
      <w:r>
        <w:rPr>
          <w:rFonts w:ascii="Times New Roman" w:hAnsi="Times New Roman"/>
          <w:sz w:val="24"/>
          <w:szCs w:val="24"/>
        </w:rPr>
        <w:t>phytate (</w:t>
      </w:r>
      <w:r w:rsidRPr="0058293B">
        <w:rPr>
          <w:rStyle w:val="hgkelc"/>
          <w:rFonts w:ascii="Times New Roman" w:hAnsi="Times New Roman"/>
          <w:sz w:val="24"/>
          <w:szCs w:val="24"/>
        </w:rPr>
        <w:t>4.53</w:t>
      </w:r>
      <w:r>
        <w:rPr>
          <w:rStyle w:val="hgkelc"/>
          <w:rFonts w:ascii="Times New Roman" w:hAnsi="Times New Roman"/>
          <w:sz w:val="24"/>
          <w:szCs w:val="24"/>
        </w:rPr>
        <w:t>-</w:t>
      </w:r>
      <w:r w:rsidRPr="0058293B">
        <w:rPr>
          <w:rStyle w:val="hgkelc"/>
          <w:rFonts w:ascii="Times New Roman" w:hAnsi="Times New Roman"/>
          <w:sz w:val="24"/>
          <w:szCs w:val="24"/>
        </w:rPr>
        <w:t>6.18 mg/100g</w:t>
      </w:r>
      <w:r>
        <w:rPr>
          <w:rStyle w:val="hgkelc"/>
          <w:rFonts w:ascii="Times New Roman" w:hAnsi="Times New Roman"/>
          <w:sz w:val="24"/>
          <w:szCs w:val="24"/>
        </w:rPr>
        <w:t>)</w:t>
      </w:r>
      <w:r>
        <w:rPr>
          <w:rFonts w:ascii="Times New Roman" w:hAnsi="Times New Roman"/>
          <w:sz w:val="24"/>
          <w:szCs w:val="24"/>
        </w:rPr>
        <w:t>, oxalate (</w:t>
      </w:r>
      <w:r w:rsidRPr="0058293B">
        <w:rPr>
          <w:rFonts w:ascii="Times New Roman" w:hAnsi="Times New Roman"/>
          <w:sz w:val="24"/>
          <w:szCs w:val="24"/>
        </w:rPr>
        <w:t>0.09</w:t>
      </w:r>
      <w:r>
        <w:rPr>
          <w:rFonts w:ascii="Times New Roman" w:hAnsi="Times New Roman"/>
          <w:sz w:val="24"/>
          <w:szCs w:val="24"/>
        </w:rPr>
        <w:t>-</w:t>
      </w:r>
      <w:r w:rsidRPr="0058293B">
        <w:rPr>
          <w:rFonts w:ascii="Times New Roman" w:hAnsi="Times New Roman"/>
          <w:sz w:val="24"/>
          <w:szCs w:val="24"/>
        </w:rPr>
        <w:t>0.23 mg/g</w:t>
      </w:r>
      <w:r>
        <w:rPr>
          <w:rFonts w:ascii="Times New Roman" w:hAnsi="Times New Roman"/>
          <w:sz w:val="24"/>
          <w:szCs w:val="24"/>
        </w:rPr>
        <w:t>)</w:t>
      </w:r>
      <w:r w:rsidRPr="0058293B">
        <w:rPr>
          <w:rFonts w:ascii="Times New Roman" w:hAnsi="Times New Roman"/>
          <w:sz w:val="24"/>
          <w:szCs w:val="24"/>
        </w:rPr>
        <w:t xml:space="preserve"> and trypsin inhibitor </w:t>
      </w:r>
      <w:r>
        <w:rPr>
          <w:rFonts w:ascii="Times New Roman" w:hAnsi="Times New Roman"/>
          <w:sz w:val="24"/>
          <w:szCs w:val="24"/>
        </w:rPr>
        <w:t>(</w:t>
      </w:r>
      <w:r w:rsidRPr="0058293B">
        <w:rPr>
          <w:rFonts w:ascii="Times New Roman" w:hAnsi="Times New Roman"/>
          <w:sz w:val="24"/>
          <w:szCs w:val="24"/>
        </w:rPr>
        <w:t>13.87</w:t>
      </w:r>
      <w:r>
        <w:rPr>
          <w:rFonts w:ascii="Times New Roman" w:hAnsi="Times New Roman"/>
          <w:sz w:val="24"/>
          <w:szCs w:val="24"/>
        </w:rPr>
        <w:t>-</w:t>
      </w:r>
      <w:r w:rsidRPr="0058293B">
        <w:rPr>
          <w:rFonts w:ascii="Times New Roman" w:hAnsi="Times New Roman"/>
          <w:sz w:val="24"/>
          <w:szCs w:val="24"/>
        </w:rPr>
        <w:t>20.79%</w:t>
      </w:r>
      <w:r>
        <w:rPr>
          <w:rFonts w:ascii="Times New Roman" w:hAnsi="Times New Roman"/>
          <w:sz w:val="24"/>
          <w:szCs w:val="24"/>
        </w:rPr>
        <w:t xml:space="preserve">) contents of BG were significantly (p&lt;0.05) similar to </w:t>
      </w:r>
      <w:r w:rsidRPr="0058293B">
        <w:rPr>
          <w:rFonts w:ascii="Times New Roman" w:hAnsi="Times New Roman"/>
          <w:sz w:val="24"/>
          <w:szCs w:val="24"/>
        </w:rPr>
        <w:t>2.06</w:t>
      </w:r>
      <w:r>
        <w:rPr>
          <w:rFonts w:ascii="Times New Roman" w:hAnsi="Times New Roman"/>
          <w:sz w:val="24"/>
          <w:szCs w:val="24"/>
        </w:rPr>
        <w:t>-</w:t>
      </w:r>
      <w:r w:rsidRPr="0058293B">
        <w:rPr>
          <w:rFonts w:ascii="Times New Roman" w:hAnsi="Times New Roman"/>
          <w:sz w:val="24"/>
          <w:szCs w:val="24"/>
        </w:rPr>
        <w:t>6.59 mg/100g</w:t>
      </w:r>
      <w:r>
        <w:rPr>
          <w:rFonts w:ascii="Times New Roman" w:hAnsi="Times New Roman"/>
          <w:sz w:val="24"/>
          <w:szCs w:val="24"/>
        </w:rPr>
        <w:t xml:space="preserve">; </w:t>
      </w:r>
      <w:r w:rsidRPr="0058293B">
        <w:rPr>
          <w:rStyle w:val="hgkelc"/>
          <w:rFonts w:ascii="Times New Roman" w:hAnsi="Times New Roman"/>
          <w:sz w:val="24"/>
          <w:szCs w:val="24"/>
        </w:rPr>
        <w:t>0.18</w:t>
      </w:r>
      <w:r>
        <w:rPr>
          <w:rStyle w:val="hgkelc"/>
          <w:rFonts w:ascii="Times New Roman" w:hAnsi="Times New Roman"/>
          <w:sz w:val="24"/>
          <w:szCs w:val="24"/>
        </w:rPr>
        <w:t>-</w:t>
      </w:r>
      <w:r w:rsidRPr="0058293B">
        <w:rPr>
          <w:rStyle w:val="hgkelc"/>
          <w:rFonts w:ascii="Times New Roman" w:hAnsi="Times New Roman"/>
          <w:sz w:val="24"/>
          <w:szCs w:val="24"/>
        </w:rPr>
        <w:t>0.41 mg/100g and 18.96</w:t>
      </w:r>
      <w:r>
        <w:rPr>
          <w:rStyle w:val="hgkelc"/>
          <w:rFonts w:ascii="Times New Roman" w:hAnsi="Times New Roman"/>
          <w:sz w:val="24"/>
          <w:szCs w:val="24"/>
        </w:rPr>
        <w:t>-</w:t>
      </w:r>
      <w:r w:rsidRPr="0058293B">
        <w:rPr>
          <w:rStyle w:val="hgkelc"/>
          <w:rFonts w:ascii="Times New Roman" w:hAnsi="Times New Roman"/>
          <w:sz w:val="24"/>
          <w:szCs w:val="24"/>
        </w:rPr>
        <w:t>27.45%</w:t>
      </w:r>
      <w:r>
        <w:rPr>
          <w:rFonts w:ascii="Times New Roman" w:hAnsi="Times New Roman"/>
          <w:sz w:val="24"/>
          <w:szCs w:val="24"/>
        </w:rPr>
        <w:t xml:space="preserve"> obtained for AYB, respectively</w:t>
      </w:r>
      <w:r w:rsidRPr="0058293B">
        <w:rPr>
          <w:rFonts w:ascii="Times New Roman" w:hAnsi="Times New Roman"/>
          <w:sz w:val="24"/>
          <w:szCs w:val="24"/>
        </w:rPr>
        <w:t xml:space="preserve">. The </w:t>
      </w:r>
      <w:r>
        <w:rPr>
          <w:rFonts w:ascii="Times New Roman" w:hAnsi="Times New Roman"/>
          <w:sz w:val="24"/>
          <w:szCs w:val="24"/>
        </w:rPr>
        <w:t>findings</w:t>
      </w:r>
      <w:r w:rsidRPr="0058293B">
        <w:rPr>
          <w:rFonts w:ascii="Times New Roman" w:hAnsi="Times New Roman"/>
          <w:sz w:val="24"/>
          <w:szCs w:val="24"/>
        </w:rPr>
        <w:t xml:space="preserve"> conclude</w:t>
      </w:r>
      <w:r>
        <w:rPr>
          <w:rFonts w:ascii="Times New Roman" w:hAnsi="Times New Roman"/>
          <w:sz w:val="24"/>
          <w:szCs w:val="24"/>
        </w:rPr>
        <w:t>d</w:t>
      </w:r>
      <w:r w:rsidRPr="0058293B">
        <w:rPr>
          <w:rFonts w:ascii="Times New Roman" w:hAnsi="Times New Roman"/>
          <w:sz w:val="24"/>
          <w:szCs w:val="24"/>
        </w:rPr>
        <w:t xml:space="preserve"> that pretreatment methods ha</w:t>
      </w:r>
      <w:r w:rsidR="00157EEA">
        <w:rPr>
          <w:rFonts w:ascii="Times New Roman" w:hAnsi="Times New Roman"/>
          <w:sz w:val="24"/>
          <w:szCs w:val="24"/>
        </w:rPr>
        <w:t>d</w:t>
      </w:r>
      <w:r w:rsidRPr="0058293B">
        <w:rPr>
          <w:rFonts w:ascii="Times New Roman" w:hAnsi="Times New Roman"/>
          <w:sz w:val="24"/>
          <w:szCs w:val="24"/>
        </w:rPr>
        <w:t xml:space="preserve"> varying effect</w:t>
      </w:r>
      <w:r>
        <w:rPr>
          <w:rFonts w:ascii="Times New Roman" w:hAnsi="Times New Roman"/>
          <w:sz w:val="24"/>
          <w:szCs w:val="24"/>
        </w:rPr>
        <w:t>s</w:t>
      </w:r>
      <w:r w:rsidRPr="0058293B">
        <w:rPr>
          <w:rFonts w:ascii="Times New Roman" w:hAnsi="Times New Roman"/>
          <w:sz w:val="24"/>
          <w:szCs w:val="24"/>
        </w:rPr>
        <w:t xml:space="preserve"> on the phytonutrient</w:t>
      </w:r>
      <w:r>
        <w:rPr>
          <w:rFonts w:ascii="Times New Roman" w:hAnsi="Times New Roman"/>
          <w:sz w:val="24"/>
          <w:szCs w:val="24"/>
        </w:rPr>
        <w:t>s</w:t>
      </w:r>
      <w:r w:rsidRPr="0058293B">
        <w:rPr>
          <w:rFonts w:ascii="Times New Roman" w:hAnsi="Times New Roman"/>
          <w:sz w:val="24"/>
          <w:szCs w:val="24"/>
        </w:rPr>
        <w:t xml:space="preserve"> and anti</w:t>
      </w:r>
      <w:r w:rsidR="00157EEA">
        <w:rPr>
          <w:rFonts w:ascii="Times New Roman" w:hAnsi="Times New Roman"/>
          <w:sz w:val="24"/>
          <w:szCs w:val="24"/>
        </w:rPr>
        <w:t>-</w:t>
      </w:r>
      <w:r w:rsidRPr="0058293B">
        <w:rPr>
          <w:rFonts w:ascii="Times New Roman" w:hAnsi="Times New Roman"/>
          <w:sz w:val="24"/>
          <w:szCs w:val="24"/>
        </w:rPr>
        <w:t>nutrient composition</w:t>
      </w:r>
      <w:r>
        <w:rPr>
          <w:rFonts w:ascii="Times New Roman" w:hAnsi="Times New Roman"/>
          <w:sz w:val="24"/>
          <w:szCs w:val="24"/>
        </w:rPr>
        <w:t>s</w:t>
      </w:r>
      <w:r w:rsidRPr="0058293B">
        <w:rPr>
          <w:rFonts w:ascii="Times New Roman" w:hAnsi="Times New Roman"/>
          <w:sz w:val="24"/>
          <w:szCs w:val="24"/>
        </w:rPr>
        <w:t xml:space="preserve"> of </w:t>
      </w:r>
      <w:r>
        <w:rPr>
          <w:rFonts w:ascii="Times New Roman" w:hAnsi="Times New Roman"/>
          <w:sz w:val="24"/>
          <w:szCs w:val="24"/>
        </w:rPr>
        <w:t>AYB</w:t>
      </w:r>
      <w:r w:rsidRPr="0058293B">
        <w:rPr>
          <w:rFonts w:ascii="Times New Roman" w:hAnsi="Times New Roman"/>
          <w:sz w:val="24"/>
          <w:szCs w:val="24"/>
        </w:rPr>
        <w:t xml:space="preserve"> and </w:t>
      </w:r>
      <w:r>
        <w:rPr>
          <w:rFonts w:ascii="Times New Roman" w:hAnsi="Times New Roman"/>
          <w:sz w:val="24"/>
          <w:szCs w:val="24"/>
        </w:rPr>
        <w:t>BG</w:t>
      </w:r>
      <w:r w:rsidRPr="0058293B">
        <w:rPr>
          <w:rFonts w:ascii="Times New Roman" w:hAnsi="Times New Roman"/>
          <w:sz w:val="24"/>
          <w:szCs w:val="24"/>
        </w:rPr>
        <w:t xml:space="preserve"> seed coat</w:t>
      </w:r>
      <w:r w:rsidR="00F945E5">
        <w:rPr>
          <w:rFonts w:ascii="Times New Roman" w:hAnsi="Times New Roman"/>
          <w:sz w:val="24"/>
          <w:szCs w:val="24"/>
        </w:rPr>
        <w:t>s</w:t>
      </w:r>
      <w:r w:rsidRPr="0058293B">
        <w:rPr>
          <w:rFonts w:ascii="Times New Roman" w:hAnsi="Times New Roman"/>
          <w:sz w:val="24"/>
          <w:szCs w:val="24"/>
        </w:rPr>
        <w:t xml:space="preserve"> </w:t>
      </w:r>
      <w:r w:rsidR="00F945E5">
        <w:rPr>
          <w:rFonts w:ascii="Times New Roman" w:hAnsi="Times New Roman"/>
          <w:sz w:val="24"/>
          <w:szCs w:val="24"/>
        </w:rPr>
        <w:t xml:space="preserve">and that the seed coats of these legumes could be an essential raw material in </w:t>
      </w:r>
      <w:r w:rsidR="00157EEA">
        <w:rPr>
          <w:rFonts w:ascii="Times New Roman" w:hAnsi="Times New Roman"/>
          <w:sz w:val="24"/>
          <w:szCs w:val="24"/>
        </w:rPr>
        <w:t xml:space="preserve">functional </w:t>
      </w:r>
      <w:r w:rsidR="00F945E5">
        <w:rPr>
          <w:rFonts w:ascii="Times New Roman" w:hAnsi="Times New Roman"/>
          <w:sz w:val="24"/>
          <w:szCs w:val="24"/>
        </w:rPr>
        <w:t>food formulation</w:t>
      </w:r>
      <w:r w:rsidR="00157EEA">
        <w:rPr>
          <w:rFonts w:ascii="Times New Roman" w:hAnsi="Times New Roman"/>
          <w:sz w:val="24"/>
          <w:szCs w:val="24"/>
        </w:rPr>
        <w:t>s</w:t>
      </w:r>
      <w:r w:rsidR="00F945E5">
        <w:rPr>
          <w:rFonts w:ascii="Times New Roman" w:hAnsi="Times New Roman"/>
          <w:sz w:val="24"/>
          <w:szCs w:val="24"/>
        </w:rPr>
        <w:t>.</w:t>
      </w:r>
    </w:p>
    <w:p w14:paraId="1B2186DF" w14:textId="77777777" w:rsidR="001C0FA1" w:rsidRPr="0040766F" w:rsidRDefault="00F85CFE" w:rsidP="001C0FA1">
      <w:pPr>
        <w:spacing w:after="0" w:line="240" w:lineRule="auto"/>
        <w:jc w:val="both"/>
        <w:rPr>
          <w:rFonts w:ascii="Times New Roman" w:hAnsi="Times New Roman"/>
          <w:sz w:val="24"/>
          <w:szCs w:val="24"/>
        </w:rPr>
      </w:pPr>
      <w:r w:rsidRPr="0040766F">
        <w:rPr>
          <w:rFonts w:ascii="Times New Roman" w:hAnsi="Times New Roman"/>
          <w:i/>
          <w:sz w:val="24"/>
          <w:szCs w:val="24"/>
        </w:rPr>
        <w:t>Keywords:</w:t>
      </w:r>
      <w:r>
        <w:rPr>
          <w:rFonts w:ascii="Times New Roman" w:hAnsi="Times New Roman"/>
          <w:sz w:val="24"/>
          <w:szCs w:val="24"/>
        </w:rPr>
        <w:t xml:space="preserve"> Seed coats; Pretreatment; African yam bean; Bambara groundnut; </w:t>
      </w:r>
      <w:r w:rsidR="00D36F58">
        <w:rPr>
          <w:rFonts w:ascii="Times New Roman" w:hAnsi="Times New Roman"/>
          <w:sz w:val="24"/>
          <w:szCs w:val="24"/>
        </w:rPr>
        <w:t>phytochemical</w:t>
      </w:r>
      <w:r w:rsidR="00157EEA">
        <w:rPr>
          <w:rFonts w:ascii="Times New Roman" w:hAnsi="Times New Roman"/>
          <w:sz w:val="24"/>
          <w:szCs w:val="24"/>
        </w:rPr>
        <w:t>s</w:t>
      </w:r>
      <w:r w:rsidR="00D36F58">
        <w:rPr>
          <w:rFonts w:ascii="Times New Roman" w:hAnsi="Times New Roman"/>
          <w:sz w:val="24"/>
          <w:szCs w:val="24"/>
        </w:rPr>
        <w:t xml:space="preserve">; </w:t>
      </w:r>
      <w:proofErr w:type="spellStart"/>
      <w:r>
        <w:rPr>
          <w:rFonts w:ascii="Times New Roman" w:hAnsi="Times New Roman"/>
          <w:sz w:val="24"/>
          <w:szCs w:val="24"/>
        </w:rPr>
        <w:t>antinutrients</w:t>
      </w:r>
      <w:proofErr w:type="spellEnd"/>
      <w:r>
        <w:rPr>
          <w:rFonts w:ascii="Times New Roman" w:hAnsi="Times New Roman"/>
          <w:sz w:val="24"/>
          <w:szCs w:val="24"/>
        </w:rPr>
        <w:t xml:space="preserve">; </w:t>
      </w:r>
      <w:r w:rsidR="00D36F58">
        <w:rPr>
          <w:rFonts w:ascii="Times New Roman" w:hAnsi="Times New Roman"/>
          <w:sz w:val="24"/>
          <w:szCs w:val="24"/>
        </w:rPr>
        <w:t xml:space="preserve">dietary </w:t>
      </w:r>
      <w:proofErr w:type="spellStart"/>
      <w:r w:rsidR="00D36F58">
        <w:rPr>
          <w:rFonts w:ascii="Times New Roman" w:hAnsi="Times New Roman"/>
          <w:sz w:val="24"/>
          <w:szCs w:val="24"/>
        </w:rPr>
        <w:t>fibre</w:t>
      </w:r>
      <w:proofErr w:type="spellEnd"/>
    </w:p>
    <w:p w14:paraId="703FE463" w14:textId="77777777" w:rsidR="001C0FA1" w:rsidRDefault="001C0FA1" w:rsidP="001C0FA1">
      <w:pPr>
        <w:spacing w:after="0" w:line="240" w:lineRule="auto"/>
        <w:rPr>
          <w:rFonts w:ascii="Times New Roman" w:hAnsi="Times New Roman"/>
          <w:b/>
          <w:bCs/>
          <w:sz w:val="24"/>
          <w:szCs w:val="24"/>
        </w:rPr>
      </w:pPr>
    </w:p>
    <w:p w14:paraId="5E299FD3" w14:textId="414233B9" w:rsidR="001C0FA1" w:rsidRPr="00E65F38" w:rsidRDefault="00F85CFE" w:rsidP="00E65F38">
      <w:pPr>
        <w:pStyle w:val="ListParagraph"/>
        <w:numPr>
          <w:ilvl w:val="0"/>
          <w:numId w:val="4"/>
        </w:numPr>
        <w:spacing w:after="0" w:line="240" w:lineRule="auto"/>
        <w:ind w:left="0" w:firstLine="0"/>
        <w:rPr>
          <w:rFonts w:ascii="Times New Roman" w:hAnsi="Times New Roman"/>
          <w:b/>
          <w:bCs/>
          <w:sz w:val="24"/>
          <w:szCs w:val="24"/>
        </w:rPr>
      </w:pPr>
      <w:r w:rsidRPr="00E65F38">
        <w:rPr>
          <w:rFonts w:ascii="Times New Roman" w:hAnsi="Times New Roman"/>
          <w:b/>
          <w:bCs/>
          <w:sz w:val="24"/>
          <w:szCs w:val="24"/>
        </w:rPr>
        <w:t>INTRODUCTION</w:t>
      </w:r>
    </w:p>
    <w:p w14:paraId="7DE55736" w14:textId="74CC008A" w:rsidR="00D36F58" w:rsidRPr="00730017" w:rsidRDefault="00F85CFE" w:rsidP="00E65F38">
      <w:pPr>
        <w:spacing w:after="0" w:line="360" w:lineRule="auto"/>
        <w:jc w:val="both"/>
        <w:rPr>
          <w:rFonts w:ascii="Times New Roman" w:hAnsi="Times New Roman"/>
          <w:color w:val="000000" w:themeColor="text1"/>
          <w:sz w:val="24"/>
          <w:szCs w:val="24"/>
        </w:rPr>
      </w:pPr>
      <w:r w:rsidRPr="00730017">
        <w:rPr>
          <w:rFonts w:ascii="Times New Roman" w:hAnsi="Times New Roman"/>
          <w:color w:val="000000" w:themeColor="text1"/>
          <w:sz w:val="24"/>
          <w:szCs w:val="24"/>
        </w:rPr>
        <w:t>Legume seed</w:t>
      </w:r>
      <w:r>
        <w:rPr>
          <w:rFonts w:ascii="Times New Roman" w:hAnsi="Times New Roman"/>
          <w:color w:val="000000" w:themeColor="text1"/>
          <w:sz w:val="24"/>
          <w:szCs w:val="24"/>
        </w:rPr>
        <w:t xml:space="preserve"> </w:t>
      </w:r>
      <w:r w:rsidRPr="00730017">
        <w:rPr>
          <w:rFonts w:ascii="Times New Roman" w:hAnsi="Times New Roman"/>
          <w:color w:val="000000" w:themeColor="text1"/>
          <w:sz w:val="24"/>
          <w:szCs w:val="24"/>
        </w:rPr>
        <w:t xml:space="preserve">coats are a rich source of dietary </w:t>
      </w:r>
      <w:proofErr w:type="spellStart"/>
      <w:r w:rsidRPr="00730017">
        <w:rPr>
          <w:rFonts w:ascii="Times New Roman" w:hAnsi="Times New Roman"/>
          <w:color w:val="000000" w:themeColor="text1"/>
          <w:sz w:val="24"/>
          <w:szCs w:val="24"/>
        </w:rPr>
        <w:t>fibre</w:t>
      </w:r>
      <w:proofErr w:type="spellEnd"/>
      <w:r w:rsidRPr="00730017">
        <w:rPr>
          <w:rFonts w:ascii="Times New Roman" w:hAnsi="Times New Roman"/>
          <w:color w:val="000000" w:themeColor="text1"/>
          <w:sz w:val="24"/>
          <w:szCs w:val="24"/>
        </w:rPr>
        <w:t>, making them a promising alternative for food formulations. However, these seedcoats also contain significant antinutritional factors (ANFs), which can negatively impact human health if not properly managed. ANFs are naturally occurring compounds that can bind to nutrients, making them less accessible for absorption in the body. Common ANFs in legume seedcoats include trypsin inhibitors, phenolic compounds, phytates, cyanogenic compounds, lectins, and saponins</w:t>
      </w:r>
      <w:r>
        <w:rPr>
          <w:rFonts w:ascii="Times New Roman" w:hAnsi="Times New Roman"/>
          <w:color w:val="000000" w:themeColor="text1"/>
          <w:sz w:val="24"/>
          <w:szCs w:val="24"/>
        </w:rPr>
        <w:t xml:space="preserve"> </w:t>
      </w:r>
      <w:r w:rsidR="00004956">
        <w:rPr>
          <w:rFonts w:ascii="Times New Roman" w:hAnsi="Times New Roman"/>
          <w:color w:val="000000" w:themeColor="text1"/>
          <w:sz w:val="24"/>
          <w:szCs w:val="24"/>
        </w:rPr>
        <w:t>[1]</w:t>
      </w:r>
      <w:r w:rsidRPr="00730017">
        <w:rPr>
          <w:rFonts w:ascii="Times New Roman" w:hAnsi="Times New Roman"/>
          <w:color w:val="000000" w:themeColor="text1"/>
          <w:sz w:val="24"/>
          <w:szCs w:val="24"/>
        </w:rPr>
        <w:t>.</w:t>
      </w:r>
    </w:p>
    <w:p w14:paraId="624FB298" w14:textId="4433B542" w:rsidR="00D36F58" w:rsidRDefault="00F85CFE" w:rsidP="003D51B7">
      <w:pPr>
        <w:spacing w:after="0" w:line="360" w:lineRule="auto"/>
        <w:jc w:val="both"/>
        <w:rPr>
          <w:rFonts w:ascii="Times New Roman" w:hAnsi="Times New Roman"/>
          <w:color w:val="000000" w:themeColor="text1"/>
          <w:sz w:val="24"/>
          <w:szCs w:val="24"/>
        </w:rPr>
      </w:pPr>
      <w:r w:rsidRPr="00730017">
        <w:rPr>
          <w:rFonts w:ascii="Times New Roman" w:hAnsi="Times New Roman"/>
          <w:color w:val="000000" w:themeColor="text1"/>
          <w:sz w:val="24"/>
          <w:szCs w:val="24"/>
        </w:rPr>
        <w:lastRenderedPageBreak/>
        <w:t xml:space="preserve">Various pretreatment methods have been developed to </w:t>
      </w:r>
      <w:proofErr w:type="spellStart"/>
      <w:r w:rsidRPr="00730017">
        <w:rPr>
          <w:rFonts w:ascii="Times New Roman" w:hAnsi="Times New Roman"/>
          <w:color w:val="000000" w:themeColor="text1"/>
          <w:sz w:val="24"/>
          <w:szCs w:val="24"/>
        </w:rPr>
        <w:t>utilise</w:t>
      </w:r>
      <w:proofErr w:type="spellEnd"/>
      <w:r w:rsidRPr="00730017">
        <w:rPr>
          <w:rFonts w:ascii="Times New Roman" w:hAnsi="Times New Roman"/>
          <w:color w:val="000000" w:themeColor="text1"/>
          <w:sz w:val="24"/>
          <w:szCs w:val="24"/>
        </w:rPr>
        <w:t xml:space="preserve"> legume seed coats as a dietary </w:t>
      </w:r>
      <w:proofErr w:type="spellStart"/>
      <w:r w:rsidRPr="00730017">
        <w:rPr>
          <w:rFonts w:ascii="Times New Roman" w:hAnsi="Times New Roman"/>
          <w:color w:val="000000" w:themeColor="text1"/>
          <w:sz w:val="24"/>
          <w:szCs w:val="24"/>
        </w:rPr>
        <w:t>fibre</w:t>
      </w:r>
      <w:proofErr w:type="spellEnd"/>
      <w:r w:rsidRPr="00730017">
        <w:rPr>
          <w:rFonts w:ascii="Times New Roman" w:hAnsi="Times New Roman"/>
          <w:color w:val="000000" w:themeColor="text1"/>
          <w:sz w:val="24"/>
          <w:szCs w:val="24"/>
        </w:rPr>
        <w:t xml:space="preserve"> source while </w:t>
      </w:r>
      <w:proofErr w:type="spellStart"/>
      <w:r w:rsidRPr="00730017">
        <w:rPr>
          <w:rFonts w:ascii="Times New Roman" w:hAnsi="Times New Roman"/>
          <w:color w:val="000000" w:themeColor="text1"/>
          <w:sz w:val="24"/>
          <w:szCs w:val="24"/>
        </w:rPr>
        <w:t>minimising</w:t>
      </w:r>
      <w:proofErr w:type="spellEnd"/>
      <w:r w:rsidRPr="00730017">
        <w:rPr>
          <w:rFonts w:ascii="Times New Roman" w:hAnsi="Times New Roman"/>
          <w:color w:val="000000" w:themeColor="text1"/>
          <w:sz w:val="24"/>
          <w:szCs w:val="24"/>
        </w:rPr>
        <w:t xml:space="preserve"> the impact of ANFs. These methods aim to reduce the levels of ANFs to sublethal levels, making the seedcoats safe for human consumption. These pretreatment methods include</w:t>
      </w:r>
      <w:r>
        <w:rPr>
          <w:rFonts w:ascii="Times New Roman" w:hAnsi="Times New Roman"/>
          <w:color w:val="000000" w:themeColor="text1"/>
          <w:sz w:val="24"/>
          <w:szCs w:val="24"/>
        </w:rPr>
        <w:t xml:space="preserve"> </w:t>
      </w:r>
      <w:r w:rsidRPr="00DE6CAB">
        <w:rPr>
          <w:rFonts w:ascii="Times New Roman" w:hAnsi="Times New Roman"/>
          <w:color w:val="000000" w:themeColor="text1"/>
          <w:sz w:val="24"/>
          <w:szCs w:val="24"/>
        </w:rPr>
        <w:t>fermentation, soaking in sodium bicarbonate</w:t>
      </w:r>
      <w:r>
        <w:rPr>
          <w:rFonts w:ascii="Times New Roman" w:hAnsi="Times New Roman"/>
          <w:color w:val="000000" w:themeColor="text1"/>
          <w:sz w:val="24"/>
          <w:szCs w:val="24"/>
        </w:rPr>
        <w:t xml:space="preserve"> and </w:t>
      </w:r>
      <w:r w:rsidRPr="00DE6CAB">
        <w:rPr>
          <w:rFonts w:ascii="Times New Roman" w:hAnsi="Times New Roman"/>
          <w:color w:val="000000" w:themeColor="text1"/>
          <w:sz w:val="24"/>
          <w:szCs w:val="24"/>
        </w:rPr>
        <w:t>warm water</w:t>
      </w:r>
      <w:r>
        <w:rPr>
          <w:rFonts w:ascii="Times New Roman" w:hAnsi="Times New Roman"/>
          <w:color w:val="000000" w:themeColor="text1"/>
          <w:sz w:val="24"/>
          <w:szCs w:val="24"/>
        </w:rPr>
        <w:t xml:space="preserve"> </w:t>
      </w:r>
      <w:r w:rsidR="00004956">
        <w:rPr>
          <w:rFonts w:ascii="Times New Roman" w:hAnsi="Times New Roman"/>
          <w:color w:val="000000" w:themeColor="text1"/>
          <w:sz w:val="24"/>
          <w:szCs w:val="24"/>
        </w:rPr>
        <w:t>[2, 1]</w:t>
      </w:r>
      <w:r>
        <w:rPr>
          <w:rFonts w:ascii="Times New Roman" w:hAnsi="Times New Roman"/>
          <w:color w:val="000000" w:themeColor="text1"/>
          <w:sz w:val="24"/>
          <w:szCs w:val="24"/>
        </w:rPr>
        <w:t xml:space="preserve">. </w:t>
      </w:r>
      <w:r w:rsidRPr="00730017">
        <w:rPr>
          <w:rFonts w:ascii="Times New Roman" w:hAnsi="Times New Roman"/>
          <w:color w:val="000000" w:themeColor="text1"/>
          <w:sz w:val="24"/>
          <w:szCs w:val="24"/>
        </w:rPr>
        <w:t>These pretreatment methods can be combined individually to achieve optimal results. By reducing the levels of ANFs in legume seed</w:t>
      </w:r>
      <w:r>
        <w:rPr>
          <w:rFonts w:ascii="Times New Roman" w:hAnsi="Times New Roman"/>
          <w:color w:val="000000" w:themeColor="text1"/>
          <w:sz w:val="24"/>
          <w:szCs w:val="24"/>
        </w:rPr>
        <w:t xml:space="preserve"> </w:t>
      </w:r>
      <w:r w:rsidRPr="00730017">
        <w:rPr>
          <w:rFonts w:ascii="Times New Roman" w:hAnsi="Times New Roman"/>
          <w:color w:val="000000" w:themeColor="text1"/>
          <w:sz w:val="24"/>
          <w:szCs w:val="24"/>
        </w:rPr>
        <w:t xml:space="preserve">coats, these methods can help unlock the nutritional potential of these seedcoats and make them a valuable source of dietary </w:t>
      </w:r>
      <w:proofErr w:type="spellStart"/>
      <w:r w:rsidRPr="00730017">
        <w:rPr>
          <w:rFonts w:ascii="Times New Roman" w:hAnsi="Times New Roman"/>
          <w:color w:val="000000" w:themeColor="text1"/>
          <w:sz w:val="24"/>
          <w:szCs w:val="24"/>
        </w:rPr>
        <w:t>fibre</w:t>
      </w:r>
      <w:proofErr w:type="spellEnd"/>
      <w:r w:rsidRPr="00730017">
        <w:rPr>
          <w:rFonts w:ascii="Times New Roman" w:hAnsi="Times New Roman"/>
          <w:color w:val="000000" w:themeColor="text1"/>
          <w:sz w:val="24"/>
          <w:szCs w:val="24"/>
        </w:rPr>
        <w:t xml:space="preserve"> in food formulations.</w:t>
      </w:r>
      <w:r w:rsidR="00157EEA">
        <w:rPr>
          <w:rFonts w:ascii="Times New Roman" w:hAnsi="Times New Roman"/>
          <w:color w:val="000000" w:themeColor="text1"/>
          <w:sz w:val="24"/>
          <w:szCs w:val="24"/>
        </w:rPr>
        <w:t xml:space="preserve"> </w:t>
      </w:r>
    </w:p>
    <w:p w14:paraId="1747C016" w14:textId="6F2F02A7" w:rsidR="000C35E0" w:rsidRPr="003234AF" w:rsidRDefault="00157EEA">
      <w:pPr>
        <w:spacing w:after="0" w:line="360" w:lineRule="auto"/>
        <w:jc w:val="both"/>
        <w:rPr>
          <w:rFonts w:ascii="Times New Roman" w:hAnsi="Times New Roman"/>
          <w:color w:val="000000" w:themeColor="text1"/>
          <w:sz w:val="24"/>
          <w:szCs w:val="24"/>
        </w:rPr>
      </w:pPr>
      <w:r>
        <w:rPr>
          <w:rFonts w:ascii="Times New Roman" w:hAnsi="Times New Roman"/>
          <w:sz w:val="24"/>
          <w:szCs w:val="24"/>
        </w:rPr>
        <w:t>T</w:t>
      </w:r>
      <w:r w:rsidRPr="003234AF">
        <w:rPr>
          <w:rFonts w:ascii="Times New Roman" w:hAnsi="Times New Roman"/>
          <w:sz w:val="24"/>
          <w:szCs w:val="24"/>
        </w:rPr>
        <w:t>h</w:t>
      </w:r>
      <w:r>
        <w:rPr>
          <w:rFonts w:ascii="Times New Roman" w:hAnsi="Times New Roman"/>
          <w:sz w:val="24"/>
          <w:szCs w:val="24"/>
        </w:rPr>
        <w:t>is</w:t>
      </w:r>
      <w:r w:rsidRPr="003234AF">
        <w:rPr>
          <w:rFonts w:ascii="Times New Roman" w:hAnsi="Times New Roman"/>
          <w:sz w:val="24"/>
          <w:szCs w:val="24"/>
        </w:rPr>
        <w:t xml:space="preserve"> study </w:t>
      </w:r>
      <w:r>
        <w:rPr>
          <w:rFonts w:ascii="Times New Roman" w:hAnsi="Times New Roman"/>
          <w:sz w:val="24"/>
          <w:szCs w:val="24"/>
        </w:rPr>
        <w:t xml:space="preserve">therefore, </w:t>
      </w:r>
      <w:r w:rsidRPr="003234AF">
        <w:rPr>
          <w:rFonts w:ascii="Times New Roman" w:hAnsi="Times New Roman"/>
          <w:sz w:val="24"/>
          <w:szCs w:val="24"/>
        </w:rPr>
        <w:t xml:space="preserve">focused on pretreating </w:t>
      </w:r>
      <w:proofErr w:type="spellStart"/>
      <w:r w:rsidRPr="003234AF">
        <w:rPr>
          <w:rFonts w:ascii="Times New Roman" w:hAnsi="Times New Roman"/>
          <w:sz w:val="24"/>
          <w:szCs w:val="24"/>
        </w:rPr>
        <w:t>underutilised</w:t>
      </w:r>
      <w:proofErr w:type="spellEnd"/>
      <w:r w:rsidRPr="003234AF">
        <w:rPr>
          <w:rFonts w:ascii="Times New Roman" w:hAnsi="Times New Roman"/>
          <w:sz w:val="24"/>
          <w:szCs w:val="24"/>
        </w:rPr>
        <w:t xml:space="preserve"> legume seed coats </w:t>
      </w:r>
      <w:r>
        <w:rPr>
          <w:rFonts w:ascii="Times New Roman" w:hAnsi="Times New Roman"/>
          <w:sz w:val="24"/>
          <w:szCs w:val="24"/>
        </w:rPr>
        <w:t xml:space="preserve">of Bambara groundnut and African yam bean </w:t>
      </w:r>
      <w:r w:rsidRPr="003234AF">
        <w:rPr>
          <w:rFonts w:ascii="Times New Roman" w:hAnsi="Times New Roman"/>
          <w:sz w:val="24"/>
          <w:szCs w:val="24"/>
        </w:rPr>
        <w:t xml:space="preserve">to enhance their food potential in various food formulations. </w:t>
      </w:r>
      <w:r w:rsidR="00F85CFE" w:rsidRPr="003234AF">
        <w:rPr>
          <w:rFonts w:ascii="Times New Roman" w:hAnsi="Times New Roman"/>
          <w:sz w:val="24"/>
          <w:szCs w:val="24"/>
        </w:rPr>
        <w:t xml:space="preserve">This </w:t>
      </w:r>
      <w:r w:rsidR="00C535D0">
        <w:rPr>
          <w:rFonts w:ascii="Times New Roman" w:hAnsi="Times New Roman"/>
          <w:sz w:val="24"/>
          <w:szCs w:val="24"/>
        </w:rPr>
        <w:t>would</w:t>
      </w:r>
      <w:r w:rsidR="00C535D0" w:rsidRPr="003234AF">
        <w:rPr>
          <w:rFonts w:ascii="Times New Roman" w:hAnsi="Times New Roman"/>
          <w:sz w:val="24"/>
          <w:szCs w:val="24"/>
        </w:rPr>
        <w:t xml:space="preserve"> </w:t>
      </w:r>
      <w:r w:rsidR="00F85CFE" w:rsidRPr="003234AF">
        <w:rPr>
          <w:rFonts w:ascii="Times New Roman" w:hAnsi="Times New Roman"/>
          <w:sz w:val="24"/>
          <w:szCs w:val="24"/>
        </w:rPr>
        <w:t xml:space="preserve">contribute to increased </w:t>
      </w:r>
      <w:proofErr w:type="spellStart"/>
      <w:r w:rsidR="00F85CFE" w:rsidRPr="003234AF">
        <w:rPr>
          <w:rFonts w:ascii="Times New Roman" w:hAnsi="Times New Roman"/>
          <w:sz w:val="24"/>
          <w:szCs w:val="24"/>
        </w:rPr>
        <w:t>utilisation</w:t>
      </w:r>
      <w:proofErr w:type="spellEnd"/>
      <w:r w:rsidR="00F85CFE" w:rsidRPr="003234AF">
        <w:rPr>
          <w:rFonts w:ascii="Times New Roman" w:hAnsi="Times New Roman"/>
          <w:sz w:val="24"/>
          <w:szCs w:val="24"/>
        </w:rPr>
        <w:t xml:space="preserve"> of the</w:t>
      </w:r>
      <w:r w:rsidR="00C535D0">
        <w:rPr>
          <w:rFonts w:ascii="Times New Roman" w:hAnsi="Times New Roman"/>
          <w:sz w:val="24"/>
          <w:szCs w:val="24"/>
        </w:rPr>
        <w:t xml:space="preserve">se </w:t>
      </w:r>
      <w:proofErr w:type="spellStart"/>
      <w:r w:rsidR="00F85CFE" w:rsidRPr="003234AF">
        <w:rPr>
          <w:rFonts w:ascii="Times New Roman" w:hAnsi="Times New Roman"/>
          <w:sz w:val="24"/>
          <w:szCs w:val="24"/>
        </w:rPr>
        <w:t>underutilised</w:t>
      </w:r>
      <w:proofErr w:type="spellEnd"/>
      <w:r w:rsidR="00F85CFE" w:rsidRPr="003234AF">
        <w:rPr>
          <w:rFonts w:ascii="Times New Roman" w:hAnsi="Times New Roman"/>
          <w:sz w:val="24"/>
          <w:szCs w:val="24"/>
        </w:rPr>
        <w:t xml:space="preserve"> legumes, which hitherto has been limited due to </w:t>
      </w:r>
      <w:r w:rsidR="00C535D0">
        <w:rPr>
          <w:rFonts w:ascii="Times New Roman" w:hAnsi="Times New Roman"/>
          <w:sz w:val="24"/>
          <w:szCs w:val="24"/>
        </w:rPr>
        <w:t xml:space="preserve">their </w:t>
      </w:r>
      <w:r w:rsidR="00F85CFE" w:rsidRPr="003234AF">
        <w:rPr>
          <w:rFonts w:ascii="Times New Roman" w:hAnsi="Times New Roman"/>
          <w:sz w:val="24"/>
          <w:szCs w:val="24"/>
        </w:rPr>
        <w:t>long cooking times and the presence of antinutrients in the</w:t>
      </w:r>
      <w:r w:rsidR="00C535D0">
        <w:rPr>
          <w:rFonts w:ascii="Times New Roman" w:hAnsi="Times New Roman"/>
          <w:sz w:val="24"/>
          <w:szCs w:val="24"/>
        </w:rPr>
        <w:t>ir</w:t>
      </w:r>
      <w:r w:rsidR="00F85CFE" w:rsidRPr="003234AF">
        <w:rPr>
          <w:rFonts w:ascii="Times New Roman" w:hAnsi="Times New Roman"/>
          <w:sz w:val="24"/>
          <w:szCs w:val="24"/>
        </w:rPr>
        <w:t xml:space="preserve"> seeds, thereby contributing </w:t>
      </w:r>
      <w:r w:rsidR="00C535D0">
        <w:rPr>
          <w:rFonts w:ascii="Times New Roman" w:hAnsi="Times New Roman"/>
          <w:sz w:val="24"/>
          <w:szCs w:val="24"/>
        </w:rPr>
        <w:t xml:space="preserve">significantly </w:t>
      </w:r>
      <w:r w:rsidR="00F85CFE" w:rsidRPr="003234AF">
        <w:rPr>
          <w:rFonts w:ascii="Times New Roman" w:hAnsi="Times New Roman"/>
          <w:sz w:val="24"/>
          <w:szCs w:val="24"/>
        </w:rPr>
        <w:t>to food and nutrition security</w:t>
      </w:r>
      <w:r w:rsidR="00C535D0">
        <w:rPr>
          <w:rFonts w:ascii="Times New Roman" w:hAnsi="Times New Roman"/>
          <w:sz w:val="24"/>
          <w:szCs w:val="24"/>
        </w:rPr>
        <w:t xml:space="preserve"> in the regions where they are being cultivated.</w:t>
      </w:r>
    </w:p>
    <w:p w14:paraId="36A0D918" w14:textId="77777777" w:rsidR="001C0FA1" w:rsidRPr="0058293B" w:rsidRDefault="001C0FA1" w:rsidP="001C0FA1">
      <w:pPr>
        <w:spacing w:after="0" w:line="240" w:lineRule="auto"/>
        <w:jc w:val="both"/>
        <w:rPr>
          <w:rFonts w:ascii="Times New Roman" w:hAnsi="Times New Roman"/>
          <w:bCs/>
          <w:sz w:val="24"/>
          <w:szCs w:val="24"/>
        </w:rPr>
      </w:pPr>
    </w:p>
    <w:p w14:paraId="53B54409" w14:textId="2E47A3A1" w:rsidR="001C0FA1" w:rsidRPr="00E65F38" w:rsidRDefault="00E65F38" w:rsidP="00E65F38">
      <w:pPr>
        <w:pStyle w:val="ListParagraph"/>
        <w:numPr>
          <w:ilvl w:val="0"/>
          <w:numId w:val="4"/>
        </w:numPr>
        <w:spacing w:after="0" w:line="360" w:lineRule="auto"/>
        <w:ind w:left="0" w:firstLine="0"/>
        <w:jc w:val="both"/>
        <w:rPr>
          <w:rFonts w:ascii="Times New Roman" w:hAnsi="Times New Roman"/>
          <w:b/>
          <w:sz w:val="24"/>
          <w:szCs w:val="24"/>
        </w:rPr>
      </w:pPr>
      <w:r w:rsidRPr="00E65F38">
        <w:rPr>
          <w:rFonts w:ascii="Times New Roman" w:hAnsi="Times New Roman"/>
          <w:b/>
          <w:sz w:val="24"/>
          <w:szCs w:val="24"/>
        </w:rPr>
        <w:t>MATERIALS AND METHODS</w:t>
      </w:r>
    </w:p>
    <w:p w14:paraId="6BFFF0B2" w14:textId="0D5D1DED" w:rsidR="001C0FA1" w:rsidRPr="0058293B" w:rsidRDefault="00E65F38" w:rsidP="001C0FA1">
      <w:pPr>
        <w:spacing w:after="0" w:line="360" w:lineRule="auto"/>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F85CFE" w:rsidRPr="0058293B">
        <w:rPr>
          <w:rFonts w:ascii="Times New Roman" w:hAnsi="Times New Roman"/>
          <w:b/>
          <w:sz w:val="24"/>
          <w:szCs w:val="24"/>
        </w:rPr>
        <w:t>Materials</w:t>
      </w:r>
    </w:p>
    <w:p w14:paraId="54C1DE4A" w14:textId="77777777" w:rsidR="001C0FA1"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African yam bean (</w:t>
      </w:r>
      <w:proofErr w:type="spellStart"/>
      <w:r w:rsidRPr="0058293B">
        <w:rPr>
          <w:rFonts w:ascii="Times New Roman" w:hAnsi="Times New Roman"/>
          <w:i/>
          <w:sz w:val="24"/>
          <w:szCs w:val="24"/>
        </w:rPr>
        <w:t>Sphenostylis</w:t>
      </w:r>
      <w:proofErr w:type="spellEnd"/>
      <w:r w:rsidRPr="0058293B">
        <w:rPr>
          <w:rFonts w:ascii="Times New Roman" w:hAnsi="Times New Roman"/>
          <w:i/>
          <w:sz w:val="24"/>
          <w:szCs w:val="24"/>
        </w:rPr>
        <w:t xml:space="preserve"> </w:t>
      </w:r>
      <w:proofErr w:type="spellStart"/>
      <w:r w:rsidRPr="0058293B">
        <w:rPr>
          <w:rFonts w:ascii="Times New Roman" w:hAnsi="Times New Roman"/>
          <w:i/>
          <w:sz w:val="24"/>
          <w:szCs w:val="24"/>
        </w:rPr>
        <w:t>stenocarpa</w:t>
      </w:r>
      <w:proofErr w:type="spellEnd"/>
      <w:r w:rsidRPr="0058293B">
        <w:rPr>
          <w:rFonts w:ascii="Times New Roman" w:hAnsi="Times New Roman"/>
          <w:sz w:val="24"/>
          <w:szCs w:val="24"/>
        </w:rPr>
        <w:t>) and Bambara groundnut (</w:t>
      </w:r>
      <w:proofErr w:type="spellStart"/>
      <w:r w:rsidRPr="0058293B">
        <w:rPr>
          <w:rStyle w:val="Emphasis"/>
          <w:rFonts w:ascii="Times New Roman" w:hAnsi="Times New Roman"/>
          <w:sz w:val="24"/>
          <w:szCs w:val="24"/>
        </w:rPr>
        <w:t>Vigna</w:t>
      </w:r>
      <w:proofErr w:type="spellEnd"/>
      <w:r w:rsidRPr="0058293B">
        <w:rPr>
          <w:rStyle w:val="Emphasis"/>
          <w:rFonts w:ascii="Times New Roman" w:hAnsi="Times New Roman"/>
          <w:sz w:val="24"/>
          <w:szCs w:val="24"/>
        </w:rPr>
        <w:t xml:space="preserve"> </w:t>
      </w:r>
      <w:proofErr w:type="spellStart"/>
      <w:r w:rsidRPr="0058293B">
        <w:rPr>
          <w:rStyle w:val="Emphasis"/>
          <w:rFonts w:ascii="Times New Roman" w:hAnsi="Times New Roman"/>
          <w:sz w:val="24"/>
          <w:szCs w:val="24"/>
        </w:rPr>
        <w:t>subterranea</w:t>
      </w:r>
      <w:proofErr w:type="spellEnd"/>
      <w:r w:rsidRPr="0058293B">
        <w:rPr>
          <w:rFonts w:ascii="Times New Roman" w:hAnsi="Times New Roman"/>
          <w:sz w:val="24"/>
          <w:szCs w:val="24"/>
        </w:rPr>
        <w:t> L</w:t>
      </w:r>
      <w:r w:rsidRPr="0058293B">
        <w:rPr>
          <w:rFonts w:ascii="Times New Roman" w:hAnsi="Times New Roman"/>
          <w:i/>
          <w:sz w:val="24"/>
          <w:szCs w:val="24"/>
        </w:rPr>
        <w:t>.</w:t>
      </w:r>
      <w:r w:rsidRPr="0058293B">
        <w:rPr>
          <w:rFonts w:ascii="Times New Roman" w:hAnsi="Times New Roman"/>
          <w:sz w:val="24"/>
          <w:szCs w:val="24"/>
        </w:rPr>
        <w:t xml:space="preserve"> </w:t>
      </w:r>
      <w:proofErr w:type="spellStart"/>
      <w:r w:rsidRPr="0058293B">
        <w:rPr>
          <w:rFonts w:ascii="Times New Roman" w:hAnsi="Times New Roman"/>
          <w:i/>
          <w:sz w:val="24"/>
          <w:szCs w:val="24"/>
        </w:rPr>
        <w:t>Verdc</w:t>
      </w:r>
      <w:proofErr w:type="spellEnd"/>
      <w:r w:rsidRPr="0058293B">
        <w:rPr>
          <w:rFonts w:ascii="Times New Roman" w:hAnsi="Times New Roman"/>
          <w:sz w:val="24"/>
          <w:szCs w:val="24"/>
        </w:rPr>
        <w:t xml:space="preserve">) seeds were procured from Ago </w:t>
      </w:r>
      <w:proofErr w:type="spellStart"/>
      <w:r w:rsidRPr="0058293B">
        <w:rPr>
          <w:rFonts w:ascii="Times New Roman" w:hAnsi="Times New Roman"/>
          <w:sz w:val="24"/>
          <w:szCs w:val="24"/>
        </w:rPr>
        <w:t>Aduloju</w:t>
      </w:r>
      <w:proofErr w:type="spellEnd"/>
      <w:r w:rsidRPr="0058293B">
        <w:rPr>
          <w:rFonts w:ascii="Times New Roman" w:hAnsi="Times New Roman"/>
          <w:sz w:val="24"/>
          <w:szCs w:val="24"/>
        </w:rPr>
        <w:t xml:space="preserve"> market in Ado Ekiti, Ekiti State</w:t>
      </w:r>
      <w:r>
        <w:rPr>
          <w:rFonts w:ascii="Times New Roman" w:hAnsi="Times New Roman"/>
          <w:sz w:val="24"/>
          <w:szCs w:val="24"/>
        </w:rPr>
        <w:t>, Nigeria</w:t>
      </w:r>
      <w:r w:rsidRPr="0058293B">
        <w:rPr>
          <w:rFonts w:ascii="Times New Roman" w:hAnsi="Times New Roman"/>
          <w:sz w:val="24"/>
          <w:szCs w:val="24"/>
        </w:rPr>
        <w:t xml:space="preserve">. All </w:t>
      </w:r>
      <w:r>
        <w:rPr>
          <w:rFonts w:ascii="Times New Roman" w:hAnsi="Times New Roman"/>
          <w:sz w:val="24"/>
          <w:szCs w:val="24"/>
        </w:rPr>
        <w:t>o</w:t>
      </w:r>
      <w:r w:rsidRPr="0058293B">
        <w:rPr>
          <w:rFonts w:ascii="Times New Roman" w:hAnsi="Times New Roman"/>
          <w:sz w:val="24"/>
          <w:szCs w:val="24"/>
        </w:rPr>
        <w:t>the</w:t>
      </w:r>
      <w:r>
        <w:rPr>
          <w:rFonts w:ascii="Times New Roman" w:hAnsi="Times New Roman"/>
          <w:sz w:val="24"/>
          <w:szCs w:val="24"/>
        </w:rPr>
        <w:t>r</w:t>
      </w:r>
      <w:r w:rsidRPr="0058293B">
        <w:rPr>
          <w:rFonts w:ascii="Times New Roman" w:hAnsi="Times New Roman"/>
          <w:sz w:val="24"/>
          <w:szCs w:val="24"/>
        </w:rPr>
        <w:t xml:space="preserve"> reagents </w:t>
      </w:r>
      <w:r>
        <w:rPr>
          <w:rFonts w:ascii="Times New Roman" w:hAnsi="Times New Roman"/>
          <w:sz w:val="24"/>
          <w:szCs w:val="24"/>
        </w:rPr>
        <w:t xml:space="preserve">and chemicals </w:t>
      </w:r>
      <w:r w:rsidRPr="0058293B">
        <w:rPr>
          <w:rFonts w:ascii="Times New Roman" w:hAnsi="Times New Roman"/>
          <w:sz w:val="24"/>
          <w:szCs w:val="24"/>
        </w:rPr>
        <w:t>used were of analytical grades.</w:t>
      </w:r>
    </w:p>
    <w:p w14:paraId="50FC78D7" w14:textId="6FA75ABC" w:rsidR="001C0FA1" w:rsidRPr="0058293B" w:rsidRDefault="00E65F38" w:rsidP="001C0FA1">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2.2</w:t>
      </w:r>
      <w:r>
        <w:rPr>
          <w:rFonts w:ascii="Times New Roman" w:hAnsi="Times New Roman"/>
          <w:b/>
          <w:sz w:val="24"/>
          <w:szCs w:val="24"/>
        </w:rPr>
        <w:tab/>
      </w:r>
      <w:r w:rsidR="00F85CFE" w:rsidRPr="0058293B">
        <w:rPr>
          <w:rFonts w:ascii="Times New Roman" w:hAnsi="Times New Roman"/>
          <w:b/>
          <w:sz w:val="24"/>
          <w:szCs w:val="24"/>
        </w:rPr>
        <w:t xml:space="preserve">Experiment </w:t>
      </w:r>
      <w:r>
        <w:rPr>
          <w:rFonts w:ascii="Times New Roman" w:hAnsi="Times New Roman"/>
          <w:b/>
          <w:sz w:val="24"/>
          <w:szCs w:val="24"/>
        </w:rPr>
        <w:t>D</w:t>
      </w:r>
      <w:r w:rsidR="00F85CFE" w:rsidRPr="0058293B">
        <w:rPr>
          <w:rFonts w:ascii="Times New Roman" w:hAnsi="Times New Roman"/>
          <w:b/>
          <w:sz w:val="24"/>
          <w:szCs w:val="24"/>
        </w:rPr>
        <w:t>esign</w:t>
      </w:r>
    </w:p>
    <w:p w14:paraId="00B4C393" w14:textId="77777777" w:rsidR="001C0FA1" w:rsidRPr="0058293B" w:rsidRDefault="00F85CFE" w:rsidP="00E65F3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Factorial design (2</w:t>
      </w:r>
      <w:r>
        <w:rPr>
          <w:rFonts w:ascii="Times New Roman" w:hAnsi="Times New Roman"/>
          <w:sz w:val="24"/>
          <w:szCs w:val="24"/>
          <w:vertAlign w:val="superscript"/>
        </w:rPr>
        <w:t>6</w:t>
      </w:r>
      <w:r>
        <w:rPr>
          <w:rFonts w:ascii="Times New Roman" w:hAnsi="Times New Roman"/>
          <w:sz w:val="24"/>
          <w:szCs w:val="24"/>
        </w:rPr>
        <w:t>, 2</w:t>
      </w:r>
      <w:r w:rsidRPr="0058293B">
        <w:rPr>
          <w:rFonts w:ascii="Times New Roman" w:hAnsi="Times New Roman"/>
          <w:sz w:val="24"/>
          <w:szCs w:val="24"/>
        </w:rPr>
        <w:t xml:space="preserve"> legume</w:t>
      </w:r>
      <w:r>
        <w:rPr>
          <w:rFonts w:ascii="Times New Roman" w:hAnsi="Times New Roman"/>
          <w:sz w:val="24"/>
          <w:szCs w:val="24"/>
        </w:rPr>
        <w:t>s and 6</w:t>
      </w:r>
      <w:r w:rsidRPr="0058293B">
        <w:rPr>
          <w:rFonts w:ascii="Times New Roman" w:hAnsi="Times New Roman"/>
          <w:sz w:val="24"/>
          <w:szCs w:val="24"/>
        </w:rPr>
        <w:t xml:space="preserve"> pretreatments) was used for the </w:t>
      </w:r>
      <w:proofErr w:type="spellStart"/>
      <w:r w:rsidRPr="0058293B">
        <w:rPr>
          <w:rFonts w:ascii="Times New Roman" w:hAnsi="Times New Roman"/>
          <w:sz w:val="24"/>
          <w:szCs w:val="24"/>
        </w:rPr>
        <w:t>characterisation</w:t>
      </w:r>
      <w:proofErr w:type="spellEnd"/>
      <w:r w:rsidRPr="0058293B">
        <w:rPr>
          <w:rFonts w:ascii="Times New Roman" w:hAnsi="Times New Roman"/>
          <w:sz w:val="24"/>
          <w:szCs w:val="24"/>
        </w:rPr>
        <w:t xml:space="preserve"> of the pre-treated</w:t>
      </w:r>
      <w:r>
        <w:rPr>
          <w:rFonts w:ascii="Times New Roman" w:hAnsi="Times New Roman"/>
          <w:sz w:val="24"/>
          <w:szCs w:val="24"/>
        </w:rPr>
        <w:t xml:space="preserve"> Bambara groundnut and African yam bean seed coats</w:t>
      </w:r>
      <w:r w:rsidRPr="0058293B">
        <w:rPr>
          <w:rFonts w:ascii="Times New Roman" w:hAnsi="Times New Roman"/>
          <w:sz w:val="24"/>
          <w:szCs w:val="24"/>
        </w:rPr>
        <w:t xml:space="preserve">. </w:t>
      </w:r>
    </w:p>
    <w:p w14:paraId="31BF8E5C" w14:textId="0707B1D8" w:rsidR="001C0FA1" w:rsidRDefault="00E65F38" w:rsidP="001C0FA1">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sidR="00F85CFE" w:rsidRPr="0058293B">
        <w:rPr>
          <w:rFonts w:ascii="Times New Roman" w:hAnsi="Times New Roman"/>
          <w:b/>
          <w:sz w:val="24"/>
          <w:szCs w:val="24"/>
        </w:rPr>
        <w:t>Dehulling of Afr</w:t>
      </w:r>
      <w:r>
        <w:rPr>
          <w:rFonts w:ascii="Times New Roman" w:hAnsi="Times New Roman"/>
          <w:b/>
          <w:sz w:val="24"/>
          <w:szCs w:val="24"/>
        </w:rPr>
        <w:t>ican Yam Bean and Bambara G</w:t>
      </w:r>
      <w:r w:rsidR="00F85CFE" w:rsidRPr="0058293B">
        <w:rPr>
          <w:rFonts w:ascii="Times New Roman" w:hAnsi="Times New Roman"/>
          <w:b/>
          <w:sz w:val="24"/>
          <w:szCs w:val="24"/>
        </w:rPr>
        <w:t xml:space="preserve">roundnut </w:t>
      </w:r>
    </w:p>
    <w:p w14:paraId="1CC51C7E" w14:textId="161E9074" w:rsidR="001C0FA1" w:rsidRPr="0058293B" w:rsidRDefault="00F85CFE" w:rsidP="00E65F38">
      <w:pPr>
        <w:autoSpaceDE w:val="0"/>
        <w:autoSpaceDN w:val="0"/>
        <w:adjustRightInd w:val="0"/>
        <w:spacing w:after="0" w:line="360" w:lineRule="auto"/>
        <w:jc w:val="both"/>
        <w:rPr>
          <w:rFonts w:ascii="Times New Roman" w:hAnsi="Times New Roman"/>
          <w:b/>
          <w:sz w:val="24"/>
          <w:szCs w:val="24"/>
        </w:rPr>
      </w:pPr>
      <w:r w:rsidRPr="00FC3854">
        <w:rPr>
          <w:rFonts w:ascii="Times New Roman" w:hAnsi="Times New Roman"/>
          <w:sz w:val="24"/>
          <w:szCs w:val="24"/>
        </w:rPr>
        <w:t xml:space="preserve">The seeds were sorted manually to remove extraneous materials and diseased seeds. The selected seeds were then soaked for 12 h in cold water at room temperature </w:t>
      </w:r>
      <w:r>
        <w:rPr>
          <w:rFonts w:ascii="Times New Roman" w:hAnsi="Times New Roman"/>
          <w:sz w:val="24"/>
          <w:szCs w:val="24"/>
        </w:rPr>
        <w:t xml:space="preserve">(28±2 </w:t>
      </w:r>
      <w:proofErr w:type="spellStart"/>
      <w:r w:rsidRPr="008D66BE">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r w:rsidRPr="00FC3854">
        <w:rPr>
          <w:rFonts w:ascii="Times New Roman" w:hAnsi="Times New Roman"/>
          <w:sz w:val="24"/>
          <w:szCs w:val="24"/>
        </w:rPr>
        <w:t xml:space="preserve">and </w:t>
      </w:r>
      <w:proofErr w:type="spellStart"/>
      <w:r w:rsidRPr="00FC3854">
        <w:rPr>
          <w:rFonts w:ascii="Times New Roman" w:hAnsi="Times New Roman"/>
          <w:sz w:val="24"/>
          <w:szCs w:val="24"/>
        </w:rPr>
        <w:t>dehulled</w:t>
      </w:r>
      <w:proofErr w:type="spellEnd"/>
      <w:r>
        <w:rPr>
          <w:rFonts w:ascii="Times New Roman" w:hAnsi="Times New Roman"/>
          <w:sz w:val="24"/>
          <w:szCs w:val="24"/>
        </w:rPr>
        <w:t xml:space="preserve"> manually </w:t>
      </w:r>
      <w:r w:rsidR="00004956">
        <w:rPr>
          <w:rFonts w:ascii="Times New Roman" w:hAnsi="Times New Roman"/>
          <w:sz w:val="24"/>
          <w:szCs w:val="24"/>
        </w:rPr>
        <w:t>[3]</w:t>
      </w:r>
      <w:r w:rsidRPr="00FC3854">
        <w:rPr>
          <w:rFonts w:ascii="Times New Roman" w:hAnsi="Times New Roman"/>
          <w:sz w:val="24"/>
          <w:szCs w:val="24"/>
        </w:rPr>
        <w:t>.</w:t>
      </w:r>
    </w:p>
    <w:p w14:paraId="50E2CE2C" w14:textId="2609A649" w:rsidR="001C0FA1" w:rsidRPr="0058293B" w:rsidRDefault="00E65F38" w:rsidP="001C0FA1">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Pretreatment of African Yam Bean and Bambara groundnut Seed C</w:t>
      </w:r>
      <w:r w:rsidR="00F85CFE" w:rsidRPr="0058293B">
        <w:rPr>
          <w:rFonts w:ascii="Times New Roman" w:hAnsi="Times New Roman"/>
          <w:b/>
          <w:sz w:val="24"/>
          <w:szCs w:val="24"/>
        </w:rPr>
        <w:t>oats</w:t>
      </w:r>
    </w:p>
    <w:p w14:paraId="280C5F9D" w14:textId="7985AD50" w:rsidR="001C0FA1" w:rsidRDefault="00F85CFE" w:rsidP="001C0FA1">
      <w:pPr>
        <w:autoSpaceDE w:val="0"/>
        <w:autoSpaceDN w:val="0"/>
        <w:adjustRightInd w:val="0"/>
        <w:spacing w:after="0" w:line="360" w:lineRule="auto"/>
        <w:jc w:val="both"/>
        <w:rPr>
          <w:rFonts w:ascii="Times New Roman" w:hAnsi="Times New Roman"/>
          <w:sz w:val="24"/>
          <w:szCs w:val="24"/>
        </w:rPr>
      </w:pPr>
      <w:r w:rsidRPr="0058293B">
        <w:rPr>
          <w:rFonts w:ascii="Times New Roman" w:hAnsi="Times New Roman"/>
          <w:sz w:val="24"/>
          <w:szCs w:val="24"/>
        </w:rPr>
        <w:t xml:space="preserve">The seed coats </w:t>
      </w:r>
      <w:r>
        <w:rPr>
          <w:rFonts w:ascii="Times New Roman" w:hAnsi="Times New Roman"/>
          <w:sz w:val="24"/>
          <w:szCs w:val="24"/>
        </w:rPr>
        <w:t xml:space="preserve">of each legume </w:t>
      </w:r>
      <w:r w:rsidRPr="0058293B">
        <w:rPr>
          <w:rFonts w:ascii="Times New Roman" w:hAnsi="Times New Roman"/>
          <w:sz w:val="24"/>
          <w:szCs w:val="24"/>
        </w:rPr>
        <w:t xml:space="preserve">were divided into </w:t>
      </w:r>
      <w:r>
        <w:rPr>
          <w:rFonts w:ascii="Times New Roman" w:hAnsi="Times New Roman"/>
          <w:sz w:val="24"/>
          <w:szCs w:val="24"/>
        </w:rPr>
        <w:t xml:space="preserve">four (4) </w:t>
      </w:r>
      <w:r w:rsidRPr="0058293B">
        <w:rPr>
          <w:rFonts w:ascii="Times New Roman" w:hAnsi="Times New Roman"/>
          <w:sz w:val="24"/>
          <w:szCs w:val="24"/>
        </w:rPr>
        <w:t>portions and pre-treated</w:t>
      </w:r>
      <w:r>
        <w:rPr>
          <w:rFonts w:ascii="Times New Roman" w:hAnsi="Times New Roman"/>
          <w:sz w:val="24"/>
          <w:szCs w:val="24"/>
        </w:rPr>
        <w:t>.</w:t>
      </w:r>
      <w:r w:rsidRPr="0058293B">
        <w:rPr>
          <w:rFonts w:ascii="Times New Roman" w:hAnsi="Times New Roman"/>
          <w:sz w:val="24"/>
          <w:szCs w:val="24"/>
        </w:rPr>
        <w:t xml:space="preserve"> The first portion (sample A) was soaked in warm water for 3 and 4 h at 55 </w:t>
      </w:r>
      <w:proofErr w:type="spellStart"/>
      <w:r w:rsidRPr="0058293B">
        <w:rPr>
          <w:rFonts w:ascii="Times New Roman" w:hAnsi="Times New Roman"/>
          <w:sz w:val="24"/>
          <w:szCs w:val="24"/>
          <w:vertAlign w:val="superscript"/>
        </w:rPr>
        <w:t>o</w:t>
      </w:r>
      <w:r w:rsidRPr="0058293B">
        <w:rPr>
          <w:rFonts w:ascii="Times New Roman" w:hAnsi="Times New Roman"/>
          <w:sz w:val="24"/>
          <w:szCs w:val="24"/>
        </w:rPr>
        <w:t>C</w:t>
      </w:r>
      <w:proofErr w:type="spellEnd"/>
      <w:r w:rsidRPr="0058293B">
        <w:rPr>
          <w:rFonts w:ascii="Times New Roman" w:hAnsi="Times New Roman"/>
          <w:sz w:val="24"/>
          <w:szCs w:val="24"/>
        </w:rPr>
        <w:t xml:space="preserve">, and the second portion (sample B) was soaked in sodium bicarbonate solution at different concentrations of 2 and 3% for </w:t>
      </w:r>
      <w:r w:rsidR="00C535D0">
        <w:rPr>
          <w:rFonts w:ascii="Times New Roman" w:hAnsi="Times New Roman"/>
          <w:sz w:val="24"/>
          <w:szCs w:val="24"/>
        </w:rPr>
        <w:t>1</w:t>
      </w:r>
      <w:r w:rsidR="00C535D0" w:rsidRPr="0058293B">
        <w:rPr>
          <w:rFonts w:ascii="Times New Roman" w:hAnsi="Times New Roman"/>
          <w:sz w:val="24"/>
          <w:szCs w:val="24"/>
        </w:rPr>
        <w:t xml:space="preserve"> </w:t>
      </w:r>
      <w:r w:rsidRPr="0058293B">
        <w:rPr>
          <w:rFonts w:ascii="Times New Roman" w:hAnsi="Times New Roman"/>
          <w:sz w:val="24"/>
          <w:szCs w:val="24"/>
        </w:rPr>
        <w:t>h</w:t>
      </w:r>
      <w:r>
        <w:rPr>
          <w:rFonts w:ascii="Times New Roman" w:hAnsi="Times New Roman"/>
          <w:sz w:val="24"/>
          <w:szCs w:val="24"/>
        </w:rPr>
        <w:t xml:space="preserve"> at ambient temperature (</w:t>
      </w:r>
      <w:r w:rsidRPr="0058293B">
        <w:rPr>
          <w:rFonts w:ascii="Times New Roman" w:hAnsi="Times New Roman"/>
          <w:sz w:val="24"/>
          <w:szCs w:val="24"/>
        </w:rPr>
        <w:t>28</w:t>
      </w:r>
      <w:r>
        <w:rPr>
          <w:rFonts w:ascii="Times New Roman" w:hAnsi="Times New Roman"/>
          <w:sz w:val="24"/>
          <w:szCs w:val="24"/>
        </w:rPr>
        <w:t xml:space="preserve"> ±2</w:t>
      </w:r>
      <w:r w:rsidRPr="0058293B">
        <w:rPr>
          <w:rFonts w:ascii="Times New Roman" w:hAnsi="Times New Roman"/>
          <w:sz w:val="24"/>
          <w:szCs w:val="24"/>
        </w:rPr>
        <w:t xml:space="preserve"> </w:t>
      </w:r>
      <w:proofErr w:type="spellStart"/>
      <w:r w:rsidRPr="0058293B">
        <w:rPr>
          <w:rFonts w:ascii="Times New Roman" w:hAnsi="Times New Roman"/>
          <w:sz w:val="24"/>
          <w:szCs w:val="24"/>
          <w:vertAlign w:val="superscript"/>
        </w:rPr>
        <w:t>o</w:t>
      </w:r>
      <w:r w:rsidRPr="0058293B">
        <w:rPr>
          <w:rFonts w:ascii="Times New Roman" w:hAnsi="Times New Roman"/>
          <w:sz w:val="24"/>
          <w:szCs w:val="24"/>
        </w:rPr>
        <w:t>C</w:t>
      </w:r>
      <w:proofErr w:type="spellEnd"/>
      <w:r w:rsidRPr="0058293B">
        <w:rPr>
          <w:rFonts w:ascii="Times New Roman" w:hAnsi="Times New Roman"/>
          <w:sz w:val="24"/>
          <w:szCs w:val="24"/>
        </w:rPr>
        <w:t>). The third portion (sample C) was wild fermented for 24 and 48 h at room temperature (28</w:t>
      </w:r>
      <w:r>
        <w:rPr>
          <w:rFonts w:ascii="Times New Roman" w:hAnsi="Times New Roman"/>
          <w:sz w:val="24"/>
          <w:szCs w:val="24"/>
        </w:rPr>
        <w:t xml:space="preserve"> ±2</w:t>
      </w:r>
      <w:r w:rsidRPr="0058293B">
        <w:rPr>
          <w:rFonts w:ascii="Times New Roman" w:hAnsi="Times New Roman"/>
          <w:sz w:val="24"/>
          <w:szCs w:val="24"/>
        </w:rPr>
        <w:t xml:space="preserve"> </w:t>
      </w:r>
      <w:proofErr w:type="spellStart"/>
      <w:r w:rsidRPr="0058293B">
        <w:rPr>
          <w:rFonts w:ascii="Times New Roman" w:hAnsi="Times New Roman"/>
          <w:sz w:val="24"/>
          <w:szCs w:val="24"/>
          <w:vertAlign w:val="superscript"/>
        </w:rPr>
        <w:t>o</w:t>
      </w:r>
      <w:r w:rsidRPr="0058293B">
        <w:rPr>
          <w:rFonts w:ascii="Times New Roman" w:hAnsi="Times New Roman"/>
          <w:sz w:val="24"/>
          <w:szCs w:val="24"/>
        </w:rPr>
        <w:t>C</w:t>
      </w:r>
      <w:proofErr w:type="spellEnd"/>
      <w:r w:rsidRPr="0058293B">
        <w:rPr>
          <w:rFonts w:ascii="Times New Roman" w:hAnsi="Times New Roman"/>
          <w:sz w:val="24"/>
          <w:szCs w:val="24"/>
        </w:rPr>
        <w:t>). The fourth portion (sample D)</w:t>
      </w:r>
      <w:r>
        <w:rPr>
          <w:rFonts w:ascii="Times New Roman" w:hAnsi="Times New Roman"/>
          <w:sz w:val="24"/>
          <w:szCs w:val="24"/>
        </w:rPr>
        <w:t>,</w:t>
      </w:r>
      <w:r w:rsidRPr="0058293B">
        <w:rPr>
          <w:rFonts w:ascii="Times New Roman" w:hAnsi="Times New Roman"/>
          <w:sz w:val="24"/>
          <w:szCs w:val="24"/>
        </w:rPr>
        <w:t xml:space="preserve"> which served as the control, consisted of </w:t>
      </w:r>
      <w:r>
        <w:rPr>
          <w:rFonts w:ascii="Times New Roman" w:hAnsi="Times New Roman"/>
          <w:sz w:val="24"/>
          <w:szCs w:val="24"/>
        </w:rPr>
        <w:t>untreated</w:t>
      </w:r>
      <w:r w:rsidRPr="0058293B">
        <w:rPr>
          <w:rFonts w:ascii="Times New Roman" w:hAnsi="Times New Roman"/>
          <w:sz w:val="24"/>
          <w:szCs w:val="24"/>
        </w:rPr>
        <w:t xml:space="preserve"> seed coats. The pretreated seed coats were dried at 55 </w:t>
      </w:r>
      <w:proofErr w:type="spellStart"/>
      <w:r w:rsidRPr="0058293B">
        <w:rPr>
          <w:rFonts w:ascii="Times New Roman" w:hAnsi="Times New Roman"/>
          <w:sz w:val="24"/>
          <w:szCs w:val="24"/>
          <w:vertAlign w:val="superscript"/>
        </w:rPr>
        <w:t>o</w:t>
      </w:r>
      <w:r w:rsidRPr="0058293B">
        <w:rPr>
          <w:rFonts w:ascii="Times New Roman" w:hAnsi="Times New Roman"/>
          <w:sz w:val="24"/>
          <w:szCs w:val="24"/>
        </w:rPr>
        <w:t>C</w:t>
      </w:r>
      <w:proofErr w:type="spellEnd"/>
      <w:r w:rsidRPr="0058293B">
        <w:rPr>
          <w:rFonts w:ascii="Times New Roman" w:hAnsi="Times New Roman"/>
          <w:sz w:val="24"/>
          <w:szCs w:val="24"/>
        </w:rPr>
        <w:t xml:space="preserve"> </w:t>
      </w:r>
      <w:r w:rsidRPr="0058293B">
        <w:rPr>
          <w:rFonts w:ascii="Times New Roman" w:hAnsi="Times New Roman"/>
          <w:sz w:val="24"/>
          <w:szCs w:val="24"/>
        </w:rPr>
        <w:lastRenderedPageBreak/>
        <w:t>in a hot air oven (MFRS Unicorn Instruments, India) to constant weight. The dried seed coats were milled in a grinder (Mixer grinder. MX-AC 210S, Panasonic, JAPAN)</w:t>
      </w:r>
      <w:r>
        <w:rPr>
          <w:rFonts w:ascii="Times New Roman" w:hAnsi="Times New Roman"/>
          <w:sz w:val="24"/>
          <w:szCs w:val="24"/>
        </w:rPr>
        <w:t>,</w:t>
      </w:r>
      <w:r w:rsidRPr="0058293B">
        <w:rPr>
          <w:rFonts w:ascii="Times New Roman" w:hAnsi="Times New Roman"/>
          <w:sz w:val="24"/>
          <w:szCs w:val="24"/>
        </w:rPr>
        <w:t xml:space="preserve"> sieved (&lt; 100 µm)</w:t>
      </w:r>
      <w:r>
        <w:rPr>
          <w:rFonts w:ascii="Times New Roman" w:hAnsi="Times New Roman"/>
          <w:sz w:val="24"/>
          <w:szCs w:val="24"/>
        </w:rPr>
        <w:t xml:space="preserve"> and stored for further analysis</w:t>
      </w:r>
      <w:r w:rsidRPr="0058293B">
        <w:rPr>
          <w:rFonts w:ascii="Times New Roman" w:hAnsi="Times New Roman"/>
          <w:sz w:val="24"/>
          <w:szCs w:val="24"/>
        </w:rPr>
        <w:t xml:space="preserve">. </w:t>
      </w:r>
    </w:p>
    <w:p w14:paraId="6944FA96" w14:textId="5B3D0D31" w:rsidR="001C0FA1" w:rsidRPr="0058293B" w:rsidRDefault="00E65F38" w:rsidP="001C0FA1">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r>
      <w:r w:rsidR="00F85CFE" w:rsidRPr="0058293B">
        <w:rPr>
          <w:rFonts w:ascii="Times New Roman" w:hAnsi="Times New Roman"/>
          <w:b/>
          <w:sz w:val="24"/>
          <w:szCs w:val="24"/>
        </w:rPr>
        <w:t>Determination of Total Phenol</w:t>
      </w:r>
    </w:p>
    <w:p w14:paraId="164E37B8" w14:textId="4E6A62EF" w:rsidR="001C0FA1" w:rsidRPr="0058293B" w:rsidRDefault="00F85CFE" w:rsidP="00E65F38">
      <w:pPr>
        <w:spacing w:after="0" w:line="360" w:lineRule="auto"/>
        <w:jc w:val="both"/>
        <w:rPr>
          <w:rFonts w:ascii="Times New Roman" w:hAnsi="Times New Roman"/>
          <w:sz w:val="24"/>
          <w:szCs w:val="24"/>
        </w:rPr>
      </w:pPr>
      <w:r w:rsidRPr="0058293B">
        <w:rPr>
          <w:rFonts w:ascii="Times New Roman" w:hAnsi="Times New Roman"/>
          <w:sz w:val="24"/>
          <w:szCs w:val="24"/>
        </w:rPr>
        <w:t xml:space="preserve">Total phenol was determined according to the method of </w:t>
      </w:r>
      <w:r w:rsidR="00004956">
        <w:rPr>
          <w:rFonts w:ascii="Times New Roman" w:hAnsi="Times New Roman"/>
          <w:sz w:val="24"/>
          <w:szCs w:val="24"/>
        </w:rPr>
        <w:t>[4]</w:t>
      </w:r>
      <w:r w:rsidRPr="0058293B">
        <w:rPr>
          <w:rFonts w:ascii="Times New Roman" w:hAnsi="Times New Roman"/>
          <w:sz w:val="24"/>
          <w:szCs w:val="24"/>
        </w:rPr>
        <w:t xml:space="preserve">. Sample (0.2 g) of the seed coats flour was mixed with 2.5 ml of 10% </w:t>
      </w:r>
      <w:proofErr w:type="spellStart"/>
      <w:r w:rsidRPr="0058293B">
        <w:rPr>
          <w:rFonts w:ascii="Times New Roman" w:hAnsi="Times New Roman"/>
          <w:sz w:val="24"/>
          <w:szCs w:val="24"/>
        </w:rPr>
        <w:t>Folin-Ciocalteau’s</w:t>
      </w:r>
      <w:proofErr w:type="spellEnd"/>
      <w:r w:rsidRPr="0058293B">
        <w:rPr>
          <w:rFonts w:ascii="Times New Roman" w:hAnsi="Times New Roman"/>
          <w:sz w:val="24"/>
          <w:szCs w:val="24"/>
        </w:rPr>
        <w:t xml:space="preserve"> reagent and 2 ml of 7.5% sodium carbonate. The reaction mixture was incubated for 40 min at 45 </w:t>
      </w:r>
      <w:r w:rsidRPr="0058293B">
        <w:rPr>
          <w:rFonts w:ascii="Times New Roman" w:hAnsi="Times New Roman"/>
          <w:sz w:val="24"/>
          <w:szCs w:val="24"/>
          <w:vertAlign w:val="superscript"/>
        </w:rPr>
        <w:t xml:space="preserve">o </w:t>
      </w:r>
      <w:r w:rsidRPr="0058293B">
        <w:rPr>
          <w:rFonts w:ascii="Times New Roman" w:hAnsi="Times New Roman"/>
          <w:sz w:val="24"/>
          <w:szCs w:val="24"/>
        </w:rPr>
        <w:t xml:space="preserve">C, and the absorbance was measured at 700 nm in the UV-visible spectrophotometer (JENWAY 6405 Model, UK and England). </w:t>
      </w:r>
    </w:p>
    <w:p w14:paraId="51BC3E8C" w14:textId="5030065D" w:rsidR="001C0FA1" w:rsidRPr="0058293B" w:rsidRDefault="00E65F38" w:rsidP="001C0FA1">
      <w:pPr>
        <w:spacing w:after="0" w:line="360" w:lineRule="auto"/>
        <w:jc w:val="both"/>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r>
      <w:r w:rsidR="00F85CFE" w:rsidRPr="0058293B">
        <w:rPr>
          <w:rFonts w:ascii="Times New Roman" w:hAnsi="Times New Roman"/>
          <w:b/>
          <w:sz w:val="24"/>
          <w:szCs w:val="24"/>
        </w:rPr>
        <w:t>Determination of Flavonoid</w:t>
      </w:r>
    </w:p>
    <w:p w14:paraId="3DB85D3F" w14:textId="60DF46A0" w:rsidR="001C0FA1" w:rsidRPr="0058293B" w:rsidRDefault="00F85CFE" w:rsidP="00E65F38">
      <w:pPr>
        <w:spacing w:after="0" w:line="360" w:lineRule="auto"/>
        <w:jc w:val="both"/>
        <w:rPr>
          <w:rFonts w:ascii="Times New Roman" w:hAnsi="Times New Roman"/>
          <w:sz w:val="24"/>
          <w:szCs w:val="24"/>
        </w:rPr>
      </w:pPr>
      <w:r w:rsidRPr="0058293B">
        <w:rPr>
          <w:rFonts w:ascii="Times New Roman" w:hAnsi="Times New Roman"/>
          <w:sz w:val="24"/>
          <w:szCs w:val="24"/>
        </w:rPr>
        <w:t xml:space="preserve">Flavonoid was determined according to the method of </w:t>
      </w:r>
      <w:r w:rsidR="00004956">
        <w:rPr>
          <w:rFonts w:ascii="Times New Roman" w:hAnsi="Times New Roman"/>
          <w:sz w:val="24"/>
          <w:szCs w:val="24"/>
        </w:rPr>
        <w:t>[5]</w:t>
      </w:r>
      <w:r w:rsidRPr="0058293B">
        <w:rPr>
          <w:rFonts w:ascii="Times New Roman" w:hAnsi="Times New Roman"/>
          <w:sz w:val="24"/>
          <w:szCs w:val="24"/>
        </w:rPr>
        <w:t xml:space="preserve">. Approximately 0.25 ml of the sample was dissolved in distilled water, 75 </w:t>
      </w:r>
      <w:proofErr w:type="spellStart"/>
      <w:r w:rsidRPr="0058293B">
        <w:rPr>
          <w:rFonts w:ascii="Times New Roman" w:hAnsi="Times New Roman"/>
          <w:sz w:val="24"/>
          <w:szCs w:val="24"/>
        </w:rPr>
        <w:t>μl</w:t>
      </w:r>
      <w:proofErr w:type="spellEnd"/>
      <w:r w:rsidRPr="0058293B">
        <w:rPr>
          <w:rFonts w:ascii="Times New Roman" w:hAnsi="Times New Roman"/>
          <w:sz w:val="24"/>
          <w:szCs w:val="24"/>
        </w:rPr>
        <w:t xml:space="preserve"> of 5% NaNO2 solution, 0.150 ml of freshly prepared 10% AlCl3 solution and 0.5 ml of 1 M NaOH solution was added. The mixture was allowed to stand for 5 min, and the absorption was measured at 510 nm</w:t>
      </w:r>
      <w:r>
        <w:rPr>
          <w:rFonts w:ascii="Times New Roman" w:hAnsi="Times New Roman"/>
          <w:sz w:val="24"/>
          <w:szCs w:val="24"/>
        </w:rPr>
        <w:t xml:space="preserve"> while the final result </w:t>
      </w:r>
      <w:r w:rsidRPr="0058293B">
        <w:rPr>
          <w:rFonts w:ascii="Times New Roman" w:hAnsi="Times New Roman"/>
          <w:sz w:val="24"/>
          <w:szCs w:val="24"/>
        </w:rPr>
        <w:t>was expressed as quercetin equivalents.</w:t>
      </w:r>
    </w:p>
    <w:p w14:paraId="274E7FFE" w14:textId="2FE4DBD4" w:rsidR="001C0FA1" w:rsidRPr="0058293B" w:rsidRDefault="00E65F38" w:rsidP="001C0FA1">
      <w:pPr>
        <w:spacing w:after="0" w:line="360" w:lineRule="auto"/>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r>
      <w:r w:rsidR="00F85CFE" w:rsidRPr="0058293B">
        <w:rPr>
          <w:rFonts w:ascii="Times New Roman" w:hAnsi="Times New Roman"/>
          <w:b/>
          <w:sz w:val="24"/>
          <w:szCs w:val="24"/>
        </w:rPr>
        <w:t>FRAP Determination</w:t>
      </w:r>
    </w:p>
    <w:p w14:paraId="0990FA62" w14:textId="102B0388" w:rsidR="001C0FA1" w:rsidRPr="0058293B"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Ferric reducing antioxidant power (FRAP) of the sample was determined</w:t>
      </w:r>
      <w:r>
        <w:rPr>
          <w:rFonts w:ascii="Times New Roman" w:hAnsi="Times New Roman"/>
          <w:sz w:val="24"/>
          <w:szCs w:val="24"/>
        </w:rPr>
        <w:t xml:space="preserve"> according to</w:t>
      </w:r>
      <w:r w:rsidRPr="0058293B">
        <w:rPr>
          <w:rFonts w:ascii="Times New Roman" w:hAnsi="Times New Roman"/>
          <w:sz w:val="24"/>
          <w:szCs w:val="24"/>
        </w:rPr>
        <w:t xml:space="preserve"> the </w:t>
      </w:r>
      <w:r w:rsidR="00004956">
        <w:rPr>
          <w:rFonts w:ascii="Times New Roman" w:hAnsi="Times New Roman"/>
          <w:sz w:val="24"/>
          <w:szCs w:val="24"/>
        </w:rPr>
        <w:t>[6]</w:t>
      </w:r>
      <w:r w:rsidRPr="0058293B">
        <w:rPr>
          <w:rFonts w:ascii="Times New Roman" w:hAnsi="Times New Roman"/>
          <w:sz w:val="24"/>
          <w:szCs w:val="24"/>
        </w:rPr>
        <w:t xml:space="preserve"> method; 0.25 ml of the sample was mixed with 0.25 ml of 200 mM of Sodium phosphate buffer pH 6.6 and 0.25 ml of 1% KFC. The mixture was incubated at 50 </w:t>
      </w:r>
      <w:r w:rsidRPr="0058293B">
        <w:rPr>
          <w:rFonts w:ascii="Times New Roman" w:hAnsi="Times New Roman"/>
          <w:sz w:val="24"/>
          <w:szCs w:val="24"/>
          <w:vertAlign w:val="superscript"/>
        </w:rPr>
        <w:t xml:space="preserve">o </w:t>
      </w:r>
      <w:r w:rsidRPr="0058293B">
        <w:rPr>
          <w:rFonts w:ascii="Times New Roman" w:hAnsi="Times New Roman"/>
          <w:sz w:val="24"/>
          <w:szCs w:val="24"/>
        </w:rPr>
        <w:t>C for 20 min; after that, 0.25 ml of 10% TCA was also added and centrifuged at 2000 rpm for 10 min, 1ml of the supernatant was mixed with 1ml of distilled water and 0.1% of FeCl</w:t>
      </w:r>
      <w:r w:rsidRPr="0058293B">
        <w:rPr>
          <w:rFonts w:ascii="Times New Roman" w:hAnsi="Times New Roman"/>
          <w:sz w:val="24"/>
          <w:szCs w:val="24"/>
          <w:vertAlign w:val="subscript"/>
        </w:rPr>
        <w:t xml:space="preserve">3 </w:t>
      </w:r>
      <w:r w:rsidRPr="0058293B">
        <w:rPr>
          <w:rFonts w:ascii="Times New Roman" w:hAnsi="Times New Roman"/>
          <w:sz w:val="24"/>
          <w:szCs w:val="24"/>
        </w:rPr>
        <w:t>and the absorbance was measure at 700 nm.</w:t>
      </w:r>
    </w:p>
    <w:p w14:paraId="19E2438B" w14:textId="79D2211D" w:rsidR="001C0FA1" w:rsidRPr="0058293B" w:rsidRDefault="00E65F38" w:rsidP="001C0FA1">
      <w:pPr>
        <w:spacing w:after="0" w:line="360" w:lineRule="auto"/>
        <w:jc w:val="both"/>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r>
      <w:r w:rsidR="00F85CFE" w:rsidRPr="0058293B">
        <w:rPr>
          <w:rFonts w:ascii="Times New Roman" w:hAnsi="Times New Roman"/>
          <w:b/>
          <w:sz w:val="24"/>
          <w:szCs w:val="24"/>
        </w:rPr>
        <w:t>DPPH Determination</w:t>
      </w:r>
    </w:p>
    <w:p w14:paraId="1845D8FB" w14:textId="12D0649E" w:rsidR="001C0FA1"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 xml:space="preserve">DPPH radical scavenging activity of the sample was determined as described by </w:t>
      </w:r>
      <w:r w:rsidR="00004956">
        <w:rPr>
          <w:rFonts w:ascii="Times New Roman" w:hAnsi="Times New Roman"/>
          <w:sz w:val="24"/>
          <w:szCs w:val="24"/>
        </w:rPr>
        <w:t>[6]</w:t>
      </w:r>
      <w:r w:rsidRPr="0058293B">
        <w:rPr>
          <w:rFonts w:ascii="Times New Roman" w:hAnsi="Times New Roman"/>
          <w:sz w:val="24"/>
          <w:szCs w:val="24"/>
        </w:rPr>
        <w:t xml:space="preserve">. </w:t>
      </w:r>
      <w:r>
        <w:rPr>
          <w:rFonts w:ascii="Times New Roman" w:hAnsi="Times New Roman"/>
          <w:sz w:val="24"/>
          <w:szCs w:val="24"/>
        </w:rPr>
        <w:t>A</w:t>
      </w:r>
      <w:r w:rsidRPr="0058293B">
        <w:rPr>
          <w:rFonts w:ascii="Times New Roman" w:hAnsi="Times New Roman"/>
          <w:sz w:val="24"/>
          <w:szCs w:val="24"/>
        </w:rPr>
        <w:t xml:space="preserve"> known volume of sample extract or reference compound, ascorbic acid, was added to a methanolic solution of DPPH (0.03 mM). Both solutions </w:t>
      </w:r>
      <w:r>
        <w:rPr>
          <w:rFonts w:ascii="Times New Roman" w:hAnsi="Times New Roman"/>
          <w:sz w:val="24"/>
          <w:szCs w:val="24"/>
        </w:rPr>
        <w:t>were</w:t>
      </w:r>
      <w:r w:rsidRPr="0058293B">
        <w:rPr>
          <w:rFonts w:ascii="Times New Roman" w:hAnsi="Times New Roman"/>
          <w:sz w:val="24"/>
          <w:szCs w:val="24"/>
        </w:rPr>
        <w:t xml:space="preserve"> kept in a dark chamber for 30 min before measuring the absorbance at 517 nm. Free radical scavenging ability was calculated as a percentage of DPPH </w:t>
      </w:r>
      <w:proofErr w:type="spellStart"/>
      <w:r w:rsidRPr="0058293B">
        <w:rPr>
          <w:rFonts w:ascii="Times New Roman" w:hAnsi="Times New Roman"/>
          <w:sz w:val="24"/>
          <w:szCs w:val="24"/>
        </w:rPr>
        <w:t>discolouration</w:t>
      </w:r>
      <w:proofErr w:type="spellEnd"/>
      <w:r w:rsidRPr="0058293B">
        <w:rPr>
          <w:rFonts w:ascii="Times New Roman" w:hAnsi="Times New Roman"/>
          <w:sz w:val="24"/>
          <w:szCs w:val="24"/>
        </w:rPr>
        <w:t xml:space="preserve"> as follows: </w:t>
      </w:r>
    </w:p>
    <w:p w14:paraId="4AA1D27A" w14:textId="77777777" w:rsidR="001C0FA1" w:rsidRDefault="00F85CFE" w:rsidP="001C0FA1">
      <w:pPr>
        <w:pStyle w:val="NormalWeb"/>
        <w:spacing w:line="360" w:lineRule="auto"/>
        <w:jc w:val="both"/>
        <w:rPr>
          <w:lang w:eastAsia="en-GB"/>
        </w:rPr>
      </w:pPr>
      <w:r w:rsidRPr="00085E63">
        <w:rPr>
          <w:lang w:eastAsia="en-GB"/>
        </w:rPr>
        <w:t>ABTS radical scavenging activity (%)</w:t>
      </w:r>
      <w:r>
        <w:rPr>
          <w:lang w:eastAsia="en-GB"/>
        </w:rPr>
        <w:t xml:space="preserve"> = 100 - </w:t>
      </w:r>
      <m:oMath>
        <m:d>
          <m:dPr>
            <m:begChr m:val="["/>
            <m:endChr m:val="]"/>
            <m:ctrlPr>
              <w:rPr>
                <w:rFonts w:ascii="Cambria Math" w:eastAsia="Calibri" w:hAnsi="Cambria Math"/>
                <w:i/>
                <w:lang w:val="en-GB" w:eastAsia="en-GB"/>
              </w:rPr>
            </m:ctrlPr>
          </m:dPr>
          <m:e>
            <m:f>
              <m:fPr>
                <m:ctrlPr>
                  <w:rPr>
                    <w:rFonts w:ascii="Cambria Math" w:eastAsia="Calibri" w:hAnsi="Cambria Math"/>
                    <w:i/>
                    <w:lang w:val="en-GB" w:eastAsia="en-GB"/>
                  </w:rPr>
                </m:ctrlPr>
              </m:fPr>
              <m:num>
                <m:sSub>
                  <m:sSubPr>
                    <m:ctrlPr>
                      <w:rPr>
                        <w:rFonts w:ascii="Cambria Math" w:eastAsia="Calibri" w:hAnsi="Cambria Math"/>
                        <w:i/>
                        <w:lang w:val="en-GB" w:eastAsia="en-GB"/>
                      </w:rPr>
                    </m:ctrlPr>
                  </m:sSubPr>
                  <m:e>
                    <m:r>
                      <w:rPr>
                        <w:rFonts w:ascii="Cambria Math" w:hAnsi="Cambria Math"/>
                        <w:lang w:eastAsia="en-GB"/>
                      </w:rPr>
                      <m:t>A</m:t>
                    </m:r>
                  </m:e>
                  <m:sub>
                    <m:r>
                      <w:rPr>
                        <w:rFonts w:ascii="Cambria Math" w:hAnsi="Cambria Math"/>
                        <w:lang w:eastAsia="en-GB"/>
                      </w:rPr>
                      <m:t>c</m:t>
                    </m:r>
                  </m:sub>
                </m:sSub>
              </m:num>
              <m:den>
                <m:sSub>
                  <m:sSubPr>
                    <m:ctrlPr>
                      <w:rPr>
                        <w:rFonts w:ascii="Cambria Math" w:eastAsia="Calibri" w:hAnsi="Cambria Math"/>
                        <w:i/>
                        <w:lang w:val="en-GB" w:eastAsia="en-GB"/>
                      </w:rPr>
                    </m:ctrlPr>
                  </m:sSubPr>
                  <m:e>
                    <m:r>
                      <w:rPr>
                        <w:rFonts w:ascii="Cambria Math" w:hAnsi="Cambria Math"/>
                        <w:lang w:eastAsia="en-GB"/>
                      </w:rPr>
                      <m:t>A</m:t>
                    </m:r>
                  </m:e>
                  <m:sub>
                    <m:r>
                      <w:rPr>
                        <w:rFonts w:ascii="Cambria Math" w:hAnsi="Cambria Math"/>
                        <w:lang w:eastAsia="en-GB"/>
                      </w:rPr>
                      <m:t>s</m:t>
                    </m:r>
                  </m:sub>
                </m:sSub>
              </m:den>
            </m:f>
          </m:e>
        </m:d>
        <m:r>
          <w:rPr>
            <w:rFonts w:ascii="Cambria Math" w:hAnsi="Cambria Math"/>
            <w:lang w:eastAsia="en-GB"/>
          </w:rPr>
          <m:t xml:space="preserve"> x 100</m:t>
        </m:r>
      </m:oMath>
      <w:r>
        <w:rPr>
          <w:lang w:eastAsia="en-GB"/>
        </w:rPr>
        <w:t xml:space="preserve"> </w:t>
      </w:r>
    </w:p>
    <w:p w14:paraId="3D145C20" w14:textId="77777777" w:rsidR="001C0FA1"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Where As = absorbance of the standard and Ao = sample absorbance.</w:t>
      </w:r>
    </w:p>
    <w:p w14:paraId="2F723977" w14:textId="0D4D5238" w:rsidR="001C0FA1" w:rsidRPr="0058293B" w:rsidRDefault="00E65F38" w:rsidP="001C0FA1">
      <w:pPr>
        <w:spacing w:after="0" w:line="360" w:lineRule="auto"/>
        <w:jc w:val="both"/>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r w:rsidR="00F85CFE" w:rsidRPr="0058293B">
        <w:rPr>
          <w:rFonts w:ascii="Times New Roman" w:hAnsi="Times New Roman"/>
          <w:b/>
          <w:sz w:val="24"/>
          <w:szCs w:val="24"/>
        </w:rPr>
        <w:t>ABTS Determination</w:t>
      </w:r>
    </w:p>
    <w:p w14:paraId="4C135502" w14:textId="18E9C91E" w:rsidR="001C0FA1"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lastRenderedPageBreak/>
        <w:t xml:space="preserve">ABTS radical scavenging activity and total antioxidant activity were determined by the ABTS test described by </w:t>
      </w:r>
      <w:r w:rsidR="00004956">
        <w:rPr>
          <w:rFonts w:ascii="Times New Roman" w:hAnsi="Times New Roman"/>
          <w:sz w:val="24"/>
          <w:szCs w:val="24"/>
        </w:rPr>
        <w:t>[6]</w:t>
      </w:r>
      <w:r w:rsidRPr="0058293B">
        <w:rPr>
          <w:rFonts w:ascii="Times New Roman" w:hAnsi="Times New Roman"/>
          <w:sz w:val="24"/>
          <w:szCs w:val="24"/>
        </w:rPr>
        <w:t xml:space="preserve">. 2,2’-azinobis (3-ethylbenzothiazoline-6- sulfonic acid) diammonium salt (ABTS.+ ) </w:t>
      </w:r>
      <w:proofErr w:type="spellStart"/>
      <w:r w:rsidRPr="0058293B">
        <w:rPr>
          <w:rFonts w:ascii="Times New Roman" w:hAnsi="Times New Roman"/>
          <w:sz w:val="24"/>
          <w:szCs w:val="24"/>
        </w:rPr>
        <w:t>decolourisation</w:t>
      </w:r>
      <w:proofErr w:type="spellEnd"/>
      <w:r w:rsidRPr="0058293B">
        <w:rPr>
          <w:rFonts w:ascii="Times New Roman" w:hAnsi="Times New Roman"/>
          <w:sz w:val="24"/>
          <w:szCs w:val="24"/>
        </w:rPr>
        <w:t xml:space="preserve"> The procedure involved </w:t>
      </w:r>
      <w:proofErr w:type="spellStart"/>
      <w:r w:rsidRPr="0058293B">
        <w:rPr>
          <w:rFonts w:ascii="Times New Roman" w:hAnsi="Times New Roman"/>
          <w:sz w:val="24"/>
          <w:szCs w:val="24"/>
        </w:rPr>
        <w:t>pregeneration</w:t>
      </w:r>
      <w:proofErr w:type="spellEnd"/>
      <w:r w:rsidRPr="0058293B">
        <w:rPr>
          <w:rFonts w:ascii="Times New Roman" w:hAnsi="Times New Roman"/>
          <w:sz w:val="24"/>
          <w:szCs w:val="24"/>
        </w:rPr>
        <w:t xml:space="preserve"> of ABTS.+ radical cation by mixing 7 mM ABTS stock solution with 2.45 mM potassium persulfate and incubated for 12–16 h in the dark at room temperature until the reaction was completed and the absorbance was stable—the absorbance of the ABTS. + solution was equilibrated to 0.70 (± 0.02) by diluting with water at room temperature—the predetermined volume of ABTS. + solution was mixed with the known volume of the test sample. The absorbance was measured at 734 nm after 6 min. The percentage inhibition of absorbance was calculated and plotted as a function of the concentration of standard and sample to determine the </w:t>
      </w:r>
      <w:proofErr w:type="spellStart"/>
      <w:r w:rsidRPr="0058293B">
        <w:rPr>
          <w:rFonts w:ascii="Times New Roman" w:hAnsi="Times New Roman"/>
          <w:sz w:val="24"/>
          <w:szCs w:val="24"/>
        </w:rPr>
        <w:t>trolox</w:t>
      </w:r>
      <w:proofErr w:type="spellEnd"/>
      <w:r w:rsidRPr="0058293B">
        <w:rPr>
          <w:rFonts w:ascii="Times New Roman" w:hAnsi="Times New Roman"/>
          <w:sz w:val="24"/>
          <w:szCs w:val="24"/>
        </w:rPr>
        <w:t xml:space="preserve"> equivalent antioxidant concentration (TEAC). </w:t>
      </w:r>
    </w:p>
    <w:p w14:paraId="1CB11235" w14:textId="77777777" w:rsidR="001C0FA1"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 xml:space="preserve">ABTS radical scavenging activity (%) = 100- [Ac/As] ×100 </w:t>
      </w:r>
    </w:p>
    <w:p w14:paraId="501444FC" w14:textId="77777777" w:rsidR="001C0FA1" w:rsidRDefault="00F85CFE" w:rsidP="001C0FA1">
      <w:pPr>
        <w:spacing w:after="0" w:line="360" w:lineRule="auto"/>
        <w:jc w:val="both"/>
        <w:rPr>
          <w:rFonts w:ascii="Times New Roman" w:hAnsi="Times New Roman"/>
          <w:sz w:val="24"/>
          <w:szCs w:val="24"/>
        </w:rPr>
      </w:pPr>
      <w:r>
        <w:rPr>
          <w:rFonts w:ascii="Times New Roman" w:hAnsi="Times New Roman"/>
          <w:sz w:val="24"/>
          <w:szCs w:val="24"/>
        </w:rPr>
        <w:t xml:space="preserve">Where = </w:t>
      </w:r>
      <w:r w:rsidRPr="0058293B">
        <w:rPr>
          <w:rFonts w:ascii="Times New Roman" w:hAnsi="Times New Roman"/>
          <w:sz w:val="24"/>
          <w:szCs w:val="24"/>
        </w:rPr>
        <w:t>Ac – absorbance of sample, As- absorbance of control</w:t>
      </w:r>
    </w:p>
    <w:p w14:paraId="34A74732" w14:textId="18D6A68B" w:rsidR="001C0FA1" w:rsidRDefault="00E82C4A" w:rsidP="001C0FA1">
      <w:pPr>
        <w:spacing w:after="0" w:line="360" w:lineRule="auto"/>
        <w:jc w:val="both"/>
        <w:rPr>
          <w:rFonts w:ascii="Times New Roman" w:hAnsi="Times New Roman"/>
          <w:b/>
          <w:sz w:val="24"/>
          <w:szCs w:val="24"/>
        </w:rPr>
      </w:pPr>
      <w:r>
        <w:rPr>
          <w:rFonts w:ascii="Times New Roman" w:hAnsi="Times New Roman"/>
          <w:b/>
          <w:sz w:val="24"/>
          <w:szCs w:val="24"/>
        </w:rPr>
        <w:t>2.10</w:t>
      </w:r>
      <w:r>
        <w:rPr>
          <w:rFonts w:ascii="Times New Roman" w:hAnsi="Times New Roman"/>
          <w:b/>
          <w:sz w:val="24"/>
          <w:szCs w:val="24"/>
        </w:rPr>
        <w:tab/>
      </w:r>
      <w:r w:rsidR="00F85CFE" w:rsidRPr="0058293B">
        <w:rPr>
          <w:rFonts w:ascii="Times New Roman" w:hAnsi="Times New Roman"/>
          <w:b/>
          <w:sz w:val="24"/>
          <w:szCs w:val="24"/>
        </w:rPr>
        <w:t>Determination</w:t>
      </w:r>
      <w:r w:rsidR="00F85CFE">
        <w:rPr>
          <w:rFonts w:ascii="Times New Roman" w:hAnsi="Times New Roman"/>
          <w:b/>
          <w:sz w:val="24"/>
          <w:szCs w:val="24"/>
        </w:rPr>
        <w:t xml:space="preserve"> of the </w:t>
      </w:r>
      <w:r w:rsidR="00F85CFE" w:rsidRPr="0058293B">
        <w:rPr>
          <w:rFonts w:ascii="Times New Roman" w:hAnsi="Times New Roman"/>
          <w:b/>
          <w:sz w:val="24"/>
          <w:szCs w:val="24"/>
        </w:rPr>
        <w:t xml:space="preserve">Dietary </w:t>
      </w:r>
      <w:proofErr w:type="spellStart"/>
      <w:r w:rsidR="00F85CFE" w:rsidRPr="0058293B">
        <w:rPr>
          <w:rFonts w:ascii="Times New Roman" w:hAnsi="Times New Roman"/>
          <w:b/>
          <w:sz w:val="24"/>
          <w:szCs w:val="24"/>
        </w:rPr>
        <w:t>Fibre</w:t>
      </w:r>
      <w:proofErr w:type="spellEnd"/>
      <w:r w:rsidR="00F85CFE" w:rsidRPr="0058293B">
        <w:rPr>
          <w:rFonts w:ascii="Times New Roman" w:hAnsi="Times New Roman"/>
          <w:b/>
          <w:sz w:val="24"/>
          <w:szCs w:val="24"/>
        </w:rPr>
        <w:t xml:space="preserve"> </w:t>
      </w:r>
    </w:p>
    <w:p w14:paraId="1063263A" w14:textId="21CAC0BC" w:rsidR="001C0FA1" w:rsidRPr="00C75D76" w:rsidRDefault="00F85CFE" w:rsidP="001C0FA1">
      <w:pPr>
        <w:spacing w:after="0" w:line="360" w:lineRule="auto"/>
        <w:jc w:val="both"/>
        <w:rPr>
          <w:rFonts w:ascii="Times New Roman" w:hAnsi="Times New Roman"/>
          <w:b/>
          <w:sz w:val="24"/>
          <w:szCs w:val="24"/>
        </w:rPr>
      </w:pPr>
      <w:proofErr w:type="spellStart"/>
      <w:r w:rsidRPr="0058293B">
        <w:rPr>
          <w:rFonts w:ascii="Times New Roman" w:hAnsi="Times New Roman"/>
          <w:sz w:val="24"/>
          <w:szCs w:val="24"/>
        </w:rPr>
        <w:t>Insolube</w:t>
      </w:r>
      <w:proofErr w:type="spellEnd"/>
      <w:r w:rsidRPr="0058293B">
        <w:rPr>
          <w:rFonts w:ascii="Times New Roman" w:hAnsi="Times New Roman"/>
          <w:sz w:val="24"/>
          <w:szCs w:val="24"/>
        </w:rPr>
        <w:t xml:space="preserve"> and soluble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xml:space="preserve"> were determined using the AOAC </w:t>
      </w:r>
      <w:r w:rsidR="00004956">
        <w:rPr>
          <w:rFonts w:ascii="Times New Roman" w:hAnsi="Times New Roman"/>
          <w:sz w:val="24"/>
          <w:szCs w:val="24"/>
        </w:rPr>
        <w:t>[7]</w:t>
      </w:r>
      <w:r>
        <w:rPr>
          <w:rFonts w:ascii="Times New Roman" w:hAnsi="Times New Roman"/>
          <w:color w:val="000000"/>
          <w:sz w:val="24"/>
          <w:szCs w:val="24"/>
        </w:rPr>
        <w:t xml:space="preserve">. A </w:t>
      </w:r>
      <w:proofErr w:type="spellStart"/>
      <w:r>
        <w:rPr>
          <w:rFonts w:ascii="Times New Roman" w:hAnsi="Times New Roman"/>
          <w:color w:val="000000"/>
          <w:sz w:val="24"/>
          <w:szCs w:val="24"/>
        </w:rPr>
        <w:t>gelatinised</w:t>
      </w:r>
      <w:proofErr w:type="spellEnd"/>
      <w:r>
        <w:rPr>
          <w:rFonts w:ascii="Times New Roman" w:hAnsi="Times New Roman"/>
          <w:color w:val="000000"/>
          <w:sz w:val="24"/>
          <w:szCs w:val="24"/>
        </w:rPr>
        <w:t xml:space="preserve">, </w:t>
      </w:r>
      <w:r w:rsidRPr="0058293B">
        <w:rPr>
          <w:rFonts w:ascii="Times New Roman" w:hAnsi="Times New Roman"/>
          <w:color w:val="000000"/>
          <w:sz w:val="24"/>
          <w:szCs w:val="24"/>
        </w:rPr>
        <w:t xml:space="preserve">dry, defatted food sample was </w:t>
      </w:r>
      <w:r w:rsidRPr="0058293B">
        <w:rPr>
          <w:rStyle w:val="spelle"/>
          <w:rFonts w:ascii="Times New Roman" w:hAnsi="Times New Roman"/>
          <w:color w:val="000000"/>
          <w:sz w:val="24"/>
          <w:szCs w:val="24"/>
        </w:rPr>
        <w:t>enzymatically</w:t>
      </w:r>
      <w:r w:rsidRPr="0058293B">
        <w:rPr>
          <w:rFonts w:ascii="Times New Roman" w:hAnsi="Times New Roman"/>
          <w:color w:val="000000"/>
          <w:sz w:val="24"/>
          <w:szCs w:val="24"/>
        </w:rPr>
        <w:t> digested with a</w:t>
      </w:r>
      <w:r>
        <w:rPr>
          <w:rFonts w:ascii="Times New Roman" w:hAnsi="Times New Roman"/>
          <w:color w:val="000000"/>
          <w:sz w:val="24"/>
          <w:szCs w:val="24"/>
        </w:rPr>
        <w:t>lpha</w:t>
      </w:r>
      <w:r w:rsidRPr="0058293B">
        <w:rPr>
          <w:rFonts w:ascii="Times New Roman" w:hAnsi="Times New Roman"/>
          <w:color w:val="000000"/>
          <w:sz w:val="24"/>
          <w:szCs w:val="24"/>
        </w:rPr>
        <w:t xml:space="preserve">-amylase, </w:t>
      </w:r>
      <w:proofErr w:type="spellStart"/>
      <w:r w:rsidRPr="0058293B">
        <w:rPr>
          <w:rStyle w:val="spelle"/>
          <w:rFonts w:ascii="Times New Roman" w:hAnsi="Times New Roman"/>
          <w:color w:val="000000"/>
          <w:sz w:val="24"/>
          <w:szCs w:val="24"/>
        </w:rPr>
        <w:t>amyloglucosidase</w:t>
      </w:r>
      <w:proofErr w:type="spellEnd"/>
      <w:r w:rsidRPr="0058293B">
        <w:rPr>
          <w:rFonts w:ascii="Times New Roman" w:hAnsi="Times New Roman"/>
          <w:color w:val="000000"/>
          <w:sz w:val="24"/>
          <w:szCs w:val="24"/>
        </w:rPr>
        <w:t xml:space="preserve"> and protease to break down the starch and protein components. The total </w:t>
      </w:r>
      <w:proofErr w:type="spellStart"/>
      <w:r w:rsidRPr="0058293B">
        <w:rPr>
          <w:rFonts w:ascii="Times New Roman" w:hAnsi="Times New Roman"/>
          <w:color w:val="000000"/>
          <w:sz w:val="24"/>
          <w:szCs w:val="24"/>
        </w:rPr>
        <w:t>fibre</w:t>
      </w:r>
      <w:proofErr w:type="spellEnd"/>
      <w:r w:rsidRPr="0058293B">
        <w:rPr>
          <w:rFonts w:ascii="Times New Roman" w:hAnsi="Times New Roman"/>
          <w:color w:val="000000"/>
          <w:sz w:val="24"/>
          <w:szCs w:val="24"/>
        </w:rPr>
        <w:t xml:space="preserve"> content of the sample was determined by adding 95 % ethanol to the solution to precipitate the </w:t>
      </w:r>
      <w:proofErr w:type="spellStart"/>
      <w:r w:rsidRPr="0058293B">
        <w:rPr>
          <w:rFonts w:ascii="Times New Roman" w:hAnsi="Times New Roman"/>
          <w:color w:val="000000"/>
          <w:sz w:val="24"/>
          <w:szCs w:val="24"/>
        </w:rPr>
        <w:t>fibre</w:t>
      </w:r>
      <w:proofErr w:type="spellEnd"/>
      <w:r w:rsidRPr="0058293B">
        <w:rPr>
          <w:rFonts w:ascii="Times New Roman" w:hAnsi="Times New Roman"/>
          <w:color w:val="000000"/>
          <w:sz w:val="24"/>
          <w:szCs w:val="24"/>
        </w:rPr>
        <w:t xml:space="preserve">. The solution was filtered, and the </w:t>
      </w:r>
      <w:proofErr w:type="spellStart"/>
      <w:r w:rsidRPr="0058293B">
        <w:rPr>
          <w:rFonts w:ascii="Times New Roman" w:hAnsi="Times New Roman"/>
          <w:color w:val="000000"/>
          <w:sz w:val="24"/>
          <w:szCs w:val="24"/>
        </w:rPr>
        <w:t>fibre</w:t>
      </w:r>
      <w:proofErr w:type="spellEnd"/>
      <w:r w:rsidRPr="0058293B">
        <w:rPr>
          <w:rFonts w:ascii="Times New Roman" w:hAnsi="Times New Roman"/>
          <w:color w:val="000000"/>
          <w:sz w:val="24"/>
          <w:szCs w:val="24"/>
        </w:rPr>
        <w:t xml:space="preserve"> was collected, dried and weighed</w:t>
      </w:r>
      <w:r>
        <w:rPr>
          <w:rFonts w:ascii="Times New Roman" w:hAnsi="Times New Roman"/>
          <w:color w:val="000000"/>
          <w:sz w:val="24"/>
          <w:szCs w:val="24"/>
        </w:rPr>
        <w:t>.</w:t>
      </w:r>
      <w:r w:rsidRPr="0058293B">
        <w:rPr>
          <w:rFonts w:ascii="Times New Roman" w:hAnsi="Times New Roman"/>
          <w:color w:val="000000"/>
          <w:sz w:val="24"/>
          <w:szCs w:val="24"/>
        </w:rPr>
        <w:tab/>
      </w:r>
      <w:r w:rsidRPr="0058293B">
        <w:rPr>
          <w:rFonts w:ascii="Times New Roman" w:hAnsi="Times New Roman"/>
          <w:color w:val="000000"/>
          <w:sz w:val="24"/>
          <w:szCs w:val="24"/>
        </w:rPr>
        <w:tab/>
      </w:r>
      <w:r w:rsidRPr="0058293B">
        <w:rPr>
          <w:rFonts w:ascii="Times New Roman" w:hAnsi="Times New Roman"/>
          <w:color w:val="000000"/>
          <w:sz w:val="24"/>
          <w:szCs w:val="24"/>
        </w:rPr>
        <w:tab/>
      </w:r>
      <w:r w:rsidRPr="0058293B">
        <w:rPr>
          <w:rFonts w:ascii="Times New Roman" w:hAnsi="Times New Roman"/>
          <w:color w:val="000000"/>
          <w:sz w:val="24"/>
          <w:szCs w:val="24"/>
        </w:rPr>
        <w:tab/>
      </w:r>
    </w:p>
    <w:p w14:paraId="0D158EF6" w14:textId="24304730" w:rsidR="001C0FA1" w:rsidRPr="0058293B" w:rsidRDefault="00E82C4A" w:rsidP="001C0FA1">
      <w:pPr>
        <w:pStyle w:val="NormalWeb"/>
        <w:spacing w:before="0" w:beforeAutospacing="0" w:after="0" w:afterAutospacing="0" w:line="360" w:lineRule="auto"/>
        <w:jc w:val="both"/>
        <w:rPr>
          <w:b/>
        </w:rPr>
      </w:pPr>
      <w:r>
        <w:rPr>
          <w:b/>
        </w:rPr>
        <w:t>2.11</w:t>
      </w:r>
      <w:r>
        <w:rPr>
          <w:b/>
        </w:rPr>
        <w:tab/>
      </w:r>
      <w:r w:rsidRPr="0058293B">
        <w:rPr>
          <w:b/>
        </w:rPr>
        <w:t xml:space="preserve">Determination </w:t>
      </w:r>
      <w:r w:rsidR="00F85CFE" w:rsidRPr="0058293B">
        <w:rPr>
          <w:b/>
        </w:rPr>
        <w:t xml:space="preserve">Trypsin Inhibitor </w:t>
      </w:r>
    </w:p>
    <w:p w14:paraId="0F1A2B58" w14:textId="57158EBD" w:rsidR="001C0FA1" w:rsidRPr="0058293B" w:rsidRDefault="00F85CFE" w:rsidP="001C0FA1">
      <w:pPr>
        <w:spacing w:after="0" w:line="360" w:lineRule="auto"/>
        <w:jc w:val="both"/>
        <w:rPr>
          <w:rFonts w:ascii="Times New Roman" w:hAnsi="Times New Roman"/>
          <w:sz w:val="24"/>
          <w:szCs w:val="24"/>
        </w:rPr>
      </w:pPr>
      <w:r w:rsidRPr="0058293B">
        <w:rPr>
          <w:rFonts w:ascii="Times New Roman" w:hAnsi="Times New Roman"/>
          <w:sz w:val="24"/>
          <w:szCs w:val="24"/>
        </w:rPr>
        <w:t xml:space="preserve">The trypsin inhibitory activity was determined according to the method described by </w:t>
      </w:r>
      <w:r w:rsidR="00004956">
        <w:rPr>
          <w:rFonts w:ascii="Times New Roman" w:hAnsi="Times New Roman"/>
          <w:sz w:val="24"/>
          <w:szCs w:val="24"/>
        </w:rPr>
        <w:t>[8]</w:t>
      </w:r>
      <w:r w:rsidRPr="0058293B">
        <w:rPr>
          <w:rFonts w:ascii="Times New Roman" w:hAnsi="Times New Roman"/>
          <w:sz w:val="24"/>
          <w:szCs w:val="24"/>
        </w:rPr>
        <w:t xml:space="preserve">. The trypsin inhibitory activity was assessed by estimating the difference between the enzyme activity in the presence (sample) and the absence of inhibitors (standard). The sample's optical density (OD) values were subtracted from the standard OD value and plotted on the graph against the volume of crude extract. The volume of extract, corresponding to half of the standard OD value, </w:t>
      </w:r>
      <w:r>
        <w:rPr>
          <w:rFonts w:ascii="Times New Roman" w:hAnsi="Times New Roman"/>
          <w:sz w:val="24"/>
          <w:szCs w:val="24"/>
        </w:rPr>
        <w:t>was</w:t>
      </w:r>
      <w:r w:rsidRPr="0058293B">
        <w:rPr>
          <w:rFonts w:ascii="Times New Roman" w:hAnsi="Times New Roman"/>
          <w:sz w:val="24"/>
          <w:szCs w:val="24"/>
        </w:rPr>
        <w:t xml:space="preserve"> considered as the volume of the sample, giving 50% inhibition. This is defined as one Trypsin Inhibitory Unit (TIU) </w:t>
      </w:r>
      <w:r w:rsidR="001F2193">
        <w:rPr>
          <w:rFonts w:ascii="Times New Roman" w:hAnsi="Times New Roman"/>
          <w:sz w:val="24"/>
          <w:szCs w:val="24"/>
        </w:rPr>
        <w:t>[9]</w:t>
      </w:r>
      <w:r w:rsidRPr="0058293B">
        <w:rPr>
          <w:rFonts w:ascii="Times New Roman" w:hAnsi="Times New Roman"/>
          <w:sz w:val="24"/>
          <w:szCs w:val="24"/>
        </w:rPr>
        <w:t xml:space="preserve">. The following formulae estimated the TIU and specific activity </w:t>
      </w:r>
      <w:r w:rsidR="001F2193">
        <w:rPr>
          <w:rFonts w:ascii="Times New Roman" w:hAnsi="Times New Roman"/>
          <w:sz w:val="24"/>
          <w:szCs w:val="24"/>
        </w:rPr>
        <w:t>[10]</w:t>
      </w:r>
      <w:r w:rsidRPr="0058293B">
        <w:rPr>
          <w:rFonts w:ascii="Times New Roman" w:hAnsi="Times New Roman"/>
          <w:sz w:val="24"/>
          <w:szCs w:val="24"/>
        </w:rPr>
        <w:t xml:space="preserve">. </w:t>
      </w:r>
    </w:p>
    <w:p w14:paraId="79FD7661" w14:textId="77777777" w:rsidR="001C0FA1" w:rsidRPr="0058293B" w:rsidRDefault="00F85CFE" w:rsidP="001C0FA1">
      <w:pPr>
        <w:spacing w:after="0" w:line="360" w:lineRule="auto"/>
        <w:jc w:val="both"/>
        <w:rPr>
          <w:rFonts w:ascii="Times New Roman" w:eastAsia="Times New Roman" w:hAnsi="Times New Roman"/>
          <w:sz w:val="24"/>
          <w:szCs w:val="24"/>
        </w:rPr>
      </w:pPr>
      <w:r w:rsidRPr="0058293B">
        <w:rPr>
          <w:rFonts w:ascii="Times New Roman" w:eastAsia="Times New Roman" w:hAnsi="Times New Roman"/>
          <w:sz w:val="24"/>
          <w:szCs w:val="24"/>
        </w:rPr>
        <w:t xml:space="preserve">Specific activity (TIU per mg protein) = </w:t>
      </w:r>
      <m:oMath>
        <m:f>
          <m:fPr>
            <m:ctrlPr>
              <w:rPr>
                <w:rFonts w:ascii="Cambria Math" w:eastAsia="Times New Roman" w:hAnsi="Cambria Math"/>
                <w:i/>
                <w:sz w:val="24"/>
                <w:szCs w:val="24"/>
              </w:rPr>
            </m:ctrlPr>
          </m:fPr>
          <m:num>
            <m:r>
              <w:rPr>
                <w:rFonts w:ascii="Cambria Math" w:eastAsia="Times New Roman" w:hAnsi="Cambria Math"/>
                <w:sz w:val="24"/>
                <w:szCs w:val="24"/>
              </w:rPr>
              <m:t>TIU per gram of seed</m:t>
            </m:r>
          </m:num>
          <m:den>
            <m:r>
              <w:rPr>
                <w:rFonts w:ascii="Cambria Math" w:eastAsia="Times New Roman" w:hAnsi="Cambria Math"/>
                <w:sz w:val="24"/>
                <w:szCs w:val="24"/>
              </w:rPr>
              <m:t>ing of protein</m:t>
            </m:r>
          </m:den>
        </m:f>
      </m:oMath>
      <w:r w:rsidRPr="0058293B">
        <w:rPr>
          <w:rFonts w:ascii="Times New Roman" w:eastAsia="Times New Roman" w:hAnsi="Times New Roman"/>
          <w:sz w:val="24"/>
          <w:szCs w:val="24"/>
        </w:rPr>
        <w:tab/>
      </w:r>
      <w:r w:rsidRPr="0058293B">
        <w:rPr>
          <w:rFonts w:ascii="Times New Roman" w:eastAsia="Times New Roman" w:hAnsi="Times New Roman"/>
          <w:sz w:val="24"/>
          <w:szCs w:val="24"/>
        </w:rPr>
        <w:tab/>
      </w:r>
      <w:r>
        <w:rPr>
          <w:rFonts w:ascii="Times New Roman" w:eastAsia="Times New Roman" w:hAnsi="Times New Roman"/>
          <w:sz w:val="24"/>
          <w:szCs w:val="24"/>
        </w:rPr>
        <w:tab/>
      </w:r>
      <w:r w:rsidRPr="0058293B">
        <w:rPr>
          <w:rFonts w:ascii="Times New Roman" w:eastAsia="Times New Roman" w:hAnsi="Times New Roman"/>
          <w:sz w:val="24"/>
          <w:szCs w:val="24"/>
        </w:rPr>
        <w:tab/>
      </w:r>
      <w:r w:rsidRPr="0058293B">
        <w:rPr>
          <w:rFonts w:ascii="Times New Roman" w:eastAsia="Times New Roman" w:hAnsi="Times New Roman"/>
          <w:sz w:val="24"/>
          <w:szCs w:val="24"/>
        </w:rPr>
        <w:tab/>
      </w:r>
    </w:p>
    <w:p w14:paraId="0BB355E9" w14:textId="009DB54F" w:rsidR="001C0FA1" w:rsidRPr="0058293B" w:rsidRDefault="00E82C4A" w:rsidP="001C0FA1">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2.12</w:t>
      </w:r>
      <w:r>
        <w:rPr>
          <w:rFonts w:ascii="Times New Roman" w:eastAsia="Times New Roman" w:hAnsi="Times New Roman"/>
          <w:b/>
          <w:sz w:val="24"/>
          <w:szCs w:val="24"/>
        </w:rPr>
        <w:tab/>
      </w:r>
      <w:r w:rsidRPr="0058293B">
        <w:rPr>
          <w:rFonts w:ascii="Times New Roman" w:eastAsia="Times New Roman" w:hAnsi="Times New Roman"/>
          <w:b/>
          <w:sz w:val="24"/>
          <w:szCs w:val="24"/>
        </w:rPr>
        <w:t xml:space="preserve">Determination </w:t>
      </w:r>
      <w:r>
        <w:rPr>
          <w:rFonts w:ascii="Times New Roman" w:eastAsia="Times New Roman" w:hAnsi="Times New Roman"/>
          <w:b/>
          <w:sz w:val="24"/>
          <w:szCs w:val="24"/>
        </w:rPr>
        <w:t xml:space="preserve">of </w:t>
      </w:r>
      <w:r w:rsidR="00F85CFE" w:rsidRPr="0058293B">
        <w:rPr>
          <w:rFonts w:ascii="Times New Roman" w:eastAsia="Times New Roman" w:hAnsi="Times New Roman"/>
          <w:b/>
          <w:sz w:val="24"/>
          <w:szCs w:val="24"/>
        </w:rPr>
        <w:t xml:space="preserve">Oxalate </w:t>
      </w:r>
    </w:p>
    <w:p w14:paraId="79F38A0E" w14:textId="524B2F91" w:rsidR="001C0FA1" w:rsidRPr="0058293B" w:rsidRDefault="00F85CFE" w:rsidP="00E82C4A">
      <w:pPr>
        <w:spacing w:after="0" w:line="360" w:lineRule="auto"/>
        <w:jc w:val="both"/>
        <w:rPr>
          <w:rFonts w:ascii="Times New Roman" w:hAnsi="Times New Roman"/>
          <w:sz w:val="24"/>
          <w:szCs w:val="24"/>
        </w:rPr>
      </w:pPr>
      <w:r w:rsidRPr="0058293B">
        <w:rPr>
          <w:rFonts w:ascii="Times New Roman" w:hAnsi="Times New Roman"/>
          <w:sz w:val="24"/>
          <w:szCs w:val="24"/>
        </w:rPr>
        <w:t xml:space="preserve">Oxalate was determined according to the method described by </w:t>
      </w:r>
      <w:r w:rsidR="001F2193">
        <w:rPr>
          <w:rFonts w:ascii="Times New Roman" w:hAnsi="Times New Roman"/>
          <w:sz w:val="24"/>
          <w:szCs w:val="24"/>
        </w:rPr>
        <w:t>[11]</w:t>
      </w:r>
      <w:r w:rsidRPr="0058293B">
        <w:rPr>
          <w:rFonts w:ascii="Times New Roman" w:hAnsi="Times New Roman"/>
          <w:sz w:val="24"/>
          <w:szCs w:val="24"/>
        </w:rPr>
        <w:t>. 2 g of the sample was digested with 10 ml 6 M HCl for one hour and made up to 250 ml in a volumetric flask. The pH of the filtrate was adjusted with conc. NH</w:t>
      </w:r>
      <w:r w:rsidRPr="0058293B">
        <w:rPr>
          <w:rFonts w:ascii="Times New Roman" w:hAnsi="Times New Roman"/>
          <w:sz w:val="24"/>
          <w:szCs w:val="24"/>
          <w:vertAlign w:val="subscript"/>
        </w:rPr>
        <w:t>4</w:t>
      </w:r>
      <w:r w:rsidRPr="0058293B">
        <w:rPr>
          <w:rFonts w:ascii="Times New Roman" w:hAnsi="Times New Roman"/>
          <w:sz w:val="24"/>
          <w:szCs w:val="24"/>
        </w:rPr>
        <w:t xml:space="preserve">OH solution until the </w:t>
      </w:r>
      <w:proofErr w:type="spellStart"/>
      <w:r w:rsidRPr="0058293B">
        <w:rPr>
          <w:rFonts w:ascii="Times New Roman" w:hAnsi="Times New Roman"/>
          <w:sz w:val="24"/>
          <w:szCs w:val="24"/>
        </w:rPr>
        <w:t>colour</w:t>
      </w:r>
      <w:proofErr w:type="spellEnd"/>
      <w:r w:rsidRPr="0058293B">
        <w:rPr>
          <w:rFonts w:ascii="Times New Roman" w:hAnsi="Times New Roman"/>
          <w:sz w:val="24"/>
          <w:szCs w:val="24"/>
        </w:rPr>
        <w:t xml:space="preserve"> of the solution </w:t>
      </w:r>
      <w:r w:rsidRPr="0058293B">
        <w:rPr>
          <w:rFonts w:ascii="Times New Roman" w:hAnsi="Times New Roman"/>
          <w:sz w:val="24"/>
          <w:szCs w:val="24"/>
        </w:rPr>
        <w:lastRenderedPageBreak/>
        <w:t xml:space="preserve">changed from salmon pink to a faint yellow </w:t>
      </w:r>
      <w:proofErr w:type="spellStart"/>
      <w:r w:rsidRPr="0058293B">
        <w:rPr>
          <w:rFonts w:ascii="Times New Roman" w:hAnsi="Times New Roman"/>
          <w:sz w:val="24"/>
          <w:szCs w:val="24"/>
        </w:rPr>
        <w:t>colour</w:t>
      </w:r>
      <w:proofErr w:type="spellEnd"/>
      <w:r w:rsidRPr="0058293B">
        <w:rPr>
          <w:rFonts w:ascii="Times New Roman" w:hAnsi="Times New Roman"/>
          <w:sz w:val="24"/>
          <w:szCs w:val="24"/>
        </w:rPr>
        <w:t>. After that, the filtrate was treated with 10 ml of 5% CaCl</w:t>
      </w:r>
      <w:r w:rsidRPr="0058293B">
        <w:rPr>
          <w:rFonts w:ascii="Times New Roman" w:hAnsi="Times New Roman"/>
          <w:sz w:val="24"/>
          <w:szCs w:val="24"/>
          <w:vertAlign w:val="subscript"/>
        </w:rPr>
        <w:t>2</w:t>
      </w:r>
      <w:r w:rsidRPr="0058293B">
        <w:rPr>
          <w:rFonts w:ascii="Times New Roman" w:hAnsi="Times New Roman"/>
          <w:sz w:val="24"/>
          <w:szCs w:val="24"/>
        </w:rPr>
        <w:t xml:space="preserve"> solution to precipitate the insoluble oxalate. The suspension was centrifuged at 2500 rpm, after which the supernatant was decanted and precipitated wholly dissolved in 10 ml of 20% (v/v) H</w:t>
      </w:r>
      <w:r w:rsidRPr="0058293B">
        <w:rPr>
          <w:rFonts w:ascii="Times New Roman" w:hAnsi="Times New Roman"/>
          <w:sz w:val="24"/>
          <w:szCs w:val="24"/>
          <w:vertAlign w:val="subscript"/>
        </w:rPr>
        <w:t>2</w:t>
      </w:r>
      <w:r w:rsidRPr="0058293B">
        <w:rPr>
          <w:rFonts w:ascii="Times New Roman" w:hAnsi="Times New Roman"/>
          <w:sz w:val="24"/>
          <w:szCs w:val="24"/>
        </w:rPr>
        <w:t>SO</w:t>
      </w:r>
      <w:r w:rsidRPr="0058293B">
        <w:rPr>
          <w:rFonts w:ascii="Times New Roman" w:hAnsi="Times New Roman"/>
          <w:sz w:val="24"/>
          <w:szCs w:val="24"/>
          <w:vertAlign w:val="subscript"/>
        </w:rPr>
        <w:t>4</w:t>
      </w:r>
      <w:r w:rsidRPr="0058293B">
        <w:rPr>
          <w:rFonts w:ascii="Times New Roman" w:hAnsi="Times New Roman"/>
          <w:sz w:val="24"/>
          <w:szCs w:val="24"/>
        </w:rPr>
        <w:t>. The total filtrate resulting from the dissolution in H</w:t>
      </w:r>
      <w:r w:rsidRPr="0058293B">
        <w:rPr>
          <w:rFonts w:ascii="Times New Roman" w:hAnsi="Times New Roman"/>
          <w:sz w:val="24"/>
          <w:szCs w:val="24"/>
          <w:vertAlign w:val="subscript"/>
        </w:rPr>
        <w:t>2</w:t>
      </w:r>
      <w:r w:rsidRPr="0058293B">
        <w:rPr>
          <w:rFonts w:ascii="Times New Roman" w:hAnsi="Times New Roman"/>
          <w:sz w:val="24"/>
          <w:szCs w:val="24"/>
        </w:rPr>
        <w:t>SO</w:t>
      </w:r>
      <w:r w:rsidRPr="0058293B">
        <w:rPr>
          <w:rFonts w:ascii="Times New Roman" w:hAnsi="Times New Roman"/>
          <w:sz w:val="24"/>
          <w:szCs w:val="24"/>
          <w:vertAlign w:val="subscript"/>
        </w:rPr>
        <w:t>4</w:t>
      </w:r>
      <w:r w:rsidRPr="0058293B">
        <w:rPr>
          <w:rFonts w:ascii="Times New Roman" w:hAnsi="Times New Roman"/>
          <w:sz w:val="24"/>
          <w:szCs w:val="24"/>
        </w:rPr>
        <w:t xml:space="preserve"> is made up to 300 ml. An aliquot of 125 ml of the filtrate was heated until near boiling point and then titrated against 0.05 M of </w:t>
      </w:r>
      <w:proofErr w:type="spellStart"/>
      <w:r w:rsidRPr="0058293B">
        <w:rPr>
          <w:rFonts w:ascii="Times New Roman" w:hAnsi="Times New Roman"/>
          <w:sz w:val="24"/>
          <w:szCs w:val="24"/>
        </w:rPr>
        <w:t>standardised</w:t>
      </w:r>
      <w:proofErr w:type="spellEnd"/>
      <w:r w:rsidRPr="0058293B">
        <w:rPr>
          <w:rFonts w:ascii="Times New Roman" w:hAnsi="Times New Roman"/>
          <w:sz w:val="24"/>
          <w:szCs w:val="24"/>
        </w:rPr>
        <w:t xml:space="preserve"> KMnO</w:t>
      </w:r>
      <w:r w:rsidRPr="0058293B">
        <w:rPr>
          <w:rFonts w:ascii="Times New Roman" w:hAnsi="Times New Roman"/>
          <w:sz w:val="24"/>
          <w:szCs w:val="24"/>
          <w:vertAlign w:val="subscript"/>
        </w:rPr>
        <w:t>4</w:t>
      </w:r>
      <w:r w:rsidRPr="0058293B">
        <w:rPr>
          <w:rFonts w:ascii="Times New Roman" w:hAnsi="Times New Roman"/>
          <w:sz w:val="24"/>
          <w:szCs w:val="24"/>
        </w:rPr>
        <w:t xml:space="preserve"> solution to a faint pink </w:t>
      </w:r>
      <w:proofErr w:type="spellStart"/>
      <w:r w:rsidRPr="0058293B">
        <w:rPr>
          <w:rFonts w:ascii="Times New Roman" w:hAnsi="Times New Roman"/>
          <w:sz w:val="24"/>
          <w:szCs w:val="24"/>
        </w:rPr>
        <w:t>colour</w:t>
      </w:r>
      <w:proofErr w:type="spellEnd"/>
      <w:r w:rsidRPr="0058293B">
        <w:rPr>
          <w:rFonts w:ascii="Times New Roman" w:hAnsi="Times New Roman"/>
          <w:sz w:val="24"/>
          <w:szCs w:val="24"/>
        </w:rPr>
        <w:t xml:space="preserve">, which persisted for about 30 s after which the burette reading was taken. The oxalate content was evaluated from the </w:t>
      </w:r>
      <w:proofErr w:type="spellStart"/>
      <w:r w:rsidRPr="0058293B">
        <w:rPr>
          <w:rFonts w:ascii="Times New Roman" w:hAnsi="Times New Roman"/>
          <w:sz w:val="24"/>
          <w:szCs w:val="24"/>
        </w:rPr>
        <w:t>titre</w:t>
      </w:r>
      <w:proofErr w:type="spellEnd"/>
      <w:r w:rsidRPr="0058293B">
        <w:rPr>
          <w:rFonts w:ascii="Times New Roman" w:hAnsi="Times New Roman"/>
          <w:sz w:val="24"/>
          <w:szCs w:val="24"/>
        </w:rPr>
        <w:t xml:space="preserve"> value. The overall redox reaction is:</w:t>
      </w:r>
    </w:p>
    <w:p w14:paraId="0F04470E" w14:textId="77777777" w:rsidR="001C0FA1" w:rsidRPr="0058293B" w:rsidRDefault="00F85CFE" w:rsidP="001C0FA1">
      <w:pPr>
        <w:spacing w:after="0" w:line="360" w:lineRule="auto"/>
        <w:jc w:val="both"/>
        <w:rPr>
          <w:rFonts w:ascii="Times New Roman" w:eastAsiaTheme="minorEastAsia" w:hAnsi="Times New Roman"/>
          <w:sz w:val="24"/>
          <w:szCs w:val="24"/>
        </w:rPr>
      </w:pPr>
      <m:oMath>
        <m:r>
          <m:rPr>
            <m:nor/>
          </m:rPr>
          <w:rPr>
            <w:rFonts w:ascii="Times New Roman" w:hAnsi="Times New Roman"/>
            <w:sz w:val="24"/>
            <w:szCs w:val="24"/>
          </w:rPr>
          <m:t xml:space="preserve"> </m:t>
        </m:r>
      </m:oMath>
      <w:r w:rsidRPr="0058293B">
        <w:rPr>
          <w:rFonts w:ascii="Times New Roman" w:eastAsiaTheme="minorEastAsia" w:hAnsi="Times New Roman"/>
          <w:sz w:val="24"/>
          <w:szCs w:val="24"/>
        </w:rPr>
        <w:t xml:space="preserve">Oxalate Equation: </w:t>
      </w:r>
    </w:p>
    <w:p w14:paraId="3226A340" w14:textId="77777777" w:rsidR="001C0FA1" w:rsidRDefault="00F85CFE" w:rsidP="001C0FA1">
      <w:pPr>
        <w:spacing w:after="0" w:line="360" w:lineRule="auto"/>
        <w:jc w:val="both"/>
        <w:rPr>
          <w:rFonts w:ascii="Times New Roman" w:eastAsiaTheme="minorEastAsia" w:hAnsi="Times New Roman"/>
          <w:sz w:val="24"/>
          <w:szCs w:val="24"/>
        </w:rPr>
      </w:pPr>
      <m:oMath>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sSubSup>
          <m:sSubSupPr>
            <m:ctrlPr>
              <w:rPr>
                <w:rFonts w:ascii="Cambria Math" w:hAnsi="Cambria Math"/>
                <w:i/>
                <w:sz w:val="24"/>
                <w:szCs w:val="24"/>
              </w:rPr>
            </m:ctrlPr>
          </m:sSubSupPr>
          <m:e>
            <m:r>
              <w:rPr>
                <w:rFonts w:ascii="Cambria Math" w:hAnsi="Cambria Math"/>
                <w:sz w:val="24"/>
                <w:szCs w:val="24"/>
              </w:rPr>
              <m:t>O</m:t>
            </m:r>
          </m:e>
          <m:sub>
            <m:r>
              <w:rPr>
                <w:rFonts w:ascii="Cambria Math" w:hAnsi="Cambria Math"/>
                <w:sz w:val="24"/>
                <w:szCs w:val="24"/>
              </w:rPr>
              <m:t>4</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5C</m:t>
            </m:r>
          </m:e>
          <m:sub>
            <m:r>
              <w:rPr>
                <w:rFonts w:ascii="Cambria Math" w:hAnsi="Cambria Math"/>
                <w:sz w:val="24"/>
                <w:szCs w:val="24"/>
              </w:rPr>
              <m:t>2</m:t>
            </m:r>
          </m:sub>
        </m:sSub>
        <m:sSubSup>
          <m:sSubSupPr>
            <m:ctrlPr>
              <w:rPr>
                <w:rFonts w:ascii="Cambria Math" w:hAnsi="Cambria Math"/>
                <w:i/>
                <w:sz w:val="24"/>
                <w:szCs w:val="24"/>
              </w:rPr>
            </m:ctrlPr>
          </m:sSubSupPr>
          <m:e>
            <m:r>
              <w:rPr>
                <w:rFonts w:ascii="Cambria Math" w:hAnsi="Cambria Math"/>
                <w:sz w:val="24"/>
                <w:szCs w:val="24"/>
              </w:rPr>
              <m:t>O</m:t>
            </m:r>
          </m:e>
          <m:sub>
            <m:r>
              <w:rPr>
                <w:rFonts w:ascii="Cambria Math" w:hAnsi="Cambria Math"/>
                <w:sz w:val="24"/>
                <w:szCs w:val="24"/>
              </w:rPr>
              <m:t>4</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16H</m:t>
            </m:r>
          </m:e>
          <m:sup>
            <m:r>
              <w:rPr>
                <w:rFonts w:ascii="Cambria Math" w:hAnsi="Cambria Math"/>
                <w:sz w:val="24"/>
                <w:szCs w:val="24"/>
              </w:rPr>
              <m:t>+</m:t>
            </m:r>
          </m:sup>
        </m:sSup>
        <m:r>
          <w:rPr>
            <w:rFonts w:ascii="Cambria Math" w:hAnsi="Cambria Math"/>
            <w:sz w:val="24"/>
            <w:szCs w:val="24"/>
          </w:rPr>
          <m:t xml:space="preserve"> →2M</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m:t>
        </m:r>
        <m:sSub>
          <m:sSubPr>
            <m:ctrlPr>
              <w:rPr>
                <w:rFonts w:ascii="Cambria Math" w:hAnsi="Cambria Math"/>
                <w:i/>
                <w:sz w:val="24"/>
                <w:szCs w:val="24"/>
              </w:rPr>
            </m:ctrlPr>
          </m:sSubPr>
          <m:e>
            <m:r>
              <w:rPr>
                <w:rFonts w:ascii="Cambria Math" w:hAnsi="Cambria Math"/>
                <w:sz w:val="24"/>
                <w:szCs w:val="24"/>
              </w:rPr>
              <m:t>10CO</m:t>
            </m:r>
          </m:e>
          <m:sub>
            <m:r>
              <w:rPr>
                <w:rFonts w:ascii="Cambria Math" w:hAnsi="Cambria Math"/>
                <w:sz w:val="24"/>
                <w:szCs w:val="24"/>
              </w:rPr>
              <m:t>2</m:t>
            </m:r>
          </m:sub>
        </m:sSub>
      </m:oMath>
      <w:r w:rsidRPr="0058293B">
        <w:rPr>
          <w:rFonts w:ascii="Times New Roman" w:eastAsiaTheme="minorEastAsia" w:hAnsi="Times New Roman"/>
          <w:sz w:val="24"/>
          <w:szCs w:val="24"/>
        </w:rPr>
        <w:tab/>
      </w:r>
    </w:p>
    <w:p w14:paraId="4B5F63E1" w14:textId="0143A672" w:rsidR="001C0FA1" w:rsidRPr="0058293B" w:rsidRDefault="00E82C4A" w:rsidP="001C0FA1">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2.13</w:t>
      </w:r>
      <w:r>
        <w:rPr>
          <w:rFonts w:ascii="Times New Roman" w:eastAsia="Times New Roman" w:hAnsi="Times New Roman"/>
          <w:b/>
          <w:sz w:val="24"/>
          <w:szCs w:val="24"/>
        </w:rPr>
        <w:tab/>
      </w:r>
      <w:r w:rsidRPr="0058293B">
        <w:rPr>
          <w:rFonts w:ascii="Times New Roman" w:eastAsia="Times New Roman" w:hAnsi="Times New Roman"/>
          <w:b/>
          <w:sz w:val="24"/>
          <w:szCs w:val="24"/>
        </w:rPr>
        <w:t>Determination</w:t>
      </w:r>
      <w:r>
        <w:rPr>
          <w:rFonts w:ascii="Times New Roman" w:eastAsia="Times New Roman" w:hAnsi="Times New Roman"/>
          <w:b/>
          <w:sz w:val="24"/>
          <w:szCs w:val="24"/>
        </w:rPr>
        <w:t xml:space="preserve"> of </w:t>
      </w:r>
      <w:r w:rsidR="00F85CFE" w:rsidRPr="0058293B">
        <w:rPr>
          <w:rFonts w:ascii="Times New Roman" w:eastAsia="Times New Roman" w:hAnsi="Times New Roman"/>
          <w:b/>
          <w:sz w:val="24"/>
          <w:szCs w:val="24"/>
        </w:rPr>
        <w:t xml:space="preserve">Phytate </w:t>
      </w:r>
    </w:p>
    <w:p w14:paraId="2587910C" w14:textId="496BB8BA" w:rsidR="001C0FA1" w:rsidRPr="0058293B" w:rsidRDefault="00F85CFE" w:rsidP="00E82C4A">
      <w:pPr>
        <w:spacing w:after="0" w:line="360" w:lineRule="auto"/>
        <w:jc w:val="both"/>
        <w:rPr>
          <w:rFonts w:ascii="Times New Roman" w:hAnsi="Times New Roman"/>
          <w:sz w:val="24"/>
          <w:szCs w:val="24"/>
        </w:rPr>
      </w:pPr>
      <w:r w:rsidRPr="0058293B">
        <w:rPr>
          <w:rFonts w:ascii="Times New Roman" w:hAnsi="Times New Roman"/>
          <w:sz w:val="24"/>
          <w:szCs w:val="24"/>
        </w:rPr>
        <w:t xml:space="preserve">Phytate was determined according to the method of </w:t>
      </w:r>
      <w:r w:rsidR="001F2193">
        <w:rPr>
          <w:rFonts w:ascii="Times New Roman" w:hAnsi="Times New Roman"/>
          <w:sz w:val="24"/>
          <w:szCs w:val="24"/>
        </w:rPr>
        <w:t>[12]</w:t>
      </w:r>
      <w:r w:rsidRPr="0058293B">
        <w:rPr>
          <w:rFonts w:ascii="Times New Roman" w:hAnsi="Times New Roman"/>
          <w:sz w:val="24"/>
          <w:szCs w:val="24"/>
        </w:rPr>
        <w:t xml:space="preserve">. Sample 4 g was soaked in 100 ml of 2% HCl for </w:t>
      </w:r>
      <w:r w:rsidR="00493372">
        <w:rPr>
          <w:rFonts w:ascii="Times New Roman" w:hAnsi="Times New Roman"/>
          <w:sz w:val="24"/>
          <w:szCs w:val="24"/>
        </w:rPr>
        <w:t>2</w:t>
      </w:r>
      <w:r w:rsidRPr="0058293B">
        <w:rPr>
          <w:rFonts w:ascii="Times New Roman" w:hAnsi="Times New Roman"/>
          <w:sz w:val="24"/>
          <w:szCs w:val="24"/>
        </w:rPr>
        <w:t xml:space="preserve"> h and filtered through Whatman No. 2 filter paper. After which, 25 ml of the filtrate was placed in a conical flask, and 5 ml of 0.3% ammonium thiocyanate solution was added, after which 53.5% of distilled water was added, and this was titrated against a standard iron (III) chloride solution until a brownish yellow </w:t>
      </w:r>
      <w:proofErr w:type="spellStart"/>
      <w:r w:rsidRPr="0058293B">
        <w:rPr>
          <w:rFonts w:ascii="Times New Roman" w:hAnsi="Times New Roman"/>
          <w:sz w:val="24"/>
          <w:szCs w:val="24"/>
        </w:rPr>
        <w:t>colour</w:t>
      </w:r>
      <w:proofErr w:type="spellEnd"/>
      <w:r w:rsidRPr="0058293B">
        <w:rPr>
          <w:rFonts w:ascii="Times New Roman" w:hAnsi="Times New Roman"/>
          <w:sz w:val="24"/>
          <w:szCs w:val="24"/>
        </w:rPr>
        <w:t xml:space="preserve"> persisted for 5 min. The phytate content was expressed as the percentage (%) of the sample.</w:t>
      </w:r>
    </w:p>
    <w:p w14:paraId="5CD438D2" w14:textId="139F2901" w:rsidR="001C0FA1" w:rsidRPr="0058293B" w:rsidRDefault="00E82C4A" w:rsidP="001C0FA1">
      <w:pPr>
        <w:spacing w:after="0" w:line="360" w:lineRule="auto"/>
        <w:jc w:val="both"/>
        <w:rPr>
          <w:rFonts w:ascii="Times New Roman" w:hAnsi="Times New Roman"/>
          <w:b/>
          <w:sz w:val="24"/>
          <w:szCs w:val="24"/>
        </w:rPr>
      </w:pPr>
      <w:r>
        <w:rPr>
          <w:rFonts w:ascii="Times New Roman" w:hAnsi="Times New Roman"/>
          <w:b/>
          <w:sz w:val="24"/>
          <w:szCs w:val="24"/>
        </w:rPr>
        <w:t>2.14</w:t>
      </w:r>
      <w:r>
        <w:rPr>
          <w:rFonts w:ascii="Times New Roman" w:hAnsi="Times New Roman"/>
          <w:b/>
          <w:sz w:val="24"/>
          <w:szCs w:val="24"/>
        </w:rPr>
        <w:tab/>
      </w:r>
      <w:r w:rsidRPr="0058293B">
        <w:rPr>
          <w:rFonts w:ascii="Times New Roman" w:hAnsi="Times New Roman"/>
          <w:b/>
          <w:sz w:val="24"/>
          <w:szCs w:val="24"/>
        </w:rPr>
        <w:t xml:space="preserve">Determination </w:t>
      </w:r>
      <w:r>
        <w:rPr>
          <w:rFonts w:ascii="Times New Roman" w:hAnsi="Times New Roman"/>
          <w:b/>
          <w:sz w:val="24"/>
          <w:szCs w:val="24"/>
        </w:rPr>
        <w:t xml:space="preserve">of </w:t>
      </w:r>
      <w:r w:rsidR="00F85CFE" w:rsidRPr="0058293B">
        <w:rPr>
          <w:rFonts w:ascii="Times New Roman" w:hAnsi="Times New Roman"/>
          <w:b/>
          <w:sz w:val="24"/>
          <w:szCs w:val="24"/>
        </w:rPr>
        <w:t xml:space="preserve">Tannin </w:t>
      </w:r>
    </w:p>
    <w:p w14:paraId="5494CAB9" w14:textId="796473D4" w:rsidR="001C0FA1" w:rsidRDefault="00F85CFE" w:rsidP="00E82C4A">
      <w:pPr>
        <w:spacing w:after="0" w:line="360" w:lineRule="auto"/>
        <w:jc w:val="both"/>
        <w:rPr>
          <w:rFonts w:ascii="Times New Roman" w:hAnsi="Times New Roman"/>
          <w:sz w:val="24"/>
          <w:szCs w:val="24"/>
        </w:rPr>
      </w:pPr>
      <w:r w:rsidRPr="0058293B">
        <w:rPr>
          <w:rFonts w:ascii="Times New Roman" w:hAnsi="Times New Roman"/>
          <w:sz w:val="24"/>
          <w:szCs w:val="24"/>
        </w:rPr>
        <w:t xml:space="preserve">Tannin content was determined according to the method described by </w:t>
      </w:r>
      <w:r w:rsidR="001F2193">
        <w:rPr>
          <w:rFonts w:ascii="Times New Roman" w:hAnsi="Times New Roman"/>
          <w:sz w:val="24"/>
          <w:szCs w:val="24"/>
        </w:rPr>
        <w:t>[13]</w:t>
      </w:r>
      <w:r w:rsidRPr="0058293B">
        <w:rPr>
          <w:rFonts w:ascii="Times New Roman" w:hAnsi="Times New Roman"/>
          <w:sz w:val="24"/>
          <w:szCs w:val="24"/>
        </w:rPr>
        <w:t xml:space="preserve">. About 2 g of the sample was weighed into a sample bottle, and 10 ml of 70 % aqueous acetone was added and adequately covered. The bottle was put in an ice bath shaker and shaken for </w:t>
      </w:r>
      <w:r w:rsidR="00493372">
        <w:rPr>
          <w:rFonts w:ascii="Times New Roman" w:hAnsi="Times New Roman"/>
          <w:sz w:val="24"/>
          <w:szCs w:val="24"/>
        </w:rPr>
        <w:t>2</w:t>
      </w:r>
      <w:r w:rsidRPr="0058293B">
        <w:rPr>
          <w:rFonts w:ascii="Times New Roman" w:hAnsi="Times New Roman"/>
          <w:sz w:val="24"/>
          <w:szCs w:val="24"/>
        </w:rPr>
        <w:t xml:space="preserve"> hours at 30 </w:t>
      </w:r>
      <w:r w:rsidRPr="0058293B">
        <w:rPr>
          <w:rFonts w:ascii="Times New Roman" w:hAnsi="Times New Roman"/>
          <w:sz w:val="24"/>
          <w:szCs w:val="24"/>
          <w:vertAlign w:val="superscript"/>
        </w:rPr>
        <w:t xml:space="preserve">o </w:t>
      </w:r>
      <w:r w:rsidRPr="0058293B">
        <w:rPr>
          <w:rFonts w:ascii="Times New Roman" w:hAnsi="Times New Roman"/>
          <w:sz w:val="24"/>
          <w:szCs w:val="24"/>
        </w:rPr>
        <w:t xml:space="preserve">C. The solution was centrifuged, and the supernatant was stored in ice. Approximately 0.2 ml was pipetted into a test tube and added 0.8 ml of distilled water. A standard tannic acid solution was prepared from 0.5 mg/ml of the stock, and the solution was made up of 1 ml of distilled water. 0.5 ml of </w:t>
      </w:r>
      <w:proofErr w:type="spellStart"/>
      <w:r w:rsidRPr="0058293B">
        <w:rPr>
          <w:rFonts w:ascii="Times New Roman" w:hAnsi="Times New Roman"/>
          <w:sz w:val="24"/>
          <w:szCs w:val="24"/>
        </w:rPr>
        <w:t>Folin</w:t>
      </w:r>
      <w:proofErr w:type="spellEnd"/>
      <w:r w:rsidRPr="0058293B">
        <w:rPr>
          <w:rFonts w:ascii="Times New Roman" w:hAnsi="Times New Roman"/>
          <w:sz w:val="24"/>
          <w:szCs w:val="24"/>
        </w:rPr>
        <w:t xml:space="preserve"> </w:t>
      </w:r>
      <w:proofErr w:type="spellStart"/>
      <w:r w:rsidRPr="0058293B">
        <w:rPr>
          <w:rFonts w:ascii="Times New Roman" w:hAnsi="Times New Roman"/>
          <w:sz w:val="24"/>
          <w:szCs w:val="24"/>
        </w:rPr>
        <w:t>Ciocalteu’s</w:t>
      </w:r>
      <w:proofErr w:type="spellEnd"/>
      <w:r w:rsidRPr="0058293B">
        <w:rPr>
          <w:rFonts w:ascii="Times New Roman" w:hAnsi="Times New Roman"/>
          <w:sz w:val="24"/>
          <w:szCs w:val="24"/>
        </w:rPr>
        <w:t xml:space="preserve"> reagent will be added to the sample and standard, followed by 2.5 ml of 20% Na2CO3. The solution was vortexed and incubated for 40 min at room temperature; its absorbance was read at 725 nm. The tannin concentration in the sample was calculated from a standard tannic acid curve.</w:t>
      </w:r>
    </w:p>
    <w:p w14:paraId="6B31ED67" w14:textId="77777777" w:rsidR="001C0FA1" w:rsidRPr="0058293B" w:rsidRDefault="001C0FA1" w:rsidP="001C0FA1">
      <w:pPr>
        <w:spacing w:after="0" w:line="360" w:lineRule="auto"/>
        <w:ind w:firstLine="720"/>
        <w:jc w:val="both"/>
        <w:rPr>
          <w:rFonts w:ascii="Times New Roman" w:hAnsi="Times New Roman"/>
          <w:sz w:val="24"/>
          <w:szCs w:val="24"/>
        </w:rPr>
      </w:pPr>
    </w:p>
    <w:p w14:paraId="756D6C38" w14:textId="39A8E7DD" w:rsidR="003D51B7" w:rsidRPr="00E82C4A" w:rsidRDefault="00E82C4A" w:rsidP="00E82C4A">
      <w:pPr>
        <w:pStyle w:val="ListParagraph"/>
        <w:numPr>
          <w:ilvl w:val="0"/>
          <w:numId w:val="4"/>
        </w:numPr>
        <w:autoSpaceDE w:val="0"/>
        <w:autoSpaceDN w:val="0"/>
        <w:adjustRightInd w:val="0"/>
        <w:spacing w:after="0" w:line="360" w:lineRule="auto"/>
        <w:ind w:left="0" w:firstLine="0"/>
        <w:jc w:val="both"/>
        <w:rPr>
          <w:rFonts w:ascii="Times New Roman" w:hAnsi="Times New Roman"/>
          <w:b/>
          <w:sz w:val="24"/>
          <w:szCs w:val="24"/>
        </w:rPr>
      </w:pPr>
      <w:r w:rsidRPr="00E82C4A">
        <w:rPr>
          <w:rFonts w:ascii="Times New Roman" w:hAnsi="Times New Roman"/>
          <w:b/>
          <w:sz w:val="24"/>
          <w:szCs w:val="24"/>
        </w:rPr>
        <w:t>RESULTS AND DISCUSSION</w:t>
      </w:r>
    </w:p>
    <w:p w14:paraId="01DD9E74" w14:textId="1BEB94C3" w:rsidR="001C0FA1" w:rsidRPr="0058293B" w:rsidRDefault="00E82C4A" w:rsidP="003D51B7">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sidR="00F85CFE" w:rsidRPr="0058293B">
        <w:rPr>
          <w:rFonts w:ascii="Times New Roman" w:hAnsi="Times New Roman"/>
          <w:b/>
          <w:sz w:val="24"/>
          <w:szCs w:val="24"/>
        </w:rPr>
        <w:t>Effect of Pretreatment on Phytochemic</w:t>
      </w:r>
      <w:r w:rsidR="00F85CFE">
        <w:rPr>
          <w:rFonts w:ascii="Times New Roman" w:hAnsi="Times New Roman"/>
          <w:b/>
          <w:sz w:val="24"/>
          <w:szCs w:val="24"/>
        </w:rPr>
        <w:t xml:space="preserve">al contents of African Yam Bean </w:t>
      </w:r>
      <w:r w:rsidR="00F85CFE" w:rsidRPr="0058293B">
        <w:rPr>
          <w:rFonts w:ascii="Times New Roman" w:hAnsi="Times New Roman"/>
          <w:b/>
          <w:sz w:val="24"/>
          <w:szCs w:val="24"/>
        </w:rPr>
        <w:t xml:space="preserve">and </w:t>
      </w:r>
      <w:r>
        <w:rPr>
          <w:rFonts w:ascii="Times New Roman" w:hAnsi="Times New Roman"/>
          <w:b/>
          <w:sz w:val="24"/>
          <w:szCs w:val="24"/>
        </w:rPr>
        <w:tab/>
      </w:r>
      <w:r w:rsidR="00F85CFE" w:rsidRPr="0058293B">
        <w:rPr>
          <w:rFonts w:ascii="Times New Roman" w:hAnsi="Times New Roman"/>
          <w:b/>
          <w:sz w:val="24"/>
          <w:szCs w:val="24"/>
        </w:rPr>
        <w:t xml:space="preserve">Bambara groundnut Seed Coats </w:t>
      </w:r>
    </w:p>
    <w:p w14:paraId="2E14703B" w14:textId="1574360E" w:rsidR="001C0FA1" w:rsidRDefault="00F85CFE" w:rsidP="003D51B7">
      <w:pPr>
        <w:spacing w:after="0" w:line="360" w:lineRule="auto"/>
        <w:jc w:val="both"/>
        <w:rPr>
          <w:rFonts w:ascii="Times New Roman" w:hAnsi="Times New Roman"/>
          <w:sz w:val="24"/>
          <w:szCs w:val="24"/>
        </w:rPr>
      </w:pPr>
      <w:r>
        <w:rPr>
          <w:rFonts w:ascii="Times New Roman" w:hAnsi="Times New Roman"/>
          <w:sz w:val="24"/>
          <w:szCs w:val="24"/>
        </w:rPr>
        <w:t>The</w:t>
      </w:r>
      <w:r w:rsidRPr="0058293B">
        <w:rPr>
          <w:rFonts w:ascii="Times New Roman" w:hAnsi="Times New Roman"/>
          <w:sz w:val="24"/>
          <w:szCs w:val="24"/>
        </w:rPr>
        <w:t xml:space="preserve"> total phenol</w:t>
      </w:r>
      <w:r>
        <w:rPr>
          <w:rFonts w:ascii="Times New Roman" w:hAnsi="Times New Roman"/>
          <w:sz w:val="24"/>
          <w:szCs w:val="24"/>
        </w:rPr>
        <w:t>s</w:t>
      </w:r>
      <w:r w:rsidRPr="0058293B">
        <w:rPr>
          <w:rFonts w:ascii="Times New Roman" w:hAnsi="Times New Roman"/>
          <w:sz w:val="24"/>
          <w:szCs w:val="24"/>
        </w:rPr>
        <w:t xml:space="preserve"> </w:t>
      </w:r>
      <w:r>
        <w:rPr>
          <w:rFonts w:ascii="Times New Roman" w:hAnsi="Times New Roman"/>
          <w:sz w:val="24"/>
          <w:szCs w:val="24"/>
        </w:rPr>
        <w:t xml:space="preserve">(Figure 1a and b) </w:t>
      </w:r>
      <w:r w:rsidRPr="0058293B">
        <w:rPr>
          <w:rFonts w:ascii="Times New Roman" w:hAnsi="Times New Roman"/>
          <w:sz w:val="24"/>
          <w:szCs w:val="24"/>
        </w:rPr>
        <w:t xml:space="preserve">of </w:t>
      </w:r>
      <w:r>
        <w:rPr>
          <w:rFonts w:ascii="Times New Roman" w:hAnsi="Times New Roman"/>
          <w:sz w:val="24"/>
          <w:szCs w:val="24"/>
        </w:rPr>
        <w:t xml:space="preserve">the pretreated </w:t>
      </w:r>
      <w:r w:rsidRPr="0058293B">
        <w:rPr>
          <w:rFonts w:ascii="Times New Roman" w:hAnsi="Times New Roman"/>
          <w:sz w:val="24"/>
          <w:szCs w:val="24"/>
        </w:rPr>
        <w:t xml:space="preserve">African yam bean </w:t>
      </w:r>
      <w:r>
        <w:rPr>
          <w:rFonts w:ascii="Times New Roman" w:hAnsi="Times New Roman"/>
          <w:sz w:val="24"/>
          <w:szCs w:val="24"/>
        </w:rPr>
        <w:t xml:space="preserve">(AYB) and Bambara groundnut (BGN) seed coats </w:t>
      </w:r>
      <w:r w:rsidRPr="0058293B">
        <w:rPr>
          <w:rFonts w:ascii="Times New Roman" w:hAnsi="Times New Roman"/>
          <w:sz w:val="24"/>
          <w:szCs w:val="24"/>
        </w:rPr>
        <w:t>ranged from 3.68 to 17.07 mg</w:t>
      </w:r>
      <w:r>
        <w:rPr>
          <w:rFonts w:ascii="Times New Roman" w:hAnsi="Times New Roman"/>
          <w:sz w:val="24"/>
          <w:szCs w:val="24"/>
        </w:rPr>
        <w:t xml:space="preserve"> </w:t>
      </w:r>
      <w:r w:rsidRPr="0058293B">
        <w:rPr>
          <w:rFonts w:ascii="Times New Roman" w:hAnsi="Times New Roman"/>
          <w:sz w:val="24"/>
          <w:szCs w:val="24"/>
        </w:rPr>
        <w:t>GAE/g</w:t>
      </w:r>
      <w:r>
        <w:rPr>
          <w:rFonts w:ascii="Times New Roman" w:hAnsi="Times New Roman"/>
          <w:sz w:val="24"/>
          <w:szCs w:val="24"/>
        </w:rPr>
        <w:t xml:space="preserve"> and </w:t>
      </w:r>
      <w:r w:rsidRPr="0058293B">
        <w:rPr>
          <w:rFonts w:ascii="Times New Roman" w:hAnsi="Times New Roman"/>
          <w:sz w:val="24"/>
          <w:szCs w:val="24"/>
        </w:rPr>
        <w:t>3.58 to 7.04 mg</w:t>
      </w:r>
      <w:r>
        <w:rPr>
          <w:rFonts w:ascii="Times New Roman" w:hAnsi="Times New Roman"/>
          <w:sz w:val="24"/>
          <w:szCs w:val="24"/>
        </w:rPr>
        <w:t xml:space="preserve"> </w:t>
      </w:r>
      <w:r w:rsidRPr="0058293B">
        <w:rPr>
          <w:rFonts w:ascii="Times New Roman" w:hAnsi="Times New Roman"/>
          <w:sz w:val="24"/>
          <w:szCs w:val="24"/>
        </w:rPr>
        <w:t>GAE/g</w:t>
      </w:r>
      <w:r>
        <w:rPr>
          <w:rFonts w:ascii="Times New Roman" w:hAnsi="Times New Roman"/>
          <w:sz w:val="24"/>
          <w:szCs w:val="24"/>
        </w:rPr>
        <w:t xml:space="preserve"> </w:t>
      </w:r>
      <w:r>
        <w:rPr>
          <w:rFonts w:ascii="Times New Roman" w:hAnsi="Times New Roman"/>
          <w:sz w:val="24"/>
          <w:szCs w:val="24"/>
        </w:rPr>
        <w:lastRenderedPageBreak/>
        <w:t>respectively</w:t>
      </w:r>
      <w:r w:rsidRPr="0058293B">
        <w:rPr>
          <w:rFonts w:ascii="Times New Roman" w:hAnsi="Times New Roman"/>
          <w:sz w:val="24"/>
          <w:szCs w:val="24"/>
        </w:rPr>
        <w:t xml:space="preserve">. The total phenol result showed that </w:t>
      </w:r>
      <w:r>
        <w:rPr>
          <w:rFonts w:ascii="Times New Roman" w:hAnsi="Times New Roman"/>
          <w:sz w:val="24"/>
          <w:szCs w:val="24"/>
        </w:rPr>
        <w:t>the control</w:t>
      </w:r>
      <w:r w:rsidRPr="0058293B">
        <w:rPr>
          <w:rFonts w:ascii="Times New Roman" w:hAnsi="Times New Roman"/>
          <w:sz w:val="24"/>
          <w:szCs w:val="24"/>
        </w:rPr>
        <w:t xml:space="preserve"> sample had the lowest content</w:t>
      </w:r>
      <w:r>
        <w:rPr>
          <w:rFonts w:ascii="Times New Roman" w:hAnsi="Times New Roman"/>
          <w:sz w:val="24"/>
          <w:szCs w:val="24"/>
        </w:rPr>
        <w:t>.</w:t>
      </w:r>
      <w:r w:rsidRPr="0058293B">
        <w:rPr>
          <w:rFonts w:ascii="Times New Roman" w:hAnsi="Times New Roman"/>
          <w:sz w:val="24"/>
          <w:szCs w:val="24"/>
        </w:rPr>
        <w:t xml:space="preserve"> </w:t>
      </w:r>
      <w:r>
        <w:rPr>
          <w:rFonts w:ascii="Times New Roman" w:hAnsi="Times New Roman"/>
          <w:sz w:val="24"/>
          <w:szCs w:val="24"/>
        </w:rPr>
        <w:t xml:space="preserve">The low </w:t>
      </w:r>
      <w:r w:rsidRPr="0058293B">
        <w:rPr>
          <w:rFonts w:ascii="Times New Roman" w:hAnsi="Times New Roman"/>
          <w:sz w:val="24"/>
          <w:szCs w:val="24"/>
        </w:rPr>
        <w:t xml:space="preserve">concentration of phenolic compounds </w:t>
      </w:r>
      <w:r>
        <w:rPr>
          <w:rFonts w:ascii="Times New Roman" w:hAnsi="Times New Roman"/>
          <w:sz w:val="24"/>
          <w:szCs w:val="24"/>
        </w:rPr>
        <w:t>in the control sample might be attributed to the low solubility of</w:t>
      </w:r>
      <w:r w:rsidRPr="0058293B">
        <w:rPr>
          <w:rFonts w:ascii="Times New Roman" w:hAnsi="Times New Roman"/>
          <w:sz w:val="24"/>
          <w:szCs w:val="24"/>
        </w:rPr>
        <w:t xml:space="preserve"> polyphenols in water at low temperatures </w:t>
      </w:r>
      <w:r w:rsidR="001F2193">
        <w:rPr>
          <w:rFonts w:ascii="Times New Roman" w:hAnsi="Times New Roman"/>
          <w:sz w:val="24"/>
          <w:szCs w:val="24"/>
        </w:rPr>
        <w:t>[14]</w:t>
      </w:r>
      <w:r w:rsidRPr="0058293B">
        <w:rPr>
          <w:rFonts w:ascii="Times New Roman" w:hAnsi="Times New Roman"/>
          <w:sz w:val="24"/>
          <w:szCs w:val="24"/>
        </w:rPr>
        <w:t xml:space="preserve">. Addition of </w:t>
      </w:r>
      <w:r>
        <w:rPr>
          <w:rFonts w:ascii="Times New Roman" w:hAnsi="Times New Roman"/>
          <w:sz w:val="24"/>
          <w:szCs w:val="24"/>
        </w:rPr>
        <w:t>s</w:t>
      </w:r>
      <w:r w:rsidRPr="0058293B">
        <w:rPr>
          <w:rFonts w:ascii="Times New Roman" w:hAnsi="Times New Roman"/>
          <w:sz w:val="24"/>
          <w:szCs w:val="24"/>
        </w:rPr>
        <w:t>odium bicarbonate (Na</w:t>
      </w:r>
      <w:r w:rsidR="00C535D0">
        <w:rPr>
          <w:rFonts w:ascii="Times New Roman" w:hAnsi="Times New Roman"/>
          <w:sz w:val="24"/>
          <w:szCs w:val="24"/>
        </w:rPr>
        <w:t>H</w:t>
      </w:r>
      <w:r w:rsidRPr="0058293B">
        <w:rPr>
          <w:rFonts w:ascii="Times New Roman" w:hAnsi="Times New Roman"/>
          <w:sz w:val="24"/>
          <w:szCs w:val="24"/>
        </w:rPr>
        <w:t>CO</w:t>
      </w:r>
      <w:r w:rsidRPr="0058293B">
        <w:rPr>
          <w:rFonts w:ascii="Times New Roman" w:hAnsi="Times New Roman"/>
          <w:sz w:val="24"/>
          <w:szCs w:val="24"/>
          <w:vertAlign w:val="subscript"/>
        </w:rPr>
        <w:t>3</w:t>
      </w:r>
      <w:r w:rsidRPr="0058293B">
        <w:rPr>
          <w:rFonts w:ascii="Times New Roman" w:hAnsi="Times New Roman"/>
          <w:sz w:val="24"/>
          <w:szCs w:val="24"/>
        </w:rPr>
        <w:t xml:space="preserve">) into the soaking medium significantly (p&lt;0.05) increased the total phenol content of </w:t>
      </w:r>
      <w:r>
        <w:rPr>
          <w:rFonts w:ascii="Times New Roman" w:hAnsi="Times New Roman"/>
          <w:sz w:val="24"/>
          <w:szCs w:val="24"/>
        </w:rPr>
        <w:t>AYB</w:t>
      </w:r>
      <w:r w:rsidRPr="0058293B">
        <w:rPr>
          <w:rFonts w:ascii="Times New Roman" w:hAnsi="Times New Roman"/>
          <w:sz w:val="24"/>
          <w:szCs w:val="24"/>
        </w:rPr>
        <w:t xml:space="preserve"> seed coats, with sample ASC-3% having the highest total phenol content of 17.07 mg</w:t>
      </w:r>
      <w:r>
        <w:rPr>
          <w:rFonts w:ascii="Times New Roman" w:hAnsi="Times New Roman"/>
          <w:sz w:val="24"/>
          <w:szCs w:val="24"/>
        </w:rPr>
        <w:t xml:space="preserve"> </w:t>
      </w:r>
      <w:r w:rsidRPr="0058293B">
        <w:rPr>
          <w:rFonts w:ascii="Times New Roman" w:hAnsi="Times New Roman"/>
          <w:sz w:val="24"/>
          <w:szCs w:val="24"/>
        </w:rPr>
        <w:t xml:space="preserve">GAE/g. </w:t>
      </w:r>
      <w:r>
        <w:rPr>
          <w:rFonts w:ascii="Times New Roman" w:hAnsi="Times New Roman"/>
          <w:sz w:val="24"/>
          <w:szCs w:val="24"/>
        </w:rPr>
        <w:t>This might be due to the</w:t>
      </w:r>
      <w:r w:rsidRPr="0058293B">
        <w:rPr>
          <w:rFonts w:ascii="Times New Roman" w:hAnsi="Times New Roman"/>
          <w:sz w:val="24"/>
          <w:szCs w:val="24"/>
        </w:rPr>
        <w:t xml:space="preserve"> extraction </w:t>
      </w:r>
      <w:r>
        <w:rPr>
          <w:rFonts w:ascii="Times New Roman" w:hAnsi="Times New Roman"/>
          <w:sz w:val="24"/>
          <w:szCs w:val="24"/>
        </w:rPr>
        <w:t xml:space="preserve">power </w:t>
      </w:r>
      <w:r w:rsidRPr="0058293B">
        <w:rPr>
          <w:rFonts w:ascii="Times New Roman" w:hAnsi="Times New Roman"/>
          <w:sz w:val="24"/>
          <w:szCs w:val="24"/>
        </w:rPr>
        <w:t>of total polyphenols</w:t>
      </w:r>
      <w:r>
        <w:rPr>
          <w:rFonts w:ascii="Times New Roman" w:hAnsi="Times New Roman"/>
          <w:sz w:val="24"/>
          <w:szCs w:val="24"/>
        </w:rPr>
        <w:t xml:space="preserve"> in </w:t>
      </w:r>
      <w:r w:rsidRPr="0058293B">
        <w:rPr>
          <w:rFonts w:ascii="Times New Roman" w:hAnsi="Times New Roman"/>
          <w:sz w:val="24"/>
          <w:szCs w:val="24"/>
        </w:rPr>
        <w:t>Na</w:t>
      </w:r>
      <w:r w:rsidR="00C535D0">
        <w:rPr>
          <w:rFonts w:ascii="Times New Roman" w:hAnsi="Times New Roman"/>
          <w:sz w:val="24"/>
          <w:szCs w:val="24"/>
        </w:rPr>
        <w:t>H</w:t>
      </w:r>
      <w:r w:rsidRPr="0058293B">
        <w:rPr>
          <w:rFonts w:ascii="Times New Roman" w:hAnsi="Times New Roman"/>
          <w:sz w:val="24"/>
          <w:szCs w:val="24"/>
        </w:rPr>
        <w:t>CO</w:t>
      </w:r>
      <w:r w:rsidRPr="0058293B">
        <w:rPr>
          <w:rFonts w:ascii="Times New Roman" w:hAnsi="Times New Roman"/>
          <w:sz w:val="24"/>
          <w:szCs w:val="24"/>
          <w:vertAlign w:val="subscript"/>
        </w:rPr>
        <w:t>3</w:t>
      </w:r>
      <w:r>
        <w:rPr>
          <w:rFonts w:ascii="Times New Roman" w:hAnsi="Times New Roman"/>
          <w:sz w:val="24"/>
          <w:szCs w:val="24"/>
        </w:rPr>
        <w:t xml:space="preserve"> through </w:t>
      </w:r>
      <w:r w:rsidRPr="0058293B">
        <w:rPr>
          <w:rFonts w:ascii="Times New Roman" w:hAnsi="Times New Roman"/>
          <w:sz w:val="24"/>
          <w:szCs w:val="24"/>
        </w:rPr>
        <w:t>the pH</w:t>
      </w:r>
      <w:r>
        <w:rPr>
          <w:rFonts w:ascii="Times New Roman" w:hAnsi="Times New Roman"/>
          <w:sz w:val="24"/>
          <w:szCs w:val="24"/>
        </w:rPr>
        <w:t xml:space="preserve"> </w:t>
      </w:r>
      <w:r w:rsidRPr="0058293B">
        <w:rPr>
          <w:rFonts w:ascii="Times New Roman" w:hAnsi="Times New Roman"/>
          <w:sz w:val="24"/>
          <w:szCs w:val="24"/>
        </w:rPr>
        <w:t xml:space="preserve">increase of the extraction solution </w:t>
      </w:r>
      <w:r w:rsidR="001F2193">
        <w:rPr>
          <w:rFonts w:ascii="Times New Roman" w:hAnsi="Times New Roman"/>
          <w:sz w:val="24"/>
          <w:szCs w:val="24"/>
        </w:rPr>
        <w:t>[15]</w:t>
      </w:r>
      <w:r>
        <w:rPr>
          <w:rFonts w:ascii="Times New Roman" w:hAnsi="Times New Roman"/>
          <w:sz w:val="24"/>
          <w:szCs w:val="24"/>
        </w:rPr>
        <w:t>.</w:t>
      </w:r>
      <w:r w:rsidRPr="00200721">
        <w:rPr>
          <w:rFonts w:ascii="Times New Roman" w:hAnsi="Times New Roman"/>
          <w:sz w:val="24"/>
          <w:szCs w:val="24"/>
        </w:rPr>
        <w:t xml:space="preserve"> </w:t>
      </w:r>
    </w:p>
    <w:p w14:paraId="612241BA" w14:textId="31EEDEFA" w:rsidR="001C0FA1" w:rsidRDefault="00F85CFE" w:rsidP="003D51B7">
      <w:pPr>
        <w:spacing w:after="0" w:line="360" w:lineRule="auto"/>
        <w:jc w:val="both"/>
        <w:rPr>
          <w:rFonts w:ascii="Times New Roman" w:hAnsi="Times New Roman"/>
          <w:sz w:val="24"/>
          <w:szCs w:val="24"/>
        </w:rPr>
      </w:pPr>
      <w:r w:rsidRPr="0058293B">
        <w:rPr>
          <w:rFonts w:ascii="Times New Roman" w:hAnsi="Times New Roman"/>
          <w:sz w:val="24"/>
          <w:szCs w:val="24"/>
        </w:rPr>
        <w:t xml:space="preserve">The effect of pretreatment on the mean values of total phenol in the </w:t>
      </w:r>
      <w:r>
        <w:rPr>
          <w:rFonts w:ascii="Times New Roman" w:hAnsi="Times New Roman"/>
          <w:sz w:val="24"/>
          <w:szCs w:val="24"/>
        </w:rPr>
        <w:t>BG</w:t>
      </w:r>
      <w:r w:rsidRPr="0058293B">
        <w:rPr>
          <w:rFonts w:ascii="Times New Roman" w:hAnsi="Times New Roman"/>
          <w:sz w:val="24"/>
          <w:szCs w:val="24"/>
        </w:rPr>
        <w:t xml:space="preserve"> seed coats, </w:t>
      </w:r>
      <w:r>
        <w:rPr>
          <w:rFonts w:ascii="Times New Roman" w:hAnsi="Times New Roman"/>
          <w:sz w:val="24"/>
          <w:szCs w:val="24"/>
        </w:rPr>
        <w:t>as shown in Fig</w:t>
      </w:r>
      <w:r w:rsidR="00C535D0">
        <w:rPr>
          <w:rFonts w:ascii="Times New Roman" w:hAnsi="Times New Roman"/>
          <w:sz w:val="24"/>
          <w:szCs w:val="24"/>
        </w:rPr>
        <w:t>ure</w:t>
      </w:r>
      <w:r>
        <w:rPr>
          <w:rFonts w:ascii="Times New Roman" w:hAnsi="Times New Roman"/>
          <w:sz w:val="24"/>
          <w:szCs w:val="24"/>
        </w:rPr>
        <w:t xml:space="preserve"> 1b</w:t>
      </w:r>
      <w:r w:rsidRPr="0058293B">
        <w:rPr>
          <w:rFonts w:ascii="Times New Roman" w:hAnsi="Times New Roman"/>
          <w:sz w:val="24"/>
          <w:szCs w:val="24"/>
        </w:rPr>
        <w:t xml:space="preserve">, </w:t>
      </w:r>
      <w:r w:rsidR="00A515F4">
        <w:rPr>
          <w:rFonts w:ascii="Times New Roman" w:hAnsi="Times New Roman"/>
          <w:sz w:val="24"/>
          <w:szCs w:val="24"/>
        </w:rPr>
        <w:t xml:space="preserve">showed that </w:t>
      </w:r>
      <w:r w:rsidRPr="0058293B">
        <w:rPr>
          <w:rFonts w:ascii="Times New Roman" w:hAnsi="Times New Roman"/>
          <w:sz w:val="24"/>
          <w:szCs w:val="24"/>
        </w:rPr>
        <w:t>the</w:t>
      </w:r>
      <w:r w:rsidR="00A515F4">
        <w:rPr>
          <w:rFonts w:ascii="Times New Roman" w:hAnsi="Times New Roman"/>
          <w:sz w:val="24"/>
          <w:szCs w:val="24"/>
        </w:rPr>
        <w:t xml:space="preserve"> phenol content</w:t>
      </w:r>
      <w:r w:rsidRPr="0058293B">
        <w:rPr>
          <w:rFonts w:ascii="Times New Roman" w:hAnsi="Times New Roman"/>
          <w:sz w:val="24"/>
          <w:szCs w:val="24"/>
        </w:rPr>
        <w:t xml:space="preserve"> ranged from 3.58 to 7.04 mg</w:t>
      </w:r>
      <w:r>
        <w:rPr>
          <w:rFonts w:ascii="Times New Roman" w:hAnsi="Times New Roman"/>
          <w:sz w:val="24"/>
          <w:szCs w:val="24"/>
        </w:rPr>
        <w:t xml:space="preserve"> </w:t>
      </w:r>
      <w:r w:rsidRPr="0058293B">
        <w:rPr>
          <w:rFonts w:ascii="Times New Roman" w:hAnsi="Times New Roman"/>
          <w:sz w:val="24"/>
          <w:szCs w:val="24"/>
        </w:rPr>
        <w:t xml:space="preserve">GAE/g. The </w:t>
      </w:r>
      <w:r>
        <w:rPr>
          <w:rFonts w:ascii="Times New Roman" w:hAnsi="Times New Roman"/>
          <w:sz w:val="24"/>
          <w:szCs w:val="24"/>
        </w:rPr>
        <w:t>s</w:t>
      </w:r>
      <w:r w:rsidRPr="0058293B">
        <w:rPr>
          <w:rFonts w:ascii="Times New Roman" w:hAnsi="Times New Roman"/>
          <w:sz w:val="24"/>
          <w:szCs w:val="24"/>
        </w:rPr>
        <w:t>odium bicarbonate</w:t>
      </w:r>
      <w:r>
        <w:rPr>
          <w:rFonts w:ascii="Times New Roman" w:hAnsi="Times New Roman"/>
          <w:sz w:val="24"/>
          <w:szCs w:val="24"/>
        </w:rPr>
        <w:t>-</w:t>
      </w:r>
      <w:r w:rsidRPr="0058293B">
        <w:rPr>
          <w:rFonts w:ascii="Times New Roman" w:hAnsi="Times New Roman"/>
          <w:sz w:val="24"/>
          <w:szCs w:val="24"/>
        </w:rPr>
        <w:t xml:space="preserve"> </w:t>
      </w:r>
      <w:r>
        <w:rPr>
          <w:rFonts w:ascii="Times New Roman" w:hAnsi="Times New Roman"/>
          <w:sz w:val="24"/>
          <w:szCs w:val="24"/>
        </w:rPr>
        <w:t xml:space="preserve">and </w:t>
      </w:r>
      <w:r w:rsidRPr="0058293B">
        <w:rPr>
          <w:rFonts w:ascii="Times New Roman" w:hAnsi="Times New Roman"/>
          <w:sz w:val="24"/>
          <w:szCs w:val="24"/>
        </w:rPr>
        <w:t>warm water</w:t>
      </w:r>
      <w:r>
        <w:rPr>
          <w:rFonts w:ascii="Times New Roman" w:hAnsi="Times New Roman"/>
          <w:sz w:val="24"/>
          <w:szCs w:val="24"/>
        </w:rPr>
        <w:t>-</w:t>
      </w:r>
      <w:r w:rsidRPr="0058293B">
        <w:rPr>
          <w:rFonts w:ascii="Times New Roman" w:hAnsi="Times New Roman"/>
          <w:sz w:val="24"/>
          <w:szCs w:val="24"/>
        </w:rPr>
        <w:t>pretreated samples had the significant</w:t>
      </w:r>
      <w:r w:rsidR="00C535D0">
        <w:rPr>
          <w:rFonts w:ascii="Times New Roman" w:hAnsi="Times New Roman"/>
          <w:sz w:val="24"/>
          <w:szCs w:val="24"/>
        </w:rPr>
        <w:t>ly</w:t>
      </w:r>
      <w:r w:rsidRPr="0058293B">
        <w:rPr>
          <w:rFonts w:ascii="Times New Roman" w:hAnsi="Times New Roman"/>
          <w:sz w:val="24"/>
          <w:szCs w:val="24"/>
        </w:rPr>
        <w:t xml:space="preserve"> (p&lt;0.05) highest (7.04 </w:t>
      </w:r>
      <w:proofErr w:type="spellStart"/>
      <w:r w:rsidRPr="0058293B">
        <w:rPr>
          <w:rFonts w:ascii="Times New Roman" w:hAnsi="Times New Roman"/>
          <w:sz w:val="24"/>
          <w:szCs w:val="24"/>
        </w:rPr>
        <w:t>mgGAE</w:t>
      </w:r>
      <w:proofErr w:type="spellEnd"/>
      <w:r w:rsidRPr="0058293B">
        <w:rPr>
          <w:rFonts w:ascii="Times New Roman" w:hAnsi="Times New Roman"/>
          <w:sz w:val="24"/>
          <w:szCs w:val="24"/>
        </w:rPr>
        <w:t>/g)</w:t>
      </w:r>
      <w:r>
        <w:rPr>
          <w:rFonts w:ascii="Times New Roman" w:hAnsi="Times New Roman"/>
          <w:sz w:val="24"/>
          <w:szCs w:val="24"/>
        </w:rPr>
        <w:t xml:space="preserve"> and</w:t>
      </w:r>
      <w:r w:rsidRPr="0058293B">
        <w:rPr>
          <w:rFonts w:ascii="Times New Roman" w:hAnsi="Times New Roman"/>
          <w:sz w:val="24"/>
          <w:szCs w:val="24"/>
        </w:rPr>
        <w:t xml:space="preserve"> lowest </w:t>
      </w:r>
      <w:r>
        <w:rPr>
          <w:rFonts w:ascii="Times New Roman" w:hAnsi="Times New Roman"/>
          <w:sz w:val="24"/>
          <w:szCs w:val="24"/>
        </w:rPr>
        <w:t>(</w:t>
      </w:r>
      <w:r w:rsidRPr="0058293B">
        <w:rPr>
          <w:rFonts w:ascii="Times New Roman" w:hAnsi="Times New Roman"/>
          <w:sz w:val="24"/>
          <w:szCs w:val="24"/>
        </w:rPr>
        <w:t xml:space="preserve">3.58 </w:t>
      </w:r>
      <w:proofErr w:type="spellStart"/>
      <w:r w:rsidRPr="0058293B">
        <w:rPr>
          <w:rFonts w:ascii="Times New Roman" w:hAnsi="Times New Roman"/>
          <w:sz w:val="24"/>
          <w:szCs w:val="24"/>
        </w:rPr>
        <w:t>mgGAE</w:t>
      </w:r>
      <w:proofErr w:type="spellEnd"/>
      <w:r w:rsidRPr="0058293B">
        <w:rPr>
          <w:rFonts w:ascii="Times New Roman" w:hAnsi="Times New Roman"/>
          <w:sz w:val="24"/>
          <w:szCs w:val="24"/>
        </w:rPr>
        <w:t>/g</w:t>
      </w:r>
      <w:r>
        <w:rPr>
          <w:rFonts w:ascii="Times New Roman" w:hAnsi="Times New Roman"/>
          <w:sz w:val="24"/>
          <w:szCs w:val="24"/>
        </w:rPr>
        <w:t>)</w:t>
      </w:r>
      <w:r w:rsidRPr="0058293B">
        <w:rPr>
          <w:rFonts w:ascii="Times New Roman" w:hAnsi="Times New Roman"/>
          <w:sz w:val="24"/>
          <w:szCs w:val="24"/>
        </w:rPr>
        <w:t xml:space="preserve"> phenol values</w:t>
      </w:r>
      <w:r>
        <w:rPr>
          <w:rFonts w:ascii="Times New Roman" w:hAnsi="Times New Roman"/>
          <w:sz w:val="24"/>
          <w:szCs w:val="24"/>
        </w:rPr>
        <w:t>, respectively</w:t>
      </w:r>
      <w:r w:rsidRPr="0058293B">
        <w:rPr>
          <w:rFonts w:ascii="Times New Roman" w:hAnsi="Times New Roman"/>
          <w:sz w:val="24"/>
          <w:szCs w:val="24"/>
        </w:rPr>
        <w:t>. The low value recorded in the warm water pretreatment suggest</w:t>
      </w:r>
      <w:r>
        <w:rPr>
          <w:rFonts w:ascii="Times New Roman" w:hAnsi="Times New Roman"/>
          <w:sz w:val="24"/>
          <w:szCs w:val="24"/>
        </w:rPr>
        <w:t>ed</w:t>
      </w:r>
      <w:r w:rsidRPr="0058293B">
        <w:rPr>
          <w:rFonts w:ascii="Times New Roman" w:hAnsi="Times New Roman"/>
          <w:sz w:val="24"/>
          <w:szCs w:val="24"/>
        </w:rPr>
        <w:t xml:space="preserve"> that thermal degradation </w:t>
      </w:r>
      <w:r>
        <w:rPr>
          <w:rFonts w:ascii="Times New Roman" w:hAnsi="Times New Roman"/>
          <w:sz w:val="24"/>
          <w:szCs w:val="24"/>
        </w:rPr>
        <w:t xml:space="preserve">of phenol compounds </w:t>
      </w:r>
      <w:r w:rsidRPr="0058293B">
        <w:rPr>
          <w:rFonts w:ascii="Times New Roman" w:hAnsi="Times New Roman"/>
          <w:sz w:val="24"/>
          <w:szCs w:val="24"/>
        </w:rPr>
        <w:t xml:space="preserve">might have occurred, </w:t>
      </w:r>
      <w:r>
        <w:rPr>
          <w:rFonts w:ascii="Times New Roman" w:hAnsi="Times New Roman"/>
          <w:sz w:val="24"/>
          <w:szCs w:val="24"/>
        </w:rPr>
        <w:t xml:space="preserve">as previously observed </w:t>
      </w:r>
      <w:r w:rsidR="001F2193">
        <w:rPr>
          <w:rFonts w:ascii="Times New Roman" w:hAnsi="Times New Roman"/>
          <w:sz w:val="24"/>
          <w:szCs w:val="24"/>
        </w:rPr>
        <w:t>[16]</w:t>
      </w:r>
      <w:r w:rsidRPr="0058293B">
        <w:rPr>
          <w:rFonts w:ascii="Times New Roman" w:hAnsi="Times New Roman"/>
          <w:sz w:val="24"/>
          <w:szCs w:val="24"/>
        </w:rPr>
        <w:t xml:space="preserve">. The </w:t>
      </w:r>
      <w:r>
        <w:rPr>
          <w:rFonts w:ascii="Times New Roman" w:hAnsi="Times New Roman"/>
          <w:sz w:val="24"/>
          <w:szCs w:val="24"/>
        </w:rPr>
        <w:t>current result is</w:t>
      </w:r>
      <w:r w:rsidRPr="0058293B">
        <w:rPr>
          <w:rFonts w:ascii="Times New Roman" w:hAnsi="Times New Roman"/>
          <w:sz w:val="24"/>
          <w:szCs w:val="24"/>
        </w:rPr>
        <w:t xml:space="preserve"> </w:t>
      </w:r>
      <w:r w:rsidR="00C535D0">
        <w:rPr>
          <w:rFonts w:ascii="Times New Roman" w:hAnsi="Times New Roman"/>
          <w:sz w:val="24"/>
          <w:szCs w:val="24"/>
        </w:rPr>
        <w:t xml:space="preserve">in </w:t>
      </w:r>
      <w:r w:rsidRPr="0058293B">
        <w:rPr>
          <w:rFonts w:ascii="Times New Roman" w:hAnsi="Times New Roman"/>
          <w:sz w:val="24"/>
          <w:szCs w:val="24"/>
        </w:rPr>
        <w:t>consonant with 3.60</w:t>
      </w:r>
      <w:r>
        <w:rPr>
          <w:rFonts w:ascii="Times New Roman" w:hAnsi="Times New Roman"/>
          <w:sz w:val="24"/>
          <w:szCs w:val="24"/>
        </w:rPr>
        <w:t>-</w:t>
      </w:r>
      <w:r w:rsidRPr="0058293B">
        <w:rPr>
          <w:rFonts w:ascii="Times New Roman" w:hAnsi="Times New Roman"/>
          <w:sz w:val="24"/>
          <w:szCs w:val="24"/>
        </w:rPr>
        <w:t xml:space="preserve">11.00 </w:t>
      </w:r>
      <w:proofErr w:type="spellStart"/>
      <w:r w:rsidRPr="0058293B">
        <w:rPr>
          <w:rFonts w:ascii="Times New Roman" w:hAnsi="Times New Roman"/>
          <w:sz w:val="24"/>
          <w:szCs w:val="24"/>
        </w:rPr>
        <w:t>mgGAE</w:t>
      </w:r>
      <w:proofErr w:type="spellEnd"/>
      <w:r w:rsidRPr="0058293B">
        <w:rPr>
          <w:rFonts w:ascii="Times New Roman" w:hAnsi="Times New Roman"/>
          <w:sz w:val="24"/>
          <w:szCs w:val="24"/>
        </w:rPr>
        <w:t xml:space="preserve">/g reported for whole and dehulled </w:t>
      </w:r>
      <w:r>
        <w:rPr>
          <w:rFonts w:ascii="Times New Roman" w:hAnsi="Times New Roman"/>
          <w:sz w:val="24"/>
          <w:szCs w:val="24"/>
        </w:rPr>
        <w:t>BG</w:t>
      </w:r>
      <w:r w:rsidRPr="0058293B">
        <w:rPr>
          <w:rFonts w:ascii="Times New Roman" w:hAnsi="Times New Roman"/>
          <w:sz w:val="24"/>
          <w:szCs w:val="24"/>
        </w:rPr>
        <w:t xml:space="preserve"> seeds</w:t>
      </w:r>
      <w:r>
        <w:rPr>
          <w:rFonts w:ascii="Times New Roman" w:hAnsi="Times New Roman"/>
          <w:sz w:val="24"/>
          <w:szCs w:val="24"/>
        </w:rPr>
        <w:t xml:space="preserve"> </w:t>
      </w:r>
      <w:r w:rsidR="001F2193">
        <w:rPr>
          <w:rFonts w:ascii="Times New Roman" w:hAnsi="Times New Roman"/>
          <w:sz w:val="24"/>
          <w:szCs w:val="24"/>
        </w:rPr>
        <w:t>[17]</w:t>
      </w:r>
      <w:r w:rsidRPr="0058293B">
        <w:rPr>
          <w:rFonts w:ascii="Times New Roman" w:hAnsi="Times New Roman"/>
          <w:sz w:val="24"/>
          <w:szCs w:val="24"/>
        </w:rPr>
        <w:t xml:space="preserve">. </w:t>
      </w:r>
    </w:p>
    <w:p w14:paraId="7A40798C" w14:textId="77777777" w:rsidR="001C0FA1" w:rsidRPr="0058293B" w:rsidRDefault="001C0FA1" w:rsidP="001C0FA1">
      <w:pPr>
        <w:spacing w:after="0" w:line="240" w:lineRule="auto"/>
        <w:jc w:val="both"/>
        <w:rPr>
          <w:rFonts w:ascii="Times New Roman" w:hAnsi="Times New Roman"/>
          <w:sz w:val="24"/>
          <w:szCs w:val="24"/>
        </w:rPr>
      </w:pPr>
    </w:p>
    <w:p w14:paraId="1683EF2A" w14:textId="77777777" w:rsidR="001C0FA1" w:rsidRPr="0058293B" w:rsidRDefault="001C0FA1" w:rsidP="001C0FA1">
      <w:pPr>
        <w:spacing w:after="0" w:line="240" w:lineRule="auto"/>
        <w:jc w:val="both"/>
        <w:rPr>
          <w:rFonts w:ascii="Times New Roman" w:hAnsi="Times New Roman"/>
          <w:sz w:val="24"/>
          <w:szCs w:val="24"/>
        </w:rPr>
      </w:pPr>
    </w:p>
    <w:p w14:paraId="5E7AE91C" w14:textId="0FA05A57" w:rsidR="001C0FA1" w:rsidRPr="0058293B" w:rsidRDefault="005E0C4D" w:rsidP="001C0FA1">
      <w:pPr>
        <w:spacing w:after="0" w:line="240" w:lineRule="auto"/>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7328CA0A" wp14:editId="59FED96F">
                <wp:simplePos x="0" y="0"/>
                <wp:positionH relativeFrom="column">
                  <wp:posOffset>4105275</wp:posOffset>
                </wp:positionH>
                <wp:positionV relativeFrom="paragraph">
                  <wp:posOffset>-76200</wp:posOffset>
                </wp:positionV>
                <wp:extent cx="438150" cy="29527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2987961" w14:textId="77777777" w:rsidR="00483E11" w:rsidRDefault="00483E11" w:rsidP="005E0C4D">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28CA0A" id="_x0000_t202" coordsize="21600,21600" o:spt="202" path="m,l,21600r21600,l21600,xe">
                <v:stroke joinstyle="miter"/>
                <v:path gradientshapeok="t" o:connecttype="rect"/>
              </v:shapetype>
              <v:shape id="Text Box 14" o:spid="_x0000_s1026" type="#_x0000_t202" style="position:absolute;left:0;text-align:left;margin-left:323.25pt;margin-top:-6pt;width:34.5pt;height:23.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" fillcolor="window" stroked="f" strokeweight=".5pt">
                <v:textbox>
                  <w:txbxContent>
                    <w:p w14:paraId="32987961" w14:textId="77777777" w:rsidR="00483E11" w:rsidRDefault="00483E11" w:rsidP="005E0C4D">
                      <w:pPr>
                        <w:jc w:val="center"/>
                      </w:pPr>
                      <w: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8C6F6B5" wp14:editId="19890221">
                <wp:simplePos x="0" y="0"/>
                <wp:positionH relativeFrom="column">
                  <wp:posOffset>1219200</wp:posOffset>
                </wp:positionH>
                <wp:positionV relativeFrom="paragraph">
                  <wp:posOffset>-171450</wp:posOffset>
                </wp:positionV>
                <wp:extent cx="438150" cy="2952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A4E40D6" w14:textId="156015CB" w:rsidR="00483E11" w:rsidRDefault="00483E11" w:rsidP="005E0C4D">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6F6B5" id="Text Box 13" o:spid="_x0000_s1027" type="#_x0000_t202" style="position:absolute;left:0;text-align:left;margin-left:96pt;margin-top:-13.5pt;width:34.5pt;height:23.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" fillcolor="window" stroked="f" strokeweight=".5pt">
                <v:textbox>
                  <w:txbxContent>
                    <w:p w14:paraId="3A4E40D6" w14:textId="156015CB" w:rsidR="00483E11" w:rsidRDefault="00483E11" w:rsidP="005E0C4D">
                      <w:pPr>
                        <w:jc w:val="center"/>
                      </w:pPr>
                      <w:r>
                        <w:t>A</w:t>
                      </w:r>
                    </w:p>
                  </w:txbxContent>
                </v:textbox>
              </v:shape>
            </w:pict>
          </mc:Fallback>
        </mc:AlternateContent>
      </w:r>
      <w:r w:rsidR="004F00F8">
        <w:rPr>
          <w:rFonts w:ascii="Times New Roman" w:hAnsi="Times New Roman"/>
          <w:noProof/>
          <w:sz w:val="24"/>
          <w:szCs w:val="24"/>
        </w:rPr>
        <w:object w:dxaOrig="4440" w:dyaOrig="3795" w14:anchorId="0681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9.75pt;mso-width-percent:0;mso-height-percent:0;mso-width-percent:0;mso-height-percent:0" o:ole="">
            <v:imagedata r:id="rId7" o:title=""/>
          </v:shape>
          <o:OLEObject Type="Embed" ProgID="Prism5.Document" ShapeID="_x0000_i1025" DrawAspect="Content" ObjectID="_1781422854" r:id="rId8"/>
        </w:object>
      </w:r>
      <w:r>
        <w:rPr>
          <w:rFonts w:ascii="Times New Roman" w:hAnsi="Times New Roman"/>
          <w:noProof/>
          <w:sz w:val="24"/>
          <w:szCs w:val="24"/>
        </w:rPr>
        <w:object w:dxaOrig="3885" w:dyaOrig="3483" w14:anchorId="39B7B5BE">
          <v:shape id="_x0000_i1026" type="#_x0000_t75" style="width:194.25pt;height:189pt;mso-width-percent:0;mso-height-percent:0;mso-width-percent:0;mso-height-percent:0" o:ole="">
            <v:imagedata r:id="rId9" o:title=""/>
          </v:shape>
          <o:OLEObject Type="Embed" ProgID="Prism5.Document" ShapeID="_x0000_i1026" DrawAspect="Content" ObjectID="_1781422855" r:id="rId10"/>
        </w:object>
      </w:r>
    </w:p>
    <w:p w14:paraId="2C4DC29F" w14:textId="77777777"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t>Fig. 1. Effect of pretreatment on the total phenol of (a) African yam bean (AYB) and (b) Bambara groundnut (BG) seed coats</w:t>
      </w:r>
    </w:p>
    <w:p w14:paraId="3E30135F" w14:textId="77777777" w:rsidR="001C0FA1" w:rsidRDefault="001C0FA1" w:rsidP="001C0FA1">
      <w:pPr>
        <w:spacing w:after="0" w:line="240" w:lineRule="auto"/>
        <w:rPr>
          <w:rFonts w:ascii="Times New Roman" w:hAnsi="Times New Roman"/>
          <w:sz w:val="24"/>
          <w:szCs w:val="24"/>
        </w:rPr>
      </w:pPr>
    </w:p>
    <w:p w14:paraId="5563F389" w14:textId="178994B8" w:rsidR="001C0FA1" w:rsidRPr="0058293B" w:rsidRDefault="008C7452" w:rsidP="001C0FA1">
      <w:pPr>
        <w:spacing w:after="0" w:line="240" w:lineRule="auto"/>
        <w:jc w:val="both"/>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7682A84E" w14:textId="77777777" w:rsidR="001C0FA1" w:rsidRDefault="001C0FA1" w:rsidP="001C0FA1">
      <w:pPr>
        <w:spacing w:after="0" w:line="240" w:lineRule="auto"/>
        <w:jc w:val="both"/>
        <w:rPr>
          <w:rFonts w:ascii="Times New Roman" w:hAnsi="Times New Roman"/>
          <w:sz w:val="24"/>
          <w:szCs w:val="24"/>
        </w:rPr>
      </w:pPr>
    </w:p>
    <w:p w14:paraId="0D7FBADD" w14:textId="77777777" w:rsidR="001C0FA1" w:rsidRDefault="001C0FA1" w:rsidP="001C0FA1">
      <w:pPr>
        <w:spacing w:after="0" w:line="240" w:lineRule="auto"/>
        <w:jc w:val="both"/>
        <w:rPr>
          <w:rFonts w:ascii="Times New Roman" w:hAnsi="Times New Roman"/>
          <w:sz w:val="24"/>
          <w:szCs w:val="24"/>
        </w:rPr>
      </w:pPr>
    </w:p>
    <w:p w14:paraId="783073F1" w14:textId="6C31BF69" w:rsidR="001C0FA1" w:rsidRPr="0058293B" w:rsidRDefault="00F85CFE" w:rsidP="003D51B7">
      <w:pPr>
        <w:spacing w:after="0" w:line="360" w:lineRule="auto"/>
        <w:jc w:val="both"/>
        <w:rPr>
          <w:rFonts w:ascii="Times New Roman" w:hAnsi="Times New Roman"/>
          <w:sz w:val="24"/>
          <w:szCs w:val="24"/>
        </w:rPr>
      </w:pPr>
      <w:r w:rsidRPr="0058293B">
        <w:rPr>
          <w:rFonts w:ascii="Times New Roman" w:eastAsia="Times New Roman" w:hAnsi="Times New Roman"/>
          <w:bCs/>
          <w:kern w:val="36"/>
          <w:sz w:val="24"/>
          <w:szCs w:val="24"/>
        </w:rPr>
        <w:lastRenderedPageBreak/>
        <w:t xml:space="preserve">Flavonoids are a large group of ubiquitous molecules </w:t>
      </w:r>
      <w:proofErr w:type="spellStart"/>
      <w:r w:rsidRPr="0058293B">
        <w:rPr>
          <w:rFonts w:ascii="Times New Roman" w:eastAsia="Times New Roman" w:hAnsi="Times New Roman"/>
          <w:bCs/>
          <w:kern w:val="36"/>
          <w:sz w:val="24"/>
          <w:szCs w:val="24"/>
        </w:rPr>
        <w:t>synthesised</w:t>
      </w:r>
      <w:proofErr w:type="spellEnd"/>
      <w:r w:rsidRPr="0058293B">
        <w:rPr>
          <w:rFonts w:ascii="Times New Roman" w:eastAsia="Times New Roman" w:hAnsi="Times New Roman"/>
          <w:bCs/>
          <w:kern w:val="36"/>
          <w:sz w:val="24"/>
          <w:szCs w:val="24"/>
        </w:rPr>
        <w:t xml:space="preserve"> by plants </w:t>
      </w:r>
      <w:r w:rsidR="001F2193">
        <w:rPr>
          <w:rFonts w:ascii="Times New Roman" w:eastAsia="Times New Roman" w:hAnsi="Times New Roman"/>
          <w:bCs/>
          <w:kern w:val="36"/>
          <w:sz w:val="24"/>
          <w:szCs w:val="24"/>
        </w:rPr>
        <w:t>[18]</w:t>
      </w:r>
      <w:r w:rsidRPr="0058293B">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Hence, t</w:t>
      </w:r>
      <w:r w:rsidRPr="0058293B">
        <w:rPr>
          <w:rFonts w:ascii="Times New Roman" w:eastAsia="Times New Roman" w:hAnsi="Times New Roman"/>
          <w:bCs/>
          <w:kern w:val="36"/>
          <w:sz w:val="24"/>
          <w:szCs w:val="24"/>
        </w:rPr>
        <w:t xml:space="preserve">he flavonoid values of the pretreated </w:t>
      </w:r>
      <w:r>
        <w:rPr>
          <w:rFonts w:ascii="Times New Roman" w:eastAsia="Times New Roman" w:hAnsi="Times New Roman"/>
          <w:bCs/>
          <w:kern w:val="36"/>
          <w:sz w:val="24"/>
          <w:szCs w:val="24"/>
        </w:rPr>
        <w:t>AYB</w:t>
      </w:r>
      <w:r w:rsidRPr="0058293B">
        <w:rPr>
          <w:rFonts w:ascii="Times New Roman" w:eastAsia="Times New Roman" w:hAnsi="Times New Roman"/>
          <w:bCs/>
          <w:kern w:val="36"/>
          <w:sz w:val="24"/>
          <w:szCs w:val="24"/>
        </w:rPr>
        <w:t xml:space="preserve"> seed coats, as shown</w:t>
      </w:r>
      <w:r>
        <w:rPr>
          <w:rFonts w:ascii="Times New Roman" w:eastAsia="Times New Roman" w:hAnsi="Times New Roman"/>
          <w:bCs/>
          <w:kern w:val="36"/>
          <w:sz w:val="24"/>
          <w:szCs w:val="24"/>
        </w:rPr>
        <w:t xml:space="preserve"> in Fig</w:t>
      </w:r>
      <w:r w:rsidR="00C535D0">
        <w:rPr>
          <w:rFonts w:ascii="Times New Roman" w:eastAsia="Times New Roman" w:hAnsi="Times New Roman"/>
          <w:bCs/>
          <w:kern w:val="36"/>
          <w:sz w:val="24"/>
          <w:szCs w:val="24"/>
        </w:rPr>
        <w:t>ure</w:t>
      </w:r>
      <w:r>
        <w:rPr>
          <w:rFonts w:ascii="Times New Roman" w:eastAsia="Times New Roman" w:hAnsi="Times New Roman"/>
          <w:bCs/>
          <w:kern w:val="36"/>
          <w:sz w:val="24"/>
          <w:szCs w:val="24"/>
        </w:rPr>
        <w:t xml:space="preserve"> 2a</w:t>
      </w:r>
      <w:r w:rsidR="00A515F4">
        <w:rPr>
          <w:rFonts w:ascii="Times New Roman" w:eastAsia="Times New Roman" w:hAnsi="Times New Roman"/>
          <w:bCs/>
          <w:kern w:val="36"/>
          <w:sz w:val="24"/>
          <w:szCs w:val="24"/>
        </w:rPr>
        <w:t xml:space="preserve"> and 2b</w:t>
      </w:r>
      <w:r w:rsidRPr="0058293B">
        <w:rPr>
          <w:rFonts w:ascii="Times New Roman" w:eastAsia="Times New Roman" w:hAnsi="Times New Roman"/>
          <w:bCs/>
          <w:kern w:val="36"/>
          <w:sz w:val="24"/>
          <w:szCs w:val="24"/>
        </w:rPr>
        <w:t xml:space="preserve">, ranged from 0.06 to 0.43 </w:t>
      </w:r>
      <w:proofErr w:type="spellStart"/>
      <w:r w:rsidRPr="0058293B">
        <w:rPr>
          <w:rFonts w:ascii="Times New Roman" w:eastAsia="Times New Roman" w:hAnsi="Times New Roman"/>
          <w:bCs/>
          <w:kern w:val="36"/>
          <w:sz w:val="24"/>
          <w:szCs w:val="24"/>
        </w:rPr>
        <w:t>mgRUT</w:t>
      </w:r>
      <w:proofErr w:type="spellEnd"/>
      <w:r w:rsidRPr="0058293B">
        <w:rPr>
          <w:rFonts w:ascii="Times New Roman" w:eastAsia="Times New Roman" w:hAnsi="Times New Roman"/>
          <w:bCs/>
          <w:kern w:val="36"/>
          <w:sz w:val="24"/>
          <w:szCs w:val="24"/>
        </w:rPr>
        <w:t>/g</w:t>
      </w:r>
      <w:r w:rsidR="00A515F4">
        <w:rPr>
          <w:rFonts w:ascii="Times New Roman" w:eastAsia="Times New Roman" w:hAnsi="Times New Roman"/>
          <w:bCs/>
          <w:kern w:val="36"/>
          <w:sz w:val="24"/>
          <w:szCs w:val="24"/>
        </w:rPr>
        <w:t xml:space="preserve"> and 0.04-0.15 </w:t>
      </w:r>
      <w:proofErr w:type="spellStart"/>
      <w:r w:rsidR="00A515F4" w:rsidRPr="0058293B">
        <w:rPr>
          <w:rFonts w:ascii="Times New Roman" w:eastAsia="Times New Roman" w:hAnsi="Times New Roman"/>
          <w:bCs/>
          <w:kern w:val="36"/>
          <w:sz w:val="24"/>
          <w:szCs w:val="24"/>
        </w:rPr>
        <w:t>mgRUT</w:t>
      </w:r>
      <w:proofErr w:type="spellEnd"/>
      <w:r w:rsidR="00A515F4" w:rsidRPr="0058293B">
        <w:rPr>
          <w:rFonts w:ascii="Times New Roman" w:eastAsia="Times New Roman" w:hAnsi="Times New Roman"/>
          <w:bCs/>
          <w:kern w:val="36"/>
          <w:sz w:val="24"/>
          <w:szCs w:val="24"/>
        </w:rPr>
        <w:t>/g</w:t>
      </w:r>
      <w:r w:rsidR="00A515F4">
        <w:rPr>
          <w:rFonts w:ascii="Times New Roman" w:eastAsia="Times New Roman" w:hAnsi="Times New Roman"/>
          <w:bCs/>
          <w:kern w:val="36"/>
          <w:sz w:val="24"/>
          <w:szCs w:val="24"/>
        </w:rPr>
        <w:t>, respectively</w:t>
      </w:r>
      <w:r w:rsidRPr="0058293B">
        <w:rPr>
          <w:rFonts w:ascii="Times New Roman" w:eastAsia="Times New Roman" w:hAnsi="Times New Roman"/>
          <w:bCs/>
          <w:kern w:val="36"/>
          <w:sz w:val="24"/>
          <w:szCs w:val="24"/>
        </w:rPr>
        <w:t xml:space="preserve">. </w:t>
      </w:r>
      <w:r w:rsidR="00A515F4">
        <w:rPr>
          <w:rFonts w:ascii="Times New Roman" w:eastAsia="Times New Roman" w:hAnsi="Times New Roman"/>
          <w:bCs/>
          <w:kern w:val="36"/>
          <w:sz w:val="24"/>
          <w:szCs w:val="24"/>
        </w:rPr>
        <w:t>The control sample had the lowest flavonoid content (</w:t>
      </w:r>
      <w:r w:rsidR="00A515F4" w:rsidRPr="0058293B">
        <w:rPr>
          <w:rFonts w:ascii="Times New Roman" w:eastAsia="Times New Roman" w:hAnsi="Times New Roman"/>
          <w:bCs/>
          <w:kern w:val="36"/>
          <w:sz w:val="24"/>
          <w:szCs w:val="24"/>
        </w:rPr>
        <w:t xml:space="preserve">0.06 </w:t>
      </w:r>
      <w:proofErr w:type="spellStart"/>
      <w:r w:rsidR="00A515F4" w:rsidRPr="0058293B">
        <w:rPr>
          <w:rFonts w:ascii="Times New Roman" w:eastAsia="Times New Roman" w:hAnsi="Times New Roman"/>
          <w:bCs/>
          <w:kern w:val="36"/>
          <w:sz w:val="24"/>
          <w:szCs w:val="24"/>
        </w:rPr>
        <w:t>mg</w:t>
      </w:r>
      <w:r w:rsidR="00C535D0">
        <w:rPr>
          <w:rFonts w:ascii="Times New Roman" w:eastAsia="Times New Roman" w:hAnsi="Times New Roman"/>
          <w:bCs/>
          <w:kern w:val="36"/>
          <w:sz w:val="24"/>
          <w:szCs w:val="24"/>
        </w:rPr>
        <w:t>RUT</w:t>
      </w:r>
      <w:proofErr w:type="spellEnd"/>
      <w:r w:rsidR="00A515F4" w:rsidRPr="0058293B">
        <w:rPr>
          <w:rFonts w:ascii="Times New Roman" w:eastAsia="Times New Roman" w:hAnsi="Times New Roman"/>
          <w:bCs/>
          <w:kern w:val="36"/>
          <w:sz w:val="24"/>
          <w:szCs w:val="24"/>
        </w:rPr>
        <w:t>/g</w:t>
      </w:r>
      <w:r w:rsidR="00A515F4">
        <w:rPr>
          <w:rFonts w:ascii="Times New Roman" w:eastAsia="Times New Roman" w:hAnsi="Times New Roman"/>
          <w:bCs/>
          <w:kern w:val="36"/>
          <w:sz w:val="24"/>
          <w:szCs w:val="24"/>
        </w:rPr>
        <w:t>). The low flavonoid content observed in the control sample could be due to the leaching or diffusion of flavonoids into the soaking medium</w:t>
      </w:r>
      <w:r w:rsidR="007A43D8">
        <w:rPr>
          <w:rFonts w:ascii="Times New Roman" w:eastAsia="Times New Roman" w:hAnsi="Times New Roman"/>
          <w:bCs/>
          <w:kern w:val="36"/>
          <w:sz w:val="24"/>
          <w:szCs w:val="24"/>
        </w:rPr>
        <w:t xml:space="preserve"> </w:t>
      </w:r>
      <w:r w:rsidR="001F2193">
        <w:rPr>
          <w:rFonts w:ascii="Times New Roman" w:eastAsia="Times New Roman" w:hAnsi="Times New Roman"/>
          <w:bCs/>
          <w:kern w:val="36"/>
          <w:sz w:val="24"/>
          <w:szCs w:val="24"/>
        </w:rPr>
        <w:t>[19]</w:t>
      </w:r>
      <w:r w:rsidR="00A515F4">
        <w:rPr>
          <w:rFonts w:ascii="Times New Roman" w:eastAsia="Times New Roman" w:hAnsi="Times New Roman"/>
          <w:bCs/>
          <w:kern w:val="36"/>
          <w:sz w:val="24"/>
          <w:szCs w:val="24"/>
        </w:rPr>
        <w:t xml:space="preserve">. </w:t>
      </w:r>
      <w:r w:rsidR="007A43D8">
        <w:rPr>
          <w:rFonts w:ascii="Times New Roman" w:eastAsia="Times New Roman" w:hAnsi="Times New Roman"/>
          <w:bCs/>
          <w:kern w:val="36"/>
          <w:sz w:val="24"/>
          <w:szCs w:val="24"/>
        </w:rPr>
        <w:t xml:space="preserve">It can be observed that </w:t>
      </w:r>
      <w:r w:rsidRPr="0058293B">
        <w:rPr>
          <w:rFonts w:ascii="Times New Roman" w:eastAsia="Times New Roman" w:hAnsi="Times New Roman"/>
          <w:bCs/>
          <w:kern w:val="36"/>
          <w:sz w:val="24"/>
          <w:szCs w:val="24"/>
        </w:rPr>
        <w:t xml:space="preserve">sodium bicarbonate </w:t>
      </w:r>
      <w:r w:rsidR="007A43D8">
        <w:rPr>
          <w:rFonts w:ascii="Times New Roman" w:eastAsia="Times New Roman" w:hAnsi="Times New Roman"/>
          <w:bCs/>
          <w:kern w:val="36"/>
          <w:sz w:val="24"/>
          <w:szCs w:val="24"/>
        </w:rPr>
        <w:t xml:space="preserve">pretreatment </w:t>
      </w:r>
      <w:r w:rsidRPr="0058293B">
        <w:rPr>
          <w:rFonts w:ascii="Times New Roman" w:eastAsia="Times New Roman" w:hAnsi="Times New Roman"/>
          <w:bCs/>
          <w:kern w:val="36"/>
          <w:sz w:val="24"/>
          <w:szCs w:val="24"/>
        </w:rPr>
        <w:t xml:space="preserve">significantly (p&lt;0.05) increased the flavonoid content of </w:t>
      </w:r>
      <w:r>
        <w:rPr>
          <w:rFonts w:ascii="Times New Roman" w:eastAsia="Times New Roman" w:hAnsi="Times New Roman"/>
          <w:bCs/>
          <w:kern w:val="36"/>
          <w:sz w:val="24"/>
          <w:szCs w:val="24"/>
        </w:rPr>
        <w:t>AYB</w:t>
      </w:r>
      <w:r w:rsidRPr="0058293B">
        <w:rPr>
          <w:rFonts w:ascii="Times New Roman" w:eastAsia="Times New Roman" w:hAnsi="Times New Roman"/>
          <w:bCs/>
          <w:kern w:val="36"/>
          <w:sz w:val="24"/>
          <w:szCs w:val="24"/>
        </w:rPr>
        <w:t xml:space="preserve"> </w:t>
      </w:r>
      <w:r w:rsidR="007A43D8">
        <w:rPr>
          <w:rFonts w:ascii="Times New Roman" w:eastAsia="Times New Roman" w:hAnsi="Times New Roman"/>
          <w:bCs/>
          <w:kern w:val="36"/>
          <w:sz w:val="24"/>
          <w:szCs w:val="24"/>
        </w:rPr>
        <w:t xml:space="preserve">and BG </w:t>
      </w:r>
      <w:r w:rsidRPr="0058293B">
        <w:rPr>
          <w:rFonts w:ascii="Times New Roman" w:eastAsia="Times New Roman" w:hAnsi="Times New Roman"/>
          <w:bCs/>
          <w:kern w:val="36"/>
          <w:sz w:val="24"/>
          <w:szCs w:val="24"/>
        </w:rPr>
        <w:t>seed coat</w:t>
      </w:r>
      <w:r>
        <w:rPr>
          <w:rFonts w:ascii="Times New Roman" w:eastAsia="Times New Roman" w:hAnsi="Times New Roman"/>
          <w:bCs/>
          <w:kern w:val="36"/>
          <w:sz w:val="24"/>
          <w:szCs w:val="24"/>
        </w:rPr>
        <w:t>, with s</w:t>
      </w:r>
      <w:r w:rsidRPr="0058293B">
        <w:rPr>
          <w:rFonts w:ascii="Times New Roman" w:eastAsia="Times New Roman" w:hAnsi="Times New Roman"/>
          <w:bCs/>
          <w:kern w:val="36"/>
          <w:sz w:val="24"/>
          <w:szCs w:val="24"/>
        </w:rPr>
        <w:t>ample ASC-3% ha</w:t>
      </w:r>
      <w:r>
        <w:rPr>
          <w:rFonts w:ascii="Times New Roman" w:eastAsia="Times New Roman" w:hAnsi="Times New Roman"/>
          <w:bCs/>
          <w:kern w:val="36"/>
          <w:sz w:val="24"/>
          <w:szCs w:val="24"/>
        </w:rPr>
        <w:t>ving</w:t>
      </w:r>
      <w:r w:rsidR="00DF0051">
        <w:rPr>
          <w:rFonts w:ascii="Times New Roman" w:eastAsia="Times New Roman" w:hAnsi="Times New Roman"/>
          <w:bCs/>
          <w:kern w:val="36"/>
          <w:sz w:val="24"/>
          <w:szCs w:val="24"/>
        </w:rPr>
        <w:t xml:space="preserve"> the highest </w:t>
      </w:r>
      <w:r w:rsidRPr="0058293B">
        <w:rPr>
          <w:rFonts w:ascii="Times New Roman" w:eastAsia="Times New Roman" w:hAnsi="Times New Roman"/>
          <w:bCs/>
          <w:kern w:val="36"/>
          <w:sz w:val="24"/>
          <w:szCs w:val="24"/>
        </w:rPr>
        <w:t xml:space="preserve">(0.43 </w:t>
      </w:r>
      <w:proofErr w:type="spellStart"/>
      <w:r w:rsidRPr="0058293B">
        <w:rPr>
          <w:rFonts w:ascii="Times New Roman" w:eastAsia="Times New Roman" w:hAnsi="Times New Roman"/>
          <w:bCs/>
          <w:kern w:val="36"/>
          <w:sz w:val="24"/>
          <w:szCs w:val="24"/>
        </w:rPr>
        <w:t>mgRUT</w:t>
      </w:r>
      <w:proofErr w:type="spellEnd"/>
      <w:r w:rsidRPr="0058293B">
        <w:rPr>
          <w:rFonts w:ascii="Times New Roman" w:eastAsia="Times New Roman" w:hAnsi="Times New Roman"/>
          <w:bCs/>
          <w:kern w:val="36"/>
          <w:sz w:val="24"/>
          <w:szCs w:val="24"/>
        </w:rPr>
        <w:t>/g)</w:t>
      </w:r>
      <w:r w:rsidR="00DF0051">
        <w:rPr>
          <w:rFonts w:ascii="Times New Roman" w:eastAsia="Times New Roman" w:hAnsi="Times New Roman"/>
          <w:bCs/>
          <w:kern w:val="36"/>
          <w:sz w:val="24"/>
          <w:szCs w:val="24"/>
        </w:rPr>
        <w:t xml:space="preserve"> and sample BSC-2% (0.15</w:t>
      </w:r>
      <w:r w:rsidR="00DF0051" w:rsidRPr="00DF0051">
        <w:rPr>
          <w:rFonts w:ascii="Times New Roman" w:eastAsia="Times New Roman" w:hAnsi="Times New Roman"/>
          <w:bCs/>
          <w:kern w:val="36"/>
          <w:sz w:val="24"/>
          <w:szCs w:val="24"/>
        </w:rPr>
        <w:t xml:space="preserve"> </w:t>
      </w:r>
      <w:proofErr w:type="spellStart"/>
      <w:r w:rsidR="00DF0051" w:rsidRPr="0058293B">
        <w:rPr>
          <w:rFonts w:ascii="Times New Roman" w:eastAsia="Times New Roman" w:hAnsi="Times New Roman"/>
          <w:bCs/>
          <w:kern w:val="36"/>
          <w:sz w:val="24"/>
          <w:szCs w:val="24"/>
        </w:rPr>
        <w:t>mgRUT</w:t>
      </w:r>
      <w:proofErr w:type="spellEnd"/>
      <w:r w:rsidR="00DF0051" w:rsidRPr="0058293B">
        <w:rPr>
          <w:rFonts w:ascii="Times New Roman" w:eastAsia="Times New Roman" w:hAnsi="Times New Roman"/>
          <w:bCs/>
          <w:kern w:val="36"/>
          <w:sz w:val="24"/>
          <w:szCs w:val="24"/>
        </w:rPr>
        <w:t>/g</w:t>
      </w:r>
      <w:r w:rsidR="00DF0051">
        <w:rPr>
          <w:rFonts w:ascii="Times New Roman" w:eastAsia="Times New Roman" w:hAnsi="Times New Roman"/>
          <w:bCs/>
          <w:kern w:val="36"/>
          <w:sz w:val="24"/>
          <w:szCs w:val="24"/>
        </w:rPr>
        <w:t>) respectively.</w:t>
      </w:r>
      <w:r>
        <w:rPr>
          <w:rFonts w:ascii="Times New Roman" w:eastAsia="Times New Roman" w:hAnsi="Times New Roman"/>
          <w:bCs/>
          <w:kern w:val="36"/>
          <w:sz w:val="24"/>
          <w:szCs w:val="24"/>
        </w:rPr>
        <w:t xml:space="preserve"> </w:t>
      </w:r>
      <w:r w:rsidR="007A43D8">
        <w:rPr>
          <w:rFonts w:ascii="Times New Roman" w:hAnsi="Times New Roman"/>
          <w:sz w:val="24"/>
          <w:szCs w:val="24"/>
        </w:rPr>
        <w:t>The increased flavonoid content could</w:t>
      </w:r>
      <w:r w:rsidR="007A43D8" w:rsidRPr="00395A81">
        <w:rPr>
          <w:rFonts w:ascii="Times New Roman" w:hAnsi="Times New Roman"/>
          <w:sz w:val="24"/>
          <w:szCs w:val="24"/>
        </w:rPr>
        <w:t xml:space="preserve"> be due to the effect of alkaline conditions on the extraction and release of flavonoids.</w:t>
      </w:r>
      <w:r w:rsidR="007A43D8">
        <w:rPr>
          <w:rFonts w:ascii="Times New Roman" w:eastAsia="Times New Roman" w:hAnsi="Times New Roman"/>
          <w:bCs/>
          <w:kern w:val="36"/>
          <w:sz w:val="24"/>
          <w:szCs w:val="24"/>
        </w:rPr>
        <w:t xml:space="preserve"> </w:t>
      </w:r>
      <w:r w:rsidR="007A43D8" w:rsidRPr="00395A81">
        <w:rPr>
          <w:rFonts w:ascii="Times New Roman" w:hAnsi="Times New Roman"/>
          <w:sz w:val="24"/>
          <w:szCs w:val="24"/>
        </w:rPr>
        <w:t xml:space="preserve">Sodium bicarbonate, an alkaline compound, can alter the pH of the seed coats and create an environment that </w:t>
      </w:r>
      <w:proofErr w:type="spellStart"/>
      <w:r w:rsidR="007A43D8" w:rsidRPr="00395A81">
        <w:rPr>
          <w:rFonts w:ascii="Times New Roman" w:hAnsi="Times New Roman"/>
          <w:sz w:val="24"/>
          <w:szCs w:val="24"/>
        </w:rPr>
        <w:t>favours</w:t>
      </w:r>
      <w:proofErr w:type="spellEnd"/>
      <w:r w:rsidR="007A43D8" w:rsidRPr="00395A81">
        <w:rPr>
          <w:rFonts w:ascii="Times New Roman" w:hAnsi="Times New Roman"/>
          <w:sz w:val="24"/>
          <w:szCs w:val="24"/>
        </w:rPr>
        <w:t xml:space="preserve"> the extraction and solubility of flavonoids</w:t>
      </w:r>
      <w:r w:rsidR="007A43D8">
        <w:rPr>
          <w:rFonts w:ascii="Times New Roman" w:hAnsi="Times New Roman"/>
          <w:sz w:val="24"/>
          <w:szCs w:val="24"/>
        </w:rPr>
        <w:t xml:space="preserve"> </w:t>
      </w:r>
      <w:r w:rsidR="001F2193">
        <w:rPr>
          <w:rFonts w:ascii="Times New Roman" w:hAnsi="Times New Roman"/>
          <w:sz w:val="24"/>
          <w:szCs w:val="24"/>
        </w:rPr>
        <w:t>[20]</w:t>
      </w:r>
      <w:r w:rsidR="007A43D8">
        <w:rPr>
          <w:rFonts w:ascii="Times New Roman" w:hAnsi="Times New Roman"/>
          <w:sz w:val="24"/>
          <w:szCs w:val="24"/>
        </w:rPr>
        <w:t>.</w:t>
      </w:r>
      <w:r w:rsidR="007A43D8" w:rsidRPr="007A43D8">
        <w:rPr>
          <w:rFonts w:ascii="Times New Roman" w:eastAsia="Times New Roman" w:hAnsi="Times New Roman"/>
          <w:bCs/>
          <w:kern w:val="36"/>
          <w:sz w:val="24"/>
          <w:szCs w:val="24"/>
        </w:rPr>
        <w:t xml:space="preserve"> </w:t>
      </w:r>
      <w:r w:rsidR="007A43D8">
        <w:rPr>
          <w:rFonts w:ascii="Times New Roman" w:eastAsia="Times New Roman" w:hAnsi="Times New Roman"/>
          <w:bCs/>
          <w:kern w:val="36"/>
          <w:sz w:val="24"/>
          <w:szCs w:val="24"/>
        </w:rPr>
        <w:t>Interestingly, the i</w:t>
      </w:r>
      <w:r w:rsidR="007A43D8" w:rsidRPr="0058293B">
        <w:rPr>
          <w:rFonts w:ascii="Times New Roman" w:eastAsia="Times New Roman" w:hAnsi="Times New Roman"/>
          <w:bCs/>
          <w:kern w:val="36"/>
          <w:sz w:val="24"/>
          <w:szCs w:val="24"/>
        </w:rPr>
        <w:t>ncrease in flavonoids i</w:t>
      </w:r>
      <w:r w:rsidR="007A43D8">
        <w:rPr>
          <w:rFonts w:ascii="Times New Roman" w:eastAsia="Times New Roman" w:hAnsi="Times New Roman"/>
          <w:bCs/>
          <w:kern w:val="36"/>
          <w:sz w:val="24"/>
          <w:szCs w:val="24"/>
        </w:rPr>
        <w:t>n</w:t>
      </w:r>
      <w:r w:rsidR="007A43D8" w:rsidRPr="0058293B">
        <w:rPr>
          <w:rFonts w:ascii="Times New Roman" w:eastAsia="Times New Roman" w:hAnsi="Times New Roman"/>
          <w:bCs/>
          <w:kern w:val="36"/>
          <w:sz w:val="24"/>
          <w:szCs w:val="24"/>
        </w:rPr>
        <w:t xml:space="preserve"> </w:t>
      </w:r>
      <w:r w:rsidR="007A43D8">
        <w:rPr>
          <w:rFonts w:ascii="Times New Roman" w:eastAsia="Times New Roman" w:hAnsi="Times New Roman"/>
          <w:bCs/>
          <w:kern w:val="36"/>
          <w:sz w:val="24"/>
          <w:szCs w:val="24"/>
        </w:rPr>
        <w:t>association</w:t>
      </w:r>
      <w:r w:rsidR="007A43D8" w:rsidRPr="0058293B">
        <w:rPr>
          <w:rFonts w:ascii="Times New Roman" w:eastAsia="Times New Roman" w:hAnsi="Times New Roman"/>
          <w:bCs/>
          <w:kern w:val="36"/>
          <w:sz w:val="24"/>
          <w:szCs w:val="24"/>
        </w:rPr>
        <w:t xml:space="preserve"> with low NaHCO</w:t>
      </w:r>
      <w:r w:rsidR="007A43D8" w:rsidRPr="0058293B">
        <w:rPr>
          <w:rFonts w:ascii="Times New Roman" w:eastAsia="Times New Roman" w:hAnsi="Times New Roman"/>
          <w:bCs/>
          <w:kern w:val="36"/>
          <w:sz w:val="24"/>
          <w:szCs w:val="24"/>
          <w:vertAlign w:val="subscript"/>
        </w:rPr>
        <w:t>3</w:t>
      </w:r>
      <w:r w:rsidR="007A43D8">
        <w:rPr>
          <w:rFonts w:ascii="Times New Roman" w:eastAsia="Times New Roman" w:hAnsi="Times New Roman"/>
          <w:bCs/>
          <w:kern w:val="36"/>
          <w:sz w:val="24"/>
          <w:szCs w:val="24"/>
          <w:vertAlign w:val="subscript"/>
        </w:rPr>
        <w:t xml:space="preserve"> </w:t>
      </w:r>
      <w:r w:rsidR="007A43D8" w:rsidRPr="0058293B">
        <w:rPr>
          <w:rFonts w:ascii="Times New Roman" w:eastAsia="Times New Roman" w:hAnsi="Times New Roman"/>
          <w:bCs/>
          <w:kern w:val="36"/>
          <w:sz w:val="24"/>
          <w:szCs w:val="24"/>
        </w:rPr>
        <w:t xml:space="preserve">concentration </w:t>
      </w:r>
      <w:r w:rsidR="007A43D8">
        <w:rPr>
          <w:rFonts w:ascii="Times New Roman" w:eastAsia="Times New Roman" w:hAnsi="Times New Roman"/>
          <w:bCs/>
          <w:kern w:val="36"/>
          <w:sz w:val="24"/>
          <w:szCs w:val="24"/>
        </w:rPr>
        <w:t xml:space="preserve">had been previously reported </w:t>
      </w:r>
      <w:r w:rsidR="007A43D8" w:rsidRPr="0058293B">
        <w:rPr>
          <w:rFonts w:ascii="Times New Roman" w:eastAsia="Times New Roman" w:hAnsi="Times New Roman"/>
          <w:bCs/>
          <w:kern w:val="36"/>
          <w:sz w:val="24"/>
          <w:szCs w:val="24"/>
        </w:rPr>
        <w:t xml:space="preserve">in legumes </w:t>
      </w:r>
      <w:r w:rsidR="007A43D8">
        <w:rPr>
          <w:rFonts w:ascii="Times New Roman" w:eastAsia="Times New Roman" w:hAnsi="Times New Roman"/>
          <w:bCs/>
          <w:kern w:val="36"/>
          <w:sz w:val="24"/>
          <w:szCs w:val="24"/>
        </w:rPr>
        <w:t xml:space="preserve">like </w:t>
      </w:r>
      <w:r w:rsidR="007A43D8" w:rsidRPr="0058293B">
        <w:rPr>
          <w:rFonts w:ascii="Times New Roman" w:eastAsia="Times New Roman" w:hAnsi="Times New Roman"/>
          <w:bCs/>
          <w:kern w:val="36"/>
          <w:sz w:val="24"/>
          <w:szCs w:val="24"/>
        </w:rPr>
        <w:t xml:space="preserve">Tartary buckwheat sprouts </w:t>
      </w:r>
      <w:r w:rsidR="001F2193">
        <w:rPr>
          <w:rFonts w:ascii="Times New Roman" w:eastAsia="Times New Roman" w:hAnsi="Times New Roman"/>
          <w:bCs/>
          <w:kern w:val="36"/>
          <w:sz w:val="24"/>
          <w:szCs w:val="24"/>
        </w:rPr>
        <w:t>[21, 20, 19</w:t>
      </w:r>
      <w:r w:rsidR="001F2193" w:rsidRPr="0058293B">
        <w:rPr>
          <w:rFonts w:ascii="Times New Roman" w:eastAsia="Times New Roman" w:hAnsi="Times New Roman"/>
          <w:bCs/>
          <w:kern w:val="36"/>
          <w:sz w:val="24"/>
          <w:szCs w:val="24"/>
        </w:rPr>
        <w:t>]</w:t>
      </w:r>
      <w:r w:rsidR="001F2193">
        <w:rPr>
          <w:rFonts w:ascii="Times New Roman" w:eastAsia="Times New Roman" w:hAnsi="Times New Roman"/>
          <w:bCs/>
          <w:kern w:val="36"/>
          <w:sz w:val="24"/>
          <w:szCs w:val="24"/>
        </w:rPr>
        <w:t>.</w:t>
      </w:r>
      <w:r w:rsidR="007A43D8" w:rsidRPr="0058293B">
        <w:rPr>
          <w:rFonts w:ascii="Times New Roman" w:eastAsia="Times New Roman" w:hAnsi="Times New Roman"/>
          <w:bCs/>
          <w:kern w:val="36"/>
          <w:sz w:val="24"/>
          <w:szCs w:val="24"/>
        </w:rPr>
        <w:t xml:space="preserve"> </w:t>
      </w:r>
      <w:r w:rsidR="002435E7">
        <w:rPr>
          <w:rFonts w:ascii="Times New Roman" w:eastAsia="Times New Roman" w:hAnsi="Times New Roman"/>
          <w:bCs/>
          <w:kern w:val="36"/>
          <w:sz w:val="24"/>
          <w:szCs w:val="24"/>
        </w:rPr>
        <w:t xml:space="preserve"> </w:t>
      </w:r>
    </w:p>
    <w:p w14:paraId="75DCE593" w14:textId="77777777" w:rsidR="001C0FA1" w:rsidRPr="0058293B" w:rsidRDefault="001C0FA1" w:rsidP="001C0FA1">
      <w:pPr>
        <w:spacing w:after="0" w:line="240" w:lineRule="auto"/>
        <w:jc w:val="both"/>
        <w:outlineLvl w:val="0"/>
        <w:rPr>
          <w:rStyle w:val="markedcontent"/>
          <w:rFonts w:ascii="Times New Roman" w:hAnsi="Times New Roman"/>
          <w:sz w:val="24"/>
          <w:szCs w:val="24"/>
        </w:rPr>
      </w:pPr>
    </w:p>
    <w:p w14:paraId="36603083" w14:textId="5B645147" w:rsidR="001C0FA1" w:rsidRPr="0058293B" w:rsidRDefault="0057185A" w:rsidP="001C0FA1">
      <w:pPr>
        <w:spacing w:after="0" w:line="240" w:lineRule="auto"/>
        <w:jc w:val="both"/>
        <w:outlineLvl w:val="0"/>
        <w:rPr>
          <w:rFonts w:ascii="Times New Roman" w:eastAsia="Times New Roman" w:hAnsi="Times New Roman"/>
          <w:bCs/>
          <w:kern w:val="36"/>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C46B2AC" wp14:editId="444A176B">
                <wp:simplePos x="0" y="0"/>
                <wp:positionH relativeFrom="column">
                  <wp:posOffset>876300</wp:posOffset>
                </wp:positionH>
                <wp:positionV relativeFrom="paragraph">
                  <wp:posOffset>-304800</wp:posOffset>
                </wp:positionV>
                <wp:extent cx="438150" cy="295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7C582" w14:textId="0CE7A244" w:rsidR="00483E11" w:rsidRDefault="00483E1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46B2AC" id="Text Box 1" o:spid="_x0000_s1028" type="#_x0000_t202" style="position:absolute;left:0;text-align:left;margin-left:69pt;margin-top:-24pt;width:3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" fillcolor="white [3201]" stroked="f" strokeweight=".5pt">
                <v:textbox>
                  <w:txbxContent>
                    <w:p w14:paraId="06A7C582" w14:textId="0CE7A244" w:rsidR="00483E11" w:rsidRDefault="00483E11">
                      <w:r>
                        <w:t>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42310D7" wp14:editId="328EF306">
                <wp:simplePos x="0" y="0"/>
                <wp:positionH relativeFrom="column">
                  <wp:posOffset>3790950</wp:posOffset>
                </wp:positionH>
                <wp:positionV relativeFrom="paragraph">
                  <wp:posOffset>-304800</wp:posOffset>
                </wp:positionV>
                <wp:extent cx="4381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EB2ED" w14:textId="7E004ADF"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310D7" id="Text Box 2" o:spid="_x0000_s1029" type="#_x0000_t202" style="position:absolute;left:0;text-align:left;margin-left:298.5pt;margin-top:-24pt;width:34.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" fillcolor="white [3201]" stroked="f" strokeweight=".5pt">
                <v:textbox>
                  <w:txbxContent>
                    <w:p w14:paraId="085EB2ED" w14:textId="7E004ADF" w:rsidR="00483E11" w:rsidRDefault="00483E11" w:rsidP="0057185A">
                      <w:pPr>
                        <w:jc w:val="center"/>
                      </w:pPr>
                      <w:r>
                        <w:t>B</w:t>
                      </w:r>
                    </w:p>
                  </w:txbxContent>
                </v:textbox>
              </v:shape>
            </w:pict>
          </mc:Fallback>
        </mc:AlternateContent>
      </w:r>
      <w:r w:rsidR="004F00F8">
        <w:rPr>
          <w:rFonts w:ascii="Times New Roman" w:hAnsi="Times New Roman"/>
          <w:noProof/>
          <w:sz w:val="24"/>
          <w:szCs w:val="24"/>
        </w:rPr>
        <w:object w:dxaOrig="3900" w:dyaOrig="3285" w14:anchorId="57C40A9C">
          <v:shape id="_x0000_i1027" type="#_x0000_t75" style="width:195pt;height:164.25pt;mso-width-percent:0;mso-height-percent:0;mso-width-percent:0;mso-height-percent:0" o:ole="">
            <v:imagedata r:id="rId11" o:title=""/>
          </v:shape>
          <o:OLEObject Type="Embed" ProgID="Prism8.Document" ShapeID="_x0000_i1027" DrawAspect="Content" ObjectID="_1781422856" r:id="rId12"/>
        </w:object>
      </w:r>
      <w:r w:rsidR="004F00F8">
        <w:rPr>
          <w:rFonts w:ascii="Times New Roman" w:hAnsi="Times New Roman"/>
          <w:noProof/>
          <w:sz w:val="24"/>
          <w:szCs w:val="24"/>
        </w:rPr>
        <w:object w:dxaOrig="3900" w:dyaOrig="3242" w14:anchorId="16D7D6E5">
          <v:shape id="_x0000_i1028" type="#_x0000_t75" style="width:195pt;height:162pt;mso-width-percent:0;mso-height-percent:0;mso-width-percent:0;mso-height-percent:0" o:ole="">
            <v:imagedata r:id="rId13" o:title=""/>
          </v:shape>
          <o:OLEObject Type="Embed" ProgID="Prism5.Document" ShapeID="_x0000_i1028" DrawAspect="Content" ObjectID="_1781422857" r:id="rId14"/>
        </w:object>
      </w:r>
    </w:p>
    <w:p w14:paraId="2331F206" w14:textId="77777777"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t xml:space="preserve">Fig. 2. Effect of pretreatment on the total flavonoids of (a) African yam bean (AYB) and </w:t>
      </w:r>
      <w:r w:rsidRPr="0068426C">
        <w:rPr>
          <w:rFonts w:ascii="Times New Roman" w:hAnsi="Times New Roman"/>
          <w:b/>
          <w:sz w:val="24"/>
          <w:szCs w:val="24"/>
        </w:rPr>
        <w:tab/>
        <w:t>(b) Bambara groundnut (BG) seed coats</w:t>
      </w:r>
    </w:p>
    <w:p w14:paraId="4E1EA140" w14:textId="77777777" w:rsidR="001C0FA1" w:rsidRDefault="001C0FA1" w:rsidP="001C0FA1">
      <w:pPr>
        <w:spacing w:after="0" w:line="240" w:lineRule="auto"/>
        <w:rPr>
          <w:rFonts w:ascii="Times New Roman" w:hAnsi="Times New Roman"/>
          <w:sz w:val="24"/>
          <w:szCs w:val="24"/>
        </w:rPr>
      </w:pPr>
    </w:p>
    <w:p w14:paraId="081D02A0" w14:textId="141B0873" w:rsidR="001C0FA1" w:rsidRPr="0058293B" w:rsidRDefault="008C7452" w:rsidP="001C0FA1">
      <w:pPr>
        <w:spacing w:after="0" w:line="240" w:lineRule="auto"/>
        <w:jc w:val="both"/>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5BFA5697" w14:textId="77777777" w:rsidR="001C0FA1" w:rsidRPr="0058293B" w:rsidRDefault="001C0FA1" w:rsidP="001C0FA1">
      <w:pPr>
        <w:spacing w:after="0" w:line="240" w:lineRule="auto"/>
        <w:jc w:val="both"/>
        <w:rPr>
          <w:rFonts w:ascii="Times New Roman" w:eastAsia="Times New Roman" w:hAnsi="Times New Roman"/>
          <w:bCs/>
          <w:kern w:val="36"/>
          <w:sz w:val="24"/>
          <w:szCs w:val="24"/>
        </w:rPr>
      </w:pPr>
    </w:p>
    <w:p w14:paraId="2DD8CDFA" w14:textId="77777777" w:rsidR="001C0FA1" w:rsidRPr="0058293B" w:rsidRDefault="001C0FA1" w:rsidP="001C0FA1">
      <w:pPr>
        <w:spacing w:after="0" w:line="240" w:lineRule="auto"/>
        <w:jc w:val="both"/>
        <w:rPr>
          <w:rFonts w:ascii="Times New Roman" w:hAnsi="Times New Roman"/>
          <w:sz w:val="24"/>
          <w:szCs w:val="24"/>
        </w:rPr>
      </w:pPr>
    </w:p>
    <w:p w14:paraId="7162B19B" w14:textId="764F0854" w:rsidR="001C0FA1" w:rsidRDefault="00E82C4A" w:rsidP="001C0FA1">
      <w:pPr>
        <w:spacing w:after="0" w:line="360" w:lineRule="auto"/>
        <w:jc w:val="both"/>
        <w:rPr>
          <w:rFonts w:ascii="Times New Roman" w:hAnsi="Times New Roman"/>
          <w:sz w:val="24"/>
          <w:szCs w:val="24"/>
        </w:rPr>
      </w:pPr>
      <w:r>
        <w:rPr>
          <w:rFonts w:ascii="Times New Roman" w:hAnsi="Times New Roman"/>
          <w:b/>
          <w:sz w:val="24"/>
          <w:szCs w:val="24"/>
        </w:rPr>
        <w:t>3.2</w:t>
      </w:r>
      <w:r>
        <w:rPr>
          <w:rFonts w:ascii="Times New Roman" w:hAnsi="Times New Roman"/>
          <w:b/>
          <w:sz w:val="24"/>
          <w:szCs w:val="24"/>
        </w:rPr>
        <w:tab/>
      </w:r>
      <w:r w:rsidR="00F85CFE" w:rsidRPr="0058293B">
        <w:rPr>
          <w:rFonts w:ascii="Times New Roman" w:hAnsi="Times New Roman"/>
          <w:b/>
          <w:sz w:val="24"/>
          <w:szCs w:val="24"/>
        </w:rPr>
        <w:t xml:space="preserve">Effect of Pretreatment on </w:t>
      </w:r>
      <w:r w:rsidR="00F85CFE">
        <w:rPr>
          <w:rFonts w:ascii="Times New Roman" w:hAnsi="Times New Roman"/>
          <w:b/>
          <w:sz w:val="24"/>
          <w:szCs w:val="24"/>
        </w:rPr>
        <w:t xml:space="preserve">antioxidant activities of African Yam Bean </w:t>
      </w:r>
      <w:r w:rsidR="00F85CFE" w:rsidRPr="0058293B">
        <w:rPr>
          <w:rFonts w:ascii="Times New Roman" w:hAnsi="Times New Roman"/>
          <w:b/>
          <w:sz w:val="24"/>
          <w:szCs w:val="24"/>
        </w:rPr>
        <w:t xml:space="preserve">and </w:t>
      </w:r>
      <w:r>
        <w:rPr>
          <w:rFonts w:ascii="Times New Roman" w:hAnsi="Times New Roman"/>
          <w:b/>
          <w:sz w:val="24"/>
          <w:szCs w:val="24"/>
        </w:rPr>
        <w:tab/>
      </w:r>
      <w:r w:rsidR="00F85CFE" w:rsidRPr="0058293B">
        <w:rPr>
          <w:rFonts w:ascii="Times New Roman" w:hAnsi="Times New Roman"/>
          <w:b/>
          <w:sz w:val="24"/>
          <w:szCs w:val="24"/>
        </w:rPr>
        <w:t>Bambara groundnut Seed Coats</w:t>
      </w:r>
    </w:p>
    <w:p w14:paraId="72447394" w14:textId="640EE753" w:rsidR="00EA78AE" w:rsidRPr="00570209" w:rsidRDefault="00F85CFE" w:rsidP="00765B18">
      <w:pPr>
        <w:spacing w:after="0" w:line="360" w:lineRule="auto"/>
        <w:jc w:val="both"/>
        <w:rPr>
          <w:rFonts w:ascii="Times New Roman" w:hAnsi="Times New Roman"/>
          <w:sz w:val="24"/>
          <w:szCs w:val="24"/>
        </w:rPr>
      </w:pPr>
      <w:r w:rsidRPr="0058293B">
        <w:rPr>
          <w:rFonts w:ascii="Times New Roman" w:hAnsi="Times New Roman"/>
          <w:sz w:val="24"/>
          <w:szCs w:val="24"/>
        </w:rPr>
        <w:lastRenderedPageBreak/>
        <w:t xml:space="preserve">The </w:t>
      </w:r>
      <w:r>
        <w:rPr>
          <w:rFonts w:ascii="Times New Roman" w:hAnsi="Times New Roman"/>
          <w:sz w:val="24"/>
          <w:szCs w:val="24"/>
        </w:rPr>
        <w:t>f</w:t>
      </w:r>
      <w:r w:rsidRPr="0058293B">
        <w:rPr>
          <w:rFonts w:ascii="Times New Roman" w:hAnsi="Times New Roman"/>
          <w:sz w:val="24"/>
          <w:szCs w:val="24"/>
        </w:rPr>
        <w:t>erric</w:t>
      </w:r>
      <w:r>
        <w:rPr>
          <w:rFonts w:ascii="Times New Roman" w:hAnsi="Times New Roman"/>
          <w:sz w:val="24"/>
          <w:szCs w:val="24"/>
        </w:rPr>
        <w:t>-r</w:t>
      </w:r>
      <w:r w:rsidRPr="0058293B">
        <w:rPr>
          <w:rFonts w:ascii="Times New Roman" w:hAnsi="Times New Roman"/>
          <w:sz w:val="24"/>
          <w:szCs w:val="24"/>
        </w:rPr>
        <w:t xml:space="preserve">educing </w:t>
      </w:r>
      <w:r>
        <w:rPr>
          <w:rFonts w:ascii="Times New Roman" w:hAnsi="Times New Roman"/>
          <w:sz w:val="24"/>
          <w:szCs w:val="24"/>
        </w:rPr>
        <w:t>a</w:t>
      </w:r>
      <w:r w:rsidRPr="0058293B">
        <w:rPr>
          <w:rFonts w:ascii="Times New Roman" w:hAnsi="Times New Roman"/>
          <w:sz w:val="24"/>
          <w:szCs w:val="24"/>
        </w:rPr>
        <w:t xml:space="preserve">ntioxidant </w:t>
      </w:r>
      <w:r>
        <w:rPr>
          <w:rFonts w:ascii="Times New Roman" w:hAnsi="Times New Roman"/>
          <w:sz w:val="24"/>
          <w:szCs w:val="24"/>
        </w:rPr>
        <w:t>p</w:t>
      </w:r>
      <w:r w:rsidRPr="0058293B">
        <w:rPr>
          <w:rFonts w:ascii="Times New Roman" w:hAnsi="Times New Roman"/>
          <w:sz w:val="24"/>
          <w:szCs w:val="24"/>
        </w:rPr>
        <w:t xml:space="preserve">ower </w:t>
      </w:r>
      <w:r>
        <w:rPr>
          <w:rFonts w:ascii="Times New Roman" w:hAnsi="Times New Roman"/>
          <w:sz w:val="24"/>
          <w:szCs w:val="24"/>
        </w:rPr>
        <w:t xml:space="preserve">(FRAP) </w:t>
      </w:r>
      <w:r w:rsidRPr="0058293B">
        <w:rPr>
          <w:rFonts w:ascii="Times New Roman" w:hAnsi="Times New Roman"/>
          <w:sz w:val="24"/>
          <w:szCs w:val="24"/>
        </w:rPr>
        <w:t xml:space="preserve">mean values for pretreated </w:t>
      </w:r>
      <w:r>
        <w:rPr>
          <w:rFonts w:ascii="Times New Roman" w:hAnsi="Times New Roman"/>
          <w:sz w:val="24"/>
          <w:szCs w:val="24"/>
        </w:rPr>
        <w:t>AYB</w:t>
      </w:r>
      <w:r w:rsidR="00DF0051">
        <w:rPr>
          <w:rFonts w:ascii="Times New Roman" w:hAnsi="Times New Roman"/>
          <w:sz w:val="24"/>
          <w:szCs w:val="24"/>
        </w:rPr>
        <w:t xml:space="preserve"> and BG</w:t>
      </w:r>
      <w:r>
        <w:rPr>
          <w:rFonts w:ascii="Times New Roman" w:hAnsi="Times New Roman"/>
          <w:sz w:val="24"/>
          <w:szCs w:val="24"/>
        </w:rPr>
        <w:t xml:space="preserve"> </w:t>
      </w:r>
      <w:r w:rsidRPr="0058293B">
        <w:rPr>
          <w:rFonts w:ascii="Times New Roman" w:hAnsi="Times New Roman"/>
          <w:sz w:val="24"/>
          <w:szCs w:val="24"/>
        </w:rPr>
        <w:t>seed coats ranged from 5.88 t</w:t>
      </w:r>
      <w:r>
        <w:rPr>
          <w:rFonts w:ascii="Times New Roman" w:hAnsi="Times New Roman"/>
          <w:sz w:val="24"/>
          <w:szCs w:val="24"/>
        </w:rPr>
        <w:t xml:space="preserve">o 23.70 mg/g </w:t>
      </w:r>
      <w:r w:rsidR="00DF0051">
        <w:rPr>
          <w:rFonts w:ascii="Times New Roman" w:hAnsi="Times New Roman"/>
          <w:sz w:val="24"/>
          <w:szCs w:val="24"/>
        </w:rPr>
        <w:t>and 2.80</w:t>
      </w:r>
      <w:r w:rsidR="00DF0051" w:rsidRPr="0058293B">
        <w:rPr>
          <w:rFonts w:ascii="Times New Roman" w:hAnsi="Times New Roman"/>
          <w:sz w:val="24"/>
          <w:szCs w:val="24"/>
        </w:rPr>
        <w:t xml:space="preserve"> to 7.48 mg/g</w:t>
      </w:r>
      <w:r w:rsidR="00DF0051">
        <w:rPr>
          <w:rFonts w:ascii="Times New Roman" w:hAnsi="Times New Roman"/>
          <w:sz w:val="24"/>
          <w:szCs w:val="24"/>
        </w:rPr>
        <w:t xml:space="preserve">, respectively </w:t>
      </w:r>
      <w:r>
        <w:rPr>
          <w:rFonts w:ascii="Times New Roman" w:hAnsi="Times New Roman"/>
          <w:sz w:val="24"/>
          <w:szCs w:val="24"/>
        </w:rPr>
        <w:t>as shown in Figure</w:t>
      </w:r>
      <w:r w:rsidR="00DF0051">
        <w:rPr>
          <w:rFonts w:ascii="Times New Roman" w:hAnsi="Times New Roman"/>
          <w:sz w:val="24"/>
          <w:szCs w:val="24"/>
        </w:rPr>
        <w:t>s</w:t>
      </w:r>
      <w:r>
        <w:rPr>
          <w:rFonts w:ascii="Times New Roman" w:hAnsi="Times New Roman"/>
          <w:sz w:val="24"/>
          <w:szCs w:val="24"/>
        </w:rPr>
        <w:t xml:space="preserve"> 3a</w:t>
      </w:r>
      <w:r w:rsidR="00DF0051">
        <w:rPr>
          <w:rFonts w:ascii="Times New Roman" w:hAnsi="Times New Roman"/>
          <w:sz w:val="24"/>
          <w:szCs w:val="24"/>
        </w:rPr>
        <w:t xml:space="preserve"> and b</w:t>
      </w:r>
      <w:r w:rsidRPr="0058293B">
        <w:rPr>
          <w:rFonts w:ascii="Times New Roman" w:hAnsi="Times New Roman"/>
          <w:sz w:val="24"/>
          <w:szCs w:val="24"/>
        </w:rPr>
        <w:t xml:space="preserve">. </w:t>
      </w:r>
      <w:r w:rsidR="00DF0051">
        <w:rPr>
          <w:rFonts w:ascii="Times New Roman" w:hAnsi="Times New Roman"/>
          <w:sz w:val="24"/>
          <w:szCs w:val="24"/>
        </w:rPr>
        <w:t>The control sample</w:t>
      </w:r>
      <w:r w:rsidR="00E723CF">
        <w:rPr>
          <w:rFonts w:ascii="Times New Roman" w:hAnsi="Times New Roman"/>
          <w:sz w:val="24"/>
          <w:szCs w:val="24"/>
        </w:rPr>
        <w:t>s of AYB and BG</w:t>
      </w:r>
      <w:r w:rsidR="00DF0051">
        <w:rPr>
          <w:rFonts w:ascii="Times New Roman" w:hAnsi="Times New Roman"/>
          <w:sz w:val="24"/>
          <w:szCs w:val="24"/>
        </w:rPr>
        <w:t xml:space="preserve"> </w:t>
      </w:r>
      <w:r w:rsidR="00E723CF">
        <w:rPr>
          <w:rFonts w:ascii="Times New Roman" w:hAnsi="Times New Roman"/>
          <w:sz w:val="24"/>
          <w:szCs w:val="24"/>
        </w:rPr>
        <w:t>had</w:t>
      </w:r>
      <w:r w:rsidR="00DF0051">
        <w:rPr>
          <w:rFonts w:ascii="Times New Roman" w:hAnsi="Times New Roman"/>
          <w:sz w:val="24"/>
          <w:szCs w:val="24"/>
        </w:rPr>
        <w:t xml:space="preserve"> the lowest FRAP value</w:t>
      </w:r>
      <w:r w:rsidR="00E723CF">
        <w:rPr>
          <w:rFonts w:ascii="Times New Roman" w:hAnsi="Times New Roman"/>
          <w:sz w:val="24"/>
          <w:szCs w:val="24"/>
        </w:rPr>
        <w:t>s</w:t>
      </w:r>
      <w:r w:rsidR="00DF0051">
        <w:rPr>
          <w:rFonts w:ascii="Times New Roman" w:hAnsi="Times New Roman"/>
          <w:sz w:val="24"/>
          <w:szCs w:val="24"/>
        </w:rPr>
        <w:t xml:space="preserve"> (</w:t>
      </w:r>
      <w:r w:rsidR="00E723CF">
        <w:rPr>
          <w:rFonts w:ascii="Times New Roman" w:hAnsi="Times New Roman"/>
          <w:sz w:val="24"/>
          <w:szCs w:val="24"/>
        </w:rPr>
        <w:t xml:space="preserve">5.88 mg/g; </w:t>
      </w:r>
      <w:r w:rsidR="00DF0051">
        <w:rPr>
          <w:rFonts w:ascii="Times New Roman" w:hAnsi="Times New Roman"/>
          <w:sz w:val="24"/>
          <w:szCs w:val="24"/>
        </w:rPr>
        <w:t>2.80 mg/g). The low FRAP value</w:t>
      </w:r>
      <w:r w:rsidR="00E723CF">
        <w:rPr>
          <w:rFonts w:ascii="Times New Roman" w:hAnsi="Times New Roman"/>
          <w:sz w:val="24"/>
          <w:szCs w:val="24"/>
        </w:rPr>
        <w:t>s</w:t>
      </w:r>
      <w:r w:rsidR="00DF0051">
        <w:rPr>
          <w:rFonts w:ascii="Times New Roman" w:hAnsi="Times New Roman"/>
          <w:sz w:val="24"/>
          <w:szCs w:val="24"/>
        </w:rPr>
        <w:t xml:space="preserve"> observed in the control sample</w:t>
      </w:r>
      <w:r w:rsidR="00E723CF">
        <w:rPr>
          <w:rFonts w:ascii="Times New Roman" w:hAnsi="Times New Roman"/>
          <w:sz w:val="24"/>
          <w:szCs w:val="24"/>
        </w:rPr>
        <w:t>s</w:t>
      </w:r>
      <w:r w:rsidR="00DF0051">
        <w:rPr>
          <w:rFonts w:ascii="Times New Roman" w:hAnsi="Times New Roman"/>
          <w:sz w:val="24"/>
          <w:szCs w:val="24"/>
        </w:rPr>
        <w:t xml:space="preserve"> could be because c</w:t>
      </w:r>
      <w:r w:rsidR="00DF0051" w:rsidRPr="00570209">
        <w:rPr>
          <w:rFonts w:ascii="Times New Roman" w:hAnsi="Times New Roman"/>
          <w:sz w:val="24"/>
          <w:szCs w:val="24"/>
        </w:rPr>
        <w:t>old temperature</w:t>
      </w:r>
      <w:r w:rsidR="00E723CF">
        <w:rPr>
          <w:rFonts w:ascii="Times New Roman" w:hAnsi="Times New Roman"/>
          <w:sz w:val="24"/>
          <w:szCs w:val="24"/>
        </w:rPr>
        <w:t xml:space="preserve"> used for the soaking before dehulling</w:t>
      </w:r>
      <w:r w:rsidR="00DF0051" w:rsidRPr="00570209">
        <w:rPr>
          <w:rFonts w:ascii="Times New Roman" w:hAnsi="Times New Roman"/>
          <w:sz w:val="24"/>
          <w:szCs w:val="24"/>
        </w:rPr>
        <w:t xml:space="preserve"> might </w:t>
      </w:r>
      <w:r w:rsidR="00E723CF">
        <w:rPr>
          <w:rFonts w:ascii="Times New Roman" w:hAnsi="Times New Roman"/>
          <w:sz w:val="24"/>
          <w:szCs w:val="24"/>
        </w:rPr>
        <w:t xml:space="preserve">have </w:t>
      </w:r>
      <w:r w:rsidR="00DF0051" w:rsidRPr="00570209">
        <w:rPr>
          <w:rFonts w:ascii="Times New Roman" w:hAnsi="Times New Roman"/>
          <w:sz w:val="24"/>
          <w:szCs w:val="24"/>
        </w:rPr>
        <w:t>trigger</w:t>
      </w:r>
      <w:r w:rsidR="00E723CF">
        <w:rPr>
          <w:rFonts w:ascii="Times New Roman" w:hAnsi="Times New Roman"/>
          <w:sz w:val="24"/>
          <w:szCs w:val="24"/>
        </w:rPr>
        <w:t>ed</w:t>
      </w:r>
      <w:r w:rsidR="00DF0051" w:rsidRPr="00570209">
        <w:rPr>
          <w:rFonts w:ascii="Times New Roman" w:hAnsi="Times New Roman"/>
          <w:sz w:val="24"/>
          <w:szCs w:val="24"/>
        </w:rPr>
        <w:t xml:space="preserve"> enzymatic reactions or alter</w:t>
      </w:r>
      <w:r w:rsidR="00E723CF">
        <w:rPr>
          <w:rFonts w:ascii="Times New Roman" w:hAnsi="Times New Roman"/>
          <w:sz w:val="24"/>
          <w:szCs w:val="24"/>
        </w:rPr>
        <w:t>ed</w:t>
      </w:r>
      <w:r w:rsidR="00DF0051" w:rsidRPr="00570209">
        <w:rPr>
          <w:rFonts w:ascii="Times New Roman" w:hAnsi="Times New Roman"/>
          <w:sz w:val="24"/>
          <w:szCs w:val="24"/>
        </w:rPr>
        <w:t xml:space="preserve"> pH levels, which could </w:t>
      </w:r>
      <w:r w:rsidR="00E723CF">
        <w:rPr>
          <w:rFonts w:ascii="Times New Roman" w:hAnsi="Times New Roman"/>
          <w:sz w:val="24"/>
          <w:szCs w:val="24"/>
        </w:rPr>
        <w:t xml:space="preserve">have </w:t>
      </w:r>
      <w:r w:rsidR="00DF0051" w:rsidRPr="00570209">
        <w:rPr>
          <w:rFonts w:ascii="Times New Roman" w:hAnsi="Times New Roman"/>
          <w:sz w:val="24"/>
          <w:szCs w:val="24"/>
        </w:rPr>
        <w:t>disrupt</w:t>
      </w:r>
      <w:r w:rsidR="00E723CF">
        <w:rPr>
          <w:rFonts w:ascii="Times New Roman" w:hAnsi="Times New Roman"/>
          <w:sz w:val="24"/>
          <w:szCs w:val="24"/>
        </w:rPr>
        <w:t>ed</w:t>
      </w:r>
      <w:r w:rsidR="00DF0051" w:rsidRPr="00570209">
        <w:rPr>
          <w:rFonts w:ascii="Times New Roman" w:hAnsi="Times New Roman"/>
          <w:sz w:val="24"/>
          <w:szCs w:val="24"/>
        </w:rPr>
        <w:t xml:space="preserve"> these compounds and reduce</w:t>
      </w:r>
      <w:r w:rsidR="00E723CF">
        <w:rPr>
          <w:rFonts w:ascii="Times New Roman" w:hAnsi="Times New Roman"/>
          <w:sz w:val="24"/>
          <w:szCs w:val="24"/>
        </w:rPr>
        <w:t>d</w:t>
      </w:r>
      <w:r w:rsidR="00DF0051" w:rsidRPr="00570209">
        <w:rPr>
          <w:rFonts w:ascii="Times New Roman" w:hAnsi="Times New Roman"/>
          <w:sz w:val="24"/>
          <w:szCs w:val="24"/>
        </w:rPr>
        <w:t xml:space="preserve"> their antioxidant capacity</w:t>
      </w:r>
      <w:r w:rsidR="00DF0051" w:rsidRPr="0058293B">
        <w:rPr>
          <w:rFonts w:ascii="Times New Roman" w:hAnsi="Times New Roman"/>
          <w:sz w:val="24"/>
          <w:szCs w:val="24"/>
        </w:rPr>
        <w:t xml:space="preserve"> </w:t>
      </w:r>
      <w:r w:rsidR="001F2193">
        <w:rPr>
          <w:rFonts w:ascii="Times New Roman" w:hAnsi="Times New Roman"/>
          <w:sz w:val="24"/>
          <w:szCs w:val="24"/>
        </w:rPr>
        <w:t>[22]</w:t>
      </w:r>
      <w:r w:rsidRPr="0058293B">
        <w:rPr>
          <w:rFonts w:ascii="Times New Roman" w:hAnsi="Times New Roman"/>
          <w:sz w:val="24"/>
          <w:szCs w:val="24"/>
        </w:rPr>
        <w:t xml:space="preserve">. </w:t>
      </w:r>
      <w:r>
        <w:rPr>
          <w:rFonts w:ascii="Times New Roman" w:hAnsi="Times New Roman"/>
          <w:sz w:val="24"/>
          <w:szCs w:val="24"/>
        </w:rPr>
        <w:t>Also</w:t>
      </w:r>
      <w:r w:rsidRPr="00570209">
        <w:rPr>
          <w:rFonts w:ascii="Times New Roman" w:hAnsi="Times New Roman"/>
          <w:sz w:val="24"/>
          <w:szCs w:val="24"/>
        </w:rPr>
        <w:t>, soaking in cold water may enhance the extraction of non-antioxidant components from the seed coats. This c</w:t>
      </w:r>
      <w:r>
        <w:rPr>
          <w:rFonts w:ascii="Times New Roman" w:hAnsi="Times New Roman"/>
          <w:sz w:val="24"/>
          <w:szCs w:val="24"/>
        </w:rPr>
        <w:t xml:space="preserve">ould </w:t>
      </w:r>
      <w:r w:rsidRPr="00570209">
        <w:rPr>
          <w:rFonts w:ascii="Times New Roman" w:hAnsi="Times New Roman"/>
          <w:sz w:val="24"/>
          <w:szCs w:val="24"/>
        </w:rPr>
        <w:t xml:space="preserve">dilute the concentration of </w:t>
      </w:r>
      <w:r w:rsidR="00E723CF">
        <w:rPr>
          <w:rFonts w:ascii="Times New Roman" w:hAnsi="Times New Roman"/>
          <w:sz w:val="24"/>
          <w:szCs w:val="24"/>
        </w:rPr>
        <w:t xml:space="preserve">the </w:t>
      </w:r>
      <w:r w:rsidRPr="00570209">
        <w:rPr>
          <w:rFonts w:ascii="Times New Roman" w:hAnsi="Times New Roman"/>
          <w:sz w:val="24"/>
          <w:szCs w:val="24"/>
        </w:rPr>
        <w:t>antioxidants, leading to a decrease in FRAP values.</w:t>
      </w:r>
    </w:p>
    <w:p w14:paraId="4712E0BD" w14:textId="04749105" w:rsidR="00EA78AE" w:rsidRDefault="00F85CFE" w:rsidP="003D51B7">
      <w:pPr>
        <w:spacing w:after="0" w:line="360" w:lineRule="auto"/>
        <w:jc w:val="both"/>
        <w:rPr>
          <w:rStyle w:val="hgkelc"/>
          <w:rFonts w:ascii="Times New Roman" w:hAnsi="Times New Roman"/>
          <w:sz w:val="24"/>
          <w:szCs w:val="24"/>
        </w:rPr>
      </w:pPr>
      <w:r>
        <w:rPr>
          <w:rFonts w:ascii="Times New Roman" w:hAnsi="Times New Roman"/>
          <w:sz w:val="24"/>
          <w:szCs w:val="24"/>
        </w:rPr>
        <w:t>S</w:t>
      </w:r>
      <w:r w:rsidRPr="0058293B">
        <w:rPr>
          <w:rFonts w:ascii="Times New Roman" w:hAnsi="Times New Roman"/>
          <w:sz w:val="24"/>
          <w:szCs w:val="24"/>
        </w:rPr>
        <w:t>odium bicarbonate</w:t>
      </w:r>
      <w:r>
        <w:rPr>
          <w:rFonts w:ascii="Times New Roman" w:hAnsi="Times New Roman"/>
          <w:sz w:val="24"/>
          <w:szCs w:val="24"/>
        </w:rPr>
        <w:t xml:space="preserve"> pretreated sample (</w:t>
      </w:r>
      <w:r w:rsidRPr="0058293B">
        <w:rPr>
          <w:rFonts w:ascii="Times New Roman" w:hAnsi="Times New Roman"/>
          <w:sz w:val="24"/>
          <w:szCs w:val="24"/>
        </w:rPr>
        <w:t>ASC-3%</w:t>
      </w:r>
      <w:r>
        <w:rPr>
          <w:rFonts w:ascii="Times New Roman" w:hAnsi="Times New Roman"/>
          <w:sz w:val="24"/>
          <w:szCs w:val="24"/>
        </w:rPr>
        <w:t>) had the highest FRAP value (</w:t>
      </w:r>
      <w:r w:rsidRPr="0058293B">
        <w:rPr>
          <w:rFonts w:ascii="Times New Roman" w:hAnsi="Times New Roman"/>
          <w:sz w:val="24"/>
          <w:szCs w:val="24"/>
        </w:rPr>
        <w:t>23.70 mg/g</w:t>
      </w:r>
      <w:r>
        <w:rPr>
          <w:rFonts w:ascii="Times New Roman" w:hAnsi="Times New Roman"/>
          <w:sz w:val="24"/>
          <w:szCs w:val="24"/>
        </w:rPr>
        <w:t>) and BSC-2% (7.48</w:t>
      </w:r>
      <w:r w:rsidR="00E723CF">
        <w:rPr>
          <w:rFonts w:ascii="Times New Roman" w:hAnsi="Times New Roman"/>
          <w:sz w:val="24"/>
          <w:szCs w:val="24"/>
        </w:rPr>
        <w:t xml:space="preserve"> mg/g</w:t>
      </w:r>
      <w:r>
        <w:rPr>
          <w:rFonts w:ascii="Times New Roman" w:hAnsi="Times New Roman"/>
          <w:sz w:val="24"/>
          <w:szCs w:val="24"/>
        </w:rPr>
        <w:t xml:space="preserve">). The observed higher FRAP value could be due to </w:t>
      </w:r>
      <w:r w:rsidRPr="00734E7A">
        <w:rPr>
          <w:rFonts w:ascii="Times New Roman" w:hAnsi="Times New Roman"/>
          <w:sz w:val="24"/>
          <w:szCs w:val="24"/>
        </w:rPr>
        <w:t>structural changes in the seed coats</w:t>
      </w:r>
      <w:r>
        <w:rPr>
          <w:rFonts w:ascii="Times New Roman" w:hAnsi="Times New Roman"/>
          <w:sz w:val="24"/>
          <w:szCs w:val="24"/>
        </w:rPr>
        <w:t xml:space="preserve"> by sodium </w:t>
      </w:r>
      <w:r w:rsidR="00E723CF">
        <w:rPr>
          <w:rFonts w:ascii="Times New Roman" w:hAnsi="Times New Roman"/>
          <w:sz w:val="24"/>
          <w:szCs w:val="24"/>
        </w:rPr>
        <w:t>bi</w:t>
      </w:r>
      <w:r>
        <w:rPr>
          <w:rFonts w:ascii="Times New Roman" w:hAnsi="Times New Roman"/>
          <w:sz w:val="24"/>
          <w:szCs w:val="24"/>
        </w:rPr>
        <w:t>carbonate</w:t>
      </w:r>
      <w:r w:rsidRPr="00734E7A">
        <w:rPr>
          <w:rFonts w:ascii="Times New Roman" w:hAnsi="Times New Roman"/>
          <w:sz w:val="24"/>
          <w:szCs w:val="24"/>
        </w:rPr>
        <w:t>, leading to improved accessibility of antioxidant compounds. This increased accessibility could</w:t>
      </w:r>
      <w:r>
        <w:rPr>
          <w:rFonts w:ascii="Times New Roman" w:hAnsi="Times New Roman"/>
          <w:sz w:val="24"/>
          <w:szCs w:val="24"/>
        </w:rPr>
        <w:t xml:space="preserve"> have</w:t>
      </w:r>
      <w:r w:rsidRPr="00734E7A">
        <w:rPr>
          <w:rFonts w:ascii="Times New Roman" w:hAnsi="Times New Roman"/>
          <w:sz w:val="24"/>
          <w:szCs w:val="24"/>
        </w:rPr>
        <w:t xml:space="preserve"> enhance</w:t>
      </w:r>
      <w:r>
        <w:rPr>
          <w:rFonts w:ascii="Times New Roman" w:hAnsi="Times New Roman"/>
          <w:sz w:val="24"/>
          <w:szCs w:val="24"/>
        </w:rPr>
        <w:t>d</w:t>
      </w:r>
      <w:r w:rsidRPr="00734E7A">
        <w:rPr>
          <w:rFonts w:ascii="Times New Roman" w:hAnsi="Times New Roman"/>
          <w:sz w:val="24"/>
          <w:szCs w:val="24"/>
        </w:rPr>
        <w:t xml:space="preserve"> the extraction efficiency of these compounds during subsequent analyses, resulting in higher FRAP values</w:t>
      </w:r>
      <w:r>
        <w:rPr>
          <w:rFonts w:ascii="Times New Roman" w:hAnsi="Times New Roman"/>
          <w:sz w:val="24"/>
          <w:szCs w:val="24"/>
        </w:rPr>
        <w:t xml:space="preserve"> </w:t>
      </w:r>
      <w:r w:rsidR="001F2193">
        <w:rPr>
          <w:rStyle w:val="hgkelc"/>
          <w:rFonts w:ascii="Times New Roman" w:hAnsi="Times New Roman"/>
          <w:sz w:val="24"/>
          <w:szCs w:val="24"/>
        </w:rPr>
        <w:t>[23]</w:t>
      </w:r>
      <w:r w:rsidRPr="00734E7A">
        <w:rPr>
          <w:rFonts w:ascii="Times New Roman" w:hAnsi="Times New Roman"/>
          <w:sz w:val="24"/>
          <w:szCs w:val="24"/>
        </w:rPr>
        <w:t xml:space="preserve">. </w:t>
      </w:r>
      <w:r w:rsidR="001C0FA1" w:rsidRPr="0058293B">
        <w:rPr>
          <w:rFonts w:ascii="Times New Roman" w:hAnsi="Times New Roman"/>
          <w:sz w:val="24"/>
          <w:szCs w:val="24"/>
        </w:rPr>
        <w:t>Th</w:t>
      </w:r>
      <w:r w:rsidR="001C0FA1">
        <w:rPr>
          <w:rFonts w:ascii="Times New Roman" w:hAnsi="Times New Roman"/>
          <w:sz w:val="24"/>
          <w:szCs w:val="24"/>
        </w:rPr>
        <w:t>e current</w:t>
      </w:r>
      <w:r w:rsidR="001C0FA1" w:rsidRPr="0058293B">
        <w:rPr>
          <w:rFonts w:ascii="Times New Roman" w:hAnsi="Times New Roman"/>
          <w:sz w:val="24"/>
          <w:szCs w:val="24"/>
        </w:rPr>
        <w:t xml:space="preserve"> </w:t>
      </w:r>
      <w:r w:rsidR="001C0FA1">
        <w:rPr>
          <w:rFonts w:ascii="Times New Roman" w:hAnsi="Times New Roman"/>
          <w:sz w:val="24"/>
          <w:szCs w:val="24"/>
        </w:rPr>
        <w:t xml:space="preserve">observation </w:t>
      </w:r>
      <w:r w:rsidR="00E723CF">
        <w:rPr>
          <w:rFonts w:ascii="Times New Roman" w:hAnsi="Times New Roman"/>
          <w:sz w:val="24"/>
          <w:szCs w:val="24"/>
        </w:rPr>
        <w:t xml:space="preserve">with </w:t>
      </w:r>
      <w:r w:rsidR="001C0FA1">
        <w:rPr>
          <w:rFonts w:ascii="Times New Roman" w:hAnsi="Times New Roman"/>
          <w:sz w:val="24"/>
          <w:szCs w:val="24"/>
        </w:rPr>
        <w:t xml:space="preserve">the </w:t>
      </w:r>
      <w:r w:rsidR="001C0FA1" w:rsidRPr="0058293B">
        <w:rPr>
          <w:rFonts w:ascii="Times New Roman" w:hAnsi="Times New Roman"/>
          <w:sz w:val="24"/>
          <w:szCs w:val="24"/>
        </w:rPr>
        <w:t>sodium bi-carbonate concentration pretreatment</w:t>
      </w:r>
      <w:r w:rsidR="001C0FA1">
        <w:rPr>
          <w:rFonts w:ascii="Times New Roman" w:hAnsi="Times New Roman"/>
          <w:sz w:val="24"/>
          <w:szCs w:val="24"/>
        </w:rPr>
        <w:t>s</w:t>
      </w:r>
      <w:r w:rsidR="001C0FA1" w:rsidRPr="0058293B">
        <w:rPr>
          <w:rFonts w:ascii="Times New Roman" w:hAnsi="Times New Roman"/>
          <w:sz w:val="24"/>
          <w:szCs w:val="24"/>
        </w:rPr>
        <w:t xml:space="preserve"> </w:t>
      </w:r>
      <w:r w:rsidR="001C0FA1">
        <w:rPr>
          <w:rFonts w:ascii="Times New Roman" w:hAnsi="Times New Roman"/>
          <w:sz w:val="24"/>
          <w:szCs w:val="24"/>
        </w:rPr>
        <w:t xml:space="preserve"> </w:t>
      </w:r>
      <w:r w:rsidR="001C0FA1" w:rsidRPr="0058293B">
        <w:rPr>
          <w:rFonts w:ascii="Times New Roman" w:hAnsi="Times New Roman"/>
          <w:sz w:val="24"/>
          <w:szCs w:val="24"/>
        </w:rPr>
        <w:t>significantly (p</w:t>
      </w:r>
      <w:r w:rsidR="00D536A1">
        <w:rPr>
          <w:rFonts w:ascii="Times New Roman" w:hAnsi="Times New Roman"/>
          <w:sz w:val="24"/>
          <w:szCs w:val="24"/>
        </w:rPr>
        <w:t>&lt;</w:t>
      </w:r>
      <w:r w:rsidR="001C0FA1" w:rsidRPr="0058293B">
        <w:rPr>
          <w:rFonts w:ascii="Times New Roman" w:hAnsi="Times New Roman"/>
          <w:sz w:val="24"/>
          <w:szCs w:val="24"/>
        </w:rPr>
        <w:t>0.05) increase</w:t>
      </w:r>
      <w:r w:rsidR="00814752">
        <w:rPr>
          <w:rFonts w:ascii="Times New Roman" w:hAnsi="Times New Roman"/>
          <w:sz w:val="24"/>
          <w:szCs w:val="24"/>
        </w:rPr>
        <w:t>d</w:t>
      </w:r>
      <w:r w:rsidR="001C0FA1" w:rsidRPr="0058293B">
        <w:rPr>
          <w:rFonts w:ascii="Times New Roman" w:hAnsi="Times New Roman"/>
          <w:sz w:val="24"/>
          <w:szCs w:val="24"/>
        </w:rPr>
        <w:t xml:space="preserve"> the FRAP value of the </w:t>
      </w:r>
      <w:r w:rsidR="001C0FA1">
        <w:rPr>
          <w:rFonts w:ascii="Times New Roman" w:hAnsi="Times New Roman"/>
          <w:sz w:val="24"/>
          <w:szCs w:val="24"/>
        </w:rPr>
        <w:t>AYB</w:t>
      </w:r>
      <w:r w:rsidR="001C0FA1" w:rsidRPr="0058293B">
        <w:rPr>
          <w:rFonts w:ascii="Times New Roman" w:hAnsi="Times New Roman"/>
          <w:sz w:val="24"/>
          <w:szCs w:val="24"/>
        </w:rPr>
        <w:t xml:space="preserve"> </w:t>
      </w:r>
      <w:r>
        <w:rPr>
          <w:rFonts w:ascii="Times New Roman" w:hAnsi="Times New Roman"/>
          <w:sz w:val="24"/>
          <w:szCs w:val="24"/>
        </w:rPr>
        <w:t xml:space="preserve">and BG </w:t>
      </w:r>
      <w:r w:rsidR="001C0FA1" w:rsidRPr="0058293B">
        <w:rPr>
          <w:rFonts w:ascii="Times New Roman" w:hAnsi="Times New Roman"/>
          <w:sz w:val="24"/>
          <w:szCs w:val="24"/>
        </w:rPr>
        <w:t xml:space="preserve">seed coats samples, </w:t>
      </w:r>
      <w:r w:rsidR="00814752">
        <w:rPr>
          <w:rFonts w:ascii="Times New Roman" w:hAnsi="Times New Roman"/>
          <w:sz w:val="24"/>
          <w:szCs w:val="24"/>
        </w:rPr>
        <w:t>although</w:t>
      </w:r>
      <w:r w:rsidR="001C0FA1" w:rsidRPr="0058293B">
        <w:rPr>
          <w:rFonts w:ascii="Times New Roman" w:hAnsi="Times New Roman"/>
          <w:sz w:val="24"/>
          <w:szCs w:val="24"/>
        </w:rPr>
        <w:t xml:space="preserve"> contrary to the </w:t>
      </w:r>
      <w:r w:rsidR="001C0FA1">
        <w:rPr>
          <w:rFonts w:ascii="Times New Roman" w:hAnsi="Times New Roman"/>
          <w:sz w:val="24"/>
          <w:szCs w:val="24"/>
        </w:rPr>
        <w:t>previous study</w:t>
      </w:r>
      <w:r w:rsidR="001C0FA1" w:rsidRPr="0058293B">
        <w:rPr>
          <w:rFonts w:ascii="Times New Roman" w:hAnsi="Times New Roman"/>
          <w:sz w:val="24"/>
          <w:szCs w:val="24"/>
        </w:rPr>
        <w:t xml:space="preserve"> </w:t>
      </w:r>
      <w:r w:rsidR="001C0FA1">
        <w:rPr>
          <w:rStyle w:val="markedcontent"/>
          <w:rFonts w:ascii="Times New Roman" w:hAnsi="Times New Roman"/>
          <w:sz w:val="24"/>
          <w:szCs w:val="24"/>
        </w:rPr>
        <w:t>that</w:t>
      </w:r>
      <w:r w:rsidR="001C0FA1" w:rsidRPr="0058293B">
        <w:rPr>
          <w:rStyle w:val="markedcontent"/>
          <w:rFonts w:ascii="Times New Roman" w:hAnsi="Times New Roman"/>
          <w:sz w:val="24"/>
          <w:szCs w:val="24"/>
        </w:rPr>
        <w:t xml:space="preserve"> reported a decrease in FRAP of </w:t>
      </w:r>
      <w:r w:rsidR="00493372">
        <w:rPr>
          <w:rStyle w:val="markedcontent"/>
          <w:rFonts w:ascii="Times New Roman" w:hAnsi="Times New Roman"/>
          <w:sz w:val="24"/>
          <w:szCs w:val="24"/>
        </w:rPr>
        <w:t>faba</w:t>
      </w:r>
      <w:r w:rsidR="001C0FA1" w:rsidRPr="0058293B">
        <w:rPr>
          <w:rStyle w:val="markedcontent"/>
          <w:rFonts w:ascii="Times New Roman" w:hAnsi="Times New Roman"/>
          <w:sz w:val="24"/>
          <w:szCs w:val="24"/>
        </w:rPr>
        <w:t xml:space="preserve"> beans pretreated with sodium bicarbonate</w:t>
      </w:r>
      <w:r w:rsidR="00814752">
        <w:rPr>
          <w:rStyle w:val="markedcontent"/>
          <w:rFonts w:ascii="Times New Roman" w:hAnsi="Times New Roman"/>
          <w:sz w:val="24"/>
          <w:szCs w:val="24"/>
        </w:rPr>
        <w:t xml:space="preserve"> </w:t>
      </w:r>
      <w:r w:rsidR="001F2193">
        <w:rPr>
          <w:rFonts w:ascii="Times New Roman" w:hAnsi="Times New Roman"/>
          <w:sz w:val="24"/>
          <w:szCs w:val="24"/>
        </w:rPr>
        <w:t>[24]</w:t>
      </w:r>
      <w:r w:rsidR="001C0FA1" w:rsidRPr="0058293B">
        <w:rPr>
          <w:rStyle w:val="markedcontent"/>
          <w:rFonts w:ascii="Times New Roman" w:hAnsi="Times New Roman"/>
          <w:sz w:val="24"/>
          <w:szCs w:val="24"/>
        </w:rPr>
        <w:t xml:space="preserve">. </w:t>
      </w:r>
      <w:r w:rsidR="00C60B49" w:rsidRPr="0058293B">
        <w:rPr>
          <w:rStyle w:val="hgkelc"/>
          <w:rFonts w:ascii="Times New Roman" w:hAnsi="Times New Roman"/>
          <w:sz w:val="24"/>
          <w:szCs w:val="24"/>
        </w:rPr>
        <w:t xml:space="preserve">The FRAP assay is used to assess the bioavailability of antioxidants in foods and to investigate the effects of storage, processing, and cooking methods on the total antioxidant content of food. The FRAP assay can be employed as a quality control check device to detect adulteration of food </w:t>
      </w:r>
      <w:r w:rsidR="001F2193">
        <w:rPr>
          <w:rStyle w:val="hgkelc"/>
          <w:rFonts w:ascii="Times New Roman" w:hAnsi="Times New Roman"/>
          <w:sz w:val="24"/>
          <w:szCs w:val="24"/>
        </w:rPr>
        <w:t>[23]</w:t>
      </w:r>
      <w:r w:rsidR="00C60B49" w:rsidRPr="0058293B">
        <w:rPr>
          <w:rStyle w:val="hgkelc"/>
          <w:rFonts w:ascii="Times New Roman" w:hAnsi="Times New Roman"/>
          <w:sz w:val="24"/>
          <w:szCs w:val="24"/>
        </w:rPr>
        <w:t>.</w:t>
      </w:r>
    </w:p>
    <w:p w14:paraId="237AF604" w14:textId="77777777" w:rsidR="0057185A" w:rsidRPr="0058293B" w:rsidRDefault="0057185A" w:rsidP="003D51B7">
      <w:pPr>
        <w:spacing w:after="0" w:line="360" w:lineRule="auto"/>
        <w:jc w:val="both"/>
        <w:rPr>
          <w:rStyle w:val="ls2e"/>
          <w:rFonts w:ascii="Times New Roman" w:hAnsi="Times New Roman"/>
          <w:sz w:val="24"/>
          <w:szCs w:val="24"/>
        </w:rPr>
      </w:pPr>
    </w:p>
    <w:p w14:paraId="3A4482C2" w14:textId="4F6D50C1" w:rsidR="001C0FA1" w:rsidRPr="0058293B" w:rsidRDefault="001C0FA1" w:rsidP="001C0FA1">
      <w:pPr>
        <w:spacing w:after="0" w:line="240" w:lineRule="auto"/>
        <w:jc w:val="both"/>
        <w:rPr>
          <w:rStyle w:val="markedcontent"/>
          <w:rFonts w:ascii="Times New Roman" w:hAnsi="Times New Roman"/>
          <w:sz w:val="24"/>
          <w:szCs w:val="24"/>
        </w:rPr>
      </w:pPr>
    </w:p>
    <w:p w14:paraId="71592CFB" w14:textId="4FFEBF63" w:rsidR="001C0FA1" w:rsidRPr="0058293B" w:rsidRDefault="005E0C4D" w:rsidP="001C0FA1">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5E9932C" wp14:editId="21138D28">
                <wp:simplePos x="0" y="0"/>
                <wp:positionH relativeFrom="margin">
                  <wp:posOffset>3905250</wp:posOffset>
                </wp:positionH>
                <wp:positionV relativeFrom="paragraph">
                  <wp:posOffset>147955</wp:posOffset>
                </wp:positionV>
                <wp:extent cx="438150" cy="2952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11B1A25B" w14:textId="77777777"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9932C" id="Text Box 4" o:spid="_x0000_s1030" type="#_x0000_t202" style="position:absolute;left:0;text-align:left;margin-left:307.5pt;margin-top:11.65pt;width:34.5pt;height:23.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" fillcolor="window" stroked="f" strokeweight=".5pt">
                <v:textbox>
                  <w:txbxContent>
                    <w:p w14:paraId="11B1A25B" w14:textId="77777777" w:rsidR="00483E11" w:rsidRDefault="00483E11" w:rsidP="0057185A">
                      <w:pPr>
                        <w:jc w:val="center"/>
                      </w:pPr>
                      <w:r>
                        <w:t>B</w:t>
                      </w:r>
                    </w:p>
                  </w:txbxContent>
                </v:textbox>
                <w10:wrap anchorx="margin"/>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1ACBA13" wp14:editId="7B012AED">
                <wp:simplePos x="0" y="0"/>
                <wp:positionH relativeFrom="column">
                  <wp:posOffset>933450</wp:posOffset>
                </wp:positionH>
                <wp:positionV relativeFrom="paragraph">
                  <wp:posOffset>3810</wp:posOffset>
                </wp:positionV>
                <wp:extent cx="438150" cy="295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0FBE2516" w14:textId="0D22F8DB" w:rsidR="00483E11" w:rsidRDefault="00483E11"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CBA13" id="Text Box 3" o:spid="_x0000_s1031" type="#_x0000_t202" style="position:absolute;left:0;text-align:left;margin-left:73.5pt;margin-top:.3pt;width:34.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" fillcolor="window" stroked="f" strokeweight=".5pt">
                <v:textbox>
                  <w:txbxContent>
                    <w:p w14:paraId="0FBE2516" w14:textId="0D22F8DB" w:rsidR="00483E11" w:rsidRDefault="00483E11" w:rsidP="0057185A">
                      <w:pPr>
                        <w:jc w:val="center"/>
                      </w:pPr>
                      <w:r>
                        <w:t>A</w:t>
                      </w:r>
                    </w:p>
                  </w:txbxContent>
                </v:textbox>
              </v:shape>
            </w:pict>
          </mc:Fallback>
        </mc:AlternateContent>
      </w:r>
      <w:r w:rsidR="004F00F8">
        <w:rPr>
          <w:rFonts w:ascii="Times New Roman" w:hAnsi="Times New Roman"/>
          <w:noProof/>
          <w:sz w:val="24"/>
          <w:szCs w:val="24"/>
        </w:rPr>
        <w:object w:dxaOrig="4068" w:dyaOrig="3855" w14:anchorId="715BC8F5">
          <v:shape id="_x0000_i1029" type="#_x0000_t75" style="width:203.25pt;height:192.75pt;mso-width-percent:0;mso-height-percent:0;mso-width-percent:0;mso-height-percent:0" o:ole="">
            <v:imagedata r:id="rId15" o:title=""/>
          </v:shape>
          <o:OLEObject Type="Embed" ProgID="Prism5.Document" ShapeID="_x0000_i1029" DrawAspect="Content" ObjectID="_1781422858" r:id="rId16"/>
        </w:object>
      </w:r>
      <w:r w:rsidR="004F00F8">
        <w:rPr>
          <w:rFonts w:ascii="Times New Roman" w:hAnsi="Times New Roman"/>
          <w:noProof/>
          <w:sz w:val="24"/>
          <w:szCs w:val="24"/>
        </w:rPr>
        <w:object w:dxaOrig="3675" w:dyaOrig="3777" w14:anchorId="693960ED">
          <v:shape id="_x0000_i1030" type="#_x0000_t75" style="width:183.75pt;height:189pt;mso-width-percent:0;mso-height-percent:0;mso-width-percent:0;mso-height-percent:0" o:ole="">
            <v:imagedata r:id="rId17" o:title=""/>
          </v:shape>
          <o:OLEObject Type="Embed" ProgID="Prism5.Document" ShapeID="_x0000_i1030" DrawAspect="Content" ObjectID="_1781422859" r:id="rId18"/>
        </w:object>
      </w:r>
    </w:p>
    <w:p w14:paraId="051F9797" w14:textId="119EFC8A"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t xml:space="preserve">Fig. 3. Effect of pretreatment on the Ferric Reducing Antioxidant Power of (a) African </w:t>
      </w:r>
      <w:r w:rsidR="0068426C">
        <w:rPr>
          <w:rFonts w:ascii="Times New Roman" w:hAnsi="Times New Roman"/>
          <w:b/>
          <w:sz w:val="24"/>
          <w:szCs w:val="24"/>
        </w:rPr>
        <w:tab/>
      </w:r>
      <w:r w:rsidRPr="0068426C">
        <w:rPr>
          <w:rFonts w:ascii="Times New Roman" w:hAnsi="Times New Roman"/>
          <w:b/>
          <w:sz w:val="24"/>
          <w:szCs w:val="24"/>
        </w:rPr>
        <w:t>yam bean and (b) Bambara groundnut seed coats</w:t>
      </w:r>
    </w:p>
    <w:p w14:paraId="28073FD1" w14:textId="77777777" w:rsidR="001C0FA1" w:rsidRPr="0058293B" w:rsidRDefault="001C0FA1" w:rsidP="001C0FA1">
      <w:pPr>
        <w:spacing w:after="0" w:line="240" w:lineRule="auto"/>
        <w:rPr>
          <w:rFonts w:ascii="Times New Roman" w:hAnsi="Times New Roman"/>
          <w:sz w:val="24"/>
          <w:szCs w:val="24"/>
        </w:rPr>
      </w:pPr>
    </w:p>
    <w:p w14:paraId="3928051A" w14:textId="6C1FE0B1" w:rsidR="001C0FA1" w:rsidRPr="0058293B" w:rsidRDefault="008C7452" w:rsidP="001C0FA1">
      <w:pPr>
        <w:spacing w:after="0" w:line="240" w:lineRule="auto"/>
        <w:jc w:val="both"/>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 xml:space="preserve">seed coat fermented for 48 h </w:t>
      </w:r>
    </w:p>
    <w:p w14:paraId="4F58778F" w14:textId="77777777" w:rsidR="00C60B49" w:rsidRDefault="00C60B49" w:rsidP="001C0FA1">
      <w:pPr>
        <w:spacing w:after="0" w:line="360" w:lineRule="auto"/>
        <w:ind w:firstLine="720"/>
        <w:jc w:val="both"/>
        <w:rPr>
          <w:rStyle w:val="markedcontent"/>
          <w:rFonts w:ascii="Times New Roman" w:hAnsi="Times New Roman"/>
          <w:sz w:val="24"/>
          <w:szCs w:val="24"/>
        </w:rPr>
      </w:pPr>
    </w:p>
    <w:p w14:paraId="0FEF7CDF" w14:textId="4FD071FF" w:rsidR="00C60B49" w:rsidRPr="00AC2D6C" w:rsidRDefault="00F85CFE" w:rsidP="00C60B49">
      <w:pPr>
        <w:spacing w:after="0" w:line="360" w:lineRule="auto"/>
        <w:jc w:val="both"/>
        <w:rPr>
          <w:rStyle w:val="markedcontent"/>
          <w:rFonts w:ascii="Times New Roman" w:hAnsi="Times New Roman"/>
          <w:sz w:val="24"/>
          <w:szCs w:val="24"/>
        </w:rPr>
      </w:pPr>
      <w:r w:rsidRPr="0058293B">
        <w:rPr>
          <w:rStyle w:val="markedcontent"/>
          <w:rFonts w:ascii="Times New Roman" w:hAnsi="Times New Roman"/>
          <w:sz w:val="24"/>
          <w:szCs w:val="24"/>
        </w:rPr>
        <w:t xml:space="preserve">The </w:t>
      </w:r>
      <w:proofErr w:type="spellStart"/>
      <w:r w:rsidRPr="0058293B">
        <w:rPr>
          <w:rStyle w:val="markedcontent"/>
          <w:rFonts w:ascii="Times New Roman" w:hAnsi="Times New Roman"/>
          <w:sz w:val="24"/>
          <w:szCs w:val="24"/>
        </w:rPr>
        <w:t>Diphenylpicrylhydrazyl</w:t>
      </w:r>
      <w:proofErr w:type="spellEnd"/>
      <w:r w:rsidRPr="0058293B">
        <w:rPr>
          <w:rStyle w:val="markedcontent"/>
          <w:rFonts w:ascii="Times New Roman" w:hAnsi="Times New Roman"/>
          <w:sz w:val="24"/>
          <w:szCs w:val="24"/>
        </w:rPr>
        <w:t xml:space="preserve"> (DPPH) </w:t>
      </w:r>
      <w:r w:rsidRPr="0058293B">
        <w:rPr>
          <w:rStyle w:val="hgkelc"/>
          <w:rFonts w:ascii="Times New Roman" w:hAnsi="Times New Roman"/>
          <w:sz w:val="24"/>
          <w:szCs w:val="24"/>
          <w:lang w:val="en"/>
        </w:rPr>
        <w:t xml:space="preserve">is a rapid, simple, inexpensive and widely used method </w:t>
      </w:r>
      <w:r w:rsidRPr="0058293B">
        <w:rPr>
          <w:rStyle w:val="hgkelc"/>
          <w:rFonts w:ascii="Times New Roman" w:hAnsi="Times New Roman"/>
          <w:bCs/>
          <w:sz w:val="24"/>
          <w:szCs w:val="24"/>
          <w:lang w:val="en"/>
        </w:rPr>
        <w:t xml:space="preserve">to measure the ability of compounds to act as free radical scavengers or hydrogen donors and to evaluate the antioxidant activity of foods </w:t>
      </w:r>
      <w:r w:rsidR="004950C8">
        <w:rPr>
          <w:rStyle w:val="hgkelc"/>
          <w:rFonts w:ascii="Times New Roman" w:hAnsi="Times New Roman"/>
          <w:bCs/>
          <w:sz w:val="24"/>
          <w:szCs w:val="24"/>
          <w:lang w:val="en"/>
        </w:rPr>
        <w:t>[25]</w:t>
      </w:r>
      <w:r w:rsidRPr="0058293B">
        <w:rPr>
          <w:rStyle w:val="hgkelc"/>
          <w:rFonts w:ascii="Times New Roman" w:hAnsi="Times New Roman"/>
          <w:sz w:val="24"/>
          <w:szCs w:val="24"/>
          <w:lang w:val="en"/>
        </w:rPr>
        <w:t xml:space="preserve">. </w:t>
      </w:r>
      <w:r w:rsidRPr="0058293B">
        <w:rPr>
          <w:rStyle w:val="markedcontent"/>
          <w:rFonts w:ascii="Times New Roman" w:hAnsi="Times New Roman"/>
          <w:sz w:val="24"/>
          <w:szCs w:val="24"/>
        </w:rPr>
        <w:t xml:space="preserve">The </w:t>
      </w:r>
      <w:r w:rsidR="00814752">
        <w:rPr>
          <w:rStyle w:val="markedcontent"/>
          <w:rFonts w:ascii="Times New Roman" w:hAnsi="Times New Roman"/>
          <w:sz w:val="24"/>
          <w:szCs w:val="24"/>
        </w:rPr>
        <w:t xml:space="preserve">DPPH </w:t>
      </w:r>
      <w:r>
        <w:rPr>
          <w:rStyle w:val="markedcontent"/>
          <w:rFonts w:ascii="Times New Roman" w:hAnsi="Times New Roman"/>
          <w:sz w:val="24"/>
          <w:szCs w:val="24"/>
        </w:rPr>
        <w:t xml:space="preserve">results (Figures 4a and b) </w:t>
      </w:r>
      <w:r w:rsidRPr="0058293B">
        <w:rPr>
          <w:rStyle w:val="markedcontent"/>
          <w:rFonts w:ascii="Times New Roman" w:hAnsi="Times New Roman"/>
          <w:sz w:val="24"/>
          <w:szCs w:val="24"/>
        </w:rPr>
        <w:t xml:space="preserve">for </w:t>
      </w:r>
      <w:r>
        <w:rPr>
          <w:rStyle w:val="markedcontent"/>
          <w:rFonts w:ascii="Times New Roman" w:hAnsi="Times New Roman"/>
          <w:sz w:val="24"/>
          <w:szCs w:val="24"/>
        </w:rPr>
        <w:t>AYB</w:t>
      </w:r>
      <w:r w:rsidRPr="0058293B">
        <w:rPr>
          <w:rStyle w:val="markedcontent"/>
          <w:rFonts w:ascii="Times New Roman" w:hAnsi="Times New Roman"/>
          <w:sz w:val="24"/>
          <w:szCs w:val="24"/>
        </w:rPr>
        <w:t xml:space="preserve"> </w:t>
      </w:r>
      <w:r>
        <w:rPr>
          <w:rStyle w:val="markedcontent"/>
          <w:rFonts w:ascii="Times New Roman" w:hAnsi="Times New Roman"/>
          <w:sz w:val="24"/>
          <w:szCs w:val="24"/>
        </w:rPr>
        <w:t xml:space="preserve">and BG </w:t>
      </w:r>
      <w:r w:rsidRPr="0058293B">
        <w:rPr>
          <w:rStyle w:val="markedcontent"/>
          <w:rFonts w:ascii="Times New Roman" w:hAnsi="Times New Roman"/>
          <w:sz w:val="24"/>
          <w:szCs w:val="24"/>
        </w:rPr>
        <w:t>seed coats ra</w:t>
      </w:r>
      <w:r>
        <w:rPr>
          <w:rStyle w:val="markedcontent"/>
          <w:rFonts w:ascii="Times New Roman" w:hAnsi="Times New Roman"/>
          <w:sz w:val="24"/>
          <w:szCs w:val="24"/>
        </w:rPr>
        <w:t xml:space="preserve">nged from 13.13 to 90.43% and </w:t>
      </w:r>
      <w:r w:rsidRPr="0058293B">
        <w:rPr>
          <w:rFonts w:ascii="Times New Roman" w:hAnsi="Times New Roman"/>
          <w:sz w:val="24"/>
          <w:szCs w:val="24"/>
        </w:rPr>
        <w:t>21.16 to 86.35</w:t>
      </w:r>
      <w:r w:rsidRPr="0058293B">
        <w:rPr>
          <w:rStyle w:val="markedcontent"/>
          <w:rFonts w:ascii="Times New Roman" w:hAnsi="Times New Roman"/>
          <w:sz w:val="24"/>
          <w:szCs w:val="24"/>
        </w:rPr>
        <w:t>%</w:t>
      </w:r>
      <w:r>
        <w:rPr>
          <w:rStyle w:val="markedcontent"/>
          <w:rFonts w:ascii="Times New Roman" w:hAnsi="Times New Roman"/>
          <w:sz w:val="24"/>
          <w:szCs w:val="24"/>
        </w:rPr>
        <w:t>, respectively</w:t>
      </w:r>
      <w:r w:rsidRPr="0058293B">
        <w:rPr>
          <w:rStyle w:val="markedcontent"/>
          <w:rFonts w:ascii="Times New Roman" w:hAnsi="Times New Roman"/>
          <w:sz w:val="24"/>
          <w:szCs w:val="24"/>
        </w:rPr>
        <w:t xml:space="preserve">. </w:t>
      </w:r>
      <w:r>
        <w:rPr>
          <w:rStyle w:val="markedcontent"/>
          <w:rFonts w:ascii="Times New Roman" w:hAnsi="Times New Roman"/>
          <w:sz w:val="24"/>
          <w:szCs w:val="24"/>
        </w:rPr>
        <w:t>The results in Figure 4 show that the control sample had the highest DPPH value (</w:t>
      </w:r>
      <w:r w:rsidRPr="0058293B">
        <w:rPr>
          <w:rFonts w:ascii="Times New Roman" w:hAnsi="Times New Roman"/>
          <w:sz w:val="24"/>
          <w:szCs w:val="24"/>
        </w:rPr>
        <w:t>90.43</w:t>
      </w:r>
      <w:r w:rsidRPr="0058293B">
        <w:rPr>
          <w:rStyle w:val="markedcontent"/>
          <w:rFonts w:ascii="Times New Roman" w:hAnsi="Times New Roman"/>
          <w:sz w:val="24"/>
          <w:szCs w:val="24"/>
        </w:rPr>
        <w:t>%</w:t>
      </w:r>
      <w:r w:rsidRPr="0058293B">
        <w:rPr>
          <w:rFonts w:ascii="Times New Roman" w:hAnsi="Times New Roman"/>
          <w:sz w:val="24"/>
          <w:szCs w:val="24"/>
        </w:rPr>
        <w:t>)</w:t>
      </w:r>
      <w:r>
        <w:rPr>
          <w:rFonts w:ascii="Times New Roman" w:hAnsi="Times New Roman"/>
          <w:sz w:val="24"/>
          <w:szCs w:val="24"/>
        </w:rPr>
        <w:t xml:space="preserve">. The higher DPPH value observed on the control sample could be due to the breaking down of the cell walls of the seed coats by water molecules, thereby </w:t>
      </w:r>
      <w:r w:rsidRPr="00AC2D6C">
        <w:rPr>
          <w:rFonts w:ascii="Times New Roman" w:hAnsi="Times New Roman"/>
          <w:sz w:val="24"/>
          <w:szCs w:val="24"/>
        </w:rPr>
        <w:t>releasing the bioactive compounds</w:t>
      </w:r>
      <w:r>
        <w:rPr>
          <w:rFonts w:ascii="Times New Roman" w:hAnsi="Times New Roman"/>
          <w:sz w:val="24"/>
          <w:szCs w:val="24"/>
        </w:rPr>
        <w:t xml:space="preserve"> (DPPH)</w:t>
      </w:r>
      <w:r w:rsidRPr="00AC2D6C">
        <w:rPr>
          <w:rFonts w:ascii="Times New Roman" w:hAnsi="Times New Roman"/>
          <w:sz w:val="24"/>
          <w:szCs w:val="24"/>
        </w:rPr>
        <w:t xml:space="preserve"> and making them more accessible for extraction</w:t>
      </w:r>
      <w:r>
        <w:rPr>
          <w:rFonts w:ascii="Times New Roman" w:hAnsi="Times New Roman"/>
          <w:sz w:val="24"/>
          <w:szCs w:val="24"/>
        </w:rPr>
        <w:t xml:space="preserve"> </w:t>
      </w:r>
      <w:r w:rsidR="004950C8">
        <w:rPr>
          <w:rFonts w:ascii="Times New Roman" w:hAnsi="Times New Roman"/>
          <w:sz w:val="24"/>
          <w:szCs w:val="24"/>
        </w:rPr>
        <w:t>[26</w:t>
      </w:r>
      <w:r>
        <w:rPr>
          <w:rFonts w:ascii="Times New Roman" w:eastAsia="Times New Roman" w:hAnsi="Times New Roman"/>
          <w:sz w:val="24"/>
          <w:szCs w:val="24"/>
        </w:rPr>
        <w:t>,</w:t>
      </w:r>
      <w:r w:rsidR="004950C8">
        <w:rPr>
          <w:rFonts w:ascii="Times New Roman" w:eastAsia="Times New Roman" w:hAnsi="Times New Roman"/>
          <w:sz w:val="24"/>
          <w:szCs w:val="24"/>
        </w:rPr>
        <w:t xml:space="preserve"> 27]</w:t>
      </w:r>
      <w:r>
        <w:rPr>
          <w:rFonts w:ascii="Times New Roman" w:hAnsi="Times New Roman"/>
          <w:sz w:val="24"/>
          <w:szCs w:val="24"/>
        </w:rPr>
        <w:t>.</w:t>
      </w:r>
    </w:p>
    <w:p w14:paraId="71963B45" w14:textId="534BB8F9" w:rsidR="00C60B49" w:rsidRDefault="00F85CFE" w:rsidP="00C60B49">
      <w:pPr>
        <w:spacing w:after="0" w:line="360" w:lineRule="auto"/>
        <w:jc w:val="both"/>
        <w:rPr>
          <w:rStyle w:val="markedcontent"/>
          <w:rFonts w:ascii="Times New Roman" w:hAnsi="Times New Roman"/>
          <w:sz w:val="24"/>
          <w:szCs w:val="24"/>
        </w:rPr>
      </w:pPr>
      <w:r>
        <w:rPr>
          <w:rStyle w:val="markedcontent"/>
          <w:rFonts w:ascii="Times New Roman" w:hAnsi="Times New Roman"/>
          <w:sz w:val="24"/>
          <w:szCs w:val="24"/>
        </w:rPr>
        <w:t xml:space="preserve">The </w:t>
      </w:r>
      <w:r>
        <w:rPr>
          <w:rFonts w:ascii="Times New Roman" w:hAnsi="Times New Roman"/>
          <w:sz w:val="24"/>
          <w:szCs w:val="24"/>
        </w:rPr>
        <w:t>AYB</w:t>
      </w:r>
      <w:r w:rsidRPr="0058293B">
        <w:rPr>
          <w:rFonts w:ascii="Times New Roman" w:hAnsi="Times New Roman"/>
          <w:sz w:val="24"/>
          <w:szCs w:val="24"/>
        </w:rPr>
        <w:t xml:space="preserve"> seed coat sample fermented for 24 h (AF-24 h) </w:t>
      </w:r>
      <w:r>
        <w:rPr>
          <w:rFonts w:ascii="Times New Roman" w:hAnsi="Times New Roman"/>
          <w:sz w:val="24"/>
          <w:szCs w:val="24"/>
        </w:rPr>
        <w:t>had the lowest</w:t>
      </w:r>
      <w:r w:rsidRPr="0058293B">
        <w:rPr>
          <w:rFonts w:ascii="Times New Roman" w:hAnsi="Times New Roman"/>
          <w:sz w:val="24"/>
          <w:szCs w:val="24"/>
        </w:rPr>
        <w:t xml:space="preserve"> DPPH (13.13</w:t>
      </w:r>
      <w:r w:rsidRPr="0058293B">
        <w:rPr>
          <w:rStyle w:val="markedcontent"/>
          <w:rFonts w:ascii="Times New Roman" w:hAnsi="Times New Roman"/>
          <w:sz w:val="24"/>
          <w:szCs w:val="24"/>
        </w:rPr>
        <w:t>%</w:t>
      </w:r>
      <w:r w:rsidRPr="0058293B">
        <w:rPr>
          <w:rFonts w:ascii="Times New Roman" w:hAnsi="Times New Roman"/>
          <w:sz w:val="24"/>
          <w:szCs w:val="24"/>
        </w:rPr>
        <w:t>)</w:t>
      </w:r>
      <w:r>
        <w:rPr>
          <w:rFonts w:ascii="Times New Roman" w:hAnsi="Times New Roman"/>
          <w:sz w:val="24"/>
          <w:szCs w:val="24"/>
        </w:rPr>
        <w:t>.</w:t>
      </w:r>
      <w:r w:rsidRPr="0058293B">
        <w:rPr>
          <w:rFonts w:ascii="Times New Roman" w:hAnsi="Times New Roman"/>
          <w:sz w:val="24"/>
          <w:szCs w:val="24"/>
        </w:rPr>
        <w:t xml:space="preserve"> </w:t>
      </w:r>
      <w:r>
        <w:rPr>
          <w:rFonts w:ascii="Times New Roman" w:hAnsi="Times New Roman"/>
          <w:sz w:val="24"/>
          <w:szCs w:val="24"/>
        </w:rPr>
        <w:t>Notably, m</w:t>
      </w:r>
      <w:r w:rsidRPr="0058293B">
        <w:rPr>
          <w:rFonts w:ascii="Times New Roman" w:hAnsi="Times New Roman"/>
          <w:sz w:val="24"/>
          <w:szCs w:val="24"/>
        </w:rPr>
        <w:t xml:space="preserve">any lactic acid bacteria </w:t>
      </w:r>
      <w:r>
        <w:rPr>
          <w:rFonts w:ascii="Times New Roman" w:hAnsi="Times New Roman"/>
          <w:sz w:val="24"/>
          <w:szCs w:val="24"/>
        </w:rPr>
        <w:t>involved in fermentation</w:t>
      </w:r>
      <w:r w:rsidRPr="0058293B">
        <w:rPr>
          <w:rFonts w:ascii="Times New Roman" w:hAnsi="Times New Roman"/>
          <w:sz w:val="24"/>
          <w:szCs w:val="24"/>
        </w:rPr>
        <w:t xml:space="preserve"> possess enzymatic and non-enzymatic antioxidative mechanisms, </w:t>
      </w:r>
      <w:r>
        <w:rPr>
          <w:rFonts w:ascii="Times New Roman" w:hAnsi="Times New Roman"/>
          <w:sz w:val="24"/>
          <w:szCs w:val="24"/>
        </w:rPr>
        <w:t>which could cause a</w:t>
      </w:r>
      <w:r w:rsidRPr="0058293B">
        <w:rPr>
          <w:rFonts w:ascii="Times New Roman" w:hAnsi="Times New Roman"/>
          <w:sz w:val="24"/>
          <w:szCs w:val="24"/>
        </w:rPr>
        <w:t xml:space="preserve"> reduc</w:t>
      </w:r>
      <w:r>
        <w:rPr>
          <w:rFonts w:ascii="Times New Roman" w:hAnsi="Times New Roman"/>
          <w:sz w:val="24"/>
          <w:szCs w:val="24"/>
        </w:rPr>
        <w:t>tion in</w:t>
      </w:r>
      <w:r w:rsidRPr="0058293B">
        <w:rPr>
          <w:rFonts w:ascii="Times New Roman" w:hAnsi="Times New Roman"/>
          <w:sz w:val="24"/>
          <w:szCs w:val="24"/>
        </w:rPr>
        <w:t xml:space="preserve"> the antioxidant capacity of </w:t>
      </w:r>
      <w:r>
        <w:rPr>
          <w:rFonts w:ascii="Times New Roman" w:hAnsi="Times New Roman"/>
          <w:sz w:val="24"/>
          <w:szCs w:val="24"/>
        </w:rPr>
        <w:t>food materials</w:t>
      </w:r>
      <w:r w:rsidRPr="0058293B">
        <w:rPr>
          <w:rFonts w:ascii="Times New Roman" w:hAnsi="Times New Roman"/>
          <w:sz w:val="24"/>
          <w:szCs w:val="24"/>
        </w:rPr>
        <w:t xml:space="preserve"> </w:t>
      </w:r>
      <w:r w:rsidR="004950C8">
        <w:rPr>
          <w:rFonts w:ascii="Times New Roman" w:hAnsi="Times New Roman"/>
          <w:sz w:val="24"/>
          <w:szCs w:val="24"/>
        </w:rPr>
        <w:t>[28]</w:t>
      </w:r>
      <w:r w:rsidRPr="0058293B">
        <w:rPr>
          <w:rFonts w:ascii="Times New Roman" w:hAnsi="Times New Roman"/>
          <w:sz w:val="24"/>
          <w:szCs w:val="24"/>
        </w:rPr>
        <w:t xml:space="preserve">. </w:t>
      </w:r>
      <w:r>
        <w:rPr>
          <w:rFonts w:ascii="Times New Roman" w:hAnsi="Times New Roman"/>
          <w:sz w:val="24"/>
          <w:szCs w:val="24"/>
        </w:rPr>
        <w:t>Also, t</w:t>
      </w:r>
      <w:r w:rsidRPr="0058293B">
        <w:rPr>
          <w:rFonts w:ascii="Times New Roman" w:hAnsi="Times New Roman"/>
          <w:sz w:val="24"/>
          <w:szCs w:val="24"/>
        </w:rPr>
        <w:t xml:space="preserve">he DPPH reduction </w:t>
      </w:r>
      <w:r w:rsidRPr="0058293B">
        <w:rPr>
          <w:rStyle w:val="markedcontent"/>
          <w:rFonts w:ascii="Times New Roman" w:hAnsi="Times New Roman"/>
          <w:sz w:val="24"/>
          <w:szCs w:val="24"/>
        </w:rPr>
        <w:t xml:space="preserve">could be due to the removal of soluble compounds during </w:t>
      </w:r>
      <w:r>
        <w:rPr>
          <w:rStyle w:val="markedcontent"/>
          <w:rFonts w:ascii="Times New Roman" w:hAnsi="Times New Roman"/>
          <w:sz w:val="24"/>
          <w:szCs w:val="24"/>
        </w:rPr>
        <w:t>fermentation</w:t>
      </w:r>
      <w:r w:rsidRPr="0058293B">
        <w:rPr>
          <w:rStyle w:val="markedcontent"/>
          <w:rFonts w:ascii="Times New Roman" w:hAnsi="Times New Roman"/>
          <w:sz w:val="24"/>
          <w:szCs w:val="24"/>
        </w:rPr>
        <w:t>, which got discarded with the</w:t>
      </w:r>
      <w:r w:rsidRPr="0058293B">
        <w:rPr>
          <w:rFonts w:ascii="Times New Roman" w:hAnsi="Times New Roman"/>
          <w:sz w:val="24"/>
          <w:szCs w:val="24"/>
        </w:rPr>
        <w:t xml:space="preserve"> </w:t>
      </w:r>
      <w:r w:rsidRPr="0058293B">
        <w:rPr>
          <w:rStyle w:val="markedcontent"/>
          <w:rFonts w:ascii="Times New Roman" w:hAnsi="Times New Roman"/>
          <w:sz w:val="24"/>
          <w:szCs w:val="24"/>
        </w:rPr>
        <w:t xml:space="preserve">soaking solution. </w:t>
      </w:r>
      <w:r>
        <w:rPr>
          <w:rStyle w:val="markedcontent"/>
          <w:rFonts w:ascii="Times New Roman" w:hAnsi="Times New Roman"/>
          <w:sz w:val="24"/>
          <w:szCs w:val="24"/>
        </w:rPr>
        <w:t>T</w:t>
      </w:r>
      <w:r w:rsidRPr="0058293B">
        <w:rPr>
          <w:rStyle w:val="markedcontent"/>
          <w:rFonts w:ascii="Times New Roman" w:hAnsi="Times New Roman"/>
          <w:sz w:val="24"/>
          <w:szCs w:val="24"/>
        </w:rPr>
        <w:t>h</w:t>
      </w:r>
      <w:r>
        <w:rPr>
          <w:rStyle w:val="markedcontent"/>
          <w:rFonts w:ascii="Times New Roman" w:hAnsi="Times New Roman"/>
          <w:sz w:val="24"/>
          <w:szCs w:val="24"/>
        </w:rPr>
        <w:t>e current</w:t>
      </w:r>
      <w:r w:rsidRPr="0058293B">
        <w:rPr>
          <w:rStyle w:val="markedcontent"/>
          <w:rFonts w:ascii="Times New Roman" w:hAnsi="Times New Roman"/>
          <w:sz w:val="24"/>
          <w:szCs w:val="24"/>
        </w:rPr>
        <w:t xml:space="preserve"> result follow</w:t>
      </w:r>
      <w:r>
        <w:rPr>
          <w:rStyle w:val="markedcontent"/>
          <w:rFonts w:ascii="Times New Roman" w:hAnsi="Times New Roman"/>
          <w:sz w:val="24"/>
          <w:szCs w:val="24"/>
        </w:rPr>
        <w:t>ed</w:t>
      </w:r>
      <w:r w:rsidRPr="0058293B">
        <w:rPr>
          <w:rStyle w:val="markedcontent"/>
          <w:rFonts w:ascii="Times New Roman" w:hAnsi="Times New Roman"/>
          <w:sz w:val="24"/>
          <w:szCs w:val="24"/>
        </w:rPr>
        <w:t xml:space="preserve"> </w:t>
      </w:r>
      <w:r>
        <w:rPr>
          <w:rStyle w:val="markedcontent"/>
          <w:rFonts w:ascii="Times New Roman" w:hAnsi="Times New Roman"/>
          <w:sz w:val="24"/>
          <w:szCs w:val="24"/>
        </w:rPr>
        <w:t>similar observations</w:t>
      </w:r>
      <w:r w:rsidRPr="0058293B">
        <w:rPr>
          <w:rStyle w:val="markedcontent"/>
          <w:rFonts w:ascii="Times New Roman" w:hAnsi="Times New Roman"/>
          <w:sz w:val="24"/>
          <w:szCs w:val="24"/>
        </w:rPr>
        <w:t xml:space="preserve"> on pretreated </w:t>
      </w:r>
      <w:r w:rsidR="00493372">
        <w:rPr>
          <w:rStyle w:val="markedcontent"/>
          <w:rFonts w:ascii="Times New Roman" w:hAnsi="Times New Roman"/>
          <w:sz w:val="24"/>
          <w:szCs w:val="24"/>
        </w:rPr>
        <w:t>faba</w:t>
      </w:r>
      <w:r w:rsidRPr="0058293B">
        <w:rPr>
          <w:rStyle w:val="markedcontent"/>
          <w:rFonts w:ascii="Times New Roman" w:hAnsi="Times New Roman"/>
          <w:sz w:val="24"/>
          <w:szCs w:val="24"/>
        </w:rPr>
        <w:t xml:space="preserve"> beans </w:t>
      </w:r>
      <w:r w:rsidR="004950C8">
        <w:rPr>
          <w:rStyle w:val="markedcontent"/>
          <w:rFonts w:ascii="Times New Roman" w:hAnsi="Times New Roman"/>
          <w:sz w:val="24"/>
          <w:szCs w:val="24"/>
        </w:rPr>
        <w:t>[29]</w:t>
      </w:r>
      <w:r w:rsidRPr="0058293B">
        <w:rPr>
          <w:rStyle w:val="markedcontent"/>
          <w:rFonts w:ascii="Times New Roman" w:hAnsi="Times New Roman"/>
          <w:sz w:val="24"/>
          <w:szCs w:val="24"/>
        </w:rPr>
        <w:t xml:space="preserve">. </w:t>
      </w:r>
    </w:p>
    <w:p w14:paraId="2B6CB21D" w14:textId="79A7F323" w:rsidR="008F1D34" w:rsidRPr="0058293B" w:rsidRDefault="00F85CFE" w:rsidP="003D51B7">
      <w:pPr>
        <w:spacing w:after="0" w:line="360" w:lineRule="auto"/>
        <w:jc w:val="both"/>
        <w:rPr>
          <w:rFonts w:ascii="Times New Roman" w:hAnsi="Times New Roman"/>
          <w:sz w:val="24"/>
          <w:szCs w:val="24"/>
        </w:rPr>
      </w:pPr>
      <w:r w:rsidRPr="0058293B">
        <w:rPr>
          <w:rFonts w:ascii="Times New Roman" w:hAnsi="Times New Roman"/>
          <w:sz w:val="24"/>
          <w:szCs w:val="24"/>
        </w:rPr>
        <w:t xml:space="preserve">Using sodium bi-carbonate in </w:t>
      </w:r>
      <w:r>
        <w:rPr>
          <w:rFonts w:ascii="Times New Roman" w:hAnsi="Times New Roman"/>
          <w:sz w:val="24"/>
          <w:szCs w:val="24"/>
        </w:rPr>
        <w:t>BG</w:t>
      </w:r>
      <w:r w:rsidRPr="0058293B">
        <w:rPr>
          <w:rFonts w:ascii="Times New Roman" w:hAnsi="Times New Roman"/>
          <w:sz w:val="24"/>
          <w:szCs w:val="24"/>
        </w:rPr>
        <w:t xml:space="preserve"> seed coat pretreatment </w:t>
      </w:r>
      <w:r>
        <w:rPr>
          <w:rFonts w:ascii="Times New Roman" w:hAnsi="Times New Roman"/>
          <w:sz w:val="24"/>
          <w:szCs w:val="24"/>
        </w:rPr>
        <w:t xml:space="preserve">reduced the </w:t>
      </w:r>
      <w:r w:rsidRPr="0058293B">
        <w:rPr>
          <w:rFonts w:ascii="Times New Roman" w:hAnsi="Times New Roman"/>
          <w:sz w:val="24"/>
          <w:szCs w:val="24"/>
        </w:rPr>
        <w:t>DPPH</w:t>
      </w:r>
      <w:r>
        <w:rPr>
          <w:rFonts w:ascii="Times New Roman" w:hAnsi="Times New Roman"/>
          <w:sz w:val="24"/>
          <w:szCs w:val="24"/>
        </w:rPr>
        <w:t xml:space="preserve"> value (90.43 to </w:t>
      </w:r>
      <w:r w:rsidRPr="0058293B">
        <w:rPr>
          <w:rFonts w:ascii="Times New Roman" w:hAnsi="Times New Roman"/>
          <w:sz w:val="24"/>
          <w:szCs w:val="24"/>
        </w:rPr>
        <w:t>21.16</w:t>
      </w:r>
      <w:r>
        <w:rPr>
          <w:rFonts w:ascii="Times New Roman" w:hAnsi="Times New Roman"/>
          <w:sz w:val="24"/>
          <w:szCs w:val="24"/>
        </w:rPr>
        <w:t xml:space="preserve"> %). The reduced DPPH value observed </w:t>
      </w:r>
      <w:r w:rsidR="00814752">
        <w:rPr>
          <w:rFonts w:ascii="Times New Roman" w:hAnsi="Times New Roman"/>
          <w:sz w:val="24"/>
          <w:szCs w:val="24"/>
        </w:rPr>
        <w:t>i</w:t>
      </w:r>
      <w:r>
        <w:rPr>
          <w:rFonts w:ascii="Times New Roman" w:hAnsi="Times New Roman"/>
          <w:sz w:val="24"/>
          <w:szCs w:val="24"/>
        </w:rPr>
        <w:t xml:space="preserve">n the Bambara groundnut seed coat sample pretreated with </w:t>
      </w:r>
      <w:r w:rsidRPr="0058293B">
        <w:rPr>
          <w:rFonts w:ascii="Times New Roman" w:hAnsi="Times New Roman"/>
          <w:sz w:val="24"/>
          <w:szCs w:val="24"/>
        </w:rPr>
        <w:t>sodium bi-carbonate</w:t>
      </w:r>
      <w:r>
        <w:rPr>
          <w:rFonts w:ascii="Times New Roman" w:hAnsi="Times New Roman"/>
          <w:sz w:val="24"/>
          <w:szCs w:val="24"/>
        </w:rPr>
        <w:t xml:space="preserve"> could be</w:t>
      </w:r>
      <w:r w:rsidRPr="002C6C0D">
        <w:rPr>
          <w:rFonts w:ascii="Times New Roman" w:hAnsi="Times New Roman"/>
          <w:sz w:val="24"/>
          <w:szCs w:val="24"/>
        </w:rPr>
        <w:t xml:space="preserve"> attributed to its antioxidant properties. Sodium bicarbonate, or baking soda, is an essential compound that can help </w:t>
      </w:r>
      <w:proofErr w:type="spellStart"/>
      <w:r w:rsidRPr="002C6C0D">
        <w:rPr>
          <w:rFonts w:ascii="Times New Roman" w:hAnsi="Times New Roman"/>
          <w:sz w:val="24"/>
          <w:szCs w:val="24"/>
        </w:rPr>
        <w:t>neutralise</w:t>
      </w:r>
      <w:proofErr w:type="spellEnd"/>
      <w:r w:rsidRPr="002C6C0D">
        <w:rPr>
          <w:rFonts w:ascii="Times New Roman" w:hAnsi="Times New Roman"/>
          <w:sz w:val="24"/>
          <w:szCs w:val="24"/>
        </w:rPr>
        <w:t xml:space="preserve"> free radicals and oxidative stress</w:t>
      </w:r>
      <w:r>
        <w:rPr>
          <w:rFonts w:ascii="Times New Roman" w:hAnsi="Times New Roman"/>
          <w:sz w:val="24"/>
          <w:szCs w:val="24"/>
        </w:rPr>
        <w:t xml:space="preserve"> </w:t>
      </w:r>
      <w:r w:rsidR="004950C8">
        <w:rPr>
          <w:rFonts w:ascii="Times New Roman" w:hAnsi="Times New Roman"/>
          <w:sz w:val="24"/>
          <w:szCs w:val="24"/>
        </w:rPr>
        <w:t>[30]</w:t>
      </w:r>
      <w:r w:rsidRPr="002C6C0D">
        <w:rPr>
          <w:rFonts w:ascii="Times New Roman" w:hAnsi="Times New Roman"/>
          <w:sz w:val="24"/>
          <w:szCs w:val="24"/>
        </w:rPr>
        <w:t>. The DPPH (2,2-diphenyl-1-picrylhydrazyl) assay is commonly used to measure the antioxidant capacity of compounds. The DPPH radical is scavenged by antioxidants, leading to a decrease in its absorbance, indicating a reduction in free radicals and oxidative stress</w:t>
      </w:r>
      <w:r>
        <w:rPr>
          <w:rFonts w:ascii="Times New Roman" w:hAnsi="Times New Roman"/>
          <w:sz w:val="24"/>
          <w:szCs w:val="24"/>
        </w:rPr>
        <w:t xml:space="preserve"> </w:t>
      </w:r>
      <w:r w:rsidR="004950C8">
        <w:rPr>
          <w:rFonts w:ascii="Times New Roman" w:hAnsi="Times New Roman"/>
          <w:sz w:val="24"/>
          <w:szCs w:val="24"/>
        </w:rPr>
        <w:t>[30]</w:t>
      </w:r>
      <w:r w:rsidRPr="002C6C0D">
        <w:rPr>
          <w:rFonts w:ascii="Times New Roman" w:hAnsi="Times New Roman"/>
          <w:sz w:val="24"/>
          <w:szCs w:val="24"/>
        </w:rPr>
        <w:t>. Therefore, using sodium bicarbonate in seed coat pretreatment likely enhanced antioxidant activity and reduced levels of free radicals, as indicated by the lower DPPH value.</w:t>
      </w:r>
      <w:r>
        <w:rPr>
          <w:rFonts w:ascii="Times New Roman" w:hAnsi="Times New Roman"/>
          <w:sz w:val="24"/>
          <w:szCs w:val="24"/>
        </w:rPr>
        <w:t xml:space="preserve"> </w:t>
      </w:r>
      <w:r w:rsidRPr="0058293B">
        <w:rPr>
          <w:rFonts w:ascii="Times New Roman" w:hAnsi="Times New Roman"/>
          <w:sz w:val="24"/>
          <w:szCs w:val="24"/>
        </w:rPr>
        <w:t>The DPPH range (21.16 to 86.35</w:t>
      </w:r>
      <w:r w:rsidRPr="0058293B">
        <w:rPr>
          <w:rStyle w:val="markedcontent"/>
          <w:rFonts w:ascii="Times New Roman" w:hAnsi="Times New Roman"/>
          <w:sz w:val="24"/>
          <w:szCs w:val="24"/>
        </w:rPr>
        <w:t>%</w:t>
      </w:r>
      <w:r w:rsidRPr="0058293B">
        <w:rPr>
          <w:rFonts w:ascii="Times New Roman" w:hAnsi="Times New Roman"/>
          <w:sz w:val="24"/>
          <w:szCs w:val="24"/>
        </w:rPr>
        <w:t>)</w:t>
      </w:r>
      <w:r>
        <w:rPr>
          <w:rFonts w:ascii="Times New Roman" w:hAnsi="Times New Roman"/>
          <w:sz w:val="24"/>
          <w:szCs w:val="24"/>
        </w:rPr>
        <w:t xml:space="preserve"> observed</w:t>
      </w:r>
      <w:r w:rsidRPr="0058293B">
        <w:rPr>
          <w:rFonts w:ascii="Times New Roman" w:hAnsi="Times New Roman"/>
          <w:sz w:val="24"/>
          <w:szCs w:val="24"/>
        </w:rPr>
        <w:t xml:space="preserve"> in this study </w:t>
      </w:r>
      <w:r>
        <w:rPr>
          <w:rFonts w:ascii="Times New Roman" w:hAnsi="Times New Roman"/>
          <w:sz w:val="24"/>
          <w:szCs w:val="24"/>
        </w:rPr>
        <w:t xml:space="preserve">is more significant than </w:t>
      </w:r>
      <w:r w:rsidRPr="0058293B">
        <w:rPr>
          <w:rFonts w:ascii="Times New Roman" w:hAnsi="Times New Roman"/>
          <w:sz w:val="24"/>
          <w:szCs w:val="24"/>
        </w:rPr>
        <w:t>38.90 to 57.10</w:t>
      </w:r>
      <w:r w:rsidRPr="0058293B">
        <w:rPr>
          <w:rStyle w:val="markedcontent"/>
          <w:rFonts w:ascii="Times New Roman" w:hAnsi="Times New Roman"/>
          <w:sz w:val="24"/>
          <w:szCs w:val="24"/>
        </w:rPr>
        <w:t xml:space="preserve">% </w:t>
      </w:r>
      <w:r w:rsidRPr="0058293B">
        <w:rPr>
          <w:rFonts w:ascii="Times New Roman" w:hAnsi="Times New Roman"/>
          <w:sz w:val="24"/>
          <w:szCs w:val="24"/>
        </w:rPr>
        <w:t xml:space="preserve">reported </w:t>
      </w:r>
      <w:r>
        <w:rPr>
          <w:rFonts w:ascii="Times New Roman" w:hAnsi="Times New Roman"/>
          <w:sz w:val="24"/>
          <w:szCs w:val="24"/>
        </w:rPr>
        <w:t xml:space="preserve">for Bambara groundnut </w:t>
      </w:r>
      <w:r w:rsidR="001B7502">
        <w:rPr>
          <w:rFonts w:ascii="Times New Roman" w:hAnsi="Times New Roman"/>
          <w:sz w:val="24"/>
          <w:szCs w:val="24"/>
        </w:rPr>
        <w:t>seeds</w:t>
      </w:r>
      <w:r w:rsidR="001B7502" w:rsidRPr="0058293B">
        <w:rPr>
          <w:rFonts w:ascii="Times New Roman" w:hAnsi="Times New Roman"/>
          <w:sz w:val="24"/>
          <w:szCs w:val="24"/>
        </w:rPr>
        <w:t xml:space="preserve"> </w:t>
      </w:r>
      <w:r w:rsidR="004950C8">
        <w:rPr>
          <w:rFonts w:ascii="Times New Roman" w:hAnsi="Times New Roman"/>
          <w:sz w:val="24"/>
          <w:szCs w:val="24"/>
        </w:rPr>
        <w:t>[31]</w:t>
      </w:r>
      <w:r w:rsidRPr="0058293B">
        <w:rPr>
          <w:rFonts w:ascii="Times New Roman" w:hAnsi="Times New Roman"/>
          <w:sz w:val="24"/>
          <w:szCs w:val="24"/>
        </w:rPr>
        <w:t xml:space="preserve">. </w:t>
      </w:r>
    </w:p>
    <w:p w14:paraId="03F9D9AE" w14:textId="5BC3334D" w:rsidR="001C0FA1" w:rsidRPr="0058293B" w:rsidRDefault="0057185A" w:rsidP="001C0FA1">
      <w:pPr>
        <w:spacing w:after="0" w:line="24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3BB01881" wp14:editId="46FA66DD">
                <wp:simplePos x="0" y="0"/>
                <wp:positionH relativeFrom="column">
                  <wp:posOffset>1181100</wp:posOffset>
                </wp:positionH>
                <wp:positionV relativeFrom="paragraph">
                  <wp:posOffset>118110</wp:posOffset>
                </wp:positionV>
                <wp:extent cx="438150" cy="295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0270C51" w14:textId="238ED3EF" w:rsidR="00483E11" w:rsidRDefault="00483E11"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01881" id="Text Box 5" o:spid="_x0000_s1032" type="#_x0000_t202" style="position:absolute;left:0;text-align:left;margin-left:93pt;margin-top:9.3pt;width:34.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" fillcolor="window" stroked="f" strokeweight=".5pt">
                <v:textbox>
                  <w:txbxContent>
                    <w:p w14:paraId="30270C51" w14:textId="238ED3EF" w:rsidR="00483E11" w:rsidRDefault="00483E11" w:rsidP="0057185A">
                      <w:pPr>
                        <w:jc w:val="center"/>
                      </w:pPr>
                      <w:r>
                        <w:t>A</w:t>
                      </w:r>
                    </w:p>
                  </w:txbxContent>
                </v:textbox>
              </v:shape>
            </w:pict>
          </mc:Fallback>
        </mc:AlternateContent>
      </w:r>
    </w:p>
    <w:p w14:paraId="2320A534" w14:textId="6A93E663" w:rsidR="001C0FA1" w:rsidRPr="0058293B" w:rsidRDefault="0057185A" w:rsidP="001C0FA1">
      <w:pPr>
        <w:spacing w:after="0" w:line="24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9504" behindDoc="0" locked="0" layoutInCell="1" allowOverlap="1" wp14:anchorId="35BF7B7E" wp14:editId="13F6FE66">
                <wp:simplePos x="0" y="0"/>
                <wp:positionH relativeFrom="column">
                  <wp:posOffset>3990975</wp:posOffset>
                </wp:positionH>
                <wp:positionV relativeFrom="paragraph">
                  <wp:posOffset>9525</wp:posOffset>
                </wp:positionV>
                <wp:extent cx="438150" cy="2952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53A5310F" w14:textId="7D262D82"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F7B7E" id="Text Box 6" o:spid="_x0000_s1033" type="#_x0000_t202" style="position:absolute;left:0;text-align:left;margin-left:314.25pt;margin-top:.75pt;width:34.5pt;height:2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" fillcolor="window" stroked="f" strokeweight=".5pt">
                <v:textbox>
                  <w:txbxContent>
                    <w:p w14:paraId="53A5310F" w14:textId="7D262D82" w:rsidR="00483E11" w:rsidRDefault="00483E11" w:rsidP="0057185A">
                      <w:pPr>
                        <w:jc w:val="center"/>
                      </w:pPr>
                      <w:r>
                        <w:t>B</w:t>
                      </w:r>
                    </w:p>
                  </w:txbxContent>
                </v:textbox>
              </v:shape>
            </w:pict>
          </mc:Fallback>
        </mc:AlternateContent>
      </w:r>
      <w:r w:rsidR="004F00F8">
        <w:rPr>
          <w:rFonts w:ascii="Times New Roman" w:hAnsi="Times New Roman"/>
          <w:noProof/>
          <w:sz w:val="24"/>
          <w:szCs w:val="24"/>
        </w:rPr>
        <w:object w:dxaOrig="4170" w:dyaOrig="4157" w14:anchorId="5948631A">
          <v:shape id="_x0000_i1031" type="#_x0000_t75" style="width:208.5pt;height:207.75pt;mso-width-percent:0;mso-height-percent:0;mso-width-percent:0;mso-height-percent:0" o:ole="">
            <v:imagedata r:id="rId19" o:title=""/>
          </v:shape>
          <o:OLEObject Type="Embed" ProgID="Prism5.Document" ShapeID="_x0000_i1031" DrawAspect="Content" ObjectID="_1781422860" r:id="rId20"/>
        </w:object>
      </w:r>
      <w:r w:rsidR="004F00F8">
        <w:rPr>
          <w:rFonts w:ascii="Times New Roman" w:hAnsi="Times New Roman"/>
          <w:noProof/>
          <w:sz w:val="24"/>
          <w:szCs w:val="24"/>
        </w:rPr>
        <w:object w:dxaOrig="4020" w:dyaOrig="4017" w14:anchorId="490EB1B7">
          <v:shape id="_x0000_i1032" type="#_x0000_t75" style="width:201pt;height:201pt;mso-width-percent:0;mso-height-percent:0;mso-width-percent:0;mso-height-percent:0" o:ole="">
            <v:imagedata r:id="rId21" o:title=""/>
          </v:shape>
          <o:OLEObject Type="Embed" ProgID="Prism5.Document" ShapeID="_x0000_i1032" DrawAspect="Content" ObjectID="_1781422861" r:id="rId22"/>
        </w:object>
      </w:r>
    </w:p>
    <w:p w14:paraId="366E9030" w14:textId="25A6DE8B"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t xml:space="preserve">Fig. 4. Effect of pretreatment on the </w:t>
      </w:r>
      <w:proofErr w:type="spellStart"/>
      <w:r w:rsidRPr="0068426C">
        <w:rPr>
          <w:rStyle w:val="markedcontent"/>
          <w:rFonts w:ascii="Times New Roman" w:hAnsi="Times New Roman"/>
          <w:b/>
          <w:sz w:val="24"/>
          <w:szCs w:val="24"/>
        </w:rPr>
        <w:t>diphenylpicrylhydrazyl</w:t>
      </w:r>
      <w:proofErr w:type="spellEnd"/>
      <w:r w:rsidRPr="0068426C">
        <w:rPr>
          <w:rFonts w:ascii="Times New Roman" w:hAnsi="Times New Roman"/>
          <w:b/>
          <w:sz w:val="24"/>
          <w:szCs w:val="24"/>
        </w:rPr>
        <w:t xml:space="preserve"> (DPPH) of </w:t>
      </w:r>
      <w:r w:rsidR="007269DC" w:rsidRPr="0068426C">
        <w:rPr>
          <w:rFonts w:ascii="Times New Roman" w:hAnsi="Times New Roman"/>
          <w:b/>
          <w:sz w:val="24"/>
          <w:szCs w:val="24"/>
        </w:rPr>
        <w:t xml:space="preserve">(a) </w:t>
      </w:r>
      <w:r w:rsidRPr="0068426C">
        <w:rPr>
          <w:rFonts w:ascii="Times New Roman" w:hAnsi="Times New Roman"/>
          <w:b/>
          <w:sz w:val="24"/>
          <w:szCs w:val="24"/>
        </w:rPr>
        <w:t xml:space="preserve">African yam </w:t>
      </w:r>
      <w:r w:rsidR="0068426C">
        <w:rPr>
          <w:rFonts w:ascii="Times New Roman" w:hAnsi="Times New Roman"/>
          <w:b/>
          <w:sz w:val="24"/>
          <w:szCs w:val="24"/>
        </w:rPr>
        <w:tab/>
      </w:r>
      <w:r w:rsidRPr="0068426C">
        <w:rPr>
          <w:rFonts w:ascii="Times New Roman" w:hAnsi="Times New Roman"/>
          <w:b/>
          <w:sz w:val="24"/>
          <w:szCs w:val="24"/>
        </w:rPr>
        <w:t xml:space="preserve">bean and </w:t>
      </w:r>
      <w:r w:rsidR="007269DC" w:rsidRPr="0068426C">
        <w:rPr>
          <w:rFonts w:ascii="Times New Roman" w:hAnsi="Times New Roman"/>
          <w:b/>
          <w:sz w:val="24"/>
          <w:szCs w:val="24"/>
        </w:rPr>
        <w:t xml:space="preserve">(b) </w:t>
      </w:r>
      <w:r w:rsidRPr="0068426C">
        <w:rPr>
          <w:rFonts w:ascii="Times New Roman" w:hAnsi="Times New Roman"/>
          <w:b/>
          <w:sz w:val="24"/>
          <w:szCs w:val="24"/>
        </w:rPr>
        <w:t>Bambara groundnut seed coats</w:t>
      </w:r>
    </w:p>
    <w:p w14:paraId="4A9E422D" w14:textId="77777777" w:rsidR="001C0FA1" w:rsidRDefault="001C0FA1" w:rsidP="001C0FA1">
      <w:pPr>
        <w:spacing w:after="0" w:line="240" w:lineRule="auto"/>
        <w:rPr>
          <w:rFonts w:ascii="Times New Roman" w:hAnsi="Times New Roman"/>
          <w:sz w:val="24"/>
          <w:szCs w:val="24"/>
        </w:rPr>
      </w:pPr>
    </w:p>
    <w:p w14:paraId="345D8FCA" w14:textId="1DFBD9FE" w:rsidR="001C0FA1" w:rsidRPr="0058293B" w:rsidRDefault="008C7452" w:rsidP="001C0FA1">
      <w:pPr>
        <w:spacing w:after="0" w:line="240" w:lineRule="auto"/>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04621140" w14:textId="77777777" w:rsidR="001C0FA1" w:rsidRPr="0058293B" w:rsidRDefault="001C0FA1" w:rsidP="001C0FA1">
      <w:pPr>
        <w:spacing w:after="0" w:line="240" w:lineRule="auto"/>
        <w:jc w:val="both"/>
        <w:rPr>
          <w:rFonts w:ascii="Times New Roman" w:hAnsi="Times New Roman"/>
          <w:sz w:val="24"/>
          <w:szCs w:val="24"/>
        </w:rPr>
      </w:pPr>
    </w:p>
    <w:p w14:paraId="413C880F" w14:textId="77777777" w:rsidR="001C0FA1" w:rsidRPr="0058293B" w:rsidRDefault="001C0FA1" w:rsidP="001C0FA1">
      <w:pPr>
        <w:spacing w:after="0" w:line="240" w:lineRule="auto"/>
        <w:jc w:val="both"/>
        <w:rPr>
          <w:rFonts w:ascii="Times New Roman" w:hAnsi="Times New Roman"/>
          <w:sz w:val="24"/>
          <w:szCs w:val="24"/>
        </w:rPr>
      </w:pPr>
    </w:p>
    <w:p w14:paraId="4A3C900C" w14:textId="418E0248" w:rsidR="008F1D34" w:rsidRPr="00447F7D" w:rsidRDefault="00F85CFE" w:rsidP="008F1D34">
      <w:pPr>
        <w:spacing w:after="0" w:line="360" w:lineRule="auto"/>
        <w:jc w:val="both"/>
        <w:rPr>
          <w:rFonts w:ascii="Times New Roman" w:hAnsi="Times New Roman"/>
          <w:sz w:val="24"/>
          <w:szCs w:val="24"/>
        </w:rPr>
      </w:pPr>
      <w:r w:rsidRPr="0058293B">
        <w:rPr>
          <w:rFonts w:ascii="Times New Roman" w:hAnsi="Times New Roman"/>
          <w:sz w:val="24"/>
          <w:szCs w:val="24"/>
        </w:rPr>
        <w:t xml:space="preserve">ABTS in seed coats is attributed to high isoflavone content </w:t>
      </w:r>
      <w:r w:rsidR="004950C8">
        <w:rPr>
          <w:rFonts w:ascii="Times New Roman" w:hAnsi="Times New Roman"/>
          <w:sz w:val="24"/>
          <w:szCs w:val="24"/>
        </w:rPr>
        <w:t>[32]</w:t>
      </w:r>
      <w:r w:rsidRPr="0058293B">
        <w:rPr>
          <w:rFonts w:ascii="Times New Roman" w:hAnsi="Times New Roman"/>
          <w:sz w:val="24"/>
          <w:szCs w:val="24"/>
        </w:rPr>
        <w:t>.</w:t>
      </w:r>
      <w:r>
        <w:rPr>
          <w:rFonts w:ascii="Times New Roman" w:hAnsi="Times New Roman"/>
          <w:sz w:val="24"/>
          <w:szCs w:val="24"/>
        </w:rPr>
        <w:t xml:space="preserve"> </w:t>
      </w:r>
      <w:r w:rsidRPr="0058293B">
        <w:rPr>
          <w:rStyle w:val="markedcontent"/>
          <w:rFonts w:ascii="Times New Roman" w:hAnsi="Times New Roman"/>
          <w:sz w:val="24"/>
          <w:szCs w:val="24"/>
        </w:rPr>
        <w:t xml:space="preserve">The </w:t>
      </w:r>
      <w:r>
        <w:rPr>
          <w:rStyle w:val="markedcontent"/>
          <w:rFonts w:ascii="Times New Roman" w:hAnsi="Times New Roman"/>
          <w:sz w:val="24"/>
          <w:szCs w:val="24"/>
        </w:rPr>
        <w:t>results presented in Figures 5</w:t>
      </w:r>
      <w:r w:rsidR="007269DC">
        <w:rPr>
          <w:rStyle w:val="markedcontent"/>
          <w:rFonts w:ascii="Times New Roman" w:hAnsi="Times New Roman"/>
          <w:sz w:val="24"/>
          <w:szCs w:val="24"/>
        </w:rPr>
        <w:t>a</w:t>
      </w:r>
      <w:r>
        <w:rPr>
          <w:rStyle w:val="markedcontent"/>
          <w:rFonts w:ascii="Times New Roman" w:hAnsi="Times New Roman"/>
          <w:sz w:val="24"/>
          <w:szCs w:val="24"/>
        </w:rPr>
        <w:t xml:space="preserve"> and b showed that the </w:t>
      </w:r>
      <w:r w:rsidRPr="0058293B">
        <w:rPr>
          <w:rStyle w:val="markedcontent"/>
          <w:rFonts w:ascii="Times New Roman" w:hAnsi="Times New Roman"/>
          <w:sz w:val="24"/>
          <w:szCs w:val="24"/>
        </w:rPr>
        <w:t>2, 2</w:t>
      </w:r>
      <w:r w:rsidRPr="0058293B">
        <w:rPr>
          <w:rStyle w:val="markedcontent"/>
          <w:rFonts w:ascii="Times New Roman" w:hAnsi="Times New Roman"/>
          <w:sz w:val="24"/>
          <w:szCs w:val="24"/>
          <w:vertAlign w:val="superscript"/>
        </w:rPr>
        <w:t>’</w:t>
      </w:r>
      <w:r w:rsidRPr="0058293B">
        <w:rPr>
          <w:rStyle w:val="markedcontent"/>
          <w:rFonts w:ascii="Times New Roman" w:hAnsi="Times New Roman"/>
          <w:sz w:val="24"/>
          <w:szCs w:val="24"/>
        </w:rPr>
        <w:t xml:space="preserve"> –</w:t>
      </w:r>
      <w:proofErr w:type="spellStart"/>
      <w:r w:rsidRPr="0058293B">
        <w:rPr>
          <w:rStyle w:val="markedcontent"/>
          <w:rFonts w:ascii="Times New Roman" w:hAnsi="Times New Roman"/>
          <w:sz w:val="24"/>
          <w:szCs w:val="24"/>
        </w:rPr>
        <w:t>azino-bis</w:t>
      </w:r>
      <w:proofErr w:type="spellEnd"/>
      <w:r w:rsidRPr="0058293B">
        <w:rPr>
          <w:rStyle w:val="markedcontent"/>
          <w:rFonts w:ascii="Times New Roman" w:hAnsi="Times New Roman"/>
          <w:sz w:val="24"/>
          <w:szCs w:val="24"/>
        </w:rPr>
        <w:t xml:space="preserve"> 3-ethylbenzothiazoline-6-sulfonic acid (ABTS) </w:t>
      </w:r>
      <w:r>
        <w:rPr>
          <w:rStyle w:val="markedcontent"/>
          <w:rFonts w:ascii="Times New Roman" w:hAnsi="Times New Roman"/>
          <w:sz w:val="24"/>
          <w:szCs w:val="24"/>
        </w:rPr>
        <w:t>of pretreated</w:t>
      </w:r>
      <w:r w:rsidRPr="0058293B">
        <w:rPr>
          <w:rStyle w:val="markedcontent"/>
          <w:rFonts w:ascii="Times New Roman" w:hAnsi="Times New Roman"/>
          <w:sz w:val="24"/>
          <w:szCs w:val="24"/>
        </w:rPr>
        <w:t xml:space="preserve"> </w:t>
      </w:r>
      <w:r>
        <w:rPr>
          <w:rStyle w:val="markedcontent"/>
          <w:rFonts w:ascii="Times New Roman" w:hAnsi="Times New Roman"/>
          <w:sz w:val="24"/>
          <w:szCs w:val="24"/>
        </w:rPr>
        <w:t>AYB and BG seed coats ranged from</w:t>
      </w:r>
      <w:r w:rsidRPr="0058293B">
        <w:rPr>
          <w:rStyle w:val="markedcontent"/>
          <w:rFonts w:ascii="Times New Roman" w:hAnsi="Times New Roman"/>
          <w:sz w:val="24"/>
          <w:szCs w:val="24"/>
        </w:rPr>
        <w:t xml:space="preserve"> 0.02 to 0.03 Mmol/g</w:t>
      </w:r>
      <w:r>
        <w:rPr>
          <w:rStyle w:val="markedcontent"/>
          <w:rFonts w:ascii="Times New Roman" w:hAnsi="Times New Roman"/>
          <w:sz w:val="24"/>
          <w:szCs w:val="24"/>
        </w:rPr>
        <w:t xml:space="preserve"> and </w:t>
      </w:r>
      <w:r w:rsidRPr="0058293B">
        <w:rPr>
          <w:rFonts w:ascii="Times New Roman" w:hAnsi="Times New Roman"/>
          <w:sz w:val="24"/>
          <w:szCs w:val="24"/>
        </w:rPr>
        <w:t xml:space="preserve">0.01 </w:t>
      </w:r>
      <w:r>
        <w:rPr>
          <w:rFonts w:ascii="Times New Roman" w:hAnsi="Times New Roman"/>
          <w:sz w:val="24"/>
          <w:szCs w:val="24"/>
        </w:rPr>
        <w:t>to</w:t>
      </w:r>
      <w:r w:rsidRPr="0058293B">
        <w:rPr>
          <w:rFonts w:ascii="Times New Roman" w:hAnsi="Times New Roman"/>
          <w:sz w:val="24"/>
          <w:szCs w:val="24"/>
        </w:rPr>
        <w:t xml:space="preserve"> 0.03 </w:t>
      </w:r>
      <w:r w:rsidRPr="0058293B">
        <w:rPr>
          <w:rStyle w:val="markedcontent"/>
          <w:rFonts w:ascii="Times New Roman" w:hAnsi="Times New Roman"/>
          <w:sz w:val="24"/>
          <w:szCs w:val="24"/>
        </w:rPr>
        <w:t>Mmol/g</w:t>
      </w:r>
      <w:r>
        <w:rPr>
          <w:rStyle w:val="markedcontent"/>
          <w:rFonts w:ascii="Times New Roman" w:hAnsi="Times New Roman"/>
          <w:sz w:val="24"/>
          <w:szCs w:val="24"/>
        </w:rPr>
        <w:t xml:space="preserve"> respectively</w:t>
      </w:r>
      <w:r>
        <w:rPr>
          <w:rFonts w:ascii="Times New Roman" w:hAnsi="Times New Roman"/>
          <w:sz w:val="24"/>
          <w:szCs w:val="24"/>
        </w:rPr>
        <w:t>.</w:t>
      </w:r>
      <w:r w:rsidRPr="0058293B">
        <w:rPr>
          <w:rFonts w:ascii="Times New Roman" w:hAnsi="Times New Roman"/>
          <w:sz w:val="24"/>
          <w:szCs w:val="24"/>
        </w:rPr>
        <w:t xml:space="preserve"> </w:t>
      </w:r>
      <w:r>
        <w:rPr>
          <w:rFonts w:ascii="Times New Roman" w:hAnsi="Times New Roman"/>
          <w:sz w:val="24"/>
          <w:szCs w:val="24"/>
        </w:rPr>
        <w:t>The African yam bean seed coat was observed to have higher ABTS values than the Bambara groundnut seed coat. For the African yam bean seed coat, t</w:t>
      </w:r>
      <w:r w:rsidRPr="0058293B">
        <w:rPr>
          <w:rFonts w:ascii="Times New Roman" w:hAnsi="Times New Roman"/>
          <w:sz w:val="24"/>
          <w:szCs w:val="24"/>
        </w:rPr>
        <w:t>he control sample (ACW) had the highest ABTS value (0.03</w:t>
      </w:r>
      <w:r w:rsidRPr="0058293B">
        <w:rPr>
          <w:rStyle w:val="markedcontent"/>
          <w:rFonts w:ascii="Times New Roman" w:hAnsi="Times New Roman"/>
          <w:sz w:val="24"/>
          <w:szCs w:val="24"/>
        </w:rPr>
        <w:t xml:space="preserve"> Mmol/g</w:t>
      </w:r>
      <w:r w:rsidRPr="0058293B">
        <w:rPr>
          <w:rFonts w:ascii="Times New Roman" w:hAnsi="Times New Roman"/>
          <w:sz w:val="24"/>
          <w:szCs w:val="24"/>
        </w:rPr>
        <w:t>), which was not significantly different (p</w:t>
      </w:r>
      <w:r>
        <w:rPr>
          <w:rFonts w:ascii="Times New Roman" w:hAnsi="Times New Roman"/>
          <w:sz w:val="24"/>
          <w:szCs w:val="24"/>
        </w:rPr>
        <w:t>&gt;</w:t>
      </w:r>
      <w:r w:rsidRPr="0058293B">
        <w:rPr>
          <w:rFonts w:ascii="Times New Roman" w:hAnsi="Times New Roman"/>
          <w:sz w:val="24"/>
          <w:szCs w:val="24"/>
        </w:rPr>
        <w:t>0.05) from 0.03</w:t>
      </w:r>
      <w:r w:rsidRPr="0058293B">
        <w:rPr>
          <w:rStyle w:val="markedcontent"/>
          <w:rFonts w:ascii="Times New Roman" w:hAnsi="Times New Roman"/>
          <w:sz w:val="24"/>
          <w:szCs w:val="24"/>
        </w:rPr>
        <w:t xml:space="preserve"> Mmol/g </w:t>
      </w:r>
      <w:r w:rsidRPr="0058293B">
        <w:rPr>
          <w:rFonts w:ascii="Times New Roman" w:hAnsi="Times New Roman"/>
          <w:sz w:val="24"/>
          <w:szCs w:val="24"/>
        </w:rPr>
        <w:t>reported for the 24 h fermented seed coat sample. The rest of the</w:t>
      </w:r>
      <w:r>
        <w:rPr>
          <w:rFonts w:ascii="Times New Roman" w:hAnsi="Times New Roman"/>
          <w:sz w:val="24"/>
          <w:szCs w:val="24"/>
        </w:rPr>
        <w:t xml:space="preserve"> pretreatment methods (Sodium bicarbonate and warm water) </w:t>
      </w:r>
      <w:r w:rsidRPr="0058293B">
        <w:rPr>
          <w:rFonts w:ascii="Times New Roman" w:hAnsi="Times New Roman"/>
          <w:sz w:val="24"/>
          <w:szCs w:val="24"/>
        </w:rPr>
        <w:t xml:space="preserve">significantly reduced </w:t>
      </w:r>
      <w:r>
        <w:rPr>
          <w:rFonts w:ascii="Times New Roman" w:hAnsi="Times New Roman"/>
          <w:sz w:val="24"/>
          <w:szCs w:val="24"/>
        </w:rPr>
        <w:t>the</w:t>
      </w:r>
      <w:r w:rsidRPr="0058293B">
        <w:rPr>
          <w:rFonts w:ascii="Times New Roman" w:hAnsi="Times New Roman"/>
          <w:sz w:val="24"/>
          <w:szCs w:val="24"/>
        </w:rPr>
        <w:t xml:space="preserve"> ABTS values. </w:t>
      </w:r>
      <w:r>
        <w:rPr>
          <w:rFonts w:ascii="Times New Roman" w:hAnsi="Times New Roman"/>
          <w:sz w:val="24"/>
          <w:szCs w:val="24"/>
        </w:rPr>
        <w:t>The reduction of ABTS values by Sodium bicarbonate and warm water</w:t>
      </w:r>
      <w:r w:rsidRPr="00447F7D">
        <w:rPr>
          <w:rFonts w:ascii="Times New Roman" w:hAnsi="Times New Roman"/>
          <w:sz w:val="24"/>
          <w:szCs w:val="24"/>
        </w:rPr>
        <w:t xml:space="preserve"> </w:t>
      </w:r>
      <w:r>
        <w:rPr>
          <w:rFonts w:ascii="Times New Roman" w:hAnsi="Times New Roman"/>
          <w:sz w:val="24"/>
          <w:szCs w:val="24"/>
        </w:rPr>
        <w:t xml:space="preserve">pretreatment methods could be due to the </w:t>
      </w:r>
      <w:r w:rsidRPr="00447F7D">
        <w:rPr>
          <w:rFonts w:ascii="Times New Roman" w:hAnsi="Times New Roman"/>
          <w:sz w:val="24"/>
          <w:szCs w:val="24"/>
        </w:rPr>
        <w:t>activat</w:t>
      </w:r>
      <w:r>
        <w:rPr>
          <w:rFonts w:ascii="Times New Roman" w:hAnsi="Times New Roman"/>
          <w:sz w:val="24"/>
          <w:szCs w:val="24"/>
        </w:rPr>
        <w:t>ion of</w:t>
      </w:r>
      <w:r w:rsidRPr="00447F7D">
        <w:rPr>
          <w:rFonts w:ascii="Times New Roman" w:hAnsi="Times New Roman"/>
          <w:sz w:val="24"/>
          <w:szCs w:val="24"/>
        </w:rPr>
        <w:t xml:space="preserve"> various enzymes present in the seed coat, including those involved in antioxidant metabolism and degradation processes</w:t>
      </w:r>
      <w:r>
        <w:rPr>
          <w:rFonts w:ascii="Times New Roman" w:hAnsi="Times New Roman"/>
          <w:sz w:val="24"/>
          <w:szCs w:val="24"/>
        </w:rPr>
        <w:t xml:space="preserve"> such as </w:t>
      </w:r>
      <w:r w:rsidRPr="00447F7D">
        <w:rPr>
          <w:rStyle w:val="Strong"/>
          <w:rFonts w:ascii="Times New Roman" w:hAnsi="Times New Roman"/>
          <w:b w:val="0"/>
          <w:bCs w:val="0"/>
          <w:sz w:val="24"/>
          <w:szCs w:val="24"/>
        </w:rPr>
        <w:t>Superoxide Dismutase (SOD), Ascorbate Peroxidase (APX), Glutathione Reductase (GR) and Catalase (CAT)</w:t>
      </w:r>
      <w:r>
        <w:rPr>
          <w:rStyle w:val="Strong"/>
          <w:rFonts w:ascii="Times New Roman" w:hAnsi="Times New Roman"/>
          <w:b w:val="0"/>
          <w:bCs w:val="0"/>
          <w:sz w:val="24"/>
          <w:szCs w:val="24"/>
        </w:rPr>
        <w:t xml:space="preserve"> </w:t>
      </w:r>
      <w:r w:rsidR="004950C8">
        <w:rPr>
          <w:rStyle w:val="Strong"/>
          <w:rFonts w:ascii="Times New Roman" w:hAnsi="Times New Roman"/>
          <w:b w:val="0"/>
          <w:bCs w:val="0"/>
          <w:sz w:val="24"/>
          <w:szCs w:val="24"/>
        </w:rPr>
        <w:t>[33]</w:t>
      </w:r>
      <w:r w:rsidRPr="00447F7D">
        <w:rPr>
          <w:rFonts w:ascii="Times New Roman" w:hAnsi="Times New Roman"/>
          <w:b/>
          <w:bCs/>
          <w:sz w:val="24"/>
          <w:szCs w:val="24"/>
        </w:rPr>
        <w:t>.</w:t>
      </w:r>
      <w:r w:rsidRPr="00447F7D">
        <w:rPr>
          <w:rFonts w:ascii="Times New Roman" w:hAnsi="Times New Roman"/>
          <w:sz w:val="24"/>
          <w:szCs w:val="24"/>
        </w:rPr>
        <w:t xml:space="preserve"> The </w:t>
      </w:r>
      <w:r>
        <w:rPr>
          <w:rFonts w:ascii="Times New Roman" w:hAnsi="Times New Roman"/>
          <w:sz w:val="24"/>
          <w:szCs w:val="24"/>
        </w:rPr>
        <w:t>presence of sodium</w:t>
      </w:r>
      <w:r w:rsidRPr="00447F7D">
        <w:rPr>
          <w:rFonts w:ascii="Times New Roman" w:hAnsi="Times New Roman"/>
          <w:sz w:val="24"/>
          <w:szCs w:val="24"/>
        </w:rPr>
        <w:t xml:space="preserve"> bicarbonate might further modulate these enzymatic activities, leading to a reduction in ABTS content.</w:t>
      </w:r>
    </w:p>
    <w:p w14:paraId="106F0C15" w14:textId="5F8A5A47" w:rsidR="001C0FA1" w:rsidRPr="0058293B" w:rsidRDefault="00F85CFE" w:rsidP="003D51B7">
      <w:pPr>
        <w:spacing w:after="0" w:line="360" w:lineRule="auto"/>
        <w:jc w:val="both"/>
        <w:rPr>
          <w:rStyle w:val="markedcontent"/>
          <w:rFonts w:ascii="Times New Roman" w:hAnsi="Times New Roman"/>
          <w:sz w:val="24"/>
          <w:szCs w:val="24"/>
        </w:rPr>
      </w:pPr>
      <w:r>
        <w:rPr>
          <w:rFonts w:ascii="Times New Roman" w:hAnsi="Times New Roman"/>
          <w:sz w:val="24"/>
          <w:szCs w:val="24"/>
        </w:rPr>
        <w:lastRenderedPageBreak/>
        <w:t xml:space="preserve">However, </w:t>
      </w:r>
      <w:r w:rsidRPr="0058293B">
        <w:rPr>
          <w:rFonts w:ascii="Times New Roman" w:hAnsi="Times New Roman"/>
          <w:sz w:val="24"/>
          <w:szCs w:val="24"/>
        </w:rPr>
        <w:t>warm water and fermentation</w:t>
      </w:r>
      <w:r>
        <w:rPr>
          <w:rFonts w:ascii="Times New Roman" w:hAnsi="Times New Roman"/>
          <w:sz w:val="24"/>
          <w:szCs w:val="24"/>
        </w:rPr>
        <w:t xml:space="preserve"> pretreated samples for the BG seed coat were statistically similar and had the highest ABTS values of 0.03</w:t>
      </w:r>
      <w:r w:rsidRPr="00C63A63">
        <w:rPr>
          <w:rStyle w:val="markedcontent"/>
          <w:rFonts w:ascii="Times New Roman" w:hAnsi="Times New Roman"/>
          <w:sz w:val="24"/>
          <w:szCs w:val="24"/>
        </w:rPr>
        <w:t xml:space="preserve"> </w:t>
      </w:r>
      <w:r w:rsidRPr="0058293B">
        <w:rPr>
          <w:rStyle w:val="markedcontent"/>
          <w:rFonts w:ascii="Times New Roman" w:hAnsi="Times New Roman"/>
          <w:sz w:val="24"/>
          <w:szCs w:val="24"/>
        </w:rPr>
        <w:t>Mmol/g</w:t>
      </w:r>
      <w:r>
        <w:rPr>
          <w:rStyle w:val="markedcontent"/>
          <w:rFonts w:ascii="Times New Roman" w:hAnsi="Times New Roman"/>
          <w:sz w:val="24"/>
          <w:szCs w:val="24"/>
        </w:rPr>
        <w:t xml:space="preserve"> and 0.03 </w:t>
      </w:r>
      <w:r w:rsidRPr="0058293B">
        <w:rPr>
          <w:rStyle w:val="markedcontent"/>
          <w:rFonts w:ascii="Times New Roman" w:hAnsi="Times New Roman"/>
          <w:sz w:val="24"/>
          <w:szCs w:val="24"/>
        </w:rPr>
        <w:t>Mmol/g</w:t>
      </w:r>
      <w:r>
        <w:rPr>
          <w:rStyle w:val="markedcontent"/>
          <w:rFonts w:ascii="Times New Roman" w:hAnsi="Times New Roman"/>
          <w:sz w:val="24"/>
          <w:szCs w:val="24"/>
        </w:rPr>
        <w:t>, respectively (Fig</w:t>
      </w:r>
      <w:r w:rsidR="001B7502">
        <w:rPr>
          <w:rStyle w:val="markedcontent"/>
          <w:rFonts w:ascii="Times New Roman" w:hAnsi="Times New Roman"/>
          <w:sz w:val="24"/>
          <w:szCs w:val="24"/>
        </w:rPr>
        <w:t>ure</w:t>
      </w:r>
      <w:r>
        <w:rPr>
          <w:rStyle w:val="markedcontent"/>
          <w:rFonts w:ascii="Times New Roman" w:hAnsi="Times New Roman"/>
          <w:sz w:val="24"/>
          <w:szCs w:val="24"/>
        </w:rPr>
        <w:t xml:space="preserve"> 5b). </w:t>
      </w:r>
      <w:r w:rsidRPr="0058293B">
        <w:rPr>
          <w:rFonts w:ascii="Times New Roman" w:hAnsi="Times New Roman"/>
          <w:sz w:val="24"/>
          <w:szCs w:val="24"/>
        </w:rPr>
        <w:t>Significant differences (p</w:t>
      </w:r>
      <w:r>
        <w:rPr>
          <w:rFonts w:ascii="Times New Roman" w:hAnsi="Times New Roman"/>
          <w:sz w:val="24"/>
          <w:szCs w:val="24"/>
        </w:rPr>
        <w:t>&lt;</w:t>
      </w:r>
      <w:r w:rsidRPr="0058293B">
        <w:rPr>
          <w:rFonts w:ascii="Times New Roman" w:hAnsi="Times New Roman"/>
          <w:sz w:val="24"/>
          <w:szCs w:val="24"/>
        </w:rPr>
        <w:t xml:space="preserve">0.05) were observed in the ABTS values of the different samples. The result </w:t>
      </w:r>
      <w:r w:rsidR="001B7502">
        <w:rPr>
          <w:rFonts w:ascii="Times New Roman" w:hAnsi="Times New Roman"/>
          <w:sz w:val="24"/>
          <w:szCs w:val="24"/>
        </w:rPr>
        <w:t>showed</w:t>
      </w:r>
      <w:r w:rsidR="001B7502" w:rsidRPr="0058293B">
        <w:rPr>
          <w:rFonts w:ascii="Times New Roman" w:hAnsi="Times New Roman"/>
          <w:sz w:val="24"/>
          <w:szCs w:val="24"/>
        </w:rPr>
        <w:t xml:space="preserve"> </w:t>
      </w:r>
      <w:r w:rsidRPr="0058293B">
        <w:rPr>
          <w:rFonts w:ascii="Times New Roman" w:hAnsi="Times New Roman"/>
          <w:sz w:val="24"/>
          <w:szCs w:val="24"/>
        </w:rPr>
        <w:t>that using the sodium bi-carbonate pretreatment method had no significant effect (p</w:t>
      </w:r>
      <w:r>
        <w:rPr>
          <w:rFonts w:ascii="Times New Roman" w:hAnsi="Times New Roman"/>
          <w:sz w:val="24"/>
          <w:szCs w:val="24"/>
        </w:rPr>
        <w:t>&gt;</w:t>
      </w:r>
      <w:r w:rsidRPr="0058293B">
        <w:rPr>
          <w:rFonts w:ascii="Times New Roman" w:hAnsi="Times New Roman"/>
          <w:sz w:val="24"/>
          <w:szCs w:val="24"/>
        </w:rPr>
        <w:t xml:space="preserve">0.0) on the ABTS content of pretreated </w:t>
      </w:r>
      <w:r>
        <w:rPr>
          <w:rFonts w:ascii="Times New Roman" w:hAnsi="Times New Roman"/>
          <w:sz w:val="24"/>
          <w:szCs w:val="24"/>
        </w:rPr>
        <w:t>BG</w:t>
      </w:r>
      <w:r w:rsidRPr="0058293B">
        <w:rPr>
          <w:rFonts w:ascii="Times New Roman" w:hAnsi="Times New Roman"/>
          <w:sz w:val="24"/>
          <w:szCs w:val="24"/>
        </w:rPr>
        <w:t xml:space="preserve"> seed coats. However, warm water pretreatment and fermentation methods were observed to have significantly (p</w:t>
      </w:r>
      <w:r>
        <w:rPr>
          <w:rFonts w:ascii="Times New Roman" w:hAnsi="Times New Roman"/>
          <w:sz w:val="24"/>
          <w:szCs w:val="24"/>
        </w:rPr>
        <w:t>&lt;</w:t>
      </w:r>
      <w:r w:rsidRPr="0058293B">
        <w:rPr>
          <w:rFonts w:ascii="Times New Roman" w:hAnsi="Times New Roman"/>
          <w:sz w:val="24"/>
          <w:szCs w:val="24"/>
        </w:rPr>
        <w:t>0.05) increased the ABTS values of the samples. The increase in ABTS may be due to the role of hydrolytic enzymes that release</w:t>
      </w:r>
      <w:r w:rsidR="001B7502">
        <w:rPr>
          <w:rFonts w:ascii="Times New Roman" w:hAnsi="Times New Roman"/>
          <w:sz w:val="24"/>
          <w:szCs w:val="24"/>
        </w:rPr>
        <w:t>d</w:t>
      </w:r>
      <w:r w:rsidRPr="0058293B">
        <w:rPr>
          <w:rFonts w:ascii="Times New Roman" w:hAnsi="Times New Roman"/>
          <w:sz w:val="24"/>
          <w:szCs w:val="24"/>
        </w:rPr>
        <w:t>/</w:t>
      </w:r>
      <w:proofErr w:type="spellStart"/>
      <w:r w:rsidRPr="0058293B">
        <w:rPr>
          <w:rFonts w:ascii="Times New Roman" w:hAnsi="Times New Roman"/>
          <w:sz w:val="24"/>
          <w:szCs w:val="24"/>
        </w:rPr>
        <w:t>mobilise</w:t>
      </w:r>
      <w:r w:rsidR="001B7502">
        <w:rPr>
          <w:rFonts w:ascii="Times New Roman" w:hAnsi="Times New Roman"/>
          <w:sz w:val="24"/>
          <w:szCs w:val="24"/>
        </w:rPr>
        <w:t>d</w:t>
      </w:r>
      <w:proofErr w:type="spellEnd"/>
      <w:r w:rsidRPr="0058293B">
        <w:rPr>
          <w:rFonts w:ascii="Times New Roman" w:hAnsi="Times New Roman"/>
          <w:sz w:val="24"/>
          <w:szCs w:val="24"/>
        </w:rPr>
        <w:t xml:space="preserve"> bound polyphenolic compounds due to the release of a bound form of phytochemicals present and high total phenol content </w:t>
      </w:r>
      <w:r>
        <w:rPr>
          <w:rFonts w:ascii="Times New Roman" w:hAnsi="Times New Roman"/>
          <w:sz w:val="24"/>
          <w:szCs w:val="24"/>
        </w:rPr>
        <w:t>modulated</w:t>
      </w:r>
      <w:r w:rsidRPr="0058293B">
        <w:rPr>
          <w:rFonts w:ascii="Times New Roman" w:hAnsi="Times New Roman"/>
          <w:sz w:val="24"/>
          <w:szCs w:val="24"/>
        </w:rPr>
        <w:t xml:space="preserve"> during fermentation </w:t>
      </w:r>
      <w:r w:rsidR="004950C8">
        <w:rPr>
          <w:rFonts w:ascii="Times New Roman" w:hAnsi="Times New Roman"/>
          <w:sz w:val="24"/>
          <w:szCs w:val="24"/>
        </w:rPr>
        <w:t>[4]</w:t>
      </w:r>
      <w:r w:rsidRPr="0058293B">
        <w:rPr>
          <w:rFonts w:ascii="Times New Roman" w:hAnsi="Times New Roman"/>
          <w:sz w:val="24"/>
          <w:szCs w:val="24"/>
        </w:rPr>
        <w:t xml:space="preserve">. Values obtained in this study </w:t>
      </w:r>
      <w:r w:rsidR="001B7502">
        <w:rPr>
          <w:rFonts w:ascii="Times New Roman" w:hAnsi="Times New Roman"/>
          <w:sz w:val="24"/>
          <w:szCs w:val="24"/>
        </w:rPr>
        <w:t>are</w:t>
      </w:r>
      <w:r w:rsidR="001B7502" w:rsidRPr="0058293B">
        <w:rPr>
          <w:rFonts w:ascii="Times New Roman" w:hAnsi="Times New Roman"/>
          <w:sz w:val="24"/>
          <w:szCs w:val="24"/>
        </w:rPr>
        <w:t xml:space="preserve"> </w:t>
      </w:r>
      <w:r w:rsidRPr="0058293B">
        <w:rPr>
          <w:rFonts w:ascii="Times New Roman" w:hAnsi="Times New Roman"/>
          <w:sz w:val="24"/>
          <w:szCs w:val="24"/>
        </w:rPr>
        <w:t xml:space="preserve">lower than the average value reported by </w:t>
      </w:r>
      <w:r w:rsidR="004950C8">
        <w:rPr>
          <w:rFonts w:ascii="Times New Roman" w:hAnsi="Times New Roman"/>
          <w:sz w:val="24"/>
          <w:szCs w:val="24"/>
        </w:rPr>
        <w:t>[34]</w:t>
      </w:r>
      <w:r w:rsidRPr="0058293B">
        <w:rPr>
          <w:rFonts w:ascii="Times New Roman" w:hAnsi="Times New Roman"/>
          <w:sz w:val="24"/>
          <w:szCs w:val="24"/>
        </w:rPr>
        <w:t xml:space="preserve"> to be 0.28</w:t>
      </w:r>
      <w:r w:rsidRPr="0058293B">
        <w:rPr>
          <w:rStyle w:val="markedcontent"/>
          <w:rFonts w:ascii="Times New Roman" w:hAnsi="Times New Roman"/>
          <w:sz w:val="24"/>
          <w:szCs w:val="24"/>
        </w:rPr>
        <w:t xml:space="preserve"> Mmol/g</w:t>
      </w:r>
      <w:r w:rsidRPr="0058293B">
        <w:rPr>
          <w:rFonts w:ascii="Times New Roman" w:hAnsi="Times New Roman"/>
          <w:sz w:val="24"/>
          <w:szCs w:val="24"/>
        </w:rPr>
        <w:t xml:space="preserve">. </w:t>
      </w:r>
    </w:p>
    <w:p w14:paraId="0F2F2E70" w14:textId="77777777" w:rsidR="001C0FA1" w:rsidRPr="0058293B" w:rsidRDefault="001C0FA1" w:rsidP="001C0FA1">
      <w:pPr>
        <w:spacing w:after="0" w:line="240" w:lineRule="auto"/>
        <w:jc w:val="both"/>
        <w:rPr>
          <w:rStyle w:val="markedcontent"/>
          <w:rFonts w:ascii="Times New Roman" w:hAnsi="Times New Roman"/>
          <w:sz w:val="24"/>
          <w:szCs w:val="24"/>
        </w:rPr>
      </w:pPr>
    </w:p>
    <w:p w14:paraId="201549FE" w14:textId="77777777" w:rsidR="001C0FA1" w:rsidRPr="0058293B" w:rsidRDefault="001C0FA1" w:rsidP="001C0FA1">
      <w:pPr>
        <w:spacing w:after="0" w:line="240" w:lineRule="auto"/>
        <w:jc w:val="both"/>
        <w:rPr>
          <w:rFonts w:ascii="Times New Roman" w:hAnsi="Times New Roman"/>
          <w:noProof/>
          <w:sz w:val="24"/>
          <w:szCs w:val="24"/>
        </w:rPr>
      </w:pPr>
    </w:p>
    <w:p w14:paraId="6BC45DCD" w14:textId="2716A953" w:rsidR="001C0FA1" w:rsidRPr="0058293B" w:rsidRDefault="0057185A" w:rsidP="001C0FA1">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401E4D4D" wp14:editId="10B22941">
                <wp:simplePos x="0" y="0"/>
                <wp:positionH relativeFrom="column">
                  <wp:posOffset>3905250</wp:posOffset>
                </wp:positionH>
                <wp:positionV relativeFrom="paragraph">
                  <wp:posOffset>9525</wp:posOffset>
                </wp:positionV>
                <wp:extent cx="438150" cy="2952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53F77156" w14:textId="77777777"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1E4D4D" id="Text Box 8" o:spid="_x0000_s1034" type="#_x0000_t202" style="position:absolute;left:0;text-align:left;margin-left:307.5pt;margin-top:.75pt;width:34.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" fillcolor="window" stroked="f" strokeweight=".5pt">
                <v:textbox>
                  <w:txbxContent>
                    <w:p w14:paraId="53F77156" w14:textId="77777777" w:rsidR="00483E11" w:rsidRDefault="00483E11" w:rsidP="0057185A">
                      <w:pPr>
                        <w:jc w:val="center"/>
                      </w:pPr>
                      <w: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71DA16B" wp14:editId="7F329E7F">
                <wp:simplePos x="0" y="0"/>
                <wp:positionH relativeFrom="column">
                  <wp:posOffset>1381125</wp:posOffset>
                </wp:positionH>
                <wp:positionV relativeFrom="paragraph">
                  <wp:posOffset>-85725</wp:posOffset>
                </wp:positionV>
                <wp:extent cx="438150" cy="2952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3CACC12C" w14:textId="68D624F8" w:rsidR="00483E11" w:rsidRDefault="00483E11"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DA16B" id="Text Box 7" o:spid="_x0000_s1035" type="#_x0000_t202" style="position:absolute;left:0;text-align:left;margin-left:108.75pt;margin-top:-6.75pt;width:34.5pt;height:2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" fillcolor="window" stroked="f" strokeweight=".5pt">
                <v:textbox>
                  <w:txbxContent>
                    <w:p w14:paraId="3CACC12C" w14:textId="68D624F8" w:rsidR="00483E11" w:rsidRDefault="00483E11" w:rsidP="0057185A">
                      <w:pPr>
                        <w:jc w:val="center"/>
                      </w:pPr>
                      <w:r>
                        <w:t>A</w:t>
                      </w:r>
                    </w:p>
                  </w:txbxContent>
                </v:textbox>
              </v:shape>
            </w:pict>
          </mc:Fallback>
        </mc:AlternateContent>
      </w:r>
      <w:r w:rsidR="004F00F8">
        <w:rPr>
          <w:rFonts w:ascii="Times New Roman" w:hAnsi="Times New Roman"/>
          <w:noProof/>
          <w:sz w:val="24"/>
          <w:szCs w:val="24"/>
        </w:rPr>
        <w:object w:dxaOrig="4144" w:dyaOrig="3358" w14:anchorId="53C48814">
          <v:shape id="_x0000_i1033" type="#_x0000_t75" style="width:207pt;height:168pt;mso-width-percent:0;mso-height-percent:0;mso-width-percent:0;mso-height-percent:0" o:ole="">
            <v:imagedata r:id="rId23" o:title=""/>
          </v:shape>
          <o:OLEObject Type="Embed" ProgID="Prism8.Document" ShapeID="_x0000_i1033" DrawAspect="Content" ObjectID="_1781422862" r:id="rId24"/>
        </w:object>
      </w:r>
      <w:r w:rsidR="004F00F8">
        <w:rPr>
          <w:rFonts w:ascii="Times New Roman" w:hAnsi="Times New Roman"/>
          <w:noProof/>
          <w:sz w:val="24"/>
          <w:szCs w:val="24"/>
        </w:rPr>
        <w:object w:dxaOrig="3686" w:dyaOrig="2850" w14:anchorId="35A555DC">
          <v:shape id="_x0000_i1034" type="#_x0000_t75" style="width:184.5pt;height:142.5pt;mso-width-percent:0;mso-height-percent:0;mso-width-percent:0;mso-height-percent:0" o:ole="">
            <v:imagedata r:id="rId25" o:title=""/>
          </v:shape>
          <o:OLEObject Type="Embed" ProgID="Prism8.Document" ShapeID="_x0000_i1034" DrawAspect="Content" ObjectID="_1781422863" r:id="rId26"/>
        </w:object>
      </w:r>
    </w:p>
    <w:p w14:paraId="674F7B14" w14:textId="565CC3B8"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t xml:space="preserve">Fig. 5. Effect of pretreatment on the </w:t>
      </w:r>
      <w:r w:rsidRPr="0068426C">
        <w:rPr>
          <w:rStyle w:val="markedcontent"/>
          <w:rFonts w:ascii="Times New Roman" w:hAnsi="Times New Roman"/>
          <w:b/>
          <w:sz w:val="24"/>
          <w:szCs w:val="24"/>
        </w:rPr>
        <w:t>2, 2</w:t>
      </w:r>
      <w:r w:rsidRPr="0068426C">
        <w:rPr>
          <w:rStyle w:val="markedcontent"/>
          <w:rFonts w:ascii="Times New Roman" w:hAnsi="Times New Roman"/>
          <w:b/>
          <w:sz w:val="24"/>
          <w:szCs w:val="24"/>
          <w:vertAlign w:val="superscript"/>
        </w:rPr>
        <w:t>’</w:t>
      </w:r>
      <w:r w:rsidRPr="0068426C">
        <w:rPr>
          <w:rStyle w:val="markedcontent"/>
          <w:rFonts w:ascii="Times New Roman" w:hAnsi="Times New Roman"/>
          <w:b/>
          <w:sz w:val="24"/>
          <w:szCs w:val="24"/>
        </w:rPr>
        <w:t xml:space="preserve"> – casino-bis (3-ethylbenzothiazoline-6-sulfonic </w:t>
      </w:r>
      <w:r w:rsidR="0068426C">
        <w:rPr>
          <w:rStyle w:val="markedcontent"/>
          <w:rFonts w:ascii="Times New Roman" w:hAnsi="Times New Roman"/>
          <w:b/>
          <w:sz w:val="24"/>
          <w:szCs w:val="24"/>
        </w:rPr>
        <w:tab/>
      </w:r>
      <w:r w:rsidRPr="0068426C">
        <w:rPr>
          <w:rStyle w:val="markedcontent"/>
          <w:rFonts w:ascii="Times New Roman" w:hAnsi="Times New Roman"/>
          <w:b/>
          <w:sz w:val="24"/>
          <w:szCs w:val="24"/>
        </w:rPr>
        <w:t>acid</w:t>
      </w:r>
      <w:r w:rsidRPr="0068426C">
        <w:rPr>
          <w:rFonts w:ascii="Times New Roman" w:hAnsi="Times New Roman"/>
          <w:b/>
          <w:sz w:val="24"/>
          <w:szCs w:val="24"/>
        </w:rPr>
        <w:t xml:space="preserve"> (ABTS) of </w:t>
      </w:r>
      <w:r w:rsidR="007269DC" w:rsidRPr="0068426C">
        <w:rPr>
          <w:rFonts w:ascii="Times New Roman" w:hAnsi="Times New Roman"/>
          <w:b/>
          <w:sz w:val="24"/>
          <w:szCs w:val="24"/>
        </w:rPr>
        <w:t xml:space="preserve">(a) </w:t>
      </w:r>
      <w:r w:rsidRPr="0068426C">
        <w:rPr>
          <w:rFonts w:ascii="Times New Roman" w:hAnsi="Times New Roman"/>
          <w:b/>
          <w:sz w:val="24"/>
          <w:szCs w:val="24"/>
        </w:rPr>
        <w:t xml:space="preserve">African yam bean and </w:t>
      </w:r>
      <w:r w:rsidR="007269DC" w:rsidRPr="0068426C">
        <w:rPr>
          <w:rFonts w:ascii="Times New Roman" w:hAnsi="Times New Roman"/>
          <w:b/>
          <w:sz w:val="24"/>
          <w:szCs w:val="24"/>
        </w:rPr>
        <w:t xml:space="preserve">(b) </w:t>
      </w:r>
      <w:r w:rsidRPr="0068426C">
        <w:rPr>
          <w:rFonts w:ascii="Times New Roman" w:hAnsi="Times New Roman"/>
          <w:b/>
          <w:sz w:val="24"/>
          <w:szCs w:val="24"/>
        </w:rPr>
        <w:t>Bambara groundnut seed coats</w:t>
      </w:r>
    </w:p>
    <w:p w14:paraId="6F31A6F9" w14:textId="77777777" w:rsidR="001C0FA1" w:rsidRDefault="001C0FA1" w:rsidP="001C0FA1">
      <w:pPr>
        <w:spacing w:after="0" w:line="240" w:lineRule="auto"/>
        <w:rPr>
          <w:rFonts w:ascii="Times New Roman" w:hAnsi="Times New Roman"/>
          <w:sz w:val="24"/>
          <w:szCs w:val="24"/>
        </w:rPr>
      </w:pPr>
    </w:p>
    <w:p w14:paraId="5EDF9032" w14:textId="61E6AA21" w:rsidR="001C0FA1" w:rsidRPr="0058293B" w:rsidRDefault="008C7452" w:rsidP="001C0FA1">
      <w:pPr>
        <w:spacing w:after="0" w:line="240" w:lineRule="auto"/>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41ABC42D" w14:textId="77777777" w:rsidR="001C0FA1" w:rsidRPr="0058293B" w:rsidRDefault="001C0FA1" w:rsidP="001C0FA1">
      <w:pPr>
        <w:spacing w:after="0" w:line="240" w:lineRule="auto"/>
        <w:jc w:val="both"/>
        <w:rPr>
          <w:rFonts w:ascii="Times New Roman" w:hAnsi="Times New Roman"/>
          <w:sz w:val="24"/>
          <w:szCs w:val="24"/>
        </w:rPr>
      </w:pPr>
    </w:p>
    <w:p w14:paraId="7591CF68" w14:textId="77777777" w:rsidR="001C0FA1" w:rsidRPr="0058293B" w:rsidRDefault="001C0FA1" w:rsidP="001C0FA1">
      <w:pPr>
        <w:spacing w:after="0" w:line="240" w:lineRule="auto"/>
        <w:jc w:val="both"/>
        <w:rPr>
          <w:rStyle w:val="Emphasis"/>
          <w:rFonts w:ascii="Times New Roman" w:hAnsi="Times New Roman"/>
          <w:i w:val="0"/>
          <w:sz w:val="24"/>
          <w:szCs w:val="24"/>
        </w:rPr>
      </w:pPr>
    </w:p>
    <w:p w14:paraId="75CEB98C" w14:textId="72CD201C" w:rsidR="001C0FA1" w:rsidRPr="0058293B" w:rsidRDefault="00E82C4A" w:rsidP="001C0FA1">
      <w:pPr>
        <w:spacing w:after="0" w:line="360" w:lineRule="auto"/>
        <w:jc w:val="both"/>
        <w:rPr>
          <w:rFonts w:ascii="Times New Roman" w:hAnsi="Times New Roman"/>
          <w:b/>
          <w:sz w:val="24"/>
          <w:szCs w:val="24"/>
        </w:rPr>
      </w:pPr>
      <w:r>
        <w:rPr>
          <w:rFonts w:ascii="Times New Roman" w:hAnsi="Times New Roman"/>
          <w:b/>
          <w:bCs/>
          <w:sz w:val="24"/>
          <w:szCs w:val="24"/>
        </w:rPr>
        <w:t>3.3</w:t>
      </w:r>
      <w:r>
        <w:rPr>
          <w:rFonts w:ascii="Times New Roman" w:hAnsi="Times New Roman"/>
          <w:b/>
          <w:bCs/>
          <w:sz w:val="24"/>
          <w:szCs w:val="24"/>
        </w:rPr>
        <w:tab/>
      </w:r>
      <w:r w:rsidR="00F85CFE" w:rsidRPr="00513FBB">
        <w:rPr>
          <w:rFonts w:ascii="Times New Roman" w:hAnsi="Times New Roman"/>
          <w:b/>
          <w:bCs/>
          <w:sz w:val="24"/>
          <w:szCs w:val="24"/>
        </w:rPr>
        <w:t>Effect of</w:t>
      </w:r>
      <w:r w:rsidR="00F85CFE" w:rsidRPr="0058293B">
        <w:rPr>
          <w:rFonts w:ascii="Times New Roman" w:hAnsi="Times New Roman"/>
          <w:b/>
          <w:sz w:val="24"/>
          <w:szCs w:val="24"/>
        </w:rPr>
        <w:t xml:space="preserve"> Pretreatment on the Fiber Contents of African Yam Bean and Bambara </w:t>
      </w:r>
      <w:r>
        <w:rPr>
          <w:rFonts w:ascii="Times New Roman" w:hAnsi="Times New Roman"/>
          <w:b/>
          <w:sz w:val="24"/>
          <w:szCs w:val="24"/>
        </w:rPr>
        <w:tab/>
      </w:r>
      <w:r w:rsidR="00F85CFE" w:rsidRPr="0058293B">
        <w:rPr>
          <w:rFonts w:ascii="Times New Roman" w:hAnsi="Times New Roman"/>
          <w:b/>
          <w:sz w:val="24"/>
          <w:szCs w:val="24"/>
        </w:rPr>
        <w:t>Groundnut Seed Coat</w:t>
      </w:r>
    </w:p>
    <w:p w14:paraId="16B117F0" w14:textId="55EF8413" w:rsidR="001C0FA1" w:rsidRPr="0058293B" w:rsidRDefault="00F85CFE" w:rsidP="003D51B7">
      <w:pPr>
        <w:spacing w:after="0" w:line="360" w:lineRule="auto"/>
        <w:jc w:val="both"/>
        <w:rPr>
          <w:rFonts w:ascii="Times New Roman" w:hAnsi="Times New Roman"/>
          <w:sz w:val="24"/>
          <w:szCs w:val="24"/>
        </w:rPr>
      </w:pPr>
      <w:r w:rsidRPr="0058293B">
        <w:rPr>
          <w:rFonts w:ascii="Times New Roman" w:hAnsi="Times New Roman"/>
          <w:sz w:val="24"/>
          <w:szCs w:val="24"/>
        </w:rPr>
        <w:t xml:space="preserve">The insoluble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xml:space="preserve"> </w:t>
      </w:r>
      <w:r>
        <w:rPr>
          <w:rFonts w:ascii="Times New Roman" w:hAnsi="Times New Roman"/>
          <w:sz w:val="24"/>
          <w:szCs w:val="24"/>
        </w:rPr>
        <w:t>value</w:t>
      </w:r>
      <w:r w:rsidR="000C2066">
        <w:rPr>
          <w:rFonts w:ascii="Times New Roman" w:hAnsi="Times New Roman"/>
          <w:sz w:val="24"/>
          <w:szCs w:val="24"/>
        </w:rPr>
        <w:t>s</w:t>
      </w:r>
      <w:r>
        <w:rPr>
          <w:rFonts w:ascii="Times New Roman" w:hAnsi="Times New Roman"/>
          <w:sz w:val="24"/>
          <w:szCs w:val="24"/>
        </w:rPr>
        <w:t xml:space="preserve"> </w:t>
      </w:r>
      <w:r w:rsidRPr="0058293B">
        <w:rPr>
          <w:rFonts w:ascii="Times New Roman" w:hAnsi="Times New Roman"/>
          <w:sz w:val="24"/>
          <w:szCs w:val="24"/>
        </w:rPr>
        <w:t xml:space="preserve">for pretreated </w:t>
      </w:r>
      <w:r>
        <w:rPr>
          <w:rFonts w:ascii="Times New Roman" w:hAnsi="Times New Roman"/>
          <w:sz w:val="24"/>
          <w:szCs w:val="24"/>
        </w:rPr>
        <w:t>AYB</w:t>
      </w:r>
      <w:r w:rsidR="000C2066">
        <w:rPr>
          <w:rFonts w:ascii="Times New Roman" w:hAnsi="Times New Roman"/>
          <w:sz w:val="24"/>
          <w:szCs w:val="24"/>
        </w:rPr>
        <w:t xml:space="preserve"> and BG</w:t>
      </w:r>
      <w:r>
        <w:rPr>
          <w:rFonts w:ascii="Times New Roman" w:hAnsi="Times New Roman"/>
          <w:sz w:val="24"/>
          <w:szCs w:val="24"/>
        </w:rPr>
        <w:t xml:space="preserve"> seed coats ranged from 38.23 to 59.13% </w:t>
      </w:r>
      <w:r w:rsidR="000C2066">
        <w:rPr>
          <w:rFonts w:ascii="Times New Roman" w:hAnsi="Times New Roman"/>
          <w:sz w:val="24"/>
          <w:szCs w:val="24"/>
        </w:rPr>
        <w:t xml:space="preserve">and </w:t>
      </w:r>
      <w:r w:rsidR="000C2066" w:rsidRPr="0058293B">
        <w:rPr>
          <w:rFonts w:ascii="Times New Roman" w:hAnsi="Times New Roman"/>
          <w:sz w:val="24"/>
          <w:szCs w:val="24"/>
        </w:rPr>
        <w:t>26.70 to 49.91%</w:t>
      </w:r>
      <w:r w:rsidR="000C2066">
        <w:rPr>
          <w:rFonts w:ascii="Times New Roman" w:hAnsi="Times New Roman"/>
          <w:sz w:val="24"/>
          <w:szCs w:val="24"/>
        </w:rPr>
        <w:t xml:space="preserve">, </w:t>
      </w:r>
      <w:r>
        <w:rPr>
          <w:rFonts w:ascii="Times New Roman" w:hAnsi="Times New Roman"/>
          <w:sz w:val="24"/>
          <w:szCs w:val="24"/>
        </w:rPr>
        <w:t>as shown in Fig</w:t>
      </w:r>
      <w:r w:rsidR="001B7502">
        <w:rPr>
          <w:rFonts w:ascii="Times New Roman" w:hAnsi="Times New Roman"/>
          <w:sz w:val="24"/>
          <w:szCs w:val="24"/>
        </w:rPr>
        <w:t>ure</w:t>
      </w:r>
      <w:r>
        <w:rPr>
          <w:rFonts w:ascii="Times New Roman" w:hAnsi="Times New Roman"/>
          <w:sz w:val="24"/>
          <w:szCs w:val="24"/>
        </w:rPr>
        <w:t xml:space="preserve"> 6</w:t>
      </w:r>
      <w:r w:rsidR="007269DC">
        <w:rPr>
          <w:rFonts w:ascii="Times New Roman" w:hAnsi="Times New Roman"/>
          <w:sz w:val="24"/>
          <w:szCs w:val="24"/>
        </w:rPr>
        <w:t>a</w:t>
      </w:r>
      <w:r w:rsidR="000C2066">
        <w:rPr>
          <w:rFonts w:ascii="Times New Roman" w:hAnsi="Times New Roman"/>
          <w:sz w:val="24"/>
          <w:szCs w:val="24"/>
        </w:rPr>
        <w:t xml:space="preserve"> and b, respectively</w:t>
      </w:r>
      <w:r w:rsidRPr="0058293B">
        <w:rPr>
          <w:rFonts w:ascii="Times New Roman" w:hAnsi="Times New Roman"/>
          <w:sz w:val="24"/>
          <w:szCs w:val="24"/>
        </w:rPr>
        <w:t xml:space="preserve">. </w:t>
      </w:r>
      <w:r w:rsidR="000C2066" w:rsidRPr="0058293B">
        <w:rPr>
          <w:rFonts w:ascii="Times New Roman" w:hAnsi="Times New Roman"/>
          <w:sz w:val="24"/>
          <w:szCs w:val="24"/>
        </w:rPr>
        <w:t xml:space="preserve">Warm water pretreated sample </w:t>
      </w:r>
      <w:r w:rsidR="000C2066" w:rsidRPr="0058293B">
        <w:rPr>
          <w:rFonts w:ascii="Times New Roman" w:hAnsi="Times New Roman"/>
          <w:sz w:val="24"/>
          <w:szCs w:val="24"/>
        </w:rPr>
        <w:lastRenderedPageBreak/>
        <w:t xml:space="preserve">had the highest insoluble </w:t>
      </w:r>
      <w:proofErr w:type="spellStart"/>
      <w:r w:rsidR="000C2066" w:rsidRPr="0058293B">
        <w:rPr>
          <w:rFonts w:ascii="Times New Roman" w:hAnsi="Times New Roman"/>
          <w:sz w:val="24"/>
          <w:szCs w:val="24"/>
        </w:rPr>
        <w:t>fibre</w:t>
      </w:r>
      <w:proofErr w:type="spellEnd"/>
      <w:r w:rsidR="000C2066" w:rsidRPr="0058293B">
        <w:rPr>
          <w:rFonts w:ascii="Times New Roman" w:hAnsi="Times New Roman"/>
          <w:sz w:val="24"/>
          <w:szCs w:val="24"/>
        </w:rPr>
        <w:t xml:space="preserve"> </w:t>
      </w:r>
      <w:r w:rsidR="000C2066">
        <w:rPr>
          <w:rFonts w:ascii="Times New Roman" w:hAnsi="Times New Roman"/>
          <w:sz w:val="24"/>
          <w:szCs w:val="24"/>
        </w:rPr>
        <w:t xml:space="preserve">for African yam bean and Bambara groundnut seed coats. The high insoluble </w:t>
      </w:r>
      <w:proofErr w:type="spellStart"/>
      <w:r w:rsidR="000C2066">
        <w:rPr>
          <w:rFonts w:ascii="Times New Roman" w:hAnsi="Times New Roman"/>
          <w:sz w:val="24"/>
          <w:szCs w:val="24"/>
        </w:rPr>
        <w:t>fibre</w:t>
      </w:r>
      <w:proofErr w:type="spellEnd"/>
      <w:r w:rsidR="000C2066">
        <w:rPr>
          <w:rFonts w:ascii="Times New Roman" w:hAnsi="Times New Roman"/>
          <w:sz w:val="24"/>
          <w:szCs w:val="24"/>
        </w:rPr>
        <w:t xml:space="preserve"> observed </w:t>
      </w:r>
      <w:r w:rsidR="001B7502">
        <w:rPr>
          <w:rFonts w:ascii="Times New Roman" w:hAnsi="Times New Roman"/>
          <w:sz w:val="24"/>
          <w:szCs w:val="24"/>
        </w:rPr>
        <w:t>i</w:t>
      </w:r>
      <w:r w:rsidR="000C2066">
        <w:rPr>
          <w:rFonts w:ascii="Times New Roman" w:hAnsi="Times New Roman"/>
          <w:sz w:val="24"/>
          <w:szCs w:val="24"/>
        </w:rPr>
        <w:t xml:space="preserve">n the warm water pretreated samples could be due to the </w:t>
      </w:r>
      <w:r w:rsidR="000C2066" w:rsidRPr="00F22B44">
        <w:rPr>
          <w:rFonts w:ascii="Times New Roman" w:hAnsi="Times New Roman"/>
          <w:sz w:val="24"/>
          <w:szCs w:val="24"/>
        </w:rPr>
        <w:t>hydration</w:t>
      </w:r>
      <w:r w:rsidR="000C2066">
        <w:rPr>
          <w:rFonts w:ascii="Times New Roman" w:hAnsi="Times New Roman"/>
          <w:sz w:val="24"/>
          <w:szCs w:val="24"/>
        </w:rPr>
        <w:t xml:space="preserve"> of</w:t>
      </w:r>
      <w:r w:rsidR="000C2066" w:rsidRPr="00F22B44">
        <w:rPr>
          <w:rFonts w:ascii="Times New Roman" w:hAnsi="Times New Roman"/>
          <w:sz w:val="24"/>
          <w:szCs w:val="24"/>
        </w:rPr>
        <w:t xml:space="preserve"> the cell walls of the seed coats</w:t>
      </w:r>
      <w:r w:rsidR="000C2066">
        <w:rPr>
          <w:rFonts w:ascii="Times New Roman" w:hAnsi="Times New Roman"/>
          <w:sz w:val="24"/>
          <w:szCs w:val="24"/>
        </w:rPr>
        <w:t>, thereby</w:t>
      </w:r>
      <w:r w:rsidR="000C2066" w:rsidRPr="00F22B44">
        <w:rPr>
          <w:rFonts w:ascii="Times New Roman" w:hAnsi="Times New Roman"/>
          <w:sz w:val="24"/>
          <w:szCs w:val="24"/>
        </w:rPr>
        <w:t xml:space="preserve"> making the cell wall components more accessible for extraction</w:t>
      </w:r>
      <w:r w:rsidR="000C2066">
        <w:rPr>
          <w:rFonts w:ascii="Times New Roman" w:hAnsi="Times New Roman"/>
          <w:sz w:val="24"/>
          <w:szCs w:val="24"/>
        </w:rPr>
        <w:t xml:space="preserve">, which subsequently </w:t>
      </w:r>
      <w:r w:rsidR="000C2066" w:rsidRPr="00F22B44">
        <w:rPr>
          <w:rFonts w:ascii="Times New Roman" w:hAnsi="Times New Roman"/>
          <w:sz w:val="24"/>
          <w:szCs w:val="24"/>
        </w:rPr>
        <w:t>increased the solubility of cellulose and hemicellulose</w:t>
      </w:r>
      <w:r w:rsidR="000C2066">
        <w:rPr>
          <w:rFonts w:ascii="Times New Roman" w:hAnsi="Times New Roman"/>
          <w:sz w:val="24"/>
          <w:szCs w:val="24"/>
        </w:rPr>
        <w:t xml:space="preserve"> thereby</w:t>
      </w:r>
      <w:r w:rsidR="000C2066" w:rsidRPr="00F22B44">
        <w:rPr>
          <w:rFonts w:ascii="Times New Roman" w:hAnsi="Times New Roman"/>
          <w:sz w:val="24"/>
          <w:szCs w:val="24"/>
        </w:rPr>
        <w:t xml:space="preserve"> leading to a higher content of insoluble </w:t>
      </w:r>
      <w:proofErr w:type="spellStart"/>
      <w:r w:rsidR="000C2066" w:rsidRPr="00F22B44">
        <w:rPr>
          <w:rFonts w:ascii="Times New Roman" w:hAnsi="Times New Roman"/>
          <w:sz w:val="24"/>
          <w:szCs w:val="24"/>
        </w:rPr>
        <w:t>fib</w:t>
      </w:r>
      <w:r w:rsidR="000C2066">
        <w:rPr>
          <w:rFonts w:ascii="Times New Roman" w:hAnsi="Times New Roman"/>
          <w:sz w:val="24"/>
          <w:szCs w:val="24"/>
        </w:rPr>
        <w:t>re</w:t>
      </w:r>
      <w:proofErr w:type="spellEnd"/>
      <w:r w:rsidR="000C2066">
        <w:rPr>
          <w:rFonts w:ascii="Times New Roman" w:hAnsi="Times New Roman"/>
          <w:sz w:val="24"/>
          <w:szCs w:val="24"/>
        </w:rPr>
        <w:t>. By implication,</w:t>
      </w:r>
      <w:r w:rsidR="000C2066" w:rsidRPr="0058293B">
        <w:rPr>
          <w:rFonts w:ascii="Times New Roman" w:hAnsi="Times New Roman"/>
          <w:sz w:val="24"/>
          <w:szCs w:val="24"/>
        </w:rPr>
        <w:t xml:space="preserve"> warm water pretreatment is essential in enhancing the insoluble </w:t>
      </w:r>
      <w:proofErr w:type="spellStart"/>
      <w:r w:rsidR="000C2066" w:rsidRPr="0058293B">
        <w:rPr>
          <w:rFonts w:ascii="Times New Roman" w:hAnsi="Times New Roman"/>
          <w:sz w:val="24"/>
          <w:szCs w:val="24"/>
        </w:rPr>
        <w:t>fibre</w:t>
      </w:r>
      <w:proofErr w:type="spellEnd"/>
      <w:r w:rsidR="000C2066" w:rsidRPr="0058293B">
        <w:rPr>
          <w:rFonts w:ascii="Times New Roman" w:hAnsi="Times New Roman"/>
          <w:sz w:val="24"/>
          <w:szCs w:val="24"/>
        </w:rPr>
        <w:t xml:space="preserve"> content of the Bambara seed coat, which can help reduce colon cancer when consumed </w:t>
      </w:r>
      <w:r w:rsidR="001B7502">
        <w:rPr>
          <w:rFonts w:ascii="Times New Roman" w:hAnsi="Times New Roman"/>
          <w:sz w:val="24"/>
          <w:szCs w:val="24"/>
        </w:rPr>
        <w:t>in</w:t>
      </w:r>
      <w:r w:rsidR="001B7502" w:rsidRPr="0058293B">
        <w:rPr>
          <w:rFonts w:ascii="Times New Roman" w:hAnsi="Times New Roman"/>
          <w:sz w:val="24"/>
          <w:szCs w:val="24"/>
        </w:rPr>
        <w:t xml:space="preserve"> </w:t>
      </w:r>
      <w:r w:rsidR="000C2066" w:rsidRPr="0058293B">
        <w:rPr>
          <w:rFonts w:ascii="Times New Roman" w:hAnsi="Times New Roman"/>
          <w:sz w:val="24"/>
          <w:szCs w:val="24"/>
        </w:rPr>
        <w:t xml:space="preserve">Bambara seed coat products </w:t>
      </w:r>
      <w:r w:rsidR="004950C8">
        <w:rPr>
          <w:rFonts w:ascii="Times New Roman" w:hAnsi="Times New Roman"/>
          <w:sz w:val="24"/>
          <w:szCs w:val="24"/>
        </w:rPr>
        <w:t>[35]</w:t>
      </w:r>
      <w:r w:rsidR="000C2066" w:rsidRPr="0058293B">
        <w:rPr>
          <w:rFonts w:ascii="Times New Roman" w:hAnsi="Times New Roman"/>
          <w:color w:val="FF0000"/>
          <w:sz w:val="24"/>
          <w:szCs w:val="24"/>
        </w:rPr>
        <w:t>.</w:t>
      </w:r>
      <w:r w:rsidR="000C2066">
        <w:rPr>
          <w:rFonts w:ascii="Times New Roman" w:hAnsi="Times New Roman"/>
          <w:color w:val="FF0000"/>
          <w:sz w:val="24"/>
          <w:szCs w:val="24"/>
        </w:rPr>
        <w:t xml:space="preserve"> </w:t>
      </w:r>
      <w:r w:rsidR="000C2066">
        <w:rPr>
          <w:rFonts w:ascii="Times New Roman" w:hAnsi="Times New Roman"/>
          <w:sz w:val="24"/>
          <w:szCs w:val="24"/>
        </w:rPr>
        <w:t xml:space="preserve">Fermented pretreated seed coats had the lowest insoluble </w:t>
      </w:r>
      <w:proofErr w:type="spellStart"/>
      <w:r w:rsidR="000C2066">
        <w:rPr>
          <w:rFonts w:ascii="Times New Roman" w:hAnsi="Times New Roman"/>
          <w:sz w:val="24"/>
          <w:szCs w:val="24"/>
        </w:rPr>
        <w:t>fibre</w:t>
      </w:r>
      <w:proofErr w:type="spellEnd"/>
      <w:r w:rsidR="000C2066">
        <w:rPr>
          <w:rFonts w:ascii="Times New Roman" w:hAnsi="Times New Roman"/>
          <w:sz w:val="24"/>
          <w:szCs w:val="24"/>
        </w:rPr>
        <w:t xml:space="preserve"> content for both legume seed coats. </w:t>
      </w:r>
      <w:r w:rsidR="000C2066" w:rsidRPr="0014098B">
        <w:rPr>
          <w:rFonts w:ascii="Times New Roman" w:hAnsi="Times New Roman"/>
          <w:sz w:val="24"/>
          <w:szCs w:val="24"/>
        </w:rPr>
        <w:t xml:space="preserve">During fermentation, microorganisms produce enzymes that break down complex carbohydrates, including insoluble </w:t>
      </w:r>
      <w:proofErr w:type="spellStart"/>
      <w:r w:rsidR="000C2066" w:rsidRPr="0014098B">
        <w:rPr>
          <w:rFonts w:ascii="Times New Roman" w:hAnsi="Times New Roman"/>
          <w:sz w:val="24"/>
          <w:szCs w:val="24"/>
        </w:rPr>
        <w:t>fibres</w:t>
      </w:r>
      <w:proofErr w:type="spellEnd"/>
      <w:r w:rsidR="000C2066">
        <w:rPr>
          <w:rFonts w:ascii="Times New Roman" w:hAnsi="Times New Roman"/>
          <w:sz w:val="24"/>
          <w:szCs w:val="24"/>
        </w:rPr>
        <w:t xml:space="preserve"> </w:t>
      </w:r>
      <w:r w:rsidR="004950C8">
        <w:rPr>
          <w:rFonts w:ascii="Times New Roman" w:hAnsi="Times New Roman"/>
          <w:sz w:val="24"/>
          <w:szCs w:val="24"/>
        </w:rPr>
        <w:t>[36]</w:t>
      </w:r>
      <w:r w:rsidR="000C2066">
        <w:rPr>
          <w:rFonts w:ascii="Times New Roman" w:hAnsi="Times New Roman"/>
          <w:sz w:val="24"/>
          <w:szCs w:val="24"/>
        </w:rPr>
        <w:t xml:space="preserve">. This could have led to the low insoluble </w:t>
      </w:r>
      <w:proofErr w:type="spellStart"/>
      <w:r w:rsidR="000C2066">
        <w:rPr>
          <w:rFonts w:ascii="Times New Roman" w:hAnsi="Times New Roman"/>
          <w:sz w:val="24"/>
          <w:szCs w:val="24"/>
        </w:rPr>
        <w:t>fibre</w:t>
      </w:r>
      <w:proofErr w:type="spellEnd"/>
      <w:r w:rsidR="000C2066">
        <w:rPr>
          <w:rFonts w:ascii="Times New Roman" w:hAnsi="Times New Roman"/>
          <w:sz w:val="24"/>
          <w:szCs w:val="24"/>
        </w:rPr>
        <w:t xml:space="preserve"> observed on the fermented pretreated sample. </w:t>
      </w:r>
      <w:r w:rsidR="000C2066" w:rsidRPr="0058293B">
        <w:rPr>
          <w:rFonts w:ascii="Times New Roman" w:hAnsi="Times New Roman"/>
          <w:color w:val="231F20"/>
          <w:sz w:val="24"/>
          <w:szCs w:val="24"/>
        </w:rPr>
        <w:t xml:space="preserve">A high proportion of </w:t>
      </w:r>
      <w:r w:rsidR="000C2066" w:rsidRPr="0058293B">
        <w:rPr>
          <w:rFonts w:ascii="Times New Roman" w:hAnsi="Times New Roman"/>
          <w:color w:val="000000"/>
          <w:sz w:val="24"/>
          <w:szCs w:val="24"/>
        </w:rPr>
        <w:t xml:space="preserve">Insoluble dietary </w:t>
      </w:r>
      <w:proofErr w:type="spellStart"/>
      <w:r w:rsidR="000C2066" w:rsidRPr="0058293B">
        <w:rPr>
          <w:rFonts w:ascii="Times New Roman" w:hAnsi="Times New Roman"/>
          <w:color w:val="000000"/>
          <w:sz w:val="24"/>
          <w:szCs w:val="24"/>
        </w:rPr>
        <w:t>fibre</w:t>
      </w:r>
      <w:proofErr w:type="spellEnd"/>
      <w:r w:rsidR="000C2066" w:rsidRPr="0058293B">
        <w:rPr>
          <w:rFonts w:ascii="Times New Roman" w:hAnsi="Times New Roman"/>
          <w:color w:val="000000"/>
          <w:sz w:val="24"/>
          <w:szCs w:val="24"/>
        </w:rPr>
        <w:t xml:space="preserve"> observed</w:t>
      </w:r>
      <w:r w:rsidR="000C2066" w:rsidRPr="0058293B">
        <w:rPr>
          <w:rFonts w:ascii="Times New Roman" w:hAnsi="Times New Roman"/>
          <w:color w:val="231F20"/>
          <w:sz w:val="24"/>
          <w:szCs w:val="24"/>
        </w:rPr>
        <w:t xml:space="preserve"> </w:t>
      </w:r>
      <w:r w:rsidR="001B7502">
        <w:rPr>
          <w:rFonts w:ascii="Times New Roman" w:hAnsi="Times New Roman"/>
          <w:color w:val="231F20"/>
          <w:sz w:val="24"/>
          <w:szCs w:val="24"/>
        </w:rPr>
        <w:t>i</w:t>
      </w:r>
      <w:r w:rsidR="000C2066" w:rsidRPr="0058293B">
        <w:rPr>
          <w:rFonts w:ascii="Times New Roman" w:hAnsi="Times New Roman"/>
          <w:color w:val="231F20"/>
          <w:sz w:val="24"/>
          <w:szCs w:val="24"/>
        </w:rPr>
        <w:t>n the</w:t>
      </w:r>
      <w:r w:rsidR="000C2066">
        <w:rPr>
          <w:rFonts w:ascii="Times New Roman" w:hAnsi="Times New Roman"/>
          <w:color w:val="231F20"/>
          <w:sz w:val="24"/>
          <w:szCs w:val="24"/>
        </w:rPr>
        <w:t xml:space="preserve"> warm water pretreated</w:t>
      </w:r>
      <w:r w:rsidR="000C2066" w:rsidRPr="0058293B">
        <w:rPr>
          <w:rFonts w:ascii="Times New Roman" w:hAnsi="Times New Roman"/>
          <w:color w:val="231F20"/>
          <w:sz w:val="24"/>
          <w:szCs w:val="24"/>
        </w:rPr>
        <w:t xml:space="preserve"> samples is advantageous because of its potential application as a functional ingredient in confectionery or in the preparation of low-fat, high-</w:t>
      </w:r>
      <w:proofErr w:type="spellStart"/>
      <w:r w:rsidR="000C2066" w:rsidRPr="0058293B">
        <w:rPr>
          <w:rFonts w:ascii="Times New Roman" w:hAnsi="Times New Roman"/>
          <w:color w:val="231F20"/>
          <w:sz w:val="24"/>
          <w:szCs w:val="24"/>
        </w:rPr>
        <w:t>fibre</w:t>
      </w:r>
      <w:proofErr w:type="spellEnd"/>
      <w:r w:rsidR="000C2066" w:rsidRPr="0058293B">
        <w:rPr>
          <w:rFonts w:ascii="Times New Roman" w:hAnsi="Times New Roman"/>
          <w:color w:val="231F20"/>
          <w:sz w:val="24"/>
          <w:szCs w:val="24"/>
        </w:rPr>
        <w:t xml:space="preserve"> dietetic products </w:t>
      </w:r>
      <w:r w:rsidR="004950C8">
        <w:rPr>
          <w:rFonts w:ascii="Times New Roman" w:hAnsi="Times New Roman"/>
          <w:color w:val="231F20"/>
          <w:sz w:val="24"/>
          <w:szCs w:val="24"/>
        </w:rPr>
        <w:t>[37]</w:t>
      </w:r>
      <w:r w:rsidR="000C2066" w:rsidRPr="0058293B">
        <w:rPr>
          <w:rFonts w:ascii="Times New Roman" w:hAnsi="Times New Roman"/>
          <w:color w:val="231F20"/>
          <w:sz w:val="24"/>
          <w:szCs w:val="24"/>
        </w:rPr>
        <w:t xml:space="preserve">. The insoluble </w:t>
      </w:r>
      <w:proofErr w:type="spellStart"/>
      <w:r w:rsidR="000C2066" w:rsidRPr="0058293B">
        <w:rPr>
          <w:rFonts w:ascii="Times New Roman" w:hAnsi="Times New Roman"/>
          <w:color w:val="231F20"/>
          <w:sz w:val="24"/>
          <w:szCs w:val="24"/>
        </w:rPr>
        <w:t>fibre</w:t>
      </w:r>
      <w:proofErr w:type="spellEnd"/>
      <w:r w:rsidR="000C2066" w:rsidRPr="0058293B">
        <w:rPr>
          <w:rFonts w:ascii="Times New Roman" w:hAnsi="Times New Roman"/>
          <w:color w:val="231F20"/>
          <w:sz w:val="24"/>
          <w:szCs w:val="24"/>
        </w:rPr>
        <w:t xml:space="preserve"> values observed in this study </w:t>
      </w:r>
      <w:r w:rsidR="001B7502">
        <w:rPr>
          <w:rFonts w:ascii="Times New Roman" w:hAnsi="Times New Roman"/>
          <w:color w:val="231F20"/>
          <w:sz w:val="24"/>
          <w:szCs w:val="24"/>
        </w:rPr>
        <w:t>are</w:t>
      </w:r>
      <w:r w:rsidR="001B7502" w:rsidRPr="0058293B">
        <w:rPr>
          <w:rFonts w:ascii="Times New Roman" w:hAnsi="Times New Roman"/>
          <w:color w:val="231F20"/>
          <w:sz w:val="24"/>
          <w:szCs w:val="24"/>
        </w:rPr>
        <w:t xml:space="preserve"> </w:t>
      </w:r>
      <w:r w:rsidR="000C2066" w:rsidRPr="0058293B">
        <w:rPr>
          <w:rFonts w:ascii="Times New Roman" w:hAnsi="Times New Roman"/>
          <w:color w:val="231F20"/>
          <w:sz w:val="24"/>
          <w:szCs w:val="24"/>
        </w:rPr>
        <w:t xml:space="preserve">higher than the 10.14% reported for sesame seed coat </w:t>
      </w:r>
      <w:r w:rsidR="004950C8">
        <w:rPr>
          <w:rFonts w:ascii="Times New Roman" w:hAnsi="Times New Roman"/>
          <w:color w:val="231F20"/>
          <w:sz w:val="24"/>
          <w:szCs w:val="24"/>
        </w:rPr>
        <w:t>[38]</w:t>
      </w:r>
      <w:r w:rsidR="000C2066" w:rsidRPr="0058293B">
        <w:rPr>
          <w:rFonts w:ascii="Times New Roman" w:hAnsi="Times New Roman"/>
          <w:color w:val="231F20"/>
          <w:sz w:val="24"/>
          <w:szCs w:val="24"/>
        </w:rPr>
        <w:t>.</w:t>
      </w:r>
      <w:r w:rsidR="000C2066">
        <w:rPr>
          <w:rFonts w:ascii="Times New Roman" w:hAnsi="Times New Roman"/>
          <w:color w:val="231F20"/>
          <w:sz w:val="24"/>
          <w:szCs w:val="24"/>
        </w:rPr>
        <w:t xml:space="preserve"> </w:t>
      </w:r>
      <w:r>
        <w:rPr>
          <w:rFonts w:ascii="Times New Roman" w:hAnsi="Times New Roman"/>
          <w:sz w:val="24"/>
          <w:szCs w:val="24"/>
        </w:rPr>
        <w:t>T</w:t>
      </w:r>
      <w:r w:rsidRPr="0058293B">
        <w:rPr>
          <w:rFonts w:ascii="Times New Roman" w:hAnsi="Times New Roman"/>
          <w:sz w:val="24"/>
          <w:szCs w:val="24"/>
        </w:rPr>
        <w:t xml:space="preserve">he highest value of insoluble dietary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xml:space="preserve"> for Bambara groundnut (49.9%) is higher than the value reported by </w:t>
      </w:r>
      <w:r w:rsidR="004950C8">
        <w:rPr>
          <w:rFonts w:ascii="Times New Roman" w:hAnsi="Times New Roman"/>
          <w:sz w:val="24"/>
          <w:szCs w:val="24"/>
        </w:rPr>
        <w:t>[39]</w:t>
      </w:r>
      <w:r w:rsidRPr="0058293B">
        <w:rPr>
          <w:rFonts w:ascii="Times New Roman" w:hAnsi="Times New Roman"/>
          <w:sz w:val="24"/>
          <w:szCs w:val="24"/>
        </w:rPr>
        <w:t xml:space="preserve"> who reported 17.1%</w:t>
      </w:r>
      <w:r w:rsidR="00765B18">
        <w:rPr>
          <w:rFonts w:ascii="Times New Roman" w:hAnsi="Times New Roman"/>
          <w:sz w:val="24"/>
          <w:szCs w:val="24"/>
        </w:rPr>
        <w:t xml:space="preserve"> for soybeans</w:t>
      </w:r>
      <w:r w:rsidRPr="0058293B">
        <w:rPr>
          <w:rFonts w:ascii="Times New Roman" w:hAnsi="Times New Roman"/>
          <w:sz w:val="24"/>
          <w:szCs w:val="24"/>
        </w:rPr>
        <w:t xml:space="preserve">. Legumes and their seed coat are high in dietary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complex</w:t>
      </w:r>
      <w:r>
        <w:rPr>
          <w:rFonts w:ascii="Times New Roman" w:hAnsi="Times New Roman"/>
          <w:sz w:val="24"/>
          <w:szCs w:val="24"/>
        </w:rPr>
        <w:t xml:space="preserve"> </w:t>
      </w:r>
      <w:r w:rsidRPr="0058293B">
        <w:rPr>
          <w:rFonts w:ascii="Times New Roman" w:hAnsi="Times New Roman"/>
          <w:sz w:val="24"/>
          <w:szCs w:val="24"/>
        </w:rPr>
        <w:t xml:space="preserve">carbohydrates with low glycemic index, and bioactive compounds but low in saturated fat and no cholesterol </w:t>
      </w:r>
      <w:r w:rsidR="004950C8">
        <w:rPr>
          <w:rFonts w:ascii="Times New Roman" w:hAnsi="Times New Roman"/>
          <w:sz w:val="24"/>
          <w:szCs w:val="24"/>
        </w:rPr>
        <w:t>[40]</w:t>
      </w:r>
      <w:r w:rsidRPr="0058293B">
        <w:rPr>
          <w:rFonts w:ascii="Times New Roman" w:hAnsi="Times New Roman"/>
          <w:sz w:val="24"/>
          <w:szCs w:val="24"/>
        </w:rPr>
        <w:t xml:space="preserve">. These dietary components </w:t>
      </w:r>
      <w:r w:rsidR="001B7502">
        <w:rPr>
          <w:rFonts w:ascii="Times New Roman" w:hAnsi="Times New Roman"/>
          <w:sz w:val="24"/>
          <w:szCs w:val="24"/>
        </w:rPr>
        <w:t xml:space="preserve">can </w:t>
      </w:r>
      <w:r w:rsidRPr="0058293B">
        <w:rPr>
          <w:rFonts w:ascii="Times New Roman" w:hAnsi="Times New Roman"/>
          <w:sz w:val="24"/>
          <w:szCs w:val="24"/>
        </w:rPr>
        <w:t xml:space="preserve">promote health and longevity by increasing insulin production and preventing chronic diseases such as diabetes, cancer, cardiovascular disease and obesity </w:t>
      </w:r>
      <w:r w:rsidR="004950C8">
        <w:rPr>
          <w:rFonts w:ascii="Times New Roman" w:hAnsi="Times New Roman"/>
          <w:sz w:val="24"/>
          <w:szCs w:val="24"/>
        </w:rPr>
        <w:t>[41]</w:t>
      </w:r>
      <w:r w:rsidRPr="0058293B">
        <w:rPr>
          <w:rFonts w:ascii="Times New Roman" w:hAnsi="Times New Roman"/>
          <w:sz w:val="24"/>
          <w:szCs w:val="24"/>
        </w:rPr>
        <w:t xml:space="preserve">. </w:t>
      </w:r>
    </w:p>
    <w:p w14:paraId="22F01134" w14:textId="77777777" w:rsidR="001C0FA1" w:rsidRPr="0058293B" w:rsidRDefault="001C0FA1" w:rsidP="001C0FA1">
      <w:pPr>
        <w:spacing w:after="0" w:line="240" w:lineRule="auto"/>
        <w:jc w:val="both"/>
        <w:rPr>
          <w:rFonts w:ascii="Times New Roman" w:hAnsi="Times New Roman"/>
          <w:sz w:val="24"/>
          <w:szCs w:val="24"/>
        </w:rPr>
      </w:pPr>
    </w:p>
    <w:p w14:paraId="6ED0C883" w14:textId="2EE8713F" w:rsidR="001C0FA1" w:rsidRPr="0058293B" w:rsidRDefault="001C0FA1" w:rsidP="001C0FA1">
      <w:pPr>
        <w:spacing w:after="0" w:line="240" w:lineRule="auto"/>
        <w:jc w:val="both"/>
        <w:rPr>
          <w:rFonts w:ascii="Times New Roman" w:hAnsi="Times New Roman"/>
          <w:sz w:val="24"/>
          <w:szCs w:val="24"/>
        </w:rPr>
      </w:pPr>
    </w:p>
    <w:p w14:paraId="5AA93483" w14:textId="264D3D6E" w:rsidR="001C0FA1" w:rsidRPr="0058293B" w:rsidRDefault="0057185A" w:rsidP="001C0FA1">
      <w:pPr>
        <w:spacing w:after="0" w:line="240" w:lineRule="auto"/>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D409F94" wp14:editId="6B085914">
                <wp:simplePos x="0" y="0"/>
                <wp:positionH relativeFrom="column">
                  <wp:posOffset>4029075</wp:posOffset>
                </wp:positionH>
                <wp:positionV relativeFrom="paragraph">
                  <wp:posOffset>37465</wp:posOffset>
                </wp:positionV>
                <wp:extent cx="438150" cy="2952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5159C35C" w14:textId="77777777"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09F94" id="Text Box 10" o:spid="_x0000_s1036" type="#_x0000_t202" style="position:absolute;left:0;text-align:left;margin-left:317.25pt;margin-top:2.95pt;width:34.5pt;height:23.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" fillcolor="window" stroked="f" strokeweight=".5pt">
                <v:textbox>
                  <w:txbxContent>
                    <w:p w14:paraId="5159C35C" w14:textId="77777777" w:rsidR="00483E11" w:rsidRDefault="00483E11" w:rsidP="0057185A">
                      <w:pPr>
                        <w:jc w:val="center"/>
                      </w:pPr>
                      <w: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280E9CC" wp14:editId="72BA5F55">
                <wp:simplePos x="0" y="0"/>
                <wp:positionH relativeFrom="column">
                  <wp:posOffset>1247775</wp:posOffset>
                </wp:positionH>
                <wp:positionV relativeFrom="paragraph">
                  <wp:posOffset>18415</wp:posOffset>
                </wp:positionV>
                <wp:extent cx="438150"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76ADFA11" w14:textId="696275A2" w:rsidR="00483E11" w:rsidRDefault="00483E11"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0E9CC" id="Text Box 9" o:spid="_x0000_s1037" type="#_x0000_t202" style="position:absolute;left:0;text-align:left;margin-left:98.25pt;margin-top:1.45pt;width:34.5pt;height:2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" fillcolor="window" stroked="f" strokeweight=".5pt">
                <v:textbox>
                  <w:txbxContent>
                    <w:p w14:paraId="76ADFA11" w14:textId="696275A2" w:rsidR="00483E11" w:rsidRDefault="00483E11" w:rsidP="0057185A">
                      <w:pPr>
                        <w:jc w:val="center"/>
                      </w:pPr>
                      <w:r>
                        <w:t>A</w:t>
                      </w:r>
                    </w:p>
                  </w:txbxContent>
                </v:textbox>
              </v:shape>
            </w:pict>
          </mc:Fallback>
        </mc:AlternateContent>
      </w:r>
      <w:r w:rsidR="004F00F8">
        <w:rPr>
          <w:rFonts w:ascii="Times New Roman" w:hAnsi="Times New Roman"/>
          <w:noProof/>
          <w:sz w:val="24"/>
          <w:szCs w:val="24"/>
        </w:rPr>
        <w:object w:dxaOrig="3990" w:dyaOrig="3615" w14:anchorId="22DBB6A9">
          <v:shape id="_x0000_i1035" type="#_x0000_t75" style="width:199.5pt;height:180.75pt;mso-width-percent:0;mso-height-percent:0;mso-width-percent:0;mso-height-percent:0" o:ole="">
            <v:imagedata r:id="rId27" o:title=""/>
          </v:shape>
          <o:OLEObject Type="Embed" ProgID="Prism5.Document" ShapeID="_x0000_i1035" DrawAspect="Content" ObjectID="_1781422864" r:id="rId28"/>
        </w:object>
      </w:r>
      <w:r w:rsidR="004F00F8">
        <w:rPr>
          <w:rFonts w:ascii="Times New Roman" w:hAnsi="Times New Roman"/>
          <w:noProof/>
          <w:sz w:val="24"/>
          <w:szCs w:val="24"/>
        </w:rPr>
        <w:object w:dxaOrig="3720" w:dyaOrig="3075" w14:anchorId="61FB2DC9">
          <v:shape id="_x0000_i1036" type="#_x0000_t75" style="width:186pt;height:153.75pt;mso-width-percent:0;mso-height-percent:0;mso-width-percent:0;mso-height-percent:0" o:ole="">
            <v:imagedata r:id="rId29" o:title=""/>
          </v:shape>
          <o:OLEObject Type="Embed" ProgID="Prism5.Document" ShapeID="_x0000_i1036" DrawAspect="Content" ObjectID="_1781422865" r:id="rId30"/>
        </w:object>
      </w:r>
    </w:p>
    <w:p w14:paraId="28506739" w14:textId="12454BC6" w:rsidR="001C0FA1" w:rsidRPr="0068426C" w:rsidRDefault="00F85CFE" w:rsidP="001C0FA1">
      <w:pPr>
        <w:spacing w:after="0" w:line="240" w:lineRule="auto"/>
        <w:jc w:val="both"/>
        <w:rPr>
          <w:rFonts w:ascii="Times New Roman" w:hAnsi="Times New Roman"/>
          <w:b/>
          <w:sz w:val="24"/>
          <w:szCs w:val="24"/>
        </w:rPr>
      </w:pPr>
      <w:r w:rsidRPr="0068426C">
        <w:rPr>
          <w:rFonts w:ascii="Times New Roman" w:hAnsi="Times New Roman"/>
          <w:b/>
          <w:sz w:val="24"/>
          <w:szCs w:val="24"/>
        </w:rPr>
        <w:t xml:space="preserve">Fig. 6. Effect of pretreatment on the insoluble </w:t>
      </w:r>
      <w:proofErr w:type="spellStart"/>
      <w:r w:rsidRPr="0068426C">
        <w:rPr>
          <w:rFonts w:ascii="Times New Roman" w:hAnsi="Times New Roman"/>
          <w:b/>
          <w:sz w:val="24"/>
          <w:szCs w:val="24"/>
        </w:rPr>
        <w:t>fibre</w:t>
      </w:r>
      <w:proofErr w:type="spellEnd"/>
      <w:r w:rsidRPr="0068426C">
        <w:rPr>
          <w:rFonts w:ascii="Times New Roman" w:hAnsi="Times New Roman"/>
          <w:b/>
          <w:sz w:val="24"/>
          <w:szCs w:val="24"/>
        </w:rPr>
        <w:t xml:space="preserve"> of </w:t>
      </w:r>
      <w:r w:rsidR="007269DC" w:rsidRPr="0068426C">
        <w:rPr>
          <w:rFonts w:ascii="Times New Roman" w:hAnsi="Times New Roman"/>
          <w:b/>
          <w:sz w:val="24"/>
          <w:szCs w:val="24"/>
        </w:rPr>
        <w:t xml:space="preserve">(a) </w:t>
      </w:r>
      <w:r w:rsidRPr="0068426C">
        <w:rPr>
          <w:rFonts w:ascii="Times New Roman" w:hAnsi="Times New Roman"/>
          <w:b/>
          <w:sz w:val="24"/>
          <w:szCs w:val="24"/>
        </w:rPr>
        <w:t xml:space="preserve">African yam bean (AYB) and </w:t>
      </w:r>
      <w:r w:rsidR="0068426C">
        <w:rPr>
          <w:rFonts w:ascii="Times New Roman" w:hAnsi="Times New Roman"/>
          <w:b/>
          <w:sz w:val="24"/>
          <w:szCs w:val="24"/>
        </w:rPr>
        <w:tab/>
        <w:t xml:space="preserve">(b) </w:t>
      </w:r>
      <w:r w:rsidR="007269DC" w:rsidRPr="0068426C">
        <w:rPr>
          <w:rFonts w:ascii="Times New Roman" w:hAnsi="Times New Roman"/>
          <w:b/>
          <w:sz w:val="24"/>
          <w:szCs w:val="24"/>
        </w:rPr>
        <w:t xml:space="preserve">Bambara </w:t>
      </w:r>
      <w:r w:rsidRPr="0068426C">
        <w:rPr>
          <w:rFonts w:ascii="Times New Roman" w:hAnsi="Times New Roman"/>
          <w:b/>
          <w:sz w:val="24"/>
          <w:szCs w:val="24"/>
        </w:rPr>
        <w:t xml:space="preserve">groundnut (BG) seed coats </w:t>
      </w:r>
    </w:p>
    <w:p w14:paraId="2F94C32F" w14:textId="77777777" w:rsidR="001C0FA1" w:rsidRDefault="001C0FA1" w:rsidP="001C0FA1">
      <w:pPr>
        <w:spacing w:after="0" w:line="240" w:lineRule="auto"/>
        <w:rPr>
          <w:rFonts w:ascii="Times New Roman" w:hAnsi="Times New Roman"/>
          <w:sz w:val="24"/>
          <w:szCs w:val="24"/>
        </w:rPr>
      </w:pPr>
    </w:p>
    <w:p w14:paraId="7910B4DE" w14:textId="6919B16B" w:rsidR="001C0FA1" w:rsidRPr="0058293B" w:rsidRDefault="008C7452" w:rsidP="001C0FA1">
      <w:pPr>
        <w:spacing w:after="0" w:line="240" w:lineRule="auto"/>
        <w:rPr>
          <w:rFonts w:ascii="Times New Roman" w:hAnsi="Times New Roman"/>
          <w:sz w:val="24"/>
          <w:szCs w:val="24"/>
        </w:rPr>
      </w:pPr>
      <w:r w:rsidRPr="008C7452">
        <w:rPr>
          <w:rFonts w:ascii="Times New Roman" w:hAnsi="Times New Roman"/>
          <w:b/>
          <w:sz w:val="24"/>
          <w:szCs w:val="24"/>
        </w:rPr>
        <w:lastRenderedPageBreak/>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10F79DD7" w14:textId="77777777" w:rsidR="001C0FA1" w:rsidRPr="0058293B" w:rsidRDefault="001C0FA1" w:rsidP="001C0FA1">
      <w:pPr>
        <w:spacing w:after="0" w:line="240" w:lineRule="auto"/>
        <w:jc w:val="both"/>
        <w:rPr>
          <w:rFonts w:ascii="Times New Roman" w:hAnsi="Times New Roman"/>
          <w:sz w:val="24"/>
          <w:szCs w:val="24"/>
        </w:rPr>
      </w:pPr>
    </w:p>
    <w:p w14:paraId="066EF7E2" w14:textId="77777777" w:rsidR="001C0FA1" w:rsidRPr="0058293B" w:rsidRDefault="001C0FA1" w:rsidP="001C0FA1">
      <w:pPr>
        <w:spacing w:after="0" w:line="240" w:lineRule="auto"/>
        <w:jc w:val="both"/>
        <w:rPr>
          <w:rFonts w:ascii="Times New Roman" w:hAnsi="Times New Roman"/>
          <w:sz w:val="24"/>
          <w:szCs w:val="24"/>
        </w:rPr>
      </w:pPr>
    </w:p>
    <w:p w14:paraId="6A28441C" w14:textId="4DB8A258" w:rsidR="001C0FA1" w:rsidRDefault="00F85CFE" w:rsidP="003D51B7">
      <w:pPr>
        <w:spacing w:after="0" w:line="360" w:lineRule="auto"/>
        <w:jc w:val="both"/>
        <w:rPr>
          <w:rFonts w:ascii="Times New Roman" w:hAnsi="Times New Roman"/>
          <w:sz w:val="24"/>
          <w:szCs w:val="24"/>
        </w:rPr>
      </w:pPr>
      <w:r>
        <w:rPr>
          <w:rFonts w:ascii="Times New Roman" w:hAnsi="Times New Roman"/>
          <w:sz w:val="24"/>
          <w:szCs w:val="24"/>
        </w:rPr>
        <w:t>Figures 7a and b</w:t>
      </w:r>
      <w:r w:rsidR="001B7502">
        <w:rPr>
          <w:rFonts w:ascii="Times New Roman" w:hAnsi="Times New Roman"/>
          <w:sz w:val="24"/>
          <w:szCs w:val="24"/>
        </w:rPr>
        <w:t xml:space="preserve"> </w:t>
      </w:r>
      <w:r>
        <w:rPr>
          <w:rFonts w:ascii="Times New Roman" w:hAnsi="Times New Roman"/>
          <w:sz w:val="24"/>
          <w:szCs w:val="24"/>
        </w:rPr>
        <w:t xml:space="preserve">present the soluble </w:t>
      </w:r>
      <w:proofErr w:type="spellStart"/>
      <w:r>
        <w:rPr>
          <w:rFonts w:ascii="Times New Roman" w:hAnsi="Times New Roman"/>
          <w:sz w:val="24"/>
          <w:szCs w:val="24"/>
        </w:rPr>
        <w:t>fibre</w:t>
      </w:r>
      <w:proofErr w:type="spellEnd"/>
      <w:r>
        <w:rPr>
          <w:rFonts w:ascii="Times New Roman" w:hAnsi="Times New Roman"/>
          <w:sz w:val="24"/>
          <w:szCs w:val="24"/>
        </w:rPr>
        <w:t xml:space="preserve"> contents of pretreated </w:t>
      </w:r>
      <w:r w:rsidR="00A80B15">
        <w:rPr>
          <w:rFonts w:ascii="Times New Roman" w:hAnsi="Times New Roman"/>
          <w:sz w:val="24"/>
          <w:szCs w:val="24"/>
        </w:rPr>
        <w:t>AYB and BG</w:t>
      </w:r>
      <w:r>
        <w:rPr>
          <w:rFonts w:ascii="Times New Roman" w:hAnsi="Times New Roman"/>
          <w:sz w:val="24"/>
          <w:szCs w:val="24"/>
        </w:rPr>
        <w:t xml:space="preserve"> seed coats. </w:t>
      </w:r>
      <w:r w:rsidR="00A80B15">
        <w:rPr>
          <w:rFonts w:ascii="Times New Roman" w:hAnsi="Times New Roman"/>
          <w:sz w:val="24"/>
          <w:szCs w:val="24"/>
        </w:rPr>
        <w:t xml:space="preserve">The soluble </w:t>
      </w:r>
      <w:proofErr w:type="spellStart"/>
      <w:r w:rsidR="00A80B15">
        <w:rPr>
          <w:rFonts w:ascii="Times New Roman" w:hAnsi="Times New Roman"/>
          <w:sz w:val="24"/>
          <w:szCs w:val="24"/>
        </w:rPr>
        <w:t>fibre</w:t>
      </w:r>
      <w:proofErr w:type="spellEnd"/>
      <w:r w:rsidR="00A80B15">
        <w:rPr>
          <w:rFonts w:ascii="Times New Roman" w:hAnsi="Times New Roman"/>
          <w:sz w:val="24"/>
          <w:szCs w:val="24"/>
        </w:rPr>
        <w:t xml:space="preserve"> contents ranged from </w:t>
      </w:r>
      <w:r w:rsidR="00A80B15" w:rsidRPr="0058293B">
        <w:rPr>
          <w:rFonts w:ascii="Times New Roman" w:hAnsi="Times New Roman"/>
          <w:sz w:val="24"/>
          <w:szCs w:val="24"/>
        </w:rPr>
        <w:t>14.4</w:t>
      </w:r>
      <w:r w:rsidR="00A80B15">
        <w:rPr>
          <w:rFonts w:ascii="Times New Roman" w:hAnsi="Times New Roman"/>
          <w:sz w:val="24"/>
          <w:szCs w:val="24"/>
        </w:rPr>
        <w:t xml:space="preserve">4 to 16.26% </w:t>
      </w:r>
      <w:r w:rsidR="00A80B15" w:rsidRPr="0058293B">
        <w:rPr>
          <w:rFonts w:ascii="Times New Roman" w:hAnsi="Times New Roman"/>
          <w:sz w:val="24"/>
          <w:szCs w:val="24"/>
        </w:rPr>
        <w:t>for the pretreated African yam bean seed coat</w:t>
      </w:r>
      <w:r w:rsidR="00A80B15">
        <w:rPr>
          <w:rFonts w:ascii="Times New Roman" w:hAnsi="Times New Roman"/>
          <w:sz w:val="24"/>
          <w:szCs w:val="24"/>
        </w:rPr>
        <w:t xml:space="preserve"> and </w:t>
      </w:r>
      <w:r w:rsidR="00A80B15" w:rsidRPr="0058293B">
        <w:rPr>
          <w:rFonts w:ascii="Times New Roman" w:hAnsi="Times New Roman"/>
          <w:sz w:val="24"/>
          <w:szCs w:val="24"/>
        </w:rPr>
        <w:t>17.40 to 18.28%</w:t>
      </w:r>
      <w:r w:rsidR="00A80B15">
        <w:rPr>
          <w:rFonts w:ascii="Times New Roman" w:hAnsi="Times New Roman"/>
          <w:sz w:val="24"/>
          <w:szCs w:val="24"/>
        </w:rPr>
        <w:t xml:space="preserve"> for the pretreated Bambara groundnut seed coat</w:t>
      </w:r>
      <w:r w:rsidRPr="0058293B">
        <w:rPr>
          <w:rFonts w:ascii="Times New Roman" w:hAnsi="Times New Roman"/>
          <w:sz w:val="24"/>
          <w:szCs w:val="24"/>
        </w:rPr>
        <w:t xml:space="preserve">. </w:t>
      </w:r>
      <w:r w:rsidR="00A80B15">
        <w:rPr>
          <w:rFonts w:ascii="Times New Roman" w:hAnsi="Times New Roman"/>
          <w:sz w:val="24"/>
          <w:szCs w:val="24"/>
        </w:rPr>
        <w:t xml:space="preserve">The result shows that the Bambara groundnut seed coat had higher soluble </w:t>
      </w:r>
      <w:proofErr w:type="spellStart"/>
      <w:r w:rsidR="00A80B15">
        <w:rPr>
          <w:rFonts w:ascii="Times New Roman" w:hAnsi="Times New Roman"/>
          <w:sz w:val="24"/>
          <w:szCs w:val="24"/>
        </w:rPr>
        <w:t>fibre</w:t>
      </w:r>
      <w:proofErr w:type="spellEnd"/>
      <w:r w:rsidR="00A80B15">
        <w:rPr>
          <w:rFonts w:ascii="Times New Roman" w:hAnsi="Times New Roman"/>
          <w:sz w:val="24"/>
          <w:szCs w:val="24"/>
        </w:rPr>
        <w:t xml:space="preserve"> when compared to the African yam bean seed coat, suggesting that the Bambara groundnut seed coat could be a good source of soluble </w:t>
      </w:r>
      <w:proofErr w:type="spellStart"/>
      <w:r w:rsidR="00A80B15">
        <w:rPr>
          <w:rFonts w:ascii="Times New Roman" w:hAnsi="Times New Roman"/>
          <w:sz w:val="24"/>
          <w:szCs w:val="24"/>
        </w:rPr>
        <w:t>fibre</w:t>
      </w:r>
      <w:proofErr w:type="spellEnd"/>
      <w:r w:rsidR="00A80B15">
        <w:rPr>
          <w:rFonts w:ascii="Times New Roman" w:hAnsi="Times New Roman"/>
          <w:sz w:val="24"/>
          <w:szCs w:val="24"/>
        </w:rPr>
        <w:t xml:space="preserve">. </w:t>
      </w:r>
      <w:r w:rsidR="00A80B15" w:rsidRPr="0058293B">
        <w:rPr>
          <w:rFonts w:ascii="Times New Roman" w:hAnsi="Times New Roman"/>
          <w:sz w:val="24"/>
          <w:szCs w:val="24"/>
        </w:rPr>
        <w:t>The result</w:t>
      </w:r>
      <w:r w:rsidR="00A80B15">
        <w:rPr>
          <w:rFonts w:ascii="Times New Roman" w:hAnsi="Times New Roman"/>
          <w:sz w:val="24"/>
          <w:szCs w:val="24"/>
        </w:rPr>
        <w:t xml:space="preserve"> further</w:t>
      </w:r>
      <w:r w:rsidR="00A80B15" w:rsidRPr="0058293B">
        <w:rPr>
          <w:rFonts w:ascii="Times New Roman" w:hAnsi="Times New Roman"/>
          <w:sz w:val="24"/>
          <w:szCs w:val="24"/>
        </w:rPr>
        <w:t xml:space="preserve"> </w:t>
      </w:r>
      <w:r w:rsidR="001B7502">
        <w:rPr>
          <w:rFonts w:ascii="Times New Roman" w:hAnsi="Times New Roman"/>
          <w:sz w:val="24"/>
          <w:szCs w:val="24"/>
        </w:rPr>
        <w:t>showed</w:t>
      </w:r>
      <w:r w:rsidR="001B7502" w:rsidRPr="0058293B">
        <w:rPr>
          <w:rFonts w:ascii="Times New Roman" w:hAnsi="Times New Roman"/>
          <w:sz w:val="24"/>
          <w:szCs w:val="24"/>
        </w:rPr>
        <w:t xml:space="preserve"> </w:t>
      </w:r>
      <w:r w:rsidR="00A80B15" w:rsidRPr="0058293B">
        <w:rPr>
          <w:rFonts w:ascii="Times New Roman" w:hAnsi="Times New Roman"/>
          <w:sz w:val="24"/>
          <w:szCs w:val="24"/>
        </w:rPr>
        <w:t xml:space="preserve">that </w:t>
      </w:r>
      <w:r w:rsidR="00A80B15">
        <w:rPr>
          <w:rFonts w:ascii="Times New Roman" w:hAnsi="Times New Roman"/>
          <w:sz w:val="24"/>
          <w:szCs w:val="24"/>
        </w:rPr>
        <w:t>s</w:t>
      </w:r>
      <w:r w:rsidR="00A80B15" w:rsidRPr="0058293B">
        <w:rPr>
          <w:rFonts w:ascii="Times New Roman" w:hAnsi="Times New Roman"/>
          <w:sz w:val="24"/>
          <w:szCs w:val="24"/>
        </w:rPr>
        <w:t xml:space="preserve">odium bi-carbonate and fermentation pretreatment methods significantly (p&lt;0.05) reduced the soluble </w:t>
      </w:r>
      <w:proofErr w:type="spellStart"/>
      <w:r w:rsidR="00A80B15" w:rsidRPr="0058293B">
        <w:rPr>
          <w:rFonts w:ascii="Times New Roman" w:hAnsi="Times New Roman"/>
          <w:sz w:val="24"/>
          <w:szCs w:val="24"/>
        </w:rPr>
        <w:t>fibre</w:t>
      </w:r>
      <w:proofErr w:type="spellEnd"/>
      <w:r w:rsidR="00A80B15" w:rsidRPr="0058293B">
        <w:rPr>
          <w:rFonts w:ascii="Times New Roman" w:hAnsi="Times New Roman"/>
          <w:sz w:val="24"/>
          <w:szCs w:val="24"/>
        </w:rPr>
        <w:t xml:space="preserve"> content of </w:t>
      </w:r>
      <w:r w:rsidR="00A80B15">
        <w:rPr>
          <w:rFonts w:ascii="Times New Roman" w:hAnsi="Times New Roman"/>
          <w:sz w:val="24"/>
          <w:szCs w:val="24"/>
        </w:rPr>
        <w:t>AYB</w:t>
      </w:r>
      <w:r w:rsidR="00A80B15" w:rsidRPr="0058293B">
        <w:rPr>
          <w:rFonts w:ascii="Times New Roman" w:hAnsi="Times New Roman"/>
          <w:sz w:val="24"/>
          <w:szCs w:val="24"/>
        </w:rPr>
        <w:t xml:space="preserve"> seed coats with increased time. The low soluble dietary </w:t>
      </w:r>
      <w:proofErr w:type="spellStart"/>
      <w:r w:rsidR="00A80B15" w:rsidRPr="0058293B">
        <w:rPr>
          <w:rFonts w:ascii="Times New Roman" w:hAnsi="Times New Roman"/>
          <w:sz w:val="24"/>
          <w:szCs w:val="24"/>
        </w:rPr>
        <w:t>fibre</w:t>
      </w:r>
      <w:proofErr w:type="spellEnd"/>
      <w:r w:rsidR="00A80B15" w:rsidRPr="0058293B">
        <w:rPr>
          <w:rFonts w:ascii="Times New Roman" w:hAnsi="Times New Roman"/>
          <w:sz w:val="24"/>
          <w:szCs w:val="24"/>
        </w:rPr>
        <w:t xml:space="preserve"> could be linked to the rapid action of the pretreatments accompanied by a breakdown of short-chain fatty acids through higher consumption by the probiotics in the seed coat </w:t>
      </w:r>
      <w:r w:rsidR="004950C8">
        <w:rPr>
          <w:rFonts w:ascii="Times New Roman" w:hAnsi="Times New Roman"/>
          <w:sz w:val="24"/>
          <w:szCs w:val="24"/>
        </w:rPr>
        <w:t>[42]</w:t>
      </w:r>
      <w:r w:rsidR="00A80B15" w:rsidRPr="0058293B">
        <w:rPr>
          <w:rFonts w:ascii="Times New Roman" w:hAnsi="Times New Roman"/>
          <w:sz w:val="24"/>
          <w:szCs w:val="24"/>
        </w:rPr>
        <w:t xml:space="preserve">. </w:t>
      </w:r>
      <w:r w:rsidR="00A80B15">
        <w:rPr>
          <w:rFonts w:ascii="Times New Roman" w:hAnsi="Times New Roman"/>
          <w:sz w:val="24"/>
          <w:szCs w:val="24"/>
        </w:rPr>
        <w:t>W</w:t>
      </w:r>
      <w:r w:rsidR="00A80B15" w:rsidRPr="0058293B">
        <w:rPr>
          <w:rFonts w:ascii="Times New Roman" w:hAnsi="Times New Roman"/>
          <w:sz w:val="24"/>
          <w:szCs w:val="24"/>
        </w:rPr>
        <w:t>arm water pretreatment for 4 h (AWW-4h) increase</w:t>
      </w:r>
      <w:r w:rsidR="00A80B15">
        <w:rPr>
          <w:rFonts w:ascii="Times New Roman" w:hAnsi="Times New Roman"/>
          <w:sz w:val="24"/>
          <w:szCs w:val="24"/>
        </w:rPr>
        <w:t xml:space="preserve">d </w:t>
      </w:r>
      <w:r w:rsidR="00A80B15" w:rsidRPr="0058293B">
        <w:rPr>
          <w:rFonts w:ascii="Times New Roman" w:hAnsi="Times New Roman"/>
          <w:sz w:val="24"/>
          <w:szCs w:val="24"/>
        </w:rPr>
        <w:t xml:space="preserve">the soluble </w:t>
      </w:r>
      <w:proofErr w:type="spellStart"/>
      <w:r w:rsidR="00A80B15" w:rsidRPr="0058293B">
        <w:rPr>
          <w:rFonts w:ascii="Times New Roman" w:hAnsi="Times New Roman"/>
          <w:sz w:val="24"/>
          <w:szCs w:val="24"/>
        </w:rPr>
        <w:t>fibre</w:t>
      </w:r>
      <w:proofErr w:type="spellEnd"/>
      <w:r w:rsidR="00A80B15" w:rsidRPr="0058293B">
        <w:rPr>
          <w:rFonts w:ascii="Times New Roman" w:hAnsi="Times New Roman"/>
          <w:sz w:val="24"/>
          <w:szCs w:val="24"/>
        </w:rPr>
        <w:t xml:space="preserve"> content </w:t>
      </w:r>
      <w:r w:rsidR="00A80B15">
        <w:rPr>
          <w:rFonts w:ascii="Times New Roman" w:hAnsi="Times New Roman"/>
          <w:sz w:val="24"/>
          <w:szCs w:val="24"/>
        </w:rPr>
        <w:t>of both African yam bean and Bambara groundnut seed coats</w:t>
      </w:r>
      <w:r w:rsidR="00A80B15" w:rsidRPr="0058293B">
        <w:rPr>
          <w:rFonts w:ascii="Times New Roman" w:hAnsi="Times New Roman"/>
          <w:sz w:val="24"/>
          <w:szCs w:val="24"/>
        </w:rPr>
        <w:t xml:space="preserve">. The increased soluble dietary </w:t>
      </w:r>
      <w:proofErr w:type="spellStart"/>
      <w:r w:rsidR="00A80B15" w:rsidRPr="0058293B">
        <w:rPr>
          <w:rFonts w:ascii="Times New Roman" w:hAnsi="Times New Roman"/>
          <w:sz w:val="24"/>
          <w:szCs w:val="24"/>
        </w:rPr>
        <w:t>fibre</w:t>
      </w:r>
      <w:proofErr w:type="spellEnd"/>
      <w:r w:rsidR="00A80B15" w:rsidRPr="0058293B">
        <w:rPr>
          <w:rFonts w:ascii="Times New Roman" w:hAnsi="Times New Roman"/>
          <w:sz w:val="24"/>
          <w:szCs w:val="24"/>
        </w:rPr>
        <w:t xml:space="preserve"> observed in sample AWW-4h could be an advantage since s</w:t>
      </w:r>
      <w:r w:rsidR="00A80B15" w:rsidRPr="0058293B">
        <w:rPr>
          <w:rStyle w:val="hgkelc"/>
          <w:rFonts w:ascii="Times New Roman" w:hAnsi="Times New Roman"/>
          <w:sz w:val="24"/>
          <w:szCs w:val="24"/>
        </w:rPr>
        <w:t xml:space="preserve">oluble dietary </w:t>
      </w:r>
      <w:proofErr w:type="spellStart"/>
      <w:r w:rsidR="00A80B15" w:rsidRPr="0058293B">
        <w:rPr>
          <w:rStyle w:val="hgkelc"/>
          <w:rFonts w:ascii="Times New Roman" w:hAnsi="Times New Roman"/>
          <w:sz w:val="24"/>
          <w:szCs w:val="24"/>
        </w:rPr>
        <w:t>fibre</w:t>
      </w:r>
      <w:proofErr w:type="spellEnd"/>
      <w:r w:rsidR="00A80B15" w:rsidRPr="0058293B">
        <w:rPr>
          <w:rStyle w:val="hgkelc"/>
          <w:rFonts w:ascii="Times New Roman" w:hAnsi="Times New Roman"/>
          <w:sz w:val="24"/>
          <w:szCs w:val="24"/>
        </w:rPr>
        <w:t xml:space="preserve"> has been reported to help lower blood cholesterol and glucose levels </w:t>
      </w:r>
      <w:r w:rsidR="00E961EC">
        <w:rPr>
          <w:rStyle w:val="hgkelc"/>
          <w:rFonts w:ascii="Times New Roman" w:hAnsi="Times New Roman"/>
          <w:sz w:val="24"/>
          <w:szCs w:val="24"/>
        </w:rPr>
        <w:t>[43]</w:t>
      </w:r>
      <w:r w:rsidR="00A80B15" w:rsidRPr="0058293B">
        <w:rPr>
          <w:rStyle w:val="hgkelc"/>
          <w:rFonts w:ascii="Times New Roman" w:hAnsi="Times New Roman"/>
          <w:sz w:val="24"/>
          <w:szCs w:val="24"/>
        </w:rPr>
        <w:t xml:space="preserve">. </w:t>
      </w:r>
      <w:r w:rsidR="00A80B15" w:rsidRPr="0058293B">
        <w:rPr>
          <w:rFonts w:ascii="Times New Roman" w:hAnsi="Times New Roman"/>
          <w:sz w:val="24"/>
          <w:szCs w:val="24"/>
        </w:rPr>
        <w:t xml:space="preserve">The </w:t>
      </w:r>
      <w:r w:rsidR="00A80B15">
        <w:rPr>
          <w:rFonts w:ascii="Times New Roman" w:hAnsi="Times New Roman"/>
          <w:sz w:val="24"/>
          <w:szCs w:val="24"/>
        </w:rPr>
        <w:t>d</w:t>
      </w:r>
      <w:r w:rsidR="00A80B15" w:rsidRPr="0058293B">
        <w:rPr>
          <w:rFonts w:ascii="Times New Roman" w:hAnsi="Times New Roman"/>
          <w:sz w:val="24"/>
          <w:szCs w:val="24"/>
        </w:rPr>
        <w:t xml:space="preserve">ietary </w:t>
      </w:r>
      <w:proofErr w:type="spellStart"/>
      <w:r w:rsidR="00A80B15" w:rsidRPr="0058293B">
        <w:rPr>
          <w:rFonts w:ascii="Times New Roman" w:hAnsi="Times New Roman"/>
          <w:sz w:val="24"/>
          <w:szCs w:val="24"/>
        </w:rPr>
        <w:t>fibre</w:t>
      </w:r>
      <w:proofErr w:type="spellEnd"/>
      <w:r w:rsidR="00A80B15" w:rsidRPr="0058293B">
        <w:rPr>
          <w:rFonts w:ascii="Times New Roman" w:hAnsi="Times New Roman"/>
          <w:sz w:val="24"/>
          <w:szCs w:val="24"/>
        </w:rPr>
        <w:t xml:space="preserve"> (Insoluble and Soluble) reported in this study </w:t>
      </w:r>
      <w:r w:rsidR="0030340A">
        <w:rPr>
          <w:rFonts w:ascii="Times New Roman" w:hAnsi="Times New Roman"/>
          <w:sz w:val="24"/>
          <w:szCs w:val="24"/>
        </w:rPr>
        <w:t>is</w:t>
      </w:r>
      <w:r w:rsidR="0030340A" w:rsidRPr="0058293B">
        <w:rPr>
          <w:rFonts w:ascii="Times New Roman" w:hAnsi="Times New Roman"/>
          <w:sz w:val="24"/>
          <w:szCs w:val="24"/>
        </w:rPr>
        <w:t xml:space="preserve"> </w:t>
      </w:r>
      <w:r w:rsidR="00A80B15" w:rsidRPr="0058293B">
        <w:rPr>
          <w:rFonts w:ascii="Times New Roman" w:hAnsi="Times New Roman"/>
          <w:sz w:val="24"/>
          <w:szCs w:val="24"/>
        </w:rPr>
        <w:t xml:space="preserve">higher than the 2.3% </w:t>
      </w:r>
      <w:r w:rsidR="00A80B15">
        <w:rPr>
          <w:rFonts w:ascii="Times New Roman" w:hAnsi="Times New Roman"/>
          <w:sz w:val="24"/>
          <w:szCs w:val="24"/>
        </w:rPr>
        <w:t xml:space="preserve">previously </w:t>
      </w:r>
      <w:r w:rsidR="00A80B15" w:rsidRPr="0058293B">
        <w:rPr>
          <w:rFonts w:ascii="Times New Roman" w:hAnsi="Times New Roman"/>
          <w:sz w:val="24"/>
          <w:szCs w:val="24"/>
        </w:rPr>
        <w:t xml:space="preserve">reported </w:t>
      </w:r>
      <w:r w:rsidR="00A80B15">
        <w:rPr>
          <w:rFonts w:ascii="Times New Roman" w:hAnsi="Times New Roman"/>
          <w:sz w:val="24"/>
          <w:szCs w:val="24"/>
        </w:rPr>
        <w:t xml:space="preserve">for </w:t>
      </w:r>
      <w:r w:rsidR="00F12328">
        <w:rPr>
          <w:rFonts w:ascii="Times New Roman" w:hAnsi="Times New Roman"/>
          <w:sz w:val="24"/>
          <w:szCs w:val="24"/>
        </w:rPr>
        <w:t xml:space="preserve">cotyledon of </w:t>
      </w:r>
      <w:r w:rsidR="00A80B15" w:rsidRPr="0058293B">
        <w:rPr>
          <w:rFonts w:ascii="Times New Roman" w:hAnsi="Times New Roman"/>
          <w:sz w:val="24"/>
          <w:szCs w:val="24"/>
        </w:rPr>
        <w:t xml:space="preserve">African yam bean </w:t>
      </w:r>
      <w:r w:rsidR="00E961EC">
        <w:rPr>
          <w:rFonts w:ascii="Times New Roman" w:hAnsi="Times New Roman"/>
          <w:sz w:val="24"/>
          <w:szCs w:val="24"/>
        </w:rPr>
        <w:t>[44]</w:t>
      </w:r>
      <w:r w:rsidR="00A80B15" w:rsidRPr="0058293B">
        <w:rPr>
          <w:rFonts w:ascii="Times New Roman" w:hAnsi="Times New Roman"/>
          <w:sz w:val="24"/>
          <w:szCs w:val="24"/>
        </w:rPr>
        <w:t>.</w:t>
      </w:r>
      <w:r w:rsidR="00A80B15">
        <w:rPr>
          <w:rFonts w:ascii="Times New Roman" w:hAnsi="Times New Roman"/>
          <w:sz w:val="24"/>
          <w:szCs w:val="24"/>
        </w:rPr>
        <w:t xml:space="preserve"> Reports showed that </w:t>
      </w:r>
      <w:r w:rsidR="00A80B15">
        <w:rPr>
          <w:rStyle w:val="Emphasis"/>
          <w:rFonts w:ascii="Times New Roman" w:hAnsi="Times New Roman"/>
          <w:i w:val="0"/>
          <w:iCs w:val="0"/>
          <w:sz w:val="24"/>
          <w:szCs w:val="24"/>
        </w:rPr>
        <w:t>s</w:t>
      </w:r>
      <w:r w:rsidR="00A80B15" w:rsidRPr="00B04D2D">
        <w:rPr>
          <w:rStyle w:val="Emphasis"/>
          <w:rFonts w:ascii="Times New Roman" w:hAnsi="Times New Roman"/>
          <w:i w:val="0"/>
          <w:iCs w:val="0"/>
          <w:sz w:val="24"/>
          <w:szCs w:val="24"/>
        </w:rPr>
        <w:t xml:space="preserve">oluble </w:t>
      </w:r>
      <w:proofErr w:type="spellStart"/>
      <w:r w:rsidR="00A80B15" w:rsidRPr="00B04D2D">
        <w:rPr>
          <w:rStyle w:val="Emphasis"/>
          <w:rFonts w:ascii="Times New Roman" w:hAnsi="Times New Roman"/>
          <w:i w:val="0"/>
          <w:iCs w:val="0"/>
          <w:sz w:val="24"/>
          <w:szCs w:val="24"/>
        </w:rPr>
        <w:t>fib</w:t>
      </w:r>
      <w:r w:rsidR="00A80B15" w:rsidRPr="00B04D2D">
        <w:rPr>
          <w:rFonts w:ascii="Times New Roman" w:hAnsi="Times New Roman"/>
          <w:i/>
          <w:sz w:val="24"/>
          <w:szCs w:val="24"/>
        </w:rPr>
        <w:t>re</w:t>
      </w:r>
      <w:proofErr w:type="spellEnd"/>
      <w:r w:rsidR="00A80B15" w:rsidRPr="00B04D2D">
        <w:rPr>
          <w:rFonts w:ascii="Times New Roman" w:hAnsi="Times New Roman"/>
          <w:i/>
          <w:sz w:val="24"/>
          <w:szCs w:val="24"/>
        </w:rPr>
        <w:t xml:space="preserve"> </w:t>
      </w:r>
      <w:r w:rsidR="00A80B15" w:rsidRPr="00024C88">
        <w:rPr>
          <w:rFonts w:ascii="Times New Roman" w:hAnsi="Times New Roman"/>
          <w:iCs/>
          <w:sz w:val="24"/>
          <w:szCs w:val="24"/>
        </w:rPr>
        <w:t>attract</w:t>
      </w:r>
      <w:r w:rsidR="00A80B15">
        <w:rPr>
          <w:rFonts w:ascii="Times New Roman" w:hAnsi="Times New Roman"/>
          <w:sz w:val="24"/>
          <w:szCs w:val="24"/>
        </w:rPr>
        <w:t>s</w:t>
      </w:r>
      <w:r w:rsidR="00A80B15" w:rsidRPr="0058293B">
        <w:rPr>
          <w:rFonts w:ascii="Times New Roman" w:hAnsi="Times New Roman"/>
          <w:sz w:val="24"/>
          <w:szCs w:val="24"/>
        </w:rPr>
        <w:t xml:space="preserve"> water and turns to gel during digestion</w:t>
      </w:r>
      <w:r w:rsidR="00A80B15">
        <w:rPr>
          <w:rFonts w:ascii="Times New Roman" w:hAnsi="Times New Roman"/>
          <w:sz w:val="24"/>
          <w:szCs w:val="24"/>
        </w:rPr>
        <w:t>,</w:t>
      </w:r>
      <w:r w:rsidR="00A80B15" w:rsidRPr="0058293B">
        <w:rPr>
          <w:rFonts w:ascii="Times New Roman" w:hAnsi="Times New Roman"/>
          <w:sz w:val="24"/>
          <w:szCs w:val="24"/>
        </w:rPr>
        <w:t xml:space="preserve"> slowing food digestion</w:t>
      </w:r>
      <w:r w:rsidR="00A80B15">
        <w:rPr>
          <w:rFonts w:ascii="Times New Roman" w:hAnsi="Times New Roman"/>
          <w:sz w:val="24"/>
          <w:szCs w:val="24"/>
        </w:rPr>
        <w:t xml:space="preserve"> and increasing satiety</w:t>
      </w:r>
      <w:r w:rsidR="00A80B15" w:rsidRPr="0058293B">
        <w:rPr>
          <w:rFonts w:ascii="Times New Roman" w:hAnsi="Times New Roman"/>
          <w:sz w:val="24"/>
          <w:szCs w:val="24"/>
        </w:rPr>
        <w:t xml:space="preserve"> </w:t>
      </w:r>
      <w:r w:rsidR="00E961EC">
        <w:rPr>
          <w:rFonts w:ascii="Times New Roman" w:hAnsi="Times New Roman"/>
          <w:sz w:val="24"/>
          <w:szCs w:val="24"/>
        </w:rPr>
        <w:t>[45]</w:t>
      </w:r>
      <w:r w:rsidR="00A80B15" w:rsidRPr="0058293B">
        <w:rPr>
          <w:rFonts w:ascii="Times New Roman" w:hAnsi="Times New Roman"/>
          <w:sz w:val="24"/>
          <w:szCs w:val="24"/>
        </w:rPr>
        <w:t>.</w:t>
      </w:r>
      <w:r w:rsidR="00A80B15">
        <w:rPr>
          <w:rFonts w:ascii="Times New Roman" w:hAnsi="Times New Roman"/>
          <w:sz w:val="24"/>
          <w:szCs w:val="24"/>
        </w:rPr>
        <w:t xml:space="preserve"> </w:t>
      </w:r>
      <w:r w:rsidRPr="0058293B">
        <w:rPr>
          <w:rFonts w:ascii="Times New Roman" w:hAnsi="Times New Roman"/>
          <w:sz w:val="24"/>
          <w:szCs w:val="24"/>
        </w:rPr>
        <w:t xml:space="preserve">This suggests that the warm water pretreatment process could be a better process for enhancing the Bambara seed coat's soluble and soluble </w:t>
      </w:r>
      <w:proofErr w:type="spellStart"/>
      <w:r w:rsidRPr="0058293B">
        <w:rPr>
          <w:rFonts w:ascii="Times New Roman" w:hAnsi="Times New Roman"/>
          <w:sz w:val="24"/>
          <w:szCs w:val="24"/>
        </w:rPr>
        <w:t>fibre</w:t>
      </w:r>
      <w:proofErr w:type="spellEnd"/>
      <w:r w:rsidRPr="0058293B">
        <w:rPr>
          <w:rFonts w:ascii="Times New Roman" w:hAnsi="Times New Roman"/>
          <w:sz w:val="24"/>
          <w:szCs w:val="24"/>
        </w:rPr>
        <w:t xml:space="preserve"> contents. </w:t>
      </w:r>
    </w:p>
    <w:p w14:paraId="5187E79E" w14:textId="32552788" w:rsidR="0057185A" w:rsidRPr="0058293B" w:rsidRDefault="0057185A" w:rsidP="003D51B7">
      <w:pPr>
        <w:spacing w:after="0"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DE4311F" wp14:editId="0CBF84EC">
                <wp:simplePos x="0" y="0"/>
                <wp:positionH relativeFrom="column">
                  <wp:posOffset>4210050</wp:posOffset>
                </wp:positionH>
                <wp:positionV relativeFrom="paragraph">
                  <wp:posOffset>224155</wp:posOffset>
                </wp:positionV>
                <wp:extent cx="438150" cy="2952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411A5B78" w14:textId="77777777" w:rsidR="00483E11" w:rsidRDefault="00483E11" w:rsidP="0057185A">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4311F" id="Text Box 12" o:spid="_x0000_s1038" type="#_x0000_t202" style="position:absolute;left:0;text-align:left;margin-left:331.5pt;margin-top:17.65pt;width:34.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" fillcolor="window" stroked="f" strokeweight=".5pt">
                <v:textbox>
                  <w:txbxContent>
                    <w:p w14:paraId="411A5B78" w14:textId="77777777" w:rsidR="00483E11" w:rsidRDefault="00483E11" w:rsidP="0057185A">
                      <w:pPr>
                        <w:jc w:val="center"/>
                      </w:pPr>
                      <w:r>
                        <w:t>B</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7540814" wp14:editId="23E34407">
                <wp:simplePos x="0" y="0"/>
                <wp:positionH relativeFrom="column">
                  <wp:posOffset>1352550</wp:posOffset>
                </wp:positionH>
                <wp:positionV relativeFrom="paragraph">
                  <wp:posOffset>195580</wp:posOffset>
                </wp:positionV>
                <wp:extent cx="438150" cy="2952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ysClr val="window" lastClr="FFFFFF"/>
                        </a:solidFill>
                        <a:ln w="6350">
                          <a:noFill/>
                        </a:ln>
                        <a:effectLst/>
                      </wps:spPr>
                      <wps:txbx>
                        <w:txbxContent>
                          <w:p w14:paraId="65CD69D8" w14:textId="01F7ADE1" w:rsidR="00483E11" w:rsidRDefault="00483E11" w:rsidP="0057185A">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40814" id="Text Box 11" o:spid="_x0000_s1039" type="#_x0000_t202" style="position:absolute;left:0;text-align:left;margin-left:106.5pt;margin-top:15.4pt;width:34.5pt;height:23.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" fillcolor="window" stroked="f" strokeweight=".5pt">
                <v:textbox>
                  <w:txbxContent>
                    <w:p w14:paraId="65CD69D8" w14:textId="01F7ADE1" w:rsidR="00483E11" w:rsidRDefault="00483E11" w:rsidP="0057185A">
                      <w:pPr>
                        <w:jc w:val="center"/>
                      </w:pPr>
                      <w:r>
                        <w:t>A</w:t>
                      </w:r>
                    </w:p>
                  </w:txbxContent>
                </v:textbox>
              </v:shape>
            </w:pict>
          </mc:Fallback>
        </mc:AlternateContent>
      </w:r>
    </w:p>
    <w:p w14:paraId="25C9CA0E" w14:textId="77F5F8C2" w:rsidR="001C0FA1" w:rsidRPr="0058293B" w:rsidRDefault="004F00F8" w:rsidP="001C0FA1">
      <w:pPr>
        <w:spacing w:after="0" w:line="240" w:lineRule="auto"/>
        <w:jc w:val="both"/>
        <w:rPr>
          <w:rFonts w:ascii="Times New Roman" w:hAnsi="Times New Roman"/>
          <w:sz w:val="24"/>
          <w:szCs w:val="24"/>
        </w:rPr>
      </w:pPr>
      <w:r>
        <w:rPr>
          <w:rFonts w:ascii="Times New Roman" w:hAnsi="Times New Roman"/>
          <w:noProof/>
          <w:sz w:val="24"/>
          <w:szCs w:val="24"/>
        </w:rPr>
        <w:object w:dxaOrig="4335" w:dyaOrig="3240" w14:anchorId="7C18614A">
          <v:shape id="_x0000_i1037" type="#_x0000_t75" style="width:216.75pt;height:162pt;mso-width-percent:0;mso-height-percent:0;mso-width-percent:0;mso-height-percent:0" o:ole="">
            <v:imagedata r:id="rId31" o:title=""/>
          </v:shape>
          <o:OLEObject Type="Embed" ProgID="Prism5.Document" ShapeID="_x0000_i1037" DrawAspect="Content" ObjectID="_1781422866" r:id="rId32"/>
        </w:object>
      </w:r>
      <w:r>
        <w:rPr>
          <w:rFonts w:ascii="Times New Roman" w:hAnsi="Times New Roman"/>
          <w:noProof/>
          <w:sz w:val="24"/>
          <w:szCs w:val="24"/>
        </w:rPr>
        <w:object w:dxaOrig="3900" w:dyaOrig="3045" w14:anchorId="4E595BF4">
          <v:shape id="_x0000_i1038" type="#_x0000_t75" style="width:195pt;height:152.25pt;mso-width-percent:0;mso-height-percent:0;mso-width-percent:0;mso-height-percent:0" o:ole="">
            <v:imagedata r:id="rId33" o:title=""/>
          </v:shape>
          <o:OLEObject Type="Embed" ProgID="Prism5.Document" ShapeID="_x0000_i1038" DrawAspect="Content" ObjectID="_1781422867" r:id="rId34"/>
        </w:object>
      </w:r>
    </w:p>
    <w:p w14:paraId="4959336F" w14:textId="037D0CEB" w:rsidR="001C0FA1" w:rsidRPr="0068426C" w:rsidRDefault="00F85CFE" w:rsidP="001C0FA1">
      <w:pPr>
        <w:spacing w:after="0" w:line="240" w:lineRule="auto"/>
        <w:rPr>
          <w:rFonts w:ascii="Times New Roman" w:hAnsi="Times New Roman"/>
          <w:b/>
          <w:sz w:val="24"/>
          <w:szCs w:val="24"/>
        </w:rPr>
      </w:pPr>
      <w:r w:rsidRPr="0068426C">
        <w:rPr>
          <w:rFonts w:ascii="Times New Roman" w:hAnsi="Times New Roman"/>
          <w:b/>
          <w:sz w:val="24"/>
          <w:szCs w:val="24"/>
        </w:rPr>
        <w:lastRenderedPageBreak/>
        <w:t xml:space="preserve">Fig. 7. Effect of pretreatment on the soluble </w:t>
      </w:r>
      <w:proofErr w:type="spellStart"/>
      <w:r w:rsidRPr="0068426C">
        <w:rPr>
          <w:rFonts w:ascii="Times New Roman" w:hAnsi="Times New Roman"/>
          <w:b/>
          <w:sz w:val="24"/>
          <w:szCs w:val="24"/>
        </w:rPr>
        <w:t>fibre</w:t>
      </w:r>
      <w:proofErr w:type="spellEnd"/>
      <w:r w:rsidRPr="0068426C">
        <w:rPr>
          <w:rFonts w:ascii="Times New Roman" w:hAnsi="Times New Roman"/>
          <w:b/>
          <w:sz w:val="24"/>
          <w:szCs w:val="24"/>
        </w:rPr>
        <w:t xml:space="preserve"> of </w:t>
      </w:r>
      <w:r w:rsidR="007269DC" w:rsidRPr="0068426C">
        <w:rPr>
          <w:rFonts w:ascii="Times New Roman" w:hAnsi="Times New Roman"/>
          <w:b/>
          <w:sz w:val="24"/>
          <w:szCs w:val="24"/>
        </w:rPr>
        <w:t xml:space="preserve">(a) </w:t>
      </w:r>
      <w:r w:rsidRPr="0068426C">
        <w:rPr>
          <w:rFonts w:ascii="Times New Roman" w:hAnsi="Times New Roman"/>
          <w:b/>
          <w:sz w:val="24"/>
          <w:szCs w:val="24"/>
        </w:rPr>
        <w:t xml:space="preserve">African yam bean (AYB) and </w:t>
      </w:r>
      <w:r w:rsidR="0068426C">
        <w:rPr>
          <w:rFonts w:ascii="Times New Roman" w:hAnsi="Times New Roman"/>
          <w:b/>
          <w:sz w:val="24"/>
          <w:szCs w:val="24"/>
        </w:rPr>
        <w:tab/>
        <w:t xml:space="preserve">(b) </w:t>
      </w:r>
      <w:r w:rsidR="007269DC" w:rsidRPr="0068426C">
        <w:rPr>
          <w:rFonts w:ascii="Times New Roman" w:hAnsi="Times New Roman"/>
          <w:b/>
          <w:sz w:val="24"/>
          <w:szCs w:val="24"/>
        </w:rPr>
        <w:t xml:space="preserve">Bambara </w:t>
      </w:r>
      <w:r w:rsidRPr="0068426C">
        <w:rPr>
          <w:rFonts w:ascii="Times New Roman" w:hAnsi="Times New Roman"/>
          <w:b/>
          <w:sz w:val="24"/>
          <w:szCs w:val="24"/>
        </w:rPr>
        <w:t>groundnut (BG) seed coats</w:t>
      </w:r>
    </w:p>
    <w:p w14:paraId="7E16F393" w14:textId="77777777" w:rsidR="001C0FA1" w:rsidRDefault="001C0FA1" w:rsidP="001C0FA1">
      <w:pPr>
        <w:spacing w:after="0" w:line="240" w:lineRule="auto"/>
        <w:jc w:val="both"/>
        <w:rPr>
          <w:rFonts w:ascii="Times New Roman" w:hAnsi="Times New Roman"/>
          <w:sz w:val="24"/>
          <w:szCs w:val="24"/>
        </w:rPr>
      </w:pPr>
    </w:p>
    <w:p w14:paraId="518B4ED4" w14:textId="19B83243" w:rsidR="001C0FA1" w:rsidRPr="0058293B" w:rsidRDefault="008C7452" w:rsidP="001C0FA1">
      <w:pPr>
        <w:spacing w:after="0" w:line="240" w:lineRule="auto"/>
        <w:jc w:val="both"/>
        <w:rPr>
          <w:rFonts w:ascii="Times New Roman" w:hAnsi="Times New Roman"/>
          <w:noProof/>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685C01BD" w14:textId="77777777" w:rsidR="001C0FA1" w:rsidRPr="0058293B" w:rsidRDefault="001C0FA1" w:rsidP="001C0FA1">
      <w:pPr>
        <w:spacing w:after="0" w:line="240" w:lineRule="auto"/>
        <w:rPr>
          <w:rFonts w:ascii="Times New Roman" w:hAnsi="Times New Roman"/>
          <w:sz w:val="24"/>
          <w:szCs w:val="24"/>
        </w:rPr>
      </w:pPr>
    </w:p>
    <w:p w14:paraId="2CBBB0FD" w14:textId="77777777" w:rsidR="001C0FA1" w:rsidRDefault="001C0FA1" w:rsidP="001C0FA1">
      <w:pPr>
        <w:spacing w:after="0" w:line="240" w:lineRule="auto"/>
        <w:jc w:val="both"/>
        <w:rPr>
          <w:rFonts w:ascii="Times New Roman" w:hAnsi="Times New Roman"/>
          <w:b/>
          <w:sz w:val="24"/>
          <w:szCs w:val="24"/>
        </w:rPr>
      </w:pPr>
    </w:p>
    <w:p w14:paraId="3781A105" w14:textId="75DA93E7" w:rsidR="001C0FA1" w:rsidRPr="0058293B" w:rsidRDefault="00E82C4A" w:rsidP="001C0FA1">
      <w:pPr>
        <w:spacing w:after="0" w:line="360" w:lineRule="auto"/>
        <w:jc w:val="both"/>
        <w:rPr>
          <w:rFonts w:ascii="Times New Roman" w:hAnsi="Times New Roman"/>
          <w:b/>
          <w:sz w:val="24"/>
          <w:szCs w:val="24"/>
        </w:rPr>
      </w:pPr>
      <w:r>
        <w:rPr>
          <w:rFonts w:ascii="Times New Roman" w:hAnsi="Times New Roman"/>
          <w:b/>
          <w:bCs/>
          <w:sz w:val="24"/>
          <w:szCs w:val="24"/>
        </w:rPr>
        <w:t>3.4</w:t>
      </w:r>
      <w:r>
        <w:rPr>
          <w:rFonts w:ascii="Times New Roman" w:hAnsi="Times New Roman"/>
          <w:b/>
          <w:bCs/>
          <w:sz w:val="24"/>
          <w:szCs w:val="24"/>
        </w:rPr>
        <w:tab/>
      </w:r>
      <w:r w:rsidR="00F85CFE" w:rsidRPr="004677DA">
        <w:rPr>
          <w:rFonts w:ascii="Times New Roman" w:hAnsi="Times New Roman"/>
          <w:b/>
          <w:bCs/>
          <w:sz w:val="24"/>
          <w:szCs w:val="24"/>
        </w:rPr>
        <w:t>Effect of</w:t>
      </w:r>
      <w:r w:rsidR="00F85CFE" w:rsidRPr="0058293B">
        <w:rPr>
          <w:rFonts w:ascii="Times New Roman" w:hAnsi="Times New Roman"/>
          <w:b/>
          <w:sz w:val="24"/>
          <w:szCs w:val="24"/>
        </w:rPr>
        <w:t xml:space="preserve"> Pretreatment on the Antinutritional Content of African Yam Bean and </w:t>
      </w:r>
      <w:r>
        <w:rPr>
          <w:rFonts w:ascii="Times New Roman" w:hAnsi="Times New Roman"/>
          <w:b/>
          <w:sz w:val="24"/>
          <w:szCs w:val="24"/>
        </w:rPr>
        <w:tab/>
      </w:r>
      <w:r w:rsidR="00F85CFE" w:rsidRPr="0058293B">
        <w:rPr>
          <w:rFonts w:ascii="Times New Roman" w:hAnsi="Times New Roman"/>
          <w:b/>
          <w:sz w:val="24"/>
          <w:szCs w:val="24"/>
        </w:rPr>
        <w:t>Bambara Groundnut Seed Coats</w:t>
      </w:r>
    </w:p>
    <w:p w14:paraId="030AFEC2" w14:textId="77777777" w:rsidR="001C0FA1" w:rsidRDefault="001C0FA1" w:rsidP="001C0FA1">
      <w:pPr>
        <w:spacing w:after="0" w:line="360" w:lineRule="auto"/>
        <w:ind w:firstLine="720"/>
        <w:jc w:val="both"/>
        <w:rPr>
          <w:rFonts w:ascii="Times New Roman" w:hAnsi="Times New Roman"/>
          <w:sz w:val="24"/>
          <w:szCs w:val="24"/>
        </w:rPr>
      </w:pPr>
    </w:p>
    <w:p w14:paraId="57DC05F5" w14:textId="1A420F1A" w:rsidR="00B644C6" w:rsidRDefault="00F85CFE" w:rsidP="00B644C6">
      <w:pPr>
        <w:spacing w:after="0" w:line="360" w:lineRule="auto"/>
        <w:jc w:val="both"/>
        <w:rPr>
          <w:rFonts w:ascii="Times New Roman" w:hAnsi="Times New Roman"/>
          <w:sz w:val="24"/>
          <w:szCs w:val="24"/>
        </w:rPr>
      </w:pPr>
      <w:r w:rsidRPr="0058293B">
        <w:rPr>
          <w:rFonts w:ascii="Times New Roman" w:hAnsi="Times New Roman"/>
          <w:sz w:val="24"/>
          <w:szCs w:val="24"/>
        </w:rPr>
        <w:t xml:space="preserve">Knowing phytate levels in foods is necessary because </w:t>
      </w:r>
      <w:r>
        <w:rPr>
          <w:rFonts w:ascii="Times New Roman" w:hAnsi="Times New Roman"/>
          <w:sz w:val="24"/>
          <w:szCs w:val="24"/>
        </w:rPr>
        <w:t xml:space="preserve">a </w:t>
      </w:r>
      <w:r w:rsidRPr="0058293B">
        <w:rPr>
          <w:rFonts w:ascii="Times New Roman" w:hAnsi="Times New Roman"/>
          <w:sz w:val="24"/>
          <w:szCs w:val="24"/>
        </w:rPr>
        <w:t>high concentration of phytate c</w:t>
      </w:r>
      <w:r>
        <w:rPr>
          <w:rFonts w:ascii="Times New Roman" w:hAnsi="Times New Roman"/>
          <w:sz w:val="24"/>
          <w:szCs w:val="24"/>
        </w:rPr>
        <w:t>ould</w:t>
      </w:r>
      <w:r w:rsidRPr="0058293B">
        <w:rPr>
          <w:rFonts w:ascii="Times New Roman" w:hAnsi="Times New Roman"/>
          <w:sz w:val="24"/>
          <w:szCs w:val="24"/>
        </w:rPr>
        <w:t xml:space="preserve"> adverse</w:t>
      </w:r>
      <w:r>
        <w:rPr>
          <w:rFonts w:ascii="Times New Roman" w:hAnsi="Times New Roman"/>
          <w:sz w:val="24"/>
          <w:szCs w:val="24"/>
        </w:rPr>
        <w:t>ly</w:t>
      </w:r>
      <w:r w:rsidRPr="0058293B">
        <w:rPr>
          <w:rFonts w:ascii="Times New Roman" w:hAnsi="Times New Roman"/>
          <w:sz w:val="24"/>
          <w:szCs w:val="24"/>
        </w:rPr>
        <w:t xml:space="preserve"> </w:t>
      </w:r>
      <w:r>
        <w:rPr>
          <w:rFonts w:ascii="Times New Roman" w:hAnsi="Times New Roman"/>
          <w:sz w:val="24"/>
          <w:szCs w:val="24"/>
        </w:rPr>
        <w:t>a</w:t>
      </w:r>
      <w:r w:rsidRPr="0058293B">
        <w:rPr>
          <w:rFonts w:ascii="Times New Roman" w:hAnsi="Times New Roman"/>
          <w:sz w:val="24"/>
          <w:szCs w:val="24"/>
        </w:rPr>
        <w:t xml:space="preserve">ffect </w:t>
      </w:r>
      <w:r>
        <w:rPr>
          <w:rFonts w:ascii="Times New Roman" w:hAnsi="Times New Roman"/>
          <w:sz w:val="24"/>
          <w:szCs w:val="24"/>
        </w:rPr>
        <w:t>the</w:t>
      </w:r>
      <w:r w:rsidRPr="0058293B">
        <w:rPr>
          <w:rFonts w:ascii="Times New Roman" w:hAnsi="Times New Roman"/>
          <w:sz w:val="24"/>
          <w:szCs w:val="24"/>
        </w:rPr>
        <w:t xml:space="preserve"> digestibility</w:t>
      </w:r>
      <w:r>
        <w:rPr>
          <w:rFonts w:ascii="Times New Roman" w:hAnsi="Times New Roman"/>
          <w:sz w:val="24"/>
          <w:szCs w:val="24"/>
        </w:rPr>
        <w:t xml:space="preserve"> of foods </w:t>
      </w:r>
      <w:r w:rsidR="00E961EC">
        <w:rPr>
          <w:rFonts w:ascii="Times New Roman" w:hAnsi="Times New Roman"/>
          <w:sz w:val="24"/>
          <w:szCs w:val="24"/>
        </w:rPr>
        <w:t>[46]</w:t>
      </w:r>
      <w:r w:rsidRPr="0058293B">
        <w:rPr>
          <w:rFonts w:ascii="Times New Roman" w:hAnsi="Times New Roman"/>
          <w:sz w:val="24"/>
          <w:szCs w:val="24"/>
        </w:rPr>
        <w:t xml:space="preserve">. The phytate </w:t>
      </w:r>
      <w:r>
        <w:rPr>
          <w:rFonts w:ascii="Times New Roman" w:hAnsi="Times New Roman"/>
          <w:sz w:val="24"/>
          <w:szCs w:val="24"/>
        </w:rPr>
        <w:t>content</w:t>
      </w:r>
      <w:r w:rsidRPr="0058293B">
        <w:rPr>
          <w:rFonts w:ascii="Times New Roman" w:hAnsi="Times New Roman"/>
          <w:sz w:val="24"/>
          <w:szCs w:val="24"/>
        </w:rPr>
        <w:t xml:space="preserve">s of pretreated </w:t>
      </w:r>
      <w:r>
        <w:rPr>
          <w:rFonts w:ascii="Times New Roman" w:hAnsi="Times New Roman"/>
          <w:sz w:val="24"/>
          <w:szCs w:val="24"/>
        </w:rPr>
        <w:t>AYB</w:t>
      </w:r>
      <w:r w:rsidRPr="0058293B">
        <w:rPr>
          <w:rFonts w:ascii="Times New Roman" w:hAnsi="Times New Roman"/>
          <w:sz w:val="24"/>
          <w:szCs w:val="24"/>
        </w:rPr>
        <w:t xml:space="preserve"> </w:t>
      </w:r>
      <w:r>
        <w:rPr>
          <w:rFonts w:ascii="Times New Roman" w:hAnsi="Times New Roman"/>
          <w:sz w:val="24"/>
          <w:szCs w:val="24"/>
        </w:rPr>
        <w:t xml:space="preserve">and BG </w:t>
      </w:r>
      <w:r w:rsidRPr="0058293B">
        <w:rPr>
          <w:rFonts w:ascii="Times New Roman" w:hAnsi="Times New Roman"/>
          <w:sz w:val="24"/>
          <w:szCs w:val="24"/>
        </w:rPr>
        <w:t xml:space="preserve">seed coats </w:t>
      </w:r>
      <w:r>
        <w:rPr>
          <w:rFonts w:ascii="Times New Roman" w:hAnsi="Times New Roman"/>
          <w:sz w:val="24"/>
          <w:szCs w:val="24"/>
        </w:rPr>
        <w:t xml:space="preserve">in Table 1 </w:t>
      </w:r>
      <w:r w:rsidRPr="0058293B">
        <w:rPr>
          <w:rFonts w:ascii="Times New Roman" w:hAnsi="Times New Roman"/>
          <w:sz w:val="24"/>
          <w:szCs w:val="24"/>
        </w:rPr>
        <w:t>ranged f</w:t>
      </w:r>
      <w:r>
        <w:rPr>
          <w:rFonts w:ascii="Times New Roman" w:hAnsi="Times New Roman"/>
          <w:sz w:val="24"/>
          <w:szCs w:val="24"/>
        </w:rPr>
        <w:t xml:space="preserve">rom 2.06 to 6.59 mg/100g and </w:t>
      </w:r>
      <w:r>
        <w:rPr>
          <w:rStyle w:val="hgkelc"/>
          <w:rFonts w:ascii="Times New Roman" w:hAnsi="Times New Roman"/>
          <w:sz w:val="24"/>
          <w:szCs w:val="24"/>
        </w:rPr>
        <w:t>4.53 to 6.59</w:t>
      </w:r>
      <w:r w:rsidRPr="0058293B">
        <w:rPr>
          <w:rStyle w:val="hgkelc"/>
          <w:rFonts w:ascii="Times New Roman" w:hAnsi="Times New Roman"/>
          <w:sz w:val="24"/>
          <w:szCs w:val="24"/>
        </w:rPr>
        <w:t xml:space="preserve"> mg/100g</w:t>
      </w:r>
      <w:r>
        <w:rPr>
          <w:rStyle w:val="hgkelc"/>
          <w:rFonts w:ascii="Times New Roman" w:hAnsi="Times New Roman"/>
          <w:sz w:val="24"/>
          <w:szCs w:val="24"/>
        </w:rPr>
        <w:t>, respectively</w:t>
      </w:r>
      <w:r w:rsidRPr="0058293B">
        <w:rPr>
          <w:rFonts w:ascii="Times New Roman" w:hAnsi="Times New Roman"/>
          <w:sz w:val="24"/>
          <w:szCs w:val="24"/>
        </w:rPr>
        <w:t xml:space="preserve">. </w:t>
      </w:r>
      <w:r>
        <w:rPr>
          <w:rStyle w:val="hgkelc"/>
          <w:rFonts w:ascii="Times New Roman" w:hAnsi="Times New Roman"/>
          <w:sz w:val="24"/>
          <w:szCs w:val="24"/>
        </w:rPr>
        <w:t xml:space="preserve">The result </w:t>
      </w:r>
      <w:r w:rsidR="00B14732">
        <w:rPr>
          <w:rStyle w:val="hgkelc"/>
          <w:rFonts w:ascii="Times New Roman" w:hAnsi="Times New Roman"/>
          <w:sz w:val="24"/>
          <w:szCs w:val="24"/>
        </w:rPr>
        <w:t xml:space="preserve">showed </w:t>
      </w:r>
      <w:r>
        <w:rPr>
          <w:rStyle w:val="hgkelc"/>
          <w:rFonts w:ascii="Times New Roman" w:hAnsi="Times New Roman"/>
          <w:sz w:val="24"/>
          <w:szCs w:val="24"/>
        </w:rPr>
        <w:t xml:space="preserve">no significant difference (p&gt;0.05) in the phytate content of the pretreated samples </w:t>
      </w:r>
      <w:r w:rsidR="00B14732">
        <w:rPr>
          <w:rStyle w:val="hgkelc"/>
          <w:rFonts w:ascii="Times New Roman" w:hAnsi="Times New Roman"/>
          <w:sz w:val="24"/>
          <w:szCs w:val="24"/>
        </w:rPr>
        <w:t>with</w:t>
      </w:r>
      <w:r>
        <w:rPr>
          <w:rStyle w:val="hgkelc"/>
          <w:rFonts w:ascii="Times New Roman" w:hAnsi="Times New Roman"/>
          <w:sz w:val="24"/>
          <w:szCs w:val="24"/>
        </w:rPr>
        <w:t xml:space="preserve"> that of the control sample except for sample </w:t>
      </w:r>
      <w:r w:rsidRPr="0058293B">
        <w:rPr>
          <w:rFonts w:ascii="Times New Roman" w:hAnsi="Times New Roman"/>
          <w:sz w:val="24"/>
          <w:szCs w:val="24"/>
        </w:rPr>
        <w:t>SC-2%</w:t>
      </w:r>
      <w:r>
        <w:rPr>
          <w:rFonts w:ascii="Times New Roman" w:hAnsi="Times New Roman"/>
          <w:sz w:val="24"/>
          <w:szCs w:val="24"/>
        </w:rPr>
        <w:t xml:space="preserve">, which was statistically found to have the lowest phytate content. </w:t>
      </w:r>
      <w:r w:rsidRPr="00045FBA">
        <w:rPr>
          <w:rFonts w:ascii="Times New Roman" w:hAnsi="Times New Roman"/>
          <w:sz w:val="24"/>
          <w:szCs w:val="24"/>
        </w:rPr>
        <w:t xml:space="preserve">Sodium bicarbonate is an alkaline compound that can increase the pH of a solution when added. Phytate, phytic acid, is more stable and less soluble under acidic conditions. By raising the pH, sodium bicarbonate creates a more </w:t>
      </w:r>
      <w:proofErr w:type="spellStart"/>
      <w:r w:rsidRPr="00045FBA">
        <w:rPr>
          <w:rFonts w:ascii="Times New Roman" w:hAnsi="Times New Roman"/>
          <w:sz w:val="24"/>
          <w:szCs w:val="24"/>
        </w:rPr>
        <w:t>favourable</w:t>
      </w:r>
      <w:proofErr w:type="spellEnd"/>
      <w:r w:rsidRPr="00045FBA">
        <w:rPr>
          <w:rFonts w:ascii="Times New Roman" w:hAnsi="Times New Roman"/>
          <w:sz w:val="24"/>
          <w:szCs w:val="24"/>
        </w:rPr>
        <w:t xml:space="preserve"> environment for the breakdown of phytate</w:t>
      </w:r>
      <w:r>
        <w:rPr>
          <w:rFonts w:ascii="Times New Roman" w:hAnsi="Times New Roman"/>
          <w:sz w:val="24"/>
          <w:szCs w:val="24"/>
        </w:rPr>
        <w:t xml:space="preserve"> </w:t>
      </w:r>
      <w:r w:rsidR="00E961EC">
        <w:rPr>
          <w:rFonts w:ascii="Times New Roman" w:hAnsi="Times New Roman"/>
          <w:sz w:val="24"/>
          <w:szCs w:val="24"/>
        </w:rPr>
        <w:t>[47]</w:t>
      </w:r>
      <w:r w:rsidRPr="00045FBA">
        <w:rPr>
          <w:rFonts w:ascii="Times New Roman" w:hAnsi="Times New Roman"/>
          <w:sz w:val="24"/>
          <w:szCs w:val="24"/>
        </w:rPr>
        <w:t>.</w:t>
      </w:r>
      <w:r>
        <w:rPr>
          <w:rFonts w:ascii="Times New Roman" w:hAnsi="Times New Roman"/>
          <w:sz w:val="24"/>
          <w:szCs w:val="24"/>
        </w:rPr>
        <w:t xml:space="preserve"> This could have led to the decreased phytate content </w:t>
      </w:r>
      <w:r w:rsidR="00B14732">
        <w:rPr>
          <w:rFonts w:ascii="Times New Roman" w:hAnsi="Times New Roman"/>
          <w:sz w:val="24"/>
          <w:szCs w:val="24"/>
        </w:rPr>
        <w:t>i</w:t>
      </w:r>
      <w:r>
        <w:rPr>
          <w:rFonts w:ascii="Times New Roman" w:hAnsi="Times New Roman"/>
          <w:sz w:val="24"/>
          <w:szCs w:val="24"/>
        </w:rPr>
        <w:t xml:space="preserve">n the sodium bicarbonate pretreated sample. The phytate contents recorded in the present study </w:t>
      </w:r>
      <w:r w:rsidR="00B14732">
        <w:rPr>
          <w:rFonts w:ascii="Times New Roman" w:hAnsi="Times New Roman"/>
          <w:sz w:val="24"/>
          <w:szCs w:val="24"/>
        </w:rPr>
        <w:t xml:space="preserve">are </w:t>
      </w:r>
      <w:r>
        <w:rPr>
          <w:rFonts w:ascii="Times New Roman" w:hAnsi="Times New Roman"/>
          <w:sz w:val="24"/>
          <w:szCs w:val="24"/>
        </w:rPr>
        <w:t>found to be lower than</w:t>
      </w:r>
      <w:r w:rsidRPr="0058293B">
        <w:rPr>
          <w:rFonts w:ascii="Times New Roman" w:hAnsi="Times New Roman"/>
          <w:sz w:val="24"/>
          <w:szCs w:val="24"/>
        </w:rPr>
        <w:t xml:space="preserve"> 11.12 mg/</w:t>
      </w:r>
      <w:r>
        <w:rPr>
          <w:rFonts w:ascii="Times New Roman" w:hAnsi="Times New Roman"/>
          <w:sz w:val="24"/>
          <w:szCs w:val="24"/>
        </w:rPr>
        <w:t>100</w:t>
      </w:r>
      <w:r w:rsidRPr="0058293B">
        <w:rPr>
          <w:rFonts w:ascii="Times New Roman" w:hAnsi="Times New Roman"/>
          <w:sz w:val="24"/>
          <w:szCs w:val="24"/>
        </w:rPr>
        <w:t xml:space="preserve">g </w:t>
      </w:r>
      <w:r>
        <w:rPr>
          <w:rFonts w:ascii="Times New Roman" w:hAnsi="Times New Roman"/>
          <w:sz w:val="24"/>
          <w:szCs w:val="24"/>
        </w:rPr>
        <w:t>r</w:t>
      </w:r>
      <w:r w:rsidRPr="0058293B">
        <w:rPr>
          <w:rFonts w:ascii="Times New Roman" w:hAnsi="Times New Roman"/>
          <w:sz w:val="24"/>
          <w:szCs w:val="24"/>
        </w:rPr>
        <w:t xml:space="preserve">eported </w:t>
      </w:r>
      <w:r>
        <w:rPr>
          <w:rFonts w:ascii="Times New Roman" w:hAnsi="Times New Roman"/>
          <w:sz w:val="24"/>
          <w:szCs w:val="24"/>
        </w:rPr>
        <w:t xml:space="preserve">for </w:t>
      </w:r>
      <w:r w:rsidRPr="0058293B">
        <w:rPr>
          <w:rFonts w:ascii="Times New Roman" w:hAnsi="Times New Roman"/>
          <w:sz w:val="24"/>
          <w:szCs w:val="24"/>
        </w:rPr>
        <w:t xml:space="preserve">lima bean seed coat </w:t>
      </w:r>
      <w:r w:rsidR="00E961EC">
        <w:rPr>
          <w:rFonts w:ascii="Times New Roman" w:hAnsi="Times New Roman"/>
          <w:sz w:val="24"/>
          <w:szCs w:val="24"/>
        </w:rPr>
        <w:t>[46]</w:t>
      </w:r>
      <w:r>
        <w:rPr>
          <w:rFonts w:ascii="Times New Roman" w:hAnsi="Times New Roman"/>
          <w:sz w:val="24"/>
          <w:szCs w:val="24"/>
        </w:rPr>
        <w:t xml:space="preserve"> but </w:t>
      </w:r>
      <w:r w:rsidR="00B14732">
        <w:rPr>
          <w:rFonts w:ascii="Times New Roman" w:hAnsi="Times New Roman"/>
          <w:sz w:val="24"/>
          <w:szCs w:val="24"/>
        </w:rPr>
        <w:t>agree</w:t>
      </w:r>
      <w:r w:rsidR="00B14732" w:rsidRPr="0058293B">
        <w:rPr>
          <w:rFonts w:ascii="Times New Roman" w:hAnsi="Times New Roman"/>
          <w:sz w:val="24"/>
          <w:szCs w:val="24"/>
        </w:rPr>
        <w:t xml:space="preserve"> </w:t>
      </w:r>
      <w:r w:rsidR="00B14732">
        <w:rPr>
          <w:rFonts w:ascii="Times New Roman" w:hAnsi="Times New Roman"/>
          <w:sz w:val="24"/>
          <w:szCs w:val="24"/>
        </w:rPr>
        <w:t>with</w:t>
      </w:r>
      <w:r w:rsidR="00B14732" w:rsidRPr="0058293B">
        <w:rPr>
          <w:rFonts w:ascii="Times New Roman" w:hAnsi="Times New Roman"/>
          <w:sz w:val="24"/>
          <w:szCs w:val="24"/>
        </w:rPr>
        <w:t xml:space="preserve"> </w:t>
      </w:r>
      <w:r w:rsidRPr="0058293B">
        <w:rPr>
          <w:rFonts w:ascii="Times New Roman" w:hAnsi="Times New Roman"/>
          <w:sz w:val="24"/>
          <w:szCs w:val="24"/>
        </w:rPr>
        <w:t xml:space="preserve">the 2 to 9 mg/100g safe range reported by </w:t>
      </w:r>
      <w:r w:rsidR="00E961EC">
        <w:rPr>
          <w:rFonts w:ascii="Times New Roman" w:hAnsi="Times New Roman"/>
          <w:sz w:val="24"/>
          <w:szCs w:val="24"/>
        </w:rPr>
        <w:t>[48]</w:t>
      </w:r>
      <w:r w:rsidRPr="0058293B">
        <w:rPr>
          <w:rFonts w:ascii="Times New Roman" w:hAnsi="Times New Roman"/>
          <w:sz w:val="24"/>
          <w:szCs w:val="24"/>
        </w:rPr>
        <w:t>.</w:t>
      </w:r>
      <w:r>
        <w:rPr>
          <w:rFonts w:ascii="Times New Roman" w:hAnsi="Times New Roman"/>
          <w:sz w:val="24"/>
          <w:szCs w:val="24"/>
        </w:rPr>
        <w:t xml:space="preserve"> </w:t>
      </w:r>
      <w:r w:rsidRPr="0058293B">
        <w:rPr>
          <w:rFonts w:ascii="Times New Roman" w:hAnsi="Times New Roman"/>
          <w:sz w:val="24"/>
          <w:szCs w:val="24"/>
        </w:rPr>
        <w:t xml:space="preserve">Phytic acid binds to phosphorus and converts it to phytate, an indigestible substance, thereby decreasing the bioavailability of this element for </w:t>
      </w:r>
      <w:r>
        <w:rPr>
          <w:rFonts w:ascii="Times New Roman" w:hAnsi="Times New Roman"/>
          <w:sz w:val="24"/>
          <w:szCs w:val="24"/>
        </w:rPr>
        <w:t>absorption</w:t>
      </w:r>
      <w:r w:rsidRPr="0058293B">
        <w:rPr>
          <w:rFonts w:ascii="Times New Roman" w:hAnsi="Times New Roman"/>
          <w:sz w:val="24"/>
          <w:szCs w:val="24"/>
        </w:rPr>
        <w:t xml:space="preserve"> </w:t>
      </w:r>
      <w:r w:rsidR="00E961EC">
        <w:rPr>
          <w:rFonts w:ascii="Times New Roman" w:hAnsi="Times New Roman"/>
          <w:sz w:val="24"/>
          <w:szCs w:val="24"/>
        </w:rPr>
        <w:t>[48]</w:t>
      </w:r>
      <w:r w:rsidRPr="0058293B">
        <w:rPr>
          <w:rFonts w:ascii="Times New Roman" w:hAnsi="Times New Roman"/>
          <w:sz w:val="24"/>
          <w:szCs w:val="24"/>
        </w:rPr>
        <w:t>.</w:t>
      </w:r>
    </w:p>
    <w:p w14:paraId="349B36F4" w14:textId="77777777" w:rsidR="008C7452" w:rsidRDefault="008C7452" w:rsidP="003D51B7">
      <w:pPr>
        <w:spacing w:after="0" w:line="360" w:lineRule="auto"/>
        <w:jc w:val="both"/>
        <w:rPr>
          <w:rFonts w:ascii="Times New Roman" w:hAnsi="Times New Roman"/>
          <w:sz w:val="24"/>
          <w:szCs w:val="24"/>
        </w:rPr>
      </w:pPr>
    </w:p>
    <w:p w14:paraId="2EDD6BAA" w14:textId="1FAD831F" w:rsidR="001C0FA1" w:rsidRPr="0058293B" w:rsidRDefault="00F85CFE" w:rsidP="003D51B7">
      <w:pPr>
        <w:spacing w:after="0" w:line="360" w:lineRule="auto"/>
        <w:jc w:val="both"/>
        <w:rPr>
          <w:rFonts w:ascii="Times New Roman" w:hAnsi="Times New Roman"/>
          <w:sz w:val="24"/>
          <w:szCs w:val="24"/>
        </w:rPr>
      </w:pPr>
      <w:r w:rsidRPr="0058293B">
        <w:rPr>
          <w:rFonts w:ascii="Times New Roman" w:hAnsi="Times New Roman"/>
          <w:sz w:val="24"/>
          <w:szCs w:val="24"/>
        </w:rPr>
        <w:t xml:space="preserve">Oxalates from plant sources have been known to cause irreversible oxalate nephrosis when ingested in large doses </w:t>
      </w:r>
      <w:r w:rsidR="00E961EC">
        <w:rPr>
          <w:rFonts w:ascii="Times New Roman" w:hAnsi="Times New Roman"/>
          <w:sz w:val="24"/>
          <w:szCs w:val="24"/>
        </w:rPr>
        <w:t>[49]</w:t>
      </w:r>
      <w:r w:rsidRPr="0058293B">
        <w:rPr>
          <w:rFonts w:ascii="Times New Roman" w:hAnsi="Times New Roman"/>
          <w:sz w:val="24"/>
          <w:szCs w:val="24"/>
        </w:rPr>
        <w:t xml:space="preserve">. Oxalate nephrosis is an acute or chronic decrease in kidney function associated with the deposition of calcium oxalate crystals in kidney tubules </w:t>
      </w:r>
      <w:r w:rsidR="00E961EC">
        <w:rPr>
          <w:rFonts w:ascii="Times New Roman" w:hAnsi="Times New Roman"/>
          <w:sz w:val="24"/>
          <w:szCs w:val="24"/>
        </w:rPr>
        <w:t>[50]</w:t>
      </w:r>
      <w:r w:rsidRPr="0058293B">
        <w:rPr>
          <w:rFonts w:ascii="Times New Roman" w:hAnsi="Times New Roman"/>
          <w:sz w:val="24"/>
          <w:szCs w:val="24"/>
        </w:rPr>
        <w:t>.</w:t>
      </w:r>
      <w:r>
        <w:rPr>
          <w:rFonts w:ascii="Times New Roman" w:hAnsi="Times New Roman"/>
          <w:sz w:val="24"/>
          <w:szCs w:val="24"/>
        </w:rPr>
        <w:t xml:space="preserve"> As presented in Table 1, </w:t>
      </w:r>
      <w:r w:rsidRPr="0058293B">
        <w:rPr>
          <w:rStyle w:val="hgkelc"/>
          <w:rFonts w:ascii="Times New Roman" w:hAnsi="Times New Roman"/>
          <w:sz w:val="24"/>
          <w:szCs w:val="24"/>
        </w:rPr>
        <w:t xml:space="preserve">oxalate values for pretreated </w:t>
      </w:r>
      <w:r>
        <w:rPr>
          <w:rStyle w:val="hgkelc"/>
          <w:rFonts w:ascii="Times New Roman" w:hAnsi="Times New Roman"/>
          <w:sz w:val="24"/>
          <w:szCs w:val="24"/>
        </w:rPr>
        <w:t>AYB</w:t>
      </w:r>
      <w:r w:rsidRPr="0058293B">
        <w:rPr>
          <w:rStyle w:val="hgkelc"/>
          <w:rFonts w:ascii="Times New Roman" w:hAnsi="Times New Roman"/>
          <w:sz w:val="24"/>
          <w:szCs w:val="24"/>
        </w:rPr>
        <w:t xml:space="preserve"> </w:t>
      </w:r>
      <w:r w:rsidR="00B644C6">
        <w:rPr>
          <w:rStyle w:val="hgkelc"/>
          <w:rFonts w:ascii="Times New Roman" w:hAnsi="Times New Roman"/>
          <w:sz w:val="24"/>
          <w:szCs w:val="24"/>
        </w:rPr>
        <w:t xml:space="preserve">and BG </w:t>
      </w:r>
      <w:r w:rsidRPr="0058293B">
        <w:rPr>
          <w:rStyle w:val="hgkelc"/>
          <w:rFonts w:ascii="Times New Roman" w:hAnsi="Times New Roman"/>
          <w:sz w:val="24"/>
          <w:szCs w:val="24"/>
        </w:rPr>
        <w:t>seed coats ranged from 0.18 to 0.41 mg/100g</w:t>
      </w:r>
      <w:r w:rsidR="00B644C6">
        <w:rPr>
          <w:rStyle w:val="hgkelc"/>
          <w:rFonts w:ascii="Times New Roman" w:hAnsi="Times New Roman"/>
          <w:sz w:val="24"/>
          <w:szCs w:val="24"/>
        </w:rPr>
        <w:t xml:space="preserve"> and </w:t>
      </w:r>
      <w:r w:rsidR="00B644C6">
        <w:rPr>
          <w:rFonts w:ascii="Times New Roman" w:hAnsi="Times New Roman"/>
          <w:sz w:val="24"/>
          <w:szCs w:val="24"/>
        </w:rPr>
        <w:t>0.09 to 0.23 mg/100g, respectively</w:t>
      </w:r>
      <w:r w:rsidRPr="0058293B">
        <w:rPr>
          <w:rStyle w:val="hgkelc"/>
          <w:rFonts w:ascii="Times New Roman" w:hAnsi="Times New Roman"/>
          <w:sz w:val="24"/>
          <w:szCs w:val="24"/>
        </w:rPr>
        <w:t xml:space="preserve">. </w:t>
      </w:r>
      <w:r w:rsidR="00B644C6">
        <w:rPr>
          <w:rStyle w:val="hgkelc"/>
          <w:rFonts w:ascii="Times New Roman" w:hAnsi="Times New Roman"/>
          <w:sz w:val="24"/>
          <w:szCs w:val="24"/>
        </w:rPr>
        <w:t xml:space="preserve">From the result, it </w:t>
      </w:r>
      <w:r w:rsidR="00B14732">
        <w:rPr>
          <w:rStyle w:val="hgkelc"/>
          <w:rFonts w:ascii="Times New Roman" w:hAnsi="Times New Roman"/>
          <w:sz w:val="24"/>
          <w:szCs w:val="24"/>
        </w:rPr>
        <w:t>was</w:t>
      </w:r>
      <w:r w:rsidR="00B644C6">
        <w:rPr>
          <w:rStyle w:val="hgkelc"/>
          <w:rFonts w:ascii="Times New Roman" w:hAnsi="Times New Roman"/>
          <w:sz w:val="24"/>
          <w:szCs w:val="24"/>
        </w:rPr>
        <w:t xml:space="preserve"> observed that </w:t>
      </w:r>
      <w:r w:rsidR="00B14732">
        <w:rPr>
          <w:rStyle w:val="hgkelc"/>
          <w:rFonts w:ascii="Times New Roman" w:hAnsi="Times New Roman"/>
          <w:sz w:val="24"/>
          <w:szCs w:val="24"/>
        </w:rPr>
        <w:t>f</w:t>
      </w:r>
      <w:r w:rsidR="00B644C6">
        <w:rPr>
          <w:rStyle w:val="hgkelc"/>
          <w:rFonts w:ascii="Times New Roman" w:hAnsi="Times New Roman"/>
          <w:sz w:val="24"/>
          <w:szCs w:val="24"/>
        </w:rPr>
        <w:t>ermentation for 48</w:t>
      </w:r>
      <w:r w:rsidR="00B14732">
        <w:rPr>
          <w:rStyle w:val="hgkelc"/>
          <w:rFonts w:ascii="Times New Roman" w:hAnsi="Times New Roman"/>
          <w:sz w:val="24"/>
          <w:szCs w:val="24"/>
        </w:rPr>
        <w:t xml:space="preserve"> </w:t>
      </w:r>
      <w:r w:rsidR="00B644C6">
        <w:rPr>
          <w:rStyle w:val="hgkelc"/>
          <w:rFonts w:ascii="Times New Roman" w:hAnsi="Times New Roman"/>
          <w:sz w:val="24"/>
          <w:szCs w:val="24"/>
        </w:rPr>
        <w:t xml:space="preserve">h and the use of 3% sodium bicarbonate </w:t>
      </w:r>
      <w:r w:rsidR="00B644C6">
        <w:rPr>
          <w:rFonts w:ascii="Times New Roman" w:hAnsi="Times New Roman"/>
          <w:sz w:val="24"/>
          <w:szCs w:val="24"/>
        </w:rPr>
        <w:t xml:space="preserve">increased the oxalate contents of the legume seed coats. </w:t>
      </w:r>
      <w:r w:rsidR="00B14732">
        <w:rPr>
          <w:rFonts w:ascii="Times New Roman" w:hAnsi="Times New Roman"/>
          <w:sz w:val="24"/>
          <w:szCs w:val="24"/>
        </w:rPr>
        <w:t>However</w:t>
      </w:r>
      <w:r w:rsidR="00B644C6">
        <w:rPr>
          <w:rFonts w:ascii="Times New Roman" w:hAnsi="Times New Roman"/>
          <w:sz w:val="24"/>
          <w:szCs w:val="24"/>
        </w:rPr>
        <w:t xml:space="preserve">, </w:t>
      </w:r>
      <w:r w:rsidR="00B14732">
        <w:rPr>
          <w:rFonts w:ascii="Times New Roman" w:hAnsi="Times New Roman"/>
          <w:sz w:val="24"/>
          <w:szCs w:val="24"/>
        </w:rPr>
        <w:t>w</w:t>
      </w:r>
      <w:r w:rsidR="00B644C6">
        <w:rPr>
          <w:rFonts w:ascii="Times New Roman" w:hAnsi="Times New Roman"/>
          <w:sz w:val="24"/>
          <w:szCs w:val="24"/>
        </w:rPr>
        <w:t xml:space="preserve">arm water pretreatment reduced the oxalate content of the </w:t>
      </w:r>
      <w:r w:rsidR="00B644C6">
        <w:rPr>
          <w:rFonts w:ascii="Times New Roman" w:hAnsi="Times New Roman"/>
          <w:sz w:val="24"/>
          <w:szCs w:val="24"/>
        </w:rPr>
        <w:lastRenderedPageBreak/>
        <w:t xml:space="preserve">legume seed coats. The low oxalate content observed </w:t>
      </w:r>
      <w:r w:rsidR="00B14732">
        <w:rPr>
          <w:rFonts w:ascii="Times New Roman" w:hAnsi="Times New Roman"/>
          <w:sz w:val="24"/>
          <w:szCs w:val="24"/>
        </w:rPr>
        <w:t>i</w:t>
      </w:r>
      <w:r w:rsidR="00B644C6">
        <w:rPr>
          <w:rFonts w:ascii="Times New Roman" w:hAnsi="Times New Roman"/>
          <w:sz w:val="24"/>
          <w:szCs w:val="24"/>
        </w:rPr>
        <w:t xml:space="preserve">n the warm water pretreated samples of the legume seed coats could be because </w:t>
      </w:r>
      <w:r w:rsidR="00B644C6">
        <w:rPr>
          <w:rFonts w:ascii="Times New Roman" w:eastAsia="BatangChe" w:hAnsi="Times New Roman"/>
          <w:sz w:val="24"/>
          <w:szCs w:val="24"/>
        </w:rPr>
        <w:t>o</w:t>
      </w:r>
      <w:r w:rsidR="00B644C6" w:rsidRPr="00833CC8">
        <w:rPr>
          <w:rFonts w:ascii="Times New Roman" w:eastAsia="BatangChe" w:hAnsi="Times New Roman"/>
          <w:sz w:val="24"/>
          <w:szCs w:val="24"/>
        </w:rPr>
        <w:t>xalates are generally more soluble in warm or hot water than cold water</w:t>
      </w:r>
      <w:r w:rsidR="00B644C6">
        <w:rPr>
          <w:rFonts w:ascii="Times New Roman" w:eastAsia="BatangChe" w:hAnsi="Times New Roman"/>
          <w:sz w:val="24"/>
          <w:szCs w:val="24"/>
        </w:rPr>
        <w:t xml:space="preserve"> </w:t>
      </w:r>
      <w:r w:rsidR="00E961EC">
        <w:rPr>
          <w:rFonts w:ascii="Times New Roman" w:eastAsia="BatangChe" w:hAnsi="Times New Roman"/>
          <w:sz w:val="24"/>
          <w:szCs w:val="24"/>
        </w:rPr>
        <w:t>[51]</w:t>
      </w:r>
      <w:r w:rsidR="00B644C6" w:rsidRPr="00833CC8">
        <w:rPr>
          <w:rFonts w:ascii="Times New Roman" w:eastAsia="BatangChe" w:hAnsi="Times New Roman"/>
          <w:sz w:val="24"/>
          <w:szCs w:val="24"/>
        </w:rPr>
        <w:t xml:space="preserve">. The </w:t>
      </w:r>
      <w:r w:rsidR="00B14732">
        <w:rPr>
          <w:rFonts w:ascii="Times New Roman" w:eastAsia="BatangChe" w:hAnsi="Times New Roman"/>
          <w:sz w:val="24"/>
          <w:szCs w:val="24"/>
        </w:rPr>
        <w:t>moderate temperature</w:t>
      </w:r>
      <w:r w:rsidR="00B14732" w:rsidRPr="00833CC8">
        <w:rPr>
          <w:rFonts w:ascii="Times New Roman" w:eastAsia="BatangChe" w:hAnsi="Times New Roman"/>
          <w:sz w:val="24"/>
          <w:szCs w:val="24"/>
        </w:rPr>
        <w:t xml:space="preserve"> </w:t>
      </w:r>
      <w:r w:rsidR="00B644C6" w:rsidRPr="00833CC8">
        <w:rPr>
          <w:rFonts w:ascii="Times New Roman" w:eastAsia="BatangChe" w:hAnsi="Times New Roman"/>
          <w:sz w:val="24"/>
          <w:szCs w:val="24"/>
        </w:rPr>
        <w:t xml:space="preserve">of the water used during pretreatment </w:t>
      </w:r>
      <w:r w:rsidR="00B644C6">
        <w:rPr>
          <w:rFonts w:ascii="Times New Roman" w:eastAsia="BatangChe" w:hAnsi="Times New Roman"/>
          <w:sz w:val="24"/>
          <w:szCs w:val="24"/>
        </w:rPr>
        <w:t>may have helped</w:t>
      </w:r>
      <w:r w:rsidR="00B644C6" w:rsidRPr="00833CC8">
        <w:rPr>
          <w:rFonts w:ascii="Times New Roman" w:eastAsia="BatangChe" w:hAnsi="Times New Roman"/>
          <w:sz w:val="24"/>
          <w:szCs w:val="24"/>
        </w:rPr>
        <w:t xml:space="preserve"> dissolve and extract oxalate from the legume seed coats, reducing their content</w:t>
      </w:r>
      <w:r w:rsidR="00B644C6">
        <w:rPr>
          <w:rFonts w:ascii="Times New Roman" w:eastAsia="BatangChe" w:hAnsi="Times New Roman"/>
          <w:sz w:val="24"/>
          <w:szCs w:val="24"/>
        </w:rPr>
        <w:t xml:space="preserve"> </w:t>
      </w:r>
      <w:r w:rsidR="00E961EC">
        <w:rPr>
          <w:rFonts w:ascii="Times New Roman" w:hAnsi="Times New Roman"/>
          <w:sz w:val="24"/>
          <w:szCs w:val="24"/>
        </w:rPr>
        <w:t>[50]</w:t>
      </w:r>
      <w:r w:rsidR="00B644C6" w:rsidRPr="00833CC8">
        <w:rPr>
          <w:rFonts w:ascii="Times New Roman" w:eastAsia="BatangChe" w:hAnsi="Times New Roman"/>
          <w:sz w:val="24"/>
          <w:szCs w:val="24"/>
        </w:rPr>
        <w:t xml:space="preserve">. </w:t>
      </w:r>
      <w:r w:rsidR="00B644C6" w:rsidRPr="0058293B">
        <w:rPr>
          <w:rFonts w:ascii="Times New Roman" w:hAnsi="Times New Roman"/>
          <w:sz w:val="24"/>
          <w:szCs w:val="24"/>
        </w:rPr>
        <w:t xml:space="preserve">High oxalate meals contain more than 10 mg per serving, while low oxalate content meals have less than 2 mg per serving </w:t>
      </w:r>
      <w:r w:rsidR="00E961EC">
        <w:rPr>
          <w:rFonts w:ascii="Times New Roman" w:hAnsi="Times New Roman"/>
          <w:sz w:val="24"/>
          <w:szCs w:val="24"/>
        </w:rPr>
        <w:t>[52]</w:t>
      </w:r>
      <w:r w:rsidR="00B644C6" w:rsidRPr="0058293B">
        <w:rPr>
          <w:rFonts w:ascii="Times New Roman" w:hAnsi="Times New Roman"/>
          <w:sz w:val="24"/>
          <w:szCs w:val="24"/>
        </w:rPr>
        <w:t xml:space="preserve">. Given those above, the oxalate level of all the samples poses no danger in diet, as </w:t>
      </w:r>
      <w:r w:rsidR="00E961EC">
        <w:rPr>
          <w:rFonts w:ascii="Times New Roman" w:hAnsi="Times New Roman"/>
          <w:sz w:val="24"/>
          <w:szCs w:val="24"/>
        </w:rPr>
        <w:t>[48]</w:t>
      </w:r>
      <w:r w:rsidR="00B644C6" w:rsidRPr="0058293B">
        <w:rPr>
          <w:rFonts w:ascii="Times New Roman" w:hAnsi="Times New Roman"/>
          <w:sz w:val="24"/>
          <w:szCs w:val="24"/>
        </w:rPr>
        <w:t xml:space="preserve"> reported a safe, normal range of 2 – 9 mg/100g for oxalate</w:t>
      </w:r>
      <w:r w:rsidR="00B644C6">
        <w:rPr>
          <w:rFonts w:ascii="Times New Roman" w:hAnsi="Times New Roman"/>
          <w:sz w:val="24"/>
          <w:szCs w:val="24"/>
        </w:rPr>
        <w:t xml:space="preserve">, </w:t>
      </w:r>
      <w:r w:rsidR="00B644C6" w:rsidRPr="0058293B">
        <w:rPr>
          <w:rFonts w:ascii="Times New Roman" w:hAnsi="Times New Roman"/>
          <w:sz w:val="24"/>
          <w:szCs w:val="24"/>
        </w:rPr>
        <w:t xml:space="preserve">implying that the use of </w:t>
      </w:r>
      <w:r w:rsidR="00B644C6">
        <w:rPr>
          <w:rFonts w:ascii="Times New Roman" w:hAnsi="Times New Roman"/>
          <w:sz w:val="24"/>
          <w:szCs w:val="24"/>
        </w:rPr>
        <w:t>these</w:t>
      </w:r>
      <w:r w:rsidR="00B644C6" w:rsidRPr="0058293B">
        <w:rPr>
          <w:rFonts w:ascii="Times New Roman" w:hAnsi="Times New Roman"/>
          <w:sz w:val="24"/>
          <w:szCs w:val="24"/>
        </w:rPr>
        <w:t xml:space="preserve"> seed coat</w:t>
      </w:r>
      <w:r w:rsidR="00B644C6">
        <w:rPr>
          <w:rFonts w:ascii="Times New Roman" w:hAnsi="Times New Roman"/>
          <w:sz w:val="24"/>
          <w:szCs w:val="24"/>
        </w:rPr>
        <w:t>s</w:t>
      </w:r>
      <w:r w:rsidR="00B644C6" w:rsidRPr="0058293B">
        <w:rPr>
          <w:rFonts w:ascii="Times New Roman" w:hAnsi="Times New Roman"/>
          <w:sz w:val="24"/>
          <w:szCs w:val="24"/>
        </w:rPr>
        <w:t xml:space="preserve"> in food </w:t>
      </w:r>
      <w:r w:rsidR="00B644C6">
        <w:rPr>
          <w:rFonts w:ascii="Times New Roman" w:hAnsi="Times New Roman"/>
          <w:sz w:val="24"/>
          <w:szCs w:val="24"/>
        </w:rPr>
        <w:t>formulation</w:t>
      </w:r>
      <w:r w:rsidR="00B644C6" w:rsidRPr="0058293B">
        <w:rPr>
          <w:rFonts w:ascii="Times New Roman" w:hAnsi="Times New Roman"/>
          <w:sz w:val="24"/>
          <w:szCs w:val="24"/>
        </w:rPr>
        <w:t xml:space="preserve"> will not pose any health threat to the consumer.</w:t>
      </w:r>
      <w:r w:rsidR="00B644C6">
        <w:rPr>
          <w:rFonts w:ascii="Times New Roman" w:hAnsi="Times New Roman"/>
          <w:sz w:val="24"/>
          <w:szCs w:val="24"/>
        </w:rPr>
        <w:t xml:space="preserve"> </w:t>
      </w:r>
      <w:r w:rsidRPr="0058293B">
        <w:rPr>
          <w:rFonts w:ascii="Times New Roman" w:hAnsi="Times New Roman"/>
          <w:sz w:val="24"/>
          <w:szCs w:val="24"/>
        </w:rPr>
        <w:t xml:space="preserve">The oxalate values recorded in this study </w:t>
      </w:r>
      <w:r w:rsidR="00B14732">
        <w:rPr>
          <w:rFonts w:ascii="Times New Roman" w:hAnsi="Times New Roman"/>
          <w:sz w:val="24"/>
          <w:szCs w:val="24"/>
        </w:rPr>
        <w:t>are</w:t>
      </w:r>
      <w:r w:rsidR="00B14732" w:rsidRPr="0058293B">
        <w:rPr>
          <w:rFonts w:ascii="Times New Roman" w:hAnsi="Times New Roman"/>
          <w:sz w:val="24"/>
          <w:szCs w:val="24"/>
        </w:rPr>
        <w:t xml:space="preserve"> </w:t>
      </w:r>
      <w:r w:rsidRPr="0058293B">
        <w:rPr>
          <w:rFonts w:ascii="Times New Roman" w:hAnsi="Times New Roman"/>
          <w:sz w:val="24"/>
          <w:szCs w:val="24"/>
        </w:rPr>
        <w:t xml:space="preserve">lower than the average safe level (2 to 9 mg/100g) reported by </w:t>
      </w:r>
      <w:r w:rsidR="00E961EC">
        <w:rPr>
          <w:rFonts w:ascii="Times New Roman" w:hAnsi="Times New Roman"/>
          <w:sz w:val="24"/>
          <w:szCs w:val="24"/>
        </w:rPr>
        <w:t>[48]</w:t>
      </w:r>
      <w:r w:rsidRPr="0058293B">
        <w:rPr>
          <w:rFonts w:ascii="Times New Roman" w:hAnsi="Times New Roman"/>
          <w:sz w:val="24"/>
          <w:szCs w:val="24"/>
        </w:rPr>
        <w:t xml:space="preserve">, implying that the use of Bambara groundnut seed coat in food </w:t>
      </w:r>
      <w:r w:rsidR="00B14732">
        <w:rPr>
          <w:rFonts w:ascii="Times New Roman" w:hAnsi="Times New Roman"/>
          <w:sz w:val="24"/>
          <w:szCs w:val="24"/>
        </w:rPr>
        <w:t>formulations</w:t>
      </w:r>
      <w:r w:rsidR="00B14732" w:rsidRPr="0058293B">
        <w:rPr>
          <w:rFonts w:ascii="Times New Roman" w:hAnsi="Times New Roman"/>
          <w:sz w:val="24"/>
          <w:szCs w:val="24"/>
        </w:rPr>
        <w:t xml:space="preserve"> </w:t>
      </w:r>
      <w:r w:rsidRPr="0058293B">
        <w:rPr>
          <w:rFonts w:ascii="Times New Roman" w:hAnsi="Times New Roman"/>
          <w:sz w:val="24"/>
          <w:szCs w:val="24"/>
        </w:rPr>
        <w:t xml:space="preserve">will not pose any health threat to the consumer. </w:t>
      </w:r>
    </w:p>
    <w:p w14:paraId="7F781333" w14:textId="21202B89" w:rsidR="008F3A23" w:rsidRDefault="00F85CFE" w:rsidP="003D51B7">
      <w:pPr>
        <w:spacing w:before="240" w:after="0" w:line="360" w:lineRule="auto"/>
        <w:jc w:val="both"/>
        <w:rPr>
          <w:rFonts w:ascii="Times New Roman" w:hAnsi="Times New Roman"/>
          <w:sz w:val="24"/>
          <w:szCs w:val="24"/>
        </w:rPr>
      </w:pPr>
      <w:r w:rsidRPr="0058293B">
        <w:rPr>
          <w:rFonts w:ascii="Times New Roman" w:hAnsi="Times New Roman"/>
          <w:sz w:val="24"/>
          <w:szCs w:val="24"/>
        </w:rPr>
        <w:t xml:space="preserve">Trypsin inhibitor is found in all legumes in varying degrees and inhibits proteolytic enzyme functions, especially trypsin and chymotrypsin in humans, reducing protein digestibility and nutritive value </w:t>
      </w:r>
      <w:r w:rsidR="00E961EC">
        <w:rPr>
          <w:rFonts w:ascii="Times New Roman" w:hAnsi="Times New Roman"/>
          <w:sz w:val="24"/>
          <w:szCs w:val="24"/>
        </w:rPr>
        <w:t>[53]</w:t>
      </w:r>
      <w:r w:rsidRPr="0058293B">
        <w:rPr>
          <w:rFonts w:ascii="Times New Roman" w:hAnsi="Times New Roman"/>
          <w:sz w:val="24"/>
          <w:szCs w:val="24"/>
        </w:rPr>
        <w:t>.</w:t>
      </w:r>
      <w:r>
        <w:rPr>
          <w:rFonts w:ascii="Times New Roman" w:hAnsi="Times New Roman"/>
          <w:sz w:val="24"/>
          <w:szCs w:val="24"/>
        </w:rPr>
        <w:t xml:space="preserve"> </w:t>
      </w:r>
      <w:r>
        <w:rPr>
          <w:rStyle w:val="hgkelc"/>
          <w:rFonts w:ascii="Times New Roman" w:hAnsi="Times New Roman"/>
          <w:sz w:val="24"/>
          <w:szCs w:val="24"/>
        </w:rPr>
        <w:t>The t</w:t>
      </w:r>
      <w:r w:rsidRPr="0058293B">
        <w:rPr>
          <w:rStyle w:val="hgkelc"/>
          <w:rFonts w:ascii="Times New Roman" w:hAnsi="Times New Roman"/>
          <w:sz w:val="24"/>
          <w:szCs w:val="24"/>
        </w:rPr>
        <w:t xml:space="preserve">rypsin inhibitor </w:t>
      </w:r>
      <w:r>
        <w:rPr>
          <w:rStyle w:val="hgkelc"/>
          <w:rFonts w:ascii="Times New Roman" w:hAnsi="Times New Roman"/>
          <w:sz w:val="24"/>
          <w:szCs w:val="24"/>
        </w:rPr>
        <w:t>activity (TIA) of the</w:t>
      </w:r>
      <w:r w:rsidRPr="0058293B">
        <w:rPr>
          <w:rStyle w:val="hgkelc"/>
          <w:rFonts w:ascii="Times New Roman" w:hAnsi="Times New Roman"/>
          <w:sz w:val="24"/>
          <w:szCs w:val="24"/>
        </w:rPr>
        <w:t xml:space="preserve"> pretreated </w:t>
      </w:r>
      <w:r>
        <w:rPr>
          <w:rStyle w:val="hgkelc"/>
          <w:rFonts w:ascii="Times New Roman" w:hAnsi="Times New Roman"/>
          <w:sz w:val="24"/>
          <w:szCs w:val="24"/>
        </w:rPr>
        <w:t>AYB</w:t>
      </w:r>
      <w:r w:rsidRPr="0058293B">
        <w:rPr>
          <w:rStyle w:val="hgkelc"/>
          <w:rFonts w:ascii="Times New Roman" w:hAnsi="Times New Roman"/>
          <w:sz w:val="24"/>
          <w:szCs w:val="24"/>
        </w:rPr>
        <w:t xml:space="preserve"> </w:t>
      </w:r>
      <w:r>
        <w:rPr>
          <w:rStyle w:val="hgkelc"/>
          <w:rFonts w:ascii="Times New Roman" w:hAnsi="Times New Roman"/>
          <w:sz w:val="24"/>
          <w:szCs w:val="24"/>
        </w:rPr>
        <w:t>and BG seed coats (Table 1</w:t>
      </w:r>
      <w:r w:rsidRPr="0058293B">
        <w:rPr>
          <w:rStyle w:val="hgkelc"/>
          <w:rFonts w:ascii="Times New Roman" w:hAnsi="Times New Roman"/>
          <w:sz w:val="24"/>
          <w:szCs w:val="24"/>
        </w:rPr>
        <w:t>)</w:t>
      </w:r>
      <w:r>
        <w:rPr>
          <w:rStyle w:val="hgkelc"/>
          <w:rFonts w:ascii="Times New Roman" w:hAnsi="Times New Roman"/>
          <w:sz w:val="24"/>
          <w:szCs w:val="24"/>
        </w:rPr>
        <w:t xml:space="preserve"> </w:t>
      </w:r>
      <w:r w:rsidRPr="0058293B">
        <w:rPr>
          <w:rStyle w:val="hgkelc"/>
          <w:rFonts w:ascii="Times New Roman" w:hAnsi="Times New Roman"/>
          <w:sz w:val="24"/>
          <w:szCs w:val="24"/>
        </w:rPr>
        <w:t>range</w:t>
      </w:r>
      <w:r>
        <w:rPr>
          <w:rStyle w:val="hgkelc"/>
          <w:rFonts w:ascii="Times New Roman" w:hAnsi="Times New Roman"/>
          <w:sz w:val="24"/>
          <w:szCs w:val="24"/>
        </w:rPr>
        <w:t xml:space="preserve">d from 18.96 to 29.42% and </w:t>
      </w:r>
      <w:r w:rsidRPr="0058293B">
        <w:rPr>
          <w:rFonts w:ascii="Times New Roman" w:hAnsi="Times New Roman"/>
          <w:sz w:val="24"/>
          <w:szCs w:val="24"/>
        </w:rPr>
        <w:t>13.</w:t>
      </w:r>
      <w:r>
        <w:rPr>
          <w:rFonts w:ascii="Times New Roman" w:hAnsi="Times New Roman"/>
          <w:sz w:val="24"/>
          <w:szCs w:val="24"/>
        </w:rPr>
        <w:t>87 to 20.79 %, respectively</w:t>
      </w:r>
      <w:r w:rsidRPr="0058293B">
        <w:rPr>
          <w:rStyle w:val="hgkelc"/>
          <w:rFonts w:ascii="Times New Roman" w:hAnsi="Times New Roman"/>
          <w:sz w:val="24"/>
          <w:szCs w:val="24"/>
        </w:rPr>
        <w:t xml:space="preserve">. </w:t>
      </w:r>
      <w:r>
        <w:rPr>
          <w:rStyle w:val="hgkelc"/>
          <w:rFonts w:ascii="Times New Roman" w:hAnsi="Times New Roman"/>
          <w:sz w:val="24"/>
          <w:szCs w:val="24"/>
        </w:rPr>
        <w:t xml:space="preserve">Samples </w:t>
      </w:r>
      <w:r w:rsidRPr="0058293B">
        <w:rPr>
          <w:rFonts w:ascii="Times New Roman" w:hAnsi="Times New Roman"/>
          <w:sz w:val="24"/>
          <w:szCs w:val="24"/>
        </w:rPr>
        <w:t>SC-</w:t>
      </w:r>
      <w:r>
        <w:rPr>
          <w:rFonts w:ascii="Times New Roman" w:hAnsi="Times New Roman"/>
          <w:sz w:val="24"/>
          <w:szCs w:val="24"/>
        </w:rPr>
        <w:t>3</w:t>
      </w:r>
      <w:r w:rsidRPr="0058293B">
        <w:rPr>
          <w:rFonts w:ascii="Times New Roman" w:hAnsi="Times New Roman"/>
          <w:sz w:val="24"/>
          <w:szCs w:val="24"/>
        </w:rPr>
        <w:t>%</w:t>
      </w:r>
      <w:r>
        <w:rPr>
          <w:rFonts w:ascii="Times New Roman" w:hAnsi="Times New Roman"/>
          <w:sz w:val="24"/>
          <w:szCs w:val="24"/>
        </w:rPr>
        <w:t xml:space="preserve"> had the highest trypsin inhibitor for AYB and BG seed coats. The high trypsin inhibitor observed </w:t>
      </w:r>
      <w:r w:rsidR="00B14732">
        <w:rPr>
          <w:rFonts w:ascii="Times New Roman" w:hAnsi="Times New Roman"/>
          <w:sz w:val="24"/>
          <w:szCs w:val="24"/>
        </w:rPr>
        <w:t>i</w:t>
      </w:r>
      <w:r>
        <w:rPr>
          <w:rFonts w:ascii="Times New Roman" w:hAnsi="Times New Roman"/>
          <w:sz w:val="24"/>
          <w:szCs w:val="24"/>
        </w:rPr>
        <w:t xml:space="preserve">n the sodium bicarbonate pretreated seed coat samples could be due to the </w:t>
      </w:r>
      <w:r w:rsidRPr="002C45F5">
        <w:rPr>
          <w:rFonts w:ascii="Times New Roman" w:hAnsi="Times New Roman"/>
          <w:sz w:val="24"/>
          <w:szCs w:val="24"/>
        </w:rPr>
        <w:t>trigger</w:t>
      </w:r>
      <w:r>
        <w:rPr>
          <w:rFonts w:ascii="Times New Roman" w:hAnsi="Times New Roman"/>
          <w:sz w:val="24"/>
          <w:szCs w:val="24"/>
        </w:rPr>
        <w:t>ing of</w:t>
      </w:r>
      <w:r w:rsidRPr="002C45F5">
        <w:rPr>
          <w:rFonts w:ascii="Times New Roman" w:hAnsi="Times New Roman"/>
          <w:sz w:val="24"/>
          <w:szCs w:val="24"/>
        </w:rPr>
        <w:t xml:space="preserve"> enzymatic reactions</w:t>
      </w:r>
      <w:r>
        <w:rPr>
          <w:rFonts w:ascii="Times New Roman" w:hAnsi="Times New Roman"/>
          <w:sz w:val="24"/>
          <w:szCs w:val="24"/>
        </w:rPr>
        <w:t xml:space="preserve"> by sodium bicarbonate, which may have caused a</w:t>
      </w:r>
      <w:r w:rsidRPr="002C45F5">
        <w:rPr>
          <w:rFonts w:ascii="Times New Roman" w:hAnsi="Times New Roman"/>
          <w:sz w:val="24"/>
          <w:szCs w:val="24"/>
        </w:rPr>
        <w:t xml:space="preserve"> br</w:t>
      </w:r>
      <w:r>
        <w:rPr>
          <w:rFonts w:ascii="Times New Roman" w:hAnsi="Times New Roman"/>
          <w:sz w:val="24"/>
          <w:szCs w:val="24"/>
        </w:rPr>
        <w:t>eak</w:t>
      </w:r>
      <w:r w:rsidRPr="002C45F5">
        <w:rPr>
          <w:rFonts w:ascii="Times New Roman" w:hAnsi="Times New Roman"/>
          <w:sz w:val="24"/>
          <w:szCs w:val="24"/>
        </w:rPr>
        <w:t xml:space="preserve">down </w:t>
      </w:r>
      <w:r>
        <w:rPr>
          <w:rFonts w:ascii="Times New Roman" w:hAnsi="Times New Roman"/>
          <w:sz w:val="24"/>
          <w:szCs w:val="24"/>
        </w:rPr>
        <w:t xml:space="preserve">of </w:t>
      </w:r>
      <w:r w:rsidRPr="002C45F5">
        <w:rPr>
          <w:rFonts w:ascii="Times New Roman" w:hAnsi="Times New Roman"/>
          <w:sz w:val="24"/>
          <w:szCs w:val="24"/>
        </w:rPr>
        <w:t>the cell wall components, releasing more trypsin inhibitors. This</w:t>
      </w:r>
      <w:r>
        <w:rPr>
          <w:rFonts w:ascii="Times New Roman" w:hAnsi="Times New Roman"/>
          <w:sz w:val="24"/>
          <w:szCs w:val="24"/>
        </w:rPr>
        <w:t xml:space="preserve"> may have</w:t>
      </w:r>
      <w:r w:rsidRPr="002C45F5">
        <w:rPr>
          <w:rFonts w:ascii="Times New Roman" w:hAnsi="Times New Roman"/>
          <w:sz w:val="24"/>
          <w:szCs w:val="24"/>
        </w:rPr>
        <w:t xml:space="preserve"> increased the solubility and bioavailability of these inhibitors, leading to a higher content in the seed coats</w:t>
      </w:r>
      <w:r>
        <w:rPr>
          <w:rFonts w:ascii="Times New Roman" w:hAnsi="Times New Roman"/>
          <w:sz w:val="24"/>
          <w:szCs w:val="24"/>
        </w:rPr>
        <w:t xml:space="preserve"> </w:t>
      </w:r>
      <w:r w:rsidR="00E961EC">
        <w:rPr>
          <w:rFonts w:ascii="Times New Roman" w:hAnsi="Times New Roman"/>
          <w:sz w:val="24"/>
          <w:szCs w:val="24"/>
        </w:rPr>
        <w:t>[54]</w:t>
      </w:r>
      <w:r>
        <w:rPr>
          <w:rFonts w:ascii="Times New Roman" w:hAnsi="Times New Roman"/>
          <w:sz w:val="24"/>
          <w:szCs w:val="24"/>
        </w:rPr>
        <w:t xml:space="preserve">. Also, </w:t>
      </w:r>
      <w:r w:rsidR="00B14732">
        <w:rPr>
          <w:rFonts w:ascii="Times New Roman" w:hAnsi="Times New Roman"/>
          <w:sz w:val="24"/>
          <w:szCs w:val="24"/>
        </w:rPr>
        <w:t>s</w:t>
      </w:r>
      <w:r w:rsidRPr="00D0593C">
        <w:rPr>
          <w:rFonts w:ascii="Times New Roman" w:hAnsi="Times New Roman"/>
          <w:sz w:val="24"/>
          <w:szCs w:val="24"/>
        </w:rPr>
        <w:t>odium bicarbonate pretreatment may have enhanced the antioxidant activity of the seed coats, which could have contributed to the increased trypsin inhibitor content. This is because antioxidants can protect the seed coats from oxidative damage, allowing more trypsin inhibitors to be preserved and measured</w:t>
      </w:r>
      <w:r>
        <w:rPr>
          <w:rFonts w:ascii="Times New Roman" w:hAnsi="Times New Roman"/>
          <w:sz w:val="24"/>
          <w:szCs w:val="24"/>
        </w:rPr>
        <w:t xml:space="preserve"> </w:t>
      </w:r>
      <w:r w:rsidR="00E961EC">
        <w:rPr>
          <w:rFonts w:ascii="Times New Roman" w:hAnsi="Times New Roman"/>
          <w:sz w:val="24"/>
          <w:szCs w:val="24"/>
        </w:rPr>
        <w:t>[55]</w:t>
      </w:r>
      <w:r>
        <w:rPr>
          <w:rFonts w:ascii="Times New Roman" w:hAnsi="Times New Roman"/>
          <w:sz w:val="24"/>
          <w:szCs w:val="24"/>
        </w:rPr>
        <w:t>. The warm water pretreated sample (WW-3</w:t>
      </w:r>
      <w:r w:rsidRPr="0058293B">
        <w:rPr>
          <w:rFonts w:ascii="Times New Roman" w:hAnsi="Times New Roman"/>
          <w:sz w:val="24"/>
          <w:szCs w:val="24"/>
        </w:rPr>
        <w:t xml:space="preserve"> h</w:t>
      </w:r>
      <w:r>
        <w:rPr>
          <w:rFonts w:ascii="Times New Roman" w:hAnsi="Times New Roman"/>
          <w:sz w:val="24"/>
          <w:szCs w:val="24"/>
        </w:rPr>
        <w:t>) had the lowest trypsin inhibitor for both legume seed coats. This reduction in trypsin inhibitor content by the warm water pretreatment method may be due to the leaching</w:t>
      </w:r>
      <w:r w:rsidR="00B14732">
        <w:rPr>
          <w:rFonts w:ascii="Times New Roman" w:hAnsi="Times New Roman"/>
          <w:sz w:val="24"/>
          <w:szCs w:val="24"/>
        </w:rPr>
        <w:t xml:space="preserve"> and thermal</w:t>
      </w:r>
      <w:r>
        <w:rPr>
          <w:rFonts w:ascii="Times New Roman" w:hAnsi="Times New Roman"/>
          <w:sz w:val="24"/>
          <w:szCs w:val="24"/>
        </w:rPr>
        <w:t xml:space="preserve"> effect</w:t>
      </w:r>
      <w:r w:rsidR="00B14732">
        <w:rPr>
          <w:rFonts w:ascii="Times New Roman" w:hAnsi="Times New Roman"/>
          <w:sz w:val="24"/>
          <w:szCs w:val="24"/>
        </w:rPr>
        <w:t>s</w:t>
      </w:r>
      <w:r>
        <w:rPr>
          <w:rFonts w:ascii="Times New Roman" w:hAnsi="Times New Roman"/>
          <w:sz w:val="24"/>
          <w:szCs w:val="24"/>
        </w:rPr>
        <w:t xml:space="preserve">. A previous study </w:t>
      </w:r>
      <w:r w:rsidR="00E961EC">
        <w:rPr>
          <w:rFonts w:ascii="Times New Roman" w:hAnsi="Times New Roman"/>
          <w:sz w:val="24"/>
          <w:szCs w:val="24"/>
        </w:rPr>
        <w:t>[56]</w:t>
      </w:r>
      <w:r w:rsidRPr="0058293B">
        <w:rPr>
          <w:rFonts w:ascii="Times New Roman" w:hAnsi="Times New Roman"/>
          <w:sz w:val="24"/>
          <w:szCs w:val="24"/>
        </w:rPr>
        <w:t xml:space="preserve"> had earlier reported that heat application methods such as boiling, microwaving and other heat application processes could reduce the trypsin inhibitor content of legumes</w:t>
      </w:r>
      <w:r>
        <w:rPr>
          <w:rFonts w:ascii="Times New Roman" w:hAnsi="Times New Roman"/>
          <w:sz w:val="24"/>
          <w:szCs w:val="24"/>
        </w:rPr>
        <w:t>, which agrees with the observation made in the present study</w:t>
      </w:r>
      <w:r w:rsidRPr="0058293B">
        <w:rPr>
          <w:rFonts w:ascii="Times New Roman" w:hAnsi="Times New Roman"/>
          <w:sz w:val="24"/>
          <w:szCs w:val="24"/>
        </w:rPr>
        <w:t>.</w:t>
      </w:r>
      <w:r>
        <w:rPr>
          <w:rFonts w:ascii="Times New Roman" w:hAnsi="Times New Roman"/>
          <w:sz w:val="24"/>
          <w:szCs w:val="24"/>
        </w:rPr>
        <w:t xml:space="preserve"> </w:t>
      </w:r>
    </w:p>
    <w:p w14:paraId="59F6974D" w14:textId="7A6DB3DD" w:rsidR="001C0FA1" w:rsidRDefault="00F85CFE" w:rsidP="003D51B7">
      <w:pPr>
        <w:spacing w:after="0" w:line="360" w:lineRule="auto"/>
        <w:jc w:val="both"/>
        <w:rPr>
          <w:rFonts w:ascii="Times New Roman" w:hAnsi="Times New Roman"/>
          <w:noProof/>
          <w:sz w:val="24"/>
          <w:szCs w:val="24"/>
        </w:rPr>
      </w:pPr>
      <w:r>
        <w:rPr>
          <w:rFonts w:ascii="Times New Roman" w:hAnsi="Times New Roman"/>
          <w:b/>
          <w:bCs/>
          <w:sz w:val="24"/>
          <w:szCs w:val="24"/>
        </w:rPr>
        <w:t>T</w:t>
      </w:r>
      <w:r w:rsidR="003D51B7">
        <w:rPr>
          <w:rFonts w:ascii="Times New Roman" w:hAnsi="Times New Roman"/>
          <w:b/>
          <w:bCs/>
          <w:sz w:val="24"/>
          <w:szCs w:val="24"/>
        </w:rPr>
        <w:t xml:space="preserve">able 1. </w:t>
      </w:r>
      <w:r w:rsidR="00E82C4A">
        <w:rPr>
          <w:rFonts w:ascii="Times New Roman" w:hAnsi="Times New Roman"/>
          <w:b/>
          <w:bCs/>
          <w:sz w:val="24"/>
          <w:szCs w:val="24"/>
        </w:rPr>
        <w:tab/>
      </w:r>
      <w:r w:rsidRPr="00E82C4A">
        <w:rPr>
          <w:rFonts w:ascii="Times New Roman" w:hAnsi="Times New Roman"/>
          <w:b/>
          <w:sz w:val="24"/>
          <w:szCs w:val="24"/>
        </w:rPr>
        <w:t xml:space="preserve">Effect of </w:t>
      </w:r>
      <w:r w:rsidR="00D536A1" w:rsidRPr="00E82C4A">
        <w:rPr>
          <w:rFonts w:ascii="Times New Roman" w:hAnsi="Times New Roman"/>
          <w:b/>
          <w:sz w:val="24"/>
          <w:szCs w:val="24"/>
        </w:rPr>
        <w:t>p</w:t>
      </w:r>
      <w:r w:rsidRPr="00E82C4A">
        <w:rPr>
          <w:rFonts w:ascii="Times New Roman" w:hAnsi="Times New Roman"/>
          <w:b/>
          <w:sz w:val="24"/>
          <w:szCs w:val="24"/>
        </w:rPr>
        <w:t xml:space="preserve">retreatment on the </w:t>
      </w:r>
      <w:r w:rsidR="00D536A1" w:rsidRPr="00E82C4A">
        <w:rPr>
          <w:rFonts w:ascii="Times New Roman" w:hAnsi="Times New Roman"/>
          <w:b/>
          <w:sz w:val="24"/>
          <w:szCs w:val="24"/>
        </w:rPr>
        <w:t>a</w:t>
      </w:r>
      <w:r w:rsidRPr="00E82C4A">
        <w:rPr>
          <w:rFonts w:ascii="Times New Roman" w:hAnsi="Times New Roman"/>
          <w:b/>
          <w:sz w:val="24"/>
          <w:szCs w:val="24"/>
        </w:rPr>
        <w:t>nti</w:t>
      </w:r>
      <w:r w:rsidR="00D536A1" w:rsidRPr="00E82C4A">
        <w:rPr>
          <w:rFonts w:ascii="Times New Roman" w:hAnsi="Times New Roman"/>
          <w:b/>
          <w:sz w:val="24"/>
          <w:szCs w:val="24"/>
        </w:rPr>
        <w:t>-</w:t>
      </w:r>
      <w:r w:rsidRPr="00E82C4A">
        <w:rPr>
          <w:rFonts w:ascii="Times New Roman" w:hAnsi="Times New Roman"/>
          <w:b/>
          <w:sz w:val="24"/>
          <w:szCs w:val="24"/>
        </w:rPr>
        <w:t xml:space="preserve">nutritional </w:t>
      </w:r>
      <w:r w:rsidR="00D536A1" w:rsidRPr="00E82C4A">
        <w:rPr>
          <w:rFonts w:ascii="Times New Roman" w:hAnsi="Times New Roman"/>
          <w:b/>
          <w:sz w:val="24"/>
          <w:szCs w:val="24"/>
        </w:rPr>
        <w:t>c</w:t>
      </w:r>
      <w:r w:rsidRPr="00E82C4A">
        <w:rPr>
          <w:rFonts w:ascii="Times New Roman" w:hAnsi="Times New Roman"/>
          <w:b/>
          <w:sz w:val="24"/>
          <w:szCs w:val="24"/>
        </w:rPr>
        <w:t xml:space="preserve">ontent of African </w:t>
      </w:r>
      <w:r w:rsidR="00D536A1" w:rsidRPr="00E82C4A">
        <w:rPr>
          <w:rFonts w:ascii="Times New Roman" w:hAnsi="Times New Roman"/>
          <w:b/>
          <w:sz w:val="24"/>
          <w:szCs w:val="24"/>
        </w:rPr>
        <w:t>y</w:t>
      </w:r>
      <w:r w:rsidRPr="00E82C4A">
        <w:rPr>
          <w:rFonts w:ascii="Times New Roman" w:hAnsi="Times New Roman"/>
          <w:b/>
          <w:sz w:val="24"/>
          <w:szCs w:val="24"/>
        </w:rPr>
        <w:t xml:space="preserve">am </w:t>
      </w:r>
      <w:r w:rsidR="008F3A23" w:rsidRPr="00E82C4A">
        <w:rPr>
          <w:rFonts w:ascii="Times New Roman" w:hAnsi="Times New Roman"/>
          <w:b/>
          <w:sz w:val="24"/>
          <w:szCs w:val="24"/>
        </w:rPr>
        <w:tab/>
      </w:r>
      <w:r w:rsidR="00E82C4A">
        <w:rPr>
          <w:rFonts w:ascii="Times New Roman" w:hAnsi="Times New Roman"/>
          <w:b/>
          <w:sz w:val="24"/>
          <w:szCs w:val="24"/>
        </w:rPr>
        <w:tab/>
      </w:r>
      <w:r w:rsidR="00E82C4A">
        <w:rPr>
          <w:rFonts w:ascii="Times New Roman" w:hAnsi="Times New Roman"/>
          <w:b/>
          <w:sz w:val="24"/>
          <w:szCs w:val="24"/>
        </w:rPr>
        <w:tab/>
      </w:r>
      <w:r w:rsidR="00D536A1" w:rsidRPr="00E82C4A">
        <w:rPr>
          <w:rFonts w:ascii="Times New Roman" w:hAnsi="Times New Roman"/>
          <w:b/>
          <w:sz w:val="24"/>
          <w:szCs w:val="24"/>
        </w:rPr>
        <w:t>b</w:t>
      </w:r>
      <w:r w:rsidRPr="00E82C4A">
        <w:rPr>
          <w:rFonts w:ascii="Times New Roman" w:hAnsi="Times New Roman"/>
          <w:b/>
          <w:sz w:val="24"/>
          <w:szCs w:val="24"/>
        </w:rPr>
        <w:t xml:space="preserve">ean and Bambara </w:t>
      </w:r>
      <w:r w:rsidR="00D536A1" w:rsidRPr="00E82C4A">
        <w:rPr>
          <w:rFonts w:ascii="Times New Roman" w:hAnsi="Times New Roman"/>
          <w:b/>
          <w:sz w:val="24"/>
          <w:szCs w:val="24"/>
        </w:rPr>
        <w:t>g</w:t>
      </w:r>
      <w:r w:rsidRPr="00E82C4A">
        <w:rPr>
          <w:rFonts w:ascii="Times New Roman" w:hAnsi="Times New Roman"/>
          <w:b/>
          <w:sz w:val="24"/>
          <w:szCs w:val="24"/>
        </w:rPr>
        <w:t xml:space="preserve">roundnut </w:t>
      </w:r>
      <w:r w:rsidR="00D536A1" w:rsidRPr="00E82C4A">
        <w:rPr>
          <w:rFonts w:ascii="Times New Roman" w:hAnsi="Times New Roman"/>
          <w:b/>
          <w:sz w:val="24"/>
          <w:szCs w:val="24"/>
        </w:rPr>
        <w:t>s</w:t>
      </w:r>
      <w:r w:rsidRPr="00E82C4A">
        <w:rPr>
          <w:rFonts w:ascii="Times New Roman" w:hAnsi="Times New Roman"/>
          <w:b/>
          <w:sz w:val="24"/>
          <w:szCs w:val="24"/>
        </w:rPr>
        <w:t xml:space="preserve">eed </w:t>
      </w:r>
      <w:r w:rsidR="00D536A1" w:rsidRPr="00E82C4A">
        <w:rPr>
          <w:rFonts w:ascii="Times New Roman" w:hAnsi="Times New Roman"/>
          <w:b/>
          <w:sz w:val="24"/>
          <w:szCs w:val="24"/>
        </w:rPr>
        <w:t>c</w:t>
      </w:r>
      <w:r w:rsidRPr="00E82C4A">
        <w:rPr>
          <w:rFonts w:ascii="Times New Roman" w:hAnsi="Times New Roman"/>
          <w:b/>
          <w:sz w:val="24"/>
          <w:szCs w:val="24"/>
        </w:rPr>
        <w:t>oats</w:t>
      </w:r>
      <w:r w:rsidRPr="00FA10A6">
        <w:rPr>
          <w:rFonts w:ascii="Times New Roman" w:hAnsi="Times New Roman"/>
          <w:noProof/>
          <w:sz w:val="24"/>
          <w:szCs w:val="24"/>
        </w:rPr>
        <w:t xml:space="preserve"> </w:t>
      </w:r>
    </w:p>
    <w:p w14:paraId="64175C7B" w14:textId="77777777" w:rsidR="001C0FA1" w:rsidRDefault="001C0FA1" w:rsidP="001C0FA1">
      <w:pPr>
        <w:spacing w:after="0" w:line="240" w:lineRule="auto"/>
        <w:jc w:val="both"/>
        <w:rPr>
          <w:rFonts w:ascii="Times New Roman" w:hAnsi="Times New Roman"/>
          <w:noProof/>
          <w:sz w:val="24"/>
          <w:szCs w:val="24"/>
        </w:rPr>
      </w:pPr>
    </w:p>
    <w:p w14:paraId="6F43D005" w14:textId="77777777" w:rsidR="001C0FA1" w:rsidRPr="0058293B" w:rsidRDefault="001C0FA1" w:rsidP="00E82C4A">
      <w:pPr>
        <w:pBdr>
          <w:bottom w:val="single" w:sz="4" w:space="2" w:color="auto"/>
        </w:pBdr>
        <w:spacing w:after="0" w:line="240" w:lineRule="auto"/>
        <w:jc w:val="both"/>
        <w:rPr>
          <w:rFonts w:ascii="Times New Roman" w:hAnsi="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1143"/>
        <w:gridCol w:w="1142"/>
        <w:gridCol w:w="1175"/>
        <w:gridCol w:w="1084"/>
        <w:gridCol w:w="1286"/>
        <w:gridCol w:w="1241"/>
      </w:tblGrid>
      <w:tr w:rsidR="002404B3" w14:paraId="6CC88CA7" w14:textId="77777777" w:rsidTr="00F42D46">
        <w:trPr>
          <w:trHeight w:val="1040"/>
        </w:trPr>
        <w:tc>
          <w:tcPr>
            <w:tcW w:w="1094" w:type="pct"/>
            <w:vMerge w:val="restart"/>
            <w:vAlign w:val="center"/>
          </w:tcPr>
          <w:p w14:paraId="17903AE4" w14:textId="0B61C8D0" w:rsidR="001C0FA1" w:rsidRPr="00B04D2D" w:rsidRDefault="00F85CFE" w:rsidP="00F12328">
            <w:pPr>
              <w:pBdr>
                <w:bottom w:val="single" w:sz="4" w:space="1" w:color="auto"/>
              </w:pBdr>
              <w:spacing w:after="0" w:line="480" w:lineRule="auto"/>
              <w:ind w:left="-93"/>
              <w:rPr>
                <w:rFonts w:ascii="Times New Roman" w:hAnsi="Times New Roman"/>
                <w:b/>
                <w:bCs/>
                <w:sz w:val="24"/>
                <w:szCs w:val="24"/>
              </w:rPr>
            </w:pPr>
            <w:r w:rsidRPr="00B04D2D">
              <w:rPr>
                <w:rFonts w:ascii="Times New Roman" w:hAnsi="Times New Roman"/>
                <w:b/>
                <w:bCs/>
                <w:sz w:val="24"/>
                <w:szCs w:val="24"/>
              </w:rPr>
              <w:lastRenderedPageBreak/>
              <w:t>Sample</w:t>
            </w:r>
            <w:r>
              <w:rPr>
                <w:rFonts w:ascii="Times New Roman" w:hAnsi="Times New Roman"/>
                <w:b/>
                <w:bCs/>
                <w:sz w:val="24"/>
                <w:szCs w:val="24"/>
              </w:rPr>
              <w:t>/Pretreatment</w:t>
            </w:r>
          </w:p>
        </w:tc>
        <w:tc>
          <w:tcPr>
            <w:tcW w:w="1261" w:type="pct"/>
            <w:gridSpan w:val="2"/>
            <w:vAlign w:val="center"/>
          </w:tcPr>
          <w:p w14:paraId="13300609" w14:textId="77777777" w:rsidR="001C0FA1" w:rsidRDefault="00F85CFE" w:rsidP="00F12328">
            <w:pPr>
              <w:pBdr>
                <w:bottom w:val="single" w:sz="4" w:space="1" w:color="auto"/>
              </w:pBdr>
              <w:spacing w:after="0" w:line="480" w:lineRule="auto"/>
              <w:jc w:val="center"/>
              <w:rPr>
                <w:rFonts w:ascii="Times New Roman" w:hAnsi="Times New Roman"/>
                <w:b/>
                <w:bCs/>
                <w:sz w:val="24"/>
                <w:szCs w:val="24"/>
              </w:rPr>
            </w:pPr>
            <w:r w:rsidRPr="00B04D2D">
              <w:rPr>
                <w:rFonts w:ascii="Times New Roman" w:hAnsi="Times New Roman"/>
                <w:b/>
                <w:bCs/>
                <w:sz w:val="24"/>
                <w:szCs w:val="24"/>
              </w:rPr>
              <w:t>Phytate</w:t>
            </w:r>
          </w:p>
          <w:p w14:paraId="34644C81" w14:textId="77777777" w:rsidR="001C0FA1" w:rsidRPr="00B04D2D" w:rsidRDefault="00F85CFE" w:rsidP="00F12328">
            <w:pPr>
              <w:pBdr>
                <w:bottom w:val="single" w:sz="4" w:space="1" w:color="auto"/>
              </w:pBdr>
              <w:spacing w:after="0" w:line="480" w:lineRule="auto"/>
              <w:jc w:val="center"/>
              <w:rPr>
                <w:rFonts w:ascii="Times New Roman" w:hAnsi="Times New Roman"/>
                <w:b/>
                <w:bCs/>
                <w:sz w:val="24"/>
                <w:szCs w:val="24"/>
              </w:rPr>
            </w:pPr>
            <w:r>
              <w:rPr>
                <w:rFonts w:ascii="Times New Roman" w:hAnsi="Times New Roman"/>
                <w:b/>
                <w:bCs/>
                <w:sz w:val="24"/>
                <w:szCs w:val="24"/>
              </w:rPr>
              <w:t>(mg/100g)</w:t>
            </w:r>
          </w:p>
        </w:tc>
        <w:tc>
          <w:tcPr>
            <w:tcW w:w="1246" w:type="pct"/>
            <w:gridSpan w:val="2"/>
            <w:vAlign w:val="center"/>
          </w:tcPr>
          <w:p w14:paraId="06D7C46A" w14:textId="77777777" w:rsidR="001C0FA1" w:rsidRDefault="00F85CFE" w:rsidP="00F12328">
            <w:pPr>
              <w:pBdr>
                <w:bottom w:val="single" w:sz="4" w:space="1" w:color="auto"/>
              </w:pBdr>
              <w:spacing w:after="0" w:line="480" w:lineRule="auto"/>
              <w:jc w:val="center"/>
              <w:rPr>
                <w:rFonts w:ascii="Times New Roman" w:hAnsi="Times New Roman"/>
                <w:b/>
                <w:bCs/>
                <w:sz w:val="24"/>
                <w:szCs w:val="24"/>
              </w:rPr>
            </w:pPr>
            <w:r w:rsidRPr="00B04D2D">
              <w:rPr>
                <w:rFonts w:ascii="Times New Roman" w:hAnsi="Times New Roman"/>
                <w:b/>
                <w:bCs/>
                <w:sz w:val="24"/>
                <w:szCs w:val="24"/>
              </w:rPr>
              <w:t>Oxalate</w:t>
            </w:r>
          </w:p>
          <w:p w14:paraId="1E96B7EE" w14:textId="77777777" w:rsidR="001C0FA1" w:rsidRPr="00B04D2D" w:rsidRDefault="00F85CFE" w:rsidP="00F12328">
            <w:pPr>
              <w:pBdr>
                <w:bottom w:val="single" w:sz="4" w:space="1" w:color="auto"/>
              </w:pBdr>
              <w:spacing w:after="0" w:line="480" w:lineRule="auto"/>
              <w:jc w:val="center"/>
              <w:rPr>
                <w:rFonts w:ascii="Times New Roman" w:hAnsi="Times New Roman"/>
                <w:b/>
                <w:bCs/>
                <w:sz w:val="24"/>
                <w:szCs w:val="24"/>
              </w:rPr>
            </w:pPr>
            <w:r>
              <w:rPr>
                <w:rFonts w:ascii="Times New Roman" w:hAnsi="Times New Roman"/>
                <w:b/>
                <w:bCs/>
                <w:sz w:val="24"/>
                <w:szCs w:val="24"/>
              </w:rPr>
              <w:t>(mg/100g)</w:t>
            </w:r>
          </w:p>
        </w:tc>
        <w:tc>
          <w:tcPr>
            <w:tcW w:w="1399" w:type="pct"/>
            <w:gridSpan w:val="2"/>
            <w:vAlign w:val="center"/>
          </w:tcPr>
          <w:p w14:paraId="171AD964" w14:textId="77777777" w:rsidR="001C0FA1" w:rsidRDefault="00F85CFE" w:rsidP="00F12328">
            <w:pPr>
              <w:pBdr>
                <w:bottom w:val="single" w:sz="4" w:space="1" w:color="auto"/>
              </w:pBdr>
              <w:spacing w:after="0" w:line="480" w:lineRule="auto"/>
              <w:jc w:val="center"/>
              <w:rPr>
                <w:rFonts w:ascii="Times New Roman" w:hAnsi="Times New Roman"/>
                <w:b/>
                <w:bCs/>
                <w:sz w:val="24"/>
                <w:szCs w:val="24"/>
              </w:rPr>
            </w:pPr>
            <w:r w:rsidRPr="00B04D2D">
              <w:rPr>
                <w:rFonts w:ascii="Times New Roman" w:hAnsi="Times New Roman"/>
                <w:b/>
                <w:bCs/>
                <w:sz w:val="24"/>
                <w:szCs w:val="24"/>
              </w:rPr>
              <w:t>Trypsin inhibitor activity</w:t>
            </w:r>
          </w:p>
          <w:p w14:paraId="7C128014" w14:textId="77777777" w:rsidR="001C0FA1" w:rsidRPr="00B04D2D" w:rsidRDefault="00F85CFE" w:rsidP="00F12328">
            <w:pPr>
              <w:pBdr>
                <w:bottom w:val="single" w:sz="4" w:space="1" w:color="auto"/>
              </w:pBdr>
              <w:spacing w:after="0" w:line="480" w:lineRule="auto"/>
              <w:jc w:val="center"/>
              <w:rPr>
                <w:rFonts w:ascii="Times New Roman" w:hAnsi="Times New Roman"/>
                <w:b/>
                <w:bCs/>
                <w:sz w:val="24"/>
                <w:szCs w:val="24"/>
              </w:rPr>
            </w:pPr>
            <w:r>
              <w:rPr>
                <w:rFonts w:ascii="Times New Roman" w:hAnsi="Times New Roman"/>
                <w:b/>
                <w:bCs/>
                <w:sz w:val="24"/>
                <w:szCs w:val="24"/>
              </w:rPr>
              <w:t>(%)</w:t>
            </w:r>
          </w:p>
        </w:tc>
      </w:tr>
      <w:tr w:rsidR="002404B3" w14:paraId="65B6E8AA" w14:textId="77777777" w:rsidTr="00F42D46">
        <w:trPr>
          <w:trHeight w:val="541"/>
        </w:trPr>
        <w:tc>
          <w:tcPr>
            <w:tcW w:w="1094" w:type="pct"/>
            <w:vMerge/>
            <w:vAlign w:val="center"/>
          </w:tcPr>
          <w:p w14:paraId="64C8D994" w14:textId="77777777" w:rsidR="001C0FA1" w:rsidRPr="00B04D2D" w:rsidRDefault="001C0FA1" w:rsidP="002A2514">
            <w:pPr>
              <w:spacing w:after="0" w:line="480" w:lineRule="auto"/>
              <w:jc w:val="center"/>
              <w:rPr>
                <w:rFonts w:ascii="Times New Roman" w:hAnsi="Times New Roman"/>
                <w:b/>
                <w:bCs/>
                <w:sz w:val="24"/>
                <w:szCs w:val="24"/>
              </w:rPr>
            </w:pPr>
          </w:p>
        </w:tc>
        <w:tc>
          <w:tcPr>
            <w:tcW w:w="630" w:type="pct"/>
            <w:vAlign w:val="center"/>
          </w:tcPr>
          <w:p w14:paraId="084FE6CC"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AYB</w:t>
            </w:r>
          </w:p>
        </w:tc>
        <w:tc>
          <w:tcPr>
            <w:tcW w:w="630" w:type="pct"/>
            <w:vAlign w:val="center"/>
          </w:tcPr>
          <w:p w14:paraId="7C55E664"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BG</w:t>
            </w:r>
          </w:p>
        </w:tc>
        <w:tc>
          <w:tcPr>
            <w:tcW w:w="649" w:type="pct"/>
            <w:vAlign w:val="center"/>
          </w:tcPr>
          <w:p w14:paraId="067472B5"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AYB</w:t>
            </w:r>
          </w:p>
        </w:tc>
        <w:tc>
          <w:tcPr>
            <w:tcW w:w="597" w:type="pct"/>
            <w:vAlign w:val="center"/>
          </w:tcPr>
          <w:p w14:paraId="3C613E47"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BG</w:t>
            </w:r>
          </w:p>
        </w:tc>
        <w:tc>
          <w:tcPr>
            <w:tcW w:w="712" w:type="pct"/>
            <w:vAlign w:val="center"/>
          </w:tcPr>
          <w:p w14:paraId="799F104B"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AYB</w:t>
            </w:r>
          </w:p>
        </w:tc>
        <w:tc>
          <w:tcPr>
            <w:tcW w:w="687" w:type="pct"/>
            <w:vAlign w:val="center"/>
          </w:tcPr>
          <w:p w14:paraId="6640F9AA" w14:textId="77777777" w:rsidR="001C0FA1" w:rsidRPr="00B04D2D" w:rsidRDefault="00F85CFE" w:rsidP="002A2514">
            <w:pPr>
              <w:spacing w:after="0" w:line="480" w:lineRule="auto"/>
              <w:jc w:val="center"/>
              <w:rPr>
                <w:rFonts w:ascii="Times New Roman" w:hAnsi="Times New Roman"/>
                <w:b/>
                <w:bCs/>
                <w:sz w:val="24"/>
                <w:szCs w:val="24"/>
              </w:rPr>
            </w:pPr>
            <w:r>
              <w:rPr>
                <w:rFonts w:ascii="Times New Roman" w:hAnsi="Times New Roman"/>
                <w:b/>
                <w:bCs/>
                <w:sz w:val="24"/>
                <w:szCs w:val="24"/>
              </w:rPr>
              <w:t>BG</w:t>
            </w:r>
          </w:p>
        </w:tc>
      </w:tr>
      <w:tr w:rsidR="002404B3" w14:paraId="2233AE6B" w14:textId="77777777" w:rsidTr="00F42D46">
        <w:trPr>
          <w:trHeight w:val="512"/>
        </w:trPr>
        <w:tc>
          <w:tcPr>
            <w:tcW w:w="1094" w:type="pct"/>
            <w:vAlign w:val="center"/>
          </w:tcPr>
          <w:p w14:paraId="3508AFE7" w14:textId="77777777" w:rsidR="001C0FA1" w:rsidRDefault="00F85CFE" w:rsidP="002A2514">
            <w:pPr>
              <w:spacing w:after="0" w:line="480" w:lineRule="auto"/>
              <w:jc w:val="center"/>
              <w:rPr>
                <w:rFonts w:ascii="Times New Roman" w:hAnsi="Times New Roman"/>
                <w:sz w:val="24"/>
                <w:szCs w:val="24"/>
              </w:rPr>
            </w:pPr>
            <w:r>
              <w:rPr>
                <w:rFonts w:ascii="Times New Roman" w:hAnsi="Times New Roman"/>
                <w:sz w:val="24"/>
                <w:szCs w:val="24"/>
              </w:rPr>
              <w:t>CW</w:t>
            </w:r>
          </w:p>
        </w:tc>
        <w:tc>
          <w:tcPr>
            <w:tcW w:w="630" w:type="pct"/>
            <w:vAlign w:val="center"/>
          </w:tcPr>
          <w:p w14:paraId="29510B35"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4.94</w:t>
            </w:r>
            <w:r w:rsidRPr="00BC5DBE">
              <w:rPr>
                <w:rFonts w:ascii="Times New Roman" w:hAnsi="Times New Roman"/>
                <w:sz w:val="24"/>
                <w:szCs w:val="24"/>
                <w:vertAlign w:val="superscript"/>
              </w:rPr>
              <w:t>ab</w:t>
            </w:r>
            <w:r>
              <w:rPr>
                <w:rFonts w:ascii="Times New Roman" w:hAnsi="Times New Roman"/>
                <w:sz w:val="24"/>
                <w:szCs w:val="24"/>
              </w:rPr>
              <w:t>±0.00</w:t>
            </w:r>
          </w:p>
        </w:tc>
        <w:tc>
          <w:tcPr>
            <w:tcW w:w="630" w:type="pct"/>
            <w:vAlign w:val="center"/>
          </w:tcPr>
          <w:p w14:paraId="2527C560"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4.53</w:t>
            </w:r>
            <w:r w:rsidRPr="009600FE">
              <w:rPr>
                <w:rFonts w:ascii="Times New Roman" w:hAnsi="Times New Roman"/>
                <w:sz w:val="24"/>
                <w:szCs w:val="24"/>
                <w:vertAlign w:val="superscript"/>
              </w:rPr>
              <w:t>a</w:t>
            </w:r>
            <w:r>
              <w:rPr>
                <w:rFonts w:ascii="Times New Roman" w:hAnsi="Times New Roman"/>
                <w:sz w:val="24"/>
                <w:szCs w:val="24"/>
              </w:rPr>
              <w:t>±0.58</w:t>
            </w:r>
          </w:p>
        </w:tc>
        <w:tc>
          <w:tcPr>
            <w:tcW w:w="649" w:type="pct"/>
            <w:vAlign w:val="center"/>
          </w:tcPr>
          <w:p w14:paraId="01CBB48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0.32b</w:t>
            </w:r>
            <w:r w:rsidRPr="009600FE">
              <w:rPr>
                <w:rFonts w:ascii="Times New Roman" w:hAnsi="Times New Roman"/>
                <w:sz w:val="24"/>
                <w:szCs w:val="24"/>
                <w:vertAlign w:val="superscript"/>
              </w:rPr>
              <w:t>c</w:t>
            </w:r>
            <w:r>
              <w:rPr>
                <w:rFonts w:ascii="Times New Roman" w:hAnsi="Times New Roman"/>
                <w:sz w:val="24"/>
                <w:szCs w:val="24"/>
              </w:rPr>
              <w:t>±0.06</w:t>
            </w:r>
          </w:p>
        </w:tc>
        <w:tc>
          <w:tcPr>
            <w:tcW w:w="597" w:type="pct"/>
            <w:vAlign w:val="center"/>
          </w:tcPr>
          <w:p w14:paraId="7ED9E29A" w14:textId="77777777" w:rsidR="001C0FA1" w:rsidRDefault="00F85CFE" w:rsidP="002A2514">
            <w:pPr>
              <w:spacing w:after="0" w:line="480" w:lineRule="auto"/>
              <w:ind w:left="-208"/>
              <w:rPr>
                <w:rFonts w:ascii="Times New Roman" w:hAnsi="Times New Roman"/>
                <w:sz w:val="24"/>
                <w:szCs w:val="24"/>
              </w:rPr>
            </w:pPr>
            <w:r>
              <w:rPr>
                <w:rFonts w:ascii="Times New Roman" w:hAnsi="Times New Roman"/>
                <w:sz w:val="24"/>
                <w:szCs w:val="24"/>
              </w:rPr>
              <w:t>0 0.18</w:t>
            </w:r>
            <w:r w:rsidRPr="00891D73">
              <w:rPr>
                <w:rFonts w:ascii="Times New Roman" w:hAnsi="Times New Roman"/>
                <w:sz w:val="24"/>
                <w:szCs w:val="24"/>
                <w:vertAlign w:val="superscript"/>
              </w:rPr>
              <w:t>b</w:t>
            </w:r>
            <w:r>
              <w:rPr>
                <w:rFonts w:ascii="Times New Roman" w:hAnsi="Times New Roman"/>
                <w:sz w:val="24"/>
                <w:szCs w:val="24"/>
              </w:rPr>
              <w:t>±0.00</w:t>
            </w:r>
          </w:p>
        </w:tc>
        <w:tc>
          <w:tcPr>
            <w:tcW w:w="712" w:type="pct"/>
            <w:vAlign w:val="center"/>
          </w:tcPr>
          <w:p w14:paraId="07D7314D"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23.53</w:t>
            </w:r>
            <w:r w:rsidRPr="00891D73">
              <w:rPr>
                <w:rFonts w:ascii="Times New Roman" w:hAnsi="Times New Roman"/>
                <w:sz w:val="24"/>
                <w:szCs w:val="24"/>
                <w:vertAlign w:val="superscript"/>
              </w:rPr>
              <w:t>c</w:t>
            </w:r>
            <w:r>
              <w:rPr>
                <w:rFonts w:ascii="Times New Roman" w:hAnsi="Times New Roman"/>
                <w:sz w:val="24"/>
                <w:szCs w:val="24"/>
              </w:rPr>
              <w:t>±0.38</w:t>
            </w:r>
          </w:p>
        </w:tc>
        <w:tc>
          <w:tcPr>
            <w:tcW w:w="687" w:type="pct"/>
            <w:vAlign w:val="center"/>
          </w:tcPr>
          <w:p w14:paraId="658B0B0C"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18.55</w:t>
            </w:r>
            <w:r w:rsidRPr="003F69BB">
              <w:rPr>
                <w:rFonts w:ascii="Times New Roman" w:hAnsi="Times New Roman"/>
                <w:sz w:val="24"/>
                <w:szCs w:val="24"/>
                <w:vertAlign w:val="superscript"/>
              </w:rPr>
              <w:t>bc</w:t>
            </w:r>
            <w:r>
              <w:rPr>
                <w:rFonts w:ascii="Times New Roman" w:hAnsi="Times New Roman"/>
                <w:sz w:val="24"/>
                <w:szCs w:val="24"/>
              </w:rPr>
              <w:t>±0.84</w:t>
            </w:r>
          </w:p>
        </w:tc>
      </w:tr>
      <w:tr w:rsidR="002404B3" w14:paraId="5AE47AC7" w14:textId="77777777" w:rsidTr="00F42D46">
        <w:trPr>
          <w:trHeight w:val="527"/>
        </w:trPr>
        <w:tc>
          <w:tcPr>
            <w:tcW w:w="1094" w:type="pct"/>
            <w:vAlign w:val="center"/>
          </w:tcPr>
          <w:p w14:paraId="33B6F74B" w14:textId="77777777" w:rsidR="001C0FA1" w:rsidRDefault="00F85CFE" w:rsidP="002A2514">
            <w:pPr>
              <w:spacing w:after="0" w:line="480" w:lineRule="auto"/>
              <w:jc w:val="center"/>
              <w:rPr>
                <w:rFonts w:ascii="Times New Roman" w:hAnsi="Times New Roman"/>
                <w:sz w:val="24"/>
                <w:szCs w:val="24"/>
              </w:rPr>
            </w:pPr>
            <w:r>
              <w:rPr>
                <w:rFonts w:ascii="Times New Roman" w:hAnsi="Times New Roman"/>
                <w:sz w:val="24"/>
                <w:szCs w:val="24"/>
              </w:rPr>
              <w:t>WW-3</w:t>
            </w:r>
            <w:r w:rsidRPr="0058293B">
              <w:rPr>
                <w:rFonts w:ascii="Times New Roman" w:hAnsi="Times New Roman"/>
                <w:sz w:val="24"/>
                <w:szCs w:val="24"/>
              </w:rPr>
              <w:t xml:space="preserve"> h</w:t>
            </w:r>
          </w:p>
        </w:tc>
        <w:tc>
          <w:tcPr>
            <w:tcW w:w="630" w:type="pct"/>
            <w:vAlign w:val="center"/>
          </w:tcPr>
          <w:p w14:paraId="0D39C979"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6.59</w:t>
            </w:r>
            <w:r w:rsidRPr="00BC5DBE">
              <w:rPr>
                <w:rFonts w:ascii="Times New Roman" w:hAnsi="Times New Roman"/>
                <w:sz w:val="24"/>
                <w:szCs w:val="24"/>
                <w:vertAlign w:val="superscript"/>
              </w:rPr>
              <w:t>a</w:t>
            </w:r>
            <w:r>
              <w:rPr>
                <w:rFonts w:ascii="Times New Roman" w:hAnsi="Times New Roman"/>
                <w:sz w:val="24"/>
                <w:szCs w:val="24"/>
              </w:rPr>
              <w:t>±1.17</w:t>
            </w:r>
          </w:p>
        </w:tc>
        <w:tc>
          <w:tcPr>
            <w:tcW w:w="630" w:type="pct"/>
            <w:vAlign w:val="center"/>
          </w:tcPr>
          <w:p w14:paraId="7CF2D688"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4.94</w:t>
            </w:r>
            <w:r w:rsidRPr="009600FE">
              <w:rPr>
                <w:rFonts w:ascii="Times New Roman" w:hAnsi="Times New Roman"/>
                <w:sz w:val="24"/>
                <w:szCs w:val="24"/>
                <w:vertAlign w:val="superscript"/>
              </w:rPr>
              <w:t>ab</w:t>
            </w:r>
            <w:r>
              <w:rPr>
                <w:rFonts w:ascii="Times New Roman" w:hAnsi="Times New Roman"/>
                <w:sz w:val="24"/>
                <w:szCs w:val="24"/>
              </w:rPr>
              <w:t>±0.00</w:t>
            </w:r>
          </w:p>
        </w:tc>
        <w:tc>
          <w:tcPr>
            <w:tcW w:w="649" w:type="pct"/>
            <w:vAlign w:val="center"/>
          </w:tcPr>
          <w:p w14:paraId="0B1D2CB9"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0.18</w:t>
            </w:r>
            <w:r w:rsidRPr="009600FE">
              <w:rPr>
                <w:rFonts w:ascii="Times New Roman" w:hAnsi="Times New Roman"/>
                <w:sz w:val="24"/>
                <w:szCs w:val="24"/>
                <w:vertAlign w:val="superscript"/>
              </w:rPr>
              <w:t>c</w:t>
            </w:r>
            <w:r>
              <w:rPr>
                <w:rFonts w:ascii="Times New Roman" w:hAnsi="Times New Roman"/>
                <w:sz w:val="24"/>
                <w:szCs w:val="24"/>
              </w:rPr>
              <w:t>±0.00</w:t>
            </w:r>
          </w:p>
        </w:tc>
        <w:tc>
          <w:tcPr>
            <w:tcW w:w="597" w:type="pct"/>
            <w:vAlign w:val="center"/>
          </w:tcPr>
          <w:p w14:paraId="79497EDC"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0.09</w:t>
            </w:r>
            <w:r w:rsidRPr="00891D73">
              <w:rPr>
                <w:rFonts w:ascii="Times New Roman" w:hAnsi="Times New Roman"/>
                <w:sz w:val="24"/>
                <w:szCs w:val="24"/>
                <w:vertAlign w:val="superscript"/>
              </w:rPr>
              <w:t>c</w:t>
            </w:r>
            <w:r>
              <w:rPr>
                <w:rFonts w:ascii="Times New Roman" w:hAnsi="Times New Roman"/>
                <w:sz w:val="24"/>
                <w:szCs w:val="24"/>
              </w:rPr>
              <w:t>±0.00</w:t>
            </w:r>
          </w:p>
        </w:tc>
        <w:tc>
          <w:tcPr>
            <w:tcW w:w="712" w:type="pct"/>
            <w:vAlign w:val="center"/>
          </w:tcPr>
          <w:p w14:paraId="1394ACF8"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18.96</w:t>
            </w:r>
            <w:r w:rsidRPr="00891D73">
              <w:rPr>
                <w:rFonts w:ascii="Times New Roman" w:hAnsi="Times New Roman"/>
                <w:sz w:val="24"/>
                <w:szCs w:val="24"/>
                <w:vertAlign w:val="superscript"/>
              </w:rPr>
              <w:t>def</w:t>
            </w:r>
            <w:r>
              <w:rPr>
                <w:rFonts w:ascii="Times New Roman" w:hAnsi="Times New Roman"/>
                <w:sz w:val="24"/>
                <w:szCs w:val="24"/>
              </w:rPr>
              <w:t>±1.41</w:t>
            </w:r>
          </w:p>
        </w:tc>
        <w:tc>
          <w:tcPr>
            <w:tcW w:w="687" w:type="pct"/>
            <w:vAlign w:val="center"/>
          </w:tcPr>
          <w:p w14:paraId="49BC6110"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13.87</w:t>
            </w:r>
            <w:r w:rsidRPr="003F69BB">
              <w:rPr>
                <w:rFonts w:ascii="Times New Roman" w:hAnsi="Times New Roman"/>
                <w:sz w:val="24"/>
                <w:szCs w:val="24"/>
                <w:vertAlign w:val="superscript"/>
              </w:rPr>
              <w:t>d</w:t>
            </w:r>
            <w:r>
              <w:rPr>
                <w:rFonts w:ascii="Times New Roman" w:hAnsi="Times New Roman"/>
                <w:sz w:val="24"/>
                <w:szCs w:val="24"/>
              </w:rPr>
              <w:t>±0.50</w:t>
            </w:r>
          </w:p>
        </w:tc>
      </w:tr>
      <w:tr w:rsidR="002404B3" w14:paraId="0EE6A083" w14:textId="77777777" w:rsidTr="00F42D46">
        <w:trPr>
          <w:trHeight w:val="512"/>
        </w:trPr>
        <w:tc>
          <w:tcPr>
            <w:tcW w:w="1094" w:type="pct"/>
            <w:vAlign w:val="center"/>
          </w:tcPr>
          <w:p w14:paraId="0A470794" w14:textId="77777777" w:rsidR="001C0FA1" w:rsidRDefault="00F85CFE" w:rsidP="002A2514">
            <w:pPr>
              <w:spacing w:after="0" w:line="480" w:lineRule="auto"/>
              <w:jc w:val="center"/>
              <w:rPr>
                <w:rFonts w:ascii="Times New Roman" w:hAnsi="Times New Roman"/>
                <w:sz w:val="24"/>
                <w:szCs w:val="24"/>
              </w:rPr>
            </w:pPr>
            <w:r>
              <w:rPr>
                <w:rFonts w:ascii="Times New Roman" w:hAnsi="Times New Roman"/>
                <w:sz w:val="24"/>
                <w:szCs w:val="24"/>
              </w:rPr>
              <w:t>WW-4h</w:t>
            </w:r>
          </w:p>
        </w:tc>
        <w:tc>
          <w:tcPr>
            <w:tcW w:w="630" w:type="pct"/>
            <w:vAlign w:val="center"/>
          </w:tcPr>
          <w:p w14:paraId="61FA5FBA"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3.71</w:t>
            </w:r>
            <w:r w:rsidRPr="00BC5DBE">
              <w:rPr>
                <w:rFonts w:ascii="Times New Roman" w:hAnsi="Times New Roman"/>
                <w:sz w:val="24"/>
                <w:szCs w:val="24"/>
                <w:vertAlign w:val="superscript"/>
              </w:rPr>
              <w:t>ab</w:t>
            </w:r>
            <w:r>
              <w:rPr>
                <w:rFonts w:ascii="Times New Roman" w:hAnsi="Times New Roman"/>
                <w:sz w:val="24"/>
                <w:szCs w:val="24"/>
              </w:rPr>
              <w:t>±0.58</w:t>
            </w:r>
          </w:p>
        </w:tc>
        <w:tc>
          <w:tcPr>
            <w:tcW w:w="630" w:type="pct"/>
            <w:vAlign w:val="center"/>
          </w:tcPr>
          <w:p w14:paraId="5D374DC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4.94</w:t>
            </w:r>
            <w:r w:rsidRPr="009600FE">
              <w:rPr>
                <w:rFonts w:ascii="Times New Roman" w:hAnsi="Times New Roman"/>
                <w:sz w:val="24"/>
                <w:szCs w:val="24"/>
                <w:vertAlign w:val="superscript"/>
              </w:rPr>
              <w:t>ab</w:t>
            </w:r>
            <w:r>
              <w:rPr>
                <w:rFonts w:ascii="Times New Roman" w:hAnsi="Times New Roman"/>
                <w:sz w:val="24"/>
                <w:szCs w:val="24"/>
              </w:rPr>
              <w:t>±0.00</w:t>
            </w:r>
          </w:p>
        </w:tc>
        <w:tc>
          <w:tcPr>
            <w:tcW w:w="649" w:type="pct"/>
            <w:vAlign w:val="center"/>
          </w:tcPr>
          <w:p w14:paraId="2DB03BD0"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0.27</w:t>
            </w:r>
            <w:r w:rsidRPr="009600FE">
              <w:rPr>
                <w:rFonts w:ascii="Times New Roman" w:hAnsi="Times New Roman"/>
                <w:sz w:val="24"/>
                <w:szCs w:val="24"/>
                <w:vertAlign w:val="superscript"/>
              </w:rPr>
              <w:t>cd</w:t>
            </w:r>
            <w:r>
              <w:rPr>
                <w:rFonts w:ascii="Times New Roman" w:hAnsi="Times New Roman"/>
                <w:sz w:val="24"/>
                <w:szCs w:val="24"/>
              </w:rPr>
              <w:t>±0.00</w:t>
            </w:r>
          </w:p>
        </w:tc>
        <w:tc>
          <w:tcPr>
            <w:tcW w:w="597" w:type="pct"/>
            <w:vAlign w:val="center"/>
          </w:tcPr>
          <w:p w14:paraId="5CF376F3"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0.09</w:t>
            </w:r>
            <w:r w:rsidRPr="00891D73">
              <w:rPr>
                <w:rFonts w:ascii="Times New Roman" w:hAnsi="Times New Roman"/>
                <w:sz w:val="24"/>
                <w:szCs w:val="24"/>
                <w:vertAlign w:val="superscript"/>
              </w:rPr>
              <w:t>c</w:t>
            </w:r>
            <w:r>
              <w:rPr>
                <w:rFonts w:ascii="Times New Roman" w:hAnsi="Times New Roman"/>
                <w:sz w:val="24"/>
                <w:szCs w:val="24"/>
              </w:rPr>
              <w:t>±0.00</w:t>
            </w:r>
          </w:p>
        </w:tc>
        <w:tc>
          <w:tcPr>
            <w:tcW w:w="712" w:type="pct"/>
            <w:vAlign w:val="center"/>
          </w:tcPr>
          <w:p w14:paraId="032720B2"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24.61</w:t>
            </w:r>
            <w:r w:rsidRPr="00891D73">
              <w:rPr>
                <w:rFonts w:ascii="Times New Roman" w:hAnsi="Times New Roman"/>
                <w:sz w:val="24"/>
                <w:szCs w:val="24"/>
                <w:vertAlign w:val="superscript"/>
              </w:rPr>
              <w:t>c</w:t>
            </w:r>
            <w:r>
              <w:rPr>
                <w:rFonts w:ascii="Times New Roman" w:hAnsi="Times New Roman"/>
                <w:sz w:val="24"/>
                <w:szCs w:val="24"/>
              </w:rPr>
              <w:t>±0.76</w:t>
            </w:r>
          </w:p>
        </w:tc>
        <w:tc>
          <w:tcPr>
            <w:tcW w:w="687" w:type="pct"/>
            <w:vAlign w:val="center"/>
          </w:tcPr>
          <w:p w14:paraId="0F1E0D08"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18.77</w:t>
            </w:r>
            <w:r w:rsidRPr="003F69BB">
              <w:rPr>
                <w:rFonts w:ascii="Times New Roman" w:hAnsi="Times New Roman"/>
                <w:sz w:val="24"/>
                <w:szCs w:val="24"/>
                <w:vertAlign w:val="superscript"/>
              </w:rPr>
              <w:t>bc</w:t>
            </w:r>
            <w:r>
              <w:rPr>
                <w:rFonts w:ascii="Times New Roman" w:hAnsi="Times New Roman"/>
                <w:sz w:val="24"/>
                <w:szCs w:val="24"/>
              </w:rPr>
              <w:t>±0.23</w:t>
            </w:r>
          </w:p>
        </w:tc>
      </w:tr>
      <w:tr w:rsidR="002404B3" w14:paraId="1BE2675E" w14:textId="77777777" w:rsidTr="00F42D46">
        <w:trPr>
          <w:trHeight w:val="527"/>
        </w:trPr>
        <w:tc>
          <w:tcPr>
            <w:tcW w:w="1094" w:type="pct"/>
            <w:vAlign w:val="center"/>
          </w:tcPr>
          <w:p w14:paraId="40A87956" w14:textId="77777777" w:rsidR="001C0FA1" w:rsidRDefault="00F85CFE" w:rsidP="002A2514">
            <w:pPr>
              <w:spacing w:after="0" w:line="480" w:lineRule="auto"/>
              <w:jc w:val="center"/>
              <w:rPr>
                <w:rFonts w:ascii="Times New Roman" w:hAnsi="Times New Roman"/>
                <w:sz w:val="24"/>
                <w:szCs w:val="24"/>
              </w:rPr>
            </w:pPr>
            <w:r w:rsidRPr="0058293B">
              <w:rPr>
                <w:rFonts w:ascii="Times New Roman" w:hAnsi="Times New Roman"/>
                <w:sz w:val="24"/>
                <w:szCs w:val="24"/>
              </w:rPr>
              <w:t>SC-2%</w:t>
            </w:r>
          </w:p>
        </w:tc>
        <w:tc>
          <w:tcPr>
            <w:tcW w:w="630" w:type="pct"/>
            <w:vAlign w:val="center"/>
          </w:tcPr>
          <w:p w14:paraId="1A43B77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2.06</w:t>
            </w:r>
            <w:r w:rsidRPr="00BC5DBE">
              <w:rPr>
                <w:rFonts w:ascii="Times New Roman" w:hAnsi="Times New Roman"/>
                <w:sz w:val="24"/>
                <w:szCs w:val="24"/>
                <w:vertAlign w:val="superscript"/>
              </w:rPr>
              <w:t>b</w:t>
            </w:r>
            <w:r>
              <w:rPr>
                <w:rFonts w:ascii="Times New Roman" w:hAnsi="Times New Roman"/>
                <w:sz w:val="24"/>
                <w:szCs w:val="24"/>
              </w:rPr>
              <w:t>±0.58</w:t>
            </w:r>
          </w:p>
        </w:tc>
        <w:tc>
          <w:tcPr>
            <w:tcW w:w="630" w:type="pct"/>
            <w:vAlign w:val="center"/>
          </w:tcPr>
          <w:p w14:paraId="32E297FE"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4.53</w:t>
            </w:r>
            <w:r w:rsidRPr="009600FE">
              <w:rPr>
                <w:rFonts w:ascii="Times New Roman" w:hAnsi="Times New Roman"/>
                <w:sz w:val="24"/>
                <w:szCs w:val="24"/>
                <w:vertAlign w:val="superscript"/>
              </w:rPr>
              <w:t>ab</w:t>
            </w:r>
            <w:r>
              <w:rPr>
                <w:rFonts w:ascii="Times New Roman" w:hAnsi="Times New Roman"/>
                <w:sz w:val="24"/>
                <w:szCs w:val="24"/>
              </w:rPr>
              <w:t>±0.58</w:t>
            </w:r>
          </w:p>
        </w:tc>
        <w:tc>
          <w:tcPr>
            <w:tcW w:w="649" w:type="pct"/>
            <w:vAlign w:val="center"/>
          </w:tcPr>
          <w:p w14:paraId="39EDA87E"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0.18</w:t>
            </w:r>
            <w:r w:rsidRPr="009600FE">
              <w:rPr>
                <w:rFonts w:ascii="Times New Roman" w:hAnsi="Times New Roman"/>
                <w:sz w:val="24"/>
                <w:szCs w:val="24"/>
                <w:vertAlign w:val="superscript"/>
              </w:rPr>
              <w:t>c</w:t>
            </w:r>
            <w:r>
              <w:rPr>
                <w:rFonts w:ascii="Times New Roman" w:hAnsi="Times New Roman"/>
                <w:sz w:val="24"/>
                <w:szCs w:val="24"/>
              </w:rPr>
              <w:t>±0.00</w:t>
            </w:r>
          </w:p>
        </w:tc>
        <w:tc>
          <w:tcPr>
            <w:tcW w:w="597" w:type="pct"/>
            <w:vAlign w:val="center"/>
          </w:tcPr>
          <w:p w14:paraId="6D65AC9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0.09</w:t>
            </w:r>
            <w:r w:rsidRPr="00891D73">
              <w:rPr>
                <w:rFonts w:ascii="Times New Roman" w:hAnsi="Times New Roman"/>
                <w:sz w:val="24"/>
                <w:szCs w:val="24"/>
                <w:vertAlign w:val="superscript"/>
              </w:rPr>
              <w:t>c</w:t>
            </w:r>
            <w:r>
              <w:rPr>
                <w:rFonts w:ascii="Times New Roman" w:hAnsi="Times New Roman"/>
                <w:sz w:val="24"/>
                <w:szCs w:val="24"/>
              </w:rPr>
              <w:t>±0.00</w:t>
            </w:r>
          </w:p>
        </w:tc>
        <w:tc>
          <w:tcPr>
            <w:tcW w:w="712" w:type="pct"/>
            <w:vAlign w:val="center"/>
          </w:tcPr>
          <w:p w14:paraId="709BB768"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24.99</w:t>
            </w:r>
            <w:r w:rsidRPr="00891D73">
              <w:rPr>
                <w:rFonts w:ascii="Times New Roman" w:hAnsi="Times New Roman"/>
                <w:sz w:val="24"/>
                <w:szCs w:val="24"/>
                <w:vertAlign w:val="superscript"/>
              </w:rPr>
              <w:t>c</w:t>
            </w:r>
            <w:r>
              <w:rPr>
                <w:rFonts w:ascii="Times New Roman" w:hAnsi="Times New Roman"/>
                <w:sz w:val="24"/>
                <w:szCs w:val="24"/>
              </w:rPr>
              <w:t>±1.53</w:t>
            </w:r>
          </w:p>
        </w:tc>
        <w:tc>
          <w:tcPr>
            <w:tcW w:w="687" w:type="pct"/>
            <w:vAlign w:val="center"/>
          </w:tcPr>
          <w:p w14:paraId="20D80FC9"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17.50</w:t>
            </w:r>
            <w:r w:rsidRPr="003F69BB">
              <w:rPr>
                <w:rFonts w:ascii="Times New Roman" w:hAnsi="Times New Roman"/>
                <w:sz w:val="24"/>
                <w:szCs w:val="24"/>
                <w:vertAlign w:val="superscript"/>
              </w:rPr>
              <w:t>c</w:t>
            </w:r>
            <w:r>
              <w:rPr>
                <w:rFonts w:ascii="Times New Roman" w:hAnsi="Times New Roman"/>
                <w:sz w:val="24"/>
                <w:szCs w:val="24"/>
              </w:rPr>
              <w:t>±1.19</w:t>
            </w:r>
          </w:p>
        </w:tc>
      </w:tr>
      <w:tr w:rsidR="002404B3" w14:paraId="4CB531B2" w14:textId="77777777" w:rsidTr="00F42D46">
        <w:trPr>
          <w:trHeight w:val="512"/>
        </w:trPr>
        <w:tc>
          <w:tcPr>
            <w:tcW w:w="1094" w:type="pct"/>
            <w:vAlign w:val="center"/>
          </w:tcPr>
          <w:p w14:paraId="57A4305A" w14:textId="77777777" w:rsidR="001C0FA1" w:rsidRDefault="00F85CFE" w:rsidP="002A2514">
            <w:pPr>
              <w:spacing w:after="0" w:line="480" w:lineRule="auto"/>
              <w:jc w:val="center"/>
              <w:rPr>
                <w:rFonts w:ascii="Times New Roman" w:hAnsi="Times New Roman"/>
                <w:sz w:val="24"/>
                <w:szCs w:val="24"/>
              </w:rPr>
            </w:pPr>
            <w:r w:rsidRPr="0058293B">
              <w:rPr>
                <w:rFonts w:ascii="Times New Roman" w:hAnsi="Times New Roman"/>
                <w:sz w:val="24"/>
                <w:szCs w:val="24"/>
              </w:rPr>
              <w:t>SC-</w:t>
            </w:r>
            <w:r>
              <w:rPr>
                <w:rFonts w:ascii="Times New Roman" w:hAnsi="Times New Roman"/>
                <w:sz w:val="24"/>
                <w:szCs w:val="24"/>
              </w:rPr>
              <w:t>3</w:t>
            </w:r>
            <w:r w:rsidRPr="0058293B">
              <w:rPr>
                <w:rFonts w:ascii="Times New Roman" w:hAnsi="Times New Roman"/>
                <w:sz w:val="24"/>
                <w:szCs w:val="24"/>
              </w:rPr>
              <w:t>%</w:t>
            </w:r>
          </w:p>
        </w:tc>
        <w:tc>
          <w:tcPr>
            <w:tcW w:w="630" w:type="pct"/>
            <w:vAlign w:val="center"/>
          </w:tcPr>
          <w:p w14:paraId="50DFD72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4.54</w:t>
            </w:r>
            <w:r w:rsidRPr="00BC5DBE">
              <w:rPr>
                <w:rFonts w:ascii="Times New Roman" w:hAnsi="Times New Roman"/>
                <w:sz w:val="24"/>
                <w:szCs w:val="24"/>
                <w:vertAlign w:val="superscript"/>
              </w:rPr>
              <w:t>ab</w:t>
            </w:r>
            <w:r>
              <w:rPr>
                <w:rFonts w:ascii="Times New Roman" w:hAnsi="Times New Roman"/>
                <w:sz w:val="24"/>
                <w:szCs w:val="24"/>
              </w:rPr>
              <w:t>±1.24</w:t>
            </w:r>
          </w:p>
        </w:tc>
        <w:tc>
          <w:tcPr>
            <w:tcW w:w="630" w:type="pct"/>
            <w:vAlign w:val="center"/>
          </w:tcPr>
          <w:p w14:paraId="364E6AB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6.59</w:t>
            </w:r>
            <w:r w:rsidRPr="009600FE">
              <w:rPr>
                <w:rFonts w:ascii="Times New Roman" w:hAnsi="Times New Roman"/>
                <w:sz w:val="24"/>
                <w:szCs w:val="24"/>
                <w:vertAlign w:val="superscript"/>
              </w:rPr>
              <w:t>a</w:t>
            </w:r>
            <w:r>
              <w:rPr>
                <w:rFonts w:ascii="Times New Roman" w:hAnsi="Times New Roman"/>
                <w:sz w:val="24"/>
                <w:szCs w:val="24"/>
              </w:rPr>
              <w:t>±0.00</w:t>
            </w:r>
          </w:p>
        </w:tc>
        <w:tc>
          <w:tcPr>
            <w:tcW w:w="649" w:type="pct"/>
            <w:vAlign w:val="center"/>
          </w:tcPr>
          <w:p w14:paraId="7961672A"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0.36</w:t>
            </w:r>
            <w:r w:rsidRPr="009600FE">
              <w:rPr>
                <w:rFonts w:ascii="Times New Roman" w:hAnsi="Times New Roman"/>
                <w:sz w:val="24"/>
                <w:szCs w:val="24"/>
                <w:vertAlign w:val="superscript"/>
              </w:rPr>
              <w:t>ab</w:t>
            </w:r>
            <w:r>
              <w:rPr>
                <w:rFonts w:ascii="Times New Roman" w:hAnsi="Times New Roman"/>
                <w:sz w:val="24"/>
                <w:szCs w:val="24"/>
              </w:rPr>
              <w:t>±0.00</w:t>
            </w:r>
          </w:p>
        </w:tc>
        <w:tc>
          <w:tcPr>
            <w:tcW w:w="597" w:type="pct"/>
            <w:vAlign w:val="center"/>
          </w:tcPr>
          <w:p w14:paraId="28BFB14B"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0.23</w:t>
            </w:r>
            <w:r w:rsidRPr="00891D73">
              <w:rPr>
                <w:rFonts w:ascii="Times New Roman" w:hAnsi="Times New Roman"/>
                <w:sz w:val="24"/>
                <w:szCs w:val="24"/>
                <w:vertAlign w:val="superscript"/>
              </w:rPr>
              <w:t>a</w:t>
            </w:r>
            <w:r>
              <w:rPr>
                <w:rFonts w:ascii="Times New Roman" w:hAnsi="Times New Roman"/>
                <w:sz w:val="24"/>
                <w:szCs w:val="24"/>
              </w:rPr>
              <w:t>±0.06</w:t>
            </w:r>
          </w:p>
        </w:tc>
        <w:tc>
          <w:tcPr>
            <w:tcW w:w="712" w:type="pct"/>
            <w:vAlign w:val="center"/>
          </w:tcPr>
          <w:p w14:paraId="5D01479C"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29.42</w:t>
            </w:r>
            <w:r w:rsidRPr="00891D73">
              <w:rPr>
                <w:rFonts w:ascii="Times New Roman" w:hAnsi="Times New Roman"/>
                <w:sz w:val="24"/>
                <w:szCs w:val="24"/>
                <w:vertAlign w:val="superscript"/>
              </w:rPr>
              <w:t>a</w:t>
            </w:r>
            <w:r>
              <w:rPr>
                <w:rFonts w:ascii="Times New Roman" w:hAnsi="Times New Roman"/>
                <w:sz w:val="24"/>
                <w:szCs w:val="24"/>
              </w:rPr>
              <w:t>±0.31</w:t>
            </w:r>
          </w:p>
        </w:tc>
        <w:tc>
          <w:tcPr>
            <w:tcW w:w="687" w:type="pct"/>
            <w:vAlign w:val="center"/>
          </w:tcPr>
          <w:p w14:paraId="152522D0"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20.79</w:t>
            </w:r>
            <w:r w:rsidRPr="003F69BB">
              <w:rPr>
                <w:rFonts w:ascii="Times New Roman" w:hAnsi="Times New Roman"/>
                <w:sz w:val="24"/>
                <w:szCs w:val="24"/>
                <w:vertAlign w:val="superscript"/>
              </w:rPr>
              <w:t>a</w:t>
            </w:r>
            <w:r>
              <w:rPr>
                <w:rFonts w:ascii="Times New Roman" w:hAnsi="Times New Roman"/>
                <w:sz w:val="24"/>
                <w:szCs w:val="24"/>
              </w:rPr>
              <w:t>±1.49</w:t>
            </w:r>
          </w:p>
        </w:tc>
      </w:tr>
      <w:tr w:rsidR="002404B3" w14:paraId="4B0E1B87" w14:textId="77777777" w:rsidTr="00F42D46">
        <w:trPr>
          <w:trHeight w:val="527"/>
        </w:trPr>
        <w:tc>
          <w:tcPr>
            <w:tcW w:w="1094" w:type="pct"/>
            <w:vAlign w:val="center"/>
          </w:tcPr>
          <w:p w14:paraId="5E4052FA" w14:textId="77777777" w:rsidR="001C0FA1" w:rsidRDefault="00F85CFE" w:rsidP="002A2514">
            <w:pPr>
              <w:spacing w:after="0" w:line="480" w:lineRule="auto"/>
              <w:jc w:val="center"/>
              <w:rPr>
                <w:rFonts w:ascii="Times New Roman" w:hAnsi="Times New Roman"/>
                <w:sz w:val="24"/>
                <w:szCs w:val="24"/>
              </w:rPr>
            </w:pPr>
            <w:r w:rsidRPr="0058293B">
              <w:rPr>
                <w:rFonts w:ascii="Times New Roman" w:hAnsi="Times New Roman"/>
                <w:sz w:val="24"/>
                <w:szCs w:val="24"/>
              </w:rPr>
              <w:t>F-24 h</w:t>
            </w:r>
          </w:p>
        </w:tc>
        <w:tc>
          <w:tcPr>
            <w:tcW w:w="630" w:type="pct"/>
            <w:vAlign w:val="center"/>
          </w:tcPr>
          <w:p w14:paraId="64BC2E70"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5.77</w:t>
            </w:r>
            <w:r w:rsidRPr="00BC5DBE">
              <w:rPr>
                <w:rFonts w:ascii="Times New Roman" w:hAnsi="Times New Roman"/>
                <w:sz w:val="24"/>
                <w:szCs w:val="24"/>
                <w:vertAlign w:val="superscript"/>
              </w:rPr>
              <w:t>a</w:t>
            </w:r>
            <w:r>
              <w:rPr>
                <w:rFonts w:ascii="Times New Roman" w:hAnsi="Times New Roman"/>
                <w:sz w:val="24"/>
                <w:szCs w:val="24"/>
              </w:rPr>
              <w:t>±0.00</w:t>
            </w:r>
          </w:p>
        </w:tc>
        <w:tc>
          <w:tcPr>
            <w:tcW w:w="630" w:type="pct"/>
            <w:vAlign w:val="center"/>
          </w:tcPr>
          <w:p w14:paraId="224E74ED"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4.53</w:t>
            </w:r>
            <w:r w:rsidRPr="009600FE">
              <w:rPr>
                <w:rFonts w:ascii="Times New Roman" w:hAnsi="Times New Roman"/>
                <w:sz w:val="24"/>
                <w:szCs w:val="24"/>
                <w:vertAlign w:val="superscript"/>
              </w:rPr>
              <w:t>ab</w:t>
            </w:r>
            <w:r>
              <w:rPr>
                <w:rFonts w:ascii="Times New Roman" w:hAnsi="Times New Roman"/>
                <w:sz w:val="24"/>
                <w:szCs w:val="24"/>
              </w:rPr>
              <w:t>±0.58</w:t>
            </w:r>
          </w:p>
        </w:tc>
        <w:tc>
          <w:tcPr>
            <w:tcW w:w="649" w:type="pct"/>
            <w:vAlign w:val="center"/>
          </w:tcPr>
          <w:p w14:paraId="36E873B4"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0.27</w:t>
            </w:r>
            <w:r w:rsidRPr="009600FE">
              <w:rPr>
                <w:rFonts w:ascii="Times New Roman" w:hAnsi="Times New Roman"/>
                <w:sz w:val="24"/>
                <w:szCs w:val="24"/>
                <w:vertAlign w:val="superscript"/>
              </w:rPr>
              <w:t>cd</w:t>
            </w:r>
            <w:r>
              <w:rPr>
                <w:rFonts w:ascii="Times New Roman" w:hAnsi="Times New Roman"/>
                <w:sz w:val="24"/>
                <w:szCs w:val="24"/>
              </w:rPr>
              <w:t>±0.00</w:t>
            </w:r>
          </w:p>
        </w:tc>
        <w:tc>
          <w:tcPr>
            <w:tcW w:w="597" w:type="pct"/>
            <w:vAlign w:val="center"/>
          </w:tcPr>
          <w:p w14:paraId="0EAB7E6F"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0.18</w:t>
            </w:r>
            <w:r w:rsidRPr="00891D73">
              <w:rPr>
                <w:rFonts w:ascii="Times New Roman" w:hAnsi="Times New Roman"/>
                <w:sz w:val="24"/>
                <w:szCs w:val="24"/>
                <w:vertAlign w:val="superscript"/>
              </w:rPr>
              <w:t>b</w:t>
            </w:r>
            <w:r>
              <w:rPr>
                <w:rFonts w:ascii="Times New Roman" w:hAnsi="Times New Roman"/>
                <w:sz w:val="24"/>
                <w:szCs w:val="24"/>
              </w:rPr>
              <w:t>±0.00</w:t>
            </w:r>
          </w:p>
        </w:tc>
        <w:tc>
          <w:tcPr>
            <w:tcW w:w="712" w:type="pct"/>
            <w:vAlign w:val="center"/>
          </w:tcPr>
          <w:p w14:paraId="641E2B15"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19.01</w:t>
            </w:r>
            <w:r w:rsidRPr="00891D73">
              <w:rPr>
                <w:rFonts w:ascii="Times New Roman" w:hAnsi="Times New Roman"/>
                <w:sz w:val="24"/>
                <w:szCs w:val="24"/>
                <w:vertAlign w:val="superscript"/>
              </w:rPr>
              <w:t>def</w:t>
            </w:r>
            <w:r>
              <w:rPr>
                <w:rFonts w:ascii="Times New Roman" w:hAnsi="Times New Roman"/>
                <w:sz w:val="24"/>
                <w:szCs w:val="24"/>
              </w:rPr>
              <w:t>±0.50</w:t>
            </w:r>
          </w:p>
        </w:tc>
        <w:tc>
          <w:tcPr>
            <w:tcW w:w="687" w:type="pct"/>
            <w:vAlign w:val="center"/>
          </w:tcPr>
          <w:p w14:paraId="7467BEC2"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17.55</w:t>
            </w:r>
            <w:r w:rsidRPr="003F69BB">
              <w:rPr>
                <w:rFonts w:ascii="Times New Roman" w:hAnsi="Times New Roman"/>
                <w:sz w:val="24"/>
                <w:szCs w:val="24"/>
                <w:vertAlign w:val="superscript"/>
              </w:rPr>
              <w:t>c</w:t>
            </w:r>
            <w:r>
              <w:rPr>
                <w:rFonts w:ascii="Times New Roman" w:hAnsi="Times New Roman"/>
                <w:sz w:val="24"/>
                <w:szCs w:val="24"/>
              </w:rPr>
              <w:t>±0.80</w:t>
            </w:r>
          </w:p>
        </w:tc>
      </w:tr>
      <w:tr w:rsidR="002404B3" w14:paraId="1612E32C" w14:textId="77777777" w:rsidTr="00F42D46">
        <w:trPr>
          <w:trHeight w:val="512"/>
        </w:trPr>
        <w:tc>
          <w:tcPr>
            <w:tcW w:w="1094" w:type="pct"/>
            <w:tcBorders>
              <w:bottom w:val="single" w:sz="4" w:space="0" w:color="auto"/>
            </w:tcBorders>
            <w:vAlign w:val="center"/>
          </w:tcPr>
          <w:p w14:paraId="7742D80A" w14:textId="77777777" w:rsidR="001C0FA1" w:rsidRDefault="00F85CFE" w:rsidP="002A2514">
            <w:pPr>
              <w:spacing w:after="0" w:line="480" w:lineRule="auto"/>
              <w:jc w:val="center"/>
              <w:rPr>
                <w:rFonts w:ascii="Times New Roman" w:hAnsi="Times New Roman"/>
                <w:sz w:val="24"/>
                <w:szCs w:val="24"/>
              </w:rPr>
            </w:pPr>
            <w:r w:rsidRPr="0058293B">
              <w:rPr>
                <w:rFonts w:ascii="Times New Roman" w:hAnsi="Times New Roman"/>
                <w:sz w:val="24"/>
                <w:szCs w:val="24"/>
              </w:rPr>
              <w:t>F-4</w:t>
            </w:r>
            <w:r>
              <w:rPr>
                <w:rFonts w:ascii="Times New Roman" w:hAnsi="Times New Roman"/>
                <w:sz w:val="24"/>
                <w:szCs w:val="24"/>
              </w:rPr>
              <w:t>8</w:t>
            </w:r>
            <w:r w:rsidRPr="0058293B">
              <w:rPr>
                <w:rFonts w:ascii="Times New Roman" w:hAnsi="Times New Roman"/>
                <w:sz w:val="24"/>
                <w:szCs w:val="24"/>
              </w:rPr>
              <w:t xml:space="preserve"> h</w:t>
            </w:r>
          </w:p>
        </w:tc>
        <w:tc>
          <w:tcPr>
            <w:tcW w:w="630" w:type="pct"/>
            <w:tcBorders>
              <w:bottom w:val="single" w:sz="4" w:space="0" w:color="auto"/>
            </w:tcBorders>
            <w:vAlign w:val="center"/>
          </w:tcPr>
          <w:p w14:paraId="5A66FB35"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6.59</w:t>
            </w:r>
            <w:r w:rsidRPr="00BC5DBE">
              <w:rPr>
                <w:rFonts w:ascii="Times New Roman" w:hAnsi="Times New Roman"/>
                <w:sz w:val="24"/>
                <w:szCs w:val="24"/>
                <w:vertAlign w:val="superscript"/>
              </w:rPr>
              <w:t>a</w:t>
            </w:r>
            <w:r>
              <w:rPr>
                <w:rFonts w:ascii="Times New Roman" w:hAnsi="Times New Roman"/>
                <w:sz w:val="24"/>
                <w:szCs w:val="24"/>
              </w:rPr>
              <w:t>±0.00</w:t>
            </w:r>
          </w:p>
        </w:tc>
        <w:tc>
          <w:tcPr>
            <w:tcW w:w="630" w:type="pct"/>
            <w:tcBorders>
              <w:bottom w:val="single" w:sz="4" w:space="0" w:color="auto"/>
            </w:tcBorders>
            <w:vAlign w:val="center"/>
          </w:tcPr>
          <w:p w14:paraId="3BBFF898"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6.18</w:t>
            </w:r>
            <w:r w:rsidRPr="009600FE">
              <w:rPr>
                <w:rFonts w:ascii="Times New Roman" w:hAnsi="Times New Roman"/>
                <w:sz w:val="24"/>
                <w:szCs w:val="24"/>
                <w:vertAlign w:val="superscript"/>
              </w:rPr>
              <w:t>a</w:t>
            </w:r>
            <w:r>
              <w:rPr>
                <w:rFonts w:ascii="Times New Roman" w:hAnsi="Times New Roman"/>
                <w:sz w:val="24"/>
                <w:szCs w:val="24"/>
              </w:rPr>
              <w:t>±0.58</w:t>
            </w:r>
          </w:p>
        </w:tc>
        <w:tc>
          <w:tcPr>
            <w:tcW w:w="649" w:type="pct"/>
            <w:tcBorders>
              <w:bottom w:val="single" w:sz="4" w:space="0" w:color="auto"/>
            </w:tcBorders>
            <w:vAlign w:val="center"/>
          </w:tcPr>
          <w:p w14:paraId="4EB0BEFA"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0.41</w:t>
            </w:r>
            <w:r w:rsidRPr="009600FE">
              <w:rPr>
                <w:rFonts w:ascii="Times New Roman" w:hAnsi="Times New Roman"/>
                <w:sz w:val="24"/>
                <w:szCs w:val="24"/>
                <w:vertAlign w:val="superscript"/>
              </w:rPr>
              <w:t>a</w:t>
            </w:r>
            <w:r>
              <w:rPr>
                <w:rFonts w:ascii="Times New Roman" w:hAnsi="Times New Roman"/>
                <w:sz w:val="24"/>
                <w:szCs w:val="24"/>
              </w:rPr>
              <w:t>±0.06</w:t>
            </w:r>
          </w:p>
        </w:tc>
        <w:tc>
          <w:tcPr>
            <w:tcW w:w="597" w:type="pct"/>
            <w:tcBorders>
              <w:bottom w:val="single" w:sz="4" w:space="0" w:color="auto"/>
            </w:tcBorders>
            <w:vAlign w:val="center"/>
          </w:tcPr>
          <w:p w14:paraId="6D9B5BE7"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0.18</w:t>
            </w:r>
            <w:r w:rsidRPr="00891D73">
              <w:rPr>
                <w:rFonts w:ascii="Times New Roman" w:hAnsi="Times New Roman"/>
                <w:sz w:val="24"/>
                <w:szCs w:val="24"/>
                <w:vertAlign w:val="superscript"/>
              </w:rPr>
              <w:t>b</w:t>
            </w:r>
            <w:r>
              <w:rPr>
                <w:rFonts w:ascii="Times New Roman" w:hAnsi="Times New Roman"/>
                <w:sz w:val="24"/>
                <w:szCs w:val="24"/>
              </w:rPr>
              <w:t>±0.00</w:t>
            </w:r>
          </w:p>
        </w:tc>
        <w:tc>
          <w:tcPr>
            <w:tcW w:w="712" w:type="pct"/>
            <w:tcBorders>
              <w:bottom w:val="single" w:sz="4" w:space="0" w:color="auto"/>
            </w:tcBorders>
            <w:vAlign w:val="center"/>
          </w:tcPr>
          <w:p w14:paraId="7C219A03"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27.45</w:t>
            </w:r>
            <w:r w:rsidRPr="00891D73">
              <w:rPr>
                <w:rFonts w:ascii="Times New Roman" w:hAnsi="Times New Roman"/>
                <w:sz w:val="24"/>
                <w:szCs w:val="24"/>
                <w:vertAlign w:val="superscript"/>
              </w:rPr>
              <w:t>b</w:t>
            </w:r>
            <w:r>
              <w:rPr>
                <w:rFonts w:ascii="Times New Roman" w:hAnsi="Times New Roman"/>
                <w:sz w:val="24"/>
                <w:szCs w:val="24"/>
              </w:rPr>
              <w:t>±0.04</w:t>
            </w:r>
          </w:p>
        </w:tc>
        <w:tc>
          <w:tcPr>
            <w:tcW w:w="687" w:type="pct"/>
            <w:tcBorders>
              <w:bottom w:val="single" w:sz="4" w:space="0" w:color="auto"/>
            </w:tcBorders>
            <w:vAlign w:val="center"/>
          </w:tcPr>
          <w:p w14:paraId="301E50EA" w14:textId="77777777" w:rsidR="001C0FA1" w:rsidRDefault="00F85CFE" w:rsidP="002A2514">
            <w:pPr>
              <w:spacing w:after="0" w:line="480" w:lineRule="auto"/>
              <w:rPr>
                <w:rFonts w:ascii="Times New Roman" w:hAnsi="Times New Roman"/>
                <w:sz w:val="24"/>
                <w:szCs w:val="24"/>
              </w:rPr>
            </w:pPr>
            <w:r>
              <w:rPr>
                <w:rFonts w:ascii="Times New Roman" w:hAnsi="Times New Roman"/>
                <w:sz w:val="24"/>
                <w:szCs w:val="24"/>
              </w:rPr>
              <w:t>20.31</w:t>
            </w:r>
            <w:r w:rsidRPr="003F69BB">
              <w:rPr>
                <w:rFonts w:ascii="Times New Roman" w:hAnsi="Times New Roman"/>
                <w:sz w:val="24"/>
                <w:szCs w:val="24"/>
                <w:vertAlign w:val="superscript"/>
              </w:rPr>
              <w:t>ab</w:t>
            </w:r>
            <w:r>
              <w:rPr>
                <w:rFonts w:ascii="Times New Roman" w:hAnsi="Times New Roman"/>
                <w:sz w:val="24"/>
                <w:szCs w:val="24"/>
              </w:rPr>
              <w:t>±0.19</w:t>
            </w:r>
          </w:p>
        </w:tc>
      </w:tr>
    </w:tbl>
    <w:p w14:paraId="73EA00CD" w14:textId="77777777" w:rsidR="00D536A1" w:rsidRDefault="00D536A1" w:rsidP="001C0FA1">
      <w:pPr>
        <w:spacing w:after="0" w:line="240" w:lineRule="auto"/>
        <w:jc w:val="both"/>
        <w:rPr>
          <w:rFonts w:ascii="Times New Roman" w:hAnsi="Times New Roman"/>
          <w:sz w:val="24"/>
          <w:szCs w:val="24"/>
        </w:rPr>
      </w:pPr>
      <w:r>
        <w:rPr>
          <w:rFonts w:ascii="Times New Roman" w:hAnsi="Times New Roman"/>
          <w:sz w:val="24"/>
          <w:szCs w:val="24"/>
        </w:rPr>
        <w:t>Values with different superscripts along a column are significantly different at p&lt;0.05.</w:t>
      </w:r>
    </w:p>
    <w:p w14:paraId="419810DF" w14:textId="77777777" w:rsidR="008C7452" w:rsidRDefault="008C7452" w:rsidP="001C0FA1">
      <w:pPr>
        <w:spacing w:after="0" w:line="240" w:lineRule="auto"/>
        <w:jc w:val="both"/>
        <w:rPr>
          <w:rFonts w:ascii="Times New Roman" w:hAnsi="Times New Roman"/>
          <w:sz w:val="24"/>
          <w:szCs w:val="24"/>
        </w:rPr>
      </w:pPr>
    </w:p>
    <w:p w14:paraId="732DA9D6" w14:textId="4A6CE664" w:rsidR="001C0FA1" w:rsidRDefault="008C7452" w:rsidP="001C0FA1">
      <w:pPr>
        <w:spacing w:after="0" w:line="240" w:lineRule="auto"/>
        <w:jc w:val="both"/>
        <w:rPr>
          <w:rFonts w:ascii="Times New Roman" w:hAnsi="Times New Roman"/>
          <w:sz w:val="24"/>
          <w:szCs w:val="24"/>
        </w:rPr>
      </w:pPr>
      <w:r w:rsidRPr="008C7452">
        <w:rPr>
          <w:rFonts w:ascii="Times New Roman" w:hAnsi="Times New Roman"/>
          <w:b/>
          <w:sz w:val="24"/>
          <w:szCs w:val="24"/>
        </w:rPr>
        <w:t>Key:</w:t>
      </w:r>
      <w:r>
        <w:rPr>
          <w:rFonts w:ascii="Times New Roman" w:hAnsi="Times New Roman"/>
          <w:sz w:val="24"/>
          <w:szCs w:val="24"/>
        </w:rPr>
        <w:t xml:space="preserve"> </w:t>
      </w:r>
      <w:r w:rsidR="00F85CFE" w:rsidRPr="0058293B">
        <w:rPr>
          <w:rFonts w:ascii="Times New Roman" w:hAnsi="Times New Roman"/>
          <w:sz w:val="24"/>
          <w:szCs w:val="24"/>
        </w:rPr>
        <w:t>ACW=</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cold water; AWW-4 h =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4 h; AWW-3 h=</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w:t>
      </w:r>
      <w:r w:rsidR="00F85CFE" w:rsidRPr="0058293B">
        <w:rPr>
          <w:rFonts w:ascii="Times New Roman" w:hAnsi="Times New Roman"/>
          <w:sz w:val="24"/>
          <w:szCs w:val="24"/>
        </w:rPr>
        <w:t xml:space="preserve">ASC-2%=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ASC-3% =</w:t>
      </w:r>
      <w:r w:rsidR="00F85CFE">
        <w:rPr>
          <w:rFonts w:ascii="Times New Roman" w:hAnsi="Times New Roman"/>
          <w:sz w:val="24"/>
          <w:szCs w:val="24"/>
        </w:rPr>
        <w:t>AYB</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AF-24 h= </w:t>
      </w:r>
      <w:r w:rsidR="00F85CFE">
        <w:rPr>
          <w:rFonts w:ascii="Times New Roman" w:hAnsi="Times New Roman"/>
          <w:sz w:val="24"/>
          <w:szCs w:val="24"/>
        </w:rPr>
        <w:t>AYB</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AF-48 h= </w:t>
      </w:r>
      <w:r w:rsidR="00F85CFE">
        <w:rPr>
          <w:rFonts w:ascii="Times New Roman" w:hAnsi="Times New Roman"/>
          <w:sz w:val="24"/>
          <w:szCs w:val="24"/>
        </w:rPr>
        <w:t xml:space="preserve">AYB </w:t>
      </w:r>
      <w:r w:rsidR="00F85CFE" w:rsidRPr="0058293B">
        <w:rPr>
          <w:rFonts w:ascii="Times New Roman" w:hAnsi="Times New Roman"/>
          <w:sz w:val="24"/>
          <w:szCs w:val="24"/>
        </w:rPr>
        <w:t>seed coat fermented for 48 h</w:t>
      </w:r>
      <w:r w:rsidR="00F85CFE">
        <w:rPr>
          <w:rFonts w:ascii="Times New Roman" w:hAnsi="Times New Roman"/>
          <w:sz w:val="24"/>
          <w:szCs w:val="24"/>
        </w:rPr>
        <w:t>; B</w:t>
      </w:r>
      <w:r w:rsidR="00F85CFE" w:rsidRPr="0058293B">
        <w:rPr>
          <w:rFonts w:ascii="Times New Roman" w:hAnsi="Times New Roman"/>
          <w:sz w:val="24"/>
          <w:szCs w:val="24"/>
        </w:rPr>
        <w:t>CW=</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cold water; </w:t>
      </w:r>
      <w:r w:rsidR="00F85CFE">
        <w:rPr>
          <w:rFonts w:ascii="Times New Roman" w:hAnsi="Times New Roman"/>
          <w:sz w:val="24"/>
          <w:szCs w:val="24"/>
        </w:rPr>
        <w:t>B</w:t>
      </w:r>
      <w:r w:rsidR="00F85CFE" w:rsidRPr="0058293B">
        <w:rPr>
          <w:rFonts w:ascii="Times New Roman" w:hAnsi="Times New Roman"/>
          <w:sz w:val="24"/>
          <w:szCs w:val="24"/>
        </w:rPr>
        <w:t xml:space="preserve">WW-4 h =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4 h; </w:t>
      </w:r>
      <w:r w:rsidR="00F85CFE">
        <w:rPr>
          <w:rFonts w:ascii="Times New Roman" w:hAnsi="Times New Roman"/>
          <w:sz w:val="24"/>
          <w:szCs w:val="24"/>
        </w:rPr>
        <w:t>B</w:t>
      </w:r>
      <w:r w:rsidR="00F85CFE" w:rsidRPr="0058293B">
        <w:rPr>
          <w:rFonts w:ascii="Times New Roman" w:hAnsi="Times New Roman"/>
          <w:sz w:val="24"/>
          <w:szCs w:val="24"/>
        </w:rPr>
        <w:t>WW-3 h=</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warm water for 3 h;</w:t>
      </w:r>
      <w:r w:rsidR="00F85CFE">
        <w:rPr>
          <w:rFonts w:ascii="Times New Roman" w:hAnsi="Times New Roman"/>
          <w:sz w:val="24"/>
          <w:szCs w:val="24"/>
        </w:rPr>
        <w:t xml:space="preserve"> B</w:t>
      </w:r>
      <w:r w:rsidR="00F85CFE" w:rsidRPr="0058293B">
        <w:rPr>
          <w:rFonts w:ascii="Times New Roman" w:hAnsi="Times New Roman"/>
          <w:sz w:val="24"/>
          <w:szCs w:val="24"/>
        </w:rPr>
        <w:t xml:space="preserve">SC-2%=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2%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SC-3% =</w:t>
      </w:r>
      <w:r w:rsidR="00F85CFE">
        <w:rPr>
          <w:rFonts w:ascii="Times New Roman" w:hAnsi="Times New Roman"/>
          <w:sz w:val="24"/>
          <w:szCs w:val="24"/>
        </w:rPr>
        <w:t>BG</w:t>
      </w:r>
      <w:r w:rsidR="00F85CFE" w:rsidRPr="0058293B">
        <w:rPr>
          <w:rFonts w:ascii="Times New Roman" w:hAnsi="Times New Roman"/>
          <w:sz w:val="24"/>
          <w:szCs w:val="24"/>
        </w:rPr>
        <w:t xml:space="preserve"> seed coat soaked in 3% NaCO</w:t>
      </w:r>
      <w:r w:rsidR="00F85CFE" w:rsidRPr="0058293B">
        <w:rPr>
          <w:rFonts w:ascii="Times New Roman" w:hAnsi="Times New Roman"/>
          <w:sz w:val="24"/>
          <w:szCs w:val="24"/>
          <w:vertAlign w:val="subscript"/>
        </w:rPr>
        <w:t>3</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F-24 h= </w:t>
      </w:r>
      <w:r w:rsidR="00F85CFE">
        <w:rPr>
          <w:rFonts w:ascii="Times New Roman" w:hAnsi="Times New Roman"/>
          <w:sz w:val="24"/>
          <w:szCs w:val="24"/>
        </w:rPr>
        <w:t>BG</w:t>
      </w:r>
      <w:r w:rsidR="00F85CFE" w:rsidRPr="0058293B">
        <w:rPr>
          <w:rFonts w:ascii="Times New Roman" w:hAnsi="Times New Roman"/>
          <w:sz w:val="24"/>
          <w:szCs w:val="24"/>
        </w:rPr>
        <w:t xml:space="preserve"> seed coat fermented for 24 h</w:t>
      </w:r>
      <w:r w:rsidR="00F85CFE">
        <w:rPr>
          <w:rFonts w:ascii="Times New Roman" w:hAnsi="Times New Roman"/>
          <w:sz w:val="24"/>
          <w:szCs w:val="24"/>
        </w:rPr>
        <w:t>;</w:t>
      </w:r>
      <w:r w:rsidR="00F85CFE" w:rsidRPr="0058293B">
        <w:rPr>
          <w:rFonts w:ascii="Times New Roman" w:hAnsi="Times New Roman"/>
          <w:sz w:val="24"/>
          <w:szCs w:val="24"/>
        </w:rPr>
        <w:t xml:space="preserve"> </w:t>
      </w:r>
      <w:r w:rsidR="00F85CFE">
        <w:rPr>
          <w:rFonts w:ascii="Times New Roman" w:hAnsi="Times New Roman"/>
          <w:sz w:val="24"/>
          <w:szCs w:val="24"/>
        </w:rPr>
        <w:t>B</w:t>
      </w:r>
      <w:r w:rsidR="00F85CFE" w:rsidRPr="0058293B">
        <w:rPr>
          <w:rFonts w:ascii="Times New Roman" w:hAnsi="Times New Roman"/>
          <w:sz w:val="24"/>
          <w:szCs w:val="24"/>
        </w:rPr>
        <w:t xml:space="preserve">F-48 h= </w:t>
      </w:r>
      <w:r w:rsidR="00F85CFE">
        <w:rPr>
          <w:rFonts w:ascii="Times New Roman" w:hAnsi="Times New Roman"/>
          <w:sz w:val="24"/>
          <w:szCs w:val="24"/>
        </w:rPr>
        <w:t xml:space="preserve">BG </w:t>
      </w:r>
      <w:r w:rsidR="00F85CFE" w:rsidRPr="0058293B">
        <w:rPr>
          <w:rFonts w:ascii="Times New Roman" w:hAnsi="Times New Roman"/>
          <w:sz w:val="24"/>
          <w:szCs w:val="24"/>
        </w:rPr>
        <w:t>seed coat fermented for 48 h</w:t>
      </w:r>
    </w:p>
    <w:p w14:paraId="6F653F6D" w14:textId="77777777" w:rsidR="0068426C" w:rsidRDefault="0068426C" w:rsidP="001C0FA1">
      <w:pPr>
        <w:spacing w:after="0" w:line="240" w:lineRule="auto"/>
        <w:jc w:val="both"/>
        <w:rPr>
          <w:rFonts w:ascii="Times New Roman" w:hAnsi="Times New Roman"/>
          <w:sz w:val="24"/>
          <w:szCs w:val="24"/>
        </w:rPr>
      </w:pPr>
    </w:p>
    <w:p w14:paraId="1A3F314F" w14:textId="77777777" w:rsidR="0068426C" w:rsidRDefault="0068426C" w:rsidP="001C0FA1">
      <w:pPr>
        <w:spacing w:after="0" w:line="240" w:lineRule="auto"/>
        <w:jc w:val="both"/>
        <w:rPr>
          <w:rFonts w:ascii="Times New Roman" w:hAnsi="Times New Roman"/>
          <w:sz w:val="24"/>
          <w:szCs w:val="24"/>
        </w:rPr>
      </w:pPr>
    </w:p>
    <w:p w14:paraId="05536F28" w14:textId="77777777" w:rsidR="0068426C" w:rsidRDefault="0068426C" w:rsidP="001C0FA1">
      <w:pPr>
        <w:spacing w:after="0" w:line="240" w:lineRule="auto"/>
        <w:jc w:val="both"/>
        <w:rPr>
          <w:rFonts w:ascii="Times New Roman" w:hAnsi="Times New Roman"/>
          <w:sz w:val="24"/>
          <w:szCs w:val="24"/>
        </w:rPr>
      </w:pPr>
    </w:p>
    <w:p w14:paraId="6CDC01A2" w14:textId="77777777" w:rsidR="0068426C" w:rsidRPr="0058293B" w:rsidRDefault="0068426C" w:rsidP="001C0FA1">
      <w:pPr>
        <w:spacing w:after="0" w:line="240" w:lineRule="auto"/>
        <w:jc w:val="both"/>
        <w:rPr>
          <w:rFonts w:ascii="Times New Roman" w:hAnsi="Times New Roman"/>
          <w:sz w:val="24"/>
          <w:szCs w:val="24"/>
        </w:rPr>
      </w:pPr>
    </w:p>
    <w:p w14:paraId="65B23F4C" w14:textId="7AFC5C6A" w:rsidR="001C0FA1" w:rsidRPr="00E82C4A" w:rsidRDefault="00F85CFE" w:rsidP="00E82C4A">
      <w:pPr>
        <w:pStyle w:val="ListParagraph"/>
        <w:numPr>
          <w:ilvl w:val="0"/>
          <w:numId w:val="4"/>
        </w:numPr>
        <w:spacing w:after="0" w:line="360" w:lineRule="auto"/>
        <w:ind w:left="0" w:firstLine="0"/>
        <w:jc w:val="both"/>
        <w:rPr>
          <w:rFonts w:ascii="Times New Roman" w:hAnsi="Times New Roman"/>
          <w:b/>
          <w:bCs/>
          <w:sz w:val="24"/>
          <w:szCs w:val="24"/>
        </w:rPr>
      </w:pPr>
      <w:r w:rsidRPr="00E82C4A">
        <w:rPr>
          <w:rFonts w:ascii="Times New Roman" w:hAnsi="Times New Roman"/>
          <w:b/>
          <w:bCs/>
          <w:sz w:val="24"/>
          <w:szCs w:val="24"/>
        </w:rPr>
        <w:lastRenderedPageBreak/>
        <w:t>CONCLUSION</w:t>
      </w:r>
    </w:p>
    <w:p w14:paraId="02334099" w14:textId="5617868F" w:rsidR="008D47CC" w:rsidRDefault="00F85CFE" w:rsidP="008D47CC">
      <w:pPr>
        <w:spacing w:after="0" w:line="360" w:lineRule="auto"/>
        <w:jc w:val="both"/>
        <w:rPr>
          <w:rFonts w:ascii="Times New Roman" w:hAnsi="Times New Roman"/>
          <w:sz w:val="24"/>
          <w:szCs w:val="24"/>
        </w:rPr>
      </w:pPr>
      <w:r w:rsidRPr="00020AF4">
        <w:rPr>
          <w:rFonts w:ascii="Times New Roman" w:hAnsi="Times New Roman"/>
          <w:sz w:val="24"/>
          <w:szCs w:val="24"/>
        </w:rPr>
        <w:t xml:space="preserve">The results of this study have </w:t>
      </w:r>
      <w:r w:rsidR="00B14732">
        <w:rPr>
          <w:rFonts w:ascii="Times New Roman" w:hAnsi="Times New Roman"/>
          <w:sz w:val="24"/>
          <w:szCs w:val="24"/>
        </w:rPr>
        <w:t>shown</w:t>
      </w:r>
      <w:r w:rsidR="00B14732" w:rsidRPr="00020AF4">
        <w:rPr>
          <w:rFonts w:ascii="Times New Roman" w:hAnsi="Times New Roman"/>
          <w:sz w:val="24"/>
          <w:szCs w:val="24"/>
        </w:rPr>
        <w:t xml:space="preserve"> </w:t>
      </w:r>
      <w:r w:rsidRPr="00020AF4">
        <w:rPr>
          <w:rFonts w:ascii="Times New Roman" w:hAnsi="Times New Roman"/>
          <w:sz w:val="24"/>
          <w:szCs w:val="24"/>
        </w:rPr>
        <w:t xml:space="preserve">that the pretreatment methods used significantly affected the phytochemical contents, antioxidant activities, and </w:t>
      </w:r>
      <w:proofErr w:type="spellStart"/>
      <w:r w:rsidRPr="00020AF4">
        <w:rPr>
          <w:rFonts w:ascii="Times New Roman" w:hAnsi="Times New Roman"/>
          <w:sz w:val="24"/>
          <w:szCs w:val="24"/>
        </w:rPr>
        <w:t>fibre</w:t>
      </w:r>
      <w:proofErr w:type="spellEnd"/>
      <w:r w:rsidRPr="00020AF4">
        <w:rPr>
          <w:rFonts w:ascii="Times New Roman" w:hAnsi="Times New Roman"/>
          <w:sz w:val="24"/>
          <w:szCs w:val="24"/>
        </w:rPr>
        <w:t xml:space="preserve"> contents of African yam bean and Bambara groundnut seed coats, which, by extension, could influence their usage in food formulation</w:t>
      </w:r>
      <w:r w:rsidR="00B14732">
        <w:rPr>
          <w:rFonts w:ascii="Times New Roman" w:hAnsi="Times New Roman"/>
          <w:sz w:val="24"/>
          <w:szCs w:val="24"/>
        </w:rPr>
        <w:t>s</w:t>
      </w:r>
      <w:r w:rsidRPr="00020AF4">
        <w:rPr>
          <w:rFonts w:ascii="Times New Roman" w:hAnsi="Times New Roman"/>
          <w:sz w:val="24"/>
          <w:szCs w:val="24"/>
        </w:rPr>
        <w:t>. Sodium bicarbonate pretreatment generally increase</w:t>
      </w:r>
      <w:r w:rsidR="00B14732">
        <w:rPr>
          <w:rFonts w:ascii="Times New Roman" w:hAnsi="Times New Roman"/>
          <w:sz w:val="24"/>
          <w:szCs w:val="24"/>
        </w:rPr>
        <w:t>d</w:t>
      </w:r>
      <w:r w:rsidRPr="00020AF4">
        <w:rPr>
          <w:rFonts w:ascii="Times New Roman" w:hAnsi="Times New Roman"/>
          <w:sz w:val="24"/>
          <w:szCs w:val="24"/>
        </w:rPr>
        <w:t xml:space="preserve"> antioxidant activity and reduce</w:t>
      </w:r>
      <w:r w:rsidR="00D536A1">
        <w:rPr>
          <w:rFonts w:ascii="Times New Roman" w:hAnsi="Times New Roman"/>
          <w:sz w:val="24"/>
          <w:szCs w:val="24"/>
        </w:rPr>
        <w:t>d</w:t>
      </w:r>
      <w:r w:rsidRPr="00020AF4">
        <w:rPr>
          <w:rFonts w:ascii="Times New Roman" w:hAnsi="Times New Roman"/>
          <w:sz w:val="24"/>
          <w:szCs w:val="24"/>
        </w:rPr>
        <w:t xml:space="preserve"> phytate content, indicating that sodium bicarbonate pretreatment may be beneficial for enhancing antioxidant activity </w:t>
      </w:r>
      <w:r>
        <w:rPr>
          <w:rFonts w:ascii="Times New Roman" w:hAnsi="Times New Roman"/>
          <w:sz w:val="24"/>
          <w:szCs w:val="24"/>
        </w:rPr>
        <w:t>while</w:t>
      </w:r>
      <w:r w:rsidRPr="00020AF4">
        <w:rPr>
          <w:rFonts w:ascii="Times New Roman" w:hAnsi="Times New Roman"/>
          <w:sz w:val="24"/>
          <w:szCs w:val="24"/>
        </w:rPr>
        <w:t xml:space="preserve"> reducing the phytate content of these legumes</w:t>
      </w:r>
      <w:r w:rsidR="00D536A1">
        <w:rPr>
          <w:rFonts w:ascii="Times New Roman" w:hAnsi="Times New Roman"/>
          <w:sz w:val="24"/>
          <w:szCs w:val="24"/>
        </w:rPr>
        <w:t>’ seedcoats</w:t>
      </w:r>
      <w:r w:rsidRPr="00020AF4">
        <w:rPr>
          <w:rFonts w:ascii="Times New Roman" w:hAnsi="Times New Roman"/>
          <w:sz w:val="24"/>
          <w:szCs w:val="24"/>
        </w:rPr>
        <w:t>. Warm water pretreatment</w:t>
      </w:r>
      <w:r>
        <w:rPr>
          <w:rFonts w:ascii="Times New Roman" w:hAnsi="Times New Roman"/>
          <w:sz w:val="24"/>
          <w:szCs w:val="24"/>
        </w:rPr>
        <w:t>, on the other hand,</w:t>
      </w:r>
      <w:r w:rsidRPr="00020AF4">
        <w:rPr>
          <w:rFonts w:ascii="Times New Roman" w:hAnsi="Times New Roman"/>
          <w:sz w:val="24"/>
          <w:szCs w:val="24"/>
        </w:rPr>
        <w:t xml:space="preserve"> increased the insoluble </w:t>
      </w:r>
      <w:proofErr w:type="spellStart"/>
      <w:r w:rsidRPr="00020AF4">
        <w:rPr>
          <w:rFonts w:ascii="Times New Roman" w:hAnsi="Times New Roman"/>
          <w:sz w:val="24"/>
          <w:szCs w:val="24"/>
        </w:rPr>
        <w:t>fibre</w:t>
      </w:r>
      <w:proofErr w:type="spellEnd"/>
      <w:r w:rsidRPr="00020AF4">
        <w:rPr>
          <w:rFonts w:ascii="Times New Roman" w:hAnsi="Times New Roman"/>
          <w:sz w:val="24"/>
          <w:szCs w:val="24"/>
        </w:rPr>
        <w:t xml:space="preserve"> content and decreased the antioxidant activity. </w:t>
      </w:r>
      <w:r>
        <w:rPr>
          <w:rFonts w:ascii="Times New Roman" w:hAnsi="Times New Roman"/>
          <w:sz w:val="24"/>
          <w:szCs w:val="24"/>
        </w:rPr>
        <w:t>This suggests</w:t>
      </w:r>
      <w:r w:rsidRPr="0058293B">
        <w:rPr>
          <w:rFonts w:ascii="Times New Roman" w:hAnsi="Times New Roman"/>
          <w:sz w:val="24"/>
          <w:szCs w:val="24"/>
        </w:rPr>
        <w:t xml:space="preserve"> that </w:t>
      </w:r>
      <w:r w:rsidR="00D536A1">
        <w:rPr>
          <w:rFonts w:ascii="Times New Roman" w:hAnsi="Times New Roman"/>
          <w:sz w:val="24"/>
          <w:szCs w:val="24"/>
        </w:rPr>
        <w:t xml:space="preserve">warm water </w:t>
      </w:r>
      <w:r w:rsidRPr="0058293B">
        <w:rPr>
          <w:rFonts w:ascii="Times New Roman" w:hAnsi="Times New Roman"/>
          <w:sz w:val="24"/>
          <w:szCs w:val="24"/>
        </w:rPr>
        <w:t xml:space="preserve">pretreatment could be essential </w:t>
      </w:r>
      <w:r w:rsidR="00D536A1">
        <w:rPr>
          <w:rFonts w:ascii="Times New Roman" w:hAnsi="Times New Roman"/>
          <w:sz w:val="24"/>
          <w:szCs w:val="24"/>
        </w:rPr>
        <w:t>in</w:t>
      </w:r>
      <w:r w:rsidR="00D536A1" w:rsidRPr="0058293B">
        <w:rPr>
          <w:rFonts w:ascii="Times New Roman" w:hAnsi="Times New Roman"/>
          <w:sz w:val="24"/>
          <w:szCs w:val="24"/>
        </w:rPr>
        <w:t xml:space="preserve"> </w:t>
      </w:r>
      <w:r w:rsidRPr="0058293B">
        <w:rPr>
          <w:rFonts w:ascii="Times New Roman" w:hAnsi="Times New Roman"/>
          <w:sz w:val="24"/>
          <w:szCs w:val="24"/>
        </w:rPr>
        <w:t xml:space="preserve">processing </w:t>
      </w:r>
      <w:r w:rsidR="00D536A1">
        <w:rPr>
          <w:rFonts w:ascii="Times New Roman" w:hAnsi="Times New Roman"/>
          <w:sz w:val="24"/>
          <w:szCs w:val="24"/>
        </w:rPr>
        <w:t>legume</w:t>
      </w:r>
      <w:r w:rsidRPr="0058293B">
        <w:rPr>
          <w:rFonts w:ascii="Times New Roman" w:hAnsi="Times New Roman"/>
          <w:sz w:val="24"/>
          <w:szCs w:val="24"/>
        </w:rPr>
        <w:t xml:space="preserve"> seed coats</w:t>
      </w:r>
      <w:r w:rsidR="00D536A1">
        <w:rPr>
          <w:rFonts w:ascii="Times New Roman" w:hAnsi="Times New Roman"/>
          <w:sz w:val="24"/>
          <w:szCs w:val="24"/>
        </w:rPr>
        <w:t xml:space="preserve"> for enhanced insoluble dietary </w:t>
      </w:r>
      <w:proofErr w:type="spellStart"/>
      <w:r w:rsidR="00D536A1">
        <w:rPr>
          <w:rFonts w:ascii="Times New Roman" w:hAnsi="Times New Roman"/>
          <w:sz w:val="24"/>
          <w:szCs w:val="24"/>
        </w:rPr>
        <w:t>fibre</w:t>
      </w:r>
      <w:proofErr w:type="spellEnd"/>
      <w:r w:rsidRPr="0058293B">
        <w:rPr>
          <w:rFonts w:ascii="Times New Roman" w:hAnsi="Times New Roman"/>
          <w:sz w:val="24"/>
          <w:szCs w:val="24"/>
        </w:rPr>
        <w:t>.</w:t>
      </w:r>
      <w:r>
        <w:rPr>
          <w:rFonts w:ascii="Times New Roman" w:hAnsi="Times New Roman"/>
          <w:sz w:val="24"/>
          <w:szCs w:val="24"/>
        </w:rPr>
        <w:t xml:space="preserve"> Based on different pretreatment methods, </w:t>
      </w:r>
      <w:r w:rsidRPr="0058293B">
        <w:rPr>
          <w:rFonts w:ascii="Times New Roman" w:hAnsi="Times New Roman"/>
          <w:sz w:val="24"/>
          <w:szCs w:val="24"/>
        </w:rPr>
        <w:t xml:space="preserve">African yam bean and Bambara groundnut seed coats showed variations in oxalate content and trypsin inhibitor activity. Still, all values </w:t>
      </w:r>
      <w:r>
        <w:rPr>
          <w:rFonts w:ascii="Times New Roman" w:hAnsi="Times New Roman"/>
          <w:sz w:val="24"/>
          <w:szCs w:val="24"/>
        </w:rPr>
        <w:t>f</w:t>
      </w:r>
      <w:r w:rsidR="00D536A1">
        <w:rPr>
          <w:rFonts w:ascii="Times New Roman" w:hAnsi="Times New Roman"/>
          <w:sz w:val="24"/>
          <w:szCs w:val="24"/>
        </w:rPr>
        <w:t>e</w:t>
      </w:r>
      <w:r>
        <w:rPr>
          <w:rFonts w:ascii="Times New Roman" w:hAnsi="Times New Roman"/>
          <w:sz w:val="24"/>
          <w:szCs w:val="24"/>
        </w:rPr>
        <w:t>ll</w:t>
      </w:r>
      <w:r w:rsidRPr="0058293B">
        <w:rPr>
          <w:rFonts w:ascii="Times New Roman" w:hAnsi="Times New Roman"/>
          <w:sz w:val="24"/>
          <w:szCs w:val="24"/>
        </w:rPr>
        <w:t xml:space="preserve"> within safe ranges for consumption</w:t>
      </w:r>
      <w:r>
        <w:rPr>
          <w:rFonts w:ascii="Times New Roman" w:hAnsi="Times New Roman"/>
          <w:sz w:val="24"/>
          <w:szCs w:val="24"/>
        </w:rPr>
        <w:t xml:space="preserve">. This also implies that </w:t>
      </w:r>
      <w:r w:rsidR="00D536A1">
        <w:rPr>
          <w:rFonts w:ascii="Times New Roman" w:hAnsi="Times New Roman"/>
          <w:sz w:val="24"/>
          <w:szCs w:val="24"/>
        </w:rPr>
        <w:t xml:space="preserve">pretreated </w:t>
      </w:r>
      <w:r>
        <w:rPr>
          <w:rFonts w:ascii="Times New Roman" w:hAnsi="Times New Roman"/>
          <w:sz w:val="24"/>
          <w:szCs w:val="24"/>
        </w:rPr>
        <w:t xml:space="preserve">African yam bean and Bambara groundnut seed coats could be </w:t>
      </w:r>
      <w:r w:rsidR="00D536A1">
        <w:rPr>
          <w:rFonts w:ascii="Times New Roman" w:hAnsi="Times New Roman"/>
          <w:sz w:val="24"/>
          <w:szCs w:val="24"/>
        </w:rPr>
        <w:t xml:space="preserve">find useful applications in functional </w:t>
      </w:r>
      <w:r>
        <w:rPr>
          <w:rFonts w:ascii="Times New Roman" w:hAnsi="Times New Roman"/>
          <w:sz w:val="24"/>
          <w:szCs w:val="24"/>
        </w:rPr>
        <w:t>food formulation</w:t>
      </w:r>
      <w:r w:rsidR="00D536A1">
        <w:rPr>
          <w:rFonts w:ascii="Times New Roman" w:hAnsi="Times New Roman"/>
          <w:sz w:val="24"/>
          <w:szCs w:val="24"/>
        </w:rPr>
        <w:t>s</w:t>
      </w:r>
      <w:r>
        <w:rPr>
          <w:rFonts w:ascii="Times New Roman" w:hAnsi="Times New Roman"/>
          <w:sz w:val="24"/>
          <w:szCs w:val="24"/>
        </w:rPr>
        <w:t>.</w:t>
      </w:r>
    </w:p>
    <w:p w14:paraId="2C9095FB" w14:textId="77777777" w:rsidR="00E82C4A" w:rsidRDefault="00E82C4A" w:rsidP="00E82C4A">
      <w:pPr>
        <w:spacing w:after="0" w:line="240" w:lineRule="auto"/>
        <w:rPr>
          <w:rFonts w:ascii="Times New Roman" w:hAnsi="Times New Roman"/>
          <w:b/>
          <w:sz w:val="24"/>
          <w:szCs w:val="24"/>
        </w:rPr>
      </w:pPr>
    </w:p>
    <w:p w14:paraId="1CFEC08C" w14:textId="77777777" w:rsidR="00BA67EA" w:rsidRPr="00A04483" w:rsidRDefault="00BA67EA" w:rsidP="004270EF">
      <w:pPr>
        <w:pStyle w:val="ListParagraph"/>
        <w:spacing w:after="0" w:line="240" w:lineRule="auto"/>
        <w:ind w:left="0"/>
        <w:jc w:val="both"/>
        <w:rPr>
          <w:rFonts w:ascii="Times New Roman" w:eastAsia="Times New Roman" w:hAnsi="Times New Roman"/>
          <w:color w:val="000000"/>
          <w:sz w:val="24"/>
          <w:szCs w:val="24"/>
        </w:rPr>
      </w:pPr>
    </w:p>
    <w:p w14:paraId="0BA87521" w14:textId="77777777" w:rsidR="007D0026" w:rsidRPr="007D0026" w:rsidRDefault="007D0026" w:rsidP="007D0026">
      <w:pPr>
        <w:rPr>
          <w:b/>
          <w:kern w:val="2"/>
          <w14:ligatures w14:val="standardContextual"/>
        </w:rPr>
      </w:pPr>
      <w:r w:rsidRPr="007D0026">
        <w:rPr>
          <w:b/>
          <w:kern w:val="2"/>
          <w14:ligatures w14:val="standardContextual"/>
        </w:rPr>
        <w:t>Disclaimer (Artificial intelligence)</w:t>
      </w:r>
    </w:p>
    <w:p w14:paraId="58A22E2E" w14:textId="77777777" w:rsidR="007D0026" w:rsidRPr="007D0026" w:rsidRDefault="007D0026" w:rsidP="007D0026">
      <w:pPr>
        <w:rPr>
          <w:kern w:val="2"/>
          <w14:ligatures w14:val="standardContextual"/>
        </w:rPr>
      </w:pPr>
      <w:r w:rsidRPr="007D0026">
        <w:rPr>
          <w:kern w:val="2"/>
          <w14:ligatures w14:val="standardContextual"/>
        </w:rPr>
        <w:t xml:space="preserve">Option 1: </w:t>
      </w:r>
    </w:p>
    <w:p w14:paraId="60D28794" w14:textId="77777777" w:rsidR="007D0026" w:rsidRPr="007D0026" w:rsidRDefault="007D0026" w:rsidP="007D0026">
      <w:pPr>
        <w:rPr>
          <w:kern w:val="2"/>
          <w14:ligatures w14:val="standardContextual"/>
        </w:rPr>
      </w:pPr>
      <w:r w:rsidRPr="007D0026">
        <w:rPr>
          <w:kern w:val="2"/>
          <w14:ligatures w14:val="standardContextual"/>
        </w:rPr>
        <w:t>Author(s) hereby declare that NO generative AI technologies such as Large Language Models (</w:t>
      </w:r>
      <w:proofErr w:type="spellStart"/>
      <w:r w:rsidRPr="007D0026">
        <w:rPr>
          <w:kern w:val="2"/>
          <w14:ligatures w14:val="standardContextual"/>
        </w:rPr>
        <w:t>ChatGPT</w:t>
      </w:r>
      <w:proofErr w:type="spellEnd"/>
      <w:r w:rsidRPr="007D0026">
        <w:rPr>
          <w:kern w:val="2"/>
          <w14:ligatures w14:val="standardContextual"/>
        </w:rPr>
        <w:t xml:space="preserve">, COPILOT, </w:t>
      </w:r>
      <w:proofErr w:type="spellStart"/>
      <w:r w:rsidRPr="007D0026">
        <w:rPr>
          <w:kern w:val="2"/>
          <w14:ligatures w14:val="standardContextual"/>
        </w:rPr>
        <w:t>etc</w:t>
      </w:r>
      <w:proofErr w:type="spellEnd"/>
      <w:r w:rsidRPr="007D0026">
        <w:rPr>
          <w:kern w:val="2"/>
          <w14:ligatures w14:val="standardContextual"/>
        </w:rPr>
        <w:t xml:space="preserve">) and text-to-image generators have been used during writing or editing of manuscripts. </w:t>
      </w:r>
    </w:p>
    <w:p w14:paraId="07A8360D" w14:textId="77777777" w:rsidR="007D0026" w:rsidRPr="007D0026" w:rsidRDefault="007D0026" w:rsidP="007D0026">
      <w:pPr>
        <w:rPr>
          <w:kern w:val="2"/>
          <w14:ligatures w14:val="standardContextual"/>
        </w:rPr>
      </w:pPr>
      <w:r w:rsidRPr="007D0026">
        <w:rPr>
          <w:kern w:val="2"/>
          <w14:ligatures w14:val="standardContextual"/>
        </w:rPr>
        <w:t xml:space="preserve">Option 2: </w:t>
      </w:r>
    </w:p>
    <w:p w14:paraId="5B2E38CF" w14:textId="77777777" w:rsidR="007D0026" w:rsidRPr="007D0026" w:rsidRDefault="007D0026" w:rsidP="007D0026">
      <w:pPr>
        <w:rPr>
          <w:kern w:val="2"/>
          <w14:ligatures w14:val="standardContextual"/>
        </w:rPr>
      </w:pPr>
      <w:r w:rsidRPr="007D0026">
        <w:rPr>
          <w:kern w:val="2"/>
          <w14:ligatures w14:val="standardContextual"/>
        </w:rPr>
        <w:t xml:space="preserve">Author(s) hereby declare that generative AI technologies such as Large Language Models, </w:t>
      </w:r>
      <w:proofErr w:type="spellStart"/>
      <w:r w:rsidRPr="007D0026">
        <w:rPr>
          <w:kern w:val="2"/>
          <w14:ligatures w14:val="standardContextual"/>
        </w:rPr>
        <w:t>etc</w:t>
      </w:r>
      <w:proofErr w:type="spellEnd"/>
      <w:r w:rsidRPr="007D0026">
        <w:rPr>
          <w:kern w:val="2"/>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14:paraId="17463DDC" w14:textId="77777777" w:rsidR="007D0026" w:rsidRPr="007D0026" w:rsidRDefault="007D0026" w:rsidP="007D0026">
      <w:pPr>
        <w:rPr>
          <w:kern w:val="2"/>
          <w14:ligatures w14:val="standardContextual"/>
        </w:rPr>
      </w:pPr>
      <w:r w:rsidRPr="007D0026">
        <w:rPr>
          <w:kern w:val="2"/>
          <w14:ligatures w14:val="standardContextual"/>
        </w:rPr>
        <w:t>Details of the AI usage are given below:</w:t>
      </w:r>
    </w:p>
    <w:p w14:paraId="7CBFE088" w14:textId="77777777" w:rsidR="007D0026" w:rsidRPr="007D0026" w:rsidRDefault="007D0026" w:rsidP="007D0026">
      <w:pPr>
        <w:rPr>
          <w:kern w:val="2"/>
          <w14:ligatures w14:val="standardContextual"/>
        </w:rPr>
      </w:pPr>
      <w:r w:rsidRPr="007D0026">
        <w:rPr>
          <w:kern w:val="2"/>
          <w14:ligatures w14:val="standardContextual"/>
        </w:rPr>
        <w:t>1.</w:t>
      </w:r>
    </w:p>
    <w:p w14:paraId="6815C9C6" w14:textId="77777777" w:rsidR="007D0026" w:rsidRPr="007D0026" w:rsidRDefault="007D0026" w:rsidP="007D0026">
      <w:pPr>
        <w:rPr>
          <w:kern w:val="2"/>
          <w14:ligatures w14:val="standardContextual"/>
        </w:rPr>
      </w:pPr>
      <w:r w:rsidRPr="007D0026">
        <w:rPr>
          <w:kern w:val="2"/>
          <w14:ligatures w14:val="standardContextual"/>
        </w:rPr>
        <w:t>2.</w:t>
      </w:r>
    </w:p>
    <w:p w14:paraId="26EAA140" w14:textId="77777777" w:rsidR="007D0026" w:rsidRPr="007D0026" w:rsidRDefault="007D0026" w:rsidP="007D0026">
      <w:pPr>
        <w:rPr>
          <w:kern w:val="2"/>
          <w14:ligatures w14:val="standardContextual"/>
        </w:rPr>
      </w:pPr>
      <w:r w:rsidRPr="007D0026">
        <w:rPr>
          <w:kern w:val="2"/>
          <w14:ligatures w14:val="standardContextual"/>
        </w:rPr>
        <w:t>3.</w:t>
      </w:r>
    </w:p>
    <w:p w14:paraId="7F333AB5" w14:textId="7110922E" w:rsidR="00EE73A7" w:rsidRPr="0058293B" w:rsidRDefault="00EE73A7" w:rsidP="00EE73A7">
      <w:pPr>
        <w:spacing w:after="0" w:line="240" w:lineRule="auto"/>
        <w:rPr>
          <w:rFonts w:ascii="Times New Roman" w:eastAsia="Times New Roman" w:hAnsi="Times New Roman"/>
          <w:sz w:val="24"/>
          <w:szCs w:val="24"/>
        </w:rPr>
      </w:pPr>
      <w:bookmarkStart w:id="0" w:name="_GoBack"/>
      <w:bookmarkEnd w:id="0"/>
    </w:p>
    <w:p w14:paraId="66018362" w14:textId="5EB28C4B" w:rsidR="00EE73A7" w:rsidRPr="0058293B" w:rsidRDefault="00EE73A7" w:rsidP="00EE73A7">
      <w:pPr>
        <w:spacing w:after="0" w:line="240" w:lineRule="auto"/>
        <w:rPr>
          <w:rFonts w:ascii="Times New Roman" w:hAnsi="Times New Roman"/>
          <w:sz w:val="24"/>
          <w:szCs w:val="24"/>
        </w:rPr>
      </w:pPr>
    </w:p>
    <w:p w14:paraId="00F007B7" w14:textId="77777777" w:rsidR="001C0FA1" w:rsidRPr="0058293B" w:rsidRDefault="001C0FA1" w:rsidP="001C0FA1">
      <w:pPr>
        <w:spacing w:after="0" w:line="240" w:lineRule="auto"/>
        <w:rPr>
          <w:rFonts w:ascii="Times New Roman" w:hAnsi="Times New Roman"/>
          <w:sz w:val="24"/>
          <w:szCs w:val="24"/>
        </w:rPr>
      </w:pPr>
    </w:p>
    <w:p w14:paraId="4D8BFFF9" w14:textId="77777777" w:rsidR="005E79FC" w:rsidRPr="005E79FC" w:rsidRDefault="005E79FC" w:rsidP="005E79FC">
      <w:pPr>
        <w:spacing w:after="0" w:line="240" w:lineRule="auto"/>
        <w:rPr>
          <w:rFonts w:ascii="Times New Roman" w:hAnsi="Times New Roman"/>
          <w:b/>
          <w:sz w:val="24"/>
          <w:szCs w:val="24"/>
        </w:rPr>
      </w:pPr>
      <w:r w:rsidRPr="005E79FC">
        <w:rPr>
          <w:rFonts w:ascii="Times New Roman" w:hAnsi="Times New Roman"/>
          <w:b/>
          <w:sz w:val="24"/>
          <w:szCs w:val="24"/>
        </w:rPr>
        <w:t>REFERENCES</w:t>
      </w:r>
    </w:p>
    <w:p w14:paraId="0EE7D34B"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r w:rsidRPr="005E79FC">
        <w:rPr>
          <w:rFonts w:ascii="Times New Roman" w:eastAsia="Times New Roman" w:hAnsi="Times New Roman"/>
          <w:sz w:val="24"/>
          <w:szCs w:val="24"/>
        </w:rPr>
        <w:lastRenderedPageBreak/>
        <w:t xml:space="preserve">Kumar, Y., </w:t>
      </w:r>
      <w:proofErr w:type="spellStart"/>
      <w:r w:rsidRPr="005E79FC">
        <w:rPr>
          <w:rFonts w:ascii="Times New Roman" w:eastAsia="Times New Roman" w:hAnsi="Times New Roman"/>
          <w:sz w:val="24"/>
          <w:szCs w:val="24"/>
        </w:rPr>
        <w:t>Basu</w:t>
      </w:r>
      <w:proofErr w:type="spellEnd"/>
      <w:r w:rsidRPr="005E79FC">
        <w:rPr>
          <w:rFonts w:ascii="Times New Roman" w:eastAsia="Times New Roman" w:hAnsi="Times New Roman"/>
          <w:sz w:val="24"/>
          <w:szCs w:val="24"/>
        </w:rPr>
        <w:t xml:space="preserve">, S., </w:t>
      </w:r>
      <w:proofErr w:type="spellStart"/>
      <w:r w:rsidRPr="005E79FC">
        <w:rPr>
          <w:rFonts w:ascii="Times New Roman" w:eastAsia="Times New Roman" w:hAnsi="Times New Roman"/>
          <w:sz w:val="24"/>
          <w:szCs w:val="24"/>
        </w:rPr>
        <w:t>Goswami</w:t>
      </w:r>
      <w:proofErr w:type="spellEnd"/>
      <w:r w:rsidRPr="005E79FC">
        <w:rPr>
          <w:rFonts w:ascii="Times New Roman" w:eastAsia="Times New Roman" w:hAnsi="Times New Roman"/>
          <w:sz w:val="24"/>
          <w:szCs w:val="24"/>
        </w:rPr>
        <w:t xml:space="preserve">, D., Devi, M., </w:t>
      </w:r>
      <w:proofErr w:type="spellStart"/>
      <w:r w:rsidRPr="005E79FC">
        <w:rPr>
          <w:rFonts w:ascii="Times New Roman" w:eastAsia="Times New Roman" w:hAnsi="Times New Roman"/>
          <w:sz w:val="24"/>
          <w:szCs w:val="24"/>
        </w:rPr>
        <w:t>Shivhare</w:t>
      </w:r>
      <w:proofErr w:type="spellEnd"/>
      <w:r w:rsidRPr="005E79FC">
        <w:rPr>
          <w:rFonts w:ascii="Times New Roman" w:eastAsia="Times New Roman" w:hAnsi="Times New Roman"/>
          <w:sz w:val="24"/>
          <w:szCs w:val="24"/>
        </w:rPr>
        <w:t xml:space="preserve">, U. S., &amp; </w:t>
      </w:r>
      <w:proofErr w:type="spellStart"/>
      <w:r w:rsidRPr="005E79FC">
        <w:rPr>
          <w:rFonts w:ascii="Times New Roman" w:eastAsia="Times New Roman" w:hAnsi="Times New Roman"/>
          <w:sz w:val="24"/>
          <w:szCs w:val="24"/>
        </w:rPr>
        <w:t>Vishwakarma</w:t>
      </w:r>
      <w:proofErr w:type="spellEnd"/>
      <w:r w:rsidRPr="005E79FC">
        <w:rPr>
          <w:rFonts w:ascii="Times New Roman" w:eastAsia="Times New Roman" w:hAnsi="Times New Roman"/>
          <w:sz w:val="24"/>
          <w:szCs w:val="24"/>
        </w:rPr>
        <w:t xml:space="preserve">, R. K. </w:t>
      </w:r>
      <w:r w:rsidRPr="005E79FC">
        <w:rPr>
          <w:rFonts w:ascii="Times New Roman" w:eastAsia="Times New Roman" w:hAnsi="Times New Roman"/>
          <w:sz w:val="24"/>
          <w:szCs w:val="24"/>
        </w:rPr>
        <w:tab/>
        <w:t>(2022). Anti</w:t>
      </w:r>
      <w:r w:rsidRPr="005E79FC">
        <w:rPr>
          <w:rFonts w:ascii="Cambria Math" w:eastAsia="Times New Roman" w:hAnsi="Cambria Math" w:cs="Cambria Math"/>
          <w:sz w:val="24"/>
          <w:szCs w:val="24"/>
        </w:rPr>
        <w:t>‐</w:t>
      </w:r>
      <w:r w:rsidRPr="005E79FC">
        <w:rPr>
          <w:rFonts w:ascii="Times New Roman" w:eastAsia="Times New Roman" w:hAnsi="Times New Roman"/>
          <w:sz w:val="24"/>
          <w:szCs w:val="24"/>
        </w:rPr>
        <w:t xml:space="preserve">nutritional compounds in pulses: Implications and alleviation methods. </w:t>
      </w:r>
      <w:r w:rsidRPr="005E79FC">
        <w:rPr>
          <w:rFonts w:ascii="Times New Roman" w:eastAsia="Times New Roman" w:hAnsi="Times New Roman"/>
          <w:sz w:val="24"/>
          <w:szCs w:val="24"/>
        </w:rPr>
        <w:tab/>
      </w:r>
      <w:r w:rsidRPr="005E79FC">
        <w:rPr>
          <w:rFonts w:ascii="Times New Roman" w:eastAsia="Times New Roman" w:hAnsi="Times New Roman"/>
          <w:i/>
          <w:iCs/>
          <w:sz w:val="24"/>
          <w:szCs w:val="24"/>
        </w:rPr>
        <w:t>Legume Science</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4</w:t>
      </w:r>
      <w:r w:rsidRPr="005E79FC">
        <w:rPr>
          <w:rFonts w:ascii="Times New Roman" w:eastAsia="Times New Roman" w:hAnsi="Times New Roman"/>
          <w:sz w:val="24"/>
          <w:szCs w:val="24"/>
        </w:rPr>
        <w:t>(2), e111.</w:t>
      </w:r>
    </w:p>
    <w:p w14:paraId="6EA1A3E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r w:rsidRPr="005E79FC">
        <w:rPr>
          <w:rFonts w:ascii="Times New Roman" w:eastAsia="Times New Roman" w:hAnsi="Times New Roman"/>
          <w:sz w:val="24"/>
          <w:szCs w:val="24"/>
        </w:rPr>
        <w:t xml:space="preserve">Das, G., Sharma, A., &amp; Sarkar, P. K. (2022). Conventional and emerging processing </w:t>
      </w:r>
      <w:r w:rsidRPr="005E79FC">
        <w:rPr>
          <w:rFonts w:ascii="Times New Roman" w:eastAsia="Times New Roman" w:hAnsi="Times New Roman"/>
          <w:sz w:val="24"/>
          <w:szCs w:val="24"/>
        </w:rPr>
        <w:tab/>
        <w:t xml:space="preserve">techniques for the post-harvest reduction of </w:t>
      </w:r>
      <w:proofErr w:type="spellStart"/>
      <w:r w:rsidRPr="005E79FC">
        <w:rPr>
          <w:rFonts w:ascii="Times New Roman" w:eastAsia="Times New Roman" w:hAnsi="Times New Roman"/>
          <w:sz w:val="24"/>
          <w:szCs w:val="24"/>
        </w:rPr>
        <w:t>antinutrients</w:t>
      </w:r>
      <w:proofErr w:type="spellEnd"/>
      <w:r w:rsidRPr="005E79FC">
        <w:rPr>
          <w:rFonts w:ascii="Times New Roman" w:eastAsia="Times New Roman" w:hAnsi="Times New Roman"/>
          <w:sz w:val="24"/>
          <w:szCs w:val="24"/>
        </w:rPr>
        <w:t xml:space="preserve"> in edible legumes. </w:t>
      </w:r>
      <w:r w:rsidRPr="005E79FC">
        <w:rPr>
          <w:rFonts w:ascii="Times New Roman" w:eastAsia="Times New Roman" w:hAnsi="Times New Roman"/>
          <w:i/>
          <w:iCs/>
          <w:sz w:val="24"/>
          <w:szCs w:val="24"/>
        </w:rPr>
        <w:t xml:space="preserve">Applied </w:t>
      </w:r>
      <w:r w:rsidRPr="005E79FC">
        <w:rPr>
          <w:rFonts w:ascii="Times New Roman" w:eastAsia="Times New Roman" w:hAnsi="Times New Roman"/>
          <w:i/>
          <w:iCs/>
          <w:sz w:val="24"/>
          <w:szCs w:val="24"/>
        </w:rPr>
        <w:tab/>
        <w:t>Food Research</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2</w:t>
      </w:r>
      <w:r w:rsidRPr="005E79FC">
        <w:rPr>
          <w:rFonts w:ascii="Times New Roman" w:eastAsia="Times New Roman" w:hAnsi="Times New Roman"/>
          <w:sz w:val="24"/>
          <w:szCs w:val="24"/>
        </w:rPr>
        <w:t>(1), 100112.</w:t>
      </w:r>
    </w:p>
    <w:p w14:paraId="4A1AF0CC"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Adebowale</w:t>
      </w:r>
      <w:proofErr w:type="spellEnd"/>
      <w:r w:rsidRPr="005E79FC">
        <w:rPr>
          <w:rFonts w:ascii="Times New Roman" w:hAnsi="Times New Roman"/>
          <w:sz w:val="24"/>
          <w:szCs w:val="24"/>
        </w:rPr>
        <w:t xml:space="preserve">, A.A., </w:t>
      </w:r>
      <w:proofErr w:type="spellStart"/>
      <w:r w:rsidRPr="005E79FC">
        <w:rPr>
          <w:rFonts w:ascii="Times New Roman" w:hAnsi="Times New Roman"/>
          <w:sz w:val="24"/>
          <w:szCs w:val="24"/>
        </w:rPr>
        <w:t>Awolala</w:t>
      </w:r>
      <w:proofErr w:type="spellEnd"/>
      <w:r w:rsidRPr="005E79FC">
        <w:rPr>
          <w:rFonts w:ascii="Times New Roman" w:hAnsi="Times New Roman"/>
          <w:sz w:val="24"/>
          <w:szCs w:val="24"/>
        </w:rPr>
        <w:t xml:space="preserve">, F.M., </w:t>
      </w:r>
      <w:proofErr w:type="spellStart"/>
      <w:r w:rsidRPr="005E79FC">
        <w:rPr>
          <w:rFonts w:ascii="Times New Roman" w:hAnsi="Times New Roman"/>
          <w:sz w:val="24"/>
          <w:szCs w:val="24"/>
        </w:rPr>
        <w:t>Fetuga</w:t>
      </w:r>
      <w:proofErr w:type="spellEnd"/>
      <w:r w:rsidRPr="005E79FC">
        <w:rPr>
          <w:rFonts w:ascii="Times New Roman" w:hAnsi="Times New Roman"/>
          <w:sz w:val="24"/>
          <w:szCs w:val="24"/>
        </w:rPr>
        <w:t xml:space="preserve">, G.O., </w:t>
      </w:r>
      <w:proofErr w:type="spellStart"/>
      <w:r w:rsidRPr="005E79FC">
        <w:rPr>
          <w:rFonts w:ascii="Times New Roman" w:hAnsi="Times New Roman"/>
          <w:sz w:val="24"/>
          <w:szCs w:val="24"/>
        </w:rPr>
        <w:t>Sanni</w:t>
      </w:r>
      <w:proofErr w:type="spellEnd"/>
      <w:r w:rsidRPr="005E79FC">
        <w:rPr>
          <w:rFonts w:ascii="Times New Roman" w:hAnsi="Times New Roman"/>
          <w:sz w:val="24"/>
          <w:szCs w:val="24"/>
        </w:rPr>
        <w:t xml:space="preserve">, S.A and </w:t>
      </w:r>
      <w:proofErr w:type="spellStart"/>
      <w:r w:rsidRPr="005E79FC">
        <w:rPr>
          <w:rFonts w:ascii="Times New Roman" w:hAnsi="Times New Roman"/>
          <w:sz w:val="24"/>
          <w:szCs w:val="24"/>
        </w:rPr>
        <w:t>Adegunwa</w:t>
      </w:r>
      <w:proofErr w:type="spellEnd"/>
      <w:r w:rsidRPr="005E79FC">
        <w:rPr>
          <w:rFonts w:ascii="Times New Roman" w:hAnsi="Times New Roman"/>
          <w:sz w:val="24"/>
          <w:szCs w:val="24"/>
        </w:rPr>
        <w:t xml:space="preserve">, O.M. </w:t>
      </w:r>
      <w:r w:rsidRPr="005E79FC">
        <w:rPr>
          <w:rFonts w:ascii="Times New Roman" w:hAnsi="Times New Roman"/>
          <w:sz w:val="24"/>
          <w:szCs w:val="24"/>
        </w:rPr>
        <w:tab/>
        <w:t xml:space="preserve">(2013). Effect of Soaking Pretreatments on Nutritional Composition and Functional </w:t>
      </w:r>
      <w:r w:rsidRPr="005E79FC">
        <w:rPr>
          <w:rFonts w:ascii="Times New Roman" w:hAnsi="Times New Roman"/>
          <w:sz w:val="24"/>
          <w:szCs w:val="24"/>
        </w:rPr>
        <w:tab/>
        <w:t>Properties of Bambara Groundnut (</w:t>
      </w:r>
      <w:proofErr w:type="spellStart"/>
      <w:r w:rsidRPr="005E79FC">
        <w:rPr>
          <w:rFonts w:ascii="Times New Roman" w:hAnsi="Times New Roman"/>
          <w:i/>
          <w:sz w:val="24"/>
          <w:szCs w:val="24"/>
        </w:rPr>
        <w:t>Vigna</w:t>
      </w:r>
      <w:proofErr w:type="spellEnd"/>
      <w:r w:rsidRPr="005E79FC">
        <w:rPr>
          <w:rFonts w:ascii="Times New Roman" w:hAnsi="Times New Roman"/>
          <w:i/>
          <w:sz w:val="24"/>
          <w:szCs w:val="24"/>
        </w:rPr>
        <w:t xml:space="preserve"> </w:t>
      </w:r>
      <w:proofErr w:type="spellStart"/>
      <w:r w:rsidRPr="005E79FC">
        <w:rPr>
          <w:rFonts w:ascii="Times New Roman" w:hAnsi="Times New Roman"/>
          <w:i/>
          <w:sz w:val="24"/>
          <w:szCs w:val="24"/>
        </w:rPr>
        <w:t>Subterranea</w:t>
      </w:r>
      <w:proofErr w:type="spellEnd"/>
      <w:r w:rsidRPr="005E79FC">
        <w:rPr>
          <w:rFonts w:ascii="Times New Roman" w:hAnsi="Times New Roman"/>
          <w:sz w:val="24"/>
          <w:szCs w:val="24"/>
        </w:rPr>
        <w:t>) Flour.</w:t>
      </w:r>
    </w:p>
    <w:p w14:paraId="0694AE62"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sz w:val="24"/>
          <w:szCs w:val="24"/>
        </w:rPr>
        <w:t>Adebo</w:t>
      </w:r>
      <w:proofErr w:type="spellEnd"/>
      <w:r w:rsidRPr="005E79FC">
        <w:rPr>
          <w:rFonts w:ascii="Times New Roman" w:eastAsia="Times New Roman" w:hAnsi="Times New Roman"/>
          <w:sz w:val="24"/>
          <w:szCs w:val="24"/>
        </w:rPr>
        <w:t xml:space="preserve">, O.A. and Medina-Meza, I.G. (2020). Impact of Fermentation on the Phenolic </w:t>
      </w:r>
      <w:r w:rsidRPr="005E79FC">
        <w:rPr>
          <w:rFonts w:ascii="Times New Roman" w:eastAsia="Times New Roman" w:hAnsi="Times New Roman"/>
          <w:sz w:val="24"/>
          <w:szCs w:val="24"/>
        </w:rPr>
        <w:tab/>
        <w:t xml:space="preserve">Compounds and Antioxidant Activity of Whole Cereal Grains: A Mini Review. </w:t>
      </w:r>
      <w:r w:rsidRPr="005E79FC">
        <w:rPr>
          <w:rFonts w:ascii="Times New Roman" w:eastAsia="Times New Roman" w:hAnsi="Times New Roman"/>
          <w:sz w:val="24"/>
          <w:szCs w:val="24"/>
        </w:rPr>
        <w:tab/>
      </w:r>
      <w:r w:rsidRPr="005E79FC">
        <w:rPr>
          <w:rFonts w:ascii="Times New Roman" w:eastAsia="Times New Roman" w:hAnsi="Times New Roman"/>
          <w:b/>
          <w:sz w:val="24"/>
          <w:szCs w:val="24"/>
        </w:rPr>
        <w:t>25</w:t>
      </w:r>
      <w:r w:rsidRPr="005E79FC">
        <w:rPr>
          <w:rFonts w:ascii="Times New Roman" w:eastAsia="Times New Roman" w:hAnsi="Times New Roman"/>
          <w:sz w:val="24"/>
          <w:szCs w:val="24"/>
        </w:rPr>
        <w:t xml:space="preserve">(4): 927; </w:t>
      </w:r>
      <w:proofErr w:type="spellStart"/>
      <w:r w:rsidRPr="005E79FC">
        <w:rPr>
          <w:rFonts w:ascii="Times New Roman" w:eastAsia="Times New Roman" w:hAnsi="Times New Roman"/>
          <w:sz w:val="24"/>
          <w:szCs w:val="24"/>
        </w:rPr>
        <w:t>doi</w:t>
      </w:r>
      <w:proofErr w:type="spellEnd"/>
      <w:r w:rsidRPr="005E79FC">
        <w:rPr>
          <w:rFonts w:ascii="Times New Roman" w:eastAsia="Times New Roman" w:hAnsi="Times New Roman"/>
          <w:sz w:val="24"/>
          <w:szCs w:val="24"/>
        </w:rPr>
        <w:t>: 10.3390/molecules25040927</w:t>
      </w:r>
    </w:p>
    <w:p w14:paraId="10F2AB23"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Plabon</w:t>
      </w:r>
      <w:proofErr w:type="spellEnd"/>
      <w:r w:rsidRPr="005E79FC">
        <w:rPr>
          <w:rFonts w:ascii="Times New Roman" w:eastAsia="Times New Roman" w:hAnsi="Times New Roman"/>
          <w:color w:val="000000"/>
          <w:sz w:val="24"/>
          <w:szCs w:val="24"/>
        </w:rPr>
        <w:t xml:space="preserve">, K.D., </w:t>
      </w:r>
      <w:proofErr w:type="spellStart"/>
      <w:r w:rsidRPr="005E79FC">
        <w:rPr>
          <w:rFonts w:ascii="Times New Roman" w:eastAsia="Times New Roman" w:hAnsi="Times New Roman"/>
          <w:color w:val="000000"/>
          <w:sz w:val="24"/>
          <w:szCs w:val="24"/>
        </w:rPr>
        <w:t>Siddika</w:t>
      </w:r>
      <w:proofErr w:type="spellEnd"/>
      <w:r w:rsidRPr="005E79FC">
        <w:rPr>
          <w:rFonts w:ascii="Times New Roman" w:eastAsia="Times New Roman" w:hAnsi="Times New Roman"/>
          <w:color w:val="000000"/>
          <w:sz w:val="24"/>
          <w:szCs w:val="24"/>
        </w:rPr>
        <w:t xml:space="preserve">, A., Asha, S.Y., </w:t>
      </w:r>
      <w:proofErr w:type="spellStart"/>
      <w:r w:rsidRPr="005E79FC">
        <w:rPr>
          <w:rFonts w:ascii="Times New Roman" w:eastAsia="Times New Roman" w:hAnsi="Times New Roman"/>
          <w:color w:val="000000"/>
          <w:sz w:val="24"/>
          <w:szCs w:val="24"/>
        </w:rPr>
        <w:t>Aktar</w:t>
      </w:r>
      <w:proofErr w:type="spellEnd"/>
      <w:r w:rsidRPr="005E79FC">
        <w:rPr>
          <w:rFonts w:ascii="Times New Roman" w:eastAsia="Times New Roman" w:hAnsi="Times New Roman"/>
          <w:color w:val="000000"/>
          <w:sz w:val="24"/>
          <w:szCs w:val="24"/>
        </w:rPr>
        <w:t xml:space="preserve">, S., </w:t>
      </w:r>
      <w:proofErr w:type="spellStart"/>
      <w:r w:rsidRPr="005E79FC">
        <w:rPr>
          <w:rFonts w:ascii="Times New Roman" w:eastAsia="Times New Roman" w:hAnsi="Times New Roman"/>
          <w:color w:val="000000"/>
          <w:sz w:val="24"/>
          <w:szCs w:val="24"/>
        </w:rPr>
        <w:t>Isham</w:t>
      </w:r>
      <w:proofErr w:type="spellEnd"/>
      <w:r w:rsidRPr="005E79FC">
        <w:rPr>
          <w:rFonts w:ascii="Times New Roman" w:eastAsia="Times New Roman" w:hAnsi="Times New Roman"/>
          <w:color w:val="000000"/>
          <w:sz w:val="24"/>
          <w:szCs w:val="24"/>
        </w:rPr>
        <w:t xml:space="preserve">. F., </w:t>
      </w:r>
      <w:proofErr w:type="spellStart"/>
      <w:r w:rsidRPr="005E79FC">
        <w:rPr>
          <w:rFonts w:ascii="Times New Roman" w:eastAsia="Times New Roman" w:hAnsi="Times New Roman"/>
          <w:color w:val="000000"/>
          <w:sz w:val="24"/>
          <w:szCs w:val="24"/>
        </w:rPr>
        <w:t>Khanam</w:t>
      </w:r>
      <w:proofErr w:type="spellEnd"/>
      <w:r w:rsidRPr="005E79FC">
        <w:rPr>
          <w:rFonts w:ascii="Times New Roman" w:eastAsia="Times New Roman" w:hAnsi="Times New Roman"/>
          <w:color w:val="000000"/>
          <w:sz w:val="24"/>
          <w:szCs w:val="24"/>
        </w:rPr>
        <w:t xml:space="preserve">, J.A. and </w:t>
      </w:r>
      <w:proofErr w:type="spellStart"/>
      <w:r w:rsidRPr="005E79FC">
        <w:rPr>
          <w:rFonts w:ascii="Times New Roman" w:eastAsia="Times New Roman" w:hAnsi="Times New Roman"/>
          <w:color w:val="000000"/>
          <w:sz w:val="24"/>
          <w:szCs w:val="24"/>
        </w:rPr>
        <w:t>Rakib</w:t>
      </w:r>
      <w:proofErr w:type="spellEnd"/>
      <w:r w:rsidRPr="005E79FC">
        <w:rPr>
          <w:rFonts w:ascii="Times New Roman" w:eastAsia="Times New Roman" w:hAnsi="Times New Roman"/>
          <w:color w:val="000000"/>
          <w:sz w:val="24"/>
          <w:szCs w:val="24"/>
        </w:rPr>
        <w:t xml:space="preserve"> </w:t>
      </w:r>
      <w:r w:rsidRPr="005E79FC">
        <w:rPr>
          <w:rFonts w:ascii="Times New Roman" w:eastAsia="Times New Roman" w:hAnsi="Times New Roman"/>
          <w:color w:val="000000"/>
          <w:sz w:val="24"/>
          <w:szCs w:val="24"/>
        </w:rPr>
        <w:tab/>
        <w:t xml:space="preserve">M.A. (2019). Investigation of phytochemicals and antioxidant activities in the leaves </w:t>
      </w:r>
      <w:r w:rsidRPr="005E79FC">
        <w:rPr>
          <w:rFonts w:ascii="Times New Roman" w:eastAsia="Times New Roman" w:hAnsi="Times New Roman"/>
          <w:color w:val="000000"/>
          <w:sz w:val="24"/>
          <w:szCs w:val="24"/>
        </w:rPr>
        <w:tab/>
      </w:r>
      <w:proofErr w:type="spellStart"/>
      <w:r w:rsidRPr="005E79FC">
        <w:rPr>
          <w:rFonts w:ascii="Times New Roman" w:eastAsia="Times New Roman" w:hAnsi="Times New Roman"/>
          <w:color w:val="000000"/>
          <w:sz w:val="24"/>
          <w:szCs w:val="24"/>
        </w:rPr>
        <w:t>methanolic</w:t>
      </w:r>
      <w:proofErr w:type="spellEnd"/>
      <w:r w:rsidRPr="005E79FC">
        <w:rPr>
          <w:rFonts w:ascii="Times New Roman" w:eastAsia="Times New Roman" w:hAnsi="Times New Roman"/>
          <w:color w:val="000000"/>
          <w:sz w:val="24"/>
          <w:szCs w:val="24"/>
        </w:rPr>
        <w:t xml:space="preserve"> extract from </w:t>
      </w:r>
      <w:proofErr w:type="spellStart"/>
      <w:r w:rsidRPr="005E79FC">
        <w:rPr>
          <w:rFonts w:ascii="Times New Roman" w:eastAsia="Times New Roman" w:hAnsi="Times New Roman"/>
          <w:i/>
          <w:color w:val="000000"/>
          <w:sz w:val="24"/>
          <w:szCs w:val="24"/>
        </w:rPr>
        <w:t>Moringa</w:t>
      </w:r>
      <w:proofErr w:type="spellEnd"/>
      <w:r w:rsidRPr="005E79FC">
        <w:rPr>
          <w:rFonts w:ascii="Times New Roman" w:eastAsia="Times New Roman" w:hAnsi="Times New Roman"/>
          <w:i/>
          <w:color w:val="000000"/>
          <w:sz w:val="24"/>
          <w:szCs w:val="24"/>
        </w:rPr>
        <w:t xml:space="preserve"> </w:t>
      </w:r>
      <w:proofErr w:type="spellStart"/>
      <w:r w:rsidRPr="005E79FC">
        <w:rPr>
          <w:rFonts w:ascii="Times New Roman" w:eastAsia="Times New Roman" w:hAnsi="Times New Roman"/>
          <w:i/>
          <w:color w:val="000000"/>
          <w:sz w:val="24"/>
          <w:szCs w:val="24"/>
        </w:rPr>
        <w:t>oleifera</w:t>
      </w:r>
      <w:proofErr w:type="spellEnd"/>
      <w:r w:rsidRPr="005E79FC">
        <w:rPr>
          <w:rFonts w:ascii="Times New Roman" w:eastAsia="Times New Roman" w:hAnsi="Times New Roman"/>
          <w:color w:val="000000"/>
          <w:sz w:val="24"/>
          <w:szCs w:val="24"/>
        </w:rPr>
        <w:t xml:space="preserve"> plants brown in Bangladesh. </w:t>
      </w:r>
      <w:r w:rsidRPr="005E79FC">
        <w:rPr>
          <w:rFonts w:ascii="Times New Roman" w:eastAsia="Times New Roman" w:hAnsi="Times New Roman"/>
          <w:i/>
          <w:color w:val="000000"/>
          <w:sz w:val="24"/>
          <w:szCs w:val="24"/>
        </w:rPr>
        <w:t xml:space="preserve">Journal of </w:t>
      </w:r>
      <w:r w:rsidRPr="005E79FC">
        <w:rPr>
          <w:rFonts w:ascii="Times New Roman" w:eastAsia="Times New Roman" w:hAnsi="Times New Roman"/>
          <w:i/>
          <w:color w:val="000000"/>
          <w:sz w:val="24"/>
          <w:szCs w:val="24"/>
        </w:rPr>
        <w:tab/>
      </w:r>
      <w:proofErr w:type="spellStart"/>
      <w:r w:rsidRPr="005E79FC">
        <w:rPr>
          <w:rFonts w:ascii="Times New Roman" w:eastAsia="Times New Roman" w:hAnsi="Times New Roman"/>
          <w:i/>
          <w:color w:val="000000"/>
          <w:sz w:val="24"/>
          <w:szCs w:val="24"/>
        </w:rPr>
        <w:t>Pharmacognosy</w:t>
      </w:r>
      <w:proofErr w:type="spellEnd"/>
      <w:r w:rsidRPr="005E79FC">
        <w:rPr>
          <w:rFonts w:ascii="Times New Roman" w:eastAsia="Times New Roman" w:hAnsi="Times New Roman"/>
          <w:i/>
          <w:color w:val="000000"/>
          <w:sz w:val="24"/>
          <w:szCs w:val="24"/>
        </w:rPr>
        <w:t xml:space="preserve"> and </w:t>
      </w:r>
      <w:proofErr w:type="spellStart"/>
      <w:r w:rsidRPr="005E79FC">
        <w:rPr>
          <w:rFonts w:ascii="Times New Roman" w:eastAsia="Times New Roman" w:hAnsi="Times New Roman"/>
          <w:i/>
          <w:color w:val="000000"/>
          <w:sz w:val="24"/>
          <w:szCs w:val="24"/>
        </w:rPr>
        <w:t>Phytochemistry</w:t>
      </w:r>
      <w:proofErr w:type="spellEnd"/>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color w:val="000000"/>
          <w:sz w:val="24"/>
          <w:szCs w:val="24"/>
        </w:rPr>
        <w:t>8</w:t>
      </w:r>
      <w:r w:rsidRPr="005E79FC">
        <w:rPr>
          <w:rFonts w:ascii="Times New Roman" w:eastAsia="Times New Roman" w:hAnsi="Times New Roman"/>
          <w:color w:val="000000"/>
          <w:sz w:val="24"/>
          <w:szCs w:val="24"/>
        </w:rPr>
        <w:t>(4): 2502-2508.</w:t>
      </w:r>
    </w:p>
    <w:p w14:paraId="489C26C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Mashau</w:t>
      </w:r>
      <w:proofErr w:type="spellEnd"/>
      <w:r w:rsidRPr="005E79FC">
        <w:rPr>
          <w:rFonts w:ascii="Times New Roman" w:eastAsia="Times New Roman" w:hAnsi="Times New Roman"/>
          <w:color w:val="000000" w:themeColor="text1"/>
          <w:sz w:val="24"/>
          <w:szCs w:val="24"/>
        </w:rPr>
        <w:t xml:space="preserve">, M. E., </w:t>
      </w:r>
      <w:proofErr w:type="spellStart"/>
      <w:r w:rsidRPr="005E79FC">
        <w:rPr>
          <w:rFonts w:ascii="Times New Roman" w:eastAsia="Times New Roman" w:hAnsi="Times New Roman"/>
          <w:color w:val="000000" w:themeColor="text1"/>
          <w:sz w:val="24"/>
          <w:szCs w:val="24"/>
        </w:rPr>
        <w:t>Mabodze</w:t>
      </w:r>
      <w:proofErr w:type="spellEnd"/>
      <w:r w:rsidRPr="005E79FC">
        <w:rPr>
          <w:rFonts w:ascii="Times New Roman" w:eastAsia="Times New Roman" w:hAnsi="Times New Roman"/>
          <w:color w:val="000000" w:themeColor="text1"/>
          <w:sz w:val="24"/>
          <w:szCs w:val="24"/>
        </w:rPr>
        <w:t xml:space="preserve">, T., </w:t>
      </w:r>
      <w:proofErr w:type="spellStart"/>
      <w:r w:rsidRPr="005E79FC">
        <w:rPr>
          <w:rFonts w:ascii="Times New Roman" w:eastAsia="Times New Roman" w:hAnsi="Times New Roman"/>
          <w:color w:val="000000" w:themeColor="text1"/>
          <w:sz w:val="24"/>
          <w:szCs w:val="24"/>
        </w:rPr>
        <w:t>Tshiakhatho</w:t>
      </w:r>
      <w:proofErr w:type="spellEnd"/>
      <w:r w:rsidRPr="005E79FC">
        <w:rPr>
          <w:rFonts w:ascii="Times New Roman" w:eastAsia="Times New Roman" w:hAnsi="Times New Roman"/>
          <w:color w:val="000000" w:themeColor="text1"/>
          <w:sz w:val="24"/>
          <w:szCs w:val="24"/>
        </w:rPr>
        <w:t xml:space="preserve">, O. J., </w:t>
      </w:r>
      <w:proofErr w:type="spellStart"/>
      <w:r w:rsidRPr="005E79FC">
        <w:rPr>
          <w:rFonts w:ascii="Times New Roman" w:eastAsia="Times New Roman" w:hAnsi="Times New Roman"/>
          <w:color w:val="000000" w:themeColor="text1"/>
          <w:sz w:val="24"/>
          <w:szCs w:val="24"/>
        </w:rPr>
        <w:t>Silungwe</w:t>
      </w:r>
      <w:proofErr w:type="spellEnd"/>
      <w:r w:rsidRPr="005E79FC">
        <w:rPr>
          <w:rFonts w:ascii="Times New Roman" w:eastAsia="Times New Roman" w:hAnsi="Times New Roman"/>
          <w:color w:val="000000" w:themeColor="text1"/>
          <w:sz w:val="24"/>
          <w:szCs w:val="24"/>
        </w:rPr>
        <w:t xml:space="preserve">, H. and </w:t>
      </w:r>
      <w:proofErr w:type="spellStart"/>
      <w:r w:rsidRPr="005E79FC">
        <w:rPr>
          <w:rFonts w:ascii="Times New Roman" w:eastAsia="Times New Roman" w:hAnsi="Times New Roman"/>
          <w:color w:val="000000" w:themeColor="text1"/>
          <w:sz w:val="24"/>
          <w:szCs w:val="24"/>
        </w:rPr>
        <w:t>Ramashia</w:t>
      </w:r>
      <w:proofErr w:type="spellEnd"/>
      <w:r w:rsidRPr="005E79FC">
        <w:rPr>
          <w:rFonts w:ascii="Times New Roman" w:eastAsia="Times New Roman" w:hAnsi="Times New Roman"/>
          <w:color w:val="000000" w:themeColor="text1"/>
          <w:sz w:val="24"/>
          <w:szCs w:val="24"/>
        </w:rPr>
        <w:t xml:space="preserve">, S. E. </w:t>
      </w:r>
      <w:r w:rsidRPr="005E79FC">
        <w:rPr>
          <w:rFonts w:ascii="Times New Roman" w:eastAsia="Times New Roman" w:hAnsi="Times New Roman"/>
          <w:color w:val="000000" w:themeColor="text1"/>
          <w:sz w:val="24"/>
          <w:szCs w:val="24"/>
        </w:rPr>
        <w:tab/>
        <w:t xml:space="preserve">(2020). Evaluation of the content of polyphenols, antioxidant activity and </w:t>
      </w:r>
      <w:r w:rsidRPr="005E79FC">
        <w:rPr>
          <w:rFonts w:ascii="Times New Roman" w:eastAsia="Times New Roman" w:hAnsi="Times New Roman"/>
          <w:color w:val="000000" w:themeColor="text1"/>
          <w:sz w:val="24"/>
          <w:szCs w:val="24"/>
        </w:rPr>
        <w:tab/>
        <w:t xml:space="preserve">physicochemical properties of tortillas added with Bambara groundnut flour. </w:t>
      </w:r>
      <w:r w:rsidRPr="005E79FC">
        <w:rPr>
          <w:rFonts w:ascii="Times New Roman" w:eastAsia="Times New Roman" w:hAnsi="Times New Roman"/>
          <w:color w:val="000000" w:themeColor="text1"/>
          <w:sz w:val="24"/>
          <w:szCs w:val="24"/>
        </w:rPr>
        <w:tab/>
      </w:r>
      <w:r w:rsidRPr="005E79FC">
        <w:rPr>
          <w:rFonts w:ascii="Times New Roman" w:eastAsia="Times New Roman" w:hAnsi="Times New Roman"/>
          <w:i/>
          <w:iCs/>
          <w:color w:val="000000" w:themeColor="text1"/>
          <w:sz w:val="24"/>
          <w:szCs w:val="24"/>
        </w:rPr>
        <w:t>Molecules</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i/>
          <w:iCs/>
          <w:color w:val="000000" w:themeColor="text1"/>
          <w:sz w:val="24"/>
          <w:szCs w:val="24"/>
        </w:rPr>
        <w:t>25</w:t>
      </w:r>
      <w:r w:rsidRPr="005E79FC">
        <w:rPr>
          <w:rFonts w:ascii="Times New Roman" w:eastAsia="Times New Roman" w:hAnsi="Times New Roman"/>
          <w:color w:val="000000" w:themeColor="text1"/>
          <w:sz w:val="24"/>
          <w:szCs w:val="24"/>
        </w:rPr>
        <w:t>(13): 3035.</w:t>
      </w:r>
    </w:p>
    <w:p w14:paraId="2988313A"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r w:rsidRPr="005E79FC">
        <w:rPr>
          <w:rFonts w:ascii="Times New Roman" w:hAnsi="Times New Roman"/>
          <w:sz w:val="24"/>
          <w:szCs w:val="24"/>
        </w:rPr>
        <w:t xml:space="preserve">AOAC, (2010). Official Methods of Analysis, Association of Official Analytical </w:t>
      </w:r>
      <w:r w:rsidRPr="005E79FC">
        <w:rPr>
          <w:rFonts w:ascii="Times New Roman" w:hAnsi="Times New Roman"/>
          <w:sz w:val="24"/>
          <w:szCs w:val="24"/>
        </w:rPr>
        <w:tab/>
        <w:t>chemist 19</w:t>
      </w:r>
      <w:r w:rsidRPr="005E79FC">
        <w:rPr>
          <w:rFonts w:ascii="Times New Roman" w:hAnsi="Times New Roman"/>
          <w:sz w:val="24"/>
          <w:szCs w:val="24"/>
          <w:vertAlign w:val="superscript"/>
        </w:rPr>
        <w:t>th</w:t>
      </w:r>
      <w:r w:rsidRPr="005E79FC">
        <w:rPr>
          <w:rFonts w:ascii="Times New Roman" w:hAnsi="Times New Roman"/>
          <w:sz w:val="24"/>
          <w:szCs w:val="24"/>
        </w:rPr>
        <w:t xml:space="preserve"> edition, Washington D.C., USA.</w:t>
      </w:r>
    </w:p>
    <w:p w14:paraId="68D559DB"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r w:rsidRPr="005E79FC">
        <w:rPr>
          <w:rFonts w:ascii="Times New Roman" w:hAnsi="Times New Roman"/>
          <w:sz w:val="24"/>
          <w:szCs w:val="24"/>
        </w:rPr>
        <w:t xml:space="preserve">Ezequiel, C., </w:t>
      </w:r>
      <w:proofErr w:type="spellStart"/>
      <w:r w:rsidRPr="005E79FC">
        <w:rPr>
          <w:rFonts w:ascii="Times New Roman" w:hAnsi="Times New Roman"/>
          <w:sz w:val="24"/>
          <w:szCs w:val="24"/>
        </w:rPr>
        <w:t>Manela</w:t>
      </w:r>
      <w:proofErr w:type="spellEnd"/>
      <w:r w:rsidRPr="005E79FC">
        <w:rPr>
          <w:rFonts w:ascii="Times New Roman" w:hAnsi="Times New Roman"/>
          <w:sz w:val="24"/>
          <w:szCs w:val="24"/>
        </w:rPr>
        <w:t xml:space="preserve">, E.P., Guillermo, P. and Gaston, K. (2017). Continuous method </w:t>
      </w:r>
      <w:r w:rsidRPr="005E79FC">
        <w:rPr>
          <w:rFonts w:ascii="Times New Roman" w:hAnsi="Times New Roman"/>
          <w:sz w:val="24"/>
          <w:szCs w:val="24"/>
        </w:rPr>
        <w:tab/>
        <w:t xml:space="preserve">to determine the trypsin inhibitor activity in soybean flour. Journal of Food Chemistry. </w:t>
      </w:r>
      <w:r w:rsidRPr="005E79FC">
        <w:rPr>
          <w:rFonts w:ascii="Times New Roman" w:hAnsi="Times New Roman"/>
          <w:sz w:val="24"/>
          <w:szCs w:val="24"/>
        </w:rPr>
        <w:tab/>
        <w:t>Doi:10.1017/j.foodchem.2017.07.056.</w:t>
      </w:r>
    </w:p>
    <w:p w14:paraId="5BE513F4"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hAnsi="Times New Roman"/>
          <w:sz w:val="24"/>
          <w:szCs w:val="24"/>
        </w:rPr>
        <w:t>Sadasivam</w:t>
      </w:r>
      <w:proofErr w:type="spellEnd"/>
      <w:r w:rsidRPr="005E79FC">
        <w:rPr>
          <w:rFonts w:ascii="Times New Roman" w:hAnsi="Times New Roman"/>
          <w:sz w:val="24"/>
          <w:szCs w:val="24"/>
        </w:rPr>
        <w:t xml:space="preserve"> S., and </w:t>
      </w:r>
      <w:proofErr w:type="spellStart"/>
      <w:r w:rsidRPr="005E79FC">
        <w:rPr>
          <w:rFonts w:ascii="Times New Roman" w:hAnsi="Times New Roman"/>
          <w:sz w:val="24"/>
          <w:szCs w:val="24"/>
        </w:rPr>
        <w:t>Manickam</w:t>
      </w:r>
      <w:proofErr w:type="spellEnd"/>
      <w:r w:rsidRPr="005E79FC">
        <w:rPr>
          <w:rFonts w:ascii="Times New Roman" w:hAnsi="Times New Roman"/>
          <w:sz w:val="24"/>
          <w:szCs w:val="24"/>
        </w:rPr>
        <w:t xml:space="preserve">, A. (2016). Biochemical methods. New Age International </w:t>
      </w:r>
      <w:r w:rsidRPr="005E79FC">
        <w:rPr>
          <w:rFonts w:ascii="Times New Roman" w:hAnsi="Times New Roman"/>
          <w:sz w:val="24"/>
          <w:szCs w:val="24"/>
        </w:rPr>
        <w:tab/>
        <w:t>Publishers, New Delhi. pp. 212-213.</w:t>
      </w:r>
    </w:p>
    <w:p w14:paraId="7E3B58F8"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Babu</w:t>
      </w:r>
      <w:proofErr w:type="spellEnd"/>
      <w:r w:rsidRPr="005E79FC">
        <w:rPr>
          <w:rFonts w:ascii="Times New Roman" w:hAnsi="Times New Roman"/>
          <w:sz w:val="24"/>
          <w:szCs w:val="24"/>
        </w:rPr>
        <w:t xml:space="preserve">, S R., </w:t>
      </w:r>
      <w:proofErr w:type="spellStart"/>
      <w:r w:rsidRPr="005E79FC">
        <w:rPr>
          <w:rFonts w:ascii="Times New Roman" w:hAnsi="Times New Roman"/>
          <w:sz w:val="24"/>
          <w:szCs w:val="24"/>
        </w:rPr>
        <w:t>Subrahmanyam</w:t>
      </w:r>
      <w:proofErr w:type="spellEnd"/>
      <w:r w:rsidRPr="005E79FC">
        <w:rPr>
          <w:rFonts w:ascii="Times New Roman" w:hAnsi="Times New Roman"/>
          <w:sz w:val="24"/>
          <w:szCs w:val="24"/>
        </w:rPr>
        <w:t xml:space="preserve">, B., and </w:t>
      </w:r>
      <w:proofErr w:type="spellStart"/>
      <w:r w:rsidRPr="005E79FC">
        <w:rPr>
          <w:rFonts w:ascii="Times New Roman" w:hAnsi="Times New Roman"/>
          <w:sz w:val="24"/>
          <w:szCs w:val="24"/>
        </w:rPr>
        <w:t>Santha</w:t>
      </w:r>
      <w:proofErr w:type="spellEnd"/>
      <w:r w:rsidRPr="005E79FC">
        <w:rPr>
          <w:rFonts w:ascii="Times New Roman" w:hAnsi="Times New Roman"/>
          <w:sz w:val="24"/>
          <w:szCs w:val="24"/>
        </w:rPr>
        <w:t xml:space="preserve">, I. (2012). In vivo and in vitro effect of </w:t>
      </w:r>
      <w:r w:rsidRPr="005E79FC">
        <w:rPr>
          <w:rFonts w:ascii="Times New Roman" w:hAnsi="Times New Roman"/>
          <w:sz w:val="24"/>
          <w:szCs w:val="24"/>
        </w:rPr>
        <w:tab/>
        <w:t xml:space="preserve">Acacia </w:t>
      </w:r>
      <w:proofErr w:type="spellStart"/>
      <w:r w:rsidRPr="005E79FC">
        <w:rPr>
          <w:rFonts w:ascii="Times New Roman" w:hAnsi="Times New Roman"/>
          <w:sz w:val="24"/>
          <w:szCs w:val="24"/>
        </w:rPr>
        <w:t>nilotica</w:t>
      </w:r>
      <w:proofErr w:type="spellEnd"/>
      <w:r w:rsidRPr="005E79FC">
        <w:rPr>
          <w:rFonts w:ascii="Times New Roman" w:hAnsi="Times New Roman"/>
          <w:sz w:val="24"/>
          <w:szCs w:val="24"/>
        </w:rPr>
        <w:t xml:space="preserve"> seed proteinase inhibitors on </w:t>
      </w:r>
      <w:proofErr w:type="spellStart"/>
      <w:r w:rsidRPr="005E79FC">
        <w:rPr>
          <w:rFonts w:ascii="Times New Roman" w:hAnsi="Times New Roman"/>
          <w:sz w:val="24"/>
          <w:szCs w:val="24"/>
        </w:rPr>
        <w:t>Helicoverpa</w:t>
      </w:r>
      <w:proofErr w:type="spellEnd"/>
      <w:r w:rsidRPr="005E79FC">
        <w:rPr>
          <w:rFonts w:ascii="Times New Roman" w:hAnsi="Times New Roman"/>
          <w:sz w:val="24"/>
          <w:szCs w:val="24"/>
        </w:rPr>
        <w:t xml:space="preserve"> </w:t>
      </w:r>
      <w:proofErr w:type="spellStart"/>
      <w:r w:rsidRPr="005E79FC">
        <w:rPr>
          <w:rFonts w:ascii="Times New Roman" w:hAnsi="Times New Roman"/>
          <w:sz w:val="24"/>
          <w:szCs w:val="24"/>
        </w:rPr>
        <w:t>armigera</w:t>
      </w:r>
      <w:proofErr w:type="spellEnd"/>
      <w:r w:rsidRPr="005E79FC">
        <w:rPr>
          <w:rFonts w:ascii="Times New Roman" w:hAnsi="Times New Roman"/>
          <w:sz w:val="24"/>
          <w:szCs w:val="24"/>
        </w:rPr>
        <w:t xml:space="preserve"> (</w:t>
      </w:r>
      <w:proofErr w:type="spellStart"/>
      <w:r w:rsidRPr="005E79FC">
        <w:rPr>
          <w:rFonts w:ascii="Times New Roman" w:hAnsi="Times New Roman"/>
          <w:sz w:val="24"/>
          <w:szCs w:val="24"/>
        </w:rPr>
        <w:t>Hubner</w:t>
      </w:r>
      <w:proofErr w:type="spellEnd"/>
      <w:r w:rsidRPr="005E79FC">
        <w:rPr>
          <w:rFonts w:ascii="Times New Roman" w:hAnsi="Times New Roman"/>
          <w:sz w:val="24"/>
          <w:szCs w:val="24"/>
        </w:rPr>
        <w:t xml:space="preserve">) larvae. </w:t>
      </w:r>
      <w:r w:rsidRPr="005E79FC">
        <w:rPr>
          <w:rFonts w:ascii="Times New Roman" w:hAnsi="Times New Roman"/>
          <w:sz w:val="24"/>
          <w:szCs w:val="24"/>
        </w:rPr>
        <w:tab/>
      </w:r>
      <w:r w:rsidRPr="005E79FC">
        <w:rPr>
          <w:rFonts w:ascii="Times New Roman" w:hAnsi="Times New Roman"/>
          <w:i/>
          <w:sz w:val="24"/>
          <w:szCs w:val="24"/>
        </w:rPr>
        <w:t xml:space="preserve">Journal of Biosciences </w:t>
      </w:r>
      <w:r w:rsidRPr="005E79FC">
        <w:rPr>
          <w:rFonts w:ascii="Times New Roman" w:hAnsi="Times New Roman"/>
          <w:b/>
          <w:sz w:val="24"/>
          <w:szCs w:val="24"/>
        </w:rPr>
        <w:t xml:space="preserve">37 </w:t>
      </w:r>
      <w:r w:rsidRPr="005E79FC">
        <w:rPr>
          <w:rFonts w:ascii="Times New Roman" w:hAnsi="Times New Roman"/>
          <w:sz w:val="24"/>
          <w:szCs w:val="24"/>
        </w:rPr>
        <w:t>(2): 269-276.</w:t>
      </w:r>
    </w:p>
    <w:p w14:paraId="45D1206C"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r w:rsidRPr="005E79FC">
        <w:rPr>
          <w:rFonts w:ascii="Times New Roman" w:hAnsi="Times New Roman"/>
          <w:sz w:val="24"/>
          <w:szCs w:val="24"/>
        </w:rPr>
        <w:t xml:space="preserve">Liu, E.E., Luo, W. and Peng, X.X. (2009). Determination of oxalate in plant tissues </w:t>
      </w:r>
      <w:r w:rsidRPr="005E79FC">
        <w:rPr>
          <w:rFonts w:ascii="Times New Roman" w:hAnsi="Times New Roman"/>
          <w:sz w:val="24"/>
          <w:szCs w:val="24"/>
        </w:rPr>
        <w:tab/>
        <w:t xml:space="preserve">with </w:t>
      </w:r>
      <w:r w:rsidRPr="005E79FC">
        <w:rPr>
          <w:rFonts w:ascii="Times New Roman" w:hAnsi="Times New Roman"/>
          <w:sz w:val="24"/>
          <w:szCs w:val="24"/>
        </w:rPr>
        <w:tab/>
        <w:t xml:space="preserve">oxalate oxidase prepared from wheat. </w:t>
      </w:r>
      <w:proofErr w:type="spellStart"/>
      <w:r w:rsidRPr="005E79FC">
        <w:rPr>
          <w:rFonts w:ascii="Times New Roman" w:hAnsi="Times New Roman"/>
          <w:i/>
          <w:sz w:val="24"/>
          <w:szCs w:val="24"/>
        </w:rPr>
        <w:t>Biologia</w:t>
      </w:r>
      <w:proofErr w:type="spellEnd"/>
      <w:r w:rsidRPr="005E79FC">
        <w:rPr>
          <w:rFonts w:ascii="Times New Roman" w:hAnsi="Times New Roman"/>
          <w:i/>
          <w:sz w:val="24"/>
          <w:szCs w:val="24"/>
        </w:rPr>
        <w:t xml:space="preserve"> Plantarum.</w:t>
      </w:r>
      <w:r w:rsidRPr="005E79FC">
        <w:rPr>
          <w:rFonts w:ascii="Times New Roman" w:hAnsi="Times New Roman"/>
          <w:b/>
          <w:sz w:val="24"/>
          <w:szCs w:val="24"/>
        </w:rPr>
        <w:t>53</w:t>
      </w:r>
      <w:r w:rsidRPr="005E79FC">
        <w:rPr>
          <w:rFonts w:ascii="Times New Roman" w:hAnsi="Times New Roman"/>
          <w:sz w:val="24"/>
          <w:szCs w:val="24"/>
        </w:rPr>
        <w:t>: 129-132.</w:t>
      </w:r>
    </w:p>
    <w:p w14:paraId="02D5B2AB"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Marolt</w:t>
      </w:r>
      <w:proofErr w:type="spellEnd"/>
      <w:r w:rsidRPr="005E79FC">
        <w:rPr>
          <w:rFonts w:ascii="Times New Roman" w:hAnsi="Times New Roman"/>
          <w:sz w:val="24"/>
          <w:szCs w:val="24"/>
        </w:rPr>
        <w:t xml:space="preserve">, G., </w:t>
      </w:r>
      <w:proofErr w:type="spellStart"/>
      <w:r w:rsidRPr="005E79FC">
        <w:rPr>
          <w:rFonts w:ascii="Times New Roman" w:hAnsi="Times New Roman"/>
          <w:sz w:val="24"/>
          <w:szCs w:val="24"/>
        </w:rPr>
        <w:t>Gričar</w:t>
      </w:r>
      <w:proofErr w:type="spellEnd"/>
      <w:r w:rsidRPr="005E79FC">
        <w:rPr>
          <w:rFonts w:ascii="Times New Roman" w:hAnsi="Times New Roman"/>
          <w:sz w:val="24"/>
          <w:szCs w:val="24"/>
        </w:rPr>
        <w:t xml:space="preserve">, E., </w:t>
      </w:r>
      <w:proofErr w:type="spellStart"/>
      <w:r w:rsidRPr="005E79FC">
        <w:rPr>
          <w:rFonts w:ascii="Times New Roman" w:hAnsi="Times New Roman"/>
          <w:sz w:val="24"/>
          <w:szCs w:val="24"/>
        </w:rPr>
        <w:t>Phlar</w:t>
      </w:r>
      <w:proofErr w:type="spellEnd"/>
      <w:r w:rsidRPr="005E79FC">
        <w:rPr>
          <w:rFonts w:ascii="Times New Roman" w:hAnsi="Times New Roman"/>
          <w:sz w:val="24"/>
          <w:szCs w:val="24"/>
        </w:rPr>
        <w:t xml:space="preserve">, B., </w:t>
      </w:r>
      <w:proofErr w:type="spellStart"/>
      <w:r w:rsidRPr="005E79FC">
        <w:rPr>
          <w:rFonts w:ascii="Times New Roman" w:hAnsi="Times New Roman"/>
          <w:sz w:val="24"/>
          <w:szCs w:val="24"/>
        </w:rPr>
        <w:t>Kolor</w:t>
      </w:r>
      <w:proofErr w:type="spellEnd"/>
      <w:r w:rsidRPr="005E79FC">
        <w:rPr>
          <w:rFonts w:ascii="Times New Roman" w:hAnsi="Times New Roman"/>
          <w:sz w:val="24"/>
          <w:szCs w:val="24"/>
        </w:rPr>
        <w:t xml:space="preserve">, M. (2021). Complex Formation of </w:t>
      </w:r>
      <w:proofErr w:type="spellStart"/>
      <w:r w:rsidRPr="005E79FC">
        <w:rPr>
          <w:rFonts w:ascii="Times New Roman" w:hAnsi="Times New Roman"/>
          <w:sz w:val="24"/>
          <w:szCs w:val="24"/>
        </w:rPr>
        <w:t>Phytic</w:t>
      </w:r>
      <w:proofErr w:type="spellEnd"/>
      <w:r w:rsidRPr="005E79FC">
        <w:rPr>
          <w:rFonts w:ascii="Times New Roman" w:hAnsi="Times New Roman"/>
          <w:sz w:val="24"/>
          <w:szCs w:val="24"/>
        </w:rPr>
        <w:t xml:space="preserve"> Acid </w:t>
      </w:r>
      <w:r w:rsidRPr="005E79FC">
        <w:rPr>
          <w:rFonts w:ascii="Times New Roman" w:hAnsi="Times New Roman"/>
          <w:sz w:val="24"/>
          <w:szCs w:val="24"/>
        </w:rPr>
        <w:tab/>
        <w:t xml:space="preserve">with </w:t>
      </w:r>
      <w:r w:rsidRPr="005E79FC">
        <w:rPr>
          <w:rFonts w:ascii="Times New Roman" w:hAnsi="Times New Roman"/>
          <w:sz w:val="24"/>
          <w:szCs w:val="24"/>
        </w:rPr>
        <w:tab/>
      </w:r>
      <w:proofErr w:type="spellStart"/>
      <w:r w:rsidRPr="005E79FC">
        <w:rPr>
          <w:rFonts w:ascii="Times New Roman" w:hAnsi="Times New Roman"/>
          <w:sz w:val="24"/>
          <w:szCs w:val="24"/>
        </w:rPr>
        <w:t>Selectected</w:t>
      </w:r>
      <w:proofErr w:type="spellEnd"/>
      <w:r w:rsidRPr="005E79FC">
        <w:rPr>
          <w:rFonts w:ascii="Times New Roman" w:hAnsi="Times New Roman"/>
          <w:sz w:val="24"/>
          <w:szCs w:val="24"/>
        </w:rPr>
        <w:t xml:space="preserve"> Monovalent and Divalent Metals. </w:t>
      </w:r>
      <w:r w:rsidRPr="005E79FC">
        <w:rPr>
          <w:rFonts w:ascii="Times New Roman" w:hAnsi="Times New Roman"/>
          <w:i/>
          <w:sz w:val="24"/>
          <w:szCs w:val="24"/>
        </w:rPr>
        <w:t xml:space="preserve">Frontier Chemistry </w:t>
      </w:r>
      <w:r w:rsidRPr="005E79FC">
        <w:rPr>
          <w:rFonts w:ascii="Times New Roman" w:hAnsi="Times New Roman"/>
          <w:b/>
          <w:sz w:val="24"/>
          <w:szCs w:val="24"/>
        </w:rPr>
        <w:t>26</w:t>
      </w:r>
      <w:r w:rsidRPr="005E79FC">
        <w:rPr>
          <w:rFonts w:ascii="Times New Roman" w:hAnsi="Times New Roman"/>
          <w:sz w:val="24"/>
          <w:szCs w:val="24"/>
        </w:rPr>
        <w:t>(1):174.</w:t>
      </w:r>
    </w:p>
    <w:p w14:paraId="5B33FF0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hAnsi="Times New Roman"/>
          <w:sz w:val="24"/>
          <w:szCs w:val="24"/>
        </w:rPr>
        <w:t>Atanassova</w:t>
      </w:r>
      <w:proofErr w:type="spellEnd"/>
      <w:r w:rsidRPr="005E79FC">
        <w:rPr>
          <w:rFonts w:ascii="Times New Roman" w:hAnsi="Times New Roman"/>
          <w:sz w:val="24"/>
          <w:szCs w:val="24"/>
        </w:rPr>
        <w:t xml:space="preserve">, M. and </w:t>
      </w:r>
      <w:proofErr w:type="spellStart"/>
      <w:r w:rsidRPr="005E79FC">
        <w:rPr>
          <w:rFonts w:ascii="Times New Roman" w:hAnsi="Times New Roman"/>
          <w:sz w:val="24"/>
          <w:szCs w:val="24"/>
        </w:rPr>
        <w:t>Christova-Bagdassarian</w:t>
      </w:r>
      <w:proofErr w:type="spellEnd"/>
      <w:r w:rsidRPr="005E79FC">
        <w:rPr>
          <w:rFonts w:ascii="Times New Roman" w:hAnsi="Times New Roman"/>
          <w:sz w:val="24"/>
          <w:szCs w:val="24"/>
        </w:rPr>
        <w:t xml:space="preserve">, V. (2009). Determination of tannin </w:t>
      </w:r>
      <w:r w:rsidRPr="005E79FC">
        <w:rPr>
          <w:rFonts w:ascii="Times New Roman" w:hAnsi="Times New Roman"/>
          <w:sz w:val="24"/>
          <w:szCs w:val="24"/>
        </w:rPr>
        <w:tab/>
        <w:t xml:space="preserve">content by titrimetric method for comparison of different plant species. </w:t>
      </w:r>
      <w:r w:rsidRPr="005E79FC">
        <w:rPr>
          <w:rFonts w:ascii="Times New Roman" w:hAnsi="Times New Roman"/>
          <w:i/>
          <w:sz w:val="24"/>
          <w:szCs w:val="24"/>
        </w:rPr>
        <w:t xml:space="preserve">Journal of the </w:t>
      </w:r>
      <w:r w:rsidRPr="005E79FC">
        <w:rPr>
          <w:rFonts w:ascii="Times New Roman" w:hAnsi="Times New Roman"/>
          <w:i/>
          <w:sz w:val="24"/>
          <w:szCs w:val="24"/>
        </w:rPr>
        <w:tab/>
        <w:t xml:space="preserve">University of Chemical Technology and Metallurgy. </w:t>
      </w:r>
      <w:r w:rsidRPr="005E79FC">
        <w:rPr>
          <w:rFonts w:ascii="Times New Roman" w:hAnsi="Times New Roman"/>
          <w:b/>
          <w:sz w:val="24"/>
          <w:szCs w:val="24"/>
        </w:rPr>
        <w:t>44</w:t>
      </w:r>
      <w:r w:rsidRPr="005E79FC">
        <w:rPr>
          <w:rFonts w:ascii="Times New Roman" w:hAnsi="Times New Roman"/>
          <w:sz w:val="24"/>
          <w:szCs w:val="24"/>
        </w:rPr>
        <w:t>(4):413-415.</w:t>
      </w:r>
    </w:p>
    <w:p w14:paraId="74CB45CC"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Krόl</w:t>
      </w:r>
      <w:proofErr w:type="spellEnd"/>
      <w:r w:rsidRPr="005E79FC">
        <w:rPr>
          <w:rFonts w:ascii="Times New Roman" w:eastAsia="Times New Roman" w:hAnsi="Times New Roman"/>
          <w:sz w:val="24"/>
          <w:szCs w:val="24"/>
        </w:rPr>
        <w:t xml:space="preserve">, A., </w:t>
      </w:r>
      <w:proofErr w:type="spellStart"/>
      <w:r w:rsidRPr="005E79FC">
        <w:rPr>
          <w:rFonts w:ascii="Times New Roman" w:eastAsia="Times New Roman" w:hAnsi="Times New Roman"/>
          <w:sz w:val="24"/>
          <w:szCs w:val="24"/>
        </w:rPr>
        <w:t>Amarowicz</w:t>
      </w:r>
      <w:proofErr w:type="spellEnd"/>
      <w:r w:rsidRPr="005E79FC">
        <w:rPr>
          <w:rFonts w:ascii="Times New Roman" w:eastAsia="Times New Roman" w:hAnsi="Times New Roman"/>
          <w:sz w:val="24"/>
          <w:szCs w:val="24"/>
        </w:rPr>
        <w:t xml:space="preserve">, R. and Weidner, S. (2015). The effect of cold stress on the </w:t>
      </w:r>
      <w:r w:rsidRPr="005E79FC">
        <w:rPr>
          <w:rFonts w:ascii="Times New Roman" w:eastAsia="Times New Roman" w:hAnsi="Times New Roman"/>
          <w:sz w:val="24"/>
          <w:szCs w:val="24"/>
        </w:rPr>
        <w:tab/>
        <w:t>phenolic compounds and antioxidant capacity of grapevine (</w:t>
      </w:r>
      <w:proofErr w:type="spellStart"/>
      <w:r w:rsidRPr="005E79FC">
        <w:rPr>
          <w:rFonts w:ascii="Times New Roman" w:eastAsia="Times New Roman" w:hAnsi="Times New Roman"/>
          <w:i/>
          <w:sz w:val="24"/>
          <w:szCs w:val="24"/>
        </w:rPr>
        <w:t>Vitis</w:t>
      </w:r>
      <w:proofErr w:type="spellEnd"/>
      <w:r w:rsidRPr="005E79FC">
        <w:rPr>
          <w:rFonts w:ascii="Times New Roman" w:eastAsia="Times New Roman" w:hAnsi="Times New Roman"/>
          <w:i/>
          <w:sz w:val="24"/>
          <w:szCs w:val="24"/>
        </w:rPr>
        <w:t xml:space="preserve"> </w:t>
      </w:r>
      <w:proofErr w:type="spellStart"/>
      <w:r w:rsidRPr="005E79FC">
        <w:rPr>
          <w:rFonts w:ascii="Times New Roman" w:eastAsia="Times New Roman" w:hAnsi="Times New Roman"/>
          <w:i/>
          <w:sz w:val="24"/>
          <w:szCs w:val="24"/>
        </w:rPr>
        <w:t>vinifera</w:t>
      </w:r>
      <w:proofErr w:type="spellEnd"/>
      <w:r w:rsidRPr="005E79FC">
        <w:rPr>
          <w:rFonts w:ascii="Times New Roman" w:eastAsia="Times New Roman" w:hAnsi="Times New Roman"/>
          <w:i/>
          <w:sz w:val="24"/>
          <w:szCs w:val="24"/>
        </w:rPr>
        <w:t xml:space="preserve"> L</w:t>
      </w:r>
      <w:r w:rsidRPr="005E79FC">
        <w:rPr>
          <w:rFonts w:ascii="Times New Roman" w:eastAsia="Times New Roman" w:hAnsi="Times New Roman"/>
          <w:sz w:val="24"/>
          <w:szCs w:val="24"/>
        </w:rPr>
        <w:t>.) leaves.</w:t>
      </w:r>
      <w:r w:rsidRPr="005E79FC">
        <w:rPr>
          <w:rFonts w:ascii="Times New Roman" w:eastAsia="Times New Roman" w:hAnsi="Times New Roman"/>
          <w:sz w:val="24"/>
          <w:szCs w:val="24"/>
        </w:rPr>
        <w:tab/>
        <w:t xml:space="preserve"> </w:t>
      </w:r>
      <w:r w:rsidRPr="005E79FC">
        <w:rPr>
          <w:rFonts w:ascii="Times New Roman" w:eastAsia="Times New Roman" w:hAnsi="Times New Roman"/>
          <w:i/>
          <w:sz w:val="24"/>
          <w:szCs w:val="24"/>
        </w:rPr>
        <w:t>Journal of Plant Physiology</w:t>
      </w:r>
      <w:r w:rsidRPr="005E79FC">
        <w:rPr>
          <w:rFonts w:ascii="Times New Roman" w:eastAsia="Times New Roman" w:hAnsi="Times New Roman"/>
          <w:sz w:val="24"/>
          <w:szCs w:val="24"/>
        </w:rPr>
        <w:t>, 189: 97-104.https://doi.org/10.1016/j.jplph.2015.10.002.</w:t>
      </w:r>
    </w:p>
    <w:p w14:paraId="354191EE"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r w:rsidRPr="005E79FC">
        <w:rPr>
          <w:rFonts w:ascii="Times New Roman" w:eastAsia="Times New Roman" w:hAnsi="Times New Roman"/>
          <w:sz w:val="24"/>
          <w:szCs w:val="24"/>
        </w:rPr>
        <w:t xml:space="preserve">Faye, P.G., </w:t>
      </w:r>
      <w:proofErr w:type="spellStart"/>
      <w:r w:rsidRPr="005E79FC">
        <w:rPr>
          <w:rFonts w:ascii="Times New Roman" w:eastAsia="Times New Roman" w:hAnsi="Times New Roman"/>
          <w:sz w:val="24"/>
          <w:szCs w:val="24"/>
        </w:rPr>
        <w:t>Niang</w:t>
      </w:r>
      <w:proofErr w:type="spellEnd"/>
      <w:r w:rsidRPr="005E79FC">
        <w:rPr>
          <w:rFonts w:ascii="Times New Roman" w:eastAsia="Times New Roman" w:hAnsi="Times New Roman"/>
          <w:sz w:val="24"/>
          <w:szCs w:val="24"/>
        </w:rPr>
        <w:t xml:space="preserve">, L., </w:t>
      </w:r>
      <w:proofErr w:type="spellStart"/>
      <w:r w:rsidRPr="005E79FC">
        <w:rPr>
          <w:rFonts w:ascii="Times New Roman" w:eastAsia="Times New Roman" w:hAnsi="Times New Roman"/>
          <w:sz w:val="24"/>
          <w:szCs w:val="24"/>
        </w:rPr>
        <w:t>Ndiaye</w:t>
      </w:r>
      <w:proofErr w:type="spellEnd"/>
      <w:r w:rsidRPr="005E79FC">
        <w:rPr>
          <w:rFonts w:ascii="Times New Roman" w:eastAsia="Times New Roman" w:hAnsi="Times New Roman"/>
          <w:sz w:val="24"/>
          <w:szCs w:val="24"/>
        </w:rPr>
        <w:t xml:space="preserve"> E.M., </w:t>
      </w:r>
      <w:proofErr w:type="spellStart"/>
      <w:r w:rsidRPr="005E79FC">
        <w:rPr>
          <w:rFonts w:ascii="Times New Roman" w:eastAsia="Times New Roman" w:hAnsi="Times New Roman"/>
          <w:sz w:val="24"/>
          <w:szCs w:val="24"/>
        </w:rPr>
        <w:t>Cisse</w:t>
      </w:r>
      <w:proofErr w:type="spellEnd"/>
      <w:r w:rsidRPr="005E79FC">
        <w:rPr>
          <w:rFonts w:ascii="Times New Roman" w:eastAsia="Times New Roman" w:hAnsi="Times New Roman"/>
          <w:sz w:val="24"/>
          <w:szCs w:val="24"/>
        </w:rPr>
        <w:t xml:space="preserve">, Q.I.K., Sow, A., </w:t>
      </w:r>
      <w:proofErr w:type="spellStart"/>
      <w:r w:rsidRPr="005E79FC">
        <w:rPr>
          <w:rFonts w:ascii="Times New Roman" w:eastAsia="Times New Roman" w:hAnsi="Times New Roman"/>
          <w:sz w:val="24"/>
          <w:szCs w:val="24"/>
        </w:rPr>
        <w:t>Ayessou</w:t>
      </w:r>
      <w:proofErr w:type="spellEnd"/>
      <w:r w:rsidRPr="005E79FC">
        <w:rPr>
          <w:rFonts w:ascii="Times New Roman" w:eastAsia="Times New Roman" w:hAnsi="Times New Roman"/>
          <w:sz w:val="24"/>
          <w:szCs w:val="24"/>
        </w:rPr>
        <w:t xml:space="preserve">, N.C. and </w:t>
      </w:r>
      <w:proofErr w:type="spellStart"/>
      <w:r w:rsidRPr="005E79FC">
        <w:rPr>
          <w:rFonts w:ascii="Times New Roman" w:eastAsia="Times New Roman" w:hAnsi="Times New Roman"/>
          <w:sz w:val="24"/>
          <w:szCs w:val="24"/>
        </w:rPr>
        <w:t>Cisse</w:t>
      </w:r>
      <w:proofErr w:type="spellEnd"/>
      <w:r w:rsidRPr="005E79FC">
        <w:rPr>
          <w:rFonts w:ascii="Times New Roman" w:eastAsia="Times New Roman" w:hAnsi="Times New Roman"/>
          <w:sz w:val="24"/>
          <w:szCs w:val="24"/>
        </w:rPr>
        <w:t xml:space="preserve">, </w:t>
      </w:r>
      <w:r w:rsidRPr="005E79FC">
        <w:rPr>
          <w:rFonts w:ascii="Times New Roman" w:eastAsia="Times New Roman" w:hAnsi="Times New Roman"/>
          <w:sz w:val="24"/>
          <w:szCs w:val="24"/>
        </w:rPr>
        <w:tab/>
        <w:t xml:space="preserve">M.  (2023). Effect of Sodium Carbonate on Extraction by Aqueous Decoction of Total </w:t>
      </w:r>
      <w:r w:rsidRPr="005E79FC">
        <w:rPr>
          <w:rFonts w:ascii="Times New Roman" w:eastAsia="Times New Roman" w:hAnsi="Times New Roman"/>
          <w:sz w:val="24"/>
          <w:szCs w:val="24"/>
        </w:rPr>
        <w:tab/>
        <w:t xml:space="preserve">Polyphenols </w:t>
      </w:r>
      <w:r w:rsidRPr="005E79FC">
        <w:rPr>
          <w:rFonts w:ascii="Times New Roman" w:eastAsia="Times New Roman" w:hAnsi="Times New Roman"/>
          <w:sz w:val="24"/>
          <w:szCs w:val="24"/>
        </w:rPr>
        <w:tab/>
        <w:t xml:space="preserve">from Crushed and Whole Leaves of </w:t>
      </w:r>
      <w:proofErr w:type="spellStart"/>
      <w:r w:rsidRPr="005E79FC">
        <w:rPr>
          <w:rFonts w:ascii="Times New Roman" w:eastAsia="Times New Roman" w:hAnsi="Times New Roman"/>
          <w:i/>
          <w:sz w:val="24"/>
          <w:szCs w:val="24"/>
        </w:rPr>
        <w:t>Combretum</w:t>
      </w:r>
      <w:proofErr w:type="spellEnd"/>
      <w:r w:rsidRPr="005E79FC">
        <w:rPr>
          <w:rFonts w:ascii="Times New Roman" w:eastAsia="Times New Roman" w:hAnsi="Times New Roman"/>
          <w:i/>
          <w:sz w:val="24"/>
          <w:szCs w:val="24"/>
        </w:rPr>
        <w:t xml:space="preserve"> </w:t>
      </w:r>
      <w:proofErr w:type="spellStart"/>
      <w:r w:rsidRPr="005E79FC">
        <w:rPr>
          <w:rFonts w:ascii="Times New Roman" w:eastAsia="Times New Roman" w:hAnsi="Times New Roman"/>
          <w:i/>
          <w:sz w:val="24"/>
          <w:szCs w:val="24"/>
        </w:rPr>
        <w:t>micranthum</w:t>
      </w:r>
      <w:proofErr w:type="spellEnd"/>
      <w:r w:rsidRPr="005E79FC">
        <w:rPr>
          <w:rFonts w:ascii="Times New Roman" w:eastAsia="Times New Roman" w:hAnsi="Times New Roman"/>
          <w:i/>
          <w:sz w:val="24"/>
          <w:szCs w:val="24"/>
        </w:rPr>
        <w:t xml:space="preserve">. Journal </w:t>
      </w:r>
      <w:r w:rsidRPr="005E79FC">
        <w:rPr>
          <w:rFonts w:ascii="Times New Roman" w:eastAsia="Times New Roman" w:hAnsi="Times New Roman"/>
          <w:i/>
          <w:sz w:val="24"/>
          <w:szCs w:val="24"/>
        </w:rPr>
        <w:tab/>
        <w:t>of Food and Nutrition Sciences</w:t>
      </w:r>
      <w:r w:rsidRPr="005E79FC">
        <w:rPr>
          <w:rFonts w:ascii="Times New Roman" w:eastAsia="Times New Roman" w:hAnsi="Times New Roman"/>
          <w:sz w:val="24"/>
          <w:szCs w:val="24"/>
        </w:rPr>
        <w:t xml:space="preserve">, </w:t>
      </w:r>
      <w:r w:rsidRPr="005E79FC">
        <w:rPr>
          <w:rFonts w:ascii="Times New Roman" w:eastAsia="Times New Roman" w:hAnsi="Times New Roman"/>
          <w:b/>
          <w:sz w:val="24"/>
          <w:szCs w:val="24"/>
        </w:rPr>
        <w:t>14</w:t>
      </w:r>
      <w:r w:rsidRPr="005E79FC">
        <w:rPr>
          <w:rFonts w:ascii="Times New Roman" w:eastAsia="Times New Roman" w:hAnsi="Times New Roman"/>
          <w:sz w:val="24"/>
          <w:szCs w:val="24"/>
        </w:rPr>
        <w:t>(9). Doi:10.4236/fns.2023.149052.</w:t>
      </w:r>
    </w:p>
    <w:p w14:paraId="2F8823D0"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sz w:val="24"/>
          <w:szCs w:val="24"/>
        </w:rPr>
        <w:t>Anila</w:t>
      </w:r>
      <w:proofErr w:type="spellEnd"/>
      <w:r w:rsidRPr="005E79FC">
        <w:rPr>
          <w:rFonts w:ascii="Times New Roman" w:eastAsia="Times New Roman" w:hAnsi="Times New Roman"/>
          <w:sz w:val="24"/>
          <w:szCs w:val="24"/>
        </w:rPr>
        <w:t xml:space="preserve">, A. and Mohammed, F. (2022). Effect of Temperatures on Polyphenols during </w:t>
      </w:r>
      <w:r w:rsidRPr="005E79FC">
        <w:rPr>
          <w:rFonts w:ascii="Times New Roman" w:eastAsia="Times New Roman" w:hAnsi="Times New Roman"/>
          <w:sz w:val="24"/>
          <w:szCs w:val="24"/>
        </w:rPr>
        <w:tab/>
        <w:t xml:space="preserve">Extraction. </w:t>
      </w:r>
      <w:r w:rsidRPr="005E79FC">
        <w:rPr>
          <w:rFonts w:ascii="Times New Roman" w:eastAsia="Times New Roman" w:hAnsi="Times New Roman"/>
          <w:i/>
          <w:sz w:val="24"/>
          <w:szCs w:val="24"/>
        </w:rPr>
        <w:t>Journal of Applied Science</w:t>
      </w:r>
      <w:r w:rsidRPr="005E79FC">
        <w:rPr>
          <w:rFonts w:ascii="Times New Roman" w:eastAsia="Times New Roman" w:hAnsi="Times New Roman"/>
          <w:sz w:val="24"/>
          <w:szCs w:val="24"/>
        </w:rPr>
        <w:t xml:space="preserve">, </w:t>
      </w:r>
      <w:r w:rsidRPr="005E79FC">
        <w:rPr>
          <w:rFonts w:ascii="Times New Roman" w:eastAsia="Times New Roman" w:hAnsi="Times New Roman"/>
          <w:b/>
          <w:sz w:val="24"/>
          <w:szCs w:val="24"/>
        </w:rPr>
        <w:t>12</w:t>
      </w:r>
      <w:r w:rsidRPr="005E79FC">
        <w:rPr>
          <w:rFonts w:ascii="Times New Roman" w:eastAsia="Times New Roman" w:hAnsi="Times New Roman"/>
          <w:sz w:val="24"/>
          <w:szCs w:val="24"/>
        </w:rPr>
        <w:t xml:space="preserve">(4): 2107; </w:t>
      </w:r>
      <w:hyperlink r:id="rId35" w:history="1">
        <w:r w:rsidRPr="005E79FC">
          <w:rPr>
            <w:rFonts w:ascii="Times New Roman" w:eastAsia="Times New Roman" w:hAnsi="Times New Roman"/>
            <w:color w:val="0563C1"/>
            <w:sz w:val="24"/>
            <w:szCs w:val="24"/>
            <w:u w:val="single"/>
          </w:rPr>
          <w:t>https://doi.org/10.3390/app2703</w:t>
        </w:r>
      </w:hyperlink>
      <w:r w:rsidRPr="005E79FC">
        <w:rPr>
          <w:rFonts w:ascii="Times New Roman" w:eastAsia="Times New Roman" w:hAnsi="Times New Roman"/>
          <w:sz w:val="24"/>
          <w:szCs w:val="24"/>
        </w:rPr>
        <w:t>.</w:t>
      </w:r>
    </w:p>
    <w:p w14:paraId="14D2BFED"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Adedayo</w:t>
      </w:r>
      <w:proofErr w:type="spellEnd"/>
      <w:r w:rsidRPr="005E79FC">
        <w:rPr>
          <w:rFonts w:ascii="Times New Roman" w:eastAsia="Times New Roman" w:hAnsi="Times New Roman"/>
          <w:color w:val="000000"/>
          <w:sz w:val="24"/>
          <w:szCs w:val="24"/>
        </w:rPr>
        <w:t xml:space="preserve">, B. C., </w:t>
      </w:r>
      <w:proofErr w:type="spellStart"/>
      <w:r w:rsidRPr="005E79FC">
        <w:rPr>
          <w:rFonts w:ascii="Times New Roman" w:eastAsia="Times New Roman" w:hAnsi="Times New Roman"/>
          <w:color w:val="000000"/>
          <w:sz w:val="24"/>
          <w:szCs w:val="24"/>
        </w:rPr>
        <w:t>Anyasi</w:t>
      </w:r>
      <w:proofErr w:type="spellEnd"/>
      <w:r w:rsidRPr="005E79FC">
        <w:rPr>
          <w:rFonts w:ascii="Times New Roman" w:eastAsia="Times New Roman" w:hAnsi="Times New Roman"/>
          <w:color w:val="000000"/>
          <w:sz w:val="24"/>
          <w:szCs w:val="24"/>
        </w:rPr>
        <w:t xml:space="preserve">, T. A., Taylor, M. J., </w:t>
      </w:r>
      <w:proofErr w:type="spellStart"/>
      <w:r w:rsidRPr="005E79FC">
        <w:rPr>
          <w:rFonts w:ascii="Times New Roman" w:eastAsia="Times New Roman" w:hAnsi="Times New Roman"/>
          <w:color w:val="000000"/>
          <w:sz w:val="24"/>
          <w:szCs w:val="24"/>
        </w:rPr>
        <w:t>Rautenbauch</w:t>
      </w:r>
      <w:proofErr w:type="spellEnd"/>
      <w:r w:rsidRPr="005E79FC">
        <w:rPr>
          <w:rFonts w:ascii="Times New Roman" w:eastAsia="Times New Roman" w:hAnsi="Times New Roman"/>
          <w:color w:val="000000"/>
          <w:sz w:val="24"/>
          <w:szCs w:val="24"/>
        </w:rPr>
        <w:t xml:space="preserve">, F., Le Roes-Hill, M. and </w:t>
      </w:r>
      <w:r w:rsidRPr="005E79FC">
        <w:rPr>
          <w:rFonts w:ascii="Times New Roman" w:eastAsia="Times New Roman" w:hAnsi="Times New Roman"/>
          <w:color w:val="000000"/>
          <w:sz w:val="24"/>
          <w:szCs w:val="24"/>
        </w:rPr>
        <w:tab/>
      </w:r>
      <w:proofErr w:type="spellStart"/>
      <w:r w:rsidRPr="005E79FC">
        <w:rPr>
          <w:rFonts w:ascii="Times New Roman" w:eastAsia="Times New Roman" w:hAnsi="Times New Roman"/>
          <w:color w:val="000000"/>
          <w:sz w:val="24"/>
          <w:szCs w:val="24"/>
        </w:rPr>
        <w:t>Jideani</w:t>
      </w:r>
      <w:proofErr w:type="spellEnd"/>
      <w:r w:rsidRPr="005E79FC">
        <w:rPr>
          <w:rFonts w:ascii="Times New Roman" w:eastAsia="Times New Roman" w:hAnsi="Times New Roman"/>
          <w:color w:val="000000"/>
          <w:sz w:val="24"/>
          <w:szCs w:val="24"/>
        </w:rPr>
        <w:t xml:space="preserve">, V. A. (2021). Phytochemical composition and antioxidant properties of </w:t>
      </w:r>
      <w:r w:rsidRPr="005E79FC">
        <w:rPr>
          <w:rFonts w:ascii="Times New Roman" w:eastAsia="Times New Roman" w:hAnsi="Times New Roman"/>
          <w:color w:val="000000"/>
          <w:sz w:val="24"/>
          <w:szCs w:val="24"/>
        </w:rPr>
        <w:tab/>
      </w:r>
      <w:proofErr w:type="spellStart"/>
      <w:r w:rsidRPr="005E79FC">
        <w:rPr>
          <w:rFonts w:ascii="Times New Roman" w:eastAsia="Times New Roman" w:hAnsi="Times New Roman"/>
          <w:color w:val="000000"/>
          <w:sz w:val="24"/>
          <w:szCs w:val="24"/>
        </w:rPr>
        <w:t>methanolic</w:t>
      </w:r>
      <w:proofErr w:type="spellEnd"/>
      <w:r w:rsidRPr="005E79FC">
        <w:rPr>
          <w:rFonts w:ascii="Times New Roman" w:eastAsia="Times New Roman" w:hAnsi="Times New Roman"/>
          <w:color w:val="000000"/>
          <w:sz w:val="24"/>
          <w:szCs w:val="24"/>
        </w:rPr>
        <w:t xml:space="preserve"> extracts of whole and </w:t>
      </w:r>
      <w:proofErr w:type="spellStart"/>
      <w:r w:rsidRPr="005E79FC">
        <w:rPr>
          <w:rFonts w:ascii="Times New Roman" w:eastAsia="Times New Roman" w:hAnsi="Times New Roman"/>
          <w:color w:val="000000"/>
          <w:sz w:val="24"/>
          <w:szCs w:val="24"/>
        </w:rPr>
        <w:t>dehulled</w:t>
      </w:r>
      <w:proofErr w:type="spellEnd"/>
      <w:r w:rsidRPr="005E79FC">
        <w:rPr>
          <w:rFonts w:ascii="Times New Roman" w:eastAsia="Times New Roman" w:hAnsi="Times New Roman"/>
          <w:color w:val="000000"/>
          <w:sz w:val="24"/>
          <w:szCs w:val="24"/>
        </w:rPr>
        <w:t xml:space="preserve"> Bambara groundnut (</w:t>
      </w:r>
      <w:proofErr w:type="spellStart"/>
      <w:r w:rsidRPr="005E79FC">
        <w:rPr>
          <w:rFonts w:ascii="Times New Roman" w:eastAsia="Times New Roman" w:hAnsi="Times New Roman"/>
          <w:color w:val="000000"/>
          <w:sz w:val="24"/>
          <w:szCs w:val="24"/>
        </w:rPr>
        <w:t>Vigna</w:t>
      </w:r>
      <w:proofErr w:type="spellEnd"/>
      <w:r w:rsidRPr="005E79FC">
        <w:rPr>
          <w:rFonts w:ascii="Times New Roman" w:eastAsia="Times New Roman" w:hAnsi="Times New Roman"/>
          <w:color w:val="000000"/>
          <w:sz w:val="24"/>
          <w:szCs w:val="24"/>
        </w:rPr>
        <w:t xml:space="preserve"> </w:t>
      </w:r>
      <w:proofErr w:type="spellStart"/>
      <w:r w:rsidRPr="005E79FC">
        <w:rPr>
          <w:rFonts w:ascii="Times New Roman" w:eastAsia="Times New Roman" w:hAnsi="Times New Roman"/>
          <w:color w:val="000000"/>
          <w:sz w:val="24"/>
          <w:szCs w:val="24"/>
        </w:rPr>
        <w:t>subterranea</w:t>
      </w:r>
      <w:proofErr w:type="spellEnd"/>
      <w:r w:rsidRPr="005E79FC">
        <w:rPr>
          <w:rFonts w:ascii="Times New Roman" w:eastAsia="Times New Roman" w:hAnsi="Times New Roman"/>
          <w:color w:val="000000"/>
          <w:sz w:val="24"/>
          <w:szCs w:val="24"/>
        </w:rPr>
        <w:t xml:space="preserve">) </w:t>
      </w:r>
      <w:r w:rsidRPr="005E79FC">
        <w:rPr>
          <w:rFonts w:ascii="Times New Roman" w:eastAsia="Times New Roman" w:hAnsi="Times New Roman"/>
          <w:color w:val="000000"/>
          <w:sz w:val="24"/>
          <w:szCs w:val="24"/>
        </w:rPr>
        <w:tab/>
        <w:t xml:space="preserve">seeds. </w:t>
      </w:r>
      <w:r w:rsidRPr="005E79FC">
        <w:rPr>
          <w:rFonts w:ascii="Times New Roman" w:eastAsia="Times New Roman" w:hAnsi="Times New Roman"/>
          <w:i/>
          <w:iCs/>
          <w:color w:val="000000"/>
          <w:sz w:val="24"/>
          <w:szCs w:val="24"/>
        </w:rPr>
        <w:t>Scientific Reports</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11</w:t>
      </w:r>
      <w:r w:rsidRPr="005E79FC">
        <w:rPr>
          <w:rFonts w:ascii="Times New Roman" w:eastAsia="Times New Roman" w:hAnsi="Times New Roman"/>
          <w:color w:val="000000"/>
          <w:sz w:val="24"/>
          <w:szCs w:val="24"/>
        </w:rPr>
        <w:t xml:space="preserve"> (1): 14116.</w:t>
      </w:r>
    </w:p>
    <w:p w14:paraId="7419A702"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lastRenderedPageBreak/>
        <w:t>Hodaei</w:t>
      </w:r>
      <w:proofErr w:type="spellEnd"/>
      <w:r w:rsidRPr="005E79FC">
        <w:rPr>
          <w:rFonts w:ascii="Times New Roman" w:eastAsia="Times New Roman" w:hAnsi="Times New Roman"/>
          <w:color w:val="000000"/>
          <w:sz w:val="24"/>
          <w:szCs w:val="24"/>
        </w:rPr>
        <w:t xml:space="preserve">, M., </w:t>
      </w:r>
      <w:proofErr w:type="spellStart"/>
      <w:r w:rsidRPr="005E79FC">
        <w:rPr>
          <w:rFonts w:ascii="Times New Roman" w:eastAsia="Times New Roman" w:hAnsi="Times New Roman"/>
          <w:color w:val="000000"/>
          <w:sz w:val="24"/>
          <w:szCs w:val="24"/>
        </w:rPr>
        <w:t>Rahimmalek</w:t>
      </w:r>
      <w:proofErr w:type="spellEnd"/>
      <w:r w:rsidRPr="005E79FC">
        <w:rPr>
          <w:rFonts w:ascii="Times New Roman" w:eastAsia="Times New Roman" w:hAnsi="Times New Roman"/>
          <w:color w:val="000000"/>
          <w:sz w:val="24"/>
          <w:szCs w:val="24"/>
        </w:rPr>
        <w:t xml:space="preserve">, M., </w:t>
      </w:r>
      <w:proofErr w:type="spellStart"/>
      <w:r w:rsidRPr="005E79FC">
        <w:rPr>
          <w:rFonts w:ascii="Times New Roman" w:eastAsia="Times New Roman" w:hAnsi="Times New Roman"/>
          <w:color w:val="000000"/>
          <w:sz w:val="24"/>
          <w:szCs w:val="24"/>
        </w:rPr>
        <w:t>Arzani</w:t>
      </w:r>
      <w:proofErr w:type="spellEnd"/>
      <w:r w:rsidRPr="005E79FC">
        <w:rPr>
          <w:rFonts w:ascii="Times New Roman" w:eastAsia="Times New Roman" w:hAnsi="Times New Roman"/>
          <w:color w:val="000000"/>
          <w:sz w:val="24"/>
          <w:szCs w:val="24"/>
        </w:rPr>
        <w:t xml:space="preserve">, A. and </w:t>
      </w:r>
      <w:proofErr w:type="spellStart"/>
      <w:r w:rsidRPr="005E79FC">
        <w:rPr>
          <w:rFonts w:ascii="Times New Roman" w:eastAsia="Times New Roman" w:hAnsi="Times New Roman"/>
          <w:color w:val="000000"/>
          <w:sz w:val="24"/>
          <w:szCs w:val="24"/>
        </w:rPr>
        <w:t>Talebi</w:t>
      </w:r>
      <w:proofErr w:type="spellEnd"/>
      <w:r w:rsidRPr="005E79FC">
        <w:rPr>
          <w:rFonts w:ascii="Times New Roman" w:eastAsia="Times New Roman" w:hAnsi="Times New Roman"/>
          <w:color w:val="000000"/>
          <w:sz w:val="24"/>
          <w:szCs w:val="24"/>
        </w:rPr>
        <w:t xml:space="preserve">, M. (2018). The effect of water </w:t>
      </w:r>
      <w:r w:rsidRPr="005E79FC">
        <w:rPr>
          <w:rFonts w:ascii="Times New Roman" w:eastAsia="Times New Roman" w:hAnsi="Times New Roman"/>
          <w:color w:val="000000"/>
          <w:sz w:val="24"/>
          <w:szCs w:val="24"/>
        </w:rPr>
        <w:tab/>
        <w:t xml:space="preserve">stress on phytochemical accumulation, bioactive compounds and expression of critical </w:t>
      </w:r>
      <w:r w:rsidRPr="005E79FC">
        <w:rPr>
          <w:rFonts w:ascii="Times New Roman" w:eastAsia="Times New Roman" w:hAnsi="Times New Roman"/>
          <w:color w:val="000000"/>
          <w:sz w:val="24"/>
          <w:szCs w:val="24"/>
        </w:rPr>
        <w:tab/>
        <w:t xml:space="preserve">genes involved in flavonoid biosynthesis in Chrysanthemum </w:t>
      </w:r>
      <w:proofErr w:type="spellStart"/>
      <w:r w:rsidRPr="005E79FC">
        <w:rPr>
          <w:rFonts w:ascii="Times New Roman" w:eastAsia="Times New Roman" w:hAnsi="Times New Roman"/>
          <w:color w:val="000000"/>
          <w:sz w:val="24"/>
          <w:szCs w:val="24"/>
        </w:rPr>
        <w:t>morifolium</w:t>
      </w:r>
      <w:proofErr w:type="spellEnd"/>
      <w:r w:rsidRPr="005E79FC">
        <w:rPr>
          <w:rFonts w:ascii="Times New Roman" w:eastAsia="Times New Roman" w:hAnsi="Times New Roman"/>
          <w:color w:val="000000"/>
          <w:sz w:val="24"/>
          <w:szCs w:val="24"/>
        </w:rPr>
        <w:t xml:space="preserve"> L. </w:t>
      </w:r>
      <w:r w:rsidRPr="005E79FC">
        <w:rPr>
          <w:rFonts w:ascii="Times New Roman" w:eastAsia="Times New Roman" w:hAnsi="Times New Roman"/>
          <w:i/>
          <w:iCs/>
          <w:color w:val="000000"/>
          <w:sz w:val="24"/>
          <w:szCs w:val="24"/>
        </w:rPr>
        <w:t xml:space="preserve">Industrial </w:t>
      </w:r>
      <w:r w:rsidRPr="005E79FC">
        <w:rPr>
          <w:rFonts w:ascii="Times New Roman" w:eastAsia="Times New Roman" w:hAnsi="Times New Roman"/>
          <w:i/>
          <w:iCs/>
          <w:color w:val="000000"/>
          <w:sz w:val="24"/>
          <w:szCs w:val="24"/>
        </w:rPr>
        <w:tab/>
        <w:t>Crops and Products</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
          <w:iCs/>
          <w:color w:val="000000"/>
          <w:sz w:val="24"/>
          <w:szCs w:val="24"/>
        </w:rPr>
        <w:t>120</w:t>
      </w:r>
      <w:r w:rsidRPr="005E79FC">
        <w:rPr>
          <w:rFonts w:ascii="Times New Roman" w:eastAsia="Times New Roman" w:hAnsi="Times New Roman"/>
          <w:b/>
          <w:color w:val="000000"/>
          <w:sz w:val="24"/>
          <w:szCs w:val="24"/>
        </w:rPr>
        <w:t>,</w:t>
      </w:r>
      <w:r w:rsidRPr="005E79FC">
        <w:rPr>
          <w:rFonts w:ascii="Times New Roman" w:eastAsia="Times New Roman" w:hAnsi="Times New Roman"/>
          <w:color w:val="000000"/>
          <w:sz w:val="24"/>
          <w:szCs w:val="24"/>
        </w:rPr>
        <w:t xml:space="preserve"> 295-304.</w:t>
      </w:r>
    </w:p>
    <w:p w14:paraId="1728F59C"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themeColor="text1"/>
          <w:sz w:val="24"/>
          <w:szCs w:val="24"/>
        </w:rPr>
        <w:t xml:space="preserve">Qin, Y., Liu, Y., Yuan, L., Yong, H. and Liu, J. (2019). Preparation and characterization </w:t>
      </w:r>
      <w:r w:rsidRPr="005E79FC">
        <w:rPr>
          <w:rFonts w:ascii="Times New Roman" w:eastAsia="Times New Roman" w:hAnsi="Times New Roman"/>
          <w:color w:val="000000" w:themeColor="text1"/>
          <w:sz w:val="24"/>
          <w:szCs w:val="24"/>
        </w:rPr>
        <w:tab/>
        <w:t xml:space="preserve">of antioxidant, antimicrobial and pH-sensitive films based on chitosan, silver </w:t>
      </w:r>
      <w:r w:rsidRPr="005E79FC">
        <w:rPr>
          <w:rFonts w:ascii="Times New Roman" w:eastAsia="Times New Roman" w:hAnsi="Times New Roman"/>
          <w:color w:val="000000" w:themeColor="text1"/>
          <w:sz w:val="24"/>
          <w:szCs w:val="24"/>
        </w:rPr>
        <w:tab/>
        <w:t xml:space="preserve">nanoparticles and purple corn extract. </w:t>
      </w:r>
      <w:r w:rsidRPr="005E79FC">
        <w:rPr>
          <w:rFonts w:ascii="Times New Roman" w:eastAsia="Times New Roman" w:hAnsi="Times New Roman"/>
          <w:i/>
          <w:iCs/>
          <w:color w:val="000000" w:themeColor="text1"/>
          <w:sz w:val="24"/>
          <w:szCs w:val="24"/>
        </w:rPr>
        <w:t>Food Hydrocolloids</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
          <w:iCs/>
          <w:color w:val="000000" w:themeColor="text1"/>
          <w:sz w:val="24"/>
          <w:szCs w:val="24"/>
        </w:rPr>
        <w:t>96</w:t>
      </w:r>
      <w:r w:rsidRPr="005E79FC">
        <w:rPr>
          <w:rFonts w:ascii="Times New Roman" w:eastAsia="Times New Roman" w:hAnsi="Times New Roman"/>
          <w:b/>
          <w:color w:val="000000" w:themeColor="text1"/>
          <w:sz w:val="24"/>
          <w:szCs w:val="24"/>
        </w:rPr>
        <w:t>,</w:t>
      </w:r>
      <w:r w:rsidRPr="005E79FC">
        <w:rPr>
          <w:rFonts w:ascii="Times New Roman" w:eastAsia="Times New Roman" w:hAnsi="Times New Roman"/>
          <w:color w:val="000000" w:themeColor="text1"/>
          <w:sz w:val="24"/>
          <w:szCs w:val="24"/>
        </w:rPr>
        <w:t xml:space="preserve"> 102-111.</w:t>
      </w:r>
    </w:p>
    <w:p w14:paraId="19631B2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r w:rsidRPr="005E79FC">
        <w:rPr>
          <w:rFonts w:ascii="Times New Roman" w:eastAsia="Times New Roman" w:hAnsi="Times New Roman"/>
          <w:sz w:val="24"/>
          <w:szCs w:val="24"/>
        </w:rPr>
        <w:t>Qin, P., Wei, A., Zhao, D., Yao, Y., Yang, X., Dun, B., &amp; Ren, G. (2017). Low</w:t>
      </w:r>
      <w:r w:rsidRPr="005E79FC">
        <w:rPr>
          <w:rFonts w:ascii="Times New Roman" w:eastAsia="Times New Roman" w:hAnsi="Times New Roman"/>
          <w:sz w:val="24"/>
          <w:szCs w:val="24"/>
        </w:rPr>
        <w:tab/>
      </w:r>
      <w:r w:rsidRPr="005E79FC">
        <w:rPr>
          <w:rFonts w:ascii="Times New Roman" w:eastAsia="Times New Roman" w:hAnsi="Times New Roman"/>
          <w:sz w:val="24"/>
          <w:szCs w:val="24"/>
        </w:rPr>
        <w:tab/>
        <w:t xml:space="preserve"> concentration of sodium bicarbonate improves the bioactive compound levels and </w:t>
      </w:r>
      <w:r w:rsidRPr="005E79FC">
        <w:rPr>
          <w:rFonts w:ascii="Times New Roman" w:eastAsia="Times New Roman" w:hAnsi="Times New Roman"/>
          <w:sz w:val="24"/>
          <w:szCs w:val="24"/>
        </w:rPr>
        <w:tab/>
        <w:t xml:space="preserve">antioxidant and α-glucosidase inhibitory activities of </w:t>
      </w:r>
      <w:proofErr w:type="spellStart"/>
      <w:r w:rsidRPr="005E79FC">
        <w:rPr>
          <w:rFonts w:ascii="Times New Roman" w:eastAsia="Times New Roman" w:hAnsi="Times New Roman"/>
          <w:sz w:val="24"/>
          <w:szCs w:val="24"/>
        </w:rPr>
        <w:t>tartary</w:t>
      </w:r>
      <w:proofErr w:type="spellEnd"/>
      <w:r w:rsidRPr="005E79FC">
        <w:rPr>
          <w:rFonts w:ascii="Times New Roman" w:eastAsia="Times New Roman" w:hAnsi="Times New Roman"/>
          <w:sz w:val="24"/>
          <w:szCs w:val="24"/>
        </w:rPr>
        <w:t xml:space="preserve"> buckwheat sprouts. </w:t>
      </w:r>
      <w:r w:rsidRPr="005E79FC">
        <w:rPr>
          <w:rFonts w:ascii="Times New Roman" w:eastAsia="Times New Roman" w:hAnsi="Times New Roman"/>
          <w:i/>
          <w:iCs/>
          <w:sz w:val="24"/>
          <w:szCs w:val="24"/>
        </w:rPr>
        <w:t xml:space="preserve">Food </w:t>
      </w:r>
      <w:r w:rsidRPr="005E79FC">
        <w:rPr>
          <w:rFonts w:ascii="Times New Roman" w:eastAsia="Times New Roman" w:hAnsi="Times New Roman"/>
          <w:i/>
          <w:iCs/>
          <w:sz w:val="24"/>
          <w:szCs w:val="24"/>
        </w:rPr>
        <w:tab/>
        <w:t>chemistry</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224</w:t>
      </w:r>
      <w:r w:rsidRPr="005E79FC">
        <w:rPr>
          <w:rFonts w:ascii="Times New Roman" w:eastAsia="Times New Roman" w:hAnsi="Times New Roman"/>
          <w:sz w:val="24"/>
          <w:szCs w:val="24"/>
        </w:rPr>
        <w:t>, 124-130.</w:t>
      </w:r>
    </w:p>
    <w:p w14:paraId="0A151A22" w14:textId="77777777" w:rsidR="005E79FC" w:rsidRPr="005E79FC" w:rsidRDefault="005E79FC" w:rsidP="005E79FC">
      <w:pPr>
        <w:numPr>
          <w:ilvl w:val="0"/>
          <w:numId w:val="5"/>
        </w:numPr>
        <w:spacing w:after="0" w:line="240" w:lineRule="auto"/>
        <w:ind w:left="0" w:firstLine="0"/>
        <w:contextualSpacing/>
        <w:rPr>
          <w:rFonts w:ascii="Times New Roman" w:hAnsi="Times New Roman"/>
          <w:sz w:val="24"/>
          <w:szCs w:val="24"/>
        </w:rPr>
      </w:pPr>
      <w:proofErr w:type="spellStart"/>
      <w:r w:rsidRPr="005E79FC">
        <w:rPr>
          <w:rFonts w:ascii="Times New Roman" w:hAnsi="Times New Roman"/>
          <w:sz w:val="24"/>
          <w:szCs w:val="24"/>
        </w:rPr>
        <w:t>Peiyou</w:t>
      </w:r>
      <w:proofErr w:type="spellEnd"/>
      <w:r w:rsidRPr="005E79FC">
        <w:rPr>
          <w:rFonts w:ascii="Times New Roman" w:hAnsi="Times New Roman"/>
          <w:sz w:val="24"/>
          <w:szCs w:val="24"/>
        </w:rPr>
        <w:t xml:space="preserve">, Q., </w:t>
      </w:r>
      <w:proofErr w:type="spellStart"/>
      <w:r w:rsidRPr="005E79FC">
        <w:rPr>
          <w:rFonts w:ascii="Times New Roman" w:hAnsi="Times New Roman"/>
          <w:sz w:val="24"/>
          <w:szCs w:val="24"/>
        </w:rPr>
        <w:t>Aichun</w:t>
      </w:r>
      <w:proofErr w:type="spellEnd"/>
      <w:r w:rsidRPr="005E79FC">
        <w:rPr>
          <w:rFonts w:ascii="Times New Roman" w:hAnsi="Times New Roman"/>
          <w:sz w:val="24"/>
          <w:szCs w:val="24"/>
        </w:rPr>
        <w:t xml:space="preserve">, W., </w:t>
      </w:r>
      <w:proofErr w:type="spellStart"/>
      <w:r w:rsidRPr="005E79FC">
        <w:rPr>
          <w:rFonts w:ascii="Times New Roman" w:hAnsi="Times New Roman"/>
          <w:sz w:val="24"/>
          <w:szCs w:val="24"/>
        </w:rPr>
        <w:t>Degang</w:t>
      </w:r>
      <w:proofErr w:type="spellEnd"/>
      <w:r w:rsidRPr="005E79FC">
        <w:rPr>
          <w:rFonts w:ascii="Times New Roman" w:hAnsi="Times New Roman"/>
          <w:sz w:val="24"/>
          <w:szCs w:val="24"/>
        </w:rPr>
        <w:t xml:space="preserve">, Z., Yang, Y., </w:t>
      </w:r>
      <w:proofErr w:type="spellStart"/>
      <w:r w:rsidRPr="005E79FC">
        <w:rPr>
          <w:rFonts w:ascii="Times New Roman" w:hAnsi="Times New Roman"/>
          <w:sz w:val="24"/>
          <w:szCs w:val="24"/>
        </w:rPr>
        <w:t>Xiushi</w:t>
      </w:r>
      <w:proofErr w:type="spellEnd"/>
      <w:r w:rsidRPr="005E79FC">
        <w:rPr>
          <w:rFonts w:ascii="Times New Roman" w:hAnsi="Times New Roman"/>
          <w:sz w:val="24"/>
          <w:szCs w:val="24"/>
        </w:rPr>
        <w:t xml:space="preserve">, Y., </w:t>
      </w:r>
      <w:proofErr w:type="spellStart"/>
      <w:r w:rsidRPr="005E79FC">
        <w:rPr>
          <w:rFonts w:ascii="Times New Roman" w:hAnsi="Times New Roman"/>
          <w:sz w:val="24"/>
          <w:szCs w:val="24"/>
        </w:rPr>
        <w:t>Baoquing</w:t>
      </w:r>
      <w:proofErr w:type="spellEnd"/>
      <w:r w:rsidRPr="005E79FC">
        <w:rPr>
          <w:rFonts w:ascii="Times New Roman" w:hAnsi="Times New Roman"/>
          <w:sz w:val="24"/>
          <w:szCs w:val="24"/>
        </w:rPr>
        <w:t xml:space="preserve">, D. and </w:t>
      </w:r>
      <w:proofErr w:type="spellStart"/>
      <w:r w:rsidRPr="005E79FC">
        <w:rPr>
          <w:rFonts w:ascii="Times New Roman" w:hAnsi="Times New Roman"/>
          <w:sz w:val="24"/>
          <w:szCs w:val="24"/>
        </w:rPr>
        <w:t>Guixing</w:t>
      </w:r>
      <w:proofErr w:type="spellEnd"/>
      <w:r w:rsidRPr="005E79FC">
        <w:rPr>
          <w:rFonts w:ascii="Times New Roman" w:hAnsi="Times New Roman"/>
          <w:sz w:val="24"/>
          <w:szCs w:val="24"/>
        </w:rPr>
        <w:t xml:space="preserve">, </w:t>
      </w:r>
      <w:r w:rsidRPr="005E79FC">
        <w:rPr>
          <w:rFonts w:ascii="Times New Roman" w:hAnsi="Times New Roman"/>
          <w:sz w:val="24"/>
          <w:szCs w:val="24"/>
        </w:rPr>
        <w:tab/>
        <w:t xml:space="preserve">R. (2017). Low concentration of sodium bicarbonate improves the bioactive </w:t>
      </w:r>
      <w:r w:rsidRPr="005E79FC">
        <w:rPr>
          <w:rFonts w:ascii="Times New Roman" w:hAnsi="Times New Roman"/>
          <w:sz w:val="24"/>
          <w:szCs w:val="24"/>
        </w:rPr>
        <w:tab/>
        <w:t xml:space="preserve">compound levels and antioxidant and α-glucosidase inhibitory activities of </w:t>
      </w:r>
      <w:proofErr w:type="spellStart"/>
      <w:r w:rsidRPr="005E79FC">
        <w:rPr>
          <w:rFonts w:ascii="Times New Roman" w:hAnsi="Times New Roman"/>
          <w:sz w:val="24"/>
          <w:szCs w:val="24"/>
        </w:rPr>
        <w:t>tartary</w:t>
      </w:r>
      <w:proofErr w:type="spellEnd"/>
      <w:r w:rsidRPr="005E79FC">
        <w:rPr>
          <w:rFonts w:ascii="Times New Roman" w:hAnsi="Times New Roman"/>
          <w:sz w:val="24"/>
          <w:szCs w:val="24"/>
        </w:rPr>
        <w:t xml:space="preserve"> </w:t>
      </w:r>
      <w:r w:rsidRPr="005E79FC">
        <w:rPr>
          <w:rFonts w:ascii="Times New Roman" w:hAnsi="Times New Roman"/>
          <w:sz w:val="24"/>
          <w:szCs w:val="24"/>
        </w:rPr>
        <w:tab/>
        <w:t xml:space="preserve">buckwheat sprouts. </w:t>
      </w:r>
      <w:r w:rsidRPr="005E79FC">
        <w:rPr>
          <w:rFonts w:ascii="Times New Roman" w:hAnsi="Times New Roman"/>
          <w:i/>
          <w:sz w:val="24"/>
          <w:szCs w:val="24"/>
        </w:rPr>
        <w:t xml:space="preserve">Journal of Food Chemistry, </w:t>
      </w:r>
      <w:r w:rsidRPr="005E79FC">
        <w:rPr>
          <w:rFonts w:ascii="Times New Roman" w:hAnsi="Times New Roman"/>
          <w:sz w:val="24"/>
          <w:szCs w:val="24"/>
        </w:rPr>
        <w:t>224 (1): 124-130.</w:t>
      </w:r>
    </w:p>
    <w:p w14:paraId="66984CF6"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color w:val="000000" w:themeColor="text1"/>
          <w:sz w:val="24"/>
          <w:szCs w:val="24"/>
        </w:rPr>
      </w:pPr>
      <w:r w:rsidRPr="005E79FC">
        <w:rPr>
          <w:rFonts w:ascii="Times New Roman" w:hAnsi="Times New Roman"/>
          <w:color w:val="000000" w:themeColor="text1"/>
          <w:sz w:val="24"/>
          <w:szCs w:val="24"/>
        </w:rPr>
        <w:t xml:space="preserve">Wang, M., Zhang, Y., Wan, Y., Zou, Q., Shen, L., Fu, G. and Gong, E.S. (2022). Effect </w:t>
      </w:r>
      <w:r w:rsidRPr="005E79FC">
        <w:rPr>
          <w:rFonts w:ascii="Times New Roman" w:hAnsi="Times New Roman"/>
          <w:color w:val="000000" w:themeColor="text1"/>
          <w:sz w:val="24"/>
          <w:szCs w:val="24"/>
        </w:rPr>
        <w:tab/>
        <w:t xml:space="preserve">of pretreatment of camellia seeds on the quality, phenolic profile, and antioxidant </w:t>
      </w:r>
      <w:r w:rsidRPr="005E79FC">
        <w:rPr>
          <w:rFonts w:ascii="Times New Roman" w:hAnsi="Times New Roman"/>
          <w:color w:val="000000" w:themeColor="text1"/>
          <w:sz w:val="24"/>
          <w:szCs w:val="24"/>
        </w:rPr>
        <w:tab/>
        <w:t xml:space="preserve">capacity of camellia oil. </w:t>
      </w:r>
      <w:r w:rsidRPr="005E79FC">
        <w:rPr>
          <w:rFonts w:ascii="Times New Roman" w:hAnsi="Times New Roman"/>
          <w:i/>
          <w:color w:val="000000" w:themeColor="text1"/>
          <w:sz w:val="24"/>
          <w:szCs w:val="24"/>
        </w:rPr>
        <w:t>Frontiers in Nutrition,</w:t>
      </w:r>
      <w:r w:rsidRPr="005E79FC">
        <w:rPr>
          <w:rFonts w:ascii="Times New Roman" w:hAnsi="Times New Roman"/>
          <w:color w:val="000000" w:themeColor="text1"/>
          <w:sz w:val="24"/>
          <w:szCs w:val="24"/>
        </w:rPr>
        <w:t xml:space="preserve"> 9:1023711. </w:t>
      </w:r>
      <w:r w:rsidRPr="005E79FC">
        <w:rPr>
          <w:rFonts w:ascii="Times New Roman" w:hAnsi="Times New Roman"/>
          <w:color w:val="000000" w:themeColor="text1"/>
          <w:sz w:val="24"/>
          <w:szCs w:val="24"/>
        </w:rPr>
        <w:tab/>
        <w:t xml:space="preserve">doi:10.3389/fnut.2022.1023711. </w:t>
      </w:r>
    </w:p>
    <w:p w14:paraId="7BCD658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sz w:val="24"/>
          <w:szCs w:val="24"/>
        </w:rPr>
        <w:t xml:space="preserve">Benzie, I. F. and Devaki, M. (2018). The ferric reducing/antioxidant power (FRAP) </w:t>
      </w:r>
      <w:r w:rsidRPr="005E79FC">
        <w:rPr>
          <w:rFonts w:ascii="Times New Roman" w:eastAsia="Times New Roman" w:hAnsi="Times New Roman"/>
          <w:color w:val="000000"/>
          <w:sz w:val="24"/>
          <w:szCs w:val="24"/>
        </w:rPr>
        <w:tab/>
        <w:t>assay for non</w:t>
      </w:r>
      <w:r w:rsidRPr="005E79FC">
        <w:rPr>
          <w:rFonts w:ascii="Cambria Math" w:eastAsia="Times New Roman" w:hAnsi="Cambria Math" w:cs="Cambria Math"/>
          <w:color w:val="000000"/>
          <w:sz w:val="24"/>
          <w:szCs w:val="24"/>
        </w:rPr>
        <w:t>‐</w:t>
      </w:r>
      <w:r w:rsidRPr="005E79FC">
        <w:rPr>
          <w:rFonts w:ascii="Times New Roman" w:eastAsia="Times New Roman" w:hAnsi="Times New Roman"/>
          <w:color w:val="000000"/>
          <w:sz w:val="24"/>
          <w:szCs w:val="24"/>
        </w:rPr>
        <w:t xml:space="preserve">enzymatic antioxidant capacity: concepts, procedures, limitations and </w:t>
      </w:r>
      <w:r w:rsidRPr="005E79FC">
        <w:rPr>
          <w:rFonts w:ascii="Times New Roman" w:eastAsia="Times New Roman" w:hAnsi="Times New Roman"/>
          <w:color w:val="000000"/>
          <w:sz w:val="24"/>
          <w:szCs w:val="24"/>
        </w:rPr>
        <w:tab/>
        <w:t xml:space="preserve">applications. </w:t>
      </w:r>
      <w:r w:rsidRPr="005E79FC">
        <w:rPr>
          <w:rFonts w:ascii="Times New Roman" w:eastAsia="Times New Roman" w:hAnsi="Times New Roman"/>
          <w:i/>
          <w:iCs/>
          <w:color w:val="000000"/>
          <w:sz w:val="24"/>
          <w:szCs w:val="24"/>
        </w:rPr>
        <w:t xml:space="preserve">Measurement of antioxidant activity &amp; capacity: Recent trends and </w:t>
      </w:r>
      <w:r w:rsidRPr="005E79FC">
        <w:rPr>
          <w:rFonts w:ascii="Times New Roman" w:eastAsia="Times New Roman" w:hAnsi="Times New Roman"/>
          <w:i/>
          <w:iCs/>
          <w:color w:val="000000"/>
          <w:sz w:val="24"/>
          <w:szCs w:val="24"/>
        </w:rPr>
        <w:tab/>
        <w:t>applications</w:t>
      </w:r>
      <w:r w:rsidRPr="005E79FC">
        <w:rPr>
          <w:rFonts w:ascii="Times New Roman" w:eastAsia="Times New Roman" w:hAnsi="Times New Roman"/>
          <w:color w:val="000000"/>
          <w:sz w:val="24"/>
          <w:szCs w:val="24"/>
        </w:rPr>
        <w:t>, 77-106.</w:t>
      </w:r>
    </w:p>
    <w:p w14:paraId="11BE2A3E"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sz w:val="24"/>
          <w:szCs w:val="24"/>
        </w:rPr>
        <w:t>Abdel-</w:t>
      </w:r>
      <w:proofErr w:type="spellStart"/>
      <w:r w:rsidRPr="005E79FC">
        <w:rPr>
          <w:rFonts w:ascii="Times New Roman" w:eastAsia="Times New Roman" w:hAnsi="Times New Roman"/>
          <w:color w:val="000000"/>
          <w:sz w:val="24"/>
          <w:szCs w:val="24"/>
        </w:rPr>
        <w:t>Aleem</w:t>
      </w:r>
      <w:proofErr w:type="spellEnd"/>
      <w:r w:rsidRPr="005E79FC">
        <w:rPr>
          <w:rFonts w:ascii="Times New Roman" w:eastAsia="Times New Roman" w:hAnsi="Times New Roman"/>
          <w:color w:val="000000"/>
          <w:sz w:val="24"/>
          <w:szCs w:val="24"/>
        </w:rPr>
        <w:t xml:space="preserve">, W. M., Abdel-Hameed, S. M. and Latif, S. S. (2019). Effect of Soaking </w:t>
      </w:r>
      <w:r w:rsidRPr="005E79FC">
        <w:rPr>
          <w:rFonts w:ascii="Times New Roman" w:eastAsia="Times New Roman" w:hAnsi="Times New Roman"/>
          <w:color w:val="000000"/>
          <w:sz w:val="24"/>
          <w:szCs w:val="24"/>
        </w:rPr>
        <w:tab/>
        <w:t xml:space="preserve">and Cooking on Nutritional and Quality Properties of </w:t>
      </w:r>
      <w:proofErr w:type="spellStart"/>
      <w:r w:rsidRPr="005E79FC">
        <w:rPr>
          <w:rFonts w:ascii="Times New Roman" w:eastAsia="Times New Roman" w:hAnsi="Times New Roman"/>
          <w:color w:val="000000"/>
          <w:sz w:val="24"/>
          <w:szCs w:val="24"/>
        </w:rPr>
        <w:t>Faba</w:t>
      </w:r>
      <w:proofErr w:type="spellEnd"/>
      <w:r w:rsidRPr="005E79FC">
        <w:rPr>
          <w:rFonts w:ascii="Times New Roman" w:eastAsia="Times New Roman" w:hAnsi="Times New Roman"/>
          <w:color w:val="000000"/>
          <w:sz w:val="24"/>
          <w:szCs w:val="24"/>
        </w:rPr>
        <w:t xml:space="preserve"> Bean. </w:t>
      </w:r>
      <w:r w:rsidRPr="005E79FC">
        <w:rPr>
          <w:rFonts w:ascii="Times New Roman" w:eastAsia="Times New Roman" w:hAnsi="Times New Roman"/>
          <w:i/>
          <w:iCs/>
          <w:color w:val="000000"/>
          <w:sz w:val="24"/>
          <w:szCs w:val="24"/>
        </w:rPr>
        <w:t xml:space="preserve">Journal of Food &amp; </w:t>
      </w:r>
      <w:r w:rsidRPr="005E79FC">
        <w:rPr>
          <w:rFonts w:ascii="Times New Roman" w:eastAsia="Times New Roman" w:hAnsi="Times New Roman"/>
          <w:i/>
          <w:iCs/>
          <w:color w:val="000000"/>
          <w:sz w:val="24"/>
          <w:szCs w:val="24"/>
        </w:rPr>
        <w:tab/>
        <w:t>Dairy Sciences</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10</w:t>
      </w:r>
      <w:r w:rsidRPr="005E79FC">
        <w:rPr>
          <w:rFonts w:ascii="Times New Roman" w:eastAsia="Times New Roman" w:hAnsi="Times New Roman"/>
          <w:color w:val="000000"/>
          <w:sz w:val="24"/>
          <w:szCs w:val="24"/>
        </w:rPr>
        <w:t>(10).</w:t>
      </w:r>
    </w:p>
    <w:p w14:paraId="476759C6"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Angeli</w:t>
      </w:r>
      <w:proofErr w:type="spellEnd"/>
      <w:r w:rsidRPr="005E79FC">
        <w:rPr>
          <w:rFonts w:ascii="Times New Roman" w:eastAsia="Times New Roman" w:hAnsi="Times New Roman"/>
          <w:color w:val="000000"/>
          <w:sz w:val="24"/>
          <w:szCs w:val="24"/>
        </w:rPr>
        <w:t xml:space="preserve">, L., </w:t>
      </w:r>
      <w:proofErr w:type="spellStart"/>
      <w:r w:rsidRPr="005E79FC">
        <w:rPr>
          <w:rFonts w:ascii="Times New Roman" w:eastAsia="Times New Roman" w:hAnsi="Times New Roman"/>
          <w:color w:val="000000"/>
          <w:sz w:val="24"/>
          <w:szCs w:val="24"/>
        </w:rPr>
        <w:t>Imperiale</w:t>
      </w:r>
      <w:proofErr w:type="spellEnd"/>
      <w:r w:rsidRPr="005E79FC">
        <w:rPr>
          <w:rFonts w:ascii="Times New Roman" w:eastAsia="Times New Roman" w:hAnsi="Times New Roman"/>
          <w:color w:val="000000"/>
          <w:sz w:val="24"/>
          <w:szCs w:val="24"/>
        </w:rPr>
        <w:t xml:space="preserve">, S., Ding, Y., </w:t>
      </w:r>
      <w:proofErr w:type="spellStart"/>
      <w:r w:rsidRPr="005E79FC">
        <w:rPr>
          <w:rFonts w:ascii="Times New Roman" w:eastAsia="Times New Roman" w:hAnsi="Times New Roman"/>
          <w:color w:val="000000"/>
          <w:sz w:val="24"/>
          <w:szCs w:val="24"/>
        </w:rPr>
        <w:t>Scampicchio</w:t>
      </w:r>
      <w:proofErr w:type="spellEnd"/>
      <w:r w:rsidRPr="005E79FC">
        <w:rPr>
          <w:rFonts w:ascii="Times New Roman" w:eastAsia="Times New Roman" w:hAnsi="Times New Roman"/>
          <w:color w:val="000000"/>
          <w:sz w:val="24"/>
          <w:szCs w:val="24"/>
        </w:rPr>
        <w:t xml:space="preserve">, M. and </w:t>
      </w:r>
      <w:proofErr w:type="spellStart"/>
      <w:r w:rsidRPr="005E79FC">
        <w:rPr>
          <w:rFonts w:ascii="Times New Roman" w:eastAsia="Times New Roman" w:hAnsi="Times New Roman"/>
          <w:color w:val="000000"/>
          <w:sz w:val="24"/>
          <w:szCs w:val="24"/>
        </w:rPr>
        <w:t>Morozova</w:t>
      </w:r>
      <w:proofErr w:type="spellEnd"/>
      <w:r w:rsidRPr="005E79FC">
        <w:rPr>
          <w:rFonts w:ascii="Times New Roman" w:eastAsia="Times New Roman" w:hAnsi="Times New Roman"/>
          <w:color w:val="000000"/>
          <w:sz w:val="24"/>
          <w:szCs w:val="24"/>
        </w:rPr>
        <w:t xml:space="preserve">, K. (2021). A novel </w:t>
      </w:r>
      <w:r w:rsidRPr="005E79FC">
        <w:rPr>
          <w:rFonts w:ascii="Times New Roman" w:eastAsia="Times New Roman" w:hAnsi="Times New Roman"/>
          <w:color w:val="000000"/>
          <w:sz w:val="24"/>
          <w:szCs w:val="24"/>
        </w:rPr>
        <w:tab/>
      </w:r>
      <w:proofErr w:type="spellStart"/>
      <w:r w:rsidRPr="005E79FC">
        <w:rPr>
          <w:rFonts w:ascii="Times New Roman" w:eastAsia="Times New Roman" w:hAnsi="Times New Roman"/>
          <w:color w:val="000000"/>
          <w:sz w:val="24"/>
          <w:szCs w:val="24"/>
        </w:rPr>
        <w:t>stoichio</w:t>
      </w:r>
      <w:proofErr w:type="spellEnd"/>
      <w:r w:rsidRPr="005E79FC">
        <w:rPr>
          <w:rFonts w:ascii="Times New Roman" w:eastAsia="Times New Roman" w:hAnsi="Times New Roman"/>
          <w:color w:val="000000"/>
          <w:sz w:val="24"/>
          <w:szCs w:val="24"/>
        </w:rPr>
        <w:t xml:space="preserve">-kinetic model for the DPPH• assay: the importance of the side reaction and </w:t>
      </w:r>
      <w:r w:rsidRPr="005E79FC">
        <w:rPr>
          <w:rFonts w:ascii="Times New Roman" w:eastAsia="Times New Roman" w:hAnsi="Times New Roman"/>
          <w:color w:val="000000"/>
          <w:sz w:val="24"/>
          <w:szCs w:val="24"/>
        </w:rPr>
        <w:tab/>
        <w:t xml:space="preserve">application to complex mixtures. </w:t>
      </w:r>
      <w:r w:rsidRPr="005E79FC">
        <w:rPr>
          <w:rFonts w:ascii="Times New Roman" w:eastAsia="Times New Roman" w:hAnsi="Times New Roman"/>
          <w:i/>
          <w:iCs/>
          <w:color w:val="000000"/>
          <w:sz w:val="24"/>
          <w:szCs w:val="24"/>
        </w:rPr>
        <w:t>Antioxidants</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10</w:t>
      </w:r>
      <w:r w:rsidRPr="005E79FC">
        <w:rPr>
          <w:rFonts w:ascii="Times New Roman" w:eastAsia="Times New Roman" w:hAnsi="Times New Roman"/>
          <w:color w:val="000000"/>
          <w:sz w:val="24"/>
          <w:szCs w:val="24"/>
        </w:rPr>
        <w:t xml:space="preserve"> (7): 1019.</w:t>
      </w:r>
    </w:p>
    <w:p w14:paraId="62EBE52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Aminigo</w:t>
      </w:r>
      <w:proofErr w:type="spellEnd"/>
      <w:r w:rsidRPr="005E79FC">
        <w:rPr>
          <w:rFonts w:ascii="Times New Roman" w:eastAsia="Times New Roman" w:hAnsi="Times New Roman"/>
          <w:sz w:val="24"/>
          <w:szCs w:val="24"/>
        </w:rPr>
        <w:t xml:space="preserve">, E. R., &amp; Metzger, L. E. (2005). Pretreatment of African yam bean </w:t>
      </w:r>
      <w:r w:rsidRPr="005E79FC">
        <w:rPr>
          <w:rFonts w:ascii="Times New Roman" w:eastAsia="Times New Roman" w:hAnsi="Times New Roman"/>
          <w:sz w:val="24"/>
          <w:szCs w:val="24"/>
        </w:rPr>
        <w:tab/>
        <w:t>(</w:t>
      </w:r>
      <w:proofErr w:type="spellStart"/>
      <w:r w:rsidRPr="005E79FC">
        <w:rPr>
          <w:rFonts w:ascii="Times New Roman" w:eastAsia="Times New Roman" w:hAnsi="Times New Roman"/>
          <w:sz w:val="24"/>
          <w:szCs w:val="24"/>
        </w:rPr>
        <w:t>Sphenostylis</w:t>
      </w:r>
      <w:proofErr w:type="spellEnd"/>
      <w:r w:rsidRPr="005E79FC">
        <w:rPr>
          <w:rFonts w:ascii="Times New Roman" w:eastAsia="Times New Roman" w:hAnsi="Times New Roman"/>
          <w:sz w:val="24"/>
          <w:szCs w:val="24"/>
        </w:rPr>
        <w:t xml:space="preserve"> </w:t>
      </w:r>
      <w:proofErr w:type="spellStart"/>
      <w:r w:rsidRPr="005E79FC">
        <w:rPr>
          <w:rFonts w:ascii="Times New Roman" w:eastAsia="Times New Roman" w:hAnsi="Times New Roman"/>
          <w:sz w:val="24"/>
          <w:szCs w:val="24"/>
        </w:rPr>
        <w:t>stenocarpa</w:t>
      </w:r>
      <w:proofErr w:type="spellEnd"/>
      <w:r w:rsidRPr="005E79FC">
        <w:rPr>
          <w:rFonts w:ascii="Times New Roman" w:eastAsia="Times New Roman" w:hAnsi="Times New Roman"/>
          <w:sz w:val="24"/>
          <w:szCs w:val="24"/>
        </w:rPr>
        <w:t xml:space="preserve">): Effect of soaking and blanching on the quality of African </w:t>
      </w:r>
      <w:r w:rsidRPr="005E79FC">
        <w:rPr>
          <w:rFonts w:ascii="Times New Roman" w:eastAsia="Times New Roman" w:hAnsi="Times New Roman"/>
          <w:sz w:val="24"/>
          <w:szCs w:val="24"/>
        </w:rPr>
        <w:tab/>
        <w:t xml:space="preserve">yam bean seed. </w:t>
      </w:r>
      <w:r w:rsidRPr="005E79FC">
        <w:rPr>
          <w:rFonts w:ascii="Times New Roman" w:eastAsia="Times New Roman" w:hAnsi="Times New Roman"/>
          <w:i/>
          <w:iCs/>
          <w:sz w:val="24"/>
          <w:szCs w:val="24"/>
        </w:rPr>
        <w:t>Plant Foods for Human Nutrition</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60</w:t>
      </w:r>
      <w:r w:rsidRPr="005E79FC">
        <w:rPr>
          <w:rFonts w:ascii="Times New Roman" w:eastAsia="Times New Roman" w:hAnsi="Times New Roman"/>
          <w:sz w:val="24"/>
          <w:szCs w:val="24"/>
        </w:rPr>
        <w:t>, 165-171.</w:t>
      </w:r>
    </w:p>
    <w:p w14:paraId="0EC41744"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Olanrewaju</w:t>
      </w:r>
      <w:proofErr w:type="spellEnd"/>
      <w:r w:rsidRPr="005E79FC">
        <w:rPr>
          <w:rFonts w:ascii="Times New Roman" w:eastAsia="Times New Roman" w:hAnsi="Times New Roman"/>
          <w:sz w:val="24"/>
          <w:szCs w:val="24"/>
        </w:rPr>
        <w:t xml:space="preserve">, O. S., </w:t>
      </w:r>
      <w:proofErr w:type="spellStart"/>
      <w:r w:rsidRPr="005E79FC">
        <w:rPr>
          <w:rFonts w:ascii="Times New Roman" w:eastAsia="Times New Roman" w:hAnsi="Times New Roman"/>
          <w:sz w:val="24"/>
          <w:szCs w:val="24"/>
        </w:rPr>
        <w:t>Oyatomi</w:t>
      </w:r>
      <w:proofErr w:type="spellEnd"/>
      <w:r w:rsidRPr="005E79FC">
        <w:rPr>
          <w:rFonts w:ascii="Times New Roman" w:eastAsia="Times New Roman" w:hAnsi="Times New Roman"/>
          <w:sz w:val="24"/>
          <w:szCs w:val="24"/>
        </w:rPr>
        <w:t xml:space="preserve">, O., </w:t>
      </w:r>
      <w:proofErr w:type="spellStart"/>
      <w:r w:rsidRPr="005E79FC">
        <w:rPr>
          <w:rFonts w:ascii="Times New Roman" w:eastAsia="Times New Roman" w:hAnsi="Times New Roman"/>
          <w:sz w:val="24"/>
          <w:szCs w:val="24"/>
        </w:rPr>
        <w:t>Babalola</w:t>
      </w:r>
      <w:proofErr w:type="spellEnd"/>
      <w:r w:rsidRPr="005E79FC">
        <w:rPr>
          <w:rFonts w:ascii="Times New Roman" w:eastAsia="Times New Roman" w:hAnsi="Times New Roman"/>
          <w:sz w:val="24"/>
          <w:szCs w:val="24"/>
        </w:rPr>
        <w:t xml:space="preserve">, O. O., &amp; </w:t>
      </w:r>
      <w:proofErr w:type="spellStart"/>
      <w:r w:rsidRPr="005E79FC">
        <w:rPr>
          <w:rFonts w:ascii="Times New Roman" w:eastAsia="Times New Roman" w:hAnsi="Times New Roman"/>
          <w:sz w:val="24"/>
          <w:szCs w:val="24"/>
        </w:rPr>
        <w:t>Abberton</w:t>
      </w:r>
      <w:proofErr w:type="spellEnd"/>
      <w:r w:rsidRPr="005E79FC">
        <w:rPr>
          <w:rFonts w:ascii="Times New Roman" w:eastAsia="Times New Roman" w:hAnsi="Times New Roman"/>
          <w:sz w:val="24"/>
          <w:szCs w:val="24"/>
        </w:rPr>
        <w:t xml:space="preserve">, M. (2022). Breeding </w:t>
      </w:r>
      <w:r w:rsidRPr="005E79FC">
        <w:rPr>
          <w:rFonts w:ascii="Times New Roman" w:eastAsia="Times New Roman" w:hAnsi="Times New Roman"/>
          <w:sz w:val="24"/>
          <w:szCs w:val="24"/>
        </w:rPr>
        <w:tab/>
        <w:t xml:space="preserve">potentials of Bambara groundnut for food and nutrition security in the face of climate </w:t>
      </w:r>
      <w:r w:rsidRPr="005E79FC">
        <w:rPr>
          <w:rFonts w:ascii="Times New Roman" w:eastAsia="Times New Roman" w:hAnsi="Times New Roman"/>
          <w:sz w:val="24"/>
          <w:szCs w:val="24"/>
        </w:rPr>
        <w:tab/>
        <w:t xml:space="preserve">change. </w:t>
      </w:r>
      <w:r w:rsidRPr="005E79FC">
        <w:rPr>
          <w:rFonts w:ascii="Times New Roman" w:eastAsia="Times New Roman" w:hAnsi="Times New Roman"/>
          <w:i/>
          <w:iCs/>
          <w:sz w:val="24"/>
          <w:szCs w:val="24"/>
        </w:rPr>
        <w:t>Frontiers in Plant Science</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12</w:t>
      </w:r>
      <w:r w:rsidRPr="005E79FC">
        <w:rPr>
          <w:rFonts w:ascii="Times New Roman" w:eastAsia="Times New Roman" w:hAnsi="Times New Roman"/>
          <w:sz w:val="24"/>
          <w:szCs w:val="24"/>
        </w:rPr>
        <w:t>, 798993.</w:t>
      </w:r>
    </w:p>
    <w:p w14:paraId="13BD415B"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Melini</w:t>
      </w:r>
      <w:proofErr w:type="spellEnd"/>
      <w:r w:rsidRPr="005E79FC">
        <w:rPr>
          <w:rFonts w:ascii="Times New Roman" w:eastAsia="Times New Roman" w:hAnsi="Times New Roman"/>
          <w:sz w:val="24"/>
          <w:szCs w:val="24"/>
        </w:rPr>
        <w:t xml:space="preserve">, </w:t>
      </w:r>
      <w:proofErr w:type="spellStart"/>
      <w:r w:rsidRPr="005E79FC">
        <w:rPr>
          <w:rFonts w:ascii="Times New Roman" w:eastAsia="Times New Roman" w:hAnsi="Times New Roman"/>
          <w:sz w:val="24"/>
          <w:szCs w:val="24"/>
        </w:rPr>
        <w:t>F.and</w:t>
      </w:r>
      <w:proofErr w:type="spellEnd"/>
      <w:r w:rsidRPr="005E79FC">
        <w:rPr>
          <w:rFonts w:ascii="Times New Roman" w:eastAsia="Times New Roman" w:hAnsi="Times New Roman"/>
          <w:sz w:val="24"/>
          <w:szCs w:val="24"/>
        </w:rPr>
        <w:t xml:space="preserve"> </w:t>
      </w:r>
      <w:proofErr w:type="spellStart"/>
      <w:r w:rsidRPr="005E79FC">
        <w:rPr>
          <w:rFonts w:ascii="Times New Roman" w:eastAsia="Times New Roman" w:hAnsi="Times New Roman"/>
          <w:sz w:val="24"/>
          <w:szCs w:val="24"/>
        </w:rPr>
        <w:t>Melini</w:t>
      </w:r>
      <w:proofErr w:type="spellEnd"/>
      <w:r w:rsidRPr="005E79FC">
        <w:rPr>
          <w:rFonts w:ascii="Times New Roman" w:eastAsia="Times New Roman" w:hAnsi="Times New Roman"/>
          <w:sz w:val="24"/>
          <w:szCs w:val="24"/>
        </w:rPr>
        <w:t xml:space="preserve">, V. (2021). Impact of Fermentation on Phenolic Compounds </w:t>
      </w:r>
      <w:r w:rsidRPr="005E79FC">
        <w:rPr>
          <w:rFonts w:ascii="Times New Roman" w:eastAsia="Times New Roman" w:hAnsi="Times New Roman"/>
          <w:sz w:val="24"/>
          <w:szCs w:val="24"/>
        </w:rPr>
        <w:tab/>
      </w:r>
      <w:proofErr w:type="spellStart"/>
      <w:r w:rsidRPr="005E79FC">
        <w:rPr>
          <w:rFonts w:ascii="Times New Roman" w:eastAsia="Times New Roman" w:hAnsi="Times New Roman"/>
          <w:sz w:val="24"/>
          <w:szCs w:val="24"/>
        </w:rPr>
        <w:t>andAntioxidant</w:t>
      </w:r>
      <w:proofErr w:type="spellEnd"/>
      <w:r w:rsidRPr="005E79FC">
        <w:rPr>
          <w:rFonts w:ascii="Times New Roman" w:eastAsia="Times New Roman" w:hAnsi="Times New Roman"/>
          <w:sz w:val="24"/>
          <w:szCs w:val="24"/>
        </w:rPr>
        <w:t xml:space="preserve"> Capacity of Quinoa. </w:t>
      </w:r>
      <w:r w:rsidRPr="005E79FC">
        <w:rPr>
          <w:rFonts w:ascii="Times New Roman" w:eastAsia="Times New Roman" w:hAnsi="Times New Roman"/>
          <w:i/>
          <w:sz w:val="24"/>
          <w:szCs w:val="24"/>
        </w:rPr>
        <w:t>Journal of Food and Nutrition</w:t>
      </w:r>
      <w:r w:rsidRPr="005E79FC">
        <w:rPr>
          <w:rFonts w:ascii="Times New Roman" w:eastAsia="Times New Roman" w:hAnsi="Times New Roman"/>
          <w:sz w:val="24"/>
          <w:szCs w:val="24"/>
        </w:rPr>
        <w:t xml:space="preserve">, </w:t>
      </w:r>
      <w:r w:rsidRPr="005E79FC">
        <w:rPr>
          <w:rFonts w:ascii="Times New Roman" w:eastAsia="Times New Roman" w:hAnsi="Times New Roman"/>
          <w:b/>
          <w:sz w:val="24"/>
          <w:szCs w:val="24"/>
        </w:rPr>
        <w:t>7</w:t>
      </w:r>
      <w:r w:rsidRPr="005E79FC">
        <w:rPr>
          <w:rFonts w:ascii="Times New Roman" w:eastAsia="Times New Roman" w:hAnsi="Times New Roman"/>
          <w:sz w:val="24"/>
          <w:szCs w:val="24"/>
        </w:rPr>
        <w:t xml:space="preserve">(1), 20; </w:t>
      </w:r>
      <w:r w:rsidRPr="005E79FC">
        <w:rPr>
          <w:rFonts w:ascii="Times New Roman" w:eastAsia="Times New Roman" w:hAnsi="Times New Roman"/>
          <w:sz w:val="24"/>
          <w:szCs w:val="24"/>
        </w:rPr>
        <w:tab/>
      </w:r>
      <w:hyperlink r:id="rId36" w:history="1">
        <w:r w:rsidRPr="005E79FC">
          <w:rPr>
            <w:rFonts w:ascii="Times New Roman" w:eastAsia="Times New Roman" w:hAnsi="Times New Roman"/>
            <w:color w:val="0563C1"/>
            <w:sz w:val="24"/>
            <w:szCs w:val="24"/>
            <w:u w:val="single"/>
          </w:rPr>
          <w:t>https://doi.org/10.3390/fermentation7010020</w:t>
        </w:r>
      </w:hyperlink>
      <w:r w:rsidRPr="005E79FC">
        <w:rPr>
          <w:rFonts w:ascii="Times New Roman" w:eastAsia="Times New Roman" w:hAnsi="Times New Roman"/>
          <w:sz w:val="24"/>
          <w:szCs w:val="24"/>
        </w:rPr>
        <w:t>.</w:t>
      </w:r>
    </w:p>
    <w:p w14:paraId="5E80F5A1"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Sofy</w:t>
      </w:r>
      <w:proofErr w:type="spellEnd"/>
      <w:r w:rsidRPr="005E79FC">
        <w:rPr>
          <w:rFonts w:ascii="Times New Roman" w:eastAsia="Times New Roman" w:hAnsi="Times New Roman"/>
          <w:color w:val="000000" w:themeColor="text1"/>
          <w:sz w:val="24"/>
          <w:szCs w:val="24"/>
        </w:rPr>
        <w:t xml:space="preserve">, A. R., </w:t>
      </w:r>
      <w:proofErr w:type="spellStart"/>
      <w:r w:rsidRPr="005E79FC">
        <w:rPr>
          <w:rFonts w:ascii="Times New Roman" w:eastAsia="Times New Roman" w:hAnsi="Times New Roman"/>
          <w:color w:val="000000" w:themeColor="text1"/>
          <w:sz w:val="24"/>
          <w:szCs w:val="24"/>
        </w:rPr>
        <w:t>Hmed</w:t>
      </w:r>
      <w:proofErr w:type="spellEnd"/>
      <w:r w:rsidRPr="005E79FC">
        <w:rPr>
          <w:rFonts w:ascii="Times New Roman" w:eastAsia="Times New Roman" w:hAnsi="Times New Roman"/>
          <w:color w:val="000000" w:themeColor="text1"/>
          <w:sz w:val="24"/>
          <w:szCs w:val="24"/>
        </w:rPr>
        <w:t xml:space="preserve">, A. A., </w:t>
      </w:r>
      <w:proofErr w:type="spellStart"/>
      <w:r w:rsidRPr="005E79FC">
        <w:rPr>
          <w:rFonts w:ascii="Times New Roman" w:eastAsia="Times New Roman" w:hAnsi="Times New Roman"/>
          <w:color w:val="000000" w:themeColor="text1"/>
          <w:sz w:val="24"/>
          <w:szCs w:val="24"/>
        </w:rPr>
        <w:t>Abd</w:t>
      </w:r>
      <w:proofErr w:type="spellEnd"/>
      <w:r w:rsidRPr="005E79FC">
        <w:rPr>
          <w:rFonts w:ascii="Times New Roman" w:eastAsia="Times New Roman" w:hAnsi="Times New Roman"/>
          <w:color w:val="000000" w:themeColor="text1"/>
          <w:sz w:val="24"/>
          <w:szCs w:val="24"/>
        </w:rPr>
        <w:t xml:space="preserve"> EL-</w:t>
      </w:r>
      <w:proofErr w:type="spellStart"/>
      <w:r w:rsidRPr="005E79FC">
        <w:rPr>
          <w:rFonts w:ascii="Times New Roman" w:eastAsia="Times New Roman" w:hAnsi="Times New Roman"/>
          <w:color w:val="000000" w:themeColor="text1"/>
          <w:sz w:val="24"/>
          <w:szCs w:val="24"/>
        </w:rPr>
        <w:t>Aleem</w:t>
      </w:r>
      <w:proofErr w:type="spellEnd"/>
      <w:r w:rsidRPr="005E79FC">
        <w:rPr>
          <w:rFonts w:ascii="Times New Roman" w:eastAsia="Times New Roman" w:hAnsi="Times New Roman"/>
          <w:color w:val="000000" w:themeColor="text1"/>
          <w:sz w:val="24"/>
          <w:szCs w:val="24"/>
        </w:rPr>
        <w:t xml:space="preserve">, M. A., </w:t>
      </w:r>
      <w:proofErr w:type="spellStart"/>
      <w:r w:rsidRPr="005E79FC">
        <w:rPr>
          <w:rFonts w:ascii="Times New Roman" w:eastAsia="Times New Roman" w:hAnsi="Times New Roman"/>
          <w:color w:val="000000" w:themeColor="text1"/>
          <w:sz w:val="24"/>
          <w:szCs w:val="24"/>
        </w:rPr>
        <w:t>Dawoud</w:t>
      </w:r>
      <w:proofErr w:type="spellEnd"/>
      <w:r w:rsidRPr="005E79FC">
        <w:rPr>
          <w:rFonts w:ascii="Times New Roman" w:eastAsia="Times New Roman" w:hAnsi="Times New Roman"/>
          <w:color w:val="000000" w:themeColor="text1"/>
          <w:sz w:val="24"/>
          <w:szCs w:val="24"/>
        </w:rPr>
        <w:t xml:space="preserve">, R. A., </w:t>
      </w:r>
      <w:proofErr w:type="spellStart"/>
      <w:r w:rsidRPr="005E79FC">
        <w:rPr>
          <w:rFonts w:ascii="Times New Roman" w:eastAsia="Times New Roman" w:hAnsi="Times New Roman"/>
          <w:color w:val="000000" w:themeColor="text1"/>
          <w:sz w:val="24"/>
          <w:szCs w:val="24"/>
        </w:rPr>
        <w:t>Elshaarawy</w:t>
      </w:r>
      <w:proofErr w:type="spellEnd"/>
      <w:r w:rsidRPr="005E79FC">
        <w:rPr>
          <w:rFonts w:ascii="Times New Roman" w:eastAsia="Times New Roman" w:hAnsi="Times New Roman"/>
          <w:color w:val="000000" w:themeColor="text1"/>
          <w:sz w:val="24"/>
          <w:szCs w:val="24"/>
        </w:rPr>
        <w:t xml:space="preserve">, R. F. </w:t>
      </w:r>
      <w:r w:rsidRPr="005E79FC">
        <w:rPr>
          <w:rFonts w:ascii="Times New Roman" w:eastAsia="Times New Roman" w:hAnsi="Times New Roman"/>
          <w:color w:val="000000" w:themeColor="text1"/>
          <w:sz w:val="24"/>
          <w:szCs w:val="24"/>
        </w:rPr>
        <w:tab/>
      </w:r>
      <w:proofErr w:type="gramStart"/>
      <w:r w:rsidRPr="005E79FC">
        <w:rPr>
          <w:rFonts w:ascii="Times New Roman" w:eastAsia="Times New Roman" w:hAnsi="Times New Roman"/>
          <w:color w:val="000000" w:themeColor="text1"/>
          <w:sz w:val="24"/>
          <w:szCs w:val="24"/>
        </w:rPr>
        <w:t>and</w:t>
      </w:r>
      <w:proofErr w:type="gram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Sofy</w:t>
      </w:r>
      <w:proofErr w:type="spellEnd"/>
      <w:r w:rsidRPr="005E79FC">
        <w:rPr>
          <w:rFonts w:ascii="Times New Roman" w:eastAsia="Times New Roman" w:hAnsi="Times New Roman"/>
          <w:color w:val="000000" w:themeColor="text1"/>
          <w:sz w:val="24"/>
          <w:szCs w:val="24"/>
        </w:rPr>
        <w:t xml:space="preserve">, M. R. (2020). Mitigating effects of Bean yellow mosaic virus infection in </w:t>
      </w:r>
      <w:r w:rsidRPr="005E79FC">
        <w:rPr>
          <w:rFonts w:ascii="Times New Roman" w:eastAsia="Times New Roman" w:hAnsi="Times New Roman"/>
          <w:color w:val="000000" w:themeColor="text1"/>
          <w:sz w:val="24"/>
          <w:szCs w:val="24"/>
        </w:rPr>
        <w:tab/>
      </w:r>
      <w:proofErr w:type="spellStart"/>
      <w:r w:rsidRPr="005E79FC">
        <w:rPr>
          <w:rFonts w:ascii="Times New Roman" w:eastAsia="Times New Roman" w:hAnsi="Times New Roman"/>
          <w:color w:val="000000" w:themeColor="text1"/>
          <w:sz w:val="24"/>
          <w:szCs w:val="24"/>
        </w:rPr>
        <w:t>faba</w:t>
      </w:r>
      <w:proofErr w:type="spellEnd"/>
      <w:r w:rsidRPr="005E79FC">
        <w:rPr>
          <w:rFonts w:ascii="Times New Roman" w:eastAsia="Times New Roman" w:hAnsi="Times New Roman"/>
          <w:color w:val="000000" w:themeColor="text1"/>
          <w:sz w:val="24"/>
          <w:szCs w:val="24"/>
        </w:rPr>
        <w:t xml:space="preserve"> bean using new </w:t>
      </w:r>
      <w:proofErr w:type="spellStart"/>
      <w:r w:rsidRPr="005E79FC">
        <w:rPr>
          <w:rFonts w:ascii="Times New Roman" w:eastAsia="Times New Roman" w:hAnsi="Times New Roman"/>
          <w:color w:val="000000" w:themeColor="text1"/>
          <w:sz w:val="24"/>
          <w:szCs w:val="24"/>
        </w:rPr>
        <w:t>carboxymethyl</w:t>
      </w:r>
      <w:proofErr w:type="spellEnd"/>
      <w:r w:rsidRPr="005E79FC">
        <w:rPr>
          <w:rFonts w:ascii="Times New Roman" w:eastAsia="Times New Roman" w:hAnsi="Times New Roman"/>
          <w:color w:val="000000" w:themeColor="text1"/>
          <w:sz w:val="24"/>
          <w:szCs w:val="24"/>
        </w:rPr>
        <w:t xml:space="preserve"> chitosan-</w:t>
      </w:r>
      <w:proofErr w:type="spellStart"/>
      <w:r w:rsidRPr="005E79FC">
        <w:rPr>
          <w:rFonts w:ascii="Times New Roman" w:eastAsia="Times New Roman" w:hAnsi="Times New Roman"/>
          <w:color w:val="000000" w:themeColor="text1"/>
          <w:sz w:val="24"/>
          <w:szCs w:val="24"/>
        </w:rPr>
        <w:t>titania</w:t>
      </w:r>
      <w:proofErr w:type="spell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nanobiocomposites</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i/>
          <w:iCs/>
          <w:color w:val="000000" w:themeColor="text1"/>
          <w:sz w:val="24"/>
          <w:szCs w:val="24"/>
        </w:rPr>
        <w:t xml:space="preserve">International </w:t>
      </w:r>
      <w:r w:rsidRPr="005E79FC">
        <w:rPr>
          <w:rFonts w:ascii="Times New Roman" w:eastAsia="Times New Roman" w:hAnsi="Times New Roman"/>
          <w:i/>
          <w:iCs/>
          <w:color w:val="000000" w:themeColor="text1"/>
          <w:sz w:val="24"/>
          <w:szCs w:val="24"/>
        </w:rPr>
        <w:tab/>
        <w:t>Journal of Biological Macromolecules</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
          <w:iCs/>
          <w:color w:val="000000" w:themeColor="text1"/>
          <w:sz w:val="24"/>
          <w:szCs w:val="24"/>
        </w:rPr>
        <w:t>163</w:t>
      </w:r>
      <w:r w:rsidRPr="005E79FC">
        <w:rPr>
          <w:rFonts w:ascii="Times New Roman" w:eastAsia="Times New Roman" w:hAnsi="Times New Roman"/>
          <w:b/>
          <w:color w:val="000000" w:themeColor="text1"/>
          <w:sz w:val="24"/>
          <w:szCs w:val="24"/>
        </w:rPr>
        <w:t>,</w:t>
      </w:r>
      <w:r w:rsidRPr="005E79FC">
        <w:rPr>
          <w:rFonts w:ascii="Times New Roman" w:eastAsia="Times New Roman" w:hAnsi="Times New Roman"/>
          <w:color w:val="000000" w:themeColor="text1"/>
          <w:sz w:val="24"/>
          <w:szCs w:val="24"/>
        </w:rPr>
        <w:t xml:space="preserve"> 1261-1275.</w:t>
      </w:r>
    </w:p>
    <w:p w14:paraId="145C1CD3" w14:textId="77777777" w:rsidR="005E79FC" w:rsidRPr="005E79FC" w:rsidRDefault="005E79FC" w:rsidP="005E79FC">
      <w:pPr>
        <w:numPr>
          <w:ilvl w:val="0"/>
          <w:numId w:val="5"/>
        </w:numPr>
        <w:spacing w:after="0" w:line="240" w:lineRule="auto"/>
        <w:ind w:left="0" w:firstLine="0"/>
        <w:contextualSpacing/>
        <w:rPr>
          <w:rFonts w:ascii="Times New Roman" w:eastAsia="Times New Roman" w:hAnsi="Times New Roman"/>
          <w:sz w:val="24"/>
          <w:szCs w:val="24"/>
        </w:rPr>
      </w:pPr>
      <w:proofErr w:type="spellStart"/>
      <w:r w:rsidRPr="005E79FC">
        <w:rPr>
          <w:rFonts w:ascii="Times New Roman" w:eastAsia="Times New Roman" w:hAnsi="Times New Roman"/>
          <w:sz w:val="24"/>
          <w:szCs w:val="24"/>
        </w:rPr>
        <w:t>Dutsadee</w:t>
      </w:r>
      <w:proofErr w:type="spellEnd"/>
      <w:r w:rsidRPr="005E79FC">
        <w:rPr>
          <w:rFonts w:ascii="Times New Roman" w:eastAsia="Times New Roman" w:hAnsi="Times New Roman"/>
          <w:sz w:val="24"/>
          <w:szCs w:val="24"/>
        </w:rPr>
        <w:t xml:space="preserve">, C. (2018). Antioxidant activity and DNA protection against oxidative </w:t>
      </w:r>
      <w:r w:rsidRPr="005E79FC">
        <w:rPr>
          <w:rFonts w:ascii="Times New Roman" w:eastAsia="Times New Roman" w:hAnsi="Times New Roman"/>
          <w:sz w:val="24"/>
          <w:szCs w:val="24"/>
        </w:rPr>
        <w:tab/>
        <w:t>damage of Bambara groundnut seeds (</w:t>
      </w:r>
      <w:proofErr w:type="spellStart"/>
      <w:r w:rsidRPr="005E79FC">
        <w:rPr>
          <w:rFonts w:ascii="Times New Roman" w:eastAsia="Times New Roman" w:hAnsi="Times New Roman"/>
          <w:i/>
          <w:sz w:val="24"/>
          <w:szCs w:val="24"/>
        </w:rPr>
        <w:t>Vigna</w:t>
      </w:r>
      <w:proofErr w:type="spellEnd"/>
      <w:r w:rsidRPr="005E79FC">
        <w:rPr>
          <w:rFonts w:ascii="Times New Roman" w:eastAsia="Times New Roman" w:hAnsi="Times New Roman"/>
          <w:i/>
          <w:sz w:val="24"/>
          <w:szCs w:val="24"/>
        </w:rPr>
        <w:t xml:space="preserve"> subterranean</w:t>
      </w:r>
      <w:r w:rsidRPr="005E79FC">
        <w:rPr>
          <w:rFonts w:ascii="Times New Roman" w:eastAsia="Times New Roman" w:hAnsi="Times New Roman"/>
          <w:sz w:val="24"/>
          <w:szCs w:val="24"/>
        </w:rPr>
        <w:t xml:space="preserve"> (L.) </w:t>
      </w:r>
      <w:proofErr w:type="spellStart"/>
      <w:r w:rsidRPr="005E79FC">
        <w:rPr>
          <w:rFonts w:ascii="Times New Roman" w:eastAsia="Times New Roman" w:hAnsi="Times New Roman"/>
          <w:i/>
          <w:sz w:val="24"/>
          <w:szCs w:val="24"/>
        </w:rPr>
        <w:t>Verdc</w:t>
      </w:r>
      <w:proofErr w:type="spellEnd"/>
      <w:r w:rsidRPr="005E79FC">
        <w:rPr>
          <w:rFonts w:ascii="Times New Roman" w:eastAsia="Times New Roman" w:hAnsi="Times New Roman"/>
          <w:sz w:val="24"/>
          <w:szCs w:val="24"/>
        </w:rPr>
        <w:t xml:space="preserve">.) </w:t>
      </w:r>
      <w:proofErr w:type="gramStart"/>
      <w:r w:rsidRPr="005E79FC">
        <w:rPr>
          <w:rFonts w:ascii="Times New Roman" w:eastAsia="Times New Roman" w:hAnsi="Times New Roman"/>
          <w:sz w:val="24"/>
          <w:szCs w:val="24"/>
        </w:rPr>
        <w:t>as</w:t>
      </w:r>
      <w:proofErr w:type="gramEnd"/>
      <w:r w:rsidRPr="005E79FC">
        <w:rPr>
          <w:rFonts w:ascii="Times New Roman" w:eastAsia="Times New Roman" w:hAnsi="Times New Roman"/>
          <w:sz w:val="24"/>
          <w:szCs w:val="24"/>
        </w:rPr>
        <w:t xml:space="preserve"> affected by </w:t>
      </w:r>
      <w:r w:rsidRPr="005E79FC">
        <w:rPr>
          <w:rFonts w:ascii="Times New Roman" w:eastAsia="Times New Roman" w:hAnsi="Times New Roman"/>
          <w:sz w:val="24"/>
          <w:szCs w:val="24"/>
        </w:rPr>
        <w:tab/>
        <w:t xml:space="preserve">processing methods. </w:t>
      </w:r>
      <w:r w:rsidRPr="005E79FC">
        <w:rPr>
          <w:rFonts w:ascii="Times New Roman" w:eastAsia="Times New Roman" w:hAnsi="Times New Roman"/>
          <w:i/>
          <w:sz w:val="24"/>
          <w:szCs w:val="24"/>
        </w:rPr>
        <w:t>International Journal of Food Properties</w:t>
      </w:r>
      <w:r w:rsidRPr="005E79FC">
        <w:rPr>
          <w:rFonts w:ascii="Times New Roman" w:eastAsia="Times New Roman" w:hAnsi="Times New Roman"/>
          <w:sz w:val="24"/>
          <w:szCs w:val="24"/>
        </w:rPr>
        <w:t xml:space="preserve">, </w:t>
      </w:r>
      <w:r w:rsidRPr="005E79FC">
        <w:rPr>
          <w:rFonts w:ascii="Times New Roman" w:eastAsia="Times New Roman" w:hAnsi="Times New Roman"/>
          <w:b/>
          <w:sz w:val="24"/>
          <w:szCs w:val="24"/>
        </w:rPr>
        <w:t>21</w:t>
      </w:r>
      <w:r w:rsidRPr="005E79FC">
        <w:rPr>
          <w:rFonts w:ascii="Times New Roman" w:eastAsia="Times New Roman" w:hAnsi="Times New Roman"/>
          <w:sz w:val="24"/>
          <w:szCs w:val="24"/>
        </w:rPr>
        <w:t>(1); 1661-1669.</w:t>
      </w:r>
    </w:p>
    <w:p w14:paraId="2CCA7D61"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Nyau</w:t>
      </w:r>
      <w:proofErr w:type="spellEnd"/>
      <w:r w:rsidRPr="005E79FC">
        <w:rPr>
          <w:rFonts w:ascii="Times New Roman" w:eastAsia="Times New Roman" w:hAnsi="Times New Roman"/>
          <w:color w:val="000000"/>
          <w:sz w:val="24"/>
          <w:szCs w:val="24"/>
        </w:rPr>
        <w:t xml:space="preserve">, V., Prakash, S., Rodrigues, J. and </w:t>
      </w:r>
      <w:proofErr w:type="spellStart"/>
      <w:r w:rsidRPr="005E79FC">
        <w:rPr>
          <w:rFonts w:ascii="Times New Roman" w:eastAsia="Times New Roman" w:hAnsi="Times New Roman"/>
          <w:color w:val="000000"/>
          <w:sz w:val="24"/>
          <w:szCs w:val="24"/>
        </w:rPr>
        <w:t>Farrant</w:t>
      </w:r>
      <w:proofErr w:type="spellEnd"/>
      <w:r w:rsidRPr="005E79FC">
        <w:rPr>
          <w:rFonts w:ascii="Times New Roman" w:eastAsia="Times New Roman" w:hAnsi="Times New Roman"/>
          <w:color w:val="000000"/>
          <w:sz w:val="24"/>
          <w:szCs w:val="24"/>
        </w:rPr>
        <w:t xml:space="preserve">, J. (2015). Antioxidant activities of </w:t>
      </w:r>
      <w:r w:rsidRPr="005E79FC">
        <w:rPr>
          <w:rFonts w:ascii="Times New Roman" w:eastAsia="Times New Roman" w:hAnsi="Times New Roman"/>
          <w:color w:val="000000"/>
          <w:sz w:val="24"/>
          <w:szCs w:val="24"/>
        </w:rPr>
        <w:tab/>
        <w:t xml:space="preserve">Bambara groundnuts as assessed by FRAP and DPPH assays. </w:t>
      </w:r>
      <w:r w:rsidRPr="005E79FC">
        <w:rPr>
          <w:rFonts w:ascii="Times New Roman" w:eastAsia="Times New Roman" w:hAnsi="Times New Roman"/>
          <w:i/>
          <w:iCs/>
          <w:color w:val="000000"/>
          <w:sz w:val="24"/>
          <w:szCs w:val="24"/>
        </w:rPr>
        <w:t xml:space="preserve">American Journal of </w:t>
      </w:r>
      <w:r w:rsidRPr="005E79FC">
        <w:rPr>
          <w:rFonts w:ascii="Times New Roman" w:eastAsia="Times New Roman" w:hAnsi="Times New Roman"/>
          <w:i/>
          <w:iCs/>
          <w:color w:val="000000"/>
          <w:sz w:val="24"/>
          <w:szCs w:val="24"/>
        </w:rPr>
        <w:tab/>
        <w:t>Food Nutrition</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3</w:t>
      </w:r>
      <w:r w:rsidRPr="005E79FC">
        <w:rPr>
          <w:rFonts w:ascii="Times New Roman" w:eastAsia="Times New Roman" w:hAnsi="Times New Roman"/>
          <w:color w:val="000000"/>
          <w:sz w:val="24"/>
          <w:szCs w:val="24"/>
        </w:rPr>
        <w:t xml:space="preserve"> (1): 7-11.</w:t>
      </w:r>
    </w:p>
    <w:p w14:paraId="6F38CAF3"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sz w:val="24"/>
          <w:szCs w:val="24"/>
        </w:rPr>
        <w:t xml:space="preserve">You, J.L., Kwon, S.J., Qu, S., Kim, D.G. and </w:t>
      </w:r>
      <w:proofErr w:type="spellStart"/>
      <w:r w:rsidRPr="005E79FC">
        <w:rPr>
          <w:rFonts w:ascii="Times New Roman" w:eastAsia="Times New Roman" w:hAnsi="Times New Roman"/>
          <w:color w:val="000000"/>
          <w:sz w:val="24"/>
          <w:szCs w:val="24"/>
        </w:rPr>
        <w:t>Eom</w:t>
      </w:r>
      <w:proofErr w:type="spellEnd"/>
      <w:r w:rsidRPr="005E79FC">
        <w:rPr>
          <w:rFonts w:ascii="Times New Roman" w:eastAsia="Times New Roman" w:hAnsi="Times New Roman"/>
          <w:color w:val="000000"/>
          <w:sz w:val="24"/>
          <w:szCs w:val="24"/>
        </w:rPr>
        <w:t xml:space="preserve">, S.H. (2021). Antioxidant </w:t>
      </w:r>
      <w:r w:rsidRPr="005E79FC">
        <w:rPr>
          <w:rFonts w:ascii="Times New Roman" w:eastAsia="Times New Roman" w:hAnsi="Times New Roman"/>
          <w:color w:val="000000"/>
          <w:sz w:val="24"/>
          <w:szCs w:val="24"/>
        </w:rPr>
        <w:tab/>
        <w:t xml:space="preserve">Contributors in Seed, Seed Coat, and Cotyledon of y-ray- Induced Soybean Mutant </w:t>
      </w:r>
      <w:r w:rsidRPr="005E79FC">
        <w:rPr>
          <w:rFonts w:ascii="Times New Roman" w:eastAsia="Times New Roman" w:hAnsi="Times New Roman"/>
          <w:color w:val="000000"/>
          <w:sz w:val="24"/>
          <w:szCs w:val="24"/>
        </w:rPr>
        <w:lastRenderedPageBreak/>
        <w:tab/>
        <w:t xml:space="preserve">Lines with Different Seed Coat Colors. Journal of Antioxidants, </w:t>
      </w:r>
      <w:r w:rsidRPr="005E79FC">
        <w:rPr>
          <w:rFonts w:ascii="Times New Roman" w:eastAsia="Times New Roman" w:hAnsi="Times New Roman"/>
          <w:b/>
          <w:color w:val="000000"/>
          <w:sz w:val="24"/>
          <w:szCs w:val="24"/>
        </w:rPr>
        <w:t>10</w:t>
      </w:r>
      <w:r w:rsidRPr="005E79FC">
        <w:rPr>
          <w:rFonts w:ascii="Times New Roman" w:eastAsia="Times New Roman" w:hAnsi="Times New Roman"/>
          <w:color w:val="000000"/>
          <w:sz w:val="24"/>
          <w:szCs w:val="24"/>
        </w:rPr>
        <w:t xml:space="preserve">(3): 353: </w:t>
      </w:r>
      <w:r w:rsidRPr="005E79FC">
        <w:rPr>
          <w:rFonts w:ascii="Times New Roman" w:eastAsia="Times New Roman" w:hAnsi="Times New Roman"/>
          <w:color w:val="000000"/>
          <w:sz w:val="24"/>
          <w:szCs w:val="24"/>
        </w:rPr>
        <w:tab/>
      </w:r>
      <w:hyperlink r:id="rId37" w:history="1">
        <w:r w:rsidRPr="005E79FC">
          <w:rPr>
            <w:rFonts w:ascii="Times New Roman" w:eastAsia="Times New Roman" w:hAnsi="Times New Roman"/>
            <w:color w:val="0563C1"/>
            <w:sz w:val="24"/>
            <w:szCs w:val="24"/>
            <w:u w:val="single"/>
          </w:rPr>
          <w:t>https://doi.org/10.3390/antiox10030353</w:t>
        </w:r>
      </w:hyperlink>
      <w:r w:rsidRPr="005E79FC">
        <w:rPr>
          <w:rFonts w:ascii="Times New Roman" w:eastAsia="Times New Roman" w:hAnsi="Times New Roman"/>
          <w:color w:val="000000"/>
          <w:sz w:val="24"/>
          <w:szCs w:val="24"/>
        </w:rPr>
        <w:t>.</w:t>
      </w:r>
    </w:p>
    <w:p w14:paraId="70CECEE0"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bookmarkStart w:id="1" w:name="_Hlk169541344"/>
      <w:proofErr w:type="spellStart"/>
      <w:r w:rsidRPr="005E79FC">
        <w:rPr>
          <w:rFonts w:ascii="Times New Roman" w:eastAsia="Times New Roman" w:hAnsi="Times New Roman"/>
          <w:sz w:val="24"/>
          <w:szCs w:val="24"/>
        </w:rPr>
        <w:t>Raviv</w:t>
      </w:r>
      <w:bookmarkEnd w:id="1"/>
      <w:proofErr w:type="spellEnd"/>
      <w:r w:rsidRPr="005E79FC">
        <w:rPr>
          <w:rFonts w:ascii="Times New Roman" w:eastAsia="Times New Roman" w:hAnsi="Times New Roman"/>
          <w:sz w:val="24"/>
          <w:szCs w:val="24"/>
        </w:rPr>
        <w:t xml:space="preserve">, B., </w:t>
      </w:r>
      <w:proofErr w:type="spellStart"/>
      <w:r w:rsidRPr="005E79FC">
        <w:rPr>
          <w:rFonts w:ascii="Times New Roman" w:eastAsia="Times New Roman" w:hAnsi="Times New Roman"/>
          <w:sz w:val="24"/>
          <w:szCs w:val="24"/>
        </w:rPr>
        <w:t>Aghajanyan</w:t>
      </w:r>
      <w:proofErr w:type="spellEnd"/>
      <w:r w:rsidRPr="005E79FC">
        <w:rPr>
          <w:rFonts w:ascii="Times New Roman" w:eastAsia="Times New Roman" w:hAnsi="Times New Roman"/>
          <w:sz w:val="24"/>
          <w:szCs w:val="24"/>
        </w:rPr>
        <w:t xml:space="preserve">, L., </w:t>
      </w:r>
      <w:proofErr w:type="spellStart"/>
      <w:r w:rsidRPr="005E79FC">
        <w:rPr>
          <w:rFonts w:ascii="Times New Roman" w:eastAsia="Times New Roman" w:hAnsi="Times New Roman"/>
          <w:sz w:val="24"/>
          <w:szCs w:val="24"/>
        </w:rPr>
        <w:t>Granot</w:t>
      </w:r>
      <w:proofErr w:type="spellEnd"/>
      <w:r w:rsidRPr="005E79FC">
        <w:rPr>
          <w:rFonts w:ascii="Times New Roman" w:eastAsia="Times New Roman" w:hAnsi="Times New Roman"/>
          <w:sz w:val="24"/>
          <w:szCs w:val="24"/>
        </w:rPr>
        <w:t xml:space="preserve">, G., </w:t>
      </w:r>
      <w:proofErr w:type="spellStart"/>
      <w:r w:rsidRPr="005E79FC">
        <w:rPr>
          <w:rFonts w:ascii="Times New Roman" w:eastAsia="Times New Roman" w:hAnsi="Times New Roman"/>
          <w:sz w:val="24"/>
          <w:szCs w:val="24"/>
        </w:rPr>
        <w:t>Makover</w:t>
      </w:r>
      <w:proofErr w:type="spellEnd"/>
      <w:r w:rsidRPr="005E79FC">
        <w:rPr>
          <w:rFonts w:ascii="Times New Roman" w:eastAsia="Times New Roman" w:hAnsi="Times New Roman"/>
          <w:sz w:val="24"/>
          <w:szCs w:val="24"/>
        </w:rPr>
        <w:t xml:space="preserve">, V., </w:t>
      </w:r>
      <w:proofErr w:type="spellStart"/>
      <w:r w:rsidRPr="005E79FC">
        <w:rPr>
          <w:rFonts w:ascii="Times New Roman" w:eastAsia="Times New Roman" w:hAnsi="Times New Roman"/>
          <w:sz w:val="24"/>
          <w:szCs w:val="24"/>
        </w:rPr>
        <w:t>Frenkel</w:t>
      </w:r>
      <w:proofErr w:type="spellEnd"/>
      <w:r w:rsidRPr="005E79FC">
        <w:rPr>
          <w:rFonts w:ascii="Times New Roman" w:eastAsia="Times New Roman" w:hAnsi="Times New Roman"/>
          <w:sz w:val="24"/>
          <w:szCs w:val="24"/>
        </w:rPr>
        <w:t xml:space="preserve">, O., </w:t>
      </w:r>
      <w:proofErr w:type="spellStart"/>
      <w:r w:rsidRPr="005E79FC">
        <w:rPr>
          <w:rFonts w:ascii="Times New Roman" w:eastAsia="Times New Roman" w:hAnsi="Times New Roman"/>
          <w:sz w:val="24"/>
          <w:szCs w:val="24"/>
        </w:rPr>
        <w:t>Gutterman</w:t>
      </w:r>
      <w:proofErr w:type="spellEnd"/>
      <w:r w:rsidRPr="005E79FC">
        <w:rPr>
          <w:rFonts w:ascii="Times New Roman" w:eastAsia="Times New Roman" w:hAnsi="Times New Roman"/>
          <w:sz w:val="24"/>
          <w:szCs w:val="24"/>
        </w:rPr>
        <w:t xml:space="preserve">, Y., &amp; </w:t>
      </w:r>
      <w:r w:rsidRPr="005E79FC">
        <w:rPr>
          <w:rFonts w:ascii="Times New Roman" w:eastAsia="Times New Roman" w:hAnsi="Times New Roman"/>
          <w:sz w:val="24"/>
          <w:szCs w:val="24"/>
        </w:rPr>
        <w:tab/>
      </w:r>
      <w:proofErr w:type="spellStart"/>
      <w:r w:rsidRPr="005E79FC">
        <w:rPr>
          <w:rFonts w:ascii="Times New Roman" w:eastAsia="Times New Roman" w:hAnsi="Times New Roman"/>
          <w:sz w:val="24"/>
          <w:szCs w:val="24"/>
        </w:rPr>
        <w:t>Grafi</w:t>
      </w:r>
      <w:proofErr w:type="spellEnd"/>
      <w:r w:rsidRPr="005E79FC">
        <w:rPr>
          <w:rFonts w:ascii="Times New Roman" w:eastAsia="Times New Roman" w:hAnsi="Times New Roman"/>
          <w:sz w:val="24"/>
          <w:szCs w:val="24"/>
        </w:rPr>
        <w:t xml:space="preserve">, G. (2017). The dead seed coat functions as a long-term storage for active </w:t>
      </w:r>
      <w:r w:rsidRPr="005E79FC">
        <w:rPr>
          <w:rFonts w:ascii="Times New Roman" w:eastAsia="Times New Roman" w:hAnsi="Times New Roman"/>
          <w:sz w:val="24"/>
          <w:szCs w:val="24"/>
        </w:rPr>
        <w:tab/>
        <w:t xml:space="preserve">hydrolytic enzymes. </w:t>
      </w:r>
      <w:proofErr w:type="spellStart"/>
      <w:r w:rsidRPr="005E79FC">
        <w:rPr>
          <w:rFonts w:ascii="Times New Roman" w:eastAsia="Times New Roman" w:hAnsi="Times New Roman"/>
          <w:i/>
          <w:iCs/>
          <w:sz w:val="24"/>
          <w:szCs w:val="24"/>
        </w:rPr>
        <w:t>PLoS</w:t>
      </w:r>
      <w:proofErr w:type="spellEnd"/>
      <w:r w:rsidRPr="005E79FC">
        <w:rPr>
          <w:rFonts w:ascii="Times New Roman" w:eastAsia="Times New Roman" w:hAnsi="Times New Roman"/>
          <w:i/>
          <w:iCs/>
          <w:sz w:val="24"/>
          <w:szCs w:val="24"/>
        </w:rPr>
        <w:t xml:space="preserve"> One</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12</w:t>
      </w:r>
      <w:r w:rsidRPr="005E79FC">
        <w:rPr>
          <w:rFonts w:ascii="Times New Roman" w:eastAsia="Times New Roman" w:hAnsi="Times New Roman"/>
          <w:sz w:val="24"/>
          <w:szCs w:val="24"/>
        </w:rPr>
        <w:t>(7), e0181102.</w:t>
      </w:r>
    </w:p>
    <w:p w14:paraId="48E3584B"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sz w:val="24"/>
          <w:szCs w:val="24"/>
        </w:rPr>
        <w:t xml:space="preserve">Kyung, J.L., Bang, J.H., </w:t>
      </w:r>
      <w:proofErr w:type="spellStart"/>
      <w:r w:rsidRPr="005E79FC">
        <w:rPr>
          <w:rFonts w:ascii="Times New Roman" w:eastAsia="Times New Roman" w:hAnsi="Times New Roman"/>
          <w:color w:val="000000"/>
          <w:sz w:val="24"/>
          <w:szCs w:val="24"/>
        </w:rPr>
        <w:t>Jeong</w:t>
      </w:r>
      <w:proofErr w:type="spellEnd"/>
      <w:r w:rsidRPr="005E79FC">
        <w:rPr>
          <w:rFonts w:ascii="Times New Roman" w:eastAsia="Times New Roman" w:hAnsi="Times New Roman"/>
          <w:color w:val="000000"/>
          <w:sz w:val="24"/>
          <w:szCs w:val="24"/>
        </w:rPr>
        <w:t xml:space="preserve">, W.T., Han, S., Jo, I.H., Choi, S.H., Cho, H., Hyun, T.Y., </w:t>
      </w:r>
      <w:r w:rsidRPr="005E79FC">
        <w:rPr>
          <w:rFonts w:ascii="Times New Roman" w:eastAsia="Times New Roman" w:hAnsi="Times New Roman"/>
          <w:color w:val="000000"/>
          <w:sz w:val="24"/>
          <w:szCs w:val="24"/>
        </w:rPr>
        <w:tab/>
        <w:t xml:space="preserve">Sung, J., Lee, J., So, Y.S. and Chung, J.W. (2021). Antioxidant Activity and </w:t>
      </w:r>
      <w:r w:rsidRPr="005E79FC">
        <w:rPr>
          <w:rFonts w:ascii="Times New Roman" w:eastAsia="Times New Roman" w:hAnsi="Times New Roman"/>
          <w:color w:val="000000"/>
          <w:sz w:val="24"/>
          <w:szCs w:val="24"/>
        </w:rPr>
        <w:tab/>
        <w:t xml:space="preserve">Phytochemical Content of Nine </w:t>
      </w:r>
      <w:proofErr w:type="spellStart"/>
      <w:r w:rsidRPr="005E79FC">
        <w:rPr>
          <w:rFonts w:ascii="Times New Roman" w:eastAsia="Times New Roman" w:hAnsi="Times New Roman"/>
          <w:color w:val="000000"/>
          <w:sz w:val="24"/>
          <w:szCs w:val="24"/>
        </w:rPr>
        <w:t>Amaranthus</w:t>
      </w:r>
      <w:proofErr w:type="spellEnd"/>
      <w:r w:rsidRPr="005E79FC">
        <w:rPr>
          <w:rFonts w:ascii="Times New Roman" w:eastAsia="Times New Roman" w:hAnsi="Times New Roman"/>
          <w:color w:val="000000"/>
          <w:sz w:val="24"/>
          <w:szCs w:val="24"/>
        </w:rPr>
        <w:t xml:space="preserve"> Species. </w:t>
      </w:r>
      <w:r w:rsidRPr="005E79FC">
        <w:rPr>
          <w:rFonts w:ascii="Times New Roman" w:eastAsia="Times New Roman" w:hAnsi="Times New Roman"/>
          <w:i/>
          <w:color w:val="000000"/>
          <w:sz w:val="24"/>
          <w:szCs w:val="24"/>
        </w:rPr>
        <w:t>Journal of Agronomy</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color w:val="000000"/>
          <w:sz w:val="24"/>
          <w:szCs w:val="24"/>
        </w:rPr>
        <w:t>11</w:t>
      </w:r>
      <w:r w:rsidRPr="005E79FC">
        <w:rPr>
          <w:rFonts w:ascii="Times New Roman" w:eastAsia="Times New Roman" w:hAnsi="Times New Roman"/>
          <w:color w:val="000000"/>
          <w:sz w:val="24"/>
          <w:szCs w:val="24"/>
        </w:rPr>
        <w:t xml:space="preserve">(6). </w:t>
      </w:r>
      <w:r w:rsidRPr="005E79FC">
        <w:rPr>
          <w:rFonts w:ascii="Times New Roman" w:eastAsia="Times New Roman" w:hAnsi="Times New Roman"/>
          <w:color w:val="000000"/>
          <w:sz w:val="24"/>
          <w:szCs w:val="24"/>
        </w:rPr>
        <w:tab/>
        <w:t>10.3390/agronomy11061032.</w:t>
      </w:r>
    </w:p>
    <w:p w14:paraId="54BF04E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hAnsi="Times New Roman"/>
          <w:color w:val="000000"/>
          <w:sz w:val="24"/>
          <w:szCs w:val="24"/>
        </w:rPr>
        <w:t>Singh</w:t>
      </w:r>
      <w:r w:rsidRPr="005E79FC">
        <w:rPr>
          <w:rFonts w:ascii="Times New Roman" w:eastAsia="Times New Roman" w:hAnsi="Times New Roman"/>
          <w:color w:val="000000"/>
          <w:sz w:val="24"/>
          <w:szCs w:val="24"/>
        </w:rPr>
        <w:t xml:space="preserve">, A. T., </w:t>
      </w:r>
      <w:proofErr w:type="spellStart"/>
      <w:r w:rsidRPr="005E79FC">
        <w:rPr>
          <w:rFonts w:ascii="Times New Roman" w:eastAsia="Times New Roman" w:hAnsi="Times New Roman"/>
          <w:color w:val="000000"/>
          <w:sz w:val="24"/>
          <w:szCs w:val="24"/>
        </w:rPr>
        <w:t>Ndibewu</w:t>
      </w:r>
      <w:proofErr w:type="spellEnd"/>
      <w:r w:rsidRPr="005E79FC">
        <w:rPr>
          <w:rFonts w:ascii="Times New Roman" w:eastAsia="Times New Roman" w:hAnsi="Times New Roman"/>
          <w:color w:val="000000"/>
          <w:sz w:val="24"/>
          <w:szCs w:val="24"/>
        </w:rPr>
        <w:t xml:space="preserve">, P. P. and </w:t>
      </w:r>
      <w:proofErr w:type="spellStart"/>
      <w:r w:rsidRPr="005E79FC">
        <w:rPr>
          <w:rFonts w:ascii="Times New Roman" w:eastAsia="Times New Roman" w:hAnsi="Times New Roman"/>
          <w:color w:val="000000"/>
          <w:sz w:val="24"/>
          <w:szCs w:val="24"/>
        </w:rPr>
        <w:t>Dakora</w:t>
      </w:r>
      <w:proofErr w:type="spellEnd"/>
      <w:r w:rsidRPr="005E79FC">
        <w:rPr>
          <w:rFonts w:ascii="Times New Roman" w:eastAsia="Times New Roman" w:hAnsi="Times New Roman"/>
          <w:color w:val="000000"/>
          <w:sz w:val="24"/>
          <w:szCs w:val="24"/>
        </w:rPr>
        <w:t xml:space="preserve">, F. D. (2018). Phytochemical profile of seeds </w:t>
      </w:r>
      <w:r w:rsidRPr="005E79FC">
        <w:rPr>
          <w:rFonts w:ascii="Times New Roman" w:eastAsia="Times New Roman" w:hAnsi="Times New Roman"/>
          <w:color w:val="000000"/>
          <w:sz w:val="24"/>
          <w:szCs w:val="24"/>
        </w:rPr>
        <w:tab/>
        <w:t>from 21 Bambara groundnut landraces via UPLC-</w:t>
      </w:r>
      <w:proofErr w:type="spellStart"/>
      <w:r w:rsidRPr="005E79FC">
        <w:rPr>
          <w:rFonts w:ascii="Times New Roman" w:eastAsia="Times New Roman" w:hAnsi="Times New Roman"/>
          <w:color w:val="000000"/>
          <w:sz w:val="24"/>
          <w:szCs w:val="24"/>
        </w:rPr>
        <w:t>qTOF</w:t>
      </w:r>
      <w:proofErr w:type="spellEnd"/>
      <w:r w:rsidRPr="005E79FC">
        <w:rPr>
          <w:rFonts w:ascii="Times New Roman" w:eastAsia="Times New Roman" w:hAnsi="Times New Roman"/>
          <w:color w:val="000000"/>
          <w:sz w:val="24"/>
          <w:szCs w:val="24"/>
        </w:rPr>
        <w:t xml:space="preserve">-MS. </w:t>
      </w:r>
      <w:r w:rsidRPr="005E79FC">
        <w:rPr>
          <w:rFonts w:ascii="Times New Roman" w:eastAsia="Times New Roman" w:hAnsi="Times New Roman"/>
          <w:i/>
          <w:iCs/>
          <w:color w:val="000000"/>
          <w:sz w:val="24"/>
          <w:szCs w:val="24"/>
        </w:rPr>
        <w:t xml:space="preserve">Food Research </w:t>
      </w:r>
      <w:r w:rsidRPr="005E79FC">
        <w:rPr>
          <w:rFonts w:ascii="Times New Roman" w:eastAsia="Times New Roman" w:hAnsi="Times New Roman"/>
          <w:i/>
          <w:iCs/>
          <w:color w:val="000000"/>
          <w:sz w:val="24"/>
          <w:szCs w:val="24"/>
        </w:rPr>
        <w:tab/>
        <w:t>International</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
          <w:iCs/>
          <w:color w:val="000000"/>
          <w:sz w:val="24"/>
          <w:szCs w:val="24"/>
        </w:rPr>
        <w:t>112</w:t>
      </w:r>
      <w:r w:rsidRPr="005E79FC">
        <w:rPr>
          <w:rFonts w:ascii="Times New Roman" w:eastAsia="Times New Roman" w:hAnsi="Times New Roman"/>
          <w:b/>
          <w:color w:val="000000"/>
          <w:sz w:val="24"/>
          <w:szCs w:val="24"/>
        </w:rPr>
        <w:t>,</w:t>
      </w:r>
      <w:r w:rsidRPr="005E79FC">
        <w:rPr>
          <w:rFonts w:ascii="Times New Roman" w:eastAsia="Times New Roman" w:hAnsi="Times New Roman"/>
          <w:color w:val="000000"/>
          <w:sz w:val="24"/>
          <w:szCs w:val="24"/>
        </w:rPr>
        <w:t xml:space="preserve"> 160-168.</w:t>
      </w:r>
    </w:p>
    <w:p w14:paraId="3F2BA241"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hAnsi="Times New Roman"/>
          <w:sz w:val="24"/>
          <w:szCs w:val="24"/>
        </w:rPr>
        <w:t>Adebo</w:t>
      </w:r>
      <w:proofErr w:type="spellEnd"/>
      <w:r w:rsidRPr="005E79FC">
        <w:rPr>
          <w:rFonts w:ascii="Times New Roman" w:hAnsi="Times New Roman"/>
          <w:sz w:val="24"/>
          <w:szCs w:val="24"/>
        </w:rPr>
        <w:t xml:space="preserve">, J.A., </w:t>
      </w:r>
      <w:proofErr w:type="spellStart"/>
      <w:r w:rsidRPr="005E79FC">
        <w:rPr>
          <w:rFonts w:ascii="Times New Roman" w:hAnsi="Times New Roman"/>
          <w:sz w:val="24"/>
          <w:szCs w:val="24"/>
        </w:rPr>
        <w:t>Njobeh</w:t>
      </w:r>
      <w:proofErr w:type="spellEnd"/>
      <w:r w:rsidRPr="005E79FC">
        <w:rPr>
          <w:rFonts w:ascii="Times New Roman" w:hAnsi="Times New Roman"/>
          <w:sz w:val="24"/>
          <w:szCs w:val="24"/>
        </w:rPr>
        <w:t xml:space="preserve">, P.B., </w:t>
      </w:r>
      <w:proofErr w:type="spellStart"/>
      <w:r w:rsidRPr="005E79FC">
        <w:rPr>
          <w:rFonts w:ascii="Times New Roman" w:hAnsi="Times New Roman"/>
          <w:sz w:val="24"/>
          <w:szCs w:val="24"/>
        </w:rPr>
        <w:t>Gbashi</w:t>
      </w:r>
      <w:proofErr w:type="spellEnd"/>
      <w:r w:rsidRPr="005E79FC">
        <w:rPr>
          <w:rFonts w:ascii="Times New Roman" w:hAnsi="Times New Roman"/>
          <w:sz w:val="24"/>
          <w:szCs w:val="24"/>
        </w:rPr>
        <w:t xml:space="preserve">, S., </w:t>
      </w:r>
      <w:proofErr w:type="spellStart"/>
      <w:r w:rsidRPr="005E79FC">
        <w:rPr>
          <w:rFonts w:ascii="Times New Roman" w:hAnsi="Times New Roman"/>
          <w:sz w:val="24"/>
          <w:szCs w:val="24"/>
        </w:rPr>
        <w:t>Oyedeji</w:t>
      </w:r>
      <w:proofErr w:type="spellEnd"/>
      <w:r w:rsidRPr="005E79FC">
        <w:rPr>
          <w:rFonts w:ascii="Times New Roman" w:hAnsi="Times New Roman"/>
          <w:sz w:val="24"/>
          <w:szCs w:val="24"/>
        </w:rPr>
        <w:t xml:space="preserve">, A.B., </w:t>
      </w:r>
      <w:proofErr w:type="spellStart"/>
      <w:r w:rsidRPr="005E79FC">
        <w:rPr>
          <w:rFonts w:ascii="Times New Roman" w:hAnsi="Times New Roman"/>
          <w:sz w:val="24"/>
          <w:szCs w:val="24"/>
        </w:rPr>
        <w:t>Ogundele</w:t>
      </w:r>
      <w:proofErr w:type="spellEnd"/>
      <w:r w:rsidRPr="005E79FC">
        <w:rPr>
          <w:rFonts w:ascii="Times New Roman" w:hAnsi="Times New Roman"/>
          <w:sz w:val="24"/>
          <w:szCs w:val="24"/>
        </w:rPr>
        <w:t xml:space="preserve">, O.M., </w:t>
      </w:r>
      <w:proofErr w:type="spellStart"/>
      <w:r w:rsidRPr="005E79FC">
        <w:rPr>
          <w:rFonts w:ascii="Times New Roman" w:hAnsi="Times New Roman"/>
          <w:sz w:val="24"/>
          <w:szCs w:val="24"/>
        </w:rPr>
        <w:t>Oyeyinka</w:t>
      </w:r>
      <w:proofErr w:type="spellEnd"/>
      <w:r w:rsidRPr="005E79FC">
        <w:rPr>
          <w:rFonts w:ascii="Times New Roman" w:hAnsi="Times New Roman"/>
          <w:sz w:val="24"/>
          <w:szCs w:val="24"/>
        </w:rPr>
        <w:t xml:space="preserve">, S.A. </w:t>
      </w:r>
      <w:r w:rsidRPr="005E79FC">
        <w:rPr>
          <w:rFonts w:ascii="Times New Roman" w:hAnsi="Times New Roman"/>
          <w:sz w:val="24"/>
          <w:szCs w:val="24"/>
        </w:rPr>
        <w:tab/>
      </w:r>
      <w:proofErr w:type="gramStart"/>
      <w:r w:rsidRPr="005E79FC">
        <w:rPr>
          <w:rFonts w:ascii="Times New Roman" w:hAnsi="Times New Roman"/>
          <w:sz w:val="24"/>
          <w:szCs w:val="24"/>
        </w:rPr>
        <w:t>and</w:t>
      </w:r>
      <w:proofErr w:type="gramEnd"/>
      <w:r w:rsidRPr="005E79FC">
        <w:rPr>
          <w:rFonts w:ascii="Times New Roman" w:hAnsi="Times New Roman"/>
          <w:sz w:val="24"/>
          <w:szCs w:val="24"/>
        </w:rPr>
        <w:t xml:space="preserve"> </w:t>
      </w:r>
      <w:proofErr w:type="spellStart"/>
      <w:r w:rsidRPr="005E79FC">
        <w:rPr>
          <w:rFonts w:ascii="Times New Roman" w:hAnsi="Times New Roman"/>
          <w:sz w:val="24"/>
          <w:szCs w:val="24"/>
        </w:rPr>
        <w:t>Adebo</w:t>
      </w:r>
      <w:proofErr w:type="spellEnd"/>
      <w:r w:rsidRPr="005E79FC">
        <w:rPr>
          <w:rFonts w:ascii="Times New Roman" w:hAnsi="Times New Roman"/>
          <w:sz w:val="24"/>
          <w:szCs w:val="24"/>
        </w:rPr>
        <w:t xml:space="preserve">, O.A. (2022). Fermentation of Cereals and Legumes: Impact on Nutritional </w:t>
      </w:r>
      <w:r w:rsidRPr="005E79FC">
        <w:rPr>
          <w:rFonts w:ascii="Times New Roman" w:hAnsi="Times New Roman"/>
          <w:sz w:val="24"/>
          <w:szCs w:val="24"/>
        </w:rPr>
        <w:tab/>
        <w:t xml:space="preserve">Constituents and Nutrient </w:t>
      </w:r>
      <w:proofErr w:type="spellStart"/>
      <w:r w:rsidRPr="005E79FC">
        <w:rPr>
          <w:rFonts w:ascii="Times New Roman" w:hAnsi="Times New Roman"/>
          <w:sz w:val="24"/>
          <w:szCs w:val="24"/>
        </w:rPr>
        <w:t>Bioavailabilty</w:t>
      </w:r>
      <w:proofErr w:type="spellEnd"/>
      <w:r w:rsidRPr="005E79FC">
        <w:rPr>
          <w:rFonts w:ascii="Times New Roman" w:hAnsi="Times New Roman"/>
          <w:sz w:val="24"/>
          <w:szCs w:val="24"/>
        </w:rPr>
        <w:t xml:space="preserve">. </w:t>
      </w:r>
      <w:r w:rsidRPr="005E79FC">
        <w:rPr>
          <w:rFonts w:ascii="Times New Roman" w:hAnsi="Times New Roman"/>
          <w:i/>
          <w:sz w:val="24"/>
          <w:szCs w:val="24"/>
        </w:rPr>
        <w:t>Fermentation</w:t>
      </w:r>
      <w:r w:rsidRPr="005E79FC">
        <w:rPr>
          <w:rFonts w:ascii="Times New Roman" w:hAnsi="Times New Roman"/>
          <w:sz w:val="24"/>
          <w:szCs w:val="24"/>
        </w:rPr>
        <w:t xml:space="preserve">, </w:t>
      </w:r>
      <w:r w:rsidRPr="005E79FC">
        <w:rPr>
          <w:rFonts w:ascii="Times New Roman" w:hAnsi="Times New Roman"/>
          <w:b/>
          <w:sz w:val="24"/>
          <w:szCs w:val="24"/>
        </w:rPr>
        <w:t>8</w:t>
      </w:r>
      <w:r w:rsidRPr="005E79FC">
        <w:rPr>
          <w:rFonts w:ascii="Times New Roman" w:hAnsi="Times New Roman"/>
          <w:sz w:val="24"/>
          <w:szCs w:val="24"/>
        </w:rPr>
        <w:t xml:space="preserve"> (63). https:// </w:t>
      </w:r>
      <w:r w:rsidRPr="005E79FC">
        <w:rPr>
          <w:rFonts w:ascii="Times New Roman" w:hAnsi="Times New Roman"/>
          <w:sz w:val="24"/>
          <w:szCs w:val="24"/>
        </w:rPr>
        <w:tab/>
        <w:t>doi.org/10.3390/fermentation8020063.</w:t>
      </w:r>
    </w:p>
    <w:p w14:paraId="07FC620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r w:rsidRPr="005E79FC">
        <w:rPr>
          <w:rFonts w:ascii="Times New Roman" w:eastAsia="Times New Roman" w:hAnsi="Times New Roman"/>
          <w:color w:val="000000" w:themeColor="text1"/>
          <w:sz w:val="24"/>
          <w:szCs w:val="24"/>
        </w:rPr>
        <w:t xml:space="preserve">Salgado, J. M., Rodrigues, B. S., </w:t>
      </w:r>
      <w:proofErr w:type="spellStart"/>
      <w:r w:rsidRPr="005E79FC">
        <w:rPr>
          <w:rFonts w:ascii="Times New Roman" w:eastAsia="Times New Roman" w:hAnsi="Times New Roman"/>
          <w:color w:val="000000" w:themeColor="text1"/>
          <w:sz w:val="24"/>
          <w:szCs w:val="24"/>
        </w:rPr>
        <w:t>Donado-Pestana</w:t>
      </w:r>
      <w:proofErr w:type="spellEnd"/>
      <w:r w:rsidRPr="005E79FC">
        <w:rPr>
          <w:rFonts w:ascii="Times New Roman" w:eastAsia="Times New Roman" w:hAnsi="Times New Roman"/>
          <w:color w:val="000000" w:themeColor="text1"/>
          <w:sz w:val="24"/>
          <w:szCs w:val="24"/>
        </w:rPr>
        <w:t xml:space="preserve">, C. M., dos Santos Dias, C. T. and </w:t>
      </w:r>
      <w:r w:rsidRPr="005E79FC">
        <w:rPr>
          <w:rFonts w:ascii="Times New Roman" w:eastAsia="Times New Roman" w:hAnsi="Times New Roman"/>
          <w:color w:val="000000" w:themeColor="text1"/>
          <w:sz w:val="24"/>
          <w:szCs w:val="24"/>
        </w:rPr>
        <w:tab/>
      </w:r>
      <w:proofErr w:type="spellStart"/>
      <w:r w:rsidRPr="005E79FC">
        <w:rPr>
          <w:rFonts w:ascii="Times New Roman" w:eastAsia="Times New Roman" w:hAnsi="Times New Roman"/>
          <w:color w:val="000000" w:themeColor="text1"/>
          <w:sz w:val="24"/>
          <w:szCs w:val="24"/>
        </w:rPr>
        <w:t>Morzelle</w:t>
      </w:r>
      <w:proofErr w:type="spellEnd"/>
      <w:r w:rsidRPr="005E79FC">
        <w:rPr>
          <w:rFonts w:ascii="Times New Roman" w:eastAsia="Times New Roman" w:hAnsi="Times New Roman"/>
          <w:color w:val="000000" w:themeColor="text1"/>
          <w:sz w:val="24"/>
          <w:szCs w:val="24"/>
        </w:rPr>
        <w:t xml:space="preserve">, M. C. (2011). </w:t>
      </w:r>
      <w:proofErr w:type="spellStart"/>
      <w:r w:rsidRPr="005E79FC">
        <w:rPr>
          <w:rFonts w:ascii="Times New Roman" w:eastAsia="Times New Roman" w:hAnsi="Times New Roman"/>
          <w:color w:val="000000" w:themeColor="text1"/>
          <w:sz w:val="24"/>
          <w:szCs w:val="24"/>
        </w:rPr>
        <w:t>Cupuassu</w:t>
      </w:r>
      <w:proofErr w:type="spell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Theobroma</w:t>
      </w:r>
      <w:proofErr w:type="spellEnd"/>
      <w:r w:rsidRPr="005E79FC">
        <w:rPr>
          <w:rFonts w:ascii="Times New Roman" w:eastAsia="Times New Roman" w:hAnsi="Times New Roman"/>
          <w:color w:val="000000" w:themeColor="text1"/>
          <w:sz w:val="24"/>
          <w:szCs w:val="24"/>
        </w:rPr>
        <w:t xml:space="preserve"> grandiflorum) peel as potential source </w:t>
      </w:r>
      <w:r w:rsidRPr="005E79FC">
        <w:rPr>
          <w:rFonts w:ascii="Times New Roman" w:eastAsia="Times New Roman" w:hAnsi="Times New Roman"/>
          <w:color w:val="000000" w:themeColor="text1"/>
          <w:sz w:val="24"/>
          <w:szCs w:val="24"/>
        </w:rPr>
        <w:tab/>
        <w:t xml:space="preserve">of dietary fiber and phytochemicals in whole-bread preparations. </w:t>
      </w:r>
      <w:r w:rsidRPr="005E79FC">
        <w:rPr>
          <w:rFonts w:ascii="Times New Roman" w:eastAsia="Times New Roman" w:hAnsi="Times New Roman"/>
          <w:i/>
          <w:iCs/>
          <w:color w:val="000000" w:themeColor="text1"/>
          <w:sz w:val="24"/>
          <w:szCs w:val="24"/>
        </w:rPr>
        <w:t xml:space="preserve">Plant Foods for </w:t>
      </w:r>
      <w:r w:rsidRPr="005E79FC">
        <w:rPr>
          <w:rFonts w:ascii="Times New Roman" w:eastAsia="Times New Roman" w:hAnsi="Times New Roman"/>
          <w:i/>
          <w:iCs/>
          <w:color w:val="000000" w:themeColor="text1"/>
          <w:sz w:val="24"/>
          <w:szCs w:val="24"/>
        </w:rPr>
        <w:tab/>
        <w:t>Human Nutrition</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
          <w:iCs/>
          <w:color w:val="000000" w:themeColor="text1"/>
          <w:sz w:val="24"/>
          <w:szCs w:val="24"/>
        </w:rPr>
        <w:t>66</w:t>
      </w:r>
      <w:r w:rsidRPr="005E79FC">
        <w:rPr>
          <w:rFonts w:ascii="Times New Roman" w:eastAsia="Times New Roman" w:hAnsi="Times New Roman"/>
          <w:b/>
          <w:color w:val="000000" w:themeColor="text1"/>
          <w:sz w:val="24"/>
          <w:szCs w:val="24"/>
        </w:rPr>
        <w:t>,</w:t>
      </w:r>
      <w:r w:rsidRPr="005E79FC">
        <w:rPr>
          <w:rFonts w:ascii="Times New Roman" w:eastAsia="Times New Roman" w:hAnsi="Times New Roman"/>
          <w:color w:val="000000" w:themeColor="text1"/>
          <w:sz w:val="24"/>
          <w:szCs w:val="24"/>
        </w:rPr>
        <w:t xml:space="preserve"> 384-390.</w:t>
      </w:r>
    </w:p>
    <w:p w14:paraId="78491B73"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Elleuch</w:t>
      </w:r>
      <w:proofErr w:type="spellEnd"/>
      <w:r w:rsidRPr="005E79FC">
        <w:rPr>
          <w:rFonts w:ascii="Times New Roman" w:eastAsia="Times New Roman" w:hAnsi="Times New Roman"/>
          <w:color w:val="000000" w:themeColor="text1"/>
          <w:sz w:val="24"/>
          <w:szCs w:val="24"/>
        </w:rPr>
        <w:t xml:space="preserve">, M., </w:t>
      </w:r>
      <w:proofErr w:type="spellStart"/>
      <w:r w:rsidRPr="005E79FC">
        <w:rPr>
          <w:rFonts w:ascii="Times New Roman" w:eastAsia="Times New Roman" w:hAnsi="Times New Roman"/>
          <w:color w:val="000000" w:themeColor="text1"/>
          <w:sz w:val="24"/>
          <w:szCs w:val="24"/>
        </w:rPr>
        <w:t>Bedigian</w:t>
      </w:r>
      <w:proofErr w:type="spellEnd"/>
      <w:r w:rsidRPr="005E79FC">
        <w:rPr>
          <w:rFonts w:ascii="Times New Roman" w:eastAsia="Times New Roman" w:hAnsi="Times New Roman"/>
          <w:color w:val="000000" w:themeColor="text1"/>
          <w:sz w:val="24"/>
          <w:szCs w:val="24"/>
        </w:rPr>
        <w:t xml:space="preserve">, D., </w:t>
      </w:r>
      <w:proofErr w:type="spellStart"/>
      <w:r w:rsidRPr="005E79FC">
        <w:rPr>
          <w:rFonts w:ascii="Times New Roman" w:eastAsia="Times New Roman" w:hAnsi="Times New Roman"/>
          <w:color w:val="000000" w:themeColor="text1"/>
          <w:sz w:val="24"/>
          <w:szCs w:val="24"/>
        </w:rPr>
        <w:t>Besbes</w:t>
      </w:r>
      <w:proofErr w:type="spellEnd"/>
      <w:r w:rsidRPr="005E79FC">
        <w:rPr>
          <w:rFonts w:ascii="Times New Roman" w:eastAsia="Times New Roman" w:hAnsi="Times New Roman"/>
          <w:color w:val="000000" w:themeColor="text1"/>
          <w:sz w:val="24"/>
          <w:szCs w:val="24"/>
        </w:rPr>
        <w:t xml:space="preserve">, S., </w:t>
      </w:r>
      <w:proofErr w:type="spellStart"/>
      <w:r w:rsidRPr="005E79FC">
        <w:rPr>
          <w:rFonts w:ascii="Times New Roman" w:eastAsia="Times New Roman" w:hAnsi="Times New Roman"/>
          <w:color w:val="000000" w:themeColor="text1"/>
          <w:sz w:val="24"/>
          <w:szCs w:val="24"/>
        </w:rPr>
        <w:t>Blecker</w:t>
      </w:r>
      <w:proofErr w:type="spellEnd"/>
      <w:r w:rsidRPr="005E79FC">
        <w:rPr>
          <w:rFonts w:ascii="Times New Roman" w:eastAsia="Times New Roman" w:hAnsi="Times New Roman"/>
          <w:color w:val="000000" w:themeColor="text1"/>
          <w:sz w:val="24"/>
          <w:szCs w:val="24"/>
        </w:rPr>
        <w:t xml:space="preserve">, C. and </w:t>
      </w:r>
      <w:proofErr w:type="spellStart"/>
      <w:r w:rsidRPr="005E79FC">
        <w:rPr>
          <w:rFonts w:ascii="Times New Roman" w:eastAsia="Times New Roman" w:hAnsi="Times New Roman"/>
          <w:color w:val="000000" w:themeColor="text1"/>
          <w:sz w:val="24"/>
          <w:szCs w:val="24"/>
        </w:rPr>
        <w:t>Attia</w:t>
      </w:r>
      <w:proofErr w:type="spellEnd"/>
      <w:r w:rsidRPr="005E79FC">
        <w:rPr>
          <w:rFonts w:ascii="Times New Roman" w:eastAsia="Times New Roman" w:hAnsi="Times New Roman"/>
          <w:color w:val="000000" w:themeColor="text1"/>
          <w:sz w:val="24"/>
          <w:szCs w:val="24"/>
        </w:rPr>
        <w:t xml:space="preserve">, H. (2012). Dietary </w:t>
      </w:r>
      <w:proofErr w:type="spellStart"/>
      <w:r w:rsidRPr="005E79FC">
        <w:rPr>
          <w:rFonts w:ascii="Times New Roman" w:eastAsia="Times New Roman" w:hAnsi="Times New Roman"/>
          <w:color w:val="000000" w:themeColor="text1"/>
          <w:sz w:val="24"/>
          <w:szCs w:val="24"/>
        </w:rPr>
        <w:t>fibre</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color w:val="000000" w:themeColor="text1"/>
          <w:sz w:val="24"/>
          <w:szCs w:val="24"/>
        </w:rPr>
        <w:tab/>
        <w:t>characteristics and antioxidant activity of sesame seed coats (</w:t>
      </w:r>
      <w:proofErr w:type="spellStart"/>
      <w:r w:rsidRPr="005E79FC">
        <w:rPr>
          <w:rFonts w:ascii="Times New Roman" w:eastAsia="Times New Roman" w:hAnsi="Times New Roman"/>
          <w:color w:val="000000" w:themeColor="text1"/>
          <w:sz w:val="24"/>
          <w:szCs w:val="24"/>
        </w:rPr>
        <w:t>testae</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i/>
          <w:iCs/>
          <w:color w:val="000000" w:themeColor="text1"/>
          <w:sz w:val="24"/>
          <w:szCs w:val="24"/>
        </w:rPr>
        <w:t xml:space="preserve">International </w:t>
      </w:r>
      <w:r w:rsidRPr="005E79FC">
        <w:rPr>
          <w:rFonts w:ascii="Times New Roman" w:eastAsia="Times New Roman" w:hAnsi="Times New Roman"/>
          <w:i/>
          <w:iCs/>
          <w:color w:val="000000" w:themeColor="text1"/>
          <w:sz w:val="24"/>
          <w:szCs w:val="24"/>
        </w:rPr>
        <w:tab/>
        <w:t>Journal of Food Properties</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15</w:t>
      </w:r>
      <w:r w:rsidRPr="005E79FC">
        <w:rPr>
          <w:rFonts w:ascii="Times New Roman" w:eastAsia="Times New Roman" w:hAnsi="Times New Roman"/>
          <w:color w:val="000000" w:themeColor="text1"/>
          <w:sz w:val="24"/>
          <w:szCs w:val="24"/>
        </w:rPr>
        <w:t xml:space="preserve"> (1): 25-37.</w:t>
      </w:r>
    </w:p>
    <w:p w14:paraId="27AF0F7A"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Maphosa</w:t>
      </w:r>
      <w:proofErr w:type="spellEnd"/>
      <w:r w:rsidRPr="005E79FC">
        <w:rPr>
          <w:rFonts w:ascii="Times New Roman" w:eastAsia="Times New Roman" w:hAnsi="Times New Roman"/>
          <w:color w:val="000000"/>
          <w:sz w:val="24"/>
          <w:szCs w:val="24"/>
        </w:rPr>
        <w:t xml:space="preserve">, Y., </w:t>
      </w:r>
      <w:proofErr w:type="spellStart"/>
      <w:r w:rsidRPr="005E79FC">
        <w:rPr>
          <w:rFonts w:ascii="Times New Roman" w:eastAsia="Times New Roman" w:hAnsi="Times New Roman"/>
          <w:color w:val="000000"/>
          <w:sz w:val="24"/>
          <w:szCs w:val="24"/>
        </w:rPr>
        <w:t>Jideani</w:t>
      </w:r>
      <w:proofErr w:type="spellEnd"/>
      <w:r w:rsidRPr="005E79FC">
        <w:rPr>
          <w:rFonts w:ascii="Times New Roman" w:eastAsia="Times New Roman" w:hAnsi="Times New Roman"/>
          <w:color w:val="000000"/>
          <w:sz w:val="24"/>
          <w:szCs w:val="24"/>
        </w:rPr>
        <w:t xml:space="preserve">, V. A. and </w:t>
      </w:r>
      <w:proofErr w:type="spellStart"/>
      <w:r w:rsidRPr="005E79FC">
        <w:rPr>
          <w:rFonts w:ascii="Times New Roman" w:eastAsia="Times New Roman" w:hAnsi="Times New Roman"/>
          <w:color w:val="000000"/>
          <w:sz w:val="24"/>
          <w:szCs w:val="24"/>
        </w:rPr>
        <w:t>Maphosa</w:t>
      </w:r>
      <w:proofErr w:type="spellEnd"/>
      <w:r w:rsidRPr="005E79FC">
        <w:rPr>
          <w:rFonts w:ascii="Times New Roman" w:eastAsia="Times New Roman" w:hAnsi="Times New Roman"/>
          <w:color w:val="000000"/>
          <w:sz w:val="24"/>
          <w:szCs w:val="24"/>
        </w:rPr>
        <w:t xml:space="preserve">, L. (2015). Bambara groundnut production, </w:t>
      </w:r>
      <w:r w:rsidRPr="005E79FC">
        <w:rPr>
          <w:rFonts w:ascii="Times New Roman" w:eastAsia="Times New Roman" w:hAnsi="Times New Roman"/>
          <w:color w:val="000000"/>
          <w:sz w:val="24"/>
          <w:szCs w:val="24"/>
        </w:rPr>
        <w:tab/>
        <w:t xml:space="preserve">grain composition and nutritional value: Opportunities for improvements. </w:t>
      </w:r>
      <w:r w:rsidRPr="005E79FC">
        <w:rPr>
          <w:rFonts w:ascii="Times New Roman" w:eastAsia="Times New Roman" w:hAnsi="Times New Roman"/>
          <w:i/>
          <w:iCs/>
          <w:color w:val="000000"/>
          <w:sz w:val="24"/>
          <w:szCs w:val="24"/>
        </w:rPr>
        <w:t xml:space="preserve">The Journal </w:t>
      </w:r>
      <w:r w:rsidRPr="005E79FC">
        <w:rPr>
          <w:rFonts w:ascii="Times New Roman" w:eastAsia="Times New Roman" w:hAnsi="Times New Roman"/>
          <w:i/>
          <w:iCs/>
          <w:color w:val="000000"/>
          <w:sz w:val="24"/>
          <w:szCs w:val="24"/>
        </w:rPr>
        <w:tab/>
        <w:t>of Agricultural Science</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160</w:t>
      </w:r>
      <w:r w:rsidRPr="005E79FC">
        <w:rPr>
          <w:rFonts w:ascii="Times New Roman" w:eastAsia="Times New Roman" w:hAnsi="Times New Roman"/>
          <w:color w:val="000000"/>
          <w:sz w:val="24"/>
          <w:szCs w:val="24"/>
        </w:rPr>
        <w:t xml:space="preserve"> (6): 448-458.</w:t>
      </w:r>
    </w:p>
    <w:p w14:paraId="01F1892D" w14:textId="77777777" w:rsidR="005E79FC" w:rsidRPr="005E79FC" w:rsidRDefault="005E79FC" w:rsidP="005E79FC">
      <w:pPr>
        <w:numPr>
          <w:ilvl w:val="0"/>
          <w:numId w:val="5"/>
        </w:numPr>
        <w:autoSpaceDE w:val="0"/>
        <w:autoSpaceDN w:val="0"/>
        <w:adjustRightInd w:val="0"/>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Qayyum</w:t>
      </w:r>
      <w:proofErr w:type="spellEnd"/>
      <w:r w:rsidRPr="005E79FC">
        <w:rPr>
          <w:rFonts w:ascii="Times New Roman" w:hAnsi="Times New Roman"/>
          <w:sz w:val="24"/>
          <w:szCs w:val="24"/>
        </w:rPr>
        <w:t xml:space="preserve">, M.M.N., Butt, M.S., </w:t>
      </w:r>
      <w:proofErr w:type="spellStart"/>
      <w:r w:rsidRPr="005E79FC">
        <w:rPr>
          <w:rFonts w:ascii="Times New Roman" w:hAnsi="Times New Roman"/>
          <w:sz w:val="24"/>
          <w:szCs w:val="24"/>
        </w:rPr>
        <w:t>Anjum</w:t>
      </w:r>
      <w:proofErr w:type="spellEnd"/>
      <w:r w:rsidRPr="005E79FC">
        <w:rPr>
          <w:rFonts w:ascii="Times New Roman" w:hAnsi="Times New Roman"/>
          <w:sz w:val="24"/>
          <w:szCs w:val="24"/>
        </w:rPr>
        <w:t xml:space="preserve"> F.M., and Nawaz, H. (2012). Composition </w:t>
      </w:r>
      <w:r w:rsidRPr="005E79FC">
        <w:rPr>
          <w:rFonts w:ascii="Times New Roman" w:hAnsi="Times New Roman"/>
          <w:sz w:val="24"/>
          <w:szCs w:val="24"/>
        </w:rPr>
        <w:tab/>
        <w:t xml:space="preserve">analysis of some selected legumes for protein isolates recovery. </w:t>
      </w:r>
      <w:r w:rsidRPr="005E79FC">
        <w:rPr>
          <w:rFonts w:ascii="Times New Roman" w:hAnsi="Times New Roman"/>
          <w:i/>
          <w:sz w:val="24"/>
          <w:szCs w:val="24"/>
        </w:rPr>
        <w:t xml:space="preserve">The Journal of Animal </w:t>
      </w:r>
      <w:r w:rsidRPr="005E79FC">
        <w:rPr>
          <w:rFonts w:ascii="Times New Roman" w:hAnsi="Times New Roman"/>
          <w:i/>
          <w:sz w:val="24"/>
          <w:szCs w:val="24"/>
        </w:rPr>
        <w:tab/>
        <w:t>&amp; Plant Sciences</w:t>
      </w:r>
      <w:r w:rsidRPr="005E79FC">
        <w:rPr>
          <w:rFonts w:ascii="Times New Roman" w:hAnsi="Times New Roman"/>
          <w:sz w:val="24"/>
          <w:szCs w:val="24"/>
        </w:rPr>
        <w:t xml:space="preserve">. </w:t>
      </w:r>
      <w:r w:rsidRPr="005E79FC">
        <w:rPr>
          <w:rFonts w:ascii="Times New Roman" w:hAnsi="Times New Roman"/>
          <w:b/>
          <w:bCs/>
          <w:sz w:val="24"/>
          <w:szCs w:val="24"/>
        </w:rPr>
        <w:t>22</w:t>
      </w:r>
      <w:r w:rsidRPr="005E79FC">
        <w:rPr>
          <w:rFonts w:ascii="Times New Roman" w:hAnsi="Times New Roman"/>
          <w:sz w:val="24"/>
          <w:szCs w:val="24"/>
        </w:rPr>
        <w:t>(4): 1156-1162. ISSN: 1018-7081.</w:t>
      </w:r>
    </w:p>
    <w:p w14:paraId="2A282C43"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Mannuramath</w:t>
      </w:r>
      <w:proofErr w:type="spellEnd"/>
      <w:r w:rsidRPr="005E79FC">
        <w:rPr>
          <w:rFonts w:ascii="Times New Roman" w:hAnsi="Times New Roman"/>
          <w:sz w:val="24"/>
          <w:szCs w:val="24"/>
        </w:rPr>
        <w:t xml:space="preserve"> </w:t>
      </w:r>
      <w:proofErr w:type="spellStart"/>
      <w:r w:rsidRPr="005E79FC">
        <w:rPr>
          <w:rFonts w:ascii="Times New Roman" w:hAnsi="Times New Roman"/>
          <w:sz w:val="24"/>
          <w:szCs w:val="24"/>
        </w:rPr>
        <w:t>Mamata</w:t>
      </w:r>
      <w:proofErr w:type="spellEnd"/>
      <w:r w:rsidRPr="005E79FC">
        <w:rPr>
          <w:rFonts w:ascii="Times New Roman" w:hAnsi="Times New Roman"/>
          <w:sz w:val="24"/>
          <w:szCs w:val="24"/>
        </w:rPr>
        <w:t xml:space="preserve"> and </w:t>
      </w:r>
      <w:proofErr w:type="spellStart"/>
      <w:r w:rsidRPr="005E79FC">
        <w:rPr>
          <w:rFonts w:ascii="Times New Roman" w:hAnsi="Times New Roman"/>
          <w:sz w:val="24"/>
          <w:szCs w:val="24"/>
        </w:rPr>
        <w:t>Jamuna</w:t>
      </w:r>
      <w:proofErr w:type="spellEnd"/>
      <w:r w:rsidRPr="005E79FC">
        <w:rPr>
          <w:rFonts w:ascii="Times New Roman" w:hAnsi="Times New Roman"/>
          <w:sz w:val="24"/>
          <w:szCs w:val="24"/>
        </w:rPr>
        <w:t xml:space="preserve"> K. (2014). </w:t>
      </w:r>
      <w:proofErr w:type="spellStart"/>
      <w:r w:rsidRPr="005E79FC">
        <w:rPr>
          <w:rFonts w:ascii="Times New Roman" w:hAnsi="Times New Roman"/>
          <w:sz w:val="24"/>
          <w:szCs w:val="24"/>
        </w:rPr>
        <w:t>Physico</w:t>
      </w:r>
      <w:proofErr w:type="spellEnd"/>
      <w:r w:rsidRPr="005E79FC">
        <w:rPr>
          <w:rFonts w:ascii="Times New Roman" w:hAnsi="Times New Roman"/>
          <w:sz w:val="24"/>
          <w:szCs w:val="24"/>
        </w:rPr>
        <w:t xml:space="preserve">-Chemical Characteristics of </w:t>
      </w:r>
      <w:r w:rsidRPr="005E79FC">
        <w:rPr>
          <w:rFonts w:ascii="Times New Roman" w:hAnsi="Times New Roman"/>
          <w:sz w:val="24"/>
          <w:szCs w:val="24"/>
        </w:rPr>
        <w:tab/>
        <w:t xml:space="preserve">Legume Seed Coat </w:t>
      </w:r>
      <w:proofErr w:type="spellStart"/>
      <w:r w:rsidRPr="005E79FC">
        <w:rPr>
          <w:rFonts w:ascii="Times New Roman" w:hAnsi="Times New Roman"/>
          <w:sz w:val="24"/>
          <w:szCs w:val="24"/>
        </w:rPr>
        <w:t>Fibre</w:t>
      </w:r>
      <w:proofErr w:type="spellEnd"/>
      <w:r w:rsidRPr="005E79FC">
        <w:rPr>
          <w:rFonts w:ascii="Times New Roman" w:hAnsi="Times New Roman"/>
          <w:sz w:val="24"/>
          <w:szCs w:val="24"/>
        </w:rPr>
        <w:t xml:space="preserve">. </w:t>
      </w:r>
      <w:r w:rsidRPr="005E79FC">
        <w:rPr>
          <w:rFonts w:ascii="Times New Roman" w:hAnsi="Times New Roman"/>
          <w:i/>
          <w:sz w:val="24"/>
          <w:szCs w:val="24"/>
        </w:rPr>
        <w:t xml:space="preserve">International Journal of Science and Research (IJSR) ISSN </w:t>
      </w:r>
      <w:r w:rsidRPr="005E79FC">
        <w:rPr>
          <w:rFonts w:ascii="Times New Roman" w:hAnsi="Times New Roman"/>
          <w:i/>
          <w:sz w:val="24"/>
          <w:szCs w:val="24"/>
        </w:rPr>
        <w:tab/>
        <w:t>(Online)</w:t>
      </w:r>
      <w:r w:rsidRPr="005E79FC">
        <w:rPr>
          <w:rFonts w:ascii="Times New Roman" w:hAnsi="Times New Roman"/>
          <w:sz w:val="24"/>
          <w:szCs w:val="24"/>
        </w:rPr>
        <w:t>. Volume 3 Issue 7.</w:t>
      </w:r>
    </w:p>
    <w:p w14:paraId="6236C08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Abutair</w:t>
      </w:r>
      <w:proofErr w:type="spellEnd"/>
      <w:r w:rsidRPr="005E79FC">
        <w:rPr>
          <w:rFonts w:ascii="Times New Roman" w:eastAsia="Times New Roman" w:hAnsi="Times New Roman"/>
          <w:color w:val="000000" w:themeColor="text1"/>
          <w:sz w:val="24"/>
          <w:szCs w:val="24"/>
        </w:rPr>
        <w:t xml:space="preserve">, A. S., </w:t>
      </w:r>
      <w:proofErr w:type="spellStart"/>
      <w:r w:rsidRPr="005E79FC">
        <w:rPr>
          <w:rFonts w:ascii="Times New Roman" w:eastAsia="Times New Roman" w:hAnsi="Times New Roman"/>
          <w:color w:val="000000" w:themeColor="text1"/>
          <w:sz w:val="24"/>
          <w:szCs w:val="24"/>
        </w:rPr>
        <w:t>Naser</w:t>
      </w:r>
      <w:proofErr w:type="spellEnd"/>
      <w:r w:rsidRPr="005E79FC">
        <w:rPr>
          <w:rFonts w:ascii="Times New Roman" w:eastAsia="Times New Roman" w:hAnsi="Times New Roman"/>
          <w:color w:val="000000" w:themeColor="text1"/>
          <w:sz w:val="24"/>
          <w:szCs w:val="24"/>
        </w:rPr>
        <w:t xml:space="preserve">, I. A. and </w:t>
      </w:r>
      <w:proofErr w:type="spellStart"/>
      <w:r w:rsidRPr="005E79FC">
        <w:rPr>
          <w:rFonts w:ascii="Times New Roman" w:eastAsia="Times New Roman" w:hAnsi="Times New Roman"/>
          <w:color w:val="000000" w:themeColor="text1"/>
          <w:sz w:val="24"/>
          <w:szCs w:val="24"/>
        </w:rPr>
        <w:t>Hamed</w:t>
      </w:r>
      <w:proofErr w:type="spellEnd"/>
      <w:r w:rsidRPr="005E79FC">
        <w:rPr>
          <w:rFonts w:ascii="Times New Roman" w:eastAsia="Times New Roman" w:hAnsi="Times New Roman"/>
          <w:color w:val="000000" w:themeColor="text1"/>
          <w:sz w:val="24"/>
          <w:szCs w:val="24"/>
        </w:rPr>
        <w:t xml:space="preserve">, A. T. (2018). The effect of soluble fiber </w:t>
      </w:r>
      <w:r w:rsidRPr="005E79FC">
        <w:rPr>
          <w:rFonts w:ascii="Times New Roman" w:eastAsia="Times New Roman" w:hAnsi="Times New Roman"/>
          <w:color w:val="000000" w:themeColor="text1"/>
          <w:sz w:val="24"/>
          <w:szCs w:val="24"/>
        </w:rPr>
        <w:tab/>
        <w:t xml:space="preserve">supplementation on metabolic syndrome profile among newly diagnosed type 2 </w:t>
      </w:r>
      <w:r w:rsidRPr="005E79FC">
        <w:rPr>
          <w:rFonts w:ascii="Times New Roman" w:eastAsia="Times New Roman" w:hAnsi="Times New Roman"/>
          <w:color w:val="000000" w:themeColor="text1"/>
          <w:sz w:val="24"/>
          <w:szCs w:val="24"/>
        </w:rPr>
        <w:tab/>
        <w:t xml:space="preserve">diabetes patients. </w:t>
      </w:r>
      <w:r w:rsidRPr="005E79FC">
        <w:rPr>
          <w:rFonts w:ascii="Times New Roman" w:eastAsia="Times New Roman" w:hAnsi="Times New Roman"/>
          <w:i/>
          <w:iCs/>
          <w:color w:val="000000" w:themeColor="text1"/>
          <w:sz w:val="24"/>
          <w:szCs w:val="24"/>
        </w:rPr>
        <w:t>Clinical Nutrition Research</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7</w:t>
      </w:r>
      <w:r w:rsidRPr="005E79FC">
        <w:rPr>
          <w:rFonts w:ascii="Times New Roman" w:eastAsia="Times New Roman" w:hAnsi="Times New Roman"/>
          <w:color w:val="000000" w:themeColor="text1"/>
          <w:sz w:val="24"/>
          <w:szCs w:val="24"/>
        </w:rPr>
        <w:t xml:space="preserve"> (1): 31-39.</w:t>
      </w:r>
    </w:p>
    <w:p w14:paraId="698623F6"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Rahar</w:t>
      </w:r>
      <w:proofErr w:type="spellEnd"/>
      <w:r w:rsidRPr="005E79FC">
        <w:rPr>
          <w:rFonts w:ascii="Times New Roman" w:eastAsia="Times New Roman" w:hAnsi="Times New Roman"/>
          <w:color w:val="000000" w:themeColor="text1"/>
          <w:sz w:val="24"/>
          <w:szCs w:val="24"/>
        </w:rPr>
        <w:t xml:space="preserve">, S., Swami, G., </w:t>
      </w:r>
      <w:proofErr w:type="spellStart"/>
      <w:r w:rsidRPr="005E79FC">
        <w:rPr>
          <w:rFonts w:ascii="Times New Roman" w:eastAsia="Times New Roman" w:hAnsi="Times New Roman"/>
          <w:color w:val="000000" w:themeColor="text1"/>
          <w:sz w:val="24"/>
          <w:szCs w:val="24"/>
        </w:rPr>
        <w:t>Nagpal</w:t>
      </w:r>
      <w:proofErr w:type="spellEnd"/>
      <w:r w:rsidRPr="005E79FC">
        <w:rPr>
          <w:rFonts w:ascii="Times New Roman" w:eastAsia="Times New Roman" w:hAnsi="Times New Roman"/>
          <w:color w:val="000000" w:themeColor="text1"/>
          <w:sz w:val="24"/>
          <w:szCs w:val="24"/>
        </w:rPr>
        <w:t xml:space="preserve">, N., </w:t>
      </w:r>
      <w:proofErr w:type="spellStart"/>
      <w:r w:rsidRPr="005E79FC">
        <w:rPr>
          <w:rFonts w:ascii="Times New Roman" w:eastAsia="Times New Roman" w:hAnsi="Times New Roman"/>
          <w:color w:val="000000" w:themeColor="text1"/>
          <w:sz w:val="24"/>
          <w:szCs w:val="24"/>
        </w:rPr>
        <w:t>Nagpal</w:t>
      </w:r>
      <w:proofErr w:type="spellEnd"/>
      <w:r w:rsidRPr="005E79FC">
        <w:rPr>
          <w:rFonts w:ascii="Times New Roman" w:eastAsia="Times New Roman" w:hAnsi="Times New Roman"/>
          <w:color w:val="000000" w:themeColor="text1"/>
          <w:sz w:val="24"/>
          <w:szCs w:val="24"/>
        </w:rPr>
        <w:t xml:space="preserve">, M. A. and Singh, G. S. (2011). Preparation, </w:t>
      </w:r>
      <w:r w:rsidRPr="005E79FC">
        <w:rPr>
          <w:rFonts w:ascii="Times New Roman" w:eastAsia="Times New Roman" w:hAnsi="Times New Roman"/>
          <w:color w:val="000000" w:themeColor="text1"/>
          <w:sz w:val="24"/>
          <w:szCs w:val="24"/>
        </w:rPr>
        <w:tab/>
        <w:t>characterization, and biological properties of β-</w:t>
      </w:r>
      <w:proofErr w:type="spellStart"/>
      <w:r w:rsidRPr="005E79FC">
        <w:rPr>
          <w:rFonts w:ascii="Times New Roman" w:eastAsia="Times New Roman" w:hAnsi="Times New Roman"/>
          <w:color w:val="000000" w:themeColor="text1"/>
          <w:sz w:val="24"/>
          <w:szCs w:val="24"/>
        </w:rPr>
        <w:t>glucans</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i/>
          <w:iCs/>
          <w:color w:val="000000" w:themeColor="text1"/>
          <w:sz w:val="24"/>
          <w:szCs w:val="24"/>
        </w:rPr>
        <w:t xml:space="preserve">Journal of advanced </w:t>
      </w:r>
      <w:r w:rsidRPr="005E79FC">
        <w:rPr>
          <w:rFonts w:ascii="Times New Roman" w:eastAsia="Times New Roman" w:hAnsi="Times New Roman"/>
          <w:i/>
          <w:iCs/>
          <w:color w:val="000000" w:themeColor="text1"/>
          <w:sz w:val="24"/>
          <w:szCs w:val="24"/>
        </w:rPr>
        <w:tab/>
        <w:t>pharmaceutical technology &amp; research</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2</w:t>
      </w:r>
      <w:r w:rsidRPr="005E79FC">
        <w:rPr>
          <w:rFonts w:ascii="Times New Roman" w:eastAsia="Times New Roman" w:hAnsi="Times New Roman"/>
          <w:color w:val="000000" w:themeColor="text1"/>
          <w:sz w:val="24"/>
          <w:szCs w:val="24"/>
        </w:rPr>
        <w:t xml:space="preserve"> (2): 94.</w:t>
      </w:r>
    </w:p>
    <w:p w14:paraId="5A1E716D"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Ihemeje</w:t>
      </w:r>
      <w:proofErr w:type="spellEnd"/>
      <w:r w:rsidRPr="005E79FC">
        <w:rPr>
          <w:rFonts w:ascii="Times New Roman" w:eastAsia="Times New Roman" w:hAnsi="Times New Roman"/>
          <w:color w:val="000000" w:themeColor="text1"/>
          <w:sz w:val="24"/>
          <w:szCs w:val="24"/>
        </w:rPr>
        <w:t xml:space="preserve">, A., </w:t>
      </w:r>
      <w:proofErr w:type="spellStart"/>
      <w:r w:rsidRPr="005E79FC">
        <w:rPr>
          <w:rFonts w:ascii="Times New Roman" w:eastAsia="Times New Roman" w:hAnsi="Times New Roman"/>
          <w:color w:val="000000" w:themeColor="text1"/>
          <w:sz w:val="24"/>
          <w:szCs w:val="24"/>
        </w:rPr>
        <w:t>Nwanekezi</w:t>
      </w:r>
      <w:proofErr w:type="spellEnd"/>
      <w:r w:rsidRPr="005E79FC">
        <w:rPr>
          <w:rFonts w:ascii="Times New Roman" w:eastAsia="Times New Roman" w:hAnsi="Times New Roman"/>
          <w:color w:val="000000" w:themeColor="text1"/>
          <w:sz w:val="24"/>
          <w:szCs w:val="24"/>
        </w:rPr>
        <w:t xml:space="preserve">, E. C., </w:t>
      </w:r>
      <w:proofErr w:type="spellStart"/>
      <w:r w:rsidRPr="005E79FC">
        <w:rPr>
          <w:rFonts w:ascii="Times New Roman" w:eastAsia="Times New Roman" w:hAnsi="Times New Roman"/>
          <w:color w:val="000000" w:themeColor="text1"/>
          <w:sz w:val="24"/>
          <w:szCs w:val="24"/>
        </w:rPr>
        <w:t>Odimegwu</w:t>
      </w:r>
      <w:proofErr w:type="spellEnd"/>
      <w:r w:rsidRPr="005E79FC">
        <w:rPr>
          <w:rFonts w:ascii="Times New Roman" w:eastAsia="Times New Roman" w:hAnsi="Times New Roman"/>
          <w:color w:val="000000" w:themeColor="text1"/>
          <w:sz w:val="24"/>
          <w:szCs w:val="24"/>
        </w:rPr>
        <w:t xml:space="preserve">, E. N. and </w:t>
      </w:r>
      <w:proofErr w:type="spellStart"/>
      <w:r w:rsidRPr="005E79FC">
        <w:rPr>
          <w:rFonts w:ascii="Times New Roman" w:eastAsia="Times New Roman" w:hAnsi="Times New Roman"/>
          <w:color w:val="000000" w:themeColor="text1"/>
          <w:sz w:val="24"/>
          <w:szCs w:val="24"/>
        </w:rPr>
        <w:t>Ekwe</w:t>
      </w:r>
      <w:proofErr w:type="spellEnd"/>
      <w:r w:rsidRPr="005E79FC">
        <w:rPr>
          <w:rFonts w:ascii="Times New Roman" w:eastAsia="Times New Roman" w:hAnsi="Times New Roman"/>
          <w:color w:val="000000" w:themeColor="text1"/>
          <w:sz w:val="24"/>
          <w:szCs w:val="24"/>
        </w:rPr>
        <w:t xml:space="preserve">, C. C. (2018). Effect of </w:t>
      </w:r>
      <w:r w:rsidRPr="005E79FC">
        <w:rPr>
          <w:rFonts w:ascii="Times New Roman" w:eastAsia="Times New Roman" w:hAnsi="Times New Roman"/>
          <w:color w:val="000000" w:themeColor="text1"/>
          <w:sz w:val="24"/>
          <w:szCs w:val="24"/>
        </w:rPr>
        <w:tab/>
        <w:t>processing methods of toasting, soaking, boiling, sprouting on dietary fiber and anti-</w:t>
      </w:r>
      <w:r w:rsidRPr="005E79FC">
        <w:rPr>
          <w:rFonts w:ascii="Times New Roman" w:eastAsia="Times New Roman" w:hAnsi="Times New Roman"/>
          <w:color w:val="000000" w:themeColor="text1"/>
          <w:sz w:val="24"/>
          <w:szCs w:val="24"/>
        </w:rPr>
        <w:tab/>
        <w:t xml:space="preserve">nutrient contents of African yam bean and red kidney bean flour. </w:t>
      </w:r>
      <w:r w:rsidRPr="005E79FC">
        <w:rPr>
          <w:rFonts w:ascii="Times New Roman" w:eastAsia="Times New Roman" w:hAnsi="Times New Roman"/>
          <w:i/>
          <w:iCs/>
          <w:color w:val="000000" w:themeColor="text1"/>
          <w:sz w:val="24"/>
          <w:szCs w:val="24"/>
        </w:rPr>
        <w:t xml:space="preserve">European Journal of </w:t>
      </w:r>
      <w:r w:rsidRPr="005E79FC">
        <w:rPr>
          <w:rFonts w:ascii="Times New Roman" w:eastAsia="Times New Roman" w:hAnsi="Times New Roman"/>
          <w:i/>
          <w:iCs/>
          <w:color w:val="000000" w:themeColor="text1"/>
          <w:sz w:val="24"/>
          <w:szCs w:val="24"/>
        </w:rPr>
        <w:tab/>
        <w:t>Food Science and Technology</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6</w:t>
      </w:r>
      <w:r w:rsidRPr="005E79FC">
        <w:rPr>
          <w:rFonts w:ascii="Times New Roman" w:eastAsia="Times New Roman" w:hAnsi="Times New Roman"/>
          <w:color w:val="000000" w:themeColor="text1"/>
          <w:sz w:val="24"/>
          <w:szCs w:val="24"/>
        </w:rPr>
        <w:t xml:space="preserve"> (1): 40-48.</w:t>
      </w:r>
    </w:p>
    <w:p w14:paraId="5CF2535D"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Lattimer</w:t>
      </w:r>
      <w:proofErr w:type="spellEnd"/>
      <w:r w:rsidRPr="005E79FC">
        <w:rPr>
          <w:rFonts w:ascii="Times New Roman" w:eastAsia="Times New Roman" w:hAnsi="Times New Roman"/>
          <w:color w:val="000000"/>
          <w:sz w:val="24"/>
          <w:szCs w:val="24"/>
        </w:rPr>
        <w:t xml:space="preserve">, J. M. and </w:t>
      </w:r>
      <w:proofErr w:type="spellStart"/>
      <w:r w:rsidRPr="005E79FC">
        <w:rPr>
          <w:rFonts w:ascii="Times New Roman" w:eastAsia="Times New Roman" w:hAnsi="Times New Roman"/>
          <w:color w:val="000000"/>
          <w:sz w:val="24"/>
          <w:szCs w:val="24"/>
        </w:rPr>
        <w:t>Haub</w:t>
      </w:r>
      <w:proofErr w:type="spellEnd"/>
      <w:r w:rsidRPr="005E79FC">
        <w:rPr>
          <w:rFonts w:ascii="Times New Roman" w:eastAsia="Times New Roman" w:hAnsi="Times New Roman"/>
          <w:color w:val="000000"/>
          <w:sz w:val="24"/>
          <w:szCs w:val="24"/>
        </w:rPr>
        <w:t xml:space="preserve">, M. D. (2010). Effects of dietary </w:t>
      </w:r>
      <w:proofErr w:type="spellStart"/>
      <w:r w:rsidRPr="005E79FC">
        <w:rPr>
          <w:rFonts w:ascii="Times New Roman" w:eastAsia="Times New Roman" w:hAnsi="Times New Roman"/>
          <w:color w:val="000000"/>
          <w:sz w:val="24"/>
          <w:szCs w:val="24"/>
        </w:rPr>
        <w:t>fibre</w:t>
      </w:r>
      <w:proofErr w:type="spellEnd"/>
      <w:r w:rsidRPr="005E79FC">
        <w:rPr>
          <w:rFonts w:ascii="Times New Roman" w:eastAsia="Times New Roman" w:hAnsi="Times New Roman"/>
          <w:color w:val="000000"/>
          <w:sz w:val="24"/>
          <w:szCs w:val="24"/>
        </w:rPr>
        <w:t xml:space="preserve"> and its components on </w:t>
      </w:r>
      <w:r w:rsidRPr="005E79FC">
        <w:rPr>
          <w:rFonts w:ascii="Times New Roman" w:eastAsia="Times New Roman" w:hAnsi="Times New Roman"/>
          <w:color w:val="000000"/>
          <w:sz w:val="24"/>
          <w:szCs w:val="24"/>
        </w:rPr>
        <w:tab/>
        <w:t xml:space="preserve">metabolic health. </w:t>
      </w:r>
      <w:r w:rsidRPr="005E79FC">
        <w:rPr>
          <w:rFonts w:ascii="Times New Roman" w:eastAsia="Times New Roman" w:hAnsi="Times New Roman"/>
          <w:i/>
          <w:iCs/>
          <w:color w:val="000000"/>
          <w:sz w:val="24"/>
          <w:szCs w:val="24"/>
        </w:rPr>
        <w:t>Nutrients</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2</w:t>
      </w:r>
      <w:r w:rsidRPr="005E79FC">
        <w:rPr>
          <w:rFonts w:ascii="Times New Roman" w:eastAsia="Times New Roman" w:hAnsi="Times New Roman"/>
          <w:color w:val="000000"/>
          <w:sz w:val="24"/>
          <w:szCs w:val="24"/>
        </w:rPr>
        <w:t xml:space="preserve"> (12): 1266-1289.</w:t>
      </w:r>
    </w:p>
    <w:p w14:paraId="5774FEC9"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Seidu</w:t>
      </w:r>
      <w:proofErr w:type="spellEnd"/>
      <w:r w:rsidRPr="005E79FC">
        <w:rPr>
          <w:rFonts w:ascii="Times New Roman" w:eastAsia="Times New Roman" w:hAnsi="Times New Roman"/>
          <w:color w:val="000000" w:themeColor="text1"/>
          <w:sz w:val="24"/>
          <w:szCs w:val="24"/>
        </w:rPr>
        <w:t xml:space="preserve">, K. T., </w:t>
      </w:r>
      <w:proofErr w:type="spellStart"/>
      <w:r w:rsidRPr="005E79FC">
        <w:rPr>
          <w:rFonts w:ascii="Times New Roman" w:eastAsia="Times New Roman" w:hAnsi="Times New Roman"/>
          <w:color w:val="000000" w:themeColor="text1"/>
          <w:sz w:val="24"/>
          <w:szCs w:val="24"/>
        </w:rPr>
        <w:t>Osundahunsi</w:t>
      </w:r>
      <w:proofErr w:type="spellEnd"/>
      <w:r w:rsidRPr="005E79FC">
        <w:rPr>
          <w:rFonts w:ascii="Times New Roman" w:eastAsia="Times New Roman" w:hAnsi="Times New Roman"/>
          <w:color w:val="000000" w:themeColor="text1"/>
          <w:sz w:val="24"/>
          <w:szCs w:val="24"/>
        </w:rPr>
        <w:t xml:space="preserve">, O. F., </w:t>
      </w:r>
      <w:proofErr w:type="spellStart"/>
      <w:r w:rsidRPr="005E79FC">
        <w:rPr>
          <w:rFonts w:ascii="Times New Roman" w:eastAsia="Times New Roman" w:hAnsi="Times New Roman"/>
          <w:color w:val="000000" w:themeColor="text1"/>
          <w:sz w:val="24"/>
          <w:szCs w:val="24"/>
        </w:rPr>
        <w:t>Olaleye</w:t>
      </w:r>
      <w:proofErr w:type="spellEnd"/>
      <w:r w:rsidRPr="005E79FC">
        <w:rPr>
          <w:rFonts w:ascii="Times New Roman" w:eastAsia="Times New Roman" w:hAnsi="Times New Roman"/>
          <w:color w:val="000000" w:themeColor="text1"/>
          <w:sz w:val="24"/>
          <w:szCs w:val="24"/>
        </w:rPr>
        <w:t xml:space="preserve">, M. T. and </w:t>
      </w:r>
      <w:proofErr w:type="spellStart"/>
      <w:r w:rsidRPr="005E79FC">
        <w:rPr>
          <w:rFonts w:ascii="Times New Roman" w:eastAsia="Times New Roman" w:hAnsi="Times New Roman"/>
          <w:color w:val="000000" w:themeColor="text1"/>
          <w:sz w:val="24"/>
          <w:szCs w:val="24"/>
        </w:rPr>
        <w:t>Oluwalana</w:t>
      </w:r>
      <w:proofErr w:type="spellEnd"/>
      <w:r w:rsidRPr="005E79FC">
        <w:rPr>
          <w:rFonts w:ascii="Times New Roman" w:eastAsia="Times New Roman" w:hAnsi="Times New Roman"/>
          <w:color w:val="000000" w:themeColor="text1"/>
          <w:sz w:val="24"/>
          <w:szCs w:val="24"/>
        </w:rPr>
        <w:t xml:space="preserve">, I. B. (2014). Chemical </w:t>
      </w:r>
      <w:r w:rsidRPr="005E79FC">
        <w:rPr>
          <w:rFonts w:ascii="Times New Roman" w:eastAsia="Times New Roman" w:hAnsi="Times New Roman"/>
          <w:color w:val="000000" w:themeColor="text1"/>
          <w:sz w:val="24"/>
          <w:szCs w:val="24"/>
        </w:rPr>
        <w:tab/>
        <w:t xml:space="preserve">Composition, Phytochemical Constituents and Antioxidant Potentials of Lima Bean </w:t>
      </w:r>
      <w:r w:rsidRPr="005E79FC">
        <w:rPr>
          <w:rFonts w:ascii="Times New Roman" w:eastAsia="Times New Roman" w:hAnsi="Times New Roman"/>
          <w:color w:val="000000" w:themeColor="text1"/>
          <w:sz w:val="24"/>
          <w:szCs w:val="24"/>
        </w:rPr>
        <w:tab/>
        <w:t xml:space="preserve">Seeds Coat. </w:t>
      </w:r>
      <w:r w:rsidRPr="005E79FC">
        <w:rPr>
          <w:rFonts w:ascii="Times New Roman" w:eastAsia="Times New Roman" w:hAnsi="Times New Roman"/>
          <w:i/>
          <w:iCs/>
          <w:color w:val="000000" w:themeColor="text1"/>
          <w:sz w:val="24"/>
          <w:szCs w:val="24"/>
        </w:rPr>
        <w:t>Annals: Food Science &amp; Technology</w:t>
      </w:r>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15</w:t>
      </w:r>
      <w:r w:rsidRPr="005E79FC">
        <w:rPr>
          <w:rFonts w:ascii="Times New Roman" w:eastAsia="Times New Roman" w:hAnsi="Times New Roman"/>
          <w:color w:val="000000" w:themeColor="text1"/>
          <w:sz w:val="24"/>
          <w:szCs w:val="24"/>
        </w:rPr>
        <w:t xml:space="preserve"> (2).</w:t>
      </w:r>
    </w:p>
    <w:p w14:paraId="3E5F435B"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Nagessa</w:t>
      </w:r>
      <w:proofErr w:type="spellEnd"/>
      <w:r w:rsidRPr="005E79FC">
        <w:rPr>
          <w:rFonts w:ascii="Times New Roman" w:eastAsia="Times New Roman" w:hAnsi="Times New Roman"/>
          <w:sz w:val="24"/>
          <w:szCs w:val="24"/>
        </w:rPr>
        <w:t xml:space="preserve">, W. B., Chambal, B., &amp; </w:t>
      </w:r>
      <w:proofErr w:type="spellStart"/>
      <w:r w:rsidRPr="005E79FC">
        <w:rPr>
          <w:rFonts w:ascii="Times New Roman" w:eastAsia="Times New Roman" w:hAnsi="Times New Roman"/>
          <w:sz w:val="24"/>
          <w:szCs w:val="24"/>
        </w:rPr>
        <w:t>Macuamule</w:t>
      </w:r>
      <w:proofErr w:type="spellEnd"/>
      <w:r w:rsidRPr="005E79FC">
        <w:rPr>
          <w:rFonts w:ascii="Times New Roman" w:eastAsia="Times New Roman" w:hAnsi="Times New Roman"/>
          <w:sz w:val="24"/>
          <w:szCs w:val="24"/>
        </w:rPr>
        <w:t xml:space="preserve">, C. (2023). Effects of processing methods </w:t>
      </w:r>
      <w:r w:rsidRPr="005E79FC">
        <w:rPr>
          <w:rFonts w:ascii="Times New Roman" w:eastAsia="Times New Roman" w:hAnsi="Times New Roman"/>
          <w:sz w:val="24"/>
          <w:szCs w:val="24"/>
        </w:rPr>
        <w:tab/>
        <w:t xml:space="preserve">on </w:t>
      </w:r>
      <w:proofErr w:type="spellStart"/>
      <w:r w:rsidRPr="005E79FC">
        <w:rPr>
          <w:rFonts w:ascii="Times New Roman" w:eastAsia="Times New Roman" w:hAnsi="Times New Roman"/>
          <w:sz w:val="24"/>
          <w:szCs w:val="24"/>
        </w:rPr>
        <w:t>phytate</w:t>
      </w:r>
      <w:proofErr w:type="spellEnd"/>
      <w:r w:rsidRPr="005E79FC">
        <w:rPr>
          <w:rFonts w:ascii="Times New Roman" w:eastAsia="Times New Roman" w:hAnsi="Times New Roman"/>
          <w:sz w:val="24"/>
          <w:szCs w:val="24"/>
        </w:rPr>
        <w:t xml:space="preserve"> and tannin content of black small common beans (</w:t>
      </w:r>
      <w:proofErr w:type="spellStart"/>
      <w:r w:rsidRPr="005E79FC">
        <w:rPr>
          <w:rFonts w:ascii="Times New Roman" w:eastAsia="Times New Roman" w:hAnsi="Times New Roman"/>
          <w:sz w:val="24"/>
          <w:szCs w:val="24"/>
        </w:rPr>
        <w:t>Phaseolus</w:t>
      </w:r>
      <w:proofErr w:type="spellEnd"/>
      <w:r w:rsidRPr="005E79FC">
        <w:rPr>
          <w:rFonts w:ascii="Times New Roman" w:eastAsia="Times New Roman" w:hAnsi="Times New Roman"/>
          <w:sz w:val="24"/>
          <w:szCs w:val="24"/>
        </w:rPr>
        <w:t xml:space="preserve"> vulgaris L.) </w:t>
      </w:r>
      <w:r w:rsidRPr="005E79FC">
        <w:rPr>
          <w:rFonts w:ascii="Times New Roman" w:eastAsia="Times New Roman" w:hAnsi="Times New Roman"/>
          <w:sz w:val="24"/>
          <w:szCs w:val="24"/>
        </w:rPr>
        <w:tab/>
      </w:r>
      <w:proofErr w:type="gramStart"/>
      <w:r w:rsidRPr="005E79FC">
        <w:rPr>
          <w:rFonts w:ascii="Times New Roman" w:eastAsia="Times New Roman" w:hAnsi="Times New Roman"/>
          <w:sz w:val="24"/>
          <w:szCs w:val="24"/>
        </w:rPr>
        <w:t>cultivated</w:t>
      </w:r>
      <w:proofErr w:type="gramEnd"/>
      <w:r w:rsidRPr="005E79FC">
        <w:rPr>
          <w:rFonts w:ascii="Times New Roman" w:eastAsia="Times New Roman" w:hAnsi="Times New Roman"/>
          <w:sz w:val="24"/>
          <w:szCs w:val="24"/>
        </w:rPr>
        <w:t xml:space="preserve"> in Mozambique. </w:t>
      </w:r>
      <w:r w:rsidRPr="005E79FC">
        <w:rPr>
          <w:rFonts w:ascii="Times New Roman" w:eastAsia="Times New Roman" w:hAnsi="Times New Roman"/>
          <w:i/>
          <w:iCs/>
          <w:sz w:val="24"/>
          <w:szCs w:val="24"/>
        </w:rPr>
        <w:t>Cogent Food &amp; Agriculture</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9</w:t>
      </w:r>
      <w:r w:rsidRPr="005E79FC">
        <w:rPr>
          <w:rFonts w:ascii="Times New Roman" w:eastAsia="Times New Roman" w:hAnsi="Times New Roman"/>
          <w:sz w:val="24"/>
          <w:szCs w:val="24"/>
        </w:rPr>
        <w:t>(2), 2289713.</w:t>
      </w:r>
    </w:p>
    <w:p w14:paraId="67A7C7D5"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lastRenderedPageBreak/>
        <w:t>Siddhuraju</w:t>
      </w:r>
      <w:proofErr w:type="spellEnd"/>
      <w:r w:rsidRPr="005E79FC">
        <w:rPr>
          <w:rFonts w:ascii="Times New Roman" w:eastAsia="Times New Roman" w:hAnsi="Times New Roman"/>
          <w:color w:val="000000"/>
          <w:sz w:val="24"/>
          <w:szCs w:val="24"/>
        </w:rPr>
        <w:t xml:space="preserve">, P. and Becker, K. (2003). Antioxidant properties of various solvent extracts </w:t>
      </w:r>
      <w:r w:rsidRPr="005E79FC">
        <w:rPr>
          <w:rFonts w:ascii="Times New Roman" w:eastAsia="Times New Roman" w:hAnsi="Times New Roman"/>
          <w:color w:val="000000"/>
          <w:sz w:val="24"/>
          <w:szCs w:val="24"/>
        </w:rPr>
        <w:tab/>
        <w:t xml:space="preserve">of total phenolic constituents from three different </w:t>
      </w:r>
      <w:proofErr w:type="spellStart"/>
      <w:r w:rsidRPr="005E79FC">
        <w:rPr>
          <w:rFonts w:ascii="Times New Roman" w:eastAsia="Times New Roman" w:hAnsi="Times New Roman"/>
          <w:color w:val="000000"/>
          <w:sz w:val="24"/>
          <w:szCs w:val="24"/>
        </w:rPr>
        <w:t>agroclimatic</w:t>
      </w:r>
      <w:proofErr w:type="spellEnd"/>
      <w:r w:rsidRPr="005E79FC">
        <w:rPr>
          <w:rFonts w:ascii="Times New Roman" w:eastAsia="Times New Roman" w:hAnsi="Times New Roman"/>
          <w:color w:val="000000"/>
          <w:sz w:val="24"/>
          <w:szCs w:val="24"/>
        </w:rPr>
        <w:t xml:space="preserve"> origins of drumstick tree </w:t>
      </w:r>
      <w:r w:rsidRPr="005E79FC">
        <w:rPr>
          <w:rFonts w:ascii="Times New Roman" w:eastAsia="Times New Roman" w:hAnsi="Times New Roman"/>
          <w:color w:val="000000"/>
          <w:sz w:val="24"/>
          <w:szCs w:val="24"/>
        </w:rPr>
        <w:tab/>
        <w:t>(</w:t>
      </w:r>
      <w:proofErr w:type="spellStart"/>
      <w:r w:rsidRPr="005E79FC">
        <w:rPr>
          <w:rFonts w:ascii="Times New Roman" w:eastAsia="Times New Roman" w:hAnsi="Times New Roman"/>
          <w:color w:val="000000"/>
          <w:sz w:val="24"/>
          <w:szCs w:val="24"/>
        </w:rPr>
        <w:t>Moringa</w:t>
      </w:r>
      <w:proofErr w:type="spellEnd"/>
      <w:r w:rsidRPr="005E79FC">
        <w:rPr>
          <w:rFonts w:ascii="Times New Roman" w:eastAsia="Times New Roman" w:hAnsi="Times New Roman"/>
          <w:color w:val="000000"/>
          <w:sz w:val="24"/>
          <w:szCs w:val="24"/>
        </w:rPr>
        <w:t xml:space="preserve"> </w:t>
      </w:r>
      <w:proofErr w:type="spellStart"/>
      <w:r w:rsidRPr="005E79FC">
        <w:rPr>
          <w:rFonts w:ascii="Times New Roman" w:eastAsia="Times New Roman" w:hAnsi="Times New Roman"/>
          <w:color w:val="000000"/>
          <w:sz w:val="24"/>
          <w:szCs w:val="24"/>
        </w:rPr>
        <w:t>oleifera</w:t>
      </w:r>
      <w:proofErr w:type="spellEnd"/>
      <w:r w:rsidRPr="005E79FC">
        <w:rPr>
          <w:rFonts w:ascii="Times New Roman" w:eastAsia="Times New Roman" w:hAnsi="Times New Roman"/>
          <w:color w:val="000000"/>
          <w:sz w:val="24"/>
          <w:szCs w:val="24"/>
        </w:rPr>
        <w:t xml:space="preserve"> Lam.) leaves. </w:t>
      </w:r>
      <w:r w:rsidRPr="005E79FC">
        <w:rPr>
          <w:rFonts w:ascii="Times New Roman" w:eastAsia="Times New Roman" w:hAnsi="Times New Roman"/>
          <w:i/>
          <w:iCs/>
          <w:color w:val="000000"/>
          <w:sz w:val="24"/>
          <w:szCs w:val="24"/>
        </w:rPr>
        <w:t>Journal of agricultural and food chemistry</w:t>
      </w:r>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51</w:t>
      </w:r>
      <w:r w:rsidRPr="005E79FC">
        <w:rPr>
          <w:rFonts w:ascii="Times New Roman" w:eastAsia="Times New Roman" w:hAnsi="Times New Roman"/>
          <w:color w:val="000000"/>
          <w:sz w:val="24"/>
          <w:szCs w:val="24"/>
        </w:rPr>
        <w:t xml:space="preserve"> (8): </w:t>
      </w:r>
      <w:r w:rsidRPr="005E79FC">
        <w:rPr>
          <w:rFonts w:ascii="Times New Roman" w:eastAsia="Times New Roman" w:hAnsi="Times New Roman"/>
          <w:color w:val="000000"/>
          <w:sz w:val="24"/>
          <w:szCs w:val="24"/>
        </w:rPr>
        <w:tab/>
        <w:t>2144-2155.</w:t>
      </w:r>
    </w:p>
    <w:p w14:paraId="2AAA250D"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Lawal</w:t>
      </w:r>
      <w:proofErr w:type="spellEnd"/>
      <w:r w:rsidRPr="005E79FC">
        <w:rPr>
          <w:rFonts w:ascii="Times New Roman" w:eastAsia="Times New Roman" w:hAnsi="Times New Roman"/>
          <w:color w:val="000000"/>
          <w:sz w:val="24"/>
          <w:szCs w:val="24"/>
        </w:rPr>
        <w:t xml:space="preserve">, B., </w:t>
      </w:r>
      <w:proofErr w:type="spellStart"/>
      <w:r w:rsidRPr="005E79FC">
        <w:rPr>
          <w:rFonts w:ascii="Times New Roman" w:eastAsia="Times New Roman" w:hAnsi="Times New Roman"/>
          <w:color w:val="000000"/>
          <w:sz w:val="24"/>
          <w:szCs w:val="24"/>
        </w:rPr>
        <w:t>Ossai</w:t>
      </w:r>
      <w:proofErr w:type="spellEnd"/>
      <w:r w:rsidRPr="005E79FC">
        <w:rPr>
          <w:rFonts w:ascii="Times New Roman" w:eastAsia="Times New Roman" w:hAnsi="Times New Roman"/>
          <w:color w:val="000000"/>
          <w:sz w:val="24"/>
          <w:szCs w:val="24"/>
        </w:rPr>
        <w:t xml:space="preserve">, P. C., </w:t>
      </w:r>
      <w:proofErr w:type="spellStart"/>
      <w:r w:rsidRPr="005E79FC">
        <w:rPr>
          <w:rFonts w:ascii="Times New Roman" w:eastAsia="Times New Roman" w:hAnsi="Times New Roman"/>
          <w:color w:val="000000"/>
          <w:sz w:val="24"/>
          <w:szCs w:val="24"/>
        </w:rPr>
        <w:t>Shittu</w:t>
      </w:r>
      <w:proofErr w:type="spellEnd"/>
      <w:r w:rsidRPr="005E79FC">
        <w:rPr>
          <w:rFonts w:ascii="Times New Roman" w:eastAsia="Times New Roman" w:hAnsi="Times New Roman"/>
          <w:color w:val="000000"/>
          <w:sz w:val="24"/>
          <w:szCs w:val="24"/>
        </w:rPr>
        <w:t xml:space="preserve">, O. K. and </w:t>
      </w:r>
      <w:proofErr w:type="spellStart"/>
      <w:r w:rsidRPr="005E79FC">
        <w:rPr>
          <w:rFonts w:ascii="Times New Roman" w:eastAsia="Times New Roman" w:hAnsi="Times New Roman"/>
          <w:color w:val="000000"/>
          <w:sz w:val="24"/>
          <w:szCs w:val="24"/>
        </w:rPr>
        <w:t>Abubakar</w:t>
      </w:r>
      <w:proofErr w:type="spellEnd"/>
      <w:r w:rsidRPr="005E79FC">
        <w:rPr>
          <w:rFonts w:ascii="Times New Roman" w:eastAsia="Times New Roman" w:hAnsi="Times New Roman"/>
          <w:color w:val="000000"/>
          <w:sz w:val="24"/>
          <w:szCs w:val="24"/>
        </w:rPr>
        <w:t xml:space="preserve">, A. N. (2014). Evaluation of </w:t>
      </w:r>
      <w:r w:rsidRPr="005E79FC">
        <w:rPr>
          <w:rFonts w:ascii="Times New Roman" w:eastAsia="Times New Roman" w:hAnsi="Times New Roman"/>
          <w:color w:val="000000"/>
          <w:sz w:val="24"/>
          <w:szCs w:val="24"/>
        </w:rPr>
        <w:tab/>
        <w:t xml:space="preserve">Phytochemicals, proximate, minerals, and </w:t>
      </w:r>
      <w:proofErr w:type="spellStart"/>
      <w:r w:rsidRPr="005E79FC">
        <w:rPr>
          <w:rFonts w:ascii="Times New Roman" w:eastAsia="Times New Roman" w:hAnsi="Times New Roman"/>
          <w:color w:val="000000"/>
          <w:sz w:val="24"/>
          <w:szCs w:val="24"/>
        </w:rPr>
        <w:t>antinutritional</w:t>
      </w:r>
      <w:proofErr w:type="spellEnd"/>
      <w:r w:rsidRPr="005E79FC">
        <w:rPr>
          <w:rFonts w:ascii="Times New Roman" w:eastAsia="Times New Roman" w:hAnsi="Times New Roman"/>
          <w:color w:val="000000"/>
          <w:sz w:val="24"/>
          <w:szCs w:val="24"/>
        </w:rPr>
        <w:t xml:space="preserve"> compositions of yam peel, </w:t>
      </w:r>
      <w:r w:rsidRPr="005E79FC">
        <w:rPr>
          <w:rFonts w:ascii="Times New Roman" w:eastAsia="Times New Roman" w:hAnsi="Times New Roman"/>
          <w:color w:val="000000"/>
          <w:sz w:val="24"/>
          <w:szCs w:val="24"/>
        </w:rPr>
        <w:tab/>
      </w:r>
      <w:proofErr w:type="spellStart"/>
      <w:r w:rsidRPr="005E79FC">
        <w:rPr>
          <w:rFonts w:ascii="Times New Roman" w:eastAsia="Times New Roman" w:hAnsi="Times New Roman"/>
          <w:color w:val="000000"/>
          <w:sz w:val="24"/>
          <w:szCs w:val="24"/>
        </w:rPr>
        <w:t>maise</w:t>
      </w:r>
      <w:proofErr w:type="spellEnd"/>
      <w:r w:rsidRPr="005E79FC">
        <w:rPr>
          <w:rFonts w:ascii="Times New Roman" w:eastAsia="Times New Roman" w:hAnsi="Times New Roman"/>
          <w:color w:val="000000"/>
          <w:sz w:val="24"/>
          <w:szCs w:val="24"/>
        </w:rPr>
        <w:t xml:space="preserve"> chaff and bean coat. </w:t>
      </w:r>
    </w:p>
    <w:p w14:paraId="5C5C2210"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Geraghty</w:t>
      </w:r>
      <w:proofErr w:type="spellEnd"/>
      <w:r w:rsidRPr="005E79FC">
        <w:rPr>
          <w:rFonts w:ascii="Times New Roman" w:eastAsia="Times New Roman" w:hAnsi="Times New Roman"/>
          <w:color w:val="000000"/>
          <w:sz w:val="24"/>
          <w:szCs w:val="24"/>
        </w:rPr>
        <w:t xml:space="preserve">, R., Wood, K. and Sayer, J. A. (2020). Calcium oxalate crystal deposition in </w:t>
      </w:r>
      <w:r w:rsidRPr="005E79FC">
        <w:rPr>
          <w:rFonts w:ascii="Times New Roman" w:eastAsia="Times New Roman" w:hAnsi="Times New Roman"/>
          <w:color w:val="000000"/>
          <w:sz w:val="24"/>
          <w:szCs w:val="24"/>
        </w:rPr>
        <w:tab/>
        <w:t xml:space="preserve">the kidney: identification, causes and consequences. </w:t>
      </w:r>
      <w:proofErr w:type="spellStart"/>
      <w:r w:rsidRPr="005E79FC">
        <w:rPr>
          <w:rFonts w:ascii="Times New Roman" w:eastAsia="Times New Roman" w:hAnsi="Times New Roman"/>
          <w:i/>
          <w:iCs/>
          <w:color w:val="000000"/>
          <w:sz w:val="24"/>
          <w:szCs w:val="24"/>
        </w:rPr>
        <w:t>Urolithiasis</w:t>
      </w:r>
      <w:proofErr w:type="spellEnd"/>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
          <w:iCs/>
          <w:color w:val="000000"/>
          <w:sz w:val="24"/>
          <w:szCs w:val="24"/>
        </w:rPr>
        <w:t>48</w:t>
      </w:r>
      <w:r w:rsidRPr="005E79FC">
        <w:rPr>
          <w:rFonts w:ascii="Times New Roman" w:eastAsia="Times New Roman" w:hAnsi="Times New Roman"/>
          <w:b/>
          <w:color w:val="000000"/>
          <w:sz w:val="24"/>
          <w:szCs w:val="24"/>
        </w:rPr>
        <w:t>,</w:t>
      </w:r>
      <w:r w:rsidRPr="005E79FC">
        <w:rPr>
          <w:rFonts w:ascii="Times New Roman" w:eastAsia="Times New Roman" w:hAnsi="Times New Roman"/>
          <w:color w:val="000000"/>
          <w:sz w:val="24"/>
          <w:szCs w:val="24"/>
        </w:rPr>
        <w:t xml:space="preserve"> 377-384.</w:t>
      </w:r>
    </w:p>
    <w:p w14:paraId="55939E72" w14:textId="77777777" w:rsidR="005E79FC" w:rsidRPr="005E79FC" w:rsidRDefault="005E79FC" w:rsidP="005E79FC">
      <w:pPr>
        <w:numPr>
          <w:ilvl w:val="0"/>
          <w:numId w:val="5"/>
        </w:numPr>
        <w:spacing w:after="0" w:line="240" w:lineRule="auto"/>
        <w:ind w:left="0" w:hanging="142"/>
        <w:contextualSpacing/>
        <w:jc w:val="both"/>
        <w:rPr>
          <w:rFonts w:ascii="Times New Roman" w:eastAsia="Times New Roman" w:hAnsi="Times New Roman"/>
          <w:sz w:val="24"/>
          <w:szCs w:val="24"/>
        </w:rPr>
      </w:pPr>
      <w:proofErr w:type="spellStart"/>
      <w:r w:rsidRPr="005E79FC">
        <w:rPr>
          <w:rFonts w:ascii="Times New Roman" w:eastAsia="Times New Roman" w:hAnsi="Times New Roman"/>
          <w:sz w:val="24"/>
          <w:szCs w:val="24"/>
        </w:rPr>
        <w:t>Adebowale</w:t>
      </w:r>
      <w:proofErr w:type="spellEnd"/>
      <w:r w:rsidRPr="005E79FC">
        <w:rPr>
          <w:rFonts w:ascii="Times New Roman" w:eastAsia="Times New Roman" w:hAnsi="Times New Roman"/>
          <w:sz w:val="24"/>
          <w:szCs w:val="24"/>
        </w:rPr>
        <w:t xml:space="preserve">, A. A., </w:t>
      </w:r>
      <w:proofErr w:type="spellStart"/>
      <w:r w:rsidRPr="005E79FC">
        <w:rPr>
          <w:rFonts w:ascii="Times New Roman" w:eastAsia="Times New Roman" w:hAnsi="Times New Roman"/>
          <w:sz w:val="24"/>
          <w:szCs w:val="24"/>
        </w:rPr>
        <w:t>Awolala</w:t>
      </w:r>
      <w:proofErr w:type="spellEnd"/>
      <w:r w:rsidRPr="005E79FC">
        <w:rPr>
          <w:rFonts w:ascii="Times New Roman" w:eastAsia="Times New Roman" w:hAnsi="Times New Roman"/>
          <w:sz w:val="24"/>
          <w:szCs w:val="24"/>
        </w:rPr>
        <w:t xml:space="preserve">, F. M., </w:t>
      </w:r>
      <w:proofErr w:type="spellStart"/>
      <w:r w:rsidRPr="005E79FC">
        <w:rPr>
          <w:rFonts w:ascii="Times New Roman" w:eastAsia="Times New Roman" w:hAnsi="Times New Roman"/>
          <w:sz w:val="24"/>
          <w:szCs w:val="24"/>
        </w:rPr>
        <w:t>Fetuga</w:t>
      </w:r>
      <w:proofErr w:type="spellEnd"/>
      <w:r w:rsidRPr="005E79FC">
        <w:rPr>
          <w:rFonts w:ascii="Times New Roman" w:eastAsia="Times New Roman" w:hAnsi="Times New Roman"/>
          <w:sz w:val="24"/>
          <w:szCs w:val="24"/>
        </w:rPr>
        <w:t xml:space="preserve">, G. O., </w:t>
      </w:r>
      <w:proofErr w:type="spellStart"/>
      <w:r w:rsidRPr="005E79FC">
        <w:rPr>
          <w:rFonts w:ascii="Times New Roman" w:eastAsia="Times New Roman" w:hAnsi="Times New Roman"/>
          <w:sz w:val="24"/>
          <w:szCs w:val="24"/>
        </w:rPr>
        <w:t>Sanni</w:t>
      </w:r>
      <w:proofErr w:type="spellEnd"/>
      <w:r w:rsidRPr="005E79FC">
        <w:rPr>
          <w:rFonts w:ascii="Times New Roman" w:eastAsia="Times New Roman" w:hAnsi="Times New Roman"/>
          <w:sz w:val="24"/>
          <w:szCs w:val="24"/>
        </w:rPr>
        <w:t xml:space="preserve">, S. A., &amp; </w:t>
      </w:r>
      <w:proofErr w:type="spellStart"/>
      <w:r w:rsidRPr="005E79FC">
        <w:rPr>
          <w:rFonts w:ascii="Times New Roman" w:eastAsia="Times New Roman" w:hAnsi="Times New Roman"/>
          <w:sz w:val="24"/>
          <w:szCs w:val="24"/>
        </w:rPr>
        <w:t>Adegunwa</w:t>
      </w:r>
      <w:proofErr w:type="spellEnd"/>
      <w:r w:rsidRPr="005E79FC">
        <w:rPr>
          <w:rFonts w:ascii="Times New Roman" w:eastAsia="Times New Roman" w:hAnsi="Times New Roman"/>
          <w:sz w:val="24"/>
          <w:szCs w:val="24"/>
        </w:rPr>
        <w:t xml:space="preserve">, M. O. </w:t>
      </w:r>
      <w:r w:rsidRPr="005E79FC">
        <w:rPr>
          <w:rFonts w:ascii="Times New Roman" w:eastAsia="Times New Roman" w:hAnsi="Times New Roman"/>
          <w:sz w:val="24"/>
          <w:szCs w:val="24"/>
        </w:rPr>
        <w:tab/>
        <w:t xml:space="preserve">(2011, June). Effect of soaking pre-treatments on nutritional composition and </w:t>
      </w:r>
      <w:r w:rsidRPr="005E79FC">
        <w:rPr>
          <w:rFonts w:ascii="Times New Roman" w:eastAsia="Times New Roman" w:hAnsi="Times New Roman"/>
          <w:sz w:val="24"/>
          <w:szCs w:val="24"/>
        </w:rPr>
        <w:tab/>
        <w:t xml:space="preserve">functional properties of </w:t>
      </w:r>
      <w:proofErr w:type="spellStart"/>
      <w:proofErr w:type="gramStart"/>
      <w:r w:rsidRPr="005E79FC">
        <w:rPr>
          <w:rFonts w:ascii="Times New Roman" w:eastAsia="Times New Roman" w:hAnsi="Times New Roman"/>
          <w:sz w:val="24"/>
          <w:szCs w:val="24"/>
        </w:rPr>
        <w:t>bambara</w:t>
      </w:r>
      <w:proofErr w:type="spellEnd"/>
      <w:proofErr w:type="gramEnd"/>
      <w:r w:rsidRPr="005E79FC">
        <w:rPr>
          <w:rFonts w:ascii="Times New Roman" w:eastAsia="Times New Roman" w:hAnsi="Times New Roman"/>
          <w:sz w:val="24"/>
          <w:szCs w:val="24"/>
        </w:rPr>
        <w:t xml:space="preserve"> groundnut (</w:t>
      </w:r>
      <w:proofErr w:type="spellStart"/>
      <w:r w:rsidRPr="005E79FC">
        <w:rPr>
          <w:rFonts w:ascii="Times New Roman" w:eastAsia="Times New Roman" w:hAnsi="Times New Roman"/>
          <w:sz w:val="24"/>
          <w:szCs w:val="24"/>
        </w:rPr>
        <w:t>vigna</w:t>
      </w:r>
      <w:proofErr w:type="spellEnd"/>
      <w:r w:rsidRPr="005E79FC">
        <w:rPr>
          <w:rFonts w:ascii="Times New Roman" w:eastAsia="Times New Roman" w:hAnsi="Times New Roman"/>
          <w:sz w:val="24"/>
          <w:szCs w:val="24"/>
        </w:rPr>
        <w:t xml:space="preserve"> </w:t>
      </w:r>
      <w:proofErr w:type="spellStart"/>
      <w:r w:rsidRPr="005E79FC">
        <w:rPr>
          <w:rFonts w:ascii="Times New Roman" w:eastAsia="Times New Roman" w:hAnsi="Times New Roman"/>
          <w:sz w:val="24"/>
          <w:szCs w:val="24"/>
        </w:rPr>
        <w:t>subterranea</w:t>
      </w:r>
      <w:proofErr w:type="spellEnd"/>
      <w:r w:rsidRPr="005E79FC">
        <w:rPr>
          <w:rFonts w:ascii="Times New Roman" w:eastAsia="Times New Roman" w:hAnsi="Times New Roman"/>
          <w:sz w:val="24"/>
          <w:szCs w:val="24"/>
        </w:rPr>
        <w:t xml:space="preserve">) flour. In </w:t>
      </w:r>
      <w:r w:rsidRPr="005E79FC">
        <w:rPr>
          <w:rFonts w:ascii="Times New Roman" w:eastAsia="Times New Roman" w:hAnsi="Times New Roman"/>
          <w:i/>
          <w:iCs/>
          <w:sz w:val="24"/>
          <w:szCs w:val="24"/>
        </w:rPr>
        <w:t xml:space="preserve">II </w:t>
      </w:r>
      <w:r w:rsidRPr="005E79FC">
        <w:rPr>
          <w:rFonts w:ascii="Times New Roman" w:eastAsia="Times New Roman" w:hAnsi="Times New Roman"/>
          <w:i/>
          <w:iCs/>
          <w:sz w:val="24"/>
          <w:szCs w:val="24"/>
        </w:rPr>
        <w:tab/>
        <w:t xml:space="preserve">International Symposium on Underutilized Plant Species: Crops for the Future-Beyond </w:t>
      </w:r>
      <w:r w:rsidRPr="005E79FC">
        <w:rPr>
          <w:rFonts w:ascii="Times New Roman" w:eastAsia="Times New Roman" w:hAnsi="Times New Roman"/>
          <w:i/>
          <w:iCs/>
          <w:sz w:val="24"/>
          <w:szCs w:val="24"/>
        </w:rPr>
        <w:tab/>
        <w:t>Food Security 979</w:t>
      </w:r>
      <w:r w:rsidRPr="005E79FC">
        <w:rPr>
          <w:rFonts w:ascii="Times New Roman" w:eastAsia="Times New Roman" w:hAnsi="Times New Roman"/>
          <w:sz w:val="24"/>
          <w:szCs w:val="24"/>
        </w:rPr>
        <w:t xml:space="preserve"> (pp. 139-146).</w:t>
      </w:r>
    </w:p>
    <w:p w14:paraId="1B326511"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themeColor="text1"/>
          <w:sz w:val="24"/>
          <w:szCs w:val="24"/>
        </w:rPr>
        <w:t>Verla</w:t>
      </w:r>
      <w:proofErr w:type="spellEnd"/>
      <w:r w:rsidRPr="005E79FC">
        <w:rPr>
          <w:rFonts w:ascii="Times New Roman" w:eastAsia="Times New Roman" w:hAnsi="Times New Roman"/>
          <w:color w:val="000000" w:themeColor="text1"/>
          <w:sz w:val="24"/>
          <w:szCs w:val="24"/>
        </w:rPr>
        <w:t xml:space="preserve">, A. W., </w:t>
      </w:r>
      <w:proofErr w:type="spellStart"/>
      <w:r w:rsidRPr="005E79FC">
        <w:rPr>
          <w:rFonts w:ascii="Times New Roman" w:eastAsia="Times New Roman" w:hAnsi="Times New Roman"/>
          <w:color w:val="000000" w:themeColor="text1"/>
          <w:sz w:val="24"/>
          <w:szCs w:val="24"/>
        </w:rPr>
        <w:t>Adowei</w:t>
      </w:r>
      <w:proofErr w:type="spellEnd"/>
      <w:r w:rsidRPr="005E79FC">
        <w:rPr>
          <w:rFonts w:ascii="Times New Roman" w:eastAsia="Times New Roman" w:hAnsi="Times New Roman"/>
          <w:color w:val="000000" w:themeColor="text1"/>
          <w:sz w:val="24"/>
          <w:szCs w:val="24"/>
        </w:rPr>
        <w:t xml:space="preserve">, P. and </w:t>
      </w:r>
      <w:proofErr w:type="spellStart"/>
      <w:r w:rsidRPr="005E79FC">
        <w:rPr>
          <w:rFonts w:ascii="Times New Roman" w:eastAsia="Times New Roman" w:hAnsi="Times New Roman"/>
          <w:color w:val="000000" w:themeColor="text1"/>
          <w:sz w:val="24"/>
          <w:szCs w:val="24"/>
        </w:rPr>
        <w:t>Verla</w:t>
      </w:r>
      <w:proofErr w:type="spellEnd"/>
      <w:r w:rsidRPr="005E79FC">
        <w:rPr>
          <w:rFonts w:ascii="Times New Roman" w:eastAsia="Times New Roman" w:hAnsi="Times New Roman"/>
          <w:color w:val="000000" w:themeColor="text1"/>
          <w:sz w:val="24"/>
          <w:szCs w:val="24"/>
        </w:rPr>
        <w:t xml:space="preserve">, E. N. (2014). Physicochemical and microbiological </w:t>
      </w:r>
      <w:r w:rsidRPr="005E79FC">
        <w:rPr>
          <w:rFonts w:ascii="Times New Roman" w:eastAsia="Times New Roman" w:hAnsi="Times New Roman"/>
          <w:color w:val="000000" w:themeColor="text1"/>
          <w:sz w:val="24"/>
          <w:szCs w:val="24"/>
        </w:rPr>
        <w:tab/>
        <w:t xml:space="preserve">characteristic of palm oil mill effluent (POME) in </w:t>
      </w:r>
      <w:proofErr w:type="spellStart"/>
      <w:r w:rsidRPr="005E79FC">
        <w:rPr>
          <w:rFonts w:ascii="Times New Roman" w:eastAsia="Times New Roman" w:hAnsi="Times New Roman"/>
          <w:color w:val="000000" w:themeColor="text1"/>
          <w:sz w:val="24"/>
          <w:szCs w:val="24"/>
        </w:rPr>
        <w:t>Nguru</w:t>
      </w:r>
      <w:proofErr w:type="spell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Aboh</w:t>
      </w:r>
      <w:proofErr w:type="spell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Mbaise</w:t>
      </w:r>
      <w:proofErr w:type="spellEnd"/>
      <w:r w:rsidRPr="005E79FC">
        <w:rPr>
          <w:rFonts w:ascii="Times New Roman" w:eastAsia="Times New Roman" w:hAnsi="Times New Roman"/>
          <w:color w:val="000000" w:themeColor="text1"/>
          <w:sz w:val="24"/>
          <w:szCs w:val="24"/>
        </w:rPr>
        <w:t xml:space="preserve">, Eastern </w:t>
      </w:r>
      <w:r w:rsidRPr="005E79FC">
        <w:rPr>
          <w:rFonts w:ascii="Times New Roman" w:eastAsia="Times New Roman" w:hAnsi="Times New Roman"/>
          <w:color w:val="000000" w:themeColor="text1"/>
          <w:sz w:val="24"/>
          <w:szCs w:val="24"/>
        </w:rPr>
        <w:tab/>
        <w:t xml:space="preserve">Nigeria. </w:t>
      </w:r>
      <w:proofErr w:type="spellStart"/>
      <w:r w:rsidRPr="005E79FC">
        <w:rPr>
          <w:rFonts w:ascii="Times New Roman" w:eastAsia="Times New Roman" w:hAnsi="Times New Roman"/>
          <w:i/>
          <w:iCs/>
          <w:color w:val="000000" w:themeColor="text1"/>
          <w:sz w:val="24"/>
          <w:szCs w:val="24"/>
        </w:rPr>
        <w:t>Acta</w:t>
      </w:r>
      <w:proofErr w:type="spellEnd"/>
      <w:r w:rsidRPr="005E79FC">
        <w:rPr>
          <w:rFonts w:ascii="Times New Roman" w:eastAsia="Times New Roman" w:hAnsi="Times New Roman"/>
          <w:i/>
          <w:iCs/>
          <w:color w:val="000000" w:themeColor="text1"/>
          <w:sz w:val="24"/>
          <w:szCs w:val="24"/>
        </w:rPr>
        <w:t xml:space="preserve"> </w:t>
      </w:r>
      <w:proofErr w:type="spellStart"/>
      <w:r w:rsidRPr="005E79FC">
        <w:rPr>
          <w:rFonts w:ascii="Times New Roman" w:eastAsia="Times New Roman" w:hAnsi="Times New Roman"/>
          <w:i/>
          <w:iCs/>
          <w:color w:val="000000" w:themeColor="text1"/>
          <w:sz w:val="24"/>
          <w:szCs w:val="24"/>
        </w:rPr>
        <w:t>Chimica</w:t>
      </w:r>
      <w:proofErr w:type="spellEnd"/>
      <w:r w:rsidRPr="005E79FC">
        <w:rPr>
          <w:rFonts w:ascii="Times New Roman" w:eastAsia="Times New Roman" w:hAnsi="Times New Roman"/>
          <w:i/>
          <w:iCs/>
          <w:color w:val="000000" w:themeColor="text1"/>
          <w:sz w:val="24"/>
          <w:szCs w:val="24"/>
        </w:rPr>
        <w:t xml:space="preserve"> and </w:t>
      </w:r>
      <w:proofErr w:type="spellStart"/>
      <w:r w:rsidRPr="005E79FC">
        <w:rPr>
          <w:rFonts w:ascii="Times New Roman" w:eastAsia="Times New Roman" w:hAnsi="Times New Roman"/>
          <w:i/>
          <w:iCs/>
          <w:color w:val="000000" w:themeColor="text1"/>
          <w:sz w:val="24"/>
          <w:szCs w:val="24"/>
        </w:rPr>
        <w:t>Pharmaceutica</w:t>
      </w:r>
      <w:proofErr w:type="spellEnd"/>
      <w:r w:rsidRPr="005E79FC">
        <w:rPr>
          <w:rFonts w:ascii="Times New Roman" w:eastAsia="Times New Roman" w:hAnsi="Times New Roman"/>
          <w:i/>
          <w:iCs/>
          <w:color w:val="000000" w:themeColor="text1"/>
          <w:sz w:val="24"/>
          <w:szCs w:val="24"/>
        </w:rPr>
        <w:t xml:space="preserve"> </w:t>
      </w:r>
      <w:proofErr w:type="spellStart"/>
      <w:r w:rsidRPr="005E79FC">
        <w:rPr>
          <w:rFonts w:ascii="Times New Roman" w:eastAsia="Times New Roman" w:hAnsi="Times New Roman"/>
          <w:i/>
          <w:iCs/>
          <w:color w:val="000000" w:themeColor="text1"/>
          <w:sz w:val="24"/>
          <w:szCs w:val="24"/>
        </w:rPr>
        <w:t>Indica</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4</w:t>
      </w:r>
      <w:r w:rsidRPr="005E79FC">
        <w:rPr>
          <w:rFonts w:ascii="Times New Roman" w:eastAsia="Times New Roman" w:hAnsi="Times New Roman"/>
          <w:color w:val="000000" w:themeColor="text1"/>
          <w:sz w:val="24"/>
          <w:szCs w:val="24"/>
        </w:rPr>
        <w:t xml:space="preserve"> (3): 119-125.</w:t>
      </w:r>
    </w:p>
    <w:p w14:paraId="775BF4F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themeColor="text1"/>
          <w:sz w:val="24"/>
          <w:szCs w:val="24"/>
        </w:rPr>
      </w:pPr>
      <w:proofErr w:type="spellStart"/>
      <w:r w:rsidRPr="005E79FC">
        <w:rPr>
          <w:rFonts w:ascii="Times New Roman" w:eastAsia="Times New Roman" w:hAnsi="Times New Roman"/>
          <w:color w:val="000000" w:themeColor="text1"/>
          <w:sz w:val="24"/>
          <w:szCs w:val="24"/>
        </w:rPr>
        <w:t>Dokka</w:t>
      </w:r>
      <w:proofErr w:type="spellEnd"/>
      <w:r w:rsidRPr="005E79FC">
        <w:rPr>
          <w:rFonts w:ascii="Times New Roman" w:eastAsia="Times New Roman" w:hAnsi="Times New Roman"/>
          <w:color w:val="000000" w:themeColor="text1"/>
          <w:sz w:val="24"/>
          <w:szCs w:val="24"/>
        </w:rPr>
        <w:t xml:space="preserve">, M. K. and </w:t>
      </w:r>
      <w:proofErr w:type="spellStart"/>
      <w:r w:rsidRPr="005E79FC">
        <w:rPr>
          <w:rFonts w:ascii="Times New Roman" w:eastAsia="Times New Roman" w:hAnsi="Times New Roman"/>
          <w:color w:val="000000" w:themeColor="text1"/>
          <w:sz w:val="24"/>
          <w:szCs w:val="24"/>
        </w:rPr>
        <w:t>Davuluri</w:t>
      </w:r>
      <w:proofErr w:type="spellEnd"/>
      <w:r w:rsidRPr="005E79FC">
        <w:rPr>
          <w:rFonts w:ascii="Times New Roman" w:eastAsia="Times New Roman" w:hAnsi="Times New Roman"/>
          <w:color w:val="000000" w:themeColor="text1"/>
          <w:sz w:val="24"/>
          <w:szCs w:val="24"/>
        </w:rPr>
        <w:t xml:space="preserve">, S. P. (2014). Antimicrobial activity of a trypsin inhibitor </w:t>
      </w:r>
      <w:r w:rsidRPr="005E79FC">
        <w:rPr>
          <w:rFonts w:ascii="Times New Roman" w:eastAsia="Times New Roman" w:hAnsi="Times New Roman"/>
          <w:color w:val="000000" w:themeColor="text1"/>
          <w:sz w:val="24"/>
          <w:szCs w:val="24"/>
        </w:rPr>
        <w:tab/>
        <w:t xml:space="preserve">from the seeds of </w:t>
      </w:r>
      <w:proofErr w:type="spellStart"/>
      <w:r w:rsidRPr="005E79FC">
        <w:rPr>
          <w:rFonts w:ascii="Times New Roman" w:eastAsia="Times New Roman" w:hAnsi="Times New Roman"/>
          <w:color w:val="000000" w:themeColor="text1"/>
          <w:sz w:val="24"/>
          <w:szCs w:val="24"/>
        </w:rPr>
        <w:t>Abelmoschus</w:t>
      </w:r>
      <w:proofErr w:type="spellEnd"/>
      <w:r w:rsidRPr="005E79FC">
        <w:rPr>
          <w:rFonts w:ascii="Times New Roman" w:eastAsia="Times New Roman" w:hAnsi="Times New Roman"/>
          <w:color w:val="000000" w:themeColor="text1"/>
          <w:sz w:val="24"/>
          <w:szCs w:val="24"/>
        </w:rPr>
        <w:t xml:space="preserve"> </w:t>
      </w:r>
      <w:proofErr w:type="spellStart"/>
      <w:r w:rsidRPr="005E79FC">
        <w:rPr>
          <w:rFonts w:ascii="Times New Roman" w:eastAsia="Times New Roman" w:hAnsi="Times New Roman"/>
          <w:color w:val="000000" w:themeColor="text1"/>
          <w:sz w:val="24"/>
          <w:szCs w:val="24"/>
        </w:rPr>
        <w:t>moschatus</w:t>
      </w:r>
      <w:proofErr w:type="spellEnd"/>
      <w:r w:rsidRPr="005E79FC">
        <w:rPr>
          <w:rFonts w:ascii="Times New Roman" w:eastAsia="Times New Roman" w:hAnsi="Times New Roman"/>
          <w:color w:val="000000" w:themeColor="text1"/>
          <w:sz w:val="24"/>
          <w:szCs w:val="24"/>
        </w:rPr>
        <w:t xml:space="preserve"> L. </w:t>
      </w:r>
      <w:r w:rsidRPr="005E79FC">
        <w:rPr>
          <w:rFonts w:ascii="Times New Roman" w:eastAsia="Times New Roman" w:hAnsi="Times New Roman"/>
          <w:i/>
          <w:iCs/>
          <w:color w:val="000000" w:themeColor="text1"/>
          <w:sz w:val="24"/>
          <w:szCs w:val="24"/>
        </w:rPr>
        <w:t xml:space="preserve">Int. J. </w:t>
      </w:r>
      <w:proofErr w:type="spellStart"/>
      <w:r w:rsidRPr="005E79FC">
        <w:rPr>
          <w:rFonts w:ascii="Times New Roman" w:eastAsia="Times New Roman" w:hAnsi="Times New Roman"/>
          <w:i/>
          <w:iCs/>
          <w:color w:val="000000" w:themeColor="text1"/>
          <w:sz w:val="24"/>
          <w:szCs w:val="24"/>
        </w:rPr>
        <w:t>Curr</w:t>
      </w:r>
      <w:proofErr w:type="spellEnd"/>
      <w:r w:rsidRPr="005E79FC">
        <w:rPr>
          <w:rFonts w:ascii="Times New Roman" w:eastAsia="Times New Roman" w:hAnsi="Times New Roman"/>
          <w:i/>
          <w:iCs/>
          <w:color w:val="000000" w:themeColor="text1"/>
          <w:sz w:val="24"/>
          <w:szCs w:val="24"/>
        </w:rPr>
        <w:t xml:space="preserve">. </w:t>
      </w:r>
      <w:proofErr w:type="spellStart"/>
      <w:r w:rsidRPr="005E79FC">
        <w:rPr>
          <w:rFonts w:ascii="Times New Roman" w:eastAsia="Times New Roman" w:hAnsi="Times New Roman"/>
          <w:i/>
          <w:iCs/>
          <w:color w:val="000000" w:themeColor="text1"/>
          <w:sz w:val="24"/>
          <w:szCs w:val="24"/>
        </w:rPr>
        <w:t>Microbiol</w:t>
      </w:r>
      <w:proofErr w:type="spellEnd"/>
      <w:r w:rsidRPr="005E79FC">
        <w:rPr>
          <w:rFonts w:ascii="Times New Roman" w:eastAsia="Times New Roman" w:hAnsi="Times New Roman"/>
          <w:i/>
          <w:iCs/>
          <w:color w:val="000000" w:themeColor="text1"/>
          <w:sz w:val="24"/>
          <w:szCs w:val="24"/>
        </w:rPr>
        <w:t xml:space="preserve">. App. </w:t>
      </w:r>
      <w:proofErr w:type="spellStart"/>
      <w:r w:rsidRPr="005E79FC">
        <w:rPr>
          <w:rFonts w:ascii="Times New Roman" w:eastAsia="Times New Roman" w:hAnsi="Times New Roman"/>
          <w:i/>
          <w:iCs/>
          <w:color w:val="000000" w:themeColor="text1"/>
          <w:sz w:val="24"/>
          <w:szCs w:val="24"/>
        </w:rPr>
        <w:t>Sci</w:t>
      </w:r>
      <w:proofErr w:type="spellEnd"/>
      <w:r w:rsidRPr="005E79FC">
        <w:rPr>
          <w:rFonts w:ascii="Times New Roman" w:eastAsia="Times New Roman" w:hAnsi="Times New Roman"/>
          <w:color w:val="000000" w:themeColor="text1"/>
          <w:sz w:val="24"/>
          <w:szCs w:val="24"/>
        </w:rPr>
        <w:t xml:space="preserve">, </w:t>
      </w:r>
      <w:r w:rsidRPr="005E79FC">
        <w:rPr>
          <w:rFonts w:ascii="Times New Roman" w:eastAsia="Times New Roman" w:hAnsi="Times New Roman"/>
          <w:b/>
          <w:iCs/>
          <w:color w:val="000000" w:themeColor="text1"/>
          <w:sz w:val="24"/>
          <w:szCs w:val="24"/>
        </w:rPr>
        <w:t xml:space="preserve">3 </w:t>
      </w:r>
      <w:r w:rsidRPr="005E79FC">
        <w:rPr>
          <w:rFonts w:ascii="Times New Roman" w:eastAsia="Times New Roman" w:hAnsi="Times New Roman"/>
          <w:color w:val="000000" w:themeColor="text1"/>
          <w:sz w:val="24"/>
          <w:szCs w:val="24"/>
        </w:rPr>
        <w:t xml:space="preserve">(5): </w:t>
      </w:r>
      <w:r w:rsidRPr="005E79FC">
        <w:rPr>
          <w:rFonts w:ascii="Times New Roman" w:eastAsia="Times New Roman" w:hAnsi="Times New Roman"/>
          <w:color w:val="000000" w:themeColor="text1"/>
          <w:sz w:val="24"/>
          <w:szCs w:val="24"/>
        </w:rPr>
        <w:tab/>
        <w:t>184-199.</w:t>
      </w:r>
    </w:p>
    <w:p w14:paraId="1DD2C0D7" w14:textId="77777777" w:rsidR="005E79FC" w:rsidRPr="005E79FC" w:rsidRDefault="005E79FC" w:rsidP="005E79FC">
      <w:pPr>
        <w:numPr>
          <w:ilvl w:val="0"/>
          <w:numId w:val="5"/>
        </w:numPr>
        <w:spacing w:after="0" w:line="240" w:lineRule="auto"/>
        <w:ind w:left="0" w:firstLine="0"/>
        <w:contextualSpacing/>
        <w:jc w:val="both"/>
        <w:rPr>
          <w:rFonts w:ascii="Times New Roman" w:hAnsi="Times New Roman"/>
          <w:sz w:val="24"/>
          <w:szCs w:val="24"/>
        </w:rPr>
      </w:pPr>
      <w:proofErr w:type="spellStart"/>
      <w:r w:rsidRPr="005E79FC">
        <w:rPr>
          <w:rFonts w:ascii="Times New Roman" w:hAnsi="Times New Roman"/>
          <w:sz w:val="24"/>
          <w:szCs w:val="24"/>
        </w:rPr>
        <w:t>Unigwe</w:t>
      </w:r>
      <w:proofErr w:type="spellEnd"/>
      <w:r w:rsidRPr="005E79FC">
        <w:rPr>
          <w:rFonts w:ascii="Times New Roman" w:hAnsi="Times New Roman"/>
          <w:sz w:val="24"/>
          <w:szCs w:val="24"/>
        </w:rPr>
        <w:t xml:space="preserve">, A. E., </w:t>
      </w:r>
      <w:proofErr w:type="spellStart"/>
      <w:r w:rsidRPr="005E79FC">
        <w:rPr>
          <w:rFonts w:ascii="Times New Roman" w:hAnsi="Times New Roman"/>
          <w:sz w:val="24"/>
          <w:szCs w:val="24"/>
        </w:rPr>
        <w:t>Doria</w:t>
      </w:r>
      <w:proofErr w:type="spellEnd"/>
      <w:r w:rsidRPr="005E79FC">
        <w:rPr>
          <w:rFonts w:ascii="Times New Roman" w:hAnsi="Times New Roman"/>
          <w:sz w:val="24"/>
          <w:szCs w:val="24"/>
        </w:rPr>
        <w:t xml:space="preserve">, E., </w:t>
      </w:r>
      <w:proofErr w:type="spellStart"/>
      <w:r w:rsidRPr="005E79FC">
        <w:rPr>
          <w:rFonts w:ascii="Times New Roman" w:hAnsi="Times New Roman"/>
          <w:sz w:val="24"/>
          <w:szCs w:val="24"/>
        </w:rPr>
        <w:t>Adebola</w:t>
      </w:r>
      <w:proofErr w:type="spellEnd"/>
      <w:r w:rsidRPr="005E79FC">
        <w:rPr>
          <w:rFonts w:ascii="Times New Roman" w:hAnsi="Times New Roman"/>
          <w:sz w:val="24"/>
          <w:szCs w:val="24"/>
        </w:rPr>
        <w:t xml:space="preserve">, P., </w:t>
      </w:r>
      <w:proofErr w:type="spellStart"/>
      <w:r w:rsidRPr="005E79FC">
        <w:rPr>
          <w:rFonts w:ascii="Times New Roman" w:hAnsi="Times New Roman"/>
          <w:sz w:val="24"/>
          <w:szCs w:val="24"/>
        </w:rPr>
        <w:t>Gerrano</w:t>
      </w:r>
      <w:proofErr w:type="spellEnd"/>
      <w:r w:rsidRPr="005E79FC">
        <w:rPr>
          <w:rFonts w:ascii="Times New Roman" w:hAnsi="Times New Roman"/>
          <w:sz w:val="24"/>
          <w:szCs w:val="24"/>
        </w:rPr>
        <w:t xml:space="preserve">, A. S. and Pillay, M. (2018). </w:t>
      </w:r>
      <w:r w:rsidRPr="005E79FC">
        <w:rPr>
          <w:rFonts w:ascii="Times New Roman" w:hAnsi="Times New Roman"/>
          <w:sz w:val="24"/>
          <w:szCs w:val="24"/>
        </w:rPr>
        <w:tab/>
      </w:r>
      <w:proofErr w:type="spellStart"/>
      <w:r w:rsidRPr="005E79FC">
        <w:rPr>
          <w:rFonts w:ascii="Times New Roman" w:hAnsi="Times New Roman"/>
          <w:sz w:val="24"/>
          <w:szCs w:val="24"/>
        </w:rPr>
        <w:t>Antinutrient</w:t>
      </w:r>
      <w:proofErr w:type="spellEnd"/>
      <w:r w:rsidRPr="005E79FC">
        <w:rPr>
          <w:rFonts w:ascii="Times New Roman" w:hAnsi="Times New Roman"/>
          <w:sz w:val="24"/>
          <w:szCs w:val="24"/>
        </w:rPr>
        <w:t xml:space="preserve"> analysis of 30 Bambara groundnut (</w:t>
      </w:r>
      <w:proofErr w:type="spellStart"/>
      <w:r w:rsidRPr="005E79FC">
        <w:rPr>
          <w:rFonts w:ascii="Times New Roman" w:hAnsi="Times New Roman"/>
          <w:sz w:val="24"/>
          <w:szCs w:val="24"/>
        </w:rPr>
        <w:t>Vigna</w:t>
      </w:r>
      <w:proofErr w:type="spellEnd"/>
      <w:r w:rsidRPr="005E79FC">
        <w:rPr>
          <w:rFonts w:ascii="Times New Roman" w:hAnsi="Times New Roman"/>
          <w:sz w:val="24"/>
          <w:szCs w:val="24"/>
        </w:rPr>
        <w:t xml:space="preserve"> </w:t>
      </w:r>
      <w:proofErr w:type="spellStart"/>
      <w:r w:rsidRPr="005E79FC">
        <w:rPr>
          <w:rFonts w:ascii="Times New Roman" w:hAnsi="Times New Roman"/>
          <w:sz w:val="24"/>
          <w:szCs w:val="24"/>
        </w:rPr>
        <w:t>subterranea</w:t>
      </w:r>
      <w:proofErr w:type="spellEnd"/>
      <w:r w:rsidRPr="005E79FC">
        <w:rPr>
          <w:rFonts w:ascii="Times New Roman" w:hAnsi="Times New Roman"/>
          <w:sz w:val="24"/>
          <w:szCs w:val="24"/>
        </w:rPr>
        <w:t xml:space="preserve">) accessions in </w:t>
      </w:r>
      <w:r w:rsidRPr="005E79FC">
        <w:rPr>
          <w:rFonts w:ascii="Times New Roman" w:hAnsi="Times New Roman"/>
          <w:sz w:val="24"/>
          <w:szCs w:val="24"/>
        </w:rPr>
        <w:tab/>
        <w:t xml:space="preserve">South Africa. </w:t>
      </w:r>
      <w:r w:rsidRPr="005E79FC">
        <w:rPr>
          <w:rFonts w:ascii="Times New Roman" w:hAnsi="Times New Roman"/>
          <w:i/>
          <w:iCs/>
          <w:sz w:val="24"/>
          <w:szCs w:val="24"/>
        </w:rPr>
        <w:t>Journal of Crop Improvement</w:t>
      </w:r>
      <w:r w:rsidRPr="005E79FC">
        <w:rPr>
          <w:rFonts w:ascii="Times New Roman" w:hAnsi="Times New Roman"/>
          <w:sz w:val="24"/>
          <w:szCs w:val="24"/>
        </w:rPr>
        <w:t xml:space="preserve">, </w:t>
      </w:r>
      <w:r w:rsidRPr="005E79FC">
        <w:rPr>
          <w:rFonts w:ascii="Times New Roman" w:hAnsi="Times New Roman"/>
          <w:i/>
          <w:iCs/>
          <w:sz w:val="24"/>
          <w:szCs w:val="24"/>
        </w:rPr>
        <w:t>32</w:t>
      </w:r>
      <w:r w:rsidRPr="005E79FC">
        <w:rPr>
          <w:rFonts w:ascii="Times New Roman" w:hAnsi="Times New Roman"/>
          <w:sz w:val="24"/>
          <w:szCs w:val="24"/>
        </w:rPr>
        <w:t>(2), 208-224.</w:t>
      </w:r>
    </w:p>
    <w:p w14:paraId="393CC8A7"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sz w:val="24"/>
          <w:szCs w:val="24"/>
        </w:rPr>
      </w:pPr>
      <w:r w:rsidRPr="005E79FC">
        <w:rPr>
          <w:rFonts w:ascii="Times New Roman" w:eastAsia="Times New Roman" w:hAnsi="Times New Roman"/>
          <w:sz w:val="24"/>
          <w:szCs w:val="24"/>
        </w:rPr>
        <w:t xml:space="preserve">Salim, R., </w:t>
      </w:r>
      <w:proofErr w:type="spellStart"/>
      <w:r w:rsidRPr="005E79FC">
        <w:rPr>
          <w:rFonts w:ascii="Times New Roman" w:eastAsia="Times New Roman" w:hAnsi="Times New Roman"/>
          <w:sz w:val="24"/>
          <w:szCs w:val="24"/>
        </w:rPr>
        <w:t>Nehvi</w:t>
      </w:r>
      <w:proofErr w:type="spellEnd"/>
      <w:r w:rsidRPr="005E79FC">
        <w:rPr>
          <w:rFonts w:ascii="Times New Roman" w:eastAsia="Times New Roman" w:hAnsi="Times New Roman"/>
          <w:sz w:val="24"/>
          <w:szCs w:val="24"/>
        </w:rPr>
        <w:t xml:space="preserve">, I. B., Mir, R. A., </w:t>
      </w:r>
      <w:proofErr w:type="spellStart"/>
      <w:r w:rsidRPr="005E79FC">
        <w:rPr>
          <w:rFonts w:ascii="Times New Roman" w:eastAsia="Times New Roman" w:hAnsi="Times New Roman"/>
          <w:sz w:val="24"/>
          <w:szCs w:val="24"/>
        </w:rPr>
        <w:t>Tyagi</w:t>
      </w:r>
      <w:proofErr w:type="spellEnd"/>
      <w:r w:rsidRPr="005E79FC">
        <w:rPr>
          <w:rFonts w:ascii="Times New Roman" w:eastAsia="Times New Roman" w:hAnsi="Times New Roman"/>
          <w:sz w:val="24"/>
          <w:szCs w:val="24"/>
        </w:rPr>
        <w:t xml:space="preserve">, A., Ali, S., &amp; Bhat, O. M. (2023). A review </w:t>
      </w:r>
      <w:r w:rsidRPr="005E79FC">
        <w:rPr>
          <w:rFonts w:ascii="Times New Roman" w:eastAsia="Times New Roman" w:hAnsi="Times New Roman"/>
          <w:sz w:val="24"/>
          <w:szCs w:val="24"/>
        </w:rPr>
        <w:tab/>
        <w:t xml:space="preserve">on anti-nutritional factors: Unraveling the natural gateways to human health. </w:t>
      </w:r>
      <w:r w:rsidRPr="005E79FC">
        <w:rPr>
          <w:rFonts w:ascii="Times New Roman" w:eastAsia="Times New Roman" w:hAnsi="Times New Roman"/>
          <w:i/>
          <w:iCs/>
          <w:sz w:val="24"/>
          <w:szCs w:val="24"/>
        </w:rPr>
        <w:t xml:space="preserve">Frontiers </w:t>
      </w:r>
      <w:r w:rsidRPr="005E79FC">
        <w:rPr>
          <w:rFonts w:ascii="Times New Roman" w:eastAsia="Times New Roman" w:hAnsi="Times New Roman"/>
          <w:i/>
          <w:iCs/>
          <w:sz w:val="24"/>
          <w:szCs w:val="24"/>
        </w:rPr>
        <w:tab/>
        <w:t>in Nutrition</w:t>
      </w:r>
      <w:r w:rsidRPr="005E79FC">
        <w:rPr>
          <w:rFonts w:ascii="Times New Roman" w:eastAsia="Times New Roman" w:hAnsi="Times New Roman"/>
          <w:sz w:val="24"/>
          <w:szCs w:val="24"/>
        </w:rPr>
        <w:t xml:space="preserve">, </w:t>
      </w:r>
      <w:r w:rsidRPr="005E79FC">
        <w:rPr>
          <w:rFonts w:ascii="Times New Roman" w:eastAsia="Times New Roman" w:hAnsi="Times New Roman"/>
          <w:i/>
          <w:iCs/>
          <w:sz w:val="24"/>
          <w:szCs w:val="24"/>
        </w:rPr>
        <w:t>10</w:t>
      </w:r>
      <w:r w:rsidRPr="005E79FC">
        <w:rPr>
          <w:rFonts w:ascii="Times New Roman" w:eastAsia="Times New Roman" w:hAnsi="Times New Roman"/>
          <w:sz w:val="24"/>
          <w:szCs w:val="24"/>
        </w:rPr>
        <w:t>.</w:t>
      </w:r>
    </w:p>
    <w:p w14:paraId="6BEA929F" w14:textId="77777777" w:rsidR="005E79FC" w:rsidRPr="005E79FC" w:rsidRDefault="005E79FC" w:rsidP="005E79FC">
      <w:pPr>
        <w:numPr>
          <w:ilvl w:val="0"/>
          <w:numId w:val="5"/>
        </w:numPr>
        <w:spacing w:after="0" w:line="240" w:lineRule="auto"/>
        <w:ind w:left="0" w:firstLine="0"/>
        <w:contextualSpacing/>
        <w:jc w:val="both"/>
        <w:rPr>
          <w:rFonts w:ascii="Times New Roman" w:eastAsia="Times New Roman" w:hAnsi="Times New Roman"/>
          <w:color w:val="000000"/>
          <w:sz w:val="24"/>
          <w:szCs w:val="24"/>
        </w:rPr>
      </w:pPr>
      <w:proofErr w:type="spellStart"/>
      <w:r w:rsidRPr="005E79FC">
        <w:rPr>
          <w:rFonts w:ascii="Times New Roman" w:eastAsia="Times New Roman" w:hAnsi="Times New Roman"/>
          <w:color w:val="000000"/>
          <w:sz w:val="24"/>
          <w:szCs w:val="24"/>
        </w:rPr>
        <w:t>Csapó</w:t>
      </w:r>
      <w:proofErr w:type="spellEnd"/>
      <w:r w:rsidRPr="005E79FC">
        <w:rPr>
          <w:rFonts w:ascii="Times New Roman" w:eastAsia="Times New Roman" w:hAnsi="Times New Roman"/>
          <w:color w:val="000000"/>
          <w:sz w:val="24"/>
          <w:szCs w:val="24"/>
        </w:rPr>
        <w:t xml:space="preserve">, J. and Albert, C. (2018). Methods and procedures for reducing soy trypsin </w:t>
      </w:r>
      <w:r w:rsidRPr="005E79FC">
        <w:rPr>
          <w:rFonts w:ascii="Times New Roman" w:eastAsia="Times New Roman" w:hAnsi="Times New Roman"/>
          <w:color w:val="000000"/>
          <w:sz w:val="24"/>
          <w:szCs w:val="24"/>
        </w:rPr>
        <w:tab/>
        <w:t xml:space="preserve">inhibitor activity using heat treatment combined with chemical processes. </w:t>
      </w:r>
      <w:proofErr w:type="spellStart"/>
      <w:r w:rsidRPr="005E79FC">
        <w:rPr>
          <w:rFonts w:ascii="Times New Roman" w:eastAsia="Times New Roman" w:hAnsi="Times New Roman"/>
          <w:i/>
          <w:iCs/>
          <w:color w:val="000000"/>
          <w:sz w:val="24"/>
          <w:szCs w:val="24"/>
        </w:rPr>
        <w:t>Acta</w:t>
      </w:r>
      <w:proofErr w:type="spellEnd"/>
      <w:r w:rsidRPr="005E79FC">
        <w:rPr>
          <w:rFonts w:ascii="Times New Roman" w:eastAsia="Times New Roman" w:hAnsi="Times New Roman"/>
          <w:i/>
          <w:iCs/>
          <w:color w:val="000000"/>
          <w:sz w:val="24"/>
          <w:szCs w:val="24"/>
        </w:rPr>
        <w:t xml:space="preserve"> </w:t>
      </w:r>
      <w:r w:rsidRPr="005E79FC">
        <w:rPr>
          <w:rFonts w:ascii="Times New Roman" w:eastAsia="Times New Roman" w:hAnsi="Times New Roman"/>
          <w:i/>
          <w:iCs/>
          <w:color w:val="000000"/>
          <w:sz w:val="24"/>
          <w:szCs w:val="24"/>
        </w:rPr>
        <w:tab/>
      </w:r>
      <w:proofErr w:type="spellStart"/>
      <w:r w:rsidRPr="005E79FC">
        <w:rPr>
          <w:rFonts w:ascii="Times New Roman" w:eastAsia="Times New Roman" w:hAnsi="Times New Roman"/>
          <w:i/>
          <w:iCs/>
          <w:color w:val="000000"/>
          <w:sz w:val="24"/>
          <w:szCs w:val="24"/>
        </w:rPr>
        <w:t>Universitatis</w:t>
      </w:r>
      <w:proofErr w:type="spellEnd"/>
      <w:r w:rsidRPr="005E79FC">
        <w:rPr>
          <w:rFonts w:ascii="Times New Roman" w:eastAsia="Times New Roman" w:hAnsi="Times New Roman"/>
          <w:i/>
          <w:iCs/>
          <w:color w:val="000000"/>
          <w:sz w:val="24"/>
          <w:szCs w:val="24"/>
        </w:rPr>
        <w:t xml:space="preserve"> </w:t>
      </w:r>
      <w:proofErr w:type="spellStart"/>
      <w:r w:rsidRPr="005E79FC">
        <w:rPr>
          <w:rFonts w:ascii="Times New Roman" w:eastAsia="Times New Roman" w:hAnsi="Times New Roman"/>
          <w:i/>
          <w:iCs/>
          <w:color w:val="000000"/>
          <w:sz w:val="24"/>
          <w:szCs w:val="24"/>
        </w:rPr>
        <w:t>Sapientiae</w:t>
      </w:r>
      <w:proofErr w:type="spellEnd"/>
      <w:r w:rsidRPr="005E79FC">
        <w:rPr>
          <w:rFonts w:ascii="Times New Roman" w:eastAsia="Times New Roman" w:hAnsi="Times New Roman"/>
          <w:i/>
          <w:iCs/>
          <w:color w:val="000000"/>
          <w:sz w:val="24"/>
          <w:szCs w:val="24"/>
        </w:rPr>
        <w:t xml:space="preserve">, </w:t>
      </w:r>
      <w:proofErr w:type="spellStart"/>
      <w:r w:rsidRPr="005E79FC">
        <w:rPr>
          <w:rFonts w:ascii="Times New Roman" w:eastAsia="Times New Roman" w:hAnsi="Times New Roman"/>
          <w:i/>
          <w:iCs/>
          <w:color w:val="000000"/>
          <w:sz w:val="24"/>
          <w:szCs w:val="24"/>
        </w:rPr>
        <w:t>Alimentaria</w:t>
      </w:r>
      <w:proofErr w:type="spellEnd"/>
      <w:r w:rsidRPr="005E79FC">
        <w:rPr>
          <w:rFonts w:ascii="Times New Roman" w:eastAsia="Times New Roman" w:hAnsi="Times New Roman"/>
          <w:color w:val="000000"/>
          <w:sz w:val="24"/>
          <w:szCs w:val="24"/>
        </w:rPr>
        <w:t xml:space="preserve">, </w:t>
      </w:r>
      <w:r w:rsidRPr="005E79FC">
        <w:rPr>
          <w:rFonts w:ascii="Times New Roman" w:eastAsia="Times New Roman" w:hAnsi="Times New Roman"/>
          <w:b/>
          <w:iCs/>
          <w:color w:val="000000"/>
          <w:sz w:val="24"/>
          <w:szCs w:val="24"/>
        </w:rPr>
        <w:t xml:space="preserve">11 </w:t>
      </w:r>
      <w:r w:rsidRPr="005E79FC">
        <w:rPr>
          <w:rFonts w:ascii="Times New Roman" w:eastAsia="Times New Roman" w:hAnsi="Times New Roman"/>
          <w:color w:val="000000"/>
          <w:sz w:val="24"/>
          <w:szCs w:val="24"/>
        </w:rPr>
        <w:t>(1): 58-80.</w:t>
      </w:r>
    </w:p>
    <w:p w14:paraId="2107C371" w14:textId="77777777" w:rsidR="005E79FC" w:rsidRPr="005E79FC" w:rsidRDefault="005E79FC" w:rsidP="005E79FC">
      <w:pPr>
        <w:spacing w:after="0" w:line="240" w:lineRule="auto"/>
        <w:contextualSpacing/>
        <w:jc w:val="both"/>
        <w:rPr>
          <w:rFonts w:ascii="Times New Roman" w:eastAsia="Times New Roman" w:hAnsi="Times New Roman"/>
          <w:color w:val="000000"/>
          <w:sz w:val="24"/>
          <w:szCs w:val="24"/>
        </w:rPr>
      </w:pPr>
    </w:p>
    <w:p w14:paraId="41E18C42" w14:textId="77777777" w:rsidR="005E79FC" w:rsidRPr="005E79FC" w:rsidRDefault="005E79FC" w:rsidP="005E79FC">
      <w:pPr>
        <w:spacing w:after="0" w:line="240" w:lineRule="auto"/>
        <w:jc w:val="both"/>
        <w:rPr>
          <w:rFonts w:ascii="Times New Roman" w:hAnsi="Times New Roman"/>
          <w:sz w:val="24"/>
          <w:szCs w:val="24"/>
        </w:rPr>
      </w:pPr>
    </w:p>
    <w:p w14:paraId="04CEA163" w14:textId="77777777" w:rsidR="005E79FC" w:rsidRPr="005E79FC" w:rsidRDefault="005E79FC" w:rsidP="005E79FC">
      <w:pPr>
        <w:spacing w:after="0" w:line="240" w:lineRule="auto"/>
        <w:rPr>
          <w:rFonts w:ascii="Times New Roman" w:eastAsia="Times New Roman" w:hAnsi="Times New Roman"/>
          <w:sz w:val="24"/>
          <w:szCs w:val="24"/>
        </w:rPr>
      </w:pPr>
    </w:p>
    <w:p w14:paraId="06120B8A" w14:textId="77777777" w:rsidR="005E79FC" w:rsidRPr="005E79FC" w:rsidRDefault="005E79FC" w:rsidP="005E79FC">
      <w:pPr>
        <w:spacing w:after="0" w:line="240" w:lineRule="auto"/>
        <w:rPr>
          <w:rFonts w:ascii="Times New Roman" w:eastAsia="Times New Roman" w:hAnsi="Times New Roman"/>
          <w:sz w:val="24"/>
          <w:szCs w:val="24"/>
        </w:rPr>
      </w:pPr>
    </w:p>
    <w:p w14:paraId="7D5165ED" w14:textId="77777777" w:rsidR="005E79FC" w:rsidRPr="005E79FC" w:rsidRDefault="005E79FC" w:rsidP="005E79FC">
      <w:pPr>
        <w:spacing w:after="0" w:line="240" w:lineRule="auto"/>
        <w:rPr>
          <w:rFonts w:ascii="Times New Roman" w:hAnsi="Times New Roman"/>
          <w:sz w:val="24"/>
          <w:szCs w:val="24"/>
        </w:rPr>
      </w:pPr>
    </w:p>
    <w:p w14:paraId="36C0292A" w14:textId="77777777" w:rsidR="005E79FC" w:rsidRPr="005E79FC" w:rsidRDefault="005E79FC" w:rsidP="005E79FC">
      <w:pPr>
        <w:spacing w:after="0" w:line="240" w:lineRule="auto"/>
        <w:rPr>
          <w:rFonts w:ascii="Times New Roman" w:hAnsi="Times New Roman"/>
          <w:sz w:val="24"/>
          <w:szCs w:val="24"/>
        </w:rPr>
      </w:pPr>
    </w:p>
    <w:p w14:paraId="04F7F1AD" w14:textId="77777777" w:rsidR="005E79FC" w:rsidRPr="005E79FC" w:rsidRDefault="005E79FC" w:rsidP="005E79FC"/>
    <w:p w14:paraId="36FF1CEA" w14:textId="77777777" w:rsidR="005E79FC" w:rsidRPr="005E79FC" w:rsidRDefault="005E79FC" w:rsidP="005E79FC"/>
    <w:p w14:paraId="1364B094" w14:textId="77777777" w:rsidR="001C0FA1" w:rsidRDefault="001C0FA1" w:rsidP="001C0FA1"/>
    <w:p w14:paraId="18D6E0FB" w14:textId="77777777" w:rsidR="00B75454" w:rsidRDefault="00B75454"/>
    <w:sectPr w:rsidR="00B75454" w:rsidSect="001B7502">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F746" w14:textId="77777777" w:rsidR="00C33072" w:rsidRDefault="00C33072">
      <w:pPr>
        <w:spacing w:after="0" w:line="240" w:lineRule="auto"/>
      </w:pPr>
      <w:r>
        <w:separator/>
      </w:r>
    </w:p>
  </w:endnote>
  <w:endnote w:type="continuationSeparator" w:id="0">
    <w:p w14:paraId="1DA3A653" w14:textId="77777777" w:rsidR="00C33072" w:rsidRDefault="00C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10ED" w14:textId="77777777" w:rsidR="00B52550" w:rsidRDefault="00B5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800B" w14:textId="7B9EC994" w:rsidR="00483E11" w:rsidRDefault="00483E11">
    <w:pPr>
      <w:pStyle w:val="Footer"/>
      <w:jc w:val="center"/>
    </w:pPr>
    <w:r>
      <w:fldChar w:fldCharType="begin"/>
    </w:r>
    <w:r>
      <w:instrText xml:space="preserve"> PAGE   \* MERGEFORMAT </w:instrText>
    </w:r>
    <w:r>
      <w:fldChar w:fldCharType="separate"/>
    </w:r>
    <w:r w:rsidR="007D0026">
      <w:rPr>
        <w:noProof/>
      </w:rPr>
      <w:t>18</w:t>
    </w:r>
    <w:r>
      <w:fldChar w:fldCharType="end"/>
    </w:r>
  </w:p>
  <w:p w14:paraId="5828303D" w14:textId="77777777" w:rsidR="00483E11" w:rsidRDefault="00483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8C3D" w14:textId="77777777" w:rsidR="00B52550" w:rsidRDefault="00B5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1932" w14:textId="77777777" w:rsidR="00C33072" w:rsidRDefault="00C33072">
      <w:pPr>
        <w:spacing w:after="0" w:line="240" w:lineRule="auto"/>
      </w:pPr>
      <w:r>
        <w:separator/>
      </w:r>
    </w:p>
  </w:footnote>
  <w:footnote w:type="continuationSeparator" w:id="0">
    <w:p w14:paraId="4B530523" w14:textId="77777777" w:rsidR="00C33072" w:rsidRDefault="00C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8764" w14:textId="097C590B" w:rsidR="00B52550" w:rsidRDefault="00C33072">
    <w:pPr>
      <w:pStyle w:val="Header"/>
    </w:pPr>
    <w:r>
      <w:rPr>
        <w:noProof/>
      </w:rPr>
      <w:pict w14:anchorId="7FD4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45B9" w14:textId="0C934B9E" w:rsidR="00B52550" w:rsidRDefault="00C33072">
    <w:pPr>
      <w:pStyle w:val="Header"/>
    </w:pPr>
    <w:r>
      <w:rPr>
        <w:noProof/>
      </w:rPr>
      <w:pict w14:anchorId="031D0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03BD" w14:textId="4750C5BE" w:rsidR="00B52550" w:rsidRDefault="00C33072">
    <w:pPr>
      <w:pStyle w:val="Header"/>
    </w:pPr>
    <w:r>
      <w:rPr>
        <w:noProof/>
      </w:rPr>
      <w:pict w14:anchorId="0C08C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891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056"/>
    <w:multiLevelType w:val="hybridMultilevel"/>
    <w:tmpl w:val="359A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80E17"/>
    <w:multiLevelType w:val="hybridMultilevel"/>
    <w:tmpl w:val="0D54B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626AF"/>
    <w:multiLevelType w:val="hybridMultilevel"/>
    <w:tmpl w:val="7F0A4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D82B4F"/>
    <w:multiLevelType w:val="hybridMultilevel"/>
    <w:tmpl w:val="DFDA3A84"/>
    <w:lvl w:ilvl="0" w:tplc="0B729424">
      <w:start w:val="1"/>
      <w:numFmt w:val="decimal"/>
      <w:lvlText w:val="%1."/>
      <w:lvlJc w:val="left"/>
      <w:pPr>
        <w:ind w:left="720" w:hanging="360"/>
      </w:pPr>
      <w:rPr>
        <w:rFonts w:hint="default"/>
      </w:rPr>
    </w:lvl>
    <w:lvl w:ilvl="1" w:tplc="AAF63F32">
      <w:start w:val="1"/>
      <w:numFmt w:val="lowerLetter"/>
      <w:lvlText w:val="%2."/>
      <w:lvlJc w:val="left"/>
      <w:pPr>
        <w:ind w:left="1440" w:hanging="360"/>
      </w:pPr>
    </w:lvl>
    <w:lvl w:ilvl="2" w:tplc="E084B02A" w:tentative="1">
      <w:start w:val="1"/>
      <w:numFmt w:val="lowerRoman"/>
      <w:lvlText w:val="%3."/>
      <w:lvlJc w:val="right"/>
      <w:pPr>
        <w:ind w:left="2160" w:hanging="180"/>
      </w:pPr>
    </w:lvl>
    <w:lvl w:ilvl="3" w:tplc="E14007CE" w:tentative="1">
      <w:start w:val="1"/>
      <w:numFmt w:val="decimal"/>
      <w:lvlText w:val="%4."/>
      <w:lvlJc w:val="left"/>
      <w:pPr>
        <w:ind w:left="2880" w:hanging="360"/>
      </w:pPr>
    </w:lvl>
    <w:lvl w:ilvl="4" w:tplc="B9B25AF0" w:tentative="1">
      <w:start w:val="1"/>
      <w:numFmt w:val="lowerLetter"/>
      <w:lvlText w:val="%5."/>
      <w:lvlJc w:val="left"/>
      <w:pPr>
        <w:ind w:left="3600" w:hanging="360"/>
      </w:pPr>
    </w:lvl>
    <w:lvl w:ilvl="5" w:tplc="0548E662" w:tentative="1">
      <w:start w:val="1"/>
      <w:numFmt w:val="lowerRoman"/>
      <w:lvlText w:val="%6."/>
      <w:lvlJc w:val="right"/>
      <w:pPr>
        <w:ind w:left="4320" w:hanging="180"/>
      </w:pPr>
    </w:lvl>
    <w:lvl w:ilvl="6" w:tplc="DCFA0E2A" w:tentative="1">
      <w:start w:val="1"/>
      <w:numFmt w:val="decimal"/>
      <w:lvlText w:val="%7."/>
      <w:lvlJc w:val="left"/>
      <w:pPr>
        <w:ind w:left="5040" w:hanging="360"/>
      </w:pPr>
    </w:lvl>
    <w:lvl w:ilvl="7" w:tplc="D312DCFA" w:tentative="1">
      <w:start w:val="1"/>
      <w:numFmt w:val="lowerLetter"/>
      <w:lvlText w:val="%8."/>
      <w:lvlJc w:val="left"/>
      <w:pPr>
        <w:ind w:left="5760" w:hanging="360"/>
      </w:pPr>
    </w:lvl>
    <w:lvl w:ilvl="8" w:tplc="FFC84862" w:tentative="1">
      <w:start w:val="1"/>
      <w:numFmt w:val="lowerRoman"/>
      <w:lvlText w:val="%9."/>
      <w:lvlJc w:val="right"/>
      <w:pPr>
        <w:ind w:left="6480" w:hanging="180"/>
      </w:pPr>
    </w:lvl>
  </w:abstractNum>
  <w:abstractNum w:abstractNumId="4" w15:restartNumberingAfterBreak="0">
    <w:nsid w:val="79E944CE"/>
    <w:multiLevelType w:val="hybridMultilevel"/>
    <w:tmpl w:val="059CA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A1"/>
    <w:rsid w:val="00004956"/>
    <w:rsid w:val="00020AF4"/>
    <w:rsid w:val="00021535"/>
    <w:rsid w:val="00024C88"/>
    <w:rsid w:val="00045FBA"/>
    <w:rsid w:val="00085E63"/>
    <w:rsid w:val="000C2066"/>
    <w:rsid w:val="000C35E0"/>
    <w:rsid w:val="000E4033"/>
    <w:rsid w:val="0014098B"/>
    <w:rsid w:val="00157EEA"/>
    <w:rsid w:val="001916BF"/>
    <w:rsid w:val="001942F3"/>
    <w:rsid w:val="001B7502"/>
    <w:rsid w:val="001C0FA1"/>
    <w:rsid w:val="001C3EEB"/>
    <w:rsid w:val="001D1D73"/>
    <w:rsid w:val="001F2193"/>
    <w:rsid w:val="00200721"/>
    <w:rsid w:val="002404B3"/>
    <w:rsid w:val="002435E7"/>
    <w:rsid w:val="00272497"/>
    <w:rsid w:val="002A0BB6"/>
    <w:rsid w:val="002A2514"/>
    <w:rsid w:val="002C45F5"/>
    <w:rsid w:val="002C6C0D"/>
    <w:rsid w:val="002E667C"/>
    <w:rsid w:val="002F197F"/>
    <w:rsid w:val="0030340A"/>
    <w:rsid w:val="003234AF"/>
    <w:rsid w:val="00356E2D"/>
    <w:rsid w:val="0036477B"/>
    <w:rsid w:val="00395A81"/>
    <w:rsid w:val="003B2371"/>
    <w:rsid w:val="003D51B7"/>
    <w:rsid w:val="003E5157"/>
    <w:rsid w:val="003F69BB"/>
    <w:rsid w:val="0040766F"/>
    <w:rsid w:val="00425632"/>
    <w:rsid w:val="004270EF"/>
    <w:rsid w:val="00447F7D"/>
    <w:rsid w:val="0045078A"/>
    <w:rsid w:val="004677DA"/>
    <w:rsid w:val="00483E11"/>
    <w:rsid w:val="00493372"/>
    <w:rsid w:val="004950C8"/>
    <w:rsid w:val="004C47CF"/>
    <w:rsid w:val="004F00F8"/>
    <w:rsid w:val="00513FBB"/>
    <w:rsid w:val="00570209"/>
    <w:rsid w:val="0057185A"/>
    <w:rsid w:val="0058293B"/>
    <w:rsid w:val="005A4470"/>
    <w:rsid w:val="005E0C4D"/>
    <w:rsid w:val="005E79FC"/>
    <w:rsid w:val="005F4E71"/>
    <w:rsid w:val="00672768"/>
    <w:rsid w:val="00680D01"/>
    <w:rsid w:val="0068426C"/>
    <w:rsid w:val="006976D8"/>
    <w:rsid w:val="006E7C02"/>
    <w:rsid w:val="006F1B14"/>
    <w:rsid w:val="0070307B"/>
    <w:rsid w:val="007269DC"/>
    <w:rsid w:val="00730017"/>
    <w:rsid w:val="007313A3"/>
    <w:rsid w:val="00734E7A"/>
    <w:rsid w:val="007436D6"/>
    <w:rsid w:val="00765B18"/>
    <w:rsid w:val="00767C44"/>
    <w:rsid w:val="007A43D8"/>
    <w:rsid w:val="007A497D"/>
    <w:rsid w:val="007D0026"/>
    <w:rsid w:val="00814752"/>
    <w:rsid w:val="00833CC8"/>
    <w:rsid w:val="00837E2D"/>
    <w:rsid w:val="00880F3F"/>
    <w:rsid w:val="00891D73"/>
    <w:rsid w:val="008C72A3"/>
    <w:rsid w:val="008C7452"/>
    <w:rsid w:val="008D47CC"/>
    <w:rsid w:val="008D66BE"/>
    <w:rsid w:val="008F1D34"/>
    <w:rsid w:val="008F3A23"/>
    <w:rsid w:val="009600FE"/>
    <w:rsid w:val="0097645F"/>
    <w:rsid w:val="009B7C4A"/>
    <w:rsid w:val="009C2099"/>
    <w:rsid w:val="00A04483"/>
    <w:rsid w:val="00A31A0B"/>
    <w:rsid w:val="00A4615B"/>
    <w:rsid w:val="00A515F4"/>
    <w:rsid w:val="00A70DBC"/>
    <w:rsid w:val="00A80B15"/>
    <w:rsid w:val="00A87BFD"/>
    <w:rsid w:val="00AC2D6C"/>
    <w:rsid w:val="00B04D2D"/>
    <w:rsid w:val="00B14732"/>
    <w:rsid w:val="00B4109A"/>
    <w:rsid w:val="00B52550"/>
    <w:rsid w:val="00B644C6"/>
    <w:rsid w:val="00B75454"/>
    <w:rsid w:val="00B771ED"/>
    <w:rsid w:val="00BA02A4"/>
    <w:rsid w:val="00BA67EA"/>
    <w:rsid w:val="00BA7067"/>
    <w:rsid w:val="00BB699E"/>
    <w:rsid w:val="00BC3BA4"/>
    <w:rsid w:val="00BC5DBE"/>
    <w:rsid w:val="00BF3AAC"/>
    <w:rsid w:val="00C07CA5"/>
    <w:rsid w:val="00C33072"/>
    <w:rsid w:val="00C535D0"/>
    <w:rsid w:val="00C60B49"/>
    <w:rsid w:val="00C63A63"/>
    <w:rsid w:val="00C75D76"/>
    <w:rsid w:val="00D0593C"/>
    <w:rsid w:val="00D36F58"/>
    <w:rsid w:val="00D427F5"/>
    <w:rsid w:val="00D4551E"/>
    <w:rsid w:val="00D536A1"/>
    <w:rsid w:val="00DE6CAB"/>
    <w:rsid w:val="00DF0051"/>
    <w:rsid w:val="00E65F38"/>
    <w:rsid w:val="00E723CF"/>
    <w:rsid w:val="00E72CB8"/>
    <w:rsid w:val="00E82C4A"/>
    <w:rsid w:val="00E961EC"/>
    <w:rsid w:val="00EA78AE"/>
    <w:rsid w:val="00EE73A7"/>
    <w:rsid w:val="00F12328"/>
    <w:rsid w:val="00F22B44"/>
    <w:rsid w:val="00F37004"/>
    <w:rsid w:val="00F42D46"/>
    <w:rsid w:val="00F82D05"/>
    <w:rsid w:val="00F85CFE"/>
    <w:rsid w:val="00F945E5"/>
    <w:rsid w:val="00FA038E"/>
    <w:rsid w:val="00FA10A6"/>
    <w:rsid w:val="00FC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D70EFB"/>
  <w15:chartTrackingRefBased/>
  <w15:docId w15:val="{B512B35F-1720-4B7E-A7A8-84AF795F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A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FA1"/>
    <w:pPr>
      <w:ind w:left="720"/>
      <w:contextualSpacing/>
    </w:pPr>
  </w:style>
  <w:style w:type="character" w:styleId="Emphasis">
    <w:name w:val="Emphasis"/>
    <w:uiPriority w:val="20"/>
    <w:qFormat/>
    <w:rsid w:val="001C0FA1"/>
    <w:rPr>
      <w:i/>
      <w:iCs/>
    </w:rPr>
  </w:style>
  <w:style w:type="character" w:customStyle="1" w:styleId="spelle">
    <w:name w:val="spelle"/>
    <w:basedOn w:val="DefaultParagraphFont"/>
    <w:rsid w:val="001C0FA1"/>
  </w:style>
  <w:style w:type="paragraph" w:styleId="NormalWeb">
    <w:name w:val="Normal (Web)"/>
    <w:basedOn w:val="Normal"/>
    <w:uiPriority w:val="99"/>
    <w:unhideWhenUsed/>
    <w:rsid w:val="001C0FA1"/>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1C0FA1"/>
  </w:style>
  <w:style w:type="character" w:customStyle="1" w:styleId="ls4">
    <w:name w:val="ls4"/>
    <w:basedOn w:val="DefaultParagraphFont"/>
    <w:rsid w:val="001C0FA1"/>
  </w:style>
  <w:style w:type="character" w:customStyle="1" w:styleId="ls2e">
    <w:name w:val="ls2e"/>
    <w:basedOn w:val="DefaultParagraphFont"/>
    <w:rsid w:val="001C0FA1"/>
  </w:style>
  <w:style w:type="character" w:customStyle="1" w:styleId="hgkelc">
    <w:name w:val="hgkelc"/>
    <w:basedOn w:val="DefaultParagraphFont"/>
    <w:rsid w:val="001C0FA1"/>
  </w:style>
  <w:style w:type="paragraph" w:styleId="Header">
    <w:name w:val="header"/>
    <w:basedOn w:val="Normal"/>
    <w:link w:val="HeaderChar"/>
    <w:uiPriority w:val="99"/>
    <w:unhideWhenUsed/>
    <w:rsid w:val="001C0FA1"/>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C0FA1"/>
    <w:rPr>
      <w:rFonts w:ascii="Calibri" w:eastAsia="Calibri" w:hAnsi="Calibri" w:cs="Times New Roman"/>
    </w:rPr>
  </w:style>
  <w:style w:type="paragraph" w:styleId="Footer">
    <w:name w:val="footer"/>
    <w:basedOn w:val="Normal"/>
    <w:link w:val="FooterChar"/>
    <w:uiPriority w:val="99"/>
    <w:unhideWhenUsed/>
    <w:rsid w:val="001C0FA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C0FA1"/>
    <w:rPr>
      <w:rFonts w:ascii="Calibri" w:eastAsia="Calibri" w:hAnsi="Calibri" w:cs="Times New Roman"/>
    </w:rPr>
  </w:style>
  <w:style w:type="paragraph" w:styleId="BalloonText">
    <w:name w:val="Balloon Text"/>
    <w:basedOn w:val="Normal"/>
    <w:link w:val="BalloonTextChar"/>
    <w:uiPriority w:val="99"/>
    <w:semiHidden/>
    <w:unhideWhenUsed/>
    <w:rsid w:val="001C0FA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1C0FA1"/>
    <w:rPr>
      <w:rFonts w:ascii="Segoe UI" w:eastAsia="Calibri" w:hAnsi="Segoe UI" w:cs="Segoe UI"/>
      <w:sz w:val="18"/>
      <w:szCs w:val="18"/>
    </w:rPr>
  </w:style>
  <w:style w:type="character" w:styleId="Hyperlink">
    <w:name w:val="Hyperlink"/>
    <w:uiPriority w:val="99"/>
    <w:unhideWhenUsed/>
    <w:rsid w:val="001C0FA1"/>
    <w:rPr>
      <w:color w:val="0563C1"/>
      <w:u w:val="single"/>
    </w:rPr>
  </w:style>
  <w:style w:type="character" w:styleId="CommentReference">
    <w:name w:val="annotation reference"/>
    <w:uiPriority w:val="99"/>
    <w:semiHidden/>
    <w:unhideWhenUsed/>
    <w:rsid w:val="001C0FA1"/>
    <w:rPr>
      <w:sz w:val="16"/>
      <w:szCs w:val="16"/>
    </w:rPr>
  </w:style>
  <w:style w:type="paragraph" w:styleId="CommentText">
    <w:name w:val="annotation text"/>
    <w:basedOn w:val="Normal"/>
    <w:link w:val="CommentTextChar"/>
    <w:uiPriority w:val="99"/>
    <w:semiHidden/>
    <w:unhideWhenUsed/>
    <w:rsid w:val="001C0FA1"/>
    <w:pPr>
      <w:spacing w:line="240" w:lineRule="auto"/>
    </w:pPr>
    <w:rPr>
      <w:sz w:val="20"/>
      <w:szCs w:val="20"/>
    </w:rPr>
  </w:style>
  <w:style w:type="character" w:customStyle="1" w:styleId="CommentTextChar">
    <w:name w:val="Comment Text Char"/>
    <w:basedOn w:val="DefaultParagraphFont"/>
    <w:link w:val="CommentText"/>
    <w:uiPriority w:val="99"/>
    <w:semiHidden/>
    <w:rsid w:val="001C0FA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0FA1"/>
    <w:rPr>
      <w:b/>
      <w:bCs/>
    </w:rPr>
  </w:style>
  <w:style w:type="character" w:customStyle="1" w:styleId="CommentSubjectChar">
    <w:name w:val="Comment Subject Char"/>
    <w:basedOn w:val="CommentTextChar"/>
    <w:link w:val="CommentSubject"/>
    <w:uiPriority w:val="99"/>
    <w:semiHidden/>
    <w:rsid w:val="001C0FA1"/>
    <w:rPr>
      <w:rFonts w:ascii="Calibri" w:eastAsia="Calibri" w:hAnsi="Calibri" w:cs="Times New Roman"/>
      <w:b/>
      <w:bCs/>
      <w:sz w:val="20"/>
      <w:szCs w:val="20"/>
      <w:lang w:val="en-US"/>
    </w:rPr>
  </w:style>
  <w:style w:type="table" w:styleId="TableGrid">
    <w:name w:val="Table Grid"/>
    <w:basedOn w:val="TableNormal"/>
    <w:uiPriority w:val="39"/>
    <w:rsid w:val="001C0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1D34"/>
    <w:rPr>
      <w:b/>
      <w:bCs/>
    </w:rPr>
  </w:style>
  <w:style w:type="character" w:customStyle="1" w:styleId="UnresolvedMention">
    <w:name w:val="Unresolved Mention"/>
    <w:basedOn w:val="DefaultParagraphFont"/>
    <w:uiPriority w:val="99"/>
    <w:semiHidden/>
    <w:unhideWhenUsed/>
    <w:rsid w:val="00680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2.xml"/><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header" Target="head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s://doi.org/10.3390/antiox1003035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hyperlink" Target="https://doi.org/10.3390/fermentation7010020"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hyperlink" Target="https://doi.org/10.3390/app2703" TargetMode="External"/><Relationship Id="rId43" Type="http://schemas.openxmlformats.org/officeDocument/2006/relationships/footer" Target="foot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21</Pages>
  <Words>7674</Words>
  <Characters>43744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Anthonia</dc:creator>
  <cp:lastModifiedBy>Editor-18</cp:lastModifiedBy>
  <cp:revision>23</cp:revision>
  <dcterms:created xsi:type="dcterms:W3CDTF">2024-06-24T14:47:00Z</dcterms:created>
  <dcterms:modified xsi:type="dcterms:W3CDTF">2024-07-02T05:22:00Z</dcterms:modified>
</cp:coreProperties>
</file>