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D3C1B" w14:paraId="606CB59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47A3C6C" w14:textId="77777777" w:rsidR="00602F7D" w:rsidRPr="005D3C1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5D3C1B" w14:paraId="5839A7CF" w14:textId="77777777" w:rsidTr="002643B3">
        <w:trPr>
          <w:trHeight w:val="290"/>
        </w:trPr>
        <w:tc>
          <w:tcPr>
            <w:tcW w:w="1234" w:type="pct"/>
          </w:tcPr>
          <w:p w14:paraId="457FC1E4" w14:textId="77777777" w:rsidR="0000007A" w:rsidRPr="005D3C1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5D3C1B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E25B6" w14:textId="77777777" w:rsidR="0000007A" w:rsidRPr="005D3C1B" w:rsidRDefault="00623D5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D3C1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Pr="005D3C1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D3C1B" w14:paraId="6C67063A" w14:textId="77777777" w:rsidTr="002643B3">
        <w:trPr>
          <w:trHeight w:val="290"/>
        </w:trPr>
        <w:tc>
          <w:tcPr>
            <w:tcW w:w="1234" w:type="pct"/>
          </w:tcPr>
          <w:p w14:paraId="36E7913B" w14:textId="77777777" w:rsidR="0000007A" w:rsidRPr="005D3C1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5D3C1B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B66E3" w14:textId="77777777" w:rsidR="0000007A" w:rsidRPr="005D3C1B" w:rsidRDefault="00CE43B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Ms_JAMMR_132536</w:t>
            </w:r>
          </w:p>
        </w:tc>
      </w:tr>
      <w:tr w:rsidR="0000007A" w:rsidRPr="005D3C1B" w14:paraId="2C84790B" w14:textId="77777777" w:rsidTr="002643B3">
        <w:trPr>
          <w:trHeight w:val="650"/>
        </w:trPr>
        <w:tc>
          <w:tcPr>
            <w:tcW w:w="1234" w:type="pct"/>
          </w:tcPr>
          <w:p w14:paraId="4766D156" w14:textId="77777777" w:rsidR="0000007A" w:rsidRPr="005D3C1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5D3C1B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9AA3B" w14:textId="77777777" w:rsidR="0000007A" w:rsidRPr="005D3C1B" w:rsidRDefault="00CE43B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sz w:val="20"/>
                <w:szCs w:val="20"/>
                <w:lang w:val="en-GB"/>
              </w:rPr>
              <w:t>PERCEPTION OF DOCTORS IN SURGICAL SPECIALTIES ABOUT FASTING GUIDELINES FOR DAY CASE SURGERIES</w:t>
            </w:r>
          </w:p>
        </w:tc>
      </w:tr>
      <w:tr w:rsidR="00CF0BBB" w:rsidRPr="005D3C1B" w14:paraId="77784B94" w14:textId="77777777" w:rsidTr="002643B3">
        <w:trPr>
          <w:trHeight w:val="332"/>
        </w:trPr>
        <w:tc>
          <w:tcPr>
            <w:tcW w:w="1234" w:type="pct"/>
          </w:tcPr>
          <w:p w14:paraId="71246C24" w14:textId="77777777" w:rsidR="00CF0BBB" w:rsidRPr="005D3C1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5D3C1B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5966B" w14:textId="77777777" w:rsidR="00CF0BBB" w:rsidRPr="005D3C1B" w:rsidRDefault="0097757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</w:t>
            </w:r>
          </w:p>
        </w:tc>
      </w:tr>
    </w:tbl>
    <w:p w14:paraId="5CF85C42" w14:textId="77777777" w:rsidR="00037D52" w:rsidRPr="005D3C1B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EF8349B" w14:textId="77777777" w:rsidR="00605952" w:rsidRPr="005D3C1B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306F5F9" w14:textId="77777777" w:rsidR="001856F5" w:rsidRPr="005D3C1B" w:rsidRDefault="001856F5" w:rsidP="001856F5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0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856F5" w:rsidRPr="005D3C1B" w14:paraId="33845F7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E63CA06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bookmarkStart w:id="1" w:name="_Hlk170903434"/>
            <w:r w:rsidRPr="005D3C1B">
              <w:rPr>
                <w:rFonts w:ascii="Arial" w:hAnsi="Arial" w:cs="Arial"/>
                <w:highlight w:val="yellow"/>
                <w:lang w:val="en-GB" w:eastAsia="en-US"/>
              </w:rPr>
              <w:t>PART  1:</w:t>
            </w:r>
            <w:r w:rsidRPr="005D3C1B">
              <w:rPr>
                <w:rFonts w:ascii="Arial" w:hAnsi="Arial" w:cs="Arial"/>
                <w:lang w:val="en-GB" w:eastAsia="en-US"/>
              </w:rPr>
              <w:t xml:space="preserve"> Comments</w:t>
            </w:r>
          </w:p>
          <w:p w14:paraId="754A03E5" w14:textId="77777777" w:rsidR="001856F5" w:rsidRPr="005D3C1B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5D3C1B" w14:paraId="4A66F7BA" w14:textId="77777777">
        <w:tc>
          <w:tcPr>
            <w:tcW w:w="1265" w:type="pct"/>
            <w:noWrap/>
          </w:tcPr>
          <w:p w14:paraId="784FABC0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212" w:type="pct"/>
          </w:tcPr>
          <w:p w14:paraId="237CDC30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5D3C1B">
              <w:rPr>
                <w:rFonts w:ascii="Arial" w:hAnsi="Arial" w:cs="Arial"/>
                <w:lang w:val="en-GB" w:eastAsia="en-US"/>
              </w:rPr>
              <w:t>Reviewer’s comment</w:t>
            </w:r>
          </w:p>
          <w:p w14:paraId="0817E573" w14:textId="77777777" w:rsidR="00FE3819" w:rsidRPr="005D3C1B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C1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7CA0F3F" w14:textId="77777777" w:rsidR="006E3B62" w:rsidRPr="005D3C1B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DB7ACA4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5D3C1B">
              <w:rPr>
                <w:rFonts w:ascii="Arial" w:hAnsi="Arial" w:cs="Arial"/>
                <w:lang w:val="en-GB" w:eastAsia="en-US"/>
              </w:rPr>
              <w:t>Author’s Feedback</w:t>
            </w:r>
            <w:r w:rsidRPr="005D3C1B">
              <w:rPr>
                <w:rFonts w:ascii="Arial" w:hAnsi="Arial" w:cs="Arial"/>
                <w:b w:val="0"/>
                <w:lang w:val="en-GB" w:eastAsia="en-US"/>
              </w:rPr>
              <w:t xml:space="preserve"> </w:t>
            </w:r>
            <w:r w:rsidRPr="005D3C1B">
              <w:rPr>
                <w:rFonts w:ascii="Arial" w:hAnsi="Arial" w:cs="Arial"/>
                <w:b w:val="0"/>
                <w:i/>
                <w:lang w:val="en-GB" w:eastAsia="en-US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856F5" w:rsidRPr="005D3C1B" w14:paraId="28128C32" w14:textId="77777777">
        <w:trPr>
          <w:trHeight w:val="1264"/>
        </w:trPr>
        <w:tc>
          <w:tcPr>
            <w:tcW w:w="1265" w:type="pct"/>
            <w:noWrap/>
          </w:tcPr>
          <w:p w14:paraId="6B3A86D7" w14:textId="77777777" w:rsidR="001856F5" w:rsidRPr="005D3C1B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F53D201" w14:textId="77777777" w:rsidR="001856F5" w:rsidRPr="005D3C1B" w:rsidRDefault="001856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DAC396C" w14:textId="77777777" w:rsidR="001856F5" w:rsidRPr="005D3C1B" w:rsidRDefault="001856F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3239B89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</w:tr>
      <w:tr w:rsidR="001856F5" w:rsidRPr="005D3C1B" w14:paraId="32368593" w14:textId="77777777">
        <w:trPr>
          <w:trHeight w:val="1262"/>
        </w:trPr>
        <w:tc>
          <w:tcPr>
            <w:tcW w:w="1265" w:type="pct"/>
            <w:noWrap/>
          </w:tcPr>
          <w:p w14:paraId="6A992132" w14:textId="77777777" w:rsidR="001856F5" w:rsidRPr="005D3C1B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F9B5C80" w14:textId="77777777" w:rsidR="001856F5" w:rsidRPr="005D3C1B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6384C1A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14:paraId="48CC64BA" w14:textId="77777777" w:rsidR="001856F5" w:rsidRPr="005D3C1B" w:rsidRDefault="0097757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Not suitable. </w:t>
            </w:r>
          </w:p>
          <w:p w14:paraId="644100E5" w14:textId="77777777" w:rsidR="00977575" w:rsidRPr="005D3C1B" w:rsidRDefault="0097757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“ Current</w:t>
            </w:r>
            <w:proofErr w:type="gramEnd"/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Trends of Doctors </w:t>
            </w:r>
            <w:r w:rsidR="00A25002"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Practice </w:t>
            </w:r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Surgical Specialties about Fasting intervals for Day Case Surgeries</w:t>
            </w:r>
            <w:r w:rsidR="00A25002"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: A Discrepancy With Guidelines” </w:t>
            </w:r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2CCC3C6A" w14:textId="4E67D758" w:rsidR="001856F5" w:rsidRPr="005D3C1B" w:rsidRDefault="000149DD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5D3C1B">
              <w:rPr>
                <w:rFonts w:ascii="Arial" w:hAnsi="Arial" w:cs="Arial"/>
                <w:b w:val="0"/>
                <w:lang w:val="en-GB" w:eastAsia="en-US"/>
              </w:rPr>
              <w:t xml:space="preserve">Correction from </w:t>
            </w:r>
            <w:r w:rsidR="006A3BB8" w:rsidRPr="005D3C1B">
              <w:rPr>
                <w:rFonts w:ascii="Arial" w:hAnsi="Arial" w:cs="Arial"/>
                <w:b w:val="0"/>
                <w:lang w:val="en-GB" w:eastAsia="en-US"/>
              </w:rPr>
              <w:t>2</w:t>
            </w:r>
            <w:r w:rsidR="006A3BB8" w:rsidRPr="005D3C1B">
              <w:rPr>
                <w:rFonts w:ascii="Arial" w:hAnsi="Arial" w:cs="Arial"/>
                <w:b w:val="0"/>
                <w:vertAlign w:val="superscript"/>
                <w:lang w:val="en-GB" w:eastAsia="en-US"/>
              </w:rPr>
              <w:t>nd</w:t>
            </w:r>
            <w:r w:rsidR="006A3BB8" w:rsidRPr="005D3C1B">
              <w:rPr>
                <w:rFonts w:ascii="Arial" w:hAnsi="Arial" w:cs="Arial"/>
                <w:b w:val="0"/>
                <w:lang w:val="en-GB" w:eastAsia="en-US"/>
              </w:rPr>
              <w:t xml:space="preserve"> Assessor used</w:t>
            </w:r>
          </w:p>
        </w:tc>
      </w:tr>
      <w:tr w:rsidR="001856F5" w:rsidRPr="005D3C1B" w14:paraId="5A2BE339" w14:textId="77777777">
        <w:trPr>
          <w:trHeight w:val="1262"/>
        </w:trPr>
        <w:tc>
          <w:tcPr>
            <w:tcW w:w="1265" w:type="pct"/>
            <w:noWrap/>
          </w:tcPr>
          <w:p w14:paraId="70AF34C9" w14:textId="77777777" w:rsidR="001856F5" w:rsidRPr="005D3C1B" w:rsidRDefault="001856F5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/>
              </w:rPr>
            </w:pPr>
            <w:r w:rsidRPr="005D3C1B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  <w:p w14:paraId="0C8901CD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14:paraId="7F16D5D5" w14:textId="77777777" w:rsidR="001856F5" w:rsidRPr="005D3C1B" w:rsidRDefault="00A250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Comprehensive.</w:t>
            </w:r>
          </w:p>
          <w:p w14:paraId="2A164DB5" w14:textId="77777777" w:rsidR="00A25002" w:rsidRPr="005D3C1B" w:rsidRDefault="00A250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would be better if precise comparison between knowledge and practice were shown. </w:t>
            </w:r>
          </w:p>
        </w:tc>
        <w:tc>
          <w:tcPr>
            <w:tcW w:w="1523" w:type="pct"/>
          </w:tcPr>
          <w:p w14:paraId="34AFDFDD" w14:textId="3D383D52" w:rsidR="001856F5" w:rsidRPr="005D3C1B" w:rsidRDefault="006A3BB8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5D3C1B">
              <w:rPr>
                <w:rFonts w:ascii="Arial" w:hAnsi="Arial" w:cs="Arial"/>
                <w:b w:val="0"/>
                <w:lang w:val="en-GB" w:eastAsia="en-US"/>
              </w:rPr>
              <w:t>Done</w:t>
            </w:r>
          </w:p>
        </w:tc>
      </w:tr>
      <w:tr w:rsidR="001856F5" w:rsidRPr="005D3C1B" w14:paraId="21D9D51E" w14:textId="77777777">
        <w:trPr>
          <w:trHeight w:val="704"/>
        </w:trPr>
        <w:tc>
          <w:tcPr>
            <w:tcW w:w="1265" w:type="pct"/>
            <w:noWrap/>
          </w:tcPr>
          <w:p w14:paraId="60B8D58D" w14:textId="77777777" w:rsidR="001856F5" w:rsidRPr="005D3C1B" w:rsidRDefault="001856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5D3C1B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DE565E1" w14:textId="77777777" w:rsidR="001856F5" w:rsidRPr="005D3C1B" w:rsidRDefault="00A2500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Cs/>
                <w:sz w:val="20"/>
                <w:szCs w:val="20"/>
                <w:lang w:val="en-GB"/>
              </w:rPr>
              <w:t>Scientifically correct.</w:t>
            </w:r>
          </w:p>
        </w:tc>
        <w:tc>
          <w:tcPr>
            <w:tcW w:w="1523" w:type="pct"/>
          </w:tcPr>
          <w:p w14:paraId="5482328B" w14:textId="7CBDA3BF" w:rsidR="001856F5" w:rsidRPr="005D3C1B" w:rsidRDefault="006A3BB8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5D3C1B">
              <w:rPr>
                <w:rFonts w:ascii="Arial" w:hAnsi="Arial" w:cs="Arial"/>
                <w:b w:val="0"/>
                <w:lang w:val="en-GB" w:eastAsia="en-US"/>
              </w:rPr>
              <w:t>YES</w:t>
            </w:r>
          </w:p>
        </w:tc>
      </w:tr>
      <w:tr w:rsidR="001856F5" w:rsidRPr="005D3C1B" w14:paraId="11F45A0C" w14:textId="77777777">
        <w:trPr>
          <w:trHeight w:val="703"/>
        </w:trPr>
        <w:tc>
          <w:tcPr>
            <w:tcW w:w="1265" w:type="pct"/>
            <w:noWrap/>
          </w:tcPr>
          <w:p w14:paraId="3CD1927A" w14:textId="77777777" w:rsidR="001856F5" w:rsidRPr="005D3C1B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EED1D19" w14:textId="77777777" w:rsidR="001856F5" w:rsidRPr="005D3C1B" w:rsidRDefault="00A2500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Cs/>
                <w:sz w:val="20"/>
                <w:szCs w:val="20"/>
                <w:lang w:val="en-GB"/>
              </w:rPr>
              <w:t>Almost Sufficient but all are not recent.</w:t>
            </w:r>
          </w:p>
        </w:tc>
        <w:tc>
          <w:tcPr>
            <w:tcW w:w="1523" w:type="pct"/>
          </w:tcPr>
          <w:p w14:paraId="79822C8F" w14:textId="6203F53E" w:rsidR="001856F5" w:rsidRPr="005D3C1B" w:rsidRDefault="00A65DC9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5D3C1B">
              <w:rPr>
                <w:rFonts w:ascii="Arial" w:hAnsi="Arial" w:cs="Arial"/>
                <w:b w:val="0"/>
                <w:lang w:val="en-GB" w:eastAsia="en-US"/>
              </w:rPr>
              <w:t xml:space="preserve">Reference suggestions from </w:t>
            </w:r>
            <w:r w:rsidR="00E9018D" w:rsidRPr="005D3C1B">
              <w:rPr>
                <w:rFonts w:ascii="Arial" w:hAnsi="Arial" w:cs="Arial"/>
                <w:b w:val="0"/>
                <w:lang w:val="en-GB" w:eastAsia="en-US"/>
              </w:rPr>
              <w:t>2</w:t>
            </w:r>
            <w:r w:rsidR="00E9018D" w:rsidRPr="005D3C1B">
              <w:rPr>
                <w:rFonts w:ascii="Arial" w:hAnsi="Arial" w:cs="Arial"/>
                <w:b w:val="0"/>
                <w:vertAlign w:val="superscript"/>
                <w:lang w:val="en-GB" w:eastAsia="en-US"/>
              </w:rPr>
              <w:t>nd</w:t>
            </w:r>
            <w:r w:rsidR="00E9018D" w:rsidRPr="005D3C1B">
              <w:rPr>
                <w:rFonts w:ascii="Arial" w:hAnsi="Arial" w:cs="Arial"/>
                <w:b w:val="0"/>
                <w:lang w:val="en-GB" w:eastAsia="en-US"/>
              </w:rPr>
              <w:t xml:space="preserve"> </w:t>
            </w:r>
            <w:proofErr w:type="spellStart"/>
            <w:r w:rsidR="00E9018D" w:rsidRPr="005D3C1B">
              <w:rPr>
                <w:rFonts w:ascii="Arial" w:hAnsi="Arial" w:cs="Arial"/>
                <w:b w:val="0"/>
                <w:lang w:val="en-GB" w:eastAsia="en-US"/>
              </w:rPr>
              <w:t>assesor</w:t>
            </w:r>
            <w:proofErr w:type="spellEnd"/>
            <w:r w:rsidR="00E9018D" w:rsidRPr="005D3C1B">
              <w:rPr>
                <w:rFonts w:ascii="Arial" w:hAnsi="Arial" w:cs="Arial"/>
                <w:b w:val="0"/>
                <w:lang w:val="en-GB" w:eastAsia="en-US"/>
              </w:rPr>
              <w:t xml:space="preserve"> </w:t>
            </w:r>
            <w:r w:rsidR="00CA4B45" w:rsidRPr="005D3C1B">
              <w:rPr>
                <w:rFonts w:ascii="Arial" w:hAnsi="Arial" w:cs="Arial"/>
                <w:b w:val="0"/>
                <w:lang w:val="en-GB" w:eastAsia="en-US"/>
              </w:rPr>
              <w:t>added.</w:t>
            </w:r>
          </w:p>
        </w:tc>
      </w:tr>
      <w:tr w:rsidR="001856F5" w:rsidRPr="005D3C1B" w14:paraId="3A36AE3A" w14:textId="77777777">
        <w:trPr>
          <w:trHeight w:val="386"/>
        </w:trPr>
        <w:tc>
          <w:tcPr>
            <w:tcW w:w="1265" w:type="pct"/>
            <w:noWrap/>
          </w:tcPr>
          <w:p w14:paraId="662F27A5" w14:textId="77777777" w:rsidR="001856F5" w:rsidRPr="005D3C1B" w:rsidRDefault="001856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5D3C1B">
              <w:rPr>
                <w:rFonts w:ascii="Arial" w:hAnsi="Arial" w:cs="Arial"/>
                <w:bCs w:val="0"/>
                <w:lang w:val="en-GB" w:eastAsia="en-US"/>
              </w:rPr>
              <w:t>Is the language/English quality of the article suitable for scholarly communications?</w:t>
            </w:r>
          </w:p>
          <w:p w14:paraId="3A10C201" w14:textId="77777777" w:rsidR="001856F5" w:rsidRPr="005D3C1B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FEF6AC5" w14:textId="77777777" w:rsidR="001856F5" w:rsidRPr="005D3C1B" w:rsidRDefault="00A250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sz w:val="20"/>
                <w:szCs w:val="20"/>
                <w:lang w:val="en-GB"/>
              </w:rPr>
              <w:t>Suitable.</w:t>
            </w:r>
          </w:p>
        </w:tc>
        <w:tc>
          <w:tcPr>
            <w:tcW w:w="1523" w:type="pct"/>
          </w:tcPr>
          <w:p w14:paraId="0EDFC935" w14:textId="77777777" w:rsidR="001856F5" w:rsidRPr="005D3C1B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5D3C1B" w14:paraId="57529B6A" w14:textId="77777777">
        <w:trPr>
          <w:trHeight w:val="1178"/>
        </w:trPr>
        <w:tc>
          <w:tcPr>
            <w:tcW w:w="1265" w:type="pct"/>
            <w:noWrap/>
          </w:tcPr>
          <w:p w14:paraId="5EC6B4D8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5D3C1B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5D3C1B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5D3C1B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14:paraId="0814B124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2212" w:type="pct"/>
          </w:tcPr>
          <w:p w14:paraId="1CDC706C" w14:textId="77777777" w:rsidR="001856F5" w:rsidRPr="005D3C1B" w:rsidRDefault="00A250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Very much </w:t>
            </w:r>
            <w:proofErr w:type="gramStart"/>
            <w:r w:rsidRPr="005D3C1B">
              <w:rPr>
                <w:rFonts w:ascii="Arial" w:hAnsi="Arial" w:cs="Arial"/>
                <w:b/>
                <w:sz w:val="20"/>
                <w:szCs w:val="20"/>
                <w:lang w:val="en-GB"/>
              </w:rPr>
              <w:t>easy going</w:t>
            </w:r>
            <w:proofErr w:type="gramEnd"/>
            <w:r w:rsidRPr="005D3C1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article. Reading this article will be soothing</w:t>
            </w:r>
            <w:r w:rsidR="00693FBD" w:rsidRPr="005D3C1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</w:t>
            </w:r>
            <w:r w:rsidRPr="005D3C1B">
              <w:rPr>
                <w:rFonts w:ascii="Arial" w:hAnsi="Arial" w:cs="Arial"/>
                <w:b/>
                <w:sz w:val="20"/>
                <w:szCs w:val="20"/>
                <w:lang w:val="en-GB"/>
              </w:rPr>
              <w:t>awareness yielding. Especially important for developing countries where hospitals usually do not have any universal pre anaesthetic preparation protocol.</w:t>
            </w:r>
            <w:r w:rsidR="003D690E" w:rsidRPr="005D3C1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5D3C1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</w:t>
            </w:r>
          </w:p>
          <w:p w14:paraId="4FD19781" w14:textId="77777777" w:rsidR="00693FBD" w:rsidRPr="005D3C1B" w:rsidRDefault="00693FBD" w:rsidP="00693FBD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sz w:val="20"/>
                <w:szCs w:val="20"/>
                <w:lang w:val="en-GB"/>
              </w:rPr>
              <w:t>Study design was not mentioned</w:t>
            </w:r>
          </w:p>
          <w:p w14:paraId="36AE1983" w14:textId="77777777" w:rsidR="00693FBD" w:rsidRPr="005D3C1B" w:rsidRDefault="00693FBD" w:rsidP="00693FBD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sz w:val="20"/>
                <w:szCs w:val="20"/>
                <w:lang w:val="en-GB"/>
              </w:rPr>
              <w:t xml:space="preserve">No notification about permission from Institutional review committee </w:t>
            </w:r>
          </w:p>
          <w:p w14:paraId="501594C6" w14:textId="77777777" w:rsidR="00693FBD" w:rsidRPr="005D3C1B" w:rsidRDefault="00693FBD" w:rsidP="00693FBD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sz w:val="20"/>
                <w:szCs w:val="20"/>
                <w:lang w:val="en-GB"/>
              </w:rPr>
              <w:t>Study population and study period was mentioned in result section</w:t>
            </w:r>
          </w:p>
          <w:p w14:paraId="66F95621" w14:textId="77777777" w:rsidR="00693FBD" w:rsidRPr="005D3C1B" w:rsidRDefault="00693FBD" w:rsidP="00693FBD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sz w:val="20"/>
                <w:szCs w:val="20"/>
                <w:lang w:val="en-GB"/>
              </w:rPr>
              <w:t>Typographical and grammatical mistakes should be corrected.</w:t>
            </w:r>
          </w:p>
          <w:p w14:paraId="066A26E7" w14:textId="77777777" w:rsidR="00693FBD" w:rsidRPr="005D3C1B" w:rsidRDefault="00693FBD" w:rsidP="00693FBD">
            <w:pPr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sz w:val="20"/>
                <w:szCs w:val="20"/>
                <w:lang w:val="en-GB"/>
              </w:rPr>
              <w:t>Number of Doctors in each specialty and cadre should be mentioned.</w:t>
            </w:r>
          </w:p>
          <w:p w14:paraId="31632983" w14:textId="77777777" w:rsidR="00693FBD" w:rsidRPr="005D3C1B" w:rsidRDefault="00693FBD" w:rsidP="00693FB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sz w:val="20"/>
                <w:szCs w:val="20"/>
                <w:lang w:val="en-GB"/>
              </w:rPr>
              <w:t>Figures need more edition for better look.</w:t>
            </w:r>
          </w:p>
        </w:tc>
        <w:tc>
          <w:tcPr>
            <w:tcW w:w="1523" w:type="pct"/>
          </w:tcPr>
          <w:p w14:paraId="443C45E8" w14:textId="59C25AC4" w:rsidR="001856F5" w:rsidRPr="005D3C1B" w:rsidRDefault="00F665C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sz w:val="20"/>
                <w:szCs w:val="20"/>
                <w:lang w:val="en-GB"/>
              </w:rPr>
              <w:t>Corrections made.</w:t>
            </w:r>
          </w:p>
        </w:tc>
      </w:tr>
    </w:tbl>
    <w:p w14:paraId="17210BF3" w14:textId="77777777" w:rsidR="001856F5" w:rsidRPr="005D3C1B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9D425F8" w14:textId="77777777" w:rsidR="001856F5" w:rsidRPr="005D3C1B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AC179E2" w14:textId="77777777" w:rsidR="001856F5" w:rsidRPr="005D3C1B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B6D7DF6" w14:textId="77777777" w:rsidR="001856F5" w:rsidRPr="005D3C1B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2861C4F" w14:textId="77777777" w:rsidR="001856F5" w:rsidRPr="005D3C1B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F8E9A7" w14:textId="77777777" w:rsidR="001856F5" w:rsidRPr="005D3C1B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A201045" w14:textId="77777777" w:rsidR="001856F5" w:rsidRPr="005D3C1B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1856F5" w:rsidRPr="005D3C1B" w14:paraId="335CFF68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CFDE8" w14:textId="77777777" w:rsidR="001856F5" w:rsidRPr="005D3C1B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D3C1B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D3C1B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2459B21" w14:textId="77777777" w:rsidR="001856F5" w:rsidRPr="005D3C1B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856F5" w:rsidRPr="005D3C1B" w14:paraId="3CC1478B" w14:textId="77777777" w:rsidTr="005D3C1B">
        <w:trPr>
          <w:trHeight w:val="791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F806" w14:textId="77777777" w:rsidR="001856F5" w:rsidRPr="005D3C1B" w:rsidRDefault="00254AB8" w:rsidP="00254AB8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sz w:val="20"/>
                <w:szCs w:val="20"/>
                <w:lang w:val="en-GB"/>
              </w:rPr>
              <w:t>Materials and methods</w:t>
            </w:r>
          </w:p>
          <w:p w14:paraId="663DBD58" w14:textId="77777777" w:rsidR="00254AB8" w:rsidRPr="005D3C1B" w:rsidRDefault="00254AB8" w:rsidP="00254AB8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825D383" w14:textId="77777777" w:rsidR="00254AB8" w:rsidRPr="005D3C1B" w:rsidRDefault="00254AB8" w:rsidP="005D3C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E302E6B" w14:textId="191CD5EA" w:rsidR="00254AB8" w:rsidRPr="005D3C1B" w:rsidRDefault="00254AB8" w:rsidP="005D3C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92F0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5D3C1B">
              <w:rPr>
                <w:rFonts w:ascii="Arial" w:hAnsi="Arial" w:cs="Arial"/>
                <w:lang w:val="en-GB" w:eastAsia="en-US"/>
              </w:rPr>
              <w:t>Reviewer’s comment</w:t>
            </w:r>
          </w:p>
          <w:p w14:paraId="751EF9BF" w14:textId="77777777" w:rsidR="00254AB8" w:rsidRPr="005D3C1B" w:rsidRDefault="00254AB8" w:rsidP="00693FBD">
            <w:pPr>
              <w:ind w:left="72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</w:tcPr>
          <w:p w14:paraId="405FF831" w14:textId="77777777" w:rsidR="001856F5" w:rsidRPr="005D3C1B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5D3C1B">
              <w:rPr>
                <w:rFonts w:ascii="Arial" w:hAnsi="Arial" w:cs="Arial"/>
                <w:lang w:val="en-GB" w:eastAsia="en-US"/>
              </w:rPr>
              <w:t>Author’s comment</w:t>
            </w:r>
            <w:r w:rsidRPr="005D3C1B">
              <w:rPr>
                <w:rFonts w:ascii="Arial" w:hAnsi="Arial" w:cs="Arial"/>
                <w:b w:val="0"/>
                <w:lang w:val="en-GB" w:eastAsia="en-US"/>
              </w:rPr>
              <w:t xml:space="preserve"> </w:t>
            </w:r>
            <w:r w:rsidRPr="005D3C1B">
              <w:rPr>
                <w:rFonts w:ascii="Arial" w:hAnsi="Arial" w:cs="Arial"/>
                <w:b w:val="0"/>
                <w:i/>
                <w:lang w:val="en-GB" w:eastAsia="en-US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1856F5" w:rsidRPr="005D3C1B" w14:paraId="193A4C72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26DDF" w14:textId="77777777" w:rsidR="001856F5" w:rsidRPr="005D3C1B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3C1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29DDDB3" w14:textId="77777777" w:rsidR="001856F5" w:rsidRPr="005D3C1B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F0621" w14:textId="77777777" w:rsidR="001856F5" w:rsidRPr="005D3C1B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D3C1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D3C1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D3C1B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2BAADB42" w14:textId="77777777" w:rsidR="001856F5" w:rsidRPr="005D3C1B" w:rsidRDefault="001856F5" w:rsidP="005E399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4AA4074" w14:textId="77777777" w:rsidR="001856F5" w:rsidRPr="005D3C1B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27774F0" w14:textId="4076EA65" w:rsidR="001856F5" w:rsidRPr="005D3C1B" w:rsidRDefault="00E477A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D3C1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5BCDEA03" w14:textId="77777777" w:rsidR="001856F5" w:rsidRPr="005D3C1B" w:rsidRDefault="001856F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597523B" w14:textId="77777777" w:rsidR="001856F5" w:rsidRPr="005D3C1B" w:rsidRDefault="001856F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6C936EEE" w14:textId="77777777" w:rsidR="008913D5" w:rsidRPr="005D3C1B" w:rsidRDefault="008913D5" w:rsidP="001856F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5D3C1B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C3551" w14:textId="77777777" w:rsidR="008D27A6" w:rsidRPr="0000007A" w:rsidRDefault="008D27A6" w:rsidP="0099583E">
      <w:r>
        <w:separator/>
      </w:r>
    </w:p>
  </w:endnote>
  <w:endnote w:type="continuationSeparator" w:id="0">
    <w:p w14:paraId="54D6E483" w14:textId="77777777" w:rsidR="008D27A6" w:rsidRPr="0000007A" w:rsidRDefault="008D27A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696B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751D7" w14:textId="77777777" w:rsidR="008D27A6" w:rsidRPr="0000007A" w:rsidRDefault="008D27A6" w:rsidP="0099583E">
      <w:r>
        <w:separator/>
      </w:r>
    </w:p>
  </w:footnote>
  <w:footnote w:type="continuationSeparator" w:id="0">
    <w:p w14:paraId="35237C3C" w14:textId="77777777" w:rsidR="008D27A6" w:rsidRPr="0000007A" w:rsidRDefault="008D27A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C4D8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276D9B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F2ABB"/>
    <w:multiLevelType w:val="hybridMultilevel"/>
    <w:tmpl w:val="29CE3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F2D4210"/>
    <w:multiLevelType w:val="hybridMultilevel"/>
    <w:tmpl w:val="60C02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027062">
    <w:abstractNumId w:val="5"/>
  </w:num>
  <w:num w:numId="2" w16cid:durableId="1930889322">
    <w:abstractNumId w:val="9"/>
  </w:num>
  <w:num w:numId="3" w16cid:durableId="1838963623">
    <w:abstractNumId w:val="8"/>
  </w:num>
  <w:num w:numId="4" w16cid:durableId="1554350039">
    <w:abstractNumId w:val="10"/>
  </w:num>
  <w:num w:numId="5" w16cid:durableId="940406875">
    <w:abstractNumId w:val="7"/>
  </w:num>
  <w:num w:numId="6" w16cid:durableId="238099757">
    <w:abstractNumId w:val="0"/>
  </w:num>
  <w:num w:numId="7" w16cid:durableId="281157875">
    <w:abstractNumId w:val="4"/>
  </w:num>
  <w:num w:numId="8" w16cid:durableId="807556431">
    <w:abstractNumId w:val="12"/>
  </w:num>
  <w:num w:numId="9" w16cid:durableId="135025950">
    <w:abstractNumId w:val="11"/>
  </w:num>
  <w:num w:numId="10" w16cid:durableId="398555807">
    <w:abstractNumId w:val="2"/>
  </w:num>
  <w:num w:numId="11" w16cid:durableId="469497">
    <w:abstractNumId w:val="1"/>
  </w:num>
  <w:num w:numId="12" w16cid:durableId="2057654436">
    <w:abstractNumId w:val="6"/>
  </w:num>
  <w:num w:numId="13" w16cid:durableId="2084065196">
    <w:abstractNumId w:val="3"/>
  </w:num>
  <w:num w:numId="14" w16cid:durableId="8418228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49DD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86CF9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4C2B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A68F3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AB8"/>
    <w:rsid w:val="00254F80"/>
    <w:rsid w:val="00262634"/>
    <w:rsid w:val="002643B3"/>
    <w:rsid w:val="00275984"/>
    <w:rsid w:val="00280EC9"/>
    <w:rsid w:val="00291D08"/>
    <w:rsid w:val="00293482"/>
    <w:rsid w:val="002A06CD"/>
    <w:rsid w:val="002C4900"/>
    <w:rsid w:val="002D17E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D690E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61AD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37F7D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D3C1B"/>
    <w:rsid w:val="005E399E"/>
    <w:rsid w:val="00602F7D"/>
    <w:rsid w:val="00605952"/>
    <w:rsid w:val="00620677"/>
    <w:rsid w:val="00623D53"/>
    <w:rsid w:val="00624032"/>
    <w:rsid w:val="00645A56"/>
    <w:rsid w:val="006532DF"/>
    <w:rsid w:val="0065579D"/>
    <w:rsid w:val="00663792"/>
    <w:rsid w:val="00667CD7"/>
    <w:rsid w:val="0067046C"/>
    <w:rsid w:val="00676845"/>
    <w:rsid w:val="00680547"/>
    <w:rsid w:val="0068446F"/>
    <w:rsid w:val="00693FBD"/>
    <w:rsid w:val="0069428E"/>
    <w:rsid w:val="00696CAD"/>
    <w:rsid w:val="006A3BB8"/>
    <w:rsid w:val="006A5E0B"/>
    <w:rsid w:val="006C3797"/>
    <w:rsid w:val="006E3B62"/>
    <w:rsid w:val="006E7D6E"/>
    <w:rsid w:val="006F6F2F"/>
    <w:rsid w:val="00701186"/>
    <w:rsid w:val="007015C8"/>
    <w:rsid w:val="00707BE1"/>
    <w:rsid w:val="00713110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3162"/>
    <w:rsid w:val="007B1099"/>
    <w:rsid w:val="007B6E18"/>
    <w:rsid w:val="007C0C36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0D8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27A6"/>
    <w:rsid w:val="008F36E4"/>
    <w:rsid w:val="00933C8B"/>
    <w:rsid w:val="009447F2"/>
    <w:rsid w:val="009553EC"/>
    <w:rsid w:val="00955549"/>
    <w:rsid w:val="0097330E"/>
    <w:rsid w:val="00974330"/>
    <w:rsid w:val="0097498C"/>
    <w:rsid w:val="00977575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5002"/>
    <w:rsid w:val="00A31AAC"/>
    <w:rsid w:val="00A32905"/>
    <w:rsid w:val="00A36C95"/>
    <w:rsid w:val="00A37DE3"/>
    <w:rsid w:val="00A519D1"/>
    <w:rsid w:val="00A6180E"/>
    <w:rsid w:val="00A6343B"/>
    <w:rsid w:val="00A65C50"/>
    <w:rsid w:val="00A65DC9"/>
    <w:rsid w:val="00A66DD2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0E6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03E3"/>
    <w:rsid w:val="00C635B6"/>
    <w:rsid w:val="00C70DFC"/>
    <w:rsid w:val="00C82466"/>
    <w:rsid w:val="00C84097"/>
    <w:rsid w:val="00C95D0E"/>
    <w:rsid w:val="00CA4B45"/>
    <w:rsid w:val="00CB429B"/>
    <w:rsid w:val="00CC2753"/>
    <w:rsid w:val="00CD093E"/>
    <w:rsid w:val="00CD1556"/>
    <w:rsid w:val="00CD1FD7"/>
    <w:rsid w:val="00CE199A"/>
    <w:rsid w:val="00CE43B3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5F0B"/>
    <w:rsid w:val="00D60AB8"/>
    <w:rsid w:val="00D7603E"/>
    <w:rsid w:val="00D768AD"/>
    <w:rsid w:val="00D8579C"/>
    <w:rsid w:val="00D90124"/>
    <w:rsid w:val="00D93196"/>
    <w:rsid w:val="00D9392F"/>
    <w:rsid w:val="00DA41F5"/>
    <w:rsid w:val="00DB5B54"/>
    <w:rsid w:val="00DB7E1B"/>
    <w:rsid w:val="00DC1D81"/>
    <w:rsid w:val="00DE5AF5"/>
    <w:rsid w:val="00E25EF4"/>
    <w:rsid w:val="00E451EA"/>
    <w:rsid w:val="00E477A0"/>
    <w:rsid w:val="00E52F2E"/>
    <w:rsid w:val="00E53E52"/>
    <w:rsid w:val="00E57F4B"/>
    <w:rsid w:val="00E63889"/>
    <w:rsid w:val="00E65EB7"/>
    <w:rsid w:val="00E71C8D"/>
    <w:rsid w:val="00E72360"/>
    <w:rsid w:val="00E9018D"/>
    <w:rsid w:val="00E972A7"/>
    <w:rsid w:val="00EA2839"/>
    <w:rsid w:val="00EB3E91"/>
    <w:rsid w:val="00EC6894"/>
    <w:rsid w:val="00ED655C"/>
    <w:rsid w:val="00ED6B12"/>
    <w:rsid w:val="00EE0D3E"/>
    <w:rsid w:val="00EF326D"/>
    <w:rsid w:val="00EF53FE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665C6"/>
    <w:rsid w:val="00FA6528"/>
    <w:rsid w:val="00FC2E17"/>
    <w:rsid w:val="00FC6387"/>
    <w:rsid w:val="00FC6802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A54C25"/>
  <w15:chartTrackingRefBased/>
  <w15:docId w15:val="{4940658A-05BA-694C-B542-DC584BB6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A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9AE39-F24A-41B9-9D74-C89383BB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Editor-11</cp:lastModifiedBy>
  <cp:revision>3</cp:revision>
  <dcterms:created xsi:type="dcterms:W3CDTF">2025-03-13T06:57:00Z</dcterms:created>
  <dcterms:modified xsi:type="dcterms:W3CDTF">2025-03-13T11:21:00Z</dcterms:modified>
</cp:coreProperties>
</file>