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1F5E" w:rsidRPr="000941A4" w:rsidRDefault="002B1F5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2B1F5E" w:rsidRPr="000941A4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2B1F5E" w:rsidRPr="000941A4" w:rsidRDefault="002B1F5E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2B1F5E" w:rsidRPr="000941A4">
        <w:trPr>
          <w:trHeight w:val="290"/>
        </w:trPr>
        <w:tc>
          <w:tcPr>
            <w:tcW w:w="516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0941A4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International Journal of Pathogen Research</w:t>
              </w:r>
            </w:hyperlink>
          </w:p>
        </w:tc>
      </w:tr>
      <w:tr w:rsidR="002B1F5E" w:rsidRPr="000941A4">
        <w:trPr>
          <w:trHeight w:val="290"/>
        </w:trPr>
        <w:tc>
          <w:tcPr>
            <w:tcW w:w="516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Ms_IJPR_131532</w:t>
            </w:r>
          </w:p>
        </w:tc>
      </w:tr>
      <w:tr w:rsidR="002B1F5E" w:rsidRPr="000941A4">
        <w:trPr>
          <w:trHeight w:val="650"/>
        </w:trPr>
        <w:tc>
          <w:tcPr>
            <w:tcW w:w="516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Title of the Manuscript: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proofErr w:type="spellStart"/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Pyocin</w:t>
            </w:r>
            <w:proofErr w:type="spellEnd"/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As </w:t>
            </w:r>
            <w:proofErr w:type="gramStart"/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An</w:t>
            </w:r>
            <w:proofErr w:type="gramEnd"/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 Alternative For Antibiotic Resistance</w:t>
            </w:r>
          </w:p>
        </w:tc>
      </w:tr>
      <w:tr w:rsidR="002B1F5E" w:rsidRPr="000941A4">
        <w:trPr>
          <w:trHeight w:val="332"/>
        </w:trPr>
        <w:tc>
          <w:tcPr>
            <w:tcW w:w="516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color w:val="000000"/>
                <w:sz w:val="20"/>
                <w:szCs w:val="20"/>
              </w:rPr>
              <w:t>Type of the Article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</w:t>
            </w:r>
          </w:p>
        </w:tc>
      </w:tr>
    </w:tbl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  <w:u w:val="single"/>
        </w:rPr>
      </w:pPr>
    </w:p>
    <w:tbl>
      <w:tblPr>
        <w:tblStyle w:val="a0"/>
        <w:tblW w:w="210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243"/>
        <w:gridCol w:w="9357"/>
        <w:gridCol w:w="6442"/>
      </w:tblGrid>
      <w:tr w:rsidR="002B1F5E" w:rsidRPr="000941A4" w:rsidTr="000941A4">
        <w:tc>
          <w:tcPr>
            <w:tcW w:w="21042" w:type="dxa"/>
            <w:gridSpan w:val="3"/>
            <w:tcBorders>
              <w:top w:val="nil"/>
              <w:left w:val="nil"/>
              <w:right w:val="nil"/>
            </w:tcBorders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bookmarkStart w:id="0" w:name="_30j0zll" w:colFirst="0" w:colLast="0"/>
            <w:bookmarkEnd w:id="0"/>
            <w:r w:rsidRPr="000941A4">
              <w:rPr>
                <w:rFonts w:ascii="Arial" w:eastAsia="Times New Roman" w:hAnsi="Arial" w:cs="Arial"/>
                <w:highlight w:val="yellow"/>
              </w:rPr>
              <w:t>PART  1:</w:t>
            </w:r>
            <w:r w:rsidRPr="000941A4">
              <w:rPr>
                <w:rFonts w:ascii="Arial" w:eastAsia="Times New Roman" w:hAnsi="Arial" w:cs="Arial"/>
              </w:rPr>
              <w:t xml:space="preserve"> Comments</w:t>
            </w:r>
          </w:p>
          <w:p w:rsidR="002B1F5E" w:rsidRPr="000941A4" w:rsidRDefault="002B1F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B1F5E" w:rsidRPr="000941A4" w:rsidTr="000941A4">
        <w:trPr>
          <w:trHeight w:val="881"/>
        </w:trPr>
        <w:tc>
          <w:tcPr>
            <w:tcW w:w="5243" w:type="dxa"/>
          </w:tcPr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0941A4">
              <w:rPr>
                <w:rFonts w:ascii="Arial" w:eastAsia="Times New Roman" w:hAnsi="Arial" w:cs="Arial"/>
              </w:rPr>
              <w:t>Reviewer’s comment</w:t>
            </w:r>
          </w:p>
          <w:p w:rsidR="002B1F5E" w:rsidRPr="000941A4" w:rsidRDefault="00D57509">
            <w:pPr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Artificial Intelligence (AI) generated or assisted review comments are strictly prohibited during peer review.</w:t>
            </w:r>
          </w:p>
          <w:p w:rsidR="002B1F5E" w:rsidRPr="000941A4" w:rsidRDefault="002B1F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41A4">
              <w:rPr>
                <w:rFonts w:ascii="Arial" w:eastAsia="Times New Roman" w:hAnsi="Arial" w:cs="Arial"/>
              </w:rPr>
              <w:t>Author’s Feedback</w:t>
            </w:r>
            <w:r w:rsidRPr="000941A4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0941A4">
              <w:rPr>
                <w:rFonts w:ascii="Arial" w:eastAsia="Times New Roman" w:hAnsi="Arial" w:cs="Arial"/>
                <w:b w:val="0"/>
                <w:i/>
              </w:rPr>
              <w:t>(Please correct the manuscript and highlight that part in the manuscript. It is mandatory that authors should write his/her feedback here)</w:t>
            </w:r>
          </w:p>
        </w:tc>
      </w:tr>
      <w:tr w:rsidR="002B1F5E" w:rsidRPr="000941A4" w:rsidTr="000941A4">
        <w:trPr>
          <w:trHeight w:val="1264"/>
        </w:trPr>
        <w:tc>
          <w:tcPr>
            <w:tcW w:w="5243" w:type="dxa"/>
          </w:tcPr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</w:rPr>
              <w:t xml:space="preserve">Please write a few sentences regarding the importance of this manuscript for the scientific community. A minimum of </w:t>
            </w:r>
            <w:r w:rsidRPr="000941A4">
              <w:rPr>
                <w:rFonts w:ascii="Arial" w:hAnsi="Arial" w:cs="Arial"/>
                <w:b/>
                <w:sz w:val="20"/>
                <w:szCs w:val="20"/>
              </w:rPr>
              <w:t>3-4 sentences may be required for this part.</w:t>
            </w:r>
          </w:p>
          <w:p w:rsidR="002B1F5E" w:rsidRPr="000941A4" w:rsidRDefault="002B1F5E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This manuscript is highly significant for the scientific community as it addresses the urgent global challenge of antimicrobial resistance (AMR) and explores </w:t>
            </w:r>
            <w:proofErr w:type="spellStart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pyocins</w:t>
            </w:r>
            <w:proofErr w:type="spellEnd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 as a promising alternative to conventional antibiotics. By highlighting the effectiveness </w:t>
            </w: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of </w:t>
            </w:r>
            <w:proofErr w:type="spellStart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pyocins</w:t>
            </w:r>
            <w:proofErr w:type="spellEnd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 against multidrug-resistant organisms (MDROs), including methicillin-resistant </w:t>
            </w:r>
            <w:r w:rsidRPr="000941A4">
              <w:rPr>
                <w:rFonts w:ascii="Arial" w:hAnsi="Arial" w:cs="Arial"/>
                <w:i/>
                <w:color w:val="000000"/>
                <w:sz w:val="20"/>
                <w:szCs w:val="20"/>
              </w:rPr>
              <w:t>Staphylococcus aureus</w:t>
            </w: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 (MRSA) and </w:t>
            </w:r>
            <w:r w:rsidRPr="000941A4">
              <w:rPr>
                <w:rFonts w:ascii="Arial" w:hAnsi="Arial" w:cs="Arial"/>
                <w:i/>
                <w:color w:val="000000"/>
                <w:sz w:val="20"/>
                <w:szCs w:val="20"/>
              </w:rPr>
              <w:t>Pseudomonas aeruginosa</w:t>
            </w: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, this review contributes to the ongoing search for novel antimicrobial strategies. Furthermore, it provides a </w:t>
            </w: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comprehensive analysis of </w:t>
            </w:r>
            <w:proofErr w:type="spellStart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pyocin</w:t>
            </w:r>
            <w:proofErr w:type="spellEnd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 mechanisms of action, such as bacterial membrane depolarization and DNA cleavage, which could inform future therapeutic developments.</w:t>
            </w:r>
          </w:p>
        </w:tc>
        <w:tc>
          <w:tcPr>
            <w:tcW w:w="6442" w:type="dxa"/>
          </w:tcPr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B1F5E" w:rsidRPr="000941A4" w:rsidTr="000941A4">
        <w:trPr>
          <w:trHeight w:val="1262"/>
        </w:trPr>
        <w:tc>
          <w:tcPr>
            <w:tcW w:w="5243" w:type="dxa"/>
          </w:tcPr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</w:rPr>
              <w:t>(If not please suggest an alternative title)</w:t>
            </w:r>
          </w:p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</w:rPr>
              <w:t>yes</w:t>
            </w:r>
          </w:p>
        </w:tc>
        <w:tc>
          <w:tcPr>
            <w:tcW w:w="6442" w:type="dxa"/>
          </w:tcPr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B1F5E" w:rsidRPr="000941A4" w:rsidTr="000941A4">
        <w:trPr>
          <w:trHeight w:val="1262"/>
        </w:trPr>
        <w:tc>
          <w:tcPr>
            <w:tcW w:w="5243" w:type="dxa"/>
          </w:tcPr>
          <w:p w:rsidR="002B1F5E" w:rsidRPr="000941A4" w:rsidRDefault="00D575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941A4">
              <w:rPr>
                <w:rFonts w:ascii="Arial" w:eastAsia="Times New Roman" w:hAnsi="Arial" w:cs="Arial"/>
              </w:rPr>
              <w:t>Is the abstract of the article comprehensive? Do you suggest the addition (or deletion) of some points in this section? Please write your suggestions here.</w:t>
            </w:r>
          </w:p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sz w:val="20"/>
                <w:szCs w:val="20"/>
              </w:rPr>
              <w:t xml:space="preserve">Some sentences are fragmented or unclear. For example, "antimicrobial This is especially important for </w:t>
            </w:r>
            <w:proofErr w:type="spellStart"/>
            <w:r w:rsidRPr="000941A4">
              <w:rPr>
                <w:rFonts w:ascii="Arial" w:hAnsi="Arial" w:cs="Arial"/>
                <w:sz w:val="20"/>
                <w:szCs w:val="20"/>
              </w:rPr>
              <w:t>Pyocins</w:t>
            </w:r>
            <w:proofErr w:type="spellEnd"/>
            <w:r w:rsidRPr="000941A4">
              <w:rPr>
                <w:rFonts w:ascii="Arial" w:hAnsi="Arial" w:cs="Arial"/>
                <w:sz w:val="20"/>
                <w:szCs w:val="20"/>
              </w:rPr>
              <w:t xml:space="preserve"> strains that are resistant to the target." could be revised for better readability. The abstract should have a smooth, logical progression. The p</w:t>
            </w:r>
            <w:r w:rsidRPr="000941A4">
              <w:rPr>
                <w:rFonts w:ascii="Arial" w:hAnsi="Arial" w:cs="Arial"/>
                <w:sz w:val="20"/>
                <w:szCs w:val="20"/>
              </w:rPr>
              <w:t xml:space="preserve">hrase “For managing antibiotic-resistant infections” appears disjointed and could be better integrated into the sentence about </w:t>
            </w:r>
            <w:proofErr w:type="spellStart"/>
            <w:r w:rsidRPr="000941A4">
              <w:rPr>
                <w:rFonts w:ascii="Arial" w:hAnsi="Arial" w:cs="Arial"/>
                <w:sz w:val="20"/>
                <w:szCs w:val="20"/>
              </w:rPr>
              <w:t>pyocins</w:t>
            </w:r>
            <w:proofErr w:type="spellEnd"/>
            <w:r w:rsidRPr="000941A4">
              <w:rPr>
                <w:rFonts w:ascii="Arial" w:hAnsi="Arial" w:cs="Arial"/>
                <w:sz w:val="20"/>
                <w:szCs w:val="20"/>
              </w:rPr>
              <w:t>' mechanisms of action.</w:t>
            </w:r>
          </w:p>
        </w:tc>
        <w:tc>
          <w:tcPr>
            <w:tcW w:w="6442" w:type="dxa"/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41A4">
              <w:rPr>
                <w:rFonts w:ascii="Arial" w:eastAsia="Times New Roman" w:hAnsi="Arial" w:cs="Arial"/>
                <w:b w:val="0"/>
              </w:rPr>
              <w:t>Thank you for your detailed observations. I have revised the abstract to ensure better readability</w:t>
            </w:r>
            <w:r w:rsidRPr="000941A4">
              <w:rPr>
                <w:rFonts w:ascii="Arial" w:eastAsia="Times New Roman" w:hAnsi="Arial" w:cs="Arial"/>
                <w:b w:val="0"/>
              </w:rPr>
              <w:t xml:space="preserve"> and logical progression. The fragmented sentence "antimicrobial This is especially important for </w:t>
            </w:r>
            <w:proofErr w:type="spellStart"/>
            <w:r w:rsidRPr="000941A4">
              <w:rPr>
                <w:rFonts w:ascii="Arial" w:eastAsia="Times New Roman" w:hAnsi="Arial" w:cs="Arial"/>
                <w:b w:val="0"/>
              </w:rPr>
              <w:t>Pyocins</w:t>
            </w:r>
            <w:proofErr w:type="spellEnd"/>
            <w:r w:rsidRPr="000941A4">
              <w:rPr>
                <w:rFonts w:ascii="Arial" w:eastAsia="Times New Roman" w:hAnsi="Arial" w:cs="Arial"/>
                <w:b w:val="0"/>
              </w:rPr>
              <w:t xml:space="preserve"> strains that are resistant to the target" has been corrected, and the phrase "For managing antibiotic-resistant infections" has been smoothly integrat</w:t>
            </w:r>
            <w:r w:rsidRPr="000941A4">
              <w:rPr>
                <w:rFonts w:ascii="Arial" w:eastAsia="Times New Roman" w:hAnsi="Arial" w:cs="Arial"/>
                <w:b w:val="0"/>
              </w:rPr>
              <w:t xml:space="preserve">ed into the section describing </w:t>
            </w:r>
            <w:proofErr w:type="spellStart"/>
            <w:r w:rsidRPr="000941A4">
              <w:rPr>
                <w:rFonts w:ascii="Arial" w:eastAsia="Times New Roman" w:hAnsi="Arial" w:cs="Arial"/>
                <w:b w:val="0"/>
              </w:rPr>
              <w:t>pyocins</w:t>
            </w:r>
            <w:proofErr w:type="spellEnd"/>
            <w:r w:rsidRPr="000941A4">
              <w:rPr>
                <w:rFonts w:ascii="Arial" w:eastAsia="Times New Roman" w:hAnsi="Arial" w:cs="Arial"/>
                <w:b w:val="0"/>
              </w:rPr>
              <w:t>' mechanisms of action. These changes aim to enhance clarity and coherence in the abstract.</w:t>
            </w:r>
          </w:p>
        </w:tc>
      </w:tr>
      <w:tr w:rsidR="002B1F5E" w:rsidRPr="000941A4" w:rsidTr="000941A4">
        <w:trPr>
          <w:trHeight w:val="704"/>
        </w:trPr>
        <w:tc>
          <w:tcPr>
            <w:tcW w:w="5243" w:type="dxa"/>
          </w:tcPr>
          <w:p w:rsidR="002B1F5E" w:rsidRPr="000941A4" w:rsidRDefault="00D57509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0941A4">
              <w:rPr>
                <w:rFonts w:ascii="Arial" w:eastAsia="Times New Roman" w:hAnsi="Arial" w:cs="Arial"/>
              </w:rPr>
              <w:t>Is the manuscript scientifically, correct? Please write here.</w:t>
            </w:r>
          </w:p>
        </w:tc>
        <w:tc>
          <w:tcPr>
            <w:tcW w:w="935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his review explores the therapeutic potential of </w:t>
            </w:r>
            <w:proofErr w:type="spellStart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pyocins</w:t>
            </w:r>
            <w:proofErr w:type="spellEnd"/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, their</w:t>
            </w: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 xml:space="preserve"> mechanisms of action, and key areas for future research to facilitate their clinical development.</w:t>
            </w:r>
          </w:p>
        </w:tc>
        <w:tc>
          <w:tcPr>
            <w:tcW w:w="6442" w:type="dxa"/>
          </w:tcPr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</w:tr>
      <w:tr w:rsidR="002B1F5E" w:rsidRPr="000941A4" w:rsidTr="000941A4">
        <w:trPr>
          <w:trHeight w:val="703"/>
        </w:trPr>
        <w:tc>
          <w:tcPr>
            <w:tcW w:w="5243" w:type="dxa"/>
          </w:tcPr>
          <w:p w:rsidR="002B1F5E" w:rsidRPr="000941A4" w:rsidRDefault="00D57509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sz w:val="20"/>
                <w:szCs w:val="20"/>
              </w:rPr>
              <w:t>Are the references sufficient and recent? If you have suggestions of additional references, please mention them in the review form.</w:t>
            </w:r>
          </w:p>
        </w:tc>
        <w:tc>
          <w:tcPr>
            <w:tcW w:w="935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hAnsi="Arial" w:cs="Arial"/>
                <w:color w:val="000000"/>
                <w:sz w:val="20"/>
                <w:szCs w:val="20"/>
              </w:rPr>
              <w:t>Add resent referances2024-25</w:t>
            </w:r>
          </w:p>
        </w:tc>
        <w:tc>
          <w:tcPr>
            <w:tcW w:w="6442" w:type="dxa"/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41A4">
              <w:rPr>
                <w:rFonts w:ascii="Arial" w:eastAsia="Times New Roman" w:hAnsi="Arial" w:cs="Arial"/>
                <w:b w:val="0"/>
              </w:rPr>
              <w:t xml:space="preserve">Thank you for this suggestion. I have updated the references to include more recent studies that contribute to the current understanding of </w:t>
            </w:r>
            <w:proofErr w:type="spellStart"/>
            <w:r w:rsidRPr="000941A4">
              <w:rPr>
                <w:rFonts w:ascii="Arial" w:eastAsia="Times New Roman" w:hAnsi="Arial" w:cs="Arial"/>
                <w:b w:val="0"/>
              </w:rPr>
              <w:t>pyocins</w:t>
            </w:r>
            <w:proofErr w:type="spellEnd"/>
            <w:r w:rsidRPr="000941A4">
              <w:rPr>
                <w:rFonts w:ascii="Arial" w:eastAsia="Times New Roman" w:hAnsi="Arial" w:cs="Arial"/>
                <w:b w:val="0"/>
              </w:rPr>
              <w:t xml:space="preserve"> and their therapeutic potential.</w:t>
            </w:r>
          </w:p>
        </w:tc>
      </w:tr>
      <w:tr w:rsidR="002B1F5E" w:rsidRPr="000941A4" w:rsidTr="000941A4">
        <w:trPr>
          <w:trHeight w:val="386"/>
        </w:trPr>
        <w:tc>
          <w:tcPr>
            <w:tcW w:w="5243" w:type="dxa"/>
          </w:tcPr>
          <w:p w:rsidR="002B1F5E" w:rsidRPr="000941A4" w:rsidRDefault="00D57509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0941A4">
              <w:rPr>
                <w:rFonts w:ascii="Arial" w:eastAsia="Times New Roman" w:hAnsi="Arial" w:cs="Arial"/>
              </w:rPr>
              <w:t>Is the language/English quality of the article suitable for scholarly communications?</w:t>
            </w:r>
          </w:p>
          <w:p w:rsidR="002B1F5E" w:rsidRPr="000941A4" w:rsidRDefault="002B1F5E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sz w:val="20"/>
                <w:szCs w:val="20"/>
              </w:rPr>
              <w:t xml:space="preserve">Some grammatical </w:t>
            </w:r>
            <w:proofErr w:type="spellStart"/>
            <w:r w:rsidRPr="000941A4">
              <w:rPr>
                <w:rFonts w:ascii="Arial" w:hAnsi="Arial" w:cs="Arial"/>
                <w:sz w:val="20"/>
                <w:szCs w:val="20"/>
              </w:rPr>
              <w:t>errorsis</w:t>
            </w:r>
            <w:proofErr w:type="spellEnd"/>
            <w:r w:rsidRPr="000941A4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0941A4">
              <w:rPr>
                <w:rFonts w:ascii="Arial" w:hAnsi="Arial" w:cs="Arial"/>
                <w:sz w:val="20"/>
                <w:szCs w:val="20"/>
              </w:rPr>
              <w:t>there ,</w:t>
            </w:r>
            <w:proofErr w:type="gramEnd"/>
            <w:r w:rsidRPr="000941A4">
              <w:rPr>
                <w:rFonts w:ascii="Arial" w:hAnsi="Arial" w:cs="Arial"/>
                <w:sz w:val="20"/>
                <w:szCs w:val="20"/>
              </w:rPr>
              <w:t xml:space="preserve"> kindly </w:t>
            </w:r>
            <w:proofErr w:type="spellStart"/>
            <w:r w:rsidRPr="000941A4">
              <w:rPr>
                <w:rFonts w:ascii="Arial" w:hAnsi="Arial" w:cs="Arial"/>
                <w:sz w:val="20"/>
                <w:szCs w:val="20"/>
              </w:rPr>
              <w:t>nimprove</w:t>
            </w:r>
            <w:proofErr w:type="spellEnd"/>
            <w:r w:rsidRPr="000941A4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6442" w:type="dxa"/>
          </w:tcPr>
          <w:p w:rsidR="002B1F5E" w:rsidRPr="000941A4" w:rsidRDefault="00D57509">
            <w:pPr>
              <w:rPr>
                <w:rFonts w:ascii="Arial" w:hAnsi="Arial" w:cs="Arial"/>
                <w:sz w:val="20"/>
                <w:szCs w:val="20"/>
              </w:rPr>
            </w:pPr>
            <w:r w:rsidRPr="000941A4">
              <w:rPr>
                <w:rFonts w:ascii="Arial" w:hAnsi="Arial" w:cs="Arial"/>
                <w:sz w:val="20"/>
                <w:szCs w:val="20"/>
              </w:rPr>
              <w:t>I have gone through the manuscript and corrected all grammatical errors. This includes fixing fragmented sentences, im</w:t>
            </w:r>
            <w:r w:rsidRPr="000941A4">
              <w:rPr>
                <w:rFonts w:ascii="Arial" w:hAnsi="Arial" w:cs="Arial"/>
                <w:sz w:val="20"/>
                <w:szCs w:val="20"/>
              </w:rPr>
              <w:t>proving overall flow, and ensuring proper use of language to meet scholarly communication standards.</w:t>
            </w:r>
          </w:p>
        </w:tc>
      </w:tr>
      <w:tr w:rsidR="002B1F5E" w:rsidRPr="000941A4" w:rsidTr="000941A4">
        <w:trPr>
          <w:trHeight w:val="1178"/>
        </w:trPr>
        <w:tc>
          <w:tcPr>
            <w:tcW w:w="5243" w:type="dxa"/>
          </w:tcPr>
          <w:p w:rsidR="002B1F5E" w:rsidRPr="000941A4" w:rsidRDefault="00D57509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0941A4">
              <w:rPr>
                <w:rFonts w:ascii="Arial" w:eastAsia="Times New Roman" w:hAnsi="Arial" w:cs="Arial"/>
                <w:u w:val="single"/>
              </w:rPr>
              <w:t>Optional/General</w:t>
            </w:r>
            <w:r w:rsidRPr="000941A4">
              <w:rPr>
                <w:rFonts w:ascii="Arial" w:eastAsia="Times New Roman" w:hAnsi="Arial" w:cs="Arial"/>
              </w:rPr>
              <w:t xml:space="preserve"> </w:t>
            </w:r>
            <w:r w:rsidRPr="000941A4">
              <w:rPr>
                <w:rFonts w:ascii="Arial" w:eastAsia="Times New Roman" w:hAnsi="Arial" w:cs="Arial"/>
                <w:b w:val="0"/>
              </w:rPr>
              <w:t>comments</w:t>
            </w:r>
          </w:p>
          <w:p w:rsidR="002B1F5E" w:rsidRPr="000941A4" w:rsidRDefault="002B1F5E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2B1F5E" w:rsidRPr="000941A4" w:rsidRDefault="00D5750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941A4">
              <w:rPr>
                <w:rFonts w:ascii="Arial" w:hAnsi="Arial" w:cs="Arial"/>
                <w:b/>
                <w:color w:val="000000"/>
                <w:sz w:val="20"/>
                <w:szCs w:val="20"/>
              </w:rPr>
              <w:t>none</w:t>
            </w:r>
            <w:bookmarkStart w:id="1" w:name="_GoBack"/>
            <w:bookmarkEnd w:id="1"/>
          </w:p>
        </w:tc>
        <w:tc>
          <w:tcPr>
            <w:tcW w:w="6442" w:type="dxa"/>
          </w:tcPr>
          <w:p w:rsidR="002B1F5E" w:rsidRPr="000941A4" w:rsidRDefault="002B1F5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  <w:bookmarkStart w:id="2" w:name="_1fob9te" w:colFirst="0" w:colLast="0"/>
      <w:bookmarkEnd w:id="2"/>
    </w:p>
    <w:tbl>
      <w:tblPr>
        <w:tblStyle w:val="a1"/>
        <w:tblW w:w="2115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2B1F5E" w:rsidRPr="000941A4">
        <w:tc>
          <w:tcPr>
            <w:tcW w:w="21150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941A4">
              <w:rPr>
                <w:rFonts w:ascii="Arial" w:eastAsia="Arial" w:hAnsi="Arial" w:cs="Arial"/>
                <w:b/>
                <w:sz w:val="20"/>
                <w:szCs w:val="20"/>
                <w:highlight w:val="yellow"/>
                <w:u w:val="single"/>
              </w:rPr>
              <w:t>PART  2:</w:t>
            </w:r>
            <w:r w:rsidRPr="000941A4">
              <w:rPr>
                <w:rFonts w:ascii="Arial" w:eastAsia="Arial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</w:p>
        </w:tc>
      </w:tr>
      <w:tr w:rsidR="002B1F5E" w:rsidRPr="000941A4"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F5E" w:rsidRPr="000941A4" w:rsidRDefault="00D57509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b/>
                <w:sz w:val="20"/>
                <w:szCs w:val="20"/>
              </w:rPr>
              <w:t>Reviewer’s comment</w:t>
            </w: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1F5E" w:rsidRPr="000941A4" w:rsidRDefault="00D57509">
            <w:pPr>
              <w:keepNext/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b/>
                <w:sz w:val="20"/>
                <w:szCs w:val="20"/>
              </w:rPr>
              <w:t>Author’s comment</w:t>
            </w:r>
            <w:r w:rsidRPr="000941A4">
              <w:rPr>
                <w:rFonts w:ascii="Arial" w:eastAsia="Arial" w:hAnsi="Arial" w:cs="Arial"/>
                <w:sz w:val="20"/>
                <w:szCs w:val="20"/>
              </w:rPr>
              <w:t xml:space="preserve"> </w:t>
            </w:r>
            <w:r w:rsidRPr="000941A4">
              <w:rPr>
                <w:rFonts w:ascii="Arial" w:eastAsia="Arial" w:hAnsi="Arial" w:cs="Arial"/>
                <w:i/>
                <w:sz w:val="20"/>
                <w:szCs w:val="20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2B1F5E" w:rsidRPr="000941A4">
        <w:trPr>
          <w:trHeight w:val="890"/>
        </w:trPr>
        <w:tc>
          <w:tcPr>
            <w:tcW w:w="6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  <w:r w:rsidRPr="000941A4">
              <w:rPr>
                <w:rFonts w:ascii="Arial" w:eastAsia="Arial" w:hAnsi="Arial" w:cs="Arial"/>
                <w:b/>
                <w:sz w:val="20"/>
                <w:szCs w:val="20"/>
              </w:rPr>
              <w:t xml:space="preserve">Are there ethical issues in this manuscript? </w:t>
            </w: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B1F5E" w:rsidRPr="000941A4" w:rsidRDefault="00D57509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  <w:u w:val="single"/>
              </w:rPr>
            </w:pPr>
            <w:r w:rsidRPr="000941A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(If yes, </w:t>
            </w:r>
            <w:proofErr w:type="gramStart"/>
            <w:r w:rsidRPr="000941A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Kindly</w:t>
            </w:r>
            <w:proofErr w:type="gramEnd"/>
            <w:r w:rsidRPr="000941A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 xml:space="preserve"> please write down the ethical issue</w:t>
            </w:r>
            <w:r w:rsidRPr="000941A4">
              <w:rPr>
                <w:rFonts w:ascii="Arial" w:eastAsia="Arial" w:hAnsi="Arial" w:cs="Arial"/>
                <w:i/>
                <w:sz w:val="20"/>
                <w:szCs w:val="20"/>
                <w:u w:val="single"/>
              </w:rPr>
              <w:t>s here in details)</w:t>
            </w: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  <w:tc>
          <w:tcPr>
            <w:tcW w:w="7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:rsidR="002B1F5E" w:rsidRPr="000941A4" w:rsidRDefault="002B1F5E">
            <w:pPr>
              <w:spacing w:line="276" w:lineRule="auto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</w:tbl>
    <w:p w:rsidR="002B1F5E" w:rsidRPr="000941A4" w:rsidRDefault="002B1F5E">
      <w:pPr>
        <w:rPr>
          <w:rFonts w:ascii="Arial" w:hAnsi="Arial" w:cs="Arial"/>
          <w:sz w:val="20"/>
          <w:szCs w:val="20"/>
        </w:rPr>
      </w:pPr>
    </w:p>
    <w:p w:rsidR="002B1F5E" w:rsidRPr="000941A4" w:rsidRDefault="002B1F5E">
      <w:pPr>
        <w:rPr>
          <w:rFonts w:ascii="Arial" w:hAnsi="Arial" w:cs="Arial"/>
          <w:sz w:val="20"/>
          <w:szCs w:val="20"/>
        </w:rPr>
      </w:pPr>
    </w:p>
    <w:p w:rsidR="002B1F5E" w:rsidRPr="000941A4" w:rsidRDefault="002B1F5E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sectPr w:rsidR="002B1F5E" w:rsidRPr="000941A4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7509" w:rsidRDefault="00D57509">
      <w:r>
        <w:separator/>
      </w:r>
    </w:p>
  </w:endnote>
  <w:endnote w:type="continuationSeparator" w:id="0">
    <w:p w:rsidR="00D57509" w:rsidRDefault="00D575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F5E" w:rsidRDefault="00D57509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 xml:space="preserve">              Checked by: PM                                          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(07-07-2024)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7509" w:rsidRDefault="00D57509">
      <w:r>
        <w:separator/>
      </w:r>
    </w:p>
  </w:footnote>
  <w:footnote w:type="continuationSeparator" w:id="0">
    <w:p w:rsidR="00D57509" w:rsidRDefault="00D575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B1F5E" w:rsidRDefault="002B1F5E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2B1F5E" w:rsidRDefault="00D57509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F5E"/>
    <w:rsid w:val="000941A4"/>
    <w:rsid w:val="002B1F5E"/>
    <w:rsid w:val="00D5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4EF917"/>
  <w15:docId w15:val="{2F455ECC-8404-41FA-8CC6-ECFE15CAF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ijpr.com/index.php/IJP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578</Words>
  <Characters>3296</Characters>
  <Application>Microsoft Office Word</Application>
  <DocSecurity>0</DocSecurity>
  <Lines>27</Lines>
  <Paragraphs>7</Paragraphs>
  <ScaleCrop>false</ScaleCrop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1137</cp:lastModifiedBy>
  <cp:revision>2</cp:revision>
  <dcterms:created xsi:type="dcterms:W3CDTF">2025-02-22T05:53:00Z</dcterms:created>
  <dcterms:modified xsi:type="dcterms:W3CDTF">2025-02-22T05:54:00Z</dcterms:modified>
</cp:coreProperties>
</file>