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7ED" w:rsidRPr="00BD6672" w:rsidRDefault="00706BFA">
      <w:pPr>
        <w:spacing w:after="0"/>
        <w:rPr>
          <w:rFonts w:ascii="Arial" w:hAnsi="Arial" w:cs="Arial"/>
          <w:sz w:val="20"/>
          <w:szCs w:val="20"/>
        </w:rPr>
      </w:pPr>
      <w:r w:rsidRPr="00BD6672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0938" w:type="dxa"/>
        <w:tblInd w:w="0" w:type="dxa"/>
        <w:tblCellMar>
          <w:top w:w="12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6F47ED" w:rsidRPr="00BD6672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34491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hyperlink r:id="rId7">
              <w:r w:rsidR="00706BFA" w:rsidRPr="00BD6672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 Research Journal of Arts &amp; Social Sciences</w:t>
              </w:r>
            </w:hyperlink>
            <w:hyperlink r:id="rId8">
              <w:r w:rsidR="00706BFA" w:rsidRPr="00BD6672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 xml:space="preserve"> </w:t>
              </w:r>
            </w:hyperlink>
            <w:r w:rsidR="00706BFA" w:rsidRPr="00BD6672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6F47ED" w:rsidRPr="00BD6672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Arial" w:hAnsi="Arial" w:cs="Arial"/>
                <w:b/>
                <w:sz w:val="20"/>
                <w:szCs w:val="20"/>
              </w:rPr>
              <w:t xml:space="preserve">Ms_ARJASS_131938 </w:t>
            </w:r>
          </w:p>
        </w:tc>
      </w:tr>
      <w:tr w:rsidR="006F47ED" w:rsidRPr="00BD6672">
        <w:trPr>
          <w:trHeight w:val="66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7ED" w:rsidRPr="00BD6672" w:rsidRDefault="00706BFA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Arial" w:hAnsi="Arial" w:cs="Arial"/>
                <w:b/>
                <w:sz w:val="20"/>
                <w:szCs w:val="20"/>
              </w:rPr>
              <w:t xml:space="preserve">Exploring the Psychological Predictors of Career Contentment Among Young Bankers. </w:t>
            </w:r>
          </w:p>
        </w:tc>
      </w:tr>
      <w:tr w:rsidR="006F47ED" w:rsidRPr="00BD6672">
        <w:trPr>
          <w:trHeight w:val="34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6F47ED" w:rsidRPr="00BD6672" w:rsidRDefault="00706BFA">
      <w:pPr>
        <w:spacing w:after="0"/>
        <w:rPr>
          <w:rFonts w:ascii="Arial" w:hAnsi="Arial" w:cs="Arial"/>
          <w:sz w:val="20"/>
          <w:szCs w:val="20"/>
        </w:rPr>
      </w:pPr>
      <w:r w:rsidRPr="00BD6672">
        <w:rPr>
          <w:rFonts w:ascii="Arial" w:eastAsia="Arial" w:hAnsi="Arial" w:cs="Arial"/>
          <w:b/>
          <w:sz w:val="20"/>
          <w:szCs w:val="20"/>
        </w:rPr>
        <w:t xml:space="preserve"> </w:t>
      </w:r>
      <w:r w:rsidRPr="00BD6672">
        <w:rPr>
          <w:rFonts w:ascii="Arial" w:eastAsia="Times New Roman" w:hAnsi="Arial" w:cs="Arial"/>
          <w:sz w:val="20"/>
          <w:szCs w:val="20"/>
        </w:rPr>
        <w:t xml:space="preserve">  </w:t>
      </w:r>
    </w:p>
    <w:p w:rsidR="006F47ED" w:rsidRPr="00BD6672" w:rsidRDefault="00706BFA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BD6672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BD6672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:rsidR="006F47ED" w:rsidRPr="00BD6672" w:rsidRDefault="00706BFA">
      <w:pPr>
        <w:spacing w:after="0"/>
        <w:rPr>
          <w:rFonts w:ascii="Arial" w:hAnsi="Arial" w:cs="Arial"/>
          <w:sz w:val="20"/>
          <w:szCs w:val="20"/>
        </w:rPr>
      </w:pPr>
      <w:r w:rsidRPr="00BD6672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21051" w:type="dxa"/>
        <w:tblInd w:w="-5" w:type="dxa"/>
        <w:tblCellMar>
          <w:top w:w="7" w:type="dxa"/>
          <w:left w:w="108" w:type="dxa"/>
          <w:right w:w="86" w:type="dxa"/>
        </w:tblCellMar>
        <w:tblLook w:val="04A0" w:firstRow="1" w:lastRow="0" w:firstColumn="1" w:lastColumn="0" w:noHBand="0" w:noVBand="1"/>
      </w:tblPr>
      <w:tblGrid>
        <w:gridCol w:w="5250"/>
        <w:gridCol w:w="9356"/>
        <w:gridCol w:w="6445"/>
      </w:tblGrid>
      <w:tr w:rsidR="006F47ED" w:rsidRPr="00BD6672" w:rsidTr="00BD6672">
        <w:trPr>
          <w:trHeight w:val="974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574" w:type="dxa"/>
              <w:tblInd w:w="0" w:type="dxa"/>
              <w:tblCellMar>
                <w:top w:w="7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895"/>
            </w:tblGrid>
            <w:tr w:rsidR="006F47ED" w:rsidRPr="00BD6672">
              <w:trPr>
                <w:trHeight w:val="230"/>
              </w:trPr>
              <w:tc>
                <w:tcPr>
                  <w:tcW w:w="85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6F47ED" w:rsidRPr="00BD6672" w:rsidRDefault="00706BF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D667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6F47ED" w:rsidRPr="00BD6672">
              <w:trPr>
                <w:trHeight w:val="228"/>
              </w:trPr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6F47ED" w:rsidRPr="00BD6672" w:rsidRDefault="00706BFA">
                  <w:pPr>
                    <w:ind w:right="-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D667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F47ED" w:rsidRPr="00BD6672" w:rsidRDefault="00706BF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D667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ind w:right="24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BD6672">
              <w:rPr>
                <w:rFonts w:ascii="Arial" w:eastAsia="Times New Roman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6F47ED" w:rsidRPr="00BD6672" w:rsidTr="00BD6672">
        <w:trPr>
          <w:trHeight w:val="1541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spacing w:after="1" w:line="239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:rsidR="006F47ED" w:rsidRPr="00BD6672" w:rsidRDefault="00706BF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This manuscript addresses a critical gap in the literature by exploring the psychological predictors of career contentment among young bankers, a demographic often overlooked in organizational research. The findings highlight the significant role of emotional intelligence in fostering career satisfaction, offering valuable insights for organizations aiming to enhance employee well-being and retention. Additionally, the study’s focus on gender dynamics in the Nigerian banking sector provides a unique perspective on evolving workplace equity, making it relevant for both academic and practical applications in human resource management.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62966">
              <w:rPr>
                <w:rFonts w:ascii="Arial" w:eastAsia="Times New Roman" w:hAnsi="Arial" w:cs="Arial"/>
                <w:sz w:val="20"/>
                <w:szCs w:val="20"/>
              </w:rPr>
              <w:t>NOTED</w:t>
            </w:r>
          </w:p>
        </w:tc>
      </w:tr>
      <w:tr w:rsidR="006F47ED" w:rsidRPr="00BD6672" w:rsidTr="00BD6672">
        <w:trPr>
          <w:trHeight w:val="1052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:rsidR="006F47ED" w:rsidRPr="00BD6672" w:rsidRDefault="00706BF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The title is appropriate and clearly reflects the study's focus. However, it could be slightly refined for precision. </w:t>
            </w:r>
          </w:p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Suggested Alternative Title: </w:t>
            </w:r>
          </w:p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"The Role of Emotional Intelligence, Work Environment, and Gender in Career Contentment Among Young </w:t>
            </w:r>
          </w:p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>Bankers in Nigeria."</w:t>
            </w:r>
            <w:r w:rsidRPr="00BD66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62966">
              <w:rPr>
                <w:rFonts w:ascii="Arial" w:eastAsia="Times New Roman" w:hAnsi="Arial" w:cs="Arial"/>
                <w:sz w:val="20"/>
                <w:szCs w:val="20"/>
              </w:rPr>
              <w:t>OK</w:t>
            </w:r>
          </w:p>
        </w:tc>
      </w:tr>
      <w:tr w:rsidR="006F47ED" w:rsidRPr="00BD6672" w:rsidTr="00BD6672">
        <w:trPr>
          <w:trHeight w:val="1649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spacing w:after="1" w:line="238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spacing w:line="237" w:lineRule="auto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The abstract provides a good overview of the study's aims, methodology, and key findings. However, it could be improved by: </w:t>
            </w:r>
          </w:p>
          <w:p w:rsidR="006F47ED" w:rsidRPr="00BD6672" w:rsidRDefault="00706BFA">
            <w:pPr>
              <w:spacing w:after="105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6F47ED" w:rsidRPr="00BD6672" w:rsidRDefault="00706BFA">
            <w:pPr>
              <w:numPr>
                <w:ilvl w:val="0"/>
                <w:numId w:val="1"/>
              </w:numPr>
              <w:ind w:hanging="181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Adding a sentence on the practical implications of the findings for organizations. </w:t>
            </w:r>
          </w:p>
          <w:p w:rsidR="006F47ED" w:rsidRPr="00BD6672" w:rsidRDefault="00706BFA">
            <w:pPr>
              <w:numPr>
                <w:ilvl w:val="0"/>
                <w:numId w:val="1"/>
              </w:numPr>
              <w:spacing w:after="3"/>
              <w:ind w:hanging="181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Removing overly specific details (e.g., days of data collection and local government areas) to maintain focus on the core findings. </w:t>
            </w:r>
          </w:p>
          <w:p w:rsidR="006F47ED" w:rsidRPr="00BD6672" w:rsidRDefault="00706BFA">
            <w:pPr>
              <w:numPr>
                <w:ilvl w:val="0"/>
                <w:numId w:val="1"/>
              </w:numPr>
              <w:ind w:hanging="181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>Clarifying the significance of the low R² value (4.8%) and its implications for future research.</w:t>
            </w:r>
            <w:r w:rsidRPr="00BD66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62966">
              <w:rPr>
                <w:rFonts w:ascii="Arial" w:eastAsia="Times New Roman" w:hAnsi="Arial" w:cs="Arial"/>
                <w:sz w:val="20"/>
                <w:szCs w:val="20"/>
              </w:rPr>
              <w:t>NOTED</w:t>
            </w:r>
          </w:p>
        </w:tc>
      </w:tr>
      <w:tr w:rsidR="006F47ED" w:rsidRPr="00BD6672" w:rsidTr="00BD6672">
        <w:trPr>
          <w:trHeight w:val="1080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BD667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The manuscript is scientifically sound, with a clear research design, appropriate statistical analyses, and logical interpretation of results. However, the low explained variance (R² = 0.048) suggests that other factors may influence career contentment, which should be acknowledged as a limitation. Additionally, the non-significant effect of the work environment contrasts with existing literature and warrants further discussion.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62966">
              <w:rPr>
                <w:rFonts w:ascii="Arial" w:eastAsia="Times New Roman" w:hAnsi="Arial" w:cs="Arial"/>
                <w:sz w:val="20"/>
                <w:szCs w:val="20"/>
              </w:rPr>
              <w:t>THANK YOU</w:t>
            </w:r>
          </w:p>
        </w:tc>
      </w:tr>
      <w:tr w:rsidR="006F47ED" w:rsidRPr="00BD6672" w:rsidTr="00BD6672">
        <w:trPr>
          <w:trHeight w:val="1709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The references are generally sufficient and include key studies on emotional intelligence, work environment, and gender dynamics. However, some areas could benefit from more recent or additional references: </w:t>
            </w:r>
          </w:p>
          <w:p w:rsidR="006F47ED" w:rsidRPr="00BD6672" w:rsidRDefault="00706BFA">
            <w:pPr>
              <w:spacing w:after="105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6F47ED" w:rsidRPr="00BD6672" w:rsidRDefault="00706BFA">
            <w:pPr>
              <w:numPr>
                <w:ilvl w:val="0"/>
                <w:numId w:val="2"/>
              </w:numPr>
              <w:ind w:hanging="229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Role of organizational culture, communication and leadership style on job satisfaction (e.g., Manner </w:t>
            </w:r>
            <w:proofErr w:type="spellStart"/>
            <w:r w:rsidRPr="00BD6672">
              <w:rPr>
                <w:rFonts w:ascii="Arial" w:eastAsia="Times New Roman" w:hAnsi="Arial" w:cs="Arial"/>
                <w:sz w:val="20"/>
                <w:szCs w:val="20"/>
              </w:rPr>
              <w:t>Tampubolon</w:t>
            </w:r>
            <w:proofErr w:type="spellEnd"/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 &amp; </w:t>
            </w:r>
            <w:proofErr w:type="spellStart"/>
            <w:r w:rsidRPr="00BD6672">
              <w:rPr>
                <w:rFonts w:ascii="Arial" w:eastAsia="Times New Roman" w:hAnsi="Arial" w:cs="Arial"/>
                <w:sz w:val="20"/>
                <w:szCs w:val="20"/>
              </w:rPr>
              <w:t>Risma</w:t>
            </w:r>
            <w:proofErr w:type="spellEnd"/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D6672">
              <w:rPr>
                <w:rFonts w:ascii="Arial" w:eastAsia="Times New Roman" w:hAnsi="Arial" w:cs="Arial"/>
                <w:sz w:val="20"/>
                <w:szCs w:val="20"/>
              </w:rPr>
              <w:t>Harati</w:t>
            </w:r>
            <w:proofErr w:type="spellEnd"/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, 2019). </w:t>
            </w:r>
          </w:p>
          <w:p w:rsidR="006F47ED" w:rsidRPr="00BD6672" w:rsidRDefault="00706BFA">
            <w:pPr>
              <w:spacing w:after="105"/>
              <w:ind w:left="721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6F47ED" w:rsidRPr="00BD6672" w:rsidRDefault="00706BFA">
            <w:pPr>
              <w:numPr>
                <w:ilvl w:val="0"/>
                <w:numId w:val="2"/>
              </w:numPr>
              <w:ind w:hanging="229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Advancing Gender Equality in Banking: The Role of Female Directors and Board Monitoring in Driving Financial Performance (e.g., Waqas Tariq &amp; Adeel Tariq, 2024).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F2D6C">
              <w:rPr>
                <w:rFonts w:ascii="Arial" w:eastAsia="Times New Roman" w:hAnsi="Arial" w:cs="Arial"/>
                <w:sz w:val="20"/>
                <w:szCs w:val="20"/>
              </w:rPr>
              <w:t>THANK YOU</w:t>
            </w:r>
          </w:p>
        </w:tc>
      </w:tr>
      <w:tr w:rsidR="006F47ED" w:rsidRPr="00BD6672" w:rsidTr="00BD6672">
        <w:trPr>
          <w:trHeight w:val="811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ind w:left="360" w:right="13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The language is generally clear and appropriate for scholarly communication. However, some sentences are overly long or repetitive, which could be streamlined for better readability. A thorough proofreading for grammar and sentence structure is recommended.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F2D6C">
              <w:rPr>
                <w:rFonts w:ascii="Arial" w:eastAsia="Times New Roman" w:hAnsi="Arial" w:cs="Arial"/>
                <w:sz w:val="20"/>
                <w:szCs w:val="20"/>
              </w:rPr>
              <w:t>NOTED</w:t>
            </w:r>
            <w:bookmarkStart w:id="0" w:name="_GoBack"/>
            <w:bookmarkEnd w:id="0"/>
          </w:p>
        </w:tc>
      </w:tr>
      <w:tr w:rsidR="006F47ED" w:rsidRPr="00BD6672" w:rsidTr="00BD6672">
        <w:trPr>
          <w:trHeight w:val="1349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lastRenderedPageBreak/>
              <w:t>Optional/General</w:t>
            </w:r>
            <w:r w:rsidRPr="00BD66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spacing w:after="278"/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The cross-sectional design limits causal inferences, and the low explained variance suggests the need for exploring additional predictors. </w:t>
            </w:r>
          </w:p>
          <w:p w:rsidR="006F47ED" w:rsidRPr="00BD6672" w:rsidRDefault="00706BFA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>Future Research: Longitudinal studies and the inclusion of variables like job autonomy, leadership style, and organizational culture could enhance understanding of career contentment.</w:t>
            </w:r>
            <w:r w:rsidRPr="00BD66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  <w:p w:rsidR="00F50B0A" w:rsidRPr="00BD6672" w:rsidRDefault="00F50B0A">
            <w:pPr>
              <w:rPr>
                <w:rFonts w:ascii="Arial" w:hAnsi="Arial" w:cs="Arial"/>
                <w:sz w:val="20"/>
                <w:szCs w:val="20"/>
              </w:rPr>
            </w:pPr>
          </w:p>
          <w:p w:rsidR="00F50B0A" w:rsidRPr="00BD6672" w:rsidRDefault="00F50B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7ED" w:rsidRPr="00BD6672" w:rsidRDefault="00706BFA">
            <w:pPr>
              <w:rPr>
                <w:rFonts w:ascii="Arial" w:hAnsi="Arial" w:cs="Arial"/>
                <w:sz w:val="20"/>
                <w:szCs w:val="20"/>
              </w:rPr>
            </w:pPr>
            <w:r w:rsidRPr="00BD66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:rsidR="006F47ED" w:rsidRPr="00BD6672" w:rsidRDefault="00706BFA">
      <w:pPr>
        <w:spacing w:after="0"/>
        <w:rPr>
          <w:rFonts w:ascii="Arial" w:hAnsi="Arial" w:cs="Arial"/>
          <w:sz w:val="20"/>
          <w:szCs w:val="20"/>
        </w:rPr>
      </w:pPr>
      <w:r w:rsidRPr="00BD6672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5C41BA" w:rsidRPr="00BD6672" w:rsidRDefault="00706BFA" w:rsidP="005C41BA">
      <w:pPr>
        <w:spacing w:after="0"/>
        <w:rPr>
          <w:rFonts w:ascii="Arial" w:hAnsi="Arial" w:cs="Arial"/>
          <w:sz w:val="20"/>
          <w:szCs w:val="20"/>
        </w:rPr>
      </w:pPr>
      <w:r w:rsidRPr="00BD6672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tbl>
      <w:tblPr>
        <w:tblW w:w="6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31"/>
        <w:gridCol w:w="7558"/>
        <w:gridCol w:w="7381"/>
      </w:tblGrid>
      <w:tr w:rsidR="005C41BA" w:rsidRPr="00BD6672" w:rsidTr="0064127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127D" w:rsidRPr="00BD6672" w:rsidRDefault="005C41BA" w:rsidP="00BD667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BD667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D667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</w:tc>
      </w:tr>
      <w:tr w:rsidR="005C41BA" w:rsidRPr="00BD6672" w:rsidTr="0064127D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41BA" w:rsidRPr="00BD6672" w:rsidRDefault="005C41B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41BA" w:rsidRPr="00BD6672" w:rsidRDefault="005C41B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D667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1BA" w:rsidRPr="00BD6672" w:rsidRDefault="005C41B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D667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D667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D667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C41BA" w:rsidRPr="00BD6672" w:rsidTr="0064127D">
        <w:trPr>
          <w:trHeight w:val="890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41BA" w:rsidRPr="00BD6672" w:rsidRDefault="005C41B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D667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5C41BA" w:rsidRPr="00BD6672" w:rsidRDefault="005C41B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41BA" w:rsidRPr="00BD6672" w:rsidRDefault="005C41B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D667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5C41BA" w:rsidRPr="00BD6672" w:rsidRDefault="005C41B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C41BA" w:rsidRPr="00BD6672" w:rsidRDefault="005C41B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1BA" w:rsidRPr="00BD6672" w:rsidRDefault="005C41B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C41BA" w:rsidRPr="00BD6672" w:rsidRDefault="005C41B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C41BA" w:rsidRPr="00BD6672" w:rsidRDefault="005C41B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:rsidR="005C41BA" w:rsidRPr="00BD6672" w:rsidRDefault="005C41BA" w:rsidP="005C41BA">
      <w:pPr>
        <w:rPr>
          <w:rFonts w:ascii="Arial" w:eastAsia="Times New Roman" w:hAnsi="Arial" w:cs="Arial"/>
          <w:sz w:val="20"/>
          <w:szCs w:val="20"/>
        </w:rPr>
      </w:pPr>
    </w:p>
    <w:p w:rsidR="006F47ED" w:rsidRPr="00BD6672" w:rsidRDefault="006F47ED" w:rsidP="005C41BA">
      <w:pPr>
        <w:spacing w:after="0"/>
        <w:rPr>
          <w:rFonts w:ascii="Arial" w:hAnsi="Arial" w:cs="Arial"/>
          <w:sz w:val="20"/>
          <w:szCs w:val="20"/>
        </w:rPr>
      </w:pPr>
    </w:p>
    <w:sectPr w:rsidR="006F47ED" w:rsidRPr="00BD66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3" w:h="16838" w:orient="landscape"/>
      <w:pgMar w:top="1834" w:right="7306" w:bottom="1604" w:left="1440" w:header="724" w:footer="7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491" w:rsidRDefault="00734491">
      <w:pPr>
        <w:spacing w:after="0" w:line="240" w:lineRule="auto"/>
      </w:pPr>
      <w:r>
        <w:separator/>
      </w:r>
    </w:p>
  </w:endnote>
  <w:endnote w:type="continuationSeparator" w:id="0">
    <w:p w:rsidR="00734491" w:rsidRDefault="00734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7ED" w:rsidRDefault="00706BFA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7ED" w:rsidRDefault="00706BFA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7ED" w:rsidRDefault="00706BFA">
    <w:pPr>
      <w:tabs>
        <w:tab w:val="center" w:pos="4514"/>
        <w:tab w:val="center" w:pos="9027"/>
        <w:tab w:val="center" w:pos="10145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491" w:rsidRDefault="00734491">
      <w:pPr>
        <w:spacing w:after="0" w:line="240" w:lineRule="auto"/>
      </w:pPr>
      <w:r>
        <w:separator/>
      </w:r>
    </w:p>
  </w:footnote>
  <w:footnote w:type="continuationSeparator" w:id="0">
    <w:p w:rsidR="00734491" w:rsidRDefault="00734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7ED" w:rsidRDefault="00706BFA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6F47ED" w:rsidRDefault="00706BFA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7ED" w:rsidRDefault="00706BFA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6F47ED" w:rsidRDefault="00706BFA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7ED" w:rsidRDefault="00706BFA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6F47ED" w:rsidRDefault="00706BFA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F1519"/>
    <w:multiLevelType w:val="hybridMultilevel"/>
    <w:tmpl w:val="461035E0"/>
    <w:lvl w:ilvl="0" w:tplc="29AC29BA">
      <w:start w:val="1"/>
      <w:numFmt w:val="bullet"/>
      <w:lvlText w:val="-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E4558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388E8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6AC39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9CBB9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52ABE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36541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FEC97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94D70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287936"/>
    <w:multiLevelType w:val="hybridMultilevel"/>
    <w:tmpl w:val="B41AF852"/>
    <w:lvl w:ilvl="0" w:tplc="EEE0B01E">
      <w:start w:val="1"/>
      <w:numFmt w:val="bullet"/>
      <w:lvlText w:val="-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86F302">
      <w:start w:val="1"/>
      <w:numFmt w:val="bullet"/>
      <w:lvlText w:val="o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3C17A0">
      <w:start w:val="1"/>
      <w:numFmt w:val="bullet"/>
      <w:lvlText w:val="▪"/>
      <w:lvlJc w:val="left"/>
      <w:pPr>
        <w:ind w:left="1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BA2FB2">
      <w:start w:val="1"/>
      <w:numFmt w:val="bullet"/>
      <w:lvlText w:val="•"/>
      <w:lvlJc w:val="left"/>
      <w:pPr>
        <w:ind w:left="2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DC3D80">
      <w:start w:val="1"/>
      <w:numFmt w:val="bullet"/>
      <w:lvlText w:val="o"/>
      <w:lvlJc w:val="left"/>
      <w:pPr>
        <w:ind w:left="3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625EB8">
      <w:start w:val="1"/>
      <w:numFmt w:val="bullet"/>
      <w:lvlText w:val="▪"/>
      <w:lvlJc w:val="left"/>
      <w:pPr>
        <w:ind w:left="4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4E47C0">
      <w:start w:val="1"/>
      <w:numFmt w:val="bullet"/>
      <w:lvlText w:val="•"/>
      <w:lvlJc w:val="left"/>
      <w:pPr>
        <w:ind w:left="4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B0BB26">
      <w:start w:val="1"/>
      <w:numFmt w:val="bullet"/>
      <w:lvlText w:val="o"/>
      <w:lvlJc w:val="left"/>
      <w:pPr>
        <w:ind w:left="5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F6AB68">
      <w:start w:val="1"/>
      <w:numFmt w:val="bullet"/>
      <w:lvlText w:val="▪"/>
      <w:lvlJc w:val="left"/>
      <w:pPr>
        <w:ind w:left="6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7ED"/>
    <w:rsid w:val="001E1D42"/>
    <w:rsid w:val="0047238A"/>
    <w:rsid w:val="004D7CA4"/>
    <w:rsid w:val="004F2D6C"/>
    <w:rsid w:val="005C41BA"/>
    <w:rsid w:val="0064127D"/>
    <w:rsid w:val="00687D7B"/>
    <w:rsid w:val="006F47ED"/>
    <w:rsid w:val="00706BFA"/>
    <w:rsid w:val="00734491"/>
    <w:rsid w:val="008B7F99"/>
    <w:rsid w:val="00B02A41"/>
    <w:rsid w:val="00BD6672"/>
    <w:rsid w:val="00C62966"/>
    <w:rsid w:val="00E800AE"/>
    <w:rsid w:val="00F5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55D34"/>
  <w15:docId w15:val="{69B829B1-89F9-46D5-BC68-D944EE4F8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723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jass.com/index.php/ARJAS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journalarjass.com/index.php/ARJASS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700</Words>
  <Characters>3994</Characters>
  <Application>Microsoft Office Word</Application>
  <DocSecurity>0</DocSecurity>
  <Lines>33</Lines>
  <Paragraphs>9</Paragraphs>
  <ScaleCrop>false</ScaleCrop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CPU 1127</cp:lastModifiedBy>
  <cp:revision>12</cp:revision>
  <dcterms:created xsi:type="dcterms:W3CDTF">2025-02-22T05:56:00Z</dcterms:created>
  <dcterms:modified xsi:type="dcterms:W3CDTF">2025-02-26T11:38:00Z</dcterms:modified>
</cp:coreProperties>
</file>