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38561" w14:textId="77777777" w:rsidR="00E122DD" w:rsidRPr="00FC5D24" w:rsidRDefault="00E122DD" w:rsidP="00FC5D24">
      <w:pPr>
        <w:spacing w:line="276" w:lineRule="auto"/>
        <w:jc w:val="both"/>
        <w:rPr>
          <w:rFonts w:ascii="Times New Roman" w:hAnsi="Times New Roman" w:cs="Times New Roman"/>
          <w:b/>
          <w:sz w:val="24"/>
          <w:szCs w:val="24"/>
        </w:rPr>
        <w:sectPr w:rsidR="00E122DD" w:rsidRPr="00FC5D24" w:rsidSect="00993586">
          <w:type w:val="continuous"/>
          <w:pgSz w:w="11906" w:h="16838" w:code="9"/>
          <w:pgMar w:top="1440" w:right="1440" w:bottom="1440" w:left="1440" w:header="709" w:footer="709" w:gutter="0"/>
          <w:cols w:space="708"/>
          <w:docGrid w:linePitch="360"/>
        </w:sectPr>
      </w:pPr>
    </w:p>
    <w:p w14:paraId="296A9879" w14:textId="77777777" w:rsidR="003F15C6" w:rsidRDefault="003F15C6" w:rsidP="003F15C6">
      <w:pPr>
        <w:spacing w:line="276" w:lineRule="auto"/>
        <w:rPr>
          <w:rFonts w:ascii="Times New Roman" w:hAnsi="Times New Roman" w:cs="Times New Roman"/>
          <w:sz w:val="24"/>
          <w:szCs w:val="24"/>
        </w:rPr>
      </w:pPr>
      <w:r>
        <w:rPr>
          <w:rFonts w:ascii="Times New Roman" w:hAnsi="Times New Roman" w:cs="Times New Roman"/>
          <w:sz w:val="24"/>
          <w:szCs w:val="24"/>
        </w:rPr>
        <w:t>Original Research Article</w:t>
      </w:r>
    </w:p>
    <w:p w14:paraId="0BB0C5C4" w14:textId="79682C3A" w:rsidR="00E122DD" w:rsidRPr="00C45FED" w:rsidRDefault="00E122DD" w:rsidP="00AC5B73">
      <w:pPr>
        <w:spacing w:line="276" w:lineRule="auto"/>
        <w:jc w:val="center"/>
        <w:rPr>
          <w:rFonts w:ascii="Times New Roman" w:hAnsi="Times New Roman" w:cs="Times New Roman"/>
          <w:i/>
          <w:sz w:val="24"/>
          <w:szCs w:val="24"/>
        </w:rPr>
      </w:pPr>
      <w:r w:rsidRPr="00C45FED">
        <w:rPr>
          <w:rFonts w:ascii="Times New Roman" w:hAnsi="Times New Roman" w:cs="Times New Roman"/>
          <w:sz w:val="24"/>
          <w:szCs w:val="24"/>
        </w:rPr>
        <w:t xml:space="preserve">Phytochemical, Mineral and Vitamin Profile of different aqueous layers of </w:t>
      </w:r>
      <w:r w:rsidRPr="00C45FED">
        <w:rPr>
          <w:rFonts w:ascii="Times New Roman" w:hAnsi="Times New Roman" w:cs="Times New Roman"/>
          <w:i/>
          <w:sz w:val="24"/>
          <w:szCs w:val="24"/>
        </w:rPr>
        <w:t xml:space="preserve">Justicia </w:t>
      </w:r>
      <w:proofErr w:type="spellStart"/>
      <w:r w:rsidRPr="00C45FED">
        <w:rPr>
          <w:rFonts w:ascii="Times New Roman" w:hAnsi="Times New Roman" w:cs="Times New Roman"/>
          <w:i/>
          <w:sz w:val="24"/>
          <w:szCs w:val="24"/>
        </w:rPr>
        <w:t>carnea</w:t>
      </w:r>
      <w:proofErr w:type="spellEnd"/>
      <w:r w:rsidRPr="00C45FED">
        <w:rPr>
          <w:rFonts w:ascii="Times New Roman" w:hAnsi="Times New Roman" w:cs="Times New Roman"/>
          <w:sz w:val="24"/>
          <w:szCs w:val="24"/>
        </w:rPr>
        <w:t xml:space="preserve"> and </w:t>
      </w:r>
      <w:proofErr w:type="spellStart"/>
      <w:r w:rsidRPr="00C45FED">
        <w:rPr>
          <w:rFonts w:ascii="Times New Roman" w:hAnsi="Times New Roman" w:cs="Times New Roman"/>
          <w:i/>
          <w:sz w:val="24"/>
          <w:szCs w:val="24"/>
        </w:rPr>
        <w:t>Mucuna</w:t>
      </w:r>
      <w:proofErr w:type="spellEnd"/>
      <w:r w:rsidRPr="00C45FED">
        <w:rPr>
          <w:rFonts w:ascii="Times New Roman" w:hAnsi="Times New Roman" w:cs="Times New Roman"/>
          <w:i/>
          <w:sz w:val="24"/>
          <w:szCs w:val="24"/>
        </w:rPr>
        <w:t xml:space="preserve"> </w:t>
      </w:r>
      <w:proofErr w:type="spellStart"/>
      <w:r w:rsidRPr="00C45FED">
        <w:rPr>
          <w:rFonts w:ascii="Times New Roman" w:hAnsi="Times New Roman" w:cs="Times New Roman"/>
          <w:i/>
          <w:sz w:val="24"/>
          <w:szCs w:val="24"/>
        </w:rPr>
        <w:t>pruriens</w:t>
      </w:r>
      <w:proofErr w:type="spellEnd"/>
      <w:r w:rsidRPr="00C45FED">
        <w:rPr>
          <w:rFonts w:ascii="Times New Roman" w:hAnsi="Times New Roman" w:cs="Times New Roman"/>
          <w:i/>
          <w:sz w:val="24"/>
          <w:szCs w:val="24"/>
        </w:rPr>
        <w:t>.</w:t>
      </w:r>
    </w:p>
    <w:p w14:paraId="179F966B" w14:textId="77777777" w:rsidR="00E122DD" w:rsidRPr="00FC5D24" w:rsidRDefault="00E122DD" w:rsidP="00FC5D24">
      <w:pPr>
        <w:spacing w:line="276" w:lineRule="auto"/>
        <w:jc w:val="both"/>
        <w:rPr>
          <w:rFonts w:ascii="Times New Roman" w:hAnsi="Times New Roman" w:cs="Times New Roman"/>
          <w:b/>
          <w:sz w:val="24"/>
          <w:szCs w:val="24"/>
        </w:rPr>
      </w:pPr>
      <w:bookmarkStart w:id="0" w:name="_GoBack"/>
      <w:bookmarkEnd w:id="0"/>
      <w:r w:rsidRPr="00FC5D24">
        <w:rPr>
          <w:rFonts w:ascii="Times New Roman" w:hAnsi="Times New Roman" w:cs="Times New Roman"/>
          <w:b/>
          <w:sz w:val="24"/>
          <w:szCs w:val="24"/>
        </w:rPr>
        <w:t>ABSTRACT</w:t>
      </w:r>
    </w:p>
    <w:p w14:paraId="605A52C6" w14:textId="1836C9C7" w:rsidR="00E122DD" w:rsidRPr="00FC5D24" w:rsidRDefault="00AC5B73"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For ages, p</w:t>
      </w:r>
      <w:r w:rsidR="00E122DD" w:rsidRPr="00FC5D24">
        <w:rPr>
          <w:rFonts w:ascii="Times New Roman" w:hAnsi="Times New Roman" w:cs="Times New Roman"/>
          <w:sz w:val="24"/>
          <w:szCs w:val="24"/>
        </w:rPr>
        <w:t xml:space="preserve">lants have been utilized for both nutritional and medicinal purposes.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and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are two prominent examples</w:t>
      </w:r>
      <w:r w:rsidR="00857586">
        <w:rPr>
          <w:rFonts w:ascii="Times New Roman" w:hAnsi="Times New Roman" w:cs="Times New Roman"/>
          <w:sz w:val="24"/>
          <w:szCs w:val="24"/>
        </w:rPr>
        <w:t>,</w:t>
      </w:r>
      <w:r w:rsidR="00E122DD" w:rsidRPr="00FC5D24">
        <w:rPr>
          <w:rFonts w:ascii="Times New Roman" w:hAnsi="Times New Roman" w:cs="Times New Roman"/>
          <w:sz w:val="24"/>
          <w:szCs w:val="24"/>
        </w:rPr>
        <w:t xml:space="preserve"> traditionally used in medicine. This study examined the phytochemical, mineral, and vitamin profiles of the supernatant and down</w:t>
      </w:r>
      <w:r w:rsidR="00857586">
        <w:rPr>
          <w:rFonts w:ascii="Times New Roman" w:hAnsi="Times New Roman" w:cs="Times New Roman"/>
          <w:sz w:val="24"/>
          <w:szCs w:val="24"/>
        </w:rPr>
        <w:t xml:space="preserve"> </w:t>
      </w:r>
      <w:r w:rsidR="00E122DD" w:rsidRPr="00FC5D24">
        <w:rPr>
          <w:rFonts w:ascii="Times New Roman" w:hAnsi="Times New Roman" w:cs="Times New Roman"/>
          <w:sz w:val="24"/>
          <w:szCs w:val="24"/>
        </w:rPr>
        <w:t>layer</w:t>
      </w:r>
      <w:r w:rsidR="00857586">
        <w:rPr>
          <w:rFonts w:ascii="Times New Roman" w:hAnsi="Times New Roman" w:cs="Times New Roman"/>
          <w:sz w:val="24"/>
          <w:szCs w:val="24"/>
        </w:rPr>
        <w:t xml:space="preserve">s </w:t>
      </w:r>
      <w:r w:rsidR="00E122DD" w:rsidRPr="00FC5D24">
        <w:rPr>
          <w:rFonts w:ascii="Times New Roman" w:hAnsi="Times New Roman" w:cs="Times New Roman"/>
          <w:sz w:val="24"/>
          <w:szCs w:val="24"/>
        </w:rPr>
        <w:t>of</w:t>
      </w:r>
      <w:r w:rsidR="00857586">
        <w:rPr>
          <w:rFonts w:ascii="Times New Roman" w:hAnsi="Times New Roman" w:cs="Times New Roman"/>
          <w:sz w:val="24"/>
          <w:szCs w:val="24"/>
        </w:rPr>
        <w:t xml:space="preserve"> aqueous extract of</w:t>
      </w:r>
      <w:r w:rsidR="00E122DD" w:rsidRPr="00FC5D24">
        <w:rPr>
          <w:rFonts w:ascii="Times New Roman" w:hAnsi="Times New Roman" w:cs="Times New Roman"/>
          <w:sz w:val="24"/>
          <w:szCs w:val="24"/>
        </w:rPr>
        <w:t xml:space="preserve"> both plants. Aqueous extracts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and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were prepared </w:t>
      </w:r>
      <w:r w:rsidR="00857586">
        <w:rPr>
          <w:rFonts w:ascii="Times New Roman" w:hAnsi="Times New Roman" w:cs="Times New Roman"/>
          <w:sz w:val="24"/>
          <w:szCs w:val="24"/>
        </w:rPr>
        <w:t xml:space="preserve">by maceration </w:t>
      </w:r>
      <w:r w:rsidR="00E122DD" w:rsidRPr="00FC5D24">
        <w:rPr>
          <w:rFonts w:ascii="Times New Roman" w:hAnsi="Times New Roman" w:cs="Times New Roman"/>
          <w:sz w:val="24"/>
          <w:szCs w:val="24"/>
        </w:rPr>
        <w:t xml:space="preserve">and kept to separate into two distinct layers after 24 and 4 hours, respectively. </w:t>
      </w:r>
      <w:r w:rsidR="00857586">
        <w:rPr>
          <w:rFonts w:ascii="Times New Roman" w:hAnsi="Times New Roman" w:cs="Times New Roman"/>
          <w:sz w:val="24"/>
          <w:szCs w:val="24"/>
        </w:rPr>
        <w:t xml:space="preserve">The assays were conducted using standard biochemical methods. </w:t>
      </w:r>
      <w:r w:rsidR="00E122DD" w:rsidRPr="00FC5D24">
        <w:rPr>
          <w:rFonts w:ascii="Times New Roman" w:hAnsi="Times New Roman" w:cs="Times New Roman"/>
          <w:sz w:val="24"/>
          <w:szCs w:val="24"/>
        </w:rPr>
        <w:t xml:space="preserve">The results revealed the presence of various bioactive compounds, including total phenol, flavonoid, tannin, saponin, phytate, oxalate and alkaloid, in varying levels in all </w:t>
      </w:r>
      <w:r w:rsidR="00857586">
        <w:rPr>
          <w:rFonts w:ascii="Times New Roman" w:hAnsi="Times New Roman" w:cs="Times New Roman"/>
          <w:sz w:val="24"/>
          <w:szCs w:val="24"/>
        </w:rPr>
        <w:t xml:space="preserve">the layers of the </w:t>
      </w:r>
      <w:r w:rsidR="00E122DD" w:rsidRPr="00FC5D24">
        <w:rPr>
          <w:rFonts w:ascii="Times New Roman" w:hAnsi="Times New Roman" w:cs="Times New Roman"/>
          <w:sz w:val="24"/>
          <w:szCs w:val="24"/>
        </w:rPr>
        <w:t xml:space="preserve">extracts. The </w:t>
      </w:r>
      <w:proofErr w:type="spellStart"/>
      <w:r w:rsidR="00E122DD" w:rsidRPr="00FC5D24">
        <w:rPr>
          <w:rFonts w:ascii="Times New Roman" w:hAnsi="Times New Roman" w:cs="Times New Roman"/>
          <w:sz w:val="24"/>
          <w:szCs w:val="24"/>
        </w:rPr>
        <w:t>analyzed</w:t>
      </w:r>
      <w:proofErr w:type="spellEnd"/>
      <w:r w:rsidR="00E122DD" w:rsidRPr="00FC5D24">
        <w:rPr>
          <w:rFonts w:ascii="Times New Roman" w:hAnsi="Times New Roman" w:cs="Times New Roman"/>
          <w:sz w:val="24"/>
          <w:szCs w:val="24"/>
        </w:rPr>
        <w:t xml:space="preserve"> vitamins and minerals varied in quantity and were absent in some layers. </w:t>
      </w:r>
      <w:proofErr w:type="spellStart"/>
      <w:r w:rsidR="00E122DD" w:rsidRPr="00857586">
        <w:rPr>
          <w:rFonts w:ascii="Times New Roman" w:hAnsi="Times New Roman" w:cs="Times New Roman"/>
          <w:i/>
          <w:sz w:val="24"/>
          <w:szCs w:val="24"/>
        </w:rPr>
        <w:t>Mucuna</w:t>
      </w:r>
      <w:proofErr w:type="spellEnd"/>
      <w:r w:rsidR="00E122DD" w:rsidRPr="00FC5D24">
        <w:rPr>
          <w:rFonts w:ascii="Times New Roman" w:hAnsi="Times New Roman" w:cs="Times New Roman"/>
          <w:sz w:val="24"/>
          <w:szCs w:val="24"/>
        </w:rPr>
        <w:t xml:space="preserve"> </w:t>
      </w:r>
      <w:proofErr w:type="spellStart"/>
      <w:r w:rsidR="00E122DD" w:rsidRPr="00857586">
        <w:rPr>
          <w:rFonts w:ascii="Times New Roman" w:hAnsi="Times New Roman" w:cs="Times New Roman"/>
          <w:i/>
          <w:sz w:val="24"/>
          <w:szCs w:val="24"/>
        </w:rPr>
        <w:t>p</w:t>
      </w:r>
      <w:r w:rsidR="00857586">
        <w:rPr>
          <w:rFonts w:ascii="Times New Roman" w:hAnsi="Times New Roman" w:cs="Times New Roman"/>
          <w:i/>
          <w:sz w:val="24"/>
          <w:szCs w:val="24"/>
        </w:rPr>
        <w:t>r</w:t>
      </w:r>
      <w:r w:rsidR="00E122DD" w:rsidRPr="00857586">
        <w:rPr>
          <w:rFonts w:ascii="Times New Roman" w:hAnsi="Times New Roman" w:cs="Times New Roman"/>
          <w:i/>
          <w:sz w:val="24"/>
          <w:szCs w:val="24"/>
        </w:rPr>
        <w:t>uriens</w:t>
      </w:r>
      <w:proofErr w:type="spellEnd"/>
      <w:r w:rsidR="00857586">
        <w:rPr>
          <w:rFonts w:ascii="Times New Roman" w:hAnsi="Times New Roman" w:cs="Times New Roman"/>
          <w:sz w:val="24"/>
          <w:szCs w:val="24"/>
        </w:rPr>
        <w:t>, specifically</w:t>
      </w:r>
      <w:r w:rsidR="00E122DD" w:rsidRPr="00FC5D24">
        <w:rPr>
          <w:rFonts w:ascii="Times New Roman" w:hAnsi="Times New Roman" w:cs="Times New Roman"/>
          <w:sz w:val="24"/>
          <w:szCs w:val="24"/>
        </w:rPr>
        <w:t xml:space="preserve"> its down</w:t>
      </w:r>
      <w:r w:rsidR="00857586">
        <w:rPr>
          <w:rFonts w:ascii="Times New Roman" w:hAnsi="Times New Roman" w:cs="Times New Roman"/>
          <w:sz w:val="24"/>
          <w:szCs w:val="24"/>
        </w:rPr>
        <w:t>-</w:t>
      </w:r>
      <w:r w:rsidR="00E122DD" w:rsidRPr="00FC5D24">
        <w:rPr>
          <w:rFonts w:ascii="Times New Roman" w:hAnsi="Times New Roman" w:cs="Times New Roman"/>
          <w:sz w:val="24"/>
          <w:szCs w:val="24"/>
        </w:rPr>
        <w:t>layer</w:t>
      </w:r>
      <w:r w:rsidR="00857586">
        <w:rPr>
          <w:rFonts w:ascii="Times New Roman" w:hAnsi="Times New Roman" w:cs="Times New Roman"/>
          <w:sz w:val="24"/>
          <w:szCs w:val="24"/>
        </w:rPr>
        <w:t>,</w:t>
      </w:r>
      <w:r w:rsidR="00E122DD" w:rsidRPr="00FC5D24">
        <w:rPr>
          <w:rFonts w:ascii="Times New Roman" w:hAnsi="Times New Roman" w:cs="Times New Roman"/>
          <w:sz w:val="24"/>
          <w:szCs w:val="24"/>
        </w:rPr>
        <w:t xml:space="preserve"> showed higher phytochemical levels, while the down</w:t>
      </w:r>
      <w:r w:rsidR="00857586">
        <w:rPr>
          <w:rFonts w:ascii="Times New Roman" w:hAnsi="Times New Roman" w:cs="Times New Roman"/>
          <w:sz w:val="24"/>
          <w:szCs w:val="24"/>
        </w:rPr>
        <w:t>-layer of</w:t>
      </w:r>
      <w:r w:rsidR="00E122DD" w:rsidRPr="00FC5D24">
        <w:rPr>
          <w:rFonts w:ascii="Times New Roman" w:hAnsi="Times New Roman" w:cs="Times New Roman"/>
          <w:sz w:val="24"/>
          <w:szCs w:val="24"/>
        </w:rPr>
        <w:t xml:space="preserve">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was found to have higher v</w:t>
      </w:r>
      <w:r w:rsidR="00277BB5">
        <w:rPr>
          <w:rFonts w:ascii="Times New Roman" w:hAnsi="Times New Roman" w:cs="Times New Roman"/>
          <w:sz w:val="24"/>
          <w:szCs w:val="24"/>
        </w:rPr>
        <w:t>itamins and mineral levels. These</w:t>
      </w:r>
      <w:r w:rsidR="00E122DD" w:rsidRPr="00FC5D24">
        <w:rPr>
          <w:rFonts w:ascii="Times New Roman" w:hAnsi="Times New Roman" w:cs="Times New Roman"/>
          <w:sz w:val="24"/>
          <w:szCs w:val="24"/>
        </w:rPr>
        <w:t xml:space="preserve"> findings therefore </w:t>
      </w:r>
      <w:r w:rsidR="00857586">
        <w:rPr>
          <w:rFonts w:ascii="Times New Roman" w:hAnsi="Times New Roman" w:cs="Times New Roman"/>
          <w:sz w:val="24"/>
          <w:szCs w:val="24"/>
        </w:rPr>
        <w:t>suggest</w:t>
      </w:r>
      <w:r w:rsidR="00E122DD" w:rsidRPr="00FC5D24">
        <w:rPr>
          <w:rFonts w:ascii="Times New Roman" w:hAnsi="Times New Roman" w:cs="Times New Roman"/>
          <w:sz w:val="24"/>
          <w:szCs w:val="24"/>
        </w:rPr>
        <w:t xml:space="preserve"> that all extract layers of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and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are good sources of vital phytochemicals, minerals and vitamins that are nutritional and therapeutically valuable. However, the phytochemicals are evenly distributed in both layers but some of the vitamins and minerals were found only in some layers.</w:t>
      </w:r>
    </w:p>
    <w:p w14:paraId="04264FD9" w14:textId="77777777" w:rsidR="00E122DD" w:rsidRPr="006D45A2" w:rsidRDefault="00E122DD" w:rsidP="00FC5D24">
      <w:pPr>
        <w:spacing w:line="276" w:lineRule="auto"/>
        <w:jc w:val="both"/>
        <w:rPr>
          <w:rFonts w:ascii="Times New Roman" w:hAnsi="Times New Roman" w:cs="Times New Roman"/>
          <w:sz w:val="24"/>
          <w:szCs w:val="24"/>
        </w:rPr>
      </w:pPr>
      <w:r w:rsidRPr="006D45A2">
        <w:rPr>
          <w:rFonts w:ascii="Times New Roman" w:hAnsi="Times New Roman" w:cs="Times New Roman"/>
          <w:sz w:val="24"/>
          <w:szCs w:val="24"/>
        </w:rPr>
        <w:t xml:space="preserve">Keywords: </w:t>
      </w:r>
      <w:proofErr w:type="spellStart"/>
      <w:r w:rsidRPr="006D45A2">
        <w:rPr>
          <w:rFonts w:ascii="Times New Roman" w:hAnsi="Times New Roman" w:cs="Times New Roman"/>
          <w:sz w:val="24"/>
          <w:szCs w:val="24"/>
        </w:rPr>
        <w:t>Mucuna</w:t>
      </w:r>
      <w:proofErr w:type="spellEnd"/>
      <w:r w:rsidRPr="006D45A2">
        <w:rPr>
          <w:rFonts w:ascii="Times New Roman" w:hAnsi="Times New Roman" w:cs="Times New Roman"/>
          <w:sz w:val="24"/>
          <w:szCs w:val="24"/>
        </w:rPr>
        <w:t xml:space="preserve"> </w:t>
      </w:r>
      <w:proofErr w:type="spellStart"/>
      <w:r w:rsidRPr="006D45A2">
        <w:rPr>
          <w:rFonts w:ascii="Times New Roman" w:hAnsi="Times New Roman" w:cs="Times New Roman"/>
          <w:sz w:val="24"/>
          <w:szCs w:val="24"/>
        </w:rPr>
        <w:t>pruriens</w:t>
      </w:r>
      <w:proofErr w:type="spellEnd"/>
      <w:r w:rsidRPr="006D45A2">
        <w:rPr>
          <w:rFonts w:ascii="Times New Roman" w:hAnsi="Times New Roman" w:cs="Times New Roman"/>
          <w:sz w:val="24"/>
          <w:szCs w:val="24"/>
        </w:rPr>
        <w:t xml:space="preserve">; Justicia </w:t>
      </w:r>
      <w:proofErr w:type="spellStart"/>
      <w:r w:rsidRPr="006D45A2">
        <w:rPr>
          <w:rFonts w:ascii="Times New Roman" w:hAnsi="Times New Roman" w:cs="Times New Roman"/>
          <w:sz w:val="24"/>
          <w:szCs w:val="24"/>
        </w:rPr>
        <w:t>carnea</w:t>
      </w:r>
      <w:proofErr w:type="spellEnd"/>
      <w:r w:rsidRPr="006D45A2">
        <w:rPr>
          <w:rFonts w:ascii="Times New Roman" w:hAnsi="Times New Roman" w:cs="Times New Roman"/>
          <w:sz w:val="24"/>
          <w:szCs w:val="24"/>
        </w:rPr>
        <w:t>; phytochemicals; vitamins; bioactive.</w:t>
      </w:r>
    </w:p>
    <w:p w14:paraId="57EA02A6"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INTRODUCTION</w:t>
      </w:r>
    </w:p>
    <w:p w14:paraId="477488E6" w14:textId="56B22B0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For centuries, plants have been utilized for both nutritional and therapeutic purposes. These properties attributed to the presence of bioactive compounds within it. Secondary metabolites known as phytochemicals are one of these bioactive compounds. In plants, they carry out almost no immediate obvious growth or metabolic functions, but are non-nutritive substances that possess defensive properties, playing a crucial role in their protection against environmental stresses and predators [1]. In the human body, these phytochemicals carry out various physiological actions and possess potential disease inhibiting capabilities. They have been shown to exhibit a wide range of biological activities, including strong antioxidant, antimicrobial, antidiarrheal, anthelmintic, anti-allergic, antispasmodic, and antiviral effects [2, 3]. Some of these phytochemicals include flavonoids, tannins, alkaloids, te</w:t>
      </w:r>
      <w:r w:rsidR="00857586">
        <w:rPr>
          <w:rFonts w:ascii="Times New Roman" w:hAnsi="Times New Roman" w:cs="Times New Roman"/>
          <w:sz w:val="24"/>
          <w:szCs w:val="24"/>
        </w:rPr>
        <w:t xml:space="preserve">rpenoids, steroids, </w:t>
      </w:r>
      <w:r w:rsidRPr="00FC5D24">
        <w:rPr>
          <w:rFonts w:ascii="Times New Roman" w:hAnsi="Times New Roman" w:cs="Times New Roman"/>
          <w:sz w:val="24"/>
          <w:szCs w:val="24"/>
        </w:rPr>
        <w:t xml:space="preserve">cardiac glycosides and Saponins [4]. </w:t>
      </w:r>
    </w:p>
    <w:p w14:paraId="5CB4BD4A" w14:textId="0FC44C9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For years now, scientists have been working on understanding the molecular-level effects of various </w:t>
      </w:r>
      <w:proofErr w:type="gramStart"/>
      <w:r w:rsidRPr="00FC5D24">
        <w:rPr>
          <w:rFonts w:ascii="Times New Roman" w:hAnsi="Times New Roman" w:cs="Times New Roman"/>
          <w:sz w:val="24"/>
          <w:szCs w:val="24"/>
        </w:rPr>
        <w:t>plant based</w:t>
      </w:r>
      <w:proofErr w:type="gramEnd"/>
      <w:r w:rsidRPr="00FC5D24">
        <w:rPr>
          <w:rFonts w:ascii="Times New Roman" w:hAnsi="Times New Roman" w:cs="Times New Roman"/>
          <w:sz w:val="24"/>
          <w:szCs w:val="24"/>
        </w:rPr>
        <w:t xml:space="preserve"> nutrients on </w:t>
      </w:r>
      <w:r w:rsidR="004C2F19">
        <w:rPr>
          <w:rFonts w:ascii="Times New Roman" w:hAnsi="Times New Roman" w:cs="Times New Roman"/>
          <w:sz w:val="24"/>
          <w:szCs w:val="24"/>
        </w:rPr>
        <w:t>human health and disease [5-</w:t>
      </w:r>
      <w:r w:rsidRPr="00FC5D24">
        <w:rPr>
          <w:rFonts w:ascii="Times New Roman" w:hAnsi="Times New Roman" w:cs="Times New Roman"/>
          <w:sz w:val="24"/>
          <w:szCs w:val="24"/>
        </w:rPr>
        <w:t xml:space="preserve">7].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are prominent examples of these plants with established therapeutic properties. [8, 9].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belongs to the family </w:t>
      </w:r>
      <w:proofErr w:type="spellStart"/>
      <w:r w:rsidRPr="00FC5D24">
        <w:rPr>
          <w:rFonts w:ascii="Times New Roman" w:hAnsi="Times New Roman" w:cs="Times New Roman"/>
          <w:sz w:val="24"/>
          <w:szCs w:val="24"/>
        </w:rPr>
        <w:t>Leguminoseae</w:t>
      </w:r>
      <w:proofErr w:type="spellEnd"/>
      <w:r w:rsidRPr="00FC5D24">
        <w:rPr>
          <w:rFonts w:ascii="Times New Roman" w:hAnsi="Times New Roman" w:cs="Times New Roman"/>
          <w:sz w:val="24"/>
          <w:szCs w:val="24"/>
        </w:rPr>
        <w:t xml:space="preserve"> and is a cover crop commonly known as Velvet bean and Common Cowitch [10]. </w:t>
      </w:r>
      <w:r w:rsidRPr="00FC5D24">
        <w:rPr>
          <w:rStyle w:val="selectable-text"/>
          <w:rFonts w:ascii="Times New Roman" w:hAnsi="Times New Roman" w:cs="Times New Roman"/>
          <w:sz w:val="24"/>
          <w:szCs w:val="24"/>
        </w:rPr>
        <w:t>It is widely cultivated across Asia, America, Africa, and the Pac</w:t>
      </w:r>
      <w:r w:rsidR="00277BB5">
        <w:rPr>
          <w:rStyle w:val="selectable-text"/>
          <w:rFonts w:ascii="Times New Roman" w:hAnsi="Times New Roman" w:cs="Times New Roman"/>
          <w:sz w:val="24"/>
          <w:szCs w:val="24"/>
        </w:rPr>
        <w:t>ific Islands, where its pods have</w:t>
      </w:r>
      <w:r w:rsidRPr="00FC5D24">
        <w:rPr>
          <w:rStyle w:val="selectable-text"/>
          <w:rFonts w:ascii="Times New Roman" w:hAnsi="Times New Roman" w:cs="Times New Roman"/>
          <w:sz w:val="24"/>
          <w:szCs w:val="24"/>
        </w:rPr>
        <w:t xml:space="preserve"> been used for food and its young leaves as animal feeds.</w:t>
      </w:r>
      <w:r w:rsidRPr="00FC5D24">
        <w:rPr>
          <w:rFonts w:ascii="Times New Roman" w:hAnsi="Times New Roman" w:cs="Times New Roman"/>
          <w:sz w:val="24"/>
          <w:szCs w:val="24"/>
        </w:rPr>
        <w:t xml:space="preserve"> Additionally, it has been widely utilized in traditional medicine for centuries, particularly </w:t>
      </w:r>
      <w:r w:rsidRPr="00FC5D24">
        <w:rPr>
          <w:rFonts w:ascii="Times New Roman" w:hAnsi="Times New Roman" w:cs="Times New Roman"/>
          <w:sz w:val="24"/>
          <w:szCs w:val="24"/>
        </w:rPr>
        <w:lastRenderedPageBreak/>
        <w:t xml:space="preserve">in the treatment of various ailments, including neurological disorders, reproductive health issues, and parasitic infections. [11, 12].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on the other hand belon</w:t>
      </w:r>
      <w:r w:rsidR="004C2F19">
        <w:rPr>
          <w:rFonts w:ascii="Times New Roman" w:hAnsi="Times New Roman" w:cs="Times New Roman"/>
          <w:sz w:val="24"/>
          <w:szCs w:val="24"/>
        </w:rPr>
        <w:t>g</w:t>
      </w:r>
      <w:r w:rsidR="00762B91">
        <w:rPr>
          <w:rFonts w:ascii="Times New Roman" w:hAnsi="Times New Roman" w:cs="Times New Roman"/>
          <w:sz w:val="24"/>
          <w:szCs w:val="24"/>
        </w:rPr>
        <w:t xml:space="preserve">s to </w:t>
      </w:r>
      <w:proofErr w:type="spellStart"/>
      <w:r w:rsidR="00762B91">
        <w:rPr>
          <w:rFonts w:ascii="Times New Roman" w:hAnsi="Times New Roman" w:cs="Times New Roman"/>
          <w:sz w:val="24"/>
          <w:szCs w:val="24"/>
        </w:rPr>
        <w:t>Acanthaceae</w:t>
      </w:r>
      <w:proofErr w:type="spellEnd"/>
      <w:r w:rsidR="00762B91">
        <w:rPr>
          <w:rFonts w:ascii="Times New Roman" w:hAnsi="Times New Roman" w:cs="Times New Roman"/>
          <w:sz w:val="24"/>
          <w:szCs w:val="24"/>
        </w:rPr>
        <w:t xml:space="preserve"> family [13], i</w:t>
      </w:r>
      <w:r w:rsidRPr="00FC5D24">
        <w:rPr>
          <w:rFonts w:ascii="Times New Roman" w:hAnsi="Times New Roman" w:cs="Times New Roman"/>
          <w:sz w:val="24"/>
          <w:szCs w:val="24"/>
        </w:rPr>
        <w:t xml:space="preserve">t has been reported to possess diverse therapeutic benefits inclusive of hematinic, anti-inflammatory, anti-cancer, </w:t>
      </w:r>
      <w:proofErr w:type="spellStart"/>
      <w:r w:rsidRPr="00FC5D24">
        <w:rPr>
          <w:rFonts w:ascii="Times New Roman" w:hAnsi="Times New Roman" w:cs="Times New Roman"/>
          <w:sz w:val="24"/>
          <w:szCs w:val="24"/>
        </w:rPr>
        <w:t>antimalalaria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Antisickling</w:t>
      </w:r>
      <w:proofErr w:type="spellEnd"/>
      <w:r w:rsidRPr="00FC5D24">
        <w:rPr>
          <w:rFonts w:ascii="Times New Roman" w:hAnsi="Times New Roman" w:cs="Times New Roman"/>
          <w:sz w:val="24"/>
          <w:szCs w:val="24"/>
        </w:rPr>
        <w:t xml:space="preserve"> effects and A</w:t>
      </w:r>
      <w:r w:rsidR="004C2F19">
        <w:rPr>
          <w:rFonts w:ascii="Times New Roman" w:hAnsi="Times New Roman" w:cs="Times New Roman"/>
          <w:sz w:val="24"/>
          <w:szCs w:val="24"/>
        </w:rPr>
        <w:t>ntidiabetic effects [13</w:t>
      </w:r>
      <w:r w:rsidRPr="00FC5D24">
        <w:rPr>
          <w:rFonts w:ascii="Times New Roman" w:hAnsi="Times New Roman" w:cs="Times New Roman"/>
          <w:sz w:val="24"/>
          <w:szCs w:val="24"/>
        </w:rPr>
        <w:t>,1</w:t>
      </w:r>
      <w:r w:rsidR="004C2F19">
        <w:rPr>
          <w:rFonts w:ascii="Times New Roman" w:hAnsi="Times New Roman" w:cs="Times New Roman"/>
          <w:sz w:val="24"/>
          <w:szCs w:val="24"/>
        </w:rPr>
        <w:t>4</w:t>
      </w:r>
      <w:r w:rsidRPr="00FC5D24">
        <w:rPr>
          <w:rFonts w:ascii="Times New Roman" w:hAnsi="Times New Roman" w:cs="Times New Roman"/>
          <w:sz w:val="24"/>
          <w:szCs w:val="24"/>
        </w:rPr>
        <w:t>].</w:t>
      </w:r>
    </w:p>
    <w:p w14:paraId="3E42307D" w14:textId="13FF2640" w:rsidR="00E122DD" w:rsidRPr="00FC5D24" w:rsidRDefault="00E122DD" w:rsidP="00FC5D24">
      <w:pPr>
        <w:spacing w:line="276" w:lineRule="auto"/>
        <w:jc w:val="both"/>
        <w:rPr>
          <w:rStyle w:val="selectable-text"/>
          <w:rFonts w:ascii="Times New Roman" w:hAnsi="Times New Roman" w:cs="Times New Roman"/>
          <w:sz w:val="24"/>
          <w:szCs w:val="24"/>
        </w:rPr>
      </w:pPr>
      <w:r w:rsidRPr="00FC5D24">
        <w:rPr>
          <w:rFonts w:ascii="Times New Roman" w:hAnsi="Times New Roman" w:cs="Times New Roman"/>
          <w:sz w:val="24"/>
          <w:szCs w:val="24"/>
        </w:rPr>
        <w:t xml:space="preserve">Though, previous research has been carried out to quantify the presence of these bioactive compounds in these plants. However, it was observed that aqueous extract of these plants, when left to stand, separates into layers. The number of </w:t>
      </w:r>
      <w:proofErr w:type="gramStart"/>
      <w:r w:rsidRPr="00FC5D24">
        <w:rPr>
          <w:rFonts w:ascii="Times New Roman" w:hAnsi="Times New Roman" w:cs="Times New Roman"/>
          <w:sz w:val="24"/>
          <w:szCs w:val="24"/>
        </w:rPr>
        <w:t>layer</w:t>
      </w:r>
      <w:proofErr w:type="gramEnd"/>
      <w:r w:rsidRPr="00FC5D24">
        <w:rPr>
          <w:rFonts w:ascii="Times New Roman" w:hAnsi="Times New Roman" w:cs="Times New Roman"/>
          <w:sz w:val="24"/>
          <w:szCs w:val="24"/>
        </w:rPr>
        <w:t xml:space="preserve"> is determined by the length of time. In this study, we used two layers which were obtained after 4 and 24 hours for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respectively. Therefore, it is pertinent to evaluate these layers and determine the concentration of phytochemicals, vitamin and mineral in the two layers of both plant extracts. This will help</w:t>
      </w:r>
      <w:r w:rsidRPr="00FC5D24">
        <w:rPr>
          <w:rStyle w:val="selectable-text"/>
          <w:rFonts w:ascii="Times New Roman" w:hAnsi="Times New Roman" w:cs="Times New Roman"/>
          <w:sz w:val="24"/>
          <w:szCs w:val="24"/>
        </w:rPr>
        <w:t xml:space="preserve"> to identify the optimal extraction method that maximizes their therapeutic potential.</w:t>
      </w:r>
      <w:r w:rsidR="00ED5C0A">
        <w:rPr>
          <w:rStyle w:val="selectable-text"/>
          <w:rFonts w:ascii="Times New Roman" w:hAnsi="Times New Roman" w:cs="Times New Roman"/>
          <w:sz w:val="24"/>
          <w:szCs w:val="24"/>
        </w:rPr>
        <w:t xml:space="preserve"> </w:t>
      </w:r>
      <w:r w:rsidRPr="00FC5D24">
        <w:rPr>
          <w:rStyle w:val="selectable-text"/>
          <w:rFonts w:ascii="Times New Roman" w:hAnsi="Times New Roman" w:cs="Times New Roman"/>
          <w:sz w:val="24"/>
          <w:szCs w:val="24"/>
        </w:rPr>
        <w:t>Hence, this study aims to determine the distribution and concentra</w:t>
      </w:r>
      <w:r w:rsidR="00ED5C0A">
        <w:rPr>
          <w:rStyle w:val="selectable-text"/>
          <w:rFonts w:ascii="Times New Roman" w:hAnsi="Times New Roman" w:cs="Times New Roman"/>
          <w:sz w:val="24"/>
          <w:szCs w:val="24"/>
        </w:rPr>
        <w:t>tion of phytochemicals, vitamin</w:t>
      </w:r>
      <w:r w:rsidRPr="00FC5D24">
        <w:rPr>
          <w:rStyle w:val="selectable-text"/>
          <w:rFonts w:ascii="Times New Roman" w:hAnsi="Times New Roman" w:cs="Times New Roman"/>
          <w:sz w:val="24"/>
          <w:szCs w:val="24"/>
        </w:rPr>
        <w:t>s, and minerals in</w:t>
      </w:r>
      <w:r w:rsidR="00B13281">
        <w:rPr>
          <w:rStyle w:val="selectable-text"/>
          <w:rFonts w:ascii="Times New Roman" w:hAnsi="Times New Roman" w:cs="Times New Roman"/>
          <w:sz w:val="24"/>
          <w:szCs w:val="24"/>
        </w:rPr>
        <w:t xml:space="preserve"> the two</w:t>
      </w:r>
      <w:r w:rsidRPr="00FC5D24">
        <w:rPr>
          <w:rStyle w:val="selectable-text"/>
          <w:rFonts w:ascii="Times New Roman" w:hAnsi="Times New Roman" w:cs="Times New Roman"/>
          <w:sz w:val="24"/>
          <w:szCs w:val="24"/>
        </w:rPr>
        <w:t xml:space="preserve"> layers of </w:t>
      </w:r>
      <w:proofErr w:type="spellStart"/>
      <w:r w:rsidRPr="00FC5D24">
        <w:rPr>
          <w:rStyle w:val="selectable-text"/>
          <w:rFonts w:ascii="Times New Roman" w:hAnsi="Times New Roman" w:cs="Times New Roman"/>
          <w:i/>
          <w:sz w:val="24"/>
          <w:szCs w:val="24"/>
        </w:rPr>
        <w:t>Mucuna</w:t>
      </w:r>
      <w:proofErr w:type="spellEnd"/>
      <w:r w:rsidRPr="00FC5D24">
        <w:rPr>
          <w:rStyle w:val="selectable-text"/>
          <w:rFonts w:ascii="Times New Roman" w:hAnsi="Times New Roman" w:cs="Times New Roman"/>
          <w:i/>
          <w:sz w:val="24"/>
          <w:szCs w:val="24"/>
        </w:rPr>
        <w:t xml:space="preserve"> </w:t>
      </w:r>
      <w:proofErr w:type="spellStart"/>
      <w:r w:rsidRPr="00FC5D24">
        <w:rPr>
          <w:rStyle w:val="selectable-text"/>
          <w:rFonts w:ascii="Times New Roman" w:hAnsi="Times New Roman" w:cs="Times New Roman"/>
          <w:i/>
          <w:sz w:val="24"/>
          <w:szCs w:val="24"/>
        </w:rPr>
        <w:t>pruriens</w:t>
      </w:r>
      <w:proofErr w:type="spellEnd"/>
      <w:r w:rsidRPr="00FC5D24">
        <w:rPr>
          <w:rStyle w:val="selectable-text"/>
          <w:rFonts w:ascii="Times New Roman" w:hAnsi="Times New Roman" w:cs="Times New Roman"/>
          <w:sz w:val="24"/>
          <w:szCs w:val="24"/>
        </w:rPr>
        <w:t xml:space="preserve"> and </w:t>
      </w:r>
      <w:r w:rsidRPr="00FC5D24">
        <w:rPr>
          <w:rStyle w:val="selectable-text"/>
          <w:rFonts w:ascii="Times New Roman" w:hAnsi="Times New Roman" w:cs="Times New Roman"/>
          <w:i/>
          <w:sz w:val="24"/>
          <w:szCs w:val="24"/>
        </w:rPr>
        <w:t xml:space="preserve">Justicia </w:t>
      </w:r>
      <w:proofErr w:type="spellStart"/>
      <w:r w:rsidRPr="00FC5D24">
        <w:rPr>
          <w:rStyle w:val="selectable-text"/>
          <w:rFonts w:ascii="Times New Roman" w:hAnsi="Times New Roman" w:cs="Times New Roman"/>
          <w:i/>
          <w:sz w:val="24"/>
          <w:szCs w:val="24"/>
        </w:rPr>
        <w:t>carnea</w:t>
      </w:r>
      <w:proofErr w:type="spellEnd"/>
      <w:r w:rsidRPr="00FC5D24">
        <w:rPr>
          <w:rStyle w:val="selectable-text"/>
          <w:rFonts w:ascii="Times New Roman" w:hAnsi="Times New Roman" w:cs="Times New Roman"/>
          <w:sz w:val="24"/>
          <w:szCs w:val="24"/>
        </w:rPr>
        <w:t xml:space="preserve"> aqueous extracts.</w:t>
      </w:r>
    </w:p>
    <w:p w14:paraId="36430C58"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MATERIALS AND METHODS</w:t>
      </w:r>
    </w:p>
    <w:p w14:paraId="453D5AA5"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b/>
          <w:sz w:val="24"/>
          <w:szCs w:val="24"/>
        </w:rPr>
        <w:t>2.1 Plant Materials</w:t>
      </w:r>
    </w:p>
    <w:p w14:paraId="5DCB3B24" w14:textId="09A00429"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Fresh Leaves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i/>
          <w:sz w:val="24"/>
          <w:szCs w:val="24"/>
        </w:rPr>
        <w:t xml:space="preserve"> </w:t>
      </w:r>
      <w:r w:rsidR="006603D5">
        <w:rPr>
          <w:rFonts w:ascii="Times New Roman" w:hAnsi="Times New Roman" w:cs="Times New Roman"/>
          <w:sz w:val="24"/>
          <w:szCs w:val="24"/>
        </w:rPr>
        <w:t>were collected from</w:t>
      </w:r>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Umu-Ugwaunta</w:t>
      </w:r>
      <w:proofErr w:type="spellEnd"/>
      <w:r w:rsidRPr="00FC5D24">
        <w:rPr>
          <w:rFonts w:ascii="Times New Roman" w:hAnsi="Times New Roman" w:cs="Times New Roman"/>
          <w:sz w:val="24"/>
          <w:szCs w:val="24"/>
        </w:rPr>
        <w:t xml:space="preserve"> community in </w:t>
      </w:r>
      <w:proofErr w:type="spellStart"/>
      <w:r w:rsidRPr="00FC5D24">
        <w:rPr>
          <w:rFonts w:ascii="Times New Roman" w:hAnsi="Times New Roman" w:cs="Times New Roman"/>
          <w:sz w:val="24"/>
          <w:szCs w:val="24"/>
        </w:rPr>
        <w:t>Akwuke-Awkunanaw</w:t>
      </w:r>
      <w:proofErr w:type="spellEnd"/>
      <w:r w:rsidRPr="00FC5D24">
        <w:rPr>
          <w:rFonts w:ascii="Times New Roman" w:hAnsi="Times New Roman" w:cs="Times New Roman"/>
          <w:sz w:val="24"/>
          <w:szCs w:val="24"/>
        </w:rPr>
        <w:t xml:space="preserve"> village, Enugu South Local Government of Enugu state. It was then Identified and validated in Applied Biology department in Enugu State University of Science and </w:t>
      </w:r>
      <w:proofErr w:type="gramStart"/>
      <w:r w:rsidRPr="00FC5D24">
        <w:rPr>
          <w:rFonts w:ascii="Times New Roman" w:hAnsi="Times New Roman" w:cs="Times New Roman"/>
          <w:sz w:val="24"/>
          <w:szCs w:val="24"/>
        </w:rPr>
        <w:t>Technology,  and</w:t>
      </w:r>
      <w:proofErr w:type="gramEnd"/>
      <w:r w:rsidRPr="00FC5D24">
        <w:rPr>
          <w:rFonts w:ascii="Times New Roman" w:hAnsi="Times New Roman" w:cs="Times New Roman"/>
          <w:sz w:val="24"/>
          <w:szCs w:val="24"/>
        </w:rPr>
        <w:t xml:space="preserve"> the Department of Forestry, Michael Okpara University of Agriculture </w:t>
      </w:r>
      <w:proofErr w:type="spellStart"/>
      <w:r w:rsidRPr="00FC5D24">
        <w:rPr>
          <w:rFonts w:ascii="Times New Roman" w:hAnsi="Times New Roman" w:cs="Times New Roman"/>
          <w:sz w:val="24"/>
          <w:szCs w:val="24"/>
        </w:rPr>
        <w:t>Umudike</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Abia</w:t>
      </w:r>
      <w:proofErr w:type="spellEnd"/>
      <w:r w:rsidRPr="00FC5D24">
        <w:rPr>
          <w:rFonts w:ascii="Times New Roman" w:hAnsi="Times New Roman" w:cs="Times New Roman"/>
          <w:sz w:val="24"/>
          <w:szCs w:val="24"/>
        </w:rPr>
        <w:t xml:space="preserve"> State respectively.</w:t>
      </w:r>
    </w:p>
    <w:p w14:paraId="58A8ADB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b/>
          <w:sz w:val="24"/>
          <w:szCs w:val="24"/>
        </w:rPr>
        <w:t>2.2 Preparation of Extract</w:t>
      </w:r>
    </w:p>
    <w:p w14:paraId="5A1C426E" w14:textId="147367FE"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The aqueous extract of both plants was prepared by measuring Fifty (50) grams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i/>
          <w:sz w:val="24"/>
          <w:szCs w:val="24"/>
        </w:rPr>
        <w:t xml:space="preserve"> and 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Following washing, the sample</w:t>
      </w:r>
      <w:r w:rsidR="00EE421E">
        <w:rPr>
          <w:rFonts w:ascii="Times New Roman" w:hAnsi="Times New Roman" w:cs="Times New Roman"/>
          <w:sz w:val="24"/>
          <w:szCs w:val="24"/>
        </w:rPr>
        <w:t>s were</w:t>
      </w:r>
      <w:r w:rsidRPr="00FC5D24">
        <w:rPr>
          <w:rFonts w:ascii="Times New Roman" w:hAnsi="Times New Roman" w:cs="Times New Roman"/>
          <w:sz w:val="24"/>
          <w:szCs w:val="24"/>
        </w:rPr>
        <w:t xml:space="preserve"> macerated with distilled water and filtered. The aqueous extract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 xml:space="preserve">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00EE421E">
        <w:rPr>
          <w:rFonts w:ascii="Times New Roman" w:hAnsi="Times New Roman" w:cs="Times New Roman"/>
          <w:sz w:val="24"/>
          <w:szCs w:val="24"/>
        </w:rPr>
        <w:t xml:space="preserve"> were</w:t>
      </w:r>
      <w:r w:rsidRPr="00FC5D24">
        <w:rPr>
          <w:rFonts w:ascii="Times New Roman" w:hAnsi="Times New Roman" w:cs="Times New Roman"/>
          <w:sz w:val="24"/>
          <w:szCs w:val="24"/>
        </w:rPr>
        <w:t xml:space="preserve"> then kept for 4 hours and 24 hours respectively to separate into two layers.</w:t>
      </w:r>
    </w:p>
    <w:p w14:paraId="092D5BB8" w14:textId="77777777" w:rsidR="00E122DD" w:rsidRPr="00FC5D24" w:rsidRDefault="00E122DD" w:rsidP="00FC5D24">
      <w:pPr>
        <w:spacing w:line="276" w:lineRule="auto"/>
        <w:jc w:val="both"/>
        <w:rPr>
          <w:rFonts w:ascii="Times New Roman" w:hAnsi="Times New Roman" w:cs="Times New Roman"/>
          <w:b/>
          <w:bCs/>
          <w:sz w:val="24"/>
          <w:szCs w:val="24"/>
        </w:rPr>
      </w:pPr>
      <w:r w:rsidRPr="00FC5D24">
        <w:rPr>
          <w:rFonts w:ascii="Times New Roman" w:hAnsi="Times New Roman" w:cs="Times New Roman"/>
          <w:b/>
          <w:bCs/>
          <w:sz w:val="24"/>
          <w:szCs w:val="24"/>
        </w:rPr>
        <w:t xml:space="preserve">2.3 Phytochemical Profiling </w:t>
      </w:r>
    </w:p>
    <w:p w14:paraId="2C244895" w14:textId="77777777"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Total Phenol was determined by the method of Barros et al. [15], using </w:t>
      </w:r>
      <w:proofErr w:type="spellStart"/>
      <w:r w:rsidRPr="00FC5D24">
        <w:rPr>
          <w:rFonts w:ascii="Times New Roman" w:hAnsi="Times New Roman" w:cs="Times New Roman"/>
          <w:bCs/>
          <w:sz w:val="24"/>
          <w:szCs w:val="24"/>
        </w:rPr>
        <w:t>Folin</w:t>
      </w:r>
      <w:proofErr w:type="spellEnd"/>
      <w:r w:rsidRPr="00FC5D24">
        <w:rPr>
          <w:rFonts w:ascii="Times New Roman" w:hAnsi="Times New Roman" w:cs="Times New Roman"/>
          <w:bCs/>
          <w:sz w:val="24"/>
          <w:szCs w:val="24"/>
        </w:rPr>
        <w:t xml:space="preserve"> </w:t>
      </w:r>
      <w:proofErr w:type="spellStart"/>
      <w:r w:rsidRPr="00FC5D24">
        <w:rPr>
          <w:rFonts w:ascii="Times New Roman" w:hAnsi="Times New Roman" w:cs="Times New Roman"/>
          <w:bCs/>
          <w:sz w:val="24"/>
          <w:szCs w:val="24"/>
        </w:rPr>
        <w:t>Ciocalteu</w:t>
      </w:r>
      <w:proofErr w:type="spellEnd"/>
      <w:r w:rsidRPr="00FC5D24">
        <w:rPr>
          <w:rFonts w:ascii="Times New Roman" w:hAnsi="Times New Roman" w:cs="Times New Roman"/>
          <w:bCs/>
          <w:sz w:val="24"/>
          <w:szCs w:val="24"/>
        </w:rPr>
        <w:t xml:space="preserve"> reagent and </w:t>
      </w:r>
      <w:r w:rsidRPr="00FC5D24">
        <w:rPr>
          <w:rFonts w:ascii="Times New Roman" w:hAnsi="Times New Roman" w:cs="Times New Roman"/>
          <w:sz w:val="24"/>
          <w:szCs w:val="24"/>
        </w:rPr>
        <w:t>Gallic acid as standard</w:t>
      </w:r>
      <w:r w:rsidRPr="00FC5D24">
        <w:rPr>
          <w:rFonts w:ascii="Times New Roman" w:hAnsi="Times New Roman" w:cs="Times New Roman"/>
          <w:bCs/>
          <w:sz w:val="24"/>
          <w:szCs w:val="24"/>
        </w:rPr>
        <w:t>, Flavonoid content was also determined using a colorimetric method with catechin as standard as described by Barros et al. [15]. Tannin and Saponin content were determined using the standard method of AOAC [16, 17]. Phytate content was determined with iron (III) chloride solution utilizing the method of Young and Greaves [18]. Oxalate Content was determined using the method of Osagie [19]. While, Alkaloid Content was determined using the Harborne method [20].</w:t>
      </w:r>
    </w:p>
    <w:p w14:paraId="07015273" w14:textId="77777777" w:rsidR="00E122DD" w:rsidRPr="00FC5D24" w:rsidRDefault="00E122DD" w:rsidP="00FC5D24">
      <w:pPr>
        <w:spacing w:line="276" w:lineRule="auto"/>
        <w:jc w:val="both"/>
        <w:rPr>
          <w:rFonts w:ascii="Times New Roman" w:hAnsi="Times New Roman" w:cs="Times New Roman"/>
          <w:b/>
          <w:bCs/>
          <w:sz w:val="24"/>
          <w:szCs w:val="24"/>
        </w:rPr>
      </w:pPr>
      <w:r w:rsidRPr="00FC5D24">
        <w:rPr>
          <w:rFonts w:ascii="Times New Roman" w:hAnsi="Times New Roman" w:cs="Times New Roman"/>
          <w:b/>
          <w:bCs/>
          <w:sz w:val="24"/>
          <w:szCs w:val="24"/>
        </w:rPr>
        <w:t>2.4 Vitamin analysis</w:t>
      </w:r>
    </w:p>
    <w:p w14:paraId="58C4C2D8" w14:textId="77777777"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Vitamins A, E, B1, B2, B3, B6, </w:t>
      </w:r>
      <w:r w:rsidRPr="00FC5D24">
        <w:rPr>
          <w:rFonts w:ascii="Times New Roman" w:hAnsi="Times New Roman" w:cs="Times New Roman"/>
          <w:sz w:val="24"/>
          <w:szCs w:val="24"/>
        </w:rPr>
        <w:t xml:space="preserve">Ascorbic Acid and Folic Acid contents were all analysed by spectrophotometric techniques. </w:t>
      </w:r>
      <w:r w:rsidRPr="00FC5D24">
        <w:rPr>
          <w:rFonts w:ascii="Times New Roman" w:hAnsi="Times New Roman" w:cs="Times New Roman"/>
          <w:bCs/>
          <w:sz w:val="24"/>
          <w:szCs w:val="24"/>
        </w:rPr>
        <w:t xml:space="preserve">Vitamin A and E was assessed by the method described by </w:t>
      </w:r>
      <w:proofErr w:type="spellStart"/>
      <w:r w:rsidRPr="00FC5D24">
        <w:rPr>
          <w:rFonts w:ascii="Times New Roman" w:hAnsi="Times New Roman" w:cs="Times New Roman"/>
          <w:bCs/>
          <w:sz w:val="24"/>
          <w:szCs w:val="24"/>
        </w:rPr>
        <w:t>Rutkoski</w:t>
      </w:r>
      <w:proofErr w:type="spellEnd"/>
      <w:r w:rsidRPr="00FC5D24">
        <w:rPr>
          <w:rFonts w:ascii="Times New Roman" w:hAnsi="Times New Roman" w:cs="Times New Roman"/>
          <w:bCs/>
          <w:sz w:val="24"/>
          <w:szCs w:val="24"/>
        </w:rPr>
        <w:t xml:space="preserve"> et al. [21]. Vitamins B1, B2 and Vitamin B3 (Nicotinamide) were assessed utilizing </w:t>
      </w:r>
      <w:r w:rsidRPr="00FC5D24">
        <w:rPr>
          <w:rFonts w:ascii="Times New Roman" w:hAnsi="Times New Roman" w:cs="Times New Roman"/>
          <w:bCs/>
          <w:sz w:val="24"/>
          <w:szCs w:val="24"/>
        </w:rPr>
        <w:lastRenderedPageBreak/>
        <w:t xml:space="preserve">the method of Kirk and Sawyer [22]. Beta Carotene and Lycopene were quantified by the method of Barros et al.  [15]. Vitamin B9 (Folic Acid) was assessed by the method of </w:t>
      </w:r>
      <w:proofErr w:type="spellStart"/>
      <w:r w:rsidRPr="00FC5D24">
        <w:rPr>
          <w:rFonts w:ascii="Times New Roman" w:hAnsi="Times New Roman" w:cs="Times New Roman"/>
          <w:bCs/>
          <w:sz w:val="24"/>
          <w:szCs w:val="24"/>
        </w:rPr>
        <w:t>Padmarajaiah</w:t>
      </w:r>
      <w:proofErr w:type="spellEnd"/>
      <w:r w:rsidRPr="00FC5D24">
        <w:rPr>
          <w:rFonts w:ascii="Times New Roman" w:hAnsi="Times New Roman" w:cs="Times New Roman"/>
          <w:bCs/>
          <w:sz w:val="24"/>
          <w:szCs w:val="24"/>
        </w:rPr>
        <w:t xml:space="preserve"> et al. [23]. Vitamin B6 was quantified by the method of </w:t>
      </w:r>
      <w:proofErr w:type="spellStart"/>
      <w:r w:rsidRPr="00FC5D24">
        <w:rPr>
          <w:rFonts w:ascii="Times New Roman" w:hAnsi="Times New Roman" w:cs="Times New Roman"/>
          <w:bCs/>
          <w:sz w:val="24"/>
          <w:szCs w:val="24"/>
        </w:rPr>
        <w:t>Raeed</w:t>
      </w:r>
      <w:proofErr w:type="spellEnd"/>
      <w:r w:rsidRPr="00FC5D24">
        <w:rPr>
          <w:rFonts w:ascii="Times New Roman" w:hAnsi="Times New Roman" w:cs="Times New Roman"/>
          <w:bCs/>
          <w:sz w:val="24"/>
          <w:szCs w:val="24"/>
        </w:rPr>
        <w:t xml:space="preserve"> and Azam using Cerium-IV ion and </w:t>
      </w:r>
      <w:proofErr w:type="spellStart"/>
      <w:r w:rsidRPr="00FC5D24">
        <w:rPr>
          <w:rFonts w:ascii="Times New Roman" w:hAnsi="Times New Roman" w:cs="Times New Roman"/>
          <w:bCs/>
          <w:sz w:val="24"/>
          <w:szCs w:val="24"/>
        </w:rPr>
        <w:t>Arsenazo</w:t>
      </w:r>
      <w:proofErr w:type="spellEnd"/>
      <w:r w:rsidRPr="00FC5D24">
        <w:rPr>
          <w:rFonts w:ascii="Times New Roman" w:hAnsi="Times New Roman" w:cs="Times New Roman"/>
          <w:bCs/>
          <w:sz w:val="24"/>
          <w:szCs w:val="24"/>
        </w:rPr>
        <w:t xml:space="preserve"> III reagent, [24] while </w:t>
      </w:r>
      <w:r w:rsidRPr="00FC5D24">
        <w:rPr>
          <w:rFonts w:ascii="Times New Roman" w:hAnsi="Times New Roman" w:cs="Times New Roman"/>
          <w:sz w:val="24"/>
          <w:szCs w:val="24"/>
        </w:rPr>
        <w:t>Ascorbic Acid by the method of Klein and Perry [25].</w:t>
      </w:r>
    </w:p>
    <w:p w14:paraId="0F73B3BC"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2.5.</w:t>
      </w:r>
      <w:r w:rsidRPr="00FC5D24">
        <w:rPr>
          <w:rFonts w:ascii="Times New Roman" w:hAnsi="Times New Roman" w:cs="Times New Roman"/>
          <w:b/>
          <w:sz w:val="24"/>
          <w:szCs w:val="24"/>
        </w:rPr>
        <w:tab/>
        <w:t>Mineral analysis</w:t>
      </w:r>
    </w:p>
    <w:p w14:paraId="64C2EFE9"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Mineral level </w:t>
      </w:r>
      <w:proofErr w:type="gramStart"/>
      <w:r w:rsidRPr="00FC5D24">
        <w:rPr>
          <w:rFonts w:ascii="Times New Roman" w:hAnsi="Times New Roman" w:cs="Times New Roman"/>
          <w:sz w:val="24"/>
          <w:szCs w:val="24"/>
        </w:rPr>
        <w:t>were</w:t>
      </w:r>
      <w:proofErr w:type="gramEnd"/>
      <w:r w:rsidRPr="00FC5D24">
        <w:rPr>
          <w:rFonts w:ascii="Times New Roman" w:hAnsi="Times New Roman" w:cs="Times New Roman"/>
          <w:sz w:val="24"/>
          <w:szCs w:val="24"/>
        </w:rPr>
        <w:t xml:space="preserve"> assessed using Atomic Absorption Spectrometer as described by AOAC [26]</w:t>
      </w:r>
    </w:p>
    <w:p w14:paraId="257ABBD3"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2.6.</w:t>
      </w:r>
      <w:r w:rsidRPr="00FC5D24">
        <w:rPr>
          <w:rFonts w:ascii="Times New Roman" w:hAnsi="Times New Roman" w:cs="Times New Roman"/>
          <w:b/>
          <w:sz w:val="24"/>
          <w:szCs w:val="24"/>
        </w:rPr>
        <w:tab/>
        <w:t>Statistical Analysis.</w:t>
      </w:r>
    </w:p>
    <w:p w14:paraId="708462FE" w14:textId="5FC9783A"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The data was statistically </w:t>
      </w:r>
      <w:proofErr w:type="spellStart"/>
      <w:r w:rsidRPr="00FC5D24">
        <w:rPr>
          <w:rFonts w:ascii="Times New Roman" w:hAnsi="Times New Roman" w:cs="Times New Roman"/>
          <w:sz w:val="24"/>
          <w:szCs w:val="24"/>
        </w:rPr>
        <w:t>analyzed</w:t>
      </w:r>
      <w:proofErr w:type="spellEnd"/>
      <w:r w:rsidRPr="00FC5D24">
        <w:rPr>
          <w:rFonts w:ascii="Times New Roman" w:hAnsi="Times New Roman" w:cs="Times New Roman"/>
          <w:sz w:val="24"/>
          <w:szCs w:val="24"/>
        </w:rPr>
        <w:t xml:space="preserve"> using SPSS version 20 statistical package and expressed as mean ± standard deviation (SD) of duplicate values.</w:t>
      </w:r>
      <w:r w:rsidR="009258DE">
        <w:rPr>
          <w:rFonts w:ascii="Times New Roman" w:hAnsi="Times New Roman" w:cs="Times New Roman"/>
          <w:sz w:val="24"/>
          <w:szCs w:val="24"/>
        </w:rPr>
        <w:t xml:space="preserve"> Statistical significance </w:t>
      </w:r>
      <w:proofErr w:type="gramStart"/>
      <w:r w:rsidR="009258DE">
        <w:rPr>
          <w:rFonts w:ascii="Times New Roman" w:hAnsi="Times New Roman" w:cs="Times New Roman"/>
          <w:sz w:val="24"/>
          <w:szCs w:val="24"/>
        </w:rPr>
        <w:t>were</w:t>
      </w:r>
      <w:proofErr w:type="gramEnd"/>
      <w:r w:rsidR="009258DE">
        <w:rPr>
          <w:rFonts w:ascii="Times New Roman" w:hAnsi="Times New Roman" w:cs="Times New Roman"/>
          <w:sz w:val="24"/>
          <w:szCs w:val="24"/>
        </w:rPr>
        <w:t xml:space="preserve"> evaluated using ANOVA and Turkey’s Post HOC test at p&lt;0.05.</w:t>
      </w:r>
    </w:p>
    <w:p w14:paraId="42B3038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3.</w:t>
      </w:r>
      <w:r w:rsidRPr="00FC5D24">
        <w:rPr>
          <w:rFonts w:ascii="Times New Roman" w:hAnsi="Times New Roman" w:cs="Times New Roman"/>
          <w:b/>
          <w:sz w:val="24"/>
          <w:szCs w:val="24"/>
        </w:rPr>
        <w:tab/>
        <w:t>RESULTS</w:t>
      </w:r>
    </w:p>
    <w:p w14:paraId="689AA4A2"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3.1.</w:t>
      </w:r>
      <w:r w:rsidRPr="00FC5D24">
        <w:rPr>
          <w:rFonts w:ascii="Times New Roman" w:hAnsi="Times New Roman" w:cs="Times New Roman"/>
          <w:b/>
          <w:sz w:val="24"/>
          <w:szCs w:val="24"/>
        </w:rPr>
        <w:tab/>
        <w:t>Phytochemical content.</w:t>
      </w:r>
    </w:p>
    <w:p w14:paraId="28353EAD" w14:textId="05DCC4A3" w:rsidR="00E122DD" w:rsidRPr="00BC301C" w:rsidRDefault="00E122DD" w:rsidP="00FC5D24">
      <w:pPr>
        <w:spacing w:line="276" w:lineRule="auto"/>
        <w:jc w:val="both"/>
        <w:rPr>
          <w:rFonts w:ascii="Times New Roman" w:hAnsi="Times New Roman" w:cs="Times New Roman"/>
          <w:bCs/>
          <w:sz w:val="24"/>
          <w:szCs w:val="24"/>
        </w:rPr>
        <w:sectPr w:rsidR="00E122DD" w:rsidRPr="00BC301C"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Cs/>
          <w:sz w:val="24"/>
          <w:szCs w:val="24"/>
        </w:rPr>
        <w:t xml:space="preserve">Table 1 reveals the result of the phytochemical screening of the different groups of extracts;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(supernatant),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(down</w:t>
      </w:r>
      <w:r w:rsidR="00E9131E">
        <w:rPr>
          <w:rFonts w:ascii="Times New Roman" w:hAnsi="Times New Roman" w:cs="Times New Roman"/>
          <w:sz w:val="24"/>
          <w:szCs w:val="24"/>
        </w:rPr>
        <w:t>-</w:t>
      </w:r>
      <w:r w:rsidRPr="00FC5D24">
        <w:rPr>
          <w:rFonts w:ascii="Times New Roman" w:hAnsi="Times New Roman" w:cs="Times New Roman"/>
          <w:sz w:val="24"/>
          <w:szCs w:val="24"/>
        </w:rPr>
        <w:t xml:space="preserve">layer) and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(down</w:t>
      </w:r>
      <w:r w:rsidR="00E9131E">
        <w:rPr>
          <w:rFonts w:ascii="Times New Roman" w:hAnsi="Times New Roman" w:cs="Times New Roman"/>
          <w:sz w:val="24"/>
          <w:szCs w:val="24"/>
        </w:rPr>
        <w:t>-</w:t>
      </w:r>
      <w:r w:rsidRPr="00FC5D24">
        <w:rPr>
          <w:rFonts w:ascii="Times New Roman" w:hAnsi="Times New Roman" w:cs="Times New Roman"/>
          <w:sz w:val="24"/>
          <w:szCs w:val="24"/>
        </w:rPr>
        <w:t>layer</w:t>
      </w:r>
      <w:r w:rsidRPr="00FC5D24">
        <w:rPr>
          <w:rFonts w:ascii="Times New Roman" w:hAnsi="Times New Roman" w:cs="Times New Roman"/>
          <w:b/>
          <w:sz w:val="24"/>
          <w:szCs w:val="24"/>
        </w:rPr>
        <w:t>)</w:t>
      </w:r>
      <w:r w:rsidRPr="00FC5D24">
        <w:rPr>
          <w:rFonts w:ascii="Times New Roman" w:hAnsi="Times New Roman" w:cs="Times New Roman"/>
          <w:bCs/>
          <w:sz w:val="24"/>
          <w:szCs w:val="24"/>
        </w:rPr>
        <w:t xml:space="preserve">. From the results, Total Phenol, Flavonoid, Tannin, Saponin, Phytate, Oxalate and Alkaloid was present in all groups in varying quantities. The Total Phenol content was </w:t>
      </w:r>
      <w:r w:rsidR="009258DE">
        <w:rPr>
          <w:rFonts w:ascii="Times New Roman" w:hAnsi="Times New Roman" w:cs="Times New Roman"/>
          <w:bCs/>
          <w:sz w:val="24"/>
          <w:szCs w:val="24"/>
        </w:rPr>
        <w:t xml:space="preserve">significantly </w:t>
      </w:r>
      <w:r w:rsidRPr="00FC5D24">
        <w:rPr>
          <w:rFonts w:ascii="Times New Roman" w:hAnsi="Times New Roman" w:cs="Times New Roman"/>
          <w:bCs/>
          <w:sz w:val="24"/>
          <w:szCs w:val="24"/>
        </w:rPr>
        <w:t>higher</w:t>
      </w:r>
      <w:r w:rsidR="009258DE">
        <w:rPr>
          <w:rFonts w:ascii="Times New Roman" w:hAnsi="Times New Roman" w:cs="Times New Roman"/>
          <w:bCs/>
          <w:sz w:val="24"/>
          <w:szCs w:val="24"/>
        </w:rPr>
        <w:t xml:space="preserve"> (p&lt;0.05)</w:t>
      </w:r>
      <w:r w:rsidRPr="00FC5D24">
        <w:rPr>
          <w:rFonts w:ascii="Times New Roman" w:hAnsi="Times New Roman" w:cs="Times New Roman"/>
          <w:bCs/>
          <w:sz w:val="24"/>
          <w:szCs w:val="24"/>
        </w:rPr>
        <w:t xml:space="preserve"> than other phytochemicals, with Phytate being the least present.</w:t>
      </w:r>
      <w:r w:rsidR="00BC301C">
        <w:rPr>
          <w:rFonts w:ascii="Times New Roman" w:hAnsi="Times New Roman" w:cs="Times New Roman"/>
          <w:bCs/>
          <w:sz w:val="24"/>
          <w:szCs w:val="24"/>
        </w:rPr>
        <w:t xml:space="preserve"> The phenol content of the down-layers of both plants were significantly higher (p&lt;0.05) than that of the supernatant</w:t>
      </w:r>
    </w:p>
    <w:p w14:paraId="1DB22906" w14:textId="77777777" w:rsidR="00E122DD" w:rsidRPr="00FC5D24" w:rsidRDefault="00E122DD" w:rsidP="00FC5D24">
      <w:pPr>
        <w:spacing w:line="276" w:lineRule="auto"/>
        <w:jc w:val="both"/>
        <w:rPr>
          <w:rFonts w:ascii="Times New Roman" w:hAnsi="Times New Roman" w:cs="Times New Roman"/>
          <w:b/>
          <w:bCs/>
          <w:sz w:val="24"/>
          <w:szCs w:val="24"/>
        </w:rPr>
      </w:pPr>
      <w:r w:rsidRPr="00FC5D24">
        <w:rPr>
          <w:rFonts w:ascii="Times New Roman" w:hAnsi="Times New Roman" w:cs="Times New Roman"/>
          <w:b/>
          <w:bCs/>
          <w:sz w:val="24"/>
          <w:szCs w:val="24"/>
        </w:rPr>
        <w:t xml:space="preserve">Table 1: Quantitative Phytochemical Composition of Aqueous Extract of </w:t>
      </w:r>
      <w:r w:rsidRPr="00FC5D24">
        <w:rPr>
          <w:rFonts w:ascii="Times New Roman" w:hAnsi="Times New Roman" w:cs="Times New Roman"/>
          <w:b/>
          <w:sz w:val="24"/>
          <w:szCs w:val="24"/>
        </w:rPr>
        <w:t>Supernatant and Down-layer</w:t>
      </w:r>
      <w:r w:rsidRPr="00FC5D24">
        <w:rPr>
          <w:rFonts w:ascii="Times New Roman" w:hAnsi="Times New Roman" w:cs="Times New Roman"/>
          <w:b/>
          <w:bCs/>
          <w:sz w:val="24"/>
          <w:szCs w:val="24"/>
        </w:rPr>
        <w:t xml:space="preserve"> Of </w:t>
      </w: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and </w:t>
      </w: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
    <w:p w14:paraId="56DC8B2B" w14:textId="77777777" w:rsidR="00E122DD" w:rsidRPr="00FC5D24" w:rsidRDefault="00E122DD" w:rsidP="00FC5D24">
      <w:pPr>
        <w:spacing w:line="276" w:lineRule="auto"/>
        <w:jc w:val="both"/>
        <w:rPr>
          <w:rFonts w:ascii="Times New Roman" w:hAnsi="Times New Roman" w:cs="Times New Roman"/>
          <w:b/>
          <w:sz w:val="24"/>
          <w:szCs w:val="24"/>
        </w:rPr>
        <w:sectPr w:rsidR="00E122DD" w:rsidRPr="00FC5D24" w:rsidSect="00993586">
          <w:type w:val="continuous"/>
          <w:pgSz w:w="11906" w:h="16838" w:code="9"/>
          <w:pgMar w:top="1440" w:right="1440" w:bottom="1440" w:left="1440" w:header="709" w:footer="709" w:gutter="0"/>
          <w:cols w:space="708"/>
          <w:docGrid w:linePitch="360"/>
        </w:sectPr>
      </w:pPr>
    </w:p>
    <w:tbl>
      <w:tblPr>
        <w:tblStyle w:val="TableGrid"/>
        <w:tblW w:w="8788" w:type="dxa"/>
        <w:tblInd w:w="421" w:type="dxa"/>
        <w:tblBorders>
          <w:left w:val="none" w:sz="0" w:space="0" w:color="auto"/>
          <w:right w:val="none" w:sz="0" w:space="0" w:color="auto"/>
        </w:tblBorders>
        <w:tblLayout w:type="fixed"/>
        <w:tblLook w:val="04A0" w:firstRow="1" w:lastRow="0" w:firstColumn="1" w:lastColumn="0" w:noHBand="0" w:noVBand="1"/>
      </w:tblPr>
      <w:tblGrid>
        <w:gridCol w:w="2455"/>
        <w:gridCol w:w="1514"/>
        <w:gridCol w:w="1642"/>
        <w:gridCol w:w="1528"/>
        <w:gridCol w:w="1649"/>
      </w:tblGrid>
      <w:tr w:rsidR="00E122DD" w:rsidRPr="00FC5D24" w14:paraId="46154085" w14:textId="77777777" w:rsidTr="00BC301C">
        <w:tc>
          <w:tcPr>
            <w:tcW w:w="2455" w:type="dxa"/>
            <w:tcBorders>
              <w:right w:val="nil"/>
            </w:tcBorders>
            <w:vAlign w:val="center"/>
            <w:hideMark/>
          </w:tcPr>
          <w:p w14:paraId="65D3CF1B"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bCs/>
                <w:sz w:val="24"/>
                <w:szCs w:val="24"/>
              </w:rPr>
              <w:t>Phytochemicals</w:t>
            </w:r>
          </w:p>
        </w:tc>
        <w:tc>
          <w:tcPr>
            <w:tcW w:w="1514" w:type="dxa"/>
            <w:tcBorders>
              <w:left w:val="nil"/>
              <w:right w:val="nil"/>
            </w:tcBorders>
            <w:vAlign w:val="center"/>
            <w:hideMark/>
          </w:tcPr>
          <w:p w14:paraId="09BD1A86"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(supernatant)</w:t>
            </w:r>
          </w:p>
        </w:tc>
        <w:tc>
          <w:tcPr>
            <w:tcW w:w="1642" w:type="dxa"/>
            <w:tcBorders>
              <w:left w:val="nil"/>
              <w:right w:val="nil"/>
            </w:tcBorders>
            <w:vAlign w:val="center"/>
            <w:hideMark/>
          </w:tcPr>
          <w:p w14:paraId="36AF46BF" w14:textId="77777777" w:rsidR="00E122DD" w:rsidRPr="00FC5D24" w:rsidRDefault="00E122DD" w:rsidP="00FC5D24">
            <w:pPr>
              <w:spacing w:line="276" w:lineRule="auto"/>
              <w:jc w:val="both"/>
              <w:rPr>
                <w:rFonts w:ascii="Times New Roman" w:hAnsi="Times New Roman" w:cs="Times New Roman"/>
                <w:b/>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proofErr w:type="gram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w:t>
            </w:r>
            <w:proofErr w:type="gramEnd"/>
            <w:r w:rsidRPr="00FC5D24">
              <w:rPr>
                <w:rFonts w:ascii="Times New Roman" w:hAnsi="Times New Roman" w:cs="Times New Roman"/>
                <w:b/>
                <w:sz w:val="24"/>
                <w:szCs w:val="24"/>
              </w:rPr>
              <w:t>supernatant)</w:t>
            </w:r>
          </w:p>
        </w:tc>
        <w:tc>
          <w:tcPr>
            <w:tcW w:w="1528" w:type="dxa"/>
            <w:tcBorders>
              <w:left w:val="nil"/>
              <w:right w:val="nil"/>
            </w:tcBorders>
            <w:vAlign w:val="center"/>
            <w:hideMark/>
          </w:tcPr>
          <w:p w14:paraId="7D39CC79"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c>
          <w:tcPr>
            <w:tcW w:w="1649" w:type="dxa"/>
            <w:tcBorders>
              <w:left w:val="nil"/>
            </w:tcBorders>
            <w:vAlign w:val="center"/>
            <w:hideMark/>
          </w:tcPr>
          <w:p w14:paraId="2D663BEA" w14:textId="77777777" w:rsidR="00E122DD" w:rsidRPr="00FC5D24" w:rsidRDefault="00E122DD" w:rsidP="00FC5D24">
            <w:pPr>
              <w:spacing w:line="276" w:lineRule="auto"/>
              <w:jc w:val="both"/>
              <w:rPr>
                <w:rFonts w:ascii="Times New Roman" w:hAnsi="Times New Roman" w:cs="Times New Roman"/>
                <w:b/>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r>
      <w:tr w:rsidR="00E122DD" w:rsidRPr="00FC5D24" w14:paraId="75406A3A" w14:textId="77777777" w:rsidTr="00BC301C">
        <w:tc>
          <w:tcPr>
            <w:tcW w:w="2455" w:type="dxa"/>
            <w:tcBorders>
              <w:bottom w:val="nil"/>
              <w:right w:val="nil"/>
            </w:tcBorders>
            <w:vAlign w:val="center"/>
            <w:hideMark/>
          </w:tcPr>
          <w:p w14:paraId="38591738"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Total Phenol (</w:t>
            </w:r>
            <w:proofErr w:type="spellStart"/>
            <w:r w:rsidRPr="00FC5D24">
              <w:rPr>
                <w:rFonts w:ascii="Times New Roman" w:hAnsi="Times New Roman" w:cs="Times New Roman"/>
                <w:sz w:val="24"/>
                <w:szCs w:val="24"/>
              </w:rPr>
              <w:t>mgGAE</w:t>
            </w:r>
            <w:proofErr w:type="spellEnd"/>
            <w:r w:rsidRPr="00FC5D24">
              <w:rPr>
                <w:rFonts w:ascii="Times New Roman" w:hAnsi="Times New Roman" w:cs="Times New Roman"/>
                <w:sz w:val="24"/>
                <w:szCs w:val="24"/>
              </w:rPr>
              <w:t>/ml)</w:t>
            </w:r>
          </w:p>
        </w:tc>
        <w:tc>
          <w:tcPr>
            <w:tcW w:w="1514" w:type="dxa"/>
            <w:tcBorders>
              <w:left w:val="nil"/>
              <w:bottom w:val="nil"/>
              <w:right w:val="nil"/>
            </w:tcBorders>
            <w:vAlign w:val="center"/>
            <w:hideMark/>
          </w:tcPr>
          <w:p w14:paraId="4CDC7E35" w14:textId="01705A9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27.35 ± 1.93</w:t>
            </w:r>
            <w:r w:rsidR="00BC301C" w:rsidRPr="00BC301C">
              <w:rPr>
                <w:rFonts w:ascii="Times New Roman" w:hAnsi="Times New Roman" w:cs="Times New Roman"/>
                <w:sz w:val="24"/>
                <w:szCs w:val="24"/>
                <w:vertAlign w:val="superscript"/>
              </w:rPr>
              <w:t>a</w:t>
            </w:r>
          </w:p>
        </w:tc>
        <w:tc>
          <w:tcPr>
            <w:tcW w:w="1642" w:type="dxa"/>
            <w:tcBorders>
              <w:left w:val="nil"/>
              <w:bottom w:val="nil"/>
              <w:right w:val="nil"/>
            </w:tcBorders>
            <w:vAlign w:val="center"/>
            <w:hideMark/>
          </w:tcPr>
          <w:p w14:paraId="41E2A04E" w14:textId="4E50F1C1"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29.85 ± 2.04</w:t>
            </w:r>
            <w:r w:rsidR="00BC301C" w:rsidRPr="00BC301C">
              <w:rPr>
                <w:rFonts w:ascii="Times New Roman" w:hAnsi="Times New Roman" w:cs="Times New Roman"/>
                <w:sz w:val="24"/>
                <w:szCs w:val="24"/>
                <w:vertAlign w:val="superscript"/>
              </w:rPr>
              <w:t>a</w:t>
            </w:r>
          </w:p>
        </w:tc>
        <w:tc>
          <w:tcPr>
            <w:tcW w:w="1528" w:type="dxa"/>
            <w:tcBorders>
              <w:left w:val="nil"/>
              <w:bottom w:val="nil"/>
              <w:right w:val="nil"/>
            </w:tcBorders>
            <w:vAlign w:val="center"/>
            <w:hideMark/>
          </w:tcPr>
          <w:p w14:paraId="2E2C9D24" w14:textId="1257663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42.43 ± 4.74</w:t>
            </w:r>
            <w:r w:rsidR="00BC301C" w:rsidRPr="00BC301C">
              <w:rPr>
                <w:rFonts w:ascii="Times New Roman" w:hAnsi="Times New Roman" w:cs="Times New Roman"/>
                <w:sz w:val="24"/>
                <w:szCs w:val="24"/>
                <w:vertAlign w:val="superscript"/>
              </w:rPr>
              <w:t>b</w:t>
            </w:r>
          </w:p>
        </w:tc>
        <w:tc>
          <w:tcPr>
            <w:tcW w:w="1649" w:type="dxa"/>
            <w:tcBorders>
              <w:left w:val="nil"/>
              <w:bottom w:val="nil"/>
            </w:tcBorders>
            <w:vAlign w:val="center"/>
            <w:hideMark/>
          </w:tcPr>
          <w:p w14:paraId="00952887" w14:textId="73C0D361"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50.14 ± 1.28</w:t>
            </w:r>
            <w:r w:rsidR="00BC301C" w:rsidRPr="00BC301C">
              <w:rPr>
                <w:rFonts w:ascii="Times New Roman" w:hAnsi="Times New Roman" w:cs="Times New Roman"/>
                <w:sz w:val="24"/>
                <w:szCs w:val="24"/>
                <w:vertAlign w:val="superscript"/>
              </w:rPr>
              <w:t>b</w:t>
            </w:r>
          </w:p>
        </w:tc>
      </w:tr>
      <w:tr w:rsidR="00E122DD" w:rsidRPr="00FC5D24" w14:paraId="31FA20BB" w14:textId="77777777" w:rsidTr="00BC301C">
        <w:tc>
          <w:tcPr>
            <w:tcW w:w="2455" w:type="dxa"/>
            <w:tcBorders>
              <w:top w:val="nil"/>
              <w:bottom w:val="nil"/>
              <w:right w:val="nil"/>
            </w:tcBorders>
            <w:vAlign w:val="center"/>
            <w:hideMark/>
          </w:tcPr>
          <w:p w14:paraId="4338333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Flavonoid (</w:t>
            </w:r>
            <w:proofErr w:type="spellStart"/>
            <w:r w:rsidRPr="00FC5D24">
              <w:rPr>
                <w:rFonts w:ascii="Times New Roman" w:hAnsi="Times New Roman" w:cs="Times New Roman"/>
                <w:sz w:val="24"/>
                <w:szCs w:val="24"/>
              </w:rPr>
              <w:t>mgCE</w:t>
            </w:r>
            <w:proofErr w:type="spellEnd"/>
            <w:r w:rsidRPr="00FC5D24">
              <w:rPr>
                <w:rFonts w:ascii="Times New Roman" w:hAnsi="Times New Roman" w:cs="Times New Roman"/>
                <w:sz w:val="24"/>
                <w:szCs w:val="24"/>
              </w:rPr>
              <w:t>/ml)</w:t>
            </w:r>
          </w:p>
        </w:tc>
        <w:tc>
          <w:tcPr>
            <w:tcW w:w="1514" w:type="dxa"/>
            <w:tcBorders>
              <w:top w:val="nil"/>
              <w:left w:val="nil"/>
              <w:bottom w:val="nil"/>
              <w:right w:val="nil"/>
            </w:tcBorders>
            <w:vAlign w:val="center"/>
            <w:hideMark/>
          </w:tcPr>
          <w:p w14:paraId="5E1101C5" w14:textId="477A265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11.78 ± 0.46</w:t>
            </w:r>
            <w:r w:rsidR="00BC301C" w:rsidRPr="00BC301C">
              <w:rPr>
                <w:rFonts w:ascii="Times New Roman" w:hAnsi="Times New Roman" w:cs="Times New Roman"/>
                <w:sz w:val="24"/>
                <w:szCs w:val="24"/>
                <w:vertAlign w:val="superscript"/>
              </w:rPr>
              <w:t>c</w:t>
            </w:r>
          </w:p>
        </w:tc>
        <w:tc>
          <w:tcPr>
            <w:tcW w:w="1642" w:type="dxa"/>
            <w:tcBorders>
              <w:top w:val="nil"/>
              <w:left w:val="nil"/>
              <w:bottom w:val="nil"/>
              <w:right w:val="nil"/>
            </w:tcBorders>
            <w:vAlign w:val="center"/>
            <w:hideMark/>
          </w:tcPr>
          <w:p w14:paraId="4D7DBF07" w14:textId="341D222F"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12.01 ± 0.62</w:t>
            </w:r>
            <w:r w:rsidR="00BC301C" w:rsidRPr="00BC301C">
              <w:rPr>
                <w:rFonts w:ascii="Times New Roman" w:hAnsi="Times New Roman" w:cs="Times New Roman"/>
                <w:sz w:val="24"/>
                <w:szCs w:val="24"/>
                <w:vertAlign w:val="superscript"/>
              </w:rPr>
              <w:t>c</w:t>
            </w:r>
          </w:p>
        </w:tc>
        <w:tc>
          <w:tcPr>
            <w:tcW w:w="1528" w:type="dxa"/>
            <w:tcBorders>
              <w:top w:val="nil"/>
              <w:left w:val="nil"/>
              <w:bottom w:val="nil"/>
              <w:right w:val="nil"/>
            </w:tcBorders>
            <w:vAlign w:val="center"/>
            <w:hideMark/>
          </w:tcPr>
          <w:p w14:paraId="6C164EED" w14:textId="5CB52B5B"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11.64 ± 2.62</w:t>
            </w:r>
            <w:r w:rsidR="00BC301C" w:rsidRPr="00BC301C">
              <w:rPr>
                <w:rFonts w:ascii="Times New Roman" w:hAnsi="Times New Roman" w:cs="Times New Roman"/>
                <w:sz w:val="24"/>
                <w:szCs w:val="24"/>
                <w:vertAlign w:val="superscript"/>
              </w:rPr>
              <w:t>c</w:t>
            </w:r>
          </w:p>
        </w:tc>
        <w:tc>
          <w:tcPr>
            <w:tcW w:w="1649" w:type="dxa"/>
            <w:tcBorders>
              <w:top w:val="nil"/>
              <w:left w:val="nil"/>
              <w:bottom w:val="nil"/>
            </w:tcBorders>
            <w:vAlign w:val="center"/>
            <w:hideMark/>
          </w:tcPr>
          <w:p w14:paraId="2EDEBCB4" w14:textId="2D4D2A6F"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11.80 ± 0.95</w:t>
            </w:r>
            <w:r w:rsidR="00BC301C" w:rsidRPr="00BC301C">
              <w:rPr>
                <w:rFonts w:ascii="Times New Roman" w:hAnsi="Times New Roman" w:cs="Times New Roman"/>
                <w:sz w:val="24"/>
                <w:szCs w:val="24"/>
                <w:vertAlign w:val="superscript"/>
              </w:rPr>
              <w:t>c</w:t>
            </w:r>
          </w:p>
        </w:tc>
      </w:tr>
      <w:tr w:rsidR="00E122DD" w:rsidRPr="00FC5D24" w14:paraId="21E8E7F8" w14:textId="77777777" w:rsidTr="00BC301C">
        <w:tc>
          <w:tcPr>
            <w:tcW w:w="2455" w:type="dxa"/>
            <w:tcBorders>
              <w:top w:val="nil"/>
              <w:bottom w:val="nil"/>
              <w:right w:val="nil"/>
            </w:tcBorders>
            <w:vAlign w:val="center"/>
            <w:hideMark/>
          </w:tcPr>
          <w:p w14:paraId="63C66984" w14:textId="77777777" w:rsidR="00E122DD" w:rsidRPr="00FC5D24" w:rsidRDefault="00E122DD" w:rsidP="00FC5D24">
            <w:p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Tanin</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mgTAE</w:t>
            </w:r>
            <w:proofErr w:type="spellEnd"/>
            <w:r w:rsidRPr="00FC5D24">
              <w:rPr>
                <w:rFonts w:ascii="Times New Roman" w:hAnsi="Times New Roman" w:cs="Times New Roman"/>
                <w:sz w:val="24"/>
                <w:szCs w:val="24"/>
              </w:rPr>
              <w:t>/ml)</w:t>
            </w:r>
          </w:p>
        </w:tc>
        <w:tc>
          <w:tcPr>
            <w:tcW w:w="1514" w:type="dxa"/>
            <w:tcBorders>
              <w:top w:val="nil"/>
              <w:left w:val="nil"/>
              <w:bottom w:val="nil"/>
              <w:right w:val="nil"/>
            </w:tcBorders>
            <w:vAlign w:val="center"/>
            <w:hideMark/>
          </w:tcPr>
          <w:p w14:paraId="4DCAE703" w14:textId="0461BF24"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0.17 ± 0.01</w:t>
            </w:r>
            <w:r w:rsidR="00BC301C" w:rsidRPr="00BC301C">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7C0D33CE" w14:textId="34EE8140"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0.50 ± 0.06</w:t>
            </w:r>
            <w:r w:rsidR="00BC301C" w:rsidRPr="00BC301C">
              <w:rPr>
                <w:rFonts w:ascii="Times New Roman" w:hAnsi="Times New Roman" w:cs="Times New Roman"/>
                <w:sz w:val="24"/>
                <w:szCs w:val="24"/>
                <w:vertAlign w:val="superscript"/>
              </w:rPr>
              <w:t>d</w:t>
            </w:r>
          </w:p>
        </w:tc>
        <w:tc>
          <w:tcPr>
            <w:tcW w:w="1528" w:type="dxa"/>
            <w:tcBorders>
              <w:top w:val="nil"/>
              <w:left w:val="nil"/>
              <w:bottom w:val="nil"/>
              <w:right w:val="nil"/>
            </w:tcBorders>
            <w:vAlign w:val="center"/>
            <w:hideMark/>
          </w:tcPr>
          <w:p w14:paraId="21895E3F" w14:textId="3CE13E6E"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0.61 ± 0.06</w:t>
            </w:r>
            <w:r w:rsidR="00BC301C" w:rsidRPr="00BC301C">
              <w:rPr>
                <w:rFonts w:ascii="Times New Roman" w:hAnsi="Times New Roman" w:cs="Times New Roman"/>
                <w:sz w:val="24"/>
                <w:szCs w:val="24"/>
                <w:vertAlign w:val="superscript"/>
              </w:rPr>
              <w:t>e</w:t>
            </w:r>
          </w:p>
        </w:tc>
        <w:tc>
          <w:tcPr>
            <w:tcW w:w="1649" w:type="dxa"/>
            <w:tcBorders>
              <w:top w:val="nil"/>
              <w:left w:val="nil"/>
              <w:bottom w:val="nil"/>
            </w:tcBorders>
            <w:vAlign w:val="center"/>
            <w:hideMark/>
          </w:tcPr>
          <w:p w14:paraId="2DF16CD5" w14:textId="2824D50F"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0.85 ± 0.19</w:t>
            </w:r>
            <w:r w:rsidR="00BC301C" w:rsidRPr="00BC301C">
              <w:rPr>
                <w:rFonts w:ascii="Times New Roman" w:hAnsi="Times New Roman" w:cs="Times New Roman"/>
                <w:sz w:val="24"/>
                <w:szCs w:val="24"/>
                <w:vertAlign w:val="superscript"/>
              </w:rPr>
              <w:t>e</w:t>
            </w:r>
          </w:p>
        </w:tc>
      </w:tr>
      <w:tr w:rsidR="00E122DD" w:rsidRPr="00FC5D24" w14:paraId="0858B2AA" w14:textId="77777777" w:rsidTr="00BC301C">
        <w:tc>
          <w:tcPr>
            <w:tcW w:w="2455" w:type="dxa"/>
            <w:tcBorders>
              <w:top w:val="nil"/>
              <w:bottom w:val="nil"/>
              <w:right w:val="nil"/>
            </w:tcBorders>
            <w:vAlign w:val="center"/>
            <w:hideMark/>
          </w:tcPr>
          <w:p w14:paraId="7F17DE98"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Phytate (%)</w:t>
            </w:r>
          </w:p>
        </w:tc>
        <w:tc>
          <w:tcPr>
            <w:tcW w:w="1514" w:type="dxa"/>
            <w:tcBorders>
              <w:top w:val="nil"/>
              <w:left w:val="nil"/>
              <w:bottom w:val="nil"/>
              <w:right w:val="nil"/>
            </w:tcBorders>
            <w:vAlign w:val="center"/>
            <w:hideMark/>
          </w:tcPr>
          <w:p w14:paraId="51C374B0" w14:textId="280E64C9"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0.10 ± 0.03</w:t>
            </w:r>
            <w:r w:rsidR="00BC301C" w:rsidRPr="00BC301C">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52606D5C" w14:textId="4B3D3FA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0.17 ± 0.01</w:t>
            </w:r>
            <w:r w:rsidR="00BC301C" w:rsidRPr="00BC301C">
              <w:rPr>
                <w:rFonts w:ascii="Times New Roman" w:hAnsi="Times New Roman" w:cs="Times New Roman"/>
                <w:sz w:val="24"/>
                <w:szCs w:val="24"/>
                <w:vertAlign w:val="superscript"/>
              </w:rPr>
              <w:t>f</w:t>
            </w:r>
          </w:p>
        </w:tc>
        <w:tc>
          <w:tcPr>
            <w:tcW w:w="1528" w:type="dxa"/>
            <w:tcBorders>
              <w:top w:val="nil"/>
              <w:left w:val="nil"/>
              <w:bottom w:val="nil"/>
              <w:right w:val="nil"/>
            </w:tcBorders>
            <w:vAlign w:val="center"/>
            <w:hideMark/>
          </w:tcPr>
          <w:p w14:paraId="58505210" w14:textId="07C07C5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0.22 ± 0.01</w:t>
            </w:r>
            <w:r w:rsidR="00BC301C" w:rsidRPr="00BC301C">
              <w:rPr>
                <w:rFonts w:ascii="Times New Roman" w:hAnsi="Times New Roman" w:cs="Times New Roman"/>
                <w:sz w:val="24"/>
                <w:szCs w:val="24"/>
                <w:vertAlign w:val="superscript"/>
              </w:rPr>
              <w:t>f</w:t>
            </w:r>
          </w:p>
        </w:tc>
        <w:tc>
          <w:tcPr>
            <w:tcW w:w="1649" w:type="dxa"/>
            <w:tcBorders>
              <w:top w:val="nil"/>
              <w:left w:val="nil"/>
              <w:bottom w:val="nil"/>
            </w:tcBorders>
            <w:vAlign w:val="center"/>
            <w:hideMark/>
          </w:tcPr>
          <w:p w14:paraId="1C692261" w14:textId="709C5CE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0.27 ± 0.00</w:t>
            </w:r>
            <w:r w:rsidR="003834E5" w:rsidRPr="003834E5">
              <w:rPr>
                <w:rFonts w:ascii="Times New Roman" w:hAnsi="Times New Roman" w:cs="Times New Roman"/>
                <w:sz w:val="24"/>
                <w:szCs w:val="24"/>
                <w:vertAlign w:val="superscript"/>
              </w:rPr>
              <w:t>fg</w:t>
            </w:r>
          </w:p>
        </w:tc>
      </w:tr>
      <w:tr w:rsidR="00E122DD" w:rsidRPr="00FC5D24" w14:paraId="5B83D39E" w14:textId="77777777" w:rsidTr="00BC301C">
        <w:tc>
          <w:tcPr>
            <w:tcW w:w="2455" w:type="dxa"/>
            <w:tcBorders>
              <w:top w:val="nil"/>
              <w:bottom w:val="nil"/>
              <w:right w:val="nil"/>
            </w:tcBorders>
            <w:vAlign w:val="center"/>
            <w:hideMark/>
          </w:tcPr>
          <w:p w14:paraId="4DCAEBE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Oxalate (mg/ml)</w:t>
            </w:r>
          </w:p>
        </w:tc>
        <w:tc>
          <w:tcPr>
            <w:tcW w:w="1514" w:type="dxa"/>
            <w:tcBorders>
              <w:top w:val="nil"/>
              <w:left w:val="nil"/>
              <w:bottom w:val="nil"/>
              <w:right w:val="nil"/>
            </w:tcBorders>
            <w:vAlign w:val="center"/>
            <w:hideMark/>
          </w:tcPr>
          <w:p w14:paraId="7CC946C5" w14:textId="39A5E3A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1.08 ± 0.08</w:t>
            </w:r>
            <w:r w:rsidR="003834E5" w:rsidRPr="003834E5">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50AD00CE" w14:textId="1983EA8E"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2.84 ± 0.36</w:t>
            </w:r>
            <w:r w:rsidR="003834E5" w:rsidRPr="003834E5">
              <w:rPr>
                <w:rFonts w:ascii="Times New Roman" w:hAnsi="Times New Roman" w:cs="Times New Roman"/>
                <w:sz w:val="24"/>
                <w:szCs w:val="24"/>
                <w:vertAlign w:val="superscript"/>
              </w:rPr>
              <w:t>f</w:t>
            </w:r>
          </w:p>
        </w:tc>
        <w:tc>
          <w:tcPr>
            <w:tcW w:w="1528" w:type="dxa"/>
            <w:tcBorders>
              <w:top w:val="nil"/>
              <w:left w:val="nil"/>
              <w:bottom w:val="nil"/>
              <w:right w:val="nil"/>
            </w:tcBorders>
            <w:vAlign w:val="center"/>
            <w:hideMark/>
          </w:tcPr>
          <w:p w14:paraId="1804C7D0" w14:textId="74C9F69D"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1.16 ± 0.21</w:t>
            </w:r>
            <w:r w:rsidR="003834E5" w:rsidRPr="003834E5">
              <w:rPr>
                <w:rFonts w:ascii="Times New Roman" w:hAnsi="Times New Roman" w:cs="Times New Roman"/>
                <w:sz w:val="24"/>
                <w:szCs w:val="24"/>
                <w:vertAlign w:val="superscript"/>
              </w:rPr>
              <w:t>g</w:t>
            </w:r>
          </w:p>
        </w:tc>
        <w:tc>
          <w:tcPr>
            <w:tcW w:w="1649" w:type="dxa"/>
            <w:tcBorders>
              <w:top w:val="nil"/>
              <w:left w:val="nil"/>
              <w:bottom w:val="nil"/>
            </w:tcBorders>
            <w:vAlign w:val="center"/>
            <w:hideMark/>
          </w:tcPr>
          <w:p w14:paraId="0A723C66" w14:textId="0306EB9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2.84 ± 0.24</w:t>
            </w:r>
            <w:r w:rsidR="003834E5" w:rsidRPr="003834E5">
              <w:rPr>
                <w:rFonts w:ascii="Times New Roman" w:hAnsi="Times New Roman" w:cs="Times New Roman"/>
                <w:sz w:val="24"/>
                <w:szCs w:val="24"/>
                <w:vertAlign w:val="superscript"/>
              </w:rPr>
              <w:t>h</w:t>
            </w:r>
          </w:p>
        </w:tc>
      </w:tr>
      <w:tr w:rsidR="00E122DD" w:rsidRPr="00FC5D24" w14:paraId="6A4CC0C6" w14:textId="77777777" w:rsidTr="00BC301C">
        <w:tc>
          <w:tcPr>
            <w:tcW w:w="2455" w:type="dxa"/>
            <w:tcBorders>
              <w:top w:val="nil"/>
              <w:bottom w:val="nil"/>
              <w:right w:val="nil"/>
            </w:tcBorders>
            <w:vAlign w:val="center"/>
            <w:hideMark/>
          </w:tcPr>
          <w:p w14:paraId="6B5A47EF"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Alkaloids (%)</w:t>
            </w:r>
          </w:p>
        </w:tc>
        <w:tc>
          <w:tcPr>
            <w:tcW w:w="1514" w:type="dxa"/>
            <w:tcBorders>
              <w:top w:val="nil"/>
              <w:left w:val="nil"/>
              <w:bottom w:val="nil"/>
              <w:right w:val="nil"/>
            </w:tcBorders>
            <w:vAlign w:val="center"/>
            <w:hideMark/>
          </w:tcPr>
          <w:p w14:paraId="01869F7A" w14:textId="2C1AC1A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0.84 ± 0.11</w:t>
            </w:r>
            <w:r w:rsidR="003834E5" w:rsidRPr="003834E5">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hideMark/>
          </w:tcPr>
          <w:p w14:paraId="24A0C458" w14:textId="4947B17E" w:rsidR="00E122DD" w:rsidRPr="00FC5D24" w:rsidRDefault="00E122DD" w:rsidP="009304B0">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0.96 ± 0.12</w:t>
            </w:r>
            <w:r w:rsidR="009304B0">
              <w:rPr>
                <w:rFonts w:ascii="Times New Roman" w:hAnsi="Times New Roman" w:cs="Times New Roman"/>
                <w:sz w:val="24"/>
                <w:szCs w:val="24"/>
                <w:vertAlign w:val="superscript"/>
              </w:rPr>
              <w:t>d</w:t>
            </w:r>
          </w:p>
        </w:tc>
        <w:tc>
          <w:tcPr>
            <w:tcW w:w="1528" w:type="dxa"/>
            <w:tcBorders>
              <w:top w:val="nil"/>
              <w:left w:val="nil"/>
              <w:bottom w:val="nil"/>
              <w:right w:val="nil"/>
            </w:tcBorders>
            <w:vAlign w:val="center"/>
            <w:hideMark/>
          </w:tcPr>
          <w:p w14:paraId="46992036" w14:textId="5E71058A"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1.42 ± 0.21</w:t>
            </w:r>
            <w:r w:rsidR="009304B0" w:rsidRPr="009304B0">
              <w:rPr>
                <w:rFonts w:ascii="Times New Roman" w:hAnsi="Times New Roman" w:cs="Times New Roman"/>
                <w:sz w:val="24"/>
                <w:szCs w:val="24"/>
                <w:vertAlign w:val="superscript"/>
              </w:rPr>
              <w:t>d</w:t>
            </w:r>
          </w:p>
        </w:tc>
        <w:tc>
          <w:tcPr>
            <w:tcW w:w="1649" w:type="dxa"/>
            <w:tcBorders>
              <w:top w:val="nil"/>
              <w:left w:val="nil"/>
              <w:bottom w:val="nil"/>
            </w:tcBorders>
            <w:vAlign w:val="center"/>
            <w:hideMark/>
          </w:tcPr>
          <w:p w14:paraId="7B759E74" w14:textId="30EE660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1.96 ± 0.12</w:t>
            </w:r>
            <w:r w:rsidR="009304B0" w:rsidRPr="009304B0">
              <w:rPr>
                <w:rFonts w:ascii="Times New Roman" w:hAnsi="Times New Roman" w:cs="Times New Roman"/>
                <w:sz w:val="24"/>
                <w:szCs w:val="24"/>
                <w:vertAlign w:val="superscript"/>
              </w:rPr>
              <w:t>i</w:t>
            </w:r>
          </w:p>
        </w:tc>
      </w:tr>
      <w:tr w:rsidR="00E122DD" w:rsidRPr="00FC5D24" w14:paraId="276ECF0E" w14:textId="77777777" w:rsidTr="00BC301C">
        <w:tc>
          <w:tcPr>
            <w:tcW w:w="2455" w:type="dxa"/>
            <w:tcBorders>
              <w:top w:val="nil"/>
              <w:right w:val="nil"/>
            </w:tcBorders>
            <w:vAlign w:val="center"/>
            <w:hideMark/>
          </w:tcPr>
          <w:p w14:paraId="1D8C56D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Saponin</w:t>
            </w:r>
          </w:p>
        </w:tc>
        <w:tc>
          <w:tcPr>
            <w:tcW w:w="1514" w:type="dxa"/>
            <w:tcBorders>
              <w:top w:val="nil"/>
              <w:left w:val="nil"/>
              <w:right w:val="nil"/>
            </w:tcBorders>
            <w:vAlign w:val="center"/>
            <w:hideMark/>
          </w:tcPr>
          <w:p w14:paraId="2BECCAC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0.11 ± 0.01</w:t>
            </w:r>
          </w:p>
        </w:tc>
        <w:tc>
          <w:tcPr>
            <w:tcW w:w="1642" w:type="dxa"/>
            <w:tcBorders>
              <w:top w:val="nil"/>
              <w:left w:val="nil"/>
              <w:right w:val="nil"/>
            </w:tcBorders>
            <w:vAlign w:val="center"/>
            <w:hideMark/>
          </w:tcPr>
          <w:p w14:paraId="362B149F"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 xml:space="preserve">0.30 </w:t>
            </w:r>
            <w:proofErr w:type="gramStart"/>
            <w:r w:rsidRPr="00FC5D24">
              <w:rPr>
                <w:rFonts w:ascii="Times New Roman" w:eastAsia="Times New Roman" w:hAnsi="Times New Roman" w:cs="Times New Roman"/>
                <w:color w:val="000000"/>
                <w:sz w:val="24"/>
                <w:szCs w:val="24"/>
              </w:rPr>
              <w:t>±  0</w:t>
            </w:r>
            <w:proofErr w:type="gramEnd"/>
            <w:r w:rsidRPr="00FC5D24">
              <w:rPr>
                <w:rFonts w:ascii="Times New Roman" w:eastAsia="Times New Roman" w:hAnsi="Times New Roman" w:cs="Times New Roman"/>
                <w:color w:val="000000"/>
                <w:sz w:val="24"/>
                <w:szCs w:val="24"/>
              </w:rPr>
              <w:t>.03</w:t>
            </w:r>
          </w:p>
        </w:tc>
        <w:tc>
          <w:tcPr>
            <w:tcW w:w="1528" w:type="dxa"/>
            <w:tcBorders>
              <w:top w:val="nil"/>
              <w:left w:val="nil"/>
              <w:right w:val="nil"/>
            </w:tcBorders>
            <w:vAlign w:val="center"/>
            <w:hideMark/>
          </w:tcPr>
          <w:p w14:paraId="2DC2EEAE"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 xml:space="preserve">0.24 </w:t>
            </w:r>
            <w:proofErr w:type="gramStart"/>
            <w:r w:rsidRPr="00FC5D24">
              <w:rPr>
                <w:rFonts w:ascii="Times New Roman" w:eastAsia="Times New Roman" w:hAnsi="Times New Roman" w:cs="Times New Roman"/>
                <w:color w:val="000000"/>
                <w:sz w:val="24"/>
                <w:szCs w:val="24"/>
              </w:rPr>
              <w:t>±  0</w:t>
            </w:r>
            <w:proofErr w:type="gramEnd"/>
            <w:r w:rsidRPr="00FC5D24">
              <w:rPr>
                <w:rFonts w:ascii="Times New Roman" w:eastAsia="Times New Roman" w:hAnsi="Times New Roman" w:cs="Times New Roman"/>
                <w:color w:val="000000"/>
                <w:sz w:val="24"/>
                <w:szCs w:val="24"/>
              </w:rPr>
              <w:t>.02</w:t>
            </w:r>
          </w:p>
        </w:tc>
        <w:tc>
          <w:tcPr>
            <w:tcW w:w="1649" w:type="dxa"/>
            <w:tcBorders>
              <w:top w:val="nil"/>
              <w:left w:val="nil"/>
            </w:tcBorders>
            <w:vAlign w:val="center"/>
            <w:hideMark/>
          </w:tcPr>
          <w:p w14:paraId="2A4B57A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color w:val="000000"/>
                <w:sz w:val="24"/>
                <w:szCs w:val="24"/>
              </w:rPr>
              <w:t>0.29 ± 0.03</w:t>
            </w:r>
          </w:p>
        </w:tc>
      </w:tr>
    </w:tbl>
    <w:p w14:paraId="610A0BB3" w14:textId="6BC582B3" w:rsidR="00E122DD" w:rsidRPr="00FC5D24" w:rsidRDefault="009304B0" w:rsidP="009304B0">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122DD" w:rsidRPr="00FC5D24">
        <w:rPr>
          <w:rFonts w:ascii="Times New Roman" w:hAnsi="Times New Roman" w:cs="Times New Roman"/>
          <w:b/>
          <w:sz w:val="24"/>
          <w:szCs w:val="24"/>
        </w:rPr>
        <w:t>GAE:</w:t>
      </w:r>
      <w:r w:rsidR="00E122DD" w:rsidRPr="00FC5D24">
        <w:rPr>
          <w:rFonts w:ascii="Times New Roman" w:hAnsi="Times New Roman" w:cs="Times New Roman"/>
          <w:sz w:val="24"/>
          <w:szCs w:val="24"/>
        </w:rPr>
        <w:t xml:space="preserve"> Gallic acid equivalent, </w:t>
      </w:r>
      <w:r w:rsidR="00E122DD" w:rsidRPr="00FC5D24">
        <w:rPr>
          <w:rFonts w:ascii="Times New Roman" w:hAnsi="Times New Roman" w:cs="Times New Roman"/>
          <w:b/>
          <w:sz w:val="24"/>
          <w:szCs w:val="24"/>
        </w:rPr>
        <w:t>CE:</w:t>
      </w:r>
      <w:r w:rsidR="00E122DD" w:rsidRPr="00FC5D24">
        <w:rPr>
          <w:rFonts w:ascii="Times New Roman" w:hAnsi="Times New Roman" w:cs="Times New Roman"/>
          <w:sz w:val="24"/>
          <w:szCs w:val="24"/>
        </w:rPr>
        <w:t xml:space="preserve"> Catechin equivalent, </w:t>
      </w:r>
      <w:r w:rsidR="00E122DD" w:rsidRPr="00FC5D24">
        <w:rPr>
          <w:rFonts w:ascii="Times New Roman" w:hAnsi="Times New Roman" w:cs="Times New Roman"/>
          <w:b/>
          <w:sz w:val="24"/>
          <w:szCs w:val="24"/>
        </w:rPr>
        <w:t>TAE:</w:t>
      </w:r>
      <w:r w:rsidR="00E122DD" w:rsidRPr="00FC5D24">
        <w:rPr>
          <w:rFonts w:ascii="Times New Roman" w:hAnsi="Times New Roman" w:cs="Times New Roman"/>
          <w:sz w:val="24"/>
          <w:szCs w:val="24"/>
        </w:rPr>
        <w:t xml:space="preserve"> Tannic acid equivalent.</w:t>
      </w:r>
      <w:r>
        <w:rPr>
          <w:rFonts w:ascii="Times New Roman" w:hAnsi="Times New Roman" w:cs="Times New Roman"/>
          <w:sz w:val="24"/>
          <w:szCs w:val="24"/>
        </w:rPr>
        <w:t xml:space="preserve"> Values are mean ± SD (n=2). Values with the same superscripts vertically and horizontally are not significantly different (p&gt;0.05).</w:t>
      </w:r>
    </w:p>
    <w:p w14:paraId="4E1F5E5A" w14:textId="77777777" w:rsidR="0069402D" w:rsidRDefault="0069402D"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3.2 Vitamin Content</w:t>
      </w:r>
    </w:p>
    <w:p w14:paraId="2D5A873A" w14:textId="41535CE3" w:rsidR="00E122DD" w:rsidRPr="00FC5D24" w:rsidRDefault="00E122DD" w:rsidP="00FC5D24">
      <w:pPr>
        <w:spacing w:line="276" w:lineRule="auto"/>
        <w:jc w:val="both"/>
        <w:rPr>
          <w:rFonts w:ascii="Times New Roman" w:hAnsi="Times New Roman" w:cs="Times New Roman"/>
          <w:sz w:val="24"/>
          <w:szCs w:val="24"/>
        </w:rPr>
        <w:sectPr w:rsidR="00E122DD"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sz w:val="24"/>
          <w:szCs w:val="24"/>
        </w:rPr>
        <w:t>From the result of the vitamin analysis</w:t>
      </w:r>
      <w:r w:rsidR="001548CD">
        <w:rPr>
          <w:rFonts w:ascii="Times New Roman" w:hAnsi="Times New Roman" w:cs="Times New Roman"/>
          <w:sz w:val="24"/>
          <w:szCs w:val="24"/>
        </w:rPr>
        <w:t xml:space="preserve"> as shown in Table 2</w:t>
      </w:r>
      <w:r w:rsidRPr="00FC5D24">
        <w:rPr>
          <w:rFonts w:ascii="Times New Roman" w:hAnsi="Times New Roman" w:cs="Times New Roman"/>
          <w:sz w:val="24"/>
          <w:szCs w:val="24"/>
        </w:rPr>
        <w:t>, there were varying levels of Vitamin contents in all groups. N</w:t>
      </w:r>
      <w:r w:rsidR="00B73F9C">
        <w:rPr>
          <w:rFonts w:ascii="Times New Roman" w:hAnsi="Times New Roman" w:cs="Times New Roman"/>
          <w:sz w:val="24"/>
          <w:szCs w:val="24"/>
        </w:rPr>
        <w:t>otably, Vitamin C level was significantly higher (p&lt;0.05) than all the vitamins</w:t>
      </w:r>
      <w:r w:rsidR="007E6838">
        <w:rPr>
          <w:rFonts w:ascii="Times New Roman" w:hAnsi="Times New Roman" w:cs="Times New Roman"/>
          <w:sz w:val="24"/>
          <w:szCs w:val="24"/>
        </w:rPr>
        <w:t xml:space="preserve">. There was </w:t>
      </w:r>
      <w:r w:rsidRPr="00FC5D24">
        <w:rPr>
          <w:rFonts w:ascii="Times New Roman" w:hAnsi="Times New Roman" w:cs="Times New Roman"/>
          <w:sz w:val="24"/>
          <w:szCs w:val="24"/>
        </w:rPr>
        <w:t>an absence of Beta carot</w:t>
      </w:r>
      <w:r w:rsidR="007E6838">
        <w:rPr>
          <w:rFonts w:ascii="Times New Roman" w:hAnsi="Times New Roman" w:cs="Times New Roman"/>
          <w:sz w:val="24"/>
          <w:szCs w:val="24"/>
        </w:rPr>
        <w:t>ene in both supernatant</w:t>
      </w:r>
      <w:r w:rsidRPr="00FC5D24">
        <w:rPr>
          <w:rFonts w:ascii="Times New Roman" w:hAnsi="Times New Roman" w:cs="Times New Roman"/>
          <w:sz w:val="24"/>
          <w:szCs w:val="24"/>
        </w:rPr>
        <w:t xml:space="preserve">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eastAsia="Times New Roman" w:hAnsi="Times New Roman" w:cs="Times New Roman"/>
          <w:color w:val="000000"/>
          <w:sz w:val="24"/>
          <w:szCs w:val="24"/>
        </w:rPr>
        <w:t xml:space="preserve">, and </w:t>
      </w:r>
      <w:r w:rsidRPr="00FC5D24">
        <w:rPr>
          <w:rFonts w:ascii="Times New Roman" w:hAnsi="Times New Roman" w:cs="Times New Roman"/>
          <w:sz w:val="24"/>
          <w:szCs w:val="24"/>
        </w:rPr>
        <w:t xml:space="preserve">Lycopene was absent in all extract groups. Additionally, </w:t>
      </w:r>
      <w:r w:rsidRPr="00FC5D24">
        <w:rPr>
          <w:rFonts w:ascii="Times New Roman" w:eastAsia="Times New Roman" w:hAnsi="Times New Roman" w:cs="Times New Roman"/>
          <w:color w:val="000000"/>
          <w:sz w:val="24"/>
          <w:szCs w:val="24"/>
        </w:rPr>
        <w:t xml:space="preserve">Vitamin E and Folic Acid was absent in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 and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(supernatant) respectively.</w:t>
      </w:r>
    </w:p>
    <w:p w14:paraId="05027A44" w14:textId="77777777" w:rsidR="00E122DD" w:rsidRPr="00FC5D24" w:rsidRDefault="00E122DD" w:rsidP="00FC5D24">
      <w:pPr>
        <w:spacing w:line="276" w:lineRule="auto"/>
        <w:jc w:val="both"/>
        <w:rPr>
          <w:rFonts w:ascii="Times New Roman" w:hAnsi="Times New Roman" w:cs="Times New Roman"/>
          <w:b/>
          <w:bCs/>
          <w:sz w:val="24"/>
          <w:szCs w:val="24"/>
        </w:rPr>
        <w:sectPr w:rsidR="00E122DD"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
          <w:bCs/>
          <w:sz w:val="24"/>
          <w:szCs w:val="24"/>
        </w:rPr>
        <w:t xml:space="preserve">Table 2: Vitamin Content of Aqueous Extract of </w:t>
      </w:r>
      <w:r w:rsidRPr="00FC5D24">
        <w:rPr>
          <w:rFonts w:ascii="Times New Roman" w:hAnsi="Times New Roman" w:cs="Times New Roman"/>
          <w:b/>
          <w:sz w:val="24"/>
          <w:szCs w:val="24"/>
        </w:rPr>
        <w:t>Supernatant and Down-layer</w:t>
      </w:r>
      <w:r w:rsidRPr="00FC5D24">
        <w:rPr>
          <w:rFonts w:ascii="Times New Roman" w:hAnsi="Times New Roman" w:cs="Times New Roman"/>
          <w:b/>
          <w:bCs/>
          <w:sz w:val="24"/>
          <w:szCs w:val="24"/>
        </w:rPr>
        <w:t xml:space="preserve"> of </w:t>
      </w:r>
      <w:r w:rsidRPr="00FC5D24">
        <w:rPr>
          <w:rFonts w:ascii="Times New Roman" w:hAnsi="Times New Roman" w:cs="Times New Roman"/>
          <w:b/>
          <w:i/>
          <w:sz w:val="24"/>
          <w:szCs w:val="24"/>
        </w:rPr>
        <w:t xml:space="preserve">M.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and </w:t>
      </w:r>
      <w:r w:rsidRPr="00FC5D24">
        <w:rPr>
          <w:rFonts w:ascii="Times New Roman" w:hAnsi="Times New Roman" w:cs="Times New Roman"/>
          <w:b/>
          <w:i/>
          <w:sz w:val="24"/>
          <w:szCs w:val="24"/>
        </w:rPr>
        <w:t xml:space="preserve">J.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2425"/>
        <w:gridCol w:w="1617"/>
        <w:gridCol w:w="1667"/>
        <w:gridCol w:w="1688"/>
        <w:gridCol w:w="1629"/>
      </w:tblGrid>
      <w:tr w:rsidR="00E122DD" w:rsidRPr="00FC5D24" w14:paraId="68050301" w14:textId="77777777" w:rsidTr="00E122DD">
        <w:trPr>
          <w:trHeight w:val="298"/>
          <w:jc w:val="center"/>
        </w:trPr>
        <w:tc>
          <w:tcPr>
            <w:tcW w:w="2425" w:type="dxa"/>
            <w:tcBorders>
              <w:top w:val="single" w:sz="4" w:space="0" w:color="auto"/>
              <w:bottom w:val="single" w:sz="4" w:space="0" w:color="auto"/>
            </w:tcBorders>
            <w:noWrap/>
            <w:vAlign w:val="center"/>
            <w:hideMark/>
          </w:tcPr>
          <w:p w14:paraId="4B192D0A"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b/>
                <w:color w:val="000000"/>
                <w:sz w:val="24"/>
                <w:szCs w:val="24"/>
              </w:rPr>
              <w:t>Vitamins</w:t>
            </w:r>
          </w:p>
        </w:tc>
        <w:tc>
          <w:tcPr>
            <w:tcW w:w="1617" w:type="dxa"/>
            <w:tcBorders>
              <w:top w:val="single" w:sz="4" w:space="0" w:color="auto"/>
              <w:bottom w:val="single" w:sz="4" w:space="0" w:color="auto"/>
            </w:tcBorders>
            <w:noWrap/>
            <w:vAlign w:val="center"/>
            <w:hideMark/>
          </w:tcPr>
          <w:p w14:paraId="1FE1A42A"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(supernatant)</w:t>
            </w:r>
          </w:p>
        </w:tc>
        <w:tc>
          <w:tcPr>
            <w:tcW w:w="1667" w:type="dxa"/>
            <w:tcBorders>
              <w:top w:val="single" w:sz="4" w:space="0" w:color="auto"/>
              <w:bottom w:val="single" w:sz="4" w:space="0" w:color="auto"/>
            </w:tcBorders>
            <w:vAlign w:val="center"/>
            <w:hideMark/>
          </w:tcPr>
          <w:p w14:paraId="2E639655" w14:textId="77777777" w:rsidR="00E122DD" w:rsidRPr="00FC5D24" w:rsidRDefault="00E122DD" w:rsidP="00FC5D24">
            <w:pPr>
              <w:spacing w:line="276" w:lineRule="auto"/>
              <w:jc w:val="both"/>
              <w:rPr>
                <w:rFonts w:ascii="Times New Roman" w:hAnsi="Times New Roman" w:cs="Times New Roman"/>
                <w:b/>
                <w:i/>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proofErr w:type="gramStart"/>
            <w:r w:rsidRPr="00FC5D24">
              <w:rPr>
                <w:rFonts w:ascii="Times New Roman" w:hAnsi="Times New Roman" w:cs="Times New Roman"/>
                <w:b/>
                <w:i/>
                <w:sz w:val="24"/>
                <w:szCs w:val="24"/>
              </w:rPr>
              <w:t>pruriens</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b/>
                <w:sz w:val="24"/>
                <w:szCs w:val="24"/>
              </w:rPr>
              <w:t>(</w:t>
            </w:r>
            <w:proofErr w:type="gramEnd"/>
            <w:r w:rsidRPr="00FC5D24">
              <w:rPr>
                <w:rFonts w:ascii="Times New Roman" w:hAnsi="Times New Roman" w:cs="Times New Roman"/>
                <w:b/>
                <w:sz w:val="24"/>
                <w:szCs w:val="24"/>
              </w:rPr>
              <w:t>supernatant)</w:t>
            </w:r>
          </w:p>
        </w:tc>
        <w:tc>
          <w:tcPr>
            <w:tcW w:w="1688" w:type="dxa"/>
            <w:tcBorders>
              <w:top w:val="single" w:sz="4" w:space="0" w:color="auto"/>
              <w:bottom w:val="single" w:sz="4" w:space="0" w:color="auto"/>
            </w:tcBorders>
            <w:vAlign w:val="center"/>
            <w:hideMark/>
          </w:tcPr>
          <w:p w14:paraId="3D8B01C3"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c>
          <w:tcPr>
            <w:tcW w:w="1629" w:type="dxa"/>
            <w:tcBorders>
              <w:top w:val="single" w:sz="4" w:space="0" w:color="auto"/>
              <w:bottom w:val="single" w:sz="4" w:space="0" w:color="auto"/>
            </w:tcBorders>
            <w:vAlign w:val="center"/>
            <w:hideMark/>
          </w:tcPr>
          <w:p w14:paraId="18CF693D" w14:textId="77777777" w:rsidR="00E122DD" w:rsidRPr="00FC5D24" w:rsidRDefault="00E122DD" w:rsidP="00FC5D24">
            <w:pPr>
              <w:spacing w:line="276" w:lineRule="auto"/>
              <w:jc w:val="both"/>
              <w:rPr>
                <w:rFonts w:ascii="Times New Roman" w:hAnsi="Times New Roman" w:cs="Times New Roman"/>
                <w:b/>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w:t>
            </w:r>
            <w:proofErr w:type="spellStart"/>
            <w:r w:rsidRPr="00FC5D24">
              <w:rPr>
                <w:rFonts w:ascii="Times New Roman" w:hAnsi="Times New Roman" w:cs="Times New Roman"/>
                <w:b/>
                <w:sz w:val="24"/>
                <w:szCs w:val="24"/>
              </w:rPr>
              <w:t>downlayer</w:t>
            </w:r>
            <w:proofErr w:type="spellEnd"/>
            <w:r w:rsidRPr="00FC5D24">
              <w:rPr>
                <w:rFonts w:ascii="Times New Roman" w:hAnsi="Times New Roman" w:cs="Times New Roman"/>
                <w:b/>
                <w:sz w:val="24"/>
                <w:szCs w:val="24"/>
              </w:rPr>
              <w:t>)</w:t>
            </w:r>
          </w:p>
        </w:tc>
      </w:tr>
      <w:tr w:rsidR="00E122DD" w:rsidRPr="00FC5D24" w14:paraId="526D5B2F" w14:textId="77777777" w:rsidTr="00E122DD">
        <w:trPr>
          <w:trHeight w:val="298"/>
          <w:jc w:val="center"/>
        </w:trPr>
        <w:tc>
          <w:tcPr>
            <w:tcW w:w="2425" w:type="dxa"/>
            <w:tcBorders>
              <w:top w:val="single" w:sz="4" w:space="0" w:color="auto"/>
              <w:bottom w:val="nil"/>
            </w:tcBorders>
            <w:noWrap/>
            <w:vAlign w:val="center"/>
            <w:hideMark/>
          </w:tcPr>
          <w:p w14:paraId="23511FE5"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Vit A (µg/g)</w:t>
            </w:r>
          </w:p>
        </w:tc>
        <w:tc>
          <w:tcPr>
            <w:tcW w:w="1617" w:type="dxa"/>
            <w:tcBorders>
              <w:top w:val="single" w:sz="4" w:space="0" w:color="auto"/>
              <w:bottom w:val="nil"/>
            </w:tcBorders>
            <w:noWrap/>
            <w:vAlign w:val="center"/>
            <w:hideMark/>
          </w:tcPr>
          <w:p w14:paraId="7A41688F" w14:textId="2254C355"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0.70 ± 0.03</w:t>
            </w:r>
          </w:p>
        </w:tc>
        <w:tc>
          <w:tcPr>
            <w:tcW w:w="1667" w:type="dxa"/>
            <w:tcBorders>
              <w:top w:val="single" w:sz="4" w:space="0" w:color="auto"/>
              <w:bottom w:val="nil"/>
            </w:tcBorders>
            <w:vAlign w:val="center"/>
            <w:hideMark/>
          </w:tcPr>
          <w:p w14:paraId="3A55240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0.67 ± 0.10</w:t>
            </w:r>
          </w:p>
        </w:tc>
        <w:tc>
          <w:tcPr>
            <w:tcW w:w="1688" w:type="dxa"/>
            <w:tcBorders>
              <w:top w:val="single" w:sz="4" w:space="0" w:color="auto"/>
              <w:bottom w:val="nil"/>
            </w:tcBorders>
            <w:vAlign w:val="center"/>
            <w:hideMark/>
          </w:tcPr>
          <w:p w14:paraId="6F53A736"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1.08 ± 0.06</w:t>
            </w:r>
          </w:p>
        </w:tc>
        <w:tc>
          <w:tcPr>
            <w:tcW w:w="1629" w:type="dxa"/>
            <w:tcBorders>
              <w:top w:val="single" w:sz="4" w:space="0" w:color="auto"/>
              <w:bottom w:val="nil"/>
            </w:tcBorders>
            <w:vAlign w:val="center"/>
            <w:hideMark/>
          </w:tcPr>
          <w:p w14:paraId="7742A2D2"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0.59 ± 0.70</w:t>
            </w:r>
          </w:p>
        </w:tc>
      </w:tr>
      <w:tr w:rsidR="00E122DD" w:rsidRPr="00FC5D24" w14:paraId="5CC9CB5F" w14:textId="77777777" w:rsidTr="00E122DD">
        <w:trPr>
          <w:trHeight w:val="298"/>
          <w:jc w:val="center"/>
        </w:trPr>
        <w:tc>
          <w:tcPr>
            <w:tcW w:w="2425" w:type="dxa"/>
            <w:tcBorders>
              <w:top w:val="nil"/>
              <w:bottom w:val="nil"/>
            </w:tcBorders>
            <w:noWrap/>
            <w:vAlign w:val="center"/>
            <w:hideMark/>
          </w:tcPr>
          <w:p w14:paraId="484FEE85"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B1 (mg/g)</w:t>
            </w:r>
          </w:p>
        </w:tc>
        <w:tc>
          <w:tcPr>
            <w:tcW w:w="1617" w:type="dxa"/>
            <w:tcBorders>
              <w:top w:val="nil"/>
              <w:bottom w:val="nil"/>
            </w:tcBorders>
            <w:noWrap/>
            <w:vAlign w:val="center"/>
            <w:hideMark/>
          </w:tcPr>
          <w:p w14:paraId="3D7E32FE"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0.05 ± 0.01</w:t>
            </w:r>
          </w:p>
        </w:tc>
        <w:tc>
          <w:tcPr>
            <w:tcW w:w="1667" w:type="dxa"/>
            <w:tcBorders>
              <w:top w:val="nil"/>
              <w:bottom w:val="nil"/>
            </w:tcBorders>
            <w:vAlign w:val="center"/>
            <w:hideMark/>
          </w:tcPr>
          <w:p w14:paraId="2D770979"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0.19 ± 0.19</w:t>
            </w:r>
          </w:p>
        </w:tc>
        <w:tc>
          <w:tcPr>
            <w:tcW w:w="1688" w:type="dxa"/>
            <w:tcBorders>
              <w:top w:val="nil"/>
              <w:bottom w:val="nil"/>
            </w:tcBorders>
            <w:vAlign w:val="center"/>
            <w:hideMark/>
          </w:tcPr>
          <w:p w14:paraId="4AB34092"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0.03 ± 0.01</w:t>
            </w:r>
          </w:p>
        </w:tc>
        <w:tc>
          <w:tcPr>
            <w:tcW w:w="1629" w:type="dxa"/>
            <w:tcBorders>
              <w:top w:val="nil"/>
              <w:bottom w:val="nil"/>
            </w:tcBorders>
            <w:vAlign w:val="center"/>
            <w:hideMark/>
          </w:tcPr>
          <w:p w14:paraId="59C1042B"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0.08 ± 0.02</w:t>
            </w:r>
          </w:p>
        </w:tc>
      </w:tr>
      <w:tr w:rsidR="00E122DD" w:rsidRPr="00FC5D24" w14:paraId="1947F355" w14:textId="77777777" w:rsidTr="00E122DD">
        <w:trPr>
          <w:trHeight w:val="298"/>
          <w:jc w:val="center"/>
        </w:trPr>
        <w:tc>
          <w:tcPr>
            <w:tcW w:w="2425" w:type="dxa"/>
            <w:tcBorders>
              <w:top w:val="nil"/>
              <w:bottom w:val="nil"/>
            </w:tcBorders>
            <w:noWrap/>
            <w:vAlign w:val="center"/>
            <w:hideMark/>
          </w:tcPr>
          <w:p w14:paraId="448BEEFA"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B2 (mg/g)</w:t>
            </w:r>
          </w:p>
        </w:tc>
        <w:tc>
          <w:tcPr>
            <w:tcW w:w="1617" w:type="dxa"/>
            <w:tcBorders>
              <w:top w:val="nil"/>
              <w:bottom w:val="nil"/>
            </w:tcBorders>
            <w:noWrap/>
            <w:vAlign w:val="center"/>
            <w:hideMark/>
          </w:tcPr>
          <w:p w14:paraId="475BC323"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0.95 0.33</w:t>
            </w:r>
          </w:p>
        </w:tc>
        <w:tc>
          <w:tcPr>
            <w:tcW w:w="1667" w:type="dxa"/>
            <w:tcBorders>
              <w:top w:val="nil"/>
              <w:bottom w:val="nil"/>
            </w:tcBorders>
            <w:vAlign w:val="center"/>
            <w:hideMark/>
          </w:tcPr>
          <w:p w14:paraId="2659F926"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1.07 ± 0.12</w:t>
            </w:r>
          </w:p>
        </w:tc>
        <w:tc>
          <w:tcPr>
            <w:tcW w:w="1688" w:type="dxa"/>
            <w:tcBorders>
              <w:top w:val="nil"/>
              <w:bottom w:val="nil"/>
            </w:tcBorders>
            <w:vAlign w:val="center"/>
            <w:hideMark/>
          </w:tcPr>
          <w:p w14:paraId="64B7DBB4"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0.91 ± 0.11</w:t>
            </w:r>
          </w:p>
        </w:tc>
        <w:tc>
          <w:tcPr>
            <w:tcW w:w="1629" w:type="dxa"/>
            <w:tcBorders>
              <w:top w:val="nil"/>
              <w:bottom w:val="nil"/>
            </w:tcBorders>
            <w:vAlign w:val="center"/>
            <w:hideMark/>
          </w:tcPr>
          <w:p w14:paraId="7C746B5E"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1.16 ± 0.10</w:t>
            </w:r>
          </w:p>
        </w:tc>
      </w:tr>
      <w:tr w:rsidR="00E122DD" w:rsidRPr="00FC5D24" w14:paraId="44A3E429" w14:textId="77777777" w:rsidTr="00E122DD">
        <w:trPr>
          <w:trHeight w:val="298"/>
          <w:jc w:val="center"/>
        </w:trPr>
        <w:tc>
          <w:tcPr>
            <w:tcW w:w="2425" w:type="dxa"/>
            <w:tcBorders>
              <w:top w:val="nil"/>
              <w:bottom w:val="nil"/>
            </w:tcBorders>
            <w:noWrap/>
            <w:vAlign w:val="center"/>
            <w:hideMark/>
          </w:tcPr>
          <w:p w14:paraId="784EB2DB"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B3 (mg/g)</w:t>
            </w:r>
          </w:p>
        </w:tc>
        <w:tc>
          <w:tcPr>
            <w:tcW w:w="1617" w:type="dxa"/>
            <w:tcBorders>
              <w:top w:val="nil"/>
              <w:bottom w:val="nil"/>
            </w:tcBorders>
            <w:noWrap/>
            <w:vAlign w:val="center"/>
            <w:hideMark/>
          </w:tcPr>
          <w:p w14:paraId="7E30777D"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ND</w:t>
            </w:r>
          </w:p>
        </w:tc>
        <w:tc>
          <w:tcPr>
            <w:tcW w:w="1667" w:type="dxa"/>
            <w:tcBorders>
              <w:top w:val="nil"/>
              <w:bottom w:val="nil"/>
            </w:tcBorders>
            <w:vAlign w:val="center"/>
            <w:hideMark/>
          </w:tcPr>
          <w:p w14:paraId="2464E109"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0.03 ± 0.04</w:t>
            </w:r>
          </w:p>
        </w:tc>
        <w:tc>
          <w:tcPr>
            <w:tcW w:w="1688" w:type="dxa"/>
            <w:tcBorders>
              <w:top w:val="nil"/>
              <w:bottom w:val="nil"/>
            </w:tcBorders>
            <w:vAlign w:val="center"/>
            <w:hideMark/>
          </w:tcPr>
          <w:p w14:paraId="4D19DC07"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0.17 ± 0.07</w:t>
            </w:r>
          </w:p>
        </w:tc>
        <w:tc>
          <w:tcPr>
            <w:tcW w:w="1629" w:type="dxa"/>
            <w:tcBorders>
              <w:top w:val="nil"/>
              <w:bottom w:val="nil"/>
            </w:tcBorders>
            <w:vAlign w:val="center"/>
            <w:hideMark/>
          </w:tcPr>
          <w:p w14:paraId="741AD680"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0.10 ± 0.02</w:t>
            </w:r>
          </w:p>
        </w:tc>
      </w:tr>
      <w:tr w:rsidR="00E122DD" w:rsidRPr="00FC5D24" w14:paraId="72D41732" w14:textId="77777777" w:rsidTr="00E122DD">
        <w:trPr>
          <w:trHeight w:val="298"/>
          <w:jc w:val="center"/>
        </w:trPr>
        <w:tc>
          <w:tcPr>
            <w:tcW w:w="2425" w:type="dxa"/>
            <w:tcBorders>
              <w:top w:val="nil"/>
              <w:bottom w:val="nil"/>
            </w:tcBorders>
            <w:noWrap/>
            <w:vAlign w:val="center"/>
            <w:hideMark/>
          </w:tcPr>
          <w:p w14:paraId="5E74D5E1"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B6 (mg/g)</w:t>
            </w:r>
          </w:p>
        </w:tc>
        <w:tc>
          <w:tcPr>
            <w:tcW w:w="1617" w:type="dxa"/>
            <w:tcBorders>
              <w:top w:val="nil"/>
              <w:bottom w:val="nil"/>
            </w:tcBorders>
            <w:noWrap/>
            <w:vAlign w:val="center"/>
            <w:hideMark/>
          </w:tcPr>
          <w:p w14:paraId="433E028A"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0.01 ± 0.01</w:t>
            </w:r>
          </w:p>
        </w:tc>
        <w:tc>
          <w:tcPr>
            <w:tcW w:w="1667" w:type="dxa"/>
            <w:tcBorders>
              <w:top w:val="nil"/>
              <w:bottom w:val="nil"/>
            </w:tcBorders>
            <w:vAlign w:val="center"/>
            <w:hideMark/>
          </w:tcPr>
          <w:p w14:paraId="3CF42DE4"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0.03 ± 0.02</w:t>
            </w:r>
          </w:p>
        </w:tc>
        <w:tc>
          <w:tcPr>
            <w:tcW w:w="1688" w:type="dxa"/>
            <w:tcBorders>
              <w:top w:val="nil"/>
              <w:bottom w:val="nil"/>
            </w:tcBorders>
            <w:vAlign w:val="center"/>
            <w:hideMark/>
          </w:tcPr>
          <w:p w14:paraId="7E9161C9"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0.04 ± 0.01</w:t>
            </w:r>
          </w:p>
        </w:tc>
        <w:tc>
          <w:tcPr>
            <w:tcW w:w="1629" w:type="dxa"/>
            <w:tcBorders>
              <w:top w:val="nil"/>
              <w:bottom w:val="nil"/>
            </w:tcBorders>
            <w:vAlign w:val="center"/>
            <w:hideMark/>
          </w:tcPr>
          <w:p w14:paraId="2A6153AF"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0.05 ± 0.01</w:t>
            </w:r>
          </w:p>
        </w:tc>
      </w:tr>
      <w:tr w:rsidR="00E122DD" w:rsidRPr="00FC5D24" w14:paraId="2AFEF3E0" w14:textId="77777777" w:rsidTr="00E122DD">
        <w:trPr>
          <w:trHeight w:val="298"/>
          <w:jc w:val="center"/>
        </w:trPr>
        <w:tc>
          <w:tcPr>
            <w:tcW w:w="2425" w:type="dxa"/>
            <w:tcBorders>
              <w:top w:val="nil"/>
              <w:bottom w:val="nil"/>
            </w:tcBorders>
            <w:noWrap/>
            <w:vAlign w:val="center"/>
            <w:hideMark/>
          </w:tcPr>
          <w:p w14:paraId="4D8AC2F6"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C (mg/g)</w:t>
            </w:r>
          </w:p>
        </w:tc>
        <w:tc>
          <w:tcPr>
            <w:tcW w:w="1617" w:type="dxa"/>
            <w:tcBorders>
              <w:top w:val="nil"/>
              <w:bottom w:val="nil"/>
            </w:tcBorders>
            <w:noWrap/>
            <w:vAlign w:val="center"/>
            <w:hideMark/>
          </w:tcPr>
          <w:p w14:paraId="5F66437D" w14:textId="39F621AB"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18.19 ± 5.56</w:t>
            </w:r>
            <w:r w:rsidR="007E6838" w:rsidRPr="007E6838">
              <w:rPr>
                <w:rFonts w:ascii="Times New Roman" w:eastAsia="Times New Roman" w:hAnsi="Times New Roman" w:cs="Times New Roman"/>
                <w:color w:val="000000"/>
                <w:sz w:val="24"/>
                <w:szCs w:val="24"/>
                <w:vertAlign w:val="superscript"/>
              </w:rPr>
              <w:t>b</w:t>
            </w:r>
          </w:p>
        </w:tc>
        <w:tc>
          <w:tcPr>
            <w:tcW w:w="1667" w:type="dxa"/>
            <w:tcBorders>
              <w:top w:val="nil"/>
              <w:bottom w:val="nil"/>
            </w:tcBorders>
            <w:vAlign w:val="center"/>
            <w:hideMark/>
          </w:tcPr>
          <w:p w14:paraId="7137F05E" w14:textId="6BAA0650" w:rsidR="00E122DD" w:rsidRPr="00FC5D24" w:rsidRDefault="00E122DD" w:rsidP="007E6838">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11.72 ± 0.84</w:t>
            </w:r>
            <w:r w:rsidR="007E6838">
              <w:rPr>
                <w:rFonts w:ascii="Times New Roman" w:eastAsia="Times New Roman" w:hAnsi="Times New Roman" w:cs="Times New Roman"/>
                <w:color w:val="000000"/>
                <w:sz w:val="24"/>
                <w:szCs w:val="24"/>
                <w:vertAlign w:val="superscript"/>
              </w:rPr>
              <w:t>b</w:t>
            </w:r>
          </w:p>
        </w:tc>
        <w:tc>
          <w:tcPr>
            <w:tcW w:w="1688" w:type="dxa"/>
            <w:tcBorders>
              <w:top w:val="nil"/>
              <w:bottom w:val="nil"/>
            </w:tcBorders>
            <w:vAlign w:val="center"/>
            <w:hideMark/>
          </w:tcPr>
          <w:p w14:paraId="0A0D3DD0" w14:textId="74C12185"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3.66 ± 0.64</w:t>
            </w:r>
            <w:r w:rsidR="007E6838" w:rsidRPr="007E6838">
              <w:rPr>
                <w:rFonts w:ascii="Times New Roman" w:eastAsia="Times New Roman" w:hAnsi="Times New Roman" w:cs="Times New Roman"/>
                <w:color w:val="000000"/>
                <w:sz w:val="24"/>
                <w:szCs w:val="24"/>
                <w:vertAlign w:val="superscript"/>
              </w:rPr>
              <w:t>c</w:t>
            </w:r>
          </w:p>
        </w:tc>
        <w:tc>
          <w:tcPr>
            <w:tcW w:w="1629" w:type="dxa"/>
            <w:tcBorders>
              <w:top w:val="nil"/>
              <w:bottom w:val="nil"/>
            </w:tcBorders>
            <w:vAlign w:val="center"/>
            <w:hideMark/>
          </w:tcPr>
          <w:p w14:paraId="39090B30" w14:textId="302FF243"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10.67 ± 0.77</w:t>
            </w:r>
            <w:r w:rsidR="007E6838" w:rsidRPr="007E6838">
              <w:rPr>
                <w:rFonts w:ascii="Times New Roman" w:eastAsia="Times New Roman" w:hAnsi="Times New Roman" w:cs="Times New Roman"/>
                <w:color w:val="000000"/>
                <w:sz w:val="24"/>
                <w:szCs w:val="24"/>
                <w:vertAlign w:val="superscript"/>
              </w:rPr>
              <w:t>b</w:t>
            </w:r>
          </w:p>
        </w:tc>
      </w:tr>
      <w:tr w:rsidR="00E122DD" w:rsidRPr="00FC5D24" w14:paraId="40BB4AFF" w14:textId="77777777" w:rsidTr="00E122DD">
        <w:trPr>
          <w:trHeight w:val="298"/>
          <w:jc w:val="center"/>
        </w:trPr>
        <w:tc>
          <w:tcPr>
            <w:tcW w:w="2425" w:type="dxa"/>
            <w:tcBorders>
              <w:top w:val="nil"/>
              <w:bottom w:val="nil"/>
            </w:tcBorders>
            <w:noWrap/>
            <w:vAlign w:val="center"/>
            <w:hideMark/>
          </w:tcPr>
          <w:p w14:paraId="11DE9E23"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Folic Acid (mg/g)</w:t>
            </w:r>
          </w:p>
        </w:tc>
        <w:tc>
          <w:tcPr>
            <w:tcW w:w="1617" w:type="dxa"/>
            <w:tcBorders>
              <w:top w:val="nil"/>
              <w:bottom w:val="nil"/>
            </w:tcBorders>
            <w:noWrap/>
            <w:vAlign w:val="center"/>
            <w:hideMark/>
          </w:tcPr>
          <w:p w14:paraId="24655C50"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0.61 ± 0.09</w:t>
            </w:r>
          </w:p>
        </w:tc>
        <w:tc>
          <w:tcPr>
            <w:tcW w:w="1667" w:type="dxa"/>
            <w:tcBorders>
              <w:top w:val="nil"/>
              <w:bottom w:val="nil"/>
            </w:tcBorders>
            <w:vAlign w:val="center"/>
            <w:hideMark/>
          </w:tcPr>
          <w:p w14:paraId="5F933A5C"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ND</w:t>
            </w:r>
          </w:p>
        </w:tc>
        <w:tc>
          <w:tcPr>
            <w:tcW w:w="1688" w:type="dxa"/>
            <w:tcBorders>
              <w:top w:val="nil"/>
              <w:bottom w:val="nil"/>
            </w:tcBorders>
            <w:vAlign w:val="center"/>
            <w:hideMark/>
          </w:tcPr>
          <w:p w14:paraId="2E32B856"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0.68 ± 0.04</w:t>
            </w:r>
          </w:p>
        </w:tc>
        <w:tc>
          <w:tcPr>
            <w:tcW w:w="1629" w:type="dxa"/>
            <w:tcBorders>
              <w:top w:val="nil"/>
              <w:bottom w:val="nil"/>
            </w:tcBorders>
            <w:vAlign w:val="center"/>
            <w:hideMark/>
          </w:tcPr>
          <w:p w14:paraId="6AD677B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0.10 ± 0.01</w:t>
            </w:r>
          </w:p>
        </w:tc>
      </w:tr>
      <w:tr w:rsidR="00E122DD" w:rsidRPr="00FC5D24" w14:paraId="64703F7D" w14:textId="77777777" w:rsidTr="00E122DD">
        <w:trPr>
          <w:trHeight w:val="298"/>
          <w:jc w:val="center"/>
        </w:trPr>
        <w:tc>
          <w:tcPr>
            <w:tcW w:w="2425" w:type="dxa"/>
            <w:tcBorders>
              <w:top w:val="nil"/>
              <w:bottom w:val="nil"/>
            </w:tcBorders>
            <w:noWrap/>
            <w:vAlign w:val="center"/>
            <w:hideMark/>
          </w:tcPr>
          <w:p w14:paraId="6C38F65F" w14:textId="77777777" w:rsidR="00E122DD" w:rsidRPr="00FC5D24" w:rsidRDefault="00E122DD" w:rsidP="00FC5D24">
            <w:pPr>
              <w:spacing w:line="276" w:lineRule="auto"/>
              <w:jc w:val="both"/>
              <w:rPr>
                <w:rFonts w:ascii="Times New Roman" w:eastAsia="Times New Roman" w:hAnsi="Times New Roman" w:cs="Times New Roman"/>
                <w:b/>
                <w:color w:val="000000"/>
                <w:sz w:val="24"/>
                <w:szCs w:val="24"/>
              </w:rPr>
            </w:pPr>
            <w:r w:rsidRPr="00FC5D24">
              <w:rPr>
                <w:rFonts w:ascii="Times New Roman" w:eastAsia="Times New Roman" w:hAnsi="Times New Roman" w:cs="Times New Roman"/>
                <w:color w:val="000000"/>
                <w:sz w:val="24"/>
                <w:szCs w:val="24"/>
              </w:rPr>
              <w:t>Vit E (mg/g)</w:t>
            </w:r>
          </w:p>
        </w:tc>
        <w:tc>
          <w:tcPr>
            <w:tcW w:w="1617" w:type="dxa"/>
            <w:tcBorders>
              <w:top w:val="nil"/>
              <w:bottom w:val="nil"/>
            </w:tcBorders>
            <w:noWrap/>
            <w:vAlign w:val="center"/>
            <w:hideMark/>
          </w:tcPr>
          <w:p w14:paraId="60507D44"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ND</w:t>
            </w:r>
          </w:p>
        </w:tc>
        <w:tc>
          <w:tcPr>
            <w:tcW w:w="1667" w:type="dxa"/>
            <w:tcBorders>
              <w:top w:val="nil"/>
              <w:bottom w:val="nil"/>
            </w:tcBorders>
            <w:vAlign w:val="center"/>
            <w:hideMark/>
          </w:tcPr>
          <w:p w14:paraId="0AE28321"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0.11 ± 0.02</w:t>
            </w:r>
          </w:p>
        </w:tc>
        <w:tc>
          <w:tcPr>
            <w:tcW w:w="1688" w:type="dxa"/>
            <w:tcBorders>
              <w:top w:val="nil"/>
              <w:bottom w:val="nil"/>
            </w:tcBorders>
            <w:vAlign w:val="center"/>
            <w:hideMark/>
          </w:tcPr>
          <w:p w14:paraId="2ECD524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0.22 ± 0.01</w:t>
            </w:r>
          </w:p>
        </w:tc>
        <w:tc>
          <w:tcPr>
            <w:tcW w:w="1629" w:type="dxa"/>
            <w:tcBorders>
              <w:top w:val="nil"/>
              <w:bottom w:val="nil"/>
            </w:tcBorders>
            <w:vAlign w:val="center"/>
            <w:hideMark/>
          </w:tcPr>
          <w:p w14:paraId="15D9ED45" w14:textId="77777777" w:rsidR="00E122DD" w:rsidRPr="00FC5D24" w:rsidRDefault="00E122DD" w:rsidP="00FC5D24">
            <w:pPr>
              <w:spacing w:line="276" w:lineRule="auto"/>
              <w:jc w:val="both"/>
              <w:rPr>
                <w:rFonts w:ascii="Times New Roman" w:eastAsia="Times New Roman" w:hAnsi="Times New Roman" w:cs="Times New Roman"/>
                <w:color w:val="000000"/>
                <w:sz w:val="24"/>
                <w:szCs w:val="24"/>
              </w:rPr>
            </w:pPr>
            <w:r w:rsidRPr="00FC5D24">
              <w:rPr>
                <w:rFonts w:ascii="Times New Roman" w:eastAsia="Times New Roman" w:hAnsi="Times New Roman" w:cs="Times New Roman"/>
                <w:color w:val="000000"/>
                <w:sz w:val="24"/>
                <w:szCs w:val="24"/>
              </w:rPr>
              <w:t>0.16 ± 0.01</w:t>
            </w:r>
          </w:p>
        </w:tc>
      </w:tr>
      <w:tr w:rsidR="00E122DD" w:rsidRPr="00FC5D24" w14:paraId="281A6A6F" w14:textId="77777777" w:rsidTr="00E122DD">
        <w:trPr>
          <w:trHeight w:val="298"/>
          <w:jc w:val="center"/>
        </w:trPr>
        <w:tc>
          <w:tcPr>
            <w:tcW w:w="2425" w:type="dxa"/>
            <w:tcBorders>
              <w:top w:val="nil"/>
              <w:bottom w:val="nil"/>
            </w:tcBorders>
            <w:noWrap/>
            <w:vAlign w:val="center"/>
            <w:hideMark/>
          </w:tcPr>
          <w:p w14:paraId="41408CEE"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Lycopene (mg/ml)</w:t>
            </w:r>
          </w:p>
        </w:tc>
        <w:tc>
          <w:tcPr>
            <w:tcW w:w="1617" w:type="dxa"/>
            <w:tcBorders>
              <w:top w:val="nil"/>
              <w:bottom w:val="nil"/>
            </w:tcBorders>
            <w:noWrap/>
            <w:vAlign w:val="center"/>
            <w:hideMark/>
          </w:tcPr>
          <w:p w14:paraId="646B5D3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67" w:type="dxa"/>
            <w:tcBorders>
              <w:top w:val="nil"/>
              <w:bottom w:val="nil"/>
            </w:tcBorders>
            <w:vAlign w:val="center"/>
            <w:hideMark/>
          </w:tcPr>
          <w:p w14:paraId="05E460F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88" w:type="dxa"/>
            <w:tcBorders>
              <w:top w:val="nil"/>
              <w:bottom w:val="nil"/>
            </w:tcBorders>
            <w:vAlign w:val="center"/>
            <w:hideMark/>
          </w:tcPr>
          <w:p w14:paraId="25680CD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29" w:type="dxa"/>
            <w:tcBorders>
              <w:top w:val="nil"/>
              <w:bottom w:val="nil"/>
            </w:tcBorders>
            <w:vAlign w:val="center"/>
            <w:hideMark/>
          </w:tcPr>
          <w:p w14:paraId="23C06CC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r>
      <w:tr w:rsidR="00E122DD" w:rsidRPr="00FC5D24" w14:paraId="6A95A02A" w14:textId="77777777" w:rsidTr="00E122DD">
        <w:trPr>
          <w:trHeight w:val="298"/>
          <w:jc w:val="center"/>
        </w:trPr>
        <w:tc>
          <w:tcPr>
            <w:tcW w:w="2425" w:type="dxa"/>
            <w:tcBorders>
              <w:top w:val="nil"/>
              <w:bottom w:val="single" w:sz="4" w:space="0" w:color="auto"/>
            </w:tcBorders>
            <w:noWrap/>
            <w:vAlign w:val="center"/>
            <w:hideMark/>
          </w:tcPr>
          <w:p w14:paraId="1871F12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Beta carotene (mg/ml)</w:t>
            </w:r>
          </w:p>
        </w:tc>
        <w:tc>
          <w:tcPr>
            <w:tcW w:w="1617" w:type="dxa"/>
            <w:tcBorders>
              <w:top w:val="nil"/>
              <w:bottom w:val="single" w:sz="4" w:space="0" w:color="auto"/>
            </w:tcBorders>
            <w:noWrap/>
            <w:vAlign w:val="center"/>
            <w:hideMark/>
          </w:tcPr>
          <w:p w14:paraId="663C396E"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67" w:type="dxa"/>
            <w:tcBorders>
              <w:top w:val="nil"/>
              <w:bottom w:val="single" w:sz="4" w:space="0" w:color="auto"/>
            </w:tcBorders>
            <w:vAlign w:val="center"/>
            <w:hideMark/>
          </w:tcPr>
          <w:p w14:paraId="2F7424E0"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688" w:type="dxa"/>
            <w:tcBorders>
              <w:top w:val="nil"/>
              <w:bottom w:val="single" w:sz="4" w:space="0" w:color="auto"/>
            </w:tcBorders>
            <w:vAlign w:val="center"/>
            <w:hideMark/>
          </w:tcPr>
          <w:p w14:paraId="15B77F24"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0.08 ± 0.02</w:t>
            </w:r>
          </w:p>
        </w:tc>
        <w:tc>
          <w:tcPr>
            <w:tcW w:w="1629" w:type="dxa"/>
            <w:tcBorders>
              <w:top w:val="nil"/>
              <w:bottom w:val="single" w:sz="4" w:space="0" w:color="auto"/>
            </w:tcBorders>
            <w:vAlign w:val="center"/>
            <w:hideMark/>
          </w:tcPr>
          <w:p w14:paraId="3B9552C8"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0.10 ± 0.01</w:t>
            </w:r>
          </w:p>
        </w:tc>
      </w:tr>
    </w:tbl>
    <w:p w14:paraId="092E5F7A" w14:textId="7F865B1E" w:rsidR="00E122DD" w:rsidRPr="00FC5D24" w:rsidRDefault="00E122DD" w:rsidP="007E6838">
      <w:pPr>
        <w:spacing w:line="276" w:lineRule="auto"/>
        <w:jc w:val="both"/>
        <w:rPr>
          <w:rFonts w:ascii="Times New Roman" w:hAnsi="Times New Roman" w:cs="Times New Roman"/>
          <w:sz w:val="24"/>
          <w:szCs w:val="24"/>
        </w:rPr>
        <w:sectPr w:rsidR="00E122DD"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
          <w:sz w:val="24"/>
          <w:szCs w:val="24"/>
        </w:rPr>
        <w:t>ND:</w:t>
      </w:r>
      <w:r w:rsidRPr="00FC5D24">
        <w:rPr>
          <w:rFonts w:ascii="Times New Roman" w:hAnsi="Times New Roman" w:cs="Times New Roman"/>
          <w:sz w:val="24"/>
          <w:szCs w:val="24"/>
        </w:rPr>
        <w:t xml:space="preserve"> Not detected. </w:t>
      </w:r>
      <w:r w:rsidR="007E6838">
        <w:rPr>
          <w:rFonts w:ascii="Times New Roman" w:hAnsi="Times New Roman" w:cs="Times New Roman"/>
          <w:sz w:val="24"/>
          <w:szCs w:val="24"/>
        </w:rPr>
        <w:t xml:space="preserve"> Values are mean ± SD (n=2). Values with different superscripts are significantly different (p&lt;0.05).</w:t>
      </w:r>
    </w:p>
    <w:p w14:paraId="5FA4DC04" w14:textId="77777777"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3.3</w:t>
      </w:r>
      <w:r w:rsidRPr="00FC5D24">
        <w:rPr>
          <w:rFonts w:ascii="Times New Roman" w:hAnsi="Times New Roman" w:cs="Times New Roman"/>
          <w:bCs/>
          <w:sz w:val="24"/>
          <w:szCs w:val="24"/>
        </w:rPr>
        <w:tab/>
        <w:t>Mineral Content</w:t>
      </w:r>
    </w:p>
    <w:p w14:paraId="52996476" w14:textId="67EEC1FC"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Table 3 displays the result of the mineral analysis in all aqueous Extract of </w:t>
      </w:r>
      <w:r w:rsidR="00B427C1">
        <w:rPr>
          <w:rFonts w:ascii="Times New Roman" w:hAnsi="Times New Roman" w:cs="Times New Roman"/>
          <w:sz w:val="24"/>
          <w:szCs w:val="24"/>
        </w:rPr>
        <w:t>Supernatant and d</w:t>
      </w:r>
      <w:r w:rsidRPr="00FC5D24">
        <w:rPr>
          <w:rFonts w:ascii="Times New Roman" w:hAnsi="Times New Roman" w:cs="Times New Roman"/>
          <w:sz w:val="24"/>
          <w:szCs w:val="24"/>
        </w:rPr>
        <w:t>own-layer</w:t>
      </w:r>
      <w:r w:rsidRPr="00FC5D24">
        <w:rPr>
          <w:rFonts w:ascii="Times New Roman" w:hAnsi="Times New Roman" w:cs="Times New Roman"/>
          <w:bCs/>
          <w:sz w:val="24"/>
          <w:szCs w:val="24"/>
        </w:rPr>
        <w:t xml:space="preserve"> of </w:t>
      </w:r>
      <w:r w:rsidRPr="00FC5D24">
        <w:rPr>
          <w:rFonts w:ascii="Times New Roman" w:hAnsi="Times New Roman" w:cs="Times New Roman"/>
          <w:i/>
          <w:sz w:val="24"/>
          <w:szCs w:val="24"/>
        </w:rPr>
        <w:t xml:space="preserve">M.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bCs/>
          <w:sz w:val="24"/>
          <w:szCs w:val="24"/>
        </w:rPr>
        <w:t>. From the result, calcium level</w:t>
      </w:r>
      <w:r w:rsidR="00B427C1">
        <w:rPr>
          <w:rFonts w:ascii="Times New Roman" w:hAnsi="Times New Roman" w:cs="Times New Roman"/>
          <w:bCs/>
          <w:sz w:val="24"/>
          <w:szCs w:val="24"/>
        </w:rPr>
        <w:t xml:space="preserve">s </w:t>
      </w:r>
      <w:proofErr w:type="gramStart"/>
      <w:r w:rsidR="00B427C1">
        <w:rPr>
          <w:rFonts w:ascii="Times New Roman" w:hAnsi="Times New Roman" w:cs="Times New Roman"/>
          <w:bCs/>
          <w:sz w:val="24"/>
          <w:szCs w:val="24"/>
        </w:rPr>
        <w:t>was</w:t>
      </w:r>
      <w:proofErr w:type="gramEnd"/>
      <w:r w:rsidR="00B427C1">
        <w:rPr>
          <w:rFonts w:ascii="Times New Roman" w:hAnsi="Times New Roman" w:cs="Times New Roman"/>
          <w:bCs/>
          <w:sz w:val="24"/>
          <w:szCs w:val="24"/>
        </w:rPr>
        <w:t xml:space="preserve"> the highest and significantly higher (p&lt;0.05) in all the layer</w:t>
      </w:r>
      <w:r w:rsidRPr="00FC5D24">
        <w:rPr>
          <w:rFonts w:ascii="Times New Roman" w:hAnsi="Times New Roman" w:cs="Times New Roman"/>
          <w:bCs/>
          <w:sz w:val="24"/>
          <w:szCs w:val="24"/>
        </w:rPr>
        <w:t xml:space="preserve">s, and was more present in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i/>
          <w:sz w:val="24"/>
          <w:szCs w:val="24"/>
        </w:rPr>
        <w:t xml:space="preserve"> </w:t>
      </w:r>
      <w:r w:rsidRPr="00FC5D24">
        <w:rPr>
          <w:rFonts w:ascii="Times New Roman" w:hAnsi="Times New Roman" w:cs="Times New Roman"/>
          <w:sz w:val="24"/>
          <w:szCs w:val="24"/>
        </w:rPr>
        <w:t>(down layer).</w:t>
      </w:r>
      <w:r w:rsidR="00B427C1">
        <w:rPr>
          <w:rFonts w:ascii="Times New Roman" w:hAnsi="Times New Roman" w:cs="Times New Roman"/>
          <w:sz w:val="24"/>
          <w:szCs w:val="24"/>
        </w:rPr>
        <w:t xml:space="preserve"> This was followed by Fe in the down-layer of </w:t>
      </w:r>
      <w:r w:rsidR="00B427C1">
        <w:rPr>
          <w:rFonts w:ascii="Times New Roman" w:hAnsi="Times New Roman" w:cs="Times New Roman"/>
          <w:i/>
          <w:sz w:val="24"/>
          <w:szCs w:val="24"/>
        </w:rPr>
        <w:t xml:space="preserve">Justicia </w:t>
      </w:r>
      <w:proofErr w:type="spellStart"/>
      <w:r w:rsidR="00B427C1">
        <w:rPr>
          <w:rFonts w:ascii="Times New Roman" w:hAnsi="Times New Roman" w:cs="Times New Roman"/>
          <w:i/>
          <w:sz w:val="24"/>
          <w:szCs w:val="24"/>
        </w:rPr>
        <w:t>carnea</w:t>
      </w:r>
      <w:proofErr w:type="spellEnd"/>
      <w:r w:rsidR="00B427C1">
        <w:rPr>
          <w:rFonts w:ascii="Times New Roman" w:hAnsi="Times New Roman" w:cs="Times New Roman"/>
          <w:i/>
          <w:sz w:val="24"/>
          <w:szCs w:val="24"/>
        </w:rPr>
        <w:t xml:space="preserve">. </w:t>
      </w:r>
      <w:r w:rsidRPr="00FC5D24">
        <w:rPr>
          <w:rFonts w:ascii="Times New Roman" w:hAnsi="Times New Roman" w:cs="Times New Roman"/>
          <w:sz w:val="24"/>
          <w:szCs w:val="24"/>
        </w:rPr>
        <w:t xml:space="preserve"> Zinc was the least present</w:t>
      </w:r>
      <w:r w:rsidR="00B427C1">
        <w:rPr>
          <w:rFonts w:ascii="Times New Roman" w:hAnsi="Times New Roman" w:cs="Times New Roman"/>
          <w:sz w:val="24"/>
          <w:szCs w:val="24"/>
        </w:rPr>
        <w:t xml:space="preserve"> and was not detected in </w:t>
      </w:r>
      <w:proofErr w:type="spellStart"/>
      <w:r w:rsidR="00B427C1">
        <w:rPr>
          <w:rFonts w:ascii="Times New Roman" w:hAnsi="Times New Roman" w:cs="Times New Roman"/>
          <w:sz w:val="24"/>
          <w:szCs w:val="24"/>
        </w:rPr>
        <w:t>Mucuna</w:t>
      </w:r>
      <w:proofErr w:type="spellEnd"/>
      <w:r w:rsidR="00B427C1">
        <w:rPr>
          <w:rFonts w:ascii="Times New Roman" w:hAnsi="Times New Roman" w:cs="Times New Roman"/>
          <w:sz w:val="24"/>
          <w:szCs w:val="24"/>
        </w:rPr>
        <w:t xml:space="preserve"> </w:t>
      </w:r>
      <w:proofErr w:type="spellStart"/>
      <w:r w:rsidR="00B427C1">
        <w:rPr>
          <w:rFonts w:ascii="Times New Roman" w:hAnsi="Times New Roman" w:cs="Times New Roman"/>
          <w:sz w:val="24"/>
          <w:szCs w:val="24"/>
        </w:rPr>
        <w:t>pruriens</w:t>
      </w:r>
      <w:proofErr w:type="spellEnd"/>
      <w:r w:rsidR="00B427C1">
        <w:rPr>
          <w:rFonts w:ascii="Times New Roman" w:hAnsi="Times New Roman" w:cs="Times New Roman"/>
          <w:sz w:val="24"/>
          <w:szCs w:val="24"/>
        </w:rPr>
        <w:t xml:space="preserve"> supernatant. In addition, Co and Cu were not detected </w:t>
      </w:r>
      <w:r w:rsidRPr="00FC5D24">
        <w:rPr>
          <w:rFonts w:ascii="Times New Roman" w:hAnsi="Times New Roman" w:cs="Times New Roman"/>
          <w:sz w:val="24"/>
          <w:szCs w:val="24"/>
        </w:rPr>
        <w:t xml:space="preserve">in both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supernatants. </w:t>
      </w:r>
    </w:p>
    <w:p w14:paraId="61AFE8FE" w14:textId="77777777" w:rsidR="00E122DD" w:rsidRPr="00FC5D24" w:rsidRDefault="00E122DD" w:rsidP="00FC5D24">
      <w:pPr>
        <w:spacing w:line="276" w:lineRule="auto"/>
        <w:jc w:val="both"/>
        <w:rPr>
          <w:rFonts w:ascii="Times New Roman" w:hAnsi="Times New Roman" w:cs="Times New Roman"/>
          <w:b/>
          <w:bCs/>
          <w:sz w:val="24"/>
          <w:szCs w:val="24"/>
        </w:rPr>
        <w:sectPr w:rsidR="00E122DD" w:rsidRPr="00FC5D24" w:rsidSect="00993586">
          <w:type w:val="continuous"/>
          <w:pgSz w:w="11906" w:h="16838" w:code="9"/>
          <w:pgMar w:top="1440" w:right="1440" w:bottom="1440" w:left="1440" w:header="709" w:footer="709" w:gutter="0"/>
          <w:cols w:space="708"/>
          <w:docGrid w:linePitch="360"/>
        </w:sectPr>
      </w:pPr>
    </w:p>
    <w:p w14:paraId="348A4838"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bCs/>
          <w:sz w:val="24"/>
          <w:szCs w:val="24"/>
        </w:rPr>
        <w:t xml:space="preserve">Table 3: Mineral Content of Aqueous Extract of </w:t>
      </w:r>
      <w:r w:rsidRPr="00FC5D24">
        <w:rPr>
          <w:rFonts w:ascii="Times New Roman" w:hAnsi="Times New Roman" w:cs="Times New Roman"/>
          <w:b/>
          <w:sz w:val="24"/>
          <w:szCs w:val="24"/>
        </w:rPr>
        <w:t>Supernatant and Down-layer</w:t>
      </w:r>
      <w:r w:rsidRPr="00FC5D24">
        <w:rPr>
          <w:rFonts w:ascii="Times New Roman" w:hAnsi="Times New Roman" w:cs="Times New Roman"/>
          <w:b/>
          <w:bCs/>
          <w:sz w:val="24"/>
          <w:szCs w:val="24"/>
        </w:rPr>
        <w:t xml:space="preserve"> of </w:t>
      </w:r>
      <w:r w:rsidRPr="00FC5D24">
        <w:rPr>
          <w:rFonts w:ascii="Times New Roman" w:hAnsi="Times New Roman" w:cs="Times New Roman"/>
          <w:b/>
          <w:i/>
          <w:sz w:val="24"/>
          <w:szCs w:val="24"/>
        </w:rPr>
        <w:t xml:space="preserve">M.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sz w:val="24"/>
          <w:szCs w:val="24"/>
        </w:rPr>
        <w:t xml:space="preserve"> and </w:t>
      </w:r>
      <w:r w:rsidRPr="00FC5D24">
        <w:rPr>
          <w:rFonts w:ascii="Times New Roman" w:hAnsi="Times New Roman" w:cs="Times New Roman"/>
          <w:b/>
          <w:i/>
          <w:sz w:val="24"/>
          <w:szCs w:val="24"/>
        </w:rPr>
        <w:t xml:space="preserve">J.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i/>
          <w:sz w:val="24"/>
          <w:szCs w:val="24"/>
        </w:rPr>
        <w:t>.</w:t>
      </w:r>
    </w:p>
    <w:tbl>
      <w:tblPr>
        <w:tblStyle w:val="TableGrid"/>
        <w:tblpPr w:leftFromText="180" w:rightFromText="180" w:vertAnchor="text" w:horzAnchor="margin" w:tblpY="198"/>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4"/>
        <w:gridCol w:w="1457"/>
        <w:gridCol w:w="1701"/>
        <w:gridCol w:w="1558"/>
        <w:gridCol w:w="1700"/>
      </w:tblGrid>
      <w:tr w:rsidR="00E122DD" w:rsidRPr="00FC5D24" w14:paraId="1003EAA5" w14:textId="77777777" w:rsidTr="00BE3FCC">
        <w:trPr>
          <w:trHeight w:val="588"/>
        </w:trPr>
        <w:tc>
          <w:tcPr>
            <w:tcW w:w="2084" w:type="dxa"/>
            <w:tcBorders>
              <w:top w:val="single" w:sz="4" w:space="0" w:color="auto"/>
              <w:bottom w:val="single" w:sz="4" w:space="0" w:color="auto"/>
            </w:tcBorders>
            <w:vAlign w:val="center"/>
            <w:hideMark/>
          </w:tcPr>
          <w:p w14:paraId="38014E0F"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Minerals (mg/Kg)</w:t>
            </w:r>
          </w:p>
        </w:tc>
        <w:tc>
          <w:tcPr>
            <w:tcW w:w="1457" w:type="dxa"/>
            <w:tcBorders>
              <w:top w:val="single" w:sz="4" w:space="0" w:color="auto"/>
              <w:bottom w:val="single" w:sz="4" w:space="0" w:color="auto"/>
            </w:tcBorders>
            <w:vAlign w:val="center"/>
            <w:hideMark/>
          </w:tcPr>
          <w:p w14:paraId="251C546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sz w:val="24"/>
                <w:szCs w:val="24"/>
              </w:rPr>
              <w:t xml:space="preserve"> supernatant</w:t>
            </w:r>
          </w:p>
        </w:tc>
        <w:tc>
          <w:tcPr>
            <w:tcW w:w="1701" w:type="dxa"/>
            <w:tcBorders>
              <w:top w:val="single" w:sz="4" w:space="0" w:color="auto"/>
              <w:bottom w:val="single" w:sz="4" w:space="0" w:color="auto"/>
            </w:tcBorders>
            <w:vAlign w:val="center"/>
            <w:hideMark/>
          </w:tcPr>
          <w:p w14:paraId="4ADE49FB" w14:textId="77777777" w:rsidR="00E122DD" w:rsidRPr="00FC5D24" w:rsidRDefault="00E122DD" w:rsidP="00FC5D24">
            <w:pPr>
              <w:spacing w:line="276" w:lineRule="auto"/>
              <w:jc w:val="both"/>
              <w:rPr>
                <w:rFonts w:ascii="Times New Roman" w:hAnsi="Times New Roman" w:cs="Times New Roman"/>
                <w:b/>
                <w:i/>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proofErr w:type="gramStart"/>
            <w:r w:rsidRPr="00FC5D24">
              <w:rPr>
                <w:rFonts w:ascii="Times New Roman" w:hAnsi="Times New Roman" w:cs="Times New Roman"/>
                <w:b/>
                <w:i/>
                <w:sz w:val="24"/>
                <w:szCs w:val="24"/>
              </w:rPr>
              <w:t>pruriens</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b/>
                <w:sz w:val="24"/>
                <w:szCs w:val="24"/>
              </w:rPr>
              <w:t>(</w:t>
            </w:r>
            <w:proofErr w:type="gramEnd"/>
            <w:r w:rsidRPr="00FC5D24">
              <w:rPr>
                <w:rFonts w:ascii="Times New Roman" w:hAnsi="Times New Roman" w:cs="Times New Roman"/>
                <w:b/>
                <w:sz w:val="24"/>
                <w:szCs w:val="24"/>
              </w:rPr>
              <w:t>supernatant)</w:t>
            </w:r>
          </w:p>
        </w:tc>
        <w:tc>
          <w:tcPr>
            <w:tcW w:w="1558" w:type="dxa"/>
            <w:tcBorders>
              <w:top w:val="single" w:sz="4" w:space="0" w:color="auto"/>
              <w:bottom w:val="single" w:sz="4" w:space="0" w:color="auto"/>
            </w:tcBorders>
            <w:vAlign w:val="center"/>
            <w:hideMark/>
          </w:tcPr>
          <w:p w14:paraId="4CC9113A" w14:textId="77777777" w:rsidR="00E122DD" w:rsidRPr="00FC5D24" w:rsidRDefault="00E122DD" w:rsidP="00FC5D24">
            <w:pPr>
              <w:spacing w:line="276" w:lineRule="auto"/>
              <w:jc w:val="both"/>
              <w:rPr>
                <w:rFonts w:ascii="Times New Roman" w:hAnsi="Times New Roman" w:cs="Times New Roman"/>
                <w:b/>
                <w:i/>
                <w:sz w:val="24"/>
                <w:szCs w:val="24"/>
              </w:rPr>
            </w:pPr>
            <w:r w:rsidRPr="00FC5D24">
              <w:rPr>
                <w:rFonts w:ascii="Times New Roman" w:hAnsi="Times New Roman" w:cs="Times New Roman"/>
                <w:b/>
                <w:i/>
                <w:sz w:val="24"/>
                <w:szCs w:val="24"/>
              </w:rPr>
              <w:t xml:space="preserve">Justicia </w:t>
            </w:r>
            <w:proofErr w:type="spellStart"/>
            <w:r w:rsidRPr="00FC5D24">
              <w:rPr>
                <w:rFonts w:ascii="Times New Roman" w:hAnsi="Times New Roman" w:cs="Times New Roman"/>
                <w:b/>
                <w:i/>
                <w:sz w:val="24"/>
                <w:szCs w:val="24"/>
              </w:rPr>
              <w:t>carnea</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b/>
                <w:sz w:val="24"/>
                <w:szCs w:val="24"/>
              </w:rPr>
              <w:t>(down layer)</w:t>
            </w:r>
          </w:p>
        </w:tc>
        <w:tc>
          <w:tcPr>
            <w:tcW w:w="1700" w:type="dxa"/>
            <w:tcBorders>
              <w:top w:val="single" w:sz="4" w:space="0" w:color="auto"/>
              <w:bottom w:val="single" w:sz="4" w:space="0" w:color="auto"/>
            </w:tcBorders>
            <w:vAlign w:val="center"/>
            <w:hideMark/>
          </w:tcPr>
          <w:p w14:paraId="58A6BF40" w14:textId="77777777" w:rsidR="00E122DD" w:rsidRPr="00FC5D24" w:rsidRDefault="00E122DD" w:rsidP="00FC5D24">
            <w:pPr>
              <w:spacing w:line="276" w:lineRule="auto"/>
              <w:jc w:val="both"/>
              <w:rPr>
                <w:rFonts w:ascii="Times New Roman" w:hAnsi="Times New Roman" w:cs="Times New Roman"/>
                <w:b/>
                <w:i/>
                <w:sz w:val="24"/>
                <w:szCs w:val="24"/>
              </w:rPr>
            </w:pPr>
            <w:proofErr w:type="spellStart"/>
            <w:r w:rsidRPr="00FC5D24">
              <w:rPr>
                <w:rFonts w:ascii="Times New Roman" w:hAnsi="Times New Roman" w:cs="Times New Roman"/>
                <w:b/>
                <w:i/>
                <w:sz w:val="24"/>
                <w:szCs w:val="24"/>
              </w:rPr>
              <w:t>Mucuna</w:t>
            </w:r>
            <w:proofErr w:type="spellEnd"/>
            <w:r w:rsidRPr="00FC5D24">
              <w:rPr>
                <w:rFonts w:ascii="Times New Roman" w:hAnsi="Times New Roman" w:cs="Times New Roman"/>
                <w:b/>
                <w:i/>
                <w:sz w:val="24"/>
                <w:szCs w:val="24"/>
              </w:rPr>
              <w:t xml:space="preserve"> </w:t>
            </w:r>
            <w:proofErr w:type="spellStart"/>
            <w:r w:rsidRPr="00FC5D24">
              <w:rPr>
                <w:rFonts w:ascii="Times New Roman" w:hAnsi="Times New Roman" w:cs="Times New Roman"/>
                <w:b/>
                <w:i/>
                <w:sz w:val="24"/>
                <w:szCs w:val="24"/>
              </w:rPr>
              <w:t>pruriens</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b/>
                <w:sz w:val="24"/>
                <w:szCs w:val="24"/>
              </w:rPr>
              <w:t>(down layer)</w:t>
            </w:r>
          </w:p>
        </w:tc>
      </w:tr>
      <w:tr w:rsidR="00E122DD" w:rsidRPr="00FC5D24" w14:paraId="33156B44" w14:textId="77777777" w:rsidTr="00BE3FCC">
        <w:trPr>
          <w:trHeight w:val="281"/>
        </w:trPr>
        <w:tc>
          <w:tcPr>
            <w:tcW w:w="2084" w:type="dxa"/>
            <w:tcBorders>
              <w:top w:val="single" w:sz="4" w:space="0" w:color="auto"/>
            </w:tcBorders>
            <w:vAlign w:val="center"/>
            <w:hideMark/>
          </w:tcPr>
          <w:p w14:paraId="014D811B"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Zn</w:t>
            </w:r>
          </w:p>
        </w:tc>
        <w:tc>
          <w:tcPr>
            <w:tcW w:w="1457" w:type="dxa"/>
            <w:tcBorders>
              <w:top w:val="single" w:sz="4" w:space="0" w:color="auto"/>
            </w:tcBorders>
            <w:vAlign w:val="center"/>
            <w:hideMark/>
          </w:tcPr>
          <w:p w14:paraId="155E8F06"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0.08</w:t>
            </w:r>
          </w:p>
        </w:tc>
        <w:tc>
          <w:tcPr>
            <w:tcW w:w="1701" w:type="dxa"/>
            <w:tcBorders>
              <w:top w:val="single" w:sz="4" w:space="0" w:color="auto"/>
            </w:tcBorders>
            <w:vAlign w:val="center"/>
            <w:hideMark/>
          </w:tcPr>
          <w:p w14:paraId="67A1A515" w14:textId="3AE2E231" w:rsidR="00E122DD" w:rsidRPr="00FC5D24" w:rsidRDefault="00B427C1"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tcBorders>
              <w:top w:val="single" w:sz="4" w:space="0" w:color="auto"/>
            </w:tcBorders>
            <w:vAlign w:val="center"/>
            <w:hideMark/>
          </w:tcPr>
          <w:p w14:paraId="3F46FC0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0.015</w:t>
            </w:r>
          </w:p>
        </w:tc>
        <w:tc>
          <w:tcPr>
            <w:tcW w:w="1700" w:type="dxa"/>
            <w:tcBorders>
              <w:top w:val="single" w:sz="4" w:space="0" w:color="auto"/>
            </w:tcBorders>
            <w:vAlign w:val="center"/>
            <w:hideMark/>
          </w:tcPr>
          <w:p w14:paraId="21401940"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0.01</w:t>
            </w:r>
          </w:p>
        </w:tc>
      </w:tr>
      <w:tr w:rsidR="00E122DD" w:rsidRPr="00FC5D24" w14:paraId="04CE1933" w14:textId="77777777" w:rsidTr="00BE3FCC">
        <w:trPr>
          <w:trHeight w:val="294"/>
        </w:trPr>
        <w:tc>
          <w:tcPr>
            <w:tcW w:w="2084" w:type="dxa"/>
            <w:vAlign w:val="center"/>
            <w:hideMark/>
          </w:tcPr>
          <w:p w14:paraId="57C0E053"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Co</w:t>
            </w:r>
          </w:p>
        </w:tc>
        <w:tc>
          <w:tcPr>
            <w:tcW w:w="1457" w:type="dxa"/>
            <w:vAlign w:val="center"/>
            <w:hideMark/>
          </w:tcPr>
          <w:p w14:paraId="1D6ABB14" w14:textId="0D6971B3" w:rsidR="00E122DD" w:rsidRPr="00FC5D24" w:rsidRDefault="00B427C1"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701" w:type="dxa"/>
            <w:vAlign w:val="center"/>
            <w:hideMark/>
          </w:tcPr>
          <w:p w14:paraId="2297A976" w14:textId="1B27C40A" w:rsidR="00E122DD" w:rsidRPr="00FC5D24" w:rsidRDefault="00B427C1"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vAlign w:val="center"/>
            <w:hideMark/>
          </w:tcPr>
          <w:p w14:paraId="2F4CDA60"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0.11</w:t>
            </w:r>
          </w:p>
        </w:tc>
        <w:tc>
          <w:tcPr>
            <w:tcW w:w="1700" w:type="dxa"/>
            <w:vAlign w:val="center"/>
            <w:hideMark/>
          </w:tcPr>
          <w:p w14:paraId="32626BC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0.13</w:t>
            </w:r>
          </w:p>
        </w:tc>
      </w:tr>
      <w:tr w:rsidR="00E122DD" w:rsidRPr="00FC5D24" w14:paraId="1A96B3B2" w14:textId="77777777" w:rsidTr="00BE3FCC">
        <w:trPr>
          <w:trHeight w:val="294"/>
        </w:trPr>
        <w:tc>
          <w:tcPr>
            <w:tcW w:w="2084" w:type="dxa"/>
            <w:vAlign w:val="center"/>
            <w:hideMark/>
          </w:tcPr>
          <w:p w14:paraId="71A973D2"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Ca</w:t>
            </w:r>
          </w:p>
        </w:tc>
        <w:tc>
          <w:tcPr>
            <w:tcW w:w="1457" w:type="dxa"/>
            <w:vAlign w:val="center"/>
            <w:hideMark/>
          </w:tcPr>
          <w:p w14:paraId="0CCD2545" w14:textId="13FB9EDC"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11.2</w:t>
            </w:r>
            <w:r w:rsidR="00B427C1">
              <w:rPr>
                <w:rFonts w:ascii="Times New Roman" w:hAnsi="Times New Roman" w:cs="Times New Roman"/>
                <w:sz w:val="24"/>
                <w:szCs w:val="24"/>
              </w:rPr>
              <w:t>0</w:t>
            </w:r>
            <w:r w:rsidR="00B427C1" w:rsidRPr="00B427C1">
              <w:rPr>
                <w:rFonts w:ascii="Times New Roman" w:hAnsi="Times New Roman" w:cs="Times New Roman"/>
                <w:sz w:val="24"/>
                <w:szCs w:val="24"/>
                <w:vertAlign w:val="superscript"/>
              </w:rPr>
              <w:t>a</w:t>
            </w:r>
          </w:p>
        </w:tc>
        <w:tc>
          <w:tcPr>
            <w:tcW w:w="1701" w:type="dxa"/>
            <w:vAlign w:val="center"/>
            <w:hideMark/>
          </w:tcPr>
          <w:p w14:paraId="351B83C9" w14:textId="370A0F7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10.8</w:t>
            </w:r>
            <w:r w:rsidR="00B427C1">
              <w:rPr>
                <w:rFonts w:ascii="Times New Roman" w:hAnsi="Times New Roman" w:cs="Times New Roman"/>
                <w:sz w:val="24"/>
                <w:szCs w:val="24"/>
              </w:rPr>
              <w:t>0</w:t>
            </w:r>
            <w:r w:rsidR="00B427C1" w:rsidRPr="00B427C1">
              <w:rPr>
                <w:rFonts w:ascii="Times New Roman" w:hAnsi="Times New Roman" w:cs="Times New Roman"/>
                <w:sz w:val="24"/>
                <w:szCs w:val="24"/>
                <w:vertAlign w:val="superscript"/>
              </w:rPr>
              <w:t>a</w:t>
            </w:r>
          </w:p>
        </w:tc>
        <w:tc>
          <w:tcPr>
            <w:tcW w:w="1558" w:type="dxa"/>
            <w:vAlign w:val="center"/>
            <w:hideMark/>
          </w:tcPr>
          <w:p w14:paraId="7B9B86F0" w14:textId="7C212C73"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18.12</w:t>
            </w:r>
            <w:r w:rsidR="00B427C1" w:rsidRPr="00B427C1">
              <w:rPr>
                <w:rFonts w:ascii="Times New Roman" w:hAnsi="Times New Roman" w:cs="Times New Roman"/>
                <w:sz w:val="24"/>
                <w:szCs w:val="24"/>
                <w:vertAlign w:val="superscript"/>
              </w:rPr>
              <w:t>b</w:t>
            </w:r>
          </w:p>
        </w:tc>
        <w:tc>
          <w:tcPr>
            <w:tcW w:w="1700" w:type="dxa"/>
            <w:vAlign w:val="center"/>
            <w:hideMark/>
          </w:tcPr>
          <w:p w14:paraId="1894ABFC" w14:textId="17FF8B1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14.34</w:t>
            </w:r>
            <w:r w:rsidR="00B427C1" w:rsidRPr="00B427C1">
              <w:rPr>
                <w:rFonts w:ascii="Times New Roman" w:hAnsi="Times New Roman" w:cs="Times New Roman"/>
                <w:sz w:val="24"/>
                <w:szCs w:val="24"/>
                <w:vertAlign w:val="superscript"/>
              </w:rPr>
              <w:t>a</w:t>
            </w:r>
          </w:p>
        </w:tc>
      </w:tr>
      <w:tr w:rsidR="00E122DD" w:rsidRPr="00FC5D24" w14:paraId="3BA3CC00" w14:textId="77777777" w:rsidTr="00BE3FCC">
        <w:trPr>
          <w:trHeight w:val="281"/>
        </w:trPr>
        <w:tc>
          <w:tcPr>
            <w:tcW w:w="2084" w:type="dxa"/>
            <w:vAlign w:val="center"/>
            <w:hideMark/>
          </w:tcPr>
          <w:p w14:paraId="227882A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lastRenderedPageBreak/>
              <w:t>Mg</w:t>
            </w:r>
          </w:p>
        </w:tc>
        <w:tc>
          <w:tcPr>
            <w:tcW w:w="1457" w:type="dxa"/>
            <w:vAlign w:val="center"/>
            <w:hideMark/>
          </w:tcPr>
          <w:p w14:paraId="0438924B"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1.24</w:t>
            </w:r>
          </w:p>
        </w:tc>
        <w:tc>
          <w:tcPr>
            <w:tcW w:w="1701" w:type="dxa"/>
            <w:vAlign w:val="center"/>
            <w:hideMark/>
          </w:tcPr>
          <w:p w14:paraId="0950EA04"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3.21</w:t>
            </w:r>
          </w:p>
        </w:tc>
        <w:tc>
          <w:tcPr>
            <w:tcW w:w="1558" w:type="dxa"/>
            <w:vAlign w:val="center"/>
            <w:hideMark/>
          </w:tcPr>
          <w:p w14:paraId="002E59B9"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2.76</w:t>
            </w:r>
          </w:p>
        </w:tc>
        <w:tc>
          <w:tcPr>
            <w:tcW w:w="1700" w:type="dxa"/>
            <w:vAlign w:val="center"/>
            <w:hideMark/>
          </w:tcPr>
          <w:p w14:paraId="0D34BF8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3.51</w:t>
            </w:r>
          </w:p>
        </w:tc>
      </w:tr>
      <w:tr w:rsidR="00E122DD" w:rsidRPr="00FC5D24" w14:paraId="15EE6FC6" w14:textId="77777777" w:rsidTr="00BE3FCC">
        <w:trPr>
          <w:trHeight w:val="294"/>
        </w:trPr>
        <w:tc>
          <w:tcPr>
            <w:tcW w:w="2084" w:type="dxa"/>
            <w:vAlign w:val="center"/>
            <w:hideMark/>
          </w:tcPr>
          <w:p w14:paraId="15D5E1D4"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Fe</w:t>
            </w:r>
          </w:p>
        </w:tc>
        <w:tc>
          <w:tcPr>
            <w:tcW w:w="1457" w:type="dxa"/>
            <w:vAlign w:val="center"/>
            <w:hideMark/>
          </w:tcPr>
          <w:p w14:paraId="4945314C" w14:textId="6B7A1A54"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7.63</w:t>
            </w:r>
            <w:r w:rsidR="0017216F" w:rsidRPr="0017216F">
              <w:rPr>
                <w:rFonts w:ascii="Times New Roman" w:hAnsi="Times New Roman" w:cs="Times New Roman"/>
                <w:sz w:val="24"/>
                <w:szCs w:val="24"/>
                <w:vertAlign w:val="superscript"/>
              </w:rPr>
              <w:t>c</w:t>
            </w:r>
          </w:p>
        </w:tc>
        <w:tc>
          <w:tcPr>
            <w:tcW w:w="1701" w:type="dxa"/>
            <w:vAlign w:val="center"/>
            <w:hideMark/>
          </w:tcPr>
          <w:p w14:paraId="7E80FBAF" w14:textId="4650E919"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0.58</w:t>
            </w:r>
            <w:r w:rsidR="0017216F" w:rsidRPr="0017216F">
              <w:rPr>
                <w:rFonts w:ascii="Times New Roman" w:hAnsi="Times New Roman" w:cs="Times New Roman"/>
                <w:sz w:val="24"/>
                <w:szCs w:val="24"/>
                <w:vertAlign w:val="superscript"/>
              </w:rPr>
              <w:t>c</w:t>
            </w:r>
          </w:p>
        </w:tc>
        <w:tc>
          <w:tcPr>
            <w:tcW w:w="1558" w:type="dxa"/>
            <w:vAlign w:val="center"/>
            <w:hideMark/>
          </w:tcPr>
          <w:p w14:paraId="354468ED" w14:textId="53B1EA66"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16.55</w:t>
            </w:r>
            <w:r w:rsidR="0017216F" w:rsidRPr="0017216F">
              <w:rPr>
                <w:rFonts w:ascii="Times New Roman" w:hAnsi="Times New Roman" w:cs="Times New Roman"/>
                <w:sz w:val="24"/>
                <w:szCs w:val="24"/>
                <w:vertAlign w:val="superscript"/>
              </w:rPr>
              <w:t>b</w:t>
            </w:r>
          </w:p>
        </w:tc>
        <w:tc>
          <w:tcPr>
            <w:tcW w:w="1700" w:type="dxa"/>
            <w:vAlign w:val="center"/>
            <w:hideMark/>
          </w:tcPr>
          <w:p w14:paraId="1C7A2BC9" w14:textId="290B432B"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0.92</w:t>
            </w:r>
            <w:r w:rsidR="0017216F" w:rsidRPr="0017216F">
              <w:rPr>
                <w:rFonts w:ascii="Times New Roman" w:hAnsi="Times New Roman" w:cs="Times New Roman"/>
                <w:sz w:val="24"/>
                <w:szCs w:val="24"/>
                <w:vertAlign w:val="superscript"/>
              </w:rPr>
              <w:t>c</w:t>
            </w:r>
          </w:p>
        </w:tc>
      </w:tr>
      <w:tr w:rsidR="00E122DD" w:rsidRPr="00FC5D24" w14:paraId="2F09AA81" w14:textId="77777777" w:rsidTr="00BE3FCC">
        <w:trPr>
          <w:trHeight w:val="294"/>
        </w:trPr>
        <w:tc>
          <w:tcPr>
            <w:tcW w:w="2084" w:type="dxa"/>
            <w:vAlign w:val="center"/>
            <w:hideMark/>
          </w:tcPr>
          <w:p w14:paraId="7742C9C8"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Cu</w:t>
            </w:r>
          </w:p>
        </w:tc>
        <w:tc>
          <w:tcPr>
            <w:tcW w:w="1457" w:type="dxa"/>
            <w:vAlign w:val="center"/>
            <w:hideMark/>
          </w:tcPr>
          <w:p w14:paraId="5843E91A"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701" w:type="dxa"/>
            <w:vAlign w:val="center"/>
            <w:hideMark/>
          </w:tcPr>
          <w:p w14:paraId="4052769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ND</w:t>
            </w:r>
          </w:p>
        </w:tc>
        <w:tc>
          <w:tcPr>
            <w:tcW w:w="1558" w:type="dxa"/>
            <w:vAlign w:val="center"/>
            <w:hideMark/>
          </w:tcPr>
          <w:p w14:paraId="369B76A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0.04</w:t>
            </w:r>
          </w:p>
        </w:tc>
        <w:tc>
          <w:tcPr>
            <w:tcW w:w="1700" w:type="dxa"/>
            <w:vAlign w:val="center"/>
            <w:hideMark/>
          </w:tcPr>
          <w:p w14:paraId="05231C84"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0.08</w:t>
            </w:r>
          </w:p>
        </w:tc>
      </w:tr>
      <w:tr w:rsidR="00E122DD" w:rsidRPr="00FC5D24" w14:paraId="76468864" w14:textId="77777777" w:rsidTr="00BE3FCC">
        <w:trPr>
          <w:trHeight w:val="307"/>
        </w:trPr>
        <w:tc>
          <w:tcPr>
            <w:tcW w:w="2084" w:type="dxa"/>
            <w:tcBorders>
              <w:bottom w:val="single" w:sz="4" w:space="0" w:color="auto"/>
            </w:tcBorders>
            <w:vAlign w:val="center"/>
            <w:hideMark/>
          </w:tcPr>
          <w:p w14:paraId="20DED355"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sz w:val="24"/>
                <w:szCs w:val="24"/>
              </w:rPr>
              <w:t>Na</w:t>
            </w:r>
          </w:p>
        </w:tc>
        <w:tc>
          <w:tcPr>
            <w:tcW w:w="1457" w:type="dxa"/>
            <w:tcBorders>
              <w:bottom w:val="single" w:sz="4" w:space="0" w:color="auto"/>
            </w:tcBorders>
            <w:vAlign w:val="center"/>
            <w:hideMark/>
          </w:tcPr>
          <w:p w14:paraId="1F5E2DC3"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6.71</w:t>
            </w:r>
          </w:p>
        </w:tc>
        <w:tc>
          <w:tcPr>
            <w:tcW w:w="1701" w:type="dxa"/>
            <w:tcBorders>
              <w:bottom w:val="single" w:sz="4" w:space="0" w:color="auto"/>
            </w:tcBorders>
            <w:vAlign w:val="center"/>
            <w:hideMark/>
          </w:tcPr>
          <w:p w14:paraId="7B0E490F"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5.12</w:t>
            </w:r>
          </w:p>
        </w:tc>
        <w:tc>
          <w:tcPr>
            <w:tcW w:w="1558" w:type="dxa"/>
            <w:tcBorders>
              <w:bottom w:val="single" w:sz="4" w:space="0" w:color="auto"/>
            </w:tcBorders>
            <w:vAlign w:val="center"/>
            <w:hideMark/>
          </w:tcPr>
          <w:p w14:paraId="6E15BFA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1.65</w:t>
            </w:r>
          </w:p>
        </w:tc>
        <w:tc>
          <w:tcPr>
            <w:tcW w:w="1700" w:type="dxa"/>
            <w:tcBorders>
              <w:bottom w:val="single" w:sz="4" w:space="0" w:color="auto"/>
            </w:tcBorders>
            <w:vAlign w:val="center"/>
            <w:hideMark/>
          </w:tcPr>
          <w:p w14:paraId="53657501" w14:textId="77777777" w:rsidR="00E122DD" w:rsidRPr="00FC5D24"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1.12</w:t>
            </w:r>
          </w:p>
        </w:tc>
      </w:tr>
    </w:tbl>
    <w:p w14:paraId="15662CDF" w14:textId="3AB52DFC" w:rsidR="00B427C1" w:rsidRPr="00FC5D24" w:rsidRDefault="00E122DD" w:rsidP="00B427C1">
      <w:pPr>
        <w:spacing w:after="0" w:line="276" w:lineRule="auto"/>
        <w:jc w:val="both"/>
        <w:rPr>
          <w:rFonts w:ascii="Times New Roman" w:hAnsi="Times New Roman" w:cs="Times New Roman"/>
          <w:sz w:val="24"/>
          <w:szCs w:val="24"/>
        </w:rPr>
        <w:sectPr w:rsidR="00B427C1" w:rsidRPr="00FC5D24" w:rsidSect="00993586">
          <w:type w:val="continuous"/>
          <w:pgSz w:w="11906" w:h="16838" w:code="9"/>
          <w:pgMar w:top="1440" w:right="1440" w:bottom="1440" w:left="1440" w:header="709" w:footer="709" w:gutter="0"/>
          <w:cols w:space="708"/>
          <w:docGrid w:linePitch="360"/>
        </w:sectPr>
      </w:pPr>
      <w:r w:rsidRPr="00FC5D24">
        <w:rPr>
          <w:rFonts w:ascii="Times New Roman" w:hAnsi="Times New Roman" w:cs="Times New Roman"/>
          <w:b/>
          <w:sz w:val="24"/>
          <w:szCs w:val="24"/>
        </w:rPr>
        <w:t>ND:</w:t>
      </w:r>
      <w:r w:rsidRPr="00FC5D24">
        <w:rPr>
          <w:rFonts w:ascii="Times New Roman" w:hAnsi="Times New Roman" w:cs="Times New Roman"/>
          <w:sz w:val="24"/>
          <w:szCs w:val="24"/>
        </w:rPr>
        <w:t xml:space="preserve"> Not detected. </w:t>
      </w:r>
      <w:r w:rsidR="00B427C1">
        <w:rPr>
          <w:rFonts w:ascii="Times New Roman" w:hAnsi="Times New Roman" w:cs="Times New Roman"/>
          <w:sz w:val="24"/>
          <w:szCs w:val="24"/>
        </w:rPr>
        <w:t xml:space="preserve"> Values with different superscripts </w:t>
      </w:r>
      <w:r w:rsidR="0017216F">
        <w:rPr>
          <w:rFonts w:ascii="Times New Roman" w:hAnsi="Times New Roman" w:cs="Times New Roman"/>
          <w:sz w:val="24"/>
          <w:szCs w:val="24"/>
        </w:rPr>
        <w:t xml:space="preserve">across </w:t>
      </w:r>
      <w:r w:rsidR="00B427C1">
        <w:rPr>
          <w:rFonts w:ascii="Times New Roman" w:hAnsi="Times New Roman" w:cs="Times New Roman"/>
          <w:sz w:val="24"/>
          <w:szCs w:val="24"/>
        </w:rPr>
        <w:t>are significantly different (p&lt;0.05).</w:t>
      </w:r>
    </w:p>
    <w:p w14:paraId="04C7185C" w14:textId="5FF6AD60" w:rsidR="00E122DD" w:rsidRPr="00FC5D24" w:rsidRDefault="00E122DD" w:rsidP="00FC5D24">
      <w:pPr>
        <w:spacing w:line="276" w:lineRule="auto"/>
        <w:jc w:val="both"/>
        <w:rPr>
          <w:rFonts w:ascii="Times New Roman" w:hAnsi="Times New Roman" w:cs="Times New Roman"/>
          <w:sz w:val="24"/>
          <w:szCs w:val="24"/>
        </w:rPr>
        <w:sectPr w:rsidR="00E122DD" w:rsidRPr="00FC5D24" w:rsidSect="00993586">
          <w:type w:val="continuous"/>
          <w:pgSz w:w="11906" w:h="16838" w:code="9"/>
          <w:pgMar w:top="1440" w:right="1440" w:bottom="1440" w:left="1440" w:header="709" w:footer="709" w:gutter="0"/>
          <w:cols w:space="708"/>
          <w:docGrid w:linePitch="360"/>
        </w:sectPr>
      </w:pPr>
    </w:p>
    <w:p w14:paraId="55CD7991"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4.</w:t>
      </w:r>
      <w:r w:rsidRPr="00FC5D24">
        <w:rPr>
          <w:rFonts w:ascii="Times New Roman" w:hAnsi="Times New Roman" w:cs="Times New Roman"/>
          <w:b/>
          <w:sz w:val="24"/>
          <w:szCs w:val="24"/>
        </w:rPr>
        <w:tab/>
        <w:t>DISCUSSION</w:t>
      </w:r>
    </w:p>
    <w:p w14:paraId="46BDA3E4" w14:textId="77777777" w:rsidR="00E122DD" w:rsidRPr="00FC5D24" w:rsidRDefault="00E122DD" w:rsidP="00FC5D24">
      <w:pPr>
        <w:tabs>
          <w:tab w:val="left" w:pos="720"/>
          <w:tab w:val="left" w:pos="1440"/>
          <w:tab w:val="left" w:pos="2160"/>
          <w:tab w:val="left" w:pos="2880"/>
          <w:tab w:val="right" w:pos="9026"/>
        </w:tabs>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4.1</w:t>
      </w:r>
      <w:r w:rsidRPr="00FC5D24">
        <w:rPr>
          <w:rFonts w:ascii="Times New Roman" w:hAnsi="Times New Roman" w:cs="Times New Roman"/>
          <w:b/>
          <w:sz w:val="24"/>
          <w:szCs w:val="24"/>
        </w:rPr>
        <w:tab/>
        <w:t>Phytochemical Screening.</w:t>
      </w:r>
      <w:r w:rsidRPr="00FC5D24">
        <w:rPr>
          <w:rFonts w:ascii="Times New Roman" w:hAnsi="Times New Roman" w:cs="Times New Roman"/>
          <w:b/>
          <w:sz w:val="24"/>
          <w:szCs w:val="24"/>
        </w:rPr>
        <w:tab/>
      </w:r>
    </w:p>
    <w:p w14:paraId="74453119" w14:textId="1EE00D55"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sz w:val="24"/>
          <w:szCs w:val="24"/>
        </w:rPr>
        <w:t xml:space="preserve">The presence of various bioactive compounds reveals the potential nutritional and therapeutic effect of plants. From this study, the results of the phytochemical screening </w:t>
      </w:r>
      <w:proofErr w:type="gramStart"/>
      <w:r w:rsidRPr="00FC5D24">
        <w:rPr>
          <w:rFonts w:ascii="Times New Roman" w:hAnsi="Times New Roman" w:cs="Times New Roman"/>
          <w:sz w:val="24"/>
          <w:szCs w:val="24"/>
        </w:rPr>
        <w:t>reveals</w:t>
      </w:r>
      <w:proofErr w:type="gramEnd"/>
      <w:r w:rsidRPr="00FC5D24">
        <w:rPr>
          <w:rFonts w:ascii="Times New Roman" w:hAnsi="Times New Roman" w:cs="Times New Roman"/>
          <w:sz w:val="24"/>
          <w:szCs w:val="24"/>
        </w:rPr>
        <w:t xml:space="preserve"> the presence of </w:t>
      </w:r>
      <w:r w:rsidRPr="00FC5D24">
        <w:rPr>
          <w:rFonts w:ascii="Times New Roman" w:hAnsi="Times New Roman" w:cs="Times New Roman"/>
          <w:bCs/>
          <w:sz w:val="24"/>
          <w:szCs w:val="24"/>
        </w:rPr>
        <w:t>Phenol, Flavonoid, Tannin, Saponin, Phytate, Oxalate and Alkaloid in all aqueous extracts; the supernatant and down</w:t>
      </w:r>
      <w:r w:rsidR="004C2F19">
        <w:rPr>
          <w:rFonts w:ascii="Times New Roman" w:hAnsi="Times New Roman" w:cs="Times New Roman"/>
          <w:bCs/>
          <w:sz w:val="24"/>
          <w:szCs w:val="24"/>
        </w:rPr>
        <w:t xml:space="preserve"> </w:t>
      </w:r>
      <w:r w:rsidRPr="00FC5D24">
        <w:rPr>
          <w:rFonts w:ascii="Times New Roman" w:hAnsi="Times New Roman" w:cs="Times New Roman"/>
          <w:bCs/>
          <w:sz w:val="24"/>
          <w:szCs w:val="24"/>
        </w:rPr>
        <w:t xml:space="preserve">layer of </w:t>
      </w:r>
      <w:proofErr w:type="spellStart"/>
      <w:r w:rsidRPr="00FC5D24">
        <w:rPr>
          <w:rFonts w:ascii="Times New Roman" w:hAnsi="Times New Roman" w:cs="Times New Roman"/>
          <w:bCs/>
          <w:i/>
          <w:sz w:val="24"/>
          <w:szCs w:val="24"/>
        </w:rPr>
        <w:t>Mucuna</w:t>
      </w:r>
      <w:proofErr w:type="spellEnd"/>
      <w:r w:rsidRPr="00FC5D24">
        <w:rPr>
          <w:rFonts w:ascii="Times New Roman" w:hAnsi="Times New Roman" w:cs="Times New Roman"/>
          <w:bCs/>
          <w:i/>
          <w:sz w:val="24"/>
          <w:szCs w:val="24"/>
        </w:rPr>
        <w:t xml:space="preserve"> </w:t>
      </w:r>
      <w:proofErr w:type="spellStart"/>
      <w:r w:rsidRPr="00FC5D24">
        <w:rPr>
          <w:rFonts w:ascii="Times New Roman" w:hAnsi="Times New Roman" w:cs="Times New Roman"/>
          <w:bCs/>
          <w:i/>
          <w:sz w:val="24"/>
          <w:szCs w:val="24"/>
        </w:rPr>
        <w:t>pruriens</w:t>
      </w:r>
      <w:proofErr w:type="spellEnd"/>
      <w:r w:rsidRPr="00FC5D24">
        <w:rPr>
          <w:rFonts w:ascii="Times New Roman" w:hAnsi="Times New Roman" w:cs="Times New Roman"/>
          <w:bCs/>
          <w:sz w:val="24"/>
          <w:szCs w:val="24"/>
        </w:rPr>
        <w:t xml:space="preserve"> and </w:t>
      </w:r>
      <w:r w:rsidRPr="00FC5D24">
        <w:rPr>
          <w:rFonts w:ascii="Times New Roman" w:hAnsi="Times New Roman" w:cs="Times New Roman"/>
          <w:bCs/>
          <w:i/>
          <w:sz w:val="24"/>
          <w:szCs w:val="24"/>
        </w:rPr>
        <w:t xml:space="preserve">Justicia </w:t>
      </w:r>
      <w:proofErr w:type="spellStart"/>
      <w:r w:rsidRPr="00FC5D24">
        <w:rPr>
          <w:rFonts w:ascii="Times New Roman" w:hAnsi="Times New Roman" w:cs="Times New Roman"/>
          <w:bCs/>
          <w:i/>
          <w:sz w:val="24"/>
          <w:szCs w:val="24"/>
        </w:rPr>
        <w:t>carnea</w:t>
      </w:r>
      <w:proofErr w:type="spellEnd"/>
      <w:r w:rsidRPr="00FC5D24">
        <w:rPr>
          <w:rFonts w:ascii="Times New Roman" w:hAnsi="Times New Roman" w:cs="Times New Roman"/>
          <w:bCs/>
          <w:sz w:val="24"/>
          <w:szCs w:val="24"/>
        </w:rPr>
        <w:t xml:space="preserve">. These phytochemicals have been shown to possess various </w:t>
      </w:r>
      <w:r w:rsidRPr="00FC5D24">
        <w:rPr>
          <w:rFonts w:ascii="Times New Roman" w:hAnsi="Times New Roman" w:cs="Times New Roman"/>
          <w:sz w:val="24"/>
          <w:szCs w:val="24"/>
        </w:rPr>
        <w:t>medicinal effect inclusive of antioxidant, anti-inflammatory, analgesic, anti-proliferative, anti-cancer, anti-angiogenic, anti-microbial, and anti-viral activity [27].</w:t>
      </w:r>
      <w:r w:rsidRPr="00FC5D24">
        <w:rPr>
          <w:rFonts w:ascii="Times New Roman" w:hAnsi="Times New Roman" w:cs="Times New Roman"/>
          <w:bCs/>
          <w:color w:val="000000" w:themeColor="text1"/>
          <w:sz w:val="24"/>
          <w:szCs w:val="24"/>
        </w:rPr>
        <w:t xml:space="preserve"> </w:t>
      </w:r>
    </w:p>
    <w:p w14:paraId="5C0A52A0" w14:textId="1C2B3BBC" w:rsidR="00E122DD" w:rsidRPr="00FC5D24" w:rsidRDefault="00E122DD" w:rsidP="00FC5D24">
      <w:p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Phenol was prese</w:t>
      </w:r>
      <w:r w:rsidR="0017216F">
        <w:rPr>
          <w:rFonts w:ascii="Times New Roman" w:hAnsi="Times New Roman" w:cs="Times New Roman"/>
          <w:bCs/>
          <w:sz w:val="24"/>
          <w:szCs w:val="24"/>
        </w:rPr>
        <w:t>nt in high amount in all layer</w:t>
      </w:r>
      <w:r w:rsidRPr="00FC5D24">
        <w:rPr>
          <w:rFonts w:ascii="Times New Roman" w:hAnsi="Times New Roman" w:cs="Times New Roman"/>
          <w:bCs/>
          <w:sz w:val="24"/>
          <w:szCs w:val="24"/>
        </w:rPr>
        <w:t xml:space="preserve">s, </w:t>
      </w:r>
      <w:r w:rsidR="0017216F">
        <w:rPr>
          <w:rFonts w:ascii="Times New Roman" w:hAnsi="Times New Roman" w:cs="Times New Roman"/>
          <w:bCs/>
          <w:sz w:val="24"/>
          <w:szCs w:val="24"/>
        </w:rPr>
        <w:t>though it was significantly higher (p&lt;0.05)</w:t>
      </w:r>
      <w:r w:rsidRPr="00FC5D24">
        <w:rPr>
          <w:rFonts w:ascii="Times New Roman" w:hAnsi="Times New Roman" w:cs="Times New Roman"/>
          <w:bCs/>
          <w:sz w:val="24"/>
          <w:szCs w:val="24"/>
        </w:rPr>
        <w:t xml:space="preserve"> in the </w:t>
      </w:r>
      <w:r w:rsidRPr="00FC5D24">
        <w:rPr>
          <w:rFonts w:ascii="Times New Roman" w:hAnsi="Times New Roman" w:cs="Times New Roman"/>
          <w:sz w:val="24"/>
          <w:szCs w:val="24"/>
        </w:rPr>
        <w:t>down layer of</w:t>
      </w:r>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bCs/>
          <w:sz w:val="24"/>
          <w:szCs w:val="24"/>
        </w:rPr>
        <w:t xml:space="preserve">. Phenols are believed to possess significant antioxidant potential, attributed to the hydroxyl groups attached to their phenyl ring, which is thought to confer antioxidative properties [28]. </w:t>
      </w:r>
      <w:r w:rsidR="00CA7928">
        <w:rPr>
          <w:rFonts w:ascii="Times New Roman" w:hAnsi="Times New Roman" w:cs="Times New Roman"/>
          <w:sz w:val="24"/>
          <w:szCs w:val="24"/>
        </w:rPr>
        <w:t>These a</w:t>
      </w:r>
      <w:r w:rsidRPr="00FC5D24">
        <w:rPr>
          <w:rFonts w:ascii="Times New Roman" w:hAnsi="Times New Roman" w:cs="Times New Roman"/>
          <w:sz w:val="24"/>
          <w:szCs w:val="24"/>
        </w:rPr>
        <w:t>ntioxidants are known to play a significant role in preventing oxidative stress by neutralizing free radicals in the body cells, which is linked to cardiovascular diseases, neurodegenerati</w:t>
      </w:r>
      <w:r w:rsidR="00472865">
        <w:rPr>
          <w:rFonts w:ascii="Times New Roman" w:hAnsi="Times New Roman" w:cs="Times New Roman"/>
          <w:sz w:val="24"/>
          <w:szCs w:val="24"/>
        </w:rPr>
        <w:t>ve diseases and cancer [29-</w:t>
      </w:r>
      <w:r w:rsidRPr="00FC5D24">
        <w:rPr>
          <w:rFonts w:ascii="Times New Roman" w:hAnsi="Times New Roman" w:cs="Times New Roman"/>
          <w:sz w:val="24"/>
          <w:szCs w:val="24"/>
        </w:rPr>
        <w:t xml:space="preserve">31]. Tannins which are polyphenols were also present though in the least amount in comparison to other phytochemicals detected. Specifically,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b/>
          <w:i/>
          <w:sz w:val="24"/>
          <w:szCs w:val="24"/>
        </w:rPr>
        <w:t xml:space="preserve"> </w:t>
      </w:r>
      <w:r w:rsidRPr="00FC5D24">
        <w:rPr>
          <w:rFonts w:ascii="Times New Roman" w:hAnsi="Times New Roman" w:cs="Times New Roman"/>
          <w:sz w:val="24"/>
          <w:szCs w:val="24"/>
        </w:rPr>
        <w:t>supernatant (0.17 ± 0.01) was quantified to possess the least tannin content in</w:t>
      </w:r>
      <w:r w:rsidR="00CA7928">
        <w:rPr>
          <w:rFonts w:ascii="Times New Roman" w:hAnsi="Times New Roman" w:cs="Times New Roman"/>
          <w:sz w:val="24"/>
          <w:szCs w:val="24"/>
        </w:rPr>
        <w:t xml:space="preserve"> comparison to the other </w:t>
      </w:r>
      <w:proofErr w:type="spellStart"/>
      <w:r w:rsidR="00CA7928">
        <w:rPr>
          <w:rFonts w:ascii="Times New Roman" w:hAnsi="Times New Roman" w:cs="Times New Roman"/>
          <w:sz w:val="24"/>
          <w:szCs w:val="24"/>
        </w:rPr>
        <w:t>layerss</w:t>
      </w:r>
      <w:proofErr w:type="spellEnd"/>
      <w:r w:rsidR="00CA7928">
        <w:rPr>
          <w:rFonts w:ascii="Times New Roman" w:hAnsi="Times New Roman" w:cs="Times New Roman"/>
          <w:sz w:val="24"/>
          <w:szCs w:val="24"/>
        </w:rPr>
        <w:t>, with the down-layer</w:t>
      </w:r>
      <w:r w:rsidRPr="00FC5D24">
        <w:rPr>
          <w:rFonts w:ascii="Times New Roman" w:hAnsi="Times New Roman" w:cs="Times New Roman"/>
          <w:sz w:val="24"/>
          <w:szCs w:val="24"/>
        </w:rPr>
        <w:t xml:space="preserve">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(0.85 ± 0.19 </w:t>
      </w:r>
      <w:proofErr w:type="spellStart"/>
      <w:r w:rsidRPr="00FC5D24">
        <w:rPr>
          <w:rFonts w:ascii="Times New Roman" w:hAnsi="Times New Roman" w:cs="Times New Roman"/>
          <w:sz w:val="24"/>
          <w:szCs w:val="24"/>
        </w:rPr>
        <w:t>mgTAE</w:t>
      </w:r>
      <w:proofErr w:type="spellEnd"/>
      <w:r w:rsidRPr="00FC5D24">
        <w:rPr>
          <w:rFonts w:ascii="Times New Roman" w:hAnsi="Times New Roman" w:cs="Times New Roman"/>
          <w:sz w:val="24"/>
          <w:szCs w:val="24"/>
        </w:rPr>
        <w:t xml:space="preserve">/ml) being the highest. These tannins exhibit various biological activities, including antioxidant, antibacterial, antiviral, antiparasitic, anti-inflammatory, and antidiabetic effects [32 - 35]. Flavonoid, a polyphenol </w:t>
      </w:r>
      <w:proofErr w:type="gramStart"/>
      <w:r w:rsidRPr="00FC5D24">
        <w:rPr>
          <w:rFonts w:ascii="Times New Roman" w:hAnsi="Times New Roman" w:cs="Times New Roman"/>
          <w:sz w:val="24"/>
          <w:szCs w:val="24"/>
        </w:rPr>
        <w:t>have</w:t>
      </w:r>
      <w:proofErr w:type="gramEnd"/>
      <w:r w:rsidRPr="00FC5D24">
        <w:rPr>
          <w:rFonts w:ascii="Times New Roman" w:hAnsi="Times New Roman" w:cs="Times New Roman"/>
          <w:sz w:val="24"/>
          <w:szCs w:val="24"/>
        </w:rPr>
        <w:t xml:space="preserve"> also been found to display medicinal properties. They exhibit various beneficial biochemical, anti</w:t>
      </w:r>
      <w:r w:rsidR="00CA7928">
        <w:rPr>
          <w:rFonts w:ascii="Times New Roman" w:hAnsi="Times New Roman" w:cs="Times New Roman"/>
          <w:sz w:val="24"/>
          <w:szCs w:val="24"/>
        </w:rPr>
        <w:t>-</w:t>
      </w:r>
      <w:r w:rsidRPr="00FC5D24">
        <w:rPr>
          <w:rFonts w:ascii="Times New Roman" w:hAnsi="Times New Roman" w:cs="Times New Roman"/>
          <w:sz w:val="24"/>
          <w:szCs w:val="24"/>
        </w:rPr>
        <w:t>oxidative, anti-inflammatory, anti-carcinogenic effects, and also regulate some enzyme function. Xanthine oxidase, cyclo-oxygenase, lipoxygenase, and phosphoinositide 3-kinase are example of these</w:t>
      </w:r>
      <w:r w:rsidR="00CA7928">
        <w:rPr>
          <w:rFonts w:ascii="Times New Roman" w:hAnsi="Times New Roman" w:cs="Times New Roman"/>
          <w:sz w:val="24"/>
          <w:szCs w:val="24"/>
        </w:rPr>
        <w:t xml:space="preserve"> enzymes that are regulated by f</w:t>
      </w:r>
      <w:r w:rsidRPr="00FC5D24">
        <w:rPr>
          <w:rFonts w:ascii="Times New Roman" w:hAnsi="Times New Roman" w:cs="Times New Roman"/>
          <w:sz w:val="24"/>
          <w:szCs w:val="24"/>
        </w:rPr>
        <w:t xml:space="preserve">lavonoid [36 - 37]. The enzymes involved in the inflammatory, oxidative, and proliferative processes which are key players in the pathogenesis of cancer, Alzheimer's disease, and atherosclerosis [38-40]. </w:t>
      </w:r>
      <w:r w:rsidRPr="00FC5D24">
        <w:rPr>
          <w:rFonts w:ascii="Times New Roman" w:hAnsi="Times New Roman" w:cs="Times New Roman"/>
          <w:color w:val="1B1B1B"/>
          <w:sz w:val="24"/>
          <w:szCs w:val="24"/>
          <w:shd w:val="clear" w:color="auto" w:fill="FFFFFF"/>
        </w:rPr>
        <w:t xml:space="preserve">From the results, </w:t>
      </w:r>
      <w:r w:rsidR="007A6AF7">
        <w:rPr>
          <w:rFonts w:ascii="Times New Roman" w:hAnsi="Times New Roman" w:cs="Times New Roman"/>
          <w:color w:val="1B1B1B"/>
          <w:sz w:val="24"/>
          <w:szCs w:val="24"/>
          <w:shd w:val="clear" w:color="auto" w:fill="FFFFFF"/>
        </w:rPr>
        <w:t>f</w:t>
      </w:r>
      <w:r w:rsidRPr="00FC5D24">
        <w:rPr>
          <w:rFonts w:ascii="Times New Roman" w:hAnsi="Times New Roman" w:cs="Times New Roman"/>
          <w:color w:val="1B1B1B"/>
          <w:sz w:val="24"/>
          <w:szCs w:val="24"/>
          <w:shd w:val="clear" w:color="auto" w:fill="FFFFFF"/>
        </w:rPr>
        <w:t>l</w:t>
      </w:r>
      <w:r w:rsidR="007A6AF7">
        <w:rPr>
          <w:rFonts w:ascii="Times New Roman" w:hAnsi="Times New Roman" w:cs="Times New Roman"/>
          <w:color w:val="1B1B1B"/>
          <w:sz w:val="24"/>
          <w:szCs w:val="24"/>
          <w:shd w:val="clear" w:color="auto" w:fill="FFFFFF"/>
        </w:rPr>
        <w:t>avonoid was present in all the layers</w:t>
      </w:r>
      <w:r w:rsidRPr="00FC5D24">
        <w:rPr>
          <w:rFonts w:ascii="Times New Roman" w:hAnsi="Times New Roman" w:cs="Times New Roman"/>
          <w:color w:val="1B1B1B"/>
          <w:sz w:val="24"/>
          <w:szCs w:val="24"/>
          <w:shd w:val="clear" w:color="auto" w:fill="FFFFFF"/>
        </w:rPr>
        <w:t xml:space="preserve">, though in higher amount in the supernatant of </w:t>
      </w:r>
      <w:proofErr w:type="spellStart"/>
      <w:r w:rsidRPr="00FC5D24">
        <w:rPr>
          <w:rFonts w:ascii="Times New Roman" w:hAnsi="Times New Roman" w:cs="Times New Roman"/>
          <w:i/>
          <w:color w:val="1B1B1B"/>
          <w:sz w:val="24"/>
          <w:szCs w:val="24"/>
          <w:shd w:val="clear" w:color="auto" w:fill="FFFFFF"/>
        </w:rPr>
        <w:t>Mucuna</w:t>
      </w:r>
      <w:proofErr w:type="spellEnd"/>
      <w:r w:rsidRPr="00FC5D24">
        <w:rPr>
          <w:rFonts w:ascii="Times New Roman" w:hAnsi="Times New Roman" w:cs="Times New Roman"/>
          <w:i/>
          <w:color w:val="1B1B1B"/>
          <w:sz w:val="24"/>
          <w:szCs w:val="24"/>
          <w:shd w:val="clear" w:color="auto" w:fill="FFFFFF"/>
        </w:rPr>
        <w:t xml:space="preserve"> </w:t>
      </w:r>
      <w:proofErr w:type="spellStart"/>
      <w:r w:rsidRPr="00FC5D24">
        <w:rPr>
          <w:rFonts w:ascii="Times New Roman" w:hAnsi="Times New Roman" w:cs="Times New Roman"/>
          <w:i/>
          <w:color w:val="1B1B1B"/>
          <w:sz w:val="24"/>
          <w:szCs w:val="24"/>
          <w:shd w:val="clear" w:color="auto" w:fill="FFFFFF"/>
        </w:rPr>
        <w:t>pruriens</w:t>
      </w:r>
      <w:proofErr w:type="spellEnd"/>
      <w:r w:rsidRPr="00FC5D24">
        <w:rPr>
          <w:rFonts w:ascii="Times New Roman" w:hAnsi="Times New Roman" w:cs="Times New Roman"/>
          <w:color w:val="1B1B1B"/>
          <w:sz w:val="24"/>
          <w:szCs w:val="24"/>
          <w:shd w:val="clear" w:color="auto" w:fill="FFFFFF"/>
        </w:rPr>
        <w:t xml:space="preserve">, followed by its down-layer. </w:t>
      </w:r>
      <w:r w:rsidRPr="00FC5D24">
        <w:rPr>
          <w:rFonts w:ascii="Times New Roman" w:hAnsi="Times New Roman" w:cs="Times New Roman"/>
          <w:sz w:val="24"/>
          <w:szCs w:val="24"/>
        </w:rPr>
        <w:t>This shows the potential anti-cancer, neuroprotective, and cardio prote</w:t>
      </w:r>
      <w:r w:rsidR="007A6AF7">
        <w:rPr>
          <w:rFonts w:ascii="Times New Roman" w:hAnsi="Times New Roman" w:cs="Times New Roman"/>
          <w:sz w:val="24"/>
          <w:szCs w:val="24"/>
        </w:rPr>
        <w:t>ctive effects of all the layers</w:t>
      </w:r>
      <w:r w:rsidRPr="00FC5D24">
        <w:rPr>
          <w:rFonts w:ascii="Times New Roman" w:hAnsi="Times New Roman" w:cs="Times New Roman"/>
          <w:sz w:val="24"/>
          <w:szCs w:val="24"/>
        </w:rPr>
        <w:t xml:space="preserve">, with potential higher effect in the </w:t>
      </w:r>
      <w:r w:rsidRPr="00FC5D24">
        <w:rPr>
          <w:rFonts w:ascii="Times New Roman" w:hAnsi="Times New Roman" w:cs="Times New Roman"/>
          <w:color w:val="1B1B1B"/>
          <w:sz w:val="24"/>
          <w:szCs w:val="24"/>
          <w:shd w:val="clear" w:color="auto" w:fill="FFFFFF"/>
        </w:rPr>
        <w:t xml:space="preserve">supernatant of </w:t>
      </w:r>
      <w:proofErr w:type="spellStart"/>
      <w:r w:rsidRPr="00FC5D24">
        <w:rPr>
          <w:rFonts w:ascii="Times New Roman" w:hAnsi="Times New Roman" w:cs="Times New Roman"/>
          <w:i/>
          <w:color w:val="1B1B1B"/>
          <w:sz w:val="24"/>
          <w:szCs w:val="24"/>
          <w:shd w:val="clear" w:color="auto" w:fill="FFFFFF"/>
        </w:rPr>
        <w:t>Mucuna</w:t>
      </w:r>
      <w:proofErr w:type="spellEnd"/>
      <w:r w:rsidRPr="00FC5D24">
        <w:rPr>
          <w:rFonts w:ascii="Times New Roman" w:hAnsi="Times New Roman" w:cs="Times New Roman"/>
          <w:i/>
          <w:color w:val="1B1B1B"/>
          <w:sz w:val="24"/>
          <w:szCs w:val="24"/>
          <w:shd w:val="clear" w:color="auto" w:fill="FFFFFF"/>
        </w:rPr>
        <w:t xml:space="preserve"> </w:t>
      </w:r>
      <w:proofErr w:type="spellStart"/>
      <w:r w:rsidRPr="00FC5D24">
        <w:rPr>
          <w:rFonts w:ascii="Times New Roman" w:hAnsi="Times New Roman" w:cs="Times New Roman"/>
          <w:i/>
          <w:color w:val="1B1B1B"/>
          <w:sz w:val="24"/>
          <w:szCs w:val="24"/>
          <w:shd w:val="clear" w:color="auto" w:fill="FFFFFF"/>
        </w:rPr>
        <w:t>pruriens</w:t>
      </w:r>
      <w:proofErr w:type="spellEnd"/>
      <w:r w:rsidRPr="00FC5D24">
        <w:rPr>
          <w:rFonts w:ascii="Times New Roman" w:hAnsi="Times New Roman" w:cs="Times New Roman"/>
          <w:color w:val="1B1B1B"/>
          <w:sz w:val="24"/>
          <w:szCs w:val="24"/>
          <w:shd w:val="clear" w:color="auto" w:fill="FFFFFF"/>
        </w:rPr>
        <w:t>.</w:t>
      </w:r>
    </w:p>
    <w:p w14:paraId="1310B139" w14:textId="41ADEFB0" w:rsidR="00E122DD" w:rsidRDefault="007A6AF7" w:rsidP="00FC5D24">
      <w:pPr>
        <w:spacing w:line="276" w:lineRule="auto"/>
        <w:jc w:val="both"/>
        <w:rPr>
          <w:rFonts w:ascii="Times New Roman" w:hAnsi="Times New Roman" w:cs="Times New Roman"/>
          <w:sz w:val="24"/>
          <w:szCs w:val="24"/>
        </w:rPr>
      </w:pPr>
      <w:r>
        <w:rPr>
          <w:rFonts w:ascii="Times New Roman" w:hAnsi="Times New Roman" w:cs="Times New Roman"/>
          <w:sz w:val="24"/>
          <w:szCs w:val="24"/>
        </w:rPr>
        <w:t>Furthermore, a</w:t>
      </w:r>
      <w:r w:rsidR="00E122DD" w:rsidRPr="00FC5D24">
        <w:rPr>
          <w:rFonts w:ascii="Times New Roman" w:hAnsi="Times New Roman" w:cs="Times New Roman"/>
          <w:sz w:val="24"/>
          <w:szCs w:val="24"/>
        </w:rPr>
        <w:t>lkaloids</w:t>
      </w:r>
      <w:r w:rsidR="00E122DD" w:rsidRPr="00FC5D24">
        <w:rPr>
          <w:rFonts w:ascii="Times New Roman" w:hAnsi="Times New Roman" w:cs="Times New Roman"/>
          <w:color w:val="1B1B1B"/>
          <w:sz w:val="24"/>
          <w:szCs w:val="24"/>
          <w:shd w:val="clear" w:color="auto" w:fill="FFFFFF"/>
        </w:rPr>
        <w:t xml:space="preserve"> </w:t>
      </w:r>
      <w:r w:rsidR="00E122DD" w:rsidRPr="00FC5D24">
        <w:rPr>
          <w:rFonts w:ascii="Times New Roman" w:hAnsi="Times New Roman" w:cs="Times New Roman"/>
          <w:sz w:val="24"/>
          <w:szCs w:val="24"/>
        </w:rPr>
        <w:t xml:space="preserve">content was highest in the down-layer extract of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(1.96 ± 0.12%), followed by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down-layer extract (1.42 ± 0.21%), and Oxalate content was significantly higher in the supernatant and dow</w:t>
      </w:r>
      <w:r>
        <w:rPr>
          <w:rFonts w:ascii="Times New Roman" w:hAnsi="Times New Roman" w:cs="Times New Roman"/>
          <w:sz w:val="24"/>
          <w:szCs w:val="24"/>
        </w:rPr>
        <w:t>n-layer</w:t>
      </w:r>
      <w:r w:rsidR="00E122DD" w:rsidRPr="00FC5D24">
        <w:rPr>
          <w:rFonts w:ascii="Times New Roman" w:hAnsi="Times New Roman" w:cs="Times New Roman"/>
          <w:sz w:val="24"/>
          <w:szCs w:val="24"/>
        </w:rPr>
        <w:t xml:space="preserve"> of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(2.84 ± 0.36 </w:t>
      </w:r>
      <w:r w:rsidR="00E122DD" w:rsidRPr="00FC5D24">
        <w:rPr>
          <w:rFonts w:ascii="Times New Roman" w:hAnsi="Times New Roman" w:cs="Times New Roman"/>
          <w:sz w:val="24"/>
          <w:szCs w:val="24"/>
        </w:rPr>
        <w:lastRenderedPageBreak/>
        <w:t>and 2.84 ± 0.24 mg/ml, respectivel</w:t>
      </w:r>
      <w:r>
        <w:rPr>
          <w:rFonts w:ascii="Times New Roman" w:hAnsi="Times New Roman" w:cs="Times New Roman"/>
          <w:sz w:val="24"/>
          <w:szCs w:val="24"/>
        </w:rPr>
        <w:t>y) in comparison to other layers</w:t>
      </w:r>
      <w:r w:rsidR="00E122DD" w:rsidRPr="00FC5D24">
        <w:rPr>
          <w:rFonts w:ascii="Times New Roman" w:hAnsi="Times New Roman" w:cs="Times New Roman"/>
          <w:sz w:val="24"/>
          <w:szCs w:val="24"/>
        </w:rPr>
        <w:t>. These Alkaloids have been reported to exhibit various pharmacological activities, including antihypertensive, antiarrhythmic, antimalarial, and anticancer effects [42]. On the other hand, oxalates have been a concern due to their antinutritive effects and potential nephrotoxicity [43, 44]. Oxalates can bind to minerals, reducing their absorption and bioavailability, and may lead to kidney stone formation, hyperoxaluria, and systemic oxalosis [45 - 50].</w:t>
      </w:r>
    </w:p>
    <w:p w14:paraId="7EBD39EC" w14:textId="146C32E0" w:rsidR="00E122DD" w:rsidRPr="00FC5D24" w:rsidRDefault="007A6AF7" w:rsidP="00D17CBB">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The analysis of the vitamin content revealed the varied presence of the vitamins in both layers of the plants. </w:t>
      </w:r>
      <w:r w:rsidR="00E122DD" w:rsidRPr="00FC5D24">
        <w:rPr>
          <w:rFonts w:ascii="Times New Roman" w:hAnsi="Times New Roman" w:cs="Times New Roman"/>
          <w:sz w:val="24"/>
          <w:szCs w:val="24"/>
        </w:rPr>
        <w:t xml:space="preserve">Both supernatant and down-layer aqueous extracts of </w:t>
      </w:r>
      <w:r w:rsidR="00E122DD" w:rsidRPr="00BE35D4">
        <w:rPr>
          <w:rFonts w:ascii="Times New Roman" w:hAnsi="Times New Roman" w:cs="Times New Roman"/>
          <w:i/>
          <w:sz w:val="24"/>
          <w:szCs w:val="24"/>
        </w:rPr>
        <w:t xml:space="preserve">M. </w:t>
      </w:r>
      <w:proofErr w:type="spellStart"/>
      <w:r w:rsidR="00E122DD" w:rsidRPr="00BE35D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and </w:t>
      </w:r>
      <w:r w:rsidR="00E122DD" w:rsidRPr="00BE35D4">
        <w:rPr>
          <w:rFonts w:ascii="Times New Roman" w:hAnsi="Times New Roman" w:cs="Times New Roman"/>
          <w:i/>
          <w:sz w:val="24"/>
          <w:szCs w:val="24"/>
        </w:rPr>
        <w:t xml:space="preserve">J. </w:t>
      </w:r>
      <w:proofErr w:type="spellStart"/>
      <w:r w:rsidR="00E122DD" w:rsidRPr="00BE35D4">
        <w:rPr>
          <w:rFonts w:ascii="Times New Roman" w:hAnsi="Times New Roman" w:cs="Times New Roman"/>
          <w:i/>
          <w:sz w:val="24"/>
          <w:szCs w:val="24"/>
        </w:rPr>
        <w:t>carnea</w:t>
      </w:r>
      <w:proofErr w:type="spellEnd"/>
      <w:r w:rsidR="00E122DD" w:rsidRPr="00FC5D24">
        <w:rPr>
          <w:rFonts w:ascii="Times New Roman" w:hAnsi="Times New Roman" w:cs="Times New Roman"/>
          <w:sz w:val="24"/>
          <w:szCs w:val="24"/>
        </w:rPr>
        <w:t xml:space="preserve"> revealed the presence of Vitamin</w:t>
      </w:r>
      <w:r w:rsidR="00E773D8">
        <w:rPr>
          <w:rFonts w:ascii="Times New Roman" w:hAnsi="Times New Roman" w:cs="Times New Roman"/>
          <w:sz w:val="24"/>
          <w:szCs w:val="24"/>
        </w:rPr>
        <w:t>s</w:t>
      </w:r>
      <w:r w:rsidR="00E122DD" w:rsidRPr="00FC5D24">
        <w:rPr>
          <w:rFonts w:ascii="Times New Roman" w:hAnsi="Times New Roman" w:cs="Times New Roman"/>
          <w:sz w:val="24"/>
          <w:szCs w:val="24"/>
        </w:rPr>
        <w:t xml:space="preserve"> A, B</w:t>
      </w:r>
      <w:r w:rsidR="00E122DD" w:rsidRPr="00493F15">
        <w:rPr>
          <w:rFonts w:ascii="Times New Roman" w:hAnsi="Times New Roman" w:cs="Times New Roman"/>
          <w:sz w:val="24"/>
          <w:szCs w:val="24"/>
          <w:vertAlign w:val="subscript"/>
        </w:rPr>
        <w:t>1</w:t>
      </w:r>
      <w:r w:rsidR="00E122DD" w:rsidRPr="00FC5D24">
        <w:rPr>
          <w:rFonts w:ascii="Times New Roman" w:hAnsi="Times New Roman" w:cs="Times New Roman"/>
          <w:sz w:val="24"/>
          <w:szCs w:val="24"/>
        </w:rPr>
        <w:t>, B</w:t>
      </w:r>
      <w:r w:rsidR="00E122DD" w:rsidRPr="00493F15">
        <w:rPr>
          <w:rFonts w:ascii="Times New Roman" w:hAnsi="Times New Roman" w:cs="Times New Roman"/>
          <w:sz w:val="24"/>
          <w:szCs w:val="24"/>
          <w:vertAlign w:val="subscript"/>
        </w:rPr>
        <w:t>2</w:t>
      </w:r>
      <w:r w:rsidR="00E122DD" w:rsidRPr="00FC5D24">
        <w:rPr>
          <w:rFonts w:ascii="Times New Roman" w:hAnsi="Times New Roman" w:cs="Times New Roman"/>
          <w:sz w:val="24"/>
          <w:szCs w:val="24"/>
        </w:rPr>
        <w:t>, B</w:t>
      </w:r>
      <w:r w:rsidR="00E122DD" w:rsidRPr="00493F15">
        <w:rPr>
          <w:rFonts w:ascii="Times New Roman" w:hAnsi="Times New Roman" w:cs="Times New Roman"/>
          <w:sz w:val="24"/>
          <w:szCs w:val="24"/>
          <w:vertAlign w:val="subscript"/>
        </w:rPr>
        <w:t>6</w:t>
      </w:r>
      <w:r w:rsidR="00E122DD" w:rsidRPr="00FC5D24">
        <w:rPr>
          <w:rFonts w:ascii="Times New Roman" w:hAnsi="Times New Roman" w:cs="Times New Roman"/>
          <w:sz w:val="24"/>
          <w:szCs w:val="24"/>
        </w:rPr>
        <w:t>, C</w:t>
      </w:r>
      <w:r w:rsidR="00493F15">
        <w:rPr>
          <w:rFonts w:ascii="Times New Roman" w:hAnsi="Times New Roman" w:cs="Times New Roman"/>
          <w:sz w:val="24"/>
          <w:szCs w:val="24"/>
        </w:rPr>
        <w:t>,</w:t>
      </w:r>
      <w:r w:rsidR="00E122DD" w:rsidRPr="00FC5D24">
        <w:rPr>
          <w:rFonts w:ascii="Times New Roman" w:hAnsi="Times New Roman" w:cs="Times New Roman"/>
          <w:sz w:val="24"/>
          <w:szCs w:val="24"/>
        </w:rPr>
        <w:t xml:space="preserve"> and E, in moderate amounts, and as well in varying quantities.  These vitamins are highly needed in the human system, as they play crucial role in human health. From the research findings, vitamin B</w:t>
      </w:r>
      <w:r w:rsidR="00E122DD" w:rsidRPr="00493F15">
        <w:rPr>
          <w:rFonts w:ascii="Times New Roman" w:hAnsi="Times New Roman" w:cs="Times New Roman"/>
          <w:sz w:val="24"/>
          <w:szCs w:val="24"/>
          <w:vertAlign w:val="subscript"/>
        </w:rPr>
        <w:t>3</w:t>
      </w:r>
      <w:r w:rsidR="00E773D8">
        <w:rPr>
          <w:rFonts w:ascii="Times New Roman" w:hAnsi="Times New Roman" w:cs="Times New Roman"/>
          <w:sz w:val="24"/>
          <w:szCs w:val="24"/>
        </w:rPr>
        <w:t xml:space="preserve"> (Niacin) was not detected</w:t>
      </w:r>
      <w:r w:rsidR="00E122DD" w:rsidRPr="00FC5D24">
        <w:rPr>
          <w:rFonts w:ascii="Times New Roman" w:hAnsi="Times New Roman" w:cs="Times New Roman"/>
          <w:sz w:val="24"/>
          <w:szCs w:val="24"/>
        </w:rPr>
        <w:t xml:space="preserve"> in</w:t>
      </w:r>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 xml:space="preserve">the supernatant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 xml:space="preserve">but quantified the highest in its down-layer. Niacin has been found to aid in the reduction of LDL cholesterol level, thereby reducing the risk of cardiovascular diseases [51]. In contrary, there was also an absence of Vitamin E </w:t>
      </w:r>
      <w:r w:rsidR="00E122DD" w:rsidRPr="00FC5D24">
        <w:rPr>
          <w:rFonts w:ascii="Times New Roman" w:hAnsi="Times New Roman" w:cs="Times New Roman"/>
          <w:i/>
          <w:sz w:val="24"/>
          <w:szCs w:val="24"/>
        </w:rPr>
        <w:t xml:space="preserve">in </w:t>
      </w:r>
      <w:r w:rsidR="00E122DD" w:rsidRPr="00FC5D24">
        <w:rPr>
          <w:rFonts w:ascii="Times New Roman" w:hAnsi="Times New Roman" w:cs="Times New Roman"/>
          <w:sz w:val="24"/>
          <w:szCs w:val="24"/>
        </w:rPr>
        <w:t xml:space="preserve">the supernatant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with the highest present in the down-layer of</w:t>
      </w:r>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w:t>
      </w:r>
      <w:r w:rsidR="00E122DD" w:rsidRPr="00FC5D24">
        <w:rPr>
          <w:rFonts w:ascii="Times New Roman" w:eastAsia="Times New Roman" w:hAnsi="Times New Roman" w:cs="Times New Roman"/>
          <w:color w:val="000000"/>
          <w:sz w:val="24"/>
          <w:szCs w:val="24"/>
        </w:rPr>
        <w:t xml:space="preserve">Vitamin E </w:t>
      </w:r>
      <w:r w:rsidR="00E122DD" w:rsidRPr="00FC5D24">
        <w:rPr>
          <w:rFonts w:ascii="Times New Roman" w:hAnsi="Times New Roman" w:cs="Times New Roman"/>
          <w:sz w:val="24"/>
          <w:szCs w:val="24"/>
        </w:rPr>
        <w:t xml:space="preserve">(α-tocopherol) is an antioxidant useful in blood vessels formation and boosting of immune function. [52, 53]. The supernatant of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sz w:val="24"/>
          <w:szCs w:val="24"/>
        </w:rPr>
        <w:t xml:space="preserve"> also revealed total absence of </w:t>
      </w:r>
      <w:r w:rsidR="002342B5">
        <w:rPr>
          <w:rFonts w:ascii="Times New Roman" w:hAnsi="Times New Roman" w:cs="Times New Roman"/>
          <w:sz w:val="24"/>
          <w:szCs w:val="24"/>
        </w:rPr>
        <w:t>f</w:t>
      </w:r>
      <w:r w:rsidR="002342B5">
        <w:rPr>
          <w:rFonts w:ascii="Times New Roman" w:eastAsia="Times New Roman" w:hAnsi="Times New Roman" w:cs="Times New Roman"/>
          <w:color w:val="000000"/>
          <w:sz w:val="24"/>
          <w:szCs w:val="24"/>
        </w:rPr>
        <w:t>olic a</w:t>
      </w:r>
      <w:r w:rsidR="00E122DD" w:rsidRPr="00FC5D24">
        <w:rPr>
          <w:rFonts w:ascii="Times New Roman" w:eastAsia="Times New Roman" w:hAnsi="Times New Roman" w:cs="Times New Roman"/>
          <w:color w:val="000000"/>
          <w:sz w:val="24"/>
          <w:szCs w:val="24"/>
        </w:rPr>
        <w:t xml:space="preserve">cid. Specifically, Folic acid </w:t>
      </w:r>
      <w:r w:rsidR="00E122DD" w:rsidRPr="00FC5D24">
        <w:rPr>
          <w:rFonts w:ascii="Times New Roman" w:hAnsi="Times New Roman" w:cs="Times New Roman"/>
          <w:sz w:val="24"/>
          <w:szCs w:val="24"/>
        </w:rPr>
        <w:t>(Vitamin B</w:t>
      </w:r>
      <w:r w:rsidR="00E122DD" w:rsidRPr="00D17CBB">
        <w:rPr>
          <w:rFonts w:ascii="Times New Roman" w:hAnsi="Times New Roman" w:cs="Times New Roman"/>
          <w:sz w:val="24"/>
          <w:szCs w:val="24"/>
          <w:vertAlign w:val="subscript"/>
        </w:rPr>
        <w:t>9</w:t>
      </w:r>
      <w:r w:rsidR="00E122DD" w:rsidRPr="00FC5D24">
        <w:rPr>
          <w:rFonts w:ascii="Times New Roman" w:hAnsi="Times New Roman" w:cs="Times New Roman"/>
          <w:sz w:val="24"/>
          <w:szCs w:val="24"/>
        </w:rPr>
        <w:t xml:space="preserve">) is a </w:t>
      </w:r>
      <w:proofErr w:type="gramStart"/>
      <w:r w:rsidR="00E122DD" w:rsidRPr="00FC5D24">
        <w:rPr>
          <w:rFonts w:ascii="Times New Roman" w:hAnsi="Times New Roman" w:cs="Times New Roman"/>
          <w:sz w:val="24"/>
          <w:szCs w:val="24"/>
        </w:rPr>
        <w:t>wate</w:t>
      </w:r>
      <w:r w:rsidR="00D17CBB">
        <w:rPr>
          <w:rFonts w:ascii="Times New Roman" w:hAnsi="Times New Roman" w:cs="Times New Roman"/>
          <w:sz w:val="24"/>
          <w:szCs w:val="24"/>
        </w:rPr>
        <w:t>r soluble</w:t>
      </w:r>
      <w:proofErr w:type="gramEnd"/>
      <w:r w:rsidR="00D17CBB">
        <w:rPr>
          <w:rFonts w:ascii="Times New Roman" w:hAnsi="Times New Roman" w:cs="Times New Roman"/>
          <w:sz w:val="24"/>
          <w:szCs w:val="24"/>
        </w:rPr>
        <w:t xml:space="preserve"> vitamin that aids in v</w:t>
      </w:r>
      <w:r w:rsidR="00E122DD" w:rsidRPr="00FC5D24">
        <w:rPr>
          <w:rFonts w:ascii="Times New Roman" w:hAnsi="Times New Roman" w:cs="Times New Roman"/>
          <w:sz w:val="24"/>
          <w:szCs w:val="24"/>
        </w:rPr>
        <w:t xml:space="preserve">itamins and amino acid metabolism [54], and its absence has been linked to the development of megaloblastic anaemia [55, 56]. </w:t>
      </w:r>
      <w:r w:rsidR="00E122DD" w:rsidRPr="00FC5D24">
        <w:rPr>
          <w:rFonts w:ascii="Times New Roman" w:eastAsia="Times New Roman" w:hAnsi="Times New Roman" w:cs="Times New Roman"/>
          <w:color w:val="000000"/>
          <w:sz w:val="24"/>
          <w:szCs w:val="24"/>
        </w:rPr>
        <w:t xml:space="preserve">Additionally, </w:t>
      </w:r>
      <w:r w:rsidR="00E122DD" w:rsidRPr="00FC5D24">
        <w:rPr>
          <w:rFonts w:ascii="Times New Roman" w:hAnsi="Times New Roman" w:cs="Times New Roman"/>
          <w:sz w:val="24"/>
          <w:szCs w:val="24"/>
        </w:rPr>
        <w:t xml:space="preserve">lycopene was found totally absent in both supernatant and down layer of </w:t>
      </w:r>
      <w:proofErr w:type="spellStart"/>
      <w:r w:rsidR="00E122DD" w:rsidRPr="00FC5D24">
        <w:rPr>
          <w:rFonts w:ascii="Times New Roman" w:hAnsi="Times New Roman" w:cs="Times New Roman"/>
          <w:i/>
          <w:sz w:val="24"/>
          <w:szCs w:val="24"/>
        </w:rPr>
        <w:t>Mucuna</w:t>
      </w:r>
      <w:proofErr w:type="spellEnd"/>
      <w:r w:rsidR="00E122DD" w:rsidRPr="00FC5D24">
        <w:rPr>
          <w:rFonts w:ascii="Times New Roman" w:hAnsi="Times New Roman" w:cs="Times New Roman"/>
          <w:i/>
          <w:sz w:val="24"/>
          <w:szCs w:val="24"/>
        </w:rPr>
        <w:t xml:space="preserve"> </w:t>
      </w:r>
      <w:proofErr w:type="spellStart"/>
      <w:r w:rsidR="00E122DD" w:rsidRPr="00FC5D24">
        <w:rPr>
          <w:rFonts w:ascii="Times New Roman" w:hAnsi="Times New Roman" w:cs="Times New Roman"/>
          <w:i/>
          <w:sz w:val="24"/>
          <w:szCs w:val="24"/>
        </w:rPr>
        <w:t>pruriens</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 xml:space="preserve">and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w:t>
      </w:r>
      <w:r w:rsidR="00E122DD" w:rsidRPr="00FC5D24">
        <w:rPr>
          <w:rFonts w:ascii="Times New Roman" w:eastAsia="Times New Roman" w:hAnsi="Times New Roman" w:cs="Times New Roman"/>
          <w:color w:val="222222"/>
          <w:sz w:val="24"/>
          <w:szCs w:val="24"/>
          <w:lang w:eastAsia="en-GB"/>
        </w:rPr>
        <w:t xml:space="preserve"> </w:t>
      </w:r>
      <w:r w:rsidR="00E122DD" w:rsidRPr="00FC5D24">
        <w:rPr>
          <w:rFonts w:ascii="Times New Roman" w:hAnsi="Times New Roman" w:cs="Times New Roman"/>
          <w:sz w:val="24"/>
          <w:szCs w:val="24"/>
        </w:rPr>
        <w:t xml:space="preserve">Lycopene is known for its antioxidant activity, which provides cellular protection against oxidative damage, regulating immune function, and inhibits the growth of cancer cell [57 - 61]. Though absent in all </w:t>
      </w:r>
      <w:r w:rsidR="00D17CBB">
        <w:rPr>
          <w:rFonts w:ascii="Times New Roman" w:hAnsi="Times New Roman" w:cs="Times New Roman"/>
          <w:sz w:val="24"/>
          <w:szCs w:val="24"/>
        </w:rPr>
        <w:t>the la</w:t>
      </w:r>
      <w:r w:rsidR="004C2F19">
        <w:rPr>
          <w:rFonts w:ascii="Times New Roman" w:hAnsi="Times New Roman" w:cs="Times New Roman"/>
          <w:sz w:val="24"/>
          <w:szCs w:val="24"/>
        </w:rPr>
        <w:t>y</w:t>
      </w:r>
      <w:r w:rsidR="00D17CBB">
        <w:rPr>
          <w:rFonts w:ascii="Times New Roman" w:hAnsi="Times New Roman" w:cs="Times New Roman"/>
          <w:sz w:val="24"/>
          <w:szCs w:val="24"/>
        </w:rPr>
        <w:t>ers</w:t>
      </w:r>
      <w:r w:rsidR="00E122DD" w:rsidRPr="00FC5D24">
        <w:rPr>
          <w:rFonts w:ascii="Times New Roman" w:hAnsi="Times New Roman" w:cs="Times New Roman"/>
          <w:sz w:val="24"/>
          <w:szCs w:val="24"/>
        </w:rPr>
        <w:t>, its antioxidant effect can be complemented for, by the pre</w:t>
      </w:r>
      <w:r w:rsidR="00D17CBB">
        <w:rPr>
          <w:rFonts w:ascii="Times New Roman" w:hAnsi="Times New Roman" w:cs="Times New Roman"/>
          <w:sz w:val="24"/>
          <w:szCs w:val="24"/>
        </w:rPr>
        <w:t>sence of Vitamin E. Since both lycopene and Vitamin E were</w:t>
      </w:r>
      <w:r w:rsidR="00E122DD" w:rsidRPr="00FC5D24">
        <w:rPr>
          <w:rFonts w:ascii="Times New Roman" w:hAnsi="Times New Roman" w:cs="Times New Roman"/>
          <w:sz w:val="24"/>
          <w:szCs w:val="24"/>
        </w:rPr>
        <w:t xml:space="preserve"> absent in the supernatant of </w:t>
      </w:r>
      <w:r w:rsidR="00E122DD" w:rsidRPr="00FC5D24">
        <w:rPr>
          <w:rFonts w:ascii="Times New Roman" w:hAnsi="Times New Roman" w:cs="Times New Roman"/>
          <w:i/>
          <w:sz w:val="24"/>
          <w:szCs w:val="24"/>
        </w:rPr>
        <w:t xml:space="preserve">Justicia </w:t>
      </w:r>
      <w:proofErr w:type="spellStart"/>
      <w:r w:rsidR="00E122DD" w:rsidRPr="00FC5D24">
        <w:rPr>
          <w:rFonts w:ascii="Times New Roman" w:hAnsi="Times New Roman" w:cs="Times New Roman"/>
          <w:i/>
          <w:sz w:val="24"/>
          <w:szCs w:val="24"/>
        </w:rPr>
        <w:t>carnea</w:t>
      </w:r>
      <w:proofErr w:type="spellEnd"/>
      <w:r w:rsidR="00E122DD" w:rsidRPr="00FC5D24">
        <w:rPr>
          <w:rFonts w:ascii="Times New Roman" w:hAnsi="Times New Roman" w:cs="Times New Roman"/>
          <w:i/>
          <w:sz w:val="24"/>
          <w:szCs w:val="24"/>
        </w:rPr>
        <w:t xml:space="preserve">, </w:t>
      </w:r>
      <w:r w:rsidR="00E122DD" w:rsidRPr="00FC5D24">
        <w:rPr>
          <w:rFonts w:ascii="Times New Roman" w:hAnsi="Times New Roman" w:cs="Times New Roman"/>
          <w:sz w:val="24"/>
          <w:szCs w:val="24"/>
        </w:rPr>
        <w:t>this</w:t>
      </w:r>
      <w:r w:rsidR="00E122DD" w:rsidRPr="00FC5D24">
        <w:rPr>
          <w:rFonts w:ascii="Times New Roman" w:hAnsi="Times New Roman" w:cs="Times New Roman"/>
          <w:b/>
          <w:sz w:val="24"/>
          <w:szCs w:val="24"/>
        </w:rPr>
        <w:t xml:space="preserve"> </w:t>
      </w:r>
      <w:r w:rsidR="00E122DD" w:rsidRPr="00FC5D24">
        <w:rPr>
          <w:rFonts w:ascii="Times New Roman" w:hAnsi="Times New Roman" w:cs="Times New Roman"/>
          <w:sz w:val="24"/>
          <w:szCs w:val="24"/>
        </w:rPr>
        <w:t xml:space="preserve">study reveals that it potentially possesses no antioxidant activity. </w:t>
      </w:r>
    </w:p>
    <w:p w14:paraId="64CD233A" w14:textId="6BE51024" w:rsidR="00E122DD" w:rsidRPr="00FC5D24" w:rsidRDefault="00E122DD" w:rsidP="00FC5D24">
      <w:pPr>
        <w:shd w:val="clear" w:color="auto" w:fill="FFFFFF"/>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Minerals are micronutrients that are essential and cannot be synthesized in the body but obtained from the diet. They are important in the human body for proper building-up, functioning and also in the biochemical processes [62]. Enzymatic activities and electrolyte balance </w:t>
      </w:r>
      <w:proofErr w:type="gramStart"/>
      <w:r w:rsidRPr="00FC5D24">
        <w:rPr>
          <w:rFonts w:ascii="Times New Roman" w:hAnsi="Times New Roman" w:cs="Times New Roman"/>
          <w:sz w:val="24"/>
          <w:szCs w:val="24"/>
        </w:rPr>
        <w:t>relies</w:t>
      </w:r>
      <w:proofErr w:type="gramEnd"/>
      <w:r w:rsidRPr="00FC5D24">
        <w:rPr>
          <w:rFonts w:ascii="Times New Roman" w:hAnsi="Times New Roman" w:cs="Times New Roman"/>
          <w:sz w:val="24"/>
          <w:szCs w:val="24"/>
        </w:rPr>
        <w:t xml:space="preserve"> deeply on the presence and level of these minerals. As revealed in this study,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(supernatant) had a </w:t>
      </w:r>
      <w:r w:rsidR="001A72B2">
        <w:rPr>
          <w:rFonts w:ascii="Times New Roman" w:hAnsi="Times New Roman" w:cs="Times New Roman"/>
          <w:sz w:val="24"/>
          <w:szCs w:val="24"/>
        </w:rPr>
        <w:t>significantly (p&lt;0.05)</w:t>
      </w:r>
      <w:r w:rsidR="001A72B2" w:rsidRPr="00FC5D24">
        <w:rPr>
          <w:rFonts w:ascii="Times New Roman" w:hAnsi="Times New Roman" w:cs="Times New Roman"/>
          <w:sz w:val="24"/>
          <w:szCs w:val="24"/>
        </w:rPr>
        <w:t xml:space="preserve"> </w:t>
      </w:r>
      <w:r w:rsidRPr="00FC5D24">
        <w:rPr>
          <w:rFonts w:ascii="Times New Roman" w:hAnsi="Times New Roman" w:cs="Times New Roman"/>
          <w:sz w:val="24"/>
          <w:szCs w:val="24"/>
        </w:rPr>
        <w:t>higher</w:t>
      </w:r>
      <w:r w:rsidR="001A72B2">
        <w:rPr>
          <w:rFonts w:ascii="Times New Roman" w:hAnsi="Times New Roman" w:cs="Times New Roman"/>
          <w:sz w:val="24"/>
          <w:szCs w:val="24"/>
        </w:rPr>
        <w:t xml:space="preserve"> </w:t>
      </w:r>
      <w:r w:rsidRPr="00FC5D24">
        <w:rPr>
          <w:rFonts w:ascii="Times New Roman" w:hAnsi="Times New Roman" w:cs="Times New Roman"/>
          <w:sz w:val="24"/>
          <w:szCs w:val="24"/>
        </w:rPr>
        <w:t>calcium content (18.12 mg/kg) compared t</w:t>
      </w:r>
      <w:r w:rsidR="001A72B2">
        <w:rPr>
          <w:rFonts w:ascii="Times New Roman" w:hAnsi="Times New Roman" w:cs="Times New Roman"/>
          <w:sz w:val="24"/>
          <w:szCs w:val="24"/>
        </w:rPr>
        <w:t>o other group of aqueous layer</w:t>
      </w:r>
      <w:r w:rsidRPr="00FC5D24">
        <w:rPr>
          <w:rFonts w:ascii="Times New Roman" w:hAnsi="Times New Roman" w:cs="Times New Roman"/>
          <w:sz w:val="24"/>
          <w:szCs w:val="24"/>
        </w:rPr>
        <w:t xml:space="preserve">s, which is essential for bone growth and </w:t>
      </w:r>
      <w:r w:rsidR="00E95EAA">
        <w:rPr>
          <w:rFonts w:ascii="Times New Roman" w:hAnsi="Times New Roman" w:cs="Times New Roman"/>
          <w:sz w:val="24"/>
          <w:szCs w:val="24"/>
        </w:rPr>
        <w:t>development [63]. In the body, c</w:t>
      </w:r>
      <w:r w:rsidRPr="00FC5D24">
        <w:rPr>
          <w:rFonts w:ascii="Times New Roman" w:hAnsi="Times New Roman" w:cs="Times New Roman"/>
          <w:sz w:val="24"/>
          <w:szCs w:val="24"/>
        </w:rPr>
        <w:t xml:space="preserve">alcium also plays a crucial role in cellular </w:t>
      </w:r>
      <w:r w:rsidR="00E95EAA" w:rsidRPr="00FC5D24">
        <w:rPr>
          <w:rFonts w:ascii="Times New Roman" w:hAnsi="Times New Roman" w:cs="Times New Roman"/>
          <w:sz w:val="24"/>
          <w:szCs w:val="24"/>
        </w:rPr>
        <w:t>signalling</w:t>
      </w:r>
      <w:r w:rsidRPr="00FC5D24">
        <w:rPr>
          <w:rFonts w:ascii="Times New Roman" w:hAnsi="Times New Roman" w:cs="Times New Roman"/>
          <w:sz w:val="24"/>
          <w:szCs w:val="24"/>
        </w:rPr>
        <w:t xml:space="preserve"> pathways, in the regulation of protein kinase C and calmodulin [64]. In the body cells, magnesium, a needed mineral in the regulation of muscular contraction and neuronal excitability [65], and is also involved in the regulation of ATP production and glycolysis [66]. </w:t>
      </w:r>
      <w:r w:rsidR="00E95EAA">
        <w:rPr>
          <w:rFonts w:ascii="Times New Roman" w:hAnsi="Times New Roman" w:cs="Times New Roman"/>
          <w:sz w:val="24"/>
          <w:szCs w:val="24"/>
        </w:rPr>
        <w:t>From the result of this study, M</w:t>
      </w:r>
      <w:r w:rsidRPr="00FC5D24">
        <w:rPr>
          <w:rFonts w:ascii="Times New Roman" w:hAnsi="Times New Roman" w:cs="Times New Roman"/>
          <w:sz w:val="24"/>
          <w:szCs w:val="24"/>
        </w:rPr>
        <w:t xml:space="preserve">g </w:t>
      </w:r>
      <w:r w:rsidR="00E95EAA">
        <w:rPr>
          <w:rFonts w:ascii="Times New Roman" w:hAnsi="Times New Roman" w:cs="Times New Roman"/>
          <w:sz w:val="24"/>
          <w:szCs w:val="24"/>
        </w:rPr>
        <w:t>was found present in all the layer</w:t>
      </w:r>
      <w:r w:rsidRPr="00FC5D24">
        <w:rPr>
          <w:rFonts w:ascii="Times New Roman" w:hAnsi="Times New Roman" w:cs="Times New Roman"/>
          <w:sz w:val="24"/>
          <w:szCs w:val="24"/>
        </w:rPr>
        <w:t xml:space="preserve">s, with higher levels in the supernatant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(3.2 mg/kg). Iron is necessary for the formation of </w:t>
      </w:r>
      <w:proofErr w:type="spellStart"/>
      <w:r w:rsidRPr="00FC5D24">
        <w:rPr>
          <w:rFonts w:ascii="Times New Roman" w:hAnsi="Times New Roman" w:cs="Times New Roman"/>
          <w:sz w:val="24"/>
          <w:szCs w:val="24"/>
        </w:rPr>
        <w:t>heme</w:t>
      </w:r>
      <w:proofErr w:type="spellEnd"/>
      <w:r w:rsidRPr="00FC5D24">
        <w:rPr>
          <w:rFonts w:ascii="Times New Roman" w:hAnsi="Times New Roman" w:cs="Times New Roman"/>
          <w:sz w:val="24"/>
          <w:szCs w:val="24"/>
        </w:rPr>
        <w:t xml:space="preserve"> proteins, including </w:t>
      </w:r>
      <w:proofErr w:type="spellStart"/>
      <w:r w:rsidRPr="00FC5D24">
        <w:rPr>
          <w:rFonts w:ascii="Times New Roman" w:hAnsi="Times New Roman" w:cs="Times New Roman"/>
          <w:sz w:val="24"/>
          <w:szCs w:val="24"/>
        </w:rPr>
        <w:t>hemoglobin</w:t>
      </w:r>
      <w:proofErr w:type="spellEnd"/>
      <w:r w:rsidRPr="00FC5D24">
        <w:rPr>
          <w:rFonts w:ascii="Times New Roman" w:hAnsi="Times New Roman" w:cs="Times New Roman"/>
          <w:sz w:val="24"/>
          <w:szCs w:val="24"/>
        </w:rPr>
        <w:t xml:space="preserve"> and myoglobin [67]. It is also involved in the regulation of oxygen transport and energy production through the electron transport chain. From the results, iron content was also noticed to be higher in both supernatant and down-layer of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but in very low levels in both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layers. Additionally,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may also aid in cell-mediated immunity and bone formation due to the presence of zinc. Zinc has </w:t>
      </w:r>
      <w:r w:rsidRPr="00FC5D24">
        <w:rPr>
          <w:rFonts w:ascii="Times New Roman" w:hAnsi="Times New Roman" w:cs="Times New Roman"/>
          <w:sz w:val="24"/>
          <w:szCs w:val="24"/>
        </w:rPr>
        <w:lastRenderedPageBreak/>
        <w:t>also been found to be involved in the regulation of protein synthesis and wound healing through the activation of transcription factors and the regulation of collagen synthesis. [68]</w:t>
      </w:r>
    </w:p>
    <w:p w14:paraId="47C8A458" w14:textId="47D89954" w:rsidR="00E122DD" w:rsidRPr="00FC5D24" w:rsidRDefault="00E122DD" w:rsidP="00FC5D24">
      <w:pPr>
        <w:shd w:val="clear" w:color="auto" w:fill="FFFFFF"/>
        <w:spacing w:line="276" w:lineRule="auto"/>
        <w:jc w:val="both"/>
        <w:rPr>
          <w:rFonts w:ascii="Times New Roman" w:eastAsia="Times New Roman" w:hAnsi="Times New Roman" w:cs="Times New Roman"/>
          <w:b/>
          <w:color w:val="222222"/>
          <w:sz w:val="24"/>
          <w:szCs w:val="24"/>
          <w:lang w:eastAsia="en-GB"/>
        </w:rPr>
      </w:pPr>
      <w:r w:rsidRPr="00FC5D24">
        <w:rPr>
          <w:rFonts w:ascii="Times New Roman" w:eastAsia="Times New Roman" w:hAnsi="Times New Roman" w:cs="Times New Roman"/>
          <w:b/>
          <w:color w:val="222222"/>
          <w:sz w:val="24"/>
          <w:szCs w:val="24"/>
          <w:lang w:eastAsia="en-GB"/>
        </w:rPr>
        <w:t>5.</w:t>
      </w:r>
      <w:r w:rsidR="008F7064" w:rsidRPr="00FC5D24">
        <w:rPr>
          <w:rFonts w:ascii="Times New Roman" w:eastAsia="Times New Roman" w:hAnsi="Times New Roman" w:cs="Times New Roman"/>
          <w:b/>
          <w:color w:val="222222"/>
          <w:sz w:val="24"/>
          <w:szCs w:val="24"/>
          <w:lang w:eastAsia="en-GB"/>
        </w:rPr>
        <w:t>0. CONCLUSION</w:t>
      </w:r>
    </w:p>
    <w:p w14:paraId="2BDB9121" w14:textId="5ED3B0C8" w:rsidR="00E122DD" w:rsidRDefault="00E122DD" w:rsidP="00FC5D24">
      <w:p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The findings of this study revealed that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and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are good sources of vital phytochemicals, minerals and vitamins that are nutritional and therapeutically valuable.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may provide higher phytochemical levels, majorly in its down-layer, particularly for compounds like total phenol, flavonoid, and alkaloid. Additionally, the down-layer of the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00136BA4">
        <w:rPr>
          <w:rFonts w:ascii="Times New Roman" w:hAnsi="Times New Roman" w:cs="Times New Roman"/>
          <w:sz w:val="24"/>
          <w:szCs w:val="24"/>
        </w:rPr>
        <w:t xml:space="preserve"> may provide higher v</w:t>
      </w:r>
      <w:r w:rsidRPr="00FC5D24">
        <w:rPr>
          <w:rFonts w:ascii="Times New Roman" w:hAnsi="Times New Roman" w:cs="Times New Roman"/>
          <w:sz w:val="24"/>
          <w:szCs w:val="24"/>
        </w:rPr>
        <w:t>itamins and mineral levels when utilized. However, these phytochemicals are evenly distributed in both layers but some of the vitamins and minerals were found only in some layers.</w:t>
      </w:r>
    </w:p>
    <w:p w14:paraId="2E80F2C1" w14:textId="77777777" w:rsidR="006D45A2" w:rsidRPr="006D45A2" w:rsidRDefault="006D45A2" w:rsidP="006D45A2">
      <w:pPr>
        <w:spacing w:line="276" w:lineRule="auto"/>
        <w:jc w:val="both"/>
        <w:rPr>
          <w:rFonts w:ascii="Times New Roman" w:hAnsi="Times New Roman" w:cs="Times New Roman"/>
          <w:sz w:val="24"/>
          <w:szCs w:val="24"/>
        </w:rPr>
      </w:pPr>
      <w:r w:rsidRPr="006D45A2">
        <w:rPr>
          <w:rFonts w:ascii="Times New Roman" w:hAnsi="Times New Roman" w:cs="Times New Roman"/>
          <w:sz w:val="24"/>
          <w:szCs w:val="24"/>
        </w:rPr>
        <w:t>Authors Contributions:</w:t>
      </w:r>
    </w:p>
    <w:p w14:paraId="23EDA624" w14:textId="4731F48F" w:rsidR="006D45A2" w:rsidRPr="006D45A2" w:rsidRDefault="006D45A2" w:rsidP="006D45A2">
      <w:pPr>
        <w:spacing w:line="276" w:lineRule="auto"/>
        <w:jc w:val="both"/>
        <w:rPr>
          <w:rFonts w:ascii="Times New Roman" w:hAnsi="Times New Roman" w:cs="Times New Roman"/>
          <w:sz w:val="24"/>
          <w:szCs w:val="24"/>
        </w:rPr>
      </w:pPr>
      <w:r>
        <w:rPr>
          <w:rFonts w:ascii="Times New Roman" w:hAnsi="Times New Roman" w:cs="Times New Roman"/>
          <w:sz w:val="24"/>
          <w:szCs w:val="24"/>
        </w:rPr>
        <w:t>Author ONA</w:t>
      </w:r>
      <w:r w:rsidRPr="006D45A2">
        <w:rPr>
          <w:rFonts w:ascii="Times New Roman" w:hAnsi="Times New Roman" w:cs="Times New Roman"/>
          <w:sz w:val="24"/>
          <w:szCs w:val="24"/>
        </w:rPr>
        <w:t xml:space="preserve"> conceived t</w:t>
      </w:r>
      <w:r>
        <w:rPr>
          <w:rFonts w:ascii="Times New Roman" w:hAnsi="Times New Roman" w:cs="Times New Roman"/>
          <w:sz w:val="24"/>
          <w:szCs w:val="24"/>
        </w:rPr>
        <w:t xml:space="preserve">he work, wrote the protocol, </w:t>
      </w:r>
      <w:r w:rsidRPr="006D45A2">
        <w:rPr>
          <w:rFonts w:ascii="Times New Roman" w:hAnsi="Times New Roman" w:cs="Times New Roman"/>
          <w:sz w:val="24"/>
          <w:szCs w:val="24"/>
        </w:rPr>
        <w:t>designed the study</w:t>
      </w:r>
      <w:r>
        <w:rPr>
          <w:rFonts w:ascii="Times New Roman" w:hAnsi="Times New Roman" w:cs="Times New Roman"/>
          <w:sz w:val="24"/>
          <w:szCs w:val="24"/>
        </w:rPr>
        <w:t xml:space="preserve"> </w:t>
      </w:r>
      <w:r w:rsidRPr="006D45A2">
        <w:rPr>
          <w:rFonts w:ascii="Times New Roman" w:hAnsi="Times New Roman" w:cs="Times New Roman"/>
          <w:sz w:val="24"/>
          <w:szCs w:val="24"/>
        </w:rPr>
        <w:t>and per</w:t>
      </w:r>
      <w:r>
        <w:rPr>
          <w:rFonts w:ascii="Times New Roman" w:hAnsi="Times New Roman" w:cs="Times New Roman"/>
          <w:sz w:val="24"/>
          <w:szCs w:val="24"/>
        </w:rPr>
        <w:t>formed the statistical analysis</w:t>
      </w:r>
      <w:r w:rsidRPr="006D45A2">
        <w:rPr>
          <w:rFonts w:ascii="Times New Roman" w:hAnsi="Times New Roman" w:cs="Times New Roman"/>
          <w:sz w:val="24"/>
          <w:szCs w:val="24"/>
        </w:rPr>
        <w:t>. Auth</w:t>
      </w:r>
      <w:r>
        <w:rPr>
          <w:rFonts w:ascii="Times New Roman" w:hAnsi="Times New Roman" w:cs="Times New Roman"/>
          <w:sz w:val="24"/>
          <w:szCs w:val="24"/>
        </w:rPr>
        <w:t>or EOC</w:t>
      </w:r>
      <w:r w:rsidRPr="006D45A2">
        <w:rPr>
          <w:rFonts w:ascii="Times New Roman" w:hAnsi="Times New Roman" w:cs="Times New Roman"/>
          <w:sz w:val="24"/>
          <w:szCs w:val="24"/>
        </w:rPr>
        <w:t xml:space="preserve"> m</w:t>
      </w:r>
      <w:r>
        <w:rPr>
          <w:rFonts w:ascii="Times New Roman" w:hAnsi="Times New Roman" w:cs="Times New Roman"/>
          <w:sz w:val="24"/>
          <w:szCs w:val="24"/>
        </w:rPr>
        <w:t xml:space="preserve">anaged the literature searches and </w:t>
      </w:r>
      <w:r w:rsidRPr="006D45A2">
        <w:rPr>
          <w:rFonts w:ascii="Times New Roman" w:hAnsi="Times New Roman" w:cs="Times New Roman"/>
          <w:sz w:val="24"/>
          <w:szCs w:val="24"/>
        </w:rPr>
        <w:t>wrote the</w:t>
      </w:r>
      <w:r>
        <w:rPr>
          <w:rFonts w:ascii="Times New Roman" w:hAnsi="Times New Roman" w:cs="Times New Roman"/>
          <w:sz w:val="24"/>
          <w:szCs w:val="24"/>
        </w:rPr>
        <w:t xml:space="preserve"> first draft of the manuscript. Authors IIIU and CEA </w:t>
      </w:r>
      <w:r w:rsidRPr="006D45A2">
        <w:rPr>
          <w:rFonts w:ascii="Times New Roman" w:hAnsi="Times New Roman" w:cs="Times New Roman"/>
          <w:sz w:val="24"/>
          <w:szCs w:val="24"/>
        </w:rPr>
        <w:t>ma</w:t>
      </w:r>
      <w:r>
        <w:rPr>
          <w:rFonts w:ascii="Times New Roman" w:hAnsi="Times New Roman" w:cs="Times New Roman"/>
          <w:sz w:val="24"/>
          <w:szCs w:val="24"/>
        </w:rPr>
        <w:t>naged the analyses of the study. All</w:t>
      </w:r>
      <w:r w:rsidRPr="006D45A2">
        <w:rPr>
          <w:rFonts w:ascii="Times New Roman" w:hAnsi="Times New Roman" w:cs="Times New Roman"/>
          <w:sz w:val="24"/>
          <w:szCs w:val="24"/>
        </w:rPr>
        <w:t xml:space="preserve"> authors read and approved the final manuscript.</w:t>
      </w:r>
    </w:p>
    <w:p w14:paraId="6F0B6640" w14:textId="77777777" w:rsidR="006D45A2" w:rsidRPr="006D45A2" w:rsidRDefault="006D45A2" w:rsidP="006D45A2">
      <w:pPr>
        <w:spacing w:line="276" w:lineRule="auto"/>
        <w:jc w:val="both"/>
        <w:rPr>
          <w:rFonts w:ascii="Times New Roman" w:hAnsi="Times New Roman" w:cs="Times New Roman"/>
          <w:sz w:val="24"/>
          <w:szCs w:val="24"/>
        </w:rPr>
      </w:pPr>
      <w:r w:rsidRPr="006D45A2">
        <w:rPr>
          <w:rFonts w:ascii="Times New Roman" w:hAnsi="Times New Roman" w:cs="Times New Roman"/>
          <w:sz w:val="24"/>
          <w:szCs w:val="24"/>
        </w:rPr>
        <w:t>Conflict of interest</w:t>
      </w:r>
    </w:p>
    <w:p w14:paraId="7E85E71C" w14:textId="235EA7C7" w:rsidR="006D45A2" w:rsidRDefault="006D45A2" w:rsidP="006D45A2">
      <w:pPr>
        <w:spacing w:line="276" w:lineRule="auto"/>
        <w:jc w:val="both"/>
        <w:rPr>
          <w:rFonts w:ascii="Times New Roman" w:hAnsi="Times New Roman" w:cs="Times New Roman"/>
          <w:sz w:val="24"/>
          <w:szCs w:val="24"/>
        </w:rPr>
      </w:pPr>
      <w:r w:rsidRPr="006D45A2">
        <w:rPr>
          <w:rFonts w:ascii="Times New Roman" w:hAnsi="Times New Roman" w:cs="Times New Roman"/>
          <w:sz w:val="24"/>
          <w:szCs w:val="24"/>
        </w:rPr>
        <w:t>The authors declare that there are no conflicts of interest.</w:t>
      </w:r>
    </w:p>
    <w:p w14:paraId="1D41D879" w14:textId="77777777" w:rsidR="002576E5" w:rsidRPr="002576E5" w:rsidRDefault="002576E5" w:rsidP="002576E5">
      <w:pPr>
        <w:spacing w:line="276" w:lineRule="auto"/>
        <w:jc w:val="both"/>
        <w:rPr>
          <w:rFonts w:ascii="Times New Roman" w:hAnsi="Times New Roman" w:cs="Times New Roman"/>
          <w:sz w:val="24"/>
          <w:szCs w:val="24"/>
        </w:rPr>
      </w:pPr>
      <w:r w:rsidRPr="002576E5">
        <w:rPr>
          <w:rFonts w:ascii="Times New Roman" w:hAnsi="Times New Roman" w:cs="Times New Roman"/>
          <w:sz w:val="24"/>
          <w:szCs w:val="24"/>
        </w:rPr>
        <w:t>Disclaimer (Artificial intelligence)</w:t>
      </w:r>
    </w:p>
    <w:p w14:paraId="281919D3" w14:textId="48B72EDD" w:rsidR="002576E5" w:rsidRPr="00FC5D24" w:rsidRDefault="002576E5" w:rsidP="002576E5">
      <w:pPr>
        <w:spacing w:line="276" w:lineRule="auto"/>
        <w:jc w:val="both"/>
        <w:rPr>
          <w:rFonts w:ascii="Times New Roman" w:hAnsi="Times New Roman" w:cs="Times New Roman"/>
          <w:sz w:val="24"/>
          <w:szCs w:val="24"/>
        </w:rPr>
      </w:pPr>
      <w:r w:rsidRPr="002576E5">
        <w:rPr>
          <w:rFonts w:ascii="Times New Roman" w:hAnsi="Times New Roman" w:cs="Times New Roman"/>
          <w:sz w:val="24"/>
          <w:szCs w:val="24"/>
        </w:rPr>
        <w:t>Author(s) hereby declare that NO generative AI technologies such as Large Language Models (</w:t>
      </w:r>
      <w:proofErr w:type="spellStart"/>
      <w:r w:rsidRPr="002576E5">
        <w:rPr>
          <w:rFonts w:ascii="Times New Roman" w:hAnsi="Times New Roman" w:cs="Times New Roman"/>
          <w:sz w:val="24"/>
          <w:szCs w:val="24"/>
        </w:rPr>
        <w:t>ChatGPT</w:t>
      </w:r>
      <w:proofErr w:type="spellEnd"/>
      <w:r w:rsidRPr="002576E5">
        <w:rPr>
          <w:rFonts w:ascii="Times New Roman" w:hAnsi="Times New Roman" w:cs="Times New Roman"/>
          <w:sz w:val="24"/>
          <w:szCs w:val="24"/>
        </w:rPr>
        <w:t>, COPILOT, etc.) and text-to-image generators have been used during the writing or editing of this manuscript.</w:t>
      </w:r>
    </w:p>
    <w:p w14:paraId="4BBBBFC2" w14:textId="77777777" w:rsidR="00E122DD" w:rsidRPr="00FC5D24" w:rsidRDefault="00E122DD" w:rsidP="00FC5D24">
      <w:pPr>
        <w:spacing w:line="276" w:lineRule="auto"/>
        <w:jc w:val="both"/>
        <w:rPr>
          <w:rFonts w:ascii="Times New Roman" w:hAnsi="Times New Roman" w:cs="Times New Roman"/>
          <w:b/>
          <w:sz w:val="24"/>
          <w:szCs w:val="24"/>
        </w:rPr>
      </w:pPr>
      <w:r w:rsidRPr="00FC5D24">
        <w:rPr>
          <w:rFonts w:ascii="Times New Roman" w:hAnsi="Times New Roman" w:cs="Times New Roman"/>
          <w:b/>
          <w:sz w:val="24"/>
          <w:szCs w:val="24"/>
        </w:rPr>
        <w:t>REFERENCES</w:t>
      </w:r>
    </w:p>
    <w:p w14:paraId="7CB855C2" w14:textId="0348D933"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Subhashini RUS, Mahadeva R, Sumathi P, Gayathri, G. A comparative phytochemical analysis of coc</w:t>
      </w:r>
      <w:r w:rsidR="00E16F67">
        <w:rPr>
          <w:rFonts w:ascii="Times New Roman" w:hAnsi="Times New Roman" w:cs="Times New Roman"/>
          <w:sz w:val="24"/>
          <w:szCs w:val="24"/>
        </w:rPr>
        <w:t>oa and green tea. Indian J.</w:t>
      </w:r>
      <w:r w:rsidRPr="00FC5D24">
        <w:rPr>
          <w:rFonts w:ascii="Times New Roman" w:hAnsi="Times New Roman" w:cs="Times New Roman"/>
          <w:sz w:val="24"/>
          <w:szCs w:val="24"/>
        </w:rPr>
        <w:t xml:space="preserve"> Sci</w:t>
      </w:r>
      <w:r w:rsidR="00E16F67">
        <w:rPr>
          <w:rFonts w:ascii="Times New Roman" w:hAnsi="Times New Roman" w:cs="Times New Roman"/>
          <w:sz w:val="24"/>
          <w:szCs w:val="24"/>
        </w:rPr>
        <w:t>.</w:t>
      </w:r>
      <w:r w:rsidRPr="00FC5D24">
        <w:rPr>
          <w:rFonts w:ascii="Times New Roman" w:hAnsi="Times New Roman" w:cs="Times New Roman"/>
          <w:sz w:val="24"/>
          <w:szCs w:val="24"/>
        </w:rPr>
        <w:t xml:space="preserve"> Tech</w:t>
      </w:r>
      <w:r w:rsidR="00E16F67">
        <w:rPr>
          <w:rFonts w:ascii="Times New Roman" w:hAnsi="Times New Roman" w:cs="Times New Roman"/>
          <w:sz w:val="24"/>
          <w:szCs w:val="24"/>
        </w:rPr>
        <w:t>.</w:t>
      </w:r>
      <w:r w:rsidRPr="00FC5D24">
        <w:rPr>
          <w:rFonts w:ascii="Times New Roman" w:hAnsi="Times New Roman" w:cs="Times New Roman"/>
          <w:sz w:val="24"/>
          <w:szCs w:val="24"/>
        </w:rPr>
        <w:t xml:space="preserve"> </w:t>
      </w:r>
      <w:proofErr w:type="gramStart"/>
      <w:r w:rsidRPr="00FC5D24">
        <w:rPr>
          <w:rFonts w:ascii="Times New Roman" w:hAnsi="Times New Roman" w:cs="Times New Roman"/>
          <w:sz w:val="24"/>
          <w:szCs w:val="24"/>
        </w:rPr>
        <w:t>2010;  2</w:t>
      </w:r>
      <w:proofErr w:type="gramEnd"/>
      <w:r w:rsidRPr="00FC5D24">
        <w:rPr>
          <w:rFonts w:ascii="Times New Roman" w:hAnsi="Times New Roman" w:cs="Times New Roman"/>
          <w:sz w:val="24"/>
          <w:szCs w:val="24"/>
        </w:rPr>
        <w:t>(3),</w:t>
      </w:r>
    </w:p>
    <w:p w14:paraId="46BEDCF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Sharma BR, Kumar V, Gat Y, Kumar N, Parashar A, </w:t>
      </w:r>
      <w:proofErr w:type="spellStart"/>
      <w:r w:rsidRPr="00FC5D24">
        <w:rPr>
          <w:rFonts w:ascii="Times New Roman" w:eastAsia="Times New Roman" w:hAnsi="Times New Roman" w:cs="Times New Roman"/>
          <w:iCs/>
          <w:sz w:val="24"/>
          <w:szCs w:val="24"/>
          <w:lang w:eastAsia="en-GB"/>
        </w:rPr>
        <w:t>Pinakin</w:t>
      </w:r>
      <w:proofErr w:type="spellEnd"/>
      <w:r w:rsidRPr="00FC5D24">
        <w:rPr>
          <w:rFonts w:ascii="Times New Roman" w:eastAsia="Times New Roman" w:hAnsi="Times New Roman" w:cs="Times New Roman"/>
          <w:iCs/>
          <w:sz w:val="24"/>
          <w:szCs w:val="24"/>
          <w:lang w:eastAsia="en-GB"/>
        </w:rPr>
        <w:t xml:space="preserve"> DJ. Microbial maceration: A sustainable approach for phytochemical extraction. Biotech. 2018; 8:401. </w:t>
      </w:r>
    </w:p>
    <w:p w14:paraId="2330331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Jaeger R, </w:t>
      </w:r>
      <w:proofErr w:type="spellStart"/>
      <w:r w:rsidRPr="00FC5D24">
        <w:rPr>
          <w:rFonts w:ascii="Times New Roman" w:eastAsia="Times New Roman" w:hAnsi="Times New Roman" w:cs="Times New Roman"/>
          <w:iCs/>
          <w:sz w:val="24"/>
          <w:szCs w:val="24"/>
          <w:lang w:eastAsia="en-GB"/>
        </w:rPr>
        <w:t>Cuny</w:t>
      </w:r>
      <w:proofErr w:type="spellEnd"/>
      <w:r w:rsidRPr="00FC5D24">
        <w:rPr>
          <w:rFonts w:ascii="Times New Roman" w:eastAsia="Times New Roman" w:hAnsi="Times New Roman" w:cs="Times New Roman"/>
          <w:iCs/>
          <w:sz w:val="24"/>
          <w:szCs w:val="24"/>
          <w:lang w:eastAsia="en-GB"/>
        </w:rPr>
        <w:t xml:space="preserve"> E. Terpenoids with special pharmacological significance: A review. Nat. Prod. </w:t>
      </w:r>
      <w:proofErr w:type="spellStart"/>
      <w:r w:rsidRPr="00FC5D24">
        <w:rPr>
          <w:rFonts w:ascii="Times New Roman" w:eastAsia="Times New Roman" w:hAnsi="Times New Roman" w:cs="Times New Roman"/>
          <w:iCs/>
          <w:sz w:val="24"/>
          <w:szCs w:val="24"/>
          <w:lang w:eastAsia="en-GB"/>
        </w:rPr>
        <w:t>Commun</w:t>
      </w:r>
      <w:proofErr w:type="spellEnd"/>
      <w:r w:rsidRPr="00FC5D24">
        <w:rPr>
          <w:rFonts w:ascii="Times New Roman" w:eastAsia="Times New Roman" w:hAnsi="Times New Roman" w:cs="Times New Roman"/>
          <w:iCs/>
          <w:sz w:val="24"/>
          <w:szCs w:val="24"/>
          <w:lang w:eastAsia="en-GB"/>
        </w:rPr>
        <w:t xml:space="preserve">. </w:t>
      </w:r>
      <w:r w:rsidRPr="00FC5D24">
        <w:rPr>
          <w:rStyle w:val="cit"/>
          <w:rFonts w:ascii="Times New Roman" w:hAnsi="Times New Roman" w:cs="Times New Roman"/>
          <w:sz w:val="24"/>
          <w:szCs w:val="24"/>
        </w:rPr>
        <w:t>2016; 11(9):1373-1390.</w:t>
      </w:r>
    </w:p>
    <w:p w14:paraId="0B2401A0"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Edeoga</w:t>
      </w:r>
      <w:proofErr w:type="spellEnd"/>
      <w:r w:rsidRPr="00FC5D24">
        <w:rPr>
          <w:rFonts w:ascii="Times New Roman" w:hAnsi="Times New Roman" w:cs="Times New Roman"/>
          <w:sz w:val="24"/>
          <w:szCs w:val="24"/>
        </w:rPr>
        <w:t xml:space="preserve"> HO, </w:t>
      </w:r>
      <w:proofErr w:type="spellStart"/>
      <w:r w:rsidRPr="00FC5D24">
        <w:rPr>
          <w:rFonts w:ascii="Times New Roman" w:hAnsi="Times New Roman" w:cs="Times New Roman"/>
          <w:sz w:val="24"/>
          <w:szCs w:val="24"/>
        </w:rPr>
        <w:t>Okwu</w:t>
      </w:r>
      <w:proofErr w:type="spellEnd"/>
      <w:r w:rsidRPr="00FC5D24">
        <w:rPr>
          <w:rFonts w:ascii="Times New Roman" w:hAnsi="Times New Roman" w:cs="Times New Roman"/>
          <w:sz w:val="24"/>
          <w:szCs w:val="24"/>
        </w:rPr>
        <w:t xml:space="preserve"> DE, </w:t>
      </w:r>
      <w:proofErr w:type="spellStart"/>
      <w:r w:rsidRPr="00FC5D24">
        <w:rPr>
          <w:rFonts w:ascii="Times New Roman" w:hAnsi="Times New Roman" w:cs="Times New Roman"/>
          <w:sz w:val="24"/>
          <w:szCs w:val="24"/>
        </w:rPr>
        <w:t>Mbaebie</w:t>
      </w:r>
      <w:proofErr w:type="spellEnd"/>
      <w:r w:rsidRPr="00FC5D24">
        <w:rPr>
          <w:rFonts w:ascii="Times New Roman" w:hAnsi="Times New Roman" w:cs="Times New Roman"/>
          <w:sz w:val="24"/>
          <w:szCs w:val="24"/>
        </w:rPr>
        <w:t xml:space="preserve"> BO. Phytochemical constituents of some Nigerian medicinal plants. </w:t>
      </w:r>
      <w:proofErr w:type="spellStart"/>
      <w:r w:rsidRPr="00FC5D24">
        <w:rPr>
          <w:rFonts w:ascii="Times New Roman" w:hAnsi="Times New Roman" w:cs="Times New Roman"/>
          <w:sz w:val="24"/>
          <w:szCs w:val="24"/>
        </w:rPr>
        <w:t>A’fr.J</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Biotechnol</w:t>
      </w:r>
      <w:proofErr w:type="spellEnd"/>
      <w:r w:rsidRPr="00FC5D24">
        <w:rPr>
          <w:rFonts w:ascii="Times New Roman" w:hAnsi="Times New Roman" w:cs="Times New Roman"/>
          <w:sz w:val="24"/>
          <w:szCs w:val="24"/>
        </w:rPr>
        <w:t>. (2005). 4(7): 685-688.</w:t>
      </w:r>
    </w:p>
    <w:p w14:paraId="7F5F008F"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Rasheed H, Shehzad M, </w:t>
      </w:r>
      <w:proofErr w:type="spellStart"/>
      <w:r w:rsidRPr="00FC5D24">
        <w:rPr>
          <w:rFonts w:ascii="Times New Roman" w:eastAsia="Times New Roman" w:hAnsi="Times New Roman" w:cs="Times New Roman"/>
          <w:iCs/>
          <w:sz w:val="24"/>
          <w:szCs w:val="24"/>
          <w:lang w:eastAsia="en-GB"/>
        </w:rPr>
        <w:t>Rabail</w:t>
      </w:r>
      <w:proofErr w:type="spellEnd"/>
      <w:r w:rsidRPr="00FC5D24">
        <w:rPr>
          <w:rFonts w:ascii="Times New Roman" w:eastAsia="Times New Roman" w:hAnsi="Times New Roman" w:cs="Times New Roman"/>
          <w:iCs/>
          <w:sz w:val="24"/>
          <w:szCs w:val="24"/>
          <w:lang w:eastAsia="en-GB"/>
        </w:rPr>
        <w:t xml:space="preserve"> R, </w:t>
      </w:r>
      <w:proofErr w:type="spellStart"/>
      <w:r w:rsidRPr="00FC5D24">
        <w:rPr>
          <w:rFonts w:ascii="Times New Roman" w:eastAsia="Times New Roman" w:hAnsi="Times New Roman" w:cs="Times New Roman"/>
          <w:iCs/>
          <w:sz w:val="24"/>
          <w:szCs w:val="24"/>
          <w:lang w:eastAsia="en-GB"/>
        </w:rPr>
        <w:t>Kowalczewski</w:t>
      </w:r>
      <w:proofErr w:type="spellEnd"/>
      <w:r w:rsidRPr="00FC5D24">
        <w:rPr>
          <w:rFonts w:ascii="Times New Roman" w:eastAsia="Times New Roman" w:hAnsi="Times New Roman" w:cs="Times New Roman"/>
          <w:iCs/>
          <w:sz w:val="24"/>
          <w:szCs w:val="24"/>
          <w:lang w:eastAsia="en-GB"/>
        </w:rPr>
        <w:t xml:space="preserve"> P, </w:t>
      </w:r>
      <w:proofErr w:type="spellStart"/>
      <w:r w:rsidRPr="00FC5D24">
        <w:rPr>
          <w:rFonts w:ascii="Times New Roman" w:eastAsia="Times New Roman" w:hAnsi="Times New Roman" w:cs="Times New Roman"/>
          <w:iCs/>
          <w:sz w:val="24"/>
          <w:szCs w:val="24"/>
          <w:lang w:eastAsia="en-GB"/>
        </w:rPr>
        <w:t>Kidoń</w:t>
      </w:r>
      <w:proofErr w:type="spellEnd"/>
      <w:r w:rsidRPr="00FC5D24">
        <w:rPr>
          <w:rFonts w:ascii="Times New Roman" w:eastAsia="Times New Roman" w:hAnsi="Times New Roman" w:cs="Times New Roman"/>
          <w:iCs/>
          <w:sz w:val="24"/>
          <w:szCs w:val="24"/>
          <w:lang w:eastAsia="en-GB"/>
        </w:rPr>
        <w:t xml:space="preserve"> M, </w:t>
      </w:r>
      <w:proofErr w:type="spellStart"/>
      <w:r w:rsidRPr="00FC5D24">
        <w:rPr>
          <w:rFonts w:ascii="Times New Roman" w:eastAsia="Times New Roman" w:hAnsi="Times New Roman" w:cs="Times New Roman"/>
          <w:iCs/>
          <w:sz w:val="24"/>
          <w:szCs w:val="24"/>
          <w:lang w:eastAsia="en-GB"/>
        </w:rPr>
        <w:t>Jeżowski</w:t>
      </w:r>
      <w:proofErr w:type="spellEnd"/>
      <w:r w:rsidRPr="00FC5D24">
        <w:rPr>
          <w:rFonts w:ascii="Times New Roman" w:eastAsia="Times New Roman" w:hAnsi="Times New Roman" w:cs="Times New Roman"/>
          <w:iCs/>
          <w:sz w:val="24"/>
          <w:szCs w:val="24"/>
          <w:lang w:eastAsia="en-GB"/>
        </w:rPr>
        <w:t xml:space="preserve"> P, Ranjha MMA, </w:t>
      </w:r>
      <w:proofErr w:type="spellStart"/>
      <w:r w:rsidRPr="00FC5D24">
        <w:rPr>
          <w:rFonts w:ascii="Times New Roman" w:eastAsia="Times New Roman" w:hAnsi="Times New Roman" w:cs="Times New Roman"/>
          <w:iCs/>
          <w:sz w:val="24"/>
          <w:szCs w:val="24"/>
          <w:lang w:eastAsia="en-GB"/>
        </w:rPr>
        <w:t>Rakha</w:t>
      </w:r>
      <w:proofErr w:type="spellEnd"/>
      <w:r w:rsidRPr="00FC5D24">
        <w:rPr>
          <w:rFonts w:ascii="Times New Roman" w:eastAsia="Times New Roman" w:hAnsi="Times New Roman" w:cs="Times New Roman"/>
          <w:iCs/>
          <w:sz w:val="24"/>
          <w:szCs w:val="24"/>
          <w:lang w:eastAsia="en-GB"/>
        </w:rPr>
        <w:t xml:space="preserve"> A, Din A, </w:t>
      </w:r>
      <w:proofErr w:type="spellStart"/>
      <w:r w:rsidRPr="00FC5D24">
        <w:rPr>
          <w:rFonts w:ascii="Times New Roman" w:eastAsia="Times New Roman" w:hAnsi="Times New Roman" w:cs="Times New Roman"/>
          <w:iCs/>
          <w:sz w:val="24"/>
          <w:szCs w:val="24"/>
          <w:lang w:eastAsia="en-GB"/>
        </w:rPr>
        <w:t>Aadil</w:t>
      </w:r>
      <w:proofErr w:type="spellEnd"/>
      <w:r w:rsidRPr="00FC5D24">
        <w:rPr>
          <w:rFonts w:ascii="Times New Roman" w:eastAsia="Times New Roman" w:hAnsi="Times New Roman" w:cs="Times New Roman"/>
          <w:iCs/>
          <w:sz w:val="24"/>
          <w:szCs w:val="24"/>
          <w:lang w:eastAsia="en-GB"/>
        </w:rPr>
        <w:t xml:space="preserve"> RM. Delving into the Nutraceutical Benefits of Purple Carrot against Metabolic Syndrome and Cancer. A Review. Appl. Sci. 2022; 12:3170.</w:t>
      </w:r>
      <w:r w:rsidRPr="00FC5D24">
        <w:rPr>
          <w:rFonts w:ascii="Times New Roman" w:eastAsia="Times New Roman" w:hAnsi="Times New Roman" w:cs="Times New Roman"/>
          <w:sz w:val="24"/>
          <w:szCs w:val="24"/>
          <w:lang w:eastAsia="en-GB"/>
        </w:rPr>
        <w:t xml:space="preserve"> </w:t>
      </w:r>
    </w:p>
    <w:p w14:paraId="7AA558F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iCs/>
          <w:sz w:val="24"/>
          <w:szCs w:val="24"/>
          <w:lang w:eastAsia="en-GB"/>
        </w:rPr>
        <w:t xml:space="preserve">Khalid W, Gill P, Arshad MS, Ali A, Ranjha MMAN, Mukhtar S, Afzal F, Maqbool Z. Functional </w:t>
      </w:r>
      <w:proofErr w:type="spellStart"/>
      <w:r w:rsidRPr="00FC5D24">
        <w:rPr>
          <w:rFonts w:ascii="Times New Roman" w:eastAsia="Times New Roman" w:hAnsi="Times New Roman" w:cs="Times New Roman"/>
          <w:iCs/>
          <w:sz w:val="24"/>
          <w:szCs w:val="24"/>
          <w:lang w:eastAsia="en-GB"/>
        </w:rPr>
        <w:t>Behavior</w:t>
      </w:r>
      <w:proofErr w:type="spellEnd"/>
      <w:r w:rsidRPr="00FC5D24">
        <w:rPr>
          <w:rFonts w:ascii="Times New Roman" w:eastAsia="Times New Roman" w:hAnsi="Times New Roman" w:cs="Times New Roman"/>
          <w:iCs/>
          <w:sz w:val="24"/>
          <w:szCs w:val="24"/>
          <w:lang w:eastAsia="en-GB"/>
        </w:rPr>
        <w:t xml:space="preserve"> of DHA and EPA in the Formation of Babies Brain at Different Stages of Age, and Protect from Different Brain-Related Diseases. Int. J. Food Prop. 2022; 25:1021–1044. </w:t>
      </w:r>
    </w:p>
    <w:p w14:paraId="34522471"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eastAsia="Times New Roman" w:hAnsi="Times New Roman" w:cs="Times New Roman"/>
          <w:iCs/>
          <w:sz w:val="24"/>
          <w:szCs w:val="24"/>
          <w:lang w:eastAsia="en-GB"/>
        </w:rPr>
        <w:t>Mutch</w:t>
      </w:r>
      <w:proofErr w:type="spellEnd"/>
      <w:r w:rsidRPr="00FC5D24">
        <w:rPr>
          <w:rFonts w:ascii="Times New Roman" w:eastAsia="Times New Roman" w:hAnsi="Times New Roman" w:cs="Times New Roman"/>
          <w:iCs/>
          <w:sz w:val="24"/>
          <w:szCs w:val="24"/>
          <w:lang w:eastAsia="en-GB"/>
        </w:rPr>
        <w:t xml:space="preserve"> D, </w:t>
      </w:r>
      <w:proofErr w:type="spellStart"/>
      <w:r w:rsidRPr="00FC5D24">
        <w:rPr>
          <w:rFonts w:ascii="Times New Roman" w:eastAsia="Times New Roman" w:hAnsi="Times New Roman" w:cs="Times New Roman"/>
          <w:iCs/>
          <w:sz w:val="24"/>
          <w:szCs w:val="24"/>
          <w:lang w:eastAsia="en-GB"/>
        </w:rPr>
        <w:t>Wahli</w:t>
      </w:r>
      <w:proofErr w:type="spellEnd"/>
      <w:r w:rsidRPr="00FC5D24">
        <w:rPr>
          <w:rFonts w:ascii="Times New Roman" w:eastAsia="Times New Roman" w:hAnsi="Times New Roman" w:cs="Times New Roman"/>
          <w:iCs/>
          <w:sz w:val="24"/>
          <w:szCs w:val="24"/>
          <w:lang w:eastAsia="en-GB"/>
        </w:rPr>
        <w:t xml:space="preserve"> W, Williamson G. Nutrigenomics and Nutrigenetics: The Emerging Faces of Nutrition. FASEB J. 2005; 19:1602–1616. </w:t>
      </w:r>
    </w:p>
    <w:p w14:paraId="4E4CC58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lastRenderedPageBreak/>
        <w:t xml:space="preserve">Lucia RL, Alessio C, Roberto G, Claudia S, Giuseppe V. The Magic Velvet Bean of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J </w:t>
      </w:r>
      <w:proofErr w:type="spellStart"/>
      <w:r w:rsidRPr="00FC5D24">
        <w:rPr>
          <w:rFonts w:ascii="Times New Roman" w:hAnsi="Times New Roman" w:cs="Times New Roman"/>
          <w:sz w:val="24"/>
          <w:szCs w:val="24"/>
        </w:rPr>
        <w:t>Tradit</w:t>
      </w:r>
      <w:proofErr w:type="spellEnd"/>
      <w:r w:rsidRPr="00FC5D24">
        <w:rPr>
          <w:rFonts w:ascii="Times New Roman" w:hAnsi="Times New Roman" w:cs="Times New Roman"/>
          <w:sz w:val="24"/>
          <w:szCs w:val="24"/>
        </w:rPr>
        <w:t xml:space="preserve"> Complement Med. 2011; 2(4):331-339.</w:t>
      </w:r>
    </w:p>
    <w:p w14:paraId="724210D9" w14:textId="10101A0E"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Anarado</w:t>
      </w:r>
      <w:proofErr w:type="spellEnd"/>
      <w:r w:rsidRPr="00FC5D24">
        <w:rPr>
          <w:rFonts w:ascii="Times New Roman" w:hAnsi="Times New Roman" w:cs="Times New Roman"/>
          <w:sz w:val="24"/>
          <w:szCs w:val="24"/>
        </w:rPr>
        <w:t xml:space="preserve"> CE, </w:t>
      </w:r>
      <w:proofErr w:type="spellStart"/>
      <w:r w:rsidRPr="00FC5D24">
        <w:rPr>
          <w:rFonts w:ascii="Times New Roman" w:hAnsi="Times New Roman" w:cs="Times New Roman"/>
          <w:sz w:val="24"/>
          <w:szCs w:val="24"/>
        </w:rPr>
        <w:t>Ajiwe</w:t>
      </w:r>
      <w:proofErr w:type="spellEnd"/>
      <w:r w:rsidRPr="00FC5D24">
        <w:rPr>
          <w:rFonts w:ascii="Times New Roman" w:hAnsi="Times New Roman" w:cs="Times New Roman"/>
          <w:sz w:val="24"/>
          <w:szCs w:val="24"/>
        </w:rPr>
        <w:t xml:space="preserve"> VIW, </w:t>
      </w:r>
      <w:proofErr w:type="spellStart"/>
      <w:r w:rsidRPr="00FC5D24">
        <w:rPr>
          <w:rFonts w:ascii="Times New Roman" w:hAnsi="Times New Roman" w:cs="Times New Roman"/>
          <w:sz w:val="24"/>
          <w:szCs w:val="24"/>
        </w:rPr>
        <w:t>Anarado</w:t>
      </w:r>
      <w:proofErr w:type="spellEnd"/>
      <w:r w:rsidRPr="00FC5D24">
        <w:rPr>
          <w:rFonts w:ascii="Times New Roman" w:hAnsi="Times New Roman" w:cs="Times New Roman"/>
          <w:sz w:val="24"/>
          <w:szCs w:val="24"/>
        </w:rPr>
        <w:t xml:space="preserve"> CJO, </w:t>
      </w:r>
      <w:proofErr w:type="spellStart"/>
      <w:r w:rsidRPr="00FC5D24">
        <w:rPr>
          <w:rFonts w:ascii="Times New Roman" w:hAnsi="Times New Roman" w:cs="Times New Roman"/>
          <w:sz w:val="24"/>
          <w:szCs w:val="24"/>
        </w:rPr>
        <w:t>Obumselu</w:t>
      </w:r>
      <w:proofErr w:type="spellEnd"/>
      <w:r w:rsidRPr="00FC5D24">
        <w:rPr>
          <w:rFonts w:ascii="Times New Roman" w:hAnsi="Times New Roman" w:cs="Times New Roman"/>
          <w:sz w:val="24"/>
          <w:szCs w:val="24"/>
        </w:rPr>
        <w:t xml:space="preserve"> OF, </w:t>
      </w:r>
      <w:proofErr w:type="spellStart"/>
      <w:r w:rsidRPr="00FC5D24">
        <w:rPr>
          <w:rFonts w:ascii="Times New Roman" w:hAnsi="Times New Roman" w:cs="Times New Roman"/>
          <w:sz w:val="24"/>
          <w:szCs w:val="24"/>
        </w:rPr>
        <w:t>Umedum</w:t>
      </w:r>
      <w:proofErr w:type="spellEnd"/>
      <w:r w:rsidRPr="00FC5D24">
        <w:rPr>
          <w:rFonts w:ascii="Times New Roman" w:hAnsi="Times New Roman" w:cs="Times New Roman"/>
          <w:sz w:val="24"/>
          <w:szCs w:val="24"/>
        </w:rPr>
        <w:t xml:space="preserve"> NL, Okafor SE. The </w:t>
      </w:r>
      <w:proofErr w:type="spellStart"/>
      <w:r w:rsidRPr="00FC5D24">
        <w:rPr>
          <w:rFonts w:ascii="Times New Roman" w:hAnsi="Times New Roman" w:cs="Times New Roman"/>
          <w:sz w:val="24"/>
          <w:szCs w:val="24"/>
        </w:rPr>
        <w:t>phytochemisty</w:t>
      </w:r>
      <w:proofErr w:type="spellEnd"/>
      <w:r w:rsidRPr="00FC5D24">
        <w:rPr>
          <w:rFonts w:ascii="Times New Roman" w:hAnsi="Times New Roman" w:cs="Times New Roman"/>
          <w:sz w:val="24"/>
          <w:szCs w:val="24"/>
        </w:rPr>
        <w:t xml:space="preserve">, ethnomedicinal and </w:t>
      </w:r>
      <w:proofErr w:type="spellStart"/>
      <w:r w:rsidRPr="00FC5D24">
        <w:rPr>
          <w:rFonts w:ascii="Times New Roman" w:hAnsi="Times New Roman" w:cs="Times New Roman"/>
          <w:sz w:val="24"/>
          <w:szCs w:val="24"/>
        </w:rPr>
        <w:t>pharmacologicy</w:t>
      </w:r>
      <w:proofErr w:type="spellEnd"/>
      <w:r w:rsidRPr="00FC5D24">
        <w:rPr>
          <w:rFonts w:ascii="Times New Roman" w:hAnsi="Times New Roman" w:cs="Times New Roman"/>
          <w:sz w:val="24"/>
          <w:szCs w:val="24"/>
        </w:rPr>
        <w:t xml:space="preserve"> uses of </w:t>
      </w:r>
      <w:r w:rsidRPr="00FC5D24">
        <w:rPr>
          <w:rFonts w:ascii="Times New Roman" w:hAnsi="Times New Roman" w:cs="Times New Roman"/>
          <w:i/>
          <w:sz w:val="24"/>
          <w:szCs w:val="24"/>
        </w:rPr>
        <w:t xml:space="preserve">Justicia </w:t>
      </w:r>
      <w:proofErr w:type="spellStart"/>
      <w:r w:rsidRPr="00FC5D24">
        <w:rPr>
          <w:rFonts w:ascii="Times New Roman" w:hAnsi="Times New Roman" w:cs="Times New Roman"/>
          <w:i/>
          <w:sz w:val="24"/>
          <w:szCs w:val="24"/>
        </w:rPr>
        <w:t>carnea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Linddl</w:t>
      </w:r>
      <w:proofErr w:type="spellEnd"/>
      <w:r w:rsidRPr="00FC5D24">
        <w:rPr>
          <w:rFonts w:ascii="Times New Roman" w:hAnsi="Times New Roman" w:cs="Times New Roman"/>
          <w:sz w:val="24"/>
          <w:szCs w:val="24"/>
        </w:rPr>
        <w:t xml:space="preserve"> used in traditional medicine in Nigeria </w:t>
      </w:r>
      <w:r w:rsidR="00262C42">
        <w:rPr>
          <w:rFonts w:ascii="Times New Roman" w:hAnsi="Times New Roman" w:cs="Times New Roman"/>
          <w:sz w:val="24"/>
          <w:szCs w:val="24"/>
        </w:rPr>
        <w:t>- A review. South Asian Res. J.</w:t>
      </w:r>
      <w:r w:rsidRPr="00FC5D24">
        <w:rPr>
          <w:rFonts w:ascii="Times New Roman" w:hAnsi="Times New Roman" w:cs="Times New Roman"/>
          <w:sz w:val="24"/>
          <w:szCs w:val="24"/>
        </w:rPr>
        <w:t xml:space="preserve"> Nat</w:t>
      </w:r>
      <w:r w:rsidR="00262C42">
        <w:rPr>
          <w:rFonts w:ascii="Times New Roman" w:hAnsi="Times New Roman" w:cs="Times New Roman"/>
          <w:sz w:val="24"/>
          <w:szCs w:val="24"/>
        </w:rPr>
        <w:t>. Prod</w:t>
      </w:r>
      <w:r w:rsidRPr="00FC5D24">
        <w:rPr>
          <w:rFonts w:ascii="Times New Roman" w:hAnsi="Times New Roman" w:cs="Times New Roman"/>
          <w:sz w:val="24"/>
          <w:szCs w:val="24"/>
        </w:rPr>
        <w:t>. 2021; 4(4) 85-93.</w:t>
      </w:r>
    </w:p>
    <w:p w14:paraId="6B8D4200"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Buckles D. Velvet bean (</w:t>
      </w:r>
      <w:proofErr w:type="spellStart"/>
      <w:r w:rsidRPr="00FC5D24">
        <w:rPr>
          <w:rFonts w:ascii="Times New Roman" w:hAnsi="Times New Roman" w:cs="Times New Roman"/>
          <w:i/>
          <w:sz w:val="24"/>
          <w:szCs w:val="24"/>
        </w:rPr>
        <w:t>Mucuna</w:t>
      </w:r>
      <w:proofErr w:type="spellEnd"/>
      <w:r w:rsidRPr="00FC5D24">
        <w:rPr>
          <w:rFonts w:ascii="Times New Roman" w:hAnsi="Times New Roman" w:cs="Times New Roman"/>
          <w:i/>
          <w:sz w:val="24"/>
          <w:szCs w:val="24"/>
        </w:rPr>
        <w:t xml:space="preserve"> </w:t>
      </w:r>
      <w:proofErr w:type="spellStart"/>
      <w:proofErr w:type="gramStart"/>
      <w:r w:rsidRPr="00FC5D24">
        <w:rPr>
          <w:rFonts w:ascii="Times New Roman" w:hAnsi="Times New Roman" w:cs="Times New Roman"/>
          <w:i/>
          <w:sz w:val="24"/>
          <w:szCs w:val="24"/>
        </w:rPr>
        <w:t>pruriens</w:t>
      </w:r>
      <w:proofErr w:type="spellEnd"/>
      <w:r w:rsidRPr="00FC5D24">
        <w:rPr>
          <w:rFonts w:ascii="Times New Roman" w:hAnsi="Times New Roman" w:cs="Times New Roman"/>
          <w:sz w:val="24"/>
          <w:szCs w:val="24"/>
        </w:rPr>
        <w:t xml:space="preserve"> )</w:t>
      </w:r>
      <w:proofErr w:type="gramEnd"/>
      <w:r w:rsidRPr="00FC5D24">
        <w:rPr>
          <w:rFonts w:ascii="Times New Roman" w:hAnsi="Times New Roman" w:cs="Times New Roman"/>
          <w:sz w:val="24"/>
          <w:szCs w:val="24"/>
        </w:rPr>
        <w:t>: A “new” plant with a history. Economic Botany. 1995; 49(1): 13-25.</w:t>
      </w:r>
    </w:p>
    <w:p w14:paraId="2529ECD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Warrier</w:t>
      </w:r>
      <w:proofErr w:type="spellEnd"/>
      <w:r w:rsidRPr="00FC5D24">
        <w:rPr>
          <w:rFonts w:ascii="Times New Roman" w:hAnsi="Times New Roman" w:cs="Times New Roman"/>
          <w:sz w:val="24"/>
          <w:szCs w:val="24"/>
        </w:rPr>
        <w:t xml:space="preserve"> PK, Nambiar VKP, </w:t>
      </w:r>
      <w:proofErr w:type="spellStart"/>
      <w:r w:rsidRPr="00FC5D24">
        <w:rPr>
          <w:rFonts w:ascii="Times New Roman" w:hAnsi="Times New Roman" w:cs="Times New Roman"/>
          <w:sz w:val="24"/>
          <w:szCs w:val="24"/>
        </w:rPr>
        <w:t>Ramankutty</w:t>
      </w:r>
      <w:proofErr w:type="spellEnd"/>
      <w:r w:rsidRPr="00FC5D24">
        <w:rPr>
          <w:rFonts w:ascii="Times New Roman" w:hAnsi="Times New Roman" w:cs="Times New Roman"/>
          <w:sz w:val="24"/>
          <w:szCs w:val="24"/>
        </w:rPr>
        <w:t xml:space="preserve"> C. Indian medicinal plants, Vol.4 (Orient Longman, Chennai. 1996; pp.68-72. </w:t>
      </w:r>
    </w:p>
    <w:p w14:paraId="5470C5A8"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Nadkarni KM. Indian plants and drugs with their medical properties and uses. Asiatic publishing House, Delhi. 2001; pp.242-243.</w:t>
      </w:r>
    </w:p>
    <w:p w14:paraId="055BA30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Corea</w:t>
      </w:r>
      <w:proofErr w:type="spellEnd"/>
      <w:r w:rsidRPr="00FC5D24">
        <w:rPr>
          <w:rFonts w:ascii="Times New Roman" w:hAnsi="Times New Roman" w:cs="Times New Roman"/>
          <w:sz w:val="24"/>
          <w:szCs w:val="24"/>
        </w:rPr>
        <w:t xml:space="preserve"> GM. Chemical consistent and biological activities or species of Justicia: A review. </w:t>
      </w:r>
      <w:proofErr w:type="spellStart"/>
      <w:r w:rsidRPr="00FC5D24">
        <w:rPr>
          <w:rFonts w:ascii="Times New Roman" w:hAnsi="Times New Roman" w:cs="Times New Roman"/>
          <w:sz w:val="24"/>
          <w:szCs w:val="24"/>
        </w:rPr>
        <w:t>Brazitia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phamarcognosis</w:t>
      </w:r>
      <w:proofErr w:type="spellEnd"/>
      <w:r w:rsidRPr="00FC5D24">
        <w:rPr>
          <w:rFonts w:ascii="Times New Roman" w:hAnsi="Times New Roman" w:cs="Times New Roman"/>
          <w:sz w:val="24"/>
          <w:szCs w:val="24"/>
        </w:rPr>
        <w:t xml:space="preserve"> 2012; 22:220 238.</w:t>
      </w:r>
    </w:p>
    <w:p w14:paraId="278A646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eastAsia="Times New Roman" w:hAnsi="Times New Roman" w:cs="Times New Roman"/>
          <w:sz w:val="24"/>
          <w:szCs w:val="24"/>
          <w:lang w:eastAsia="en-GB"/>
        </w:rPr>
        <w:t xml:space="preserve">Badami S, Aneesh R, Sankar S, </w:t>
      </w:r>
      <w:proofErr w:type="spellStart"/>
      <w:r w:rsidRPr="00FC5D24">
        <w:rPr>
          <w:rFonts w:ascii="Times New Roman" w:eastAsia="Times New Roman" w:hAnsi="Times New Roman" w:cs="Times New Roman"/>
          <w:sz w:val="24"/>
          <w:szCs w:val="24"/>
          <w:lang w:eastAsia="en-GB"/>
        </w:rPr>
        <w:t>Sathishkumar</w:t>
      </w:r>
      <w:proofErr w:type="spellEnd"/>
      <w:r w:rsidRPr="00FC5D24">
        <w:rPr>
          <w:rFonts w:ascii="Times New Roman" w:eastAsia="Times New Roman" w:hAnsi="Times New Roman" w:cs="Times New Roman"/>
          <w:sz w:val="24"/>
          <w:szCs w:val="24"/>
          <w:lang w:eastAsia="en-GB"/>
        </w:rPr>
        <w:t xml:space="preserve"> MN, Suresh B, &amp; </w:t>
      </w:r>
      <w:proofErr w:type="spellStart"/>
      <w:r w:rsidRPr="00FC5D24">
        <w:rPr>
          <w:rFonts w:ascii="Times New Roman" w:eastAsia="Times New Roman" w:hAnsi="Times New Roman" w:cs="Times New Roman"/>
          <w:sz w:val="24"/>
          <w:szCs w:val="24"/>
          <w:lang w:eastAsia="en-GB"/>
        </w:rPr>
        <w:t>Rajan</w:t>
      </w:r>
      <w:proofErr w:type="spellEnd"/>
      <w:r w:rsidRPr="00FC5D24">
        <w:rPr>
          <w:rFonts w:ascii="Times New Roman" w:eastAsia="Times New Roman" w:hAnsi="Times New Roman" w:cs="Times New Roman"/>
          <w:sz w:val="24"/>
          <w:szCs w:val="24"/>
          <w:lang w:eastAsia="en-GB"/>
        </w:rPr>
        <w:t xml:space="preserve"> S. Antifertility activity of Derris </w:t>
      </w:r>
      <w:proofErr w:type="spellStart"/>
      <w:r w:rsidRPr="00FC5D24">
        <w:rPr>
          <w:rFonts w:ascii="Times New Roman" w:eastAsia="Times New Roman" w:hAnsi="Times New Roman" w:cs="Times New Roman"/>
          <w:sz w:val="24"/>
          <w:szCs w:val="24"/>
          <w:lang w:eastAsia="en-GB"/>
        </w:rPr>
        <w:t>brevipes</w:t>
      </w:r>
      <w:proofErr w:type="spellEnd"/>
      <w:r w:rsidRPr="00FC5D24">
        <w:rPr>
          <w:rFonts w:ascii="Times New Roman" w:eastAsia="Times New Roman" w:hAnsi="Times New Roman" w:cs="Times New Roman"/>
          <w:sz w:val="24"/>
          <w:szCs w:val="24"/>
          <w:lang w:eastAsia="en-GB"/>
        </w:rPr>
        <w:t xml:space="preserve"> variety </w:t>
      </w:r>
      <w:proofErr w:type="spellStart"/>
      <w:r w:rsidRPr="00FC5D24">
        <w:rPr>
          <w:rFonts w:ascii="Times New Roman" w:eastAsia="Times New Roman" w:hAnsi="Times New Roman" w:cs="Times New Roman"/>
          <w:sz w:val="24"/>
          <w:szCs w:val="24"/>
          <w:lang w:eastAsia="en-GB"/>
        </w:rPr>
        <w:t>coriacea</w:t>
      </w:r>
      <w:proofErr w:type="spellEnd"/>
      <w:r w:rsidRPr="00FC5D24">
        <w:rPr>
          <w:rFonts w:ascii="Times New Roman" w:eastAsia="Times New Roman" w:hAnsi="Times New Roman" w:cs="Times New Roman"/>
          <w:sz w:val="24"/>
          <w:szCs w:val="24"/>
          <w:lang w:eastAsia="en-GB"/>
        </w:rPr>
        <w:t xml:space="preserve">. J </w:t>
      </w:r>
      <w:proofErr w:type="spellStart"/>
      <w:r w:rsidRPr="00FC5D24">
        <w:rPr>
          <w:rFonts w:ascii="Times New Roman" w:eastAsia="Times New Roman" w:hAnsi="Times New Roman" w:cs="Times New Roman"/>
          <w:sz w:val="24"/>
          <w:szCs w:val="24"/>
          <w:lang w:eastAsia="en-GB"/>
        </w:rPr>
        <w:t>Ethnopharmacol</w:t>
      </w:r>
      <w:proofErr w:type="spellEnd"/>
      <w:r w:rsidRPr="00FC5D24">
        <w:rPr>
          <w:rFonts w:ascii="Times New Roman" w:eastAsia="Times New Roman" w:hAnsi="Times New Roman" w:cs="Times New Roman"/>
          <w:sz w:val="24"/>
          <w:szCs w:val="24"/>
          <w:lang w:eastAsia="en-GB"/>
        </w:rPr>
        <w:t>. 2003; 84:99 - 104.</w:t>
      </w:r>
    </w:p>
    <w:p w14:paraId="033B0FAD" w14:textId="2B015ABC"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sz w:val="24"/>
          <w:szCs w:val="24"/>
        </w:rPr>
        <w:t xml:space="preserve">Barros L, Ferreira MJ, </w:t>
      </w:r>
      <w:proofErr w:type="spellStart"/>
      <w:r w:rsidRPr="00FC5D24">
        <w:rPr>
          <w:rFonts w:ascii="Times New Roman" w:hAnsi="Times New Roman" w:cs="Times New Roman"/>
          <w:sz w:val="24"/>
          <w:szCs w:val="24"/>
        </w:rPr>
        <w:t>Queiros</w:t>
      </w:r>
      <w:proofErr w:type="spellEnd"/>
      <w:r w:rsidRPr="00FC5D24">
        <w:rPr>
          <w:rFonts w:ascii="Times New Roman" w:hAnsi="Times New Roman" w:cs="Times New Roman"/>
          <w:sz w:val="24"/>
          <w:szCs w:val="24"/>
        </w:rPr>
        <w:t xml:space="preserve"> B, Ferreira ICFR, Baptista P. Total phenols, ascorbic acid, β-carotene and lycopene in </w:t>
      </w:r>
      <w:proofErr w:type="spellStart"/>
      <w:r w:rsidRPr="00FC5D24">
        <w:rPr>
          <w:rFonts w:ascii="Times New Roman" w:hAnsi="Times New Roman" w:cs="Times New Roman"/>
          <w:sz w:val="24"/>
          <w:szCs w:val="24"/>
        </w:rPr>
        <w:t>portuguese</w:t>
      </w:r>
      <w:proofErr w:type="spellEnd"/>
      <w:r w:rsidRPr="00FC5D24">
        <w:rPr>
          <w:rFonts w:ascii="Times New Roman" w:hAnsi="Times New Roman" w:cs="Times New Roman"/>
          <w:sz w:val="24"/>
          <w:szCs w:val="24"/>
        </w:rPr>
        <w:t xml:space="preserve"> wild edible mushrooms and their antiox</w:t>
      </w:r>
      <w:r w:rsidR="00262C42">
        <w:rPr>
          <w:rFonts w:ascii="Times New Roman" w:hAnsi="Times New Roman" w:cs="Times New Roman"/>
          <w:sz w:val="24"/>
          <w:szCs w:val="24"/>
        </w:rPr>
        <w:t>idant activities. Food Chem</w:t>
      </w:r>
      <w:r w:rsidRPr="00FC5D24">
        <w:rPr>
          <w:rFonts w:ascii="Times New Roman" w:hAnsi="Times New Roman" w:cs="Times New Roman"/>
          <w:sz w:val="24"/>
          <w:szCs w:val="24"/>
        </w:rPr>
        <w:t>. 2007; 103(2):413-419</w:t>
      </w:r>
    </w:p>
    <w:p w14:paraId="0BD5192C"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lang w:eastAsia="en-GB"/>
        </w:rPr>
      </w:pPr>
      <w:r w:rsidRPr="00FC5D24">
        <w:rPr>
          <w:rFonts w:ascii="Times New Roman" w:hAnsi="Times New Roman" w:cs="Times New Roman"/>
          <w:sz w:val="24"/>
          <w:szCs w:val="24"/>
          <w:lang w:eastAsia="en-GB"/>
        </w:rPr>
        <w:t>AOAC. Official Methods of Analysis, 15</w:t>
      </w:r>
      <w:r w:rsidRPr="00FC5D24">
        <w:rPr>
          <w:rFonts w:ascii="Times New Roman" w:hAnsi="Times New Roman" w:cs="Times New Roman"/>
          <w:sz w:val="24"/>
          <w:szCs w:val="24"/>
          <w:vertAlign w:val="superscript"/>
          <w:lang w:eastAsia="en-GB"/>
        </w:rPr>
        <w:t>th</w:t>
      </w:r>
      <w:r w:rsidRPr="00FC5D24">
        <w:rPr>
          <w:rFonts w:ascii="Times New Roman" w:hAnsi="Times New Roman" w:cs="Times New Roman"/>
          <w:sz w:val="24"/>
          <w:szCs w:val="24"/>
          <w:lang w:eastAsia="en-GB"/>
        </w:rPr>
        <w:t> </w:t>
      </w:r>
      <w:proofErr w:type="spellStart"/>
      <w:r w:rsidRPr="00FC5D24">
        <w:rPr>
          <w:rFonts w:ascii="Times New Roman" w:hAnsi="Times New Roman" w:cs="Times New Roman"/>
          <w:sz w:val="24"/>
          <w:szCs w:val="24"/>
          <w:lang w:eastAsia="en-GB"/>
        </w:rPr>
        <w:t>edn</w:t>
      </w:r>
      <w:proofErr w:type="spellEnd"/>
      <w:r w:rsidRPr="00FC5D24">
        <w:rPr>
          <w:rFonts w:ascii="Times New Roman" w:hAnsi="Times New Roman" w:cs="Times New Roman"/>
          <w:sz w:val="24"/>
          <w:szCs w:val="24"/>
          <w:lang w:eastAsia="en-GB"/>
        </w:rPr>
        <w:t xml:space="preserve">. Association of Official Analytical Chemists, Arlington, VA. 1990. </w:t>
      </w:r>
    </w:p>
    <w:p w14:paraId="09335EBE" w14:textId="77777777" w:rsidR="009D7BF3" w:rsidRPr="00FC5D24" w:rsidRDefault="009D7BF3" w:rsidP="00FC5D24">
      <w:pPr>
        <w:pStyle w:val="ListParagraph"/>
        <w:numPr>
          <w:ilvl w:val="0"/>
          <w:numId w:val="1"/>
        </w:numPr>
        <w:spacing w:line="276" w:lineRule="auto"/>
        <w:jc w:val="both"/>
        <w:rPr>
          <w:rFonts w:ascii="Times New Roman" w:hAnsi="Times New Roman" w:cs="Times New Roman"/>
          <w:sz w:val="24"/>
          <w:szCs w:val="24"/>
          <w:lang w:eastAsia="en-GB"/>
        </w:rPr>
      </w:pPr>
      <w:r w:rsidRPr="00FC5D24">
        <w:rPr>
          <w:rFonts w:ascii="Times New Roman" w:hAnsi="Times New Roman" w:cs="Times New Roman"/>
          <w:sz w:val="24"/>
          <w:szCs w:val="24"/>
          <w:lang w:eastAsia="en-GB"/>
        </w:rPr>
        <w:t>AOAC. Official methods of analysis, 16</w:t>
      </w:r>
      <w:r w:rsidRPr="00FC5D24">
        <w:rPr>
          <w:rFonts w:ascii="Times New Roman" w:hAnsi="Times New Roman" w:cs="Times New Roman"/>
          <w:sz w:val="24"/>
          <w:szCs w:val="24"/>
          <w:vertAlign w:val="superscript"/>
          <w:lang w:eastAsia="en-GB"/>
        </w:rPr>
        <w:t>th</w:t>
      </w:r>
      <w:r w:rsidRPr="00FC5D24">
        <w:rPr>
          <w:rFonts w:ascii="Times New Roman" w:hAnsi="Times New Roman" w:cs="Times New Roman"/>
          <w:sz w:val="24"/>
          <w:szCs w:val="24"/>
          <w:lang w:eastAsia="en-GB"/>
        </w:rPr>
        <w:t xml:space="preserve"> </w:t>
      </w:r>
      <w:proofErr w:type="spellStart"/>
      <w:r w:rsidRPr="00FC5D24">
        <w:rPr>
          <w:rFonts w:ascii="Times New Roman" w:hAnsi="Times New Roman" w:cs="Times New Roman"/>
          <w:sz w:val="24"/>
          <w:szCs w:val="24"/>
          <w:lang w:eastAsia="en-GB"/>
        </w:rPr>
        <w:t>edn</w:t>
      </w:r>
      <w:proofErr w:type="spellEnd"/>
      <w:r w:rsidRPr="00FC5D24">
        <w:rPr>
          <w:rFonts w:ascii="Times New Roman" w:hAnsi="Times New Roman" w:cs="Times New Roman"/>
          <w:sz w:val="24"/>
          <w:szCs w:val="24"/>
          <w:lang w:eastAsia="en-GB"/>
        </w:rPr>
        <w:t>. Association of Official Analytical Chemists. Arlington, V. A. USA. 1995.</w:t>
      </w:r>
    </w:p>
    <w:p w14:paraId="12C65A83" w14:textId="7199396F" w:rsidR="00E122DD" w:rsidRPr="00FC5D24" w:rsidRDefault="00262C42" w:rsidP="00FC5D2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lang w:eastAsia="en-GB"/>
        </w:rPr>
        <w:t>Young</w:t>
      </w:r>
      <w:r w:rsidR="00522F5E" w:rsidRPr="00FC5D24">
        <w:rPr>
          <w:rFonts w:ascii="Times New Roman" w:hAnsi="Times New Roman" w:cs="Times New Roman"/>
          <w:sz w:val="24"/>
          <w:szCs w:val="24"/>
          <w:lang w:eastAsia="en-GB"/>
        </w:rPr>
        <w:t xml:space="preserve"> S</w:t>
      </w:r>
      <w:r>
        <w:rPr>
          <w:rFonts w:ascii="Times New Roman" w:hAnsi="Times New Roman" w:cs="Times New Roman"/>
          <w:sz w:val="24"/>
          <w:szCs w:val="24"/>
          <w:lang w:eastAsia="en-GB"/>
        </w:rPr>
        <w:t>M., Greaves JS</w:t>
      </w:r>
      <w:r w:rsidR="00E122DD" w:rsidRPr="00FC5D24">
        <w:rPr>
          <w:rFonts w:ascii="Times New Roman" w:hAnsi="Times New Roman" w:cs="Times New Roman"/>
          <w:sz w:val="24"/>
          <w:szCs w:val="24"/>
          <w:lang w:eastAsia="en-GB"/>
        </w:rPr>
        <w:t>. Influence of variety and t</w:t>
      </w:r>
      <w:r w:rsidR="00E122DD" w:rsidRPr="00FC5D24">
        <w:rPr>
          <w:rFonts w:ascii="Times New Roman" w:hAnsi="Times New Roman" w:cs="Times New Roman"/>
          <w:spacing w:val="-2"/>
          <w:sz w:val="24"/>
          <w:szCs w:val="24"/>
          <w:lang w:eastAsia="en-GB"/>
        </w:rPr>
        <w:t>re</w:t>
      </w:r>
      <w:r w:rsidR="00E122DD" w:rsidRPr="00FC5D24">
        <w:rPr>
          <w:rFonts w:ascii="Times New Roman" w:hAnsi="Times New Roman" w:cs="Times New Roman"/>
          <w:sz w:val="24"/>
          <w:szCs w:val="24"/>
          <w:lang w:eastAsia="en-GB"/>
        </w:rPr>
        <w:t>atment</w:t>
      </w:r>
      <w:r w:rsidR="00E122DD" w:rsidRPr="00FC5D24">
        <w:rPr>
          <w:rFonts w:ascii="Times New Roman" w:hAnsi="Times New Roman" w:cs="Times New Roman"/>
          <w:color w:val="FF0000"/>
          <w:spacing w:val="43"/>
          <w:sz w:val="24"/>
          <w:szCs w:val="24"/>
          <w:lang w:eastAsia="en-GB"/>
        </w:rPr>
        <w:t xml:space="preserve"> </w:t>
      </w:r>
      <w:r w:rsidR="00E122DD" w:rsidRPr="00FC5D24">
        <w:rPr>
          <w:rFonts w:ascii="Times New Roman" w:hAnsi="Times New Roman" w:cs="Times New Roman"/>
          <w:sz w:val="24"/>
          <w:szCs w:val="24"/>
          <w:lang w:eastAsia="en-GB"/>
        </w:rPr>
        <w:t xml:space="preserve">on phytic acid content of wheat. </w:t>
      </w:r>
      <w:r w:rsidR="00E122DD" w:rsidRPr="00FC5D24">
        <w:rPr>
          <w:rFonts w:ascii="Times New Roman" w:hAnsi="Times New Roman" w:cs="Times New Roman"/>
          <w:spacing w:val="-3"/>
          <w:sz w:val="24"/>
          <w:szCs w:val="24"/>
          <w:lang w:eastAsia="en-GB"/>
        </w:rPr>
        <w:t>J.</w:t>
      </w:r>
      <w:r>
        <w:rPr>
          <w:rFonts w:ascii="Times New Roman" w:hAnsi="Times New Roman" w:cs="Times New Roman"/>
          <w:sz w:val="24"/>
          <w:szCs w:val="24"/>
          <w:lang w:eastAsia="en-GB"/>
        </w:rPr>
        <w:t xml:space="preserve"> Food Res. 1940</w:t>
      </w:r>
      <w:r w:rsidR="00E122DD" w:rsidRPr="00FC5D24">
        <w:rPr>
          <w:rFonts w:ascii="Times New Roman" w:hAnsi="Times New Roman" w:cs="Times New Roman"/>
          <w:sz w:val="24"/>
          <w:szCs w:val="24"/>
          <w:lang w:eastAsia="en-GB"/>
        </w:rPr>
        <w:t xml:space="preserve"> </w:t>
      </w:r>
      <w:r w:rsidR="00E122DD" w:rsidRPr="00FC5D24">
        <w:rPr>
          <w:rFonts w:ascii="Times New Roman" w:hAnsi="Times New Roman" w:cs="Times New Roman"/>
          <w:spacing w:val="2"/>
          <w:sz w:val="24"/>
          <w:szCs w:val="24"/>
          <w:lang w:eastAsia="en-GB"/>
        </w:rPr>
        <w:t>5</w:t>
      </w:r>
      <w:r w:rsidR="00E122DD" w:rsidRPr="00FC5D24">
        <w:rPr>
          <w:rFonts w:ascii="Times New Roman" w:hAnsi="Times New Roman" w:cs="Times New Roman"/>
          <w:sz w:val="24"/>
          <w:szCs w:val="24"/>
          <w:lang w:eastAsia="en-GB"/>
        </w:rPr>
        <w:t>: 103-105</w:t>
      </w:r>
    </w:p>
    <w:p w14:paraId="5E8B0059" w14:textId="53613799" w:rsidR="00E122DD" w:rsidRPr="00FC5D24" w:rsidRDefault="00FC5D24"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Osagie, AU. Antinutritional Factors. In: Nutritional Quality of Plant Foods. </w:t>
      </w:r>
      <w:proofErr w:type="spellStart"/>
      <w:r w:rsidRPr="00FC5D24">
        <w:rPr>
          <w:rFonts w:ascii="Times New Roman" w:hAnsi="Times New Roman" w:cs="Times New Roman"/>
          <w:sz w:val="24"/>
          <w:szCs w:val="24"/>
        </w:rPr>
        <w:t>Ambik</w:t>
      </w:r>
      <w:proofErr w:type="spellEnd"/>
      <w:r w:rsidRPr="00FC5D24">
        <w:rPr>
          <w:rFonts w:ascii="Times New Roman" w:hAnsi="Times New Roman" w:cs="Times New Roman"/>
          <w:sz w:val="24"/>
          <w:szCs w:val="24"/>
        </w:rPr>
        <w:t xml:space="preserve"> Press Ltd, Benin City, Nigeria. 1998;1-40:221-244.</w:t>
      </w:r>
    </w:p>
    <w:p w14:paraId="15994873" w14:textId="34A6530E" w:rsidR="00E122DD" w:rsidRPr="00FC5D24" w:rsidRDefault="00262C42" w:rsidP="00FC5D24">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Harborne JB</w:t>
      </w:r>
      <w:r w:rsidR="00E122DD" w:rsidRPr="00FC5D24">
        <w:rPr>
          <w:rFonts w:ascii="Times New Roman" w:hAnsi="Times New Roman" w:cs="Times New Roman"/>
          <w:sz w:val="24"/>
          <w:szCs w:val="24"/>
        </w:rPr>
        <w:t>. Methods of plant analysis. In: Phytochemical Methods. Chapman and Hall, London.</w:t>
      </w:r>
      <w:r>
        <w:rPr>
          <w:rFonts w:ascii="Times New Roman" w:hAnsi="Times New Roman" w:cs="Times New Roman"/>
          <w:sz w:val="24"/>
          <w:szCs w:val="24"/>
        </w:rPr>
        <w:t xml:space="preserve"> 1973</w:t>
      </w:r>
    </w:p>
    <w:p w14:paraId="347D2FC1" w14:textId="658031D6" w:rsidR="00E122DD" w:rsidRPr="00FC5D24" w:rsidRDefault="00522F5E"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Rutkowski M</w:t>
      </w:r>
      <w:r w:rsidR="00E122DD" w:rsidRPr="00FC5D24">
        <w:rPr>
          <w:rFonts w:ascii="Times New Roman" w:hAnsi="Times New Roman" w:cs="Times New Roman"/>
          <w:sz w:val="24"/>
          <w:szCs w:val="24"/>
        </w:rPr>
        <w:t xml:space="preserve">, </w:t>
      </w:r>
      <w:proofErr w:type="spellStart"/>
      <w:r w:rsidR="00E122DD" w:rsidRPr="00FC5D24">
        <w:rPr>
          <w:rFonts w:ascii="Times New Roman" w:hAnsi="Times New Roman" w:cs="Times New Roman"/>
          <w:sz w:val="24"/>
          <w:szCs w:val="24"/>
        </w:rPr>
        <w:t>Grzegorczyk</w:t>
      </w:r>
      <w:proofErr w:type="spellEnd"/>
      <w:r w:rsidR="00E122DD" w:rsidRPr="00FC5D24">
        <w:rPr>
          <w:rFonts w:ascii="Times New Roman" w:hAnsi="Times New Roman" w:cs="Times New Roman"/>
          <w:sz w:val="24"/>
          <w:szCs w:val="24"/>
        </w:rPr>
        <w:t xml:space="preserve"> K</w:t>
      </w:r>
      <w:r w:rsidRPr="00FC5D24">
        <w:rPr>
          <w:rFonts w:ascii="Times New Roman" w:hAnsi="Times New Roman" w:cs="Times New Roman"/>
          <w:sz w:val="24"/>
          <w:szCs w:val="24"/>
        </w:rPr>
        <w:t>,</w:t>
      </w:r>
      <w:r w:rsidR="00E122DD" w:rsidRPr="00FC5D24">
        <w:rPr>
          <w:rFonts w:ascii="Times New Roman" w:hAnsi="Times New Roman" w:cs="Times New Roman"/>
          <w:sz w:val="24"/>
          <w:szCs w:val="24"/>
        </w:rPr>
        <w:t xml:space="preserve"> </w:t>
      </w:r>
      <w:proofErr w:type="spellStart"/>
      <w:r w:rsidR="00E122DD" w:rsidRPr="00FC5D24">
        <w:rPr>
          <w:rFonts w:ascii="Times New Roman" w:hAnsi="Times New Roman" w:cs="Times New Roman"/>
          <w:sz w:val="24"/>
          <w:szCs w:val="24"/>
        </w:rPr>
        <w:t>Paradowski</w:t>
      </w:r>
      <w:proofErr w:type="spellEnd"/>
      <w:r w:rsidR="00E122DD" w:rsidRPr="00FC5D24">
        <w:rPr>
          <w:rFonts w:ascii="Times New Roman" w:hAnsi="Times New Roman" w:cs="Times New Roman"/>
          <w:sz w:val="24"/>
          <w:szCs w:val="24"/>
        </w:rPr>
        <w:t xml:space="preserve"> MT. </w:t>
      </w:r>
      <w:proofErr w:type="spellStart"/>
      <w:r w:rsidR="00E122DD" w:rsidRPr="00FC5D24">
        <w:rPr>
          <w:rFonts w:ascii="Times New Roman" w:hAnsi="Times New Roman" w:cs="Times New Roman"/>
          <w:sz w:val="24"/>
          <w:szCs w:val="24"/>
        </w:rPr>
        <w:t>Colorimetricmethod</w:t>
      </w:r>
      <w:proofErr w:type="spellEnd"/>
      <w:r w:rsidR="00E122DD" w:rsidRPr="00FC5D24">
        <w:rPr>
          <w:rFonts w:ascii="Times New Roman" w:hAnsi="Times New Roman" w:cs="Times New Roman"/>
          <w:sz w:val="24"/>
          <w:szCs w:val="24"/>
        </w:rPr>
        <w:t xml:space="preserve"> of blood plasma total vitamin E determination – the own modification of </w:t>
      </w:r>
      <w:proofErr w:type="spellStart"/>
      <w:r w:rsidR="00E122DD" w:rsidRPr="00FC5D24">
        <w:rPr>
          <w:rFonts w:ascii="Times New Roman" w:hAnsi="Times New Roman" w:cs="Times New Roman"/>
          <w:sz w:val="24"/>
          <w:szCs w:val="24"/>
        </w:rPr>
        <w:t>Tsen</w:t>
      </w:r>
      <w:proofErr w:type="spellEnd"/>
      <w:r w:rsidR="00E122DD" w:rsidRPr="00FC5D24">
        <w:rPr>
          <w:rFonts w:ascii="Times New Roman" w:hAnsi="Times New Roman" w:cs="Times New Roman"/>
          <w:sz w:val="24"/>
          <w:szCs w:val="24"/>
        </w:rPr>
        <w:t xml:space="preserve"> method</w:t>
      </w:r>
      <w:r w:rsidR="00E122DD" w:rsidRPr="00FC5D24">
        <w:rPr>
          <w:rFonts w:ascii="Times New Roman" w:hAnsi="Times New Roman" w:cs="Times New Roman"/>
          <w:i/>
          <w:sz w:val="24"/>
          <w:szCs w:val="24"/>
        </w:rPr>
        <w:t>. Diagn. Lab.</w:t>
      </w:r>
      <w:r w:rsidR="00E122DD" w:rsidRPr="00FC5D24">
        <w:rPr>
          <w:rFonts w:ascii="Times New Roman" w:hAnsi="Times New Roman" w:cs="Times New Roman"/>
          <w:sz w:val="24"/>
          <w:szCs w:val="24"/>
        </w:rPr>
        <w:t xml:space="preserve"> 2005; 41: 375</w:t>
      </w:r>
    </w:p>
    <w:p w14:paraId="419DDFFF"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Kirk R, Sawyer R. </w:t>
      </w:r>
      <w:proofErr w:type="spellStart"/>
      <w:r w:rsidRPr="00FC5D24">
        <w:rPr>
          <w:rFonts w:ascii="Times New Roman" w:hAnsi="Times New Roman" w:cs="Times New Roman"/>
          <w:bCs/>
          <w:sz w:val="24"/>
          <w:szCs w:val="24"/>
        </w:rPr>
        <w:t>Perason’s</w:t>
      </w:r>
      <w:proofErr w:type="spellEnd"/>
      <w:r w:rsidRPr="00FC5D24">
        <w:rPr>
          <w:rFonts w:ascii="Times New Roman" w:hAnsi="Times New Roman" w:cs="Times New Roman"/>
          <w:bCs/>
          <w:sz w:val="24"/>
          <w:szCs w:val="24"/>
        </w:rPr>
        <w:t xml:space="preserve"> composition and analysis of foods, 9th edition. Longman Scientific and Technical. 1991; pp 647-648.</w:t>
      </w:r>
    </w:p>
    <w:p w14:paraId="60A70E27"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proofErr w:type="spellStart"/>
      <w:r w:rsidRPr="00FC5D24">
        <w:rPr>
          <w:rFonts w:ascii="Times New Roman" w:hAnsi="Times New Roman" w:cs="Times New Roman"/>
          <w:bCs/>
          <w:sz w:val="24"/>
          <w:szCs w:val="24"/>
        </w:rPr>
        <w:t>Padmarajaiah</w:t>
      </w:r>
      <w:proofErr w:type="spellEnd"/>
      <w:r w:rsidRPr="00FC5D24">
        <w:rPr>
          <w:rFonts w:ascii="Times New Roman" w:hAnsi="Times New Roman" w:cs="Times New Roman"/>
          <w:bCs/>
          <w:sz w:val="24"/>
          <w:szCs w:val="24"/>
        </w:rPr>
        <w:t xml:space="preserve"> N, </w:t>
      </w:r>
      <w:proofErr w:type="spellStart"/>
      <w:r w:rsidRPr="00FC5D24">
        <w:rPr>
          <w:rFonts w:ascii="Times New Roman" w:hAnsi="Times New Roman" w:cs="Times New Roman"/>
          <w:bCs/>
          <w:sz w:val="24"/>
          <w:szCs w:val="24"/>
        </w:rPr>
        <w:t>Ramanathapura</w:t>
      </w:r>
      <w:proofErr w:type="spellEnd"/>
      <w:r w:rsidRPr="00FC5D24">
        <w:rPr>
          <w:rFonts w:ascii="Times New Roman" w:hAnsi="Times New Roman" w:cs="Times New Roman"/>
          <w:bCs/>
          <w:sz w:val="24"/>
          <w:szCs w:val="24"/>
        </w:rPr>
        <w:t xml:space="preserve"> AV, </w:t>
      </w:r>
      <w:proofErr w:type="spellStart"/>
      <w:r w:rsidRPr="00FC5D24">
        <w:rPr>
          <w:rFonts w:ascii="Times New Roman" w:hAnsi="Times New Roman" w:cs="Times New Roman"/>
          <w:bCs/>
          <w:sz w:val="24"/>
          <w:szCs w:val="24"/>
        </w:rPr>
        <w:t>Hemmige</w:t>
      </w:r>
      <w:proofErr w:type="spellEnd"/>
      <w:r w:rsidRPr="00FC5D24">
        <w:rPr>
          <w:rFonts w:ascii="Times New Roman" w:hAnsi="Times New Roman" w:cs="Times New Roman"/>
          <w:bCs/>
          <w:sz w:val="24"/>
          <w:szCs w:val="24"/>
        </w:rPr>
        <w:t xml:space="preserve"> SY. Spectrophotometric determination of folic acid in pharmaceutical preparations by coupling reactions with </w:t>
      </w:r>
      <w:proofErr w:type="spellStart"/>
      <w:r w:rsidRPr="00FC5D24">
        <w:rPr>
          <w:rFonts w:ascii="Times New Roman" w:hAnsi="Times New Roman" w:cs="Times New Roman"/>
          <w:bCs/>
          <w:sz w:val="24"/>
          <w:szCs w:val="24"/>
        </w:rPr>
        <w:t>iminodibenzyl</w:t>
      </w:r>
      <w:proofErr w:type="spellEnd"/>
      <w:r w:rsidRPr="00FC5D24">
        <w:rPr>
          <w:rFonts w:ascii="Times New Roman" w:hAnsi="Times New Roman" w:cs="Times New Roman"/>
          <w:bCs/>
          <w:sz w:val="24"/>
          <w:szCs w:val="24"/>
        </w:rPr>
        <w:t xml:space="preserve"> or 3-aminophenol or sodium molybdate-pyrocatechol. </w:t>
      </w:r>
      <w:r w:rsidRPr="00262C42">
        <w:rPr>
          <w:rFonts w:ascii="Times New Roman" w:hAnsi="Times New Roman" w:cs="Times New Roman"/>
          <w:bCs/>
          <w:sz w:val="24"/>
          <w:szCs w:val="24"/>
        </w:rPr>
        <w:t xml:space="preserve">Anal </w:t>
      </w:r>
      <w:proofErr w:type="spellStart"/>
      <w:r w:rsidRPr="00262C42">
        <w:rPr>
          <w:rFonts w:ascii="Times New Roman" w:hAnsi="Times New Roman" w:cs="Times New Roman"/>
          <w:bCs/>
          <w:sz w:val="24"/>
          <w:szCs w:val="24"/>
        </w:rPr>
        <w:t>Biochem</w:t>
      </w:r>
      <w:proofErr w:type="spellEnd"/>
      <w:r w:rsidRPr="00262C42">
        <w:rPr>
          <w:rFonts w:ascii="Times New Roman" w:hAnsi="Times New Roman" w:cs="Times New Roman"/>
          <w:bCs/>
          <w:sz w:val="24"/>
          <w:szCs w:val="24"/>
        </w:rPr>
        <w:t>.</w:t>
      </w:r>
      <w:r w:rsidRPr="00FC5D24">
        <w:rPr>
          <w:rFonts w:ascii="Times New Roman" w:hAnsi="Times New Roman" w:cs="Times New Roman"/>
          <w:bCs/>
          <w:i/>
          <w:sz w:val="24"/>
          <w:szCs w:val="24"/>
        </w:rPr>
        <w:t xml:space="preserve"> </w:t>
      </w:r>
      <w:proofErr w:type="gramStart"/>
      <w:r w:rsidRPr="00FC5D24">
        <w:rPr>
          <w:rFonts w:ascii="Times New Roman" w:hAnsi="Times New Roman" w:cs="Times New Roman"/>
          <w:bCs/>
          <w:i/>
          <w:sz w:val="24"/>
          <w:szCs w:val="24"/>
        </w:rPr>
        <w:t xml:space="preserve">2002;  </w:t>
      </w:r>
      <w:r w:rsidRPr="00FC5D24">
        <w:rPr>
          <w:rFonts w:ascii="Times New Roman" w:hAnsi="Times New Roman" w:cs="Times New Roman"/>
          <w:bCs/>
          <w:sz w:val="24"/>
          <w:szCs w:val="24"/>
        </w:rPr>
        <w:t>307</w:t>
      </w:r>
      <w:proofErr w:type="gramEnd"/>
      <w:r w:rsidRPr="00FC5D24">
        <w:rPr>
          <w:rFonts w:ascii="Times New Roman" w:hAnsi="Times New Roman" w:cs="Times New Roman"/>
          <w:bCs/>
          <w:sz w:val="24"/>
          <w:szCs w:val="24"/>
        </w:rPr>
        <w:t>(2):316-321</w:t>
      </w:r>
    </w:p>
    <w:p w14:paraId="03D6EA2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proofErr w:type="spellStart"/>
      <w:r w:rsidRPr="00FC5D24">
        <w:rPr>
          <w:rFonts w:ascii="Times New Roman" w:hAnsi="Times New Roman" w:cs="Times New Roman"/>
          <w:bCs/>
          <w:sz w:val="24"/>
          <w:szCs w:val="24"/>
        </w:rPr>
        <w:t>Raeed</w:t>
      </w:r>
      <w:proofErr w:type="spellEnd"/>
      <w:r w:rsidRPr="00FC5D24">
        <w:rPr>
          <w:rFonts w:ascii="Times New Roman" w:hAnsi="Times New Roman" w:cs="Times New Roman"/>
          <w:bCs/>
          <w:sz w:val="24"/>
          <w:szCs w:val="24"/>
        </w:rPr>
        <w:t xml:space="preserve"> MQ, Azzam AM. Spectrophotometric Assay of Pyridoxine Hydrochloride (Vitamin B6) in Pharmaceutical Preparations and Serum Via </w:t>
      </w:r>
      <w:proofErr w:type="spellStart"/>
      <w:r w:rsidRPr="00FC5D24">
        <w:rPr>
          <w:rFonts w:ascii="Times New Roman" w:hAnsi="Times New Roman" w:cs="Times New Roman"/>
          <w:bCs/>
          <w:sz w:val="24"/>
          <w:szCs w:val="24"/>
        </w:rPr>
        <w:t>Arsenazo</w:t>
      </w:r>
      <w:proofErr w:type="spellEnd"/>
      <w:r w:rsidRPr="00FC5D24">
        <w:rPr>
          <w:rFonts w:ascii="Times New Roman" w:hAnsi="Times New Roman" w:cs="Times New Roman"/>
          <w:bCs/>
          <w:sz w:val="24"/>
          <w:szCs w:val="24"/>
        </w:rPr>
        <w:t xml:space="preserve"> III- Cerium (III) Reaction. </w:t>
      </w:r>
      <w:r w:rsidRPr="00FC5D24">
        <w:rPr>
          <w:rFonts w:ascii="Times New Roman" w:hAnsi="Times New Roman" w:cs="Times New Roman"/>
          <w:bCs/>
          <w:i/>
          <w:sz w:val="24"/>
          <w:szCs w:val="24"/>
        </w:rPr>
        <w:t>Raf. Jour. Sci.</w:t>
      </w:r>
      <w:r w:rsidRPr="00FC5D24">
        <w:rPr>
          <w:rFonts w:ascii="Times New Roman" w:hAnsi="Times New Roman" w:cs="Times New Roman"/>
          <w:bCs/>
          <w:sz w:val="24"/>
          <w:szCs w:val="24"/>
        </w:rPr>
        <w:t xml:space="preserve"> 2008; </w:t>
      </w:r>
      <w:r w:rsidRPr="00262C42">
        <w:rPr>
          <w:rFonts w:ascii="Times New Roman" w:hAnsi="Times New Roman" w:cs="Times New Roman"/>
          <w:bCs/>
          <w:sz w:val="24"/>
          <w:szCs w:val="24"/>
        </w:rPr>
        <w:t>19</w:t>
      </w:r>
      <w:r w:rsidRPr="00FC5D24">
        <w:rPr>
          <w:rFonts w:ascii="Times New Roman" w:hAnsi="Times New Roman" w:cs="Times New Roman"/>
          <w:bCs/>
          <w:sz w:val="24"/>
          <w:szCs w:val="24"/>
        </w:rPr>
        <w:t>(2):28 – 41.</w:t>
      </w:r>
    </w:p>
    <w:p w14:paraId="66E28B6C"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Cs/>
          <w:sz w:val="24"/>
          <w:szCs w:val="24"/>
        </w:rPr>
      </w:pPr>
      <w:r w:rsidRPr="00FC5D24">
        <w:rPr>
          <w:rFonts w:ascii="Times New Roman" w:hAnsi="Times New Roman" w:cs="Times New Roman"/>
          <w:bCs/>
          <w:sz w:val="24"/>
          <w:szCs w:val="24"/>
        </w:rPr>
        <w:t xml:space="preserve">Klein BP, Perry AK. Ascorbic acid and vitamin A activity </w:t>
      </w:r>
      <w:proofErr w:type="spellStart"/>
      <w:r w:rsidRPr="00FC5D24">
        <w:rPr>
          <w:rFonts w:ascii="Times New Roman" w:hAnsi="Times New Roman" w:cs="Times New Roman"/>
          <w:bCs/>
          <w:sz w:val="24"/>
          <w:szCs w:val="24"/>
        </w:rPr>
        <w:t>inselected</w:t>
      </w:r>
      <w:proofErr w:type="spellEnd"/>
      <w:r w:rsidRPr="00FC5D24">
        <w:rPr>
          <w:rFonts w:ascii="Times New Roman" w:hAnsi="Times New Roman" w:cs="Times New Roman"/>
          <w:bCs/>
          <w:sz w:val="24"/>
          <w:szCs w:val="24"/>
        </w:rPr>
        <w:t xml:space="preserve"> vegetables from different geographical areas of </w:t>
      </w:r>
      <w:proofErr w:type="spellStart"/>
      <w:r w:rsidRPr="00FC5D24">
        <w:rPr>
          <w:rFonts w:ascii="Times New Roman" w:hAnsi="Times New Roman" w:cs="Times New Roman"/>
          <w:bCs/>
          <w:sz w:val="24"/>
          <w:szCs w:val="24"/>
        </w:rPr>
        <w:t>theUnited</w:t>
      </w:r>
      <w:proofErr w:type="spellEnd"/>
      <w:r w:rsidRPr="00FC5D24">
        <w:rPr>
          <w:rFonts w:ascii="Times New Roman" w:hAnsi="Times New Roman" w:cs="Times New Roman"/>
          <w:bCs/>
          <w:sz w:val="24"/>
          <w:szCs w:val="24"/>
        </w:rPr>
        <w:t xml:space="preserve"> States. </w:t>
      </w:r>
      <w:r w:rsidRPr="00FC5D24">
        <w:rPr>
          <w:rFonts w:ascii="Times New Roman" w:hAnsi="Times New Roman" w:cs="Times New Roman"/>
          <w:bCs/>
          <w:i/>
          <w:sz w:val="24"/>
          <w:szCs w:val="24"/>
        </w:rPr>
        <w:t>J Food Sci</w:t>
      </w:r>
      <w:r w:rsidRPr="00FC5D24">
        <w:rPr>
          <w:rFonts w:ascii="Times New Roman" w:hAnsi="Times New Roman" w:cs="Times New Roman"/>
          <w:bCs/>
          <w:sz w:val="24"/>
          <w:szCs w:val="24"/>
        </w:rPr>
        <w:t>. 1982; 47: 941-945</w:t>
      </w:r>
    </w:p>
    <w:p w14:paraId="1C0BAE97"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r w:rsidRPr="00FC5D24">
        <w:rPr>
          <w:rFonts w:ascii="Times New Roman" w:eastAsia="E-BZ" w:hAnsi="Times New Roman" w:cs="Times New Roman"/>
          <w:sz w:val="24"/>
          <w:szCs w:val="24"/>
        </w:rPr>
        <w:lastRenderedPageBreak/>
        <w:t xml:space="preserve">AOAC. Association of Analytical Chemistry. Methods for Mineral Analysis. 2003; Pp 2319-2331. </w:t>
      </w:r>
    </w:p>
    <w:p w14:paraId="0735901B" w14:textId="565281F1" w:rsidR="00E122DD" w:rsidRPr="00FC5D24" w:rsidRDefault="00E122DD" w:rsidP="00FC5D24">
      <w:pPr>
        <w:pStyle w:val="ListParagraph"/>
        <w:numPr>
          <w:ilvl w:val="0"/>
          <w:numId w:val="1"/>
        </w:numPr>
        <w:spacing w:line="276" w:lineRule="auto"/>
        <w:jc w:val="both"/>
        <w:rPr>
          <w:rFonts w:ascii="Times New Roman" w:eastAsia="Times New Roman" w:hAnsi="Times New Roman" w:cs="Times New Roman"/>
          <w:sz w:val="24"/>
          <w:szCs w:val="24"/>
          <w:lang w:eastAsia="en-GB"/>
        </w:rPr>
      </w:pPr>
      <w:proofErr w:type="spellStart"/>
      <w:r w:rsidRPr="00FC5D24">
        <w:rPr>
          <w:rFonts w:ascii="Times New Roman" w:eastAsia="Times New Roman" w:hAnsi="Times New Roman" w:cs="Times New Roman"/>
          <w:sz w:val="24"/>
          <w:szCs w:val="24"/>
          <w:lang w:eastAsia="en-GB"/>
        </w:rPr>
        <w:t>Ngoci</w:t>
      </w:r>
      <w:proofErr w:type="spellEnd"/>
      <w:r w:rsidRPr="00FC5D24">
        <w:rPr>
          <w:rFonts w:ascii="Times New Roman" w:eastAsia="Times New Roman" w:hAnsi="Times New Roman" w:cs="Times New Roman"/>
          <w:sz w:val="24"/>
          <w:szCs w:val="24"/>
          <w:lang w:eastAsia="en-GB"/>
        </w:rPr>
        <w:t xml:space="preserve"> SN, </w:t>
      </w:r>
      <w:proofErr w:type="spellStart"/>
      <w:r w:rsidRPr="00FC5D24">
        <w:rPr>
          <w:rFonts w:ascii="Times New Roman" w:eastAsia="Times New Roman" w:hAnsi="Times New Roman" w:cs="Times New Roman"/>
          <w:sz w:val="24"/>
          <w:szCs w:val="24"/>
          <w:lang w:eastAsia="en-GB"/>
        </w:rPr>
        <w:t>Mwendia</w:t>
      </w:r>
      <w:proofErr w:type="spellEnd"/>
      <w:r w:rsidRPr="00FC5D24">
        <w:rPr>
          <w:rFonts w:ascii="Times New Roman" w:eastAsia="Times New Roman" w:hAnsi="Times New Roman" w:cs="Times New Roman"/>
          <w:sz w:val="24"/>
          <w:szCs w:val="24"/>
          <w:lang w:eastAsia="en-GB"/>
        </w:rPr>
        <w:t xml:space="preserve"> CM, </w:t>
      </w:r>
      <w:proofErr w:type="spellStart"/>
      <w:r w:rsidRPr="00FC5D24">
        <w:rPr>
          <w:rFonts w:ascii="Times New Roman" w:eastAsia="Times New Roman" w:hAnsi="Times New Roman" w:cs="Times New Roman"/>
          <w:sz w:val="24"/>
          <w:szCs w:val="24"/>
          <w:lang w:eastAsia="en-GB"/>
        </w:rPr>
        <w:t>Mwaniki</w:t>
      </w:r>
      <w:proofErr w:type="spellEnd"/>
      <w:r w:rsidRPr="00FC5D24">
        <w:rPr>
          <w:rFonts w:ascii="Times New Roman" w:eastAsia="Times New Roman" w:hAnsi="Times New Roman" w:cs="Times New Roman"/>
          <w:sz w:val="24"/>
          <w:szCs w:val="24"/>
          <w:lang w:eastAsia="en-GB"/>
        </w:rPr>
        <w:t xml:space="preserve"> CG. Phytochemical and cytotoxicity testing of </w:t>
      </w:r>
      <w:proofErr w:type="spellStart"/>
      <w:r w:rsidRPr="00FC5D24">
        <w:rPr>
          <w:rFonts w:ascii="Times New Roman" w:eastAsia="Times New Roman" w:hAnsi="Times New Roman" w:cs="Times New Roman"/>
          <w:sz w:val="24"/>
          <w:szCs w:val="24"/>
          <w:lang w:eastAsia="en-GB"/>
        </w:rPr>
        <w:t>Indigof</w:t>
      </w:r>
      <w:r w:rsidR="00262C42">
        <w:rPr>
          <w:rFonts w:ascii="Times New Roman" w:eastAsia="Times New Roman" w:hAnsi="Times New Roman" w:cs="Times New Roman"/>
          <w:sz w:val="24"/>
          <w:szCs w:val="24"/>
          <w:lang w:eastAsia="en-GB"/>
        </w:rPr>
        <w:t>era</w:t>
      </w:r>
      <w:proofErr w:type="spellEnd"/>
      <w:r w:rsidR="00262C42">
        <w:rPr>
          <w:rFonts w:ascii="Times New Roman" w:eastAsia="Times New Roman" w:hAnsi="Times New Roman" w:cs="Times New Roman"/>
          <w:sz w:val="24"/>
          <w:szCs w:val="24"/>
          <w:lang w:eastAsia="en-GB"/>
        </w:rPr>
        <w:t xml:space="preserve"> </w:t>
      </w:r>
      <w:proofErr w:type="spellStart"/>
      <w:r w:rsidR="00262C42">
        <w:rPr>
          <w:rFonts w:ascii="Times New Roman" w:eastAsia="Times New Roman" w:hAnsi="Times New Roman" w:cs="Times New Roman"/>
          <w:sz w:val="24"/>
          <w:szCs w:val="24"/>
          <w:lang w:eastAsia="en-GB"/>
        </w:rPr>
        <w:t>lupatana</w:t>
      </w:r>
      <w:proofErr w:type="spellEnd"/>
      <w:r w:rsidR="00262C42">
        <w:rPr>
          <w:rFonts w:ascii="Times New Roman" w:eastAsia="Times New Roman" w:hAnsi="Times New Roman" w:cs="Times New Roman"/>
          <w:sz w:val="24"/>
          <w:szCs w:val="24"/>
          <w:lang w:eastAsia="en-GB"/>
        </w:rPr>
        <w:t xml:space="preserve"> Baker F. J.</w:t>
      </w:r>
      <w:r w:rsidRPr="00FC5D24">
        <w:rPr>
          <w:rFonts w:ascii="Times New Roman" w:eastAsia="Times New Roman" w:hAnsi="Times New Roman" w:cs="Times New Roman"/>
          <w:sz w:val="24"/>
          <w:szCs w:val="24"/>
          <w:lang w:eastAsia="en-GB"/>
        </w:rPr>
        <w:t xml:space="preserve"> </w:t>
      </w:r>
      <w:proofErr w:type="spellStart"/>
      <w:r w:rsidRPr="00FC5D24">
        <w:rPr>
          <w:rFonts w:ascii="Times New Roman" w:eastAsia="Times New Roman" w:hAnsi="Times New Roman" w:cs="Times New Roman"/>
          <w:sz w:val="24"/>
          <w:szCs w:val="24"/>
          <w:lang w:eastAsia="en-GB"/>
        </w:rPr>
        <w:t>Anim</w:t>
      </w:r>
      <w:proofErr w:type="spellEnd"/>
      <w:r w:rsidRPr="00FC5D24">
        <w:rPr>
          <w:rFonts w:ascii="Times New Roman" w:eastAsia="Times New Roman" w:hAnsi="Times New Roman" w:cs="Times New Roman"/>
          <w:sz w:val="24"/>
          <w:szCs w:val="24"/>
          <w:lang w:eastAsia="en-GB"/>
        </w:rPr>
        <w:t xml:space="preserve"> Plant Sci. 2011; 11(1), 1364-1373. </w:t>
      </w:r>
    </w:p>
    <w:p w14:paraId="2CE60698" w14:textId="0DA3BC36"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r w:rsidRPr="00FC5D24">
        <w:rPr>
          <w:rFonts w:ascii="Times New Roman" w:hAnsi="Times New Roman" w:cs="Times New Roman"/>
          <w:sz w:val="24"/>
          <w:szCs w:val="24"/>
        </w:rPr>
        <w:t>Hollman PCH. Evidence for health benefits of plant phenols: local or s</w:t>
      </w:r>
      <w:r w:rsidR="00262C42">
        <w:rPr>
          <w:rFonts w:ascii="Times New Roman" w:hAnsi="Times New Roman" w:cs="Times New Roman"/>
          <w:sz w:val="24"/>
          <w:szCs w:val="24"/>
        </w:rPr>
        <w:t xml:space="preserve">ystemic effects? J </w:t>
      </w:r>
      <w:r w:rsidRPr="00FC5D24">
        <w:rPr>
          <w:rFonts w:ascii="Times New Roman" w:hAnsi="Times New Roman" w:cs="Times New Roman"/>
          <w:sz w:val="24"/>
          <w:szCs w:val="24"/>
        </w:rPr>
        <w:t>Sci Food Agric. 2001; 81: 842 852</w:t>
      </w:r>
    </w:p>
    <w:p w14:paraId="0F97C432"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r w:rsidRPr="00FC5D24">
        <w:rPr>
          <w:rFonts w:ascii="Times New Roman" w:eastAsia="Times New Roman" w:hAnsi="Times New Roman" w:cs="Times New Roman"/>
          <w:color w:val="222222"/>
          <w:sz w:val="24"/>
          <w:szCs w:val="24"/>
          <w:lang w:eastAsia="en-GB"/>
        </w:rPr>
        <w:t>Forman HJ, Zhang H. Targeting oxidative stress in disease: Promise and limitations of antioxidant therapy. </w:t>
      </w:r>
      <w:r w:rsidRPr="00FC5D24">
        <w:rPr>
          <w:rFonts w:ascii="Times New Roman" w:eastAsia="Times New Roman" w:hAnsi="Times New Roman" w:cs="Times New Roman"/>
          <w:i/>
          <w:iCs/>
          <w:color w:val="222222"/>
          <w:sz w:val="24"/>
          <w:szCs w:val="24"/>
          <w:lang w:eastAsia="en-GB"/>
        </w:rPr>
        <w:t xml:space="preserve">Nat. Rev. Drug </w:t>
      </w:r>
      <w:proofErr w:type="spellStart"/>
      <w:r w:rsidRPr="00FC5D24">
        <w:rPr>
          <w:rFonts w:ascii="Times New Roman" w:eastAsia="Times New Roman" w:hAnsi="Times New Roman" w:cs="Times New Roman"/>
          <w:i/>
          <w:iCs/>
          <w:color w:val="222222"/>
          <w:sz w:val="24"/>
          <w:szCs w:val="24"/>
          <w:lang w:eastAsia="en-GB"/>
        </w:rPr>
        <w:t>Discov</w:t>
      </w:r>
      <w:proofErr w:type="spellEnd"/>
      <w:r w:rsidRPr="00FC5D24">
        <w:rPr>
          <w:rFonts w:ascii="Times New Roman" w:eastAsia="Times New Roman" w:hAnsi="Times New Roman" w:cs="Times New Roman"/>
          <w:i/>
          <w:iCs/>
          <w:color w:val="222222"/>
          <w:sz w:val="24"/>
          <w:szCs w:val="24"/>
          <w:lang w:eastAsia="en-GB"/>
        </w:rPr>
        <w:t>.</w:t>
      </w:r>
      <w:r w:rsidRPr="00FC5D24">
        <w:rPr>
          <w:rFonts w:ascii="Times New Roman" w:eastAsia="Times New Roman" w:hAnsi="Times New Roman" w:cs="Times New Roman"/>
          <w:color w:val="222222"/>
          <w:sz w:val="24"/>
          <w:szCs w:val="24"/>
          <w:lang w:eastAsia="en-GB"/>
        </w:rPr>
        <w:t> </w:t>
      </w:r>
      <w:r w:rsidRPr="00262C42">
        <w:rPr>
          <w:rFonts w:ascii="Times New Roman" w:eastAsia="Times New Roman" w:hAnsi="Times New Roman" w:cs="Times New Roman"/>
          <w:bCs/>
          <w:color w:val="222222"/>
          <w:sz w:val="24"/>
          <w:szCs w:val="24"/>
          <w:lang w:eastAsia="en-GB"/>
        </w:rPr>
        <w:t>2021</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i/>
          <w:iCs/>
          <w:color w:val="222222"/>
          <w:sz w:val="24"/>
          <w:szCs w:val="24"/>
          <w:lang w:eastAsia="en-GB"/>
        </w:rPr>
        <w:t>20</w:t>
      </w:r>
      <w:r w:rsidRPr="00FC5D24">
        <w:rPr>
          <w:rFonts w:ascii="Times New Roman" w:eastAsia="Times New Roman" w:hAnsi="Times New Roman" w:cs="Times New Roman"/>
          <w:color w:val="222222"/>
          <w:sz w:val="24"/>
          <w:szCs w:val="24"/>
          <w:lang w:eastAsia="en-GB"/>
        </w:rPr>
        <w:t xml:space="preserve">: 689 - 709. </w:t>
      </w:r>
    </w:p>
    <w:p w14:paraId="4C4E76DF"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proofErr w:type="spellStart"/>
      <w:r w:rsidRPr="00FC5D24">
        <w:rPr>
          <w:rFonts w:ascii="Times New Roman" w:eastAsia="Times New Roman" w:hAnsi="Times New Roman" w:cs="Times New Roman"/>
          <w:color w:val="222222"/>
          <w:sz w:val="24"/>
          <w:szCs w:val="24"/>
          <w:lang w:eastAsia="en-GB"/>
        </w:rPr>
        <w:t>Rudrapal</w:t>
      </w:r>
      <w:proofErr w:type="spellEnd"/>
      <w:r w:rsidRPr="00FC5D24">
        <w:rPr>
          <w:rFonts w:ascii="Times New Roman" w:eastAsia="Times New Roman" w:hAnsi="Times New Roman" w:cs="Times New Roman"/>
          <w:color w:val="222222"/>
          <w:sz w:val="24"/>
          <w:szCs w:val="24"/>
          <w:lang w:eastAsia="en-GB"/>
        </w:rPr>
        <w:t xml:space="preserve"> M, </w:t>
      </w:r>
      <w:proofErr w:type="spellStart"/>
      <w:r w:rsidRPr="00FC5D24">
        <w:rPr>
          <w:rFonts w:ascii="Times New Roman" w:eastAsia="Times New Roman" w:hAnsi="Times New Roman" w:cs="Times New Roman"/>
          <w:color w:val="222222"/>
          <w:sz w:val="24"/>
          <w:szCs w:val="24"/>
          <w:lang w:eastAsia="en-GB"/>
        </w:rPr>
        <w:t>Khairnar</w:t>
      </w:r>
      <w:proofErr w:type="spellEnd"/>
      <w:r w:rsidRPr="00FC5D24">
        <w:rPr>
          <w:rFonts w:ascii="Times New Roman" w:eastAsia="Times New Roman" w:hAnsi="Times New Roman" w:cs="Times New Roman"/>
          <w:color w:val="222222"/>
          <w:sz w:val="24"/>
          <w:szCs w:val="24"/>
          <w:lang w:eastAsia="en-GB"/>
        </w:rPr>
        <w:t xml:space="preserve"> SJ, Khan J, Bin </w:t>
      </w:r>
      <w:proofErr w:type="spellStart"/>
      <w:r w:rsidRPr="00FC5D24">
        <w:rPr>
          <w:rFonts w:ascii="Times New Roman" w:eastAsia="Times New Roman" w:hAnsi="Times New Roman" w:cs="Times New Roman"/>
          <w:color w:val="222222"/>
          <w:sz w:val="24"/>
          <w:szCs w:val="24"/>
          <w:lang w:eastAsia="en-GB"/>
        </w:rPr>
        <w:t>Dukhyil</w:t>
      </w:r>
      <w:proofErr w:type="spellEnd"/>
      <w:r w:rsidRPr="00FC5D24">
        <w:rPr>
          <w:rFonts w:ascii="Times New Roman" w:eastAsia="Times New Roman" w:hAnsi="Times New Roman" w:cs="Times New Roman"/>
          <w:color w:val="222222"/>
          <w:sz w:val="24"/>
          <w:szCs w:val="24"/>
          <w:lang w:eastAsia="en-GB"/>
        </w:rPr>
        <w:t xml:space="preserve"> A, Ansari MA, </w:t>
      </w:r>
      <w:proofErr w:type="spellStart"/>
      <w:r w:rsidRPr="00FC5D24">
        <w:rPr>
          <w:rFonts w:ascii="Times New Roman" w:eastAsia="Times New Roman" w:hAnsi="Times New Roman" w:cs="Times New Roman"/>
          <w:color w:val="222222"/>
          <w:sz w:val="24"/>
          <w:szCs w:val="24"/>
          <w:lang w:eastAsia="en-GB"/>
        </w:rPr>
        <w:t>Alomary</w:t>
      </w:r>
      <w:proofErr w:type="spellEnd"/>
      <w:r w:rsidRPr="00FC5D24">
        <w:rPr>
          <w:rFonts w:ascii="Times New Roman" w:eastAsia="Times New Roman" w:hAnsi="Times New Roman" w:cs="Times New Roman"/>
          <w:color w:val="222222"/>
          <w:sz w:val="24"/>
          <w:szCs w:val="24"/>
          <w:lang w:eastAsia="en-GB"/>
        </w:rPr>
        <w:t xml:space="preserve"> MN, </w:t>
      </w:r>
      <w:proofErr w:type="spellStart"/>
      <w:r w:rsidRPr="00FC5D24">
        <w:rPr>
          <w:rFonts w:ascii="Times New Roman" w:eastAsia="Times New Roman" w:hAnsi="Times New Roman" w:cs="Times New Roman"/>
          <w:color w:val="222222"/>
          <w:sz w:val="24"/>
          <w:szCs w:val="24"/>
          <w:lang w:eastAsia="en-GB"/>
        </w:rPr>
        <w:t>Alshabrmi</w:t>
      </w:r>
      <w:proofErr w:type="spellEnd"/>
      <w:r w:rsidRPr="00FC5D24">
        <w:rPr>
          <w:rFonts w:ascii="Times New Roman" w:eastAsia="Times New Roman" w:hAnsi="Times New Roman" w:cs="Times New Roman"/>
          <w:color w:val="222222"/>
          <w:sz w:val="24"/>
          <w:szCs w:val="24"/>
          <w:lang w:eastAsia="en-GB"/>
        </w:rPr>
        <w:t xml:space="preserve">, FM, </w:t>
      </w:r>
      <w:proofErr w:type="spellStart"/>
      <w:r w:rsidRPr="00FC5D24">
        <w:rPr>
          <w:rFonts w:ascii="Times New Roman" w:eastAsia="Times New Roman" w:hAnsi="Times New Roman" w:cs="Times New Roman"/>
          <w:color w:val="222222"/>
          <w:sz w:val="24"/>
          <w:szCs w:val="24"/>
          <w:lang w:eastAsia="en-GB"/>
        </w:rPr>
        <w:t>Palai</w:t>
      </w:r>
      <w:proofErr w:type="spellEnd"/>
      <w:r w:rsidRPr="00FC5D24">
        <w:rPr>
          <w:rFonts w:ascii="Times New Roman" w:eastAsia="Times New Roman" w:hAnsi="Times New Roman" w:cs="Times New Roman"/>
          <w:color w:val="222222"/>
          <w:sz w:val="24"/>
          <w:szCs w:val="24"/>
          <w:lang w:eastAsia="en-GB"/>
        </w:rPr>
        <w:t xml:space="preserve"> S, Deb PK, Devi R. Dietary Polyphenols and Their Role in Oxidative Stress-Induced Human Diseases: Insights into Protective Effects, Antioxidant Potentials and Mechanism(s) of Action. </w:t>
      </w:r>
      <w:r w:rsidRPr="00262C42">
        <w:rPr>
          <w:rFonts w:ascii="Times New Roman" w:eastAsia="Times New Roman" w:hAnsi="Times New Roman" w:cs="Times New Roman"/>
          <w:iCs/>
          <w:color w:val="222222"/>
          <w:sz w:val="24"/>
          <w:szCs w:val="24"/>
          <w:lang w:eastAsia="en-GB"/>
        </w:rPr>
        <w:t>Front.</w:t>
      </w:r>
      <w:r w:rsidRPr="00FC5D24">
        <w:rPr>
          <w:rFonts w:ascii="Times New Roman" w:eastAsia="Times New Roman" w:hAnsi="Times New Roman" w:cs="Times New Roman"/>
          <w:i/>
          <w:iCs/>
          <w:color w:val="222222"/>
          <w:sz w:val="24"/>
          <w:szCs w:val="24"/>
          <w:lang w:eastAsia="en-GB"/>
        </w:rPr>
        <w:t xml:space="preserve"> </w:t>
      </w:r>
      <w:proofErr w:type="spellStart"/>
      <w:r w:rsidRPr="00262C42">
        <w:rPr>
          <w:rFonts w:ascii="Times New Roman" w:eastAsia="Times New Roman" w:hAnsi="Times New Roman" w:cs="Times New Roman"/>
          <w:iCs/>
          <w:color w:val="222222"/>
          <w:sz w:val="24"/>
          <w:szCs w:val="24"/>
          <w:lang w:eastAsia="en-GB"/>
        </w:rPr>
        <w:t>Pharmacol</w:t>
      </w:r>
      <w:proofErr w:type="spellEnd"/>
      <w:r w:rsidRPr="00262C42">
        <w:rPr>
          <w:rFonts w:ascii="Times New Roman" w:eastAsia="Times New Roman" w:hAnsi="Times New Roman" w:cs="Times New Roman"/>
          <w:iCs/>
          <w:color w:val="222222"/>
          <w:sz w:val="24"/>
          <w:szCs w:val="24"/>
          <w:lang w:eastAsia="en-GB"/>
        </w:rPr>
        <w:t>.</w:t>
      </w:r>
      <w:r w:rsidRPr="00FC5D24">
        <w:rPr>
          <w:rFonts w:ascii="Times New Roman" w:eastAsia="Times New Roman" w:hAnsi="Times New Roman" w:cs="Times New Roman"/>
          <w:i/>
          <w:iCs/>
          <w:color w:val="222222"/>
          <w:sz w:val="24"/>
          <w:szCs w:val="24"/>
          <w:lang w:eastAsia="en-GB"/>
        </w:rPr>
        <w:t xml:space="preserve"> </w:t>
      </w:r>
      <w:r w:rsidRPr="00262C42">
        <w:rPr>
          <w:rFonts w:ascii="Times New Roman" w:eastAsia="Times New Roman" w:hAnsi="Times New Roman" w:cs="Times New Roman"/>
          <w:bCs/>
          <w:color w:val="222222"/>
          <w:sz w:val="24"/>
          <w:szCs w:val="24"/>
          <w:lang w:eastAsia="en-GB"/>
        </w:rPr>
        <w:t>2022</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i/>
          <w:iCs/>
          <w:color w:val="222222"/>
          <w:sz w:val="24"/>
          <w:szCs w:val="24"/>
          <w:lang w:eastAsia="en-GB"/>
        </w:rPr>
        <w:t>13</w:t>
      </w:r>
      <w:r w:rsidRPr="00FC5D24">
        <w:rPr>
          <w:rFonts w:ascii="Times New Roman" w:eastAsia="Times New Roman" w:hAnsi="Times New Roman" w:cs="Times New Roman"/>
          <w:color w:val="222222"/>
          <w:sz w:val="24"/>
          <w:szCs w:val="24"/>
          <w:lang w:eastAsia="en-GB"/>
        </w:rPr>
        <w:t xml:space="preserve">, 806470. </w:t>
      </w:r>
    </w:p>
    <w:p w14:paraId="79333880" w14:textId="77777777" w:rsidR="00E122DD" w:rsidRPr="00FC5D24" w:rsidRDefault="00E122DD" w:rsidP="00FC5D24">
      <w:pPr>
        <w:pStyle w:val="ListParagraph"/>
        <w:numPr>
          <w:ilvl w:val="0"/>
          <w:numId w:val="1"/>
        </w:numPr>
        <w:spacing w:line="276" w:lineRule="auto"/>
        <w:jc w:val="both"/>
        <w:rPr>
          <w:rFonts w:ascii="Times New Roman" w:eastAsia="E-BZ" w:hAnsi="Times New Roman" w:cs="Times New Roman"/>
          <w:sz w:val="24"/>
          <w:szCs w:val="24"/>
        </w:rPr>
      </w:pPr>
      <w:proofErr w:type="spellStart"/>
      <w:r w:rsidRPr="00FC5D24">
        <w:rPr>
          <w:rFonts w:ascii="Times New Roman" w:eastAsia="Times New Roman" w:hAnsi="Times New Roman" w:cs="Times New Roman"/>
          <w:color w:val="222222"/>
          <w:sz w:val="24"/>
          <w:szCs w:val="24"/>
          <w:lang w:eastAsia="en-GB"/>
        </w:rPr>
        <w:t>Kurutas</w:t>
      </w:r>
      <w:proofErr w:type="spellEnd"/>
      <w:r w:rsidRPr="00FC5D24">
        <w:rPr>
          <w:rFonts w:ascii="Times New Roman" w:eastAsia="Times New Roman" w:hAnsi="Times New Roman" w:cs="Times New Roman"/>
          <w:color w:val="222222"/>
          <w:sz w:val="24"/>
          <w:szCs w:val="24"/>
          <w:lang w:eastAsia="en-GB"/>
        </w:rPr>
        <w:t xml:space="preserve"> EB. The importance of antioxidants which play the role in cellular response against oxidative/</w:t>
      </w:r>
      <w:proofErr w:type="spellStart"/>
      <w:r w:rsidRPr="00FC5D24">
        <w:rPr>
          <w:rFonts w:ascii="Times New Roman" w:eastAsia="Times New Roman" w:hAnsi="Times New Roman" w:cs="Times New Roman"/>
          <w:color w:val="222222"/>
          <w:sz w:val="24"/>
          <w:szCs w:val="24"/>
          <w:lang w:eastAsia="en-GB"/>
        </w:rPr>
        <w:t>nitrosative</w:t>
      </w:r>
      <w:proofErr w:type="spellEnd"/>
      <w:r w:rsidRPr="00FC5D24">
        <w:rPr>
          <w:rFonts w:ascii="Times New Roman" w:eastAsia="Times New Roman" w:hAnsi="Times New Roman" w:cs="Times New Roman"/>
          <w:color w:val="222222"/>
          <w:sz w:val="24"/>
          <w:szCs w:val="24"/>
          <w:lang w:eastAsia="en-GB"/>
        </w:rPr>
        <w:t xml:space="preserve"> stress: Current state. </w:t>
      </w:r>
      <w:proofErr w:type="spellStart"/>
      <w:r w:rsidRPr="00FC5D24">
        <w:rPr>
          <w:rFonts w:ascii="Times New Roman" w:eastAsia="Times New Roman" w:hAnsi="Times New Roman" w:cs="Times New Roman"/>
          <w:i/>
          <w:iCs/>
          <w:color w:val="222222"/>
          <w:sz w:val="24"/>
          <w:szCs w:val="24"/>
          <w:lang w:eastAsia="en-GB"/>
        </w:rPr>
        <w:t>Nutr</w:t>
      </w:r>
      <w:proofErr w:type="spellEnd"/>
      <w:r w:rsidRPr="00FC5D24">
        <w:rPr>
          <w:rFonts w:ascii="Times New Roman" w:eastAsia="Times New Roman" w:hAnsi="Times New Roman" w:cs="Times New Roman"/>
          <w:i/>
          <w:iCs/>
          <w:color w:val="222222"/>
          <w:sz w:val="24"/>
          <w:szCs w:val="24"/>
          <w:lang w:eastAsia="en-GB"/>
        </w:rPr>
        <w:t>. J.</w:t>
      </w:r>
      <w:r w:rsidRPr="00FC5D24">
        <w:rPr>
          <w:rFonts w:ascii="Times New Roman" w:eastAsia="Times New Roman" w:hAnsi="Times New Roman" w:cs="Times New Roman"/>
          <w:color w:val="222222"/>
          <w:sz w:val="24"/>
          <w:szCs w:val="24"/>
          <w:lang w:eastAsia="en-GB"/>
        </w:rPr>
        <w:t> </w:t>
      </w:r>
      <w:r w:rsidRPr="00262C42">
        <w:rPr>
          <w:rFonts w:ascii="Times New Roman" w:eastAsia="Times New Roman" w:hAnsi="Times New Roman" w:cs="Times New Roman"/>
          <w:bCs/>
          <w:color w:val="222222"/>
          <w:sz w:val="24"/>
          <w:szCs w:val="24"/>
          <w:lang w:eastAsia="en-GB"/>
        </w:rPr>
        <w:t>2016</w:t>
      </w:r>
      <w:r w:rsidRPr="00FC5D24">
        <w:rPr>
          <w:rFonts w:ascii="Times New Roman" w:eastAsia="Times New Roman" w:hAnsi="Times New Roman" w:cs="Times New Roman"/>
          <w:color w:val="222222"/>
          <w:sz w:val="24"/>
          <w:szCs w:val="24"/>
          <w:lang w:eastAsia="en-GB"/>
        </w:rPr>
        <w:t>; </w:t>
      </w:r>
      <w:r w:rsidRPr="00FC5D24">
        <w:rPr>
          <w:rFonts w:ascii="Times New Roman" w:eastAsia="Times New Roman" w:hAnsi="Times New Roman" w:cs="Times New Roman"/>
          <w:i/>
          <w:iCs/>
          <w:color w:val="222222"/>
          <w:sz w:val="24"/>
          <w:szCs w:val="24"/>
          <w:lang w:eastAsia="en-GB"/>
        </w:rPr>
        <w:t>15</w:t>
      </w:r>
      <w:r w:rsidRPr="00FC5D24">
        <w:rPr>
          <w:rFonts w:ascii="Times New Roman" w:eastAsia="Times New Roman" w:hAnsi="Times New Roman" w:cs="Times New Roman"/>
          <w:color w:val="222222"/>
          <w:sz w:val="24"/>
          <w:szCs w:val="24"/>
          <w:lang w:eastAsia="en-GB"/>
        </w:rPr>
        <w:t xml:space="preserve">, 71. </w:t>
      </w:r>
    </w:p>
    <w:p w14:paraId="3D0B917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Lall</w:t>
      </w:r>
      <w:proofErr w:type="spellEnd"/>
      <w:r w:rsidRPr="00FC5D24">
        <w:rPr>
          <w:rFonts w:ascii="Times New Roman" w:hAnsi="Times New Roman" w:cs="Times New Roman"/>
          <w:sz w:val="24"/>
          <w:szCs w:val="24"/>
        </w:rPr>
        <w:t xml:space="preserve"> RK, Syed DN, </w:t>
      </w:r>
      <w:proofErr w:type="spellStart"/>
      <w:r w:rsidRPr="00FC5D24">
        <w:rPr>
          <w:rFonts w:ascii="Times New Roman" w:hAnsi="Times New Roman" w:cs="Times New Roman"/>
          <w:sz w:val="24"/>
          <w:szCs w:val="24"/>
        </w:rPr>
        <w:t>Adhami</w:t>
      </w:r>
      <w:proofErr w:type="spellEnd"/>
      <w:r w:rsidRPr="00FC5D24">
        <w:rPr>
          <w:rFonts w:ascii="Times New Roman" w:hAnsi="Times New Roman" w:cs="Times New Roman"/>
          <w:sz w:val="24"/>
          <w:szCs w:val="24"/>
        </w:rPr>
        <w:t xml:space="preserve"> VM, Khan MI, Mukhtar H. Dietary polyphenols in prevention and treatment of prostate cancer. Int J Mol Sci. 2015; 16:3350–76.</w:t>
      </w:r>
    </w:p>
    <w:p w14:paraId="7FD96683" w14:textId="405A1779"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r w:rsidRPr="00FC5D24">
        <w:rPr>
          <w:rFonts w:ascii="Times New Roman" w:hAnsi="Times New Roman" w:cs="Times New Roman"/>
          <w:sz w:val="24"/>
          <w:szCs w:val="24"/>
        </w:rPr>
        <w:t xml:space="preserve">Minho AP, </w:t>
      </w:r>
      <w:proofErr w:type="spellStart"/>
      <w:r w:rsidRPr="00FC5D24">
        <w:rPr>
          <w:rFonts w:ascii="Times New Roman" w:hAnsi="Times New Roman" w:cs="Times New Roman"/>
          <w:sz w:val="24"/>
          <w:szCs w:val="24"/>
        </w:rPr>
        <w:t>Gennari</w:t>
      </w:r>
      <w:proofErr w:type="spellEnd"/>
      <w:r w:rsidRPr="00FC5D24">
        <w:rPr>
          <w:rFonts w:ascii="Times New Roman" w:hAnsi="Times New Roman" w:cs="Times New Roman"/>
          <w:sz w:val="24"/>
          <w:szCs w:val="24"/>
        </w:rPr>
        <w:t xml:space="preserve"> SM, </w:t>
      </w:r>
      <w:proofErr w:type="spellStart"/>
      <w:r w:rsidRPr="00FC5D24">
        <w:rPr>
          <w:rFonts w:ascii="Times New Roman" w:hAnsi="Times New Roman" w:cs="Times New Roman"/>
          <w:sz w:val="24"/>
          <w:szCs w:val="24"/>
        </w:rPr>
        <w:t>Amarante</w:t>
      </w:r>
      <w:proofErr w:type="spellEnd"/>
      <w:r w:rsidRPr="00FC5D24">
        <w:rPr>
          <w:rFonts w:ascii="Times New Roman" w:hAnsi="Times New Roman" w:cs="Times New Roman"/>
          <w:sz w:val="24"/>
          <w:szCs w:val="24"/>
        </w:rPr>
        <w:t xml:space="preserve"> AFTD, Ab </w:t>
      </w:r>
      <w:proofErr w:type="spellStart"/>
      <w:r w:rsidRPr="00FC5D24">
        <w:rPr>
          <w:rFonts w:ascii="Times New Roman" w:hAnsi="Times New Roman" w:cs="Times New Roman"/>
          <w:sz w:val="24"/>
          <w:szCs w:val="24"/>
        </w:rPr>
        <w:t>Dala</w:t>
      </w:r>
      <w:proofErr w:type="spellEnd"/>
      <w:r w:rsidRPr="00FC5D24">
        <w:rPr>
          <w:rFonts w:ascii="Times New Roman" w:hAnsi="Times New Roman" w:cs="Times New Roman"/>
          <w:sz w:val="24"/>
          <w:szCs w:val="24"/>
        </w:rPr>
        <w:t xml:space="preserve"> AL. Anthelmintic effects of condensed tannins on </w:t>
      </w:r>
      <w:proofErr w:type="spellStart"/>
      <w:r w:rsidRPr="00FC5D24">
        <w:rPr>
          <w:rFonts w:ascii="Times New Roman" w:hAnsi="Times New Roman" w:cs="Times New Roman"/>
          <w:sz w:val="24"/>
          <w:szCs w:val="24"/>
        </w:rPr>
        <w:t>Trichostrongylus</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colubriformis</w:t>
      </w:r>
      <w:proofErr w:type="spellEnd"/>
      <w:r w:rsidRPr="00FC5D24">
        <w:rPr>
          <w:rFonts w:ascii="Times New Roman" w:hAnsi="Times New Roman" w:cs="Times New Roman"/>
          <w:sz w:val="24"/>
          <w:szCs w:val="24"/>
        </w:rPr>
        <w:t> in experimentally infected sheep. </w:t>
      </w:r>
      <w:proofErr w:type="spellStart"/>
      <w:r w:rsidRPr="00FC5D24">
        <w:rPr>
          <w:rFonts w:ascii="Times New Roman" w:hAnsi="Times New Roman" w:cs="Times New Roman"/>
          <w:sz w:val="24"/>
          <w:szCs w:val="24"/>
        </w:rPr>
        <w:t>Semina</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Ciências</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Agrárias</w:t>
      </w:r>
      <w:proofErr w:type="spellEnd"/>
      <w:r w:rsidRPr="00FC5D24">
        <w:rPr>
          <w:rFonts w:ascii="Times New Roman" w:hAnsi="Times New Roman" w:cs="Times New Roman"/>
          <w:sz w:val="24"/>
          <w:szCs w:val="24"/>
        </w:rPr>
        <w:t xml:space="preserve">. 2010; 31:1009–16. </w:t>
      </w:r>
    </w:p>
    <w:p w14:paraId="523EA454"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Wijesinghe</w:t>
      </w:r>
      <w:proofErr w:type="spellEnd"/>
      <w:r w:rsidRPr="00FC5D24">
        <w:rPr>
          <w:rFonts w:ascii="Times New Roman" w:hAnsi="Times New Roman" w:cs="Times New Roman"/>
          <w:sz w:val="24"/>
          <w:szCs w:val="24"/>
        </w:rPr>
        <w:t xml:space="preserve"> W, </w:t>
      </w:r>
      <w:proofErr w:type="spellStart"/>
      <w:r w:rsidRPr="00FC5D24">
        <w:rPr>
          <w:rFonts w:ascii="Times New Roman" w:hAnsi="Times New Roman" w:cs="Times New Roman"/>
          <w:sz w:val="24"/>
          <w:szCs w:val="24"/>
        </w:rPr>
        <w:t>Ahn</w:t>
      </w:r>
      <w:proofErr w:type="spellEnd"/>
      <w:r w:rsidRPr="00FC5D24">
        <w:rPr>
          <w:rFonts w:ascii="Times New Roman" w:hAnsi="Times New Roman" w:cs="Times New Roman"/>
          <w:sz w:val="24"/>
          <w:szCs w:val="24"/>
        </w:rPr>
        <w:t xml:space="preserve"> G, Lee WW, Kang MC, Kim EA, Jeon YJ. Anti-inflammatory activity of phlorotannin-rich fermented </w:t>
      </w:r>
      <w:proofErr w:type="spellStart"/>
      <w:r w:rsidRPr="00FC5D24">
        <w:rPr>
          <w:rFonts w:ascii="Times New Roman" w:hAnsi="Times New Roman" w:cs="Times New Roman"/>
          <w:sz w:val="24"/>
          <w:szCs w:val="24"/>
        </w:rPr>
        <w:t>Ecklonia</w:t>
      </w:r>
      <w:proofErr w:type="spellEnd"/>
      <w:r w:rsidRPr="00FC5D24">
        <w:rPr>
          <w:rFonts w:ascii="Times New Roman" w:hAnsi="Times New Roman" w:cs="Times New Roman"/>
          <w:sz w:val="24"/>
          <w:szCs w:val="24"/>
        </w:rPr>
        <w:t xml:space="preserve"> cava processing by-product extract in lipopolysaccharide-stimulated RAW 264.7 macrophages. J </w:t>
      </w:r>
      <w:proofErr w:type="spellStart"/>
      <w:r w:rsidRPr="00FC5D24">
        <w:rPr>
          <w:rFonts w:ascii="Times New Roman" w:hAnsi="Times New Roman" w:cs="Times New Roman"/>
          <w:sz w:val="24"/>
          <w:szCs w:val="24"/>
        </w:rPr>
        <w:t>Appl</w:t>
      </w:r>
      <w:proofErr w:type="spellEnd"/>
      <w:r w:rsidRPr="00FC5D24">
        <w:rPr>
          <w:rFonts w:ascii="Times New Roman" w:hAnsi="Times New Roman" w:cs="Times New Roman"/>
          <w:sz w:val="24"/>
          <w:szCs w:val="24"/>
        </w:rPr>
        <w:t xml:space="preserve"> </w:t>
      </w:r>
      <w:proofErr w:type="spellStart"/>
      <w:r w:rsidRPr="00FC5D24">
        <w:rPr>
          <w:rFonts w:ascii="Times New Roman" w:hAnsi="Times New Roman" w:cs="Times New Roman"/>
          <w:sz w:val="24"/>
          <w:szCs w:val="24"/>
        </w:rPr>
        <w:t>Phycol</w:t>
      </w:r>
      <w:proofErr w:type="spellEnd"/>
      <w:r w:rsidRPr="00FC5D24">
        <w:rPr>
          <w:rFonts w:ascii="Times New Roman" w:hAnsi="Times New Roman" w:cs="Times New Roman"/>
          <w:sz w:val="24"/>
          <w:szCs w:val="24"/>
        </w:rPr>
        <w:t xml:space="preserve">. 2013; 25:1207–13. </w:t>
      </w:r>
    </w:p>
    <w:p w14:paraId="4833045B"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sz w:val="24"/>
          <w:szCs w:val="24"/>
        </w:rPr>
      </w:pPr>
      <w:proofErr w:type="spellStart"/>
      <w:r w:rsidRPr="00FC5D24">
        <w:rPr>
          <w:rFonts w:ascii="Times New Roman" w:hAnsi="Times New Roman" w:cs="Times New Roman"/>
          <w:sz w:val="24"/>
          <w:szCs w:val="24"/>
        </w:rPr>
        <w:t>Bonelli</w:t>
      </w:r>
      <w:proofErr w:type="spellEnd"/>
      <w:r w:rsidRPr="00FC5D24">
        <w:rPr>
          <w:rFonts w:ascii="Times New Roman" w:hAnsi="Times New Roman" w:cs="Times New Roman"/>
          <w:sz w:val="24"/>
          <w:szCs w:val="24"/>
        </w:rPr>
        <w:t xml:space="preserve"> F, </w:t>
      </w:r>
      <w:proofErr w:type="spellStart"/>
      <w:r w:rsidRPr="00FC5D24">
        <w:rPr>
          <w:rFonts w:ascii="Times New Roman" w:hAnsi="Times New Roman" w:cs="Times New Roman"/>
          <w:sz w:val="24"/>
          <w:szCs w:val="24"/>
        </w:rPr>
        <w:t>Turini</w:t>
      </w:r>
      <w:proofErr w:type="spellEnd"/>
      <w:r w:rsidRPr="00FC5D24">
        <w:rPr>
          <w:rFonts w:ascii="Times New Roman" w:hAnsi="Times New Roman" w:cs="Times New Roman"/>
          <w:sz w:val="24"/>
          <w:szCs w:val="24"/>
        </w:rPr>
        <w:t xml:space="preserve"> L, </w:t>
      </w:r>
      <w:proofErr w:type="spellStart"/>
      <w:r w:rsidRPr="00FC5D24">
        <w:rPr>
          <w:rFonts w:ascii="Times New Roman" w:hAnsi="Times New Roman" w:cs="Times New Roman"/>
          <w:sz w:val="24"/>
          <w:szCs w:val="24"/>
        </w:rPr>
        <w:t>Sarri</w:t>
      </w:r>
      <w:proofErr w:type="spellEnd"/>
      <w:r w:rsidRPr="00FC5D24">
        <w:rPr>
          <w:rFonts w:ascii="Times New Roman" w:hAnsi="Times New Roman" w:cs="Times New Roman"/>
          <w:sz w:val="24"/>
          <w:szCs w:val="24"/>
        </w:rPr>
        <w:t xml:space="preserve"> G, Serra A, </w:t>
      </w:r>
      <w:proofErr w:type="spellStart"/>
      <w:r w:rsidRPr="00FC5D24">
        <w:rPr>
          <w:rFonts w:ascii="Times New Roman" w:hAnsi="Times New Roman" w:cs="Times New Roman"/>
          <w:sz w:val="24"/>
          <w:szCs w:val="24"/>
        </w:rPr>
        <w:t>Buccioni</w:t>
      </w:r>
      <w:proofErr w:type="spellEnd"/>
      <w:r w:rsidRPr="00FC5D24">
        <w:rPr>
          <w:rFonts w:ascii="Times New Roman" w:hAnsi="Times New Roman" w:cs="Times New Roman"/>
          <w:sz w:val="24"/>
          <w:szCs w:val="24"/>
        </w:rPr>
        <w:t xml:space="preserve"> A, Mele M. Oral administration of chestnut tannins to reduce the duration of neonatal calf </w:t>
      </w:r>
      <w:proofErr w:type="spellStart"/>
      <w:r w:rsidRPr="00FC5D24">
        <w:rPr>
          <w:rFonts w:ascii="Times New Roman" w:hAnsi="Times New Roman" w:cs="Times New Roman"/>
          <w:sz w:val="24"/>
          <w:szCs w:val="24"/>
        </w:rPr>
        <w:t>diarrhea</w:t>
      </w:r>
      <w:proofErr w:type="spellEnd"/>
      <w:r w:rsidRPr="00FC5D24">
        <w:rPr>
          <w:rFonts w:ascii="Times New Roman" w:hAnsi="Times New Roman" w:cs="Times New Roman"/>
          <w:sz w:val="24"/>
          <w:szCs w:val="24"/>
        </w:rPr>
        <w:t>. BMC Vet Res. 2018; 14:227.</w:t>
      </w:r>
    </w:p>
    <w:p w14:paraId="683AE8BA"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sidRPr="00FC5D24">
        <w:rPr>
          <w:rStyle w:val="HTMLCite"/>
          <w:rFonts w:ascii="Times New Roman" w:hAnsi="Times New Roman" w:cs="Times New Roman"/>
          <w:i w:val="0"/>
          <w:iCs w:val="0"/>
          <w:color w:val="1B1B1B"/>
          <w:sz w:val="24"/>
          <w:szCs w:val="24"/>
        </w:rPr>
        <w:t>Metodiewa</w:t>
      </w:r>
      <w:proofErr w:type="spellEnd"/>
      <w:r w:rsidRPr="00FC5D24">
        <w:rPr>
          <w:rStyle w:val="HTMLCite"/>
          <w:rFonts w:ascii="Times New Roman" w:hAnsi="Times New Roman" w:cs="Times New Roman"/>
          <w:i w:val="0"/>
          <w:iCs w:val="0"/>
          <w:color w:val="1B1B1B"/>
          <w:sz w:val="24"/>
          <w:szCs w:val="24"/>
        </w:rPr>
        <w:t xml:space="preserve"> D, </w:t>
      </w:r>
      <w:proofErr w:type="spellStart"/>
      <w:r w:rsidRPr="00FC5D24">
        <w:rPr>
          <w:rStyle w:val="HTMLCite"/>
          <w:rFonts w:ascii="Times New Roman" w:hAnsi="Times New Roman" w:cs="Times New Roman"/>
          <w:i w:val="0"/>
          <w:iCs w:val="0"/>
          <w:color w:val="1B1B1B"/>
          <w:sz w:val="24"/>
          <w:szCs w:val="24"/>
        </w:rPr>
        <w:t>Kochman</w:t>
      </w:r>
      <w:proofErr w:type="spellEnd"/>
      <w:r w:rsidRPr="00FC5D24">
        <w:rPr>
          <w:rStyle w:val="HTMLCite"/>
          <w:rFonts w:ascii="Times New Roman" w:hAnsi="Times New Roman" w:cs="Times New Roman"/>
          <w:i w:val="0"/>
          <w:iCs w:val="0"/>
          <w:color w:val="1B1B1B"/>
          <w:sz w:val="24"/>
          <w:szCs w:val="24"/>
        </w:rPr>
        <w:t xml:space="preserve"> </w:t>
      </w:r>
      <w:proofErr w:type="gramStart"/>
      <w:r w:rsidRPr="00FC5D24">
        <w:rPr>
          <w:rStyle w:val="HTMLCite"/>
          <w:rFonts w:ascii="Times New Roman" w:hAnsi="Times New Roman" w:cs="Times New Roman"/>
          <w:i w:val="0"/>
          <w:iCs w:val="0"/>
          <w:color w:val="1B1B1B"/>
          <w:sz w:val="24"/>
          <w:szCs w:val="24"/>
        </w:rPr>
        <w:t xml:space="preserve">A,  </w:t>
      </w:r>
      <w:proofErr w:type="spellStart"/>
      <w:r w:rsidRPr="00FC5D24">
        <w:rPr>
          <w:rStyle w:val="HTMLCite"/>
          <w:rFonts w:ascii="Times New Roman" w:hAnsi="Times New Roman" w:cs="Times New Roman"/>
          <w:i w:val="0"/>
          <w:iCs w:val="0"/>
          <w:color w:val="1B1B1B"/>
          <w:sz w:val="24"/>
          <w:szCs w:val="24"/>
        </w:rPr>
        <w:t>Karolczak</w:t>
      </w:r>
      <w:proofErr w:type="spellEnd"/>
      <w:proofErr w:type="gramEnd"/>
      <w:r w:rsidRPr="00FC5D24">
        <w:rPr>
          <w:rStyle w:val="HTMLCite"/>
          <w:rFonts w:ascii="Times New Roman" w:hAnsi="Times New Roman" w:cs="Times New Roman"/>
          <w:i w:val="0"/>
          <w:iCs w:val="0"/>
          <w:color w:val="1B1B1B"/>
          <w:sz w:val="24"/>
          <w:szCs w:val="24"/>
        </w:rPr>
        <w:t xml:space="preserve"> S. Evidence for antiradical and antioxidant properties of four biologically active </w:t>
      </w:r>
      <w:r w:rsidRPr="00FC5D24">
        <w:rPr>
          <w:rStyle w:val="Emphasis"/>
          <w:rFonts w:ascii="Times New Roman" w:hAnsi="Times New Roman" w:cs="Times New Roman"/>
          <w:color w:val="1B1B1B"/>
          <w:sz w:val="24"/>
          <w:szCs w:val="24"/>
        </w:rPr>
        <w:t>N, N</w:t>
      </w:r>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diethylaminoethyl</w:t>
      </w:r>
      <w:proofErr w:type="spellEnd"/>
      <w:r w:rsidRPr="00FC5D24">
        <w:rPr>
          <w:rStyle w:val="HTMLCite"/>
          <w:rFonts w:ascii="Times New Roman" w:hAnsi="Times New Roman" w:cs="Times New Roman"/>
          <w:i w:val="0"/>
          <w:iCs w:val="0"/>
          <w:color w:val="1B1B1B"/>
          <w:sz w:val="24"/>
          <w:szCs w:val="24"/>
        </w:rPr>
        <w:t xml:space="preserve"> ethers of flavanone oximes: a comparison with natural polyphenolic flavonoid (</w:t>
      </w:r>
      <w:proofErr w:type="spellStart"/>
      <w:r w:rsidRPr="00FC5D24">
        <w:rPr>
          <w:rStyle w:val="HTMLCite"/>
          <w:rFonts w:ascii="Times New Roman" w:hAnsi="Times New Roman" w:cs="Times New Roman"/>
          <w:i w:val="0"/>
          <w:iCs w:val="0"/>
          <w:color w:val="1B1B1B"/>
          <w:sz w:val="24"/>
          <w:szCs w:val="24"/>
        </w:rPr>
        <w:t>rutin</w:t>
      </w:r>
      <w:proofErr w:type="spellEnd"/>
      <w:r w:rsidRPr="00FC5D24">
        <w:rPr>
          <w:rStyle w:val="HTMLCite"/>
          <w:rFonts w:ascii="Times New Roman" w:hAnsi="Times New Roman" w:cs="Times New Roman"/>
          <w:i w:val="0"/>
          <w:iCs w:val="0"/>
          <w:color w:val="1B1B1B"/>
          <w:sz w:val="24"/>
          <w:szCs w:val="24"/>
        </w:rPr>
        <w:t xml:space="preserve">) action. </w:t>
      </w:r>
      <w:proofErr w:type="spellStart"/>
      <w:r w:rsidRPr="00FC5D24">
        <w:rPr>
          <w:rStyle w:val="HTMLCite"/>
          <w:rFonts w:ascii="Times New Roman" w:hAnsi="Times New Roman" w:cs="Times New Roman"/>
          <w:i w:val="0"/>
          <w:iCs w:val="0"/>
          <w:color w:val="1B1B1B"/>
          <w:sz w:val="24"/>
          <w:szCs w:val="24"/>
        </w:rPr>
        <w:t>Biochem</w:t>
      </w:r>
      <w:proofErr w:type="spellEnd"/>
      <w:r w:rsidRPr="00FC5D24">
        <w:rPr>
          <w:rStyle w:val="HTMLCite"/>
          <w:rFonts w:ascii="Times New Roman" w:hAnsi="Times New Roman" w:cs="Times New Roman"/>
          <w:i w:val="0"/>
          <w:iCs w:val="0"/>
          <w:color w:val="1B1B1B"/>
          <w:sz w:val="24"/>
          <w:szCs w:val="24"/>
        </w:rPr>
        <w:t xml:space="preserve"> Mol </w:t>
      </w:r>
      <w:proofErr w:type="spellStart"/>
      <w:r w:rsidRPr="00FC5D24">
        <w:rPr>
          <w:rStyle w:val="HTMLCite"/>
          <w:rFonts w:ascii="Times New Roman" w:hAnsi="Times New Roman" w:cs="Times New Roman"/>
          <w:i w:val="0"/>
          <w:iCs w:val="0"/>
          <w:color w:val="1B1B1B"/>
          <w:sz w:val="24"/>
          <w:szCs w:val="24"/>
        </w:rPr>
        <w:t>Biol</w:t>
      </w:r>
      <w:proofErr w:type="spellEnd"/>
      <w:r w:rsidRPr="00FC5D24">
        <w:rPr>
          <w:rStyle w:val="HTMLCite"/>
          <w:rFonts w:ascii="Times New Roman" w:hAnsi="Times New Roman" w:cs="Times New Roman"/>
          <w:i w:val="0"/>
          <w:iCs w:val="0"/>
          <w:color w:val="1B1B1B"/>
          <w:sz w:val="24"/>
          <w:szCs w:val="24"/>
        </w:rPr>
        <w:t xml:space="preserve"> Int. 1997; 41: 1067–1075.</w:t>
      </w:r>
      <w:r w:rsidRPr="00FC5D24">
        <w:rPr>
          <w:rFonts w:ascii="Times New Roman" w:hAnsi="Times New Roman" w:cs="Times New Roman"/>
          <w:color w:val="1B1B1B"/>
          <w:sz w:val="24"/>
          <w:szCs w:val="24"/>
        </w:rPr>
        <w:t> </w:t>
      </w:r>
    </w:p>
    <w:p w14:paraId="36FF2753"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label"/>
          <w:rFonts w:ascii="Times New Roman" w:hAnsi="Times New Roman" w:cs="Times New Roman"/>
          <w:color w:val="1B1B1B"/>
          <w:sz w:val="24"/>
          <w:szCs w:val="24"/>
        </w:rPr>
        <w:t xml:space="preserve"> </w:t>
      </w:r>
      <w:r w:rsidRPr="00FC5D24">
        <w:rPr>
          <w:rStyle w:val="HTMLCite"/>
          <w:rFonts w:ascii="Times New Roman" w:hAnsi="Times New Roman" w:cs="Times New Roman"/>
          <w:i w:val="0"/>
          <w:iCs w:val="0"/>
          <w:color w:val="1B1B1B"/>
          <w:sz w:val="24"/>
          <w:szCs w:val="24"/>
        </w:rPr>
        <w:t xml:space="preserve">Hayashi T, </w:t>
      </w:r>
      <w:proofErr w:type="spellStart"/>
      <w:r w:rsidRPr="00FC5D24">
        <w:rPr>
          <w:rStyle w:val="HTMLCite"/>
          <w:rFonts w:ascii="Times New Roman" w:hAnsi="Times New Roman" w:cs="Times New Roman"/>
          <w:i w:val="0"/>
          <w:iCs w:val="0"/>
          <w:color w:val="1B1B1B"/>
          <w:sz w:val="24"/>
          <w:szCs w:val="24"/>
        </w:rPr>
        <w:t>Sawa</w:t>
      </w:r>
      <w:proofErr w:type="spellEnd"/>
      <w:r w:rsidRPr="00FC5D24">
        <w:rPr>
          <w:rStyle w:val="HTMLCite"/>
          <w:rFonts w:ascii="Times New Roman" w:hAnsi="Times New Roman" w:cs="Times New Roman"/>
          <w:i w:val="0"/>
          <w:iCs w:val="0"/>
          <w:color w:val="1B1B1B"/>
          <w:sz w:val="24"/>
          <w:szCs w:val="24"/>
        </w:rPr>
        <w:t xml:space="preserve"> K, Kawasaki M, et al. Inhibition of cow's milk xanthine oxidase by flavonoids. J Nat Prod. 1988; 51: 345–348.</w:t>
      </w:r>
    </w:p>
    <w:p w14:paraId="75946960"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Walker E, </w:t>
      </w:r>
      <w:proofErr w:type="spellStart"/>
      <w:r w:rsidRPr="00FC5D24">
        <w:rPr>
          <w:rStyle w:val="HTMLCite"/>
          <w:rFonts w:ascii="Times New Roman" w:hAnsi="Times New Roman" w:cs="Times New Roman"/>
          <w:i w:val="0"/>
          <w:iCs w:val="0"/>
          <w:color w:val="1B1B1B"/>
          <w:sz w:val="24"/>
          <w:szCs w:val="24"/>
        </w:rPr>
        <w:t>Pacold</w:t>
      </w:r>
      <w:proofErr w:type="spellEnd"/>
      <w:r w:rsidRPr="00FC5D24">
        <w:rPr>
          <w:rStyle w:val="HTMLCite"/>
          <w:rFonts w:ascii="Times New Roman" w:hAnsi="Times New Roman" w:cs="Times New Roman"/>
          <w:i w:val="0"/>
          <w:iCs w:val="0"/>
          <w:color w:val="1B1B1B"/>
          <w:sz w:val="24"/>
          <w:szCs w:val="24"/>
        </w:rPr>
        <w:t xml:space="preserve"> M, Perisic O, et al. Structural determinations of phosphoinositide 3-kinase inhibition by wortmannin, LY294002, quercetin, myricetin, and </w:t>
      </w:r>
      <w:proofErr w:type="spellStart"/>
      <w:r w:rsidRPr="00FC5D24">
        <w:rPr>
          <w:rStyle w:val="HTMLCite"/>
          <w:rFonts w:ascii="Times New Roman" w:hAnsi="Times New Roman" w:cs="Times New Roman"/>
          <w:i w:val="0"/>
          <w:iCs w:val="0"/>
          <w:color w:val="1B1B1B"/>
          <w:sz w:val="24"/>
          <w:szCs w:val="24"/>
        </w:rPr>
        <w:t>staurosporine</w:t>
      </w:r>
      <w:proofErr w:type="spellEnd"/>
      <w:r w:rsidRPr="00FC5D24">
        <w:rPr>
          <w:rStyle w:val="HTMLCite"/>
          <w:rFonts w:ascii="Times New Roman" w:hAnsi="Times New Roman" w:cs="Times New Roman"/>
          <w:i w:val="0"/>
          <w:iCs w:val="0"/>
          <w:color w:val="1B1B1B"/>
          <w:sz w:val="24"/>
          <w:szCs w:val="24"/>
        </w:rPr>
        <w:t>. Mol Cell. 2000; 6: 909–919.</w:t>
      </w:r>
    </w:p>
    <w:p w14:paraId="599B79FD"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sidRPr="00FC5D24">
        <w:rPr>
          <w:rStyle w:val="HTMLCite"/>
          <w:rFonts w:ascii="Times New Roman" w:hAnsi="Times New Roman" w:cs="Times New Roman"/>
          <w:i w:val="0"/>
          <w:iCs w:val="0"/>
          <w:color w:val="1B1B1B"/>
          <w:sz w:val="24"/>
          <w:szCs w:val="24"/>
        </w:rPr>
        <w:t>Burak</w:t>
      </w:r>
      <w:proofErr w:type="spellEnd"/>
      <w:r w:rsidRPr="00FC5D24">
        <w:rPr>
          <w:rStyle w:val="HTMLCite"/>
          <w:rFonts w:ascii="Times New Roman" w:hAnsi="Times New Roman" w:cs="Times New Roman"/>
          <w:i w:val="0"/>
          <w:iCs w:val="0"/>
          <w:color w:val="1B1B1B"/>
          <w:sz w:val="24"/>
          <w:szCs w:val="24"/>
        </w:rPr>
        <w:t xml:space="preserve"> M, </w:t>
      </w:r>
      <w:proofErr w:type="spellStart"/>
      <w:r w:rsidRPr="00FC5D24">
        <w:rPr>
          <w:rStyle w:val="HTMLCite"/>
          <w:rFonts w:ascii="Times New Roman" w:hAnsi="Times New Roman" w:cs="Times New Roman"/>
          <w:i w:val="0"/>
          <w:iCs w:val="0"/>
          <w:color w:val="1B1B1B"/>
          <w:sz w:val="24"/>
          <w:szCs w:val="24"/>
        </w:rPr>
        <w:t>Imen</w:t>
      </w:r>
      <w:proofErr w:type="spellEnd"/>
      <w:r w:rsidRPr="00FC5D24">
        <w:rPr>
          <w:rStyle w:val="HTMLCite"/>
          <w:rFonts w:ascii="Times New Roman" w:hAnsi="Times New Roman" w:cs="Times New Roman"/>
          <w:i w:val="0"/>
          <w:iCs w:val="0"/>
          <w:color w:val="1B1B1B"/>
          <w:sz w:val="24"/>
          <w:szCs w:val="24"/>
        </w:rPr>
        <w:t xml:space="preserve"> Y. Flavonoids and their antioxidant properties. </w:t>
      </w:r>
      <w:proofErr w:type="spellStart"/>
      <w:r w:rsidRPr="00FC5D24">
        <w:rPr>
          <w:rStyle w:val="HTMLCite"/>
          <w:rFonts w:ascii="Times New Roman" w:hAnsi="Times New Roman" w:cs="Times New Roman"/>
          <w:i w:val="0"/>
          <w:iCs w:val="0"/>
          <w:color w:val="1B1B1B"/>
          <w:sz w:val="24"/>
          <w:szCs w:val="24"/>
        </w:rPr>
        <w:t>Turkiye</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Klin</w:t>
      </w:r>
      <w:proofErr w:type="spellEnd"/>
      <w:r w:rsidRPr="00FC5D24">
        <w:rPr>
          <w:rStyle w:val="HTMLCite"/>
          <w:rFonts w:ascii="Times New Roman" w:hAnsi="Times New Roman" w:cs="Times New Roman"/>
          <w:i w:val="0"/>
          <w:iCs w:val="0"/>
          <w:color w:val="1B1B1B"/>
          <w:sz w:val="24"/>
          <w:szCs w:val="24"/>
        </w:rPr>
        <w:t xml:space="preserve"> Tip </w:t>
      </w:r>
      <w:proofErr w:type="spellStart"/>
      <w:r w:rsidRPr="00FC5D24">
        <w:rPr>
          <w:rStyle w:val="HTMLCite"/>
          <w:rFonts w:ascii="Times New Roman" w:hAnsi="Times New Roman" w:cs="Times New Roman"/>
          <w:i w:val="0"/>
          <w:iCs w:val="0"/>
          <w:color w:val="1B1B1B"/>
          <w:sz w:val="24"/>
          <w:szCs w:val="24"/>
        </w:rPr>
        <w:t>Bil</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Derg</w:t>
      </w:r>
      <w:proofErr w:type="spellEnd"/>
      <w:r w:rsidRPr="00FC5D24">
        <w:rPr>
          <w:rStyle w:val="HTMLCite"/>
          <w:rFonts w:ascii="Times New Roman" w:hAnsi="Times New Roman" w:cs="Times New Roman"/>
          <w:i w:val="0"/>
          <w:iCs w:val="0"/>
          <w:color w:val="1B1B1B"/>
          <w:sz w:val="24"/>
          <w:szCs w:val="24"/>
        </w:rPr>
        <w:t>. 1999; 19, 296–304.</w:t>
      </w:r>
    </w:p>
    <w:p w14:paraId="3CA3D154"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sidRPr="00FC5D24">
        <w:rPr>
          <w:rStyle w:val="HTMLCite"/>
          <w:rFonts w:ascii="Times New Roman" w:hAnsi="Times New Roman" w:cs="Times New Roman"/>
          <w:i w:val="0"/>
          <w:iCs w:val="0"/>
          <w:color w:val="1B1B1B"/>
          <w:sz w:val="24"/>
          <w:szCs w:val="24"/>
        </w:rPr>
        <w:t>Ovando</w:t>
      </w:r>
      <w:proofErr w:type="spellEnd"/>
      <w:r w:rsidRPr="00FC5D24">
        <w:rPr>
          <w:rStyle w:val="HTMLCite"/>
          <w:rFonts w:ascii="Times New Roman" w:hAnsi="Times New Roman" w:cs="Times New Roman"/>
          <w:i w:val="0"/>
          <w:iCs w:val="0"/>
          <w:color w:val="1B1B1B"/>
          <w:sz w:val="24"/>
          <w:szCs w:val="24"/>
        </w:rPr>
        <w:t xml:space="preserve"> C, Hernandez D, Hernandez E, et al. Chemical studies of anthocyanins: a review. Food Chem. 2009; 113, 859–871.</w:t>
      </w:r>
      <w:r w:rsidRPr="00FC5D24">
        <w:rPr>
          <w:rFonts w:ascii="Times New Roman" w:hAnsi="Times New Roman" w:cs="Times New Roman"/>
          <w:color w:val="1B1B1B"/>
          <w:sz w:val="24"/>
          <w:szCs w:val="24"/>
        </w:rPr>
        <w:t> </w:t>
      </w:r>
    </w:p>
    <w:p w14:paraId="73A24500"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b/>
          <w:color w:val="222222"/>
          <w:sz w:val="24"/>
          <w:szCs w:val="24"/>
          <w:shd w:val="clear" w:color="auto" w:fill="FFFFFF"/>
        </w:rPr>
      </w:pPr>
      <w:r w:rsidRPr="00FC5D24">
        <w:rPr>
          <w:rStyle w:val="HTMLCite"/>
          <w:rFonts w:ascii="Times New Roman" w:hAnsi="Times New Roman" w:cs="Times New Roman"/>
          <w:i w:val="0"/>
          <w:iCs w:val="0"/>
          <w:color w:val="1B1B1B"/>
          <w:sz w:val="24"/>
          <w:szCs w:val="24"/>
        </w:rPr>
        <w:lastRenderedPageBreak/>
        <w:t>Lee Y, Yuk D, Lee J, et al. Epigallocatechin-3-gallate prevents lipopolysaccharide-induced elevation of β-amyloid generation and memory deficiency. Brain Res. 2009; 1250: 164–174.</w:t>
      </w:r>
      <w:r w:rsidRPr="00FC5D24">
        <w:rPr>
          <w:rFonts w:ascii="Times New Roman" w:hAnsi="Times New Roman" w:cs="Times New Roman"/>
          <w:color w:val="1B1B1B"/>
          <w:sz w:val="24"/>
          <w:szCs w:val="24"/>
        </w:rPr>
        <w:t> </w:t>
      </w:r>
    </w:p>
    <w:p w14:paraId="333E07C3" w14:textId="5E923DEC" w:rsidR="00E122DD" w:rsidRPr="00FC5D24" w:rsidRDefault="00E122DD" w:rsidP="003F07CB">
      <w:pPr>
        <w:pStyle w:val="ListParagraph"/>
        <w:numPr>
          <w:ilvl w:val="0"/>
          <w:numId w:val="1"/>
        </w:numPr>
        <w:spacing w:line="276" w:lineRule="auto"/>
        <w:jc w:val="both"/>
        <w:rPr>
          <w:rFonts w:ascii="Times New Roman" w:hAnsi="Times New Roman" w:cs="Times New Roman"/>
          <w:b/>
          <w:color w:val="222222"/>
          <w:sz w:val="24"/>
          <w:szCs w:val="24"/>
          <w:shd w:val="clear" w:color="auto" w:fill="FFFFFF"/>
        </w:rPr>
      </w:pPr>
      <w:r w:rsidRPr="00FC5D24">
        <w:rPr>
          <w:rFonts w:ascii="Times New Roman" w:hAnsi="Times New Roman" w:cs="Times New Roman"/>
          <w:sz w:val="24"/>
          <w:szCs w:val="24"/>
        </w:rPr>
        <w:t xml:space="preserve"> Saxena M, Saxena J, </w:t>
      </w:r>
      <w:proofErr w:type="spellStart"/>
      <w:r w:rsidRPr="00FC5D24">
        <w:rPr>
          <w:rFonts w:ascii="Times New Roman" w:hAnsi="Times New Roman" w:cs="Times New Roman"/>
          <w:sz w:val="24"/>
          <w:szCs w:val="24"/>
        </w:rPr>
        <w:t>Nema</w:t>
      </w:r>
      <w:proofErr w:type="spellEnd"/>
      <w:r w:rsidRPr="00FC5D24">
        <w:rPr>
          <w:rFonts w:ascii="Times New Roman" w:hAnsi="Times New Roman" w:cs="Times New Roman"/>
          <w:sz w:val="24"/>
          <w:szCs w:val="24"/>
        </w:rPr>
        <w:t xml:space="preserve"> R, Singh D, Gupta A. Phytochemistry </w:t>
      </w:r>
      <w:r w:rsidR="00DA146E">
        <w:rPr>
          <w:rFonts w:ascii="Times New Roman" w:hAnsi="Times New Roman" w:cs="Times New Roman"/>
          <w:sz w:val="24"/>
          <w:szCs w:val="24"/>
        </w:rPr>
        <w:t xml:space="preserve">of Medicinal Plants. </w:t>
      </w:r>
      <w:r w:rsidR="003F07CB">
        <w:rPr>
          <w:rFonts w:ascii="Times New Roman" w:hAnsi="Times New Roman" w:cs="Times New Roman"/>
          <w:sz w:val="24"/>
          <w:szCs w:val="24"/>
        </w:rPr>
        <w:t xml:space="preserve">J </w:t>
      </w:r>
      <w:proofErr w:type="spellStart"/>
      <w:r w:rsidR="003F07CB" w:rsidRPr="003F07CB">
        <w:rPr>
          <w:rFonts w:ascii="Times New Roman" w:hAnsi="Times New Roman" w:cs="Times New Roman"/>
          <w:sz w:val="24"/>
          <w:szCs w:val="24"/>
        </w:rPr>
        <w:t>Pharmacogn</w:t>
      </w:r>
      <w:proofErr w:type="spellEnd"/>
      <w:r w:rsidR="003F07CB" w:rsidRPr="003F07CB">
        <w:rPr>
          <w:rFonts w:ascii="Times New Roman" w:hAnsi="Times New Roman" w:cs="Times New Roman"/>
          <w:sz w:val="24"/>
          <w:szCs w:val="24"/>
        </w:rPr>
        <w:t xml:space="preserve"> </w:t>
      </w:r>
      <w:proofErr w:type="spellStart"/>
      <w:r w:rsidR="003F07CB" w:rsidRPr="003F07CB">
        <w:rPr>
          <w:rFonts w:ascii="Times New Roman" w:hAnsi="Times New Roman" w:cs="Times New Roman"/>
          <w:sz w:val="24"/>
          <w:szCs w:val="24"/>
        </w:rPr>
        <w:t>Phytochem</w:t>
      </w:r>
      <w:proofErr w:type="spellEnd"/>
      <w:r w:rsidRPr="00FC5D24">
        <w:rPr>
          <w:rFonts w:ascii="Times New Roman" w:hAnsi="Times New Roman" w:cs="Times New Roman"/>
          <w:sz w:val="24"/>
          <w:szCs w:val="24"/>
        </w:rPr>
        <w:t xml:space="preserve">. </w:t>
      </w:r>
      <w:r w:rsidR="00522F5E" w:rsidRPr="00FC5D24">
        <w:rPr>
          <w:rFonts w:ascii="Times New Roman" w:hAnsi="Times New Roman" w:cs="Times New Roman"/>
          <w:sz w:val="24"/>
          <w:szCs w:val="24"/>
        </w:rPr>
        <w:t xml:space="preserve">2013; </w:t>
      </w:r>
      <w:r w:rsidRPr="00FC5D24">
        <w:rPr>
          <w:rFonts w:ascii="Times New Roman" w:hAnsi="Times New Roman" w:cs="Times New Roman"/>
          <w:sz w:val="24"/>
          <w:szCs w:val="24"/>
        </w:rPr>
        <w:t>8192 (1): 168-182.</w:t>
      </w:r>
    </w:p>
    <w:p w14:paraId="126C0C62" w14:textId="5CA32F56" w:rsidR="00536212" w:rsidRPr="00FC5D24" w:rsidRDefault="00536212" w:rsidP="00FC5D24">
      <w:pPr>
        <w:pStyle w:val="ListParagraph"/>
        <w:numPr>
          <w:ilvl w:val="0"/>
          <w:numId w:val="1"/>
        </w:numPr>
        <w:spacing w:line="276" w:lineRule="auto"/>
        <w:jc w:val="both"/>
        <w:rPr>
          <w:rStyle w:val="HTMLCite"/>
          <w:rFonts w:ascii="Times New Roman" w:hAnsi="Times New Roman" w:cs="Times New Roman"/>
          <w:b/>
          <w:i w:val="0"/>
          <w:iCs w:val="0"/>
          <w:color w:val="222222"/>
          <w:sz w:val="24"/>
          <w:szCs w:val="24"/>
          <w:shd w:val="clear" w:color="auto" w:fill="FFFFFF"/>
        </w:rPr>
      </w:pPr>
      <w:proofErr w:type="spellStart"/>
      <w:r w:rsidRPr="00FC5D24">
        <w:rPr>
          <w:rStyle w:val="HTMLCite"/>
          <w:rFonts w:ascii="Times New Roman" w:hAnsi="Times New Roman" w:cs="Times New Roman"/>
          <w:i w:val="0"/>
          <w:iCs w:val="0"/>
          <w:color w:val="1B1B1B"/>
          <w:sz w:val="24"/>
          <w:szCs w:val="24"/>
        </w:rPr>
        <w:t>Fatoki</w:t>
      </w:r>
      <w:proofErr w:type="spellEnd"/>
      <w:r w:rsidRPr="00FC5D24">
        <w:rPr>
          <w:rStyle w:val="HTMLCite"/>
          <w:rFonts w:ascii="Times New Roman" w:hAnsi="Times New Roman" w:cs="Times New Roman"/>
          <w:i w:val="0"/>
          <w:iCs w:val="0"/>
          <w:color w:val="1B1B1B"/>
          <w:sz w:val="24"/>
          <w:szCs w:val="24"/>
        </w:rPr>
        <w:t xml:space="preserve"> OS. Determination of Oxalic Acid in Vegetable. In: </w:t>
      </w:r>
      <w:proofErr w:type="spellStart"/>
      <w:r w:rsidR="003B68A5">
        <w:rPr>
          <w:rStyle w:val="HTMLCite"/>
          <w:rFonts w:ascii="Times New Roman" w:hAnsi="Times New Roman" w:cs="Times New Roman"/>
          <w:i w:val="0"/>
          <w:iCs w:val="0"/>
          <w:color w:val="1B1B1B"/>
          <w:sz w:val="24"/>
          <w:szCs w:val="24"/>
        </w:rPr>
        <w:t>Linskens</w:t>
      </w:r>
      <w:proofErr w:type="spellEnd"/>
      <w:r w:rsidR="003B68A5">
        <w:rPr>
          <w:rStyle w:val="HTMLCite"/>
          <w:rFonts w:ascii="Times New Roman" w:hAnsi="Times New Roman" w:cs="Times New Roman"/>
          <w:i w:val="0"/>
          <w:iCs w:val="0"/>
          <w:color w:val="1B1B1B"/>
          <w:sz w:val="24"/>
          <w:szCs w:val="24"/>
        </w:rPr>
        <w:t xml:space="preserve">, H.F., Jackson, J.F. (eds) </w:t>
      </w:r>
      <w:r w:rsidR="003B68A5" w:rsidRPr="00FC5D24">
        <w:rPr>
          <w:rStyle w:val="HTMLCite"/>
          <w:rFonts w:ascii="Times New Roman" w:hAnsi="Times New Roman" w:cs="Times New Roman"/>
          <w:i w:val="0"/>
          <w:iCs w:val="0"/>
          <w:color w:val="1B1B1B"/>
          <w:sz w:val="24"/>
          <w:szCs w:val="24"/>
        </w:rPr>
        <w:t>Vegetables and Vegetable Products</w:t>
      </w:r>
      <w:r w:rsidR="003B68A5">
        <w:rPr>
          <w:rStyle w:val="HTMLCite"/>
          <w:rFonts w:ascii="Times New Roman" w:hAnsi="Times New Roman" w:cs="Times New Roman"/>
          <w:i w:val="0"/>
          <w:iCs w:val="0"/>
          <w:color w:val="1B1B1B"/>
          <w:sz w:val="24"/>
          <w:szCs w:val="24"/>
        </w:rPr>
        <w:t xml:space="preserve">. </w:t>
      </w:r>
      <w:r w:rsidRPr="00FC5D24">
        <w:rPr>
          <w:rStyle w:val="HTMLCite"/>
          <w:rFonts w:ascii="Times New Roman" w:hAnsi="Times New Roman" w:cs="Times New Roman"/>
          <w:i w:val="0"/>
          <w:iCs w:val="0"/>
          <w:color w:val="1B1B1B"/>
          <w:sz w:val="24"/>
          <w:szCs w:val="24"/>
        </w:rPr>
        <w:t>Modern Methods of Plant Analysis., vol 16. Springer, Berlin, Heidelberg, 1994; pp 161-167</w:t>
      </w:r>
    </w:p>
    <w:p w14:paraId="776A3459" w14:textId="5623C43F" w:rsidR="00E122DD" w:rsidRPr="00FC5D24" w:rsidRDefault="00E122DD" w:rsidP="00FC5D24">
      <w:pPr>
        <w:pStyle w:val="ListParagraph"/>
        <w:numPr>
          <w:ilvl w:val="0"/>
          <w:numId w:val="1"/>
        </w:numPr>
        <w:spacing w:line="276" w:lineRule="auto"/>
        <w:jc w:val="both"/>
        <w:rPr>
          <w:rStyle w:val="HTMLCite"/>
          <w:rFonts w:ascii="Times New Roman" w:hAnsi="Times New Roman" w:cs="Times New Roman"/>
          <w:b/>
          <w:i w:val="0"/>
          <w:iCs w:val="0"/>
          <w:color w:val="222222"/>
          <w:sz w:val="24"/>
          <w:szCs w:val="24"/>
          <w:shd w:val="clear" w:color="auto" w:fill="FFFFFF"/>
        </w:rPr>
      </w:pPr>
      <w:r w:rsidRPr="00FC5D24">
        <w:rPr>
          <w:rStyle w:val="HTMLCite"/>
          <w:rFonts w:ascii="Times New Roman" w:hAnsi="Times New Roman" w:cs="Times New Roman"/>
          <w:i w:val="0"/>
          <w:iCs w:val="0"/>
          <w:color w:val="1B1B1B"/>
          <w:sz w:val="24"/>
          <w:szCs w:val="24"/>
        </w:rPr>
        <w:t xml:space="preserve">Singh PP, Kothari LK, Sharma DC, Saxena SN. Nutritional Value of Foods in Relation to Their Oxalic Acid Content. Am. J. Clin. </w:t>
      </w:r>
      <w:proofErr w:type="spellStart"/>
      <w:r w:rsidRPr="00FC5D24">
        <w:rPr>
          <w:rStyle w:val="HTMLCite"/>
          <w:rFonts w:ascii="Times New Roman" w:hAnsi="Times New Roman" w:cs="Times New Roman"/>
          <w:i w:val="0"/>
          <w:iCs w:val="0"/>
          <w:color w:val="1B1B1B"/>
          <w:sz w:val="24"/>
          <w:szCs w:val="24"/>
        </w:rPr>
        <w:t>Nutr</w:t>
      </w:r>
      <w:proofErr w:type="spellEnd"/>
      <w:r w:rsidRPr="00FC5D24">
        <w:rPr>
          <w:rStyle w:val="HTMLCite"/>
          <w:rFonts w:ascii="Times New Roman" w:hAnsi="Times New Roman" w:cs="Times New Roman"/>
          <w:i w:val="0"/>
          <w:iCs w:val="0"/>
          <w:color w:val="1B1B1B"/>
          <w:sz w:val="24"/>
          <w:szCs w:val="24"/>
        </w:rPr>
        <w:t xml:space="preserve">. 1972; 25:1147–1152. </w:t>
      </w:r>
    </w:p>
    <w:p w14:paraId="406721F5"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b/>
          <w:color w:val="222222"/>
          <w:sz w:val="24"/>
          <w:szCs w:val="24"/>
          <w:shd w:val="clear" w:color="auto" w:fill="FFFFFF"/>
        </w:rPr>
      </w:pPr>
      <w:r w:rsidRPr="00FC5D24">
        <w:rPr>
          <w:rStyle w:val="HTMLCite"/>
          <w:rFonts w:ascii="Times New Roman" w:hAnsi="Times New Roman" w:cs="Times New Roman"/>
          <w:i w:val="0"/>
          <w:iCs w:val="0"/>
          <w:color w:val="1B1B1B"/>
          <w:sz w:val="24"/>
          <w:szCs w:val="24"/>
          <w:shd w:val="clear" w:color="auto" w:fill="FFFFFF"/>
        </w:rPr>
        <w:t xml:space="preserve">Petroski W, </w:t>
      </w:r>
      <w:proofErr w:type="spellStart"/>
      <w:r w:rsidRPr="00FC5D24">
        <w:rPr>
          <w:rStyle w:val="HTMLCite"/>
          <w:rFonts w:ascii="Times New Roman" w:hAnsi="Times New Roman" w:cs="Times New Roman"/>
          <w:i w:val="0"/>
          <w:iCs w:val="0"/>
          <w:color w:val="1B1B1B"/>
          <w:sz w:val="24"/>
          <w:szCs w:val="24"/>
          <w:shd w:val="clear" w:color="auto" w:fill="FFFFFF"/>
        </w:rPr>
        <w:t>Minich</w:t>
      </w:r>
      <w:proofErr w:type="spellEnd"/>
      <w:r w:rsidRPr="00FC5D24">
        <w:rPr>
          <w:rStyle w:val="HTMLCite"/>
          <w:rFonts w:ascii="Times New Roman" w:hAnsi="Times New Roman" w:cs="Times New Roman"/>
          <w:i w:val="0"/>
          <w:iCs w:val="0"/>
          <w:color w:val="1B1B1B"/>
          <w:sz w:val="24"/>
          <w:szCs w:val="24"/>
          <w:shd w:val="clear" w:color="auto" w:fill="FFFFFF"/>
        </w:rPr>
        <w:t xml:space="preserve"> DM. Is There Such a Thing as “Anti-Nutrients”? A Narrative Review of Perceived Problematic Plant Compounds. Nutrients. 2020; 12:2929</w:t>
      </w:r>
    </w:p>
    <w:p w14:paraId="4F8E95EF" w14:textId="77777777" w:rsidR="00E122DD" w:rsidRPr="00FC5D24" w:rsidRDefault="00E122DD" w:rsidP="00FC5D24">
      <w:pPr>
        <w:numPr>
          <w:ilvl w:val="0"/>
          <w:numId w:val="1"/>
        </w:numPr>
        <w:shd w:val="clear" w:color="auto" w:fill="FFFFFF"/>
        <w:spacing w:line="276" w:lineRule="auto"/>
        <w:jc w:val="both"/>
        <w:rPr>
          <w:rStyle w:val="HTMLCite"/>
          <w:rFonts w:ascii="Times New Roman" w:hAnsi="Times New Roman" w:cs="Times New Roman"/>
          <w:i w:val="0"/>
          <w:iCs w:val="0"/>
          <w:color w:val="1B1B1B"/>
          <w:sz w:val="24"/>
          <w:szCs w:val="24"/>
        </w:rPr>
      </w:pPr>
      <w:r w:rsidRPr="00FC5D24">
        <w:rPr>
          <w:rStyle w:val="HTMLCite"/>
          <w:rFonts w:ascii="Times New Roman" w:hAnsi="Times New Roman" w:cs="Times New Roman"/>
          <w:i w:val="0"/>
          <w:iCs w:val="0"/>
          <w:color w:val="1B1B1B"/>
          <w:sz w:val="24"/>
          <w:szCs w:val="24"/>
        </w:rPr>
        <w:t xml:space="preserve">Huynh NK, Nguyen DHM, Nguyen HVH. Effects of Processing on Oxalate Contents in Plant Foods: A Review. J. Food Compos. Anal. 2022; 112:104685. </w:t>
      </w:r>
    </w:p>
    <w:p w14:paraId="2C1ADB2D"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Wang Z, Zhang Y, Zhang J, Deng Q, Liang H. Recent Advances on the Mechanisms of Kidney Stone Formation (Review) Int. J. Mol. Med. 2021; 48:149.</w:t>
      </w:r>
    </w:p>
    <w:p w14:paraId="1D570FA9"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Witting C, </w:t>
      </w:r>
      <w:proofErr w:type="spellStart"/>
      <w:r w:rsidRPr="00FC5D24">
        <w:rPr>
          <w:rStyle w:val="HTMLCite"/>
          <w:rFonts w:ascii="Times New Roman" w:hAnsi="Times New Roman" w:cs="Times New Roman"/>
          <w:i w:val="0"/>
          <w:iCs w:val="0"/>
          <w:color w:val="1B1B1B"/>
          <w:sz w:val="24"/>
          <w:szCs w:val="24"/>
        </w:rPr>
        <w:t>Langman</w:t>
      </w:r>
      <w:proofErr w:type="spellEnd"/>
      <w:r w:rsidRPr="00FC5D24">
        <w:rPr>
          <w:rStyle w:val="HTMLCite"/>
          <w:rFonts w:ascii="Times New Roman" w:hAnsi="Times New Roman" w:cs="Times New Roman"/>
          <w:i w:val="0"/>
          <w:iCs w:val="0"/>
          <w:color w:val="1B1B1B"/>
          <w:sz w:val="24"/>
          <w:szCs w:val="24"/>
        </w:rPr>
        <w:t xml:space="preserve"> CB, </w:t>
      </w:r>
      <w:proofErr w:type="spellStart"/>
      <w:r w:rsidRPr="00FC5D24">
        <w:rPr>
          <w:rStyle w:val="HTMLCite"/>
          <w:rFonts w:ascii="Times New Roman" w:hAnsi="Times New Roman" w:cs="Times New Roman"/>
          <w:i w:val="0"/>
          <w:iCs w:val="0"/>
          <w:color w:val="1B1B1B"/>
          <w:sz w:val="24"/>
          <w:szCs w:val="24"/>
        </w:rPr>
        <w:t>Assimos</w:t>
      </w:r>
      <w:proofErr w:type="spellEnd"/>
      <w:r w:rsidRPr="00FC5D24">
        <w:rPr>
          <w:rStyle w:val="HTMLCite"/>
          <w:rFonts w:ascii="Times New Roman" w:hAnsi="Times New Roman" w:cs="Times New Roman"/>
          <w:i w:val="0"/>
          <w:iCs w:val="0"/>
          <w:color w:val="1B1B1B"/>
          <w:sz w:val="24"/>
          <w:szCs w:val="24"/>
        </w:rPr>
        <w:t xml:space="preserve"> D, Baum MA, </w:t>
      </w:r>
      <w:proofErr w:type="spellStart"/>
      <w:r w:rsidRPr="00FC5D24">
        <w:rPr>
          <w:rStyle w:val="HTMLCite"/>
          <w:rFonts w:ascii="Times New Roman" w:hAnsi="Times New Roman" w:cs="Times New Roman"/>
          <w:i w:val="0"/>
          <w:iCs w:val="0"/>
          <w:color w:val="1B1B1B"/>
          <w:sz w:val="24"/>
          <w:szCs w:val="24"/>
        </w:rPr>
        <w:t>Kausz</w:t>
      </w:r>
      <w:proofErr w:type="spellEnd"/>
      <w:r w:rsidRPr="00FC5D24">
        <w:rPr>
          <w:rStyle w:val="HTMLCite"/>
          <w:rFonts w:ascii="Times New Roman" w:hAnsi="Times New Roman" w:cs="Times New Roman"/>
          <w:i w:val="0"/>
          <w:iCs w:val="0"/>
          <w:color w:val="1B1B1B"/>
          <w:sz w:val="24"/>
          <w:szCs w:val="24"/>
        </w:rPr>
        <w:t xml:space="preserve"> A, Milliner D, </w:t>
      </w:r>
      <w:proofErr w:type="spellStart"/>
      <w:r w:rsidRPr="00FC5D24">
        <w:rPr>
          <w:rStyle w:val="HTMLCite"/>
          <w:rFonts w:ascii="Times New Roman" w:hAnsi="Times New Roman" w:cs="Times New Roman"/>
          <w:i w:val="0"/>
          <w:iCs w:val="0"/>
          <w:color w:val="1B1B1B"/>
          <w:sz w:val="24"/>
          <w:szCs w:val="24"/>
        </w:rPr>
        <w:t>Tasian</w:t>
      </w:r>
      <w:proofErr w:type="spellEnd"/>
      <w:r w:rsidRPr="00FC5D24">
        <w:rPr>
          <w:rStyle w:val="HTMLCite"/>
          <w:rFonts w:ascii="Times New Roman" w:hAnsi="Times New Roman" w:cs="Times New Roman"/>
          <w:i w:val="0"/>
          <w:iCs w:val="0"/>
          <w:color w:val="1B1B1B"/>
          <w:sz w:val="24"/>
          <w:szCs w:val="24"/>
        </w:rPr>
        <w:t xml:space="preserve"> G, Worcester E, Allain M, West M, et al. Pathophysiology and Treatment of Enteric Hyperoxaluria. Clin. J. Am. Soc. </w:t>
      </w:r>
      <w:proofErr w:type="spellStart"/>
      <w:r w:rsidRPr="00FC5D24">
        <w:rPr>
          <w:rStyle w:val="HTMLCite"/>
          <w:rFonts w:ascii="Times New Roman" w:hAnsi="Times New Roman" w:cs="Times New Roman"/>
          <w:i w:val="0"/>
          <w:iCs w:val="0"/>
          <w:color w:val="1B1B1B"/>
          <w:sz w:val="24"/>
          <w:szCs w:val="24"/>
        </w:rPr>
        <w:t>Nephrol</w:t>
      </w:r>
      <w:proofErr w:type="spellEnd"/>
      <w:r w:rsidRPr="00FC5D24">
        <w:rPr>
          <w:rStyle w:val="HTMLCite"/>
          <w:rFonts w:ascii="Times New Roman" w:hAnsi="Times New Roman" w:cs="Times New Roman"/>
          <w:i w:val="0"/>
          <w:iCs w:val="0"/>
          <w:color w:val="1B1B1B"/>
          <w:sz w:val="24"/>
          <w:szCs w:val="24"/>
        </w:rPr>
        <w:t xml:space="preserve">. 2021; 16:487-495. </w:t>
      </w:r>
    </w:p>
    <w:p w14:paraId="300096B8"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Sharma S, Rao RN, </w:t>
      </w:r>
      <w:proofErr w:type="spellStart"/>
      <w:r w:rsidRPr="00FC5D24">
        <w:rPr>
          <w:rStyle w:val="HTMLCite"/>
          <w:rFonts w:ascii="Times New Roman" w:hAnsi="Times New Roman" w:cs="Times New Roman"/>
          <w:i w:val="0"/>
          <w:iCs w:val="0"/>
          <w:color w:val="1B1B1B"/>
          <w:sz w:val="24"/>
          <w:szCs w:val="24"/>
        </w:rPr>
        <w:t>Pani</w:t>
      </w:r>
      <w:proofErr w:type="spellEnd"/>
      <w:r w:rsidRPr="00FC5D24">
        <w:rPr>
          <w:rStyle w:val="HTMLCite"/>
          <w:rFonts w:ascii="Times New Roman" w:hAnsi="Times New Roman" w:cs="Times New Roman"/>
          <w:i w:val="0"/>
          <w:iCs w:val="0"/>
          <w:color w:val="1B1B1B"/>
          <w:sz w:val="24"/>
          <w:szCs w:val="24"/>
        </w:rPr>
        <w:t xml:space="preserve"> KC, Paul P. Bone Marrow Oxalosis: An Unusual Cause of Cytopenia in End-Stage Renal Disease; Report of Two Cases. Indian J. </w:t>
      </w:r>
      <w:proofErr w:type="spellStart"/>
      <w:r w:rsidRPr="00FC5D24">
        <w:rPr>
          <w:rStyle w:val="HTMLCite"/>
          <w:rFonts w:ascii="Times New Roman" w:hAnsi="Times New Roman" w:cs="Times New Roman"/>
          <w:i w:val="0"/>
          <w:iCs w:val="0"/>
          <w:color w:val="1B1B1B"/>
          <w:sz w:val="24"/>
          <w:szCs w:val="24"/>
        </w:rPr>
        <w:t>Pathol</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Microbiol</w:t>
      </w:r>
      <w:proofErr w:type="spellEnd"/>
      <w:r w:rsidRPr="00FC5D24">
        <w:rPr>
          <w:rStyle w:val="HTMLCite"/>
          <w:rFonts w:ascii="Times New Roman" w:hAnsi="Times New Roman" w:cs="Times New Roman"/>
          <w:i w:val="0"/>
          <w:iCs w:val="0"/>
          <w:color w:val="1B1B1B"/>
          <w:sz w:val="24"/>
          <w:szCs w:val="24"/>
        </w:rPr>
        <w:t xml:space="preserve">. 2018; 61:268–270. </w:t>
      </w:r>
    </w:p>
    <w:p w14:paraId="21A2DFE5" w14:textId="77777777" w:rsidR="00E122DD" w:rsidRPr="00FC5D24" w:rsidRDefault="00E122DD" w:rsidP="00FC5D24">
      <w:pPr>
        <w:numPr>
          <w:ilvl w:val="0"/>
          <w:numId w:val="1"/>
        </w:numPr>
        <w:shd w:val="clear" w:color="auto" w:fill="FFFFFF"/>
        <w:spacing w:line="276" w:lineRule="auto"/>
        <w:jc w:val="both"/>
        <w:rPr>
          <w:rFonts w:ascii="Times New Roman" w:hAnsi="Times New Roman" w:cs="Times New Roman"/>
          <w:b/>
          <w:color w:val="222222"/>
          <w:sz w:val="24"/>
          <w:szCs w:val="24"/>
          <w:shd w:val="clear" w:color="auto" w:fill="FFFFFF"/>
        </w:rPr>
      </w:pPr>
      <w:r w:rsidRPr="00FC5D24">
        <w:rPr>
          <w:rStyle w:val="HTMLCite"/>
          <w:rFonts w:ascii="Times New Roman" w:hAnsi="Times New Roman" w:cs="Times New Roman"/>
          <w:i w:val="0"/>
          <w:iCs w:val="0"/>
          <w:color w:val="1B1B1B"/>
          <w:sz w:val="24"/>
          <w:szCs w:val="24"/>
        </w:rPr>
        <w:t xml:space="preserve">Fogo AB, </w:t>
      </w:r>
      <w:proofErr w:type="spellStart"/>
      <w:r w:rsidRPr="00FC5D24">
        <w:rPr>
          <w:rStyle w:val="HTMLCite"/>
          <w:rFonts w:ascii="Times New Roman" w:hAnsi="Times New Roman" w:cs="Times New Roman"/>
          <w:i w:val="0"/>
          <w:iCs w:val="0"/>
          <w:color w:val="1B1B1B"/>
          <w:sz w:val="24"/>
          <w:szCs w:val="24"/>
        </w:rPr>
        <w:t>Lusco</w:t>
      </w:r>
      <w:proofErr w:type="spellEnd"/>
      <w:r w:rsidRPr="00FC5D24">
        <w:rPr>
          <w:rStyle w:val="HTMLCite"/>
          <w:rFonts w:ascii="Times New Roman" w:hAnsi="Times New Roman" w:cs="Times New Roman"/>
          <w:i w:val="0"/>
          <w:iCs w:val="0"/>
          <w:color w:val="1B1B1B"/>
          <w:sz w:val="24"/>
          <w:szCs w:val="24"/>
        </w:rPr>
        <w:t xml:space="preserve"> MA, </w:t>
      </w:r>
      <w:proofErr w:type="spellStart"/>
      <w:r w:rsidRPr="00FC5D24">
        <w:rPr>
          <w:rStyle w:val="HTMLCite"/>
          <w:rFonts w:ascii="Times New Roman" w:hAnsi="Times New Roman" w:cs="Times New Roman"/>
          <w:i w:val="0"/>
          <w:iCs w:val="0"/>
          <w:color w:val="1B1B1B"/>
          <w:sz w:val="24"/>
          <w:szCs w:val="24"/>
        </w:rPr>
        <w:t>Najafian</w:t>
      </w:r>
      <w:proofErr w:type="spellEnd"/>
      <w:r w:rsidRPr="00FC5D24">
        <w:rPr>
          <w:rStyle w:val="HTMLCite"/>
          <w:rFonts w:ascii="Times New Roman" w:hAnsi="Times New Roman" w:cs="Times New Roman"/>
          <w:i w:val="0"/>
          <w:iCs w:val="0"/>
          <w:color w:val="1B1B1B"/>
          <w:sz w:val="24"/>
          <w:szCs w:val="24"/>
        </w:rPr>
        <w:t xml:space="preserve"> B, Alpers CE. AJKD Atlas of Renal Pathology: Oxalosis. Am. J. Kidney Dis. 2017; </w:t>
      </w:r>
      <w:proofErr w:type="gramStart"/>
      <w:r w:rsidRPr="00FC5D24">
        <w:rPr>
          <w:rStyle w:val="HTMLCite"/>
          <w:rFonts w:ascii="Times New Roman" w:hAnsi="Times New Roman" w:cs="Times New Roman"/>
          <w:i w:val="0"/>
          <w:iCs w:val="0"/>
          <w:color w:val="1B1B1B"/>
          <w:sz w:val="24"/>
          <w:szCs w:val="24"/>
        </w:rPr>
        <w:t>69:e</w:t>
      </w:r>
      <w:proofErr w:type="gramEnd"/>
      <w:r w:rsidRPr="00FC5D24">
        <w:rPr>
          <w:rStyle w:val="HTMLCite"/>
          <w:rFonts w:ascii="Times New Roman" w:hAnsi="Times New Roman" w:cs="Times New Roman"/>
          <w:i w:val="0"/>
          <w:iCs w:val="0"/>
          <w:color w:val="1B1B1B"/>
          <w:sz w:val="24"/>
          <w:szCs w:val="24"/>
        </w:rPr>
        <w:t xml:space="preserve">13–e14. </w:t>
      </w:r>
    </w:p>
    <w:p w14:paraId="00741FE0"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sidRPr="00FC5D24">
        <w:rPr>
          <w:rFonts w:ascii="Times New Roman" w:hAnsi="Times New Roman" w:cs="Times New Roman"/>
          <w:color w:val="222222"/>
          <w:sz w:val="24"/>
          <w:szCs w:val="24"/>
          <w:shd w:val="clear" w:color="auto" w:fill="FFFFFF"/>
        </w:rPr>
        <w:t>Lule</w:t>
      </w:r>
      <w:proofErr w:type="spellEnd"/>
      <w:r w:rsidRPr="00FC5D24">
        <w:rPr>
          <w:rFonts w:ascii="Times New Roman" w:hAnsi="Times New Roman" w:cs="Times New Roman"/>
          <w:color w:val="222222"/>
          <w:sz w:val="24"/>
          <w:szCs w:val="24"/>
          <w:shd w:val="clear" w:color="auto" w:fill="FFFFFF"/>
        </w:rPr>
        <w:t xml:space="preserve"> VK, Garg S, </w:t>
      </w:r>
      <w:proofErr w:type="spellStart"/>
      <w:r w:rsidRPr="00FC5D24">
        <w:rPr>
          <w:rFonts w:ascii="Times New Roman" w:hAnsi="Times New Roman" w:cs="Times New Roman"/>
          <w:color w:val="222222"/>
          <w:sz w:val="24"/>
          <w:szCs w:val="24"/>
          <w:shd w:val="clear" w:color="auto" w:fill="FFFFFF"/>
        </w:rPr>
        <w:t>Gosewade</w:t>
      </w:r>
      <w:proofErr w:type="spellEnd"/>
      <w:r w:rsidRPr="00FC5D24">
        <w:rPr>
          <w:rFonts w:ascii="Times New Roman" w:hAnsi="Times New Roman" w:cs="Times New Roman"/>
          <w:color w:val="222222"/>
          <w:sz w:val="24"/>
          <w:szCs w:val="24"/>
          <w:shd w:val="clear" w:color="auto" w:fill="FFFFFF"/>
        </w:rPr>
        <w:t xml:space="preserve"> SC, </w:t>
      </w:r>
      <w:proofErr w:type="spellStart"/>
      <w:r w:rsidRPr="00FC5D24">
        <w:rPr>
          <w:rFonts w:ascii="Times New Roman" w:hAnsi="Times New Roman" w:cs="Times New Roman"/>
          <w:color w:val="222222"/>
          <w:sz w:val="24"/>
          <w:szCs w:val="24"/>
          <w:shd w:val="clear" w:color="auto" w:fill="FFFFFF"/>
        </w:rPr>
        <w:t>Tomar</w:t>
      </w:r>
      <w:proofErr w:type="spellEnd"/>
      <w:r w:rsidRPr="00FC5D24">
        <w:rPr>
          <w:rFonts w:ascii="Times New Roman" w:hAnsi="Times New Roman" w:cs="Times New Roman"/>
          <w:color w:val="222222"/>
          <w:sz w:val="24"/>
          <w:szCs w:val="24"/>
          <w:shd w:val="clear" w:color="auto" w:fill="FFFFFF"/>
        </w:rPr>
        <w:t xml:space="preserve"> SK. Niacin. In: Caballero B, </w:t>
      </w:r>
      <w:proofErr w:type="spellStart"/>
      <w:r w:rsidRPr="00FC5D24">
        <w:rPr>
          <w:rFonts w:ascii="Times New Roman" w:hAnsi="Times New Roman" w:cs="Times New Roman"/>
          <w:color w:val="222222"/>
          <w:sz w:val="24"/>
          <w:szCs w:val="24"/>
          <w:shd w:val="clear" w:color="auto" w:fill="FFFFFF"/>
        </w:rPr>
        <w:t>Fingelas</w:t>
      </w:r>
      <w:proofErr w:type="spellEnd"/>
      <w:r w:rsidRPr="00FC5D24">
        <w:rPr>
          <w:rFonts w:ascii="Times New Roman" w:hAnsi="Times New Roman" w:cs="Times New Roman"/>
          <w:color w:val="222222"/>
          <w:sz w:val="24"/>
          <w:szCs w:val="24"/>
          <w:shd w:val="clear" w:color="auto" w:fill="FFFFFF"/>
        </w:rPr>
        <w:t xml:space="preserve"> P, </w:t>
      </w:r>
      <w:proofErr w:type="spellStart"/>
      <w:r w:rsidRPr="00FC5D24">
        <w:rPr>
          <w:rFonts w:ascii="Times New Roman" w:hAnsi="Times New Roman" w:cs="Times New Roman"/>
          <w:color w:val="222222"/>
          <w:sz w:val="24"/>
          <w:szCs w:val="24"/>
          <w:shd w:val="clear" w:color="auto" w:fill="FFFFFF"/>
        </w:rPr>
        <w:t>Toldra</w:t>
      </w:r>
      <w:proofErr w:type="spellEnd"/>
      <w:r w:rsidRPr="00FC5D24">
        <w:rPr>
          <w:rFonts w:ascii="Times New Roman" w:hAnsi="Times New Roman" w:cs="Times New Roman"/>
          <w:color w:val="222222"/>
          <w:sz w:val="24"/>
          <w:szCs w:val="24"/>
          <w:shd w:val="clear" w:color="auto" w:fill="FFFFFF"/>
        </w:rPr>
        <w:t xml:space="preserve"> F (eds) The </w:t>
      </w:r>
      <w:proofErr w:type="spellStart"/>
      <w:r w:rsidRPr="00FC5D24">
        <w:rPr>
          <w:rFonts w:ascii="Times New Roman" w:hAnsi="Times New Roman" w:cs="Times New Roman"/>
          <w:color w:val="222222"/>
          <w:sz w:val="24"/>
          <w:szCs w:val="24"/>
          <w:shd w:val="clear" w:color="auto" w:fill="FFFFFF"/>
        </w:rPr>
        <w:t>Encyclopedia</w:t>
      </w:r>
      <w:proofErr w:type="spellEnd"/>
      <w:r w:rsidRPr="00FC5D24">
        <w:rPr>
          <w:rFonts w:ascii="Times New Roman" w:hAnsi="Times New Roman" w:cs="Times New Roman"/>
          <w:color w:val="222222"/>
          <w:sz w:val="24"/>
          <w:szCs w:val="24"/>
          <w:shd w:val="clear" w:color="auto" w:fill="FFFFFF"/>
        </w:rPr>
        <w:t xml:space="preserve"> of food and health, vol 4. Academic, Oxford. 2016; pp 63–72</w:t>
      </w:r>
    </w:p>
    <w:p w14:paraId="01F77306"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sidRPr="00FC5D24">
        <w:rPr>
          <w:rFonts w:ascii="Times New Roman" w:hAnsi="Times New Roman" w:cs="Times New Roman"/>
          <w:color w:val="222222"/>
          <w:sz w:val="24"/>
          <w:szCs w:val="24"/>
          <w:shd w:val="clear" w:color="auto" w:fill="FFFFFF"/>
        </w:rPr>
        <w:t>Bellizzi</w:t>
      </w:r>
      <w:proofErr w:type="spellEnd"/>
      <w:r w:rsidRPr="00FC5D24">
        <w:rPr>
          <w:rFonts w:ascii="Times New Roman" w:hAnsi="Times New Roman" w:cs="Times New Roman"/>
          <w:color w:val="222222"/>
          <w:sz w:val="24"/>
          <w:szCs w:val="24"/>
          <w:shd w:val="clear" w:color="auto" w:fill="FFFFFF"/>
        </w:rPr>
        <w:t xml:space="preserve"> MC et al. Vitamin E and coronary heart disease: the European paradox. Eur J Clin </w:t>
      </w:r>
      <w:proofErr w:type="spellStart"/>
      <w:r w:rsidRPr="00FC5D24">
        <w:rPr>
          <w:rFonts w:ascii="Times New Roman" w:hAnsi="Times New Roman" w:cs="Times New Roman"/>
          <w:color w:val="222222"/>
          <w:sz w:val="24"/>
          <w:szCs w:val="24"/>
          <w:shd w:val="clear" w:color="auto" w:fill="FFFFFF"/>
        </w:rPr>
        <w:t>Nutr</w:t>
      </w:r>
      <w:proofErr w:type="spellEnd"/>
      <w:r w:rsidRPr="00FC5D24">
        <w:rPr>
          <w:rFonts w:ascii="Times New Roman" w:hAnsi="Times New Roman" w:cs="Times New Roman"/>
          <w:color w:val="222222"/>
          <w:sz w:val="24"/>
          <w:szCs w:val="24"/>
          <w:shd w:val="clear" w:color="auto" w:fill="FFFFFF"/>
        </w:rPr>
        <w:t>. 1994; 48: 822–831</w:t>
      </w:r>
    </w:p>
    <w:p w14:paraId="0D046BD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FC5D24">
        <w:rPr>
          <w:rFonts w:ascii="Times New Roman" w:hAnsi="Times New Roman" w:cs="Times New Roman"/>
          <w:color w:val="222222"/>
          <w:sz w:val="24"/>
          <w:szCs w:val="24"/>
          <w:shd w:val="clear" w:color="auto" w:fill="FFFFFF"/>
        </w:rPr>
        <w:t>WHO/FAO. Handbook on vitamin and mineral requirements in human nutrition, 2nd ed. 2004.</w:t>
      </w:r>
    </w:p>
    <w:p w14:paraId="7DA936E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sidRPr="00FC5D24">
        <w:rPr>
          <w:rFonts w:ascii="Times New Roman" w:hAnsi="Times New Roman" w:cs="Times New Roman"/>
          <w:sz w:val="24"/>
          <w:szCs w:val="24"/>
        </w:rPr>
        <w:t>Kunisawa</w:t>
      </w:r>
      <w:proofErr w:type="spellEnd"/>
      <w:r w:rsidRPr="00FC5D24">
        <w:rPr>
          <w:rFonts w:ascii="Times New Roman" w:hAnsi="Times New Roman" w:cs="Times New Roman"/>
          <w:sz w:val="24"/>
          <w:szCs w:val="24"/>
        </w:rPr>
        <w:t xml:space="preserve"> J, Hashimoto E, Ishikawa I, </w:t>
      </w:r>
      <w:proofErr w:type="spellStart"/>
      <w:r w:rsidRPr="00FC5D24">
        <w:rPr>
          <w:rFonts w:ascii="Times New Roman" w:hAnsi="Times New Roman" w:cs="Times New Roman"/>
          <w:sz w:val="24"/>
          <w:szCs w:val="24"/>
        </w:rPr>
        <w:t>Kiyono</w:t>
      </w:r>
      <w:proofErr w:type="spellEnd"/>
      <w:r w:rsidRPr="00FC5D24">
        <w:rPr>
          <w:rFonts w:ascii="Times New Roman" w:hAnsi="Times New Roman" w:cs="Times New Roman"/>
          <w:sz w:val="24"/>
          <w:szCs w:val="24"/>
        </w:rPr>
        <w:t xml:space="preserve"> H. A pivotal role of Vitamin B9 in the maintenance of regulatory T cells In Vitro and In Vivo. </w:t>
      </w:r>
      <w:proofErr w:type="spellStart"/>
      <w:r w:rsidRPr="00FC5D24">
        <w:rPr>
          <w:rFonts w:ascii="Times New Roman" w:hAnsi="Times New Roman" w:cs="Times New Roman"/>
          <w:sz w:val="24"/>
          <w:szCs w:val="24"/>
        </w:rPr>
        <w:t>PLoS</w:t>
      </w:r>
      <w:proofErr w:type="spellEnd"/>
      <w:r w:rsidRPr="00FC5D24">
        <w:rPr>
          <w:rFonts w:ascii="Times New Roman" w:hAnsi="Times New Roman" w:cs="Times New Roman"/>
          <w:sz w:val="24"/>
          <w:szCs w:val="24"/>
        </w:rPr>
        <w:t xml:space="preserve"> One. 2012; 7(2</w:t>
      </w:r>
      <w:proofErr w:type="gramStart"/>
      <w:r w:rsidRPr="00FC5D24">
        <w:rPr>
          <w:rFonts w:ascii="Times New Roman" w:hAnsi="Times New Roman" w:cs="Times New Roman"/>
          <w:sz w:val="24"/>
          <w:szCs w:val="24"/>
        </w:rPr>
        <w:t>):e</w:t>
      </w:r>
      <w:proofErr w:type="gramEnd"/>
      <w:r w:rsidRPr="00FC5D24">
        <w:rPr>
          <w:rFonts w:ascii="Times New Roman" w:hAnsi="Times New Roman" w:cs="Times New Roman"/>
          <w:sz w:val="24"/>
          <w:szCs w:val="24"/>
        </w:rPr>
        <w:t xml:space="preserve">32094. </w:t>
      </w:r>
    </w:p>
    <w:p w14:paraId="5FAD3FA4"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sidRPr="00FC5D24">
        <w:rPr>
          <w:rFonts w:ascii="Times New Roman" w:hAnsi="Times New Roman" w:cs="Times New Roman"/>
          <w:color w:val="222222"/>
          <w:sz w:val="24"/>
          <w:szCs w:val="24"/>
          <w:shd w:val="clear" w:color="auto" w:fill="FFFFFF"/>
        </w:rPr>
        <w:t>Lykstad</w:t>
      </w:r>
      <w:proofErr w:type="spellEnd"/>
      <w:r w:rsidRPr="00FC5D24">
        <w:rPr>
          <w:rFonts w:ascii="Times New Roman" w:hAnsi="Times New Roman" w:cs="Times New Roman"/>
          <w:color w:val="222222"/>
          <w:sz w:val="24"/>
          <w:szCs w:val="24"/>
          <w:shd w:val="clear" w:color="auto" w:fill="FFFFFF"/>
        </w:rPr>
        <w:t xml:space="preserve"> J, Sharma S (2019) Biochemistry, Water Soluble Vitamins. Treasure Island (FL): </w:t>
      </w:r>
      <w:proofErr w:type="spellStart"/>
      <w:r w:rsidRPr="00FC5D24">
        <w:rPr>
          <w:rFonts w:ascii="Times New Roman" w:hAnsi="Times New Roman" w:cs="Times New Roman"/>
          <w:color w:val="222222"/>
          <w:sz w:val="24"/>
          <w:szCs w:val="24"/>
          <w:shd w:val="clear" w:color="auto" w:fill="FFFFFF"/>
        </w:rPr>
        <w:t>StatPearls</w:t>
      </w:r>
      <w:proofErr w:type="spellEnd"/>
      <w:r w:rsidRPr="00FC5D24">
        <w:rPr>
          <w:rFonts w:ascii="Times New Roman" w:hAnsi="Times New Roman" w:cs="Times New Roman"/>
          <w:color w:val="222222"/>
          <w:sz w:val="24"/>
          <w:szCs w:val="24"/>
          <w:shd w:val="clear" w:color="auto" w:fill="FFFFFF"/>
        </w:rPr>
        <w:t xml:space="preserve"> Publishing; 2019. </w:t>
      </w:r>
    </w:p>
    <w:p w14:paraId="146F6F24"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proofErr w:type="spellStart"/>
      <w:r w:rsidRPr="00FC5D24">
        <w:rPr>
          <w:rFonts w:ascii="Times New Roman" w:hAnsi="Times New Roman" w:cs="Times New Roman"/>
          <w:color w:val="222222"/>
          <w:sz w:val="24"/>
          <w:szCs w:val="24"/>
          <w:shd w:val="clear" w:color="auto" w:fill="FFFFFF"/>
        </w:rPr>
        <w:t>Ankar</w:t>
      </w:r>
      <w:proofErr w:type="spellEnd"/>
      <w:r w:rsidRPr="00FC5D24">
        <w:rPr>
          <w:rFonts w:ascii="Times New Roman" w:hAnsi="Times New Roman" w:cs="Times New Roman"/>
          <w:color w:val="222222"/>
          <w:sz w:val="24"/>
          <w:szCs w:val="24"/>
          <w:shd w:val="clear" w:color="auto" w:fill="FFFFFF"/>
        </w:rPr>
        <w:t xml:space="preserve"> A, Kumar A. Vitamin B12 Deficiency (Cobalamin). Treasure Island (FL): </w:t>
      </w:r>
      <w:proofErr w:type="spellStart"/>
      <w:r w:rsidRPr="00FC5D24">
        <w:rPr>
          <w:rFonts w:ascii="Times New Roman" w:hAnsi="Times New Roman" w:cs="Times New Roman"/>
          <w:color w:val="222222"/>
          <w:sz w:val="24"/>
          <w:szCs w:val="24"/>
          <w:shd w:val="clear" w:color="auto" w:fill="FFFFFF"/>
        </w:rPr>
        <w:t>StatPearls</w:t>
      </w:r>
      <w:proofErr w:type="spellEnd"/>
      <w:r w:rsidRPr="00FC5D24">
        <w:rPr>
          <w:rFonts w:ascii="Times New Roman" w:hAnsi="Times New Roman" w:cs="Times New Roman"/>
          <w:color w:val="222222"/>
          <w:sz w:val="24"/>
          <w:szCs w:val="24"/>
          <w:shd w:val="clear" w:color="auto" w:fill="FFFFFF"/>
        </w:rPr>
        <w:t xml:space="preserve"> Publishing; 2019. </w:t>
      </w:r>
    </w:p>
    <w:p w14:paraId="12077586"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Style w:val="HTMLCite"/>
          <w:rFonts w:ascii="Times New Roman" w:hAnsi="Times New Roman" w:cs="Times New Roman"/>
          <w:i w:val="0"/>
          <w:iCs w:val="0"/>
          <w:color w:val="1B1B1B"/>
          <w:sz w:val="24"/>
          <w:szCs w:val="24"/>
        </w:rPr>
        <w:t xml:space="preserve">Rao AV, Ray MR, Rao LG. Lycopene. Adv Food </w:t>
      </w:r>
      <w:proofErr w:type="spellStart"/>
      <w:r w:rsidRPr="00FC5D24">
        <w:rPr>
          <w:rStyle w:val="HTMLCite"/>
          <w:rFonts w:ascii="Times New Roman" w:hAnsi="Times New Roman" w:cs="Times New Roman"/>
          <w:i w:val="0"/>
          <w:iCs w:val="0"/>
          <w:color w:val="1B1B1B"/>
          <w:sz w:val="24"/>
          <w:szCs w:val="24"/>
        </w:rPr>
        <w:t>Nutr</w:t>
      </w:r>
      <w:proofErr w:type="spellEnd"/>
      <w:r w:rsidRPr="00FC5D24">
        <w:rPr>
          <w:rStyle w:val="HTMLCite"/>
          <w:rFonts w:ascii="Times New Roman" w:hAnsi="Times New Roman" w:cs="Times New Roman"/>
          <w:i w:val="0"/>
          <w:iCs w:val="0"/>
          <w:color w:val="1B1B1B"/>
          <w:sz w:val="24"/>
          <w:szCs w:val="24"/>
        </w:rPr>
        <w:t xml:space="preserve"> Res. 2006; 51:99-164. </w:t>
      </w:r>
    </w:p>
    <w:p w14:paraId="4334470F"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Style w:val="label"/>
          <w:rFonts w:ascii="Times New Roman" w:hAnsi="Times New Roman" w:cs="Times New Roman"/>
          <w:color w:val="1B1B1B"/>
          <w:sz w:val="24"/>
          <w:szCs w:val="24"/>
        </w:rPr>
        <w:t xml:space="preserve"> </w:t>
      </w:r>
      <w:r w:rsidRPr="00FC5D24">
        <w:rPr>
          <w:rStyle w:val="HTMLCite"/>
          <w:rFonts w:ascii="Times New Roman" w:hAnsi="Times New Roman" w:cs="Times New Roman"/>
          <w:i w:val="0"/>
          <w:iCs w:val="0"/>
          <w:color w:val="1B1B1B"/>
          <w:sz w:val="24"/>
          <w:szCs w:val="24"/>
        </w:rPr>
        <w:t>Agarwal S, Rao AV. Tomato lycopene and its role in human health and chronic diseases. CMAJ. 2000; 163:739–744.</w:t>
      </w:r>
      <w:r w:rsidRPr="00FC5D24">
        <w:rPr>
          <w:rFonts w:ascii="Times New Roman" w:hAnsi="Times New Roman" w:cs="Times New Roman"/>
          <w:color w:val="1B1B1B"/>
          <w:sz w:val="24"/>
          <w:szCs w:val="24"/>
        </w:rPr>
        <w:t> </w:t>
      </w:r>
    </w:p>
    <w:p w14:paraId="4796D8D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Style w:val="label"/>
          <w:rFonts w:ascii="Times New Roman" w:hAnsi="Times New Roman" w:cs="Times New Roman"/>
          <w:color w:val="1B1B1B"/>
          <w:sz w:val="24"/>
          <w:szCs w:val="24"/>
        </w:rPr>
        <w:lastRenderedPageBreak/>
        <w:t xml:space="preserve"> </w:t>
      </w:r>
      <w:proofErr w:type="spellStart"/>
      <w:r w:rsidRPr="00FC5D24">
        <w:rPr>
          <w:rStyle w:val="HTMLCite"/>
          <w:rFonts w:ascii="Times New Roman" w:hAnsi="Times New Roman" w:cs="Times New Roman"/>
          <w:i w:val="0"/>
          <w:iCs w:val="0"/>
          <w:color w:val="1B1B1B"/>
          <w:sz w:val="24"/>
          <w:szCs w:val="24"/>
        </w:rPr>
        <w:t>Palozza</w:t>
      </w:r>
      <w:proofErr w:type="spellEnd"/>
      <w:r w:rsidRPr="00FC5D24">
        <w:rPr>
          <w:rStyle w:val="HTMLCite"/>
          <w:rFonts w:ascii="Times New Roman" w:hAnsi="Times New Roman" w:cs="Times New Roman"/>
          <w:i w:val="0"/>
          <w:iCs w:val="0"/>
          <w:color w:val="1B1B1B"/>
          <w:sz w:val="24"/>
          <w:szCs w:val="24"/>
        </w:rPr>
        <w:t xml:space="preserve"> P, Simone R, Catalano A, </w:t>
      </w:r>
      <w:proofErr w:type="spellStart"/>
      <w:r w:rsidRPr="00FC5D24">
        <w:rPr>
          <w:rStyle w:val="HTMLCite"/>
          <w:rFonts w:ascii="Times New Roman" w:hAnsi="Times New Roman" w:cs="Times New Roman"/>
          <w:i w:val="0"/>
          <w:iCs w:val="0"/>
          <w:color w:val="1B1B1B"/>
          <w:sz w:val="24"/>
          <w:szCs w:val="24"/>
        </w:rPr>
        <w:t>Boninsegna</w:t>
      </w:r>
      <w:proofErr w:type="spellEnd"/>
      <w:r w:rsidRPr="00FC5D24">
        <w:rPr>
          <w:rStyle w:val="HTMLCite"/>
          <w:rFonts w:ascii="Times New Roman" w:hAnsi="Times New Roman" w:cs="Times New Roman"/>
          <w:i w:val="0"/>
          <w:iCs w:val="0"/>
          <w:color w:val="1B1B1B"/>
          <w:sz w:val="24"/>
          <w:szCs w:val="24"/>
        </w:rPr>
        <w:t xml:space="preserve"> A, </w:t>
      </w:r>
      <w:proofErr w:type="spellStart"/>
      <w:r w:rsidRPr="00FC5D24">
        <w:rPr>
          <w:rStyle w:val="HTMLCite"/>
          <w:rFonts w:ascii="Times New Roman" w:hAnsi="Times New Roman" w:cs="Times New Roman"/>
          <w:i w:val="0"/>
          <w:iCs w:val="0"/>
          <w:color w:val="1B1B1B"/>
          <w:sz w:val="24"/>
          <w:szCs w:val="24"/>
        </w:rPr>
        <w:t>Böhm</w:t>
      </w:r>
      <w:proofErr w:type="spellEnd"/>
      <w:r w:rsidRPr="00FC5D24">
        <w:rPr>
          <w:rStyle w:val="HTMLCite"/>
          <w:rFonts w:ascii="Times New Roman" w:hAnsi="Times New Roman" w:cs="Times New Roman"/>
          <w:i w:val="0"/>
          <w:iCs w:val="0"/>
          <w:color w:val="1B1B1B"/>
          <w:sz w:val="24"/>
          <w:szCs w:val="24"/>
        </w:rPr>
        <w:t xml:space="preserve"> V, Fröhlich K, Mele MC, </w:t>
      </w:r>
      <w:proofErr w:type="spellStart"/>
      <w:r w:rsidRPr="00FC5D24">
        <w:rPr>
          <w:rStyle w:val="HTMLCite"/>
          <w:rFonts w:ascii="Times New Roman" w:hAnsi="Times New Roman" w:cs="Times New Roman"/>
          <w:i w:val="0"/>
          <w:iCs w:val="0"/>
          <w:color w:val="1B1B1B"/>
          <w:sz w:val="24"/>
          <w:szCs w:val="24"/>
        </w:rPr>
        <w:t>Monego</w:t>
      </w:r>
      <w:proofErr w:type="spellEnd"/>
      <w:r w:rsidRPr="00FC5D24">
        <w:rPr>
          <w:rStyle w:val="HTMLCite"/>
          <w:rFonts w:ascii="Times New Roman" w:hAnsi="Times New Roman" w:cs="Times New Roman"/>
          <w:i w:val="0"/>
          <w:iCs w:val="0"/>
          <w:color w:val="1B1B1B"/>
          <w:sz w:val="24"/>
          <w:szCs w:val="24"/>
        </w:rPr>
        <w:t xml:space="preserve"> G, </w:t>
      </w:r>
      <w:proofErr w:type="spellStart"/>
      <w:r w:rsidRPr="00FC5D24">
        <w:rPr>
          <w:rStyle w:val="HTMLCite"/>
          <w:rFonts w:ascii="Times New Roman" w:hAnsi="Times New Roman" w:cs="Times New Roman"/>
          <w:i w:val="0"/>
          <w:iCs w:val="0"/>
          <w:color w:val="1B1B1B"/>
          <w:sz w:val="24"/>
          <w:szCs w:val="24"/>
        </w:rPr>
        <w:t>Ranelletti</w:t>
      </w:r>
      <w:proofErr w:type="spellEnd"/>
      <w:r w:rsidRPr="00FC5D24">
        <w:rPr>
          <w:rStyle w:val="HTMLCite"/>
          <w:rFonts w:ascii="Times New Roman" w:hAnsi="Times New Roman" w:cs="Times New Roman"/>
          <w:i w:val="0"/>
          <w:iCs w:val="0"/>
          <w:color w:val="1B1B1B"/>
          <w:sz w:val="24"/>
          <w:szCs w:val="24"/>
        </w:rPr>
        <w:t xml:space="preserve"> FO. Lycopene prevents 7-ketocholesterolinduced oxidative stress, cell cycle arrest and apoptosis in human macrophages. J </w:t>
      </w:r>
      <w:proofErr w:type="spellStart"/>
      <w:r w:rsidRPr="00FC5D24">
        <w:rPr>
          <w:rStyle w:val="HTMLCite"/>
          <w:rFonts w:ascii="Times New Roman" w:hAnsi="Times New Roman" w:cs="Times New Roman"/>
          <w:i w:val="0"/>
          <w:iCs w:val="0"/>
          <w:color w:val="1B1B1B"/>
          <w:sz w:val="24"/>
          <w:szCs w:val="24"/>
        </w:rPr>
        <w:t>Nutr</w:t>
      </w:r>
      <w:proofErr w:type="spellEnd"/>
      <w:r w:rsidRPr="00FC5D24">
        <w:rPr>
          <w:rStyle w:val="HTMLCite"/>
          <w:rFonts w:ascii="Times New Roman" w:hAnsi="Times New Roman" w:cs="Times New Roman"/>
          <w:i w:val="0"/>
          <w:iCs w:val="0"/>
          <w:color w:val="1B1B1B"/>
          <w:sz w:val="24"/>
          <w:szCs w:val="24"/>
        </w:rPr>
        <w:t xml:space="preserve"> </w:t>
      </w:r>
      <w:proofErr w:type="spellStart"/>
      <w:r w:rsidRPr="00FC5D24">
        <w:rPr>
          <w:rStyle w:val="HTMLCite"/>
          <w:rFonts w:ascii="Times New Roman" w:hAnsi="Times New Roman" w:cs="Times New Roman"/>
          <w:i w:val="0"/>
          <w:iCs w:val="0"/>
          <w:color w:val="1B1B1B"/>
          <w:sz w:val="24"/>
          <w:szCs w:val="24"/>
        </w:rPr>
        <w:t>Biochem</w:t>
      </w:r>
      <w:proofErr w:type="spellEnd"/>
      <w:r w:rsidRPr="00FC5D24">
        <w:rPr>
          <w:rStyle w:val="HTMLCite"/>
          <w:rFonts w:ascii="Times New Roman" w:hAnsi="Times New Roman" w:cs="Times New Roman"/>
          <w:i w:val="0"/>
          <w:iCs w:val="0"/>
          <w:color w:val="1B1B1B"/>
          <w:sz w:val="24"/>
          <w:szCs w:val="24"/>
        </w:rPr>
        <w:t>. 2010; 21:34–46.</w:t>
      </w:r>
    </w:p>
    <w:p w14:paraId="0108F058" w14:textId="77777777" w:rsidR="00E122DD" w:rsidRPr="00FC5D24" w:rsidRDefault="00E122DD" w:rsidP="00FC5D24">
      <w:pPr>
        <w:pStyle w:val="ListParagraph"/>
        <w:numPr>
          <w:ilvl w:val="0"/>
          <w:numId w:val="1"/>
        </w:numPr>
        <w:spacing w:line="276" w:lineRule="auto"/>
        <w:jc w:val="both"/>
        <w:rPr>
          <w:rStyle w:val="HTMLCite"/>
          <w:rFonts w:ascii="Times New Roman" w:hAnsi="Times New Roman" w:cs="Times New Roman"/>
          <w:i w:val="0"/>
          <w:iCs w:val="0"/>
          <w:color w:val="1B1B1B"/>
          <w:sz w:val="24"/>
          <w:szCs w:val="24"/>
        </w:rPr>
      </w:pPr>
      <w:r w:rsidRPr="00FC5D24">
        <w:rPr>
          <w:rStyle w:val="HTMLCite"/>
          <w:rFonts w:ascii="Times New Roman" w:hAnsi="Times New Roman" w:cs="Times New Roman"/>
          <w:i w:val="0"/>
          <w:iCs w:val="0"/>
          <w:color w:val="1B1B1B"/>
          <w:sz w:val="24"/>
          <w:szCs w:val="24"/>
        </w:rPr>
        <w:t xml:space="preserve">Rao LG, Mackinnon ES, </w:t>
      </w:r>
      <w:proofErr w:type="spellStart"/>
      <w:r w:rsidRPr="00FC5D24">
        <w:rPr>
          <w:rStyle w:val="HTMLCite"/>
          <w:rFonts w:ascii="Times New Roman" w:hAnsi="Times New Roman" w:cs="Times New Roman"/>
          <w:i w:val="0"/>
          <w:iCs w:val="0"/>
          <w:color w:val="1B1B1B"/>
          <w:sz w:val="24"/>
          <w:szCs w:val="24"/>
        </w:rPr>
        <w:t>Josse</w:t>
      </w:r>
      <w:proofErr w:type="spellEnd"/>
      <w:r w:rsidRPr="00FC5D24">
        <w:rPr>
          <w:rStyle w:val="HTMLCite"/>
          <w:rFonts w:ascii="Times New Roman" w:hAnsi="Times New Roman" w:cs="Times New Roman"/>
          <w:i w:val="0"/>
          <w:iCs w:val="0"/>
          <w:color w:val="1B1B1B"/>
          <w:sz w:val="24"/>
          <w:szCs w:val="24"/>
        </w:rPr>
        <w:t xml:space="preserve"> RG, Murray TM, Strauss A, Rao AV. Lycopene consumption decreases oxidative stress and bone resorption markers in postmenopausal women. Osteoporosis Int. 2007; 18:109–115. </w:t>
      </w:r>
    </w:p>
    <w:p w14:paraId="4EF923B4" w14:textId="77777777" w:rsidR="00E122DD" w:rsidRPr="00FC5D24" w:rsidRDefault="00E122DD" w:rsidP="00FC5D24">
      <w:pPr>
        <w:pStyle w:val="ListParagraph"/>
        <w:numPr>
          <w:ilvl w:val="0"/>
          <w:numId w:val="1"/>
        </w:numPr>
        <w:spacing w:line="276" w:lineRule="auto"/>
        <w:jc w:val="both"/>
        <w:rPr>
          <w:rStyle w:val="HTMLCite"/>
          <w:rFonts w:ascii="Times New Roman" w:hAnsi="Times New Roman" w:cs="Times New Roman"/>
          <w:i w:val="0"/>
          <w:iCs w:val="0"/>
          <w:color w:val="1B1B1B"/>
          <w:sz w:val="24"/>
          <w:szCs w:val="24"/>
        </w:rPr>
      </w:pPr>
      <w:proofErr w:type="spellStart"/>
      <w:r w:rsidRPr="00FC5D24">
        <w:rPr>
          <w:rStyle w:val="HTMLCite"/>
          <w:rFonts w:ascii="Times New Roman" w:hAnsi="Times New Roman" w:cs="Times New Roman"/>
          <w:i w:val="0"/>
          <w:iCs w:val="0"/>
          <w:color w:val="1B1B1B"/>
          <w:sz w:val="24"/>
          <w:szCs w:val="24"/>
        </w:rPr>
        <w:t>Palozza</w:t>
      </w:r>
      <w:proofErr w:type="spellEnd"/>
      <w:r w:rsidRPr="00FC5D24">
        <w:rPr>
          <w:rStyle w:val="HTMLCite"/>
          <w:rFonts w:ascii="Times New Roman" w:hAnsi="Times New Roman" w:cs="Times New Roman"/>
          <w:i w:val="0"/>
          <w:iCs w:val="0"/>
          <w:color w:val="1B1B1B"/>
          <w:sz w:val="24"/>
          <w:szCs w:val="24"/>
        </w:rPr>
        <w:t xml:space="preserve"> P, Colangelo M, Simone R, Catalano A, </w:t>
      </w:r>
      <w:proofErr w:type="spellStart"/>
      <w:r w:rsidRPr="00FC5D24">
        <w:rPr>
          <w:rStyle w:val="HTMLCite"/>
          <w:rFonts w:ascii="Times New Roman" w:hAnsi="Times New Roman" w:cs="Times New Roman"/>
          <w:i w:val="0"/>
          <w:iCs w:val="0"/>
          <w:color w:val="1B1B1B"/>
          <w:sz w:val="24"/>
          <w:szCs w:val="24"/>
        </w:rPr>
        <w:t>Boninsegna</w:t>
      </w:r>
      <w:proofErr w:type="spellEnd"/>
      <w:r w:rsidRPr="00FC5D24">
        <w:rPr>
          <w:rStyle w:val="HTMLCite"/>
          <w:rFonts w:ascii="Times New Roman" w:hAnsi="Times New Roman" w:cs="Times New Roman"/>
          <w:i w:val="0"/>
          <w:iCs w:val="0"/>
          <w:color w:val="1B1B1B"/>
          <w:sz w:val="24"/>
          <w:szCs w:val="24"/>
        </w:rPr>
        <w:t xml:space="preserve"> A, Lanza P, </w:t>
      </w:r>
      <w:proofErr w:type="spellStart"/>
      <w:r w:rsidRPr="00FC5D24">
        <w:rPr>
          <w:rStyle w:val="HTMLCite"/>
          <w:rFonts w:ascii="Times New Roman" w:hAnsi="Times New Roman" w:cs="Times New Roman"/>
          <w:i w:val="0"/>
          <w:iCs w:val="0"/>
          <w:color w:val="1B1B1B"/>
          <w:sz w:val="24"/>
          <w:szCs w:val="24"/>
        </w:rPr>
        <w:t>Monego</w:t>
      </w:r>
      <w:proofErr w:type="spellEnd"/>
      <w:r w:rsidRPr="00FC5D24">
        <w:rPr>
          <w:rStyle w:val="HTMLCite"/>
          <w:rFonts w:ascii="Times New Roman" w:hAnsi="Times New Roman" w:cs="Times New Roman"/>
          <w:i w:val="0"/>
          <w:iCs w:val="0"/>
          <w:color w:val="1B1B1B"/>
          <w:sz w:val="24"/>
          <w:szCs w:val="24"/>
        </w:rPr>
        <w:t xml:space="preserve"> G, </w:t>
      </w:r>
      <w:proofErr w:type="spellStart"/>
      <w:r w:rsidRPr="00FC5D24">
        <w:rPr>
          <w:rStyle w:val="HTMLCite"/>
          <w:rFonts w:ascii="Times New Roman" w:hAnsi="Times New Roman" w:cs="Times New Roman"/>
          <w:i w:val="0"/>
          <w:iCs w:val="0"/>
          <w:color w:val="1B1B1B"/>
          <w:sz w:val="24"/>
          <w:szCs w:val="24"/>
        </w:rPr>
        <w:t>Ranelletti</w:t>
      </w:r>
      <w:proofErr w:type="spellEnd"/>
      <w:r w:rsidRPr="00FC5D24">
        <w:rPr>
          <w:rStyle w:val="HTMLCite"/>
          <w:rFonts w:ascii="Times New Roman" w:hAnsi="Times New Roman" w:cs="Times New Roman"/>
          <w:i w:val="0"/>
          <w:iCs w:val="0"/>
          <w:color w:val="1B1B1B"/>
          <w:sz w:val="24"/>
          <w:szCs w:val="24"/>
        </w:rPr>
        <w:t xml:space="preserve"> FO. Lycopene induces cell growth inhibition by altering mevalonate pathway and Ras </w:t>
      </w:r>
      <w:proofErr w:type="spellStart"/>
      <w:r w:rsidRPr="00FC5D24">
        <w:rPr>
          <w:rStyle w:val="HTMLCite"/>
          <w:rFonts w:ascii="Times New Roman" w:hAnsi="Times New Roman" w:cs="Times New Roman"/>
          <w:i w:val="0"/>
          <w:iCs w:val="0"/>
          <w:color w:val="1B1B1B"/>
          <w:sz w:val="24"/>
          <w:szCs w:val="24"/>
        </w:rPr>
        <w:t>signaling</w:t>
      </w:r>
      <w:proofErr w:type="spellEnd"/>
      <w:r w:rsidRPr="00FC5D24">
        <w:rPr>
          <w:rStyle w:val="HTMLCite"/>
          <w:rFonts w:ascii="Times New Roman" w:hAnsi="Times New Roman" w:cs="Times New Roman"/>
          <w:i w:val="0"/>
          <w:iCs w:val="0"/>
          <w:color w:val="1B1B1B"/>
          <w:sz w:val="24"/>
          <w:szCs w:val="24"/>
        </w:rPr>
        <w:t xml:space="preserve"> in cancer cell lines. Carcinogenesis. 2010; 31:1813–1821. </w:t>
      </w:r>
    </w:p>
    <w:p w14:paraId="46DB9206"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sz w:val="24"/>
          <w:szCs w:val="24"/>
        </w:rPr>
        <w:t xml:space="preserve">Zhao A, </w:t>
      </w:r>
      <w:proofErr w:type="spellStart"/>
      <w:r w:rsidRPr="00FC5D24">
        <w:rPr>
          <w:rFonts w:ascii="Times New Roman" w:hAnsi="Times New Roman" w:cs="Times New Roman"/>
          <w:sz w:val="24"/>
          <w:szCs w:val="24"/>
        </w:rPr>
        <w:t>Xue</w:t>
      </w:r>
      <w:proofErr w:type="spellEnd"/>
      <w:r w:rsidRPr="00FC5D24">
        <w:rPr>
          <w:rFonts w:ascii="Times New Roman" w:hAnsi="Times New Roman" w:cs="Times New Roman"/>
          <w:sz w:val="24"/>
          <w:szCs w:val="24"/>
        </w:rPr>
        <w:t xml:space="preserve"> Y, Zhang Y, Li W, Yu K, Wang P. Nutrition concerns of insufficient and excessive intake of dietary minerals in lactating women: a cross-sectional survey in three cities of China. </w:t>
      </w:r>
      <w:proofErr w:type="spellStart"/>
      <w:r w:rsidRPr="00FC5D24">
        <w:rPr>
          <w:rFonts w:ascii="Times New Roman" w:hAnsi="Times New Roman" w:cs="Times New Roman"/>
          <w:sz w:val="24"/>
          <w:szCs w:val="24"/>
        </w:rPr>
        <w:t>PLoS</w:t>
      </w:r>
      <w:proofErr w:type="spellEnd"/>
      <w:r w:rsidRPr="00FC5D24">
        <w:rPr>
          <w:rFonts w:ascii="Times New Roman" w:hAnsi="Times New Roman" w:cs="Times New Roman"/>
          <w:sz w:val="24"/>
          <w:szCs w:val="24"/>
        </w:rPr>
        <w:t xml:space="preserve"> One. 2016; 11(1</w:t>
      </w:r>
      <w:proofErr w:type="gramStart"/>
      <w:r w:rsidRPr="00FC5D24">
        <w:rPr>
          <w:rFonts w:ascii="Times New Roman" w:hAnsi="Times New Roman" w:cs="Times New Roman"/>
          <w:sz w:val="24"/>
          <w:szCs w:val="24"/>
        </w:rPr>
        <w:t>):e</w:t>
      </w:r>
      <w:proofErr w:type="gramEnd"/>
      <w:r w:rsidRPr="00FC5D24">
        <w:rPr>
          <w:rFonts w:ascii="Times New Roman" w:hAnsi="Times New Roman" w:cs="Times New Roman"/>
          <w:sz w:val="24"/>
          <w:szCs w:val="24"/>
        </w:rPr>
        <w:t>0146483.</w:t>
      </w:r>
    </w:p>
    <w:p w14:paraId="707DC91E"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proofErr w:type="spellStart"/>
      <w:r w:rsidRPr="00FC5D24">
        <w:rPr>
          <w:rFonts w:ascii="Times New Roman" w:hAnsi="Times New Roman" w:cs="Times New Roman"/>
          <w:color w:val="1B1B1B"/>
          <w:sz w:val="24"/>
          <w:szCs w:val="24"/>
        </w:rPr>
        <w:t>Matkovic</w:t>
      </w:r>
      <w:proofErr w:type="spellEnd"/>
      <w:r w:rsidRPr="00FC5D24">
        <w:rPr>
          <w:rFonts w:ascii="Times New Roman" w:hAnsi="Times New Roman" w:cs="Times New Roman"/>
          <w:color w:val="1B1B1B"/>
          <w:sz w:val="24"/>
          <w:szCs w:val="24"/>
        </w:rPr>
        <w:t xml:space="preserve"> V, </w:t>
      </w:r>
      <w:proofErr w:type="spellStart"/>
      <w:r w:rsidRPr="00FC5D24">
        <w:rPr>
          <w:rFonts w:ascii="Times New Roman" w:hAnsi="Times New Roman" w:cs="Times New Roman"/>
          <w:color w:val="1B1B1B"/>
          <w:sz w:val="24"/>
          <w:szCs w:val="24"/>
        </w:rPr>
        <w:t>Ilich</w:t>
      </w:r>
      <w:proofErr w:type="spellEnd"/>
      <w:r w:rsidRPr="00FC5D24">
        <w:rPr>
          <w:rFonts w:ascii="Times New Roman" w:hAnsi="Times New Roman" w:cs="Times New Roman"/>
          <w:color w:val="1B1B1B"/>
          <w:sz w:val="24"/>
          <w:szCs w:val="24"/>
        </w:rPr>
        <w:t xml:space="preserve"> JZ. Calcium requirements for growth: are current recommendations adequate? </w:t>
      </w:r>
      <w:proofErr w:type="spellStart"/>
      <w:r w:rsidRPr="00FC5D24">
        <w:rPr>
          <w:rFonts w:ascii="Times New Roman" w:hAnsi="Times New Roman" w:cs="Times New Roman"/>
          <w:color w:val="1B1B1B"/>
          <w:sz w:val="24"/>
          <w:szCs w:val="24"/>
        </w:rPr>
        <w:t>Nutr</w:t>
      </w:r>
      <w:proofErr w:type="spellEnd"/>
      <w:r w:rsidRPr="00FC5D24">
        <w:rPr>
          <w:rFonts w:ascii="Times New Roman" w:hAnsi="Times New Roman" w:cs="Times New Roman"/>
          <w:color w:val="1B1B1B"/>
          <w:sz w:val="24"/>
          <w:szCs w:val="24"/>
        </w:rPr>
        <w:t xml:space="preserve"> Rev. 1993; 51(6):171–180</w:t>
      </w:r>
    </w:p>
    <w:p w14:paraId="2499750B"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McCarron DA, </w:t>
      </w:r>
      <w:proofErr w:type="spellStart"/>
      <w:r w:rsidRPr="00FC5D24">
        <w:rPr>
          <w:rFonts w:ascii="Times New Roman" w:hAnsi="Times New Roman" w:cs="Times New Roman"/>
          <w:color w:val="1B1B1B"/>
          <w:sz w:val="24"/>
          <w:szCs w:val="24"/>
        </w:rPr>
        <w:t>Reusser</w:t>
      </w:r>
      <w:proofErr w:type="spellEnd"/>
      <w:r w:rsidRPr="00FC5D24">
        <w:rPr>
          <w:rFonts w:ascii="Times New Roman" w:hAnsi="Times New Roman" w:cs="Times New Roman"/>
          <w:color w:val="1B1B1B"/>
          <w:sz w:val="24"/>
          <w:szCs w:val="24"/>
        </w:rPr>
        <w:t xml:space="preserve"> ME. Finding consensus in the dietary calcium-blood pressure debate. J Am Coll </w:t>
      </w:r>
      <w:proofErr w:type="spellStart"/>
      <w:r w:rsidRPr="00FC5D24">
        <w:rPr>
          <w:rFonts w:ascii="Times New Roman" w:hAnsi="Times New Roman" w:cs="Times New Roman"/>
          <w:color w:val="1B1B1B"/>
          <w:sz w:val="24"/>
          <w:szCs w:val="24"/>
        </w:rPr>
        <w:t>Nutr</w:t>
      </w:r>
      <w:proofErr w:type="spellEnd"/>
      <w:r w:rsidRPr="00FC5D24">
        <w:rPr>
          <w:rFonts w:ascii="Times New Roman" w:hAnsi="Times New Roman" w:cs="Times New Roman"/>
          <w:color w:val="1B1B1B"/>
          <w:sz w:val="24"/>
          <w:szCs w:val="24"/>
        </w:rPr>
        <w:t>. 1999;18(sup5):398S–405S</w:t>
      </w:r>
    </w:p>
    <w:p w14:paraId="2E2BE543"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Allen MJ, Sharma S. Magnesium. In: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Treasure Island (FL):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Publishing; 2019.</w:t>
      </w:r>
    </w:p>
    <w:p w14:paraId="65071301"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 </w:t>
      </w:r>
      <w:proofErr w:type="spellStart"/>
      <w:r w:rsidRPr="00FC5D24">
        <w:rPr>
          <w:rFonts w:ascii="Times New Roman" w:hAnsi="Times New Roman" w:cs="Times New Roman"/>
          <w:color w:val="1B1B1B"/>
          <w:sz w:val="24"/>
          <w:szCs w:val="24"/>
        </w:rPr>
        <w:t>Gragossian</w:t>
      </w:r>
      <w:proofErr w:type="spellEnd"/>
      <w:r w:rsidRPr="00FC5D24">
        <w:rPr>
          <w:rFonts w:ascii="Times New Roman" w:hAnsi="Times New Roman" w:cs="Times New Roman"/>
          <w:color w:val="1B1B1B"/>
          <w:sz w:val="24"/>
          <w:szCs w:val="24"/>
        </w:rPr>
        <w:t xml:space="preserve"> A, </w:t>
      </w:r>
      <w:proofErr w:type="spellStart"/>
      <w:r w:rsidRPr="00FC5D24">
        <w:rPr>
          <w:rFonts w:ascii="Times New Roman" w:hAnsi="Times New Roman" w:cs="Times New Roman"/>
          <w:color w:val="1B1B1B"/>
          <w:sz w:val="24"/>
          <w:szCs w:val="24"/>
        </w:rPr>
        <w:t>Friede</w:t>
      </w:r>
      <w:proofErr w:type="spellEnd"/>
      <w:r w:rsidRPr="00FC5D24">
        <w:rPr>
          <w:rFonts w:ascii="Times New Roman" w:hAnsi="Times New Roman" w:cs="Times New Roman"/>
          <w:color w:val="1B1B1B"/>
          <w:sz w:val="24"/>
          <w:szCs w:val="24"/>
        </w:rPr>
        <w:t xml:space="preserve"> R. Hypomagnesemia. In: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[Internet]. Treasure Island (FL): </w:t>
      </w:r>
      <w:proofErr w:type="spellStart"/>
      <w:r w:rsidRPr="00FC5D24">
        <w:rPr>
          <w:rFonts w:ascii="Times New Roman" w:hAnsi="Times New Roman" w:cs="Times New Roman"/>
          <w:color w:val="1B1B1B"/>
          <w:sz w:val="24"/>
          <w:szCs w:val="24"/>
        </w:rPr>
        <w:t>StatPearls</w:t>
      </w:r>
      <w:proofErr w:type="spellEnd"/>
      <w:r w:rsidRPr="00FC5D24">
        <w:rPr>
          <w:rFonts w:ascii="Times New Roman" w:hAnsi="Times New Roman" w:cs="Times New Roman"/>
          <w:color w:val="1B1B1B"/>
          <w:sz w:val="24"/>
          <w:szCs w:val="24"/>
        </w:rPr>
        <w:t xml:space="preserve"> Publishing; 2019.</w:t>
      </w:r>
    </w:p>
    <w:p w14:paraId="5B70FB22"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pPr>
      <w:r w:rsidRPr="00FC5D24">
        <w:rPr>
          <w:rFonts w:ascii="Times New Roman" w:hAnsi="Times New Roman" w:cs="Times New Roman"/>
          <w:color w:val="1B1B1B"/>
          <w:sz w:val="24"/>
          <w:szCs w:val="24"/>
        </w:rPr>
        <w:t xml:space="preserve">Fairweather-Tait S, Hurrell RF. Bioavailability of minerals and trace elements: Members of EC flair concerted action no. 10: Measurements of micronutrient absorption and status. </w:t>
      </w:r>
      <w:proofErr w:type="spellStart"/>
      <w:r w:rsidRPr="00FC5D24">
        <w:rPr>
          <w:rFonts w:ascii="Times New Roman" w:hAnsi="Times New Roman" w:cs="Times New Roman"/>
          <w:color w:val="1B1B1B"/>
          <w:sz w:val="24"/>
          <w:szCs w:val="24"/>
        </w:rPr>
        <w:t>Nutr</w:t>
      </w:r>
      <w:proofErr w:type="spellEnd"/>
      <w:r w:rsidRPr="00FC5D24">
        <w:rPr>
          <w:rFonts w:ascii="Times New Roman" w:hAnsi="Times New Roman" w:cs="Times New Roman"/>
          <w:color w:val="1B1B1B"/>
          <w:sz w:val="24"/>
          <w:szCs w:val="24"/>
        </w:rPr>
        <w:t xml:space="preserve"> Res Rev. 1996; 9(1):295–324</w:t>
      </w:r>
    </w:p>
    <w:p w14:paraId="185F252A" w14:textId="77777777" w:rsidR="00E122DD" w:rsidRPr="00FC5D24" w:rsidRDefault="00E122DD" w:rsidP="00FC5D24">
      <w:pPr>
        <w:pStyle w:val="ListParagraph"/>
        <w:numPr>
          <w:ilvl w:val="0"/>
          <w:numId w:val="1"/>
        </w:numPr>
        <w:spacing w:line="276" w:lineRule="auto"/>
        <w:jc w:val="both"/>
        <w:rPr>
          <w:rFonts w:ascii="Times New Roman" w:hAnsi="Times New Roman" w:cs="Times New Roman"/>
          <w:color w:val="1B1B1B"/>
          <w:sz w:val="24"/>
          <w:szCs w:val="24"/>
        </w:rPr>
        <w:sectPr w:rsidR="00E122DD" w:rsidRPr="00FC5D24" w:rsidSect="00993586">
          <w:type w:val="continuous"/>
          <w:pgSz w:w="11906" w:h="16838" w:code="9"/>
          <w:pgMar w:top="1440" w:right="1440" w:bottom="1440" w:left="1440" w:header="709" w:footer="709" w:gutter="0"/>
          <w:cols w:space="708"/>
          <w:docGrid w:linePitch="360"/>
        </w:sectPr>
      </w:pPr>
      <w:proofErr w:type="spellStart"/>
      <w:r w:rsidRPr="00FC5D24">
        <w:rPr>
          <w:rFonts w:ascii="Times New Roman" w:hAnsi="Times New Roman" w:cs="Times New Roman"/>
          <w:color w:val="1B1B1B"/>
          <w:sz w:val="24"/>
          <w:szCs w:val="24"/>
        </w:rPr>
        <w:t>Bagherani</w:t>
      </w:r>
      <w:proofErr w:type="spellEnd"/>
      <w:r w:rsidRPr="00FC5D24">
        <w:rPr>
          <w:rFonts w:ascii="Times New Roman" w:hAnsi="Times New Roman" w:cs="Times New Roman"/>
          <w:color w:val="1B1B1B"/>
          <w:sz w:val="24"/>
          <w:szCs w:val="24"/>
        </w:rPr>
        <w:t xml:space="preserve"> N, </w:t>
      </w:r>
      <w:proofErr w:type="spellStart"/>
      <w:r w:rsidRPr="00FC5D24">
        <w:rPr>
          <w:rFonts w:ascii="Times New Roman" w:hAnsi="Times New Roman" w:cs="Times New Roman"/>
          <w:color w:val="1B1B1B"/>
          <w:sz w:val="24"/>
          <w:szCs w:val="24"/>
        </w:rPr>
        <w:t>Smoller</w:t>
      </w:r>
      <w:proofErr w:type="spellEnd"/>
      <w:r w:rsidRPr="00FC5D24">
        <w:rPr>
          <w:rFonts w:ascii="Times New Roman" w:hAnsi="Times New Roman" w:cs="Times New Roman"/>
          <w:color w:val="1B1B1B"/>
          <w:sz w:val="24"/>
          <w:szCs w:val="24"/>
        </w:rPr>
        <w:t xml:space="preserve"> BR. An overview of zinc and its importance in dermatology- Part I: importance and function of zinc in human beings. Glob Dermatol. 2016; 3(5):330–336</w:t>
      </w:r>
    </w:p>
    <w:p w14:paraId="15217F9F" w14:textId="77777777" w:rsidR="006910E7" w:rsidRPr="00FC5D24" w:rsidRDefault="006910E7" w:rsidP="00FC5D24">
      <w:pPr>
        <w:spacing w:line="276" w:lineRule="auto"/>
        <w:jc w:val="both"/>
        <w:rPr>
          <w:rFonts w:ascii="Times New Roman" w:hAnsi="Times New Roman" w:cs="Times New Roman"/>
          <w:sz w:val="24"/>
          <w:szCs w:val="24"/>
        </w:rPr>
      </w:pPr>
    </w:p>
    <w:sectPr w:rsidR="006910E7" w:rsidRPr="00FC5D24" w:rsidSect="00993586">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4219A" w14:textId="77777777" w:rsidR="00356085" w:rsidRDefault="00356085" w:rsidP="00FC5D24">
      <w:pPr>
        <w:spacing w:after="0" w:line="240" w:lineRule="auto"/>
      </w:pPr>
      <w:r>
        <w:separator/>
      </w:r>
    </w:p>
  </w:endnote>
  <w:endnote w:type="continuationSeparator" w:id="0">
    <w:p w14:paraId="0FCFE522" w14:textId="77777777" w:rsidR="00356085" w:rsidRDefault="00356085" w:rsidP="00FC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Z">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C13BF" w14:textId="77777777" w:rsidR="00356085" w:rsidRDefault="00356085" w:rsidP="00FC5D24">
      <w:pPr>
        <w:spacing w:after="0" w:line="240" w:lineRule="auto"/>
      </w:pPr>
      <w:r>
        <w:separator/>
      </w:r>
    </w:p>
  </w:footnote>
  <w:footnote w:type="continuationSeparator" w:id="0">
    <w:p w14:paraId="1D49E861" w14:textId="77777777" w:rsidR="00356085" w:rsidRDefault="00356085" w:rsidP="00FC5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714"/>
    <w:multiLevelType w:val="hybridMultilevel"/>
    <w:tmpl w:val="E9142DB6"/>
    <w:lvl w:ilvl="0" w:tplc="F0B87B7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DD"/>
    <w:rsid w:val="00015C45"/>
    <w:rsid w:val="000A2741"/>
    <w:rsid w:val="00136BA4"/>
    <w:rsid w:val="001548CD"/>
    <w:rsid w:val="0017216F"/>
    <w:rsid w:val="00195B5B"/>
    <w:rsid w:val="001A72B2"/>
    <w:rsid w:val="00203B30"/>
    <w:rsid w:val="002342B5"/>
    <w:rsid w:val="002576E5"/>
    <w:rsid w:val="00262C42"/>
    <w:rsid w:val="00277BB5"/>
    <w:rsid w:val="00356085"/>
    <w:rsid w:val="003834E5"/>
    <w:rsid w:val="003B68A5"/>
    <w:rsid w:val="003F07CB"/>
    <w:rsid w:val="003F15C6"/>
    <w:rsid w:val="00447160"/>
    <w:rsid w:val="00472865"/>
    <w:rsid w:val="00493F15"/>
    <w:rsid w:val="004A29EA"/>
    <w:rsid w:val="004C2F19"/>
    <w:rsid w:val="004F22CB"/>
    <w:rsid w:val="00522F5E"/>
    <w:rsid w:val="00536212"/>
    <w:rsid w:val="005B52A7"/>
    <w:rsid w:val="006254E2"/>
    <w:rsid w:val="006603D5"/>
    <w:rsid w:val="006910E7"/>
    <w:rsid w:val="0069402D"/>
    <w:rsid w:val="0069661E"/>
    <w:rsid w:val="006A44BE"/>
    <w:rsid w:val="006D45A2"/>
    <w:rsid w:val="00762B91"/>
    <w:rsid w:val="00792182"/>
    <w:rsid w:val="007A6AF7"/>
    <w:rsid w:val="007E6838"/>
    <w:rsid w:val="007F34A1"/>
    <w:rsid w:val="00857586"/>
    <w:rsid w:val="008F7064"/>
    <w:rsid w:val="009258DE"/>
    <w:rsid w:val="009304B0"/>
    <w:rsid w:val="00993586"/>
    <w:rsid w:val="009A03B7"/>
    <w:rsid w:val="009A7817"/>
    <w:rsid w:val="009D7BF3"/>
    <w:rsid w:val="00AC5B73"/>
    <w:rsid w:val="00B13281"/>
    <w:rsid w:val="00B16364"/>
    <w:rsid w:val="00B37205"/>
    <w:rsid w:val="00B427C1"/>
    <w:rsid w:val="00B73F9C"/>
    <w:rsid w:val="00BA4D60"/>
    <w:rsid w:val="00BB4A2A"/>
    <w:rsid w:val="00BC301C"/>
    <w:rsid w:val="00BE35D4"/>
    <w:rsid w:val="00C45FED"/>
    <w:rsid w:val="00C935B4"/>
    <w:rsid w:val="00CA7928"/>
    <w:rsid w:val="00D17CBB"/>
    <w:rsid w:val="00D57D81"/>
    <w:rsid w:val="00DA146E"/>
    <w:rsid w:val="00E122DD"/>
    <w:rsid w:val="00E16F67"/>
    <w:rsid w:val="00E2781E"/>
    <w:rsid w:val="00E31355"/>
    <w:rsid w:val="00E773D8"/>
    <w:rsid w:val="00E9131E"/>
    <w:rsid w:val="00E95EAA"/>
    <w:rsid w:val="00ED5C0A"/>
    <w:rsid w:val="00EE421E"/>
    <w:rsid w:val="00FC5D24"/>
    <w:rsid w:val="00FE2F84"/>
    <w:rsid w:val="00FE7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910D"/>
  <w15:chartTrackingRefBased/>
  <w15:docId w15:val="{9C95FFF6-895A-4BB1-94E6-CEDE2DAD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lectable-text">
    <w:name w:val="selectable-text"/>
    <w:basedOn w:val="DefaultParagraphFont"/>
    <w:rsid w:val="00E122DD"/>
  </w:style>
  <w:style w:type="table" w:styleId="TableGrid">
    <w:name w:val="Table Grid"/>
    <w:basedOn w:val="TableNormal"/>
    <w:uiPriority w:val="39"/>
    <w:rsid w:val="00E122D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E122DD"/>
  </w:style>
  <w:style w:type="character" w:styleId="HTMLCite">
    <w:name w:val="HTML Cite"/>
    <w:basedOn w:val="DefaultParagraphFont"/>
    <w:uiPriority w:val="99"/>
    <w:semiHidden/>
    <w:unhideWhenUsed/>
    <w:rsid w:val="00E122DD"/>
    <w:rPr>
      <w:i/>
      <w:iCs/>
    </w:rPr>
  </w:style>
  <w:style w:type="character" w:styleId="Emphasis">
    <w:name w:val="Emphasis"/>
    <w:basedOn w:val="DefaultParagraphFont"/>
    <w:uiPriority w:val="20"/>
    <w:qFormat/>
    <w:rsid w:val="00E122DD"/>
    <w:rPr>
      <w:i/>
      <w:iCs/>
    </w:rPr>
  </w:style>
  <w:style w:type="paragraph" w:styleId="ListParagraph">
    <w:name w:val="List Paragraph"/>
    <w:basedOn w:val="Normal"/>
    <w:uiPriority w:val="34"/>
    <w:qFormat/>
    <w:rsid w:val="00E122DD"/>
    <w:pPr>
      <w:ind w:left="720"/>
      <w:contextualSpacing/>
    </w:pPr>
  </w:style>
  <w:style w:type="character" w:customStyle="1" w:styleId="cit">
    <w:name w:val="cit"/>
    <w:basedOn w:val="DefaultParagraphFont"/>
    <w:rsid w:val="00E122DD"/>
  </w:style>
  <w:style w:type="character" w:styleId="CommentReference">
    <w:name w:val="annotation reference"/>
    <w:basedOn w:val="DefaultParagraphFont"/>
    <w:uiPriority w:val="99"/>
    <w:semiHidden/>
    <w:unhideWhenUsed/>
    <w:rsid w:val="00E122DD"/>
    <w:rPr>
      <w:sz w:val="16"/>
      <w:szCs w:val="16"/>
    </w:rPr>
  </w:style>
  <w:style w:type="paragraph" w:styleId="CommentText">
    <w:name w:val="annotation text"/>
    <w:basedOn w:val="Normal"/>
    <w:link w:val="CommentTextChar"/>
    <w:uiPriority w:val="99"/>
    <w:semiHidden/>
    <w:unhideWhenUsed/>
    <w:rsid w:val="00E122DD"/>
    <w:pPr>
      <w:spacing w:line="240" w:lineRule="auto"/>
    </w:pPr>
    <w:rPr>
      <w:sz w:val="20"/>
      <w:szCs w:val="20"/>
    </w:rPr>
  </w:style>
  <w:style w:type="character" w:customStyle="1" w:styleId="CommentTextChar">
    <w:name w:val="Comment Text Char"/>
    <w:basedOn w:val="DefaultParagraphFont"/>
    <w:link w:val="CommentText"/>
    <w:uiPriority w:val="99"/>
    <w:semiHidden/>
    <w:rsid w:val="00E122DD"/>
    <w:rPr>
      <w:sz w:val="20"/>
      <w:szCs w:val="20"/>
    </w:rPr>
  </w:style>
  <w:style w:type="paragraph" w:styleId="BalloonText">
    <w:name w:val="Balloon Text"/>
    <w:basedOn w:val="Normal"/>
    <w:link w:val="BalloonTextChar"/>
    <w:uiPriority w:val="99"/>
    <w:semiHidden/>
    <w:unhideWhenUsed/>
    <w:rsid w:val="00E12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2DD"/>
    <w:rPr>
      <w:rFonts w:ascii="Segoe UI" w:hAnsi="Segoe UI" w:cs="Segoe UI"/>
      <w:sz w:val="18"/>
      <w:szCs w:val="18"/>
    </w:rPr>
  </w:style>
  <w:style w:type="paragraph" w:styleId="Header">
    <w:name w:val="header"/>
    <w:basedOn w:val="Normal"/>
    <w:link w:val="HeaderChar"/>
    <w:uiPriority w:val="99"/>
    <w:unhideWhenUsed/>
    <w:rsid w:val="00FC5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24"/>
  </w:style>
  <w:style w:type="paragraph" w:styleId="Footer">
    <w:name w:val="footer"/>
    <w:basedOn w:val="Normal"/>
    <w:link w:val="FooterChar"/>
    <w:uiPriority w:val="99"/>
    <w:unhideWhenUsed/>
    <w:rsid w:val="00FC5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11</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1137</cp:lastModifiedBy>
  <cp:revision>47</cp:revision>
  <dcterms:created xsi:type="dcterms:W3CDTF">2025-02-04T12:43:00Z</dcterms:created>
  <dcterms:modified xsi:type="dcterms:W3CDTF">2025-02-15T10:43:00Z</dcterms:modified>
</cp:coreProperties>
</file>