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5BD5C" w14:textId="66EAEF46" w:rsidR="006A3E04" w:rsidRPr="00EA1087" w:rsidRDefault="006A3E04" w:rsidP="00081CCD">
      <w:pPr>
        <w:jc w:val="both"/>
        <w:rPr>
          <w:rFonts w:ascii="Times New Roman" w:hAnsi="Times New Roman" w:cs="Times New Roman"/>
          <w:b/>
          <w:bCs/>
          <w:sz w:val="28"/>
          <w:szCs w:val="28"/>
        </w:rPr>
      </w:pPr>
      <w:r w:rsidRPr="00EA1087">
        <w:rPr>
          <w:rFonts w:ascii="Times New Roman" w:hAnsi="Times New Roman" w:cs="Times New Roman"/>
          <w:b/>
          <w:bCs/>
          <w:sz w:val="28"/>
          <w:szCs w:val="28"/>
        </w:rPr>
        <w:t>Original Research Article</w:t>
      </w:r>
    </w:p>
    <w:p w14:paraId="149CB2CD" w14:textId="77777777" w:rsidR="004E13DB" w:rsidRPr="00EA1087" w:rsidRDefault="004E13DB" w:rsidP="00081CCD">
      <w:pPr>
        <w:jc w:val="both"/>
        <w:rPr>
          <w:rFonts w:ascii="Times New Roman" w:hAnsi="Times New Roman" w:cs="Times New Roman"/>
          <w:b/>
          <w:bCs/>
          <w:sz w:val="28"/>
          <w:szCs w:val="28"/>
        </w:rPr>
      </w:pPr>
    </w:p>
    <w:p w14:paraId="69158E5A" w14:textId="12ABB830" w:rsidR="00081CCD" w:rsidRPr="00EA1087" w:rsidRDefault="00081CCD" w:rsidP="00081CCD">
      <w:pPr>
        <w:jc w:val="both"/>
        <w:rPr>
          <w:rFonts w:ascii="Times New Roman" w:hAnsi="Times New Roman" w:cs="Times New Roman"/>
          <w:b/>
          <w:bCs/>
          <w:sz w:val="28"/>
          <w:szCs w:val="28"/>
        </w:rPr>
      </w:pPr>
      <w:r w:rsidRPr="00EA1087">
        <w:rPr>
          <w:rFonts w:ascii="Times New Roman" w:hAnsi="Times New Roman" w:cs="Times New Roman"/>
          <w:b/>
          <w:bCs/>
          <w:sz w:val="28"/>
          <w:szCs w:val="28"/>
        </w:rPr>
        <w:t>Declining Employment in Water Conservation: An Analysis of Water Management Programs in Ranchi, Jharkhand, India</w:t>
      </w:r>
    </w:p>
    <w:p w14:paraId="37702986" w14:textId="77777777" w:rsidR="006A3E04" w:rsidRPr="00EA1087" w:rsidRDefault="006A3E04" w:rsidP="00081CCD">
      <w:pPr>
        <w:jc w:val="both"/>
        <w:rPr>
          <w:rFonts w:ascii="Times New Roman" w:hAnsi="Times New Roman" w:cs="Times New Roman"/>
          <w:b/>
          <w:bCs/>
          <w:sz w:val="28"/>
          <w:szCs w:val="28"/>
        </w:rPr>
      </w:pPr>
    </w:p>
    <w:p w14:paraId="2B9B6055" w14:textId="77777777" w:rsidR="006D6826" w:rsidRPr="00EA1087" w:rsidRDefault="006D6826" w:rsidP="0067437A">
      <w:pPr>
        <w:jc w:val="both"/>
        <w:rPr>
          <w:rFonts w:ascii="Times New Roman" w:hAnsi="Times New Roman" w:cs="Times New Roman"/>
          <w:sz w:val="24"/>
          <w:szCs w:val="24"/>
        </w:rPr>
      </w:pPr>
    </w:p>
    <w:p w14:paraId="1E3D84E5" w14:textId="77777777" w:rsidR="00081CCD" w:rsidRPr="00EA1087" w:rsidRDefault="00081CCD" w:rsidP="00677454">
      <w:pPr>
        <w:spacing w:line="240" w:lineRule="auto"/>
        <w:jc w:val="both"/>
        <w:rPr>
          <w:rFonts w:ascii="Times New Roman" w:hAnsi="Times New Roman" w:cs="Times New Roman"/>
          <w:b/>
          <w:bCs/>
          <w:sz w:val="24"/>
          <w:szCs w:val="24"/>
        </w:rPr>
      </w:pPr>
      <w:bookmarkStart w:id="0" w:name="_Hlk187945340"/>
      <w:r w:rsidRPr="00EA1087">
        <w:rPr>
          <w:rFonts w:ascii="Times New Roman" w:hAnsi="Times New Roman" w:cs="Times New Roman"/>
          <w:b/>
          <w:bCs/>
          <w:sz w:val="24"/>
          <w:szCs w:val="24"/>
        </w:rPr>
        <w:t>Abstract</w:t>
      </w:r>
    </w:p>
    <w:p w14:paraId="485F411D" w14:textId="1E575023" w:rsidR="00621217" w:rsidRPr="00EA1087" w:rsidRDefault="00FB7747" w:rsidP="00677454">
      <w:pPr>
        <w:spacing w:line="240" w:lineRule="auto"/>
        <w:jc w:val="both"/>
        <w:rPr>
          <w:rFonts w:ascii="Times New Roman" w:hAnsi="Times New Roman" w:cs="Times New Roman"/>
          <w:sz w:val="24"/>
          <w:szCs w:val="24"/>
        </w:rPr>
      </w:pPr>
      <w:bookmarkStart w:id="1" w:name="_Hlk189072677"/>
      <w:r w:rsidRPr="00EA1087">
        <w:rPr>
          <w:rFonts w:ascii="Times New Roman" w:hAnsi="Times New Roman" w:cs="Times New Roman"/>
          <w:sz w:val="24"/>
          <w:szCs w:val="24"/>
        </w:rPr>
        <w:t>This article examines the relationship between water conservation efforts and employment generation in the Ranchi district of Jharkhand, India, over a four-year period from 2020-21 to 2023-24. The Department of Rural Development, Government of Jharkhand, provides secondary data that are analyzed in this study using both exploratory and quantitative research methodologies. A linear regression analysis is utilized to evaluate the impact of time (years) on employment across various water conservation related activities, including water conservation, renovation of traditional water bodies, flood control, drought proofing, irrigation canals, irrigation facilities for marginalized groups (SC/ST/IAY/LR) and land development. The findings reveal a significant decline in employment opportunities, particularly in water conservation and irrigation-related sectors with negative trends evident in most categories. The key statistical indicators such as R squared values, t-statistics and confidence intervals are used to evaluate the strength and reliability of the regression models.</w:t>
      </w:r>
      <w:r w:rsidR="00480245" w:rsidRPr="00EA1087">
        <w:rPr>
          <w:rFonts w:ascii="Times New Roman" w:hAnsi="Times New Roman" w:cs="Times New Roman"/>
          <w:sz w:val="24"/>
          <w:szCs w:val="24"/>
        </w:rPr>
        <w:t xml:space="preserve"> The regression analysis reveals strong negative trends in water conservation (R</w:t>
      </w:r>
      <w:r w:rsidR="00480245" w:rsidRPr="00EA1087">
        <w:rPr>
          <w:rFonts w:ascii="Times New Roman" w:hAnsi="Times New Roman" w:cs="Times New Roman"/>
          <w:sz w:val="24"/>
          <w:szCs w:val="24"/>
          <w:vertAlign w:val="superscript"/>
        </w:rPr>
        <w:t>2</w:t>
      </w:r>
      <w:r w:rsidR="00480245" w:rsidRPr="00EA1087">
        <w:rPr>
          <w:rFonts w:ascii="Times New Roman" w:hAnsi="Times New Roman" w:cs="Times New Roman"/>
          <w:sz w:val="24"/>
          <w:szCs w:val="24"/>
        </w:rPr>
        <w:t>=0.9208), irrigation canals (R</w:t>
      </w:r>
      <w:r w:rsidR="00480245" w:rsidRPr="00EA1087">
        <w:rPr>
          <w:rFonts w:ascii="Times New Roman" w:hAnsi="Times New Roman" w:cs="Times New Roman"/>
          <w:sz w:val="24"/>
          <w:szCs w:val="24"/>
          <w:vertAlign w:val="superscript"/>
        </w:rPr>
        <w:t>2</w:t>
      </w:r>
      <w:r w:rsidR="00480245" w:rsidRPr="00EA1087">
        <w:rPr>
          <w:rFonts w:ascii="Times New Roman" w:hAnsi="Times New Roman" w:cs="Times New Roman"/>
          <w:sz w:val="24"/>
          <w:szCs w:val="24"/>
        </w:rPr>
        <w:t>=0.9439) and SC/ST/IAY/LR irrigation facilities (R2=0.9858) with annual job losses of 77,273, 1,08,166 and 4,93,713 respectively. Flood Control (R</w:t>
      </w:r>
      <w:r w:rsidR="00480245" w:rsidRPr="00EA1087">
        <w:rPr>
          <w:rFonts w:ascii="Times New Roman" w:hAnsi="Times New Roman" w:cs="Times New Roman"/>
          <w:sz w:val="24"/>
          <w:szCs w:val="24"/>
          <w:vertAlign w:val="superscript"/>
        </w:rPr>
        <w:t>2</w:t>
      </w:r>
      <w:r w:rsidR="00480245" w:rsidRPr="00EA1087">
        <w:rPr>
          <w:rFonts w:ascii="Times New Roman" w:hAnsi="Times New Roman" w:cs="Times New Roman"/>
          <w:sz w:val="24"/>
          <w:szCs w:val="24"/>
        </w:rPr>
        <w:t>= 0.6511) and land development (R</w:t>
      </w:r>
      <w:r w:rsidR="00480245" w:rsidRPr="00EA1087">
        <w:rPr>
          <w:rFonts w:ascii="Times New Roman" w:hAnsi="Times New Roman" w:cs="Times New Roman"/>
          <w:sz w:val="24"/>
          <w:szCs w:val="24"/>
          <w:vertAlign w:val="superscript"/>
        </w:rPr>
        <w:t>2</w:t>
      </w:r>
      <w:r w:rsidR="00480245" w:rsidRPr="00EA1087">
        <w:rPr>
          <w:rFonts w:ascii="Times New Roman" w:hAnsi="Times New Roman" w:cs="Times New Roman"/>
          <w:sz w:val="24"/>
          <w:szCs w:val="24"/>
        </w:rPr>
        <w:t>= 0.7302) show moderate declines while drought proofing and traditional water body renovation exhibit weak correlations.</w:t>
      </w:r>
      <w:r w:rsidRPr="00EA1087">
        <w:rPr>
          <w:rFonts w:ascii="Times New Roman" w:hAnsi="Times New Roman" w:cs="Times New Roman"/>
          <w:sz w:val="24"/>
          <w:szCs w:val="24"/>
        </w:rPr>
        <w:t xml:space="preserve"> The study concludes that sustainable employment generation in water conservation requires strategic interventions to adapt to changing priorities and to promote long-term economic and environmental sustainability in the region.</w:t>
      </w:r>
      <w:bookmarkEnd w:id="1"/>
      <w:r w:rsidR="00621217" w:rsidRPr="00EA1087">
        <w:rPr>
          <w:rFonts w:ascii="Times New Roman" w:hAnsi="Times New Roman" w:cs="Times New Roman"/>
          <w:sz w:val="24"/>
          <w:szCs w:val="24"/>
        </w:rPr>
        <w:br/>
      </w:r>
      <w:r w:rsidR="00081CCD" w:rsidRPr="00EA1087">
        <w:rPr>
          <w:rFonts w:ascii="Times New Roman" w:hAnsi="Times New Roman" w:cs="Times New Roman"/>
          <w:sz w:val="24"/>
          <w:szCs w:val="24"/>
        </w:rPr>
        <w:t xml:space="preserve">Keywords: Employment Generation, Water Conservation, </w:t>
      </w:r>
      <w:r w:rsidR="00ED2D33" w:rsidRPr="00EA1087">
        <w:rPr>
          <w:rFonts w:ascii="Times New Roman" w:hAnsi="Times New Roman" w:cs="Times New Roman"/>
          <w:sz w:val="24"/>
          <w:szCs w:val="24"/>
        </w:rPr>
        <w:t xml:space="preserve">Sustainability, </w:t>
      </w:r>
      <w:r w:rsidR="00081CCD" w:rsidRPr="00EA1087">
        <w:rPr>
          <w:rFonts w:ascii="Times New Roman" w:hAnsi="Times New Roman" w:cs="Times New Roman"/>
          <w:sz w:val="24"/>
          <w:szCs w:val="24"/>
        </w:rPr>
        <w:t>Rural Development</w:t>
      </w:r>
    </w:p>
    <w:p w14:paraId="1E312027" w14:textId="6DB43A1D" w:rsidR="00081CCD" w:rsidRPr="00EA1087" w:rsidRDefault="00621217" w:rsidP="00677454">
      <w:pPr>
        <w:spacing w:line="240" w:lineRule="auto"/>
        <w:rPr>
          <w:rFonts w:ascii="Times New Roman" w:hAnsi="Times New Roman" w:cs="Times New Roman"/>
          <w:sz w:val="24"/>
          <w:szCs w:val="24"/>
        </w:rPr>
      </w:pPr>
      <w:r w:rsidRPr="00EA1087">
        <w:rPr>
          <w:rFonts w:ascii="Times New Roman" w:hAnsi="Times New Roman" w:cs="Times New Roman"/>
          <w:sz w:val="24"/>
          <w:szCs w:val="24"/>
        </w:rPr>
        <w:t>JEL Classification: E24</w:t>
      </w:r>
      <w:r w:rsidR="008B55CB" w:rsidRPr="00EA1087">
        <w:rPr>
          <w:rFonts w:ascii="Times New Roman" w:hAnsi="Times New Roman" w:cs="Times New Roman"/>
          <w:sz w:val="24"/>
          <w:szCs w:val="24"/>
        </w:rPr>
        <w:t xml:space="preserve">, O1, </w:t>
      </w:r>
      <w:r w:rsidR="00ED2D33" w:rsidRPr="00EA1087">
        <w:rPr>
          <w:rFonts w:ascii="Times New Roman" w:hAnsi="Times New Roman" w:cs="Times New Roman"/>
          <w:sz w:val="24"/>
          <w:szCs w:val="24"/>
        </w:rPr>
        <w:t xml:space="preserve">Q25, </w:t>
      </w:r>
      <w:r w:rsidR="008B55CB" w:rsidRPr="00EA1087">
        <w:rPr>
          <w:rFonts w:ascii="Times New Roman" w:hAnsi="Times New Roman" w:cs="Times New Roman"/>
          <w:sz w:val="24"/>
          <w:szCs w:val="24"/>
        </w:rPr>
        <w:t>Q56</w:t>
      </w:r>
      <w:bookmarkEnd w:id="0"/>
      <w:r w:rsidR="00320DB5" w:rsidRPr="00EA1087">
        <w:rPr>
          <w:rFonts w:ascii="Times New Roman" w:hAnsi="Times New Roman" w:cs="Times New Roman"/>
          <w:sz w:val="24"/>
          <w:szCs w:val="24"/>
        </w:rPr>
        <w:br/>
      </w:r>
    </w:p>
    <w:p w14:paraId="5DAB3AED" w14:textId="2B54BF6C" w:rsidR="00081CCD" w:rsidRPr="00EA1087" w:rsidRDefault="00081CCD" w:rsidP="00677454">
      <w:pPr>
        <w:pStyle w:val="ListParagraph"/>
        <w:numPr>
          <w:ilvl w:val="0"/>
          <w:numId w:val="9"/>
        </w:numPr>
        <w:spacing w:line="240" w:lineRule="auto"/>
        <w:ind w:left="360"/>
        <w:jc w:val="both"/>
        <w:rPr>
          <w:rFonts w:ascii="Times New Roman" w:hAnsi="Times New Roman" w:cs="Times New Roman"/>
          <w:sz w:val="24"/>
          <w:szCs w:val="24"/>
        </w:rPr>
      </w:pPr>
      <w:r w:rsidRPr="00EA1087">
        <w:rPr>
          <w:rFonts w:ascii="Times New Roman" w:hAnsi="Times New Roman" w:cs="Times New Roman"/>
          <w:b/>
          <w:bCs/>
          <w:sz w:val="24"/>
          <w:szCs w:val="24"/>
        </w:rPr>
        <w:t>Introduction</w:t>
      </w:r>
      <w:r w:rsidRPr="00EA1087">
        <w:rPr>
          <w:rFonts w:ascii="Times New Roman" w:hAnsi="Times New Roman" w:cs="Times New Roman"/>
          <w:sz w:val="24"/>
          <w:szCs w:val="24"/>
        </w:rPr>
        <w:t xml:space="preserve"> </w:t>
      </w:r>
      <w:r w:rsidRPr="00EA1087">
        <w:rPr>
          <w:rFonts w:ascii="Times New Roman" w:hAnsi="Times New Roman" w:cs="Times New Roman"/>
          <w:sz w:val="24"/>
          <w:szCs w:val="24"/>
        </w:rPr>
        <w:br/>
        <w:t>Life on Earth and all of its ecosystems including natural systems, societies and economies depend on water. Though water covers 71% of Earth’s surface, freshwater makes up only 3% of the total and most of it is trapped in glaciers</w:t>
      </w:r>
      <w:r w:rsidR="00414EA6" w:rsidRPr="00EA1087">
        <w:rPr>
          <w:rFonts w:ascii="Times New Roman" w:hAnsi="Times New Roman" w:cs="Times New Roman"/>
          <w:sz w:val="24"/>
          <w:szCs w:val="24"/>
        </w:rPr>
        <w:t xml:space="preserve"> (Lama, 2019)</w:t>
      </w:r>
      <w:r w:rsidRPr="00EA1087">
        <w:rPr>
          <w:rFonts w:ascii="Times New Roman" w:hAnsi="Times New Roman" w:cs="Times New Roman"/>
          <w:sz w:val="24"/>
          <w:szCs w:val="24"/>
        </w:rPr>
        <w:t>. In certain areas, the hydrological cycle which evaporation, precipitation and runoff lead to unequal rainfall and water scarcity. Global water supplies are under increasing threat due to factors like population expansion, industrialization, climate change, diminishing glaciers and poor water management. Moreover, the demand for energy and economic growth put further stress on water resources (</w:t>
      </w:r>
      <w:proofErr w:type="spellStart"/>
      <w:r w:rsidRPr="00EA1087">
        <w:rPr>
          <w:rFonts w:ascii="Times New Roman" w:hAnsi="Times New Roman" w:cs="Times New Roman"/>
          <w:sz w:val="24"/>
          <w:szCs w:val="24"/>
        </w:rPr>
        <w:t>Kurunthachalam</w:t>
      </w:r>
      <w:proofErr w:type="spellEnd"/>
      <w:r w:rsidRPr="00EA1087">
        <w:rPr>
          <w:rFonts w:ascii="Times New Roman" w:hAnsi="Times New Roman" w:cs="Times New Roman"/>
          <w:sz w:val="24"/>
          <w:szCs w:val="24"/>
        </w:rPr>
        <w:t xml:space="preserve">, S. K, 2014). The increased demand for water has made it more important than ever to protect our water resources. It is anticipated that as the water level falls in the future, the need for them will increase substantially. Along with their patterns of use and </w:t>
      </w:r>
      <w:r w:rsidRPr="00EA1087">
        <w:rPr>
          <w:rFonts w:ascii="Times New Roman" w:hAnsi="Times New Roman" w:cs="Times New Roman"/>
          <w:sz w:val="24"/>
          <w:szCs w:val="24"/>
        </w:rPr>
        <w:lastRenderedPageBreak/>
        <w:t xml:space="preserve">resources, water resources must be managed sustainably and conserved. Water conservation can be achieved in a number of ways including logical policy, existing resources, mechanical auditing, rain water harvesting, de-salination projects, water reuse and strict regulations to adopt safe and conservative water adaptation policies. The goal is to save the planet and improve the quality and quantity of sustainable water (SK </w:t>
      </w:r>
      <w:proofErr w:type="spellStart"/>
      <w:r w:rsidRPr="00EA1087">
        <w:rPr>
          <w:rFonts w:ascii="Times New Roman" w:hAnsi="Times New Roman" w:cs="Times New Roman"/>
          <w:sz w:val="24"/>
          <w:szCs w:val="24"/>
        </w:rPr>
        <w:t>Kurunthachalam</w:t>
      </w:r>
      <w:proofErr w:type="spellEnd"/>
      <w:r w:rsidRPr="00EA1087">
        <w:rPr>
          <w:rFonts w:ascii="Times New Roman" w:hAnsi="Times New Roman" w:cs="Times New Roman"/>
          <w:sz w:val="24"/>
          <w:szCs w:val="24"/>
        </w:rPr>
        <w:t>, 2014;</w:t>
      </w:r>
      <w:r w:rsidRPr="00EA1087">
        <w:rPr>
          <w:rFonts w:ascii="Times New Roman" w:hAnsi="Times New Roman" w:cs="Times New Roman"/>
          <w:color w:val="222222"/>
          <w:sz w:val="24"/>
          <w:szCs w:val="24"/>
          <w:shd w:val="clear" w:color="auto" w:fill="FFFFFF"/>
        </w:rPr>
        <w:t xml:space="preserve"> A. Pani, I. Ghatak &amp; P. Mishra, 2021).</w:t>
      </w:r>
    </w:p>
    <w:p w14:paraId="0D00903C" w14:textId="77777777" w:rsidR="00081CCD" w:rsidRPr="00EA1087" w:rsidRDefault="00081CCD" w:rsidP="00677454">
      <w:pPr>
        <w:pStyle w:val="ListParagraph"/>
        <w:spacing w:line="240" w:lineRule="auto"/>
        <w:ind w:left="360"/>
        <w:jc w:val="both"/>
        <w:rPr>
          <w:rFonts w:ascii="Times New Roman" w:hAnsi="Times New Roman" w:cs="Times New Roman"/>
          <w:sz w:val="24"/>
          <w:szCs w:val="24"/>
        </w:rPr>
      </w:pPr>
      <w:r w:rsidRPr="00EA1087">
        <w:rPr>
          <w:rFonts w:ascii="Times New Roman" w:hAnsi="Times New Roman" w:cs="Times New Roman"/>
          <w:sz w:val="24"/>
          <w:szCs w:val="24"/>
        </w:rPr>
        <w:t xml:space="preserve">The frequency of droughts in agricultural regions is increasing and urban areas are experiencing a growing water shortage. The decreasing availability of water per capita is a significant factor in India’s water crisis but the ineffective management of water resources also plays a crucial role. India stands as the third-largest exporter of groundwater through virtual water trade, however 52% of its wells are experiencing declines. In fact, if there are no changes, the condition of water availability will decline swiftly. According to the best estimations, India’s water demand will increase by twofold over availability by 2030, leaving millions of people facing acute water scarcity (NITI Aayog, 2019).  </w:t>
      </w:r>
    </w:p>
    <w:p w14:paraId="69AA041E" w14:textId="77777777" w:rsidR="00081CCD" w:rsidRPr="00EA1087" w:rsidRDefault="00081CCD" w:rsidP="00677454">
      <w:pPr>
        <w:pStyle w:val="ListParagraph"/>
        <w:spacing w:line="240" w:lineRule="auto"/>
        <w:ind w:left="360"/>
        <w:jc w:val="both"/>
        <w:rPr>
          <w:rFonts w:ascii="Times New Roman" w:hAnsi="Times New Roman" w:cs="Times New Roman"/>
          <w:sz w:val="24"/>
          <w:szCs w:val="24"/>
        </w:rPr>
      </w:pPr>
      <w:r w:rsidRPr="00EA1087">
        <w:rPr>
          <w:rFonts w:ascii="Times New Roman" w:hAnsi="Times New Roman" w:cs="Times New Roman"/>
          <w:sz w:val="24"/>
          <w:szCs w:val="24"/>
        </w:rPr>
        <w:t>The availability of water has been seriously threatened in recent years by overuse, urbanization, industry, global warming and natural disasters. By 2050, there will likely be a 9.4 billion increase in the global population placing further strain on the supply of water (A. Rao, JS Laura &amp; G. Dhania, 2024).</w:t>
      </w:r>
    </w:p>
    <w:p w14:paraId="3A6CE730" w14:textId="77777777" w:rsidR="00081CCD" w:rsidRPr="00EA1087" w:rsidRDefault="00081CCD" w:rsidP="00677454">
      <w:pPr>
        <w:pStyle w:val="ListParagraph"/>
        <w:spacing w:line="240" w:lineRule="auto"/>
        <w:ind w:left="360"/>
        <w:jc w:val="both"/>
        <w:rPr>
          <w:rFonts w:ascii="Times New Roman" w:hAnsi="Times New Roman" w:cs="Times New Roman"/>
          <w:sz w:val="24"/>
          <w:szCs w:val="24"/>
        </w:rPr>
      </w:pPr>
      <w:r w:rsidRPr="00EA1087">
        <w:rPr>
          <w:rFonts w:ascii="Times New Roman" w:hAnsi="Times New Roman" w:cs="Times New Roman"/>
          <w:sz w:val="24"/>
          <w:szCs w:val="24"/>
        </w:rPr>
        <w:t xml:space="preserve"> </w:t>
      </w:r>
    </w:p>
    <w:p w14:paraId="7EEDF2AD" w14:textId="77777777" w:rsidR="00081CCD" w:rsidRPr="00EA1087" w:rsidRDefault="00081CCD" w:rsidP="00677454">
      <w:pPr>
        <w:pStyle w:val="ListParagraph"/>
        <w:numPr>
          <w:ilvl w:val="1"/>
          <w:numId w:val="9"/>
        </w:numPr>
        <w:spacing w:line="240" w:lineRule="auto"/>
        <w:jc w:val="both"/>
        <w:rPr>
          <w:rFonts w:ascii="Times New Roman" w:hAnsi="Times New Roman" w:cs="Times New Roman"/>
          <w:b/>
          <w:bCs/>
          <w:sz w:val="24"/>
          <w:szCs w:val="24"/>
        </w:rPr>
      </w:pPr>
      <w:r w:rsidRPr="00EA1087">
        <w:rPr>
          <w:rFonts w:ascii="Times New Roman" w:hAnsi="Times New Roman" w:cs="Times New Roman"/>
          <w:b/>
          <w:bCs/>
          <w:sz w:val="24"/>
          <w:szCs w:val="24"/>
        </w:rPr>
        <w:t xml:space="preserve">Literature Review </w:t>
      </w:r>
    </w:p>
    <w:p w14:paraId="0983D9AD" w14:textId="77777777" w:rsidR="00081CCD" w:rsidRPr="00EA1087" w:rsidRDefault="00081CCD" w:rsidP="00677454">
      <w:pPr>
        <w:spacing w:line="240" w:lineRule="auto"/>
        <w:ind w:left="360"/>
        <w:jc w:val="both"/>
        <w:rPr>
          <w:rFonts w:ascii="Times New Roman" w:hAnsi="Times New Roman" w:cs="Times New Roman"/>
          <w:color w:val="222222"/>
          <w:sz w:val="24"/>
          <w:szCs w:val="24"/>
          <w:shd w:val="clear" w:color="auto" w:fill="FFFFFF"/>
        </w:rPr>
      </w:pPr>
      <w:r w:rsidRPr="00EA1087">
        <w:rPr>
          <w:rFonts w:ascii="Times New Roman" w:hAnsi="Times New Roman" w:cs="Times New Roman"/>
          <w:color w:val="222222"/>
          <w:sz w:val="24"/>
          <w:szCs w:val="24"/>
          <w:shd w:val="clear" w:color="auto" w:fill="FFFFFF"/>
        </w:rPr>
        <w:t xml:space="preserve">There is a concerning decrease in the amount of surface and groundwater resources available to sustain the growing demands of industries, services, agriculture and other emerging activities. However, efforts to conserve and manage water resources in India are fragmented and irrational, sometimes driven by the impulses of individual inhabitants or democratic organizations. The nation has been compelled to reconsider and evaluate the measures outlined in the National Water Policy as well as to artificially replenish reservoirs that have been preserved through natural cures (A. Pani, I. Ghatak &amp; P. Mishra, 2021). Severe water scarcity emphasizes the importance of water footprint as a motivator for water conservation. The United Nations has established the “Sustainable Development Goals (SDGs) that focus on developing a sustainable lifestyle to reduce environmental effects and generate social and economic advantages. Since water is essential to sustainable development, sustainable water use is a component of the SDGs (RR. Weerasooriya, LPK Liyanage, et.al., 2021). It is suggested that learning the political process and the political implications of various water conservation programs provides perspectives on tactics and their potential efficacy. The shift to higher levels of water conservation is a political process (KP. Brown &amp; DJ Hess, 2017).  </w:t>
      </w:r>
    </w:p>
    <w:p w14:paraId="22427B05" w14:textId="77777777" w:rsidR="00081CCD" w:rsidRPr="00EA1087" w:rsidRDefault="00081CCD" w:rsidP="00677454">
      <w:pPr>
        <w:pStyle w:val="ListParagraph"/>
        <w:spacing w:line="240" w:lineRule="auto"/>
        <w:ind w:left="360"/>
        <w:jc w:val="both"/>
        <w:rPr>
          <w:rFonts w:ascii="Times New Roman" w:hAnsi="Times New Roman" w:cs="Times New Roman"/>
          <w:color w:val="222222"/>
          <w:sz w:val="24"/>
          <w:szCs w:val="24"/>
          <w:shd w:val="clear" w:color="auto" w:fill="FFFFFF"/>
        </w:rPr>
      </w:pPr>
      <w:r w:rsidRPr="00EA1087">
        <w:rPr>
          <w:rFonts w:ascii="Times New Roman" w:hAnsi="Times New Roman" w:cs="Times New Roman"/>
          <w:sz w:val="24"/>
          <w:szCs w:val="24"/>
        </w:rPr>
        <w:t xml:space="preserve">There is a national groundwater crisis in India with 54% of wells experiencing a decline in water level due to overuse of groundwater. 600 million people already experience high to extreme water stress, 75% of households lack access to piped water and 84% of rural households lack access to drinking water. By 2030, the country’s water demand is expected to be twice the supply, resulting in a 6% loss in GDP (NITI Aayog, 2019). The India Water Vision – 2035 states that by 2035, India will apply global best practices and policies to enhance resilience and mitigate risks so that all water-related disasters and disruptions are predicted in advance. This will make India climate-smart in all areas of water management for its cities and citizens; agricultural, livestock &amp; fisheries; manufacturing and service industries; and the broader rivers, water bodies, ecosystems and environment (B. Sharma, 2022).  </w:t>
      </w:r>
      <w:r w:rsidRPr="00EA1087">
        <w:rPr>
          <w:rFonts w:ascii="Times New Roman" w:hAnsi="Times New Roman" w:cs="Times New Roman"/>
          <w:color w:val="222222"/>
          <w:sz w:val="24"/>
          <w:szCs w:val="24"/>
          <w:shd w:val="clear" w:color="auto" w:fill="FFFFFF"/>
        </w:rPr>
        <w:t xml:space="preserve">The programs </w:t>
      </w:r>
      <w:r w:rsidRPr="00EA1087">
        <w:rPr>
          <w:rFonts w:ascii="Times New Roman" w:hAnsi="Times New Roman" w:cs="Times New Roman"/>
          <w:color w:val="222222"/>
          <w:sz w:val="24"/>
          <w:szCs w:val="24"/>
          <w:shd w:val="clear" w:color="auto" w:fill="FFFFFF"/>
        </w:rPr>
        <w:lastRenderedPageBreak/>
        <w:t xml:space="preserve">such as water supply systems, drainage, sewage and sanitation that directly involve local people also serve to create jobs and prevent poverty and its social repercussions. Public works programs that include local beneficiaries directly and government investment can both reduce the risk of the water issue getting worse and boost the agriculture industry (Z. Karimi, 2018). </w:t>
      </w:r>
    </w:p>
    <w:p w14:paraId="6B7638FE" w14:textId="77777777" w:rsidR="00081CCD" w:rsidRPr="00EA1087" w:rsidRDefault="00081CCD" w:rsidP="00677454">
      <w:pPr>
        <w:pStyle w:val="ListParagraph"/>
        <w:spacing w:line="240" w:lineRule="auto"/>
        <w:ind w:left="360"/>
        <w:jc w:val="both"/>
        <w:rPr>
          <w:rFonts w:ascii="Times New Roman" w:hAnsi="Times New Roman" w:cs="Times New Roman"/>
          <w:color w:val="222222"/>
          <w:sz w:val="24"/>
          <w:szCs w:val="24"/>
          <w:shd w:val="clear" w:color="auto" w:fill="FFFFFF"/>
        </w:rPr>
      </w:pPr>
    </w:p>
    <w:p w14:paraId="317561BC" w14:textId="77777777" w:rsidR="00081CCD" w:rsidRPr="00EA1087" w:rsidRDefault="00081CCD" w:rsidP="00677454">
      <w:pPr>
        <w:pStyle w:val="ListParagraph"/>
        <w:spacing w:line="240" w:lineRule="auto"/>
        <w:ind w:left="360"/>
        <w:jc w:val="both"/>
        <w:rPr>
          <w:rFonts w:ascii="Times New Roman" w:hAnsi="Times New Roman" w:cs="Times New Roman"/>
          <w:sz w:val="24"/>
          <w:szCs w:val="24"/>
        </w:rPr>
      </w:pPr>
      <w:r w:rsidRPr="00EA1087">
        <w:rPr>
          <w:rFonts w:ascii="Times New Roman" w:hAnsi="Times New Roman" w:cs="Times New Roman"/>
          <w:color w:val="222222"/>
          <w:sz w:val="24"/>
          <w:szCs w:val="24"/>
          <w:shd w:val="clear" w:color="auto" w:fill="FFFFFF"/>
        </w:rPr>
        <w:t xml:space="preserve">The integration of community engagement in ecotourism development and watershed conservation based on economic empowerment will foster greater economic effort and community independence in the pursuit of sustainable development objectives. The key to managing rural population towards a stable and sustainable economic circulation of the community involves the implementation of strategic policies and the integration of watershed management system through the optimization of the utilization of natural resources and the empowerment of the community’s economy (B. Surya, S. </w:t>
      </w:r>
      <w:proofErr w:type="spellStart"/>
      <w:r w:rsidRPr="00EA1087">
        <w:rPr>
          <w:rFonts w:ascii="Times New Roman" w:hAnsi="Times New Roman" w:cs="Times New Roman"/>
          <w:color w:val="222222"/>
          <w:sz w:val="24"/>
          <w:szCs w:val="24"/>
          <w:shd w:val="clear" w:color="auto" w:fill="FFFFFF"/>
        </w:rPr>
        <w:t>Syafri</w:t>
      </w:r>
      <w:proofErr w:type="spellEnd"/>
      <w:r w:rsidRPr="00EA1087">
        <w:rPr>
          <w:rFonts w:ascii="Times New Roman" w:hAnsi="Times New Roman" w:cs="Times New Roman"/>
          <w:color w:val="222222"/>
          <w:sz w:val="24"/>
          <w:szCs w:val="24"/>
          <w:shd w:val="clear" w:color="auto" w:fill="FFFFFF"/>
        </w:rPr>
        <w:t xml:space="preserve">, et. al, 2020). </w:t>
      </w:r>
      <w:r w:rsidRPr="00EA1087">
        <w:rPr>
          <w:rFonts w:ascii="Times New Roman" w:hAnsi="Times New Roman" w:cs="Times New Roman"/>
          <w:sz w:val="24"/>
          <w:szCs w:val="24"/>
        </w:rPr>
        <w:t xml:space="preserve">The programs for watershed development have increased employment options which will support the stabilization of yearly earnings for farmers in general and landless people in particular. It is perfectly suited for creating jobs in rural areas and it has the ability to integrate land development with resource preservation efforts in nationally implemented government supported programs. Therefore, by combining a variety of land-based and non-land-based parameters, efforts should be made to organize activities in future watershed programs that aim to maximize the overall amount of employment on and off farms (B. Mondal, RN. Adhikari, et.al.). In order to achieve sustainable development in rural areas, it is necessary to conserve natural resources and effectively include the public in their sustainable use without causing harm, Reduced involvement and negligence from rural population indicate that water conservation activities have been scaled back and reorganized, which has decreased the amount of area under cultivation overall and reduced the advantages that are offered. Due to a growing population density and the advancement of contemporary marketing, some water reservoirs have been destroyed and turned into urban areas. The reasons behind all of these hazardous situations are extreme invasion, continuous exploitation and little engagement. They contribute to and amplify the issues of resource logging and water scarcity (P. Balamurugan, 2023). </w:t>
      </w:r>
      <w:r w:rsidRPr="00EA1087">
        <w:rPr>
          <w:rFonts w:ascii="Times New Roman" w:hAnsi="Times New Roman" w:cs="Times New Roman"/>
          <w:color w:val="222222"/>
          <w:sz w:val="24"/>
          <w:szCs w:val="24"/>
          <w:shd w:val="clear" w:color="auto" w:fill="FFFFFF"/>
        </w:rPr>
        <w:t xml:space="preserve">In India, 51% of the net sown land is rainfed and lacks guaranteed irrigation facilities, hence the main focus for water management in these areas should be on watershed improvement projects such as building farm ponds, contour trenches and check dams. From an Indian perspective, traditional water management techniques have shown to be effective in the past and remain so today. The ancient water collecting techniques that were used in the many Indian states are just as significant now as they were then, if not more so (K. Vohra &amp; ML Franklin, 2021). </w:t>
      </w:r>
    </w:p>
    <w:p w14:paraId="7F332DB4" w14:textId="77777777" w:rsidR="00081CCD" w:rsidRPr="00EA1087" w:rsidRDefault="00081CCD" w:rsidP="00677454">
      <w:pPr>
        <w:pStyle w:val="ListParagraph"/>
        <w:spacing w:line="240" w:lineRule="auto"/>
        <w:ind w:left="360"/>
        <w:jc w:val="both"/>
        <w:rPr>
          <w:rFonts w:ascii="Times New Roman" w:hAnsi="Times New Roman" w:cs="Times New Roman"/>
          <w:color w:val="222222"/>
          <w:sz w:val="24"/>
          <w:szCs w:val="24"/>
          <w:shd w:val="clear" w:color="auto" w:fill="FFFFFF"/>
        </w:rPr>
      </w:pPr>
    </w:p>
    <w:p w14:paraId="696D4C5F" w14:textId="77777777" w:rsidR="00081CCD" w:rsidRPr="00EA1087" w:rsidRDefault="00081CCD" w:rsidP="00677454">
      <w:pPr>
        <w:pStyle w:val="ListParagraph"/>
        <w:numPr>
          <w:ilvl w:val="0"/>
          <w:numId w:val="9"/>
        </w:numPr>
        <w:spacing w:line="240" w:lineRule="auto"/>
        <w:jc w:val="both"/>
        <w:rPr>
          <w:rFonts w:ascii="Times New Roman" w:hAnsi="Times New Roman" w:cs="Times New Roman"/>
          <w:b/>
          <w:bCs/>
          <w:sz w:val="24"/>
          <w:szCs w:val="24"/>
        </w:rPr>
      </w:pPr>
      <w:r w:rsidRPr="00EA1087">
        <w:rPr>
          <w:rFonts w:ascii="Times New Roman" w:hAnsi="Times New Roman" w:cs="Times New Roman"/>
          <w:b/>
          <w:bCs/>
          <w:sz w:val="24"/>
          <w:szCs w:val="24"/>
        </w:rPr>
        <w:t>Objectives of the Study</w:t>
      </w:r>
    </w:p>
    <w:p w14:paraId="2117CDA0" w14:textId="77777777" w:rsidR="00081CCD" w:rsidRPr="00EA1087" w:rsidRDefault="00081CCD" w:rsidP="00677454">
      <w:pPr>
        <w:pStyle w:val="ListParagraph"/>
        <w:spacing w:line="240" w:lineRule="auto"/>
        <w:jc w:val="both"/>
        <w:rPr>
          <w:rFonts w:ascii="Times New Roman" w:hAnsi="Times New Roman" w:cs="Times New Roman"/>
          <w:sz w:val="24"/>
          <w:szCs w:val="24"/>
        </w:rPr>
      </w:pPr>
      <w:r w:rsidRPr="00EA1087">
        <w:rPr>
          <w:rFonts w:ascii="Times New Roman" w:hAnsi="Times New Roman" w:cs="Times New Roman"/>
          <w:sz w:val="24"/>
          <w:szCs w:val="24"/>
        </w:rPr>
        <w:t>The paper seeks to find the following:</w:t>
      </w:r>
    </w:p>
    <w:p w14:paraId="2938494B" w14:textId="77777777" w:rsidR="00081CCD" w:rsidRPr="00EA1087" w:rsidRDefault="00081CCD" w:rsidP="00677454">
      <w:pPr>
        <w:pStyle w:val="ListParagraph"/>
        <w:numPr>
          <w:ilvl w:val="0"/>
          <w:numId w:val="1"/>
        </w:numPr>
        <w:spacing w:line="240" w:lineRule="auto"/>
        <w:jc w:val="both"/>
        <w:rPr>
          <w:rFonts w:ascii="Times New Roman" w:hAnsi="Times New Roman" w:cs="Times New Roman"/>
          <w:sz w:val="24"/>
          <w:szCs w:val="24"/>
        </w:rPr>
      </w:pPr>
      <w:r w:rsidRPr="00EA1087">
        <w:rPr>
          <w:rFonts w:ascii="Times New Roman" w:hAnsi="Times New Roman" w:cs="Times New Roman"/>
          <w:sz w:val="24"/>
          <w:szCs w:val="24"/>
        </w:rPr>
        <w:t>To quantify the strength of the relationship between years and employment using regression analysis.</w:t>
      </w:r>
    </w:p>
    <w:p w14:paraId="6F6097BD" w14:textId="77777777" w:rsidR="00081CCD" w:rsidRPr="00EA1087" w:rsidRDefault="00081CCD" w:rsidP="00677454">
      <w:pPr>
        <w:pStyle w:val="ListParagraph"/>
        <w:numPr>
          <w:ilvl w:val="0"/>
          <w:numId w:val="1"/>
        </w:numPr>
        <w:spacing w:line="240" w:lineRule="auto"/>
        <w:jc w:val="both"/>
        <w:rPr>
          <w:rFonts w:ascii="Times New Roman" w:hAnsi="Times New Roman" w:cs="Times New Roman"/>
          <w:sz w:val="24"/>
          <w:szCs w:val="24"/>
        </w:rPr>
      </w:pPr>
      <w:r w:rsidRPr="00EA1087">
        <w:rPr>
          <w:rFonts w:ascii="Times New Roman" w:hAnsi="Times New Roman" w:cs="Times New Roman"/>
          <w:sz w:val="24"/>
          <w:szCs w:val="24"/>
        </w:rPr>
        <w:t>To assess the statistical significance of this relationship to determine whether the observed changes are meaningful or likely due to random variation.</w:t>
      </w:r>
    </w:p>
    <w:p w14:paraId="67AA112A" w14:textId="77777777" w:rsidR="00081CCD" w:rsidRPr="00EA1087" w:rsidRDefault="00081CCD" w:rsidP="00677454">
      <w:pPr>
        <w:pStyle w:val="ListParagraph"/>
        <w:numPr>
          <w:ilvl w:val="0"/>
          <w:numId w:val="1"/>
        </w:numPr>
        <w:spacing w:line="240" w:lineRule="auto"/>
        <w:jc w:val="both"/>
        <w:rPr>
          <w:rFonts w:ascii="Times New Roman" w:hAnsi="Times New Roman" w:cs="Times New Roman"/>
          <w:sz w:val="24"/>
          <w:szCs w:val="24"/>
        </w:rPr>
      </w:pPr>
      <w:r w:rsidRPr="00EA1087">
        <w:rPr>
          <w:rFonts w:ascii="Times New Roman" w:hAnsi="Times New Roman" w:cs="Times New Roman"/>
          <w:sz w:val="24"/>
          <w:szCs w:val="24"/>
        </w:rPr>
        <w:t>To evaluate the reliability of the regression model by analyzing key statistical indicators including R</w:t>
      </w:r>
      <w:r w:rsidRPr="00EA1087">
        <w:rPr>
          <w:rFonts w:ascii="Times New Roman" w:hAnsi="Times New Roman" w:cs="Times New Roman"/>
          <w:sz w:val="24"/>
          <w:szCs w:val="24"/>
          <w:vertAlign w:val="superscript"/>
        </w:rPr>
        <w:t>2</w:t>
      </w:r>
      <w:r w:rsidRPr="00EA1087">
        <w:rPr>
          <w:rFonts w:ascii="Times New Roman" w:hAnsi="Times New Roman" w:cs="Times New Roman"/>
          <w:sz w:val="24"/>
          <w:szCs w:val="24"/>
        </w:rPr>
        <w:t>, adjusted R</w:t>
      </w:r>
      <w:r w:rsidRPr="00EA1087">
        <w:rPr>
          <w:rFonts w:ascii="Times New Roman" w:hAnsi="Times New Roman" w:cs="Times New Roman"/>
          <w:sz w:val="24"/>
          <w:szCs w:val="24"/>
          <w:vertAlign w:val="superscript"/>
        </w:rPr>
        <w:t>2</w:t>
      </w:r>
      <w:r w:rsidRPr="00EA1087">
        <w:rPr>
          <w:rFonts w:ascii="Times New Roman" w:hAnsi="Times New Roman" w:cs="Times New Roman"/>
          <w:sz w:val="24"/>
          <w:szCs w:val="24"/>
        </w:rPr>
        <w:t>, p-values and confidence intervals.</w:t>
      </w:r>
    </w:p>
    <w:p w14:paraId="02615A7E" w14:textId="77777777" w:rsidR="00081CCD" w:rsidRPr="00EA1087" w:rsidRDefault="00081CCD" w:rsidP="00677454">
      <w:pPr>
        <w:pStyle w:val="ListParagraph"/>
        <w:numPr>
          <w:ilvl w:val="0"/>
          <w:numId w:val="1"/>
        </w:numPr>
        <w:spacing w:line="240" w:lineRule="auto"/>
        <w:jc w:val="both"/>
        <w:rPr>
          <w:rFonts w:ascii="Times New Roman" w:hAnsi="Times New Roman" w:cs="Times New Roman"/>
          <w:sz w:val="24"/>
          <w:szCs w:val="24"/>
        </w:rPr>
      </w:pPr>
      <w:r w:rsidRPr="00EA1087">
        <w:rPr>
          <w:rFonts w:ascii="Times New Roman" w:hAnsi="Times New Roman" w:cs="Times New Roman"/>
          <w:sz w:val="24"/>
          <w:szCs w:val="24"/>
        </w:rPr>
        <w:t>To provide insights into potential trends over time while identifying limitations in the model that may require further research.</w:t>
      </w:r>
    </w:p>
    <w:p w14:paraId="6BD94C44" w14:textId="77777777" w:rsidR="00081CCD" w:rsidRPr="00EA1087" w:rsidRDefault="00081CCD" w:rsidP="00677454">
      <w:pPr>
        <w:pStyle w:val="ListParagraph"/>
        <w:spacing w:line="240" w:lineRule="auto"/>
        <w:ind w:left="1440"/>
        <w:jc w:val="both"/>
        <w:rPr>
          <w:rFonts w:ascii="Times New Roman" w:hAnsi="Times New Roman" w:cs="Times New Roman"/>
          <w:sz w:val="24"/>
          <w:szCs w:val="24"/>
        </w:rPr>
      </w:pPr>
    </w:p>
    <w:p w14:paraId="0A4FCB43" w14:textId="77777777" w:rsidR="00081CCD" w:rsidRPr="00EA1087" w:rsidRDefault="00081CCD" w:rsidP="00677454">
      <w:pPr>
        <w:pStyle w:val="ListParagraph"/>
        <w:numPr>
          <w:ilvl w:val="0"/>
          <w:numId w:val="9"/>
        </w:numPr>
        <w:spacing w:line="240" w:lineRule="auto"/>
        <w:jc w:val="both"/>
        <w:rPr>
          <w:rFonts w:ascii="Times New Roman" w:hAnsi="Times New Roman" w:cs="Times New Roman"/>
          <w:b/>
          <w:bCs/>
          <w:sz w:val="24"/>
          <w:szCs w:val="24"/>
        </w:rPr>
      </w:pPr>
      <w:r w:rsidRPr="00EA1087">
        <w:rPr>
          <w:rFonts w:ascii="Times New Roman" w:hAnsi="Times New Roman" w:cs="Times New Roman"/>
          <w:b/>
          <w:bCs/>
          <w:sz w:val="24"/>
          <w:szCs w:val="24"/>
        </w:rPr>
        <w:lastRenderedPageBreak/>
        <w:t xml:space="preserve">Research Methodology </w:t>
      </w:r>
    </w:p>
    <w:p w14:paraId="32358BCD" w14:textId="77777777" w:rsidR="00081CCD" w:rsidRPr="00EA1087" w:rsidRDefault="00081CCD" w:rsidP="00677454">
      <w:pPr>
        <w:pStyle w:val="ListParagraph"/>
        <w:numPr>
          <w:ilvl w:val="0"/>
          <w:numId w:val="2"/>
        </w:numPr>
        <w:spacing w:line="240" w:lineRule="auto"/>
        <w:jc w:val="both"/>
        <w:rPr>
          <w:rFonts w:ascii="Times New Roman" w:hAnsi="Times New Roman" w:cs="Times New Roman"/>
          <w:sz w:val="24"/>
          <w:szCs w:val="24"/>
        </w:rPr>
      </w:pPr>
      <w:r w:rsidRPr="00EA1087">
        <w:rPr>
          <w:rFonts w:ascii="Times New Roman" w:hAnsi="Times New Roman" w:cs="Times New Roman"/>
          <w:i/>
          <w:iCs/>
          <w:sz w:val="24"/>
          <w:szCs w:val="24"/>
        </w:rPr>
        <w:t>Research Design</w:t>
      </w:r>
      <w:r w:rsidRPr="00EA1087">
        <w:rPr>
          <w:rFonts w:ascii="Times New Roman" w:hAnsi="Times New Roman" w:cs="Times New Roman"/>
          <w:sz w:val="24"/>
          <w:szCs w:val="24"/>
        </w:rPr>
        <w:t>: The paper employs a quantitative research approach by utilizing a linear regression analysis to examine the relationship between time and employment provided. The research is exploratory in nature with the aim to identify whether a significant trend exists over time and to quantify the strength of this relationship.</w:t>
      </w:r>
    </w:p>
    <w:p w14:paraId="4B4115BB" w14:textId="77777777" w:rsidR="00081CCD" w:rsidRPr="00EA1087" w:rsidRDefault="00081CCD" w:rsidP="00677454">
      <w:pPr>
        <w:pStyle w:val="ListParagraph"/>
        <w:numPr>
          <w:ilvl w:val="0"/>
          <w:numId w:val="2"/>
        </w:numPr>
        <w:spacing w:line="240" w:lineRule="auto"/>
        <w:jc w:val="both"/>
        <w:rPr>
          <w:rFonts w:ascii="Times New Roman" w:hAnsi="Times New Roman" w:cs="Times New Roman"/>
          <w:sz w:val="24"/>
          <w:szCs w:val="24"/>
        </w:rPr>
      </w:pPr>
      <w:r w:rsidRPr="00EA1087">
        <w:rPr>
          <w:rFonts w:ascii="Times New Roman" w:hAnsi="Times New Roman" w:cs="Times New Roman"/>
          <w:i/>
          <w:iCs/>
          <w:sz w:val="24"/>
          <w:szCs w:val="24"/>
        </w:rPr>
        <w:t>Data Collection</w:t>
      </w:r>
      <w:r w:rsidRPr="00EA1087">
        <w:rPr>
          <w:rFonts w:ascii="Times New Roman" w:hAnsi="Times New Roman" w:cs="Times New Roman"/>
          <w:sz w:val="24"/>
          <w:szCs w:val="24"/>
        </w:rPr>
        <w:t>: The data for this study is obtained from secondary sources spanning a period of four years. The data is time-series in nature which reflects changes in employment provided across different points in time.</w:t>
      </w:r>
    </w:p>
    <w:p w14:paraId="1AEB941B" w14:textId="77777777" w:rsidR="00081CCD" w:rsidRPr="00EA1087" w:rsidRDefault="00081CCD" w:rsidP="00677454">
      <w:pPr>
        <w:pStyle w:val="ListParagraph"/>
        <w:numPr>
          <w:ilvl w:val="0"/>
          <w:numId w:val="2"/>
        </w:numPr>
        <w:spacing w:line="240" w:lineRule="auto"/>
        <w:jc w:val="both"/>
        <w:rPr>
          <w:rFonts w:ascii="Times New Roman" w:hAnsi="Times New Roman" w:cs="Times New Roman"/>
          <w:sz w:val="24"/>
          <w:szCs w:val="24"/>
        </w:rPr>
      </w:pPr>
      <w:r w:rsidRPr="00EA1087">
        <w:rPr>
          <w:rFonts w:ascii="Times New Roman" w:hAnsi="Times New Roman" w:cs="Times New Roman"/>
          <w:i/>
          <w:iCs/>
          <w:sz w:val="24"/>
          <w:szCs w:val="24"/>
        </w:rPr>
        <w:t>Data Analysis</w:t>
      </w:r>
      <w:r w:rsidRPr="00EA1087">
        <w:rPr>
          <w:rFonts w:ascii="Times New Roman" w:hAnsi="Times New Roman" w:cs="Times New Roman"/>
          <w:sz w:val="24"/>
          <w:szCs w:val="24"/>
        </w:rPr>
        <w:t xml:space="preserve">: </w:t>
      </w:r>
    </w:p>
    <w:p w14:paraId="5A9D9C3C" w14:textId="77777777" w:rsidR="00081CCD" w:rsidRPr="00EA1087" w:rsidRDefault="00081CCD" w:rsidP="00677454">
      <w:pPr>
        <w:pStyle w:val="ListParagraph"/>
        <w:numPr>
          <w:ilvl w:val="0"/>
          <w:numId w:val="3"/>
        </w:numPr>
        <w:spacing w:line="240" w:lineRule="auto"/>
        <w:jc w:val="both"/>
        <w:rPr>
          <w:rFonts w:ascii="Times New Roman" w:hAnsi="Times New Roman" w:cs="Times New Roman"/>
          <w:sz w:val="24"/>
          <w:szCs w:val="24"/>
        </w:rPr>
      </w:pPr>
      <w:r w:rsidRPr="00EA1087">
        <w:rPr>
          <w:rFonts w:ascii="Times New Roman" w:hAnsi="Times New Roman" w:cs="Times New Roman"/>
          <w:sz w:val="24"/>
          <w:szCs w:val="24"/>
        </w:rPr>
        <w:t>Multiple R: It measures the strength and direction of the correlation between years and employment.</w:t>
      </w:r>
    </w:p>
    <w:p w14:paraId="6B7F8E20" w14:textId="77777777" w:rsidR="00081CCD" w:rsidRPr="00EA1087" w:rsidRDefault="00081CCD" w:rsidP="00677454">
      <w:pPr>
        <w:pStyle w:val="ListParagraph"/>
        <w:numPr>
          <w:ilvl w:val="0"/>
          <w:numId w:val="3"/>
        </w:numPr>
        <w:spacing w:line="240" w:lineRule="auto"/>
        <w:jc w:val="both"/>
        <w:rPr>
          <w:rFonts w:ascii="Times New Roman" w:hAnsi="Times New Roman" w:cs="Times New Roman"/>
          <w:sz w:val="24"/>
          <w:szCs w:val="24"/>
        </w:rPr>
      </w:pPr>
      <w:r w:rsidRPr="00EA1087">
        <w:rPr>
          <w:rFonts w:ascii="Times New Roman" w:hAnsi="Times New Roman" w:cs="Times New Roman"/>
          <w:sz w:val="24"/>
          <w:szCs w:val="24"/>
        </w:rPr>
        <w:t>R Square: It measures the proportion of the variance in the employment explained by the years.</w:t>
      </w:r>
    </w:p>
    <w:p w14:paraId="177C43C9" w14:textId="77777777" w:rsidR="00081CCD" w:rsidRPr="00EA1087" w:rsidRDefault="00081CCD" w:rsidP="00677454">
      <w:pPr>
        <w:pStyle w:val="ListParagraph"/>
        <w:numPr>
          <w:ilvl w:val="0"/>
          <w:numId w:val="3"/>
        </w:numPr>
        <w:spacing w:line="240" w:lineRule="auto"/>
        <w:jc w:val="both"/>
        <w:rPr>
          <w:rFonts w:ascii="Times New Roman" w:hAnsi="Times New Roman" w:cs="Times New Roman"/>
          <w:sz w:val="24"/>
          <w:szCs w:val="24"/>
        </w:rPr>
      </w:pPr>
      <w:r w:rsidRPr="00EA1087">
        <w:rPr>
          <w:rFonts w:ascii="Times New Roman" w:hAnsi="Times New Roman" w:cs="Times New Roman"/>
          <w:sz w:val="24"/>
          <w:szCs w:val="24"/>
        </w:rPr>
        <w:t>Adjusted R Square: It measures how well the model generalizes to other datasets.</w:t>
      </w:r>
    </w:p>
    <w:p w14:paraId="154127B3" w14:textId="77777777" w:rsidR="00081CCD" w:rsidRPr="00EA1087" w:rsidRDefault="00081CCD" w:rsidP="00677454">
      <w:pPr>
        <w:pStyle w:val="ListParagraph"/>
        <w:numPr>
          <w:ilvl w:val="0"/>
          <w:numId w:val="3"/>
        </w:numPr>
        <w:spacing w:line="240" w:lineRule="auto"/>
        <w:jc w:val="both"/>
        <w:rPr>
          <w:rFonts w:ascii="Times New Roman" w:hAnsi="Times New Roman" w:cs="Times New Roman"/>
          <w:sz w:val="24"/>
          <w:szCs w:val="24"/>
        </w:rPr>
      </w:pPr>
      <w:r w:rsidRPr="00EA1087">
        <w:rPr>
          <w:rFonts w:ascii="Times New Roman" w:hAnsi="Times New Roman" w:cs="Times New Roman"/>
          <w:sz w:val="24"/>
          <w:szCs w:val="24"/>
        </w:rPr>
        <w:t>Standard Error: It measures the average distance that the observed values fall from the regression line which indicates the precision of the model.</w:t>
      </w:r>
    </w:p>
    <w:p w14:paraId="7F9CC1E9" w14:textId="77777777" w:rsidR="00081CCD" w:rsidRPr="00EA1087" w:rsidRDefault="00081CCD" w:rsidP="00677454">
      <w:pPr>
        <w:pStyle w:val="ListParagraph"/>
        <w:numPr>
          <w:ilvl w:val="0"/>
          <w:numId w:val="3"/>
        </w:numPr>
        <w:spacing w:line="240" w:lineRule="auto"/>
        <w:jc w:val="both"/>
        <w:rPr>
          <w:rFonts w:ascii="Times New Roman" w:hAnsi="Times New Roman" w:cs="Times New Roman"/>
          <w:sz w:val="24"/>
          <w:szCs w:val="24"/>
        </w:rPr>
      </w:pPr>
      <w:r w:rsidRPr="00EA1087">
        <w:rPr>
          <w:rFonts w:ascii="Times New Roman" w:hAnsi="Times New Roman" w:cs="Times New Roman"/>
          <w:sz w:val="24"/>
          <w:szCs w:val="24"/>
        </w:rPr>
        <w:t>t-statistic and p-values: It measures the statistical significance of the model coefficients. P-values below 0.05 indicate statistical significance.</w:t>
      </w:r>
    </w:p>
    <w:p w14:paraId="3BC7F737" w14:textId="77777777" w:rsidR="00081CCD" w:rsidRPr="00EA1087" w:rsidRDefault="00081CCD" w:rsidP="00677454">
      <w:pPr>
        <w:pStyle w:val="ListParagraph"/>
        <w:numPr>
          <w:ilvl w:val="0"/>
          <w:numId w:val="3"/>
        </w:numPr>
        <w:spacing w:line="240" w:lineRule="auto"/>
        <w:jc w:val="both"/>
        <w:rPr>
          <w:rFonts w:ascii="Times New Roman" w:hAnsi="Times New Roman" w:cs="Times New Roman"/>
          <w:sz w:val="24"/>
          <w:szCs w:val="24"/>
        </w:rPr>
      </w:pPr>
      <w:r w:rsidRPr="00EA1087">
        <w:rPr>
          <w:rFonts w:ascii="Times New Roman" w:hAnsi="Times New Roman" w:cs="Times New Roman"/>
          <w:sz w:val="24"/>
          <w:szCs w:val="24"/>
        </w:rPr>
        <w:t>Confidence intervals: 95% confidence intervals for both the intercept and the slope were calculated to estimate the range within which the true values are likely to fall.</w:t>
      </w:r>
    </w:p>
    <w:p w14:paraId="0163BE4B" w14:textId="77777777" w:rsidR="00081CCD" w:rsidRPr="00EA1087" w:rsidRDefault="00081CCD" w:rsidP="00677454">
      <w:pPr>
        <w:pStyle w:val="ListParagraph"/>
        <w:spacing w:line="240" w:lineRule="auto"/>
        <w:ind w:left="1800"/>
        <w:jc w:val="both"/>
        <w:rPr>
          <w:rFonts w:ascii="Times New Roman" w:hAnsi="Times New Roman" w:cs="Times New Roman"/>
          <w:sz w:val="24"/>
          <w:szCs w:val="24"/>
        </w:rPr>
      </w:pPr>
    </w:p>
    <w:p w14:paraId="6A87F765" w14:textId="77777777" w:rsidR="00081CCD" w:rsidRPr="00EA1087" w:rsidRDefault="00081CCD" w:rsidP="00677454">
      <w:pPr>
        <w:pStyle w:val="ListParagraph"/>
        <w:numPr>
          <w:ilvl w:val="0"/>
          <w:numId w:val="9"/>
        </w:numPr>
        <w:spacing w:line="240" w:lineRule="auto"/>
        <w:jc w:val="both"/>
        <w:rPr>
          <w:rFonts w:ascii="Times New Roman" w:hAnsi="Times New Roman" w:cs="Times New Roman"/>
          <w:b/>
          <w:bCs/>
          <w:sz w:val="24"/>
          <w:szCs w:val="24"/>
        </w:rPr>
      </w:pPr>
      <w:r w:rsidRPr="00EA1087">
        <w:rPr>
          <w:rFonts w:ascii="Times New Roman" w:hAnsi="Times New Roman" w:cs="Times New Roman"/>
          <w:b/>
          <w:bCs/>
          <w:sz w:val="24"/>
          <w:szCs w:val="24"/>
        </w:rPr>
        <w:t>Results and Discussions</w:t>
      </w:r>
    </w:p>
    <w:p w14:paraId="7D2AC7B6" w14:textId="77777777" w:rsidR="00081CCD" w:rsidRPr="00EA1087" w:rsidRDefault="00081CCD" w:rsidP="00677454">
      <w:pPr>
        <w:pStyle w:val="ListParagraph"/>
        <w:spacing w:line="240" w:lineRule="auto"/>
        <w:jc w:val="both"/>
        <w:rPr>
          <w:rFonts w:ascii="Times New Roman" w:hAnsi="Times New Roman" w:cs="Times New Roman"/>
          <w:sz w:val="24"/>
          <w:szCs w:val="24"/>
        </w:rPr>
      </w:pPr>
      <w:r w:rsidRPr="00EA1087">
        <w:rPr>
          <w:rFonts w:ascii="Times New Roman" w:hAnsi="Times New Roman" w:cs="Times New Roman"/>
          <w:sz w:val="24"/>
          <w:szCs w:val="24"/>
        </w:rPr>
        <w:t>Table 1. Work Category-wise Employment</w:t>
      </w:r>
    </w:p>
    <w:tbl>
      <w:tblPr>
        <w:tblStyle w:val="PlainTable5"/>
        <w:tblW w:w="8696" w:type="dxa"/>
        <w:tblInd w:w="360" w:type="dxa"/>
        <w:tblLook w:val="04A0" w:firstRow="1" w:lastRow="0" w:firstColumn="1" w:lastColumn="0" w:noHBand="0" w:noVBand="1"/>
      </w:tblPr>
      <w:tblGrid>
        <w:gridCol w:w="1634"/>
        <w:gridCol w:w="1895"/>
        <w:gridCol w:w="1722"/>
        <w:gridCol w:w="1722"/>
        <w:gridCol w:w="1723"/>
      </w:tblGrid>
      <w:tr w:rsidR="00081CCD" w:rsidRPr="00EA1087" w14:paraId="7CF8E645" w14:textId="77777777" w:rsidTr="00F2271B">
        <w:trPr>
          <w:cnfStyle w:val="100000000000" w:firstRow="1" w:lastRow="0" w:firstColumn="0" w:lastColumn="0" w:oddVBand="0" w:evenVBand="0" w:oddHBand="0" w:evenHBand="0" w:firstRowFirstColumn="0" w:firstRowLastColumn="0" w:lastRowFirstColumn="0" w:lastRowLastColumn="0"/>
          <w:trHeight w:val="293"/>
        </w:trPr>
        <w:tc>
          <w:tcPr>
            <w:cnfStyle w:val="001000000100" w:firstRow="0" w:lastRow="0" w:firstColumn="1" w:lastColumn="0" w:oddVBand="0" w:evenVBand="0" w:oddHBand="0" w:evenHBand="0" w:firstRowFirstColumn="1" w:firstRowLastColumn="0" w:lastRowFirstColumn="0" w:lastRowLastColumn="0"/>
            <w:tcW w:w="1634" w:type="dxa"/>
            <w:vMerge w:val="restart"/>
          </w:tcPr>
          <w:p w14:paraId="6D3C9D9B" w14:textId="77777777" w:rsidR="00081CCD" w:rsidRPr="00EA1087" w:rsidRDefault="00081CCD" w:rsidP="00677454">
            <w:pPr>
              <w:pStyle w:val="ListParagraph"/>
              <w:ind w:left="0"/>
              <w:jc w:val="both"/>
              <w:rPr>
                <w:rFonts w:ascii="Times New Roman" w:hAnsi="Times New Roman" w:cs="Times New Roman"/>
                <w:sz w:val="22"/>
              </w:rPr>
            </w:pPr>
            <w:r w:rsidRPr="00EA1087">
              <w:rPr>
                <w:rFonts w:ascii="Times New Roman" w:hAnsi="Times New Roman" w:cs="Times New Roman"/>
                <w:sz w:val="22"/>
              </w:rPr>
              <w:t>Work Category</w:t>
            </w:r>
          </w:p>
        </w:tc>
        <w:tc>
          <w:tcPr>
            <w:tcW w:w="7062" w:type="dxa"/>
            <w:gridSpan w:val="4"/>
          </w:tcPr>
          <w:p w14:paraId="49773353" w14:textId="77777777" w:rsidR="00081CCD" w:rsidRPr="00EA1087" w:rsidRDefault="00081CCD" w:rsidP="0067745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EA1087">
              <w:rPr>
                <w:rFonts w:ascii="Times New Roman" w:hAnsi="Times New Roman" w:cs="Times New Roman"/>
                <w:sz w:val="22"/>
              </w:rPr>
              <w:t>Employment Provided</w:t>
            </w:r>
          </w:p>
        </w:tc>
      </w:tr>
      <w:tr w:rsidR="00081CCD" w:rsidRPr="00EA1087" w14:paraId="217CBB9A" w14:textId="77777777" w:rsidTr="00F2271B">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634" w:type="dxa"/>
            <w:vMerge/>
          </w:tcPr>
          <w:p w14:paraId="73A6CD37" w14:textId="77777777" w:rsidR="00081CCD" w:rsidRPr="00EA1087" w:rsidRDefault="00081CCD" w:rsidP="00677454">
            <w:pPr>
              <w:pStyle w:val="ListParagraph"/>
              <w:ind w:left="0"/>
              <w:jc w:val="both"/>
              <w:rPr>
                <w:rFonts w:ascii="Times New Roman" w:hAnsi="Times New Roman" w:cs="Times New Roman"/>
                <w:sz w:val="22"/>
              </w:rPr>
            </w:pPr>
          </w:p>
        </w:tc>
        <w:tc>
          <w:tcPr>
            <w:tcW w:w="1895" w:type="dxa"/>
          </w:tcPr>
          <w:p w14:paraId="611BA366"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2020-21</w:t>
            </w:r>
          </w:p>
        </w:tc>
        <w:tc>
          <w:tcPr>
            <w:tcW w:w="1722" w:type="dxa"/>
          </w:tcPr>
          <w:p w14:paraId="7C5879F6"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2021-22</w:t>
            </w:r>
          </w:p>
        </w:tc>
        <w:tc>
          <w:tcPr>
            <w:tcW w:w="1722" w:type="dxa"/>
          </w:tcPr>
          <w:p w14:paraId="694BC082"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2022-23</w:t>
            </w:r>
          </w:p>
        </w:tc>
        <w:tc>
          <w:tcPr>
            <w:tcW w:w="1723" w:type="dxa"/>
          </w:tcPr>
          <w:p w14:paraId="1A253C08"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2023-24</w:t>
            </w:r>
          </w:p>
        </w:tc>
      </w:tr>
      <w:tr w:rsidR="00081CCD" w:rsidRPr="00EA1087" w14:paraId="29D266E4" w14:textId="77777777" w:rsidTr="00F2271B">
        <w:trPr>
          <w:trHeight w:val="576"/>
        </w:trPr>
        <w:tc>
          <w:tcPr>
            <w:cnfStyle w:val="001000000000" w:firstRow="0" w:lastRow="0" w:firstColumn="1" w:lastColumn="0" w:oddVBand="0" w:evenVBand="0" w:oddHBand="0" w:evenHBand="0" w:firstRowFirstColumn="0" w:firstRowLastColumn="0" w:lastRowFirstColumn="0" w:lastRowLastColumn="0"/>
            <w:tcW w:w="1634" w:type="dxa"/>
          </w:tcPr>
          <w:p w14:paraId="4935BB5E" w14:textId="77777777" w:rsidR="00081CCD" w:rsidRPr="00EA1087" w:rsidRDefault="00081CCD" w:rsidP="00677454">
            <w:pPr>
              <w:pStyle w:val="ListParagraph"/>
              <w:ind w:left="0"/>
              <w:jc w:val="both"/>
              <w:rPr>
                <w:rFonts w:ascii="Times New Roman" w:hAnsi="Times New Roman" w:cs="Times New Roman"/>
                <w:sz w:val="22"/>
              </w:rPr>
            </w:pPr>
            <w:r w:rsidRPr="00EA1087">
              <w:rPr>
                <w:rFonts w:ascii="Times New Roman" w:hAnsi="Times New Roman" w:cs="Times New Roman"/>
                <w:sz w:val="22"/>
              </w:rPr>
              <w:t>Water Conservation</w:t>
            </w:r>
          </w:p>
        </w:tc>
        <w:tc>
          <w:tcPr>
            <w:tcW w:w="1895" w:type="dxa"/>
          </w:tcPr>
          <w:p w14:paraId="2D61D65F"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248072</w:t>
            </w:r>
          </w:p>
        </w:tc>
        <w:tc>
          <w:tcPr>
            <w:tcW w:w="1722" w:type="dxa"/>
          </w:tcPr>
          <w:p w14:paraId="1D69D075"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163129</w:t>
            </w:r>
          </w:p>
        </w:tc>
        <w:tc>
          <w:tcPr>
            <w:tcW w:w="1722" w:type="dxa"/>
          </w:tcPr>
          <w:p w14:paraId="7F6ED917"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40604</w:t>
            </w:r>
          </w:p>
        </w:tc>
        <w:tc>
          <w:tcPr>
            <w:tcW w:w="1723" w:type="dxa"/>
          </w:tcPr>
          <w:p w14:paraId="5A8B3739"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31336</w:t>
            </w:r>
          </w:p>
        </w:tc>
      </w:tr>
      <w:tr w:rsidR="00081CCD" w:rsidRPr="00EA1087" w14:paraId="00ADAC0F" w14:textId="77777777" w:rsidTr="00F2271B">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634" w:type="dxa"/>
          </w:tcPr>
          <w:p w14:paraId="07C202DC" w14:textId="77777777" w:rsidR="00081CCD" w:rsidRPr="00EA1087" w:rsidRDefault="00081CCD" w:rsidP="00677454">
            <w:pPr>
              <w:pStyle w:val="ListParagraph"/>
              <w:ind w:left="0"/>
              <w:jc w:val="both"/>
              <w:rPr>
                <w:rFonts w:ascii="Times New Roman" w:hAnsi="Times New Roman" w:cs="Times New Roman"/>
                <w:sz w:val="22"/>
              </w:rPr>
            </w:pPr>
            <w:r w:rsidRPr="00EA1087">
              <w:rPr>
                <w:rFonts w:ascii="Times New Roman" w:hAnsi="Times New Roman" w:cs="Times New Roman"/>
                <w:sz w:val="22"/>
              </w:rPr>
              <w:t>Renovation of Traditional Water Bodies</w:t>
            </w:r>
          </w:p>
        </w:tc>
        <w:tc>
          <w:tcPr>
            <w:tcW w:w="1895" w:type="dxa"/>
          </w:tcPr>
          <w:p w14:paraId="38F47715"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206</w:t>
            </w:r>
          </w:p>
        </w:tc>
        <w:tc>
          <w:tcPr>
            <w:tcW w:w="1722" w:type="dxa"/>
          </w:tcPr>
          <w:p w14:paraId="15892D35"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0</w:t>
            </w:r>
          </w:p>
        </w:tc>
        <w:tc>
          <w:tcPr>
            <w:tcW w:w="1722" w:type="dxa"/>
          </w:tcPr>
          <w:p w14:paraId="4A981628"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0</w:t>
            </w:r>
          </w:p>
        </w:tc>
        <w:tc>
          <w:tcPr>
            <w:tcW w:w="1723" w:type="dxa"/>
          </w:tcPr>
          <w:p w14:paraId="4796D672"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0</w:t>
            </w:r>
          </w:p>
        </w:tc>
      </w:tr>
      <w:tr w:rsidR="00081CCD" w:rsidRPr="00EA1087" w14:paraId="7A25A34C" w14:textId="77777777" w:rsidTr="00F2271B">
        <w:trPr>
          <w:trHeight w:val="293"/>
        </w:trPr>
        <w:tc>
          <w:tcPr>
            <w:cnfStyle w:val="001000000000" w:firstRow="0" w:lastRow="0" w:firstColumn="1" w:lastColumn="0" w:oddVBand="0" w:evenVBand="0" w:oddHBand="0" w:evenHBand="0" w:firstRowFirstColumn="0" w:firstRowLastColumn="0" w:lastRowFirstColumn="0" w:lastRowLastColumn="0"/>
            <w:tcW w:w="1634" w:type="dxa"/>
          </w:tcPr>
          <w:p w14:paraId="21AE6A5B" w14:textId="77777777" w:rsidR="00081CCD" w:rsidRPr="00EA1087" w:rsidRDefault="00081CCD" w:rsidP="00677454">
            <w:pPr>
              <w:pStyle w:val="ListParagraph"/>
              <w:ind w:left="0"/>
              <w:jc w:val="both"/>
              <w:rPr>
                <w:rFonts w:ascii="Times New Roman" w:hAnsi="Times New Roman" w:cs="Times New Roman"/>
                <w:sz w:val="22"/>
              </w:rPr>
            </w:pPr>
            <w:r w:rsidRPr="00EA1087">
              <w:rPr>
                <w:rFonts w:ascii="Times New Roman" w:hAnsi="Times New Roman" w:cs="Times New Roman"/>
                <w:sz w:val="22"/>
              </w:rPr>
              <w:t>Flood Control</w:t>
            </w:r>
          </w:p>
        </w:tc>
        <w:tc>
          <w:tcPr>
            <w:tcW w:w="1895" w:type="dxa"/>
          </w:tcPr>
          <w:p w14:paraId="3B32F3A9"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2441</w:t>
            </w:r>
          </w:p>
        </w:tc>
        <w:tc>
          <w:tcPr>
            <w:tcW w:w="1722" w:type="dxa"/>
          </w:tcPr>
          <w:p w14:paraId="2CBA6E21"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153</w:t>
            </w:r>
          </w:p>
        </w:tc>
        <w:tc>
          <w:tcPr>
            <w:tcW w:w="1722" w:type="dxa"/>
          </w:tcPr>
          <w:p w14:paraId="071FADFA"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84</w:t>
            </w:r>
          </w:p>
        </w:tc>
        <w:tc>
          <w:tcPr>
            <w:tcW w:w="1723" w:type="dxa"/>
          </w:tcPr>
          <w:p w14:paraId="6561F5F5"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0</w:t>
            </w:r>
          </w:p>
        </w:tc>
      </w:tr>
      <w:tr w:rsidR="00081CCD" w:rsidRPr="00EA1087" w14:paraId="11B981B3" w14:textId="77777777" w:rsidTr="00F2271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34" w:type="dxa"/>
          </w:tcPr>
          <w:p w14:paraId="10F69F03" w14:textId="77777777" w:rsidR="00081CCD" w:rsidRPr="00EA1087" w:rsidRDefault="00081CCD" w:rsidP="00677454">
            <w:pPr>
              <w:pStyle w:val="ListParagraph"/>
              <w:ind w:left="0"/>
              <w:jc w:val="both"/>
              <w:rPr>
                <w:rFonts w:ascii="Times New Roman" w:hAnsi="Times New Roman" w:cs="Times New Roman"/>
                <w:sz w:val="22"/>
              </w:rPr>
            </w:pPr>
            <w:r w:rsidRPr="00EA1087">
              <w:rPr>
                <w:rFonts w:ascii="Times New Roman" w:hAnsi="Times New Roman" w:cs="Times New Roman"/>
                <w:sz w:val="22"/>
              </w:rPr>
              <w:t>Drought Proofing</w:t>
            </w:r>
          </w:p>
        </w:tc>
        <w:tc>
          <w:tcPr>
            <w:tcW w:w="1895" w:type="dxa"/>
          </w:tcPr>
          <w:p w14:paraId="603EE811"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3611</w:t>
            </w:r>
          </w:p>
        </w:tc>
        <w:tc>
          <w:tcPr>
            <w:tcW w:w="1722" w:type="dxa"/>
          </w:tcPr>
          <w:p w14:paraId="6859B3EF"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14248</w:t>
            </w:r>
          </w:p>
        </w:tc>
        <w:tc>
          <w:tcPr>
            <w:tcW w:w="1722" w:type="dxa"/>
          </w:tcPr>
          <w:p w14:paraId="5458B6E8"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9402</w:t>
            </w:r>
          </w:p>
        </w:tc>
        <w:tc>
          <w:tcPr>
            <w:tcW w:w="1723" w:type="dxa"/>
          </w:tcPr>
          <w:p w14:paraId="6A6DCF60"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2425</w:t>
            </w:r>
          </w:p>
        </w:tc>
      </w:tr>
      <w:tr w:rsidR="00081CCD" w:rsidRPr="00EA1087" w14:paraId="533AC62F" w14:textId="77777777" w:rsidTr="00F2271B">
        <w:trPr>
          <w:trHeight w:val="293"/>
        </w:trPr>
        <w:tc>
          <w:tcPr>
            <w:cnfStyle w:val="001000000000" w:firstRow="0" w:lastRow="0" w:firstColumn="1" w:lastColumn="0" w:oddVBand="0" w:evenVBand="0" w:oddHBand="0" w:evenHBand="0" w:firstRowFirstColumn="0" w:firstRowLastColumn="0" w:lastRowFirstColumn="0" w:lastRowLastColumn="0"/>
            <w:tcW w:w="1634" w:type="dxa"/>
          </w:tcPr>
          <w:p w14:paraId="14B1721E" w14:textId="77777777" w:rsidR="00081CCD" w:rsidRPr="00EA1087" w:rsidRDefault="00081CCD" w:rsidP="00677454">
            <w:pPr>
              <w:pStyle w:val="ListParagraph"/>
              <w:ind w:left="0"/>
              <w:jc w:val="both"/>
              <w:rPr>
                <w:rFonts w:ascii="Times New Roman" w:hAnsi="Times New Roman" w:cs="Times New Roman"/>
                <w:sz w:val="22"/>
              </w:rPr>
            </w:pPr>
            <w:r w:rsidRPr="00EA1087">
              <w:rPr>
                <w:rFonts w:ascii="Times New Roman" w:hAnsi="Times New Roman" w:cs="Times New Roman"/>
                <w:sz w:val="22"/>
              </w:rPr>
              <w:t>Irrigation Canals</w:t>
            </w:r>
          </w:p>
        </w:tc>
        <w:tc>
          <w:tcPr>
            <w:tcW w:w="1895" w:type="dxa"/>
          </w:tcPr>
          <w:p w14:paraId="7673A450"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325258</w:t>
            </w:r>
          </w:p>
        </w:tc>
        <w:tc>
          <w:tcPr>
            <w:tcW w:w="1722" w:type="dxa"/>
          </w:tcPr>
          <w:p w14:paraId="4D7392D6"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237263</w:t>
            </w:r>
          </w:p>
        </w:tc>
        <w:tc>
          <w:tcPr>
            <w:tcW w:w="1722" w:type="dxa"/>
          </w:tcPr>
          <w:p w14:paraId="65D50CA8"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58637</w:t>
            </w:r>
          </w:p>
        </w:tc>
        <w:tc>
          <w:tcPr>
            <w:tcW w:w="1723" w:type="dxa"/>
          </w:tcPr>
          <w:p w14:paraId="39537EF8"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24248</w:t>
            </w:r>
          </w:p>
        </w:tc>
      </w:tr>
      <w:tr w:rsidR="00081CCD" w:rsidRPr="00EA1087" w14:paraId="63C068DC" w14:textId="77777777" w:rsidTr="00F2271B">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1634" w:type="dxa"/>
          </w:tcPr>
          <w:p w14:paraId="10D1EDF7" w14:textId="77777777" w:rsidR="00081CCD" w:rsidRPr="00EA1087" w:rsidRDefault="00081CCD" w:rsidP="00677454">
            <w:pPr>
              <w:pStyle w:val="ListParagraph"/>
              <w:ind w:left="0"/>
              <w:jc w:val="both"/>
              <w:rPr>
                <w:rFonts w:ascii="Times New Roman" w:hAnsi="Times New Roman" w:cs="Times New Roman"/>
                <w:sz w:val="22"/>
              </w:rPr>
            </w:pPr>
            <w:r w:rsidRPr="00EA1087">
              <w:rPr>
                <w:rFonts w:ascii="Times New Roman" w:hAnsi="Times New Roman" w:cs="Times New Roman"/>
                <w:sz w:val="22"/>
              </w:rPr>
              <w:t>Irrigation Facilities to SC/ST/IAY/LR</w:t>
            </w:r>
          </w:p>
        </w:tc>
        <w:tc>
          <w:tcPr>
            <w:tcW w:w="1895" w:type="dxa"/>
          </w:tcPr>
          <w:p w14:paraId="60A2DDFE"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6809927</w:t>
            </w:r>
          </w:p>
        </w:tc>
        <w:tc>
          <w:tcPr>
            <w:tcW w:w="1722" w:type="dxa"/>
          </w:tcPr>
          <w:p w14:paraId="632B3B21"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6270552</w:t>
            </w:r>
          </w:p>
        </w:tc>
        <w:tc>
          <w:tcPr>
            <w:tcW w:w="1722" w:type="dxa"/>
          </w:tcPr>
          <w:p w14:paraId="0C88435F"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5679099</w:t>
            </w:r>
          </w:p>
        </w:tc>
        <w:tc>
          <w:tcPr>
            <w:tcW w:w="1723" w:type="dxa"/>
          </w:tcPr>
          <w:p w14:paraId="628D59F1" w14:textId="77777777" w:rsidR="00081CCD" w:rsidRPr="00EA1087" w:rsidRDefault="00081CCD" w:rsidP="00677454">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5361367</w:t>
            </w:r>
          </w:p>
        </w:tc>
      </w:tr>
      <w:tr w:rsidR="00081CCD" w:rsidRPr="00EA1087" w14:paraId="3A6CF8B5" w14:textId="77777777" w:rsidTr="00F2271B">
        <w:trPr>
          <w:trHeight w:val="586"/>
        </w:trPr>
        <w:tc>
          <w:tcPr>
            <w:cnfStyle w:val="001000000000" w:firstRow="0" w:lastRow="0" w:firstColumn="1" w:lastColumn="0" w:oddVBand="0" w:evenVBand="0" w:oddHBand="0" w:evenHBand="0" w:firstRowFirstColumn="0" w:firstRowLastColumn="0" w:lastRowFirstColumn="0" w:lastRowLastColumn="0"/>
            <w:tcW w:w="1634" w:type="dxa"/>
          </w:tcPr>
          <w:p w14:paraId="6783B8DB" w14:textId="77777777" w:rsidR="00081CCD" w:rsidRPr="00EA1087" w:rsidRDefault="00081CCD" w:rsidP="00677454">
            <w:pPr>
              <w:pStyle w:val="ListParagraph"/>
              <w:ind w:left="0"/>
              <w:jc w:val="both"/>
              <w:rPr>
                <w:rFonts w:ascii="Times New Roman" w:hAnsi="Times New Roman" w:cs="Times New Roman"/>
                <w:sz w:val="22"/>
              </w:rPr>
            </w:pPr>
            <w:r w:rsidRPr="00EA1087">
              <w:rPr>
                <w:rFonts w:ascii="Times New Roman" w:hAnsi="Times New Roman" w:cs="Times New Roman"/>
                <w:sz w:val="22"/>
              </w:rPr>
              <w:t>Land Development</w:t>
            </w:r>
          </w:p>
        </w:tc>
        <w:tc>
          <w:tcPr>
            <w:tcW w:w="1895" w:type="dxa"/>
          </w:tcPr>
          <w:p w14:paraId="435789D7"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13063</w:t>
            </w:r>
          </w:p>
        </w:tc>
        <w:tc>
          <w:tcPr>
            <w:tcW w:w="1722" w:type="dxa"/>
          </w:tcPr>
          <w:p w14:paraId="104FE69C"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3432</w:t>
            </w:r>
          </w:p>
        </w:tc>
        <w:tc>
          <w:tcPr>
            <w:tcW w:w="1722" w:type="dxa"/>
          </w:tcPr>
          <w:p w14:paraId="644E988E"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832</w:t>
            </w:r>
          </w:p>
        </w:tc>
        <w:tc>
          <w:tcPr>
            <w:tcW w:w="1723" w:type="dxa"/>
          </w:tcPr>
          <w:p w14:paraId="363F6E08" w14:textId="77777777" w:rsidR="00081CCD" w:rsidRPr="00EA1087" w:rsidRDefault="00081CCD" w:rsidP="00677454">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A1087">
              <w:rPr>
                <w:rFonts w:ascii="Times New Roman" w:hAnsi="Times New Roman" w:cs="Times New Roman"/>
              </w:rPr>
              <w:t>1327</w:t>
            </w:r>
          </w:p>
        </w:tc>
      </w:tr>
    </w:tbl>
    <w:p w14:paraId="018DFC64" w14:textId="77777777" w:rsidR="00081CCD" w:rsidRPr="00EA1087" w:rsidRDefault="00081CCD" w:rsidP="00677454">
      <w:pPr>
        <w:pStyle w:val="ListParagraph"/>
        <w:spacing w:line="240" w:lineRule="auto"/>
        <w:ind w:left="360"/>
        <w:jc w:val="both"/>
        <w:rPr>
          <w:rFonts w:ascii="Times New Roman" w:hAnsi="Times New Roman" w:cs="Times New Roman"/>
          <w:sz w:val="20"/>
          <w:szCs w:val="20"/>
        </w:rPr>
      </w:pPr>
      <w:r w:rsidRPr="00EA1087">
        <w:rPr>
          <w:rFonts w:ascii="Times New Roman" w:hAnsi="Times New Roman" w:cs="Times New Roman"/>
          <w:sz w:val="20"/>
          <w:szCs w:val="20"/>
        </w:rPr>
        <w:t>Source: Department of Rural Development, Government of Jharkhand</w:t>
      </w:r>
    </w:p>
    <w:p w14:paraId="3F184A7D" w14:textId="77777777" w:rsidR="00081CCD" w:rsidRPr="00EA1087" w:rsidRDefault="00081CCD" w:rsidP="00677454">
      <w:pPr>
        <w:pStyle w:val="ListParagraph"/>
        <w:spacing w:line="240" w:lineRule="auto"/>
        <w:ind w:left="360"/>
        <w:jc w:val="both"/>
        <w:rPr>
          <w:rFonts w:ascii="Times New Roman" w:hAnsi="Times New Roman" w:cs="Times New Roman"/>
          <w:sz w:val="20"/>
          <w:szCs w:val="20"/>
        </w:rPr>
      </w:pPr>
    </w:p>
    <w:p w14:paraId="7DE4031B" w14:textId="0663CBA1" w:rsidR="00E74BDA" w:rsidRPr="00EA1087" w:rsidRDefault="00E74BDA" w:rsidP="00E74BDA">
      <w:pPr>
        <w:pStyle w:val="ListParagraph"/>
        <w:spacing w:line="240" w:lineRule="auto"/>
        <w:jc w:val="both"/>
        <w:rPr>
          <w:rFonts w:ascii="Times New Roman" w:hAnsi="Times New Roman" w:cs="Times New Roman"/>
          <w:sz w:val="24"/>
          <w:szCs w:val="24"/>
        </w:rPr>
      </w:pPr>
      <w:r w:rsidRPr="00EA1087">
        <w:rPr>
          <w:rFonts w:ascii="Times New Roman" w:hAnsi="Times New Roman" w:cs="Times New Roman"/>
          <w:sz w:val="24"/>
          <w:szCs w:val="24"/>
        </w:rPr>
        <w:t>Table 2. Regression Model</w:t>
      </w:r>
    </w:p>
    <w:tbl>
      <w:tblPr>
        <w:tblStyle w:val="ListTable7Colorful"/>
        <w:tblW w:w="5000" w:type="pct"/>
        <w:tblLook w:val="0620" w:firstRow="1" w:lastRow="0" w:firstColumn="0" w:lastColumn="0" w:noHBand="1" w:noVBand="1"/>
      </w:tblPr>
      <w:tblGrid>
        <w:gridCol w:w="1266"/>
        <w:gridCol w:w="852"/>
        <w:gridCol w:w="853"/>
        <w:gridCol w:w="853"/>
        <w:gridCol w:w="853"/>
        <w:gridCol w:w="853"/>
        <w:gridCol w:w="853"/>
        <w:gridCol w:w="961"/>
        <w:gridCol w:w="853"/>
        <w:gridCol w:w="1163"/>
      </w:tblGrid>
      <w:tr w:rsidR="0009373C" w:rsidRPr="00EA1087" w14:paraId="6112AEC1" w14:textId="652F9866" w:rsidTr="00B15FC2">
        <w:trPr>
          <w:cnfStyle w:val="100000000000" w:firstRow="1" w:lastRow="0" w:firstColumn="0" w:lastColumn="0" w:oddVBand="0" w:evenVBand="0" w:oddHBand="0" w:evenHBand="0" w:firstRowFirstColumn="0" w:firstRowLastColumn="0" w:lastRowFirstColumn="0" w:lastRowLastColumn="0"/>
        </w:trPr>
        <w:tc>
          <w:tcPr>
            <w:tcW w:w="855" w:type="pct"/>
          </w:tcPr>
          <w:p w14:paraId="2F5825A2" w14:textId="32D005C6" w:rsidR="00E74BDA" w:rsidRPr="00EA1087" w:rsidRDefault="00E74BDA">
            <w:pPr>
              <w:rPr>
                <w:rFonts w:ascii="Times New Roman" w:hAnsi="Times New Roman" w:cs="Times New Roman"/>
                <w:sz w:val="20"/>
                <w:szCs w:val="20"/>
              </w:rPr>
            </w:pPr>
            <w:r w:rsidRPr="00EA1087">
              <w:rPr>
                <w:rFonts w:ascii="Times New Roman" w:hAnsi="Times New Roman" w:cs="Times New Roman"/>
                <w:sz w:val="20"/>
                <w:szCs w:val="20"/>
              </w:rPr>
              <w:lastRenderedPageBreak/>
              <w:t>Category</w:t>
            </w:r>
          </w:p>
        </w:tc>
        <w:tc>
          <w:tcPr>
            <w:tcW w:w="548" w:type="pct"/>
          </w:tcPr>
          <w:p w14:paraId="63A89762" w14:textId="6FE4A2A6" w:rsidR="00E74BDA" w:rsidRPr="00EA1087" w:rsidRDefault="00E74BDA">
            <w:pPr>
              <w:rPr>
                <w:rFonts w:ascii="Times New Roman" w:hAnsi="Times New Roman" w:cs="Times New Roman"/>
                <w:sz w:val="20"/>
                <w:szCs w:val="20"/>
              </w:rPr>
            </w:pPr>
            <w:r w:rsidRPr="00EA1087">
              <w:rPr>
                <w:rFonts w:ascii="Times New Roman" w:hAnsi="Times New Roman" w:cs="Times New Roman"/>
                <w:sz w:val="20"/>
                <w:szCs w:val="20"/>
              </w:rPr>
              <w:t>Multiple R</w:t>
            </w:r>
          </w:p>
        </w:tc>
        <w:tc>
          <w:tcPr>
            <w:tcW w:w="317" w:type="pct"/>
          </w:tcPr>
          <w:p w14:paraId="55C47B25" w14:textId="18737120" w:rsidR="00E74BDA" w:rsidRPr="00EA1087" w:rsidRDefault="00E74BDA" w:rsidP="00E74BDA">
            <w:pPr>
              <w:jc w:val="both"/>
              <w:rPr>
                <w:rFonts w:ascii="Times New Roman" w:hAnsi="Times New Roman" w:cs="Times New Roman"/>
                <w:sz w:val="20"/>
                <w:szCs w:val="20"/>
                <w:vertAlign w:val="superscript"/>
              </w:rPr>
            </w:pPr>
            <w:r w:rsidRPr="00EA1087">
              <w:rPr>
                <w:rFonts w:ascii="Times New Roman" w:hAnsi="Times New Roman" w:cs="Times New Roman"/>
                <w:sz w:val="20"/>
                <w:szCs w:val="20"/>
              </w:rPr>
              <w:t>R</w:t>
            </w:r>
            <w:r w:rsidRPr="00EA1087">
              <w:rPr>
                <w:rFonts w:ascii="Times New Roman" w:hAnsi="Times New Roman" w:cs="Times New Roman"/>
                <w:sz w:val="20"/>
                <w:szCs w:val="20"/>
                <w:vertAlign w:val="superscript"/>
              </w:rPr>
              <w:t>2</w:t>
            </w:r>
          </w:p>
        </w:tc>
        <w:tc>
          <w:tcPr>
            <w:tcW w:w="574" w:type="pct"/>
          </w:tcPr>
          <w:p w14:paraId="6DB50D89" w14:textId="1FC79744" w:rsidR="00E74BDA" w:rsidRPr="00EA1087" w:rsidRDefault="00E74BDA">
            <w:pPr>
              <w:rPr>
                <w:rFonts w:ascii="Times New Roman" w:hAnsi="Times New Roman" w:cs="Times New Roman"/>
                <w:sz w:val="20"/>
                <w:szCs w:val="20"/>
                <w:vertAlign w:val="superscript"/>
              </w:rPr>
            </w:pPr>
            <w:r w:rsidRPr="00EA1087">
              <w:rPr>
                <w:rFonts w:ascii="Times New Roman" w:hAnsi="Times New Roman" w:cs="Times New Roman"/>
                <w:sz w:val="20"/>
                <w:szCs w:val="20"/>
              </w:rPr>
              <w:t>Adjusted R</w:t>
            </w:r>
            <w:r w:rsidRPr="00EA1087">
              <w:rPr>
                <w:rFonts w:ascii="Times New Roman" w:hAnsi="Times New Roman" w:cs="Times New Roman"/>
                <w:sz w:val="20"/>
                <w:szCs w:val="20"/>
                <w:vertAlign w:val="superscript"/>
              </w:rPr>
              <w:t>2</w:t>
            </w:r>
          </w:p>
        </w:tc>
        <w:tc>
          <w:tcPr>
            <w:tcW w:w="587" w:type="pct"/>
          </w:tcPr>
          <w:p w14:paraId="55D52B77" w14:textId="52DC6D9D" w:rsidR="00E74BDA" w:rsidRPr="00EA1087" w:rsidRDefault="00E74BDA">
            <w:pPr>
              <w:rPr>
                <w:rFonts w:ascii="Times New Roman" w:hAnsi="Times New Roman" w:cs="Times New Roman"/>
                <w:sz w:val="20"/>
                <w:szCs w:val="20"/>
              </w:rPr>
            </w:pPr>
            <w:r w:rsidRPr="00EA1087">
              <w:rPr>
                <w:rFonts w:ascii="Times New Roman" w:hAnsi="Times New Roman" w:cs="Times New Roman"/>
                <w:sz w:val="20"/>
                <w:szCs w:val="20"/>
              </w:rPr>
              <w:t>Standard Error</w:t>
            </w:r>
          </w:p>
        </w:tc>
        <w:tc>
          <w:tcPr>
            <w:tcW w:w="580" w:type="pct"/>
          </w:tcPr>
          <w:p w14:paraId="6DF1673E" w14:textId="0FED5D4D" w:rsidR="00E74BDA" w:rsidRPr="00EA1087" w:rsidRDefault="00E74BDA">
            <w:pPr>
              <w:rPr>
                <w:rFonts w:ascii="Times New Roman" w:hAnsi="Times New Roman" w:cs="Times New Roman"/>
                <w:sz w:val="20"/>
                <w:szCs w:val="20"/>
              </w:rPr>
            </w:pPr>
            <w:r w:rsidRPr="00EA1087">
              <w:rPr>
                <w:rFonts w:ascii="Times New Roman" w:hAnsi="Times New Roman" w:cs="Times New Roman"/>
                <w:sz w:val="20"/>
                <w:szCs w:val="20"/>
              </w:rPr>
              <w:t>Intercept</w:t>
            </w:r>
          </w:p>
        </w:tc>
        <w:tc>
          <w:tcPr>
            <w:tcW w:w="580" w:type="pct"/>
          </w:tcPr>
          <w:p w14:paraId="017A82DB" w14:textId="5D180D1B" w:rsidR="00E74BDA" w:rsidRPr="00EA1087" w:rsidRDefault="00E74BDA">
            <w:pPr>
              <w:rPr>
                <w:rFonts w:ascii="Times New Roman" w:hAnsi="Times New Roman" w:cs="Times New Roman"/>
                <w:sz w:val="20"/>
                <w:szCs w:val="20"/>
              </w:rPr>
            </w:pPr>
            <w:r w:rsidRPr="00EA1087">
              <w:rPr>
                <w:rFonts w:ascii="Times New Roman" w:hAnsi="Times New Roman" w:cs="Times New Roman"/>
                <w:sz w:val="20"/>
                <w:szCs w:val="20"/>
              </w:rPr>
              <w:t>Intercept p-value</w:t>
            </w:r>
          </w:p>
        </w:tc>
        <w:tc>
          <w:tcPr>
            <w:tcW w:w="319" w:type="pct"/>
          </w:tcPr>
          <w:p w14:paraId="4E6C98E1" w14:textId="48E1E8DD"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Years (x) Coefficient</w:t>
            </w:r>
          </w:p>
        </w:tc>
        <w:tc>
          <w:tcPr>
            <w:tcW w:w="320" w:type="pct"/>
          </w:tcPr>
          <w:p w14:paraId="260ADAAA" w14:textId="10FA1A8A"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Years (x) p-value</w:t>
            </w:r>
          </w:p>
        </w:tc>
        <w:tc>
          <w:tcPr>
            <w:tcW w:w="319" w:type="pct"/>
          </w:tcPr>
          <w:p w14:paraId="6DF66B73" w14:textId="5CB4EC67"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Interpretation</w:t>
            </w:r>
          </w:p>
        </w:tc>
      </w:tr>
      <w:tr w:rsidR="0009373C" w:rsidRPr="00EA1087" w14:paraId="6F052A45" w14:textId="21851849" w:rsidTr="00B15FC2">
        <w:tc>
          <w:tcPr>
            <w:tcW w:w="855" w:type="pct"/>
          </w:tcPr>
          <w:p w14:paraId="24C71E6C" w14:textId="31321183" w:rsidR="00E74BDA" w:rsidRPr="00EA1087" w:rsidRDefault="00E74BDA">
            <w:pPr>
              <w:rPr>
                <w:rFonts w:ascii="Times New Roman" w:hAnsi="Times New Roman" w:cs="Times New Roman"/>
                <w:sz w:val="20"/>
                <w:szCs w:val="20"/>
              </w:rPr>
            </w:pPr>
            <w:r w:rsidRPr="00EA1087">
              <w:rPr>
                <w:rFonts w:ascii="Times New Roman" w:hAnsi="Times New Roman" w:cs="Times New Roman"/>
                <w:sz w:val="20"/>
                <w:szCs w:val="20"/>
              </w:rPr>
              <w:t>Water Conservation</w:t>
            </w:r>
          </w:p>
        </w:tc>
        <w:tc>
          <w:tcPr>
            <w:tcW w:w="548" w:type="pct"/>
          </w:tcPr>
          <w:p w14:paraId="05E6D5D4" w14:textId="22AE1C04"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0.959564</w:t>
            </w:r>
          </w:p>
        </w:tc>
        <w:tc>
          <w:tcPr>
            <w:tcW w:w="317" w:type="pct"/>
          </w:tcPr>
          <w:p w14:paraId="03A5C929" w14:textId="7676508A"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0.920762</w:t>
            </w:r>
          </w:p>
        </w:tc>
        <w:tc>
          <w:tcPr>
            <w:tcW w:w="574" w:type="pct"/>
          </w:tcPr>
          <w:p w14:paraId="0A22E4A4" w14:textId="29C61C41"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0.881143</w:t>
            </w:r>
          </w:p>
        </w:tc>
        <w:tc>
          <w:tcPr>
            <w:tcW w:w="587" w:type="pct"/>
          </w:tcPr>
          <w:p w14:paraId="77AA2AA3" w14:textId="60A5431F"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35841.99</w:t>
            </w:r>
          </w:p>
        </w:tc>
        <w:tc>
          <w:tcPr>
            <w:tcW w:w="580" w:type="pct"/>
          </w:tcPr>
          <w:p w14:paraId="56329EDB" w14:textId="5267BEF7"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313968.5</w:t>
            </w:r>
          </w:p>
        </w:tc>
        <w:tc>
          <w:tcPr>
            <w:tcW w:w="580" w:type="pct"/>
          </w:tcPr>
          <w:p w14:paraId="570F1BF7" w14:textId="40A44C88"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0.018993</w:t>
            </w:r>
          </w:p>
        </w:tc>
        <w:tc>
          <w:tcPr>
            <w:tcW w:w="319" w:type="pct"/>
          </w:tcPr>
          <w:p w14:paraId="0C8D7EC0" w14:textId="203098B4"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-77273.3</w:t>
            </w:r>
          </w:p>
        </w:tc>
        <w:tc>
          <w:tcPr>
            <w:tcW w:w="320" w:type="pct"/>
          </w:tcPr>
          <w:p w14:paraId="2B136738" w14:textId="0CD567C0"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0.040436</w:t>
            </w:r>
          </w:p>
        </w:tc>
        <w:tc>
          <w:tcPr>
            <w:tcW w:w="319" w:type="pct"/>
          </w:tcPr>
          <w:p w14:paraId="0A016597" w14:textId="72B5BFA6"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Strong significant negative relationship. 92% variation is explained</w:t>
            </w:r>
          </w:p>
        </w:tc>
      </w:tr>
      <w:tr w:rsidR="0009373C" w:rsidRPr="00EA1087" w14:paraId="77D9DD0E" w14:textId="72A306C1" w:rsidTr="00B15FC2">
        <w:tc>
          <w:tcPr>
            <w:tcW w:w="855" w:type="pct"/>
          </w:tcPr>
          <w:p w14:paraId="34339CCB" w14:textId="4C28819E" w:rsidR="00E74BDA" w:rsidRPr="00EA1087" w:rsidRDefault="00E74BDA">
            <w:pPr>
              <w:rPr>
                <w:rFonts w:ascii="Times New Roman" w:hAnsi="Times New Roman" w:cs="Times New Roman"/>
                <w:sz w:val="20"/>
                <w:szCs w:val="20"/>
              </w:rPr>
            </w:pPr>
            <w:r w:rsidRPr="00EA1087">
              <w:rPr>
                <w:rFonts w:ascii="Times New Roman" w:hAnsi="Times New Roman" w:cs="Times New Roman"/>
                <w:sz w:val="20"/>
                <w:szCs w:val="20"/>
              </w:rPr>
              <w:t>Renovation of Traditional Water Bodies</w:t>
            </w:r>
          </w:p>
        </w:tc>
        <w:tc>
          <w:tcPr>
            <w:tcW w:w="548" w:type="pct"/>
          </w:tcPr>
          <w:p w14:paraId="3B12D7CF" w14:textId="1907A7BD"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0.774597</w:t>
            </w:r>
          </w:p>
        </w:tc>
        <w:tc>
          <w:tcPr>
            <w:tcW w:w="317" w:type="pct"/>
          </w:tcPr>
          <w:p w14:paraId="5CEE05A7" w14:textId="43FE11ED"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0.6</w:t>
            </w:r>
          </w:p>
        </w:tc>
        <w:tc>
          <w:tcPr>
            <w:tcW w:w="574" w:type="pct"/>
          </w:tcPr>
          <w:p w14:paraId="325BAF43" w14:textId="4A92C081"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0.4</w:t>
            </w:r>
          </w:p>
        </w:tc>
        <w:tc>
          <w:tcPr>
            <w:tcW w:w="587" w:type="pct"/>
          </w:tcPr>
          <w:p w14:paraId="025F5DC8" w14:textId="59522F5D"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79.78346</w:t>
            </w:r>
          </w:p>
        </w:tc>
        <w:tc>
          <w:tcPr>
            <w:tcW w:w="580" w:type="pct"/>
          </w:tcPr>
          <w:p w14:paraId="1F9D7D3A" w14:textId="47160496"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206</w:t>
            </w:r>
          </w:p>
        </w:tc>
        <w:tc>
          <w:tcPr>
            <w:tcW w:w="580" w:type="pct"/>
          </w:tcPr>
          <w:p w14:paraId="0BE4572D" w14:textId="3243C813"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0.169545</w:t>
            </w:r>
          </w:p>
        </w:tc>
        <w:tc>
          <w:tcPr>
            <w:tcW w:w="319" w:type="pct"/>
          </w:tcPr>
          <w:p w14:paraId="75BB9469" w14:textId="155F52F2"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-61.8</w:t>
            </w:r>
          </w:p>
        </w:tc>
        <w:tc>
          <w:tcPr>
            <w:tcW w:w="320" w:type="pct"/>
          </w:tcPr>
          <w:p w14:paraId="1538396A" w14:textId="1E0BA8FD"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0.225403</w:t>
            </w:r>
          </w:p>
        </w:tc>
        <w:tc>
          <w:tcPr>
            <w:tcW w:w="319" w:type="pct"/>
          </w:tcPr>
          <w:p w14:paraId="7346FD17" w14:textId="516C1BAA"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Moderate negative relationship but statistically insignificant</w:t>
            </w:r>
          </w:p>
        </w:tc>
      </w:tr>
      <w:tr w:rsidR="0009373C" w:rsidRPr="00EA1087" w14:paraId="27DD6B33" w14:textId="0568599D" w:rsidTr="00B15FC2">
        <w:tc>
          <w:tcPr>
            <w:tcW w:w="855" w:type="pct"/>
          </w:tcPr>
          <w:p w14:paraId="7C0261C3" w14:textId="4C4857BB" w:rsidR="00E74BDA" w:rsidRPr="00EA1087" w:rsidRDefault="00E74BDA">
            <w:pPr>
              <w:rPr>
                <w:rFonts w:ascii="Times New Roman" w:hAnsi="Times New Roman" w:cs="Times New Roman"/>
                <w:sz w:val="20"/>
                <w:szCs w:val="20"/>
              </w:rPr>
            </w:pPr>
            <w:r w:rsidRPr="00EA1087">
              <w:rPr>
                <w:rFonts w:ascii="Times New Roman" w:hAnsi="Times New Roman" w:cs="Times New Roman"/>
                <w:sz w:val="20"/>
                <w:szCs w:val="20"/>
              </w:rPr>
              <w:t>Flood Control</w:t>
            </w:r>
          </w:p>
        </w:tc>
        <w:tc>
          <w:tcPr>
            <w:tcW w:w="548" w:type="pct"/>
          </w:tcPr>
          <w:p w14:paraId="026D6377" w14:textId="269D539F"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0.806915</w:t>
            </w:r>
          </w:p>
        </w:tc>
        <w:tc>
          <w:tcPr>
            <w:tcW w:w="317" w:type="pct"/>
          </w:tcPr>
          <w:p w14:paraId="398D75D1" w14:textId="41B518F1"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0.651112</w:t>
            </w:r>
          </w:p>
        </w:tc>
        <w:tc>
          <w:tcPr>
            <w:tcW w:w="574" w:type="pct"/>
          </w:tcPr>
          <w:p w14:paraId="02EDA581" w14:textId="779F75BB"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0.476668</w:t>
            </w:r>
          </w:p>
        </w:tc>
        <w:tc>
          <w:tcPr>
            <w:tcW w:w="587" w:type="pct"/>
          </w:tcPr>
          <w:p w14:paraId="71F2F06B" w14:textId="31EFD283"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855.553</w:t>
            </w:r>
          </w:p>
        </w:tc>
        <w:tc>
          <w:tcPr>
            <w:tcW w:w="580" w:type="pct"/>
          </w:tcPr>
          <w:p w14:paraId="0FFE3FAC" w14:textId="5014EBD4"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2517.5</w:t>
            </w:r>
          </w:p>
        </w:tc>
        <w:tc>
          <w:tcPr>
            <w:tcW w:w="580" w:type="pct"/>
          </w:tcPr>
          <w:p w14:paraId="2A09AF5B" w14:textId="1D4F85F3"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0.138212</w:t>
            </w:r>
          </w:p>
        </w:tc>
        <w:tc>
          <w:tcPr>
            <w:tcW w:w="319" w:type="pct"/>
          </w:tcPr>
          <w:p w14:paraId="0EA7C2FB" w14:textId="0FF53623"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-739.2</w:t>
            </w:r>
          </w:p>
        </w:tc>
        <w:tc>
          <w:tcPr>
            <w:tcW w:w="320" w:type="pct"/>
          </w:tcPr>
          <w:p w14:paraId="68A3EC69" w14:textId="3F95C1A4"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0.193085</w:t>
            </w:r>
          </w:p>
        </w:tc>
        <w:tc>
          <w:tcPr>
            <w:tcW w:w="319" w:type="pct"/>
          </w:tcPr>
          <w:p w14:paraId="0F429210" w14:textId="24F2332A"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Moderate negative relationship but model reliability is questionable.</w:t>
            </w:r>
          </w:p>
        </w:tc>
      </w:tr>
      <w:tr w:rsidR="0009373C" w:rsidRPr="00EA1087" w14:paraId="0C0BE659" w14:textId="07EA21DE" w:rsidTr="00B15FC2">
        <w:tc>
          <w:tcPr>
            <w:tcW w:w="855" w:type="pct"/>
          </w:tcPr>
          <w:p w14:paraId="74664277" w14:textId="7442F5E3" w:rsidR="00E74BDA" w:rsidRPr="00EA1087" w:rsidRDefault="00E74BDA">
            <w:pPr>
              <w:rPr>
                <w:rFonts w:ascii="Times New Roman" w:hAnsi="Times New Roman" w:cs="Times New Roman"/>
                <w:sz w:val="20"/>
                <w:szCs w:val="20"/>
              </w:rPr>
            </w:pPr>
            <w:r w:rsidRPr="00EA1087">
              <w:rPr>
                <w:rFonts w:ascii="Times New Roman" w:hAnsi="Times New Roman" w:cs="Times New Roman"/>
                <w:sz w:val="20"/>
                <w:szCs w:val="20"/>
              </w:rPr>
              <w:t>Drought Proofing</w:t>
            </w:r>
          </w:p>
        </w:tc>
        <w:tc>
          <w:tcPr>
            <w:tcW w:w="548" w:type="pct"/>
          </w:tcPr>
          <w:p w14:paraId="1210BF40" w14:textId="2F918094"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0.198075</w:t>
            </w:r>
          </w:p>
        </w:tc>
        <w:tc>
          <w:tcPr>
            <w:tcW w:w="317" w:type="pct"/>
          </w:tcPr>
          <w:p w14:paraId="2785C302" w14:textId="73A0521F"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0.039234</w:t>
            </w:r>
          </w:p>
        </w:tc>
        <w:tc>
          <w:tcPr>
            <w:tcW w:w="574" w:type="pct"/>
          </w:tcPr>
          <w:p w14:paraId="5196E583" w14:textId="1216AFAC"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-0.44115</w:t>
            </w:r>
          </w:p>
        </w:tc>
        <w:tc>
          <w:tcPr>
            <w:tcW w:w="587" w:type="pct"/>
          </w:tcPr>
          <w:p w14:paraId="24EFBEDD" w14:textId="085C23D3"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6575.601</w:t>
            </w:r>
          </w:p>
        </w:tc>
        <w:tc>
          <w:tcPr>
            <w:tcW w:w="580" w:type="pct"/>
          </w:tcPr>
          <w:p w14:paraId="1C79E9D2" w14:textId="6A0871E9" w:rsidR="00E74BDA" w:rsidRPr="00EA1087" w:rsidRDefault="0009373C">
            <w:pPr>
              <w:rPr>
                <w:rFonts w:ascii="Times New Roman" w:hAnsi="Times New Roman" w:cs="Times New Roman"/>
                <w:sz w:val="20"/>
                <w:szCs w:val="20"/>
              </w:rPr>
            </w:pPr>
            <w:r w:rsidRPr="00EA1087">
              <w:rPr>
                <w:rFonts w:ascii="Times New Roman" w:hAnsi="Times New Roman" w:cs="Times New Roman"/>
                <w:sz w:val="20"/>
                <w:szCs w:val="20"/>
              </w:rPr>
              <w:t>9522.5</w:t>
            </w:r>
          </w:p>
        </w:tc>
        <w:tc>
          <w:tcPr>
            <w:tcW w:w="580" w:type="pct"/>
          </w:tcPr>
          <w:p w14:paraId="1A968125" w14:textId="5E76D620"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0.358567</w:t>
            </w:r>
          </w:p>
        </w:tc>
        <w:tc>
          <w:tcPr>
            <w:tcW w:w="319" w:type="pct"/>
          </w:tcPr>
          <w:p w14:paraId="1132850F" w14:textId="6103BE61"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-840.4</w:t>
            </w:r>
          </w:p>
        </w:tc>
        <w:tc>
          <w:tcPr>
            <w:tcW w:w="320" w:type="pct"/>
          </w:tcPr>
          <w:p w14:paraId="771E45A2" w14:textId="48B10508"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0.801925</w:t>
            </w:r>
          </w:p>
        </w:tc>
        <w:tc>
          <w:tcPr>
            <w:tcW w:w="319" w:type="pct"/>
          </w:tcPr>
          <w:p w14:paraId="3C220203" w14:textId="79D648C5"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Very weak relationship, not meaningful.</w:t>
            </w:r>
          </w:p>
        </w:tc>
      </w:tr>
      <w:tr w:rsidR="0009373C" w:rsidRPr="00EA1087" w14:paraId="33F75357" w14:textId="7FB4080D" w:rsidTr="00B15FC2">
        <w:tc>
          <w:tcPr>
            <w:tcW w:w="855" w:type="pct"/>
          </w:tcPr>
          <w:p w14:paraId="3F909BA1" w14:textId="66D9C57C" w:rsidR="00E74BDA" w:rsidRPr="00EA1087" w:rsidRDefault="00E74BDA">
            <w:pPr>
              <w:rPr>
                <w:rFonts w:ascii="Times New Roman" w:hAnsi="Times New Roman" w:cs="Times New Roman"/>
                <w:sz w:val="20"/>
                <w:szCs w:val="20"/>
              </w:rPr>
            </w:pPr>
            <w:r w:rsidRPr="00EA1087">
              <w:rPr>
                <w:rFonts w:ascii="Times New Roman" w:hAnsi="Times New Roman" w:cs="Times New Roman"/>
                <w:sz w:val="20"/>
                <w:szCs w:val="20"/>
              </w:rPr>
              <w:t>Irrigation Canals</w:t>
            </w:r>
          </w:p>
        </w:tc>
        <w:tc>
          <w:tcPr>
            <w:tcW w:w="548" w:type="pct"/>
          </w:tcPr>
          <w:p w14:paraId="29AF4B47" w14:textId="26FA26AE"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0.971547</w:t>
            </w:r>
          </w:p>
        </w:tc>
        <w:tc>
          <w:tcPr>
            <w:tcW w:w="317" w:type="pct"/>
          </w:tcPr>
          <w:p w14:paraId="44E7A9D3" w14:textId="6BF2E82A"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0.943904</w:t>
            </w:r>
          </w:p>
        </w:tc>
        <w:tc>
          <w:tcPr>
            <w:tcW w:w="574" w:type="pct"/>
          </w:tcPr>
          <w:p w14:paraId="066AE4FD" w14:textId="3C7C9CE9"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0.915857</w:t>
            </w:r>
          </w:p>
        </w:tc>
        <w:tc>
          <w:tcPr>
            <w:tcW w:w="587" w:type="pct"/>
          </w:tcPr>
          <w:p w14:paraId="4DDF6F83" w14:textId="0DCEE63D"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41692.62</w:t>
            </w:r>
          </w:p>
        </w:tc>
        <w:tc>
          <w:tcPr>
            <w:tcW w:w="580" w:type="pct"/>
          </w:tcPr>
          <w:p w14:paraId="0FC5D7E0" w14:textId="10BF2918" w:rsidR="00E74BDA" w:rsidRPr="00EA1087" w:rsidRDefault="0009373C">
            <w:pPr>
              <w:rPr>
                <w:rFonts w:ascii="Times New Roman" w:hAnsi="Times New Roman" w:cs="Times New Roman"/>
                <w:sz w:val="20"/>
                <w:szCs w:val="20"/>
              </w:rPr>
            </w:pPr>
            <w:r w:rsidRPr="00EA1087">
              <w:rPr>
                <w:rFonts w:ascii="Times New Roman" w:hAnsi="Times New Roman" w:cs="Times New Roman"/>
                <w:sz w:val="20"/>
                <w:szCs w:val="20"/>
              </w:rPr>
              <w:t>431765.5</w:t>
            </w:r>
          </w:p>
        </w:tc>
        <w:tc>
          <w:tcPr>
            <w:tcW w:w="580" w:type="pct"/>
          </w:tcPr>
          <w:p w14:paraId="62D45363" w14:textId="3F450279"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0.0137</w:t>
            </w:r>
          </w:p>
        </w:tc>
        <w:tc>
          <w:tcPr>
            <w:tcW w:w="319" w:type="pct"/>
          </w:tcPr>
          <w:p w14:paraId="2DE19E3B" w14:textId="15DD72B1"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-108166</w:t>
            </w:r>
          </w:p>
        </w:tc>
        <w:tc>
          <w:tcPr>
            <w:tcW w:w="320" w:type="pct"/>
          </w:tcPr>
          <w:p w14:paraId="5C48D247" w14:textId="0AC6CB33"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0.028453</w:t>
            </w:r>
          </w:p>
        </w:tc>
        <w:tc>
          <w:tcPr>
            <w:tcW w:w="319" w:type="pct"/>
          </w:tcPr>
          <w:p w14:paraId="38A5C832" w14:textId="58424217"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Strong significant negative relationship. Explaining 94.39% variation.</w:t>
            </w:r>
          </w:p>
        </w:tc>
      </w:tr>
      <w:tr w:rsidR="0009373C" w:rsidRPr="00EA1087" w14:paraId="53958221" w14:textId="4AFDE82D" w:rsidTr="00B15FC2">
        <w:tc>
          <w:tcPr>
            <w:tcW w:w="855" w:type="pct"/>
          </w:tcPr>
          <w:p w14:paraId="3244F577" w14:textId="14721DAD" w:rsidR="00E74BDA" w:rsidRPr="00EA1087" w:rsidRDefault="00E74BDA">
            <w:pPr>
              <w:rPr>
                <w:rFonts w:ascii="Times New Roman" w:hAnsi="Times New Roman" w:cs="Times New Roman"/>
                <w:sz w:val="20"/>
                <w:szCs w:val="20"/>
              </w:rPr>
            </w:pPr>
            <w:r w:rsidRPr="00EA1087">
              <w:rPr>
                <w:rFonts w:ascii="Times New Roman" w:hAnsi="Times New Roman" w:cs="Times New Roman"/>
                <w:sz w:val="20"/>
                <w:szCs w:val="20"/>
              </w:rPr>
              <w:t>Irrigation Facilities to SC/ST/IAY/LR</w:t>
            </w:r>
          </w:p>
        </w:tc>
        <w:tc>
          <w:tcPr>
            <w:tcW w:w="548" w:type="pct"/>
          </w:tcPr>
          <w:p w14:paraId="1A89AD4D" w14:textId="7EFA6456"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0.992861</w:t>
            </w:r>
          </w:p>
        </w:tc>
        <w:tc>
          <w:tcPr>
            <w:tcW w:w="317" w:type="pct"/>
          </w:tcPr>
          <w:p w14:paraId="2ECA18FF" w14:textId="0142DE7E"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0.985774</w:t>
            </w:r>
          </w:p>
        </w:tc>
        <w:tc>
          <w:tcPr>
            <w:tcW w:w="574" w:type="pct"/>
          </w:tcPr>
          <w:p w14:paraId="1A2DC70E" w14:textId="3D67A088"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0.978661</w:t>
            </w:r>
          </w:p>
        </w:tc>
        <w:tc>
          <w:tcPr>
            <w:tcW w:w="587" w:type="pct"/>
          </w:tcPr>
          <w:p w14:paraId="693A2472" w14:textId="5A0D1D7B"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93778.07</w:t>
            </w:r>
          </w:p>
        </w:tc>
        <w:tc>
          <w:tcPr>
            <w:tcW w:w="580" w:type="pct"/>
          </w:tcPr>
          <w:p w14:paraId="76952ABD" w14:textId="4B2FE9A9" w:rsidR="00E74BDA" w:rsidRPr="00EA1087" w:rsidRDefault="0009373C">
            <w:pPr>
              <w:rPr>
                <w:rFonts w:ascii="Times New Roman" w:hAnsi="Times New Roman" w:cs="Times New Roman"/>
                <w:sz w:val="20"/>
                <w:szCs w:val="20"/>
              </w:rPr>
            </w:pPr>
            <w:r w:rsidRPr="00EA1087">
              <w:rPr>
                <w:rFonts w:ascii="Times New Roman" w:hAnsi="Times New Roman" w:cs="Times New Roman"/>
                <w:sz w:val="20"/>
                <w:szCs w:val="20"/>
              </w:rPr>
              <w:t>7264520</w:t>
            </w:r>
          </w:p>
        </w:tc>
        <w:tc>
          <w:tcPr>
            <w:tcW w:w="580" w:type="pct"/>
          </w:tcPr>
          <w:p w14:paraId="57E2A67D" w14:textId="1BC42BBA"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0.00025</w:t>
            </w:r>
          </w:p>
        </w:tc>
        <w:tc>
          <w:tcPr>
            <w:tcW w:w="319" w:type="pct"/>
          </w:tcPr>
          <w:p w14:paraId="211B6BDC" w14:textId="77C3CBF8"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-493713</w:t>
            </w:r>
          </w:p>
        </w:tc>
        <w:tc>
          <w:tcPr>
            <w:tcW w:w="320" w:type="pct"/>
          </w:tcPr>
          <w:p w14:paraId="57DC67B8" w14:textId="3D846FEA"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0.007139</w:t>
            </w:r>
          </w:p>
        </w:tc>
        <w:tc>
          <w:tcPr>
            <w:tcW w:w="319" w:type="pct"/>
          </w:tcPr>
          <w:p w14:paraId="09C0E12A" w14:textId="4FA190C0"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Exceptionally strong negative relationship explaining 98.58% variation.</w:t>
            </w:r>
          </w:p>
        </w:tc>
      </w:tr>
      <w:tr w:rsidR="0009373C" w:rsidRPr="00EA1087" w14:paraId="5F6B77E9" w14:textId="478AC16E" w:rsidTr="00B15FC2">
        <w:tc>
          <w:tcPr>
            <w:tcW w:w="855" w:type="pct"/>
          </w:tcPr>
          <w:p w14:paraId="29AE145D" w14:textId="135ACDC5" w:rsidR="00E74BDA" w:rsidRPr="00EA1087" w:rsidRDefault="00E74BDA">
            <w:pPr>
              <w:rPr>
                <w:rFonts w:ascii="Times New Roman" w:hAnsi="Times New Roman" w:cs="Times New Roman"/>
                <w:sz w:val="20"/>
                <w:szCs w:val="20"/>
              </w:rPr>
            </w:pPr>
            <w:r w:rsidRPr="00EA1087">
              <w:rPr>
                <w:rFonts w:ascii="Times New Roman" w:hAnsi="Times New Roman" w:cs="Times New Roman"/>
                <w:sz w:val="20"/>
                <w:szCs w:val="20"/>
              </w:rPr>
              <w:t>Land Development</w:t>
            </w:r>
          </w:p>
        </w:tc>
        <w:tc>
          <w:tcPr>
            <w:tcW w:w="548" w:type="pct"/>
          </w:tcPr>
          <w:p w14:paraId="16500E9A" w14:textId="1C8398A5"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0.854515</w:t>
            </w:r>
          </w:p>
        </w:tc>
        <w:tc>
          <w:tcPr>
            <w:tcW w:w="317" w:type="pct"/>
          </w:tcPr>
          <w:p w14:paraId="184CE31E" w14:textId="71E8FF41"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0.73197</w:t>
            </w:r>
          </w:p>
        </w:tc>
        <w:tc>
          <w:tcPr>
            <w:tcW w:w="574" w:type="pct"/>
          </w:tcPr>
          <w:p w14:paraId="58B1C014" w14:textId="3CB6444C"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0.595295</w:t>
            </w:r>
          </w:p>
        </w:tc>
        <w:tc>
          <w:tcPr>
            <w:tcW w:w="587" w:type="pct"/>
          </w:tcPr>
          <w:p w14:paraId="3622925D" w14:textId="4120C98E" w:rsidR="00E74BDA" w:rsidRPr="00EA1087" w:rsidRDefault="00B15FC2">
            <w:pPr>
              <w:rPr>
                <w:rFonts w:ascii="Times New Roman" w:hAnsi="Times New Roman" w:cs="Times New Roman"/>
                <w:sz w:val="20"/>
                <w:szCs w:val="20"/>
              </w:rPr>
            </w:pPr>
            <w:r w:rsidRPr="00EA1087">
              <w:rPr>
                <w:rFonts w:ascii="Times New Roman" w:hAnsi="Times New Roman" w:cs="Times New Roman"/>
                <w:sz w:val="20"/>
                <w:szCs w:val="20"/>
              </w:rPr>
              <w:t>3633.77</w:t>
            </w:r>
          </w:p>
        </w:tc>
        <w:tc>
          <w:tcPr>
            <w:tcW w:w="580" w:type="pct"/>
          </w:tcPr>
          <w:p w14:paraId="6755BE1E" w14:textId="09DDCAB3" w:rsidR="00E74BDA" w:rsidRPr="00EA1087" w:rsidRDefault="0009373C">
            <w:pPr>
              <w:rPr>
                <w:rFonts w:ascii="Times New Roman" w:hAnsi="Times New Roman" w:cs="Times New Roman"/>
                <w:sz w:val="20"/>
                <w:szCs w:val="20"/>
              </w:rPr>
            </w:pPr>
            <w:r w:rsidRPr="00EA1087">
              <w:rPr>
                <w:rFonts w:ascii="Times New Roman" w:hAnsi="Times New Roman" w:cs="Times New Roman"/>
                <w:sz w:val="20"/>
                <w:szCs w:val="20"/>
              </w:rPr>
              <w:t>14115.5</w:t>
            </w:r>
          </w:p>
        </w:tc>
        <w:tc>
          <w:tcPr>
            <w:tcW w:w="580" w:type="pct"/>
          </w:tcPr>
          <w:p w14:paraId="5712CA32" w14:textId="0E308AA4"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0.086677</w:t>
            </w:r>
          </w:p>
        </w:tc>
        <w:tc>
          <w:tcPr>
            <w:tcW w:w="319" w:type="pct"/>
          </w:tcPr>
          <w:p w14:paraId="53C09B0B" w14:textId="6BD415BC"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-3780.8</w:t>
            </w:r>
          </w:p>
        </w:tc>
        <w:tc>
          <w:tcPr>
            <w:tcW w:w="320" w:type="pct"/>
          </w:tcPr>
          <w:p w14:paraId="055AED3C" w14:textId="439CFB9B"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0.145485</w:t>
            </w:r>
          </w:p>
        </w:tc>
        <w:tc>
          <w:tcPr>
            <w:tcW w:w="319" w:type="pct"/>
          </w:tcPr>
          <w:p w14:paraId="312B6324" w14:textId="7485EF82" w:rsidR="00E74BDA" w:rsidRPr="00EA1087" w:rsidRDefault="0009373C">
            <w:pPr>
              <w:rPr>
                <w:rFonts w:ascii="Times New Roman" w:eastAsia="Calibri" w:hAnsi="Times New Roman" w:cs="Times New Roman"/>
                <w:sz w:val="20"/>
                <w:szCs w:val="20"/>
              </w:rPr>
            </w:pPr>
            <w:r w:rsidRPr="00EA1087">
              <w:rPr>
                <w:rFonts w:ascii="Times New Roman" w:eastAsia="Calibri" w:hAnsi="Times New Roman" w:cs="Times New Roman"/>
                <w:sz w:val="20"/>
                <w:szCs w:val="20"/>
              </w:rPr>
              <w:t>Strong negative relationship but limited statistical significance.</w:t>
            </w:r>
          </w:p>
        </w:tc>
      </w:tr>
    </w:tbl>
    <w:p w14:paraId="617D16CB" w14:textId="2C5198DE" w:rsidR="00081CCD" w:rsidRPr="00EA1087" w:rsidRDefault="0009373C" w:rsidP="00677454">
      <w:pPr>
        <w:pStyle w:val="ListParagraph"/>
        <w:spacing w:line="240" w:lineRule="auto"/>
        <w:ind w:left="0"/>
        <w:jc w:val="both"/>
        <w:rPr>
          <w:rFonts w:ascii="Times New Roman" w:hAnsi="Times New Roman" w:cs="Times New Roman"/>
          <w:sz w:val="24"/>
          <w:szCs w:val="24"/>
        </w:rPr>
      </w:pPr>
      <w:r w:rsidRPr="00EA1087">
        <w:rPr>
          <w:rFonts w:ascii="Times New Roman" w:hAnsi="Times New Roman" w:cs="Times New Roman"/>
          <w:sz w:val="24"/>
          <w:szCs w:val="24"/>
        </w:rPr>
        <w:t>Source: Author’s Computed using MS Excel</w:t>
      </w:r>
    </w:p>
    <w:p w14:paraId="43C254E9" w14:textId="77777777" w:rsidR="0009373C" w:rsidRPr="00EA1087" w:rsidRDefault="0009373C" w:rsidP="00677454">
      <w:pPr>
        <w:pStyle w:val="ListParagraph"/>
        <w:spacing w:line="240" w:lineRule="auto"/>
        <w:ind w:left="0"/>
        <w:jc w:val="both"/>
        <w:rPr>
          <w:rFonts w:ascii="Times New Roman" w:hAnsi="Times New Roman" w:cs="Times New Roman"/>
          <w:sz w:val="24"/>
          <w:szCs w:val="24"/>
        </w:rPr>
      </w:pPr>
    </w:p>
    <w:p w14:paraId="6B09C4A1" w14:textId="77777777" w:rsidR="0009373C" w:rsidRPr="00EA1087" w:rsidRDefault="0009373C" w:rsidP="00677454">
      <w:pPr>
        <w:pStyle w:val="ListParagraph"/>
        <w:spacing w:line="240" w:lineRule="auto"/>
        <w:ind w:left="0"/>
        <w:jc w:val="both"/>
        <w:rPr>
          <w:rFonts w:ascii="Times New Roman" w:hAnsi="Times New Roman" w:cs="Times New Roman"/>
          <w:sz w:val="24"/>
          <w:szCs w:val="24"/>
        </w:rPr>
      </w:pPr>
    </w:p>
    <w:p w14:paraId="16E0599E" w14:textId="77777777" w:rsidR="00081CCD" w:rsidRPr="00EA1087" w:rsidRDefault="00081CCD" w:rsidP="00677454">
      <w:pPr>
        <w:pStyle w:val="ListParagraph"/>
        <w:spacing w:line="240" w:lineRule="auto"/>
        <w:ind w:left="0"/>
        <w:jc w:val="both"/>
        <w:rPr>
          <w:rFonts w:ascii="Times New Roman" w:hAnsi="Times New Roman" w:cs="Times New Roman"/>
          <w:b/>
          <w:bCs/>
          <w:sz w:val="24"/>
          <w:szCs w:val="24"/>
        </w:rPr>
      </w:pPr>
      <w:r w:rsidRPr="00EA1087">
        <w:rPr>
          <w:rFonts w:ascii="Times New Roman" w:hAnsi="Times New Roman" w:cs="Times New Roman"/>
          <w:b/>
          <w:bCs/>
          <w:sz w:val="24"/>
          <w:szCs w:val="24"/>
        </w:rPr>
        <w:lastRenderedPageBreak/>
        <w:t>Problems of Water Conservation Strategies</w:t>
      </w:r>
    </w:p>
    <w:p w14:paraId="37DABD25" w14:textId="77777777" w:rsidR="00081CCD" w:rsidRPr="00EA1087"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Lack of Funding and Resources</w:t>
      </w:r>
      <w:r w:rsidRPr="00EA1087">
        <w:rPr>
          <w:rFonts w:ascii="Times New Roman" w:hAnsi="Times New Roman" w:cs="Times New Roman"/>
          <w:sz w:val="24"/>
          <w:szCs w:val="24"/>
        </w:rPr>
        <w:t>: The lack of finance for many water conservation initiatives in rural areas limits their scope and effectiveness. This reduces the infrastructure’s long-term effectiveness by causing it to be incomplete or badly maintained.</w:t>
      </w:r>
    </w:p>
    <w:p w14:paraId="5D96F780" w14:textId="77777777" w:rsidR="00081CCD" w:rsidRPr="00EA1087"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Fragmented and Inefficient Policy Implementation</w:t>
      </w:r>
      <w:r w:rsidRPr="00EA1087">
        <w:rPr>
          <w:rFonts w:ascii="Times New Roman" w:hAnsi="Times New Roman" w:cs="Times New Roman"/>
          <w:sz w:val="24"/>
          <w:szCs w:val="24"/>
        </w:rPr>
        <w:t>: Many regions have divided initiatives due to a lack of collaboration between various government departments and local entities addressing water conservation regulations. Uniform policies and overlapping jurisdictions might lead to inefficiency and misunderstanding.</w:t>
      </w:r>
    </w:p>
    <w:p w14:paraId="03A1D926" w14:textId="77777777" w:rsidR="00081CCD" w:rsidRPr="00EA1087"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Limited Public Awareness and Engagement</w:t>
      </w:r>
      <w:r w:rsidRPr="00EA1087">
        <w:rPr>
          <w:rFonts w:ascii="Times New Roman" w:hAnsi="Times New Roman" w:cs="Times New Roman"/>
          <w:sz w:val="24"/>
          <w:szCs w:val="24"/>
        </w:rPr>
        <w:t>: Lack of community understanding and involvement is a major reason that water conservation initiatives frequently fail. The public’s lack of understanding of the value of water conservation may result in the poor adoption of techniques like rainwater harvesting and water-efficient agriculture.</w:t>
      </w:r>
    </w:p>
    <w:p w14:paraId="73142CA4" w14:textId="77777777" w:rsidR="00081CCD" w:rsidRPr="00EA1087"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Technological Barriers</w:t>
      </w:r>
      <w:r w:rsidRPr="00EA1087">
        <w:rPr>
          <w:rFonts w:ascii="Times New Roman" w:hAnsi="Times New Roman" w:cs="Times New Roman"/>
          <w:sz w:val="24"/>
          <w:szCs w:val="24"/>
        </w:rPr>
        <w:t xml:space="preserve">: Advanced technology can be difficult to implement in places with limited access to energy, internet connectivity or specialized personnel such as solar-powered water pumps or automated irrigation monitoring. Modern water management techniques are thus less likely to be adopted. </w:t>
      </w:r>
    </w:p>
    <w:p w14:paraId="6801855D" w14:textId="77777777" w:rsidR="00081CCD" w:rsidRPr="00EA1087"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Inequi</w:t>
      </w:r>
      <w:bookmarkStart w:id="2" w:name="_GoBack"/>
      <w:r w:rsidRPr="00EA1087">
        <w:rPr>
          <w:rFonts w:ascii="Times New Roman" w:hAnsi="Times New Roman" w:cs="Times New Roman"/>
          <w:i/>
          <w:iCs/>
          <w:sz w:val="24"/>
          <w:szCs w:val="24"/>
        </w:rPr>
        <w:t>table</w:t>
      </w:r>
      <w:bookmarkEnd w:id="2"/>
      <w:r w:rsidRPr="00EA1087">
        <w:rPr>
          <w:rFonts w:ascii="Times New Roman" w:hAnsi="Times New Roman" w:cs="Times New Roman"/>
          <w:i/>
          <w:iCs/>
          <w:sz w:val="24"/>
          <w:szCs w:val="24"/>
        </w:rPr>
        <w:t xml:space="preserve"> Access and Benefits</w:t>
      </w:r>
      <w:r w:rsidRPr="00EA1087">
        <w:rPr>
          <w:rFonts w:ascii="Times New Roman" w:hAnsi="Times New Roman" w:cs="Times New Roman"/>
          <w:sz w:val="24"/>
          <w:szCs w:val="24"/>
        </w:rPr>
        <w:t>: Water conservation initiatives frequently result in a side effect of promoting some communities over others, depriving marginalized groups of access to upgraded water supplies and the jobs they create.</w:t>
      </w:r>
    </w:p>
    <w:p w14:paraId="1D662F4F" w14:textId="77777777" w:rsidR="00081CCD" w:rsidRPr="00EA1087"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Institutional Weaknesses and Corruption</w:t>
      </w:r>
      <w:r w:rsidRPr="00EA1087">
        <w:rPr>
          <w:rFonts w:ascii="Times New Roman" w:hAnsi="Times New Roman" w:cs="Times New Roman"/>
          <w:sz w:val="24"/>
          <w:szCs w:val="24"/>
        </w:rPr>
        <w:t>: Water conservation initiatives may be affected by administrative inefficiencies, poor management, or corruption in local government. The success of these strategies may be undermined by inappropriate funding distribution or delayed initiatives.</w:t>
      </w:r>
    </w:p>
    <w:p w14:paraId="74319A1A" w14:textId="77777777" w:rsidR="00081CCD" w:rsidRPr="00EA1087" w:rsidRDefault="00081CCD" w:rsidP="00677454">
      <w:pPr>
        <w:pStyle w:val="ListParagraph"/>
        <w:numPr>
          <w:ilvl w:val="0"/>
          <w:numId w:val="8"/>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Insufficient Monitoring and Data Collection</w:t>
      </w:r>
      <w:r w:rsidRPr="00EA1087">
        <w:rPr>
          <w:rFonts w:ascii="Times New Roman" w:hAnsi="Times New Roman" w:cs="Times New Roman"/>
          <w:sz w:val="24"/>
          <w:szCs w:val="24"/>
        </w:rPr>
        <w:t>: It is impossible to evaluate the effectiveness of water conservation initiatives without adequate monitoring. Poor decision-making and outcomes might result from a lack of trustworthy data on project performance, rainfall patterns and water usage.</w:t>
      </w:r>
    </w:p>
    <w:p w14:paraId="2DF1BE53" w14:textId="77777777" w:rsidR="00081CCD" w:rsidRPr="00EA1087" w:rsidRDefault="00081CCD" w:rsidP="00677454">
      <w:pPr>
        <w:pStyle w:val="ListParagraph"/>
        <w:spacing w:line="240" w:lineRule="auto"/>
        <w:ind w:left="0"/>
        <w:jc w:val="both"/>
        <w:rPr>
          <w:rFonts w:ascii="Times New Roman" w:hAnsi="Times New Roman" w:cs="Times New Roman"/>
          <w:sz w:val="24"/>
          <w:szCs w:val="24"/>
        </w:rPr>
      </w:pPr>
    </w:p>
    <w:p w14:paraId="2E1F38C4" w14:textId="77777777" w:rsidR="00081CCD" w:rsidRPr="00EA1087" w:rsidRDefault="00081CCD" w:rsidP="00677454">
      <w:pPr>
        <w:pStyle w:val="ListParagraph"/>
        <w:spacing w:line="240" w:lineRule="auto"/>
        <w:ind w:left="0"/>
        <w:jc w:val="both"/>
        <w:rPr>
          <w:rFonts w:ascii="Times New Roman" w:hAnsi="Times New Roman" w:cs="Times New Roman"/>
          <w:b/>
          <w:bCs/>
          <w:sz w:val="24"/>
          <w:szCs w:val="24"/>
        </w:rPr>
      </w:pPr>
      <w:r w:rsidRPr="00EA1087">
        <w:rPr>
          <w:rFonts w:ascii="Times New Roman" w:hAnsi="Times New Roman" w:cs="Times New Roman"/>
          <w:b/>
          <w:bCs/>
          <w:sz w:val="24"/>
          <w:szCs w:val="24"/>
        </w:rPr>
        <w:t xml:space="preserve">Suggestions to Improve Water Conservation Policies </w:t>
      </w:r>
    </w:p>
    <w:p w14:paraId="7ED17D08" w14:textId="77777777" w:rsidR="00081CCD" w:rsidRPr="00EA1087" w:rsidRDefault="00081CCD" w:rsidP="00677454">
      <w:pPr>
        <w:pStyle w:val="ListParagraph"/>
        <w:numPr>
          <w:ilvl w:val="0"/>
          <w:numId w:val="5"/>
        </w:numPr>
        <w:spacing w:line="240" w:lineRule="auto"/>
        <w:ind w:left="360"/>
        <w:jc w:val="both"/>
        <w:rPr>
          <w:rFonts w:ascii="Times New Roman" w:hAnsi="Times New Roman" w:cs="Times New Roman"/>
          <w:sz w:val="24"/>
          <w:szCs w:val="24"/>
        </w:rPr>
      </w:pPr>
      <w:r w:rsidRPr="00EA1087">
        <w:rPr>
          <w:rFonts w:ascii="Times New Roman" w:hAnsi="Times New Roman" w:cs="Times New Roman"/>
          <w:sz w:val="24"/>
          <w:szCs w:val="24"/>
        </w:rPr>
        <w:t>Water Conservation Policy Reforms</w:t>
      </w:r>
    </w:p>
    <w:p w14:paraId="45B6A733" w14:textId="77777777" w:rsidR="00081CCD" w:rsidRPr="00EA1087" w:rsidRDefault="00081CCD" w:rsidP="00677454">
      <w:pPr>
        <w:pStyle w:val="ListParagraph"/>
        <w:numPr>
          <w:ilvl w:val="0"/>
          <w:numId w:val="6"/>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Public-Private Partnerships (PPPs)</w:t>
      </w:r>
      <w:r w:rsidRPr="00EA1087">
        <w:rPr>
          <w:rFonts w:ascii="Times New Roman" w:hAnsi="Times New Roman" w:cs="Times New Roman"/>
          <w:sz w:val="24"/>
          <w:szCs w:val="24"/>
        </w:rPr>
        <w:t>: Encourage PPPs to develop water infrastructure like desalination plants and smart irrigations systems, creating jobs in maintenance and operations.</w:t>
      </w:r>
    </w:p>
    <w:p w14:paraId="0B391CC8" w14:textId="77777777" w:rsidR="00081CCD" w:rsidRPr="00EA1087" w:rsidRDefault="00081CCD" w:rsidP="00677454">
      <w:pPr>
        <w:pStyle w:val="ListParagraph"/>
        <w:numPr>
          <w:ilvl w:val="0"/>
          <w:numId w:val="6"/>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Community-Driven Water Projects</w:t>
      </w:r>
      <w:r w:rsidRPr="00EA1087">
        <w:rPr>
          <w:rFonts w:ascii="Times New Roman" w:hAnsi="Times New Roman" w:cs="Times New Roman"/>
          <w:sz w:val="24"/>
          <w:szCs w:val="24"/>
        </w:rPr>
        <w:t>: Increase funding for local water initiatives like decentralized storage and check dams, empower communities and generate employment in project management and implementation.</w:t>
      </w:r>
    </w:p>
    <w:p w14:paraId="2911E28C" w14:textId="77777777" w:rsidR="00081CCD" w:rsidRPr="00EA1087" w:rsidRDefault="00081CCD" w:rsidP="00677454">
      <w:pPr>
        <w:pStyle w:val="ListParagraph"/>
        <w:numPr>
          <w:ilvl w:val="0"/>
          <w:numId w:val="6"/>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Monitoring and Evaluation</w:t>
      </w:r>
      <w:r w:rsidRPr="00EA1087">
        <w:rPr>
          <w:rFonts w:ascii="Times New Roman" w:hAnsi="Times New Roman" w:cs="Times New Roman"/>
          <w:sz w:val="24"/>
          <w:szCs w:val="24"/>
        </w:rPr>
        <w:t>: Establish a nation water database using digital tools such as sensors, satellite data to track water use and provide employment in data analysis and tech support.</w:t>
      </w:r>
    </w:p>
    <w:p w14:paraId="2E2CF00C" w14:textId="77777777" w:rsidR="00081CCD" w:rsidRPr="00EA1087" w:rsidRDefault="00081CCD" w:rsidP="00677454">
      <w:pPr>
        <w:pStyle w:val="ListParagraph"/>
        <w:numPr>
          <w:ilvl w:val="0"/>
          <w:numId w:val="6"/>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Strict Water Usage Regulation</w:t>
      </w:r>
      <w:r w:rsidRPr="00EA1087">
        <w:rPr>
          <w:rFonts w:ascii="Times New Roman" w:hAnsi="Times New Roman" w:cs="Times New Roman"/>
          <w:sz w:val="24"/>
          <w:szCs w:val="24"/>
        </w:rPr>
        <w:t>: Implement legislation to control water use, incentivize industries and agriculture to adopt water-efficient practices and generate jobs in auditing and technology.</w:t>
      </w:r>
    </w:p>
    <w:p w14:paraId="0D01D860" w14:textId="77777777" w:rsidR="00081CCD" w:rsidRPr="00EA1087" w:rsidRDefault="00081CCD" w:rsidP="00677454">
      <w:pPr>
        <w:pStyle w:val="ListParagraph"/>
        <w:numPr>
          <w:ilvl w:val="0"/>
          <w:numId w:val="5"/>
        </w:numPr>
        <w:spacing w:line="240" w:lineRule="auto"/>
        <w:ind w:left="360"/>
        <w:jc w:val="both"/>
        <w:rPr>
          <w:rFonts w:ascii="Times New Roman" w:hAnsi="Times New Roman" w:cs="Times New Roman"/>
          <w:sz w:val="24"/>
          <w:szCs w:val="24"/>
        </w:rPr>
      </w:pPr>
      <w:r w:rsidRPr="00EA1087">
        <w:rPr>
          <w:rFonts w:ascii="Times New Roman" w:hAnsi="Times New Roman" w:cs="Times New Roman"/>
          <w:sz w:val="24"/>
          <w:szCs w:val="24"/>
        </w:rPr>
        <w:t>Diversification of Employment through Technology and Green Energy</w:t>
      </w:r>
    </w:p>
    <w:p w14:paraId="1AD69074" w14:textId="77777777" w:rsidR="00081CCD" w:rsidRPr="00EA1087" w:rsidRDefault="00081CCD" w:rsidP="00677454">
      <w:pPr>
        <w:pStyle w:val="ListParagraph"/>
        <w:numPr>
          <w:ilvl w:val="0"/>
          <w:numId w:val="7"/>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Digital Irrigation Monitoring</w:t>
      </w:r>
      <w:r w:rsidRPr="00EA1087">
        <w:rPr>
          <w:rFonts w:ascii="Times New Roman" w:hAnsi="Times New Roman" w:cs="Times New Roman"/>
          <w:sz w:val="24"/>
          <w:szCs w:val="24"/>
        </w:rPr>
        <w:t xml:space="preserve">: Use of smart sensors and IoT for efficient water management, creation of jobs in system development, maintenance and data analytics. </w:t>
      </w:r>
    </w:p>
    <w:p w14:paraId="347060BF" w14:textId="77777777" w:rsidR="00081CCD" w:rsidRPr="00EA1087" w:rsidRDefault="00081CCD" w:rsidP="00677454">
      <w:pPr>
        <w:pStyle w:val="ListParagraph"/>
        <w:numPr>
          <w:ilvl w:val="0"/>
          <w:numId w:val="7"/>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lastRenderedPageBreak/>
        <w:t>Green Energy in Water Management</w:t>
      </w:r>
      <w:r w:rsidRPr="00EA1087">
        <w:rPr>
          <w:rFonts w:ascii="Times New Roman" w:hAnsi="Times New Roman" w:cs="Times New Roman"/>
          <w:sz w:val="24"/>
          <w:szCs w:val="24"/>
        </w:rPr>
        <w:t>: Integrate solar-powered water pumps and wind-powered irrigation, promote sustainable water use and generate employment in installation, operations and technical support.</w:t>
      </w:r>
    </w:p>
    <w:p w14:paraId="563C587A" w14:textId="77777777" w:rsidR="00081CCD" w:rsidRPr="00EA1087" w:rsidRDefault="00081CCD" w:rsidP="00677454">
      <w:pPr>
        <w:pStyle w:val="ListParagraph"/>
        <w:numPr>
          <w:ilvl w:val="0"/>
          <w:numId w:val="7"/>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Sustainable Agriculture Practices</w:t>
      </w:r>
      <w:r w:rsidRPr="00EA1087">
        <w:rPr>
          <w:rFonts w:ascii="Times New Roman" w:hAnsi="Times New Roman" w:cs="Times New Roman"/>
          <w:sz w:val="24"/>
          <w:szCs w:val="24"/>
        </w:rPr>
        <w:t xml:space="preserve">: Introduce water-efficient crops and precision farming, offer roles in </w:t>
      </w:r>
      <w:proofErr w:type="spellStart"/>
      <w:r w:rsidRPr="00EA1087">
        <w:rPr>
          <w:rFonts w:ascii="Times New Roman" w:hAnsi="Times New Roman" w:cs="Times New Roman"/>
          <w:sz w:val="24"/>
          <w:szCs w:val="24"/>
        </w:rPr>
        <w:t>agri</w:t>
      </w:r>
      <w:proofErr w:type="spellEnd"/>
      <w:r w:rsidRPr="00EA1087">
        <w:rPr>
          <w:rFonts w:ascii="Times New Roman" w:hAnsi="Times New Roman" w:cs="Times New Roman"/>
          <w:sz w:val="24"/>
          <w:szCs w:val="24"/>
        </w:rPr>
        <w:t>-tech, crop research and farmer training.</w:t>
      </w:r>
    </w:p>
    <w:p w14:paraId="641B1909" w14:textId="77777777" w:rsidR="00081CCD" w:rsidRPr="00EA1087" w:rsidRDefault="00081CCD" w:rsidP="00677454">
      <w:pPr>
        <w:pStyle w:val="ListParagraph"/>
        <w:numPr>
          <w:ilvl w:val="0"/>
          <w:numId w:val="7"/>
        </w:numPr>
        <w:spacing w:line="240" w:lineRule="auto"/>
        <w:ind w:left="720"/>
        <w:jc w:val="both"/>
        <w:rPr>
          <w:rFonts w:ascii="Times New Roman" w:hAnsi="Times New Roman" w:cs="Times New Roman"/>
          <w:sz w:val="24"/>
          <w:szCs w:val="24"/>
        </w:rPr>
      </w:pPr>
      <w:r w:rsidRPr="00EA1087">
        <w:rPr>
          <w:rFonts w:ascii="Times New Roman" w:hAnsi="Times New Roman" w:cs="Times New Roman"/>
          <w:i/>
          <w:iCs/>
          <w:sz w:val="24"/>
          <w:szCs w:val="24"/>
        </w:rPr>
        <w:t>Wastewater Recycling</w:t>
      </w:r>
      <w:r w:rsidRPr="00EA1087">
        <w:rPr>
          <w:rFonts w:ascii="Times New Roman" w:hAnsi="Times New Roman" w:cs="Times New Roman"/>
          <w:sz w:val="24"/>
          <w:szCs w:val="24"/>
        </w:rPr>
        <w:t>: Develop decentralized wastewater treatment systems, create jobs in plant construction, maintenance and technical operations.</w:t>
      </w:r>
    </w:p>
    <w:p w14:paraId="7E9C4A81" w14:textId="77777777" w:rsidR="00081CCD" w:rsidRPr="00EA1087" w:rsidRDefault="00081CCD" w:rsidP="00677454">
      <w:pPr>
        <w:pStyle w:val="ListParagraph"/>
        <w:spacing w:line="240" w:lineRule="auto"/>
        <w:ind w:left="1440"/>
        <w:jc w:val="both"/>
        <w:rPr>
          <w:rFonts w:ascii="Times New Roman" w:hAnsi="Times New Roman" w:cs="Times New Roman"/>
          <w:sz w:val="24"/>
          <w:szCs w:val="24"/>
        </w:rPr>
      </w:pPr>
    </w:p>
    <w:p w14:paraId="4CE327B4" w14:textId="77777777" w:rsidR="00081CCD" w:rsidRPr="00EA1087" w:rsidRDefault="00081CCD" w:rsidP="00677454">
      <w:pPr>
        <w:pStyle w:val="ListParagraph"/>
        <w:spacing w:line="240" w:lineRule="auto"/>
        <w:ind w:left="0"/>
        <w:jc w:val="both"/>
        <w:rPr>
          <w:rFonts w:ascii="Times New Roman" w:hAnsi="Times New Roman" w:cs="Times New Roman"/>
          <w:b/>
          <w:bCs/>
          <w:sz w:val="24"/>
          <w:szCs w:val="24"/>
        </w:rPr>
      </w:pPr>
      <w:r w:rsidRPr="00EA1087">
        <w:rPr>
          <w:rFonts w:ascii="Times New Roman" w:hAnsi="Times New Roman" w:cs="Times New Roman"/>
          <w:b/>
          <w:bCs/>
          <w:sz w:val="24"/>
          <w:szCs w:val="24"/>
        </w:rPr>
        <w:t>Conclusion</w:t>
      </w:r>
    </w:p>
    <w:p w14:paraId="7801CE23" w14:textId="1D0E2270" w:rsidR="00F66BBC" w:rsidRPr="00EA1087" w:rsidRDefault="00081CCD" w:rsidP="00677454">
      <w:pPr>
        <w:pStyle w:val="ListParagraph"/>
        <w:spacing w:line="240" w:lineRule="auto"/>
        <w:ind w:left="0"/>
        <w:jc w:val="both"/>
        <w:rPr>
          <w:rFonts w:ascii="Times New Roman" w:hAnsi="Times New Roman" w:cs="Times New Roman"/>
          <w:sz w:val="24"/>
          <w:szCs w:val="24"/>
        </w:rPr>
      </w:pPr>
      <w:r w:rsidRPr="00EA1087">
        <w:rPr>
          <w:rFonts w:ascii="Times New Roman" w:hAnsi="Times New Roman" w:cs="Times New Roman"/>
          <w:sz w:val="24"/>
          <w:szCs w:val="24"/>
        </w:rPr>
        <w:t xml:space="preserve">The study concludes that employment generation through water conservation initiatives in Ranchi has significantly declined over the study period. The </w:t>
      </w:r>
      <w:r w:rsidR="00F66BBC" w:rsidRPr="00EA1087">
        <w:rPr>
          <w:rFonts w:ascii="Times New Roman" w:hAnsi="Times New Roman" w:cs="Times New Roman"/>
          <w:sz w:val="24"/>
          <w:szCs w:val="24"/>
        </w:rPr>
        <w:t>strongest negative trends are observed in SC/ST/IAY/LR irrigation facilities (R</w:t>
      </w:r>
      <w:r w:rsidR="00F66BBC" w:rsidRPr="00EA1087">
        <w:rPr>
          <w:rFonts w:ascii="Times New Roman" w:hAnsi="Times New Roman" w:cs="Times New Roman"/>
          <w:sz w:val="24"/>
          <w:szCs w:val="24"/>
          <w:vertAlign w:val="superscript"/>
        </w:rPr>
        <w:t>2</w:t>
      </w:r>
      <w:r w:rsidR="00F66BBC" w:rsidRPr="00EA1087">
        <w:rPr>
          <w:rFonts w:ascii="Times New Roman" w:hAnsi="Times New Roman" w:cs="Times New Roman"/>
          <w:sz w:val="24"/>
          <w:szCs w:val="24"/>
        </w:rPr>
        <w:t>=0.9858), irrigation canals (R</w:t>
      </w:r>
      <w:r w:rsidR="00F66BBC" w:rsidRPr="00EA1087">
        <w:rPr>
          <w:rFonts w:ascii="Times New Roman" w:hAnsi="Times New Roman" w:cs="Times New Roman"/>
          <w:sz w:val="24"/>
          <w:szCs w:val="24"/>
          <w:vertAlign w:val="superscript"/>
        </w:rPr>
        <w:t>2</w:t>
      </w:r>
      <w:r w:rsidR="00F66BBC" w:rsidRPr="00EA1087">
        <w:rPr>
          <w:rFonts w:ascii="Times New Roman" w:hAnsi="Times New Roman" w:cs="Times New Roman"/>
          <w:sz w:val="24"/>
          <w:szCs w:val="24"/>
        </w:rPr>
        <w:t>= 0.9439) and water conservation (R</w:t>
      </w:r>
      <w:r w:rsidR="00F66BBC" w:rsidRPr="00EA1087">
        <w:rPr>
          <w:rFonts w:ascii="Times New Roman" w:hAnsi="Times New Roman" w:cs="Times New Roman"/>
          <w:sz w:val="24"/>
          <w:szCs w:val="24"/>
          <w:vertAlign w:val="superscript"/>
        </w:rPr>
        <w:t>2</w:t>
      </w:r>
      <w:r w:rsidR="00F66BBC" w:rsidRPr="00EA1087">
        <w:rPr>
          <w:rFonts w:ascii="Times New Roman" w:hAnsi="Times New Roman" w:cs="Times New Roman"/>
          <w:sz w:val="24"/>
          <w:szCs w:val="24"/>
        </w:rPr>
        <w:t>= 0.9208) with annual employment reductions of 4,93,713; 1,08,166 and 77,273 jobs respectively. Moderate relationships exist in flood control (R</w:t>
      </w:r>
      <w:r w:rsidR="00F66BBC" w:rsidRPr="00EA1087">
        <w:rPr>
          <w:rFonts w:ascii="Times New Roman" w:hAnsi="Times New Roman" w:cs="Times New Roman"/>
          <w:sz w:val="24"/>
          <w:szCs w:val="24"/>
          <w:vertAlign w:val="superscript"/>
        </w:rPr>
        <w:t>2</w:t>
      </w:r>
      <w:r w:rsidR="00F66BBC" w:rsidRPr="00EA1087">
        <w:rPr>
          <w:rFonts w:ascii="Times New Roman" w:hAnsi="Times New Roman" w:cs="Times New Roman"/>
          <w:sz w:val="24"/>
          <w:szCs w:val="24"/>
        </w:rPr>
        <w:t>= 0.6511) and land development (R</w:t>
      </w:r>
      <w:r w:rsidR="00F66BBC" w:rsidRPr="00EA1087">
        <w:rPr>
          <w:rFonts w:ascii="Times New Roman" w:hAnsi="Times New Roman" w:cs="Times New Roman"/>
          <w:sz w:val="24"/>
          <w:szCs w:val="24"/>
          <w:vertAlign w:val="superscript"/>
        </w:rPr>
        <w:t>2</w:t>
      </w:r>
      <w:r w:rsidR="00F66BBC" w:rsidRPr="00EA1087">
        <w:rPr>
          <w:rFonts w:ascii="Times New Roman" w:hAnsi="Times New Roman" w:cs="Times New Roman"/>
          <w:sz w:val="24"/>
          <w:szCs w:val="24"/>
        </w:rPr>
        <w:t>= 0.7302) though their statistical significance is limited. Meanwhile, drought proofing (R</w:t>
      </w:r>
      <w:r w:rsidR="00F66BBC" w:rsidRPr="00EA1087">
        <w:rPr>
          <w:rFonts w:ascii="Times New Roman" w:hAnsi="Times New Roman" w:cs="Times New Roman"/>
          <w:sz w:val="24"/>
          <w:szCs w:val="24"/>
          <w:vertAlign w:val="superscript"/>
        </w:rPr>
        <w:t>2</w:t>
      </w:r>
      <w:r w:rsidR="00F66BBC" w:rsidRPr="00EA1087">
        <w:rPr>
          <w:rFonts w:ascii="Times New Roman" w:hAnsi="Times New Roman" w:cs="Times New Roman"/>
          <w:sz w:val="24"/>
          <w:szCs w:val="24"/>
        </w:rPr>
        <w:t>= 0.0392) and traditional water body renovation (R</w:t>
      </w:r>
      <w:r w:rsidR="00F66BBC" w:rsidRPr="00EA1087">
        <w:rPr>
          <w:rFonts w:ascii="Times New Roman" w:hAnsi="Times New Roman" w:cs="Times New Roman"/>
          <w:sz w:val="24"/>
          <w:szCs w:val="24"/>
          <w:vertAlign w:val="superscript"/>
        </w:rPr>
        <w:t>2</w:t>
      </w:r>
      <w:r w:rsidR="00F66BBC" w:rsidRPr="00EA1087">
        <w:rPr>
          <w:rFonts w:ascii="Times New Roman" w:hAnsi="Times New Roman" w:cs="Times New Roman"/>
          <w:sz w:val="24"/>
          <w:szCs w:val="24"/>
        </w:rPr>
        <w:t>=0.6) show weak or unreliable correlations.</w:t>
      </w:r>
    </w:p>
    <w:p w14:paraId="123971C4" w14:textId="376872C7" w:rsidR="007505FE" w:rsidRPr="00EA1087" w:rsidRDefault="00081CCD" w:rsidP="00677454">
      <w:pPr>
        <w:pStyle w:val="ListParagraph"/>
        <w:spacing w:line="240" w:lineRule="auto"/>
        <w:ind w:left="0"/>
        <w:jc w:val="both"/>
        <w:rPr>
          <w:rFonts w:ascii="Times New Roman" w:hAnsi="Times New Roman" w:cs="Times New Roman"/>
          <w:sz w:val="24"/>
          <w:szCs w:val="24"/>
        </w:rPr>
      </w:pPr>
      <w:r w:rsidRPr="00EA1087">
        <w:rPr>
          <w:rFonts w:ascii="Times New Roman" w:hAnsi="Times New Roman" w:cs="Times New Roman"/>
          <w:sz w:val="24"/>
          <w:szCs w:val="24"/>
        </w:rPr>
        <w:t>This decline could be attributed to the reallocation of resources to more beneficial initiatives and the evolving priorities of rural development programs. The results highlight the urgent need for strategic interventions to revive employment opportunities in water conservation-related activities to improve livelihoods and sustain environmental efforts in the region.</w:t>
      </w:r>
    </w:p>
    <w:p w14:paraId="132ABB07" w14:textId="6955C87E" w:rsidR="006A36A0" w:rsidRPr="00EA1087" w:rsidRDefault="006A36A0" w:rsidP="00677454">
      <w:pPr>
        <w:pStyle w:val="ListParagraph"/>
        <w:spacing w:line="240" w:lineRule="auto"/>
        <w:ind w:left="0"/>
        <w:jc w:val="both"/>
        <w:rPr>
          <w:rFonts w:ascii="Times New Roman" w:hAnsi="Times New Roman" w:cs="Times New Roman"/>
          <w:sz w:val="24"/>
          <w:szCs w:val="24"/>
        </w:rPr>
      </w:pPr>
    </w:p>
    <w:p w14:paraId="00CA9E2A" w14:textId="77777777" w:rsidR="006A36A0" w:rsidRPr="00EA1087" w:rsidRDefault="006A36A0" w:rsidP="006A36A0">
      <w:r w:rsidRPr="00EA1087">
        <w:t>Disclaimer (Artificial intelligence)</w:t>
      </w:r>
    </w:p>
    <w:p w14:paraId="78225A04" w14:textId="77777777" w:rsidR="006A36A0" w:rsidRPr="00EA1087" w:rsidRDefault="006A36A0" w:rsidP="006A36A0">
      <w:r w:rsidRPr="00EA1087">
        <w:t xml:space="preserve">Option 1: </w:t>
      </w:r>
    </w:p>
    <w:p w14:paraId="10344A61" w14:textId="6D3BB67E" w:rsidR="00081CCD" w:rsidRPr="00EA1087" w:rsidRDefault="006A36A0" w:rsidP="007C01E9">
      <w:r w:rsidRPr="00EA1087">
        <w:t xml:space="preserve">Author(s) hereby declare that NO generative AI technologies such as Large Language Models (ChatGPT, COPILOT, etc.) and text-to-image generators have been used during the writing or editing of this manuscript. </w:t>
      </w:r>
    </w:p>
    <w:p w14:paraId="41163126" w14:textId="77777777" w:rsidR="00081CCD" w:rsidRPr="00EA1087" w:rsidRDefault="00081CCD" w:rsidP="00677454">
      <w:pPr>
        <w:pStyle w:val="ListParagraph"/>
        <w:spacing w:line="240" w:lineRule="auto"/>
        <w:ind w:left="0"/>
        <w:jc w:val="both"/>
        <w:rPr>
          <w:rFonts w:ascii="Times New Roman" w:hAnsi="Times New Roman" w:cs="Times New Roman"/>
          <w:b/>
          <w:bCs/>
          <w:sz w:val="24"/>
          <w:szCs w:val="24"/>
        </w:rPr>
      </w:pPr>
      <w:r w:rsidRPr="00EA1087">
        <w:rPr>
          <w:rFonts w:ascii="Times New Roman" w:hAnsi="Times New Roman" w:cs="Times New Roman"/>
          <w:b/>
          <w:bCs/>
          <w:sz w:val="24"/>
          <w:szCs w:val="24"/>
        </w:rPr>
        <w:t xml:space="preserve">References </w:t>
      </w:r>
    </w:p>
    <w:p w14:paraId="0B684457" w14:textId="77777777" w:rsidR="00081CCD" w:rsidRPr="00EA1087"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EA1087">
        <w:rPr>
          <w:rFonts w:ascii="Times New Roman" w:hAnsi="Times New Roman" w:cs="Times New Roman"/>
          <w:sz w:val="24"/>
          <w:szCs w:val="24"/>
        </w:rPr>
        <w:t>Aayog, N. I. T. I. (2019). Composite water management index. </w:t>
      </w:r>
      <w:r w:rsidRPr="00EA1087">
        <w:rPr>
          <w:rFonts w:ascii="Times New Roman" w:hAnsi="Times New Roman" w:cs="Times New Roman"/>
          <w:i/>
          <w:iCs/>
          <w:sz w:val="24"/>
          <w:szCs w:val="24"/>
        </w:rPr>
        <w:t xml:space="preserve">Government of India, New Delhi http://social. </w:t>
      </w:r>
      <w:proofErr w:type="spellStart"/>
      <w:r w:rsidRPr="00EA1087">
        <w:rPr>
          <w:rFonts w:ascii="Times New Roman" w:hAnsi="Times New Roman" w:cs="Times New Roman"/>
          <w:i/>
          <w:iCs/>
          <w:sz w:val="24"/>
          <w:szCs w:val="24"/>
        </w:rPr>
        <w:t>niti</w:t>
      </w:r>
      <w:proofErr w:type="spellEnd"/>
      <w:r w:rsidRPr="00EA1087">
        <w:rPr>
          <w:rFonts w:ascii="Times New Roman" w:hAnsi="Times New Roman" w:cs="Times New Roman"/>
          <w:i/>
          <w:iCs/>
          <w:sz w:val="24"/>
          <w:szCs w:val="24"/>
        </w:rPr>
        <w:t>. gov. in/uploads/sample/water_index_report2. pdf. Accessed</w:t>
      </w:r>
      <w:r w:rsidRPr="00EA1087">
        <w:rPr>
          <w:rFonts w:ascii="Times New Roman" w:hAnsi="Times New Roman" w:cs="Times New Roman"/>
          <w:sz w:val="24"/>
          <w:szCs w:val="24"/>
        </w:rPr>
        <w:t>, </w:t>
      </w:r>
      <w:r w:rsidRPr="00EA1087">
        <w:rPr>
          <w:rFonts w:ascii="Times New Roman" w:hAnsi="Times New Roman" w:cs="Times New Roman"/>
          <w:i/>
          <w:iCs/>
          <w:sz w:val="24"/>
          <w:szCs w:val="24"/>
        </w:rPr>
        <w:t>28</w:t>
      </w:r>
      <w:r w:rsidRPr="00EA1087">
        <w:rPr>
          <w:rFonts w:ascii="Times New Roman" w:hAnsi="Times New Roman" w:cs="Times New Roman"/>
          <w:sz w:val="24"/>
          <w:szCs w:val="24"/>
        </w:rPr>
        <w:t>, 21.</w:t>
      </w:r>
    </w:p>
    <w:p w14:paraId="3A1286A9" w14:textId="77777777" w:rsidR="00081CCD" w:rsidRPr="00EA1087"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EA1087">
        <w:rPr>
          <w:rFonts w:ascii="Times New Roman" w:hAnsi="Times New Roman" w:cs="Times New Roman"/>
          <w:sz w:val="24"/>
          <w:szCs w:val="24"/>
        </w:rPr>
        <w:t xml:space="preserve">Balamurugan, P. (2023). A Study on People's Participation in the Conservation of Rural Tanks for Sustainable Rural Development in </w:t>
      </w:r>
      <w:proofErr w:type="spellStart"/>
      <w:r w:rsidRPr="00EA1087">
        <w:rPr>
          <w:rFonts w:ascii="Times New Roman" w:hAnsi="Times New Roman" w:cs="Times New Roman"/>
          <w:sz w:val="24"/>
          <w:szCs w:val="24"/>
        </w:rPr>
        <w:t>Cuddalore</w:t>
      </w:r>
      <w:proofErr w:type="spellEnd"/>
      <w:r w:rsidRPr="00EA1087">
        <w:rPr>
          <w:rFonts w:ascii="Times New Roman" w:hAnsi="Times New Roman" w:cs="Times New Roman"/>
          <w:sz w:val="24"/>
          <w:szCs w:val="24"/>
        </w:rPr>
        <w:t xml:space="preserve"> District, Tamil Nadu, India. </w:t>
      </w:r>
      <w:r w:rsidRPr="00EA1087">
        <w:rPr>
          <w:rFonts w:ascii="Times New Roman" w:hAnsi="Times New Roman" w:cs="Times New Roman"/>
          <w:i/>
          <w:iCs/>
          <w:sz w:val="24"/>
          <w:szCs w:val="24"/>
        </w:rPr>
        <w:t>Asian Journal of Agricultural Extension, Economics &amp; Sociology</w:t>
      </w:r>
      <w:r w:rsidRPr="00EA1087">
        <w:rPr>
          <w:rFonts w:ascii="Times New Roman" w:hAnsi="Times New Roman" w:cs="Times New Roman"/>
          <w:sz w:val="24"/>
          <w:szCs w:val="24"/>
        </w:rPr>
        <w:t>, </w:t>
      </w:r>
      <w:r w:rsidRPr="00EA1087">
        <w:rPr>
          <w:rFonts w:ascii="Times New Roman" w:hAnsi="Times New Roman" w:cs="Times New Roman"/>
          <w:i/>
          <w:iCs/>
          <w:sz w:val="24"/>
          <w:szCs w:val="24"/>
        </w:rPr>
        <w:t>41</w:t>
      </w:r>
      <w:r w:rsidRPr="00EA1087">
        <w:rPr>
          <w:rFonts w:ascii="Times New Roman" w:hAnsi="Times New Roman" w:cs="Times New Roman"/>
          <w:sz w:val="24"/>
          <w:szCs w:val="24"/>
        </w:rPr>
        <w:t>(9), 117-124.)</w:t>
      </w:r>
    </w:p>
    <w:p w14:paraId="73C4DF0D" w14:textId="77777777" w:rsidR="00081CCD" w:rsidRPr="00EA1087" w:rsidRDefault="00081CCD" w:rsidP="00677454">
      <w:pPr>
        <w:pStyle w:val="ListParagraph"/>
        <w:numPr>
          <w:ilvl w:val="0"/>
          <w:numId w:val="4"/>
        </w:numPr>
        <w:spacing w:line="240" w:lineRule="auto"/>
        <w:ind w:left="360"/>
        <w:jc w:val="both"/>
        <w:rPr>
          <w:rFonts w:ascii="Times New Roman" w:hAnsi="Times New Roman" w:cs="Times New Roman"/>
          <w:color w:val="222222"/>
          <w:sz w:val="24"/>
          <w:szCs w:val="24"/>
          <w:shd w:val="clear" w:color="auto" w:fill="FFFFFF"/>
        </w:rPr>
      </w:pPr>
      <w:r w:rsidRPr="00EA1087">
        <w:rPr>
          <w:rFonts w:ascii="Times New Roman" w:hAnsi="Times New Roman" w:cs="Times New Roman"/>
          <w:color w:val="222222"/>
          <w:sz w:val="24"/>
          <w:szCs w:val="24"/>
          <w:shd w:val="clear" w:color="auto" w:fill="FFFFFF"/>
        </w:rPr>
        <w:t>Brown, K. P., &amp; Hess, D. J. (2017). The politics of water conservation: Identifying and overcoming barriers to successful policies. </w:t>
      </w:r>
      <w:r w:rsidRPr="00EA1087">
        <w:rPr>
          <w:rFonts w:ascii="Times New Roman" w:hAnsi="Times New Roman" w:cs="Times New Roman"/>
          <w:i/>
          <w:iCs/>
          <w:color w:val="222222"/>
          <w:sz w:val="24"/>
          <w:szCs w:val="24"/>
          <w:shd w:val="clear" w:color="auto" w:fill="FFFFFF"/>
        </w:rPr>
        <w:t>Water Policy</w:t>
      </w:r>
      <w:r w:rsidRPr="00EA1087">
        <w:rPr>
          <w:rFonts w:ascii="Times New Roman" w:hAnsi="Times New Roman" w:cs="Times New Roman"/>
          <w:color w:val="222222"/>
          <w:sz w:val="24"/>
          <w:szCs w:val="24"/>
          <w:shd w:val="clear" w:color="auto" w:fill="FFFFFF"/>
        </w:rPr>
        <w:t>, </w:t>
      </w:r>
      <w:r w:rsidRPr="00EA1087">
        <w:rPr>
          <w:rFonts w:ascii="Times New Roman" w:hAnsi="Times New Roman" w:cs="Times New Roman"/>
          <w:i/>
          <w:iCs/>
          <w:color w:val="222222"/>
          <w:sz w:val="24"/>
          <w:szCs w:val="24"/>
          <w:shd w:val="clear" w:color="auto" w:fill="FFFFFF"/>
        </w:rPr>
        <w:t>19</w:t>
      </w:r>
      <w:r w:rsidRPr="00EA1087">
        <w:rPr>
          <w:rFonts w:ascii="Times New Roman" w:hAnsi="Times New Roman" w:cs="Times New Roman"/>
          <w:color w:val="222222"/>
          <w:sz w:val="24"/>
          <w:szCs w:val="24"/>
          <w:shd w:val="clear" w:color="auto" w:fill="FFFFFF"/>
        </w:rPr>
        <w:t>(2), 304-321.</w:t>
      </w:r>
    </w:p>
    <w:p w14:paraId="5956FF67" w14:textId="24C149C2" w:rsidR="00414EA6" w:rsidRPr="00EA1087" w:rsidRDefault="00414EA6" w:rsidP="00677454">
      <w:pPr>
        <w:pStyle w:val="ListParagraph"/>
        <w:numPr>
          <w:ilvl w:val="0"/>
          <w:numId w:val="4"/>
        </w:numPr>
        <w:spacing w:line="240" w:lineRule="auto"/>
        <w:ind w:left="360"/>
        <w:jc w:val="both"/>
        <w:rPr>
          <w:rFonts w:ascii="Times New Roman" w:hAnsi="Times New Roman" w:cs="Times New Roman"/>
          <w:color w:val="222222"/>
          <w:sz w:val="24"/>
          <w:szCs w:val="24"/>
          <w:shd w:val="clear" w:color="auto" w:fill="FFFFFF"/>
        </w:rPr>
      </w:pPr>
      <w:r w:rsidRPr="00EA1087">
        <w:rPr>
          <w:rFonts w:ascii="Times New Roman" w:hAnsi="Times New Roman" w:cs="Times New Roman"/>
          <w:color w:val="222222"/>
          <w:sz w:val="24"/>
          <w:szCs w:val="24"/>
          <w:shd w:val="clear" w:color="auto" w:fill="FFFFFF"/>
        </w:rPr>
        <w:t xml:space="preserve">Lama, D., &amp; Dwivedi, S. K. (2019). </w:t>
      </w:r>
      <w:r w:rsidRPr="00EA1087">
        <w:rPr>
          <w:rFonts w:ascii="Times New Roman" w:hAnsi="Times New Roman" w:cs="Times New Roman"/>
          <w:i/>
          <w:iCs/>
          <w:color w:val="222222"/>
          <w:sz w:val="24"/>
          <w:szCs w:val="24"/>
          <w:shd w:val="clear" w:color="auto" w:fill="FFFFFF"/>
        </w:rPr>
        <w:t>Feasibility study of harvesting water from atmospheric air.</w:t>
      </w:r>
      <w:r w:rsidRPr="00EA1087">
        <w:rPr>
          <w:rFonts w:ascii="Times New Roman" w:hAnsi="Times New Roman" w:cs="Times New Roman"/>
          <w:color w:val="222222"/>
          <w:sz w:val="24"/>
          <w:szCs w:val="24"/>
          <w:shd w:val="clear" w:color="auto" w:fill="FFFFFF"/>
        </w:rPr>
        <w:t xml:space="preserve"> International Journal of Advanced Research, 7(7), 566–575. </w:t>
      </w:r>
      <w:hyperlink r:id="rId7" w:history="1">
        <w:r w:rsidRPr="00EA1087">
          <w:rPr>
            <w:rStyle w:val="Hyperlink"/>
            <w:rFonts w:ascii="Helvetica" w:hAnsi="Helvetica" w:cs="Helvetica"/>
            <w:sz w:val="21"/>
            <w:szCs w:val="21"/>
            <w:shd w:val="clear" w:color="auto" w:fill="FFFFFF"/>
          </w:rPr>
          <w:t>https://dx.doi.org/10.21474/IJAR01/9396</w:t>
        </w:r>
      </w:hyperlink>
    </w:p>
    <w:p w14:paraId="62ADF7DF" w14:textId="77777777" w:rsidR="00081CCD" w:rsidRPr="00EA1087" w:rsidRDefault="00081CCD" w:rsidP="00677454">
      <w:pPr>
        <w:pStyle w:val="ListParagraph"/>
        <w:numPr>
          <w:ilvl w:val="0"/>
          <w:numId w:val="4"/>
        </w:numPr>
        <w:spacing w:line="240" w:lineRule="auto"/>
        <w:ind w:left="360"/>
        <w:jc w:val="both"/>
        <w:rPr>
          <w:rFonts w:ascii="Times New Roman" w:hAnsi="Times New Roman" w:cs="Times New Roman"/>
          <w:color w:val="222222"/>
          <w:sz w:val="24"/>
          <w:szCs w:val="24"/>
          <w:shd w:val="clear" w:color="auto" w:fill="FFFFFF"/>
        </w:rPr>
      </w:pPr>
      <w:r w:rsidRPr="00EA1087">
        <w:rPr>
          <w:rFonts w:ascii="Times New Roman" w:hAnsi="Times New Roman" w:cs="Times New Roman"/>
          <w:color w:val="222222"/>
          <w:sz w:val="24"/>
          <w:szCs w:val="24"/>
          <w:shd w:val="clear" w:color="auto" w:fill="FFFFFF"/>
        </w:rPr>
        <w:t>Karimi, Z. (2018). Public works programs as a strong means for land and water conservation in Iran. </w:t>
      </w:r>
      <w:r w:rsidRPr="00EA1087">
        <w:rPr>
          <w:rFonts w:ascii="Times New Roman" w:hAnsi="Times New Roman" w:cs="Times New Roman"/>
          <w:i/>
          <w:iCs/>
          <w:color w:val="222222"/>
          <w:sz w:val="24"/>
          <w:szCs w:val="24"/>
          <w:shd w:val="clear" w:color="auto" w:fill="FFFFFF"/>
        </w:rPr>
        <w:t>Full Employment and Social Justice: Solidarity and Sustainability</w:t>
      </w:r>
      <w:r w:rsidRPr="00EA1087">
        <w:rPr>
          <w:rFonts w:ascii="Times New Roman" w:hAnsi="Times New Roman" w:cs="Times New Roman"/>
          <w:color w:val="222222"/>
          <w:sz w:val="24"/>
          <w:szCs w:val="24"/>
          <w:shd w:val="clear" w:color="auto" w:fill="FFFFFF"/>
        </w:rPr>
        <w:t>, 109-138.</w:t>
      </w:r>
    </w:p>
    <w:p w14:paraId="470B137B" w14:textId="77777777" w:rsidR="00081CCD" w:rsidRPr="00EA1087" w:rsidRDefault="00081CCD" w:rsidP="00677454">
      <w:pPr>
        <w:pStyle w:val="ListParagraph"/>
        <w:numPr>
          <w:ilvl w:val="0"/>
          <w:numId w:val="4"/>
        </w:numPr>
        <w:spacing w:line="240" w:lineRule="auto"/>
        <w:ind w:left="360"/>
        <w:jc w:val="both"/>
        <w:rPr>
          <w:rFonts w:ascii="Times New Roman" w:hAnsi="Times New Roman" w:cs="Times New Roman"/>
          <w:sz w:val="24"/>
          <w:szCs w:val="24"/>
        </w:rPr>
      </w:pPr>
      <w:proofErr w:type="spellStart"/>
      <w:r w:rsidRPr="00EA1087">
        <w:rPr>
          <w:rFonts w:ascii="Times New Roman" w:hAnsi="Times New Roman" w:cs="Times New Roman"/>
          <w:sz w:val="24"/>
          <w:szCs w:val="24"/>
        </w:rPr>
        <w:t>Kurunthachalam</w:t>
      </w:r>
      <w:proofErr w:type="spellEnd"/>
      <w:r w:rsidRPr="00EA1087">
        <w:rPr>
          <w:rFonts w:ascii="Times New Roman" w:hAnsi="Times New Roman" w:cs="Times New Roman"/>
          <w:sz w:val="24"/>
          <w:szCs w:val="24"/>
        </w:rPr>
        <w:t>, S. K. (2014). Water conservation and sustainability: an utmost importance. </w:t>
      </w:r>
      <w:r w:rsidRPr="00EA1087">
        <w:rPr>
          <w:rFonts w:ascii="Times New Roman" w:hAnsi="Times New Roman" w:cs="Times New Roman"/>
          <w:i/>
          <w:iCs/>
          <w:sz w:val="24"/>
          <w:szCs w:val="24"/>
        </w:rPr>
        <w:t>Hydrology: Current Research</w:t>
      </w:r>
      <w:r w:rsidRPr="00EA1087">
        <w:rPr>
          <w:rFonts w:ascii="Times New Roman" w:hAnsi="Times New Roman" w:cs="Times New Roman"/>
          <w:sz w:val="24"/>
          <w:szCs w:val="24"/>
        </w:rPr>
        <w:t>, </w:t>
      </w:r>
      <w:r w:rsidRPr="00EA1087">
        <w:rPr>
          <w:rFonts w:ascii="Times New Roman" w:hAnsi="Times New Roman" w:cs="Times New Roman"/>
          <w:i/>
          <w:iCs/>
          <w:sz w:val="24"/>
          <w:szCs w:val="24"/>
        </w:rPr>
        <w:t>5</w:t>
      </w:r>
      <w:r w:rsidRPr="00EA1087">
        <w:rPr>
          <w:rFonts w:ascii="Times New Roman" w:hAnsi="Times New Roman" w:cs="Times New Roman"/>
          <w:sz w:val="24"/>
          <w:szCs w:val="24"/>
        </w:rPr>
        <w:t>(2), 1.</w:t>
      </w:r>
    </w:p>
    <w:p w14:paraId="0EF73DFD" w14:textId="77777777" w:rsidR="00081CCD" w:rsidRPr="00EA1087"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EA1087">
        <w:rPr>
          <w:rFonts w:ascii="Times New Roman" w:hAnsi="Times New Roman" w:cs="Times New Roman"/>
          <w:color w:val="222222"/>
          <w:sz w:val="24"/>
          <w:szCs w:val="24"/>
          <w:shd w:val="clear" w:color="auto" w:fill="FFFFFF"/>
        </w:rPr>
        <w:t xml:space="preserve">Mondal, B., Adhikari, R. N., Patil, S. L., Raizada, A., Prabhavathi, M., </w:t>
      </w:r>
      <w:proofErr w:type="spellStart"/>
      <w:r w:rsidRPr="00EA1087">
        <w:rPr>
          <w:rFonts w:ascii="Times New Roman" w:hAnsi="Times New Roman" w:cs="Times New Roman"/>
          <w:color w:val="222222"/>
          <w:sz w:val="24"/>
          <w:szCs w:val="24"/>
          <w:shd w:val="clear" w:color="auto" w:fill="FFFFFF"/>
        </w:rPr>
        <w:t>Ramajayam</w:t>
      </w:r>
      <w:proofErr w:type="spellEnd"/>
      <w:r w:rsidRPr="00EA1087">
        <w:rPr>
          <w:rFonts w:ascii="Times New Roman" w:hAnsi="Times New Roman" w:cs="Times New Roman"/>
          <w:color w:val="222222"/>
          <w:sz w:val="24"/>
          <w:szCs w:val="24"/>
          <w:shd w:val="clear" w:color="auto" w:fill="FFFFFF"/>
        </w:rPr>
        <w:t xml:space="preserve">, D., &amp; </w:t>
      </w:r>
      <w:proofErr w:type="spellStart"/>
      <w:r w:rsidRPr="00EA1087">
        <w:rPr>
          <w:rFonts w:ascii="Times New Roman" w:hAnsi="Times New Roman" w:cs="Times New Roman"/>
          <w:color w:val="222222"/>
          <w:sz w:val="24"/>
          <w:szCs w:val="24"/>
          <w:shd w:val="clear" w:color="auto" w:fill="FFFFFF"/>
        </w:rPr>
        <w:t>Loganandhan</w:t>
      </w:r>
      <w:proofErr w:type="spellEnd"/>
      <w:r w:rsidRPr="00EA1087">
        <w:rPr>
          <w:rFonts w:ascii="Times New Roman" w:hAnsi="Times New Roman" w:cs="Times New Roman"/>
          <w:color w:val="222222"/>
          <w:sz w:val="24"/>
          <w:szCs w:val="24"/>
          <w:shd w:val="clear" w:color="auto" w:fill="FFFFFF"/>
        </w:rPr>
        <w:t>, N. Assessment of On-farm Employment Generation through Natural Resource Conservation Activities in the Semi-arid Region.</w:t>
      </w:r>
    </w:p>
    <w:p w14:paraId="3E11C064" w14:textId="77777777" w:rsidR="00081CCD" w:rsidRPr="00EA1087" w:rsidRDefault="00081CCD" w:rsidP="00677454">
      <w:pPr>
        <w:pStyle w:val="ListParagraph"/>
        <w:numPr>
          <w:ilvl w:val="0"/>
          <w:numId w:val="4"/>
        </w:numPr>
        <w:spacing w:line="240" w:lineRule="auto"/>
        <w:ind w:left="360"/>
        <w:jc w:val="both"/>
        <w:rPr>
          <w:rFonts w:ascii="Times New Roman" w:hAnsi="Times New Roman" w:cs="Times New Roman"/>
          <w:color w:val="222222"/>
          <w:sz w:val="24"/>
          <w:szCs w:val="24"/>
          <w:shd w:val="clear" w:color="auto" w:fill="FFFFFF"/>
        </w:rPr>
      </w:pPr>
      <w:r w:rsidRPr="00EA1087">
        <w:rPr>
          <w:rFonts w:ascii="Times New Roman" w:hAnsi="Times New Roman" w:cs="Times New Roman"/>
          <w:color w:val="222222"/>
          <w:sz w:val="24"/>
          <w:szCs w:val="24"/>
          <w:shd w:val="clear" w:color="auto" w:fill="FFFFFF"/>
        </w:rPr>
        <w:lastRenderedPageBreak/>
        <w:t>Pani, A., Ghatak, I., &amp; Mishra, P. (2021). Understanding the water conservation and management in India: an integrated study. </w:t>
      </w:r>
      <w:r w:rsidRPr="00EA1087">
        <w:rPr>
          <w:rFonts w:ascii="Times New Roman" w:hAnsi="Times New Roman" w:cs="Times New Roman"/>
          <w:i/>
          <w:iCs/>
          <w:color w:val="222222"/>
          <w:sz w:val="24"/>
          <w:szCs w:val="24"/>
          <w:shd w:val="clear" w:color="auto" w:fill="FFFFFF"/>
        </w:rPr>
        <w:t>Sustainable Water Resources Management</w:t>
      </w:r>
      <w:r w:rsidRPr="00EA1087">
        <w:rPr>
          <w:rFonts w:ascii="Times New Roman" w:hAnsi="Times New Roman" w:cs="Times New Roman"/>
          <w:color w:val="222222"/>
          <w:sz w:val="24"/>
          <w:szCs w:val="24"/>
          <w:shd w:val="clear" w:color="auto" w:fill="FFFFFF"/>
        </w:rPr>
        <w:t>, </w:t>
      </w:r>
      <w:r w:rsidRPr="00EA1087">
        <w:rPr>
          <w:rFonts w:ascii="Times New Roman" w:hAnsi="Times New Roman" w:cs="Times New Roman"/>
          <w:i/>
          <w:iCs/>
          <w:color w:val="222222"/>
          <w:sz w:val="24"/>
          <w:szCs w:val="24"/>
          <w:shd w:val="clear" w:color="auto" w:fill="FFFFFF"/>
        </w:rPr>
        <w:t>7</w:t>
      </w:r>
      <w:r w:rsidRPr="00EA1087">
        <w:rPr>
          <w:rFonts w:ascii="Times New Roman" w:hAnsi="Times New Roman" w:cs="Times New Roman"/>
          <w:color w:val="222222"/>
          <w:sz w:val="24"/>
          <w:szCs w:val="24"/>
          <w:shd w:val="clear" w:color="auto" w:fill="FFFFFF"/>
        </w:rPr>
        <w:t>(5), 77.</w:t>
      </w:r>
    </w:p>
    <w:p w14:paraId="4A0E9FFC" w14:textId="77777777" w:rsidR="00081CCD" w:rsidRPr="00EA1087"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EA1087">
        <w:rPr>
          <w:rFonts w:ascii="Times New Roman" w:hAnsi="Times New Roman" w:cs="Times New Roman"/>
          <w:sz w:val="24"/>
          <w:szCs w:val="24"/>
        </w:rPr>
        <w:t>Rao, A., Laura, J. S., &amp; Dhania, G. (2024). Water conservation for environmental sustainability. In </w:t>
      </w:r>
      <w:r w:rsidRPr="00EA1087">
        <w:rPr>
          <w:rFonts w:ascii="Times New Roman" w:hAnsi="Times New Roman" w:cs="Times New Roman"/>
          <w:i/>
          <w:iCs/>
          <w:sz w:val="24"/>
          <w:szCs w:val="24"/>
        </w:rPr>
        <w:t>Water, the Environment and the Sustainable Development Goals</w:t>
      </w:r>
      <w:r w:rsidRPr="00EA1087">
        <w:rPr>
          <w:rFonts w:ascii="Times New Roman" w:hAnsi="Times New Roman" w:cs="Times New Roman"/>
          <w:sz w:val="24"/>
          <w:szCs w:val="24"/>
        </w:rPr>
        <w:t> (pp. 85-106). Elsevier.</w:t>
      </w:r>
    </w:p>
    <w:p w14:paraId="2E1C505A" w14:textId="77777777" w:rsidR="00081CCD" w:rsidRPr="00EA1087"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EA1087">
        <w:rPr>
          <w:rFonts w:ascii="Times New Roman" w:hAnsi="Times New Roman" w:cs="Times New Roman"/>
          <w:sz w:val="24"/>
          <w:szCs w:val="24"/>
        </w:rPr>
        <w:t>Sharma, B. (2022). A Pragmatic Water Vision for India. </w:t>
      </w:r>
      <w:r w:rsidRPr="00EA1087">
        <w:rPr>
          <w:rFonts w:ascii="Times New Roman" w:hAnsi="Times New Roman" w:cs="Times New Roman"/>
          <w:i/>
          <w:iCs/>
          <w:sz w:val="24"/>
          <w:szCs w:val="24"/>
        </w:rPr>
        <w:t>IC Centre for Governance</w:t>
      </w:r>
      <w:r w:rsidRPr="00EA1087">
        <w:rPr>
          <w:rFonts w:ascii="Times New Roman" w:hAnsi="Times New Roman" w:cs="Times New Roman"/>
          <w:sz w:val="24"/>
          <w:szCs w:val="24"/>
        </w:rPr>
        <w:t>, </w:t>
      </w:r>
      <w:r w:rsidRPr="00EA1087">
        <w:rPr>
          <w:rFonts w:ascii="Times New Roman" w:hAnsi="Times New Roman" w:cs="Times New Roman"/>
          <w:i/>
          <w:iCs/>
          <w:sz w:val="24"/>
          <w:szCs w:val="24"/>
        </w:rPr>
        <w:t>69</w:t>
      </w:r>
      <w:r w:rsidRPr="00EA1087">
        <w:rPr>
          <w:rFonts w:ascii="Times New Roman" w:hAnsi="Times New Roman" w:cs="Times New Roman"/>
          <w:sz w:val="24"/>
          <w:szCs w:val="24"/>
        </w:rPr>
        <w:t>, 69.</w:t>
      </w:r>
    </w:p>
    <w:p w14:paraId="0F436351" w14:textId="77777777" w:rsidR="00081CCD" w:rsidRPr="00EA1087"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EA1087">
        <w:rPr>
          <w:rFonts w:ascii="Times New Roman" w:hAnsi="Times New Roman" w:cs="Times New Roman"/>
          <w:color w:val="222222"/>
          <w:sz w:val="24"/>
          <w:szCs w:val="24"/>
          <w:shd w:val="clear" w:color="auto" w:fill="FFFFFF"/>
        </w:rPr>
        <w:t xml:space="preserve">Surya, B., </w:t>
      </w:r>
      <w:proofErr w:type="spellStart"/>
      <w:r w:rsidRPr="00EA1087">
        <w:rPr>
          <w:rFonts w:ascii="Times New Roman" w:hAnsi="Times New Roman" w:cs="Times New Roman"/>
          <w:color w:val="222222"/>
          <w:sz w:val="24"/>
          <w:szCs w:val="24"/>
          <w:shd w:val="clear" w:color="auto" w:fill="FFFFFF"/>
        </w:rPr>
        <w:t>Syafri</w:t>
      </w:r>
      <w:proofErr w:type="spellEnd"/>
      <w:r w:rsidRPr="00EA1087">
        <w:rPr>
          <w:rFonts w:ascii="Times New Roman" w:hAnsi="Times New Roman" w:cs="Times New Roman"/>
          <w:color w:val="222222"/>
          <w:sz w:val="24"/>
          <w:szCs w:val="24"/>
          <w:shd w:val="clear" w:color="auto" w:fill="FFFFFF"/>
        </w:rPr>
        <w:t>, S., Sahban, H., &amp; Sakti, H. H. (2020). Natural resource conservation based on community economic empowerment: Perspectives on watershed management and slum settlements in Makassar City, South Sulawesi, Indonesia. </w:t>
      </w:r>
      <w:r w:rsidRPr="00EA1087">
        <w:rPr>
          <w:rFonts w:ascii="Times New Roman" w:hAnsi="Times New Roman" w:cs="Times New Roman"/>
          <w:i/>
          <w:iCs/>
          <w:color w:val="222222"/>
          <w:sz w:val="24"/>
          <w:szCs w:val="24"/>
          <w:shd w:val="clear" w:color="auto" w:fill="FFFFFF"/>
        </w:rPr>
        <w:t>Land</w:t>
      </w:r>
      <w:r w:rsidRPr="00EA1087">
        <w:rPr>
          <w:rFonts w:ascii="Times New Roman" w:hAnsi="Times New Roman" w:cs="Times New Roman"/>
          <w:color w:val="222222"/>
          <w:sz w:val="24"/>
          <w:szCs w:val="24"/>
          <w:shd w:val="clear" w:color="auto" w:fill="FFFFFF"/>
        </w:rPr>
        <w:t>, </w:t>
      </w:r>
      <w:r w:rsidRPr="00EA1087">
        <w:rPr>
          <w:rFonts w:ascii="Times New Roman" w:hAnsi="Times New Roman" w:cs="Times New Roman"/>
          <w:i/>
          <w:iCs/>
          <w:color w:val="222222"/>
          <w:sz w:val="24"/>
          <w:szCs w:val="24"/>
          <w:shd w:val="clear" w:color="auto" w:fill="FFFFFF"/>
        </w:rPr>
        <w:t>9</w:t>
      </w:r>
      <w:r w:rsidRPr="00EA1087">
        <w:rPr>
          <w:rFonts w:ascii="Times New Roman" w:hAnsi="Times New Roman" w:cs="Times New Roman"/>
          <w:color w:val="222222"/>
          <w:sz w:val="24"/>
          <w:szCs w:val="24"/>
          <w:shd w:val="clear" w:color="auto" w:fill="FFFFFF"/>
        </w:rPr>
        <w:t>(4), 104.</w:t>
      </w:r>
    </w:p>
    <w:p w14:paraId="2745CD01" w14:textId="77777777" w:rsidR="00081CCD" w:rsidRPr="00EA1087" w:rsidRDefault="00081CCD" w:rsidP="00677454">
      <w:pPr>
        <w:pStyle w:val="ListParagraph"/>
        <w:numPr>
          <w:ilvl w:val="0"/>
          <w:numId w:val="4"/>
        </w:numPr>
        <w:spacing w:line="240" w:lineRule="auto"/>
        <w:ind w:left="360"/>
        <w:jc w:val="both"/>
        <w:rPr>
          <w:rFonts w:ascii="Times New Roman" w:hAnsi="Times New Roman" w:cs="Times New Roman"/>
          <w:sz w:val="24"/>
          <w:szCs w:val="24"/>
        </w:rPr>
      </w:pPr>
      <w:r w:rsidRPr="00EA1087">
        <w:rPr>
          <w:rFonts w:ascii="Times New Roman" w:hAnsi="Times New Roman" w:cs="Times New Roman"/>
          <w:color w:val="222222"/>
          <w:sz w:val="24"/>
          <w:szCs w:val="24"/>
          <w:shd w:val="clear" w:color="auto" w:fill="FFFFFF"/>
        </w:rPr>
        <w:t>Vohra, K., &amp; Franklin, M. L. (2021). Water Resources Management—An Indian Perspective. </w:t>
      </w:r>
      <w:r w:rsidRPr="00EA1087">
        <w:rPr>
          <w:rFonts w:ascii="Times New Roman" w:hAnsi="Times New Roman" w:cs="Times New Roman"/>
          <w:i/>
          <w:iCs/>
          <w:color w:val="222222"/>
          <w:sz w:val="24"/>
          <w:szCs w:val="24"/>
          <w:shd w:val="clear" w:color="auto" w:fill="FFFFFF"/>
        </w:rPr>
        <w:t>Hydrological Aspects of Climate Change</w:t>
      </w:r>
      <w:r w:rsidRPr="00EA1087">
        <w:rPr>
          <w:rFonts w:ascii="Times New Roman" w:hAnsi="Times New Roman" w:cs="Times New Roman"/>
          <w:color w:val="222222"/>
          <w:sz w:val="24"/>
          <w:szCs w:val="24"/>
          <w:shd w:val="clear" w:color="auto" w:fill="FFFFFF"/>
        </w:rPr>
        <w:t>, 237-252.</w:t>
      </w:r>
    </w:p>
    <w:p w14:paraId="2E4AD906" w14:textId="24FBAA4E" w:rsidR="00851A36" w:rsidRPr="0011553F" w:rsidRDefault="00081CCD" w:rsidP="0011553F">
      <w:pPr>
        <w:pStyle w:val="ListParagraph"/>
        <w:numPr>
          <w:ilvl w:val="0"/>
          <w:numId w:val="4"/>
        </w:numPr>
        <w:spacing w:line="240" w:lineRule="auto"/>
        <w:ind w:left="360"/>
        <w:jc w:val="both"/>
        <w:rPr>
          <w:rFonts w:ascii="Times New Roman" w:hAnsi="Times New Roman" w:cs="Times New Roman"/>
          <w:sz w:val="24"/>
          <w:szCs w:val="24"/>
        </w:rPr>
      </w:pPr>
      <w:r w:rsidRPr="00EA1087">
        <w:rPr>
          <w:rFonts w:ascii="Times New Roman" w:hAnsi="Times New Roman" w:cs="Times New Roman"/>
          <w:color w:val="222222"/>
          <w:sz w:val="24"/>
          <w:szCs w:val="24"/>
          <w:shd w:val="clear" w:color="auto" w:fill="FFFFFF"/>
        </w:rPr>
        <w:t xml:space="preserve">Weerasooriya, R. R., Liyanage, L. P. K., </w:t>
      </w:r>
      <w:proofErr w:type="spellStart"/>
      <w:r w:rsidRPr="00EA1087">
        <w:rPr>
          <w:rFonts w:ascii="Times New Roman" w:hAnsi="Times New Roman" w:cs="Times New Roman"/>
          <w:color w:val="222222"/>
          <w:sz w:val="24"/>
          <w:szCs w:val="24"/>
          <w:shd w:val="clear" w:color="auto" w:fill="FFFFFF"/>
        </w:rPr>
        <w:t>Rathnappriya</w:t>
      </w:r>
      <w:proofErr w:type="spellEnd"/>
      <w:r w:rsidRPr="00EA1087">
        <w:rPr>
          <w:rFonts w:ascii="Times New Roman" w:hAnsi="Times New Roman" w:cs="Times New Roman"/>
          <w:color w:val="222222"/>
          <w:sz w:val="24"/>
          <w:szCs w:val="24"/>
          <w:shd w:val="clear" w:color="auto" w:fill="FFFFFF"/>
        </w:rPr>
        <w:t>, R. H. K., Bandara, W. B. M. A. C., Perera, T. A. N. T., Gunarathna, M. H. J. P., &amp; Jayasinghe, G. Y. (2021). Industrial water conservation by water footprint and sustainable development goals: a review. </w:t>
      </w:r>
      <w:r w:rsidRPr="00EA1087">
        <w:rPr>
          <w:rFonts w:ascii="Times New Roman" w:hAnsi="Times New Roman" w:cs="Times New Roman"/>
          <w:i/>
          <w:iCs/>
          <w:color w:val="222222"/>
          <w:sz w:val="24"/>
          <w:szCs w:val="24"/>
          <w:shd w:val="clear" w:color="auto" w:fill="FFFFFF"/>
        </w:rPr>
        <w:t>Environment, Development and Sustainability</w:t>
      </w:r>
      <w:r w:rsidRPr="00EA1087">
        <w:rPr>
          <w:rFonts w:ascii="Times New Roman" w:hAnsi="Times New Roman" w:cs="Times New Roman"/>
          <w:color w:val="222222"/>
          <w:sz w:val="24"/>
          <w:szCs w:val="24"/>
          <w:shd w:val="clear" w:color="auto" w:fill="FFFFFF"/>
        </w:rPr>
        <w:t>, </w:t>
      </w:r>
      <w:r w:rsidRPr="00EA1087">
        <w:rPr>
          <w:rFonts w:ascii="Times New Roman" w:hAnsi="Times New Roman" w:cs="Times New Roman"/>
          <w:i/>
          <w:iCs/>
          <w:color w:val="222222"/>
          <w:sz w:val="24"/>
          <w:szCs w:val="24"/>
          <w:shd w:val="clear" w:color="auto" w:fill="FFFFFF"/>
        </w:rPr>
        <w:t>23</w:t>
      </w:r>
      <w:r w:rsidR="0011553F">
        <w:rPr>
          <w:rFonts w:ascii="Times New Roman" w:hAnsi="Times New Roman" w:cs="Times New Roman"/>
          <w:color w:val="222222"/>
          <w:sz w:val="24"/>
          <w:szCs w:val="24"/>
          <w:shd w:val="clear" w:color="auto" w:fill="FFFFFF"/>
        </w:rPr>
        <w:t>(</w:t>
      </w:r>
    </w:p>
    <w:sectPr w:rsidR="00851A36" w:rsidRPr="001155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51245" w14:textId="77777777" w:rsidR="0038098C" w:rsidRDefault="0038098C" w:rsidP="00193FC5">
      <w:pPr>
        <w:spacing w:after="0" w:line="240" w:lineRule="auto"/>
      </w:pPr>
      <w:r>
        <w:separator/>
      </w:r>
    </w:p>
  </w:endnote>
  <w:endnote w:type="continuationSeparator" w:id="0">
    <w:p w14:paraId="3312C89A" w14:textId="77777777" w:rsidR="0038098C" w:rsidRDefault="0038098C" w:rsidP="0019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8565F" w14:textId="77777777" w:rsidR="00193FC5" w:rsidRDefault="00193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F492" w14:textId="77777777" w:rsidR="00193FC5" w:rsidRDefault="00193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BB2EB" w14:textId="77777777" w:rsidR="00193FC5" w:rsidRDefault="0019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9AA9A" w14:textId="77777777" w:rsidR="0038098C" w:rsidRDefault="0038098C" w:rsidP="00193FC5">
      <w:pPr>
        <w:spacing w:after="0" w:line="240" w:lineRule="auto"/>
      </w:pPr>
      <w:r>
        <w:separator/>
      </w:r>
    </w:p>
  </w:footnote>
  <w:footnote w:type="continuationSeparator" w:id="0">
    <w:p w14:paraId="77751B14" w14:textId="77777777" w:rsidR="0038098C" w:rsidRDefault="0038098C" w:rsidP="00193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FA90" w14:textId="5DDF5EE7" w:rsidR="00193FC5" w:rsidRDefault="0038098C">
    <w:pPr>
      <w:pStyle w:val="Header"/>
    </w:pPr>
    <w:r>
      <w:rPr>
        <w:noProof/>
      </w:rPr>
      <w:pict w14:anchorId="5CB66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92C4" w14:textId="70E87140" w:rsidR="00193FC5" w:rsidRDefault="0038098C">
    <w:pPr>
      <w:pStyle w:val="Header"/>
    </w:pPr>
    <w:r>
      <w:rPr>
        <w:noProof/>
      </w:rPr>
      <w:pict w14:anchorId="12BCD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DDEA" w14:textId="5F6A7D29" w:rsidR="00193FC5" w:rsidRDefault="0038098C">
    <w:pPr>
      <w:pStyle w:val="Header"/>
    </w:pPr>
    <w:r>
      <w:rPr>
        <w:noProof/>
      </w:rPr>
      <w:pict w14:anchorId="364DB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31AE"/>
    <w:multiLevelType w:val="hybridMultilevel"/>
    <w:tmpl w:val="47921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357AD2"/>
    <w:multiLevelType w:val="hybridMultilevel"/>
    <w:tmpl w:val="CA78D14C"/>
    <w:lvl w:ilvl="0" w:tplc="FFFFFFF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B5E0A5C"/>
    <w:multiLevelType w:val="hybridMultilevel"/>
    <w:tmpl w:val="2FC62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A62C6E"/>
    <w:multiLevelType w:val="hybridMultilevel"/>
    <w:tmpl w:val="AB34906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137C7C"/>
    <w:multiLevelType w:val="hybridMultilevel"/>
    <w:tmpl w:val="00F03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705182E"/>
    <w:multiLevelType w:val="multilevel"/>
    <w:tmpl w:val="25A69F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3365C1C"/>
    <w:multiLevelType w:val="hybridMultilevel"/>
    <w:tmpl w:val="E3500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B95FD4"/>
    <w:multiLevelType w:val="hybridMultilevel"/>
    <w:tmpl w:val="2EC81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A9225D"/>
    <w:multiLevelType w:val="hybridMultilevel"/>
    <w:tmpl w:val="E0CEFC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4"/>
  </w:num>
  <w:num w:numId="4">
    <w:abstractNumId w:val="1"/>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CD"/>
    <w:rsid w:val="00081CCD"/>
    <w:rsid w:val="0009134B"/>
    <w:rsid w:val="0009373C"/>
    <w:rsid w:val="000B200A"/>
    <w:rsid w:val="00111471"/>
    <w:rsid w:val="0011553F"/>
    <w:rsid w:val="00193FC5"/>
    <w:rsid w:val="00194848"/>
    <w:rsid w:val="001A5DA2"/>
    <w:rsid w:val="0029492C"/>
    <w:rsid w:val="002C5335"/>
    <w:rsid w:val="00320DB5"/>
    <w:rsid w:val="003378F3"/>
    <w:rsid w:val="00353F12"/>
    <w:rsid w:val="0038098C"/>
    <w:rsid w:val="00414EA6"/>
    <w:rsid w:val="004748D9"/>
    <w:rsid w:val="00480245"/>
    <w:rsid w:val="004E13DB"/>
    <w:rsid w:val="00564599"/>
    <w:rsid w:val="00621217"/>
    <w:rsid w:val="00625498"/>
    <w:rsid w:val="00650C06"/>
    <w:rsid w:val="00654482"/>
    <w:rsid w:val="0067437A"/>
    <w:rsid w:val="00677454"/>
    <w:rsid w:val="006A36A0"/>
    <w:rsid w:val="006A3E04"/>
    <w:rsid w:val="006D6826"/>
    <w:rsid w:val="007505FE"/>
    <w:rsid w:val="00783A66"/>
    <w:rsid w:val="007A3021"/>
    <w:rsid w:val="007C01E9"/>
    <w:rsid w:val="00851A36"/>
    <w:rsid w:val="008B55CB"/>
    <w:rsid w:val="00926D93"/>
    <w:rsid w:val="00984316"/>
    <w:rsid w:val="00A348C3"/>
    <w:rsid w:val="00B15FC2"/>
    <w:rsid w:val="00B2655A"/>
    <w:rsid w:val="00C72829"/>
    <w:rsid w:val="00E74BDA"/>
    <w:rsid w:val="00EA1087"/>
    <w:rsid w:val="00ED2D33"/>
    <w:rsid w:val="00ED3DC2"/>
    <w:rsid w:val="00F66BBC"/>
    <w:rsid w:val="00F95191"/>
    <w:rsid w:val="00FB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B95BF7"/>
  <w15:chartTrackingRefBased/>
  <w15:docId w15:val="{5BD69289-E738-4A70-B59C-AC0FDF66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CCD"/>
  </w:style>
  <w:style w:type="paragraph" w:styleId="Heading1">
    <w:name w:val="heading 1"/>
    <w:basedOn w:val="Normal"/>
    <w:next w:val="Normal"/>
    <w:link w:val="Heading1Char"/>
    <w:uiPriority w:val="9"/>
    <w:qFormat/>
    <w:rsid w:val="00081C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1C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1C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1C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1C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1C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C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C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C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C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1C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1C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1C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1C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1C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C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C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CCD"/>
    <w:rPr>
      <w:rFonts w:eastAsiaTheme="majorEastAsia" w:cstheme="majorBidi"/>
      <w:color w:val="272727" w:themeColor="text1" w:themeTint="D8"/>
    </w:rPr>
  </w:style>
  <w:style w:type="paragraph" w:styleId="Title">
    <w:name w:val="Title"/>
    <w:basedOn w:val="Normal"/>
    <w:next w:val="Normal"/>
    <w:link w:val="TitleChar"/>
    <w:uiPriority w:val="10"/>
    <w:qFormat/>
    <w:rsid w:val="00081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C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C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C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CCD"/>
    <w:pPr>
      <w:spacing w:before="160"/>
      <w:jc w:val="center"/>
    </w:pPr>
    <w:rPr>
      <w:i/>
      <w:iCs/>
      <w:color w:val="404040" w:themeColor="text1" w:themeTint="BF"/>
    </w:rPr>
  </w:style>
  <w:style w:type="character" w:customStyle="1" w:styleId="QuoteChar">
    <w:name w:val="Quote Char"/>
    <w:basedOn w:val="DefaultParagraphFont"/>
    <w:link w:val="Quote"/>
    <w:uiPriority w:val="29"/>
    <w:rsid w:val="00081CCD"/>
    <w:rPr>
      <w:i/>
      <w:iCs/>
      <w:color w:val="404040" w:themeColor="text1" w:themeTint="BF"/>
    </w:rPr>
  </w:style>
  <w:style w:type="paragraph" w:styleId="ListParagraph">
    <w:name w:val="List Paragraph"/>
    <w:basedOn w:val="Normal"/>
    <w:uiPriority w:val="34"/>
    <w:qFormat/>
    <w:rsid w:val="00081CCD"/>
    <w:pPr>
      <w:ind w:left="720"/>
      <w:contextualSpacing/>
    </w:pPr>
  </w:style>
  <w:style w:type="character" w:styleId="IntenseEmphasis">
    <w:name w:val="Intense Emphasis"/>
    <w:basedOn w:val="DefaultParagraphFont"/>
    <w:uiPriority w:val="21"/>
    <w:qFormat/>
    <w:rsid w:val="00081CCD"/>
    <w:rPr>
      <w:i/>
      <w:iCs/>
      <w:color w:val="2F5496" w:themeColor="accent1" w:themeShade="BF"/>
    </w:rPr>
  </w:style>
  <w:style w:type="paragraph" w:styleId="IntenseQuote">
    <w:name w:val="Intense Quote"/>
    <w:basedOn w:val="Normal"/>
    <w:next w:val="Normal"/>
    <w:link w:val="IntenseQuoteChar"/>
    <w:uiPriority w:val="30"/>
    <w:qFormat/>
    <w:rsid w:val="00081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1CCD"/>
    <w:rPr>
      <w:i/>
      <w:iCs/>
      <w:color w:val="2F5496" w:themeColor="accent1" w:themeShade="BF"/>
    </w:rPr>
  </w:style>
  <w:style w:type="character" w:styleId="IntenseReference">
    <w:name w:val="Intense Reference"/>
    <w:basedOn w:val="DefaultParagraphFont"/>
    <w:uiPriority w:val="32"/>
    <w:qFormat/>
    <w:rsid w:val="00081CCD"/>
    <w:rPr>
      <w:b/>
      <w:bCs/>
      <w:smallCaps/>
      <w:color w:val="2F5496" w:themeColor="accent1" w:themeShade="BF"/>
      <w:spacing w:val="5"/>
    </w:rPr>
  </w:style>
  <w:style w:type="character" w:styleId="Hyperlink">
    <w:name w:val="Hyperlink"/>
    <w:basedOn w:val="DefaultParagraphFont"/>
    <w:uiPriority w:val="99"/>
    <w:unhideWhenUsed/>
    <w:rsid w:val="00081CCD"/>
    <w:rPr>
      <w:color w:val="0563C1" w:themeColor="hyperlink"/>
      <w:u w:val="single"/>
    </w:rPr>
  </w:style>
  <w:style w:type="table" w:styleId="PlainTable5">
    <w:name w:val="Plain Table 5"/>
    <w:basedOn w:val="TableNormal"/>
    <w:uiPriority w:val="45"/>
    <w:rsid w:val="00081CC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081CCD"/>
    <w:pPr>
      <w:spacing w:after="0" w:line="240" w:lineRule="auto"/>
    </w:pPr>
  </w:style>
  <w:style w:type="table" w:styleId="PlainTable2">
    <w:name w:val="Plain Table 2"/>
    <w:basedOn w:val="TableNormal"/>
    <w:uiPriority w:val="42"/>
    <w:rsid w:val="00081C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3">
    <w:name w:val="Grid Table 4 Accent 3"/>
    <w:basedOn w:val="TableNormal"/>
    <w:uiPriority w:val="49"/>
    <w:rsid w:val="00081C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193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FC5"/>
  </w:style>
  <w:style w:type="paragraph" w:styleId="Footer">
    <w:name w:val="footer"/>
    <w:basedOn w:val="Normal"/>
    <w:link w:val="FooterChar"/>
    <w:uiPriority w:val="99"/>
    <w:unhideWhenUsed/>
    <w:rsid w:val="00193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FC5"/>
  </w:style>
  <w:style w:type="character" w:customStyle="1" w:styleId="UnresolvedMention">
    <w:name w:val="Unresolved Mention"/>
    <w:basedOn w:val="DefaultParagraphFont"/>
    <w:uiPriority w:val="99"/>
    <w:semiHidden/>
    <w:unhideWhenUsed/>
    <w:rsid w:val="00414EA6"/>
    <w:rPr>
      <w:color w:val="605E5C"/>
      <w:shd w:val="clear" w:color="auto" w:fill="E1DFDD"/>
    </w:rPr>
  </w:style>
  <w:style w:type="table" w:styleId="LightList">
    <w:name w:val="Light List"/>
    <w:basedOn w:val="TableNormal"/>
    <w:uiPriority w:val="61"/>
    <w:rsid w:val="00E74BDA"/>
    <w:pPr>
      <w:spacing w:after="0" w:line="240" w:lineRule="auto"/>
    </w:pPr>
    <w:rPr>
      <w:rFonts w:eastAsiaTheme="minorEastAsia"/>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B15FC2"/>
    <w:rPr>
      <w:color w:val="666666"/>
    </w:rPr>
  </w:style>
  <w:style w:type="table" w:styleId="ListTable7Colorful">
    <w:name w:val="List Table 7 Colorful"/>
    <w:basedOn w:val="TableNormal"/>
    <w:uiPriority w:val="52"/>
    <w:rsid w:val="00B15FC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13105">
      <w:bodyDiv w:val="1"/>
      <w:marLeft w:val="0"/>
      <w:marRight w:val="0"/>
      <w:marTop w:val="0"/>
      <w:marBottom w:val="0"/>
      <w:divBdr>
        <w:top w:val="none" w:sz="0" w:space="0" w:color="auto"/>
        <w:left w:val="none" w:sz="0" w:space="0" w:color="auto"/>
        <w:bottom w:val="none" w:sz="0" w:space="0" w:color="auto"/>
        <w:right w:val="none" w:sz="0" w:space="0" w:color="auto"/>
      </w:divBdr>
    </w:div>
    <w:div w:id="897129654">
      <w:bodyDiv w:val="1"/>
      <w:marLeft w:val="0"/>
      <w:marRight w:val="0"/>
      <w:marTop w:val="0"/>
      <w:marBottom w:val="0"/>
      <w:divBdr>
        <w:top w:val="none" w:sz="0" w:space="0" w:color="auto"/>
        <w:left w:val="none" w:sz="0" w:space="0" w:color="auto"/>
        <w:bottom w:val="none" w:sz="0" w:space="0" w:color="auto"/>
        <w:right w:val="none" w:sz="0" w:space="0" w:color="auto"/>
      </w:divBdr>
    </w:div>
    <w:div w:id="19553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x.doi.org/10.21474/IJAR01/939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8</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toppo</dc:creator>
  <cp:keywords/>
  <dc:description/>
  <cp:lastModifiedBy>SDI CPU 1127</cp:lastModifiedBy>
  <cp:revision>19</cp:revision>
  <cp:lastPrinted>2025-01-16T13:45:00Z</cp:lastPrinted>
  <dcterms:created xsi:type="dcterms:W3CDTF">2025-01-15T12:57:00Z</dcterms:created>
  <dcterms:modified xsi:type="dcterms:W3CDTF">2025-02-17T07:28:00Z</dcterms:modified>
</cp:coreProperties>
</file>