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30.xml" ContentType="application/vnd.openxmlformats-officedocument.drawingml.chart+xml"/>
  <Override PartName="/word/charts/chart50.xml" ContentType="application/vnd.openxmlformats-officedocument.drawingml.chart+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ECD77" w14:textId="44865FCB" w:rsidR="00305270" w:rsidRPr="00AF33E6" w:rsidRDefault="00305270" w:rsidP="00305270">
      <w:pPr>
        <w:spacing w:after="0" w:line="240" w:lineRule="auto"/>
        <w:rPr>
          <w:rFonts w:ascii="Times New Roman" w:hAnsi="Times New Roman" w:cs="Times New Roman"/>
          <w:b/>
          <w:color w:val="000000" w:themeColor="text1"/>
          <w:sz w:val="32"/>
          <w:szCs w:val="32"/>
        </w:rPr>
      </w:pPr>
      <w:bookmarkStart w:id="0" w:name="_Hlk186476098"/>
      <w:bookmarkEnd w:id="0"/>
      <w:r w:rsidRPr="00AF33E6">
        <w:rPr>
          <w:rFonts w:ascii="Times New Roman" w:hAnsi="Times New Roman" w:cs="Times New Roman"/>
          <w:b/>
          <w:color w:val="000000" w:themeColor="text1"/>
          <w:sz w:val="32"/>
          <w:szCs w:val="32"/>
        </w:rPr>
        <w:t>Analysis of Signalized Traffic Control Systems in Uyo Metropolis</w:t>
      </w:r>
    </w:p>
    <w:p w14:paraId="760ECD78" w14:textId="77777777" w:rsidR="00305270" w:rsidRPr="00DB1EF0" w:rsidRDefault="00305270" w:rsidP="00305270">
      <w:pPr>
        <w:spacing w:after="0" w:line="240" w:lineRule="auto"/>
        <w:jc w:val="center"/>
        <w:rPr>
          <w:rFonts w:ascii="Times New Roman" w:hAnsi="Times New Roman" w:cs="Times New Roman"/>
          <w:b/>
          <w:color w:val="000000" w:themeColor="text1"/>
          <w:sz w:val="20"/>
          <w:szCs w:val="20"/>
        </w:rPr>
      </w:pPr>
    </w:p>
    <w:p w14:paraId="760ECD82" w14:textId="3248439F" w:rsidR="00305270" w:rsidRDefault="00305270" w:rsidP="00305270">
      <w:pPr>
        <w:spacing w:after="0" w:line="240" w:lineRule="auto"/>
        <w:rPr>
          <w:rFonts w:ascii="Times New Roman" w:hAnsi="Times New Roman" w:cs="Times New Roman"/>
          <w:b/>
          <w:color w:val="000000" w:themeColor="text1"/>
          <w:sz w:val="20"/>
          <w:szCs w:val="20"/>
        </w:rPr>
      </w:pPr>
    </w:p>
    <w:p w14:paraId="19570640" w14:textId="77777777" w:rsidR="0079733A" w:rsidRPr="00DB1EF0" w:rsidRDefault="0079733A" w:rsidP="00305270">
      <w:pPr>
        <w:spacing w:after="0" w:line="240" w:lineRule="auto"/>
        <w:rPr>
          <w:rFonts w:ascii="Times New Roman" w:hAnsi="Times New Roman" w:cs="Times New Roman"/>
          <w:b/>
          <w:color w:val="000000" w:themeColor="text1"/>
          <w:sz w:val="20"/>
          <w:szCs w:val="20"/>
        </w:rPr>
      </w:pPr>
    </w:p>
    <w:p w14:paraId="760ECD83" w14:textId="394FC4B8" w:rsidR="00305270" w:rsidRPr="005C5726" w:rsidRDefault="00305270" w:rsidP="00305270">
      <w:pPr>
        <w:spacing w:after="0" w:line="360" w:lineRule="auto"/>
        <w:jc w:val="both"/>
        <w:rPr>
          <w:rFonts w:ascii="Times New Roman" w:hAnsi="Times New Roman" w:cs="Times New Roman"/>
          <w:b/>
          <w:color w:val="000000" w:themeColor="text1"/>
          <w:sz w:val="24"/>
          <w:szCs w:val="24"/>
        </w:rPr>
      </w:pPr>
      <w:r w:rsidRPr="005C5726">
        <w:rPr>
          <w:rFonts w:ascii="Times New Roman" w:hAnsi="Times New Roman" w:cs="Times New Roman"/>
          <w:b/>
          <w:color w:val="000000" w:themeColor="text1"/>
          <w:sz w:val="24"/>
          <w:szCs w:val="24"/>
        </w:rPr>
        <w:t>Abstract</w:t>
      </w:r>
    </w:p>
    <w:p w14:paraId="0294C714" w14:textId="699C35A9" w:rsidR="00701611" w:rsidRDefault="00701611" w:rsidP="00701611">
      <w:pPr>
        <w:jc w:val="both"/>
        <w:rPr>
          <w:rFonts w:ascii="Times New Roman" w:hAnsi="Times New Roman" w:cs="Times New Roman"/>
          <w:color w:val="000000" w:themeColor="text1"/>
          <w:sz w:val="24"/>
          <w:szCs w:val="24"/>
        </w:rPr>
      </w:pPr>
      <w:r w:rsidRPr="00E779E3">
        <w:rPr>
          <w:rFonts w:ascii="Times New Roman" w:hAnsi="Times New Roman" w:cs="Times New Roman"/>
          <w:color w:val="000000" w:themeColor="text1"/>
          <w:sz w:val="24"/>
          <w:szCs w:val="24"/>
        </w:rPr>
        <w:t xml:space="preserve">In Nigeria's largest cities, particularly </w:t>
      </w:r>
      <w:r>
        <w:rPr>
          <w:rFonts w:ascii="Times New Roman" w:hAnsi="Times New Roman" w:cs="Times New Roman"/>
          <w:color w:val="000000" w:themeColor="text1"/>
          <w:sz w:val="24"/>
          <w:szCs w:val="24"/>
        </w:rPr>
        <w:t xml:space="preserve">in </w:t>
      </w:r>
      <w:r w:rsidRPr="00E779E3">
        <w:rPr>
          <w:rFonts w:ascii="Times New Roman" w:hAnsi="Times New Roman" w:cs="Times New Roman"/>
          <w:color w:val="000000" w:themeColor="text1"/>
          <w:sz w:val="24"/>
          <w:szCs w:val="24"/>
        </w:rPr>
        <w:t>Uyo</w:t>
      </w:r>
      <w:r>
        <w:rPr>
          <w:rFonts w:ascii="Times New Roman" w:hAnsi="Times New Roman" w:cs="Times New Roman"/>
          <w:color w:val="000000" w:themeColor="text1"/>
          <w:sz w:val="24"/>
          <w:szCs w:val="24"/>
        </w:rPr>
        <w:t xml:space="preserve"> metropolis</w:t>
      </w:r>
      <w:r w:rsidRPr="00E779E3">
        <w:rPr>
          <w:rFonts w:ascii="Times New Roman" w:hAnsi="Times New Roman" w:cs="Times New Roman"/>
          <w:color w:val="000000" w:themeColor="text1"/>
          <w:sz w:val="24"/>
          <w:szCs w:val="24"/>
        </w:rPr>
        <w:t xml:space="preserve">, traffic congestion is a critical issue. </w:t>
      </w:r>
      <w:r>
        <w:rPr>
          <w:rFonts w:ascii="Times New Roman" w:hAnsi="Times New Roman" w:cs="Times New Roman"/>
          <w:color w:val="000000" w:themeColor="text1"/>
          <w:sz w:val="24"/>
          <w:szCs w:val="24"/>
        </w:rPr>
        <w:t>T</w:t>
      </w:r>
      <w:r w:rsidRPr="00E779E3">
        <w:rPr>
          <w:rFonts w:ascii="Times New Roman" w:hAnsi="Times New Roman" w:cs="Times New Roman"/>
          <w:color w:val="000000" w:themeColor="text1"/>
          <w:sz w:val="24"/>
          <w:szCs w:val="24"/>
        </w:rPr>
        <w:t>his paper examine</w:t>
      </w:r>
      <w:r>
        <w:rPr>
          <w:rFonts w:ascii="Times New Roman" w:hAnsi="Times New Roman" w:cs="Times New Roman"/>
          <w:color w:val="000000" w:themeColor="text1"/>
          <w:sz w:val="24"/>
          <w:szCs w:val="24"/>
        </w:rPr>
        <w:t>s</w:t>
      </w:r>
      <w:r w:rsidRPr="00E779E3">
        <w:rPr>
          <w:rFonts w:ascii="Times New Roman" w:hAnsi="Times New Roman" w:cs="Times New Roman"/>
          <w:color w:val="000000" w:themeColor="text1"/>
          <w:sz w:val="24"/>
          <w:szCs w:val="24"/>
        </w:rPr>
        <w:t xml:space="preserve"> the delays in traffic flow at </w:t>
      </w:r>
      <w:r>
        <w:rPr>
          <w:rFonts w:ascii="Times New Roman" w:hAnsi="Times New Roman" w:cs="Times New Roman"/>
          <w:color w:val="000000" w:themeColor="text1"/>
          <w:sz w:val="24"/>
          <w:szCs w:val="24"/>
        </w:rPr>
        <w:t xml:space="preserve">sixteen </w:t>
      </w:r>
      <w:r w:rsidRPr="00E779E3">
        <w:rPr>
          <w:rFonts w:ascii="Times New Roman" w:hAnsi="Times New Roman" w:cs="Times New Roman"/>
          <w:color w:val="000000" w:themeColor="text1"/>
          <w:sz w:val="24"/>
          <w:szCs w:val="24"/>
        </w:rPr>
        <w:t xml:space="preserve">signalized intersections in </w:t>
      </w:r>
      <w:r>
        <w:rPr>
          <w:rFonts w:ascii="Times New Roman" w:hAnsi="Times New Roman" w:cs="Times New Roman"/>
          <w:color w:val="000000" w:themeColor="text1"/>
          <w:sz w:val="24"/>
          <w:szCs w:val="24"/>
        </w:rPr>
        <w:t>the metropolis for</w:t>
      </w:r>
      <w:r w:rsidRPr="00E779E3">
        <w:rPr>
          <w:rFonts w:ascii="Times New Roman" w:hAnsi="Times New Roman" w:cs="Times New Roman"/>
          <w:color w:val="000000" w:themeColor="text1"/>
          <w:sz w:val="24"/>
          <w:szCs w:val="24"/>
        </w:rPr>
        <w:t xml:space="preserve"> over three days</w:t>
      </w:r>
      <w:r>
        <w:rPr>
          <w:rFonts w:ascii="Times New Roman" w:hAnsi="Times New Roman" w:cs="Times New Roman"/>
          <w:color w:val="000000" w:themeColor="text1"/>
          <w:sz w:val="24"/>
          <w:szCs w:val="24"/>
        </w:rPr>
        <w:t xml:space="preserve"> during</w:t>
      </w:r>
      <w:r w:rsidRPr="00E779E3">
        <w:rPr>
          <w:rFonts w:ascii="Times New Roman" w:hAnsi="Times New Roman" w:cs="Times New Roman"/>
          <w:color w:val="000000" w:themeColor="text1"/>
          <w:sz w:val="24"/>
          <w:szCs w:val="24"/>
        </w:rPr>
        <w:t xml:space="preserve"> peak </w:t>
      </w:r>
      <w:r>
        <w:rPr>
          <w:rFonts w:ascii="Times New Roman" w:hAnsi="Times New Roman" w:cs="Times New Roman"/>
          <w:color w:val="000000" w:themeColor="text1"/>
          <w:sz w:val="24"/>
          <w:szCs w:val="24"/>
        </w:rPr>
        <w:t>hours.</w:t>
      </w:r>
      <w:r w:rsidRPr="00E779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E779E3">
        <w:rPr>
          <w:rFonts w:ascii="Times New Roman" w:hAnsi="Times New Roman" w:cs="Times New Roman"/>
          <w:color w:val="000000" w:themeColor="text1"/>
          <w:sz w:val="24"/>
          <w:szCs w:val="24"/>
        </w:rPr>
        <w:t xml:space="preserve">raffic data were </w:t>
      </w:r>
      <w:r>
        <w:rPr>
          <w:rFonts w:ascii="Times New Roman" w:hAnsi="Times New Roman" w:cs="Times New Roman"/>
          <w:color w:val="000000" w:themeColor="text1"/>
          <w:sz w:val="24"/>
          <w:szCs w:val="24"/>
        </w:rPr>
        <w:t>extracted from aerial videos for each signalized intersection</w:t>
      </w:r>
      <w:r w:rsidRPr="00E779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using drones</w:t>
      </w:r>
      <w:r w:rsidRPr="00BD3D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72E84">
        <w:rPr>
          <w:rFonts w:ascii="Times New Roman" w:hAnsi="Times New Roman" w:cs="Times New Roman"/>
          <w:color w:val="000000" w:themeColor="text1"/>
          <w:sz w:val="24"/>
          <w:szCs w:val="24"/>
          <w:highlight w:val="yellow"/>
        </w:rPr>
        <w:t>Performance indicators were computed to evaluate traffic characteristics. The Akçelik time-dependent model was used to determine the delay for under-saturated and over-saturated traffic conditions as well the uniform, random, and overflow components of delays and queues at all signalized junctions. This overcomes the limitations of existing works which implemented models that do not account for the effects of variable traffic demand and time periods of analysis, and considered three and eight intersections only.</w:t>
      </w:r>
      <w:r>
        <w:rPr>
          <w:rFonts w:ascii="Times New Roman" w:hAnsi="Times New Roman" w:cs="Times New Roman"/>
          <w:color w:val="000000" w:themeColor="text1"/>
          <w:sz w:val="24"/>
          <w:szCs w:val="24"/>
        </w:rPr>
        <w:t xml:space="preserve"> Findings show that the </w:t>
      </w:r>
      <w:r w:rsidRPr="00E779E3">
        <w:rPr>
          <w:rFonts w:ascii="Times New Roman" w:hAnsi="Times New Roman" w:cs="Times New Roman"/>
          <w:color w:val="000000" w:themeColor="text1"/>
          <w:sz w:val="24"/>
          <w:szCs w:val="24"/>
        </w:rPr>
        <w:t>intersections that suffer continuous oversaturation for any day during the</w:t>
      </w:r>
      <w:r>
        <w:rPr>
          <w:rFonts w:ascii="Times New Roman" w:hAnsi="Times New Roman" w:cs="Times New Roman"/>
          <w:color w:val="000000" w:themeColor="text1"/>
          <w:sz w:val="24"/>
          <w:szCs w:val="24"/>
        </w:rPr>
        <w:t xml:space="preserve">se </w:t>
      </w:r>
      <w:r w:rsidRPr="00E779E3">
        <w:rPr>
          <w:rFonts w:ascii="Times New Roman" w:hAnsi="Times New Roman" w:cs="Times New Roman"/>
          <w:color w:val="000000" w:themeColor="text1"/>
          <w:sz w:val="24"/>
          <w:szCs w:val="24"/>
        </w:rPr>
        <w:t xml:space="preserve">peak hours have overall average delay values of 814 and 1216 seconds respectively, and the highest average delay value of 1822 seconds was experienced at </w:t>
      </w:r>
      <w:r w:rsidR="00D63E6D">
        <w:rPr>
          <w:rFonts w:ascii="Times New Roman" w:hAnsi="Times New Roman" w:cs="Times New Roman"/>
          <w:color w:val="000000" w:themeColor="text1"/>
          <w:sz w:val="24"/>
          <w:szCs w:val="24"/>
        </w:rPr>
        <w:t xml:space="preserve">the intersection of </w:t>
      </w:r>
      <w:r w:rsidRPr="00E779E3">
        <w:rPr>
          <w:rFonts w:ascii="Times New Roman" w:hAnsi="Times New Roman" w:cs="Times New Roman"/>
          <w:color w:val="000000" w:themeColor="text1"/>
          <w:sz w:val="24"/>
          <w:szCs w:val="24"/>
        </w:rPr>
        <w:t xml:space="preserve">Oron </w:t>
      </w:r>
      <w:r>
        <w:rPr>
          <w:rFonts w:ascii="Times New Roman" w:hAnsi="Times New Roman" w:cs="Times New Roman"/>
          <w:color w:val="000000" w:themeColor="text1"/>
          <w:sz w:val="24"/>
          <w:szCs w:val="24"/>
        </w:rPr>
        <w:t>R</w:t>
      </w:r>
      <w:r w:rsidRPr="00E779E3">
        <w:rPr>
          <w:rFonts w:ascii="Times New Roman" w:hAnsi="Times New Roman" w:cs="Times New Roman"/>
          <w:color w:val="000000" w:themeColor="text1"/>
          <w:sz w:val="24"/>
          <w:szCs w:val="24"/>
        </w:rPr>
        <w:t xml:space="preserve">oad </w:t>
      </w:r>
      <w:r w:rsidR="00D63E6D">
        <w:rPr>
          <w:rFonts w:ascii="Times New Roman" w:hAnsi="Times New Roman" w:cs="Times New Roman"/>
          <w:color w:val="000000" w:themeColor="text1"/>
          <w:sz w:val="24"/>
          <w:szCs w:val="24"/>
        </w:rPr>
        <w:t>and</w:t>
      </w:r>
      <w:r w:rsidRPr="00E779E3">
        <w:rPr>
          <w:rFonts w:ascii="Times New Roman" w:hAnsi="Times New Roman" w:cs="Times New Roman"/>
          <w:color w:val="000000" w:themeColor="text1"/>
          <w:sz w:val="24"/>
          <w:szCs w:val="24"/>
        </w:rPr>
        <w:t xml:space="preserve"> Udo Umana Street</w:t>
      </w:r>
      <w:r>
        <w:rPr>
          <w:rFonts w:ascii="Times New Roman" w:hAnsi="Times New Roman" w:cs="Times New Roman"/>
          <w:color w:val="000000" w:themeColor="text1"/>
          <w:sz w:val="24"/>
          <w:szCs w:val="24"/>
        </w:rPr>
        <w:t xml:space="preserve">. These values </w:t>
      </w:r>
      <w:r w:rsidRPr="00E779E3">
        <w:rPr>
          <w:rFonts w:ascii="Times New Roman" w:hAnsi="Times New Roman" w:cs="Times New Roman"/>
          <w:color w:val="000000" w:themeColor="text1"/>
          <w:sz w:val="24"/>
          <w:szCs w:val="24"/>
        </w:rPr>
        <w:t>are significant to the efficiency of</w:t>
      </w:r>
      <w:r>
        <w:rPr>
          <w:rFonts w:ascii="Times New Roman" w:hAnsi="Times New Roman" w:cs="Times New Roman"/>
          <w:color w:val="000000" w:themeColor="text1"/>
          <w:sz w:val="24"/>
          <w:szCs w:val="24"/>
        </w:rPr>
        <w:t xml:space="preserve"> key </w:t>
      </w:r>
      <w:r w:rsidRPr="00E779E3">
        <w:rPr>
          <w:rFonts w:ascii="Times New Roman" w:hAnsi="Times New Roman" w:cs="Times New Roman"/>
          <w:color w:val="000000" w:themeColor="text1"/>
          <w:sz w:val="24"/>
          <w:szCs w:val="24"/>
        </w:rPr>
        <w:t>major roads in the city</w:t>
      </w:r>
      <w:r>
        <w:rPr>
          <w:rFonts w:ascii="Times New Roman" w:hAnsi="Times New Roman" w:cs="Times New Roman"/>
          <w:color w:val="000000" w:themeColor="text1"/>
          <w:sz w:val="24"/>
          <w:szCs w:val="24"/>
        </w:rPr>
        <w:t xml:space="preserve">, </w:t>
      </w:r>
      <w:r w:rsidRPr="006E590E">
        <w:rPr>
          <w:rFonts w:ascii="Times New Roman" w:hAnsi="Times New Roman" w:cs="Times New Roman"/>
          <w:color w:val="000000" w:themeColor="text1"/>
          <w:sz w:val="24"/>
          <w:szCs w:val="24"/>
          <w:highlight w:val="yellow"/>
        </w:rPr>
        <w:t>and they indicate a crucial metric in transportation engineering through which traffic engineers are able to optimize signal timings at intersections and implement various traffic management approaches to reduce congestion and enhance traffic flow.</w:t>
      </w:r>
      <w:r>
        <w:rPr>
          <w:rFonts w:ascii="Times New Roman" w:hAnsi="Times New Roman" w:cs="Times New Roman"/>
          <w:color w:val="000000" w:themeColor="text1"/>
          <w:sz w:val="24"/>
          <w:szCs w:val="24"/>
        </w:rPr>
        <w:t xml:space="preserve"> </w:t>
      </w:r>
    </w:p>
    <w:p w14:paraId="760ECD85" w14:textId="69292F6E" w:rsidR="00305270" w:rsidRPr="009932A8" w:rsidRDefault="00305270" w:rsidP="00305270">
      <w:pPr>
        <w:jc w:val="both"/>
        <w:rPr>
          <w:rFonts w:ascii="Times New Roman" w:hAnsi="Times New Roman" w:cs="Times New Roman"/>
          <w:b/>
          <w:color w:val="000000" w:themeColor="text1"/>
          <w:sz w:val="24"/>
          <w:szCs w:val="24"/>
        </w:rPr>
      </w:pPr>
      <w:r w:rsidRPr="009932A8">
        <w:rPr>
          <w:rFonts w:ascii="Times New Roman" w:hAnsi="Times New Roman" w:cs="Times New Roman"/>
          <w:b/>
          <w:color w:val="000000" w:themeColor="text1"/>
          <w:sz w:val="24"/>
          <w:szCs w:val="24"/>
        </w:rPr>
        <w:t>Keywords</w:t>
      </w:r>
      <w:r w:rsidRPr="009932A8">
        <w:rPr>
          <w:rFonts w:ascii="Times New Roman" w:hAnsi="Times New Roman" w:cs="Times New Roman"/>
          <w:color w:val="000000" w:themeColor="text1"/>
          <w:sz w:val="24"/>
          <w:szCs w:val="24"/>
        </w:rPr>
        <w:t>: Delay estimation</w:t>
      </w:r>
      <w:r w:rsidR="00C32785" w:rsidRPr="009932A8">
        <w:rPr>
          <w:rFonts w:ascii="Times New Roman" w:hAnsi="Times New Roman" w:cs="Times New Roman"/>
          <w:color w:val="000000" w:themeColor="text1"/>
          <w:sz w:val="24"/>
          <w:szCs w:val="24"/>
        </w:rPr>
        <w:t>;</w:t>
      </w:r>
      <w:r w:rsidR="00C32785">
        <w:rPr>
          <w:rFonts w:ascii="Times New Roman" w:hAnsi="Times New Roman" w:cs="Times New Roman"/>
          <w:color w:val="000000" w:themeColor="text1"/>
          <w:sz w:val="24"/>
          <w:szCs w:val="24"/>
        </w:rPr>
        <w:t xml:space="preserve"> </w:t>
      </w:r>
      <w:r w:rsidRPr="009932A8">
        <w:rPr>
          <w:rFonts w:ascii="Times New Roman" w:hAnsi="Times New Roman" w:cs="Times New Roman"/>
          <w:color w:val="000000" w:themeColor="text1"/>
          <w:sz w:val="24"/>
          <w:szCs w:val="24"/>
        </w:rPr>
        <w:t xml:space="preserve">signalized intersection; </w:t>
      </w:r>
      <w:r w:rsidR="00C32785" w:rsidRPr="009932A8">
        <w:rPr>
          <w:rFonts w:ascii="Times New Roman" w:hAnsi="Times New Roman" w:cs="Times New Roman"/>
          <w:color w:val="000000" w:themeColor="text1"/>
          <w:sz w:val="24"/>
          <w:szCs w:val="24"/>
        </w:rPr>
        <w:t>traffic flow</w:t>
      </w:r>
      <w:r w:rsidR="00C32785">
        <w:rPr>
          <w:rFonts w:ascii="Times New Roman" w:hAnsi="Times New Roman" w:cs="Times New Roman"/>
          <w:color w:val="000000" w:themeColor="text1"/>
          <w:sz w:val="24"/>
          <w:szCs w:val="24"/>
        </w:rPr>
        <w:t xml:space="preserve">; </w:t>
      </w:r>
      <w:r w:rsidRPr="009932A8">
        <w:rPr>
          <w:rFonts w:ascii="Times New Roman" w:hAnsi="Times New Roman" w:cs="Times New Roman"/>
          <w:color w:val="000000" w:themeColor="text1"/>
          <w:sz w:val="24"/>
          <w:szCs w:val="24"/>
        </w:rPr>
        <w:t>traffic lights.</w:t>
      </w:r>
    </w:p>
    <w:p w14:paraId="760ECD86" w14:textId="77777777" w:rsidR="00305270" w:rsidRPr="00277814" w:rsidRDefault="00305270" w:rsidP="00F600E7">
      <w:pPr>
        <w:tabs>
          <w:tab w:val="left" w:pos="426"/>
        </w:tabs>
        <w:spacing w:after="0"/>
        <w:jc w:val="both"/>
        <w:rPr>
          <w:rFonts w:ascii="Times New Roman" w:hAnsi="Times New Roman" w:cs="Times New Roman"/>
          <w:b/>
          <w:color w:val="000000" w:themeColor="text1"/>
          <w:sz w:val="24"/>
          <w:szCs w:val="24"/>
        </w:rPr>
      </w:pPr>
      <w:r w:rsidRPr="00277814">
        <w:rPr>
          <w:rFonts w:ascii="Times New Roman" w:hAnsi="Times New Roman" w:cs="Times New Roman"/>
          <w:b/>
          <w:color w:val="000000" w:themeColor="text1"/>
          <w:sz w:val="24"/>
          <w:szCs w:val="24"/>
        </w:rPr>
        <w:t xml:space="preserve">1. </w:t>
      </w:r>
      <w:r w:rsidRPr="00277814">
        <w:rPr>
          <w:rFonts w:ascii="Times New Roman" w:hAnsi="Times New Roman" w:cs="Times New Roman"/>
          <w:b/>
          <w:color w:val="000000" w:themeColor="text1"/>
          <w:sz w:val="24"/>
          <w:szCs w:val="24"/>
        </w:rPr>
        <w:tab/>
        <w:t>INTRODUCTION</w:t>
      </w:r>
    </w:p>
    <w:p w14:paraId="760ECD87" w14:textId="6CDA6D8F" w:rsidR="00305270" w:rsidRPr="000D4382" w:rsidRDefault="00305270" w:rsidP="00F600E7">
      <w:pPr>
        <w:tabs>
          <w:tab w:val="left" w:pos="426"/>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 xml:space="preserve">A major problem in urban areas is traffic congestion that affects travel times of vehicles. It comes along with noise and air pollution, as well as high fuel consumption costs associated with the burning of fuels from stationary vehicles, and thus has a negative effect on the environment. </w:t>
      </w:r>
      <w:r w:rsidR="00EE5EE9">
        <w:rPr>
          <w:rFonts w:ascii="Times New Roman" w:hAnsi="Times New Roman" w:cs="Times New Roman"/>
          <w:color w:val="000000" w:themeColor="text1"/>
          <w:sz w:val="24"/>
          <w:szCs w:val="24"/>
        </w:rPr>
        <w:t>[1]</w:t>
      </w:r>
      <w:r w:rsidR="009F3916"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highlighted the role of road transport in Nigeria's cities as a contributing factor to ecological deterioration. Consequently, the socioeconomic development of the affected areas has been hampered, resulting in reduced working hours and thus productivity</w:t>
      </w:r>
      <w:r w:rsidR="00AA113B">
        <w:rPr>
          <w:rFonts w:ascii="Times New Roman" w:hAnsi="Times New Roman" w:cs="Times New Roman"/>
          <w:color w:val="000000" w:themeColor="text1"/>
          <w:sz w:val="24"/>
          <w:szCs w:val="24"/>
        </w:rPr>
        <w:t xml:space="preserve"> [2]</w:t>
      </w:r>
      <w:r w:rsidR="0041682E"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Traditional cities such as Lagos, Ibadan, Benin City, Port Harcourt, Abuja, Kano and Kaduna are not the only ones affected. Today, the problem of traffic congestion is faced by almost every state capital city in Nigeria. An effective way of confronting this problem is by using the queuing model to analyse the flow of traffic to and through an intersection controlled by traffic signals. This is accomplished by analysing the cumulative passage of vehicles as a function of time</w:t>
      </w:r>
      <w:r w:rsidR="00AD66E3">
        <w:rPr>
          <w:rFonts w:ascii="Times New Roman" w:hAnsi="Times New Roman" w:cs="Times New Roman"/>
          <w:color w:val="000000" w:themeColor="text1"/>
          <w:sz w:val="24"/>
          <w:szCs w:val="24"/>
        </w:rPr>
        <w:t xml:space="preserve"> [3]</w:t>
      </w:r>
      <w:r w:rsidR="00445FA6" w:rsidRPr="000D4382">
        <w:rPr>
          <w:rFonts w:ascii="Times New Roman" w:hAnsi="Times New Roman" w:cs="Times New Roman"/>
          <w:color w:val="000000" w:themeColor="text1"/>
          <w:sz w:val="24"/>
          <w:szCs w:val="24"/>
        </w:rPr>
        <w:t>.</w:t>
      </w:r>
      <w:r w:rsidRPr="000D4382">
        <w:rPr>
          <w:rFonts w:ascii="Times New Roman" w:hAnsi="Times New Roman" w:cs="Times New Roman"/>
          <w:color w:val="000000" w:themeColor="text1"/>
          <w:sz w:val="24"/>
          <w:szCs w:val="24"/>
        </w:rPr>
        <w:t xml:space="preserve"> </w:t>
      </w:r>
    </w:p>
    <w:p w14:paraId="760ECD88" w14:textId="5782A70F"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 xml:space="preserve">Traffic behaviour at signalized and unsignalized intersections can be </w:t>
      </w:r>
      <w:r w:rsidR="00D3535F" w:rsidRPr="000D4382">
        <w:rPr>
          <w:rFonts w:ascii="Times New Roman" w:hAnsi="Times New Roman" w:cs="Times New Roman"/>
          <w:color w:val="000000" w:themeColor="text1"/>
          <w:sz w:val="24"/>
          <w:szCs w:val="24"/>
        </w:rPr>
        <w:t xml:space="preserve">described using queuing theory </w:t>
      </w:r>
      <w:r w:rsidR="00324589">
        <w:rPr>
          <w:rFonts w:ascii="Times New Roman" w:hAnsi="Times New Roman" w:cs="Times New Roman"/>
          <w:color w:val="000000" w:themeColor="text1"/>
          <w:sz w:val="24"/>
          <w:szCs w:val="24"/>
        </w:rPr>
        <w:t>[4</w:t>
      </w:r>
      <w:r w:rsidRPr="000D4382">
        <w:rPr>
          <w:rFonts w:ascii="Times New Roman" w:hAnsi="Times New Roman" w:cs="Times New Roman"/>
          <w:color w:val="000000" w:themeColor="text1"/>
          <w:sz w:val="24"/>
          <w:szCs w:val="24"/>
        </w:rPr>
        <w:t xml:space="preserve">; </w:t>
      </w:r>
      <w:r w:rsidR="00324589">
        <w:rPr>
          <w:rFonts w:ascii="Times New Roman" w:hAnsi="Times New Roman" w:cs="Times New Roman"/>
          <w:color w:val="000000" w:themeColor="text1"/>
          <w:sz w:val="24"/>
          <w:szCs w:val="24"/>
        </w:rPr>
        <w:t>5</w:t>
      </w:r>
      <w:r w:rsidRPr="000D4382">
        <w:rPr>
          <w:rFonts w:ascii="Times New Roman" w:hAnsi="Times New Roman" w:cs="Times New Roman"/>
          <w:color w:val="000000" w:themeColor="text1"/>
          <w:sz w:val="24"/>
          <w:szCs w:val="24"/>
        </w:rPr>
        <w:t>;</w:t>
      </w:r>
      <w:r w:rsidR="009F4DB7" w:rsidRPr="000D4382">
        <w:rPr>
          <w:rFonts w:ascii="Times New Roman" w:hAnsi="Times New Roman" w:cs="Times New Roman"/>
          <w:color w:val="000000" w:themeColor="text1"/>
          <w:sz w:val="24"/>
          <w:szCs w:val="24"/>
        </w:rPr>
        <w:t xml:space="preserve"> </w:t>
      </w:r>
      <w:r w:rsidR="00324589">
        <w:rPr>
          <w:rFonts w:ascii="Times New Roman" w:hAnsi="Times New Roman" w:cs="Times New Roman"/>
          <w:color w:val="000000" w:themeColor="text1"/>
          <w:sz w:val="24"/>
          <w:szCs w:val="24"/>
        </w:rPr>
        <w:t>6]</w:t>
      </w:r>
      <w:r w:rsidRPr="000D4382">
        <w:rPr>
          <w:rFonts w:ascii="Times New Roman" w:hAnsi="Times New Roman" w:cs="Times New Roman"/>
          <w:color w:val="000000" w:themeColor="text1"/>
          <w:sz w:val="24"/>
          <w:szCs w:val="24"/>
        </w:rPr>
        <w:t>. According to</w:t>
      </w:r>
      <w:r w:rsidR="00D257F9" w:rsidRPr="000D4382">
        <w:rPr>
          <w:rFonts w:ascii="Times New Roman" w:hAnsi="Times New Roman" w:cs="Times New Roman"/>
          <w:color w:val="000000" w:themeColor="text1"/>
          <w:sz w:val="24"/>
          <w:szCs w:val="24"/>
        </w:rPr>
        <w:t xml:space="preserve"> </w:t>
      </w:r>
      <w:r w:rsidR="007B32E2">
        <w:rPr>
          <w:rFonts w:ascii="Times New Roman" w:hAnsi="Times New Roman" w:cs="Times New Roman"/>
          <w:color w:val="000000" w:themeColor="text1"/>
          <w:sz w:val="24"/>
          <w:szCs w:val="24"/>
        </w:rPr>
        <w:t>[7]</w:t>
      </w:r>
      <w:r w:rsidR="00D257F9"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 xml:space="preserve">the two primary types of traffic flows are: uninterrupted flows and interrupted flows. Uninterrupted flows are all the flows regulated by vehicle-vehicle interactions and interactions between vehicles and the roadways, whereas interrupted flows are the flows regulated by external means such as traffic signals, and vehicle-vehicle and vehicle-roadways interactions. The interrupted traffic flows are considered for this research and the queuing theory model is adopted. </w:t>
      </w:r>
    </w:p>
    <w:p w14:paraId="760ECD89" w14:textId="7C1A47F0"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lastRenderedPageBreak/>
        <w:tab/>
        <w:t>Queues occur whenever demand at a specific point of time exceeds the capacity to provide a service, and queuing theory defines the mathematical study of these waiting lines</w:t>
      </w:r>
      <w:r w:rsidR="00F609F2" w:rsidRPr="000D4382">
        <w:rPr>
          <w:rFonts w:ascii="Times New Roman" w:hAnsi="Times New Roman" w:cs="Times New Roman"/>
          <w:color w:val="000000" w:themeColor="text1"/>
          <w:sz w:val="24"/>
          <w:szCs w:val="24"/>
        </w:rPr>
        <w:t xml:space="preserve"> </w:t>
      </w:r>
      <w:r w:rsidR="00F36765">
        <w:rPr>
          <w:rFonts w:ascii="Times New Roman" w:hAnsi="Times New Roman" w:cs="Times New Roman"/>
          <w:color w:val="000000" w:themeColor="text1"/>
          <w:sz w:val="24"/>
          <w:szCs w:val="24"/>
        </w:rPr>
        <w:t>[8]</w:t>
      </w:r>
      <w:r w:rsidR="00F609F2"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Three basic elements form the basis for a common queuing system: the users’ arrival process in the system, the order in which the users are granted access to the service facility once they join the queue, and the service process, and departure from the system. According to</w:t>
      </w:r>
      <w:r w:rsidR="00C73996" w:rsidRPr="000D4382">
        <w:rPr>
          <w:rFonts w:ascii="Times New Roman" w:hAnsi="Times New Roman" w:cs="Times New Roman"/>
          <w:color w:val="000000" w:themeColor="text1"/>
          <w:sz w:val="24"/>
          <w:szCs w:val="24"/>
        </w:rPr>
        <w:t xml:space="preserve"> </w:t>
      </w:r>
      <w:r w:rsidR="00247D46">
        <w:rPr>
          <w:rFonts w:ascii="Times New Roman" w:hAnsi="Times New Roman" w:cs="Times New Roman"/>
          <w:color w:val="000000" w:themeColor="text1"/>
          <w:sz w:val="24"/>
          <w:szCs w:val="24"/>
        </w:rPr>
        <w:t>[9]</w:t>
      </w:r>
      <w:r w:rsidRPr="000D4382">
        <w:rPr>
          <w:rFonts w:ascii="Times New Roman" w:hAnsi="Times New Roman" w:cs="Times New Roman"/>
          <w:color w:val="000000" w:themeColor="text1"/>
          <w:sz w:val="24"/>
          <w:szCs w:val="24"/>
        </w:rPr>
        <w:t>, the arrival of customers, in a majority of queues, is entirely in a random fashion. This means that the length of time that has elapsed since the last occurrence of an event (arrival of customers or completion of service) does not influence the occurrence of the next event. The customers are produced according to a statistical distribution and their inter-arrival times are described by the distribution.</w:t>
      </w:r>
    </w:p>
    <w:p w14:paraId="760ECD8A" w14:textId="7CE259C8"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The theory of traffic signals gives attention to the estimation of delays and the length of queues that result from the implementation of the signal control strategy at individual intersections and the sequence of intersections. Delays and queue lengths are the principal parameters that govern the determination of the effectiveness of intersection level of service (LOS), in assessing the adequacy of lane length and in estimating fuel consumption and emissions</w:t>
      </w:r>
      <w:r w:rsidR="00CB1FC1">
        <w:rPr>
          <w:rFonts w:ascii="Times New Roman" w:hAnsi="Times New Roman" w:cs="Times New Roman"/>
          <w:color w:val="000000" w:themeColor="text1"/>
          <w:sz w:val="24"/>
          <w:szCs w:val="24"/>
        </w:rPr>
        <w:t xml:space="preserve"> [10]</w:t>
      </w:r>
      <w:r w:rsidR="00612301" w:rsidRPr="000D4382">
        <w:rPr>
          <w:rFonts w:ascii="Times New Roman" w:hAnsi="Times New Roman" w:cs="Times New Roman"/>
          <w:color w:val="000000" w:themeColor="text1"/>
          <w:sz w:val="24"/>
          <w:szCs w:val="24"/>
        </w:rPr>
        <w:t>.</w:t>
      </w:r>
      <w:r w:rsidRPr="000D4382">
        <w:rPr>
          <w:rFonts w:ascii="Times New Roman" w:hAnsi="Times New Roman" w:cs="Times New Roman"/>
          <w:color w:val="000000" w:themeColor="text1"/>
          <w:sz w:val="24"/>
          <w:szCs w:val="24"/>
        </w:rPr>
        <w:t xml:space="preserve"> </w:t>
      </w:r>
    </w:p>
    <w:p w14:paraId="760ECD8B" w14:textId="4F42F0FD"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r>
      <w:r w:rsidR="00946E85">
        <w:rPr>
          <w:rFonts w:ascii="Times New Roman" w:hAnsi="Times New Roman" w:cs="Times New Roman"/>
          <w:color w:val="000000" w:themeColor="text1"/>
          <w:sz w:val="24"/>
          <w:szCs w:val="24"/>
        </w:rPr>
        <w:t>[11]</w:t>
      </w:r>
      <w:r w:rsidR="00AB6829">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define</w:t>
      </w:r>
      <w:r w:rsidR="007D40CE" w:rsidRPr="000D4382">
        <w:rPr>
          <w:rFonts w:ascii="Times New Roman" w:hAnsi="Times New Roman" w:cs="Times New Roman"/>
          <w:color w:val="000000" w:themeColor="text1"/>
          <w:sz w:val="24"/>
          <w:szCs w:val="24"/>
        </w:rPr>
        <w:t>d</w:t>
      </w:r>
      <w:r w:rsidRPr="000D4382">
        <w:rPr>
          <w:rFonts w:ascii="Times New Roman" w:hAnsi="Times New Roman" w:cs="Times New Roman"/>
          <w:color w:val="000000" w:themeColor="text1"/>
          <w:sz w:val="24"/>
          <w:szCs w:val="24"/>
        </w:rPr>
        <w:t xml:space="preserve"> vehicle delay at a signalized intersection as the difference in travel time between vehicles not affected by a controlled intersection and those affected. The first theoretical delay method for signalized intersections was proposed with the deterministic arrival assumptions at the 7</w:t>
      </w:r>
      <w:r w:rsidRPr="000D4382">
        <w:rPr>
          <w:rFonts w:ascii="Times New Roman" w:hAnsi="Times New Roman" w:cs="Times New Roman"/>
          <w:color w:val="000000" w:themeColor="text1"/>
          <w:sz w:val="24"/>
          <w:szCs w:val="24"/>
          <w:vertAlign w:val="superscript"/>
        </w:rPr>
        <w:t>th</w:t>
      </w:r>
      <w:r w:rsidRPr="000D4382">
        <w:rPr>
          <w:rFonts w:ascii="Times New Roman" w:hAnsi="Times New Roman" w:cs="Times New Roman"/>
          <w:color w:val="000000" w:themeColor="text1"/>
          <w:sz w:val="24"/>
          <w:szCs w:val="24"/>
        </w:rPr>
        <w:t xml:space="preserve"> Highway Research Board HRB) annual meeting in 1923. Ever since then, delay estimation methods have evolved continuously for almost 90 years in order to provide an improved model that aligns with real world delays for generalized traffic conditions</w:t>
      </w:r>
      <w:r w:rsidR="0059763F">
        <w:rPr>
          <w:rFonts w:ascii="Times New Roman" w:hAnsi="Times New Roman" w:cs="Times New Roman"/>
          <w:color w:val="000000" w:themeColor="text1"/>
          <w:sz w:val="24"/>
          <w:szCs w:val="24"/>
        </w:rPr>
        <w:t xml:space="preserve"> [12]</w:t>
      </w:r>
      <w:r w:rsidR="005642AF" w:rsidRPr="000D4382">
        <w:rPr>
          <w:rFonts w:ascii="Times New Roman" w:hAnsi="Times New Roman" w:cs="Times New Roman"/>
          <w:color w:val="000000" w:themeColor="text1"/>
          <w:sz w:val="24"/>
          <w:szCs w:val="24"/>
        </w:rPr>
        <w:t>.</w:t>
      </w:r>
      <w:r w:rsidRPr="000D4382">
        <w:rPr>
          <w:rFonts w:ascii="Times New Roman" w:hAnsi="Times New Roman" w:cs="Times New Roman"/>
          <w:color w:val="000000" w:themeColor="text1"/>
          <w:sz w:val="24"/>
          <w:szCs w:val="24"/>
        </w:rPr>
        <w:t xml:space="preserve"> </w:t>
      </w:r>
    </w:p>
    <w:p w14:paraId="760ECD8C" w14:textId="2128BE44"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The stochastic and deterministic components of delay are the two components of delay that estimates the delay experienced by vehicles</w:t>
      </w:r>
      <w:r w:rsidR="002F1866" w:rsidRPr="000D4382">
        <w:rPr>
          <w:rFonts w:ascii="Times New Roman" w:hAnsi="Times New Roman" w:cs="Times New Roman"/>
          <w:color w:val="000000" w:themeColor="text1"/>
          <w:sz w:val="24"/>
          <w:szCs w:val="24"/>
        </w:rPr>
        <w:t xml:space="preserve"> </w:t>
      </w:r>
      <w:r w:rsidR="00CB1FC1">
        <w:rPr>
          <w:rFonts w:ascii="Times New Roman" w:hAnsi="Times New Roman" w:cs="Times New Roman"/>
          <w:color w:val="000000" w:themeColor="text1"/>
          <w:sz w:val="24"/>
          <w:szCs w:val="24"/>
        </w:rPr>
        <w:t>[10]</w:t>
      </w:r>
      <w:r w:rsidR="002F1866"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The stochastic component of delay is based on the steady-state queuing theory which describes the traffic arrival and service time distributions while the deterministic component of traffic delay is based on the fluid theory of traffic in which traffic stream is treated as a continuous fluid, and traffic demand and service are considered as continuous variables where flow rates vary over the time and space domain. It is estimated based on the following assumptions: at the start of the green phase there is a zero initial queue; at the arrival flow rate, there is a uniform arrival pattern over the entire cycle; at the saturation flow rate, there is a uniform departure pattern when a queue is present, and at the arrival flow rate when the queue disappears; and arrivals do not exceed the signal capacity.</w:t>
      </w:r>
    </w:p>
    <w:p w14:paraId="760ECD8D" w14:textId="40D36B2A"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Delay can be estimated by field measurement, simulation, and analytical models. According to</w:t>
      </w:r>
      <w:r w:rsidR="004450A0" w:rsidRPr="000D4382">
        <w:rPr>
          <w:rFonts w:ascii="Times New Roman" w:hAnsi="Times New Roman" w:cs="Times New Roman"/>
          <w:color w:val="000000" w:themeColor="text1"/>
          <w:sz w:val="24"/>
          <w:szCs w:val="24"/>
        </w:rPr>
        <w:t xml:space="preserve"> </w:t>
      </w:r>
      <w:r w:rsidR="009A1418">
        <w:rPr>
          <w:rFonts w:ascii="Times New Roman" w:hAnsi="Times New Roman" w:cs="Times New Roman"/>
          <w:color w:val="000000" w:themeColor="text1"/>
          <w:sz w:val="24"/>
          <w:szCs w:val="24"/>
        </w:rPr>
        <w:t>[13]</w:t>
      </w:r>
      <w:r w:rsidR="004450A0"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 xml:space="preserve">the analytical model is the most practical and convenient method, and a number of these models have been proposed and developed on the basis of different assumptions for various traffic conditions. </w:t>
      </w:r>
      <w:r w:rsidR="000952D6">
        <w:rPr>
          <w:rFonts w:ascii="Times New Roman" w:hAnsi="Times New Roman" w:cs="Times New Roman"/>
          <w:color w:val="000000" w:themeColor="text1"/>
          <w:sz w:val="24"/>
          <w:szCs w:val="24"/>
        </w:rPr>
        <w:t xml:space="preserve">[14] </w:t>
      </w:r>
      <w:r w:rsidRPr="000D4382">
        <w:rPr>
          <w:rFonts w:ascii="Times New Roman" w:hAnsi="Times New Roman" w:cs="Times New Roman"/>
          <w:color w:val="000000" w:themeColor="text1"/>
          <w:sz w:val="24"/>
          <w:szCs w:val="24"/>
        </w:rPr>
        <w:t xml:space="preserve">stated that in analytical models, delay time can be classified as deterministic, steady state or time-dependent model respectively in accordance with the entrance or exit characteristics of traffic flows. </w:t>
      </w:r>
    </w:p>
    <w:p w14:paraId="760ECD8E" w14:textId="38F4759D"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r>
      <w:r w:rsidR="009A1418">
        <w:rPr>
          <w:rFonts w:ascii="Times New Roman" w:hAnsi="Times New Roman" w:cs="Times New Roman"/>
          <w:color w:val="000000" w:themeColor="text1"/>
          <w:sz w:val="24"/>
          <w:szCs w:val="24"/>
        </w:rPr>
        <w:t xml:space="preserve">[13] </w:t>
      </w:r>
      <w:r w:rsidRPr="000D4382">
        <w:rPr>
          <w:rFonts w:ascii="Times New Roman" w:hAnsi="Times New Roman" w:cs="Times New Roman"/>
          <w:color w:val="000000" w:themeColor="text1"/>
          <w:sz w:val="24"/>
          <w:szCs w:val="24"/>
        </w:rPr>
        <w:t xml:space="preserve">opined that the stochastic steady-state delay models are applicable for under-saturated conditions and use the assumptions that arrivals are random and departure headways are uniform, but these models predict infinite delay when arrival flows approach capacity. Deterministic models predict more realistic traffic delay for over-saturated conditions, but these models do not take into account the effect of randomness in traffic flow. The steady state </w:t>
      </w:r>
      <w:r w:rsidRPr="000D4382">
        <w:rPr>
          <w:rFonts w:ascii="Times New Roman" w:hAnsi="Times New Roman" w:cs="Times New Roman"/>
          <w:color w:val="000000" w:themeColor="text1"/>
          <w:sz w:val="24"/>
          <w:szCs w:val="24"/>
        </w:rPr>
        <w:lastRenderedPageBreak/>
        <w:t xml:space="preserve">model assumptions are broken when the traffic flow rate is approaching or exceeding the capacity, at least for a given period of time, because it cannot achieve an equilibrium stochastic condition. There is an increased likelihood of cycle failure as traffic intensity increases, where some cycles will start facing a random overflow queue of the vehicles that could not be released from a previous cycle. This additional delay caused by the effect of the presence of an initial queue can be accounted for using the delay models based on queuing theory and the </w:t>
      </w:r>
      <w:r w:rsidRPr="000D4382">
        <w:rPr>
          <w:rFonts w:ascii="Times New Roman" w:hAnsi="Times New Roman" w:cs="Times New Roman"/>
          <w:i/>
          <w:iCs/>
          <w:color w:val="000000" w:themeColor="text1"/>
          <w:sz w:val="24"/>
          <w:szCs w:val="24"/>
        </w:rPr>
        <w:t>M/D/n/</w:t>
      </w:r>
      <w:r w:rsidRPr="000D4382">
        <w:rPr>
          <w:rFonts w:ascii="Times New Roman" w:hAnsi="Times New Roman" w:cs="Times New Roman"/>
          <w:color w:val="000000" w:themeColor="text1"/>
          <w:sz w:val="24"/>
          <w:szCs w:val="24"/>
        </w:rPr>
        <w:t xml:space="preserve">FIFO queuing system summarizes queuing system at the signalized intersection. At extremely congested conditions, the deterministic models are used, for they are appropriate for highly oversaturated signalized intersections. </w:t>
      </w:r>
    </w:p>
    <w:p w14:paraId="5FE23644" w14:textId="57CD0FF8" w:rsidR="003358B7"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The basic deterministic delay model assumes a constant arrival process that persists for a time interval of length, t, and at the start of the cycle, the queue is zero</w:t>
      </w:r>
      <w:r w:rsidR="00E4327D" w:rsidRPr="000D4382">
        <w:rPr>
          <w:rFonts w:ascii="Times New Roman" w:hAnsi="Times New Roman" w:cs="Times New Roman"/>
          <w:color w:val="000000" w:themeColor="text1"/>
          <w:sz w:val="24"/>
          <w:szCs w:val="24"/>
        </w:rPr>
        <w:t xml:space="preserve"> </w:t>
      </w:r>
      <w:r w:rsidR="002A1EDB">
        <w:rPr>
          <w:rFonts w:ascii="Times New Roman" w:hAnsi="Times New Roman" w:cs="Times New Roman"/>
          <w:color w:val="000000" w:themeColor="text1"/>
          <w:sz w:val="24"/>
          <w:szCs w:val="24"/>
        </w:rPr>
        <w:t>[15]</w:t>
      </w:r>
      <w:r w:rsidRPr="000D4382">
        <w:rPr>
          <w:rFonts w:ascii="Times New Roman" w:hAnsi="Times New Roman" w:cs="Times New Roman"/>
          <w:color w:val="000000" w:themeColor="text1"/>
          <w:sz w:val="24"/>
          <w:szCs w:val="24"/>
        </w:rPr>
        <w:t xml:space="preserve">. The deterministic </w:t>
      </w:r>
      <w:r w:rsidRPr="000D1852">
        <w:rPr>
          <w:rFonts w:ascii="Times New Roman" w:hAnsi="Times New Roman" w:cs="Times New Roman"/>
          <w:color w:val="000000" w:themeColor="text1"/>
          <w:sz w:val="24"/>
          <w:szCs w:val="24"/>
        </w:rPr>
        <w:t>model is used to estimate delay at the signalized intersections when the arrival flow rate exceeds the capacity of the system. Time-dependent models incorporate both deterministic</w:t>
      </w:r>
      <w:r w:rsidRPr="000D4382">
        <w:rPr>
          <w:rFonts w:ascii="Times New Roman" w:hAnsi="Times New Roman" w:cs="Times New Roman"/>
          <w:color w:val="000000" w:themeColor="text1"/>
          <w:sz w:val="24"/>
          <w:szCs w:val="24"/>
        </w:rPr>
        <w:t xml:space="preserve"> (uniform) and stochastic components of traffic conditions</w:t>
      </w:r>
      <w:r w:rsidR="00793978" w:rsidRPr="000D4382">
        <w:rPr>
          <w:rFonts w:ascii="Times New Roman" w:hAnsi="Times New Roman" w:cs="Times New Roman"/>
          <w:color w:val="000000" w:themeColor="text1"/>
          <w:sz w:val="24"/>
          <w:szCs w:val="24"/>
        </w:rPr>
        <w:t xml:space="preserve"> </w:t>
      </w:r>
      <w:r w:rsidR="00CB1FC1">
        <w:rPr>
          <w:rFonts w:ascii="Times New Roman" w:hAnsi="Times New Roman" w:cs="Times New Roman"/>
          <w:color w:val="000000" w:themeColor="text1"/>
          <w:sz w:val="24"/>
          <w:szCs w:val="24"/>
        </w:rPr>
        <w:t>[10]</w:t>
      </w:r>
      <w:r w:rsidR="00793978" w:rsidRPr="000D4382">
        <w:rPr>
          <w:rFonts w:ascii="Times New Roman" w:hAnsi="Times New Roman" w:cs="Times New Roman"/>
          <w:color w:val="000000" w:themeColor="text1"/>
          <w:sz w:val="24"/>
          <w:szCs w:val="24"/>
        </w:rPr>
        <w:t>.</w:t>
      </w:r>
      <w:r w:rsidRPr="000D4382">
        <w:rPr>
          <w:rFonts w:ascii="Times New Roman" w:hAnsi="Times New Roman" w:cs="Times New Roman"/>
          <w:color w:val="000000" w:themeColor="text1"/>
          <w:sz w:val="24"/>
          <w:szCs w:val="24"/>
        </w:rPr>
        <w:t xml:space="preserve"> They were adopted in view of the need to improve the estimation of traffic performance for under-saturated and oversaturated conditions, and to fill in the gap in delay models that are applicable to the range of traffic flows that are close (numerically) to the signal capacity. They give more realistic estimations of traffic delay at signalized intersections and are a combination of the steady state and deterministic model. Ak</w:t>
      </w:r>
      <w:r w:rsidR="00953A65" w:rsidRPr="000D4382">
        <w:rPr>
          <w:rFonts w:ascii="Times New Roman" w:hAnsi="Times New Roman" w:cs="Times New Roman"/>
          <w:color w:val="000000" w:themeColor="text1"/>
          <w:sz w:val="24"/>
          <w:szCs w:val="24"/>
        </w:rPr>
        <w:t>ç</w:t>
      </w:r>
      <w:r w:rsidRPr="000D4382">
        <w:rPr>
          <w:rFonts w:ascii="Times New Roman" w:hAnsi="Times New Roman" w:cs="Times New Roman"/>
          <w:color w:val="000000" w:themeColor="text1"/>
          <w:sz w:val="24"/>
          <w:szCs w:val="24"/>
        </w:rPr>
        <w:t>elik time-dependent model is obtained from the coordinate transformation technique</w:t>
      </w:r>
      <w:r w:rsidR="00E24706">
        <w:rPr>
          <w:rFonts w:ascii="Times New Roman" w:hAnsi="Times New Roman" w:cs="Times New Roman"/>
          <w:color w:val="000000" w:themeColor="text1"/>
          <w:sz w:val="24"/>
          <w:szCs w:val="24"/>
        </w:rPr>
        <w:t xml:space="preserve"> </w:t>
      </w:r>
      <w:r w:rsidR="002A1EDB">
        <w:rPr>
          <w:rFonts w:ascii="Times New Roman" w:hAnsi="Times New Roman" w:cs="Times New Roman"/>
          <w:color w:val="000000" w:themeColor="text1"/>
          <w:sz w:val="24"/>
          <w:szCs w:val="24"/>
        </w:rPr>
        <w:t>[15]</w:t>
      </w:r>
      <w:r w:rsidR="00DD6CA7" w:rsidRPr="000D4382">
        <w:rPr>
          <w:rFonts w:ascii="Times New Roman" w:hAnsi="Times New Roman" w:cs="Times New Roman"/>
          <w:color w:val="000000" w:themeColor="text1"/>
          <w:sz w:val="24"/>
          <w:szCs w:val="24"/>
        </w:rPr>
        <w:t xml:space="preserve">. </w:t>
      </w:r>
      <w:r w:rsidR="00365B83" w:rsidRPr="00B405B2">
        <w:rPr>
          <w:rFonts w:ascii="Times New Roman" w:hAnsi="Times New Roman" w:cs="Times New Roman"/>
          <w:color w:val="000000" w:themeColor="text1"/>
          <w:sz w:val="24"/>
          <w:szCs w:val="24"/>
          <w:highlight w:val="yellow"/>
        </w:rPr>
        <w:t>T</w:t>
      </w:r>
      <w:r w:rsidRPr="00B405B2">
        <w:rPr>
          <w:rFonts w:ascii="Times New Roman" w:hAnsi="Times New Roman" w:cs="Times New Roman"/>
          <w:color w:val="000000" w:themeColor="text1"/>
          <w:sz w:val="24"/>
          <w:szCs w:val="24"/>
          <w:highlight w:val="yellow"/>
        </w:rPr>
        <w:t>he transformation technique provides an expression for overflow delay</w:t>
      </w:r>
      <w:r w:rsidR="00555A0C" w:rsidRPr="00B405B2">
        <w:rPr>
          <w:rFonts w:ascii="Times New Roman" w:hAnsi="Times New Roman" w:cs="Times New Roman"/>
          <w:color w:val="000000" w:themeColor="text1"/>
          <w:sz w:val="24"/>
          <w:szCs w:val="24"/>
          <w:highlight w:val="yellow"/>
        </w:rPr>
        <w:t xml:space="preserve"> and </w:t>
      </w:r>
      <w:r w:rsidR="005236A1" w:rsidRPr="00B405B2">
        <w:rPr>
          <w:rFonts w:ascii="Times New Roman" w:hAnsi="Times New Roman" w:cs="Times New Roman"/>
          <w:color w:val="000000" w:themeColor="text1"/>
          <w:sz w:val="24"/>
          <w:szCs w:val="24"/>
          <w:highlight w:val="yellow"/>
        </w:rPr>
        <w:t xml:space="preserve">derives </w:t>
      </w:r>
      <w:r w:rsidR="00555A0C" w:rsidRPr="00B405B2">
        <w:rPr>
          <w:rFonts w:ascii="Times New Roman" w:hAnsi="Times New Roman" w:cs="Times New Roman"/>
          <w:color w:val="000000" w:themeColor="text1"/>
          <w:sz w:val="24"/>
          <w:szCs w:val="24"/>
          <w:highlight w:val="yellow"/>
        </w:rPr>
        <w:t>a transition function for the average overflow queue</w:t>
      </w:r>
      <w:r w:rsidR="005236A1" w:rsidRPr="00B405B2">
        <w:rPr>
          <w:rFonts w:ascii="Times New Roman" w:hAnsi="Times New Roman" w:cs="Times New Roman"/>
          <w:color w:val="000000" w:themeColor="text1"/>
          <w:sz w:val="24"/>
          <w:szCs w:val="24"/>
          <w:highlight w:val="yellow"/>
        </w:rPr>
        <w:t>. This function r</w:t>
      </w:r>
      <w:r w:rsidR="00555A0C" w:rsidRPr="00B405B2">
        <w:rPr>
          <w:rFonts w:ascii="Times New Roman" w:hAnsi="Times New Roman" w:cs="Times New Roman"/>
          <w:color w:val="000000" w:themeColor="text1"/>
          <w:sz w:val="24"/>
          <w:szCs w:val="24"/>
          <w:highlight w:val="yellow"/>
        </w:rPr>
        <w:t>elate</w:t>
      </w:r>
      <w:r w:rsidR="005236A1" w:rsidRPr="00B405B2">
        <w:rPr>
          <w:rFonts w:ascii="Times New Roman" w:hAnsi="Times New Roman" w:cs="Times New Roman"/>
          <w:color w:val="000000" w:themeColor="text1"/>
          <w:sz w:val="24"/>
          <w:szCs w:val="24"/>
          <w:highlight w:val="yellow"/>
        </w:rPr>
        <w:t>s</w:t>
      </w:r>
      <w:r w:rsidR="00555A0C" w:rsidRPr="00B405B2">
        <w:rPr>
          <w:rFonts w:ascii="Times New Roman" w:hAnsi="Times New Roman" w:cs="Times New Roman"/>
          <w:color w:val="000000" w:themeColor="text1"/>
          <w:sz w:val="24"/>
          <w:szCs w:val="24"/>
          <w:highlight w:val="yellow"/>
        </w:rPr>
        <w:t xml:space="preserve"> the steady state </w:t>
      </w:r>
      <w:r w:rsidR="005236A1" w:rsidRPr="00B405B2">
        <w:rPr>
          <w:rFonts w:ascii="Times New Roman" w:hAnsi="Times New Roman" w:cs="Times New Roman"/>
          <w:color w:val="000000" w:themeColor="text1"/>
          <w:sz w:val="24"/>
          <w:szCs w:val="24"/>
          <w:highlight w:val="yellow"/>
        </w:rPr>
        <w:t>function</w:t>
      </w:r>
      <w:r w:rsidR="00555A0C" w:rsidRPr="00B405B2">
        <w:rPr>
          <w:rFonts w:ascii="Times New Roman" w:hAnsi="Times New Roman" w:cs="Times New Roman"/>
          <w:color w:val="000000" w:themeColor="text1"/>
          <w:sz w:val="24"/>
          <w:szCs w:val="24"/>
          <w:highlight w:val="yellow"/>
        </w:rPr>
        <w:t xml:space="preserve"> for undersaturated signals to deterministic </w:t>
      </w:r>
      <w:r w:rsidR="005236A1" w:rsidRPr="00B405B2">
        <w:rPr>
          <w:rFonts w:ascii="Times New Roman" w:hAnsi="Times New Roman" w:cs="Times New Roman"/>
          <w:color w:val="000000" w:themeColor="text1"/>
          <w:sz w:val="24"/>
          <w:szCs w:val="24"/>
          <w:highlight w:val="yellow"/>
        </w:rPr>
        <w:t>function</w:t>
      </w:r>
      <w:r w:rsidR="00555A0C" w:rsidRPr="00B405B2">
        <w:rPr>
          <w:rFonts w:ascii="Times New Roman" w:hAnsi="Times New Roman" w:cs="Times New Roman"/>
          <w:color w:val="000000" w:themeColor="text1"/>
          <w:sz w:val="24"/>
          <w:szCs w:val="24"/>
          <w:highlight w:val="yellow"/>
        </w:rPr>
        <w:t xml:space="preserve"> for continuous saturated signals</w:t>
      </w:r>
      <w:r w:rsidR="005236A1" w:rsidRPr="00B405B2">
        <w:rPr>
          <w:rFonts w:ascii="Times New Roman" w:hAnsi="Times New Roman" w:cs="Times New Roman"/>
          <w:color w:val="000000" w:themeColor="text1"/>
          <w:sz w:val="24"/>
          <w:szCs w:val="24"/>
          <w:highlight w:val="yellow"/>
        </w:rPr>
        <w:t xml:space="preserve">, yielding </w:t>
      </w:r>
      <w:r w:rsidR="003358B7" w:rsidRPr="00B405B2">
        <w:rPr>
          <w:rFonts w:ascii="Times New Roman" w:hAnsi="Times New Roman" w:cs="Times New Roman"/>
          <w:color w:val="000000" w:themeColor="text1"/>
          <w:sz w:val="24"/>
          <w:szCs w:val="24"/>
          <w:highlight w:val="yellow"/>
        </w:rPr>
        <w:t>realistic finite values</w:t>
      </w:r>
      <w:r w:rsidR="005236A1" w:rsidRPr="00B405B2">
        <w:rPr>
          <w:rFonts w:ascii="Times New Roman" w:hAnsi="Times New Roman" w:cs="Times New Roman"/>
          <w:color w:val="000000" w:themeColor="text1"/>
          <w:sz w:val="24"/>
          <w:szCs w:val="24"/>
          <w:highlight w:val="yellow"/>
        </w:rPr>
        <w:t>, while incorporating a</w:t>
      </w:r>
      <w:r w:rsidR="003358B7" w:rsidRPr="00B405B2">
        <w:rPr>
          <w:rFonts w:ascii="Times New Roman" w:hAnsi="Times New Roman" w:cs="Times New Roman"/>
          <w:sz w:val="24"/>
          <w:szCs w:val="24"/>
          <w:highlight w:val="yellow"/>
        </w:rPr>
        <w:t xml:space="preserve"> random </w:t>
      </w:r>
      <w:r w:rsidR="00EF7A4D" w:rsidRPr="00B405B2">
        <w:rPr>
          <w:rFonts w:ascii="Times New Roman" w:hAnsi="Times New Roman" w:cs="Times New Roman"/>
          <w:sz w:val="24"/>
          <w:szCs w:val="24"/>
          <w:highlight w:val="yellow"/>
        </w:rPr>
        <w:t>element into t</w:t>
      </w:r>
      <w:r w:rsidR="003358B7" w:rsidRPr="00B405B2">
        <w:rPr>
          <w:rFonts w:ascii="Times New Roman" w:hAnsi="Times New Roman" w:cs="Times New Roman"/>
          <w:sz w:val="24"/>
          <w:szCs w:val="24"/>
          <w:highlight w:val="yellow"/>
        </w:rPr>
        <w:t>he deterministic oversaturation function</w:t>
      </w:r>
      <w:r w:rsidR="009C5D17" w:rsidRPr="00B405B2">
        <w:rPr>
          <w:rFonts w:ascii="Times New Roman" w:hAnsi="Times New Roman" w:cs="Times New Roman"/>
          <w:sz w:val="24"/>
          <w:szCs w:val="24"/>
          <w:highlight w:val="yellow"/>
        </w:rPr>
        <w:t>.</w:t>
      </w:r>
      <w:r w:rsidR="00555A0C" w:rsidRPr="00365B83">
        <w:rPr>
          <w:rFonts w:ascii="Times New Roman" w:hAnsi="Times New Roman" w:cs="Times New Roman"/>
          <w:color w:val="000000" w:themeColor="text1"/>
          <w:sz w:val="24"/>
          <w:szCs w:val="24"/>
        </w:rPr>
        <w:t xml:space="preserve"> </w:t>
      </w:r>
    </w:p>
    <w:p w14:paraId="75042029" w14:textId="3DCC48A1" w:rsidR="00490FE8" w:rsidRPr="000D4382" w:rsidRDefault="00305270" w:rsidP="00305270">
      <w:pPr>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 xml:space="preserve">One of the problems facing the transportation in Uyo metropolis is a lack of an effective and efficient estimator of total traffic delay at the different signalized intersections during the peak hours, morning (7 am to 10 am) and evening (5 pm to 8 pm) respectively. In this research paper, a traffic flow analysis is considered for sixteen signalized intersections in Uyo metropolis to determine the average vehicular delay at each intersection during the morning and evening peak hours. The selected signalized intersections are identified on the road network and the traffic flow data is collected and analysed using the time-dependent delay model. </w:t>
      </w:r>
      <w:r w:rsidR="004B743C" w:rsidRPr="000D4382">
        <w:rPr>
          <w:rFonts w:ascii="Times New Roman" w:hAnsi="Times New Roman" w:cs="Times New Roman"/>
          <w:color w:val="000000" w:themeColor="text1"/>
          <w:sz w:val="24"/>
          <w:szCs w:val="24"/>
        </w:rPr>
        <w:t>Thus, the aim</w:t>
      </w:r>
      <w:r w:rsidRPr="000D4382">
        <w:rPr>
          <w:rFonts w:ascii="Times New Roman" w:hAnsi="Times New Roman" w:cs="Times New Roman"/>
          <w:color w:val="000000" w:themeColor="text1"/>
          <w:sz w:val="24"/>
          <w:szCs w:val="24"/>
        </w:rPr>
        <w:t xml:space="preserve"> of the research work is to critically</w:t>
      </w:r>
      <w:r w:rsidR="00581826" w:rsidRPr="000D4382">
        <w:rPr>
          <w:rFonts w:ascii="Times New Roman" w:hAnsi="Times New Roman" w:cs="Times New Roman"/>
          <w:color w:val="000000" w:themeColor="text1"/>
          <w:sz w:val="24"/>
          <w:szCs w:val="24"/>
        </w:rPr>
        <w:t xml:space="preserve"> examine </w:t>
      </w:r>
      <w:r w:rsidRPr="000D4382">
        <w:rPr>
          <w:rFonts w:ascii="Times New Roman" w:hAnsi="Times New Roman" w:cs="Times New Roman"/>
          <w:color w:val="000000" w:themeColor="text1"/>
          <w:sz w:val="24"/>
          <w:szCs w:val="24"/>
        </w:rPr>
        <w:t xml:space="preserve">the vehicular delays at signalized intersections in the metropolis during peak hours to help lessen traffic congestion. </w:t>
      </w:r>
      <w:r w:rsidR="004D04ED" w:rsidRPr="000D4382">
        <w:rPr>
          <w:rFonts w:ascii="Times New Roman" w:hAnsi="Times New Roman" w:cs="Times New Roman"/>
          <w:color w:val="000000" w:themeColor="text1"/>
          <w:sz w:val="24"/>
          <w:szCs w:val="24"/>
        </w:rPr>
        <w:t xml:space="preserve">This can be achieved </w:t>
      </w:r>
      <w:r w:rsidR="00DD7908" w:rsidRPr="000D4382">
        <w:rPr>
          <w:rFonts w:ascii="Times New Roman" w:hAnsi="Times New Roman" w:cs="Times New Roman"/>
          <w:color w:val="000000" w:themeColor="text1"/>
          <w:sz w:val="24"/>
          <w:szCs w:val="24"/>
        </w:rPr>
        <w:t>via the following processes</w:t>
      </w:r>
      <w:r w:rsidR="00681CD2" w:rsidRPr="000D4382">
        <w:rPr>
          <w:rFonts w:ascii="Times New Roman" w:hAnsi="Times New Roman" w:cs="Times New Roman"/>
          <w:color w:val="000000" w:themeColor="text1"/>
          <w:sz w:val="24"/>
          <w:szCs w:val="24"/>
        </w:rPr>
        <w:t>:</w:t>
      </w:r>
      <w:r w:rsidR="00DD7908" w:rsidRPr="000D4382">
        <w:rPr>
          <w:rFonts w:ascii="Times New Roman" w:hAnsi="Times New Roman" w:cs="Times New Roman"/>
          <w:color w:val="000000" w:themeColor="text1"/>
          <w:sz w:val="24"/>
          <w:szCs w:val="24"/>
        </w:rPr>
        <w:t xml:space="preserve"> </w:t>
      </w:r>
      <w:r w:rsidR="00040BB5" w:rsidRPr="000D4382">
        <w:rPr>
          <w:rFonts w:ascii="Times New Roman" w:hAnsi="Times New Roman" w:cs="Times New Roman"/>
          <w:color w:val="000000" w:themeColor="text1"/>
          <w:sz w:val="24"/>
          <w:szCs w:val="24"/>
        </w:rPr>
        <w:t>identify</w:t>
      </w:r>
      <w:r w:rsidR="008D5320" w:rsidRPr="000D4382">
        <w:rPr>
          <w:rFonts w:ascii="Times New Roman" w:hAnsi="Times New Roman" w:cs="Times New Roman"/>
          <w:color w:val="000000" w:themeColor="text1"/>
          <w:sz w:val="24"/>
          <w:szCs w:val="24"/>
        </w:rPr>
        <w:t>ing</w:t>
      </w:r>
      <w:r w:rsidR="00040BB5" w:rsidRPr="000D4382">
        <w:rPr>
          <w:rFonts w:ascii="Times New Roman" w:hAnsi="Times New Roman" w:cs="Times New Roman"/>
          <w:color w:val="000000" w:themeColor="text1"/>
          <w:sz w:val="24"/>
          <w:szCs w:val="24"/>
        </w:rPr>
        <w:t xml:space="preserve"> the road network and all signalized intersections in the road network</w:t>
      </w:r>
      <w:r w:rsidR="00E16BA7" w:rsidRPr="000D4382">
        <w:rPr>
          <w:rFonts w:ascii="Times New Roman" w:hAnsi="Times New Roman" w:cs="Times New Roman"/>
          <w:color w:val="000000" w:themeColor="text1"/>
          <w:sz w:val="24"/>
          <w:szCs w:val="24"/>
        </w:rPr>
        <w:t xml:space="preserve">, </w:t>
      </w:r>
      <w:r w:rsidR="00040BB5" w:rsidRPr="000D4382">
        <w:rPr>
          <w:rFonts w:ascii="Times New Roman" w:hAnsi="Times New Roman" w:cs="Times New Roman"/>
          <w:color w:val="000000" w:themeColor="text1"/>
          <w:sz w:val="24"/>
          <w:szCs w:val="24"/>
        </w:rPr>
        <w:t>collect</w:t>
      </w:r>
      <w:r w:rsidR="008D5320" w:rsidRPr="000D4382">
        <w:rPr>
          <w:rFonts w:ascii="Times New Roman" w:hAnsi="Times New Roman" w:cs="Times New Roman"/>
          <w:color w:val="000000" w:themeColor="text1"/>
          <w:sz w:val="24"/>
          <w:szCs w:val="24"/>
        </w:rPr>
        <w:t>ing</w:t>
      </w:r>
      <w:r w:rsidR="00040BB5" w:rsidRPr="000D4382">
        <w:rPr>
          <w:rFonts w:ascii="Times New Roman" w:hAnsi="Times New Roman" w:cs="Times New Roman"/>
          <w:color w:val="000000" w:themeColor="text1"/>
          <w:sz w:val="24"/>
          <w:szCs w:val="24"/>
        </w:rPr>
        <w:t xml:space="preserve"> and organiz</w:t>
      </w:r>
      <w:r w:rsidR="008D5320" w:rsidRPr="000D4382">
        <w:rPr>
          <w:rFonts w:ascii="Times New Roman" w:hAnsi="Times New Roman" w:cs="Times New Roman"/>
          <w:color w:val="000000" w:themeColor="text1"/>
          <w:sz w:val="24"/>
          <w:szCs w:val="24"/>
        </w:rPr>
        <w:t>ing</w:t>
      </w:r>
      <w:r w:rsidR="00040BB5" w:rsidRPr="000D4382">
        <w:rPr>
          <w:rFonts w:ascii="Times New Roman" w:hAnsi="Times New Roman" w:cs="Times New Roman"/>
          <w:color w:val="000000" w:themeColor="text1"/>
          <w:sz w:val="24"/>
          <w:szCs w:val="24"/>
        </w:rPr>
        <w:t xml:space="preserve"> the traffic flow data at each signalized intersections</w:t>
      </w:r>
      <w:r w:rsidR="00681CD2" w:rsidRPr="000D4382">
        <w:rPr>
          <w:rFonts w:ascii="Times New Roman" w:hAnsi="Times New Roman" w:cs="Times New Roman"/>
          <w:color w:val="000000" w:themeColor="text1"/>
          <w:sz w:val="24"/>
          <w:szCs w:val="24"/>
        </w:rPr>
        <w:t>,</w:t>
      </w:r>
      <w:r w:rsidR="00E16BA7" w:rsidRPr="000D4382">
        <w:rPr>
          <w:rFonts w:ascii="Times New Roman" w:hAnsi="Times New Roman" w:cs="Times New Roman"/>
          <w:color w:val="000000" w:themeColor="text1"/>
          <w:sz w:val="24"/>
          <w:szCs w:val="24"/>
        </w:rPr>
        <w:t xml:space="preserve"> and </w:t>
      </w:r>
      <w:r w:rsidR="00040BB5" w:rsidRPr="000D4382">
        <w:rPr>
          <w:rFonts w:ascii="Times New Roman" w:hAnsi="Times New Roman" w:cs="Times New Roman"/>
          <w:color w:val="000000" w:themeColor="text1"/>
          <w:sz w:val="24"/>
          <w:szCs w:val="24"/>
        </w:rPr>
        <w:t>conduct</w:t>
      </w:r>
      <w:r w:rsidR="008D5320" w:rsidRPr="000D4382">
        <w:rPr>
          <w:rFonts w:ascii="Times New Roman" w:hAnsi="Times New Roman" w:cs="Times New Roman"/>
          <w:color w:val="000000" w:themeColor="text1"/>
          <w:sz w:val="24"/>
          <w:szCs w:val="24"/>
        </w:rPr>
        <w:t>ing</w:t>
      </w:r>
      <w:r w:rsidR="00040BB5" w:rsidRPr="000D4382">
        <w:rPr>
          <w:rFonts w:ascii="Times New Roman" w:hAnsi="Times New Roman" w:cs="Times New Roman"/>
          <w:color w:val="000000" w:themeColor="text1"/>
          <w:sz w:val="24"/>
          <w:szCs w:val="24"/>
        </w:rPr>
        <w:t xml:space="preserve"> a full network-wide analysis of </w:t>
      </w:r>
      <w:r w:rsidR="00E16BA7" w:rsidRPr="000D4382">
        <w:rPr>
          <w:rFonts w:ascii="Times New Roman" w:hAnsi="Times New Roman" w:cs="Times New Roman"/>
          <w:color w:val="000000" w:themeColor="text1"/>
          <w:sz w:val="24"/>
          <w:szCs w:val="24"/>
        </w:rPr>
        <w:t>the traffic flow</w:t>
      </w:r>
      <w:r w:rsidR="00490FE8" w:rsidRPr="000D4382">
        <w:rPr>
          <w:rFonts w:ascii="Times New Roman" w:hAnsi="Times New Roman" w:cs="Times New Roman"/>
          <w:color w:val="000000" w:themeColor="text1"/>
          <w:sz w:val="24"/>
          <w:szCs w:val="24"/>
        </w:rPr>
        <w:t xml:space="preserve"> data using an effective and efficient estimator to give more realistic estimations of traffic delay.</w:t>
      </w:r>
    </w:p>
    <w:p w14:paraId="760ECD92" w14:textId="23D2E96D" w:rsidR="00040BB5" w:rsidRPr="000D4382" w:rsidRDefault="00E16BA7" w:rsidP="00305270">
      <w:pPr>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Previous works focused on three signalized intersections and eight unsignalized congestion</w:t>
      </w:r>
      <w:r w:rsidR="00681CD2" w:rsidRPr="000D4382">
        <w:rPr>
          <w:rFonts w:ascii="Times New Roman" w:hAnsi="Times New Roman" w:cs="Times New Roman"/>
          <w:color w:val="000000" w:themeColor="text1"/>
          <w:sz w:val="24"/>
          <w:szCs w:val="24"/>
        </w:rPr>
        <w:t>-p</w:t>
      </w:r>
      <w:r w:rsidRPr="000D4382">
        <w:rPr>
          <w:rFonts w:ascii="Times New Roman" w:hAnsi="Times New Roman" w:cs="Times New Roman"/>
          <w:color w:val="000000" w:themeColor="text1"/>
          <w:sz w:val="24"/>
          <w:szCs w:val="24"/>
        </w:rPr>
        <w:t>rone intersections without consideration to a full network-wide analysis</w:t>
      </w:r>
      <w:r w:rsidR="00980055" w:rsidRPr="000D4382">
        <w:rPr>
          <w:rFonts w:ascii="Times New Roman" w:hAnsi="Times New Roman" w:cs="Times New Roman"/>
          <w:color w:val="000000" w:themeColor="text1"/>
          <w:sz w:val="24"/>
          <w:szCs w:val="24"/>
        </w:rPr>
        <w:t>. This study extends existing studies in the literature, which mainly focused on using models that are not very useful in practice in estimating traffic conditions.</w:t>
      </w:r>
    </w:p>
    <w:p w14:paraId="760ECD93" w14:textId="77777777" w:rsidR="00305270" w:rsidRDefault="00305270" w:rsidP="00305270">
      <w:pPr>
        <w:tabs>
          <w:tab w:val="left" w:pos="567"/>
        </w:tabs>
        <w:spacing w:after="12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 xml:space="preserve">This research paper is organized as follows. Section 2 presents the description of the study area and the methods adopted for traffic data collection and analysis at signalized intersections. Section 3 presents an interpretation of the results obtained from the analysis and </w:t>
      </w:r>
      <w:r w:rsidRPr="000D4382">
        <w:rPr>
          <w:rFonts w:ascii="Times New Roman" w:hAnsi="Times New Roman" w:cs="Times New Roman"/>
          <w:color w:val="000000" w:themeColor="text1"/>
          <w:sz w:val="24"/>
          <w:szCs w:val="24"/>
        </w:rPr>
        <w:lastRenderedPageBreak/>
        <w:t xml:space="preserve">the relationship established between the variables. Section 4 deeply discusses on the implication of the result of the experimental data. Section 5 presents a summary of the research results, the limitations of the study and proposes topics for future research. </w:t>
      </w:r>
    </w:p>
    <w:p w14:paraId="760ECD94" w14:textId="75234347" w:rsidR="00305270" w:rsidRPr="00BD3D90" w:rsidRDefault="00305270" w:rsidP="00305270">
      <w:pPr>
        <w:tabs>
          <w:tab w:val="left" w:pos="567"/>
        </w:tabs>
        <w:spacing w:after="12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t>2.</w:t>
      </w:r>
      <w:r w:rsidRPr="00BD3D90">
        <w:rPr>
          <w:rFonts w:ascii="Times New Roman" w:hAnsi="Times New Roman" w:cs="Times New Roman"/>
          <w:b/>
          <w:color w:val="000000" w:themeColor="text1"/>
          <w:sz w:val="24"/>
          <w:szCs w:val="24"/>
        </w:rPr>
        <w:tab/>
        <w:t>MATERIALS AND METHODS</w:t>
      </w:r>
    </w:p>
    <w:p w14:paraId="760ECD95" w14:textId="77777777" w:rsidR="00305270" w:rsidRPr="00BD3D90" w:rsidRDefault="00305270" w:rsidP="00305270">
      <w:pPr>
        <w:tabs>
          <w:tab w:val="left" w:pos="567"/>
        </w:tabs>
        <w:spacing w:after="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t>2.1</w:t>
      </w:r>
      <w:r w:rsidRPr="00BD3D90">
        <w:rPr>
          <w:rFonts w:ascii="Times New Roman" w:hAnsi="Times New Roman" w:cs="Times New Roman"/>
          <w:b/>
          <w:color w:val="000000" w:themeColor="text1"/>
          <w:sz w:val="24"/>
          <w:szCs w:val="24"/>
        </w:rPr>
        <w:tab/>
        <w:t>Study Area</w:t>
      </w:r>
    </w:p>
    <w:p w14:paraId="760ECD96" w14:textId="094BA692" w:rsidR="00305270" w:rsidRPr="00BD3D90" w:rsidRDefault="00305270" w:rsidP="00305270">
      <w:pPr>
        <w:tabs>
          <w:tab w:val="left" w:pos="567"/>
        </w:tabs>
        <w:spacing w:after="0"/>
        <w:jc w:val="both"/>
        <w:rPr>
          <w:rFonts w:ascii="Times New Roman" w:hAnsi="Times New Roman" w:cs="Times New Roman"/>
          <w:color w:val="000000" w:themeColor="text1"/>
          <w:sz w:val="24"/>
          <w:szCs w:val="24"/>
          <w:shd w:val="clear" w:color="auto" w:fill="FFFFFF"/>
        </w:rPr>
      </w:pPr>
      <w:r w:rsidRPr="00BD3D90">
        <w:rPr>
          <w:rFonts w:ascii="Times New Roman" w:hAnsi="Times New Roman" w:cs="Times New Roman"/>
          <w:b/>
          <w:color w:val="000000" w:themeColor="text1"/>
          <w:sz w:val="24"/>
          <w:szCs w:val="24"/>
        </w:rPr>
        <w:tab/>
      </w:r>
      <w:r w:rsidRPr="00BD3D90">
        <w:rPr>
          <w:rFonts w:ascii="Times New Roman" w:hAnsi="Times New Roman" w:cs="Times New Roman"/>
          <w:color w:val="000000" w:themeColor="text1"/>
          <w:sz w:val="24"/>
          <w:szCs w:val="24"/>
        </w:rPr>
        <w:t xml:space="preserve">Uyo is the capital of Akwa Ibom state, south-south Nigeria. It is located at </w:t>
      </w:r>
      <w:r w:rsidRPr="00BD3D90">
        <w:rPr>
          <w:rFonts w:ascii="Times New Roman" w:eastAsia="Times New Roman" w:hAnsi="Times New Roman" w:cs="Times New Roman"/>
          <w:color w:val="000000" w:themeColor="text1"/>
          <w:sz w:val="24"/>
          <w:szCs w:val="24"/>
        </w:rPr>
        <w:t>Latitudes 4° 58′ and 5° 05′ N and Longitudes</w:t>
      </w:r>
      <w:r w:rsidR="00536B15" w:rsidRPr="00BD3D90">
        <w:rPr>
          <w:rFonts w:ascii="Times New Roman" w:eastAsia="Times New Roman" w:hAnsi="Times New Roman" w:cs="Times New Roman"/>
          <w:color w:val="000000" w:themeColor="text1"/>
          <w:sz w:val="24"/>
          <w:szCs w:val="24"/>
        </w:rPr>
        <w:t xml:space="preserve"> 7° 54′ and 8° 00′ E (see Fig.</w:t>
      </w:r>
      <w:r w:rsidR="002C66D3" w:rsidRPr="00BD3D90">
        <w:rPr>
          <w:rFonts w:ascii="Times New Roman" w:eastAsia="Times New Roman" w:hAnsi="Times New Roman" w:cs="Times New Roman"/>
          <w:color w:val="000000" w:themeColor="text1"/>
          <w:sz w:val="24"/>
          <w:szCs w:val="24"/>
        </w:rPr>
        <w:t>.</w:t>
      </w:r>
      <w:r w:rsidRPr="00BD3D90">
        <w:rPr>
          <w:rFonts w:ascii="Times New Roman" w:eastAsia="Times New Roman" w:hAnsi="Times New Roman" w:cs="Times New Roman"/>
          <w:color w:val="000000" w:themeColor="text1"/>
          <w:sz w:val="24"/>
          <w:szCs w:val="24"/>
        </w:rPr>
        <w:t xml:space="preserve">1). </w:t>
      </w:r>
      <w:r w:rsidRPr="00BD3D90">
        <w:rPr>
          <w:rFonts w:ascii="Times New Roman" w:hAnsi="Times New Roman" w:cs="Times New Roman"/>
          <w:color w:val="000000" w:themeColor="text1"/>
          <w:sz w:val="24"/>
          <w:szCs w:val="24"/>
          <w:shd w:val="clear" w:color="auto" w:fill="FFFFFF"/>
        </w:rPr>
        <w:t xml:space="preserve">The city lies within the tropical rain forest and shares boundary in the north with Ikono, </w:t>
      </w:r>
      <w:r w:rsidRPr="00BD3D90">
        <w:rPr>
          <w:rFonts w:ascii="Times New Roman" w:eastAsia="Times New Roman" w:hAnsi="Times New Roman" w:cs="Times New Roman"/>
          <w:color w:val="000000" w:themeColor="text1"/>
          <w:sz w:val="24"/>
          <w:szCs w:val="24"/>
        </w:rPr>
        <w:t>Itu and Ibiono Ibom Local Government Areas (LGA), in the East with Uruan LGA, in the west with Abak and in the south with Ibesikpo Asutan and Nsit Ibom LGA</w:t>
      </w:r>
      <w:r w:rsidR="00C66B40" w:rsidRPr="00BD3D90">
        <w:rPr>
          <w:rFonts w:ascii="Times New Roman" w:eastAsia="Times New Roman" w:hAnsi="Times New Roman" w:cs="Times New Roman"/>
          <w:color w:val="000000" w:themeColor="text1"/>
          <w:sz w:val="24"/>
          <w:szCs w:val="24"/>
        </w:rPr>
        <w:t xml:space="preserve"> </w:t>
      </w:r>
      <w:r w:rsidR="007D3878" w:rsidRPr="00BD3D90">
        <w:rPr>
          <w:rFonts w:ascii="Times New Roman" w:eastAsia="Times New Roman" w:hAnsi="Times New Roman" w:cs="Times New Roman"/>
          <w:color w:val="000000" w:themeColor="text1"/>
          <w:sz w:val="24"/>
          <w:szCs w:val="24"/>
        </w:rPr>
        <w:t>[16]</w:t>
      </w:r>
      <w:r w:rsidR="00C66B40"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shd w:val="clear" w:color="auto" w:fill="FFFFFF"/>
        </w:rPr>
        <w:t>According to</w:t>
      </w:r>
      <w:r w:rsidR="007E07BE" w:rsidRPr="00BD3D90">
        <w:rPr>
          <w:rFonts w:ascii="Times New Roman" w:hAnsi="Times New Roman" w:cs="Times New Roman"/>
          <w:color w:val="000000" w:themeColor="text1"/>
          <w:sz w:val="24"/>
          <w:szCs w:val="24"/>
          <w:shd w:val="clear" w:color="auto" w:fill="FFFFFF"/>
        </w:rPr>
        <w:t xml:space="preserve"> </w:t>
      </w:r>
      <w:r w:rsidR="00C44E40" w:rsidRPr="00BD3D90">
        <w:rPr>
          <w:rFonts w:ascii="Times New Roman" w:hAnsi="Times New Roman" w:cs="Times New Roman"/>
          <w:color w:val="000000" w:themeColor="text1"/>
          <w:sz w:val="24"/>
          <w:szCs w:val="24"/>
          <w:shd w:val="clear" w:color="auto" w:fill="FFFFFF"/>
        </w:rPr>
        <w:t>[17]</w:t>
      </w:r>
      <w:r w:rsidR="007E07BE"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shd w:val="clear" w:color="auto" w:fill="FFFFFF"/>
        </w:rPr>
        <w:t xml:space="preserve">the city has a mean annual temperature between 22.81 °C and 30.13 °C, an annual rainfall averages between 1800 mm and 3200 mm and enjoys a wet season and a dry season from March to October and November to February correspondingly. </w:t>
      </w:r>
    </w:p>
    <w:p w14:paraId="760ECD97" w14:textId="11C81A47" w:rsidR="00305270" w:rsidRPr="00BD3D90" w:rsidRDefault="00305270" w:rsidP="008D7CB6">
      <w:pPr>
        <w:tabs>
          <w:tab w:val="left" w:pos="567"/>
        </w:tabs>
        <w:spacing w:after="12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b/>
        <w:t xml:space="preserve">Data was obtained from the selected sixteen signalized intersections in Uyo metropolis in Nigeria </w:t>
      </w:r>
      <w:r w:rsidR="002728B7">
        <w:rPr>
          <w:rFonts w:ascii="Times New Roman" w:hAnsi="Times New Roman" w:cs="Times New Roman"/>
          <w:color w:val="000000" w:themeColor="text1"/>
          <w:sz w:val="24"/>
          <w:szCs w:val="24"/>
        </w:rPr>
        <w:t>which</w:t>
      </w:r>
      <w:r w:rsidR="00343CDC">
        <w:rPr>
          <w:rFonts w:ascii="Times New Roman" w:hAnsi="Times New Roman" w:cs="Times New Roman"/>
          <w:color w:val="000000" w:themeColor="text1"/>
          <w:sz w:val="24"/>
          <w:szCs w:val="24"/>
        </w:rPr>
        <w:t xml:space="preserve"> f</w:t>
      </w:r>
      <w:r w:rsidRPr="00BD3D90">
        <w:rPr>
          <w:rFonts w:ascii="Times New Roman" w:hAnsi="Times New Roman" w:cs="Times New Roman"/>
          <w:color w:val="000000" w:themeColor="text1"/>
          <w:sz w:val="24"/>
          <w:szCs w:val="24"/>
        </w:rPr>
        <w:t xml:space="preserve">orm the road network. The fixed traffic light labels, location of fixed traffic light and the corresponding direction of traffic flow are presented in Table 1. The names of selected junctions and their respective labels are provided in Table 2. </w:t>
      </w:r>
      <w:r w:rsidR="00C23F92" w:rsidRPr="00BD3D90">
        <w:rPr>
          <w:rFonts w:ascii="Times New Roman" w:hAnsi="Times New Roman" w:cs="Times New Roman"/>
          <w:color w:val="000000" w:themeColor="text1"/>
          <w:sz w:val="24"/>
          <w:szCs w:val="24"/>
        </w:rPr>
        <w:t>[18]</w:t>
      </w:r>
      <w:r w:rsidR="00A8776D"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rPr>
        <w:t>presents Appendices C and E that show the number of vehicle arrivals during both peak hours</w:t>
      </w:r>
    </w:p>
    <w:p w14:paraId="760ECD98" w14:textId="44A4D615" w:rsidR="00305270" w:rsidRPr="007E587E" w:rsidRDefault="008D7CB6" w:rsidP="008D7CB6">
      <w:pPr>
        <w:tabs>
          <w:tab w:val="left" w:pos="567"/>
        </w:tabs>
        <w:spacing w:after="0"/>
        <w:jc w:val="both"/>
        <w:rPr>
          <w:rFonts w:ascii="Times New Roman" w:hAnsi="Times New Roman" w:cs="Times New Roman"/>
          <w:color w:val="000000" w:themeColor="text1"/>
          <w:sz w:val="20"/>
          <w:szCs w:val="20"/>
        </w:rPr>
      </w:pPr>
      <w:r w:rsidRPr="007E587E">
        <w:rPr>
          <w:rFonts w:ascii="Times New Roman" w:hAnsi="Times New Roman" w:cs="Times New Roman"/>
          <w:b/>
          <w:color w:val="000000" w:themeColor="text1"/>
          <w:sz w:val="20"/>
          <w:szCs w:val="20"/>
        </w:rPr>
        <w:t xml:space="preserve">   Table 1:  Traffic light ID and location</w:t>
      </w:r>
      <w:r w:rsidR="00EB35A8" w:rsidRPr="007E587E">
        <w:rPr>
          <w:rFonts w:ascii="Times New Roman" w:hAnsi="Times New Roman" w:cs="Times New Roman"/>
          <w:b/>
          <w:color w:val="000000" w:themeColor="text1"/>
          <w:sz w:val="20"/>
          <w:szCs w:val="20"/>
        </w:rPr>
        <w:t xml:space="preserve"> (Field data)</w:t>
      </w:r>
    </w:p>
    <w:tbl>
      <w:tblPr>
        <w:tblStyle w:val="LightShading"/>
        <w:tblW w:w="0" w:type="auto"/>
        <w:tblLook w:val="04A0" w:firstRow="1" w:lastRow="0" w:firstColumn="1" w:lastColumn="0" w:noHBand="0" w:noVBand="1"/>
      </w:tblPr>
      <w:tblGrid>
        <w:gridCol w:w="1818"/>
        <w:gridCol w:w="3690"/>
        <w:gridCol w:w="3150"/>
      </w:tblGrid>
      <w:tr w:rsidR="00305270" w:rsidRPr="007E587E" w14:paraId="760ECD9D" w14:textId="77777777" w:rsidTr="00313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99" w14:textId="77777777" w:rsidR="00305270" w:rsidRPr="007E587E" w:rsidRDefault="00305270" w:rsidP="005250A5">
            <w:pPr>
              <w:pStyle w:val="NormalWeb"/>
              <w:spacing w:before="0" w:beforeAutospacing="0" w:after="0" w:afterAutospacing="0"/>
              <w:jc w:val="center"/>
              <w:rPr>
                <w:color w:val="000000" w:themeColor="text1"/>
                <w:sz w:val="20"/>
                <w:szCs w:val="20"/>
              </w:rPr>
            </w:pPr>
            <w:r w:rsidRPr="007E587E">
              <w:rPr>
                <w:b w:val="0"/>
                <w:color w:val="000000" w:themeColor="text1"/>
                <w:sz w:val="20"/>
                <w:szCs w:val="20"/>
              </w:rPr>
              <w:t xml:space="preserve"> </w:t>
            </w:r>
            <w:r w:rsidRPr="007E587E">
              <w:rPr>
                <w:color w:val="000000" w:themeColor="text1"/>
                <w:sz w:val="20"/>
                <w:szCs w:val="20"/>
              </w:rPr>
              <w:t>Traffic Light ID</w:t>
            </w:r>
          </w:p>
        </w:tc>
        <w:tc>
          <w:tcPr>
            <w:tcW w:w="3690" w:type="dxa"/>
            <w:shd w:val="clear" w:color="auto" w:fill="auto"/>
          </w:tcPr>
          <w:p w14:paraId="760ECD9A" w14:textId="77777777" w:rsidR="00305270" w:rsidRPr="007E587E" w:rsidRDefault="00305270" w:rsidP="005250A5">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7E587E">
              <w:rPr>
                <w:color w:val="000000" w:themeColor="text1"/>
                <w:sz w:val="20"/>
                <w:szCs w:val="20"/>
              </w:rPr>
              <w:t>Location of Traffic Light</w:t>
            </w:r>
          </w:p>
        </w:tc>
        <w:tc>
          <w:tcPr>
            <w:tcW w:w="3150" w:type="dxa"/>
            <w:shd w:val="clear" w:color="auto" w:fill="auto"/>
          </w:tcPr>
          <w:p w14:paraId="760ECD9C" w14:textId="074BBA39" w:rsidR="00305270" w:rsidRPr="007E587E" w:rsidRDefault="00305270" w:rsidP="00313C89">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7E587E">
              <w:rPr>
                <w:color w:val="000000" w:themeColor="text1"/>
                <w:sz w:val="20"/>
                <w:szCs w:val="20"/>
              </w:rPr>
              <w:t>Direction of Traffic Flow</w:t>
            </w:r>
          </w:p>
        </w:tc>
      </w:tr>
      <w:tr w:rsidR="00305270" w:rsidRPr="007E587E" w14:paraId="760ECDA1"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9E"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w:t>
            </w:r>
          </w:p>
        </w:tc>
        <w:tc>
          <w:tcPr>
            <w:tcW w:w="3690" w:type="dxa"/>
            <w:shd w:val="clear" w:color="auto" w:fill="auto"/>
          </w:tcPr>
          <w:p w14:paraId="760ECD9F" w14:textId="7AC5CB10"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Abak </w:t>
            </w:r>
            <w:r w:rsidR="004C5B57">
              <w:rPr>
                <w:rFonts w:ascii="Times New Roman" w:hAnsi="Times New Roman" w:cs="Times New Roman"/>
                <w:color w:val="000000" w:themeColor="text1"/>
                <w:sz w:val="18"/>
                <w:szCs w:val="18"/>
              </w:rPr>
              <w:t>R</w:t>
            </w:r>
            <w:r w:rsidRPr="000A7C44">
              <w:rPr>
                <w:rFonts w:ascii="Times New Roman" w:hAnsi="Times New Roman" w:cs="Times New Roman"/>
                <w:color w:val="000000" w:themeColor="text1"/>
                <w:sz w:val="18"/>
                <w:szCs w:val="18"/>
              </w:rPr>
              <w:t>oad by Ukana Offot</w:t>
            </w:r>
            <w:r w:rsidR="004C5B57">
              <w:rPr>
                <w:rFonts w:ascii="Times New Roman" w:hAnsi="Times New Roman" w:cs="Times New Roman"/>
                <w:color w:val="000000" w:themeColor="text1"/>
                <w:sz w:val="18"/>
                <w:szCs w:val="18"/>
              </w:rPr>
              <w:t xml:space="preserve"> Street</w:t>
            </w:r>
          </w:p>
        </w:tc>
        <w:tc>
          <w:tcPr>
            <w:tcW w:w="3150" w:type="dxa"/>
            <w:shd w:val="clear" w:color="auto" w:fill="auto"/>
          </w:tcPr>
          <w:p w14:paraId="760ECDA0" w14:textId="110C0EC4"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J1 –  J5                                                                                                                                                                                                                                                                       </w:t>
            </w:r>
          </w:p>
        </w:tc>
      </w:tr>
      <w:tr w:rsidR="00305270" w:rsidRPr="007E587E" w14:paraId="760ECDA5"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A2"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T2</w:t>
            </w:r>
          </w:p>
        </w:tc>
        <w:tc>
          <w:tcPr>
            <w:tcW w:w="3690" w:type="dxa"/>
            <w:shd w:val="clear" w:color="auto" w:fill="auto"/>
          </w:tcPr>
          <w:p w14:paraId="760ECDA3" w14:textId="302A43AA"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Abak </w:t>
            </w:r>
            <w:r w:rsidR="00A571DE">
              <w:rPr>
                <w:color w:val="000000" w:themeColor="text1"/>
                <w:sz w:val="18"/>
                <w:szCs w:val="18"/>
              </w:rPr>
              <w:t>R</w:t>
            </w:r>
            <w:r w:rsidRPr="000A7C44">
              <w:rPr>
                <w:color w:val="000000" w:themeColor="text1"/>
                <w:sz w:val="18"/>
                <w:szCs w:val="18"/>
              </w:rPr>
              <w:t xml:space="preserve">oad by Udo Uweme </w:t>
            </w:r>
            <w:r w:rsidR="005430D4">
              <w:rPr>
                <w:color w:val="000000" w:themeColor="text1"/>
                <w:sz w:val="18"/>
                <w:szCs w:val="18"/>
              </w:rPr>
              <w:t>S</w:t>
            </w:r>
            <w:r w:rsidRPr="000A7C44">
              <w:rPr>
                <w:color w:val="000000" w:themeColor="text1"/>
                <w:sz w:val="18"/>
                <w:szCs w:val="18"/>
              </w:rPr>
              <w:t>treet</w:t>
            </w:r>
          </w:p>
        </w:tc>
        <w:tc>
          <w:tcPr>
            <w:tcW w:w="3150" w:type="dxa"/>
            <w:shd w:val="clear" w:color="auto" w:fill="auto"/>
          </w:tcPr>
          <w:p w14:paraId="760ECDA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J4 – J5</w:t>
            </w:r>
          </w:p>
        </w:tc>
      </w:tr>
      <w:tr w:rsidR="00305270" w:rsidRPr="007E587E" w14:paraId="760ECDA9"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A6"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T3</w:t>
            </w:r>
          </w:p>
        </w:tc>
        <w:tc>
          <w:tcPr>
            <w:tcW w:w="3690" w:type="dxa"/>
            <w:shd w:val="clear" w:color="auto" w:fill="auto"/>
          </w:tcPr>
          <w:p w14:paraId="760ECDA7" w14:textId="27F3B92E"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Abak </w:t>
            </w:r>
            <w:r w:rsidR="00A571DE">
              <w:rPr>
                <w:color w:val="000000" w:themeColor="text1"/>
                <w:sz w:val="18"/>
                <w:szCs w:val="18"/>
              </w:rPr>
              <w:t>R</w:t>
            </w:r>
            <w:r w:rsidRPr="000A7C44">
              <w:rPr>
                <w:color w:val="000000" w:themeColor="text1"/>
                <w:sz w:val="18"/>
                <w:szCs w:val="18"/>
              </w:rPr>
              <w:t>oad by Udo Eduok</w:t>
            </w:r>
          </w:p>
        </w:tc>
        <w:tc>
          <w:tcPr>
            <w:tcW w:w="3150" w:type="dxa"/>
            <w:shd w:val="clear" w:color="auto" w:fill="auto"/>
          </w:tcPr>
          <w:p w14:paraId="760ECDA8"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J5 – J4</w:t>
            </w:r>
          </w:p>
        </w:tc>
      </w:tr>
      <w:tr w:rsidR="00305270" w:rsidRPr="007E587E" w14:paraId="760ECDAD"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AA"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T4</w:t>
            </w:r>
          </w:p>
        </w:tc>
        <w:tc>
          <w:tcPr>
            <w:tcW w:w="3690" w:type="dxa"/>
            <w:shd w:val="clear" w:color="auto" w:fill="auto"/>
          </w:tcPr>
          <w:p w14:paraId="760ECDAB" w14:textId="1AC93C82"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Abak </w:t>
            </w:r>
            <w:r w:rsidR="004C5B57">
              <w:rPr>
                <w:color w:val="000000" w:themeColor="text1"/>
                <w:sz w:val="18"/>
                <w:szCs w:val="18"/>
              </w:rPr>
              <w:t>R</w:t>
            </w:r>
            <w:r w:rsidRPr="000A7C44">
              <w:rPr>
                <w:color w:val="000000" w:themeColor="text1"/>
                <w:sz w:val="18"/>
                <w:szCs w:val="18"/>
              </w:rPr>
              <w:t>oad.by Udo Obio</w:t>
            </w:r>
          </w:p>
        </w:tc>
        <w:tc>
          <w:tcPr>
            <w:tcW w:w="3150" w:type="dxa"/>
            <w:shd w:val="clear" w:color="auto" w:fill="auto"/>
          </w:tcPr>
          <w:p w14:paraId="760ECDA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J3 – J4</w:t>
            </w:r>
          </w:p>
        </w:tc>
      </w:tr>
      <w:tr w:rsidR="00305270" w:rsidRPr="007E587E" w14:paraId="760ECDB1"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AE"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T5</w:t>
            </w:r>
          </w:p>
        </w:tc>
        <w:tc>
          <w:tcPr>
            <w:tcW w:w="3690" w:type="dxa"/>
            <w:shd w:val="clear" w:color="auto" w:fill="auto"/>
          </w:tcPr>
          <w:p w14:paraId="760ECDAF" w14:textId="5EF9878D"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4C5B57">
              <w:rPr>
                <w:color w:val="000000" w:themeColor="text1"/>
                <w:sz w:val="18"/>
                <w:szCs w:val="18"/>
              </w:rPr>
              <w:t>R</w:t>
            </w:r>
            <w:r w:rsidRPr="000A7C44">
              <w:rPr>
                <w:color w:val="000000" w:themeColor="text1"/>
                <w:sz w:val="18"/>
                <w:szCs w:val="18"/>
              </w:rPr>
              <w:t xml:space="preserve">oad by Gibbs </w:t>
            </w:r>
            <w:r w:rsidR="005430D4">
              <w:rPr>
                <w:color w:val="000000" w:themeColor="text1"/>
                <w:sz w:val="18"/>
                <w:szCs w:val="18"/>
              </w:rPr>
              <w:t>S</w:t>
            </w:r>
            <w:r w:rsidRPr="000A7C44">
              <w:rPr>
                <w:color w:val="000000" w:themeColor="text1"/>
                <w:sz w:val="18"/>
                <w:szCs w:val="18"/>
              </w:rPr>
              <w:t>treet</w:t>
            </w:r>
          </w:p>
        </w:tc>
        <w:tc>
          <w:tcPr>
            <w:tcW w:w="3150" w:type="dxa"/>
            <w:shd w:val="clear" w:color="auto" w:fill="auto"/>
          </w:tcPr>
          <w:p w14:paraId="760ECDB0"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J6 – J7</w:t>
            </w:r>
          </w:p>
        </w:tc>
      </w:tr>
      <w:tr w:rsidR="00305270" w:rsidRPr="007E587E" w14:paraId="760ECDB5"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B2"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T6</w:t>
            </w:r>
          </w:p>
        </w:tc>
        <w:tc>
          <w:tcPr>
            <w:tcW w:w="3690" w:type="dxa"/>
            <w:shd w:val="clear" w:color="auto" w:fill="auto"/>
          </w:tcPr>
          <w:p w14:paraId="760ECDB3" w14:textId="09220FBF"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4C5B57">
              <w:rPr>
                <w:color w:val="000000" w:themeColor="text1"/>
                <w:sz w:val="18"/>
                <w:szCs w:val="18"/>
              </w:rPr>
              <w:t>R</w:t>
            </w:r>
            <w:r w:rsidRPr="000A7C44">
              <w:rPr>
                <w:color w:val="000000" w:themeColor="text1"/>
                <w:sz w:val="18"/>
                <w:szCs w:val="18"/>
              </w:rPr>
              <w:t>oad by Udo Umana</w:t>
            </w:r>
            <w:r w:rsidR="005430D4">
              <w:rPr>
                <w:color w:val="000000" w:themeColor="text1"/>
                <w:sz w:val="18"/>
                <w:szCs w:val="18"/>
              </w:rPr>
              <w:t xml:space="preserve"> Street</w:t>
            </w:r>
          </w:p>
        </w:tc>
        <w:tc>
          <w:tcPr>
            <w:tcW w:w="3150" w:type="dxa"/>
            <w:shd w:val="clear" w:color="auto" w:fill="auto"/>
          </w:tcPr>
          <w:p w14:paraId="760ECDB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J8 – J7</w:t>
            </w:r>
          </w:p>
        </w:tc>
      </w:tr>
      <w:tr w:rsidR="00305270" w:rsidRPr="007E587E" w14:paraId="760ECDB9"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B6"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T7</w:t>
            </w:r>
          </w:p>
        </w:tc>
        <w:tc>
          <w:tcPr>
            <w:tcW w:w="3690" w:type="dxa"/>
            <w:shd w:val="clear" w:color="auto" w:fill="auto"/>
          </w:tcPr>
          <w:p w14:paraId="760ECDB7" w14:textId="69ABE192"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4C5B57">
              <w:rPr>
                <w:color w:val="000000" w:themeColor="text1"/>
                <w:sz w:val="18"/>
                <w:szCs w:val="18"/>
              </w:rPr>
              <w:t>R</w:t>
            </w:r>
            <w:r w:rsidRPr="000A7C44">
              <w:rPr>
                <w:color w:val="000000" w:themeColor="text1"/>
                <w:sz w:val="18"/>
                <w:szCs w:val="18"/>
              </w:rPr>
              <w:t>oad by Udo Umana</w:t>
            </w:r>
          </w:p>
        </w:tc>
        <w:tc>
          <w:tcPr>
            <w:tcW w:w="3150" w:type="dxa"/>
            <w:shd w:val="clear" w:color="auto" w:fill="auto"/>
          </w:tcPr>
          <w:p w14:paraId="760ECDB8"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J7</w:t>
            </w:r>
          </w:p>
        </w:tc>
      </w:tr>
      <w:tr w:rsidR="00305270" w:rsidRPr="007E587E" w14:paraId="760ECDBD"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BA"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T8</w:t>
            </w:r>
          </w:p>
        </w:tc>
        <w:tc>
          <w:tcPr>
            <w:tcW w:w="3690" w:type="dxa"/>
            <w:shd w:val="clear" w:color="auto" w:fill="auto"/>
          </w:tcPr>
          <w:p w14:paraId="760ECDBB" w14:textId="5DACEABE"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4C5B57">
              <w:rPr>
                <w:color w:val="000000" w:themeColor="text1"/>
                <w:sz w:val="18"/>
                <w:szCs w:val="18"/>
              </w:rPr>
              <w:t>R</w:t>
            </w:r>
            <w:r w:rsidRPr="000A7C44">
              <w:rPr>
                <w:color w:val="000000" w:themeColor="text1"/>
                <w:sz w:val="18"/>
                <w:szCs w:val="18"/>
              </w:rPr>
              <w:t>oad by Udotung Ubo</w:t>
            </w:r>
          </w:p>
        </w:tc>
        <w:tc>
          <w:tcPr>
            <w:tcW w:w="3150" w:type="dxa"/>
            <w:shd w:val="clear" w:color="auto" w:fill="auto"/>
          </w:tcPr>
          <w:p w14:paraId="760ECDB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J6 – J12</w:t>
            </w:r>
          </w:p>
        </w:tc>
      </w:tr>
      <w:tr w:rsidR="00305270" w:rsidRPr="007E587E" w14:paraId="760ECDC1"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BE"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T9</w:t>
            </w:r>
          </w:p>
        </w:tc>
        <w:tc>
          <w:tcPr>
            <w:tcW w:w="3690" w:type="dxa"/>
            <w:shd w:val="clear" w:color="auto" w:fill="auto"/>
          </w:tcPr>
          <w:p w14:paraId="760ECDBF" w14:textId="68FBFBC5"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4C5B57">
              <w:rPr>
                <w:color w:val="000000" w:themeColor="text1"/>
                <w:sz w:val="18"/>
                <w:szCs w:val="18"/>
              </w:rPr>
              <w:t>R</w:t>
            </w:r>
            <w:r w:rsidRPr="000A7C44">
              <w:rPr>
                <w:color w:val="000000" w:themeColor="text1"/>
                <w:sz w:val="18"/>
                <w:szCs w:val="18"/>
              </w:rPr>
              <w:t xml:space="preserve">oad by Udosen Uko </w:t>
            </w:r>
            <w:r w:rsidR="005430D4">
              <w:rPr>
                <w:color w:val="000000" w:themeColor="text1"/>
                <w:sz w:val="18"/>
                <w:szCs w:val="18"/>
              </w:rPr>
              <w:t>S</w:t>
            </w:r>
            <w:r w:rsidRPr="000A7C44">
              <w:rPr>
                <w:color w:val="000000" w:themeColor="text1"/>
                <w:sz w:val="18"/>
                <w:szCs w:val="18"/>
              </w:rPr>
              <w:t>treet</w:t>
            </w:r>
          </w:p>
        </w:tc>
        <w:tc>
          <w:tcPr>
            <w:tcW w:w="3150" w:type="dxa"/>
            <w:shd w:val="clear" w:color="auto" w:fill="auto"/>
          </w:tcPr>
          <w:p w14:paraId="760ECDC0"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J12 – J6</w:t>
            </w:r>
          </w:p>
        </w:tc>
      </w:tr>
      <w:tr w:rsidR="00305270" w:rsidRPr="00D61DAD" w14:paraId="760ECDC5"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C2"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T10</w:t>
            </w:r>
          </w:p>
        </w:tc>
        <w:tc>
          <w:tcPr>
            <w:tcW w:w="3690" w:type="dxa"/>
            <w:shd w:val="clear" w:color="auto" w:fill="auto"/>
          </w:tcPr>
          <w:p w14:paraId="760ECDC3" w14:textId="3890F90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895A7A">
              <w:rPr>
                <w:color w:val="000000" w:themeColor="text1"/>
                <w:sz w:val="18"/>
                <w:szCs w:val="18"/>
              </w:rPr>
              <w:t>R</w:t>
            </w:r>
            <w:r w:rsidRPr="000A7C44">
              <w:rPr>
                <w:color w:val="000000" w:themeColor="text1"/>
                <w:sz w:val="18"/>
                <w:szCs w:val="18"/>
              </w:rPr>
              <w:t>oad by Zenith Bank</w:t>
            </w:r>
          </w:p>
        </w:tc>
        <w:tc>
          <w:tcPr>
            <w:tcW w:w="3150" w:type="dxa"/>
            <w:shd w:val="clear" w:color="auto" w:fill="auto"/>
          </w:tcPr>
          <w:p w14:paraId="760ECDC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r>
      <w:tr w:rsidR="00305270" w:rsidRPr="00D61DAD" w14:paraId="760ECDC9"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C6"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T11</w:t>
            </w:r>
          </w:p>
        </w:tc>
        <w:tc>
          <w:tcPr>
            <w:tcW w:w="3690" w:type="dxa"/>
            <w:shd w:val="clear" w:color="auto" w:fill="auto"/>
          </w:tcPr>
          <w:p w14:paraId="760ECDC7" w14:textId="262AA5D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895A7A">
              <w:rPr>
                <w:color w:val="000000" w:themeColor="text1"/>
                <w:sz w:val="18"/>
                <w:szCs w:val="18"/>
              </w:rPr>
              <w:t>R</w:t>
            </w:r>
            <w:r w:rsidRPr="000A7C44">
              <w:rPr>
                <w:color w:val="000000" w:themeColor="text1"/>
                <w:sz w:val="18"/>
                <w:szCs w:val="18"/>
              </w:rPr>
              <w:t>oad by May Flower</w:t>
            </w:r>
          </w:p>
        </w:tc>
        <w:tc>
          <w:tcPr>
            <w:tcW w:w="3150" w:type="dxa"/>
            <w:shd w:val="clear" w:color="auto" w:fill="auto"/>
          </w:tcPr>
          <w:p w14:paraId="760ECDC8"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J13 –J12    </w:t>
            </w:r>
          </w:p>
        </w:tc>
      </w:tr>
      <w:tr w:rsidR="00305270" w:rsidRPr="00D61DAD" w14:paraId="760ECDCD"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CA"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T12</w:t>
            </w:r>
          </w:p>
        </w:tc>
        <w:tc>
          <w:tcPr>
            <w:tcW w:w="3690" w:type="dxa"/>
            <w:shd w:val="clear" w:color="auto" w:fill="auto"/>
          </w:tcPr>
          <w:p w14:paraId="760ECDCB" w14:textId="6B5AEEC0"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Oron </w:t>
            </w:r>
            <w:r w:rsidR="00895A7A">
              <w:rPr>
                <w:color w:val="000000" w:themeColor="text1"/>
                <w:sz w:val="18"/>
                <w:szCs w:val="18"/>
              </w:rPr>
              <w:t>R</w:t>
            </w:r>
            <w:r w:rsidRPr="000A7C44">
              <w:rPr>
                <w:color w:val="000000" w:themeColor="text1"/>
                <w:sz w:val="18"/>
                <w:szCs w:val="18"/>
              </w:rPr>
              <w:t>oad by Nsikak Eduak Avenue</w:t>
            </w:r>
          </w:p>
        </w:tc>
        <w:tc>
          <w:tcPr>
            <w:tcW w:w="3150" w:type="dxa"/>
            <w:shd w:val="clear" w:color="auto" w:fill="auto"/>
          </w:tcPr>
          <w:p w14:paraId="760ECDC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r>
      <w:tr w:rsidR="00305270" w:rsidRPr="00D61DAD" w14:paraId="760ECDD1"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CE"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T13</w:t>
            </w:r>
          </w:p>
        </w:tc>
        <w:tc>
          <w:tcPr>
            <w:tcW w:w="3690" w:type="dxa"/>
            <w:shd w:val="clear" w:color="auto" w:fill="auto"/>
          </w:tcPr>
          <w:p w14:paraId="760ECDCF" w14:textId="25742E91"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General Edet Akpan Avenue by Oron </w:t>
            </w:r>
            <w:r w:rsidR="005430D4">
              <w:rPr>
                <w:color w:val="000000" w:themeColor="text1"/>
                <w:sz w:val="18"/>
                <w:szCs w:val="18"/>
              </w:rPr>
              <w:t>R</w:t>
            </w:r>
            <w:r w:rsidRPr="000A7C44">
              <w:rPr>
                <w:color w:val="000000" w:themeColor="text1"/>
                <w:sz w:val="18"/>
                <w:szCs w:val="18"/>
              </w:rPr>
              <w:t>oad</w:t>
            </w:r>
          </w:p>
        </w:tc>
        <w:tc>
          <w:tcPr>
            <w:tcW w:w="3150" w:type="dxa"/>
            <w:shd w:val="clear" w:color="auto" w:fill="auto"/>
          </w:tcPr>
          <w:p w14:paraId="760ECDD0"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J14 – J13</w:t>
            </w:r>
          </w:p>
        </w:tc>
      </w:tr>
      <w:tr w:rsidR="00305270" w:rsidRPr="00D61DAD" w14:paraId="760ECDD5"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D2"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T14</w:t>
            </w:r>
          </w:p>
        </w:tc>
        <w:tc>
          <w:tcPr>
            <w:tcW w:w="3690" w:type="dxa"/>
            <w:shd w:val="clear" w:color="auto" w:fill="auto"/>
          </w:tcPr>
          <w:p w14:paraId="760ECDD3" w14:textId="64B64B08"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Nsikak Eduok Avenue by Oron </w:t>
            </w:r>
            <w:r w:rsidR="005430D4">
              <w:rPr>
                <w:color w:val="000000" w:themeColor="text1"/>
                <w:sz w:val="18"/>
                <w:szCs w:val="18"/>
              </w:rPr>
              <w:t>R</w:t>
            </w:r>
            <w:r w:rsidRPr="000A7C44">
              <w:rPr>
                <w:color w:val="000000" w:themeColor="text1"/>
                <w:sz w:val="18"/>
                <w:szCs w:val="18"/>
              </w:rPr>
              <w:t>oad</w:t>
            </w:r>
          </w:p>
        </w:tc>
        <w:tc>
          <w:tcPr>
            <w:tcW w:w="3150" w:type="dxa"/>
            <w:shd w:val="clear" w:color="auto" w:fill="auto"/>
          </w:tcPr>
          <w:p w14:paraId="760ECDD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J2   – J13</w:t>
            </w:r>
          </w:p>
        </w:tc>
      </w:tr>
      <w:tr w:rsidR="00305270" w:rsidRPr="00D61DAD" w14:paraId="760ECDD9"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D6"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T15</w:t>
            </w:r>
          </w:p>
        </w:tc>
        <w:tc>
          <w:tcPr>
            <w:tcW w:w="3690" w:type="dxa"/>
            <w:shd w:val="clear" w:color="auto" w:fill="auto"/>
          </w:tcPr>
          <w:p w14:paraId="760ECDD7" w14:textId="017FE8A1"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Udo Umana </w:t>
            </w:r>
            <w:r w:rsidR="00E35E20">
              <w:rPr>
                <w:color w:val="000000" w:themeColor="text1"/>
                <w:sz w:val="18"/>
                <w:szCs w:val="18"/>
              </w:rPr>
              <w:t>Street</w:t>
            </w:r>
            <w:r w:rsidR="002B0CBA">
              <w:rPr>
                <w:color w:val="000000" w:themeColor="text1"/>
                <w:sz w:val="18"/>
                <w:szCs w:val="18"/>
              </w:rPr>
              <w:t xml:space="preserve"> </w:t>
            </w:r>
            <w:r w:rsidRPr="000A7C44">
              <w:rPr>
                <w:color w:val="000000" w:themeColor="text1"/>
                <w:sz w:val="18"/>
                <w:szCs w:val="18"/>
              </w:rPr>
              <w:t>by Aka Itiam</w:t>
            </w:r>
            <w:r w:rsidR="000762DF">
              <w:rPr>
                <w:color w:val="000000" w:themeColor="text1"/>
                <w:sz w:val="18"/>
                <w:szCs w:val="18"/>
              </w:rPr>
              <w:t xml:space="preserve"> Street</w:t>
            </w:r>
          </w:p>
        </w:tc>
        <w:tc>
          <w:tcPr>
            <w:tcW w:w="3150" w:type="dxa"/>
            <w:shd w:val="clear" w:color="auto" w:fill="auto"/>
          </w:tcPr>
          <w:p w14:paraId="760ECDD8"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J10</w:t>
            </w:r>
          </w:p>
        </w:tc>
      </w:tr>
      <w:tr w:rsidR="00305270" w:rsidRPr="00D61DAD" w14:paraId="760ECDDD"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DA"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T16</w:t>
            </w:r>
          </w:p>
        </w:tc>
        <w:tc>
          <w:tcPr>
            <w:tcW w:w="3690" w:type="dxa"/>
            <w:shd w:val="clear" w:color="auto" w:fill="auto"/>
          </w:tcPr>
          <w:p w14:paraId="760ECDDB" w14:textId="731B91E6"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Aka Itiam</w:t>
            </w:r>
            <w:r w:rsidR="00C72AB0">
              <w:rPr>
                <w:color w:val="000000" w:themeColor="text1"/>
                <w:sz w:val="18"/>
                <w:szCs w:val="18"/>
              </w:rPr>
              <w:t xml:space="preserve"> </w:t>
            </w:r>
            <w:r w:rsidR="00895A7A">
              <w:rPr>
                <w:color w:val="000000" w:themeColor="text1"/>
                <w:sz w:val="18"/>
                <w:szCs w:val="18"/>
              </w:rPr>
              <w:t>Street</w:t>
            </w:r>
            <w:r w:rsidRPr="000A7C44">
              <w:rPr>
                <w:color w:val="000000" w:themeColor="text1"/>
                <w:sz w:val="18"/>
                <w:szCs w:val="18"/>
              </w:rPr>
              <w:t xml:space="preserve"> by Udo Umana</w:t>
            </w:r>
            <w:r w:rsidR="00895A7A">
              <w:rPr>
                <w:color w:val="000000" w:themeColor="text1"/>
                <w:sz w:val="18"/>
                <w:szCs w:val="18"/>
              </w:rPr>
              <w:t xml:space="preserve"> Street</w:t>
            </w:r>
          </w:p>
        </w:tc>
        <w:tc>
          <w:tcPr>
            <w:tcW w:w="3150" w:type="dxa"/>
            <w:shd w:val="clear" w:color="auto" w:fill="auto"/>
          </w:tcPr>
          <w:p w14:paraId="760ECDD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J11 – J10</w:t>
            </w:r>
          </w:p>
        </w:tc>
      </w:tr>
    </w:tbl>
    <w:p w14:paraId="760ECDDE" w14:textId="3F0FB074" w:rsidR="008D7CB6" w:rsidRPr="00797014" w:rsidRDefault="008D7CB6" w:rsidP="00797014">
      <w:pPr>
        <w:tabs>
          <w:tab w:val="left" w:pos="567"/>
        </w:tabs>
        <w:spacing w:after="120"/>
        <w:jc w:val="both"/>
        <w:rPr>
          <w:rFonts w:ascii="Times New Roman" w:hAnsi="Times New Roman" w:cs="Times New Roman"/>
          <w:b/>
          <w:color w:val="000000" w:themeColor="text1"/>
          <w:sz w:val="10"/>
          <w:szCs w:val="10"/>
        </w:rPr>
      </w:pPr>
    </w:p>
    <w:p w14:paraId="760ECDE2" w14:textId="02B5B7A1" w:rsidR="00FF5F68" w:rsidRPr="007E587E" w:rsidRDefault="00FF5F68" w:rsidP="00FF5F68">
      <w:pPr>
        <w:tabs>
          <w:tab w:val="left" w:pos="567"/>
        </w:tabs>
        <w:spacing w:after="0"/>
        <w:jc w:val="both"/>
        <w:rPr>
          <w:rFonts w:ascii="Times New Roman" w:hAnsi="Times New Roman" w:cs="Times New Roman"/>
          <w:b/>
          <w:color w:val="000000" w:themeColor="text1"/>
          <w:sz w:val="20"/>
          <w:szCs w:val="20"/>
        </w:rPr>
      </w:pPr>
      <w:r w:rsidRPr="007E587E">
        <w:rPr>
          <w:rFonts w:ascii="Times New Roman" w:hAnsi="Times New Roman" w:cs="Times New Roman"/>
          <w:b/>
          <w:color w:val="000000" w:themeColor="text1"/>
          <w:sz w:val="20"/>
          <w:szCs w:val="20"/>
        </w:rPr>
        <w:t>Table 2: Names of selected junction</w:t>
      </w:r>
      <w:r w:rsidR="00F923D4" w:rsidRPr="007E587E">
        <w:rPr>
          <w:rFonts w:ascii="Times New Roman" w:hAnsi="Times New Roman" w:cs="Times New Roman"/>
          <w:b/>
          <w:color w:val="000000" w:themeColor="text1"/>
          <w:sz w:val="20"/>
          <w:szCs w:val="20"/>
        </w:rPr>
        <w:t xml:space="preserve"> (</w:t>
      </w:r>
      <w:r w:rsidR="00150272" w:rsidRPr="007E587E">
        <w:rPr>
          <w:rFonts w:ascii="Times New Roman" w:hAnsi="Times New Roman" w:cs="Times New Roman"/>
          <w:b/>
          <w:color w:val="000000" w:themeColor="text1"/>
          <w:sz w:val="20"/>
          <w:szCs w:val="20"/>
        </w:rPr>
        <w:t>Field data)</w:t>
      </w:r>
    </w:p>
    <w:tbl>
      <w:tblPr>
        <w:tblStyle w:val="LightShading"/>
        <w:tblW w:w="0" w:type="auto"/>
        <w:tblLook w:val="04A0" w:firstRow="1" w:lastRow="0" w:firstColumn="1" w:lastColumn="0" w:noHBand="0" w:noVBand="1"/>
      </w:tblPr>
      <w:tblGrid>
        <w:gridCol w:w="2137"/>
        <w:gridCol w:w="4438"/>
      </w:tblGrid>
      <w:tr w:rsidR="00305270" w:rsidRPr="007E587E" w14:paraId="760ECDE5" w14:textId="77777777" w:rsidTr="00525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3" w14:textId="77777777" w:rsidR="00305270" w:rsidRPr="007E587E" w:rsidRDefault="00305270" w:rsidP="005250A5">
            <w:pPr>
              <w:jc w:val="center"/>
              <w:rPr>
                <w:rFonts w:ascii="Times New Roman" w:hAnsi="Times New Roman" w:cs="Times New Roman"/>
                <w:color w:val="000000" w:themeColor="text1"/>
                <w:sz w:val="20"/>
                <w:szCs w:val="20"/>
              </w:rPr>
            </w:pPr>
            <w:r w:rsidRPr="007E587E">
              <w:rPr>
                <w:b w:val="0"/>
                <w:color w:val="000000" w:themeColor="text1"/>
                <w:sz w:val="20"/>
                <w:szCs w:val="20"/>
              </w:rPr>
              <w:t xml:space="preserve"> </w:t>
            </w:r>
            <w:r w:rsidRPr="007E587E">
              <w:rPr>
                <w:rFonts w:ascii="Times New Roman" w:hAnsi="Times New Roman" w:cs="Times New Roman"/>
                <w:b w:val="0"/>
                <w:color w:val="000000" w:themeColor="text1"/>
                <w:sz w:val="20"/>
                <w:szCs w:val="20"/>
              </w:rPr>
              <w:t xml:space="preserve">  </w:t>
            </w:r>
            <w:r w:rsidRPr="007E587E">
              <w:rPr>
                <w:rFonts w:ascii="Times New Roman" w:hAnsi="Times New Roman" w:cs="Times New Roman"/>
                <w:color w:val="000000" w:themeColor="text1"/>
                <w:sz w:val="20"/>
                <w:szCs w:val="20"/>
              </w:rPr>
              <w:t>Junction Label</w:t>
            </w:r>
          </w:p>
        </w:tc>
        <w:tc>
          <w:tcPr>
            <w:tcW w:w="4438" w:type="dxa"/>
            <w:shd w:val="clear" w:color="auto" w:fill="auto"/>
          </w:tcPr>
          <w:p w14:paraId="760ECDE4" w14:textId="77777777" w:rsidR="00305270" w:rsidRPr="007E587E"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7E587E">
              <w:rPr>
                <w:rFonts w:ascii="Times New Roman" w:hAnsi="Times New Roman" w:cs="Times New Roman"/>
                <w:color w:val="000000" w:themeColor="text1"/>
                <w:sz w:val="20"/>
                <w:szCs w:val="20"/>
              </w:rPr>
              <w:t>Name of Junction</w:t>
            </w:r>
          </w:p>
        </w:tc>
      </w:tr>
      <w:tr w:rsidR="00305270" w:rsidRPr="007E587E" w14:paraId="760ECDE8"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6"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w:t>
            </w:r>
          </w:p>
        </w:tc>
        <w:tc>
          <w:tcPr>
            <w:tcW w:w="4438" w:type="dxa"/>
            <w:shd w:val="clear" w:color="auto" w:fill="auto"/>
          </w:tcPr>
          <w:p w14:paraId="760ECDE7"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Secretariat Junction</w:t>
            </w:r>
          </w:p>
        </w:tc>
      </w:tr>
      <w:tr w:rsidR="00305270" w:rsidRPr="007E587E" w14:paraId="760ECDEB"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9"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J2</w:t>
            </w:r>
          </w:p>
        </w:tc>
        <w:tc>
          <w:tcPr>
            <w:tcW w:w="4438" w:type="dxa"/>
            <w:shd w:val="clear" w:color="auto" w:fill="auto"/>
          </w:tcPr>
          <w:p w14:paraId="760ECDEA" w14:textId="4CA31E90"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Aka </w:t>
            </w:r>
            <w:r w:rsidR="008A766D">
              <w:rPr>
                <w:color w:val="000000" w:themeColor="text1"/>
                <w:sz w:val="18"/>
                <w:szCs w:val="18"/>
              </w:rPr>
              <w:t>R</w:t>
            </w:r>
            <w:r w:rsidRPr="000A7C44">
              <w:rPr>
                <w:color w:val="000000" w:themeColor="text1"/>
                <w:sz w:val="18"/>
                <w:szCs w:val="18"/>
              </w:rPr>
              <w:t>d./IBB Junction</w:t>
            </w:r>
          </w:p>
        </w:tc>
      </w:tr>
      <w:tr w:rsidR="00305270" w:rsidRPr="007E587E" w14:paraId="760ECDEE"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C"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J3</w:t>
            </w:r>
          </w:p>
        </w:tc>
        <w:tc>
          <w:tcPr>
            <w:tcW w:w="4438" w:type="dxa"/>
            <w:shd w:val="clear" w:color="auto" w:fill="auto"/>
          </w:tcPr>
          <w:p w14:paraId="760ECDED" w14:textId="376A0A6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Abak </w:t>
            </w:r>
            <w:r w:rsidR="007405C5">
              <w:rPr>
                <w:rFonts w:ascii="Times New Roman" w:hAnsi="Times New Roman" w:cs="Times New Roman"/>
                <w:color w:val="000000" w:themeColor="text1"/>
                <w:sz w:val="18"/>
                <w:szCs w:val="18"/>
              </w:rPr>
              <w:t>Rd</w:t>
            </w:r>
            <w:r w:rsidRPr="000A7C44">
              <w:rPr>
                <w:rFonts w:ascii="Times New Roman" w:hAnsi="Times New Roman" w:cs="Times New Roman"/>
                <w:color w:val="000000" w:themeColor="text1"/>
                <w:sz w:val="18"/>
                <w:szCs w:val="18"/>
              </w:rPr>
              <w:t>. Plaza ByPass Junction</w:t>
            </w:r>
          </w:p>
        </w:tc>
      </w:tr>
      <w:tr w:rsidR="00305270" w:rsidRPr="007E587E" w14:paraId="760ECDF1"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F"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J4</w:t>
            </w:r>
          </w:p>
        </w:tc>
        <w:tc>
          <w:tcPr>
            <w:tcW w:w="4438" w:type="dxa"/>
            <w:shd w:val="clear" w:color="auto" w:fill="auto"/>
          </w:tcPr>
          <w:p w14:paraId="760ECDF0" w14:textId="65227F53"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Abak </w:t>
            </w:r>
            <w:r w:rsidR="007405C5">
              <w:rPr>
                <w:rFonts w:ascii="Times New Roman" w:hAnsi="Times New Roman" w:cs="Times New Roman"/>
                <w:color w:val="000000" w:themeColor="text1"/>
                <w:sz w:val="18"/>
                <w:szCs w:val="18"/>
              </w:rPr>
              <w:t>R</w:t>
            </w:r>
            <w:r w:rsidRPr="000A7C44">
              <w:rPr>
                <w:rFonts w:ascii="Times New Roman" w:hAnsi="Times New Roman" w:cs="Times New Roman"/>
                <w:color w:val="000000" w:themeColor="text1"/>
                <w:sz w:val="18"/>
                <w:szCs w:val="18"/>
              </w:rPr>
              <w:t>d./Udo Obio/Udo Eduok Junction</w:t>
            </w:r>
          </w:p>
        </w:tc>
      </w:tr>
      <w:tr w:rsidR="00305270" w:rsidRPr="007E587E" w14:paraId="760ECDF4"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2"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J5</w:t>
            </w:r>
          </w:p>
        </w:tc>
        <w:tc>
          <w:tcPr>
            <w:tcW w:w="4438" w:type="dxa"/>
            <w:shd w:val="clear" w:color="auto" w:fill="auto"/>
          </w:tcPr>
          <w:p w14:paraId="760ECDF3" w14:textId="579500FA"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Abak </w:t>
            </w:r>
            <w:r w:rsidR="007405C5">
              <w:rPr>
                <w:rFonts w:ascii="Times New Roman" w:hAnsi="Times New Roman" w:cs="Times New Roman"/>
                <w:color w:val="000000" w:themeColor="text1"/>
                <w:sz w:val="18"/>
                <w:szCs w:val="18"/>
              </w:rPr>
              <w:t>R</w:t>
            </w:r>
            <w:r w:rsidRPr="000A7C44">
              <w:rPr>
                <w:rFonts w:ascii="Times New Roman" w:hAnsi="Times New Roman" w:cs="Times New Roman"/>
                <w:color w:val="000000" w:themeColor="text1"/>
                <w:sz w:val="18"/>
                <w:szCs w:val="18"/>
              </w:rPr>
              <w:t>d./Ukana Offot Junction</w:t>
            </w:r>
          </w:p>
        </w:tc>
      </w:tr>
      <w:tr w:rsidR="00305270" w:rsidRPr="007E587E" w14:paraId="760ECDF7"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5"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J6</w:t>
            </w:r>
          </w:p>
        </w:tc>
        <w:tc>
          <w:tcPr>
            <w:tcW w:w="4438" w:type="dxa"/>
            <w:shd w:val="clear" w:color="auto" w:fill="auto"/>
          </w:tcPr>
          <w:p w14:paraId="760ECDF6" w14:textId="293654D5"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Oron </w:t>
            </w:r>
            <w:r w:rsidR="007405C5">
              <w:rPr>
                <w:rFonts w:ascii="Times New Roman" w:hAnsi="Times New Roman" w:cs="Times New Roman"/>
                <w:color w:val="000000" w:themeColor="text1"/>
                <w:sz w:val="18"/>
                <w:szCs w:val="18"/>
              </w:rPr>
              <w:t>R</w:t>
            </w:r>
            <w:r w:rsidRPr="000A7C44">
              <w:rPr>
                <w:rFonts w:ascii="Times New Roman" w:hAnsi="Times New Roman" w:cs="Times New Roman"/>
                <w:color w:val="000000" w:themeColor="text1"/>
                <w:sz w:val="18"/>
                <w:szCs w:val="18"/>
              </w:rPr>
              <w:t>d./Nwaniba Junction</w:t>
            </w:r>
          </w:p>
        </w:tc>
      </w:tr>
      <w:tr w:rsidR="00305270" w:rsidRPr="007E587E" w14:paraId="760ECDFA"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8"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J7</w:t>
            </w:r>
          </w:p>
        </w:tc>
        <w:tc>
          <w:tcPr>
            <w:tcW w:w="4438" w:type="dxa"/>
            <w:shd w:val="clear" w:color="auto" w:fill="auto"/>
          </w:tcPr>
          <w:p w14:paraId="760ECDF9" w14:textId="3FF5A10A"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bCs/>
                <w:color w:val="000000" w:themeColor="text1"/>
                <w:sz w:val="18"/>
                <w:szCs w:val="18"/>
              </w:rPr>
              <w:t xml:space="preserve">Oron </w:t>
            </w:r>
            <w:r w:rsidR="007405C5">
              <w:rPr>
                <w:rFonts w:ascii="Times New Roman" w:hAnsi="Times New Roman" w:cs="Times New Roman"/>
                <w:bCs/>
                <w:color w:val="000000" w:themeColor="text1"/>
                <w:sz w:val="18"/>
                <w:szCs w:val="18"/>
              </w:rPr>
              <w:t>R</w:t>
            </w:r>
            <w:r w:rsidRPr="000A7C44">
              <w:rPr>
                <w:rFonts w:ascii="Times New Roman" w:hAnsi="Times New Roman" w:cs="Times New Roman"/>
                <w:bCs/>
                <w:color w:val="000000" w:themeColor="text1"/>
                <w:sz w:val="18"/>
                <w:szCs w:val="18"/>
              </w:rPr>
              <w:t>d. /Udo Umana/Gibbs street Junction</w:t>
            </w:r>
          </w:p>
        </w:tc>
      </w:tr>
      <w:tr w:rsidR="00305270" w:rsidRPr="007E587E" w14:paraId="760ECDFD"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B"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J8</w:t>
            </w:r>
          </w:p>
        </w:tc>
        <w:tc>
          <w:tcPr>
            <w:tcW w:w="4438" w:type="dxa"/>
            <w:shd w:val="clear" w:color="auto" w:fill="auto"/>
          </w:tcPr>
          <w:p w14:paraId="760ECDFC" w14:textId="3CCB4E15"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Oron </w:t>
            </w:r>
            <w:r w:rsidR="007405C5">
              <w:rPr>
                <w:rFonts w:ascii="Times New Roman" w:hAnsi="Times New Roman" w:cs="Times New Roman"/>
                <w:color w:val="000000" w:themeColor="text1"/>
                <w:sz w:val="18"/>
                <w:szCs w:val="18"/>
              </w:rPr>
              <w:t>R</w:t>
            </w:r>
            <w:r w:rsidRPr="000A7C44">
              <w:rPr>
                <w:rFonts w:ascii="Times New Roman" w:hAnsi="Times New Roman" w:cs="Times New Roman"/>
                <w:color w:val="000000" w:themeColor="text1"/>
                <w:sz w:val="18"/>
                <w:szCs w:val="18"/>
              </w:rPr>
              <w:t>d. Plaza ByPass Junction</w:t>
            </w:r>
          </w:p>
        </w:tc>
      </w:tr>
      <w:tr w:rsidR="00305270" w:rsidRPr="007E587E" w14:paraId="760ECE00"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E"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J9</w:t>
            </w:r>
          </w:p>
        </w:tc>
        <w:tc>
          <w:tcPr>
            <w:tcW w:w="4438" w:type="dxa"/>
            <w:shd w:val="clear" w:color="auto" w:fill="auto"/>
          </w:tcPr>
          <w:p w14:paraId="760ECDFF"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Udo Umana/Obio Imo Junction</w:t>
            </w:r>
          </w:p>
        </w:tc>
      </w:tr>
      <w:tr w:rsidR="00305270" w:rsidRPr="007E587E" w14:paraId="760ECE03"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1"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J10</w:t>
            </w:r>
          </w:p>
        </w:tc>
        <w:tc>
          <w:tcPr>
            <w:tcW w:w="4438" w:type="dxa"/>
            <w:shd w:val="clear" w:color="auto" w:fill="auto"/>
          </w:tcPr>
          <w:p w14:paraId="760ECE0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Aka Itiam/Udo Umana Junction</w:t>
            </w:r>
          </w:p>
        </w:tc>
      </w:tr>
      <w:tr w:rsidR="00305270" w:rsidRPr="007E587E" w14:paraId="760ECE06"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4"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J11</w:t>
            </w:r>
          </w:p>
        </w:tc>
        <w:tc>
          <w:tcPr>
            <w:tcW w:w="4438" w:type="dxa"/>
            <w:shd w:val="clear" w:color="auto" w:fill="auto"/>
          </w:tcPr>
          <w:p w14:paraId="760ECE0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2lane/Aka Itiam Junction</w:t>
            </w:r>
          </w:p>
        </w:tc>
      </w:tr>
      <w:tr w:rsidR="00305270" w:rsidRPr="007E587E" w14:paraId="760ECE09"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7"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J12</w:t>
            </w:r>
          </w:p>
        </w:tc>
        <w:tc>
          <w:tcPr>
            <w:tcW w:w="4438" w:type="dxa"/>
            <w:shd w:val="clear" w:color="auto" w:fill="auto"/>
          </w:tcPr>
          <w:p w14:paraId="760ECE08" w14:textId="3A238C4D"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Oron </w:t>
            </w:r>
            <w:r w:rsidR="00D55062">
              <w:rPr>
                <w:rFonts w:ascii="Times New Roman" w:hAnsi="Times New Roman" w:cs="Times New Roman"/>
                <w:color w:val="000000" w:themeColor="text1"/>
                <w:sz w:val="18"/>
                <w:szCs w:val="18"/>
              </w:rPr>
              <w:t>R</w:t>
            </w:r>
            <w:r w:rsidRPr="000A7C44">
              <w:rPr>
                <w:rFonts w:ascii="Times New Roman" w:hAnsi="Times New Roman" w:cs="Times New Roman"/>
                <w:color w:val="000000" w:themeColor="text1"/>
                <w:sz w:val="18"/>
                <w:szCs w:val="18"/>
              </w:rPr>
              <w:t>d/Obio Imo Junction</w:t>
            </w:r>
          </w:p>
        </w:tc>
      </w:tr>
      <w:tr w:rsidR="00305270" w:rsidRPr="007E587E" w14:paraId="760ECE0C"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A"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J13</w:t>
            </w:r>
          </w:p>
        </w:tc>
        <w:tc>
          <w:tcPr>
            <w:tcW w:w="4438" w:type="dxa"/>
            <w:shd w:val="clear" w:color="auto" w:fill="auto"/>
          </w:tcPr>
          <w:p w14:paraId="760ECE0B" w14:textId="67781D55"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Oron </w:t>
            </w:r>
            <w:r w:rsidR="00D55062">
              <w:rPr>
                <w:rFonts w:ascii="Times New Roman" w:hAnsi="Times New Roman" w:cs="Times New Roman"/>
                <w:color w:val="000000" w:themeColor="text1"/>
                <w:sz w:val="18"/>
                <w:szCs w:val="18"/>
              </w:rPr>
              <w:t>R</w:t>
            </w:r>
            <w:r w:rsidRPr="000A7C44">
              <w:rPr>
                <w:rFonts w:ascii="Times New Roman" w:hAnsi="Times New Roman" w:cs="Times New Roman"/>
                <w:color w:val="000000" w:themeColor="text1"/>
                <w:sz w:val="18"/>
                <w:szCs w:val="18"/>
              </w:rPr>
              <w:t>d/2lane/4lane Junction</w:t>
            </w:r>
          </w:p>
        </w:tc>
      </w:tr>
      <w:tr w:rsidR="00305270" w:rsidRPr="007E587E" w14:paraId="760ECE0F"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D"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J14</w:t>
            </w:r>
          </w:p>
        </w:tc>
        <w:tc>
          <w:tcPr>
            <w:tcW w:w="4438" w:type="dxa"/>
            <w:shd w:val="clear" w:color="auto" w:fill="auto"/>
          </w:tcPr>
          <w:p w14:paraId="760ECE0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4lane/Nwaniba water fountain Junction</w:t>
            </w:r>
          </w:p>
        </w:tc>
      </w:tr>
    </w:tbl>
    <w:p w14:paraId="6D990D25" w14:textId="77777777" w:rsidR="000A7C44" w:rsidRPr="000A7C44" w:rsidRDefault="000A7C44" w:rsidP="000A7C44">
      <w:pPr>
        <w:tabs>
          <w:tab w:val="left" w:pos="567"/>
        </w:tabs>
        <w:spacing w:after="0"/>
        <w:jc w:val="both"/>
        <w:rPr>
          <w:rFonts w:ascii="Times New Roman" w:hAnsi="Times New Roman" w:cs="Times New Roman"/>
          <w:b/>
          <w:color w:val="000000" w:themeColor="text1"/>
          <w:sz w:val="18"/>
          <w:szCs w:val="18"/>
        </w:rPr>
      </w:pPr>
    </w:p>
    <w:p w14:paraId="760ECE11" w14:textId="2A49D5BA" w:rsidR="00305270" w:rsidRPr="00BD3D90" w:rsidRDefault="00305270" w:rsidP="00F02F74">
      <w:pPr>
        <w:tabs>
          <w:tab w:val="left" w:pos="567"/>
        </w:tabs>
        <w:spacing w:after="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lastRenderedPageBreak/>
        <w:t>2.2</w:t>
      </w:r>
      <w:r w:rsidRPr="00BD3D90">
        <w:rPr>
          <w:rFonts w:ascii="Times New Roman" w:hAnsi="Times New Roman" w:cs="Times New Roman"/>
          <w:b/>
          <w:color w:val="000000" w:themeColor="text1"/>
          <w:sz w:val="24"/>
          <w:szCs w:val="24"/>
        </w:rPr>
        <w:tab/>
        <w:t xml:space="preserve">Data Collection </w:t>
      </w:r>
    </w:p>
    <w:p w14:paraId="760ECE12" w14:textId="1922CD8D" w:rsidR="00305270" w:rsidRPr="00BD3D90" w:rsidRDefault="00305270" w:rsidP="007A6AEC">
      <w:pPr>
        <w:tabs>
          <w:tab w:val="left" w:pos="567"/>
        </w:tabs>
        <w:spacing w:after="12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b/>
        <w:t xml:space="preserve">Data were extracted from aerial videos considered for each selected fixed traffic-light intersection, and manual counting was used to count the number of vehicles. The data considered for this study were the number of vehicles arriving at the queue for a period of </w:t>
      </w:r>
      <w:r w:rsidR="00AC3666">
        <w:rPr>
          <w:rFonts w:ascii="Times New Roman" w:hAnsi="Times New Roman" w:cs="Times New Roman"/>
          <w:color w:val="000000" w:themeColor="text1"/>
          <w:sz w:val="24"/>
          <w:szCs w:val="24"/>
        </w:rPr>
        <w:t>three hours</w:t>
      </w:r>
      <w:r w:rsidRPr="00BD3D90">
        <w:rPr>
          <w:rFonts w:ascii="Times New Roman" w:hAnsi="Times New Roman" w:cs="Times New Roman"/>
          <w:color w:val="000000" w:themeColor="text1"/>
          <w:sz w:val="24"/>
          <w:szCs w:val="24"/>
        </w:rPr>
        <w:t xml:space="preserve">, the number of vehicles leaving the queue during the green time for a period of </w:t>
      </w:r>
      <w:r w:rsidR="00707A8D">
        <w:rPr>
          <w:rFonts w:ascii="Times New Roman" w:hAnsi="Times New Roman" w:cs="Times New Roman"/>
          <w:color w:val="000000" w:themeColor="text1"/>
          <w:sz w:val="24"/>
          <w:szCs w:val="24"/>
        </w:rPr>
        <w:t xml:space="preserve">three hours </w:t>
      </w:r>
      <w:r w:rsidRPr="00BD3D90">
        <w:rPr>
          <w:rFonts w:ascii="Times New Roman" w:hAnsi="Times New Roman" w:cs="Times New Roman"/>
          <w:color w:val="000000" w:themeColor="text1"/>
          <w:sz w:val="24"/>
          <w:szCs w:val="24"/>
        </w:rPr>
        <w:t xml:space="preserve">and the number of vehicles in the queue at the start of traffic light cycle, effective green light time, effective red light time and cycle time. The traffic data was collected simultaneously during the morning and evening traffic peak period (7 am to 10 am and 4 pm to 7 pm respectively) for a period of three days (Monday to Wednesday). A schematic diagram of the studied environment and the selected </w:t>
      </w:r>
      <w:r w:rsidR="00536B15" w:rsidRPr="00BD3D90">
        <w:rPr>
          <w:rFonts w:ascii="Times New Roman" w:hAnsi="Times New Roman" w:cs="Times New Roman"/>
          <w:color w:val="000000" w:themeColor="text1"/>
          <w:sz w:val="24"/>
          <w:szCs w:val="24"/>
        </w:rPr>
        <w:t>road network is shown in Fig.</w:t>
      </w:r>
      <w:r w:rsidRPr="00BD3D90">
        <w:rPr>
          <w:rFonts w:ascii="Times New Roman" w:hAnsi="Times New Roman" w:cs="Times New Roman"/>
          <w:color w:val="000000" w:themeColor="text1"/>
          <w:sz w:val="24"/>
          <w:szCs w:val="24"/>
        </w:rPr>
        <w:t xml:space="preserve"> 1 and 2. </w:t>
      </w:r>
    </w:p>
    <w:p w14:paraId="7A2FD0A6" w14:textId="77777777" w:rsidR="00B925CD" w:rsidRDefault="00305270" w:rsidP="00B925CD">
      <w:pPr>
        <w:keepNext/>
        <w:tabs>
          <w:tab w:val="left" w:pos="567"/>
        </w:tabs>
        <w:spacing w:after="0" w:line="240" w:lineRule="auto"/>
        <w:jc w:val="both"/>
      </w:pPr>
      <w:bookmarkStart w:id="1" w:name="_Hlk186472646"/>
      <w:r w:rsidRPr="00DB1EF0">
        <w:rPr>
          <w:rFonts w:ascii="Times New Roman" w:hAnsi="Times New Roman" w:cs="Times New Roman"/>
          <w:noProof/>
          <w:color w:val="000000" w:themeColor="text1"/>
          <w:sz w:val="20"/>
          <w:szCs w:val="20"/>
          <w:lang w:eastAsia="en-GB"/>
        </w:rPr>
        <w:drawing>
          <wp:inline distT="0" distB="0" distL="0" distR="0" wp14:anchorId="760ED149" wp14:editId="62EF7624">
            <wp:extent cx="4222143" cy="2917825"/>
            <wp:effectExtent l="0" t="0" r="6985" b="0"/>
            <wp:docPr id="3" name="Picture 3" descr="C:\Users\Owner\Desktop\Journal21Oct22\Journal_Publishing\Reviewed\Akwa Ibom map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Journal21Oct22\Journal_Publishing\Reviewed\Akwa Ibom map pic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3318" cy="2932459"/>
                    </a:xfrm>
                    <a:prstGeom prst="rect">
                      <a:avLst/>
                    </a:prstGeom>
                    <a:noFill/>
                    <a:ln>
                      <a:noFill/>
                    </a:ln>
                  </pic:spPr>
                </pic:pic>
              </a:graphicData>
            </a:graphic>
          </wp:inline>
        </w:drawing>
      </w:r>
    </w:p>
    <w:p w14:paraId="760ECE13" w14:textId="67344B60" w:rsidR="00305270" w:rsidRPr="00DC6DF7" w:rsidRDefault="00DC6DF7" w:rsidP="00236377">
      <w:pPr>
        <w:pStyle w:val="Caption"/>
        <w:spacing w:after="120"/>
        <w:jc w:val="both"/>
        <w:rPr>
          <w:rFonts w:ascii="Times New Roman" w:hAnsi="Times New Roman" w:cs="Times New Roman"/>
          <w:b/>
          <w:bCs/>
          <w:color w:val="000000" w:themeColor="text1"/>
          <w:sz w:val="20"/>
          <w:szCs w:val="20"/>
        </w:rPr>
      </w:pPr>
      <w:r>
        <w:rPr>
          <w:b/>
          <w:bCs/>
          <w:sz w:val="20"/>
          <w:szCs w:val="20"/>
        </w:rPr>
        <w:t xml:space="preserve">         </w:t>
      </w:r>
      <w:r w:rsidR="00B925CD" w:rsidRPr="00DC6DF7">
        <w:rPr>
          <w:b/>
          <w:bCs/>
          <w:sz w:val="20"/>
          <w:szCs w:val="20"/>
        </w:rPr>
        <w:t>Fig</w:t>
      </w:r>
      <w:r w:rsidR="00843E09" w:rsidRPr="00DC6DF7">
        <w:rPr>
          <w:b/>
          <w:bCs/>
          <w:sz w:val="20"/>
          <w:szCs w:val="20"/>
        </w:rPr>
        <w:t>.</w:t>
      </w:r>
      <w:r w:rsidR="00B925CD" w:rsidRPr="00DC6DF7">
        <w:rPr>
          <w:b/>
          <w:bCs/>
          <w:sz w:val="20"/>
          <w:szCs w:val="20"/>
        </w:rPr>
        <w:t xml:space="preserve">.1 Map of Akwa Ibom State highlighting Uyo Local Government Area </w:t>
      </w:r>
    </w:p>
    <w:bookmarkEnd w:id="1"/>
    <w:p w14:paraId="760ECE15" w14:textId="7F51790D" w:rsidR="00305270" w:rsidRPr="00533E45" w:rsidRDefault="00305270" w:rsidP="00305270">
      <w:pPr>
        <w:tabs>
          <w:tab w:val="left" w:pos="567"/>
        </w:tabs>
        <w:spacing w:after="120" w:line="240" w:lineRule="auto"/>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      </w:t>
      </w:r>
    </w:p>
    <w:p w14:paraId="59374B5B" w14:textId="77777777" w:rsidR="005C0A0B" w:rsidRDefault="00305270" w:rsidP="005C0A0B">
      <w:pPr>
        <w:keepNext/>
        <w:tabs>
          <w:tab w:val="left" w:pos="567"/>
        </w:tabs>
        <w:spacing w:after="0" w:line="360" w:lineRule="auto"/>
        <w:jc w:val="both"/>
      </w:pPr>
      <w:bookmarkStart w:id="2" w:name="_Hlk186472763"/>
      <w:r w:rsidRPr="00DB1EF0">
        <w:rPr>
          <w:noProof/>
          <w:color w:val="000000" w:themeColor="text1"/>
          <w:sz w:val="20"/>
          <w:szCs w:val="20"/>
          <w:lang w:eastAsia="en-GB"/>
        </w:rPr>
        <w:drawing>
          <wp:inline distT="0" distB="0" distL="0" distR="0" wp14:anchorId="760ED14B" wp14:editId="760ED14C">
            <wp:extent cx="4284000" cy="2142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 r="940"/>
                    <a:stretch/>
                  </pic:blipFill>
                  <pic:spPr bwMode="auto">
                    <a:xfrm>
                      <a:off x="0" y="0"/>
                      <a:ext cx="4284000" cy="2142000"/>
                    </a:xfrm>
                    <a:prstGeom prst="rect">
                      <a:avLst/>
                    </a:prstGeom>
                    <a:ln>
                      <a:noFill/>
                    </a:ln>
                    <a:extLst>
                      <a:ext uri="{53640926-AAD7-44D8-BBD7-CCE9431645EC}">
                        <a14:shadowObscured xmlns:a14="http://schemas.microsoft.com/office/drawing/2010/main"/>
                      </a:ext>
                    </a:extLst>
                  </pic:spPr>
                </pic:pic>
              </a:graphicData>
            </a:graphic>
          </wp:inline>
        </w:drawing>
      </w:r>
    </w:p>
    <w:p w14:paraId="760ECE16" w14:textId="5C3C81B5" w:rsidR="00305270" w:rsidRPr="00213497" w:rsidRDefault="005C0A0B" w:rsidP="005C0A0B">
      <w:pPr>
        <w:pStyle w:val="Caption"/>
        <w:jc w:val="both"/>
        <w:rPr>
          <w:rFonts w:ascii="Times New Roman" w:hAnsi="Times New Roman" w:cs="Times New Roman"/>
          <w:b/>
          <w:bCs/>
          <w:color w:val="000000" w:themeColor="text1"/>
          <w:sz w:val="22"/>
          <w:szCs w:val="22"/>
        </w:rPr>
      </w:pPr>
      <w:r w:rsidRPr="00213497">
        <w:rPr>
          <w:b/>
          <w:bCs/>
          <w:sz w:val="20"/>
          <w:szCs w:val="20"/>
        </w:rPr>
        <w:t>Fig..2 Map of the selected road network</w:t>
      </w:r>
    </w:p>
    <w:bookmarkEnd w:id="2"/>
    <w:p w14:paraId="760ECE18" w14:textId="77777777" w:rsidR="00305270" w:rsidRPr="00BD3D90" w:rsidRDefault="00305270" w:rsidP="00305270">
      <w:pPr>
        <w:spacing w:after="12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t>2.3</w:t>
      </w:r>
      <w:r w:rsidRPr="00BD3D90">
        <w:rPr>
          <w:rFonts w:ascii="Times New Roman" w:hAnsi="Times New Roman" w:cs="Times New Roman"/>
          <w:b/>
          <w:color w:val="000000" w:themeColor="text1"/>
          <w:sz w:val="24"/>
          <w:szCs w:val="24"/>
        </w:rPr>
        <w:tab/>
        <w:t>DATA ANALYSIS</w:t>
      </w:r>
    </w:p>
    <w:p w14:paraId="760ECE19" w14:textId="77777777" w:rsidR="00305270" w:rsidRPr="00BD3D90" w:rsidRDefault="00305270" w:rsidP="00305270">
      <w:pPr>
        <w:spacing w:after="8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process was modelled using the {</w:t>
      </w:r>
      <w:r w:rsidRPr="00BD3D90">
        <w:rPr>
          <w:rFonts w:ascii="CMR10" w:hAnsi="CMR10" w:cs="CMR10"/>
          <w:i/>
          <w:color w:val="000000" w:themeColor="text1"/>
          <w:sz w:val="24"/>
          <w:szCs w:val="24"/>
        </w:rPr>
        <w:t>(</w:t>
      </w:r>
      <w:r w:rsidRPr="00BD3D90">
        <w:rPr>
          <w:rFonts w:ascii="Times New Roman" w:eastAsia="CMMI10" w:hAnsi="Times New Roman" w:cs="Times New Roman"/>
          <w:i/>
          <w:color w:val="000000" w:themeColor="text1"/>
          <w:sz w:val="24"/>
          <w:szCs w:val="24"/>
        </w:rPr>
        <w:t>M/D/1</w:t>
      </w:r>
      <w:r w:rsidRPr="00BD3D90">
        <w:rPr>
          <w:rFonts w:ascii="Times New Roman" w:hAnsi="Times New Roman" w:cs="Times New Roman"/>
          <w:i/>
          <w:color w:val="000000" w:themeColor="text1"/>
          <w:sz w:val="24"/>
          <w:szCs w:val="24"/>
        </w:rPr>
        <w:t>): (∞/</w:t>
      </w:r>
      <w:r w:rsidRPr="00BD3D90">
        <w:rPr>
          <w:rFonts w:ascii="Times New Roman" w:eastAsia="CMMI10" w:hAnsi="Times New Roman" w:cs="Times New Roman"/>
          <w:i/>
          <w:color w:val="000000" w:themeColor="text1"/>
          <w:sz w:val="24"/>
          <w:szCs w:val="24"/>
        </w:rPr>
        <w:t>FCFS</w:t>
      </w:r>
      <w:r w:rsidRPr="00BD3D90">
        <w:rPr>
          <w:rFonts w:ascii="Times New Roman" w:hAnsi="Times New Roman" w:cs="Times New Roman"/>
          <w:i/>
          <w:color w:val="000000" w:themeColor="text1"/>
          <w:sz w:val="24"/>
          <w:szCs w:val="24"/>
        </w:rPr>
        <w:t>)</w:t>
      </w:r>
      <w:r w:rsidRPr="00BD3D90">
        <w:rPr>
          <w:rFonts w:ascii="Times New Roman" w:hAnsi="Times New Roman" w:cs="Times New Roman"/>
          <w:color w:val="000000" w:themeColor="text1"/>
          <w:sz w:val="24"/>
          <w:szCs w:val="24"/>
        </w:rPr>
        <w:t>} queuing model with the following assumption</w:t>
      </w:r>
    </w:p>
    <w:p w14:paraId="760ECE1A" w14:textId="77777777" w:rsidR="00C2280C" w:rsidRPr="00BD3D90" w:rsidRDefault="00305270" w:rsidP="00305270">
      <w:pPr>
        <w:pStyle w:val="ListParagraph"/>
        <w:numPr>
          <w:ilvl w:val="0"/>
          <w:numId w:val="5"/>
        </w:numPr>
        <w:spacing w:after="80"/>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lastRenderedPageBreak/>
        <w:t>The arrival flow rate, (q), for the arrival of vehicles is a Poisson distribution, since vehicular arrival is random.</w:t>
      </w:r>
      <w:r w:rsidR="00C2280C" w:rsidRPr="00BD3D90">
        <w:rPr>
          <w:rFonts w:ascii="Times New Roman" w:hAnsi="Times New Roman" w:cs="Times New Roman"/>
          <w:color w:val="000000" w:themeColor="text1"/>
          <w:sz w:val="24"/>
          <w:szCs w:val="24"/>
        </w:rPr>
        <w:t xml:space="preserve"> </w:t>
      </w:r>
    </w:p>
    <w:p w14:paraId="760ECE1B" w14:textId="77777777" w:rsidR="00C2280C" w:rsidRPr="00BD3D90" w:rsidRDefault="00305270" w:rsidP="00305270">
      <w:pPr>
        <w:pStyle w:val="ListParagraph"/>
        <w:numPr>
          <w:ilvl w:val="0"/>
          <w:numId w:val="5"/>
        </w:num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There is a fixed-cycle regulation at the intersection</w:t>
      </w:r>
      <w:r w:rsidR="00C2280C" w:rsidRPr="00BD3D90">
        <w:rPr>
          <w:rFonts w:ascii="Times New Roman" w:hAnsi="Times New Roman" w:cs="Times New Roman"/>
          <w:color w:val="000000" w:themeColor="text1"/>
          <w:sz w:val="24"/>
          <w:szCs w:val="24"/>
        </w:rPr>
        <w:t>.</w:t>
      </w:r>
    </w:p>
    <w:p w14:paraId="760ECE1C" w14:textId="77777777" w:rsidR="00305270" w:rsidRPr="00BD3D90" w:rsidRDefault="00305270" w:rsidP="00305270">
      <w:pPr>
        <w:pStyle w:val="ListParagraph"/>
        <w:numPr>
          <w:ilvl w:val="0"/>
          <w:numId w:val="5"/>
        </w:num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There is a constant interval between departures of vehicles.</w:t>
      </w:r>
      <w:r w:rsidR="00C2280C" w:rsidRPr="00BD3D90">
        <w:rPr>
          <w:rFonts w:ascii="Times New Roman" w:hAnsi="Times New Roman" w:cs="Times New Roman"/>
          <w:color w:val="000000" w:themeColor="text1"/>
          <w:sz w:val="24"/>
          <w:szCs w:val="24"/>
        </w:rPr>
        <w:t xml:space="preserve"> </w:t>
      </w:r>
    </w:p>
    <w:p w14:paraId="760ECE1D" w14:textId="77777777" w:rsidR="00305270" w:rsidRPr="00BD3D90" w:rsidRDefault="00305270" w:rsidP="00305270">
      <w:pPr>
        <w:pStyle w:val="ListParagraph"/>
        <w:numPr>
          <w:ilvl w:val="0"/>
          <w:numId w:val="5"/>
        </w:num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There is only one server in each of the routes, which occasionally goes on a break to serve clients from a different route</w:t>
      </w:r>
      <w:r w:rsidR="00C2280C" w:rsidRPr="00BD3D90">
        <w:rPr>
          <w:rFonts w:ascii="Times New Roman" w:hAnsi="Times New Roman" w:cs="Times New Roman"/>
          <w:color w:val="000000" w:themeColor="text1"/>
          <w:sz w:val="24"/>
          <w:szCs w:val="24"/>
        </w:rPr>
        <w:t>.</w:t>
      </w:r>
    </w:p>
    <w:p w14:paraId="760ECE1E" w14:textId="77777777" w:rsidR="00305270" w:rsidRPr="00BD3D90" w:rsidRDefault="00305270" w:rsidP="00305270">
      <w:pPr>
        <w:pStyle w:val="ListParagraph"/>
        <w:numPr>
          <w:ilvl w:val="0"/>
          <w:numId w:val="5"/>
        </w:num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service capacity is not limited.</w:t>
      </w:r>
    </w:p>
    <w:p w14:paraId="760ECE1F" w14:textId="77777777" w:rsidR="00305270" w:rsidRPr="00BD3D90" w:rsidRDefault="00305270" w:rsidP="00305270">
      <w:pPr>
        <w:pStyle w:val="ListParagraph"/>
        <w:numPr>
          <w:ilvl w:val="0"/>
          <w:numId w:val="5"/>
        </w:numPr>
        <w:autoSpaceDE w:val="0"/>
        <w:autoSpaceDN w:val="0"/>
        <w:adjustRightInd w:val="0"/>
        <w:spacing w:after="8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service policy is non-stimulated constant time with customers served under a First-come-first-served system.</w:t>
      </w:r>
    </w:p>
    <w:p w14:paraId="760ECE20" w14:textId="77777777" w:rsidR="00305270" w:rsidRPr="00BD3D90" w:rsidRDefault="00305270" w:rsidP="00305270">
      <w:pPr>
        <w:tabs>
          <w:tab w:val="left" w:pos="567"/>
        </w:tabs>
        <w:spacing w:after="8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t>Basic Notations</w:t>
      </w:r>
    </w:p>
    <w:p w14:paraId="760ECE21"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 xml:space="preserve">c: Cycle length (sec) </w:t>
      </w:r>
    </w:p>
    <w:p w14:paraId="760ECE22"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 xml:space="preserve">g: Effective green time (sec) </w:t>
      </w:r>
    </w:p>
    <w:p w14:paraId="760ECE23"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A</w:t>
      </w:r>
      <w:r w:rsidRPr="00BD3D90">
        <w:rPr>
          <w:rFonts w:ascii="Times New Roman" w:hAnsi="Times New Roman" w:cs="Times New Roman"/>
          <w:i/>
          <w:iCs/>
          <w:color w:val="000000" w:themeColor="text1"/>
          <w:sz w:val="24"/>
          <w:szCs w:val="24"/>
          <w:vertAlign w:val="subscript"/>
        </w:rPr>
        <w:t>t</w:t>
      </w:r>
      <w:r w:rsidRPr="00BD3D90">
        <w:rPr>
          <w:rFonts w:ascii="Times New Roman" w:hAnsi="Times New Roman" w:cs="Times New Roman"/>
          <w:color w:val="000000" w:themeColor="text1"/>
          <w:sz w:val="24"/>
          <w:szCs w:val="24"/>
        </w:rPr>
        <w:t xml:space="preserve">: Maximum queue length (number of arrivals during cycle time) </w:t>
      </w:r>
    </w:p>
    <w:p w14:paraId="760ECE24"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w:t>
      </w:r>
      <w:r w:rsidRPr="00BD3D90">
        <w:rPr>
          <w:rFonts w:ascii="Times New Roman" w:hAnsi="Times New Roman" w:cs="Times New Roman"/>
          <w:color w:val="000000" w:themeColor="text1"/>
          <w:sz w:val="24"/>
          <w:szCs w:val="24"/>
          <w:vertAlign w:val="subscript"/>
        </w:rPr>
        <w:t>m</w:t>
      </w:r>
      <w:r w:rsidRPr="00BD3D90">
        <w:rPr>
          <w:rFonts w:ascii="Times New Roman" w:hAnsi="Times New Roman" w:cs="Times New Roman"/>
          <w:color w:val="000000" w:themeColor="text1"/>
          <w:sz w:val="24"/>
          <w:szCs w:val="24"/>
        </w:rPr>
        <w:t xml:space="preserve">: Number of arrivals measured time (sec) </w:t>
      </w:r>
    </w:p>
    <w:p w14:paraId="760ECE25"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color w:val="000000" w:themeColor="text1"/>
          <w:sz w:val="24"/>
          <w:szCs w:val="24"/>
        </w:rPr>
        <w:t>r</w:t>
      </w:r>
      <w:r w:rsidRPr="00BD3D90">
        <w:rPr>
          <w:rFonts w:ascii="Times New Roman" w:hAnsi="Times New Roman" w:cs="Times New Roman"/>
          <w:color w:val="000000" w:themeColor="text1"/>
          <w:sz w:val="24"/>
          <w:szCs w:val="24"/>
        </w:rPr>
        <w:t xml:space="preserve">: Effective red time (sec) </w:t>
      </w:r>
    </w:p>
    <w:p w14:paraId="760ECE26"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D</w:t>
      </w:r>
      <w:r w:rsidRPr="00BD3D90">
        <w:rPr>
          <w:rFonts w:ascii="Times New Roman" w:hAnsi="Times New Roman" w:cs="Times New Roman"/>
          <w:i/>
          <w:iCs/>
          <w:color w:val="000000" w:themeColor="text1"/>
          <w:sz w:val="24"/>
          <w:szCs w:val="24"/>
          <w:vertAlign w:val="subscript"/>
        </w:rPr>
        <w:t>t</w:t>
      </w:r>
      <w:r w:rsidRPr="00BD3D90">
        <w:rPr>
          <w:rFonts w:ascii="Times New Roman" w:hAnsi="Times New Roman" w:cs="Times New Roman"/>
          <w:i/>
          <w:iCs/>
          <w:color w:val="000000" w:themeColor="text1"/>
          <w:sz w:val="24"/>
          <w:szCs w:val="24"/>
        </w:rPr>
        <w:t xml:space="preserve"> </w:t>
      </w:r>
      <w:r w:rsidRPr="00BD3D90">
        <w:rPr>
          <w:rFonts w:ascii="Times New Roman" w:hAnsi="Times New Roman" w:cs="Times New Roman"/>
          <w:color w:val="000000" w:themeColor="text1"/>
          <w:sz w:val="24"/>
          <w:szCs w:val="24"/>
        </w:rPr>
        <w:t xml:space="preserve">: Maximum number of departure during green time, g </w:t>
      </w:r>
    </w:p>
    <w:p w14:paraId="760ECE27"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Δ</w:t>
      </w:r>
      <w:r w:rsidRPr="00BD3D90">
        <w:rPr>
          <w:rFonts w:ascii="Times New Roman" w:hAnsi="Times New Roman" w:cs="Times New Roman"/>
          <w:i/>
          <w:iCs/>
          <w:color w:val="000000" w:themeColor="text1"/>
          <w:sz w:val="24"/>
          <w:szCs w:val="24"/>
        </w:rPr>
        <w:t>D</w:t>
      </w:r>
      <w:r w:rsidRPr="00BD3D90">
        <w:rPr>
          <w:rFonts w:ascii="Times New Roman" w:hAnsi="Times New Roman" w:cs="Times New Roman"/>
          <w:i/>
          <w:iCs/>
          <w:color w:val="000000" w:themeColor="text1"/>
          <w:sz w:val="24"/>
          <w:szCs w:val="24"/>
          <w:vertAlign w:val="subscript"/>
        </w:rPr>
        <w:t>t</w:t>
      </w:r>
      <w:r w:rsidRPr="00BD3D90">
        <w:rPr>
          <w:rFonts w:ascii="Times New Roman" w:hAnsi="Times New Roman" w:cs="Times New Roman"/>
          <w:i/>
          <w:iCs/>
          <w:color w:val="000000" w:themeColor="text1"/>
          <w:sz w:val="24"/>
          <w:szCs w:val="24"/>
        </w:rPr>
        <w:t xml:space="preserve">: </w:t>
      </w:r>
      <w:r w:rsidRPr="00BD3D90">
        <w:rPr>
          <w:rFonts w:ascii="Times New Roman" w:hAnsi="Times New Roman" w:cs="Times New Roman"/>
          <w:color w:val="000000" w:themeColor="text1"/>
          <w:sz w:val="24"/>
          <w:szCs w:val="24"/>
        </w:rPr>
        <w:t xml:space="preserve">Reserved capacity in cycle (Non-delayed arrivals) </w:t>
      </w:r>
    </w:p>
    <w:p w14:paraId="760ECE28"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Q</w:t>
      </w:r>
      <w:r w:rsidRPr="00BD3D90">
        <w:rPr>
          <w:rFonts w:ascii="Times New Roman" w:hAnsi="Times New Roman" w:cs="Times New Roman"/>
          <w:i/>
          <w:color w:val="000000" w:themeColor="text1"/>
          <w:sz w:val="24"/>
          <w:szCs w:val="24"/>
        </w:rPr>
        <w:t>0</w:t>
      </w:r>
      <w:r w:rsidRPr="00BD3D90">
        <w:rPr>
          <w:rFonts w:ascii="Times New Roman" w:hAnsi="Times New Roman" w:cs="Times New Roman"/>
          <w:color w:val="000000" w:themeColor="text1"/>
          <w:sz w:val="24"/>
          <w:szCs w:val="24"/>
        </w:rPr>
        <w:t xml:space="preserve">: Expected overflow queue length (veh) [The overflow queue from previous cycle] </w:t>
      </w:r>
    </w:p>
    <w:p w14:paraId="760ECE29"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q</w:t>
      </w:r>
      <w:r w:rsidRPr="00BD3D90">
        <w:rPr>
          <w:rFonts w:ascii="Times New Roman" w:hAnsi="Times New Roman" w:cs="Times New Roman"/>
          <w:color w:val="000000" w:themeColor="text1"/>
          <w:sz w:val="24"/>
          <w:szCs w:val="24"/>
        </w:rPr>
        <w:t xml:space="preserve">: Arrival flow rate of vehicle per second during red light </w:t>
      </w:r>
    </w:p>
    <w:p w14:paraId="760ECE2A"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S</w:t>
      </w:r>
      <w:r w:rsidRPr="00BD3D90">
        <w:rPr>
          <w:rFonts w:ascii="Times New Roman" w:hAnsi="Times New Roman" w:cs="Times New Roman"/>
          <w:color w:val="000000" w:themeColor="text1"/>
          <w:sz w:val="24"/>
          <w:szCs w:val="24"/>
        </w:rPr>
        <w:t xml:space="preserve">: Saturation flow rate of vehicle per second during green light </w:t>
      </w:r>
    </w:p>
    <w:p w14:paraId="760ECE2B"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color w:val="000000" w:themeColor="text1"/>
          <w:sz w:val="24"/>
          <w:szCs w:val="24"/>
        </w:rPr>
        <w:t>μ</w:t>
      </w:r>
      <w:r w:rsidRPr="00BD3D90">
        <w:rPr>
          <w:rFonts w:ascii="Times New Roman" w:hAnsi="Times New Roman" w:cs="Times New Roman"/>
          <w:color w:val="000000" w:themeColor="text1"/>
          <w:sz w:val="24"/>
          <w:szCs w:val="24"/>
        </w:rPr>
        <w:t xml:space="preserve">: Service rate of vehicle per time length of green time, g </w:t>
      </w:r>
    </w:p>
    <w:p w14:paraId="760ECE2C" w14:textId="77777777" w:rsidR="00305270" w:rsidRPr="00BD3D90" w:rsidRDefault="00305270" w:rsidP="00305270">
      <w:pPr>
        <w:tabs>
          <w:tab w:val="left" w:pos="567"/>
        </w:tabs>
        <w:spacing w:after="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Q: Capacity in vehicles per hour (sec)</w:t>
      </w:r>
    </w:p>
    <w:p w14:paraId="760ECE2D"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Q(</w:t>
      </w:r>
      <w:r w:rsidRPr="00BD3D90">
        <w:rPr>
          <w:rFonts w:ascii="Times New Roman" w:hAnsi="Times New Roman" w:cs="Times New Roman"/>
          <w:color w:val="000000" w:themeColor="text1"/>
          <w:sz w:val="24"/>
          <w:szCs w:val="24"/>
          <w:vertAlign w:val="subscript"/>
        </w:rPr>
        <w:t>0</w:t>
      </w:r>
      <w:r w:rsidRPr="00BD3D90">
        <w:rPr>
          <w:rFonts w:ascii="Times New Roman" w:hAnsi="Times New Roman" w:cs="Times New Roman"/>
          <w:color w:val="000000" w:themeColor="text1"/>
          <w:sz w:val="24"/>
          <w:szCs w:val="24"/>
        </w:rPr>
        <w:t xml:space="preserve">): Vehicle queue length at the beginning of a cycle </w:t>
      </w:r>
    </w:p>
    <w:p w14:paraId="760ECE2E"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 xml:space="preserve">Q(c): Vehicle queue length at the end of a cycle </w:t>
      </w:r>
    </w:p>
    <w:p w14:paraId="760ECE2F"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Y</w:t>
      </w:r>
      <w:r w:rsidRPr="00BD3D90">
        <w:rPr>
          <w:rFonts w:ascii="Times New Roman" w:hAnsi="Times New Roman" w:cs="Times New Roman"/>
          <w:color w:val="000000" w:themeColor="text1"/>
          <w:sz w:val="24"/>
          <w:szCs w:val="24"/>
        </w:rPr>
        <w:t xml:space="preserve">: Flow ratio </w:t>
      </w:r>
    </w:p>
    <w:p w14:paraId="760ECE30"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X</w:t>
      </w:r>
      <w:r w:rsidRPr="00BD3D90">
        <w:rPr>
          <w:rFonts w:ascii="Times New Roman" w:hAnsi="Times New Roman" w:cs="Times New Roman"/>
          <w:color w:val="000000" w:themeColor="text1"/>
          <w:sz w:val="24"/>
          <w:szCs w:val="24"/>
        </w:rPr>
        <w:t xml:space="preserve">: Degree of saturation </w:t>
      </w:r>
    </w:p>
    <w:p w14:paraId="760ECE31" w14:textId="77777777" w:rsidR="00305270" w:rsidRPr="00BD3D90" w:rsidRDefault="00305270" w:rsidP="00305270">
      <w:pPr>
        <w:tabs>
          <w:tab w:val="left" w:pos="567"/>
        </w:tabs>
        <w:spacing w:after="8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AWT: Average waiting time</w:t>
      </w:r>
    </w:p>
    <w:p w14:paraId="760ECE32" w14:textId="43632A0E" w:rsidR="00305270" w:rsidRPr="00BD3D90" w:rsidRDefault="00305270" w:rsidP="00305270">
      <w:pPr>
        <w:tabs>
          <w:tab w:val="left" w:pos="567"/>
        </w:tabs>
        <w:spacing w:after="6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time dependent model by</w:t>
      </w:r>
      <w:r w:rsidR="006D211D" w:rsidRPr="00BD3D90">
        <w:rPr>
          <w:rFonts w:ascii="Times New Roman" w:hAnsi="Times New Roman" w:cs="Times New Roman"/>
          <w:color w:val="000000" w:themeColor="text1"/>
          <w:sz w:val="24"/>
          <w:szCs w:val="24"/>
        </w:rPr>
        <w:t xml:space="preserve"> </w:t>
      </w:r>
      <w:r w:rsidR="0072585D" w:rsidRPr="00BD3D90">
        <w:rPr>
          <w:rFonts w:ascii="Times New Roman" w:hAnsi="Times New Roman" w:cs="Times New Roman"/>
          <w:color w:val="000000" w:themeColor="text1"/>
          <w:sz w:val="24"/>
          <w:szCs w:val="24"/>
        </w:rPr>
        <w:t>[15]</w:t>
      </w:r>
      <w:r w:rsidR="006D211D"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rPr>
        <w:t>for the {</w:t>
      </w:r>
      <w:r w:rsidRPr="00BD3D90">
        <w:rPr>
          <w:rFonts w:ascii="CMR10" w:hAnsi="CMR10" w:cs="CMR10"/>
          <w:i/>
          <w:color w:val="000000" w:themeColor="text1"/>
          <w:sz w:val="24"/>
          <w:szCs w:val="24"/>
        </w:rPr>
        <w:t>(</w:t>
      </w:r>
      <w:r w:rsidRPr="00BD3D90">
        <w:rPr>
          <w:rFonts w:ascii="Times New Roman" w:eastAsia="CMMI10" w:hAnsi="Times New Roman" w:cs="Times New Roman"/>
          <w:i/>
          <w:color w:val="000000" w:themeColor="text1"/>
          <w:sz w:val="24"/>
          <w:szCs w:val="24"/>
        </w:rPr>
        <w:t>M/D/1</w:t>
      </w:r>
      <w:r w:rsidRPr="00BD3D90">
        <w:rPr>
          <w:rFonts w:ascii="Times New Roman" w:hAnsi="Times New Roman" w:cs="Times New Roman"/>
          <w:i/>
          <w:color w:val="000000" w:themeColor="text1"/>
          <w:sz w:val="24"/>
          <w:szCs w:val="24"/>
        </w:rPr>
        <w:t>) : (∞/</w:t>
      </w:r>
      <w:r w:rsidRPr="00BD3D90">
        <w:rPr>
          <w:rFonts w:ascii="Times New Roman" w:eastAsia="CMMI10" w:hAnsi="Times New Roman" w:cs="Times New Roman"/>
          <w:i/>
          <w:color w:val="000000" w:themeColor="text1"/>
          <w:sz w:val="24"/>
          <w:szCs w:val="24"/>
        </w:rPr>
        <w:t>FCFS</w:t>
      </w:r>
      <w:r w:rsidRPr="00BD3D90">
        <w:rPr>
          <w:rFonts w:ascii="Times New Roman" w:hAnsi="Times New Roman" w:cs="Times New Roman"/>
          <w:i/>
          <w:color w:val="000000" w:themeColor="text1"/>
          <w:sz w:val="24"/>
          <w:szCs w:val="24"/>
        </w:rPr>
        <w:t>)</w:t>
      </w:r>
      <w:r w:rsidRPr="00BD3D90">
        <w:rPr>
          <w:rFonts w:ascii="Times New Roman" w:hAnsi="Times New Roman" w:cs="Times New Roman"/>
          <w:color w:val="000000" w:themeColor="text1"/>
          <w:sz w:val="24"/>
          <w:szCs w:val="24"/>
        </w:rPr>
        <w:t xml:space="preserve">} queuing model was employed. </w:t>
      </w:r>
    </w:p>
    <w:p w14:paraId="760ECE33" w14:textId="77777777" w:rsidR="00305270" w:rsidRPr="00BD3D90" w:rsidRDefault="00305270" w:rsidP="00305270">
      <w:pPr>
        <w:tabs>
          <w:tab w:val="left" w:pos="567"/>
        </w:tabs>
        <w:spacing w:after="6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 xml:space="preserve">Let </w:t>
      </w:r>
    </w:p>
    <w:p w14:paraId="760ECE34" w14:textId="77777777" w:rsidR="00305270" w:rsidRPr="00BD3D90" w:rsidRDefault="00305270" w:rsidP="00305270">
      <w:pPr>
        <w:tabs>
          <w:tab w:val="left" w:pos="567"/>
        </w:tabs>
        <w:spacing w:after="60"/>
        <w:jc w:val="both"/>
        <w:rPr>
          <w:rFonts w:ascii="Times New Roman" w:eastAsia="CMMI10" w:hAnsi="Times New Roman" w:cs="Times New Roman"/>
          <w:color w:val="000000" w:themeColor="text1"/>
          <w:sz w:val="24"/>
          <w:szCs w:val="24"/>
        </w:rPr>
      </w:pPr>
      <w:r w:rsidRPr="00BD3D90">
        <w:rPr>
          <w:rFonts w:ascii="Times New Roman" w:hAnsi="Times New Roman" w:cs="Times New Roman"/>
          <w:color w:val="000000" w:themeColor="text1"/>
          <w:sz w:val="24"/>
          <w:szCs w:val="24"/>
        </w:rPr>
        <w:tab/>
        <w:t xml:space="preserve">Q(c) = </w:t>
      </w:r>
      <w:r w:rsidRPr="00BD3D90">
        <w:rPr>
          <w:rFonts w:ascii="Times New Roman" w:eastAsia="CMMI10" w:hAnsi="Times New Roman" w:cs="Times New Roman"/>
          <w:color w:val="000000" w:themeColor="text1"/>
          <w:sz w:val="24"/>
          <w:szCs w:val="24"/>
        </w:rPr>
        <w:t>Q(</w:t>
      </w:r>
      <w:r w:rsidRPr="00BD3D90">
        <w:rPr>
          <w:rFonts w:ascii="Times New Roman" w:eastAsia="CMMI10" w:hAnsi="Times New Roman" w:cs="Times New Roman"/>
          <w:color w:val="000000" w:themeColor="text1"/>
          <w:sz w:val="24"/>
          <w:szCs w:val="24"/>
          <w:vertAlign w:val="subscript"/>
        </w:rPr>
        <w:t>0</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A</w:t>
      </w:r>
      <w:r w:rsidRPr="00BD3D90">
        <w:rPr>
          <w:rFonts w:ascii="Times New Roman" w:eastAsia="CMMI10" w:hAnsi="Times New Roman" w:cs="Times New Roman"/>
          <w:i/>
          <w:color w:val="000000" w:themeColor="text1"/>
          <w:sz w:val="24"/>
          <w:szCs w:val="24"/>
          <w:vertAlign w:val="subscript"/>
        </w:rPr>
        <w:t xml:space="preserve">t </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t</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 xml:space="preserve">t </w:t>
      </w:r>
      <w:r w:rsidRPr="00BD3D90">
        <w:rPr>
          <w:rFonts w:ascii="Times New Roman" w:eastAsia="CMMI10" w:hAnsi="Times New Roman" w:cs="Times New Roman"/>
          <w:color w:val="000000" w:themeColor="text1"/>
          <w:sz w:val="24"/>
          <w:szCs w:val="24"/>
        </w:rPr>
        <w:t xml:space="preserve">          </w:t>
      </w:r>
      <w:r w:rsidRPr="00BD3D90">
        <w:rPr>
          <w:rFonts w:ascii="Times New Roman" w:eastAsia="CMMI10" w:hAnsi="Times New Roman" w:cs="Times New Roman"/>
          <w:color w:val="000000" w:themeColor="text1"/>
          <w:sz w:val="24"/>
          <w:szCs w:val="24"/>
        </w:rPr>
        <w:tab/>
      </w:r>
      <w:r w:rsidRPr="00BD3D90">
        <w:rPr>
          <w:rFonts w:ascii="Times New Roman" w:eastAsia="CMMI10" w:hAnsi="Times New Roman" w:cs="Times New Roman"/>
          <w:color w:val="000000" w:themeColor="text1"/>
          <w:sz w:val="24"/>
          <w:szCs w:val="24"/>
        </w:rPr>
        <w:tab/>
      </w:r>
      <w:r w:rsidRPr="00BD3D90">
        <w:rPr>
          <w:rFonts w:ascii="Times New Roman" w:eastAsia="CMMI10" w:hAnsi="Times New Roman" w:cs="Times New Roman"/>
          <w:color w:val="000000" w:themeColor="text1"/>
          <w:sz w:val="24"/>
          <w:szCs w:val="24"/>
        </w:rPr>
        <w:tab/>
        <w:t xml:space="preserve">             </w:t>
      </w:r>
      <w:r w:rsidRPr="00BD3D90">
        <w:rPr>
          <w:rFonts w:ascii="Times New Roman" w:eastAsia="CMMI10" w:hAnsi="Times New Roman" w:cs="Times New Roman"/>
          <w:color w:val="000000" w:themeColor="text1"/>
          <w:sz w:val="24"/>
          <w:szCs w:val="24"/>
        </w:rPr>
        <w:tab/>
        <w:t xml:space="preserve">          </w:t>
      </w:r>
      <w:r w:rsidR="00B530B7" w:rsidRPr="00BD3D90">
        <w:rPr>
          <w:rFonts w:ascii="Times New Roman" w:eastAsia="CMMI10" w:hAnsi="Times New Roman" w:cs="Times New Roman"/>
          <w:color w:val="000000" w:themeColor="text1"/>
          <w:sz w:val="24"/>
          <w:szCs w:val="24"/>
        </w:rPr>
        <w:tab/>
      </w:r>
      <w:r w:rsidR="00B530B7" w:rsidRPr="00BD3D90">
        <w:rPr>
          <w:rFonts w:ascii="Times New Roman" w:eastAsia="CMMI10" w:hAnsi="Times New Roman" w:cs="Times New Roman"/>
          <w:color w:val="000000" w:themeColor="text1"/>
          <w:sz w:val="24"/>
          <w:szCs w:val="24"/>
        </w:rPr>
        <w:tab/>
      </w:r>
      <w:r w:rsidRPr="00BD3D90">
        <w:rPr>
          <w:rFonts w:ascii="Times New Roman" w:eastAsia="CMMI10" w:hAnsi="Times New Roman" w:cs="Times New Roman"/>
          <w:color w:val="000000" w:themeColor="text1"/>
          <w:sz w:val="24"/>
          <w:szCs w:val="24"/>
        </w:rPr>
        <w:t xml:space="preserve">Equation 2.1 </w:t>
      </w:r>
    </w:p>
    <w:p w14:paraId="760ECE35" w14:textId="77777777" w:rsidR="00305270" w:rsidRPr="00BD3D90" w:rsidRDefault="00305270" w:rsidP="00305270">
      <w:pPr>
        <w:tabs>
          <w:tab w:val="left" w:pos="567"/>
        </w:tabs>
        <w:spacing w:after="60"/>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 xml:space="preserve">where </w:t>
      </w:r>
      <w:r w:rsidRPr="00BD3D90">
        <w:rPr>
          <w:rFonts w:ascii="Times New Roman" w:eastAsia="CMMI10" w:hAnsi="Times New Roman" w:cs="Times New Roman"/>
          <w:color w:val="000000" w:themeColor="text1"/>
          <w:sz w:val="24"/>
          <w:szCs w:val="24"/>
        </w:rPr>
        <w:tab/>
        <w:t>∆</w:t>
      </w:r>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 xml:space="preserve">t </w:t>
      </w:r>
      <w:r w:rsidRPr="00BD3D90">
        <w:rPr>
          <w:rFonts w:ascii="Times New Roman" w:eastAsia="CMMI10" w:hAnsi="Times New Roman" w:cs="Times New Roman"/>
          <w:color w:val="000000" w:themeColor="text1"/>
          <w:sz w:val="24"/>
          <w:szCs w:val="24"/>
          <w:vertAlign w:val="subscript"/>
        </w:rPr>
        <w:t xml:space="preserve"> </w:t>
      </w:r>
      <w:r w:rsidRPr="00BD3D90">
        <w:rPr>
          <w:rFonts w:ascii="Times New Roman" w:eastAsia="CMMI10" w:hAnsi="Times New Roman" w:cs="Times New Roman"/>
          <w:color w:val="000000" w:themeColor="text1"/>
          <w:sz w:val="24"/>
          <w:szCs w:val="24"/>
        </w:rPr>
        <w:t>= {</w:t>
      </w:r>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t</w:t>
      </w:r>
      <w:r w:rsidRPr="00BD3D90">
        <w:rPr>
          <w:rFonts w:ascii="Times New Roman" w:eastAsia="CMMI10" w:hAnsi="Times New Roman" w:cs="Times New Roman"/>
          <w:color w:val="000000" w:themeColor="text1"/>
          <w:sz w:val="24"/>
          <w:szCs w:val="24"/>
        </w:rPr>
        <w:t xml:space="preserve"> - Q(</w:t>
      </w:r>
      <w:r w:rsidRPr="00BD3D90">
        <w:rPr>
          <w:rFonts w:ascii="Times New Roman" w:eastAsia="CMMI10" w:hAnsi="Times New Roman" w:cs="Times New Roman"/>
          <w:color w:val="000000" w:themeColor="text1"/>
          <w:sz w:val="24"/>
          <w:szCs w:val="24"/>
          <w:vertAlign w:val="subscript"/>
        </w:rPr>
        <w:t>0</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A</w:t>
      </w:r>
      <w:r w:rsidRPr="00BD3D90">
        <w:rPr>
          <w:rFonts w:ascii="Times New Roman" w:eastAsia="CMMI10" w:hAnsi="Times New Roman" w:cs="Times New Roman"/>
          <w:i/>
          <w:color w:val="000000" w:themeColor="text1"/>
          <w:sz w:val="24"/>
          <w:szCs w:val="24"/>
          <w:vertAlign w:val="subscript"/>
        </w:rPr>
        <w:t>t</w:t>
      </w:r>
      <w:r w:rsidRPr="00BD3D90">
        <w:rPr>
          <w:rFonts w:ascii="Times New Roman" w:eastAsia="CMMI10" w:hAnsi="Times New Roman" w:cs="Times New Roman"/>
          <w:color w:val="000000" w:themeColor="text1"/>
          <w:sz w:val="24"/>
          <w:szCs w:val="24"/>
        </w:rPr>
        <w:t xml:space="preserve"> , if Q(</w:t>
      </w:r>
      <w:r w:rsidRPr="00BD3D90">
        <w:rPr>
          <w:rFonts w:ascii="Times New Roman" w:eastAsia="CMMI10" w:hAnsi="Times New Roman" w:cs="Times New Roman"/>
          <w:color w:val="000000" w:themeColor="text1"/>
          <w:sz w:val="24"/>
          <w:szCs w:val="24"/>
          <w:vertAlign w:val="subscript"/>
        </w:rPr>
        <w:t>0</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A</w:t>
      </w:r>
      <w:r w:rsidRPr="00BD3D90">
        <w:rPr>
          <w:rFonts w:ascii="Times New Roman" w:eastAsia="CMMI10" w:hAnsi="Times New Roman" w:cs="Times New Roman"/>
          <w:i/>
          <w:color w:val="000000" w:themeColor="text1"/>
          <w:sz w:val="24"/>
          <w:szCs w:val="24"/>
          <w:vertAlign w:val="subscript"/>
        </w:rPr>
        <w:t xml:space="preserve">t </w:t>
      </w:r>
      <w:r w:rsidRPr="00BD3D90">
        <w:rPr>
          <w:rFonts w:ascii="Times New Roman" w:eastAsia="CMMI10" w:hAnsi="Times New Roman" w:cs="Times New Roman"/>
          <w:color w:val="000000" w:themeColor="text1"/>
          <w:sz w:val="24"/>
          <w:szCs w:val="24"/>
        </w:rPr>
        <w:t xml:space="preserve">&lt; </w:t>
      </w:r>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t</w:t>
      </w:r>
      <w:r w:rsidRPr="00BD3D90">
        <w:rPr>
          <w:rFonts w:ascii="Times New Roman" w:eastAsia="CMMI10" w:hAnsi="Times New Roman" w:cs="Times New Roman"/>
          <w:color w:val="000000" w:themeColor="text1"/>
          <w:sz w:val="24"/>
          <w:szCs w:val="24"/>
        </w:rPr>
        <w:t xml:space="preserve"> , zero otherwise}. </w:t>
      </w:r>
    </w:p>
    <w:p w14:paraId="760ECE36" w14:textId="77777777" w:rsidR="00305270" w:rsidRPr="00BD3D90" w:rsidRDefault="00305270" w:rsidP="00305270">
      <w:pPr>
        <w:tabs>
          <w:tab w:val="left" w:pos="567"/>
        </w:tabs>
        <w:spacing w:after="60"/>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If the system is in equilibrium, then,</w:t>
      </w:r>
    </w:p>
    <w:p w14:paraId="760ECE37" w14:textId="6F0492C6" w:rsidR="00305270" w:rsidRPr="00BD3D90" w:rsidRDefault="00305270" w:rsidP="00305270">
      <w:pPr>
        <w:tabs>
          <w:tab w:val="left" w:pos="709"/>
        </w:tabs>
        <w:autoSpaceDE w:val="0"/>
        <w:autoSpaceDN w:val="0"/>
        <w:adjustRightInd w:val="0"/>
        <w:spacing w:after="0" w:line="480" w:lineRule="auto"/>
        <w:jc w:val="both"/>
        <w:rPr>
          <w:rFonts w:ascii="Times New Roman"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ab/>
        <w:t>Q(</w:t>
      </w:r>
      <w:r w:rsidRPr="00BD3D90">
        <w:rPr>
          <w:rFonts w:ascii="Times New Roman" w:eastAsia="CMMI10" w:hAnsi="Times New Roman" w:cs="Times New Roman"/>
          <w:color w:val="000000" w:themeColor="text1"/>
          <w:sz w:val="24"/>
          <w:szCs w:val="24"/>
          <w:vertAlign w:val="subscript"/>
        </w:rPr>
        <w:t>0</w:t>
      </w:r>
      <w:r w:rsidRPr="00BD3D90">
        <w:rPr>
          <w:rFonts w:ascii="Times New Roman" w:eastAsia="CMMI10" w:hAnsi="Times New Roman" w:cs="Times New Roman"/>
          <w:color w:val="000000" w:themeColor="text1"/>
          <w:sz w:val="24"/>
          <w:szCs w:val="24"/>
        </w:rPr>
        <w:t xml:space="preserve">) = </w:t>
      </w:r>
      <w:r w:rsidRPr="00BD3D90">
        <w:rPr>
          <w:rFonts w:ascii="Times New Roman" w:hAnsi="Times New Roman" w:cs="Times New Roman"/>
          <w:color w:val="000000" w:themeColor="text1"/>
          <w:sz w:val="24"/>
          <w:szCs w:val="24"/>
        </w:rPr>
        <w:t>Q(c)</w:t>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t xml:space="preserve">             </w:t>
      </w:r>
      <w:r w:rsidRPr="00BD3D90">
        <w:rPr>
          <w:rFonts w:ascii="Times New Roman" w:hAnsi="Times New Roman" w:cs="Times New Roman"/>
          <w:color w:val="000000" w:themeColor="text1"/>
          <w:sz w:val="24"/>
          <w:szCs w:val="24"/>
        </w:rPr>
        <w:tab/>
        <w:t xml:space="preserve">       Equation 2.2</w:t>
      </w:r>
    </w:p>
    <w:p w14:paraId="760ECE38" w14:textId="77777777" w:rsidR="00305270" w:rsidRPr="00BD3D90" w:rsidRDefault="00305270" w:rsidP="0098128B">
      <w:pPr>
        <w:autoSpaceDE w:val="0"/>
        <w:autoSpaceDN w:val="0"/>
        <w:adjustRightInd w:val="0"/>
        <w:spacing w:after="0" w:line="312" w:lineRule="auto"/>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Also,</w:t>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p>
    <w:p w14:paraId="760ECE39" w14:textId="5A0A714D" w:rsidR="00305270" w:rsidRPr="0098128B"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98128B">
        <w:rPr>
          <w:rFonts w:ascii="Times New Roman" w:eastAsiaTheme="minorEastAsia" w:hAnsi="Times New Roman" w:cs="Times New Roman"/>
          <w:color w:val="000000" w:themeColor="text1"/>
          <w:sz w:val="24"/>
          <w:szCs w:val="24"/>
        </w:rPr>
        <w:tab/>
      </w:r>
      <m:oMath>
        <m:r>
          <w:rPr>
            <w:rFonts w:ascii="Cambria Math" w:hAnsi="Cambria Math" w:cs="Times New Roman"/>
            <w:color w:val="000000" w:themeColor="text1"/>
            <w:sz w:val="24"/>
            <w:szCs w:val="24"/>
          </w:rPr>
          <m:t xml:space="preserve">q= </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t</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m</m:t>
                </m:r>
              </m:sub>
            </m:sSub>
          </m:den>
        </m:f>
      </m:oMath>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2.3</w:t>
      </w:r>
    </w:p>
    <w:p w14:paraId="760ECE3A" w14:textId="47DE12CC" w:rsidR="00305270" w:rsidRPr="0098128B"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tab/>
      </w:r>
      <m:oMath>
        <m:r>
          <w:rPr>
            <w:rFonts w:ascii="Cambria Math" w:eastAsia="CMMI10" w:hAnsi="Cambria Math" w:cs="Times New Roman"/>
            <w:color w:val="000000" w:themeColor="text1"/>
            <w:sz w:val="24"/>
            <w:szCs w:val="24"/>
          </w:rPr>
          <m:t xml:space="preserve">S= </m:t>
        </m:r>
        <m:f>
          <m:fPr>
            <m:ctrlPr>
              <w:rPr>
                <w:rFonts w:ascii="Cambria Math" w:eastAsia="CMMI10" w:hAnsi="Cambria Math" w:cs="Times New Roman"/>
                <w:i/>
                <w:color w:val="000000" w:themeColor="text1"/>
                <w:sz w:val="24"/>
                <w:szCs w:val="24"/>
              </w:rPr>
            </m:ctrlPr>
          </m:fPr>
          <m:num>
            <m:sSub>
              <m:sSubPr>
                <m:ctrlPr>
                  <w:rPr>
                    <w:rFonts w:ascii="Cambria Math" w:eastAsia="CMMI10" w:hAnsi="Cambria Math" w:cs="Times New Roman"/>
                    <w:i/>
                    <w:color w:val="000000" w:themeColor="text1"/>
                    <w:sz w:val="24"/>
                    <w:szCs w:val="24"/>
                  </w:rPr>
                </m:ctrlPr>
              </m:sSubPr>
              <m:e>
                <m:r>
                  <w:rPr>
                    <w:rFonts w:ascii="Cambria Math" w:eastAsia="CMMI10" w:hAnsi="Cambria Math" w:cs="Times New Roman"/>
                    <w:color w:val="000000" w:themeColor="text1"/>
                    <w:sz w:val="24"/>
                    <w:szCs w:val="24"/>
                  </w:rPr>
                  <m:t>D</m:t>
                </m:r>
              </m:e>
              <m:sub>
                <m:r>
                  <w:rPr>
                    <w:rFonts w:ascii="Cambria Math" w:eastAsia="CMMI10" w:hAnsi="Cambria Math" w:cs="Times New Roman"/>
                    <w:color w:val="000000" w:themeColor="text1"/>
                    <w:sz w:val="24"/>
                    <w:szCs w:val="24"/>
                  </w:rPr>
                  <m:t>t</m:t>
                </m:r>
              </m:sub>
            </m:sSub>
          </m:num>
          <m:den>
            <m:r>
              <w:rPr>
                <w:rFonts w:ascii="Cambria Math" w:eastAsia="CMMI10" w:hAnsi="Cambria Math" w:cs="Times New Roman"/>
                <w:color w:val="000000" w:themeColor="text1"/>
                <w:sz w:val="24"/>
                <w:szCs w:val="24"/>
              </w:rPr>
              <m:t>g</m:t>
            </m:r>
          </m:den>
        </m:f>
      </m:oMath>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2.4</w:t>
      </w:r>
    </w:p>
    <w:p w14:paraId="760ECE3B" w14:textId="383D76F2" w:rsidR="00305270" w:rsidRPr="0098128B" w:rsidRDefault="00305270" w:rsidP="00305270">
      <w:pPr>
        <w:tabs>
          <w:tab w:val="left" w:pos="709"/>
        </w:tabs>
        <w:autoSpaceDE w:val="0"/>
        <w:autoSpaceDN w:val="0"/>
        <w:adjustRightInd w:val="0"/>
        <w:spacing w:after="0" w:line="48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tab/>
      </w:r>
      <m:oMath>
        <m:r>
          <m:rPr>
            <m:sty m:val="p"/>
          </m:rPr>
          <w:rPr>
            <w:rFonts w:ascii="Cambria Math" w:eastAsia="CMMI10" w:hAnsi="Cambria Math" w:cs="Times New Roman"/>
            <w:color w:val="000000" w:themeColor="text1"/>
            <w:sz w:val="24"/>
            <w:szCs w:val="24"/>
          </w:rPr>
          <m:t xml:space="preserve">μ= </m:t>
        </m:r>
        <m:f>
          <m:fPr>
            <m:ctrlPr>
              <w:rPr>
                <w:rFonts w:ascii="Cambria Math" w:eastAsia="CMMI10" w:hAnsi="Cambria Math" w:cs="Times New Roman"/>
                <w:color w:val="000000" w:themeColor="text1"/>
                <w:sz w:val="24"/>
                <w:szCs w:val="24"/>
              </w:rPr>
            </m:ctrlPr>
          </m:fPr>
          <m:num>
            <m:r>
              <w:rPr>
                <w:rFonts w:ascii="Cambria Math" w:eastAsia="CMMI10" w:hAnsi="Cambria Math" w:cs="Times New Roman"/>
                <w:color w:val="000000" w:themeColor="text1"/>
                <w:sz w:val="24"/>
                <w:szCs w:val="24"/>
              </w:rPr>
              <m:t>1</m:t>
            </m:r>
          </m:num>
          <m:den>
            <m:r>
              <w:rPr>
                <w:rFonts w:ascii="Cambria Math" w:eastAsia="CMMI10" w:hAnsi="Cambria Math" w:cs="Times New Roman"/>
                <w:color w:val="000000" w:themeColor="text1"/>
                <w:sz w:val="24"/>
                <w:szCs w:val="24"/>
              </w:rPr>
              <m:t>S</m:t>
            </m:r>
          </m:den>
        </m:f>
      </m:oMath>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b/>
          <w:color w:val="000000" w:themeColor="text1"/>
          <w:sz w:val="24"/>
          <w:szCs w:val="24"/>
        </w:rPr>
        <w:tab/>
      </w:r>
      <w:r w:rsidRPr="0098128B">
        <w:rPr>
          <w:rFonts w:ascii="Times New Roman" w:eastAsia="CMMI10" w:hAnsi="Times New Roman" w:cs="Times New Roman"/>
          <w:color w:val="000000" w:themeColor="text1"/>
          <w:sz w:val="24"/>
          <w:szCs w:val="24"/>
        </w:rPr>
        <w:t xml:space="preserve">             </w:t>
      </w:r>
      <w:r w:rsid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2.5</w:t>
      </w:r>
    </w:p>
    <w:p w14:paraId="760ECE3C" w14:textId="5644E897" w:rsidR="00305270" w:rsidRPr="0098128B"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tab/>
      </w:r>
      <m:oMath>
        <m:r>
          <w:rPr>
            <w:rFonts w:ascii="Cambria Math" w:eastAsia="CMMI10" w:hAnsi="Cambria Math" w:cs="Times New Roman"/>
            <w:color w:val="000000" w:themeColor="text1"/>
            <w:sz w:val="24"/>
            <w:szCs w:val="24"/>
          </w:rPr>
          <m:t>Y</m:t>
        </m:r>
        <m:r>
          <m:rPr>
            <m:sty m:val="p"/>
          </m:rPr>
          <w:rPr>
            <w:rFonts w:ascii="Cambria Math" w:eastAsia="CMMI10" w:hAnsi="Cambria Math" w:cs="Times New Roman"/>
            <w:color w:val="000000" w:themeColor="text1"/>
            <w:sz w:val="24"/>
            <w:szCs w:val="24"/>
          </w:rPr>
          <m:t>=</m:t>
        </m:r>
        <m:f>
          <m:fPr>
            <m:ctrlPr>
              <w:rPr>
                <w:rFonts w:ascii="Cambria Math" w:eastAsia="CMMI10" w:hAnsi="Cambria Math" w:cs="Times New Roman"/>
                <w:color w:val="000000" w:themeColor="text1"/>
                <w:sz w:val="24"/>
                <w:szCs w:val="24"/>
              </w:rPr>
            </m:ctrlPr>
          </m:fPr>
          <m:num>
            <m:r>
              <w:rPr>
                <w:rFonts w:ascii="Cambria Math" w:eastAsia="CMMI10" w:hAnsi="Cambria Math" w:cs="Times New Roman"/>
                <w:color w:val="000000" w:themeColor="text1"/>
                <w:sz w:val="24"/>
                <w:szCs w:val="24"/>
              </w:rPr>
              <m:t>q</m:t>
            </m:r>
          </m:num>
          <m:den>
            <m:r>
              <w:rPr>
                <w:rFonts w:ascii="Cambria Math" w:eastAsia="CMMI10" w:hAnsi="Cambria Math" w:cs="Times New Roman"/>
                <w:color w:val="000000" w:themeColor="text1"/>
                <w:sz w:val="24"/>
                <w:szCs w:val="24"/>
              </w:rPr>
              <m:t>S</m:t>
            </m:r>
          </m:den>
        </m:f>
      </m:oMath>
      <w:r w:rsidRPr="0098128B">
        <w:rPr>
          <w:rFonts w:ascii="Times New Roman" w:eastAsia="CMMI10" w:hAnsi="Times New Roman" w:cs="Times New Roman"/>
          <w:color w:val="000000" w:themeColor="text1"/>
          <w:sz w:val="24"/>
          <w:szCs w:val="24"/>
        </w:rPr>
        <w:tab/>
        <w:t xml:space="preserve">      </w:t>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2.6</w:t>
      </w:r>
    </w:p>
    <w:p w14:paraId="760ECE3D" w14:textId="45AD573F" w:rsidR="00305270" w:rsidRPr="0098128B"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lastRenderedPageBreak/>
        <w:tab/>
      </w:r>
      <m:oMath>
        <m:r>
          <m:rPr>
            <m:sty m:val="p"/>
          </m:rPr>
          <w:rPr>
            <w:rFonts w:ascii="Cambria Math" w:eastAsia="CMMI10" w:hAnsi="Cambria Math" w:cs="Times New Roman"/>
            <w:color w:val="000000" w:themeColor="text1"/>
            <w:sz w:val="24"/>
            <w:szCs w:val="24"/>
          </w:rPr>
          <m:t>λ</m:t>
        </m:r>
        <m:r>
          <m:rPr>
            <m:sty m:val="p"/>
          </m:rPr>
          <w:rPr>
            <w:rFonts w:ascii="Cambria Math" w:eastAsia="CMMI10" w:hAnsi="Times New Roman" w:cs="Times New Roman"/>
            <w:color w:val="000000" w:themeColor="text1"/>
            <w:sz w:val="24"/>
            <w:szCs w:val="24"/>
          </w:rPr>
          <m:t>=</m:t>
        </m:r>
        <m:f>
          <m:fPr>
            <m:ctrlPr>
              <w:rPr>
                <w:rFonts w:ascii="Cambria Math" w:eastAsia="CMMI10" w:hAnsi="Times New Roman" w:cs="Times New Roman"/>
                <w:color w:val="000000" w:themeColor="text1"/>
                <w:sz w:val="24"/>
                <w:szCs w:val="24"/>
              </w:rPr>
            </m:ctrlPr>
          </m:fPr>
          <m:num>
            <m:r>
              <w:rPr>
                <w:rFonts w:ascii="Cambria Math" w:eastAsia="CMMI10" w:hAnsi="Times New Roman" w:cs="Times New Roman"/>
                <w:color w:val="000000" w:themeColor="text1"/>
                <w:sz w:val="24"/>
                <w:szCs w:val="24"/>
              </w:rPr>
              <m:t>g</m:t>
            </m:r>
          </m:num>
          <m:den>
            <m:r>
              <w:rPr>
                <w:rFonts w:ascii="Cambria Math" w:eastAsia="CMMI10" w:hAnsi="Times New Roman" w:cs="Times New Roman"/>
                <w:color w:val="000000" w:themeColor="text1"/>
                <w:sz w:val="24"/>
                <w:szCs w:val="24"/>
              </w:rPr>
              <m:t>c</m:t>
            </m:r>
          </m:den>
        </m:f>
        <m:r>
          <m:rPr>
            <m:sty m:val="p"/>
          </m:rPr>
          <w:rPr>
            <w:rFonts w:ascii="Cambria Math" w:eastAsia="CMMI10" w:hAnsi="Times New Roman" w:cs="Times New Roman"/>
            <w:color w:val="000000" w:themeColor="text1"/>
            <w:sz w:val="24"/>
            <w:szCs w:val="24"/>
          </w:rPr>
          <m:t xml:space="preserve"> </m:t>
        </m:r>
      </m:oMath>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b/>
          <w:color w:val="000000" w:themeColor="text1"/>
          <w:sz w:val="24"/>
          <w:szCs w:val="24"/>
        </w:rPr>
        <w:tab/>
      </w:r>
      <w:r w:rsidR="00B530B7" w:rsidRPr="0098128B">
        <w:rPr>
          <w:rFonts w:ascii="Times New Roman" w:eastAsia="CMMI10" w:hAnsi="Times New Roman" w:cs="Times New Roman"/>
          <w:b/>
          <w:color w:val="000000" w:themeColor="text1"/>
          <w:sz w:val="24"/>
          <w:szCs w:val="24"/>
        </w:rPr>
        <w:tab/>
      </w:r>
      <w:r w:rsidR="00B530B7" w:rsidRPr="0098128B">
        <w:rPr>
          <w:rFonts w:ascii="Times New Roman" w:eastAsia="CMMI10" w:hAnsi="Times New Roman" w:cs="Times New Roman"/>
          <w:b/>
          <w:color w:val="000000" w:themeColor="text1"/>
          <w:sz w:val="24"/>
          <w:szCs w:val="24"/>
        </w:rPr>
        <w:tab/>
      </w:r>
      <w:r w:rsidR="0098128B">
        <w:rPr>
          <w:rFonts w:ascii="Times New Roman" w:eastAsia="CMMI10" w:hAnsi="Times New Roman" w:cs="Times New Roman"/>
          <w:b/>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2.7</w:t>
      </w:r>
    </w:p>
    <w:p w14:paraId="760ECE3E" w14:textId="5DE544FE" w:rsidR="00305270" w:rsidRPr="0098128B" w:rsidRDefault="00305270" w:rsidP="00305270">
      <w:pPr>
        <w:tabs>
          <w:tab w:val="left" w:pos="709"/>
        </w:tabs>
        <w:autoSpaceDE w:val="0"/>
        <w:autoSpaceDN w:val="0"/>
        <w:adjustRightInd w:val="0"/>
        <w:spacing w:after="0" w:line="48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tab/>
      </w:r>
      <m:oMath>
        <m:r>
          <w:rPr>
            <w:rFonts w:ascii="Cambria Math" w:eastAsia="CMMI10" w:hAnsi="Cambria Math" w:cs="Times New Roman"/>
            <w:color w:val="000000" w:themeColor="text1"/>
            <w:sz w:val="24"/>
            <w:szCs w:val="24"/>
          </w:rPr>
          <m:t>X</m:t>
        </m:r>
        <m:r>
          <w:rPr>
            <w:rFonts w:ascii="Cambria Math" w:eastAsia="CMMI10" w:hAnsi="Times New Roman" w:cs="Times New Roman"/>
            <w:color w:val="000000" w:themeColor="text1"/>
            <w:sz w:val="24"/>
            <w:szCs w:val="24"/>
          </w:rPr>
          <m:t xml:space="preserve">= </m:t>
        </m:r>
        <m:f>
          <m:fPr>
            <m:ctrlPr>
              <w:rPr>
                <w:rFonts w:ascii="Cambria Math" w:eastAsia="CMMI10" w:hAnsi="Times New Roman" w:cs="Times New Roman"/>
                <w:i/>
                <w:color w:val="000000" w:themeColor="text1"/>
                <w:sz w:val="24"/>
                <w:szCs w:val="24"/>
              </w:rPr>
            </m:ctrlPr>
          </m:fPr>
          <m:num>
            <m:r>
              <w:rPr>
                <w:rFonts w:ascii="Cambria Math" w:eastAsia="CMMI10" w:hAnsi="Cambria Math" w:cs="Times New Roman"/>
                <w:color w:val="000000" w:themeColor="text1"/>
                <w:sz w:val="24"/>
                <w:szCs w:val="24"/>
              </w:rPr>
              <m:t>Y</m:t>
            </m:r>
          </m:num>
          <m:den>
            <m:r>
              <m:rPr>
                <m:sty m:val="p"/>
              </m:rPr>
              <w:rPr>
                <w:rFonts w:ascii="Cambria Math" w:eastAsia="CMMI10" w:hAnsi="Cambria Math" w:cs="Times New Roman"/>
                <w:color w:val="000000" w:themeColor="text1"/>
                <w:sz w:val="24"/>
                <w:szCs w:val="24"/>
              </w:rPr>
              <m:t>λ</m:t>
            </m:r>
          </m:den>
        </m:f>
      </m:oMath>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b/>
          <w:color w:val="000000" w:themeColor="text1"/>
          <w:sz w:val="24"/>
          <w:szCs w:val="24"/>
        </w:rPr>
        <w:tab/>
      </w:r>
      <w:r w:rsidR="00802A0B" w:rsidRPr="0098128B">
        <w:rPr>
          <w:rFonts w:ascii="Times New Roman" w:eastAsia="CMMI10" w:hAnsi="Times New Roman" w:cs="Times New Roman"/>
          <w:color w:val="000000" w:themeColor="text1"/>
          <w:sz w:val="24"/>
          <w:szCs w:val="24"/>
        </w:rPr>
        <w:tab/>
      </w:r>
      <w:r w:rsidR="00802A0B" w:rsidRP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2.8</w:t>
      </w:r>
    </w:p>
    <w:p w14:paraId="0971A15D" w14:textId="77777777" w:rsidR="00C00DC7" w:rsidRDefault="00C00DC7" w:rsidP="00305270">
      <w:pPr>
        <w:autoSpaceDE w:val="0"/>
        <w:autoSpaceDN w:val="0"/>
        <w:adjustRightInd w:val="0"/>
        <w:spacing w:after="0" w:line="360" w:lineRule="auto"/>
        <w:jc w:val="both"/>
        <w:rPr>
          <w:rFonts w:ascii="Times New Roman" w:eastAsia="CMMI10" w:hAnsi="Times New Roman" w:cs="Times New Roman"/>
          <w:color w:val="000000" w:themeColor="text1"/>
          <w:sz w:val="24"/>
          <w:szCs w:val="24"/>
        </w:rPr>
      </w:pPr>
    </w:p>
    <w:p w14:paraId="760ECE3F" w14:textId="3561F145" w:rsidR="00305270" w:rsidRPr="00BD3D90" w:rsidRDefault="00305270" w:rsidP="00305270">
      <w:pPr>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The queue is in equilibrium if</w:t>
      </w:r>
    </w:p>
    <w:p w14:paraId="760ECE40" w14:textId="77777777" w:rsidR="00305270" w:rsidRPr="00BD3D90"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 xml:space="preserve"> </w:t>
      </w:r>
      <w:r w:rsidRPr="00BD3D90">
        <w:rPr>
          <w:rFonts w:ascii="Times New Roman" w:eastAsia="CMMI10" w:hAnsi="Times New Roman" w:cs="Times New Roman"/>
          <w:color w:val="000000" w:themeColor="text1"/>
          <w:sz w:val="24"/>
          <w:szCs w:val="24"/>
        </w:rPr>
        <w:tab/>
      </w:r>
      <m:oMath>
        <m:r>
          <w:rPr>
            <w:rFonts w:ascii="Cambria Math" w:eastAsia="CMMI10" w:hAnsi="Cambria Math" w:cs="Times New Roman"/>
            <w:color w:val="000000" w:themeColor="text1"/>
            <w:sz w:val="24"/>
            <w:szCs w:val="24"/>
          </w:rPr>
          <m:t>X&lt;1</m:t>
        </m:r>
      </m:oMath>
    </w:p>
    <w:p w14:paraId="760ECE41" w14:textId="77777777" w:rsidR="00305270" w:rsidRPr="00BD3D90" w:rsidRDefault="00305270" w:rsidP="00305270">
      <w:pPr>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The delay (average waiting time – AWT) of vehicles per cycle for the steady state model applicable for under-saturated traffic conditions is given as</w:t>
      </w:r>
      <w:r w:rsidRPr="00BD3D90">
        <w:rPr>
          <w:rFonts w:ascii="Times New Roman" w:eastAsia="CMMI10" w:hAnsi="Times New Roman" w:cs="Times New Roman"/>
          <w:color w:val="000000" w:themeColor="text1"/>
          <w:sz w:val="24"/>
          <w:szCs w:val="24"/>
        </w:rPr>
        <w:tab/>
      </w:r>
      <w:r w:rsidRPr="00BD3D90">
        <w:rPr>
          <w:rFonts w:ascii="Times New Roman" w:eastAsia="CMMI10" w:hAnsi="Times New Roman" w:cs="Times New Roman"/>
          <w:color w:val="000000" w:themeColor="text1"/>
          <w:sz w:val="24"/>
          <w:szCs w:val="24"/>
        </w:rPr>
        <w:tab/>
      </w:r>
    </w:p>
    <w:p w14:paraId="760ECE42" w14:textId="6602FAE8" w:rsidR="00305270" w:rsidRPr="00BD3D90"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ab/>
      </w:r>
      <m:oMath>
        <m:r>
          <m:rPr>
            <m:sty m:val="p"/>
          </m:rPr>
          <w:rPr>
            <w:rFonts w:ascii="Cambria Math" w:eastAsia="CMMI10" w:hAnsi="Cambria Math" w:cs="Times New Roman"/>
            <w:color w:val="000000" w:themeColor="text1"/>
            <w:sz w:val="24"/>
            <w:szCs w:val="24"/>
          </w:rPr>
          <m:t>AWT</m:t>
        </m:r>
        <m:r>
          <m:rPr>
            <m:sty m:val="p"/>
          </m:rPr>
          <w:rPr>
            <w:rFonts w:ascii="Cambria Math" w:eastAsia="CMMI10" w:hAnsi="Times New Roman" w:cs="Times New Roman"/>
            <w:color w:val="000000" w:themeColor="text1"/>
            <w:sz w:val="24"/>
            <w:szCs w:val="24"/>
          </w:rPr>
          <m:t xml:space="preserve">= </m:t>
        </m:r>
        <m:f>
          <m:fPr>
            <m:ctrlPr>
              <w:rPr>
                <w:rFonts w:ascii="Cambria Math" w:eastAsia="CMMI10" w:hAnsi="Times New Roman" w:cs="Times New Roman"/>
                <w:color w:val="000000" w:themeColor="text1"/>
                <w:sz w:val="24"/>
                <w:szCs w:val="24"/>
              </w:rPr>
            </m:ctrlPr>
          </m:fPr>
          <m:num>
            <m:sSup>
              <m:sSupPr>
                <m:ctrlPr>
                  <w:rPr>
                    <w:rFonts w:ascii="Cambria Math" w:eastAsia="CMMI10" w:hAnsi="Times New Roman" w:cs="Times New Roman"/>
                    <w:i/>
                    <w:color w:val="000000" w:themeColor="text1"/>
                    <w:sz w:val="24"/>
                    <w:szCs w:val="24"/>
                  </w:rPr>
                </m:ctrlPr>
              </m:sSupPr>
              <m:e>
                <m:r>
                  <m:rPr>
                    <m:sty m:val="p"/>
                  </m:rPr>
                  <w:rPr>
                    <w:rFonts w:ascii="Cambria Math" w:hAnsi="Cambria Math" w:cs="Times New Roman"/>
                    <w:color w:val="000000" w:themeColor="text1"/>
                    <w:sz w:val="24"/>
                    <w:szCs w:val="24"/>
                  </w:rPr>
                  <m:t>c(1-</m:t>
                </m:r>
                <m:r>
                  <m:rPr>
                    <m:sty m:val="p"/>
                  </m:rPr>
                  <w:rPr>
                    <w:rFonts w:ascii="Cambria Math" w:eastAsia="CMMI10" w:hAnsi="Cambria Math" w:cs="Times New Roman"/>
                    <w:color w:val="000000" w:themeColor="text1"/>
                    <w:sz w:val="24"/>
                    <w:szCs w:val="24"/>
                  </w:rPr>
                  <m:t xml:space="preserve"> λ)</m:t>
                </m:r>
              </m:e>
              <m:sup>
                <m:r>
                  <m:rPr>
                    <m:sty m:val="p"/>
                  </m:rPr>
                  <w:rPr>
                    <w:rFonts w:ascii="Cambria Math" w:eastAsia="CMMI10" w:hAnsi="Cambria Math" w:cs="Times New Roman"/>
                    <w:color w:val="000000" w:themeColor="text1"/>
                    <w:sz w:val="24"/>
                    <w:szCs w:val="24"/>
                    <w:vertAlign w:val="superscript"/>
                  </w:rPr>
                  <m:t>2</m:t>
                </m:r>
              </m:sup>
            </m:sSup>
          </m:num>
          <m:den>
            <m:r>
              <m:rPr>
                <m:sty m:val="p"/>
              </m:rPr>
              <w:rPr>
                <w:rFonts w:ascii="Cambria Math" w:eastAsia="CMMI10" w:hAnsi="Cambria Math" w:cs="Times New Roman"/>
                <w:color w:val="000000" w:themeColor="text1"/>
                <w:sz w:val="24"/>
                <w:szCs w:val="24"/>
              </w:rPr>
              <m:t xml:space="preserve">2(1 – </m:t>
            </m:r>
            <m:r>
              <w:rPr>
                <w:rFonts w:ascii="Cambria Math" w:eastAsia="CMMI10" w:hAnsi="Cambria Math" w:cs="Times New Roman"/>
                <w:color w:val="000000" w:themeColor="text1"/>
                <w:sz w:val="24"/>
                <w:szCs w:val="24"/>
              </w:rPr>
              <m:t>Y</m:t>
            </m:r>
            <m:r>
              <m:rPr>
                <m:sty m:val="p"/>
              </m:rPr>
              <w:rPr>
                <w:rFonts w:ascii="Cambria Math" w:eastAsia="CMMI10" w:hAnsi="Cambria Math" w:cs="Times New Roman"/>
                <w:color w:val="000000" w:themeColor="text1"/>
                <w:sz w:val="24"/>
                <w:szCs w:val="24"/>
              </w:rPr>
              <m:t>)</m:t>
            </m:r>
          </m:den>
        </m:f>
        <m:r>
          <w:rPr>
            <w:rFonts w:ascii="Cambria Math" w:eastAsia="CMMI10" w:hAnsi="Times New Roman" w:cs="Times New Roman"/>
            <w:color w:val="000000" w:themeColor="text1"/>
            <w:sz w:val="24"/>
            <w:szCs w:val="24"/>
          </w:rPr>
          <m:t xml:space="preserve">+ </m:t>
        </m:r>
        <m:f>
          <m:fPr>
            <m:ctrlPr>
              <w:rPr>
                <w:rFonts w:ascii="Cambria Math" w:eastAsia="CMMI10" w:hAnsi="Times New Roman" w:cs="Times New Roman"/>
                <w:i/>
                <w:color w:val="000000" w:themeColor="text1"/>
                <w:sz w:val="24"/>
                <w:szCs w:val="24"/>
              </w:rPr>
            </m:ctrlPr>
          </m:fPr>
          <m:num>
            <m:sSub>
              <m:sSubPr>
                <m:ctrlPr>
                  <w:rPr>
                    <w:rFonts w:ascii="Cambria Math" w:eastAsia="CMMI10" w:hAnsi="Times New Roman" w:cs="Times New Roman"/>
                    <w:i/>
                    <w:color w:val="000000" w:themeColor="text1"/>
                    <w:sz w:val="24"/>
                    <w:szCs w:val="24"/>
                  </w:rPr>
                </m:ctrlPr>
              </m:sSubPr>
              <m:e>
                <m:r>
                  <m:rPr>
                    <m:sty m:val="p"/>
                  </m:rPr>
                  <w:rPr>
                    <w:rFonts w:ascii="Cambria Math" w:eastAsia="CMMI10" w:hAnsi="Cambria Math" w:cs="Times New Roman"/>
                    <w:color w:val="000000" w:themeColor="text1"/>
                    <w:sz w:val="24"/>
                    <w:szCs w:val="24"/>
                  </w:rPr>
                  <m:t>Q</m:t>
                </m:r>
              </m:e>
              <m:sub>
                <m:r>
                  <m:rPr>
                    <m:sty m:val="p"/>
                  </m:rPr>
                  <w:rPr>
                    <w:rFonts w:ascii="Cambria Math" w:eastAsia="CMMI10" w:hAnsi="Cambria Math" w:cs="Times New Roman"/>
                    <w:color w:val="000000" w:themeColor="text1"/>
                    <w:sz w:val="24"/>
                    <w:szCs w:val="24"/>
                    <w:vertAlign w:val="subscript"/>
                  </w:rPr>
                  <m:t>0</m:t>
                </m:r>
              </m:sub>
            </m:sSub>
          </m:num>
          <m:den>
            <m:r>
              <m:rPr>
                <m:sty m:val="p"/>
              </m:rPr>
              <w:rPr>
                <w:rFonts w:ascii="Cambria Math" w:eastAsia="CMMI10" w:hAnsi="Cambria Math" w:cs="Times New Roman"/>
                <w:color w:val="000000" w:themeColor="text1"/>
                <w:sz w:val="24"/>
                <w:szCs w:val="24"/>
              </w:rPr>
              <m:t>q</m:t>
            </m:r>
          </m:den>
        </m:f>
      </m:oMath>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1764AE">
        <w:rPr>
          <w:rFonts w:ascii="Times New Roman" w:eastAsia="CMMI10" w:hAnsi="Times New Roman" w:cs="Times New Roman"/>
          <w:color w:val="000000" w:themeColor="text1"/>
          <w:sz w:val="24"/>
          <w:szCs w:val="24"/>
        </w:rPr>
        <w:tab/>
        <w:t xml:space="preserve">        </w:t>
      </w:r>
      <w:r w:rsidRPr="00BD3D90">
        <w:rPr>
          <w:rFonts w:ascii="Times New Roman" w:eastAsia="CMMI10" w:hAnsi="Times New Roman" w:cs="Times New Roman"/>
          <w:color w:val="000000" w:themeColor="text1"/>
          <w:sz w:val="24"/>
          <w:szCs w:val="24"/>
        </w:rPr>
        <w:t>Equation 2.9</w:t>
      </w:r>
    </w:p>
    <w:p w14:paraId="760ECE43" w14:textId="22C06777" w:rsidR="00305270" w:rsidRPr="00BD3D90" w:rsidRDefault="00305270" w:rsidP="00305270">
      <w:pPr>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 xml:space="preserve">where </w:t>
      </w:r>
      <w:r w:rsidRPr="00BD3D90">
        <w:rPr>
          <w:rFonts w:ascii="Times New Roman" w:eastAsia="CMMI10" w:hAnsi="Times New Roman" w:cs="Times New Roman"/>
          <w:color w:val="000000" w:themeColor="text1"/>
          <w:sz w:val="24"/>
          <w:szCs w:val="24"/>
        </w:rPr>
        <w:tab/>
        <w:t>Q</w:t>
      </w:r>
      <w:r w:rsidRPr="00BD3D90">
        <w:rPr>
          <w:rFonts w:ascii="Times New Roman" w:eastAsia="CMMI10" w:hAnsi="Times New Roman" w:cs="Times New Roman"/>
          <w:color w:val="000000" w:themeColor="text1"/>
          <w:sz w:val="24"/>
          <w:szCs w:val="24"/>
          <w:vertAlign w:val="subscript"/>
        </w:rPr>
        <w:t>0</w:t>
      </w:r>
      <w:r w:rsidR="006E0331" w:rsidRPr="00BD3D90">
        <w:rPr>
          <w:rFonts w:ascii="Times New Roman" w:eastAsia="CMMI10" w:hAnsi="Times New Roman" w:cs="Times New Roman"/>
          <w:color w:val="000000" w:themeColor="text1"/>
          <w:sz w:val="24"/>
          <w:szCs w:val="24"/>
        </w:rPr>
        <w:t xml:space="preserve"> is </w:t>
      </w:r>
      <w:r w:rsidR="00512B71" w:rsidRPr="00BD3D90">
        <w:rPr>
          <w:rFonts w:ascii="Times New Roman" w:eastAsia="CMMI10" w:hAnsi="Times New Roman" w:cs="Times New Roman"/>
          <w:color w:val="000000" w:themeColor="text1"/>
          <w:sz w:val="24"/>
          <w:szCs w:val="24"/>
        </w:rPr>
        <w:t>[19]</w:t>
      </w:r>
      <w:r w:rsidRPr="00BD3D90">
        <w:rPr>
          <w:rFonts w:ascii="Times New Roman" w:eastAsia="CMMI10" w:hAnsi="Times New Roman" w:cs="Times New Roman"/>
          <w:color w:val="000000" w:themeColor="text1"/>
          <w:sz w:val="24"/>
          <w:szCs w:val="24"/>
        </w:rPr>
        <w:t xml:space="preserve"> expression for the overflow queue formula under Poisson arrival and fixed service time during green time</w:t>
      </w:r>
      <w:r w:rsidR="00DA4EAE" w:rsidRPr="00BD3D90">
        <w:rPr>
          <w:rFonts w:ascii="Times New Roman" w:eastAsia="CMMI10" w:hAnsi="Times New Roman" w:cs="Times New Roman"/>
          <w:color w:val="000000" w:themeColor="text1"/>
          <w:sz w:val="24"/>
          <w:szCs w:val="24"/>
        </w:rPr>
        <w:t xml:space="preserve">, </w:t>
      </w:r>
      <w:r w:rsidRPr="00BD3D90">
        <w:rPr>
          <w:rFonts w:ascii="Times New Roman" w:eastAsia="CMMI10" w:hAnsi="Times New Roman" w:cs="Times New Roman"/>
          <w:color w:val="000000" w:themeColor="text1"/>
          <w:sz w:val="24"/>
          <w:szCs w:val="24"/>
        </w:rPr>
        <w:t xml:space="preserve">and it is given as </w:t>
      </w:r>
      <w:r w:rsidRPr="00BD3D90">
        <w:rPr>
          <w:rFonts w:ascii="Times New Roman" w:eastAsia="CMMI10" w:hAnsi="Times New Roman" w:cs="Times New Roman"/>
          <w:color w:val="000000" w:themeColor="text1"/>
          <w:sz w:val="24"/>
          <w:szCs w:val="24"/>
        </w:rPr>
        <w:tab/>
      </w:r>
    </w:p>
    <w:p w14:paraId="760ECE44" w14:textId="18F9D898" w:rsidR="00305270" w:rsidRPr="001764AE" w:rsidRDefault="00305270" w:rsidP="00305270">
      <w:pPr>
        <w:tabs>
          <w:tab w:val="left" w:pos="709"/>
        </w:tabs>
        <w:autoSpaceDE w:val="0"/>
        <w:autoSpaceDN w:val="0"/>
        <w:adjustRightInd w:val="0"/>
        <w:spacing w:after="0" w:line="480" w:lineRule="auto"/>
        <w:jc w:val="both"/>
        <w:rPr>
          <w:rFonts w:ascii="Times New Roman" w:eastAsia="CMMI10" w:hAnsi="Times New Roman" w:cs="Times New Roman"/>
          <w:color w:val="000000" w:themeColor="text1"/>
          <w:sz w:val="24"/>
          <w:szCs w:val="24"/>
        </w:rPr>
      </w:pPr>
      <w:r w:rsidRPr="001764AE">
        <w:rPr>
          <w:rFonts w:ascii="Times New Roman" w:eastAsia="CMMI10" w:hAnsi="Times New Roman" w:cs="Times New Roman"/>
          <w:color w:val="000000" w:themeColor="text1"/>
          <w:sz w:val="24"/>
          <w:szCs w:val="24"/>
        </w:rPr>
        <w:tab/>
      </w:r>
      <m:oMath>
        <m:sSub>
          <m:sSubPr>
            <m:ctrlPr>
              <w:rPr>
                <w:rFonts w:ascii="Cambria Math" w:eastAsia="CMMI10" w:hAnsi="Cambria Math" w:cs="Times New Roman"/>
                <w:i/>
                <w:color w:val="000000" w:themeColor="text1"/>
                <w:sz w:val="24"/>
                <w:szCs w:val="24"/>
              </w:rPr>
            </m:ctrlPr>
          </m:sSubPr>
          <m:e>
            <m:r>
              <w:rPr>
                <w:rFonts w:ascii="Cambria Math" w:eastAsia="CMMI10" w:hAnsi="Cambria Math" w:cs="Times New Roman"/>
                <w:color w:val="000000" w:themeColor="text1"/>
                <w:sz w:val="24"/>
                <w:szCs w:val="24"/>
              </w:rPr>
              <m:t>Q</m:t>
            </m:r>
          </m:e>
          <m:sub>
            <m:r>
              <w:rPr>
                <w:rFonts w:ascii="Cambria Math" w:eastAsia="CMMI10" w:hAnsi="Cambria Math" w:cs="Times New Roman"/>
                <w:color w:val="000000" w:themeColor="text1"/>
                <w:sz w:val="24"/>
                <w:szCs w:val="24"/>
              </w:rPr>
              <m:t>0</m:t>
            </m:r>
          </m:sub>
        </m:sSub>
        <m:r>
          <w:rPr>
            <w:rFonts w:ascii="Cambria Math" w:eastAsia="CMMI10" w:hAnsi="Cambria Math" w:cs="Times New Roman"/>
            <w:color w:val="000000" w:themeColor="text1"/>
            <w:sz w:val="24"/>
            <w:szCs w:val="24"/>
          </w:rPr>
          <m:t>=</m:t>
        </m:r>
        <m:d>
          <m:dPr>
            <m:begChr m:val="{"/>
            <m:endChr m:val=""/>
            <m:ctrlPr>
              <w:rPr>
                <w:rFonts w:ascii="Cambria Math" w:eastAsia="CMMI10" w:hAnsi="Cambria Math" w:cs="Times New Roman"/>
                <w:i/>
                <w:color w:val="000000" w:themeColor="text1"/>
                <w:sz w:val="24"/>
                <w:szCs w:val="24"/>
              </w:rPr>
            </m:ctrlPr>
          </m:dPr>
          <m:e>
            <m:eqArr>
              <m:eqArrPr>
                <m:ctrlPr>
                  <w:rPr>
                    <w:rFonts w:ascii="Cambria Math" w:eastAsia="CMMI10" w:hAnsi="Cambria Math" w:cs="Times New Roman"/>
                    <w:i/>
                    <w:color w:val="000000" w:themeColor="text1"/>
                    <w:sz w:val="24"/>
                    <w:szCs w:val="24"/>
                  </w:rPr>
                </m:ctrlPr>
              </m:eqArrPr>
              <m:e>
                <m:f>
                  <m:fPr>
                    <m:ctrlPr>
                      <w:rPr>
                        <w:rFonts w:ascii="Cambria Math" w:eastAsia="CMMI10" w:hAnsi="Cambria Math" w:cs="Times New Roman"/>
                        <w:i/>
                        <w:color w:val="000000" w:themeColor="text1"/>
                        <w:sz w:val="24"/>
                        <w:szCs w:val="24"/>
                      </w:rPr>
                    </m:ctrlPr>
                  </m:fPr>
                  <m:num>
                    <m:func>
                      <m:funcPr>
                        <m:ctrlPr>
                          <w:rPr>
                            <w:rFonts w:ascii="Cambria Math" w:eastAsia="CMMI10" w:hAnsi="Cambria Math" w:cs="Times New Roman"/>
                            <w:i/>
                            <w:color w:val="000000" w:themeColor="text1"/>
                            <w:sz w:val="24"/>
                            <w:szCs w:val="24"/>
                          </w:rPr>
                        </m:ctrlPr>
                      </m:funcPr>
                      <m:fName>
                        <m:r>
                          <m:rPr>
                            <m:sty m:val="p"/>
                          </m:rPr>
                          <w:rPr>
                            <w:rFonts w:ascii="Cambria Math" w:eastAsia="CMMI10" w:hAnsi="Cambria Math" w:cs="Times New Roman"/>
                            <w:color w:val="000000" w:themeColor="text1"/>
                            <w:sz w:val="24"/>
                            <w:szCs w:val="24"/>
                          </w:rPr>
                          <m:t>exp</m:t>
                        </m:r>
                      </m:fName>
                      <m:e>
                        <m:d>
                          <m:dPr>
                            <m:begChr m:val="["/>
                            <m:endChr m:val="]"/>
                            <m:ctrlPr>
                              <w:rPr>
                                <w:rFonts w:ascii="Cambria Math" w:eastAsia="CMMI10" w:hAnsi="Cambria Math" w:cs="Times New Roman"/>
                                <w:i/>
                                <w:color w:val="000000" w:themeColor="text1"/>
                                <w:sz w:val="24"/>
                                <w:szCs w:val="24"/>
                              </w:rPr>
                            </m:ctrlPr>
                          </m:dPr>
                          <m:e>
                            <m:f>
                              <m:fPr>
                                <m:ctrlPr>
                                  <w:rPr>
                                    <w:rFonts w:ascii="Cambria Math" w:eastAsia="CMMI10" w:hAnsi="Cambria Math" w:cs="Times New Roman"/>
                                    <w:i/>
                                    <w:color w:val="000000" w:themeColor="text1"/>
                                    <w:sz w:val="24"/>
                                    <w:szCs w:val="24"/>
                                  </w:rPr>
                                </m:ctrlPr>
                              </m:fPr>
                              <m:num>
                                <m:d>
                                  <m:dPr>
                                    <m:ctrlPr>
                                      <w:rPr>
                                        <w:rFonts w:ascii="Cambria Math" w:eastAsia="CMMI10" w:hAnsi="Cambria Math" w:cs="Times New Roman"/>
                                        <w:i/>
                                        <w:color w:val="000000" w:themeColor="text1"/>
                                        <w:sz w:val="24"/>
                                        <w:szCs w:val="24"/>
                                      </w:rPr>
                                    </m:ctrlPr>
                                  </m:dPr>
                                  <m:e>
                                    <m:r>
                                      <w:rPr>
                                        <w:rFonts w:ascii="Cambria Math" w:eastAsia="CMMI10" w:hAnsi="Cambria Math" w:cs="Times New Roman"/>
                                        <w:color w:val="000000" w:themeColor="text1"/>
                                        <w:sz w:val="24"/>
                                        <w:szCs w:val="24"/>
                                      </w:rPr>
                                      <m:t>-1.33</m:t>
                                    </m:r>
                                  </m:e>
                                </m:d>
                                <m:rad>
                                  <m:radPr>
                                    <m:degHide m:val="1"/>
                                    <m:ctrlPr>
                                      <w:rPr>
                                        <w:rFonts w:ascii="Cambria Math" w:eastAsia="CMMI10" w:hAnsi="Cambria Math" w:cs="Times New Roman"/>
                                        <w:i/>
                                        <w:color w:val="000000" w:themeColor="text1"/>
                                        <w:sz w:val="24"/>
                                        <w:szCs w:val="24"/>
                                      </w:rPr>
                                    </m:ctrlPr>
                                  </m:radPr>
                                  <m:deg/>
                                  <m:e>
                                    <m:r>
                                      <w:rPr>
                                        <w:rFonts w:ascii="Cambria Math" w:eastAsia="CMMI10" w:hAnsi="Cambria Math" w:cs="Times New Roman"/>
                                        <w:color w:val="000000" w:themeColor="text1"/>
                                        <w:sz w:val="24"/>
                                        <w:szCs w:val="24"/>
                                      </w:rPr>
                                      <m:t>sg</m:t>
                                    </m:r>
                                  </m:e>
                                </m:rad>
                                <m:r>
                                  <w:rPr>
                                    <w:rFonts w:ascii="Cambria Math" w:eastAsia="CMMI10" w:hAnsi="Cambria Math" w:cs="Times New Roman"/>
                                    <w:color w:val="000000" w:themeColor="text1"/>
                                    <w:sz w:val="24"/>
                                    <w:szCs w:val="24"/>
                                  </w:rPr>
                                  <m:t>(1-x)</m:t>
                                </m:r>
                              </m:num>
                              <m:den>
                                <m:r>
                                  <w:rPr>
                                    <w:rFonts w:ascii="Cambria Math" w:eastAsia="CMMI10" w:hAnsi="Cambria Math" w:cs="Times New Roman"/>
                                    <w:color w:val="000000" w:themeColor="text1"/>
                                    <w:sz w:val="24"/>
                                    <w:szCs w:val="24"/>
                                  </w:rPr>
                                  <m:t>x</m:t>
                                </m:r>
                              </m:den>
                            </m:f>
                          </m:e>
                        </m:d>
                      </m:e>
                    </m:func>
                  </m:num>
                  <m:den>
                    <m:r>
                      <w:rPr>
                        <w:rFonts w:ascii="Cambria Math" w:eastAsia="CMMI10" w:hAnsi="Cambria Math" w:cs="Times New Roman"/>
                        <w:color w:val="000000" w:themeColor="text1"/>
                        <w:sz w:val="24"/>
                        <w:szCs w:val="24"/>
                      </w:rPr>
                      <m:t>2(1-x)</m:t>
                    </m:r>
                  </m:den>
                </m:f>
                <m:r>
                  <w:rPr>
                    <w:rFonts w:ascii="Cambria Math" w:eastAsia="CMMI10" w:hAnsi="Cambria Math" w:cs="Times New Roman"/>
                    <w:color w:val="000000" w:themeColor="text1"/>
                    <w:sz w:val="24"/>
                    <w:szCs w:val="24"/>
                  </w:rPr>
                  <m:t xml:space="preserve">                when x ≥0.5</m:t>
                </m:r>
              </m:e>
              <m:e>
                <m:r>
                  <w:rPr>
                    <w:rFonts w:ascii="Cambria Math" w:eastAsia="CMMI10" w:hAnsi="Cambria Math" w:cs="Times New Roman"/>
                    <w:color w:val="000000" w:themeColor="text1"/>
                    <w:sz w:val="24"/>
                    <w:szCs w:val="24"/>
                  </w:rPr>
                  <m:t>0                                                   otherwise</m:t>
                </m:r>
              </m:e>
            </m:eqArr>
          </m:e>
        </m:d>
        <m:r>
          <w:rPr>
            <w:rFonts w:ascii="Cambria Math" w:eastAsia="CMMI10" w:hAnsi="Cambria Math" w:cs="Times New Roman"/>
            <w:color w:val="000000" w:themeColor="text1"/>
            <w:sz w:val="24"/>
            <w:szCs w:val="24"/>
          </w:rPr>
          <m:t xml:space="preserve">        </m:t>
        </m:r>
      </m:oMath>
      <w:r w:rsidR="00204D85" w:rsidRPr="001764AE">
        <w:rPr>
          <w:rFonts w:ascii="Times New Roman" w:eastAsia="CMMI10" w:hAnsi="Times New Roman" w:cs="Times New Roman"/>
          <w:color w:val="000000" w:themeColor="text1"/>
          <w:sz w:val="24"/>
          <w:szCs w:val="24"/>
        </w:rPr>
        <w:t xml:space="preserve">    </w:t>
      </w:r>
      <w:r w:rsidR="00204D85" w:rsidRPr="001764AE">
        <w:rPr>
          <w:rFonts w:ascii="Times New Roman" w:eastAsia="CMMI10" w:hAnsi="Times New Roman" w:cs="Times New Roman"/>
          <w:color w:val="000000" w:themeColor="text1"/>
          <w:sz w:val="24"/>
          <w:szCs w:val="24"/>
        </w:rPr>
        <w:tab/>
      </w:r>
      <w:r w:rsidR="005E0BC9" w:rsidRPr="001764AE">
        <w:rPr>
          <w:rFonts w:ascii="Times New Roman" w:eastAsia="CMMI10" w:hAnsi="Times New Roman" w:cs="Times New Roman"/>
          <w:color w:val="000000" w:themeColor="text1"/>
          <w:sz w:val="24"/>
          <w:szCs w:val="24"/>
        </w:rPr>
        <w:tab/>
      </w:r>
      <w:r w:rsidR="001764AE">
        <w:rPr>
          <w:rFonts w:ascii="Times New Roman" w:eastAsia="CMMI10" w:hAnsi="Times New Roman" w:cs="Times New Roman"/>
          <w:color w:val="000000" w:themeColor="text1"/>
          <w:sz w:val="24"/>
          <w:szCs w:val="24"/>
        </w:rPr>
        <w:t xml:space="preserve">        </w:t>
      </w:r>
      <w:r w:rsidRPr="001764AE">
        <w:rPr>
          <w:rFonts w:ascii="Times New Roman" w:eastAsia="CMMI10" w:hAnsi="Times New Roman" w:cs="Times New Roman"/>
          <w:color w:val="000000" w:themeColor="text1"/>
          <w:sz w:val="24"/>
          <w:szCs w:val="24"/>
        </w:rPr>
        <w:t>Equation 2.10</w:t>
      </w:r>
    </w:p>
    <w:p w14:paraId="760ECE45" w14:textId="77777777" w:rsidR="00305270" w:rsidRPr="00BD3D90" w:rsidRDefault="00305270" w:rsidP="00305270">
      <w:pPr>
        <w:tabs>
          <w:tab w:val="left" w:pos="567"/>
        </w:tabs>
        <w:spacing w:after="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AWT is the sum of two delay terms:  D = D</w:t>
      </w:r>
      <w:r w:rsidRPr="00BD3D90">
        <w:rPr>
          <w:rFonts w:ascii="Times New Roman" w:hAnsi="Times New Roman" w:cs="Times New Roman"/>
          <w:color w:val="000000" w:themeColor="text1"/>
          <w:sz w:val="24"/>
          <w:szCs w:val="24"/>
          <w:vertAlign w:val="subscript"/>
        </w:rPr>
        <w:t>u</w:t>
      </w:r>
      <w:r w:rsidRPr="00BD3D90">
        <w:rPr>
          <w:rFonts w:ascii="Times New Roman" w:hAnsi="Times New Roman" w:cs="Times New Roman"/>
          <w:color w:val="000000" w:themeColor="text1"/>
          <w:sz w:val="24"/>
          <w:szCs w:val="24"/>
        </w:rPr>
        <w:t xml:space="preserve"> + D</w:t>
      </w:r>
      <w:r w:rsidRPr="00BD3D90">
        <w:rPr>
          <w:rFonts w:ascii="Times New Roman" w:hAnsi="Times New Roman" w:cs="Times New Roman"/>
          <w:color w:val="000000" w:themeColor="text1"/>
          <w:sz w:val="24"/>
          <w:szCs w:val="24"/>
          <w:vertAlign w:val="subscript"/>
        </w:rPr>
        <w:t xml:space="preserve">r, </w:t>
      </w:r>
      <w:r w:rsidRPr="00BD3D90">
        <w:rPr>
          <w:rFonts w:ascii="Times New Roman" w:hAnsi="Times New Roman" w:cs="Times New Roman"/>
          <w:color w:val="000000" w:themeColor="text1"/>
          <w:sz w:val="24"/>
          <w:szCs w:val="24"/>
        </w:rPr>
        <w:t>where D</w:t>
      </w:r>
      <w:r w:rsidRPr="00BD3D90">
        <w:rPr>
          <w:rFonts w:ascii="Times New Roman" w:hAnsi="Times New Roman" w:cs="Times New Roman"/>
          <w:color w:val="000000" w:themeColor="text1"/>
          <w:sz w:val="24"/>
          <w:szCs w:val="24"/>
          <w:vertAlign w:val="subscript"/>
        </w:rPr>
        <w:t>u</w:t>
      </w:r>
      <w:r w:rsidRPr="00BD3D90">
        <w:rPr>
          <w:rFonts w:ascii="Times New Roman" w:hAnsi="Times New Roman" w:cs="Times New Roman"/>
          <w:color w:val="000000" w:themeColor="text1"/>
          <w:sz w:val="24"/>
          <w:szCs w:val="24"/>
        </w:rPr>
        <w:t xml:space="preserve"> is the first term in Equation 2.9 that represents the uniform delay term, where arrival rate is less than the capacity of the system, while D</w:t>
      </w:r>
      <w:r w:rsidRPr="00BD3D90">
        <w:rPr>
          <w:rFonts w:ascii="Times New Roman" w:hAnsi="Times New Roman" w:cs="Times New Roman"/>
          <w:color w:val="000000" w:themeColor="text1"/>
          <w:sz w:val="24"/>
          <w:szCs w:val="24"/>
          <w:vertAlign w:val="subscript"/>
        </w:rPr>
        <w:t>r</w:t>
      </w:r>
      <w:r w:rsidRPr="00BD3D90">
        <w:rPr>
          <w:rFonts w:ascii="Times New Roman" w:hAnsi="Times New Roman" w:cs="Times New Roman"/>
          <w:color w:val="000000" w:themeColor="text1"/>
          <w:sz w:val="24"/>
          <w:szCs w:val="24"/>
        </w:rPr>
        <w:t xml:space="preserve"> is the second term in Equation 2.9 that represents the random overflow delay term caused by temporary random overflow of higher than capacity flow rates. </w:t>
      </w:r>
    </w:p>
    <w:p w14:paraId="760ECE46" w14:textId="77777777" w:rsidR="00305270" w:rsidRPr="00BD3D90" w:rsidRDefault="00305270" w:rsidP="00305270">
      <w:pPr>
        <w:tabs>
          <w:tab w:val="left" w:pos="567"/>
        </w:tabs>
        <w:spacing w:after="8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time-dependent model was adopted to calculate the average overall delay during the observation interval (0, T) as follows:</w:t>
      </w:r>
    </w:p>
    <w:p w14:paraId="760ECE47" w14:textId="77777777" w:rsidR="00305270" w:rsidRPr="00BD3D90" w:rsidRDefault="00305270" w:rsidP="00305270">
      <w:pPr>
        <w:tabs>
          <w:tab w:val="left" w:pos="567"/>
        </w:tabs>
        <w:spacing w:after="80"/>
        <w:jc w:val="both"/>
        <w:rPr>
          <w:rFonts w:ascii="Times New Roman" w:hAnsi="Times New Roman" w:cs="Times New Roman"/>
          <w:i/>
          <w:iCs/>
          <w:color w:val="000000" w:themeColor="text1"/>
          <w:sz w:val="24"/>
          <w:szCs w:val="24"/>
        </w:rPr>
      </w:pPr>
      <w:r w:rsidRPr="00BD3D90">
        <w:rPr>
          <w:rFonts w:ascii="Times New Roman" w:hAnsi="Times New Roman" w:cs="Times New Roman"/>
          <w:i/>
          <w:iCs/>
          <w:color w:val="000000" w:themeColor="text1"/>
          <w:sz w:val="24"/>
          <w:szCs w:val="24"/>
        </w:rPr>
        <w:tab/>
        <w:t xml:space="preserve">D = Du + Do </w:t>
      </w:r>
    </w:p>
    <w:p w14:paraId="760ECE48" w14:textId="77777777" w:rsidR="00305270" w:rsidRPr="00BD3D90" w:rsidRDefault="00305270" w:rsidP="00305270">
      <w:pPr>
        <w:tabs>
          <w:tab w:val="left" w:pos="567"/>
        </w:tabs>
        <w:spacing w:after="0"/>
        <w:jc w:val="both"/>
        <w:rPr>
          <w:rFonts w:ascii="Times New Roman" w:hAnsi="Times New Roman" w:cs="Times New Roman"/>
          <w:iCs/>
          <w:color w:val="000000" w:themeColor="text1"/>
          <w:sz w:val="24"/>
          <w:szCs w:val="24"/>
        </w:rPr>
      </w:pPr>
      <w:r w:rsidRPr="00BD3D90">
        <w:rPr>
          <w:rFonts w:ascii="Times New Roman" w:hAnsi="Times New Roman" w:cs="Times New Roman"/>
          <w:iCs/>
          <w:color w:val="000000" w:themeColor="text1"/>
          <w:sz w:val="24"/>
          <w:szCs w:val="24"/>
        </w:rPr>
        <w:t xml:space="preserve">where </w:t>
      </w:r>
      <w:r w:rsidRPr="00BD3D90">
        <w:rPr>
          <w:rFonts w:ascii="Times New Roman" w:hAnsi="Times New Roman" w:cs="Times New Roman"/>
          <w:i/>
          <w:iCs/>
          <w:color w:val="000000" w:themeColor="text1"/>
          <w:sz w:val="24"/>
          <w:szCs w:val="24"/>
        </w:rPr>
        <w:t>D</w:t>
      </w:r>
      <w:r w:rsidRPr="00BD3D90">
        <w:rPr>
          <w:rFonts w:ascii="Times New Roman" w:hAnsi="Times New Roman" w:cs="Times New Roman"/>
          <w:i/>
          <w:iCs/>
          <w:color w:val="000000" w:themeColor="text1"/>
          <w:sz w:val="24"/>
          <w:szCs w:val="24"/>
          <w:vertAlign w:val="subscript"/>
        </w:rPr>
        <w:t>u</w:t>
      </w:r>
      <w:r w:rsidRPr="00BD3D90">
        <w:rPr>
          <w:rFonts w:ascii="Times New Roman" w:hAnsi="Times New Roman" w:cs="Times New Roman"/>
          <w:iCs/>
          <w:color w:val="000000" w:themeColor="text1"/>
          <w:sz w:val="24"/>
          <w:szCs w:val="24"/>
        </w:rPr>
        <w:t xml:space="preserve"> = uniform delay term and D</w:t>
      </w:r>
      <w:r w:rsidRPr="00BD3D90">
        <w:rPr>
          <w:rFonts w:ascii="Times New Roman" w:hAnsi="Times New Roman" w:cs="Times New Roman"/>
          <w:iCs/>
          <w:color w:val="000000" w:themeColor="text1"/>
          <w:sz w:val="24"/>
          <w:szCs w:val="24"/>
          <w:vertAlign w:val="subscript"/>
        </w:rPr>
        <w:t>o</w:t>
      </w:r>
      <w:r w:rsidRPr="00BD3D90">
        <w:rPr>
          <w:rFonts w:ascii="Times New Roman" w:hAnsi="Times New Roman" w:cs="Times New Roman"/>
          <w:iCs/>
          <w:color w:val="000000" w:themeColor="text1"/>
          <w:sz w:val="24"/>
          <w:szCs w:val="24"/>
        </w:rPr>
        <w:t xml:space="preserve"> is the sum of random and oversaturated flow delays that represents the overflow delay term for oversaturated flow conditions. For under-saturated conditions (X&lt;1), D</w:t>
      </w:r>
      <w:r w:rsidRPr="00BD3D90">
        <w:rPr>
          <w:rFonts w:ascii="Times New Roman" w:hAnsi="Times New Roman" w:cs="Times New Roman"/>
          <w:iCs/>
          <w:color w:val="000000" w:themeColor="text1"/>
          <w:sz w:val="24"/>
          <w:szCs w:val="24"/>
          <w:vertAlign w:val="subscript"/>
        </w:rPr>
        <w:t>u</w:t>
      </w:r>
      <w:r w:rsidRPr="00BD3D90">
        <w:rPr>
          <w:rFonts w:ascii="Times New Roman" w:hAnsi="Times New Roman" w:cs="Times New Roman"/>
          <w:iCs/>
          <w:color w:val="000000" w:themeColor="text1"/>
          <w:sz w:val="24"/>
          <w:szCs w:val="24"/>
        </w:rPr>
        <w:t xml:space="preserve"> </w:t>
      </w:r>
      <w:r w:rsidRPr="00BD3D90">
        <w:rPr>
          <w:rFonts w:ascii="Times New Roman" w:hAnsi="Times New Roman" w:cs="Times New Roman"/>
          <w:iCs/>
          <w:color w:val="000000" w:themeColor="text1"/>
          <w:sz w:val="24"/>
          <w:szCs w:val="24"/>
        </w:rPr>
        <w:tab/>
        <w:t>is represented by the first term in Equation 2.9, while D</w:t>
      </w:r>
      <w:r w:rsidRPr="00BD3D90">
        <w:rPr>
          <w:rFonts w:ascii="Times New Roman" w:hAnsi="Times New Roman" w:cs="Times New Roman"/>
          <w:iCs/>
          <w:color w:val="000000" w:themeColor="text1"/>
          <w:sz w:val="24"/>
          <w:szCs w:val="24"/>
          <w:vertAlign w:val="subscript"/>
        </w:rPr>
        <w:t xml:space="preserve">u </w:t>
      </w:r>
      <w:r w:rsidRPr="00BD3D90">
        <w:rPr>
          <w:rFonts w:ascii="Times New Roman" w:hAnsi="Times New Roman" w:cs="Times New Roman"/>
          <w:iCs/>
          <w:color w:val="000000" w:themeColor="text1"/>
          <w:sz w:val="24"/>
          <w:szCs w:val="24"/>
        </w:rPr>
        <w:t>is given the first term in the deterministic expression for oversaturated conditions.</w:t>
      </w:r>
    </w:p>
    <w:p w14:paraId="760ECE49" w14:textId="2FB14374" w:rsidR="00305270" w:rsidRPr="00BD3D90" w:rsidRDefault="00305270" w:rsidP="00305270">
      <w:pPr>
        <w:tabs>
          <w:tab w:val="left" w:pos="567"/>
        </w:tabs>
        <w:spacing w:after="80"/>
        <w:jc w:val="both"/>
        <w:rPr>
          <w:rFonts w:ascii="Times New Roman" w:hAnsi="Times New Roman" w:cs="Times New Roman"/>
          <w:color w:val="000000" w:themeColor="text1"/>
          <w:sz w:val="24"/>
          <w:szCs w:val="24"/>
        </w:rPr>
      </w:pPr>
      <w:r w:rsidRPr="00BD3D90">
        <w:rPr>
          <w:rFonts w:ascii="Times New Roman" w:hAnsi="Times New Roman" w:cs="Times New Roman"/>
          <w:iCs/>
          <w:color w:val="000000" w:themeColor="text1"/>
          <w:sz w:val="24"/>
          <w:szCs w:val="24"/>
        </w:rPr>
        <w:t xml:space="preserve">The traffic data collected was analysed using the </w:t>
      </w:r>
      <w:r w:rsidRPr="00BD3D90">
        <w:rPr>
          <w:rFonts w:ascii="Times New Roman" w:hAnsi="Times New Roman" w:cs="Times New Roman"/>
          <w:color w:val="000000" w:themeColor="text1"/>
          <w:sz w:val="24"/>
          <w:szCs w:val="24"/>
        </w:rPr>
        <w:t>Ak</w:t>
      </w:r>
      <w:r w:rsidR="00BD151A" w:rsidRPr="00BD3D90">
        <w:rPr>
          <w:rFonts w:ascii="Times New Roman" w:hAnsi="Times New Roman" w:cs="Times New Roman"/>
          <w:color w:val="000000" w:themeColor="text1"/>
          <w:sz w:val="24"/>
          <w:szCs w:val="24"/>
        </w:rPr>
        <w:t>ç</w:t>
      </w:r>
      <w:r w:rsidR="004923B5" w:rsidRPr="00BD3D90">
        <w:rPr>
          <w:rFonts w:ascii="Times New Roman" w:hAnsi="Times New Roman" w:cs="Times New Roman"/>
          <w:color w:val="000000" w:themeColor="text1"/>
          <w:sz w:val="24"/>
          <w:szCs w:val="24"/>
        </w:rPr>
        <w:t>elik time dependent model</w:t>
      </w:r>
      <w:r w:rsidR="00FD1D8D"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rPr>
        <w:t xml:space="preserve">given as </w:t>
      </w:r>
    </w:p>
    <w:p w14:paraId="760ECE4A" w14:textId="782D81D4" w:rsidR="00305270" w:rsidRPr="001764AE" w:rsidRDefault="00305270" w:rsidP="00305270">
      <w:pPr>
        <w:pStyle w:val="NormalWeb"/>
        <w:shd w:val="clear" w:color="auto" w:fill="FFFFFF"/>
        <w:tabs>
          <w:tab w:val="left" w:pos="709"/>
        </w:tabs>
        <w:spacing w:before="0" w:beforeAutospacing="0" w:after="0" w:afterAutospacing="0" w:line="480" w:lineRule="auto"/>
        <w:jc w:val="both"/>
        <w:rPr>
          <w:rFonts w:eastAsiaTheme="minorEastAsia"/>
          <w:color w:val="000000" w:themeColor="text1"/>
        </w:rPr>
      </w:pPr>
      <w:r w:rsidRPr="001764AE">
        <w:rPr>
          <w:color w:val="000000" w:themeColor="text1"/>
        </w:rPr>
        <w:tab/>
      </w:r>
      <m:oMath>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u</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0</m:t>
                </m:r>
              </m:sub>
            </m:sSub>
          </m:num>
          <m:den>
            <m:r>
              <w:rPr>
                <w:rFonts w:ascii="Cambria Math" w:hAnsi="Cambria Math"/>
                <w:color w:val="000000" w:themeColor="text1"/>
              </w:rPr>
              <m:t>Q</m:t>
            </m:r>
          </m:den>
        </m:f>
      </m:oMath>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1764AE">
        <w:rPr>
          <w:rFonts w:eastAsiaTheme="minorEastAsia"/>
          <w:color w:val="000000" w:themeColor="text1"/>
        </w:rPr>
        <w:t xml:space="preserve">    </w:t>
      </w:r>
      <w:r w:rsidRPr="001764AE">
        <w:rPr>
          <w:rFonts w:eastAsiaTheme="minorEastAsia"/>
          <w:color w:val="000000" w:themeColor="text1"/>
        </w:rPr>
        <w:t>Equation 2.11</w:t>
      </w:r>
    </w:p>
    <w:p w14:paraId="760ECE4B" w14:textId="7FB68E13" w:rsidR="00305270" w:rsidRPr="001764AE" w:rsidRDefault="00305270" w:rsidP="00305270">
      <w:pPr>
        <w:rPr>
          <w:rFonts w:ascii="Times New Roman" w:eastAsiaTheme="minorEastAsia" w:hAnsi="Times New Roman" w:cs="Times New Roman"/>
          <w:color w:val="000000" w:themeColor="text1"/>
          <w:sz w:val="24"/>
          <w:szCs w:val="24"/>
        </w:rPr>
      </w:pPr>
      <w:r w:rsidRPr="001764AE">
        <w:rPr>
          <w:rFonts w:ascii="Times New Roman" w:eastAsiaTheme="minorEastAsia" w:hAnsi="Times New Roman" w:cs="Times New Roman"/>
          <w:color w:val="000000" w:themeColor="text1"/>
          <w:sz w:val="24"/>
          <w:szCs w:val="24"/>
        </w:rPr>
        <w:t xml:space="preserve">where </w:t>
      </w:r>
      <w:r w:rsidRPr="001764AE">
        <w:rPr>
          <w:rFonts w:ascii="Times New Roman" w:eastAsiaTheme="minorEastAsia" w:hAnsi="Times New Roman" w:cs="Times New Roman"/>
          <w:color w:val="000000" w:themeColor="text1"/>
          <w:sz w:val="24"/>
          <w:szCs w:val="24"/>
        </w:rPr>
        <w:tab/>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u</m:t>
            </m:r>
          </m:sub>
        </m:sSub>
        <m:r>
          <w:rPr>
            <w:rFonts w:ascii="Cambria Math" w:hAnsi="Cambria Math" w:cs="Times New Roman"/>
            <w:color w:val="000000" w:themeColor="text1"/>
            <w:sz w:val="24"/>
            <w:szCs w:val="24"/>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c</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(1-λ)</m:t>
                        </m:r>
                      </m:e>
                      <m:sup>
                        <m:r>
                          <w:rPr>
                            <w:rFonts w:ascii="Cambria Math" w:hAnsi="Cambria Math" w:cs="Times New Roman"/>
                            <w:color w:val="000000" w:themeColor="text1"/>
                            <w:sz w:val="24"/>
                            <w:szCs w:val="24"/>
                          </w:rPr>
                          <m:t>2</m:t>
                        </m:r>
                      </m:sup>
                    </m:sSup>
                  </m:num>
                  <m:den>
                    <m:r>
                      <w:rPr>
                        <w:rFonts w:ascii="Cambria Math" w:hAnsi="Cambria Math" w:cs="Times New Roman"/>
                        <w:color w:val="000000" w:themeColor="text1"/>
                        <w:sz w:val="24"/>
                        <w:szCs w:val="24"/>
                      </w:rPr>
                      <m:t>2(1-γ)</m:t>
                    </m:r>
                  </m:den>
                </m:f>
                <m:r>
                  <w:rPr>
                    <w:rFonts w:ascii="Cambria Math" w:hAnsi="Cambria Math" w:cs="Times New Roman"/>
                    <w:color w:val="000000" w:themeColor="text1"/>
                    <w:sz w:val="24"/>
                    <w:szCs w:val="24"/>
                  </w:rPr>
                  <m:t xml:space="preserve">       where x&lt;1</m:t>
                </m:r>
              </m:e>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c-g</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 xml:space="preserve">                 otherwise</m:t>
                </m:r>
              </m:e>
            </m:eqArr>
          </m:e>
        </m:d>
      </m:oMath>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1764AE">
        <w:rPr>
          <w:rFonts w:ascii="Times New Roman" w:eastAsiaTheme="minorEastAsia" w:hAnsi="Times New Roman" w:cs="Times New Roman"/>
          <w:color w:val="000000" w:themeColor="text1"/>
          <w:sz w:val="24"/>
          <w:szCs w:val="24"/>
        </w:rPr>
        <w:t xml:space="preserve">     </w:t>
      </w:r>
      <w:r w:rsidRPr="001764AE">
        <w:rPr>
          <w:rFonts w:ascii="Times New Roman" w:eastAsiaTheme="minorEastAsia" w:hAnsi="Times New Roman" w:cs="Times New Roman"/>
          <w:color w:val="000000" w:themeColor="text1"/>
          <w:sz w:val="24"/>
          <w:szCs w:val="24"/>
        </w:rPr>
        <w:t>Equation 2.12</w:t>
      </w:r>
    </w:p>
    <w:p w14:paraId="760ECE4C" w14:textId="7BD17395" w:rsidR="00305270" w:rsidRPr="001764AE" w:rsidRDefault="00305270" w:rsidP="00305270">
      <w:pPr>
        <w:tabs>
          <w:tab w:val="left" w:pos="709"/>
        </w:tabs>
        <w:rPr>
          <w:color w:val="000000" w:themeColor="text1"/>
          <w:sz w:val="24"/>
          <w:szCs w:val="24"/>
        </w:rPr>
      </w:pPr>
      <w:r w:rsidRPr="001764AE">
        <w:rPr>
          <w:rFonts w:ascii="Times New Roman" w:eastAsiaTheme="minorEastAsia" w:hAnsi="Times New Roman" w:cs="Times New Roman"/>
          <w:color w:val="000000" w:themeColor="text1"/>
          <w:sz w:val="24"/>
          <w:szCs w:val="24"/>
        </w:rPr>
        <w:tab/>
      </w:r>
      <m:oMath>
        <m:r>
          <w:rPr>
            <w:rFonts w:ascii="Cambria Math" w:hAnsi="Cambria Math" w:cs="Times New Roman"/>
            <w:color w:val="000000" w:themeColor="text1"/>
            <w:sz w:val="24"/>
            <w:szCs w:val="24"/>
          </w:rPr>
          <m:t>Q=</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sg</m:t>
            </m:r>
          </m:num>
          <m:den>
            <m:r>
              <w:rPr>
                <w:rFonts w:ascii="Cambria Math" w:hAnsi="Cambria Math" w:cs="Times New Roman"/>
                <w:color w:val="000000" w:themeColor="text1"/>
                <w:sz w:val="24"/>
                <w:szCs w:val="24"/>
              </w:rPr>
              <m:t>c</m:t>
            </m:r>
          </m:den>
        </m:f>
      </m:oMath>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F91168">
        <w:rPr>
          <w:rFonts w:ascii="Times New Roman" w:eastAsiaTheme="minorEastAsia" w:hAnsi="Times New Roman" w:cs="Times New Roman"/>
          <w:color w:val="000000" w:themeColor="text1"/>
          <w:sz w:val="24"/>
          <w:szCs w:val="24"/>
        </w:rPr>
        <w:tab/>
        <w:t xml:space="preserve">     </w:t>
      </w:r>
      <w:r w:rsidRPr="001764AE">
        <w:rPr>
          <w:rFonts w:ascii="Times New Roman" w:eastAsiaTheme="minorEastAsia" w:hAnsi="Times New Roman" w:cs="Times New Roman"/>
          <w:color w:val="000000" w:themeColor="text1"/>
          <w:sz w:val="24"/>
          <w:szCs w:val="24"/>
        </w:rPr>
        <w:t>Equation 2.13</w:t>
      </w:r>
    </w:p>
    <w:p w14:paraId="760ECE4D" w14:textId="77777777" w:rsidR="00305270" w:rsidRPr="00BD3D90" w:rsidRDefault="00305270" w:rsidP="00305270">
      <w:pPr>
        <w:tabs>
          <w:tab w:val="left" w:pos="567"/>
        </w:tabs>
        <w:spacing w:after="8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D</w:t>
      </w:r>
      <w:r w:rsidRPr="00BD3D90">
        <w:rPr>
          <w:rFonts w:ascii="Times New Roman" w:hAnsi="Times New Roman" w:cs="Times New Roman"/>
          <w:color w:val="000000" w:themeColor="text1"/>
          <w:sz w:val="24"/>
          <w:szCs w:val="24"/>
          <w:vertAlign w:val="subscript"/>
        </w:rPr>
        <w:t>u</w:t>
      </w:r>
      <w:r w:rsidRPr="00BD3D90">
        <w:rPr>
          <w:rFonts w:ascii="Times New Roman" w:hAnsi="Times New Roman" w:cs="Times New Roman"/>
          <w:color w:val="000000" w:themeColor="text1"/>
          <w:sz w:val="24"/>
          <w:szCs w:val="24"/>
        </w:rPr>
        <w:t xml:space="preserve"> is the uniform delay term and the second term is the deterministic overflow delay term for oversaturated conditions.</w:t>
      </w:r>
    </w:p>
    <w:p w14:paraId="760ECE4E" w14:textId="77777777" w:rsidR="00305270" w:rsidRPr="00BD3D90" w:rsidRDefault="00305270" w:rsidP="00305270">
      <w:pPr>
        <w:tabs>
          <w:tab w:val="left" w:pos="567"/>
        </w:tabs>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Akçelik’s time dependent transition function for the average overflow queue during the time interval [0, T] was adopted given as</w:t>
      </w:r>
    </w:p>
    <w:p w14:paraId="760ECE4F" w14:textId="2D4C1F14" w:rsidR="00305270" w:rsidRPr="00F91168" w:rsidRDefault="00305270" w:rsidP="00305270">
      <w:pPr>
        <w:pStyle w:val="NormalWeb"/>
        <w:shd w:val="clear" w:color="auto" w:fill="FFFFFF"/>
        <w:tabs>
          <w:tab w:val="left" w:pos="709"/>
        </w:tabs>
        <w:spacing w:before="0" w:beforeAutospacing="0" w:afterAutospacing="0" w:line="480" w:lineRule="auto"/>
        <w:jc w:val="both"/>
        <w:rPr>
          <w:color w:val="000000" w:themeColor="text1"/>
        </w:rPr>
      </w:pPr>
      <w:r w:rsidRPr="00F91168">
        <w:rPr>
          <w:color w:val="000000" w:themeColor="text1"/>
        </w:rPr>
        <w:lastRenderedPageBreak/>
        <w:tab/>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0</m:t>
            </m:r>
          </m:sub>
        </m:sSub>
        <m:r>
          <w:rPr>
            <w:rFonts w:ascii="Cambria Math" w:hAnsi="Cambria Math"/>
            <w:color w:val="000000" w:themeColor="text1"/>
          </w:rPr>
          <m:t>=</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f>
                  <m:fPr>
                    <m:ctrlPr>
                      <w:rPr>
                        <w:rFonts w:ascii="Cambria Math" w:hAnsi="Cambria Math"/>
                        <w:i/>
                        <w:color w:val="000000" w:themeColor="text1"/>
                      </w:rPr>
                    </m:ctrlPr>
                  </m:fPr>
                  <m:num>
                    <m:r>
                      <w:rPr>
                        <w:rFonts w:ascii="Cambria Math" w:hAnsi="Cambria Math"/>
                        <w:color w:val="000000" w:themeColor="text1"/>
                      </w:rPr>
                      <m:t>QT</m:t>
                    </m:r>
                  </m:num>
                  <m:den>
                    <m:r>
                      <w:rPr>
                        <w:rFonts w:ascii="Cambria Math" w:hAnsi="Cambria Math"/>
                        <w:color w:val="000000" w:themeColor="text1"/>
                      </w:rPr>
                      <m:t>4</m:t>
                    </m:r>
                  </m:den>
                </m:f>
                <m:d>
                  <m:dPr>
                    <m:begChr m:val="["/>
                    <m:endChr m:val="]"/>
                    <m:ctrlPr>
                      <w:rPr>
                        <w:rFonts w:ascii="Cambria Math" w:hAnsi="Cambria Math"/>
                        <w:i/>
                        <w:color w:val="000000" w:themeColor="text1"/>
                      </w:rPr>
                    </m:ctrlPr>
                  </m:dPr>
                  <m:e>
                    <m:r>
                      <w:rPr>
                        <w:rFonts w:ascii="Cambria Math" w:hAnsi="Cambria Math"/>
                        <w:color w:val="000000" w:themeColor="text1"/>
                      </w:rPr>
                      <m:t>(x-1)+</m:t>
                    </m:r>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(x-1)</m:t>
                            </m:r>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12(x-</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0</m:t>
                                </m:r>
                              </m:sub>
                            </m:sSub>
                            <m:r>
                              <w:rPr>
                                <w:rFonts w:ascii="Cambria Math" w:hAnsi="Cambria Math"/>
                                <w:color w:val="000000" w:themeColor="text1"/>
                              </w:rPr>
                              <m:t>)</m:t>
                            </m:r>
                          </m:num>
                          <m:den>
                            <m:r>
                              <w:rPr>
                                <w:rFonts w:ascii="Cambria Math" w:hAnsi="Cambria Math"/>
                                <w:color w:val="000000" w:themeColor="text1"/>
                              </w:rPr>
                              <m:t>QT</m:t>
                            </m:r>
                          </m:den>
                        </m:f>
                      </m:e>
                    </m:rad>
                  </m:e>
                </m:d>
                <m:r>
                  <w:rPr>
                    <w:rFonts w:ascii="Cambria Math" w:hAnsi="Cambria Math"/>
                    <w:color w:val="000000" w:themeColor="text1"/>
                  </w:rPr>
                  <m:t xml:space="preserve">       where x&gt;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0</m:t>
                    </m:r>
                  </m:sub>
                </m:sSub>
              </m:e>
              <m:e>
                <m:r>
                  <w:rPr>
                    <w:rFonts w:ascii="Cambria Math" w:hAnsi="Cambria Math"/>
                    <w:color w:val="000000" w:themeColor="text1"/>
                  </w:rPr>
                  <m:t>0                                                                               otherwise</m:t>
                </m:r>
              </m:e>
            </m:eqArr>
          </m:e>
        </m:d>
      </m:oMath>
      <w:r w:rsidRPr="00F91168">
        <w:rPr>
          <w:rFonts w:eastAsiaTheme="minorEastAsia"/>
          <w:color w:val="000000" w:themeColor="text1"/>
        </w:rPr>
        <w:tab/>
        <w:t xml:space="preserve">     </w:t>
      </w:r>
      <w:r w:rsidR="00F91168">
        <w:rPr>
          <w:rFonts w:eastAsiaTheme="minorEastAsia"/>
          <w:color w:val="000000" w:themeColor="text1"/>
        </w:rPr>
        <w:t xml:space="preserve">  </w:t>
      </w:r>
      <w:r w:rsidRPr="00F91168">
        <w:rPr>
          <w:rFonts w:eastAsiaTheme="minorEastAsia"/>
          <w:color w:val="000000" w:themeColor="text1"/>
        </w:rPr>
        <w:t>Equation 2.14</w:t>
      </w:r>
    </w:p>
    <w:p w14:paraId="760ECE51" w14:textId="0E128486" w:rsidR="00305270" w:rsidRPr="0076285B" w:rsidRDefault="00305270" w:rsidP="0076285B">
      <w:pPr>
        <w:pStyle w:val="NormalWeb"/>
        <w:shd w:val="clear" w:color="auto" w:fill="FFFFFF"/>
        <w:spacing w:before="0" w:beforeAutospacing="0" w:after="80" w:afterAutospacing="0" w:line="276" w:lineRule="auto"/>
        <w:ind w:firstLine="720"/>
        <w:jc w:val="both"/>
        <w:rPr>
          <w:color w:val="000000" w:themeColor="text1"/>
        </w:rPr>
      </w:pPr>
      <w:r w:rsidRPr="0076285B">
        <w:rPr>
          <w:color w:val="000000" w:themeColor="text1"/>
        </w:rPr>
        <w:t xml:space="preserve">where </w:t>
      </w:r>
      <w:r w:rsidRPr="0076285B">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0</m:t>
            </m:r>
          </m:sub>
        </m:sSub>
        <m:r>
          <w:rPr>
            <w:rFonts w:ascii="Cambria Math" w:hAnsi="Cambria Math"/>
            <w:color w:val="000000" w:themeColor="text1"/>
          </w:rPr>
          <m:t xml:space="preserve">=0.67+ </m:t>
        </m:r>
        <m:f>
          <m:fPr>
            <m:ctrlPr>
              <w:rPr>
                <w:rFonts w:ascii="Cambria Math" w:hAnsi="Cambria Math"/>
                <w:i/>
                <w:color w:val="000000" w:themeColor="text1"/>
              </w:rPr>
            </m:ctrlPr>
          </m:fPr>
          <m:num>
            <m:r>
              <w:rPr>
                <w:rFonts w:ascii="Cambria Math" w:hAnsi="Cambria Math"/>
                <w:color w:val="000000" w:themeColor="text1"/>
              </w:rPr>
              <m:t>sg</m:t>
            </m:r>
          </m:num>
          <m:den>
            <m:r>
              <w:rPr>
                <w:rFonts w:ascii="Cambria Math" w:hAnsi="Cambria Math"/>
                <w:color w:val="000000" w:themeColor="text1"/>
              </w:rPr>
              <m:t>600</m:t>
            </m:r>
          </m:den>
        </m:f>
      </m:oMath>
      <w:r w:rsidRPr="0076285B">
        <w:rPr>
          <w:color w:val="000000" w:themeColor="text1"/>
        </w:rPr>
        <w:tab/>
        <w:t xml:space="preserve">and </w:t>
      </w:r>
      <w:r w:rsidRPr="0076285B">
        <w:rPr>
          <w:color w:val="000000" w:themeColor="text1"/>
        </w:rPr>
        <w:tab/>
        <w:t>T = specified time of analysis</w:t>
      </w:r>
      <w:r w:rsidRPr="0076285B">
        <w:rPr>
          <w:color w:val="000000" w:themeColor="text1"/>
        </w:rPr>
        <w:tab/>
      </w:r>
    </w:p>
    <w:p w14:paraId="760ECE53" w14:textId="406F9888" w:rsidR="00305270" w:rsidRPr="0076285B" w:rsidRDefault="001D184E" w:rsidP="000E603C">
      <w:pPr>
        <w:tabs>
          <w:tab w:val="left" w:pos="567"/>
        </w:tabs>
        <w:spacing w:after="60"/>
        <w:jc w:val="both"/>
        <w:rPr>
          <w:rFonts w:ascii="Times New Roman" w:hAnsi="Times New Roman" w:cs="Times New Roman"/>
          <w:b/>
          <w:color w:val="000000" w:themeColor="text1"/>
          <w:sz w:val="24"/>
          <w:szCs w:val="24"/>
        </w:rPr>
      </w:pPr>
      <w:r w:rsidRPr="0076285B">
        <w:rPr>
          <w:rFonts w:ascii="Times New Roman" w:hAnsi="Times New Roman" w:cs="Times New Roman"/>
          <w:b/>
          <w:color w:val="000000" w:themeColor="text1"/>
          <w:sz w:val="24"/>
          <w:szCs w:val="24"/>
        </w:rPr>
        <w:t>2.3.1</w:t>
      </w:r>
      <w:r w:rsidR="00305270" w:rsidRPr="0076285B">
        <w:rPr>
          <w:rFonts w:ascii="Times New Roman" w:hAnsi="Times New Roman" w:cs="Times New Roman"/>
          <w:b/>
          <w:color w:val="000000" w:themeColor="text1"/>
          <w:sz w:val="24"/>
          <w:szCs w:val="24"/>
        </w:rPr>
        <w:tab/>
        <w:t>Analysis of Performance Measures</w:t>
      </w:r>
    </w:p>
    <w:p w14:paraId="760ECE54" w14:textId="77777777" w:rsidR="00305270" w:rsidRPr="0076285B" w:rsidRDefault="00305270" w:rsidP="00B94C30">
      <w:pPr>
        <w:tabs>
          <w:tab w:val="left" w:pos="709"/>
        </w:tabs>
        <w:spacing w:after="0"/>
        <w:jc w:val="both"/>
        <w:rPr>
          <w:rFonts w:ascii="Times New Roman" w:hAnsi="Times New Roman" w:cs="Times New Roman"/>
          <w:color w:val="000000" w:themeColor="text1"/>
          <w:sz w:val="24"/>
          <w:szCs w:val="24"/>
        </w:rPr>
      </w:pPr>
      <w:r w:rsidRPr="0076285B">
        <w:rPr>
          <w:rFonts w:ascii="Times New Roman" w:hAnsi="Times New Roman" w:cs="Times New Roman"/>
          <w:b/>
          <w:color w:val="000000" w:themeColor="text1"/>
          <w:sz w:val="24"/>
          <w:szCs w:val="24"/>
        </w:rPr>
        <w:t>i.</w:t>
      </w:r>
      <w:r w:rsidRPr="0076285B">
        <w:rPr>
          <w:rFonts w:ascii="Times New Roman" w:hAnsi="Times New Roman" w:cs="Times New Roman"/>
          <w:b/>
          <w:color w:val="000000" w:themeColor="text1"/>
          <w:sz w:val="24"/>
          <w:szCs w:val="24"/>
        </w:rPr>
        <w:tab/>
        <w:t xml:space="preserve">Arrival Flow Rate </w:t>
      </w:r>
      <w:r w:rsidRPr="0076285B">
        <w:rPr>
          <w:rFonts w:ascii="Times New Roman" w:hAnsi="Times New Roman" w:cs="Times New Roman"/>
          <w:b/>
          <w:color w:val="000000" w:themeColor="text1"/>
          <w:sz w:val="24"/>
          <w:szCs w:val="24"/>
        </w:rPr>
        <w:tab/>
      </w:r>
    </w:p>
    <w:p w14:paraId="760ECE55" w14:textId="21072D14" w:rsidR="00305270" w:rsidRPr="0076285B" w:rsidRDefault="00305270" w:rsidP="00BA031F">
      <w:pPr>
        <w:pStyle w:val="NormalWeb"/>
        <w:shd w:val="clear" w:color="auto" w:fill="FFFFFF"/>
        <w:spacing w:before="0" w:beforeAutospacing="0" w:after="80" w:afterAutospacing="0" w:line="276" w:lineRule="auto"/>
        <w:ind w:firstLine="720"/>
        <w:jc w:val="both"/>
        <w:rPr>
          <w:color w:val="000000" w:themeColor="text1"/>
        </w:rPr>
      </w:pPr>
      <w:r w:rsidRPr="0076285B">
        <w:rPr>
          <w:color w:val="000000" w:themeColor="text1"/>
        </w:rPr>
        <w:t>Equation 2.3 was used to compute the arrival flow rate, q, for the morning and evening peak hours and presented in Appendix G</w:t>
      </w:r>
      <w:r w:rsidRPr="0076285B">
        <w:rPr>
          <w:i/>
          <w:color w:val="000000" w:themeColor="text1"/>
        </w:rPr>
        <w:t xml:space="preserve"> </w:t>
      </w:r>
      <w:r w:rsidRPr="0076285B">
        <w:rPr>
          <w:color w:val="000000" w:themeColor="text1"/>
        </w:rPr>
        <w:t>for the morning session and Appendix H</w:t>
      </w:r>
      <w:r w:rsidRPr="0076285B">
        <w:rPr>
          <w:i/>
          <w:color w:val="000000" w:themeColor="text1"/>
        </w:rPr>
        <w:t xml:space="preserve"> </w:t>
      </w:r>
      <w:r w:rsidRPr="0076285B">
        <w:rPr>
          <w:color w:val="000000" w:themeColor="text1"/>
        </w:rPr>
        <w:t>for the evening session</w:t>
      </w:r>
      <w:r w:rsidR="00A72554" w:rsidRPr="0076285B">
        <w:rPr>
          <w:color w:val="000000" w:themeColor="text1"/>
        </w:rPr>
        <w:t xml:space="preserve"> </w:t>
      </w:r>
      <w:r w:rsidR="00C23F92" w:rsidRPr="0076285B">
        <w:rPr>
          <w:color w:val="000000" w:themeColor="text1"/>
        </w:rPr>
        <w:t>[18]</w:t>
      </w:r>
      <w:r w:rsidR="00A72554" w:rsidRPr="0076285B">
        <w:rPr>
          <w:color w:val="000000" w:themeColor="text1"/>
        </w:rPr>
        <w:t>.</w:t>
      </w:r>
    </w:p>
    <w:p w14:paraId="760ECE56" w14:textId="77777777" w:rsidR="00305270" w:rsidRPr="0076285B" w:rsidRDefault="00305270" w:rsidP="00305270">
      <w:pPr>
        <w:pStyle w:val="NormalWeb"/>
        <w:shd w:val="clear" w:color="auto" w:fill="FFFFFF"/>
        <w:tabs>
          <w:tab w:val="left" w:pos="709"/>
        </w:tabs>
        <w:spacing w:before="0" w:beforeAutospacing="0" w:after="60" w:afterAutospacing="0" w:line="276" w:lineRule="auto"/>
        <w:jc w:val="both"/>
        <w:rPr>
          <w:b/>
          <w:color w:val="000000" w:themeColor="text1"/>
        </w:rPr>
      </w:pPr>
      <w:r w:rsidRPr="0076285B">
        <w:rPr>
          <w:b/>
          <w:color w:val="000000" w:themeColor="text1"/>
        </w:rPr>
        <w:t>ii.</w:t>
      </w:r>
      <w:r w:rsidRPr="0076285B">
        <w:rPr>
          <w:b/>
          <w:color w:val="000000" w:themeColor="text1"/>
        </w:rPr>
        <w:tab/>
        <w:t>Saturation Flow Rate</w:t>
      </w:r>
    </w:p>
    <w:p w14:paraId="760ECE57" w14:textId="39D5D987" w:rsidR="00305270" w:rsidRPr="0076285B" w:rsidRDefault="00305270" w:rsidP="00305270">
      <w:pPr>
        <w:pStyle w:val="NormalWeb"/>
        <w:shd w:val="clear" w:color="auto" w:fill="FFFFFF"/>
        <w:tabs>
          <w:tab w:val="left" w:pos="709"/>
        </w:tabs>
        <w:spacing w:before="0" w:beforeAutospacing="0" w:after="60" w:afterAutospacing="0" w:line="276" w:lineRule="auto"/>
        <w:jc w:val="both"/>
        <w:rPr>
          <w:color w:val="000000" w:themeColor="text1"/>
        </w:rPr>
      </w:pPr>
      <w:r w:rsidRPr="0076285B">
        <w:rPr>
          <w:b/>
          <w:color w:val="000000" w:themeColor="text1"/>
        </w:rPr>
        <w:tab/>
      </w:r>
      <w:r w:rsidRPr="0076285B">
        <w:rPr>
          <w:color w:val="000000" w:themeColor="text1"/>
        </w:rPr>
        <w:t>Equation 2.4 was used to co</w:t>
      </w:r>
      <w:r w:rsidR="009C2DEC" w:rsidRPr="0076285B">
        <w:rPr>
          <w:color w:val="000000" w:themeColor="text1"/>
        </w:rPr>
        <w:t xml:space="preserve">mpute the saturation flow rate, </w:t>
      </w:r>
      <m:oMath>
        <m:r>
          <w:rPr>
            <w:rFonts w:ascii="Cambria Math" w:eastAsia="CMMI10" w:hAnsi="Cambria Math"/>
            <w:color w:val="000000" w:themeColor="text1"/>
          </w:rPr>
          <m:t>S</m:t>
        </m:r>
      </m:oMath>
      <w:r w:rsidRPr="0076285B">
        <w:rPr>
          <w:color w:val="000000" w:themeColor="text1"/>
        </w:rPr>
        <w:t>, measured in units of vehicles per second and presented in Appendix G and Appendix H</w:t>
      </w:r>
      <w:r w:rsidRPr="0076285B">
        <w:rPr>
          <w:i/>
          <w:color w:val="000000" w:themeColor="text1"/>
        </w:rPr>
        <w:t xml:space="preserve"> </w:t>
      </w:r>
      <w:r w:rsidRPr="0076285B">
        <w:rPr>
          <w:color w:val="000000" w:themeColor="text1"/>
        </w:rPr>
        <w:t>for the morning and evening session respectively</w:t>
      </w:r>
      <w:r w:rsidR="00C23F92" w:rsidRPr="0076285B">
        <w:rPr>
          <w:color w:val="000000" w:themeColor="text1"/>
        </w:rPr>
        <w:t xml:space="preserve"> [18].</w:t>
      </w:r>
    </w:p>
    <w:p w14:paraId="760ECE58" w14:textId="77777777" w:rsidR="00305270" w:rsidRPr="0076285B" w:rsidRDefault="00305270" w:rsidP="00BA031F">
      <w:pPr>
        <w:pStyle w:val="NormalWeb"/>
        <w:shd w:val="clear" w:color="auto" w:fill="FFFFFF"/>
        <w:tabs>
          <w:tab w:val="left" w:pos="709"/>
        </w:tabs>
        <w:spacing w:before="0" w:beforeAutospacing="0" w:after="60" w:afterAutospacing="0" w:line="276" w:lineRule="auto"/>
        <w:jc w:val="both"/>
        <w:rPr>
          <w:b/>
          <w:color w:val="000000" w:themeColor="text1"/>
        </w:rPr>
      </w:pPr>
      <w:r w:rsidRPr="0076285B">
        <w:rPr>
          <w:b/>
          <w:color w:val="000000" w:themeColor="text1"/>
        </w:rPr>
        <w:t>iii.</w:t>
      </w:r>
      <w:r w:rsidRPr="0076285B">
        <w:rPr>
          <w:b/>
          <w:color w:val="000000" w:themeColor="text1"/>
        </w:rPr>
        <w:tab/>
        <w:t>Service Rate (</w:t>
      </w:r>
      <w:r w:rsidRPr="0076285B">
        <w:rPr>
          <w:b/>
          <w:i/>
          <w:color w:val="000000" w:themeColor="text1"/>
        </w:rPr>
        <w:t>μ</w:t>
      </w:r>
      <w:r w:rsidRPr="0076285B">
        <w:rPr>
          <w:b/>
          <w:color w:val="000000" w:themeColor="text1"/>
        </w:rPr>
        <w:t>) and Traffic Flow Ratio (</w:t>
      </w:r>
      <w:r w:rsidRPr="0076285B">
        <w:rPr>
          <w:b/>
          <w:i/>
          <w:color w:val="000000" w:themeColor="text1"/>
        </w:rPr>
        <w:t>Y)</w:t>
      </w:r>
      <w:r w:rsidRPr="0076285B">
        <w:rPr>
          <w:b/>
          <w:color w:val="000000" w:themeColor="text1"/>
        </w:rPr>
        <w:t xml:space="preserve"> (Traffic Intensity)</w:t>
      </w:r>
    </w:p>
    <w:p w14:paraId="760ECE59" w14:textId="77777777" w:rsidR="00305270" w:rsidRPr="0076285B" w:rsidRDefault="00305270" w:rsidP="00305270">
      <w:pPr>
        <w:pStyle w:val="NormalWeb"/>
        <w:shd w:val="clear" w:color="auto" w:fill="FFFFFF"/>
        <w:tabs>
          <w:tab w:val="left" w:pos="709"/>
        </w:tabs>
        <w:spacing w:before="0" w:beforeAutospacing="0" w:after="0" w:afterAutospacing="0" w:line="276" w:lineRule="auto"/>
        <w:jc w:val="both"/>
        <w:rPr>
          <w:color w:val="000000" w:themeColor="text1"/>
        </w:rPr>
      </w:pPr>
      <w:r w:rsidRPr="0076285B">
        <w:rPr>
          <w:color w:val="000000" w:themeColor="text1"/>
        </w:rPr>
        <w:tab/>
        <w:t>Equation 2.5 and Equation 2.6 were used to calculate the service rate of vehicle per length of green time (μ) and the traffic flow ratio (</w:t>
      </w:r>
      <w:r w:rsidRPr="0076285B">
        <w:rPr>
          <w:i/>
          <w:color w:val="000000" w:themeColor="text1"/>
        </w:rPr>
        <w:t>Y</w:t>
      </w:r>
      <w:r w:rsidRPr="0076285B">
        <w:rPr>
          <w:color w:val="000000" w:themeColor="text1"/>
        </w:rPr>
        <w:t xml:space="preserve">). The service rate of vehicle per length of green time and the traffic flow ratio for the morning and evening peak hours were calculated and the results are contained within Appendix G for the morning session and Appendix H for the evening session. </w:t>
      </w:r>
    </w:p>
    <w:p w14:paraId="760ECE5A" w14:textId="77777777" w:rsidR="00305270" w:rsidRPr="0076285B" w:rsidRDefault="00305270" w:rsidP="00305270">
      <w:pPr>
        <w:pStyle w:val="NormalWeb"/>
        <w:shd w:val="clear" w:color="auto" w:fill="FFFFFF"/>
        <w:tabs>
          <w:tab w:val="left" w:pos="709"/>
        </w:tabs>
        <w:spacing w:before="0" w:beforeAutospacing="0" w:after="80" w:afterAutospacing="0" w:line="276" w:lineRule="auto"/>
        <w:jc w:val="both"/>
        <w:rPr>
          <w:rFonts w:eastAsia="CMMI10"/>
          <w:b/>
          <w:i/>
          <w:color w:val="000000" w:themeColor="text1"/>
        </w:rPr>
      </w:pPr>
      <w:r w:rsidRPr="0076285B">
        <w:rPr>
          <w:b/>
          <w:color w:val="000000" w:themeColor="text1"/>
        </w:rPr>
        <w:t>iv.</w:t>
      </w:r>
      <w:r w:rsidRPr="0076285B">
        <w:rPr>
          <w:b/>
          <w:color w:val="000000" w:themeColor="text1"/>
        </w:rPr>
        <w:tab/>
        <w:t>Green Time/Cycle Time Ratio (</w:t>
      </w:r>
      <w:r w:rsidRPr="0076285B">
        <w:rPr>
          <w:rFonts w:eastAsia="CMMI10"/>
          <w:b/>
          <w:color w:val="000000" w:themeColor="text1"/>
        </w:rPr>
        <w:t>λ) and Degree of Saturation (</w:t>
      </w:r>
      <w:r w:rsidRPr="0076285B">
        <w:rPr>
          <w:rFonts w:eastAsia="CMMI10"/>
          <w:b/>
          <w:i/>
          <w:color w:val="000000" w:themeColor="text1"/>
        </w:rPr>
        <w:t>X)</w:t>
      </w:r>
    </w:p>
    <w:p w14:paraId="760ECE5B" w14:textId="4E0351E0" w:rsidR="00305270" w:rsidRPr="0076285B" w:rsidRDefault="00305270" w:rsidP="00305270">
      <w:pPr>
        <w:pStyle w:val="NormalWeb"/>
        <w:shd w:val="clear" w:color="auto" w:fill="FFFFFF"/>
        <w:tabs>
          <w:tab w:val="left" w:pos="709"/>
        </w:tabs>
        <w:spacing w:before="0" w:beforeAutospacing="0" w:after="80" w:afterAutospacing="0" w:line="276" w:lineRule="auto"/>
        <w:jc w:val="both"/>
        <w:rPr>
          <w:rFonts w:eastAsia="CMMI10"/>
          <w:color w:val="000000" w:themeColor="text1"/>
        </w:rPr>
      </w:pPr>
      <w:r w:rsidRPr="0076285B">
        <w:rPr>
          <w:rFonts w:eastAsia="CMMI10"/>
          <w:b/>
          <w:color w:val="000000" w:themeColor="text1"/>
        </w:rPr>
        <w:tab/>
      </w:r>
      <w:r w:rsidRPr="0076285B">
        <w:rPr>
          <w:rFonts w:eastAsia="CMMI10"/>
          <w:color w:val="000000" w:themeColor="text1"/>
        </w:rPr>
        <w:t xml:space="preserve">Equation 2.7 was used on the green time and cycle time data contained in Appendix D and Appendix C for the morning peak hours and Appendix F and Appendix E for the evening peak hour to obtain the green time/cycle time ratio, </w:t>
      </w:r>
      <w:r w:rsidRPr="0076285B">
        <w:rPr>
          <w:color w:val="000000" w:themeColor="text1"/>
        </w:rPr>
        <w:t>λ, for both peak hours. These are contained within Appendix G and Appendix H correspondingly</w:t>
      </w:r>
      <w:r w:rsidR="00980607" w:rsidRPr="0076285B">
        <w:rPr>
          <w:color w:val="000000" w:themeColor="text1"/>
        </w:rPr>
        <w:t xml:space="preserve"> </w:t>
      </w:r>
      <w:r w:rsidR="00C23F92" w:rsidRPr="0076285B">
        <w:rPr>
          <w:color w:val="000000" w:themeColor="text1"/>
        </w:rPr>
        <w:t>{18]</w:t>
      </w:r>
      <w:r w:rsidR="00980607" w:rsidRPr="0076285B">
        <w:rPr>
          <w:color w:val="000000" w:themeColor="text1"/>
        </w:rPr>
        <w:t>.</w:t>
      </w:r>
    </w:p>
    <w:p w14:paraId="760ECE5C" w14:textId="67AF2824" w:rsidR="00305270" w:rsidRPr="0076285B" w:rsidRDefault="00305270" w:rsidP="00305270">
      <w:pPr>
        <w:pStyle w:val="NormalWeb"/>
        <w:shd w:val="clear" w:color="auto" w:fill="FFFFFF"/>
        <w:tabs>
          <w:tab w:val="left" w:pos="709"/>
        </w:tabs>
        <w:spacing w:before="0" w:beforeAutospacing="0" w:after="0" w:afterAutospacing="0" w:line="276" w:lineRule="auto"/>
        <w:jc w:val="both"/>
        <w:rPr>
          <w:color w:val="000000" w:themeColor="text1"/>
        </w:rPr>
      </w:pPr>
      <w:r w:rsidRPr="0076285B">
        <w:rPr>
          <w:color w:val="000000" w:themeColor="text1"/>
        </w:rPr>
        <w:tab/>
        <w:t>Equation 2.8 was engaged to obtain the degree of saturation for the morning and evening peak hours and the results are shown within Appendix G</w:t>
      </w:r>
      <w:r w:rsidRPr="0076285B">
        <w:rPr>
          <w:b/>
          <w:color w:val="000000" w:themeColor="text1"/>
        </w:rPr>
        <w:t xml:space="preserve"> </w:t>
      </w:r>
      <w:r w:rsidRPr="0076285B">
        <w:rPr>
          <w:color w:val="000000" w:themeColor="text1"/>
        </w:rPr>
        <w:t>for the morning session and Appendix H for the evening session</w:t>
      </w:r>
      <w:r w:rsidR="00980607" w:rsidRPr="0076285B">
        <w:rPr>
          <w:color w:val="000000" w:themeColor="text1"/>
        </w:rPr>
        <w:t xml:space="preserve"> </w:t>
      </w:r>
      <w:r w:rsidR="00C23F92" w:rsidRPr="0076285B">
        <w:rPr>
          <w:color w:val="000000" w:themeColor="text1"/>
        </w:rPr>
        <w:t>[18]</w:t>
      </w:r>
      <w:r w:rsidR="00980607" w:rsidRPr="0076285B">
        <w:rPr>
          <w:color w:val="000000" w:themeColor="text1"/>
        </w:rPr>
        <w:t>.</w:t>
      </w:r>
      <w:r w:rsidRPr="0076285B">
        <w:rPr>
          <w:color w:val="000000" w:themeColor="text1"/>
        </w:rPr>
        <w:t xml:space="preserve"> </w:t>
      </w:r>
    </w:p>
    <w:p w14:paraId="760ECE5D" w14:textId="77777777" w:rsidR="00305270" w:rsidRPr="0076285B" w:rsidRDefault="00305270" w:rsidP="00BA031F">
      <w:pPr>
        <w:pStyle w:val="NormalWeb"/>
        <w:shd w:val="clear" w:color="auto" w:fill="FFFFFF"/>
        <w:tabs>
          <w:tab w:val="left" w:pos="709"/>
        </w:tabs>
        <w:spacing w:before="0" w:beforeAutospacing="0" w:after="0" w:afterAutospacing="0" w:line="276" w:lineRule="auto"/>
        <w:jc w:val="both"/>
        <w:rPr>
          <w:b/>
          <w:color w:val="000000" w:themeColor="text1"/>
        </w:rPr>
      </w:pPr>
      <w:r w:rsidRPr="0076285B">
        <w:rPr>
          <w:b/>
          <w:color w:val="000000" w:themeColor="text1"/>
        </w:rPr>
        <w:t>v.</w:t>
      </w:r>
      <w:r w:rsidRPr="0076285B">
        <w:rPr>
          <w:b/>
          <w:color w:val="000000" w:themeColor="text1"/>
        </w:rPr>
        <w:tab/>
        <w:t>Average Total Delay for Under-saturated Traffic Conditions</w:t>
      </w:r>
    </w:p>
    <w:p w14:paraId="760ECE5E" w14:textId="77777777" w:rsidR="00305270" w:rsidRPr="0076285B" w:rsidRDefault="00305270" w:rsidP="00305270">
      <w:pPr>
        <w:pStyle w:val="NormalWeb"/>
        <w:shd w:val="clear" w:color="auto" w:fill="FFFFFF"/>
        <w:tabs>
          <w:tab w:val="left" w:pos="709"/>
        </w:tabs>
        <w:spacing w:before="0" w:beforeAutospacing="0" w:after="0" w:afterAutospacing="0" w:line="276" w:lineRule="auto"/>
        <w:jc w:val="both"/>
        <w:rPr>
          <w:color w:val="000000" w:themeColor="text1"/>
        </w:rPr>
      </w:pPr>
      <w:r w:rsidRPr="0076285B">
        <w:rPr>
          <w:color w:val="000000" w:themeColor="text1"/>
        </w:rPr>
        <w:tab/>
        <w:t>Equation 2.11 was employed to calculate the average delay of vehicles for the under-saturated traffic situations where x &lt; 1.</w:t>
      </w:r>
    </w:p>
    <w:p w14:paraId="760ECE5F" w14:textId="5C687B98" w:rsidR="00305270" w:rsidRPr="0076285B" w:rsidRDefault="00305270" w:rsidP="00305270">
      <w:pPr>
        <w:pStyle w:val="NormalWeb"/>
        <w:shd w:val="clear" w:color="auto" w:fill="FFFFFF"/>
        <w:spacing w:before="0" w:beforeAutospacing="0" w:after="120" w:afterAutospacing="0" w:line="276" w:lineRule="auto"/>
        <w:jc w:val="both"/>
        <w:rPr>
          <w:color w:val="000000" w:themeColor="text1"/>
        </w:rPr>
      </w:pPr>
      <w:r w:rsidRPr="0076285B">
        <w:rPr>
          <w:color w:val="000000" w:themeColor="text1"/>
        </w:rPr>
        <w:t>Employing Equation 2.12, Equation 2.13, Equation 2.14 and Equation 2.15 for x &lt; 1 on Appendix I and Appendix J, the average delay of vehicles in seconds for the morning and evening peak hours are computed and the results shown in Appendix K and Appendix L respectively</w:t>
      </w:r>
      <w:r w:rsidR="00980607" w:rsidRPr="0076285B">
        <w:rPr>
          <w:color w:val="000000" w:themeColor="text1"/>
        </w:rPr>
        <w:t xml:space="preserve"> </w:t>
      </w:r>
      <w:r w:rsidR="00C23F92" w:rsidRPr="0076285B">
        <w:rPr>
          <w:color w:val="000000" w:themeColor="text1"/>
        </w:rPr>
        <w:t>[18]</w:t>
      </w:r>
      <w:r w:rsidR="00980607" w:rsidRPr="0076285B">
        <w:rPr>
          <w:color w:val="000000" w:themeColor="text1"/>
        </w:rPr>
        <w:t>.</w:t>
      </w:r>
    </w:p>
    <w:p w14:paraId="760ECE60" w14:textId="77777777" w:rsidR="00305270" w:rsidRPr="0076285B" w:rsidRDefault="00305270" w:rsidP="00305270">
      <w:pPr>
        <w:pStyle w:val="NormalWeb"/>
        <w:shd w:val="clear" w:color="auto" w:fill="FFFFFF"/>
        <w:tabs>
          <w:tab w:val="left" w:pos="709"/>
        </w:tabs>
        <w:spacing w:before="0" w:beforeAutospacing="0" w:after="0" w:afterAutospacing="0" w:line="360" w:lineRule="auto"/>
        <w:jc w:val="both"/>
        <w:rPr>
          <w:b/>
          <w:color w:val="000000" w:themeColor="text1"/>
        </w:rPr>
      </w:pPr>
      <w:r w:rsidRPr="0076285B">
        <w:rPr>
          <w:b/>
          <w:color w:val="000000" w:themeColor="text1"/>
        </w:rPr>
        <w:t>vi.</w:t>
      </w:r>
      <w:r w:rsidRPr="0076285B">
        <w:rPr>
          <w:b/>
          <w:color w:val="000000" w:themeColor="text1"/>
        </w:rPr>
        <w:tab/>
        <w:t>Average Total Delay in Over-saturated Traffic Condition</w:t>
      </w:r>
    </w:p>
    <w:p w14:paraId="760ECE61" w14:textId="77777777" w:rsidR="00305270" w:rsidRPr="0076285B" w:rsidRDefault="00305270" w:rsidP="00305270">
      <w:pPr>
        <w:pStyle w:val="NormalWeb"/>
        <w:shd w:val="clear" w:color="auto" w:fill="FFFFFF"/>
        <w:tabs>
          <w:tab w:val="left" w:pos="709"/>
        </w:tabs>
        <w:spacing w:before="0" w:beforeAutospacing="0" w:after="0" w:afterAutospacing="0" w:line="276" w:lineRule="auto"/>
        <w:jc w:val="both"/>
        <w:rPr>
          <w:color w:val="000000" w:themeColor="text1"/>
        </w:rPr>
      </w:pPr>
      <w:r w:rsidRPr="0076285B">
        <w:rPr>
          <w:color w:val="000000" w:themeColor="text1"/>
        </w:rPr>
        <w:tab/>
        <w:t>Equation 2.11 was adopted to obtain the average delay per vehicle for the oversaturated traffic situation for traffic flow rate greater than capacity rate where x ≥ 1.</w:t>
      </w:r>
    </w:p>
    <w:p w14:paraId="760ECE62" w14:textId="6D633A90" w:rsidR="00305270" w:rsidRPr="0076285B" w:rsidRDefault="00305270" w:rsidP="00305270">
      <w:pPr>
        <w:pStyle w:val="NormalWeb"/>
        <w:shd w:val="clear" w:color="auto" w:fill="FFFFFF"/>
        <w:spacing w:before="0" w:beforeAutospacing="0" w:after="120" w:afterAutospacing="0" w:line="276" w:lineRule="auto"/>
        <w:jc w:val="both"/>
        <w:rPr>
          <w:color w:val="000000" w:themeColor="text1"/>
        </w:rPr>
      </w:pPr>
      <w:r w:rsidRPr="0076285B">
        <w:rPr>
          <w:color w:val="000000" w:themeColor="text1"/>
        </w:rPr>
        <w:t xml:space="preserve">Equation 2.12, Equation 2.13, Equation 2.14 and Equation 2.15 for x ≥ 1 were applied to Appendix I and Appendix J, and the average delay per vehicle in seconds for the morning and </w:t>
      </w:r>
      <w:r w:rsidRPr="0076285B">
        <w:rPr>
          <w:color w:val="000000" w:themeColor="text1"/>
        </w:rPr>
        <w:lastRenderedPageBreak/>
        <w:t>evening peak hours are computed and the results are presented in Appendix K and Appendix L respectively</w:t>
      </w:r>
      <w:r w:rsidR="00980607" w:rsidRPr="0076285B">
        <w:rPr>
          <w:color w:val="000000" w:themeColor="text1"/>
        </w:rPr>
        <w:t xml:space="preserve"> </w:t>
      </w:r>
      <w:r w:rsidR="00922C32" w:rsidRPr="0076285B">
        <w:rPr>
          <w:color w:val="000000" w:themeColor="text1"/>
        </w:rPr>
        <w:t>[18]</w:t>
      </w:r>
      <w:r w:rsidR="00980607" w:rsidRPr="0076285B">
        <w:rPr>
          <w:color w:val="000000" w:themeColor="text1"/>
        </w:rPr>
        <w:t>.</w:t>
      </w:r>
    </w:p>
    <w:p w14:paraId="760ECE63" w14:textId="77777777" w:rsidR="00305270" w:rsidRPr="0076285B" w:rsidRDefault="00305270" w:rsidP="00305270">
      <w:pPr>
        <w:pStyle w:val="NormalWeb"/>
        <w:shd w:val="clear" w:color="auto" w:fill="FFFFFF"/>
        <w:tabs>
          <w:tab w:val="left" w:pos="567"/>
        </w:tabs>
        <w:spacing w:before="0" w:beforeAutospacing="0" w:after="0" w:afterAutospacing="0" w:line="360" w:lineRule="auto"/>
        <w:jc w:val="both"/>
        <w:rPr>
          <w:b/>
          <w:color w:val="000000" w:themeColor="text1"/>
        </w:rPr>
      </w:pPr>
      <w:r w:rsidRPr="0076285B">
        <w:rPr>
          <w:b/>
          <w:color w:val="000000" w:themeColor="text1"/>
        </w:rPr>
        <w:t>3.</w:t>
      </w:r>
      <w:r w:rsidRPr="0076285B">
        <w:rPr>
          <w:b/>
          <w:color w:val="000000" w:themeColor="text1"/>
        </w:rPr>
        <w:tab/>
        <w:t>RESULTS</w:t>
      </w:r>
    </w:p>
    <w:p w14:paraId="760ECE64" w14:textId="77777777"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 xml:space="preserve">Sixteen signalized intersections were analysed to find the vehicular delay at each fixed-time traffic light during peak hours (morning and evening) for three days, and to carry out a comparative analysis between delays experienced during these peak hours. </w:t>
      </w:r>
    </w:p>
    <w:p w14:paraId="760ECE65" w14:textId="35E15BFC"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During the morning peak hours for day 1, day 2 and day 3, T1, T2, T3, T4, T8 and T9 experience a cycle length of 112 seconds, T5, T6 and T7 experience a cycle length of 179 seconds, T10 and T11 experience a cycle length of 124 seconds, T12, T13 and T14 experience a cycle length of 165 seconds, and T15 and T16 experience a cycle length of 108 seconds.</w:t>
      </w:r>
      <w:r w:rsidR="00CC6D9B" w:rsidRPr="0076285B">
        <w:rPr>
          <w:rFonts w:ascii="Times New Roman" w:hAnsi="Times New Roman" w:cs="Times New Roman"/>
          <w:color w:val="000000" w:themeColor="text1"/>
          <w:sz w:val="24"/>
          <w:szCs w:val="24"/>
        </w:rPr>
        <w:t xml:space="preserve"> See Appendix C</w:t>
      </w:r>
      <w:r w:rsidR="00AF4041" w:rsidRPr="0076285B">
        <w:rPr>
          <w:rFonts w:ascii="Times New Roman" w:hAnsi="Times New Roman" w:cs="Times New Roman"/>
          <w:color w:val="000000" w:themeColor="text1"/>
          <w:sz w:val="24"/>
          <w:szCs w:val="24"/>
        </w:rPr>
        <w:t xml:space="preserve"> </w:t>
      </w:r>
      <w:r w:rsidR="00922C32" w:rsidRPr="0076285B">
        <w:rPr>
          <w:rFonts w:ascii="Times New Roman" w:hAnsi="Times New Roman" w:cs="Times New Roman"/>
          <w:color w:val="000000" w:themeColor="text1"/>
          <w:sz w:val="24"/>
          <w:szCs w:val="24"/>
        </w:rPr>
        <w:t>[18]</w:t>
      </w:r>
      <w:r w:rsidR="00AF4041" w:rsidRPr="0076285B">
        <w:rPr>
          <w:rFonts w:ascii="Times New Roman" w:hAnsi="Times New Roman" w:cs="Times New Roman"/>
          <w:color w:val="000000" w:themeColor="text1"/>
          <w:sz w:val="24"/>
          <w:szCs w:val="24"/>
        </w:rPr>
        <w:t>.</w:t>
      </w:r>
    </w:p>
    <w:p w14:paraId="760ECE66" w14:textId="30F8B141"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 xml:space="preserve">Similarly, during the evening peak hours for day 1, day 2 and day3, T3, T4, T8 and T9 experience a cycle length of 112 seconds, T5, T6 and T7 experience a cycle length of 179 seconds, T10 and T11 experience a cycle length of 124 seconds, and T15 and T16 experience a cycle length of 108 seconds, T12, T13 and T14 experience a cycle length of 175 seconds, which is a cycle length difference of 10 seconds between the morning and evening peak hours, and T1 and T2 experience a cycle length of 156 seconds, which is a cycle length difference of 44 seconds between the morning and evening peak hours. </w:t>
      </w:r>
      <w:r w:rsidR="00C86C7D" w:rsidRPr="0076285B">
        <w:rPr>
          <w:rFonts w:ascii="Times New Roman" w:hAnsi="Times New Roman" w:cs="Times New Roman"/>
          <w:color w:val="000000" w:themeColor="text1"/>
          <w:sz w:val="24"/>
          <w:szCs w:val="24"/>
        </w:rPr>
        <w:t>See Appendix E</w:t>
      </w:r>
      <w:r w:rsidR="00AF4041"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AF4041"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67" w14:textId="3BEB84EC"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The effective green-time for T3, T4, T5, T6, T7, T8, T9, T10, T11, T15 and T16 during both peak hours is same for day 1, day 2 and day 3. Both T1 and T2 have a green time of 31 seconds for the morning peak hours and a green time of 42 seconds during the evening peak hours for day 1, day 2 and day 3. There is a difference of 10 seconds in green time for T12, T13 and T14 between the morning and evening peak hours for day 1, day 2 and day 3, where the green time in seconds for the evening peak hours is higher.</w:t>
      </w:r>
      <w:r w:rsidR="00BA580C" w:rsidRPr="0076285B">
        <w:rPr>
          <w:rFonts w:ascii="Times New Roman" w:hAnsi="Times New Roman" w:cs="Times New Roman"/>
          <w:color w:val="000000" w:themeColor="text1"/>
          <w:sz w:val="24"/>
          <w:szCs w:val="24"/>
        </w:rPr>
        <w:t xml:space="preserve"> See Appendix D and F</w:t>
      </w:r>
      <w:r w:rsidR="00FB5659"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Pr="0076285B">
        <w:rPr>
          <w:rFonts w:ascii="Times New Roman" w:hAnsi="Times New Roman" w:cs="Times New Roman"/>
          <w:color w:val="000000" w:themeColor="text1"/>
          <w:sz w:val="24"/>
          <w:szCs w:val="24"/>
        </w:rPr>
        <w:t xml:space="preserve"> </w:t>
      </w:r>
    </w:p>
    <w:p w14:paraId="760ECE68" w14:textId="1C8E3FBD"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The results of analysed traffic light data presented in Appendix G show that T4, T5, T6, T7 and T9 have a degree of saturation (X) greater than 1 (X &gt;1) during the morning traffic peak hours for day 1, day 2 and day 3, where X = 1 at T4 for</w:t>
      </w:r>
      <w:r w:rsidR="005D027A" w:rsidRPr="0076285B">
        <w:rPr>
          <w:rFonts w:ascii="Times New Roman" w:hAnsi="Times New Roman" w:cs="Times New Roman"/>
          <w:color w:val="000000" w:themeColor="text1"/>
          <w:sz w:val="24"/>
          <w:szCs w:val="24"/>
        </w:rPr>
        <w:t xml:space="preserve"> day 1, while T3 and T12 have X=</w:t>
      </w:r>
      <w:r w:rsidRPr="0076285B">
        <w:rPr>
          <w:rFonts w:ascii="Times New Roman" w:hAnsi="Times New Roman" w:cs="Times New Roman"/>
          <w:color w:val="000000" w:themeColor="text1"/>
          <w:sz w:val="24"/>
          <w:szCs w:val="24"/>
        </w:rPr>
        <w:t>1 for day 2</w:t>
      </w:r>
      <w:r w:rsidR="005D027A"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Similarly, for the evening peak hours, T3, T4, T5, T7 and T15 have X&gt;1 for day 1, day 2 and day 3, including </w:t>
      </w:r>
      <w:r w:rsidR="00342341" w:rsidRPr="0076285B">
        <w:rPr>
          <w:rFonts w:ascii="Times New Roman" w:hAnsi="Times New Roman" w:cs="Times New Roman"/>
          <w:color w:val="000000" w:themeColor="text1"/>
          <w:sz w:val="24"/>
          <w:szCs w:val="24"/>
        </w:rPr>
        <w:t xml:space="preserve">X=1 at T14 for </w:t>
      </w:r>
      <w:r w:rsidRPr="0076285B">
        <w:rPr>
          <w:rFonts w:ascii="Times New Roman" w:hAnsi="Times New Roman" w:cs="Times New Roman"/>
          <w:color w:val="000000" w:themeColor="text1"/>
          <w:sz w:val="24"/>
          <w:szCs w:val="24"/>
        </w:rPr>
        <w:t>day 1</w:t>
      </w:r>
      <w:r w:rsidR="00342341" w:rsidRPr="0076285B">
        <w:rPr>
          <w:rFonts w:ascii="Times New Roman" w:hAnsi="Times New Roman" w:cs="Times New Roman"/>
          <w:color w:val="000000" w:themeColor="text1"/>
          <w:sz w:val="24"/>
          <w:szCs w:val="24"/>
        </w:rPr>
        <w:t xml:space="preserve"> only</w:t>
      </w:r>
      <w:r w:rsidR="00B136FC" w:rsidRPr="0076285B">
        <w:rPr>
          <w:rFonts w:ascii="Times New Roman" w:hAnsi="Times New Roman" w:cs="Times New Roman"/>
          <w:color w:val="000000" w:themeColor="text1"/>
          <w:sz w:val="24"/>
          <w:szCs w:val="24"/>
        </w:rPr>
        <w:t xml:space="preserve"> </w:t>
      </w:r>
      <w:r w:rsidR="00A77B86" w:rsidRPr="0076285B">
        <w:rPr>
          <w:rFonts w:ascii="Times New Roman" w:hAnsi="Times New Roman" w:cs="Times New Roman"/>
          <w:color w:val="000000" w:themeColor="text1"/>
          <w:sz w:val="24"/>
          <w:szCs w:val="24"/>
        </w:rPr>
        <w:t xml:space="preserve">and </w:t>
      </w:r>
      <w:r w:rsidR="00D175C0" w:rsidRPr="0076285B">
        <w:rPr>
          <w:rFonts w:ascii="Times New Roman" w:hAnsi="Times New Roman" w:cs="Times New Roman"/>
          <w:color w:val="000000" w:themeColor="text1"/>
          <w:sz w:val="24"/>
          <w:szCs w:val="24"/>
        </w:rPr>
        <w:t xml:space="preserve">X=1 </w:t>
      </w:r>
      <w:r w:rsidR="00A77B86" w:rsidRPr="0076285B">
        <w:rPr>
          <w:rFonts w:ascii="Times New Roman" w:hAnsi="Times New Roman" w:cs="Times New Roman"/>
          <w:color w:val="000000" w:themeColor="text1"/>
          <w:sz w:val="24"/>
          <w:szCs w:val="24"/>
        </w:rPr>
        <w:t xml:space="preserve">at T1 for day 2 and day 3 </w:t>
      </w:r>
      <w:r w:rsidR="000722DC" w:rsidRPr="0076285B">
        <w:rPr>
          <w:rFonts w:ascii="Times New Roman" w:hAnsi="Times New Roman" w:cs="Times New Roman"/>
          <w:color w:val="000000" w:themeColor="text1"/>
          <w:sz w:val="24"/>
          <w:szCs w:val="24"/>
        </w:rPr>
        <w:t xml:space="preserve">as shown in </w:t>
      </w:r>
      <w:r w:rsidRPr="0076285B">
        <w:rPr>
          <w:rFonts w:ascii="Times New Roman" w:hAnsi="Times New Roman" w:cs="Times New Roman"/>
          <w:color w:val="000000" w:themeColor="text1"/>
          <w:sz w:val="24"/>
          <w:szCs w:val="24"/>
        </w:rPr>
        <w:t>Appendix H</w:t>
      </w:r>
      <w:r w:rsidR="00EA34A1"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EA34A1"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69" w14:textId="5E7C9712"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Appendices C and D present the number of vehicle arrivals during cycle time (</w:t>
      </w:r>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t</w:t>
      </w:r>
      <w:r w:rsidRPr="0076285B">
        <w:rPr>
          <w:rFonts w:ascii="Times New Roman" w:hAnsi="Times New Roman" w:cs="Times New Roman"/>
          <w:color w:val="000000" w:themeColor="text1"/>
          <w:sz w:val="24"/>
          <w:szCs w:val="24"/>
        </w:rPr>
        <w:t>) and maximum vehicle departure during green time (D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for the morning peak hours, while Appendices E and F show similar data collected for the evening peak hours. It is revealed that T4, T5, T6, T7 and T9 have </w:t>
      </w:r>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 xml:space="preserve">t </w:t>
      </w:r>
      <w:r w:rsidRPr="0076285B">
        <w:rPr>
          <w:rFonts w:ascii="Times New Roman" w:eastAsia="CMMI10"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for day 1, day 2 and day 3 during the morning peak hours, where </w:t>
      </w:r>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t</w:t>
      </w:r>
      <w:r w:rsidRPr="0076285B">
        <w:rPr>
          <w:rFonts w:ascii="Times New Roman" w:eastAsia="CMMI10" w:hAnsi="Times New Roman" w:cs="Times New Roman"/>
          <w:i/>
          <w:color w:val="000000" w:themeColor="text1"/>
          <w:sz w:val="24"/>
          <w:szCs w:val="24"/>
        </w:rPr>
        <w:t xml:space="preserve"> </w:t>
      </w:r>
      <w:r w:rsidRPr="0076285B">
        <w:rPr>
          <w:rFonts w:ascii="Times New Roman" w:eastAsia="CMMI10"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at T4 for day 1. Likewise, during the evening peak hours, T3, T4, T5, T7, T15 have </w:t>
      </w:r>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 xml:space="preserve">t </w:t>
      </w:r>
      <w:r w:rsidRPr="0076285B">
        <w:rPr>
          <w:rFonts w:ascii="Times New Roman" w:eastAsia="CMMI10" w:hAnsi="Times New Roman" w:cs="Times New Roman"/>
          <w:color w:val="000000" w:themeColor="text1"/>
          <w:sz w:val="24"/>
          <w:szCs w:val="24"/>
        </w:rPr>
        <w:t xml:space="preserve">&gt; </w:t>
      </w:r>
      <w:r w:rsidRPr="0076285B">
        <w:rPr>
          <w:rFonts w:ascii="Times New Roman" w:hAnsi="Times New Roman" w:cs="Times New Roman"/>
          <w:color w:val="000000" w:themeColor="text1"/>
          <w:sz w:val="24"/>
          <w:szCs w:val="24"/>
        </w:rPr>
        <w:t>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for day 1, day 2 and day 3, and </w:t>
      </w:r>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t</w:t>
      </w:r>
      <w:r w:rsidRPr="0076285B">
        <w:rPr>
          <w:rFonts w:ascii="Times New Roman" w:eastAsia="CMMI10" w:hAnsi="Times New Roman" w:cs="Times New Roman"/>
          <w:i/>
          <w:color w:val="000000" w:themeColor="text1"/>
          <w:sz w:val="24"/>
          <w:szCs w:val="24"/>
        </w:rPr>
        <w:t xml:space="preserve"> </w:t>
      </w:r>
      <w:r w:rsidRPr="0076285B">
        <w:rPr>
          <w:rFonts w:ascii="Times New Roman" w:eastAsia="CMMI10"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at T14, for day 1 and day 3 respectively</w:t>
      </w:r>
      <w:r w:rsidR="006676B8"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6676B8"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6A" w14:textId="7EA7F264"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The flow ratio and green time/cycle time ratio during both peak hours for each traffic light is presented in Appendices G and H</w:t>
      </w:r>
      <w:r w:rsidR="00C04F50"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Pr="0076285B">
        <w:rPr>
          <w:rFonts w:ascii="Times New Roman" w:hAnsi="Times New Roman" w:cs="Times New Roman"/>
          <w:color w:val="000000" w:themeColor="text1"/>
          <w:sz w:val="24"/>
          <w:szCs w:val="24"/>
        </w:rPr>
        <w:t xml:space="preserve">. It is seen that during the morning peak hours, T4, T5, T6, T7, and T9 have flow ratio, </w:t>
      </w:r>
      <w:r w:rsidR="004B11A7" w:rsidRPr="0076285B">
        <w:rPr>
          <w:rFonts w:ascii="Times New Roman" w:hAnsi="Times New Roman" w:cs="Times New Roman"/>
          <w:i/>
          <w:color w:val="000000" w:themeColor="text1"/>
          <w:sz w:val="24"/>
          <w:szCs w:val="24"/>
        </w:rPr>
        <w:t>Y</w:t>
      </w:r>
      <w:r w:rsidRPr="0076285B">
        <w:rPr>
          <w:rFonts w:ascii="Times New Roman" w:hAnsi="Times New Roman" w:cs="Times New Roman"/>
          <w:color w:val="000000" w:themeColor="text1"/>
          <w:sz w:val="24"/>
          <w:szCs w:val="24"/>
        </w:rPr>
        <w:t xml:space="preserve">, greater than their corresponding green time/cycle time ratio, </w:t>
      </w:r>
      <w:r w:rsidRPr="0076285B">
        <w:rPr>
          <w:rFonts w:ascii="Times New Roman" w:eastAsia="CMMI10" w:hAnsi="Times New Roman" w:cs="Times New Roman"/>
          <w:color w:val="000000" w:themeColor="text1"/>
          <w:sz w:val="24"/>
          <w:szCs w:val="24"/>
        </w:rPr>
        <w:t>λ</w:t>
      </w:r>
      <w:r w:rsidRPr="0076285B">
        <w:rPr>
          <w:rFonts w:ascii="Times New Roman" w:hAnsi="Times New Roman" w:cs="Times New Roman"/>
          <w:color w:val="000000" w:themeColor="text1"/>
          <w:sz w:val="24"/>
          <w:szCs w:val="24"/>
        </w:rPr>
        <w:t>, (</w:t>
      </w:r>
      <w:r w:rsidR="004B11A7" w:rsidRPr="0076285B">
        <w:rPr>
          <w:rFonts w:ascii="Times New Roman" w:hAnsi="Times New Roman" w:cs="Times New Roman"/>
          <w:i/>
          <w:color w:val="000000" w:themeColor="text1"/>
          <w:sz w:val="24"/>
          <w:szCs w:val="24"/>
        </w:rPr>
        <w:t>Y</w:t>
      </w:r>
      <w:r w:rsidR="004B11A7"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&gt; </w:t>
      </w:r>
      <w:r w:rsidRPr="0076285B">
        <w:rPr>
          <w:rFonts w:ascii="Times New Roman" w:eastAsia="CMMI10" w:hAnsi="Times New Roman" w:cs="Times New Roman"/>
          <w:color w:val="000000" w:themeColor="text1"/>
          <w:sz w:val="24"/>
          <w:szCs w:val="24"/>
        </w:rPr>
        <w:t xml:space="preserve">λ), </w:t>
      </w:r>
      <w:r w:rsidRPr="0076285B">
        <w:rPr>
          <w:rFonts w:ascii="Times New Roman" w:hAnsi="Times New Roman" w:cs="Times New Roman"/>
          <w:color w:val="000000" w:themeColor="text1"/>
          <w:sz w:val="24"/>
          <w:szCs w:val="24"/>
        </w:rPr>
        <w:t>for day 1, day 2, and day 3,</w:t>
      </w:r>
      <w:r w:rsidRPr="0076285B">
        <w:rPr>
          <w:rFonts w:ascii="Times New Roman" w:eastAsia="CMMI10" w:hAnsi="Times New Roman" w:cs="Times New Roman"/>
          <w:color w:val="000000" w:themeColor="text1"/>
          <w:sz w:val="24"/>
          <w:szCs w:val="24"/>
        </w:rPr>
        <w:t xml:space="preserve"> excluding T4 for day 1, where  </w:t>
      </w:r>
      <w:r w:rsidR="004B11A7" w:rsidRPr="0076285B">
        <w:rPr>
          <w:rFonts w:ascii="Times New Roman" w:hAnsi="Times New Roman" w:cs="Times New Roman"/>
          <w:i/>
          <w:color w:val="000000" w:themeColor="text1"/>
          <w:sz w:val="24"/>
          <w:szCs w:val="24"/>
        </w:rPr>
        <w:t>Y</w:t>
      </w:r>
      <w:r w:rsidR="004B11A7"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w:t>
      </w:r>
      <w:r w:rsidRPr="0076285B">
        <w:rPr>
          <w:rFonts w:ascii="Times New Roman" w:eastAsia="CMMI10" w:hAnsi="Times New Roman" w:cs="Times New Roman"/>
          <w:color w:val="000000" w:themeColor="text1"/>
          <w:sz w:val="24"/>
          <w:szCs w:val="24"/>
        </w:rPr>
        <w:t xml:space="preserve">λ.  </w:t>
      </w:r>
      <w:r w:rsidRPr="0076285B">
        <w:rPr>
          <w:rFonts w:ascii="Times New Roman" w:hAnsi="Times New Roman" w:cs="Times New Roman"/>
          <w:color w:val="000000" w:themeColor="text1"/>
          <w:sz w:val="24"/>
          <w:szCs w:val="24"/>
        </w:rPr>
        <w:t xml:space="preserve">T3 and T12 have </w:t>
      </w:r>
      <w:r w:rsidR="004B11A7" w:rsidRPr="0076285B">
        <w:rPr>
          <w:rFonts w:ascii="Times New Roman" w:hAnsi="Times New Roman" w:cs="Times New Roman"/>
          <w:i/>
          <w:color w:val="000000" w:themeColor="text1"/>
          <w:sz w:val="24"/>
          <w:szCs w:val="24"/>
        </w:rPr>
        <w:t>Y</w:t>
      </w:r>
      <w:r w:rsidR="004B11A7"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w:t>
      </w:r>
      <w:r w:rsidRPr="0076285B">
        <w:rPr>
          <w:rFonts w:ascii="Times New Roman" w:eastAsia="CMMI10" w:hAnsi="Times New Roman" w:cs="Times New Roman"/>
          <w:color w:val="000000" w:themeColor="text1"/>
          <w:sz w:val="24"/>
          <w:szCs w:val="24"/>
        </w:rPr>
        <w:t>λ</w:t>
      </w:r>
      <w:r w:rsidRPr="0076285B">
        <w:rPr>
          <w:rFonts w:ascii="Times New Roman" w:hAnsi="Times New Roman" w:cs="Times New Roman"/>
          <w:color w:val="000000" w:themeColor="text1"/>
          <w:sz w:val="24"/>
          <w:szCs w:val="24"/>
        </w:rPr>
        <w:t xml:space="preserve"> for day 2. Similarly, during the evening peak hours, T3, T4, T5, T7 and </w:t>
      </w:r>
      <w:r w:rsidRPr="0076285B">
        <w:rPr>
          <w:rFonts w:ascii="Times New Roman" w:hAnsi="Times New Roman" w:cs="Times New Roman"/>
          <w:color w:val="000000" w:themeColor="text1"/>
          <w:sz w:val="24"/>
          <w:szCs w:val="24"/>
        </w:rPr>
        <w:lastRenderedPageBreak/>
        <w:t xml:space="preserve">T15 have </w:t>
      </w:r>
      <w:r w:rsidR="004B11A7" w:rsidRPr="0076285B">
        <w:rPr>
          <w:rFonts w:ascii="Times New Roman" w:hAnsi="Times New Roman" w:cs="Times New Roman"/>
          <w:i/>
          <w:color w:val="000000" w:themeColor="text1"/>
          <w:sz w:val="24"/>
          <w:szCs w:val="24"/>
        </w:rPr>
        <w:t>Y</w:t>
      </w:r>
      <w:r w:rsidR="004B11A7"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&gt; </w:t>
      </w:r>
      <w:r w:rsidRPr="0076285B">
        <w:rPr>
          <w:rFonts w:ascii="Times New Roman" w:eastAsia="CMMI10" w:hAnsi="Times New Roman" w:cs="Times New Roman"/>
          <w:color w:val="000000" w:themeColor="text1"/>
          <w:sz w:val="24"/>
          <w:szCs w:val="24"/>
        </w:rPr>
        <w:t>λ</w:t>
      </w:r>
      <w:r w:rsidRPr="0076285B">
        <w:rPr>
          <w:rFonts w:ascii="Times New Roman" w:hAnsi="Times New Roman" w:cs="Times New Roman"/>
          <w:color w:val="000000" w:themeColor="text1"/>
          <w:sz w:val="24"/>
          <w:szCs w:val="24"/>
        </w:rPr>
        <w:t xml:space="preserve"> for day 1, day 2 and day 3, T1 has </w:t>
      </w:r>
      <w:r w:rsidR="00FF04DC" w:rsidRPr="0076285B">
        <w:rPr>
          <w:rFonts w:ascii="Times New Roman" w:hAnsi="Times New Roman" w:cs="Times New Roman"/>
          <w:i/>
          <w:color w:val="000000" w:themeColor="text1"/>
          <w:sz w:val="24"/>
          <w:szCs w:val="24"/>
        </w:rPr>
        <w:t>Y</w:t>
      </w:r>
      <w:r w:rsidR="00FF04DC"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w:t>
      </w:r>
      <w:r w:rsidRPr="0076285B">
        <w:rPr>
          <w:rFonts w:ascii="Times New Roman" w:eastAsia="CMMI10" w:hAnsi="Times New Roman" w:cs="Times New Roman"/>
          <w:color w:val="000000" w:themeColor="text1"/>
          <w:sz w:val="24"/>
          <w:szCs w:val="24"/>
        </w:rPr>
        <w:t>λ for day 2 and day 3,</w:t>
      </w:r>
      <w:r w:rsidRPr="0076285B">
        <w:rPr>
          <w:rFonts w:ascii="Times New Roman" w:hAnsi="Times New Roman" w:cs="Times New Roman"/>
          <w:color w:val="000000" w:themeColor="text1"/>
          <w:sz w:val="24"/>
          <w:szCs w:val="24"/>
        </w:rPr>
        <w:t xml:space="preserve"> and T14 has </w:t>
      </w:r>
      <w:r w:rsidR="00FA5206" w:rsidRPr="0076285B">
        <w:rPr>
          <w:rFonts w:ascii="Times New Roman" w:hAnsi="Times New Roman" w:cs="Times New Roman"/>
          <w:i/>
          <w:color w:val="000000" w:themeColor="text1"/>
          <w:sz w:val="24"/>
          <w:szCs w:val="24"/>
        </w:rPr>
        <w:t>Y</w:t>
      </w:r>
      <w:r w:rsidR="00FA5206"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w:t>
      </w:r>
      <w:r w:rsidRPr="0076285B">
        <w:rPr>
          <w:rFonts w:ascii="Times New Roman" w:eastAsia="CMMI10" w:hAnsi="Times New Roman" w:cs="Times New Roman"/>
          <w:color w:val="000000" w:themeColor="text1"/>
          <w:sz w:val="24"/>
          <w:szCs w:val="24"/>
        </w:rPr>
        <w:t>λ for day 1.</w:t>
      </w:r>
    </w:p>
    <w:p w14:paraId="760ECE6B" w14:textId="35E153C6" w:rsidR="00305270" w:rsidRDefault="00F5774F" w:rsidP="00305270">
      <w:pPr>
        <w:tabs>
          <w:tab w:val="left" w:pos="567"/>
        </w:tabs>
        <w:spacing w:after="240"/>
        <w:jc w:val="both"/>
        <w:rPr>
          <w:rFonts w:ascii="Times New Roman" w:hAnsi="Times New Roman" w:cs="Times New Roman"/>
          <w:color w:val="000000" w:themeColor="text1"/>
          <w:sz w:val="24"/>
          <w:szCs w:val="24"/>
        </w:rPr>
      </w:pPr>
      <w:r w:rsidRPr="000E0530">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54656" behindDoc="0" locked="0" layoutInCell="1" allowOverlap="1" wp14:anchorId="4E64ACC1" wp14:editId="60B94561">
                <wp:simplePos x="0" y="0"/>
                <wp:positionH relativeFrom="column">
                  <wp:posOffset>3037205</wp:posOffset>
                </wp:positionH>
                <wp:positionV relativeFrom="paragraph">
                  <wp:posOffset>523875</wp:posOffset>
                </wp:positionV>
                <wp:extent cx="3132455" cy="21545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2154555"/>
                        </a:xfrm>
                        <a:prstGeom prst="rect">
                          <a:avLst/>
                        </a:prstGeom>
                        <a:solidFill>
                          <a:srgbClr val="FFFFFF"/>
                        </a:solidFill>
                        <a:ln w="9525">
                          <a:noFill/>
                          <a:miter lim="800000"/>
                          <a:headEnd/>
                          <a:tailEnd/>
                        </a:ln>
                      </wps:spPr>
                      <wps:txbx>
                        <w:txbxContent>
                          <w:p w14:paraId="0731492A" w14:textId="77777777" w:rsidR="000E0530" w:rsidRPr="003D3AED" w:rsidRDefault="000E0530" w:rsidP="000E0530">
                            <w:pPr>
                              <w:tabs>
                                <w:tab w:val="left" w:pos="567"/>
                              </w:tabs>
                              <w:spacing w:after="240"/>
                              <w:rPr>
                                <w:rFonts w:ascii="Times New Roman" w:hAnsi="Times New Roman" w:cs="Times New Roman"/>
                                <w:color w:val="000000" w:themeColor="text1"/>
                                <w:sz w:val="2"/>
                                <w:szCs w:val="2"/>
                              </w:rPr>
                            </w:pPr>
                          </w:p>
                          <w:p w14:paraId="08D08696" w14:textId="77777777" w:rsidR="000E0530" w:rsidRPr="00DB1EF0" w:rsidRDefault="000E0530" w:rsidP="000E0530">
                            <w:pPr>
                              <w:spacing w:after="0"/>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4A7295FA" wp14:editId="28F07735">
                                  <wp:extent cx="2933700" cy="1526650"/>
                                  <wp:effectExtent l="0" t="0" r="0" b="16510"/>
                                  <wp:docPr id="879244203" name="Chart 879244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C7D00E" w14:textId="68FAD14A" w:rsidR="000E0530" w:rsidRDefault="000E0530" w:rsidP="000E0530">
                            <w:pPr>
                              <w:spacing w:after="0" w:line="240" w:lineRule="auto"/>
                              <w:ind w:right="221"/>
                              <w:rPr>
                                <w:rFonts w:ascii="Times New Roman" w:hAnsi="Times New Roman" w:cs="Times New Roman"/>
                                <w:b/>
                                <w:color w:val="000000" w:themeColor="text1"/>
                                <w:sz w:val="20"/>
                                <w:szCs w:val="20"/>
                              </w:rPr>
                            </w:pPr>
                            <w:r w:rsidRPr="00497DC0">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6</w:t>
                            </w:r>
                            <w:r w:rsidRPr="00497DC0">
                              <w:rPr>
                                <w:rFonts w:ascii="Times New Roman" w:hAnsi="Times New Roman" w:cs="Times New Roman"/>
                                <w:b/>
                                <w:color w:val="000000" w:themeColor="text1"/>
                                <w:sz w:val="20"/>
                                <w:szCs w:val="20"/>
                              </w:rPr>
                              <w:t xml:space="preserve"> Flow Ratio versus Green Time/Cycle Time </w:t>
                            </w:r>
                            <w:r>
                              <w:rPr>
                                <w:rFonts w:ascii="Times New Roman" w:hAnsi="Times New Roman" w:cs="Times New Roman"/>
                                <w:b/>
                                <w:color w:val="000000" w:themeColor="text1"/>
                                <w:sz w:val="20"/>
                                <w:szCs w:val="20"/>
                              </w:rPr>
                              <w:t xml:space="preserve">   </w:t>
                            </w:r>
                          </w:p>
                          <w:p w14:paraId="1CB39D32" w14:textId="2C19E87F" w:rsidR="000E0530" w:rsidRDefault="000E0530" w:rsidP="000E0530">
                            <w:pPr>
                              <w:spacing w:after="0" w:line="240" w:lineRule="auto"/>
                            </w:pPr>
                            <w:r>
                              <w:rPr>
                                <w:rFonts w:ascii="Times New Roman" w:hAnsi="Times New Roman" w:cs="Times New Roman"/>
                                <w:b/>
                                <w:color w:val="000000" w:themeColor="text1"/>
                                <w:sz w:val="20"/>
                                <w:szCs w:val="20"/>
                              </w:rPr>
                              <w:t xml:space="preserve">              </w:t>
                            </w:r>
                            <w:r w:rsidRPr="00497DC0">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497DC0">
                              <w:rPr>
                                <w:rFonts w:ascii="Times New Roman" w:hAnsi="Times New Roman" w:cs="Times New Roman"/>
                                <w:b/>
                                <w:color w:val="000000" w:themeColor="text1"/>
                                <w:sz w:val="20"/>
                                <w:szCs w:val="20"/>
                              </w:rPr>
                              <w:t>Evening - Day 1</w:t>
                            </w:r>
                            <w:r>
                              <w:rPr>
                                <w:rFonts w:ascii="Times New Roman" w:hAnsi="Times New Roman" w:cs="Times New Roman"/>
                                <w:b/>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4ACC1" id="_x0000_t202" coordsize="21600,21600" o:spt="202" path="m,l,21600r21600,l21600,xe">
                <v:stroke joinstyle="miter"/>
                <v:path gradientshapeok="t" o:connecttype="rect"/>
              </v:shapetype>
              <v:shape id="Text Box 2" o:spid="_x0000_s1026" type="#_x0000_t202" style="position:absolute;left:0;text-align:left;margin-left:239.15pt;margin-top:41.25pt;width:246.65pt;height:169.6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stDQIAAPcDAAAOAAAAZHJzL2Uyb0RvYy54bWysU9uO0zAQfUfiHyy/0zTZBnajpqulSxHS&#10;cpEWPsBxnMbC9hjbbVK+nrGT7RZ4Q/jBmvGMj2fOHK9vR63IUTgvwdQ0XywpEYZDK82+pt++7l5d&#10;U+IDMy1TYERNT8LT283LF+vBVqKAHlQrHEEQ46vB1rQPwVZZ5nkvNPMLsMJgsAOnWUDX7bPWsQHR&#10;tcqK5fJ1NoBrrQMuvMfT+ylINwm/6wQPn7vOi0BUTbG2kHaX9ibu2WbNqr1jtpd8LoP9QxWaSYOP&#10;nqHuWWDk4ORfUFpyBx66sOCgM+g6yUXqAbvJl39089gzK1IvSI63Z5r8/4Pln46P9osjYXwLIw4w&#10;NeHtA/DvnhjY9szsxZ1zMPSCtfhwHinLBuur+Wqk2lc+gjTDR2hxyOwQIAGNndORFeyTIDoO4HQm&#10;XYyBcDy8yq+KVVlSwjFW5CXaZXqDVU/XrfPhvQBNolFTh1NN8Oz44EMsh1VPKfE1D0q2O6lUcty+&#10;2SpHjgwVsEtrRv8tTRky1PSmLMqEbCDeT+LQMqBCldQ1vV7GNWkm0vHOtCklMKkmGytRZuYnUjKR&#10;E8ZmxMTIUwPtCZlyMCkRfw4aPbiflAyowpr6HwfmBCXqg0G2b/LVKso2OavyTYGOu4w0lxFmOELV&#10;NFAymduQpB55MHCHU+lk4uu5krlWVFeicf4JUb6Xfsp6/q+bXwAAAP//AwBQSwMEFAAGAAgAAAAh&#10;APh2pZDeAAAACgEAAA8AAABkcnMvZG93bnJldi54bWxMj9FOg0AQRd9N/IfNmPhi7AK2QJGlURON&#10;r639gIHdApGdJey20L93fNLHyT2590y5W+wgLmbyvSMF8SoCYahxuqdWwfHr/TEH4QOSxsGRUXA1&#10;HnbV7U2JhXYz7c3lEFrBJeQLVNCFMBZS+qYzFv3KjYY4O7nJYuBzaqWecOZyO8gkilJpsSde6HA0&#10;b51pvg9nq+D0OT9stnP9EY7Zfp2+Yp/V7qrU/d3y8gwimCX8wfCrz+pQsVPtzqS9GBSss/yJUQV5&#10;sgHBwDaLUxA1J0mcg6xK+f+F6gcAAP//AwBQSwECLQAUAAYACAAAACEAtoM4kv4AAADhAQAAEwAA&#10;AAAAAAAAAAAAAAAAAAAAW0NvbnRlbnRfVHlwZXNdLnhtbFBLAQItABQABgAIAAAAIQA4/SH/1gAA&#10;AJQBAAALAAAAAAAAAAAAAAAAAC8BAABfcmVscy8ucmVsc1BLAQItABQABgAIAAAAIQD5JkstDQIA&#10;APcDAAAOAAAAAAAAAAAAAAAAAC4CAABkcnMvZTJvRG9jLnhtbFBLAQItABQABgAIAAAAIQD4dqWQ&#10;3gAAAAoBAAAPAAAAAAAAAAAAAAAAAGcEAABkcnMvZG93bnJldi54bWxQSwUGAAAAAAQABADzAAAA&#10;cgUAAAAA&#10;" stroked="f">
                <v:textbox>
                  <w:txbxContent>
                    <w:p w14:paraId="0731492A" w14:textId="77777777" w:rsidR="000E0530" w:rsidRPr="003D3AED" w:rsidRDefault="000E0530" w:rsidP="000E0530">
                      <w:pPr>
                        <w:tabs>
                          <w:tab w:val="left" w:pos="567"/>
                        </w:tabs>
                        <w:spacing w:after="240"/>
                        <w:rPr>
                          <w:rFonts w:ascii="Times New Roman" w:hAnsi="Times New Roman" w:cs="Times New Roman"/>
                          <w:color w:val="000000" w:themeColor="text1"/>
                          <w:sz w:val="2"/>
                          <w:szCs w:val="2"/>
                        </w:rPr>
                      </w:pPr>
                    </w:p>
                    <w:p w14:paraId="08D08696" w14:textId="77777777" w:rsidR="000E0530" w:rsidRPr="00DB1EF0" w:rsidRDefault="000E0530" w:rsidP="000E0530">
                      <w:pPr>
                        <w:spacing w:after="0"/>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4A7295FA" wp14:editId="28F07735">
                            <wp:extent cx="2933700" cy="1526650"/>
                            <wp:effectExtent l="0" t="0" r="0" b="16510"/>
                            <wp:docPr id="879244203" name="Chart 879244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C7D00E" w14:textId="68FAD14A" w:rsidR="000E0530" w:rsidRDefault="000E0530" w:rsidP="000E0530">
                      <w:pPr>
                        <w:spacing w:after="0" w:line="240" w:lineRule="auto"/>
                        <w:ind w:right="221"/>
                        <w:rPr>
                          <w:rFonts w:ascii="Times New Roman" w:hAnsi="Times New Roman" w:cs="Times New Roman"/>
                          <w:b/>
                          <w:color w:val="000000" w:themeColor="text1"/>
                          <w:sz w:val="20"/>
                          <w:szCs w:val="20"/>
                        </w:rPr>
                      </w:pPr>
                      <w:r w:rsidRPr="00497DC0">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6</w:t>
                      </w:r>
                      <w:r w:rsidRPr="00497DC0">
                        <w:rPr>
                          <w:rFonts w:ascii="Times New Roman" w:hAnsi="Times New Roman" w:cs="Times New Roman"/>
                          <w:b/>
                          <w:color w:val="000000" w:themeColor="text1"/>
                          <w:sz w:val="20"/>
                          <w:szCs w:val="20"/>
                        </w:rPr>
                        <w:t xml:space="preserve"> Flow Ratio versus Green Time/Cycle Time </w:t>
                      </w:r>
                      <w:r>
                        <w:rPr>
                          <w:rFonts w:ascii="Times New Roman" w:hAnsi="Times New Roman" w:cs="Times New Roman"/>
                          <w:b/>
                          <w:color w:val="000000" w:themeColor="text1"/>
                          <w:sz w:val="20"/>
                          <w:szCs w:val="20"/>
                        </w:rPr>
                        <w:t xml:space="preserve">   </w:t>
                      </w:r>
                    </w:p>
                    <w:p w14:paraId="1CB39D32" w14:textId="2C19E87F" w:rsidR="000E0530" w:rsidRDefault="000E0530" w:rsidP="000E0530">
                      <w:pPr>
                        <w:spacing w:after="0" w:line="240" w:lineRule="auto"/>
                      </w:pPr>
                      <w:r>
                        <w:rPr>
                          <w:rFonts w:ascii="Times New Roman" w:hAnsi="Times New Roman" w:cs="Times New Roman"/>
                          <w:b/>
                          <w:color w:val="000000" w:themeColor="text1"/>
                          <w:sz w:val="20"/>
                          <w:szCs w:val="20"/>
                        </w:rPr>
                        <w:t xml:space="preserve">              </w:t>
                      </w:r>
                      <w:r w:rsidRPr="00497DC0">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497DC0">
                        <w:rPr>
                          <w:rFonts w:ascii="Times New Roman" w:hAnsi="Times New Roman" w:cs="Times New Roman"/>
                          <w:b/>
                          <w:color w:val="000000" w:themeColor="text1"/>
                          <w:sz w:val="20"/>
                          <w:szCs w:val="20"/>
                        </w:rPr>
                        <w:t>Evening - Day 1</w:t>
                      </w:r>
                      <w:r>
                        <w:rPr>
                          <w:rFonts w:ascii="Times New Roman" w:hAnsi="Times New Roman" w:cs="Times New Roman"/>
                          <w:b/>
                          <w:color w:val="000000" w:themeColor="text1"/>
                          <w:sz w:val="20"/>
                          <w:szCs w:val="20"/>
                        </w:rPr>
                        <w:t>)</w:t>
                      </w:r>
                    </w:p>
                  </w:txbxContent>
                </v:textbox>
                <w10:wrap type="square"/>
              </v:shape>
            </w:pict>
          </mc:Fallback>
        </mc:AlternateContent>
      </w:r>
      <w:r w:rsidR="00336F53" w:rsidRPr="0076285B">
        <w:rPr>
          <w:rFonts w:ascii="Times New Roman" w:eastAsia="CMMI10" w:hAnsi="Times New Roman" w:cs="Times New Roman"/>
          <w:color w:val="000000" w:themeColor="text1"/>
          <w:sz w:val="24"/>
          <w:szCs w:val="24"/>
        </w:rPr>
        <w:t>Fig.</w:t>
      </w:r>
      <w:r w:rsidR="00305270" w:rsidRPr="0076285B">
        <w:rPr>
          <w:rFonts w:ascii="Times New Roman" w:eastAsia="CMMI10" w:hAnsi="Times New Roman" w:cs="Times New Roman"/>
          <w:color w:val="000000" w:themeColor="text1"/>
          <w:sz w:val="24"/>
          <w:szCs w:val="24"/>
        </w:rPr>
        <w:t xml:space="preserve"> 3. to </w:t>
      </w:r>
      <w:r w:rsidR="005763DE">
        <w:rPr>
          <w:rFonts w:ascii="Times New Roman" w:eastAsia="CMMI10" w:hAnsi="Times New Roman" w:cs="Times New Roman"/>
          <w:color w:val="000000" w:themeColor="text1"/>
          <w:sz w:val="24"/>
          <w:szCs w:val="24"/>
        </w:rPr>
        <w:t>8</w:t>
      </w:r>
      <w:r w:rsidR="00305270" w:rsidRPr="0076285B">
        <w:rPr>
          <w:rFonts w:ascii="Times New Roman" w:eastAsia="CMMI10" w:hAnsi="Times New Roman" w:cs="Times New Roman"/>
          <w:color w:val="000000" w:themeColor="text1"/>
          <w:sz w:val="24"/>
          <w:szCs w:val="24"/>
        </w:rPr>
        <w:t xml:space="preserve"> compare the res</w:t>
      </w:r>
      <w:r w:rsidR="00305270" w:rsidRPr="0076285B">
        <w:rPr>
          <w:rFonts w:ascii="Times New Roman" w:hAnsi="Times New Roman" w:cs="Times New Roman"/>
          <w:color w:val="000000" w:themeColor="text1"/>
          <w:sz w:val="24"/>
          <w:szCs w:val="24"/>
        </w:rPr>
        <w:t>ult of the vehicle flow ratio and green time/cycle time ratio during both peak hours for day 1, day 2 and day 3.</w:t>
      </w:r>
      <w:r w:rsidR="00305270" w:rsidRPr="0076285B">
        <w:rPr>
          <w:rFonts w:ascii="Times New Roman" w:hAnsi="Times New Roman" w:cs="Times New Roman"/>
          <w:color w:val="000000" w:themeColor="text1"/>
          <w:sz w:val="24"/>
          <w:szCs w:val="24"/>
        </w:rPr>
        <w:tab/>
      </w:r>
    </w:p>
    <w:p w14:paraId="55FEAE46" w14:textId="06300D25" w:rsidR="00F5774F" w:rsidRPr="00F5774F" w:rsidRDefault="00F5774F" w:rsidP="00305270">
      <w:pPr>
        <w:tabs>
          <w:tab w:val="left" w:pos="567"/>
        </w:tabs>
        <w:spacing w:after="240"/>
        <w:jc w:val="both"/>
        <w:rPr>
          <w:rFonts w:ascii="Times New Roman" w:hAnsi="Times New Roman" w:cs="Times New Roman"/>
          <w:color w:val="000000" w:themeColor="text1"/>
          <w:sz w:val="2"/>
          <w:szCs w:val="2"/>
        </w:rPr>
      </w:pPr>
    </w:p>
    <w:p w14:paraId="58720456" w14:textId="4C2666C4" w:rsidR="000E0530" w:rsidRPr="00DB1EF0" w:rsidRDefault="000E0530" w:rsidP="000E0530">
      <w:pPr>
        <w:tabs>
          <w:tab w:val="left" w:pos="567"/>
        </w:tabs>
        <w:spacing w:after="0"/>
        <w:ind w:right="461"/>
        <w:jc w:val="both"/>
        <w:rPr>
          <w:rFonts w:ascii="Times New Roman" w:hAnsi="Times New Roman" w:cs="Times New Roman"/>
          <w:color w:val="000000" w:themeColor="text1"/>
          <w:sz w:val="20"/>
          <w:szCs w:val="20"/>
        </w:rPr>
      </w:pPr>
      <w:r w:rsidRPr="00DB1EF0">
        <w:rPr>
          <w:noProof/>
          <w:color w:val="000000" w:themeColor="text1"/>
          <w:sz w:val="20"/>
          <w:szCs w:val="20"/>
          <w:lang w:eastAsia="en-GB"/>
        </w:rPr>
        <w:drawing>
          <wp:inline distT="0" distB="0" distL="0" distR="0" wp14:anchorId="191436C9" wp14:editId="37868660">
            <wp:extent cx="2911419" cy="1526540"/>
            <wp:effectExtent l="0" t="0" r="3810" b="16510"/>
            <wp:docPr id="268599606" name="Chart 2685996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1D301C" w14:textId="501F3D9F" w:rsidR="000E0530" w:rsidRDefault="000E0530" w:rsidP="000E0530">
      <w:pPr>
        <w:spacing w:after="0" w:line="240" w:lineRule="auto"/>
        <w:ind w:right="863"/>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3</w:t>
      </w:r>
      <w:r w:rsidRPr="00533E45">
        <w:rPr>
          <w:rFonts w:ascii="Times New Roman" w:hAnsi="Times New Roman" w:cs="Times New Roman"/>
          <w:b/>
          <w:color w:val="000000" w:themeColor="text1"/>
          <w:sz w:val="20"/>
          <w:szCs w:val="20"/>
        </w:rPr>
        <w:t xml:space="preserve"> Flow Ratio versus Green Time/Cycle </w:t>
      </w:r>
      <w:r>
        <w:rPr>
          <w:rFonts w:ascii="Times New Roman" w:hAnsi="Times New Roman" w:cs="Times New Roman"/>
          <w:b/>
          <w:color w:val="000000" w:themeColor="text1"/>
          <w:sz w:val="20"/>
          <w:szCs w:val="20"/>
        </w:rPr>
        <w:t xml:space="preserve">            </w:t>
      </w:r>
    </w:p>
    <w:p w14:paraId="714A6E92" w14:textId="22B0A488" w:rsidR="000E0530" w:rsidRDefault="000E0530" w:rsidP="000E0530">
      <w:pPr>
        <w:tabs>
          <w:tab w:val="left" w:pos="567"/>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Time 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Morning - Day 1</w:t>
      </w:r>
      <w:r>
        <w:rPr>
          <w:rFonts w:ascii="Times New Roman" w:hAnsi="Times New Roman" w:cs="Times New Roman"/>
          <w:b/>
          <w:color w:val="000000" w:themeColor="text1"/>
          <w:sz w:val="20"/>
          <w:szCs w:val="20"/>
        </w:rPr>
        <w:t>)</w:t>
      </w:r>
    </w:p>
    <w:p w14:paraId="04D661AA" w14:textId="6DA4BF96" w:rsidR="006E46CF" w:rsidRDefault="006E46CF" w:rsidP="000E0530">
      <w:pPr>
        <w:tabs>
          <w:tab w:val="left" w:pos="567"/>
        </w:tabs>
        <w:spacing w:after="0" w:line="240" w:lineRule="auto"/>
        <w:jc w:val="both"/>
        <w:rPr>
          <w:rFonts w:ascii="Times New Roman" w:hAnsi="Times New Roman" w:cs="Times New Roman"/>
          <w:color w:val="000000" w:themeColor="text1"/>
          <w:sz w:val="24"/>
          <w:szCs w:val="24"/>
        </w:rPr>
      </w:pPr>
      <w:r w:rsidRPr="000E0530">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56704" behindDoc="0" locked="0" layoutInCell="1" allowOverlap="1" wp14:anchorId="142FC6FE" wp14:editId="14F2236F">
                <wp:simplePos x="0" y="0"/>
                <wp:positionH relativeFrom="column">
                  <wp:posOffset>3107386</wp:posOffset>
                </wp:positionH>
                <wp:positionV relativeFrom="paragraph">
                  <wp:posOffset>123190</wp:posOffset>
                </wp:positionV>
                <wp:extent cx="3394710" cy="1764665"/>
                <wp:effectExtent l="0" t="0" r="0" b="6985"/>
                <wp:wrapSquare wrapText="bothSides"/>
                <wp:docPr id="1751188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1764665"/>
                        </a:xfrm>
                        <a:prstGeom prst="rect">
                          <a:avLst/>
                        </a:prstGeom>
                        <a:solidFill>
                          <a:srgbClr val="FFFFFF"/>
                        </a:solidFill>
                        <a:ln w="9525">
                          <a:noFill/>
                          <a:miter lim="800000"/>
                          <a:headEnd/>
                          <a:tailEnd/>
                        </a:ln>
                      </wps:spPr>
                      <wps:txbx>
                        <w:txbxContent>
                          <w:p w14:paraId="516BD827" w14:textId="77777777" w:rsidR="002539A3" w:rsidRPr="00DB1EF0" w:rsidRDefault="002539A3" w:rsidP="002539A3">
                            <w:pPr>
                              <w:spacing w:after="0"/>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6CC8EB22" wp14:editId="72F17A19">
                                  <wp:extent cx="2902226" cy="1367155"/>
                                  <wp:effectExtent l="0" t="0" r="12700" b="4445"/>
                                  <wp:docPr id="1978024270" name="Chart 1978024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503480" w14:textId="0E58D2F6" w:rsidR="002539A3" w:rsidRDefault="002539A3" w:rsidP="002539A3">
                            <w:pPr>
                              <w:spacing w:after="0" w:line="240" w:lineRule="auto"/>
                              <w:ind w:right="216"/>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7</w:t>
                            </w:r>
                            <w:r w:rsidRPr="00533E45">
                              <w:rPr>
                                <w:rFonts w:ascii="Times New Roman" w:hAnsi="Times New Roman" w:cs="Times New Roman"/>
                                <w:b/>
                                <w:color w:val="000000" w:themeColor="text1"/>
                                <w:sz w:val="20"/>
                                <w:szCs w:val="20"/>
                              </w:rPr>
                              <w:t xml:space="preserve"> Flow Ratio versus Green Time/Cycle Time </w:t>
                            </w:r>
                            <w:r>
                              <w:rPr>
                                <w:rFonts w:ascii="Times New Roman" w:hAnsi="Times New Roman" w:cs="Times New Roman"/>
                                <w:b/>
                                <w:color w:val="000000" w:themeColor="text1"/>
                                <w:sz w:val="20"/>
                                <w:szCs w:val="20"/>
                              </w:rPr>
                              <w:t xml:space="preserve">       </w:t>
                            </w:r>
                          </w:p>
                          <w:p w14:paraId="367EAAFF" w14:textId="78FE3197" w:rsidR="002539A3" w:rsidRPr="00DB1EF0" w:rsidRDefault="002539A3" w:rsidP="002539A3">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Evening - Day 2</w:t>
                            </w:r>
                            <w:r>
                              <w:rPr>
                                <w:rFonts w:ascii="Times New Roman" w:hAnsi="Times New Roman" w:cs="Times New Roman"/>
                                <w:b/>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FC6FE" id="_x0000_s1027" type="#_x0000_t202" style="position:absolute;left:0;text-align:left;margin-left:244.7pt;margin-top:9.7pt;width:267.3pt;height:138.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IJEAIAAP4DAAAOAAAAZHJzL2Uyb0RvYy54bWysU9uO2yAQfa/Uf0C8N46zuWysOKtttqkq&#10;bS/Sth+AAceomKFAYqdf3wF7s2n7VpUHxDDDmZkzh81d32pyks4rMCXNJ1NKpOEglDmU9NvX/Ztb&#10;SnxgRjANRpb0LD29275+telsIWfQgBbSEQQxvuhsSZsQbJFlnjeyZX4CVhp01uBaFtB0h0w41iF6&#10;q7PZdLrMOnDCOuDSe7x9GJx0m/DrWvLwua69DESXFGsLaXdpr+KebTesODhmG8XHMtg/VNEyZTDp&#10;BeqBBUaOTv0F1SruwEMdJhzaDOpacZl6wG7y6R/dPDXMytQLkuPthSb//2D5p9OT/eJI6N9CjwNM&#10;TXj7CPy7JwZ2DTMHee8cdI1kAhPnkbKss74Yn0aqfeEjSNV9BIFDZscACaivXRtZwT4JouMAzhfS&#10;ZR8Ix8ubm/V8laOLoy9fLefL5SLlYMXzc+t8eC+hJfFQUodTTfDs9OhDLIcVzyExmwetxF5pnQx3&#10;qHbakRNDBezTGtF/C9OGdCVdL2aLhGwgvk/iaFVAhWrVlvR2GtegmUjHOyNSSGBKD2esRJuRn0jJ&#10;QE7oq54oMZIX6apAnJEwB4Mg8QPhoQH3k5IOxVhS/+PInKREfzBI+jqfz6N6kzFfrGZouGtPde1h&#10;hiNUSQMlw3EXkuIjHQbucTi1SrS9VDKWjCJLbI4fIqr42k5RL992+wsAAP//AwBQSwMEFAAGAAgA&#10;AAAhADsF5KTeAAAACwEAAA8AAABkcnMvZG93bnJldi54bWxMj0FPg0AQhe8m/ofNmHgxdhGxFGRp&#10;1ETTa2t/wMJOgcjOEnZb6L93OOlp8vK+vHmv2M62FxccfedIwdMqAoFUO9NRo+D4/fm4AeGDJqN7&#10;R6jgih625e1NoXPjJtrj5RAawSHkc62gDWHIpfR1i1b7lRuQ2Du50erAcmykGfXE4baXcRStpdUd&#10;8YdWD/jRYv1zOFsFp9308JJN1Vc4pvtk/a67tHJXpe7v5rdXEAHn8AfDUp+rQ8mdKncm40WvINlk&#10;CaNsLHcBojjhdZWCOEufQZaF/L+h/AUAAP//AwBQSwECLQAUAAYACAAAACEAtoM4kv4AAADhAQAA&#10;EwAAAAAAAAAAAAAAAAAAAAAAW0NvbnRlbnRfVHlwZXNdLnhtbFBLAQItABQABgAIAAAAIQA4/SH/&#10;1gAAAJQBAAALAAAAAAAAAAAAAAAAAC8BAABfcmVscy8ucmVsc1BLAQItABQABgAIAAAAIQCnppIJ&#10;EAIAAP4DAAAOAAAAAAAAAAAAAAAAAC4CAABkcnMvZTJvRG9jLnhtbFBLAQItABQABgAIAAAAIQA7&#10;BeSk3gAAAAsBAAAPAAAAAAAAAAAAAAAAAGoEAABkcnMvZG93bnJldi54bWxQSwUGAAAAAAQABADz&#10;AAAAdQUAAAAA&#10;" stroked="f">
                <v:textbox>
                  <w:txbxContent>
                    <w:p w14:paraId="516BD827" w14:textId="77777777" w:rsidR="002539A3" w:rsidRPr="00DB1EF0" w:rsidRDefault="002539A3" w:rsidP="002539A3">
                      <w:pPr>
                        <w:spacing w:after="0"/>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6CC8EB22" wp14:editId="72F17A19">
                            <wp:extent cx="2902226" cy="1367155"/>
                            <wp:effectExtent l="0" t="0" r="12700" b="4445"/>
                            <wp:docPr id="1978024270" name="Chart 1978024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503480" w14:textId="0E58D2F6" w:rsidR="002539A3" w:rsidRDefault="002539A3" w:rsidP="002539A3">
                      <w:pPr>
                        <w:spacing w:after="0" w:line="240" w:lineRule="auto"/>
                        <w:ind w:right="216"/>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7</w:t>
                      </w:r>
                      <w:r w:rsidRPr="00533E45">
                        <w:rPr>
                          <w:rFonts w:ascii="Times New Roman" w:hAnsi="Times New Roman" w:cs="Times New Roman"/>
                          <w:b/>
                          <w:color w:val="000000" w:themeColor="text1"/>
                          <w:sz w:val="20"/>
                          <w:szCs w:val="20"/>
                        </w:rPr>
                        <w:t xml:space="preserve"> Flow Ratio versus Green Time/Cycle Time </w:t>
                      </w:r>
                      <w:r>
                        <w:rPr>
                          <w:rFonts w:ascii="Times New Roman" w:hAnsi="Times New Roman" w:cs="Times New Roman"/>
                          <w:b/>
                          <w:color w:val="000000" w:themeColor="text1"/>
                          <w:sz w:val="20"/>
                          <w:szCs w:val="20"/>
                        </w:rPr>
                        <w:t xml:space="preserve">       </w:t>
                      </w:r>
                    </w:p>
                    <w:p w14:paraId="367EAAFF" w14:textId="78FE3197" w:rsidR="002539A3" w:rsidRPr="00DB1EF0" w:rsidRDefault="002539A3" w:rsidP="002539A3">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Evening - Day 2</w:t>
                      </w:r>
                      <w:r>
                        <w:rPr>
                          <w:rFonts w:ascii="Times New Roman" w:hAnsi="Times New Roman" w:cs="Times New Roman"/>
                          <w:b/>
                          <w:color w:val="000000" w:themeColor="text1"/>
                          <w:sz w:val="20"/>
                          <w:szCs w:val="20"/>
                        </w:rPr>
                        <w:t>)</w:t>
                      </w:r>
                    </w:p>
                  </w:txbxContent>
                </v:textbox>
                <w10:wrap type="square"/>
              </v:shape>
            </w:pict>
          </mc:Fallback>
        </mc:AlternateContent>
      </w:r>
    </w:p>
    <w:p w14:paraId="423C3C70" w14:textId="62D1B958" w:rsidR="002539A3" w:rsidRPr="009B1DCC" w:rsidRDefault="002539A3" w:rsidP="006E46CF">
      <w:pPr>
        <w:tabs>
          <w:tab w:val="left" w:pos="567"/>
        </w:tabs>
        <w:spacing w:after="0"/>
        <w:jc w:val="both"/>
        <w:rPr>
          <w:rFonts w:ascii="Times New Roman" w:hAnsi="Times New Roman" w:cs="Times New Roman"/>
          <w:b/>
          <w:color w:val="000000" w:themeColor="text1"/>
          <w:sz w:val="18"/>
          <w:szCs w:val="18"/>
        </w:rPr>
      </w:pPr>
      <w:r w:rsidRPr="00DB1EF0">
        <w:rPr>
          <w:noProof/>
          <w:color w:val="000000" w:themeColor="text1"/>
          <w:sz w:val="20"/>
          <w:szCs w:val="20"/>
          <w:lang w:eastAsia="en-GB"/>
        </w:rPr>
        <w:drawing>
          <wp:inline distT="0" distB="0" distL="0" distR="0" wp14:anchorId="1A4E2E49" wp14:editId="44525A98">
            <wp:extent cx="2989690" cy="1367624"/>
            <wp:effectExtent l="0" t="0" r="1270" b="4445"/>
            <wp:docPr id="1310689328" name="Chart 13106893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s="Times New Roman"/>
          <w:b/>
          <w:color w:val="000000" w:themeColor="text1"/>
          <w:sz w:val="20"/>
          <w:szCs w:val="20"/>
        </w:rPr>
        <w:t xml:space="preserve"> </w:t>
      </w:r>
      <w:r w:rsidRPr="009B1DCC">
        <w:rPr>
          <w:rFonts w:ascii="Times New Roman" w:hAnsi="Times New Roman" w:cs="Times New Roman"/>
          <w:b/>
          <w:color w:val="000000" w:themeColor="text1"/>
          <w:sz w:val="18"/>
          <w:szCs w:val="18"/>
        </w:rPr>
        <w:t xml:space="preserve">Fig. </w:t>
      </w:r>
      <w:r w:rsidR="005763DE">
        <w:rPr>
          <w:rFonts w:ascii="Times New Roman" w:hAnsi="Times New Roman" w:cs="Times New Roman"/>
          <w:b/>
          <w:color w:val="000000" w:themeColor="text1"/>
          <w:sz w:val="18"/>
          <w:szCs w:val="18"/>
        </w:rPr>
        <w:t>4</w:t>
      </w:r>
      <w:r w:rsidRPr="009B1DCC">
        <w:rPr>
          <w:rFonts w:ascii="Times New Roman" w:hAnsi="Times New Roman" w:cs="Times New Roman"/>
          <w:b/>
          <w:color w:val="000000" w:themeColor="text1"/>
          <w:sz w:val="18"/>
          <w:szCs w:val="18"/>
        </w:rPr>
        <w:t xml:space="preserve"> Flow Ratio versus Green Time/Cycle Time Ratio </w:t>
      </w:r>
    </w:p>
    <w:p w14:paraId="2A86B6BD" w14:textId="2936A959" w:rsidR="002539A3" w:rsidRDefault="00E542B2" w:rsidP="002539A3">
      <w:pPr>
        <w:tabs>
          <w:tab w:val="left" w:pos="567"/>
        </w:tabs>
        <w:spacing w:after="24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r w:rsidR="002539A3" w:rsidRPr="009B1DCC">
        <w:rPr>
          <w:rFonts w:ascii="Times New Roman" w:hAnsi="Times New Roman" w:cs="Times New Roman"/>
          <w:b/>
          <w:color w:val="000000" w:themeColor="text1"/>
          <w:sz w:val="18"/>
          <w:szCs w:val="18"/>
        </w:rPr>
        <w:t>Morning - Day 2</w:t>
      </w:r>
      <w:r w:rsidR="00E82A0A">
        <w:rPr>
          <w:rFonts w:ascii="Times New Roman" w:hAnsi="Times New Roman" w:cs="Times New Roman"/>
          <w:b/>
          <w:color w:val="000000" w:themeColor="text1"/>
          <w:sz w:val="18"/>
          <w:szCs w:val="18"/>
        </w:rPr>
        <w:t>)</w:t>
      </w:r>
    </w:p>
    <w:p w14:paraId="1C94F266" w14:textId="282F8CE5" w:rsidR="006E46CF" w:rsidRPr="006E46CF" w:rsidRDefault="006E46CF" w:rsidP="002539A3">
      <w:pPr>
        <w:tabs>
          <w:tab w:val="left" w:pos="567"/>
        </w:tabs>
        <w:spacing w:after="240" w:line="240" w:lineRule="auto"/>
        <w:jc w:val="both"/>
        <w:rPr>
          <w:rFonts w:ascii="Times New Roman" w:hAnsi="Times New Roman" w:cs="Times New Roman"/>
          <w:b/>
          <w:color w:val="000000" w:themeColor="text1"/>
          <w:sz w:val="2"/>
          <w:szCs w:val="2"/>
        </w:rPr>
      </w:pPr>
      <w:r w:rsidRPr="000E0530">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60800" behindDoc="0" locked="0" layoutInCell="1" allowOverlap="1" wp14:anchorId="55A0A9FA" wp14:editId="2CF898CA">
                <wp:simplePos x="0" y="0"/>
                <wp:positionH relativeFrom="margin">
                  <wp:posOffset>3097199</wp:posOffset>
                </wp:positionH>
                <wp:positionV relativeFrom="paragraph">
                  <wp:posOffset>96520</wp:posOffset>
                </wp:positionV>
                <wp:extent cx="3394710" cy="1860550"/>
                <wp:effectExtent l="0" t="0" r="0" b="6350"/>
                <wp:wrapSquare wrapText="bothSides"/>
                <wp:docPr id="709023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1860550"/>
                        </a:xfrm>
                        <a:prstGeom prst="rect">
                          <a:avLst/>
                        </a:prstGeom>
                        <a:solidFill>
                          <a:srgbClr val="FFFFFF"/>
                        </a:solidFill>
                        <a:ln w="9525">
                          <a:noFill/>
                          <a:miter lim="800000"/>
                          <a:headEnd/>
                          <a:tailEnd/>
                        </a:ln>
                      </wps:spPr>
                      <wps:txbx>
                        <w:txbxContent>
                          <w:p w14:paraId="3DC8BEEA" w14:textId="77777777" w:rsidR="00CB4711" w:rsidRPr="00DB1EF0" w:rsidRDefault="00CB4711" w:rsidP="00CB4711">
                            <w:pPr>
                              <w:spacing w:after="0"/>
                              <w:jc w:val="both"/>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07929546" wp14:editId="42FB0C1D">
                                  <wp:extent cx="2941983" cy="1423035"/>
                                  <wp:effectExtent l="0" t="0" r="10795" b="5715"/>
                                  <wp:docPr id="537434509" name="Chart 5374345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50F185" w14:textId="5CB15E00" w:rsidR="00CB4711" w:rsidRDefault="00CB4711" w:rsidP="00CB4711">
                            <w:pPr>
                              <w:spacing w:after="0" w:line="240" w:lineRule="auto"/>
                              <w:ind w:right="216"/>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8</w:t>
                            </w:r>
                            <w:r w:rsidRPr="00533E45">
                              <w:rPr>
                                <w:rFonts w:ascii="Times New Roman" w:hAnsi="Times New Roman" w:cs="Times New Roman"/>
                                <w:b/>
                                <w:color w:val="000000" w:themeColor="text1"/>
                                <w:sz w:val="20"/>
                                <w:szCs w:val="20"/>
                              </w:rPr>
                              <w:t xml:space="preserve"> Flow Ratio versus Green Time/Cycle Time </w:t>
                            </w:r>
                          </w:p>
                          <w:p w14:paraId="6A39EC5E" w14:textId="114E6558" w:rsidR="008A5D93" w:rsidRPr="00DB1EF0" w:rsidRDefault="00CB4711" w:rsidP="00CB4711">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Evening - Day 3</w:t>
                            </w:r>
                            <w:r>
                              <w:rPr>
                                <w:rFonts w:ascii="Times New Roman" w:hAnsi="Times New Roman" w:cs="Times New Roman"/>
                                <w:b/>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0A9FA" id="_x0000_s1028" type="#_x0000_t202" style="position:absolute;left:0;text-align:left;margin-left:243.85pt;margin-top:7.6pt;width:267.3pt;height:146.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pIEwIAAP4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q9X8ZkouSb7p8jpfLNJYMlE8pzv04aOCjsVDyZGmmuDF8cGHWI4onkPiax6MrnfamGTg&#10;vtoaZEdBCtillTp4FWYs60u+WswWCdlCzE/i6HQghRrdlXyZxzVqJtLxwdYpJAhtxjNVYuyJn0jJ&#10;SE4YqoHpuuSzmBvpqqB+IsIQRkHSB6JDC/ibs57EWHL/6yBQcWY+WSJ9NZ3Po3qTMV/czMjAS091&#10;6RFWElTJA2fjcRuS4iMdFu5oOI1OtL1UciqZRJbYPH2IqOJLO0W9fNvNHwAAAP//AwBQSwMEFAAG&#10;AAgAAAAhAHR1b4PfAAAACwEAAA8AAABkcnMvZG93bnJldi54bWxMj8tOwzAQRfdI/IM1SGwQtUkf&#10;CSFOBUggti39gEk8TSLicRS7Tfr3uCtYju7RvWeK7Wx7cabRd441PC0UCOLamY4bDYfvj8cMhA/I&#10;BnvHpOFCHrbl7U2BuXET7+i8D42IJexz1NCGMORS+roli37hBuKYHd1oMcRzbKQZcYrltpeJUhtp&#10;seO40OJA7y3VP/uT1XD8mh7Wz1P1GQ7pbrV5wy6t3EXr+7v59QVEoDn8wXDVj+pQRqfKndh40WtY&#10;ZWka0RisExBXQCXJEkSlYamyBGRZyP8/lL8AAAD//wMAUEsBAi0AFAAGAAgAAAAhALaDOJL+AAAA&#10;4QEAABMAAAAAAAAAAAAAAAAAAAAAAFtDb250ZW50X1R5cGVzXS54bWxQSwECLQAUAAYACAAAACEA&#10;OP0h/9YAAACUAQAACwAAAAAAAAAAAAAAAAAvAQAAX3JlbHMvLnJlbHNQSwECLQAUAAYACAAAACEA&#10;+GpaSBMCAAD+AwAADgAAAAAAAAAAAAAAAAAuAgAAZHJzL2Uyb0RvYy54bWxQSwECLQAUAAYACAAA&#10;ACEAdHVvg98AAAALAQAADwAAAAAAAAAAAAAAAABtBAAAZHJzL2Rvd25yZXYueG1sUEsFBgAAAAAE&#10;AAQA8wAAAHkFAAAAAA==&#10;" stroked="f">
                <v:textbox>
                  <w:txbxContent>
                    <w:p w14:paraId="3DC8BEEA" w14:textId="77777777" w:rsidR="00CB4711" w:rsidRPr="00DB1EF0" w:rsidRDefault="00CB4711" w:rsidP="00CB4711">
                      <w:pPr>
                        <w:spacing w:after="0"/>
                        <w:jc w:val="both"/>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07929546" wp14:editId="42FB0C1D">
                            <wp:extent cx="2941983" cy="1423035"/>
                            <wp:effectExtent l="0" t="0" r="10795" b="5715"/>
                            <wp:docPr id="537434509" name="Chart 5374345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50F185" w14:textId="5CB15E00" w:rsidR="00CB4711" w:rsidRDefault="00CB4711" w:rsidP="00CB4711">
                      <w:pPr>
                        <w:spacing w:after="0" w:line="240" w:lineRule="auto"/>
                        <w:ind w:right="216"/>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8</w:t>
                      </w:r>
                      <w:r w:rsidRPr="00533E45">
                        <w:rPr>
                          <w:rFonts w:ascii="Times New Roman" w:hAnsi="Times New Roman" w:cs="Times New Roman"/>
                          <w:b/>
                          <w:color w:val="000000" w:themeColor="text1"/>
                          <w:sz w:val="20"/>
                          <w:szCs w:val="20"/>
                        </w:rPr>
                        <w:t xml:space="preserve"> Flow Ratio versus Green Time/Cycle Time </w:t>
                      </w:r>
                    </w:p>
                    <w:p w14:paraId="6A39EC5E" w14:textId="114E6558" w:rsidR="008A5D93" w:rsidRPr="00DB1EF0" w:rsidRDefault="00CB4711" w:rsidP="00CB4711">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Evening - Day 3</w:t>
                      </w:r>
                      <w:r>
                        <w:rPr>
                          <w:rFonts w:ascii="Times New Roman" w:hAnsi="Times New Roman" w:cs="Times New Roman"/>
                          <w:b/>
                          <w:color w:val="000000" w:themeColor="text1"/>
                          <w:sz w:val="20"/>
                          <w:szCs w:val="20"/>
                        </w:rPr>
                        <w:t>)</w:t>
                      </w:r>
                    </w:p>
                  </w:txbxContent>
                </v:textbox>
                <w10:wrap type="square" anchorx="margin"/>
              </v:shape>
            </w:pict>
          </mc:Fallback>
        </mc:AlternateContent>
      </w:r>
    </w:p>
    <w:p w14:paraId="144A13D0" w14:textId="15F6628E" w:rsidR="006E46CF" w:rsidRDefault="006E46CF" w:rsidP="006E46CF">
      <w:pPr>
        <w:tabs>
          <w:tab w:val="left" w:pos="567"/>
        </w:tabs>
        <w:spacing w:after="0"/>
        <w:jc w:val="both"/>
        <w:rPr>
          <w:rFonts w:ascii="Times New Roman" w:hAnsi="Times New Roman" w:cs="Times New Roman"/>
          <w:color w:val="000000" w:themeColor="text1"/>
          <w:sz w:val="24"/>
          <w:szCs w:val="24"/>
        </w:rPr>
      </w:pPr>
      <w:r w:rsidRPr="00DB1EF0">
        <w:rPr>
          <w:noProof/>
          <w:color w:val="000000" w:themeColor="text1"/>
          <w:sz w:val="20"/>
          <w:szCs w:val="20"/>
          <w:lang w:eastAsia="en-GB"/>
        </w:rPr>
        <w:drawing>
          <wp:inline distT="0" distB="0" distL="0" distR="0" wp14:anchorId="40A99326" wp14:editId="447EF963">
            <wp:extent cx="2933700" cy="1462377"/>
            <wp:effectExtent l="0" t="0" r="0" b="5080"/>
            <wp:docPr id="319379215" name="Chart 319379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DE7343" w14:textId="446A1A8B" w:rsidR="008A5D93" w:rsidRDefault="008A5D93" w:rsidP="00FD53C4">
      <w:pPr>
        <w:spacing w:after="0" w:line="240" w:lineRule="auto"/>
        <w:ind w:right="792"/>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5</w:t>
      </w:r>
      <w:r w:rsidRPr="00533E45">
        <w:rPr>
          <w:rFonts w:ascii="Times New Roman" w:hAnsi="Times New Roman" w:cs="Times New Roman"/>
          <w:b/>
          <w:color w:val="000000" w:themeColor="text1"/>
          <w:sz w:val="20"/>
          <w:szCs w:val="20"/>
        </w:rPr>
        <w:t xml:space="preserve"> Flow Ratio versus Green Time/Cycle Time </w:t>
      </w:r>
    </w:p>
    <w:p w14:paraId="1983FEBC" w14:textId="1EF87F6C" w:rsidR="008A5D93" w:rsidRDefault="008A5D93" w:rsidP="007B6E84">
      <w:pPr>
        <w:tabs>
          <w:tab w:val="left" w:pos="567"/>
        </w:tabs>
        <w:spacing w:after="1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Morning - Day 3</w:t>
      </w:r>
      <w:r>
        <w:rPr>
          <w:rFonts w:ascii="Times New Roman" w:hAnsi="Times New Roman" w:cs="Times New Roman"/>
          <w:b/>
          <w:color w:val="000000" w:themeColor="text1"/>
          <w:sz w:val="20"/>
          <w:szCs w:val="20"/>
        </w:rPr>
        <w:t>)</w:t>
      </w:r>
    </w:p>
    <w:p w14:paraId="760ECE7F" w14:textId="7EE0B569"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Appendices I and J present the uniform and overflow delay in seconds for each traffic light during the morning and evening peak hours for day 1, day 2 and day 3</w:t>
      </w:r>
      <w:r w:rsidR="008E0CF0"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8E0CF0"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It is observed that for traffic lights T4, T5, T6, T7 and T9, each attains the same maximum uniform vehicle delay during the morning peak hours for day 1, day 2 and day 3, including T3 and T12, where maximum uniform delay is attained in day 2. Similarly, during the evening peak hours, T3, T4, T5, T7 and T15 attain the same maximum uniform vehicle delay for day 1, day 2 and day 3, including T1, which attains maximum uniform delay for day 2 and day 3, and T14 for day 1. </w:t>
      </w:r>
    </w:p>
    <w:p w14:paraId="760ECE80" w14:textId="1D27D1D3"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 xml:space="preserve">The overall highest value for overflow delay component in seconds is experienced at T9 in day 3 and the overall lowest value for overflow delay component in seconds is experienced </w:t>
      </w:r>
      <w:r w:rsidRPr="0076285B">
        <w:rPr>
          <w:rFonts w:ascii="Times New Roman" w:hAnsi="Times New Roman" w:cs="Times New Roman"/>
          <w:color w:val="000000" w:themeColor="text1"/>
          <w:sz w:val="24"/>
          <w:szCs w:val="24"/>
        </w:rPr>
        <w:lastRenderedPageBreak/>
        <w:t xml:space="preserve">at T13 in day 1 during the morning peak hours.  Furthermore, the highest value for overflow delay component in seconds is encountered at T9 for day 1 and T5 for day 2, while the lowest value for overflow delay component for day 2 and day 3 is encountered at T13.  T13 experiences the lowest value of overflow delay component in seconds for day 1, day 2 and day 3. </w:t>
      </w:r>
      <w:r w:rsidR="00AD7FE9" w:rsidRPr="0076285B">
        <w:rPr>
          <w:rFonts w:ascii="Times New Roman" w:hAnsi="Times New Roman" w:cs="Times New Roman"/>
          <w:color w:val="000000" w:themeColor="text1"/>
          <w:sz w:val="24"/>
          <w:szCs w:val="24"/>
        </w:rPr>
        <w:t>See Appendix I</w:t>
      </w:r>
      <w:r w:rsidR="001F60E0"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1F60E0" w:rsidRPr="0076285B">
        <w:rPr>
          <w:rFonts w:ascii="Times New Roman" w:hAnsi="Times New Roman" w:cs="Times New Roman"/>
          <w:color w:val="000000" w:themeColor="text1"/>
          <w:sz w:val="24"/>
          <w:szCs w:val="24"/>
        </w:rPr>
        <w:t>.</w:t>
      </w:r>
    </w:p>
    <w:p w14:paraId="760ECE81" w14:textId="37089AB2"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Likewise, during the evening peak hours, the overall highest value for overflow delay component in second is faced at T7 in day 1, while the overall lowest value for overflow delay component in seconds is experienced at T13 in day 1. Also, the highest value for overflow delay component for day 2 and day 3 is experienced at T7, while the lowest value for overflow delay component for day 2 and day 3 is experienced at T16, J11 – J10 direction of flow. T7 experiences the highest value for overflow delay component in seconds for day 1, day 2 and day 3.</w:t>
      </w:r>
      <w:r w:rsidR="00A13259" w:rsidRPr="0076285B">
        <w:rPr>
          <w:rFonts w:ascii="Times New Roman" w:hAnsi="Times New Roman" w:cs="Times New Roman"/>
          <w:color w:val="000000" w:themeColor="text1"/>
          <w:sz w:val="24"/>
          <w:szCs w:val="24"/>
        </w:rPr>
        <w:t xml:space="preserve"> See Appendix J</w:t>
      </w:r>
      <w:r w:rsidR="009B4940"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9B4940"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82" w14:textId="7AFC5311"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Appendix K and L present the average total delay for both peak hours. It is revealed that for the morning peak hours, the overall highest delay is seen at T9, J12 – J6 direction of flow, in day 3, while the overall lowest delay is seen at T16, J11 – J10 direction of flow, in day 1. Furthermore, the highest delay for day 1 and day 2 is experienced at T5, J6 – J7 direction of flow. Whereas the lowest vehicle delay for day 2 and day 3 is experienced at T16, J11 – J10 direction of flow</w:t>
      </w:r>
      <w:r w:rsidR="00D06DBA" w:rsidRPr="0076285B">
        <w:rPr>
          <w:rFonts w:ascii="Times New Roman" w:hAnsi="Times New Roman" w:cs="Times New Roman"/>
          <w:color w:val="000000" w:themeColor="text1"/>
          <w:sz w:val="24"/>
          <w:szCs w:val="24"/>
        </w:rPr>
        <w:t xml:space="preserve"> </w:t>
      </w:r>
      <w:r w:rsidR="00F638F6" w:rsidRPr="0076285B">
        <w:rPr>
          <w:rFonts w:ascii="Times New Roman" w:hAnsi="Times New Roman" w:cs="Times New Roman"/>
          <w:color w:val="000000" w:themeColor="text1"/>
          <w:sz w:val="24"/>
          <w:szCs w:val="24"/>
        </w:rPr>
        <w:t>[18]</w:t>
      </w:r>
      <w:r w:rsidR="00D06DBA"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83" w14:textId="4B2D9277"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The overall highest delay during the evening peak hours is faced at T7, J9 – J7 direction of flow, in day 1</w:t>
      </w:r>
      <w:r w:rsidR="003171A2"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and the overall lowest vehicle delay is faced at T16, J11 – J10 direction of flow, in day 3. Likewise, the highest vehicle delay for day 2 and day 3 is experienced at T7, J9 – J7 direction of flow and the lowest delay is encountered at T16, J11 – J10, for day 1, day 2. Consequently, the highest traffic delay is encountered at T7</w:t>
      </w:r>
      <w:r w:rsidR="00DF02CB" w:rsidRPr="0076285B">
        <w:rPr>
          <w:rFonts w:ascii="Times New Roman" w:hAnsi="Times New Roman" w:cs="Times New Roman"/>
          <w:color w:val="000000" w:themeColor="text1"/>
          <w:sz w:val="24"/>
          <w:szCs w:val="24"/>
        </w:rPr>
        <w:t xml:space="preserve">, </w:t>
      </w:r>
      <w:r w:rsidR="008F5B1B">
        <w:rPr>
          <w:rFonts w:ascii="Times New Roman" w:hAnsi="Times New Roman" w:cs="Times New Roman"/>
          <w:color w:val="000000" w:themeColor="text1"/>
          <w:sz w:val="24"/>
          <w:szCs w:val="24"/>
        </w:rPr>
        <w:t xml:space="preserve">intersection of </w:t>
      </w:r>
      <w:r w:rsidR="00DF02CB" w:rsidRPr="0076285B">
        <w:rPr>
          <w:rFonts w:ascii="Times New Roman" w:hAnsi="Times New Roman" w:cs="Times New Roman"/>
          <w:color w:val="000000" w:themeColor="text1"/>
          <w:sz w:val="24"/>
          <w:szCs w:val="24"/>
        </w:rPr>
        <w:t xml:space="preserve">Oron </w:t>
      </w:r>
      <w:r w:rsidR="00B97DDC">
        <w:rPr>
          <w:rFonts w:ascii="Times New Roman" w:hAnsi="Times New Roman" w:cs="Times New Roman"/>
          <w:color w:val="000000" w:themeColor="text1"/>
          <w:sz w:val="24"/>
          <w:szCs w:val="24"/>
        </w:rPr>
        <w:t>R</w:t>
      </w:r>
      <w:r w:rsidR="00DF02CB" w:rsidRPr="0076285B">
        <w:rPr>
          <w:rFonts w:ascii="Times New Roman" w:hAnsi="Times New Roman" w:cs="Times New Roman"/>
          <w:color w:val="000000" w:themeColor="text1"/>
          <w:sz w:val="24"/>
          <w:szCs w:val="24"/>
        </w:rPr>
        <w:t xml:space="preserve">oad </w:t>
      </w:r>
      <w:r w:rsidR="008F5B1B">
        <w:rPr>
          <w:rFonts w:ascii="Times New Roman" w:hAnsi="Times New Roman" w:cs="Times New Roman"/>
          <w:color w:val="000000" w:themeColor="text1"/>
          <w:sz w:val="24"/>
          <w:szCs w:val="24"/>
        </w:rPr>
        <w:t>and</w:t>
      </w:r>
      <w:r w:rsidR="00DF02CB" w:rsidRPr="0076285B">
        <w:rPr>
          <w:rFonts w:ascii="Times New Roman" w:hAnsi="Times New Roman" w:cs="Times New Roman"/>
          <w:color w:val="000000" w:themeColor="text1"/>
          <w:sz w:val="24"/>
          <w:szCs w:val="24"/>
        </w:rPr>
        <w:t xml:space="preserve"> Udo Umana</w:t>
      </w:r>
      <w:r w:rsidR="008F5B1B">
        <w:rPr>
          <w:rFonts w:ascii="Times New Roman" w:hAnsi="Times New Roman" w:cs="Times New Roman"/>
          <w:color w:val="000000" w:themeColor="text1"/>
          <w:sz w:val="24"/>
          <w:szCs w:val="24"/>
        </w:rPr>
        <w:t xml:space="preserve"> Street </w:t>
      </w:r>
      <w:r w:rsidR="00DF272D" w:rsidRPr="0076285B">
        <w:rPr>
          <w:rFonts w:ascii="Times New Roman" w:hAnsi="Times New Roman" w:cs="Times New Roman"/>
          <w:color w:val="000000" w:themeColor="text1"/>
          <w:sz w:val="24"/>
          <w:szCs w:val="24"/>
        </w:rPr>
        <w:t>(J9 – J7 direction of flow)</w:t>
      </w:r>
      <w:r w:rsidRPr="0076285B">
        <w:rPr>
          <w:rFonts w:ascii="Times New Roman" w:hAnsi="Times New Roman" w:cs="Times New Roman"/>
          <w:color w:val="000000" w:themeColor="text1"/>
          <w:sz w:val="24"/>
          <w:szCs w:val="24"/>
        </w:rPr>
        <w:t xml:space="preserve"> and the lowest traffic delay is encountered at T16</w:t>
      </w:r>
      <w:r w:rsidR="007E595F" w:rsidRPr="0076285B">
        <w:rPr>
          <w:rFonts w:ascii="Times New Roman" w:hAnsi="Times New Roman" w:cs="Times New Roman"/>
          <w:color w:val="000000" w:themeColor="text1"/>
          <w:sz w:val="24"/>
          <w:szCs w:val="24"/>
        </w:rPr>
        <w:t>,</w:t>
      </w:r>
      <w:r w:rsidR="00F61837">
        <w:rPr>
          <w:rFonts w:ascii="Times New Roman" w:hAnsi="Times New Roman" w:cs="Times New Roman"/>
          <w:color w:val="000000" w:themeColor="text1"/>
          <w:sz w:val="24"/>
          <w:szCs w:val="24"/>
        </w:rPr>
        <w:t xml:space="preserve"> intersection of </w:t>
      </w:r>
      <w:r w:rsidR="007E595F" w:rsidRPr="0076285B">
        <w:rPr>
          <w:rFonts w:ascii="Times New Roman" w:hAnsi="Times New Roman" w:cs="Times New Roman"/>
          <w:color w:val="000000" w:themeColor="text1"/>
          <w:sz w:val="24"/>
          <w:szCs w:val="24"/>
        </w:rPr>
        <w:t xml:space="preserve">Aka Itiam </w:t>
      </w:r>
      <w:r w:rsidR="00F61837">
        <w:rPr>
          <w:rFonts w:ascii="Times New Roman" w:hAnsi="Times New Roman" w:cs="Times New Roman"/>
          <w:color w:val="000000" w:themeColor="text1"/>
          <w:sz w:val="24"/>
          <w:szCs w:val="24"/>
        </w:rPr>
        <w:t xml:space="preserve">Street and </w:t>
      </w:r>
      <w:r w:rsidR="007E595F" w:rsidRPr="0076285B">
        <w:rPr>
          <w:rFonts w:ascii="Times New Roman" w:hAnsi="Times New Roman" w:cs="Times New Roman"/>
          <w:color w:val="000000" w:themeColor="text1"/>
          <w:sz w:val="24"/>
          <w:szCs w:val="24"/>
        </w:rPr>
        <w:t>Udo Umana</w:t>
      </w:r>
      <w:r w:rsidR="00F61837">
        <w:rPr>
          <w:rFonts w:ascii="Times New Roman" w:hAnsi="Times New Roman" w:cs="Times New Roman"/>
          <w:color w:val="000000" w:themeColor="text1"/>
          <w:sz w:val="24"/>
          <w:szCs w:val="24"/>
        </w:rPr>
        <w:t xml:space="preserve"> Street</w:t>
      </w:r>
      <w:r w:rsidR="00203411" w:rsidRPr="0076285B">
        <w:rPr>
          <w:rFonts w:ascii="Times New Roman" w:hAnsi="Times New Roman" w:cs="Times New Roman"/>
          <w:color w:val="000000" w:themeColor="text1"/>
          <w:sz w:val="24"/>
          <w:szCs w:val="24"/>
        </w:rPr>
        <w:t xml:space="preserve"> </w:t>
      </w:r>
      <w:r w:rsidR="007E595F" w:rsidRPr="0076285B">
        <w:rPr>
          <w:rFonts w:ascii="Times New Roman" w:hAnsi="Times New Roman" w:cs="Times New Roman"/>
          <w:color w:val="000000" w:themeColor="text1"/>
          <w:sz w:val="24"/>
          <w:szCs w:val="24"/>
        </w:rPr>
        <w:t>(J11 – J10 direction of flow)</w:t>
      </w:r>
      <w:r w:rsidRPr="0076285B">
        <w:rPr>
          <w:rFonts w:ascii="Times New Roman" w:hAnsi="Times New Roman" w:cs="Times New Roman"/>
          <w:color w:val="000000" w:themeColor="text1"/>
          <w:sz w:val="24"/>
          <w:szCs w:val="24"/>
        </w:rPr>
        <w:t xml:space="preserve"> during the evening peak hours for day 1, day 2 and day 3. </w:t>
      </w:r>
      <w:r w:rsidR="00402C1E" w:rsidRPr="0076285B">
        <w:rPr>
          <w:rFonts w:ascii="Times New Roman" w:hAnsi="Times New Roman" w:cs="Times New Roman"/>
          <w:color w:val="000000" w:themeColor="text1"/>
          <w:sz w:val="24"/>
          <w:szCs w:val="24"/>
        </w:rPr>
        <w:t>See Appendix L</w:t>
      </w:r>
      <w:r w:rsidR="005556B0" w:rsidRPr="0076285B">
        <w:rPr>
          <w:rFonts w:ascii="Times New Roman" w:hAnsi="Times New Roman" w:cs="Times New Roman"/>
          <w:color w:val="000000" w:themeColor="text1"/>
          <w:sz w:val="24"/>
          <w:szCs w:val="24"/>
        </w:rPr>
        <w:t xml:space="preserve"> </w:t>
      </w:r>
      <w:r w:rsidR="00F638F6" w:rsidRPr="0076285B">
        <w:rPr>
          <w:rFonts w:ascii="Times New Roman" w:hAnsi="Times New Roman" w:cs="Times New Roman"/>
          <w:color w:val="000000" w:themeColor="text1"/>
          <w:sz w:val="24"/>
          <w:szCs w:val="24"/>
        </w:rPr>
        <w:t>[18]</w:t>
      </w:r>
      <w:r w:rsidR="005556B0" w:rsidRPr="0076285B">
        <w:rPr>
          <w:rFonts w:ascii="Times New Roman" w:hAnsi="Times New Roman" w:cs="Times New Roman"/>
          <w:color w:val="000000" w:themeColor="text1"/>
          <w:sz w:val="24"/>
          <w:szCs w:val="24"/>
        </w:rPr>
        <w:t>.</w:t>
      </w:r>
    </w:p>
    <w:p w14:paraId="760ECE84" w14:textId="4D618C71" w:rsidR="00072B24" w:rsidRDefault="00305270" w:rsidP="006D48B1">
      <w:pPr>
        <w:tabs>
          <w:tab w:val="left" w:pos="567"/>
        </w:tabs>
        <w:spacing w:after="12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 xml:space="preserve">The morning peak hours total delay in seconds for both traffic conditions (under-saturated and over-saturated) is presented in Table 3., while the evening peak hours total delay in seconds is presented in Table </w:t>
      </w:r>
      <w:r w:rsidR="002D6506">
        <w:rPr>
          <w:rFonts w:ascii="Times New Roman" w:hAnsi="Times New Roman" w:cs="Times New Roman"/>
          <w:color w:val="000000" w:themeColor="text1"/>
          <w:sz w:val="24"/>
          <w:szCs w:val="24"/>
        </w:rPr>
        <w:t>4</w:t>
      </w:r>
      <w:r w:rsidRPr="0076285B">
        <w:rPr>
          <w:rFonts w:ascii="Times New Roman" w:hAnsi="Times New Roman" w:cs="Times New Roman"/>
          <w:color w:val="000000" w:themeColor="text1"/>
          <w:sz w:val="24"/>
          <w:szCs w:val="24"/>
        </w:rPr>
        <w:t xml:space="preserve"> for both traffic conditions. As seen in Table 3., T5 experiences the highest continuous delay during the morning peak hours for day 1 and day 2, and T9 experience the highest continuous delay for day 3. </w:t>
      </w:r>
      <w:r w:rsidR="00104195" w:rsidRPr="00104195">
        <w:rPr>
          <w:rFonts w:ascii="Times New Roman" w:hAnsi="Times New Roman" w:cs="Times New Roman"/>
          <w:sz w:val="24"/>
          <w:szCs w:val="24"/>
        </w:rPr>
        <w:t>Continuous overflow delay refers to the delay faced by vehicles that cannot discharge during the signal cycle because the arrival flow rate exceeds the capacity of the traffic queueing system.</w:t>
      </w:r>
      <w:r w:rsidR="00FD3569">
        <w:rPr>
          <w:rFonts w:ascii="Times New Roman" w:hAnsi="Times New Roman" w:cs="Times New Roman"/>
          <w:sz w:val="24"/>
          <w:szCs w:val="24"/>
        </w:rPr>
        <w:t xml:space="preserve"> </w:t>
      </w:r>
      <w:r w:rsidRPr="0076285B">
        <w:rPr>
          <w:rFonts w:ascii="Times New Roman" w:hAnsi="Times New Roman" w:cs="Times New Roman"/>
          <w:color w:val="000000" w:themeColor="text1"/>
          <w:sz w:val="24"/>
          <w:szCs w:val="24"/>
        </w:rPr>
        <w:t xml:space="preserve">T16 experiences the lowest total delay throughout the morning peak hours for all three days. Consequently, it is shown in Table </w:t>
      </w:r>
      <w:r w:rsidR="002D6506">
        <w:rPr>
          <w:rFonts w:ascii="Times New Roman" w:hAnsi="Times New Roman" w:cs="Times New Roman"/>
          <w:color w:val="000000" w:themeColor="text1"/>
          <w:sz w:val="24"/>
          <w:szCs w:val="24"/>
        </w:rPr>
        <w:t>4</w:t>
      </w:r>
      <w:r w:rsidRPr="0076285B">
        <w:rPr>
          <w:rFonts w:ascii="Times New Roman" w:hAnsi="Times New Roman" w:cs="Times New Roman"/>
          <w:color w:val="000000" w:themeColor="text1"/>
          <w:sz w:val="24"/>
          <w:szCs w:val="24"/>
        </w:rPr>
        <w:t xml:space="preserve"> that T7 and T16 experience the highest continuous delay and the lowest total delay during the evening peak hours for all three days respectively.</w:t>
      </w:r>
      <w:r w:rsidR="00072B24" w:rsidRPr="0076285B">
        <w:rPr>
          <w:rFonts w:ascii="Times New Roman" w:hAnsi="Times New Roman" w:cs="Times New Roman"/>
          <w:color w:val="000000" w:themeColor="text1"/>
          <w:sz w:val="24"/>
          <w:szCs w:val="24"/>
        </w:rPr>
        <w:t xml:space="preserve"> </w:t>
      </w:r>
    </w:p>
    <w:p w14:paraId="760ECE85" w14:textId="474064F1" w:rsidR="00305270" w:rsidRPr="007E587E" w:rsidRDefault="00072B24" w:rsidP="00072B24">
      <w:pPr>
        <w:tabs>
          <w:tab w:val="left" w:pos="567"/>
        </w:tabs>
        <w:spacing w:after="0"/>
        <w:jc w:val="both"/>
        <w:rPr>
          <w:rFonts w:ascii="Times New Roman" w:hAnsi="Times New Roman" w:cs="Times New Roman"/>
          <w:b/>
          <w:color w:val="000000" w:themeColor="text1"/>
          <w:sz w:val="20"/>
          <w:szCs w:val="20"/>
        </w:rPr>
      </w:pPr>
      <w:r w:rsidRPr="00DB1EF0">
        <w:rPr>
          <w:rFonts w:ascii="Times New Roman" w:hAnsi="Times New Roman" w:cs="Times New Roman"/>
          <w:color w:val="000000" w:themeColor="text1"/>
          <w:sz w:val="20"/>
          <w:szCs w:val="20"/>
        </w:rPr>
        <w:tab/>
      </w:r>
      <w:r w:rsidRPr="00DB1EF0">
        <w:rPr>
          <w:rFonts w:ascii="Times New Roman" w:hAnsi="Times New Roman" w:cs="Times New Roman"/>
          <w:color w:val="000000" w:themeColor="text1"/>
          <w:sz w:val="20"/>
          <w:szCs w:val="20"/>
        </w:rPr>
        <w:tab/>
      </w:r>
      <w:r w:rsidRPr="00DB1EF0">
        <w:rPr>
          <w:rFonts w:ascii="Times New Roman" w:hAnsi="Times New Roman" w:cs="Times New Roman"/>
          <w:color w:val="000000" w:themeColor="text1"/>
          <w:sz w:val="20"/>
          <w:szCs w:val="20"/>
        </w:rPr>
        <w:tab/>
      </w:r>
      <w:r w:rsidRPr="00DB1EF0">
        <w:rPr>
          <w:rFonts w:ascii="Times New Roman" w:hAnsi="Times New Roman" w:cs="Times New Roman"/>
          <w:color w:val="000000" w:themeColor="text1"/>
          <w:sz w:val="20"/>
          <w:szCs w:val="20"/>
        </w:rPr>
        <w:tab/>
      </w:r>
      <w:r w:rsidRPr="007E587E">
        <w:rPr>
          <w:rFonts w:ascii="Times New Roman" w:hAnsi="Times New Roman" w:cs="Times New Roman"/>
          <w:b/>
          <w:color w:val="000000" w:themeColor="text1"/>
          <w:sz w:val="20"/>
          <w:szCs w:val="20"/>
        </w:rPr>
        <w:t xml:space="preserve">Table </w:t>
      </w:r>
      <w:r w:rsidR="002D6506">
        <w:rPr>
          <w:rFonts w:ascii="Times New Roman" w:hAnsi="Times New Roman" w:cs="Times New Roman"/>
          <w:b/>
          <w:color w:val="000000" w:themeColor="text1"/>
          <w:sz w:val="20"/>
          <w:szCs w:val="20"/>
        </w:rPr>
        <w:t>3</w:t>
      </w:r>
      <w:r w:rsidRPr="007E587E">
        <w:rPr>
          <w:rFonts w:ascii="Times New Roman" w:hAnsi="Times New Roman" w:cs="Times New Roman"/>
          <w:b/>
          <w:color w:val="000000" w:themeColor="text1"/>
          <w:sz w:val="20"/>
          <w:szCs w:val="20"/>
        </w:rPr>
        <w:t>: Average total delay (Field data)</w:t>
      </w:r>
      <w:r w:rsidR="00305270" w:rsidRPr="007E587E">
        <w:rPr>
          <w:rFonts w:ascii="Times New Roman" w:hAnsi="Times New Roman" w:cs="Times New Roman"/>
          <w:b/>
          <w:color w:val="000000" w:themeColor="text1"/>
          <w:sz w:val="20"/>
          <w:szCs w:val="20"/>
        </w:rPr>
        <w:t xml:space="preserve">         </w:t>
      </w:r>
    </w:p>
    <w:tbl>
      <w:tblPr>
        <w:tblStyle w:val="LightShading"/>
        <w:tblW w:w="5070" w:type="dxa"/>
        <w:jc w:val="center"/>
        <w:tblLayout w:type="fixed"/>
        <w:tblLook w:val="04A0" w:firstRow="1" w:lastRow="0" w:firstColumn="1" w:lastColumn="0" w:noHBand="0" w:noVBand="1"/>
      </w:tblPr>
      <w:tblGrid>
        <w:gridCol w:w="876"/>
        <w:gridCol w:w="1156"/>
        <w:gridCol w:w="1053"/>
        <w:gridCol w:w="992"/>
        <w:gridCol w:w="993"/>
      </w:tblGrid>
      <w:tr w:rsidR="00305270" w:rsidRPr="007E587E" w14:paraId="760ECE87" w14:textId="77777777" w:rsidTr="00E67013">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5070" w:type="dxa"/>
            <w:gridSpan w:val="5"/>
            <w:shd w:val="clear" w:color="auto" w:fill="auto"/>
          </w:tcPr>
          <w:p w14:paraId="760ECE86" w14:textId="77777777" w:rsidR="00305270" w:rsidRPr="007E587E" w:rsidRDefault="00305270" w:rsidP="005250A5">
            <w:pPr>
              <w:jc w:val="center"/>
              <w:rPr>
                <w:rFonts w:ascii="Times New Roman" w:hAnsi="Times New Roman" w:cs="Times New Roman"/>
                <w:b w:val="0"/>
                <w:color w:val="000000" w:themeColor="text1"/>
                <w:sz w:val="20"/>
                <w:szCs w:val="20"/>
              </w:rPr>
            </w:pPr>
            <w:r w:rsidRPr="007E587E">
              <w:rPr>
                <w:rFonts w:ascii="Times New Roman" w:hAnsi="Times New Roman" w:cs="Times New Roman"/>
                <w:color w:val="000000" w:themeColor="text1"/>
                <w:sz w:val="20"/>
                <w:szCs w:val="20"/>
              </w:rPr>
              <w:t>Morning</w:t>
            </w:r>
          </w:p>
        </w:tc>
      </w:tr>
      <w:tr w:rsidR="00305270" w:rsidRPr="007E587E" w14:paraId="760ECE8B" w14:textId="77777777" w:rsidTr="00E67013">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876" w:type="dxa"/>
            <w:vMerge w:val="restart"/>
            <w:shd w:val="clear" w:color="auto" w:fill="auto"/>
          </w:tcPr>
          <w:p w14:paraId="760ECE88" w14:textId="77777777" w:rsidR="00305270" w:rsidRPr="00D61DAD" w:rsidRDefault="00305270" w:rsidP="005250A5">
            <w:pPr>
              <w:pStyle w:val="NormalWeb"/>
              <w:jc w:val="center"/>
              <w:rPr>
                <w:b w:val="0"/>
                <w:color w:val="000000" w:themeColor="text1"/>
                <w:sz w:val="20"/>
                <w:szCs w:val="20"/>
              </w:rPr>
            </w:pPr>
            <w:r w:rsidRPr="00D61DAD">
              <w:rPr>
                <w:color w:val="000000" w:themeColor="text1"/>
                <w:sz w:val="20"/>
                <w:szCs w:val="20"/>
              </w:rPr>
              <w:t>Traffic Light ID</w:t>
            </w:r>
          </w:p>
        </w:tc>
        <w:tc>
          <w:tcPr>
            <w:tcW w:w="1156" w:type="dxa"/>
            <w:vMerge w:val="restart"/>
            <w:shd w:val="clear" w:color="auto" w:fill="auto"/>
          </w:tcPr>
          <w:p w14:paraId="760ECE89" w14:textId="77777777" w:rsidR="00305270" w:rsidRPr="00D61DAD"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Direction of Road Segment</w:t>
            </w:r>
          </w:p>
        </w:tc>
        <w:tc>
          <w:tcPr>
            <w:tcW w:w="3038" w:type="dxa"/>
            <w:gridSpan w:val="3"/>
            <w:shd w:val="clear" w:color="auto" w:fill="auto"/>
          </w:tcPr>
          <w:p w14:paraId="760ECE8A" w14:textId="77777777" w:rsidR="00305270" w:rsidRPr="00D61DAD"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Total Delay (sec)</w:t>
            </w:r>
          </w:p>
        </w:tc>
      </w:tr>
      <w:tr w:rsidR="00305270" w:rsidRPr="007E587E" w14:paraId="760ECE91"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vMerge/>
            <w:shd w:val="clear" w:color="auto" w:fill="auto"/>
          </w:tcPr>
          <w:p w14:paraId="760ECE8C" w14:textId="77777777" w:rsidR="00305270" w:rsidRPr="00D61DAD" w:rsidRDefault="00305270" w:rsidP="005250A5">
            <w:pPr>
              <w:pStyle w:val="NormalWeb"/>
              <w:spacing w:before="0" w:beforeAutospacing="0" w:after="0" w:afterAutospacing="0"/>
              <w:jc w:val="center"/>
              <w:rPr>
                <w:color w:val="000000" w:themeColor="text1"/>
                <w:sz w:val="20"/>
                <w:szCs w:val="20"/>
              </w:rPr>
            </w:pPr>
          </w:p>
        </w:tc>
        <w:tc>
          <w:tcPr>
            <w:tcW w:w="1156" w:type="dxa"/>
            <w:vMerge/>
            <w:shd w:val="clear" w:color="auto" w:fill="auto"/>
          </w:tcPr>
          <w:p w14:paraId="760ECE8D"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053" w:type="dxa"/>
            <w:shd w:val="clear" w:color="auto" w:fill="auto"/>
          </w:tcPr>
          <w:p w14:paraId="760ECE8E"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1</w:t>
            </w:r>
          </w:p>
        </w:tc>
        <w:tc>
          <w:tcPr>
            <w:tcW w:w="992" w:type="dxa"/>
            <w:shd w:val="clear" w:color="auto" w:fill="auto"/>
          </w:tcPr>
          <w:p w14:paraId="760ECE8F"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2</w:t>
            </w:r>
          </w:p>
        </w:tc>
        <w:tc>
          <w:tcPr>
            <w:tcW w:w="993" w:type="dxa"/>
            <w:shd w:val="clear" w:color="auto" w:fill="auto"/>
          </w:tcPr>
          <w:p w14:paraId="760ECE90"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3</w:t>
            </w:r>
          </w:p>
        </w:tc>
      </w:tr>
      <w:tr w:rsidR="00305270" w:rsidRPr="000A7C44" w14:paraId="760ECE97"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92"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w:t>
            </w:r>
          </w:p>
        </w:tc>
        <w:tc>
          <w:tcPr>
            <w:tcW w:w="1156" w:type="dxa"/>
            <w:shd w:val="clear" w:color="auto" w:fill="auto"/>
          </w:tcPr>
          <w:p w14:paraId="760ECE93" w14:textId="6B955E1B"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J1 – J5                                                                                                                                                                                                                                                                       </w:t>
            </w:r>
          </w:p>
        </w:tc>
        <w:tc>
          <w:tcPr>
            <w:tcW w:w="1053" w:type="dxa"/>
            <w:shd w:val="clear" w:color="auto" w:fill="auto"/>
          </w:tcPr>
          <w:p w14:paraId="760ECE94"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48.02</w:t>
            </w:r>
          </w:p>
        </w:tc>
        <w:tc>
          <w:tcPr>
            <w:tcW w:w="992" w:type="dxa"/>
            <w:shd w:val="clear" w:color="auto" w:fill="auto"/>
          </w:tcPr>
          <w:p w14:paraId="760ECE9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47.82</w:t>
            </w:r>
          </w:p>
        </w:tc>
        <w:tc>
          <w:tcPr>
            <w:tcW w:w="993" w:type="dxa"/>
            <w:shd w:val="clear" w:color="auto" w:fill="auto"/>
          </w:tcPr>
          <w:p w14:paraId="760ECE96"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48.02</w:t>
            </w:r>
          </w:p>
        </w:tc>
      </w:tr>
      <w:tr w:rsidR="00305270" w:rsidRPr="000A7C44" w14:paraId="760ECE9D"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98"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T2</w:t>
            </w:r>
          </w:p>
        </w:tc>
        <w:tc>
          <w:tcPr>
            <w:tcW w:w="1156" w:type="dxa"/>
            <w:shd w:val="clear" w:color="auto" w:fill="auto"/>
          </w:tcPr>
          <w:p w14:paraId="760ECE99"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J4 – J5</w:t>
            </w:r>
          </w:p>
        </w:tc>
        <w:tc>
          <w:tcPr>
            <w:tcW w:w="1053" w:type="dxa"/>
            <w:shd w:val="clear" w:color="auto" w:fill="auto"/>
          </w:tcPr>
          <w:p w14:paraId="760ECE9A"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39.03</w:t>
            </w:r>
          </w:p>
        </w:tc>
        <w:tc>
          <w:tcPr>
            <w:tcW w:w="992" w:type="dxa"/>
            <w:shd w:val="clear" w:color="auto" w:fill="auto"/>
          </w:tcPr>
          <w:p w14:paraId="760ECE9B"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39.00</w:t>
            </w:r>
          </w:p>
        </w:tc>
        <w:tc>
          <w:tcPr>
            <w:tcW w:w="993" w:type="dxa"/>
            <w:shd w:val="clear" w:color="auto" w:fill="auto"/>
          </w:tcPr>
          <w:p w14:paraId="760ECE9C"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39.03</w:t>
            </w:r>
          </w:p>
        </w:tc>
      </w:tr>
      <w:tr w:rsidR="00305270" w:rsidRPr="000A7C44" w14:paraId="760ECEA3"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9E"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T3</w:t>
            </w:r>
          </w:p>
        </w:tc>
        <w:tc>
          <w:tcPr>
            <w:tcW w:w="1156" w:type="dxa"/>
            <w:shd w:val="clear" w:color="auto" w:fill="auto"/>
          </w:tcPr>
          <w:p w14:paraId="760ECE9F"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J5 – J4</w:t>
            </w:r>
          </w:p>
        </w:tc>
        <w:tc>
          <w:tcPr>
            <w:tcW w:w="1053" w:type="dxa"/>
            <w:shd w:val="clear" w:color="auto" w:fill="auto"/>
          </w:tcPr>
          <w:p w14:paraId="760ECEA0"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51.83</w:t>
            </w:r>
          </w:p>
        </w:tc>
        <w:tc>
          <w:tcPr>
            <w:tcW w:w="992" w:type="dxa"/>
            <w:shd w:val="clear" w:color="auto" w:fill="auto"/>
          </w:tcPr>
          <w:p w14:paraId="760ECEA1"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121.89</w:t>
            </w:r>
          </w:p>
        </w:tc>
        <w:tc>
          <w:tcPr>
            <w:tcW w:w="993" w:type="dxa"/>
            <w:shd w:val="clear" w:color="auto" w:fill="auto"/>
          </w:tcPr>
          <w:p w14:paraId="760ECEA2"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63.92</w:t>
            </w:r>
          </w:p>
        </w:tc>
      </w:tr>
      <w:tr w:rsidR="00305270" w:rsidRPr="000A7C44" w14:paraId="760ECEA9"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A4"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T4</w:t>
            </w:r>
          </w:p>
        </w:tc>
        <w:tc>
          <w:tcPr>
            <w:tcW w:w="1156" w:type="dxa"/>
            <w:shd w:val="clear" w:color="auto" w:fill="auto"/>
          </w:tcPr>
          <w:p w14:paraId="760ECEA5"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J3 – J4</w:t>
            </w:r>
          </w:p>
        </w:tc>
        <w:tc>
          <w:tcPr>
            <w:tcW w:w="1053" w:type="dxa"/>
            <w:shd w:val="clear" w:color="auto" w:fill="auto"/>
          </w:tcPr>
          <w:p w14:paraId="760ECEA6"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118.07</w:t>
            </w:r>
          </w:p>
        </w:tc>
        <w:tc>
          <w:tcPr>
            <w:tcW w:w="992" w:type="dxa"/>
            <w:shd w:val="clear" w:color="auto" w:fill="auto"/>
          </w:tcPr>
          <w:p w14:paraId="760ECEA7"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284.19</w:t>
            </w:r>
          </w:p>
        </w:tc>
        <w:tc>
          <w:tcPr>
            <w:tcW w:w="993" w:type="dxa"/>
            <w:shd w:val="clear" w:color="auto" w:fill="auto"/>
          </w:tcPr>
          <w:p w14:paraId="760ECEA8"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286.53</w:t>
            </w:r>
          </w:p>
        </w:tc>
      </w:tr>
      <w:tr w:rsidR="00305270" w:rsidRPr="000A7C44" w14:paraId="760ECEAF"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AA"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T5</w:t>
            </w:r>
          </w:p>
        </w:tc>
        <w:tc>
          <w:tcPr>
            <w:tcW w:w="1156" w:type="dxa"/>
            <w:shd w:val="clear" w:color="auto" w:fill="auto"/>
          </w:tcPr>
          <w:p w14:paraId="760ECEAB"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J6 – J7</w:t>
            </w:r>
          </w:p>
        </w:tc>
        <w:tc>
          <w:tcPr>
            <w:tcW w:w="1053" w:type="dxa"/>
            <w:shd w:val="clear" w:color="auto" w:fill="auto"/>
          </w:tcPr>
          <w:p w14:paraId="760ECEAC"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1102.20</w:t>
            </w:r>
          </w:p>
        </w:tc>
        <w:tc>
          <w:tcPr>
            <w:tcW w:w="992" w:type="dxa"/>
            <w:shd w:val="clear" w:color="auto" w:fill="auto"/>
          </w:tcPr>
          <w:p w14:paraId="760ECEAD"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1263.37</w:t>
            </w:r>
          </w:p>
        </w:tc>
        <w:tc>
          <w:tcPr>
            <w:tcW w:w="993" w:type="dxa"/>
            <w:shd w:val="clear" w:color="auto" w:fill="auto"/>
          </w:tcPr>
          <w:p w14:paraId="760ECEAE"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1101.84</w:t>
            </w:r>
          </w:p>
        </w:tc>
      </w:tr>
      <w:tr w:rsidR="00305270" w:rsidRPr="000A7C44" w14:paraId="760ECEB5"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B0"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lastRenderedPageBreak/>
              <w:t>T6</w:t>
            </w:r>
          </w:p>
        </w:tc>
        <w:tc>
          <w:tcPr>
            <w:tcW w:w="1156" w:type="dxa"/>
            <w:shd w:val="clear" w:color="auto" w:fill="auto"/>
          </w:tcPr>
          <w:p w14:paraId="760ECEB1"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J8 – J7</w:t>
            </w:r>
          </w:p>
        </w:tc>
        <w:tc>
          <w:tcPr>
            <w:tcW w:w="1053" w:type="dxa"/>
            <w:shd w:val="clear" w:color="auto" w:fill="auto"/>
          </w:tcPr>
          <w:p w14:paraId="760ECEB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674.50</w:t>
            </w:r>
          </w:p>
        </w:tc>
        <w:tc>
          <w:tcPr>
            <w:tcW w:w="992" w:type="dxa"/>
            <w:shd w:val="clear" w:color="auto" w:fill="auto"/>
          </w:tcPr>
          <w:p w14:paraId="760ECEB3"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887.80</w:t>
            </w:r>
          </w:p>
        </w:tc>
        <w:tc>
          <w:tcPr>
            <w:tcW w:w="993" w:type="dxa"/>
            <w:shd w:val="clear" w:color="auto" w:fill="auto"/>
          </w:tcPr>
          <w:p w14:paraId="760ECEB4"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1263.37</w:t>
            </w:r>
          </w:p>
        </w:tc>
      </w:tr>
      <w:tr w:rsidR="00305270" w:rsidRPr="000A7C44" w14:paraId="760ECEBB"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B6"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T7</w:t>
            </w:r>
          </w:p>
        </w:tc>
        <w:tc>
          <w:tcPr>
            <w:tcW w:w="1156" w:type="dxa"/>
            <w:shd w:val="clear" w:color="auto" w:fill="auto"/>
          </w:tcPr>
          <w:p w14:paraId="760ECEB7"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J7</w:t>
            </w:r>
          </w:p>
        </w:tc>
        <w:tc>
          <w:tcPr>
            <w:tcW w:w="1053" w:type="dxa"/>
            <w:shd w:val="clear" w:color="auto" w:fill="auto"/>
          </w:tcPr>
          <w:p w14:paraId="760ECEB8"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710.50</w:t>
            </w:r>
          </w:p>
        </w:tc>
        <w:tc>
          <w:tcPr>
            <w:tcW w:w="992" w:type="dxa"/>
            <w:shd w:val="clear" w:color="auto" w:fill="auto"/>
          </w:tcPr>
          <w:p w14:paraId="760ECEB9"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516.67</w:t>
            </w:r>
          </w:p>
        </w:tc>
        <w:tc>
          <w:tcPr>
            <w:tcW w:w="993" w:type="dxa"/>
            <w:shd w:val="clear" w:color="auto" w:fill="auto"/>
          </w:tcPr>
          <w:p w14:paraId="760ECEBA"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710.50</w:t>
            </w:r>
          </w:p>
        </w:tc>
      </w:tr>
      <w:tr w:rsidR="00305270" w:rsidRPr="000A7C44" w14:paraId="760ECEC1"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BC"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T8</w:t>
            </w:r>
          </w:p>
        </w:tc>
        <w:tc>
          <w:tcPr>
            <w:tcW w:w="1156" w:type="dxa"/>
            <w:shd w:val="clear" w:color="auto" w:fill="auto"/>
          </w:tcPr>
          <w:p w14:paraId="760ECEBD"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J6 – J12</w:t>
            </w:r>
          </w:p>
        </w:tc>
        <w:tc>
          <w:tcPr>
            <w:tcW w:w="1053" w:type="dxa"/>
            <w:shd w:val="clear" w:color="auto" w:fill="auto"/>
          </w:tcPr>
          <w:p w14:paraId="760ECEB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53.76</w:t>
            </w:r>
          </w:p>
        </w:tc>
        <w:tc>
          <w:tcPr>
            <w:tcW w:w="992" w:type="dxa"/>
            <w:shd w:val="clear" w:color="auto" w:fill="auto"/>
          </w:tcPr>
          <w:p w14:paraId="760ECEBF"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53.29</w:t>
            </w:r>
          </w:p>
        </w:tc>
        <w:tc>
          <w:tcPr>
            <w:tcW w:w="993" w:type="dxa"/>
            <w:shd w:val="clear" w:color="auto" w:fill="auto"/>
          </w:tcPr>
          <w:p w14:paraId="760ECEC0"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44.82</w:t>
            </w:r>
          </w:p>
        </w:tc>
      </w:tr>
      <w:tr w:rsidR="00305270" w:rsidRPr="000A7C44" w14:paraId="760ECEC7"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C2"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T9</w:t>
            </w:r>
          </w:p>
        </w:tc>
        <w:tc>
          <w:tcPr>
            <w:tcW w:w="1156" w:type="dxa"/>
            <w:shd w:val="clear" w:color="auto" w:fill="auto"/>
          </w:tcPr>
          <w:p w14:paraId="760ECEC3"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J12 – J6</w:t>
            </w:r>
          </w:p>
        </w:tc>
        <w:tc>
          <w:tcPr>
            <w:tcW w:w="1053" w:type="dxa"/>
            <w:shd w:val="clear" w:color="auto" w:fill="auto"/>
          </w:tcPr>
          <w:p w14:paraId="760ECEC4"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1076.08</w:t>
            </w:r>
          </w:p>
        </w:tc>
        <w:tc>
          <w:tcPr>
            <w:tcW w:w="992" w:type="dxa"/>
            <w:shd w:val="clear" w:color="auto" w:fill="auto"/>
          </w:tcPr>
          <w:p w14:paraId="760ECEC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915.31</w:t>
            </w:r>
          </w:p>
        </w:tc>
        <w:tc>
          <w:tcPr>
            <w:tcW w:w="993" w:type="dxa"/>
            <w:shd w:val="clear" w:color="auto" w:fill="auto"/>
          </w:tcPr>
          <w:p w14:paraId="760ECEC6"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1290.92</w:t>
            </w:r>
          </w:p>
        </w:tc>
      </w:tr>
      <w:tr w:rsidR="00305270" w:rsidRPr="000A7C44" w14:paraId="760ECECD"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C8"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T10</w:t>
            </w:r>
          </w:p>
        </w:tc>
        <w:tc>
          <w:tcPr>
            <w:tcW w:w="1156" w:type="dxa"/>
            <w:shd w:val="clear" w:color="auto" w:fill="auto"/>
          </w:tcPr>
          <w:p w14:paraId="760ECEC9"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c>
          <w:tcPr>
            <w:tcW w:w="1053" w:type="dxa"/>
            <w:shd w:val="clear" w:color="auto" w:fill="auto"/>
          </w:tcPr>
          <w:p w14:paraId="760ECECA"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c>
          <w:tcPr>
            <w:tcW w:w="992" w:type="dxa"/>
            <w:shd w:val="clear" w:color="auto" w:fill="auto"/>
          </w:tcPr>
          <w:p w14:paraId="760ECECB"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c>
          <w:tcPr>
            <w:tcW w:w="993" w:type="dxa"/>
            <w:shd w:val="clear" w:color="auto" w:fill="auto"/>
          </w:tcPr>
          <w:p w14:paraId="760ECECC"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39.31</w:t>
            </w:r>
          </w:p>
        </w:tc>
      </w:tr>
      <w:tr w:rsidR="00305270" w:rsidRPr="000A7C44" w14:paraId="760ECED3"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CE"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T11</w:t>
            </w:r>
          </w:p>
        </w:tc>
        <w:tc>
          <w:tcPr>
            <w:tcW w:w="1156" w:type="dxa"/>
            <w:shd w:val="clear" w:color="auto" w:fill="auto"/>
          </w:tcPr>
          <w:p w14:paraId="760ECECF"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J13 – J12    </w:t>
            </w:r>
          </w:p>
        </w:tc>
        <w:tc>
          <w:tcPr>
            <w:tcW w:w="1053" w:type="dxa"/>
            <w:shd w:val="clear" w:color="auto" w:fill="auto"/>
          </w:tcPr>
          <w:p w14:paraId="760ECED0"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39.31</w:t>
            </w:r>
          </w:p>
        </w:tc>
        <w:tc>
          <w:tcPr>
            <w:tcW w:w="992" w:type="dxa"/>
            <w:shd w:val="clear" w:color="auto" w:fill="auto"/>
          </w:tcPr>
          <w:p w14:paraId="760ECED1"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43.37</w:t>
            </w:r>
          </w:p>
        </w:tc>
        <w:tc>
          <w:tcPr>
            <w:tcW w:w="993" w:type="dxa"/>
            <w:shd w:val="clear" w:color="auto" w:fill="auto"/>
          </w:tcPr>
          <w:p w14:paraId="760ECED2"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r>
      <w:tr w:rsidR="00305270" w:rsidRPr="000A7C44" w14:paraId="760ECED9"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D4"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T12</w:t>
            </w:r>
          </w:p>
        </w:tc>
        <w:tc>
          <w:tcPr>
            <w:tcW w:w="1156" w:type="dxa"/>
            <w:shd w:val="clear" w:color="auto" w:fill="auto"/>
          </w:tcPr>
          <w:p w14:paraId="760ECED5"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c>
          <w:tcPr>
            <w:tcW w:w="1053" w:type="dxa"/>
            <w:shd w:val="clear" w:color="auto" w:fill="auto"/>
          </w:tcPr>
          <w:p w14:paraId="760ECED6"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90.13</w:t>
            </w:r>
          </w:p>
        </w:tc>
        <w:tc>
          <w:tcPr>
            <w:tcW w:w="992" w:type="dxa"/>
            <w:shd w:val="clear" w:color="auto" w:fill="auto"/>
          </w:tcPr>
          <w:p w14:paraId="760ECED7"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160.17</w:t>
            </w:r>
          </w:p>
        </w:tc>
        <w:tc>
          <w:tcPr>
            <w:tcW w:w="993" w:type="dxa"/>
            <w:shd w:val="clear" w:color="auto" w:fill="auto"/>
          </w:tcPr>
          <w:p w14:paraId="760ECED8"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90.13</w:t>
            </w:r>
          </w:p>
        </w:tc>
      </w:tr>
      <w:tr w:rsidR="00305270" w:rsidRPr="000A7C44" w14:paraId="760ECEDF"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DA"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T13</w:t>
            </w:r>
          </w:p>
        </w:tc>
        <w:tc>
          <w:tcPr>
            <w:tcW w:w="1156" w:type="dxa"/>
            <w:shd w:val="clear" w:color="auto" w:fill="auto"/>
          </w:tcPr>
          <w:p w14:paraId="760ECEDB"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J14 – J13</w:t>
            </w:r>
          </w:p>
        </w:tc>
        <w:tc>
          <w:tcPr>
            <w:tcW w:w="1053" w:type="dxa"/>
            <w:shd w:val="clear" w:color="auto" w:fill="auto"/>
          </w:tcPr>
          <w:p w14:paraId="760ECEDC"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54.13</w:t>
            </w:r>
          </w:p>
        </w:tc>
        <w:tc>
          <w:tcPr>
            <w:tcW w:w="992" w:type="dxa"/>
            <w:shd w:val="clear" w:color="auto" w:fill="auto"/>
          </w:tcPr>
          <w:p w14:paraId="760ECEDD"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55.26</w:t>
            </w:r>
          </w:p>
        </w:tc>
        <w:tc>
          <w:tcPr>
            <w:tcW w:w="993" w:type="dxa"/>
            <w:shd w:val="clear" w:color="auto" w:fill="auto"/>
          </w:tcPr>
          <w:p w14:paraId="760ECEDE"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54.91</w:t>
            </w:r>
          </w:p>
        </w:tc>
      </w:tr>
      <w:tr w:rsidR="00305270" w:rsidRPr="000A7C44" w14:paraId="760ECEE5"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E0"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T14</w:t>
            </w:r>
          </w:p>
        </w:tc>
        <w:tc>
          <w:tcPr>
            <w:tcW w:w="1156" w:type="dxa"/>
            <w:shd w:val="clear" w:color="auto" w:fill="auto"/>
          </w:tcPr>
          <w:p w14:paraId="760ECEE1"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J2 – J13</w:t>
            </w:r>
          </w:p>
        </w:tc>
        <w:tc>
          <w:tcPr>
            <w:tcW w:w="1053" w:type="dxa"/>
            <w:shd w:val="clear" w:color="auto" w:fill="auto"/>
          </w:tcPr>
          <w:p w14:paraId="760ECEE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61.28</w:t>
            </w:r>
          </w:p>
        </w:tc>
        <w:tc>
          <w:tcPr>
            <w:tcW w:w="992" w:type="dxa"/>
            <w:shd w:val="clear" w:color="auto" w:fill="auto"/>
          </w:tcPr>
          <w:p w14:paraId="760ECEE3"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66.63</w:t>
            </w:r>
          </w:p>
        </w:tc>
        <w:tc>
          <w:tcPr>
            <w:tcW w:w="993" w:type="dxa"/>
            <w:shd w:val="clear" w:color="auto" w:fill="auto"/>
          </w:tcPr>
          <w:p w14:paraId="760ECEE4"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64.04</w:t>
            </w:r>
          </w:p>
        </w:tc>
      </w:tr>
      <w:tr w:rsidR="00305270" w:rsidRPr="000A7C44" w14:paraId="760ECEEB"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E6"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T15</w:t>
            </w:r>
          </w:p>
        </w:tc>
        <w:tc>
          <w:tcPr>
            <w:tcW w:w="1156" w:type="dxa"/>
            <w:shd w:val="clear" w:color="auto" w:fill="auto"/>
          </w:tcPr>
          <w:p w14:paraId="760ECEE7"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J10</w:t>
            </w:r>
          </w:p>
        </w:tc>
        <w:tc>
          <w:tcPr>
            <w:tcW w:w="1053" w:type="dxa"/>
            <w:shd w:val="clear" w:color="auto" w:fill="auto"/>
          </w:tcPr>
          <w:p w14:paraId="760ECEE8"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32.72</w:t>
            </w:r>
          </w:p>
        </w:tc>
        <w:tc>
          <w:tcPr>
            <w:tcW w:w="992" w:type="dxa"/>
            <w:shd w:val="clear" w:color="auto" w:fill="auto"/>
          </w:tcPr>
          <w:p w14:paraId="760ECEE9"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38.24</w:t>
            </w:r>
          </w:p>
        </w:tc>
        <w:tc>
          <w:tcPr>
            <w:tcW w:w="993" w:type="dxa"/>
            <w:shd w:val="clear" w:color="auto" w:fill="auto"/>
          </w:tcPr>
          <w:p w14:paraId="760ECEEA"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38.87</w:t>
            </w:r>
          </w:p>
        </w:tc>
      </w:tr>
      <w:tr w:rsidR="00305270" w:rsidRPr="000A7C44" w14:paraId="760ECEF1"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EC"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T16</w:t>
            </w:r>
          </w:p>
        </w:tc>
        <w:tc>
          <w:tcPr>
            <w:tcW w:w="1156" w:type="dxa"/>
            <w:shd w:val="clear" w:color="auto" w:fill="auto"/>
          </w:tcPr>
          <w:p w14:paraId="760ECEED"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J11 – J10</w:t>
            </w:r>
          </w:p>
        </w:tc>
        <w:tc>
          <w:tcPr>
            <w:tcW w:w="1053" w:type="dxa"/>
            <w:shd w:val="clear" w:color="auto" w:fill="auto"/>
          </w:tcPr>
          <w:p w14:paraId="760ECEE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31.15</w:t>
            </w:r>
          </w:p>
        </w:tc>
        <w:tc>
          <w:tcPr>
            <w:tcW w:w="992" w:type="dxa"/>
            <w:shd w:val="clear" w:color="auto" w:fill="auto"/>
          </w:tcPr>
          <w:p w14:paraId="760ECEEF"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31.22</w:t>
            </w:r>
          </w:p>
        </w:tc>
        <w:tc>
          <w:tcPr>
            <w:tcW w:w="993" w:type="dxa"/>
            <w:shd w:val="clear" w:color="auto" w:fill="auto"/>
          </w:tcPr>
          <w:p w14:paraId="760ECEF0"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31.22</w:t>
            </w:r>
          </w:p>
        </w:tc>
      </w:tr>
    </w:tbl>
    <w:p w14:paraId="760ECEF2" w14:textId="41A12F90" w:rsidR="00305270" w:rsidRPr="00DB1EF0" w:rsidRDefault="00305270" w:rsidP="00305270">
      <w:pPr>
        <w:spacing w:after="0" w:line="240" w:lineRule="auto"/>
        <w:jc w:val="both"/>
        <w:rPr>
          <w:rFonts w:ascii="Times New Roman" w:hAnsi="Times New Roman" w:cs="Times New Roman"/>
          <w:color w:val="000000" w:themeColor="text1"/>
          <w:sz w:val="20"/>
          <w:szCs w:val="20"/>
        </w:rPr>
      </w:pPr>
      <w:r w:rsidRPr="00DB1EF0">
        <w:rPr>
          <w:rFonts w:ascii="Times New Roman" w:hAnsi="Times New Roman" w:cs="Times New Roman"/>
          <w:b/>
          <w:color w:val="000000" w:themeColor="text1"/>
          <w:sz w:val="20"/>
          <w:szCs w:val="20"/>
        </w:rPr>
        <w:t xml:space="preserve">               </w:t>
      </w:r>
      <w:r w:rsidRPr="00DB1EF0">
        <w:rPr>
          <w:rFonts w:ascii="Times New Roman" w:hAnsi="Times New Roman" w:cs="Times New Roman"/>
          <w:b/>
          <w:color w:val="000000" w:themeColor="text1"/>
          <w:sz w:val="20"/>
          <w:szCs w:val="20"/>
        </w:rPr>
        <w:tab/>
      </w:r>
      <w:r w:rsidRPr="00DB1EF0">
        <w:rPr>
          <w:rFonts w:ascii="Times New Roman" w:hAnsi="Times New Roman" w:cs="Times New Roman"/>
          <w:b/>
          <w:color w:val="000000" w:themeColor="text1"/>
          <w:sz w:val="20"/>
          <w:szCs w:val="20"/>
        </w:rPr>
        <w:tab/>
      </w:r>
      <w:r w:rsidR="00072B24" w:rsidRPr="00DB1EF0">
        <w:rPr>
          <w:rFonts w:ascii="Times New Roman" w:hAnsi="Times New Roman" w:cs="Times New Roman"/>
          <w:color w:val="000000" w:themeColor="text1"/>
          <w:sz w:val="20"/>
          <w:szCs w:val="20"/>
        </w:rPr>
        <w:t xml:space="preserve">* </w:t>
      </w:r>
      <w:r w:rsidR="004E747F" w:rsidRPr="00DB1EF0">
        <w:rPr>
          <w:rFonts w:ascii="Times New Roman" w:hAnsi="Times New Roman" w:cs="Times New Roman"/>
          <w:color w:val="000000" w:themeColor="text1"/>
          <w:sz w:val="20"/>
          <w:szCs w:val="20"/>
        </w:rPr>
        <w:t xml:space="preserve">Traffic data </w:t>
      </w:r>
      <w:r w:rsidR="00F3122C" w:rsidRPr="00DB1EF0">
        <w:rPr>
          <w:rFonts w:ascii="Times New Roman" w:hAnsi="Times New Roman" w:cs="Times New Roman"/>
          <w:color w:val="000000" w:themeColor="text1"/>
          <w:sz w:val="20"/>
          <w:szCs w:val="20"/>
        </w:rPr>
        <w:t>shown in Appendices</w:t>
      </w:r>
      <w:r w:rsidR="000C6139">
        <w:rPr>
          <w:rFonts w:ascii="Times New Roman" w:hAnsi="Times New Roman" w:cs="Times New Roman"/>
          <w:color w:val="000000" w:themeColor="text1"/>
          <w:sz w:val="20"/>
          <w:szCs w:val="20"/>
        </w:rPr>
        <w:t xml:space="preserve"> </w:t>
      </w:r>
      <w:r w:rsidR="00F638F6">
        <w:rPr>
          <w:rFonts w:ascii="Times New Roman" w:hAnsi="Times New Roman" w:cs="Times New Roman"/>
          <w:color w:val="000000" w:themeColor="text1"/>
          <w:sz w:val="20"/>
          <w:szCs w:val="20"/>
        </w:rPr>
        <w:t>[18]</w:t>
      </w:r>
      <w:r w:rsidR="00E828A4" w:rsidRPr="00DB1EF0">
        <w:rPr>
          <w:rFonts w:ascii="Times New Roman" w:hAnsi="Times New Roman" w:cs="Times New Roman"/>
          <w:i/>
          <w:color w:val="000000" w:themeColor="text1"/>
          <w:sz w:val="20"/>
          <w:szCs w:val="20"/>
        </w:rPr>
        <w:t xml:space="preserve"> </w:t>
      </w:r>
    </w:p>
    <w:p w14:paraId="760ECEF3" w14:textId="77777777" w:rsidR="00305270" w:rsidRPr="009B3617" w:rsidRDefault="00305270" w:rsidP="00305270">
      <w:pPr>
        <w:spacing w:after="0" w:line="240" w:lineRule="auto"/>
        <w:jc w:val="both"/>
        <w:rPr>
          <w:rFonts w:ascii="Times New Roman" w:hAnsi="Times New Roman" w:cs="Times New Roman"/>
          <w:b/>
          <w:color w:val="000000" w:themeColor="text1"/>
          <w:sz w:val="10"/>
          <w:szCs w:val="20"/>
        </w:rPr>
      </w:pPr>
    </w:p>
    <w:p w14:paraId="760ECEF4" w14:textId="556E29F8" w:rsidR="00305270" w:rsidRPr="00D61DAD" w:rsidRDefault="000E64DD" w:rsidP="00A369EB">
      <w:pPr>
        <w:spacing w:after="0"/>
        <w:ind w:left="1440" w:firstLine="720"/>
        <w:jc w:val="both"/>
        <w:rPr>
          <w:rFonts w:ascii="Times New Roman" w:hAnsi="Times New Roman" w:cs="Times New Roman"/>
          <w:color w:val="000000" w:themeColor="text1"/>
          <w:sz w:val="20"/>
          <w:szCs w:val="20"/>
        </w:rPr>
      </w:pPr>
      <w:r w:rsidRPr="00D61DAD">
        <w:rPr>
          <w:rFonts w:ascii="Times New Roman" w:hAnsi="Times New Roman" w:cs="Times New Roman"/>
          <w:b/>
          <w:color w:val="000000" w:themeColor="text1"/>
          <w:sz w:val="20"/>
          <w:szCs w:val="20"/>
        </w:rPr>
        <w:t xml:space="preserve">Table </w:t>
      </w:r>
      <w:r w:rsidR="002D6506">
        <w:rPr>
          <w:rFonts w:ascii="Times New Roman" w:hAnsi="Times New Roman" w:cs="Times New Roman"/>
          <w:b/>
          <w:color w:val="000000" w:themeColor="text1"/>
          <w:sz w:val="20"/>
          <w:szCs w:val="20"/>
        </w:rPr>
        <w:t>4</w:t>
      </w:r>
      <w:r w:rsidRPr="00D61DAD">
        <w:rPr>
          <w:rFonts w:ascii="Times New Roman" w:hAnsi="Times New Roman" w:cs="Times New Roman"/>
          <w:b/>
          <w:color w:val="000000" w:themeColor="text1"/>
          <w:sz w:val="20"/>
          <w:szCs w:val="20"/>
        </w:rPr>
        <w:t>: Average total delay (Field data, 2023)</w:t>
      </w:r>
      <w:r w:rsidR="00305270" w:rsidRPr="00D61DAD">
        <w:rPr>
          <w:rFonts w:ascii="Times New Roman" w:hAnsi="Times New Roman" w:cs="Times New Roman"/>
          <w:b/>
          <w:color w:val="000000" w:themeColor="text1"/>
          <w:sz w:val="20"/>
          <w:szCs w:val="20"/>
        </w:rPr>
        <w:t xml:space="preserve">       </w:t>
      </w:r>
    </w:p>
    <w:tbl>
      <w:tblPr>
        <w:tblStyle w:val="LightShading"/>
        <w:tblW w:w="5062" w:type="dxa"/>
        <w:jc w:val="center"/>
        <w:tblLook w:val="04A0" w:firstRow="1" w:lastRow="0" w:firstColumn="1" w:lastColumn="0" w:noHBand="0" w:noVBand="1"/>
      </w:tblPr>
      <w:tblGrid>
        <w:gridCol w:w="876"/>
        <w:gridCol w:w="1161"/>
        <w:gridCol w:w="941"/>
        <w:gridCol w:w="1028"/>
        <w:gridCol w:w="1056"/>
      </w:tblGrid>
      <w:tr w:rsidR="00305270" w:rsidRPr="00D61DAD" w14:paraId="760ECEF6" w14:textId="77777777" w:rsidTr="00EF726A">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5062" w:type="dxa"/>
            <w:gridSpan w:val="5"/>
            <w:shd w:val="clear" w:color="auto" w:fill="auto"/>
          </w:tcPr>
          <w:p w14:paraId="760ECEF5" w14:textId="77777777" w:rsidR="00305270" w:rsidRPr="00D61DAD" w:rsidRDefault="00305270" w:rsidP="005250A5">
            <w:pPr>
              <w:jc w:val="center"/>
              <w:rPr>
                <w:rFonts w:ascii="Times New Roman" w:hAnsi="Times New Roman" w:cs="Times New Roman"/>
                <w:b w:val="0"/>
                <w:color w:val="000000" w:themeColor="text1"/>
                <w:sz w:val="20"/>
                <w:szCs w:val="20"/>
              </w:rPr>
            </w:pPr>
            <w:r w:rsidRPr="00D61DAD">
              <w:rPr>
                <w:rFonts w:ascii="Times New Roman" w:hAnsi="Times New Roman" w:cs="Times New Roman"/>
                <w:color w:val="000000" w:themeColor="text1"/>
                <w:sz w:val="20"/>
                <w:szCs w:val="20"/>
              </w:rPr>
              <w:t>Evening</w:t>
            </w:r>
          </w:p>
        </w:tc>
      </w:tr>
      <w:tr w:rsidR="00305270" w:rsidRPr="00D61DAD" w14:paraId="760ECEFA" w14:textId="77777777" w:rsidTr="00EF726A">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876" w:type="dxa"/>
            <w:vMerge w:val="restart"/>
            <w:shd w:val="clear" w:color="auto" w:fill="auto"/>
          </w:tcPr>
          <w:p w14:paraId="760ECEF7" w14:textId="77777777" w:rsidR="00305270" w:rsidRPr="00D61DAD" w:rsidRDefault="00305270" w:rsidP="005250A5">
            <w:pPr>
              <w:pStyle w:val="NormalWeb"/>
              <w:jc w:val="center"/>
              <w:rPr>
                <w:b w:val="0"/>
                <w:color w:val="000000" w:themeColor="text1"/>
                <w:sz w:val="20"/>
                <w:szCs w:val="20"/>
              </w:rPr>
            </w:pPr>
            <w:r w:rsidRPr="00D61DAD">
              <w:rPr>
                <w:color w:val="000000" w:themeColor="text1"/>
                <w:sz w:val="20"/>
                <w:szCs w:val="20"/>
              </w:rPr>
              <w:t>Traffic Light ID</w:t>
            </w:r>
          </w:p>
        </w:tc>
        <w:tc>
          <w:tcPr>
            <w:tcW w:w="1161" w:type="dxa"/>
            <w:vMerge w:val="restart"/>
            <w:shd w:val="clear" w:color="auto" w:fill="auto"/>
          </w:tcPr>
          <w:p w14:paraId="760ECEF8" w14:textId="77777777" w:rsidR="00305270" w:rsidRPr="00D61DAD"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Direction of Road Segment</w:t>
            </w:r>
          </w:p>
        </w:tc>
        <w:tc>
          <w:tcPr>
            <w:tcW w:w="3025" w:type="dxa"/>
            <w:gridSpan w:val="3"/>
            <w:shd w:val="clear" w:color="auto" w:fill="auto"/>
          </w:tcPr>
          <w:p w14:paraId="760ECEF9" w14:textId="77777777" w:rsidR="00305270" w:rsidRPr="00D61DAD"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Total Delay (sec)</w:t>
            </w:r>
          </w:p>
        </w:tc>
      </w:tr>
      <w:tr w:rsidR="00305270" w:rsidRPr="00D61DAD" w14:paraId="760ECF00"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vMerge/>
            <w:shd w:val="clear" w:color="auto" w:fill="auto"/>
          </w:tcPr>
          <w:p w14:paraId="760ECEFB" w14:textId="77777777" w:rsidR="00305270" w:rsidRPr="00D61DAD" w:rsidRDefault="00305270" w:rsidP="005250A5">
            <w:pPr>
              <w:pStyle w:val="NormalWeb"/>
              <w:spacing w:before="0" w:beforeAutospacing="0" w:after="0" w:afterAutospacing="0"/>
              <w:jc w:val="center"/>
              <w:rPr>
                <w:color w:val="000000" w:themeColor="text1"/>
                <w:sz w:val="20"/>
                <w:szCs w:val="20"/>
              </w:rPr>
            </w:pPr>
          </w:p>
        </w:tc>
        <w:tc>
          <w:tcPr>
            <w:tcW w:w="1161" w:type="dxa"/>
            <w:vMerge/>
            <w:shd w:val="clear" w:color="auto" w:fill="auto"/>
          </w:tcPr>
          <w:p w14:paraId="760ECEFC"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941" w:type="dxa"/>
            <w:shd w:val="clear" w:color="auto" w:fill="auto"/>
          </w:tcPr>
          <w:p w14:paraId="760ECEFD"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1</w:t>
            </w:r>
          </w:p>
        </w:tc>
        <w:tc>
          <w:tcPr>
            <w:tcW w:w="1028" w:type="dxa"/>
            <w:shd w:val="clear" w:color="auto" w:fill="auto"/>
          </w:tcPr>
          <w:p w14:paraId="760ECEFE"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2</w:t>
            </w:r>
          </w:p>
        </w:tc>
        <w:tc>
          <w:tcPr>
            <w:tcW w:w="1056" w:type="dxa"/>
            <w:shd w:val="clear" w:color="auto" w:fill="auto"/>
          </w:tcPr>
          <w:p w14:paraId="760ECEFF"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3</w:t>
            </w:r>
          </w:p>
        </w:tc>
      </w:tr>
      <w:tr w:rsidR="00305270" w:rsidRPr="00D61DAD" w14:paraId="760ECF06"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01"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w:t>
            </w:r>
          </w:p>
        </w:tc>
        <w:tc>
          <w:tcPr>
            <w:tcW w:w="1161" w:type="dxa"/>
            <w:shd w:val="clear" w:color="auto" w:fill="auto"/>
          </w:tcPr>
          <w:p w14:paraId="760ECF02" w14:textId="00342803"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J1 – J5                                                                                                                                                                                                                                                                       </w:t>
            </w:r>
          </w:p>
        </w:tc>
        <w:tc>
          <w:tcPr>
            <w:tcW w:w="941" w:type="dxa"/>
            <w:shd w:val="clear" w:color="auto" w:fill="auto"/>
          </w:tcPr>
          <w:p w14:paraId="760ECF03"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75.74</w:t>
            </w:r>
          </w:p>
        </w:tc>
        <w:tc>
          <w:tcPr>
            <w:tcW w:w="1028" w:type="dxa"/>
            <w:shd w:val="clear" w:color="auto" w:fill="auto"/>
          </w:tcPr>
          <w:p w14:paraId="760ECF04"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131.51</w:t>
            </w:r>
          </w:p>
        </w:tc>
        <w:tc>
          <w:tcPr>
            <w:tcW w:w="1056" w:type="dxa"/>
            <w:shd w:val="clear" w:color="auto" w:fill="auto"/>
          </w:tcPr>
          <w:p w14:paraId="760ECF0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132.62</w:t>
            </w:r>
          </w:p>
        </w:tc>
      </w:tr>
      <w:tr w:rsidR="00305270" w:rsidRPr="00D61DAD" w14:paraId="760ECF0C"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07"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T2</w:t>
            </w:r>
          </w:p>
        </w:tc>
        <w:tc>
          <w:tcPr>
            <w:tcW w:w="1161" w:type="dxa"/>
            <w:shd w:val="clear" w:color="auto" w:fill="auto"/>
          </w:tcPr>
          <w:p w14:paraId="760ECF08"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J4 – J5</w:t>
            </w:r>
          </w:p>
        </w:tc>
        <w:tc>
          <w:tcPr>
            <w:tcW w:w="941" w:type="dxa"/>
            <w:shd w:val="clear" w:color="auto" w:fill="auto"/>
          </w:tcPr>
          <w:p w14:paraId="760ECF09"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60.04</w:t>
            </w:r>
          </w:p>
        </w:tc>
        <w:tc>
          <w:tcPr>
            <w:tcW w:w="1028" w:type="dxa"/>
            <w:shd w:val="clear" w:color="auto" w:fill="auto"/>
          </w:tcPr>
          <w:p w14:paraId="760ECF0A"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56.52</w:t>
            </w:r>
          </w:p>
        </w:tc>
        <w:tc>
          <w:tcPr>
            <w:tcW w:w="1056" w:type="dxa"/>
            <w:shd w:val="clear" w:color="auto" w:fill="auto"/>
          </w:tcPr>
          <w:p w14:paraId="760ECF0B"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56.68</w:t>
            </w:r>
          </w:p>
        </w:tc>
      </w:tr>
      <w:tr w:rsidR="00305270" w:rsidRPr="00D61DAD" w14:paraId="760ECF12"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0D"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T3</w:t>
            </w:r>
          </w:p>
        </w:tc>
        <w:tc>
          <w:tcPr>
            <w:tcW w:w="1161" w:type="dxa"/>
            <w:shd w:val="clear" w:color="auto" w:fill="auto"/>
          </w:tcPr>
          <w:p w14:paraId="760ECF0E"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J5 – J4</w:t>
            </w:r>
          </w:p>
        </w:tc>
        <w:tc>
          <w:tcPr>
            <w:tcW w:w="941" w:type="dxa"/>
            <w:shd w:val="clear" w:color="auto" w:fill="auto"/>
          </w:tcPr>
          <w:p w14:paraId="760ECF0F"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652.93</w:t>
            </w:r>
          </w:p>
        </w:tc>
        <w:tc>
          <w:tcPr>
            <w:tcW w:w="1028" w:type="dxa"/>
            <w:shd w:val="clear" w:color="auto" w:fill="auto"/>
          </w:tcPr>
          <w:p w14:paraId="760ECF10"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652.29</w:t>
            </w:r>
          </w:p>
        </w:tc>
        <w:tc>
          <w:tcPr>
            <w:tcW w:w="1056" w:type="dxa"/>
            <w:shd w:val="clear" w:color="auto" w:fill="auto"/>
          </w:tcPr>
          <w:p w14:paraId="760ECF11"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651.73</w:t>
            </w:r>
          </w:p>
        </w:tc>
      </w:tr>
      <w:tr w:rsidR="00305270" w:rsidRPr="00D61DAD" w14:paraId="760ECF18"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13"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T4</w:t>
            </w:r>
          </w:p>
        </w:tc>
        <w:tc>
          <w:tcPr>
            <w:tcW w:w="1161" w:type="dxa"/>
            <w:shd w:val="clear" w:color="auto" w:fill="auto"/>
          </w:tcPr>
          <w:p w14:paraId="760ECF1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J3 – J4</w:t>
            </w:r>
          </w:p>
        </w:tc>
        <w:tc>
          <w:tcPr>
            <w:tcW w:w="941" w:type="dxa"/>
            <w:shd w:val="clear" w:color="auto" w:fill="auto"/>
          </w:tcPr>
          <w:p w14:paraId="760ECF15"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1025.53</w:t>
            </w:r>
          </w:p>
        </w:tc>
        <w:tc>
          <w:tcPr>
            <w:tcW w:w="1028" w:type="dxa"/>
            <w:shd w:val="clear" w:color="auto" w:fill="auto"/>
          </w:tcPr>
          <w:p w14:paraId="760ECF16"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1187.31</w:t>
            </w:r>
          </w:p>
        </w:tc>
        <w:tc>
          <w:tcPr>
            <w:tcW w:w="1056" w:type="dxa"/>
            <w:shd w:val="clear" w:color="auto" w:fill="auto"/>
          </w:tcPr>
          <w:p w14:paraId="760ECF17"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1401.36</w:t>
            </w:r>
          </w:p>
        </w:tc>
      </w:tr>
      <w:tr w:rsidR="00305270" w:rsidRPr="00D61DAD" w14:paraId="760ECF1E"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19"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T5</w:t>
            </w:r>
          </w:p>
        </w:tc>
        <w:tc>
          <w:tcPr>
            <w:tcW w:w="1161" w:type="dxa"/>
            <w:shd w:val="clear" w:color="auto" w:fill="auto"/>
          </w:tcPr>
          <w:p w14:paraId="760ECF1A"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J6 – J7</w:t>
            </w:r>
          </w:p>
        </w:tc>
        <w:tc>
          <w:tcPr>
            <w:tcW w:w="941" w:type="dxa"/>
            <w:shd w:val="clear" w:color="auto" w:fill="auto"/>
          </w:tcPr>
          <w:p w14:paraId="760ECF1B"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1693.97</w:t>
            </w:r>
          </w:p>
        </w:tc>
        <w:tc>
          <w:tcPr>
            <w:tcW w:w="1028" w:type="dxa"/>
            <w:shd w:val="clear" w:color="auto" w:fill="auto"/>
          </w:tcPr>
          <w:p w14:paraId="760ECF1C"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1855.60</w:t>
            </w:r>
          </w:p>
        </w:tc>
        <w:tc>
          <w:tcPr>
            <w:tcW w:w="1056" w:type="dxa"/>
            <w:shd w:val="clear" w:color="auto" w:fill="auto"/>
          </w:tcPr>
          <w:p w14:paraId="760ECF1D"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1693.97</w:t>
            </w:r>
          </w:p>
        </w:tc>
      </w:tr>
      <w:tr w:rsidR="00305270" w:rsidRPr="00D61DAD" w14:paraId="760ECF24"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1F"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T6</w:t>
            </w:r>
          </w:p>
        </w:tc>
        <w:tc>
          <w:tcPr>
            <w:tcW w:w="1161" w:type="dxa"/>
            <w:shd w:val="clear" w:color="auto" w:fill="auto"/>
          </w:tcPr>
          <w:p w14:paraId="760ECF20"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J8 – J7</w:t>
            </w:r>
          </w:p>
        </w:tc>
        <w:tc>
          <w:tcPr>
            <w:tcW w:w="941" w:type="dxa"/>
            <w:shd w:val="clear" w:color="auto" w:fill="auto"/>
          </w:tcPr>
          <w:p w14:paraId="760ECF21"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75.46</w:t>
            </w:r>
          </w:p>
        </w:tc>
        <w:tc>
          <w:tcPr>
            <w:tcW w:w="1028" w:type="dxa"/>
            <w:shd w:val="clear" w:color="auto" w:fill="auto"/>
          </w:tcPr>
          <w:p w14:paraId="760ECF2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86.35</w:t>
            </w:r>
          </w:p>
        </w:tc>
        <w:tc>
          <w:tcPr>
            <w:tcW w:w="1056" w:type="dxa"/>
            <w:shd w:val="clear" w:color="auto" w:fill="auto"/>
          </w:tcPr>
          <w:p w14:paraId="760ECF23"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75.46</w:t>
            </w:r>
          </w:p>
        </w:tc>
      </w:tr>
      <w:tr w:rsidR="00305270" w:rsidRPr="00D61DAD" w14:paraId="760ECF2A"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25"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T7</w:t>
            </w:r>
          </w:p>
        </w:tc>
        <w:tc>
          <w:tcPr>
            <w:tcW w:w="1161" w:type="dxa"/>
            <w:shd w:val="clear" w:color="auto" w:fill="auto"/>
          </w:tcPr>
          <w:p w14:paraId="760ECF26"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J7</w:t>
            </w:r>
          </w:p>
        </w:tc>
        <w:tc>
          <w:tcPr>
            <w:tcW w:w="941" w:type="dxa"/>
            <w:shd w:val="clear" w:color="auto" w:fill="auto"/>
          </w:tcPr>
          <w:p w14:paraId="760ECF27"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1878.22</w:t>
            </w:r>
          </w:p>
        </w:tc>
        <w:tc>
          <w:tcPr>
            <w:tcW w:w="1028" w:type="dxa"/>
            <w:shd w:val="clear" w:color="auto" w:fill="auto"/>
          </w:tcPr>
          <w:p w14:paraId="760ECF28"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1872.64</w:t>
            </w:r>
          </w:p>
        </w:tc>
        <w:tc>
          <w:tcPr>
            <w:tcW w:w="1056" w:type="dxa"/>
            <w:shd w:val="clear" w:color="auto" w:fill="auto"/>
          </w:tcPr>
          <w:p w14:paraId="760ECF29"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1714.50</w:t>
            </w:r>
          </w:p>
        </w:tc>
      </w:tr>
      <w:tr w:rsidR="00305270" w:rsidRPr="00D61DAD" w14:paraId="760ECF30"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2B"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T8</w:t>
            </w:r>
          </w:p>
        </w:tc>
        <w:tc>
          <w:tcPr>
            <w:tcW w:w="1161" w:type="dxa"/>
            <w:shd w:val="clear" w:color="auto" w:fill="auto"/>
          </w:tcPr>
          <w:p w14:paraId="760ECF2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J6 – J12</w:t>
            </w:r>
          </w:p>
        </w:tc>
        <w:tc>
          <w:tcPr>
            <w:tcW w:w="941" w:type="dxa"/>
            <w:shd w:val="clear" w:color="auto" w:fill="auto"/>
          </w:tcPr>
          <w:p w14:paraId="760ECF2D"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39.37</w:t>
            </w:r>
          </w:p>
        </w:tc>
        <w:tc>
          <w:tcPr>
            <w:tcW w:w="1028" w:type="dxa"/>
            <w:shd w:val="clear" w:color="auto" w:fill="auto"/>
          </w:tcPr>
          <w:p w14:paraId="760ECF2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53.29</w:t>
            </w:r>
          </w:p>
        </w:tc>
        <w:tc>
          <w:tcPr>
            <w:tcW w:w="1056" w:type="dxa"/>
            <w:shd w:val="clear" w:color="auto" w:fill="auto"/>
          </w:tcPr>
          <w:p w14:paraId="760ECF2F"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33.90</w:t>
            </w:r>
          </w:p>
        </w:tc>
      </w:tr>
      <w:tr w:rsidR="00305270" w:rsidRPr="00D61DAD" w14:paraId="760ECF36"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31"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T9</w:t>
            </w:r>
          </w:p>
        </w:tc>
        <w:tc>
          <w:tcPr>
            <w:tcW w:w="1161" w:type="dxa"/>
            <w:shd w:val="clear" w:color="auto" w:fill="auto"/>
          </w:tcPr>
          <w:p w14:paraId="760ECF32"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J12 – J6</w:t>
            </w:r>
          </w:p>
        </w:tc>
        <w:tc>
          <w:tcPr>
            <w:tcW w:w="941" w:type="dxa"/>
            <w:shd w:val="clear" w:color="auto" w:fill="auto"/>
          </w:tcPr>
          <w:p w14:paraId="760ECF33"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53.76</w:t>
            </w:r>
          </w:p>
        </w:tc>
        <w:tc>
          <w:tcPr>
            <w:tcW w:w="1028" w:type="dxa"/>
            <w:shd w:val="clear" w:color="auto" w:fill="auto"/>
          </w:tcPr>
          <w:p w14:paraId="760ECF34"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67.95</w:t>
            </w:r>
          </w:p>
        </w:tc>
        <w:tc>
          <w:tcPr>
            <w:tcW w:w="1056" w:type="dxa"/>
            <w:shd w:val="clear" w:color="auto" w:fill="auto"/>
          </w:tcPr>
          <w:p w14:paraId="760ECF3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69.54</w:t>
            </w:r>
          </w:p>
        </w:tc>
      </w:tr>
      <w:tr w:rsidR="00305270" w:rsidRPr="00D61DAD" w14:paraId="760ECF3C"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37"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T10</w:t>
            </w:r>
          </w:p>
        </w:tc>
        <w:tc>
          <w:tcPr>
            <w:tcW w:w="1161" w:type="dxa"/>
            <w:shd w:val="clear" w:color="auto" w:fill="auto"/>
          </w:tcPr>
          <w:p w14:paraId="760ECF38"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c>
          <w:tcPr>
            <w:tcW w:w="941" w:type="dxa"/>
            <w:shd w:val="clear" w:color="auto" w:fill="auto"/>
          </w:tcPr>
          <w:p w14:paraId="760ECF39"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46.86</w:t>
            </w:r>
          </w:p>
        </w:tc>
        <w:tc>
          <w:tcPr>
            <w:tcW w:w="1028" w:type="dxa"/>
            <w:shd w:val="clear" w:color="auto" w:fill="auto"/>
          </w:tcPr>
          <w:p w14:paraId="760ECF3A"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52.07</w:t>
            </w:r>
          </w:p>
        </w:tc>
        <w:tc>
          <w:tcPr>
            <w:tcW w:w="1056" w:type="dxa"/>
            <w:shd w:val="clear" w:color="auto" w:fill="auto"/>
          </w:tcPr>
          <w:p w14:paraId="760ECF3B"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52.07</w:t>
            </w:r>
          </w:p>
        </w:tc>
      </w:tr>
      <w:tr w:rsidR="00305270" w:rsidRPr="00D61DAD" w14:paraId="760ECF42"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3D"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T11</w:t>
            </w:r>
          </w:p>
        </w:tc>
        <w:tc>
          <w:tcPr>
            <w:tcW w:w="1161" w:type="dxa"/>
            <w:shd w:val="clear" w:color="auto" w:fill="auto"/>
          </w:tcPr>
          <w:p w14:paraId="760ECF3E"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J13 – J12    </w:t>
            </w:r>
          </w:p>
        </w:tc>
        <w:tc>
          <w:tcPr>
            <w:tcW w:w="941" w:type="dxa"/>
            <w:shd w:val="clear" w:color="auto" w:fill="auto"/>
          </w:tcPr>
          <w:p w14:paraId="760ECF3F"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c>
          <w:tcPr>
            <w:tcW w:w="1028" w:type="dxa"/>
            <w:shd w:val="clear" w:color="auto" w:fill="auto"/>
          </w:tcPr>
          <w:p w14:paraId="760ECF40"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43.51</w:t>
            </w:r>
          </w:p>
        </w:tc>
        <w:tc>
          <w:tcPr>
            <w:tcW w:w="1056" w:type="dxa"/>
            <w:shd w:val="clear" w:color="auto" w:fill="auto"/>
          </w:tcPr>
          <w:p w14:paraId="760ECF41"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r>
      <w:tr w:rsidR="00305270" w:rsidRPr="00D61DAD" w14:paraId="760ECF48"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43"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T12</w:t>
            </w:r>
          </w:p>
        </w:tc>
        <w:tc>
          <w:tcPr>
            <w:tcW w:w="1161" w:type="dxa"/>
            <w:shd w:val="clear" w:color="auto" w:fill="auto"/>
          </w:tcPr>
          <w:p w14:paraId="760ECF4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c>
          <w:tcPr>
            <w:tcW w:w="941" w:type="dxa"/>
            <w:shd w:val="clear" w:color="auto" w:fill="auto"/>
          </w:tcPr>
          <w:p w14:paraId="760ECF45"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97.02</w:t>
            </w:r>
          </w:p>
        </w:tc>
        <w:tc>
          <w:tcPr>
            <w:tcW w:w="1028" w:type="dxa"/>
            <w:shd w:val="clear" w:color="auto" w:fill="auto"/>
          </w:tcPr>
          <w:p w14:paraId="760ECF46"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97.02</w:t>
            </w:r>
          </w:p>
        </w:tc>
        <w:tc>
          <w:tcPr>
            <w:tcW w:w="1056" w:type="dxa"/>
            <w:shd w:val="clear" w:color="auto" w:fill="auto"/>
          </w:tcPr>
          <w:p w14:paraId="760ECF47"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98.26</w:t>
            </w:r>
          </w:p>
        </w:tc>
      </w:tr>
      <w:tr w:rsidR="00305270" w:rsidRPr="00D61DAD" w14:paraId="760ECF4E"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49"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T13</w:t>
            </w:r>
          </w:p>
        </w:tc>
        <w:tc>
          <w:tcPr>
            <w:tcW w:w="1161" w:type="dxa"/>
            <w:shd w:val="clear" w:color="auto" w:fill="auto"/>
          </w:tcPr>
          <w:p w14:paraId="760ECF4A"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J14 – J13</w:t>
            </w:r>
          </w:p>
        </w:tc>
        <w:tc>
          <w:tcPr>
            <w:tcW w:w="941" w:type="dxa"/>
            <w:shd w:val="clear" w:color="auto" w:fill="auto"/>
          </w:tcPr>
          <w:p w14:paraId="760ECF4B"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55.64</w:t>
            </w:r>
          </w:p>
        </w:tc>
        <w:tc>
          <w:tcPr>
            <w:tcW w:w="1028" w:type="dxa"/>
            <w:shd w:val="clear" w:color="auto" w:fill="auto"/>
          </w:tcPr>
          <w:p w14:paraId="760ECF4C"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60.92</w:t>
            </w:r>
          </w:p>
        </w:tc>
        <w:tc>
          <w:tcPr>
            <w:tcW w:w="1056" w:type="dxa"/>
            <w:shd w:val="clear" w:color="auto" w:fill="auto"/>
          </w:tcPr>
          <w:p w14:paraId="760ECF4D"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57.23</w:t>
            </w:r>
          </w:p>
        </w:tc>
      </w:tr>
      <w:tr w:rsidR="00305270" w:rsidRPr="00D61DAD" w14:paraId="760ECF54"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4F"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T14</w:t>
            </w:r>
          </w:p>
        </w:tc>
        <w:tc>
          <w:tcPr>
            <w:tcW w:w="1161" w:type="dxa"/>
            <w:shd w:val="clear" w:color="auto" w:fill="auto"/>
          </w:tcPr>
          <w:p w14:paraId="760ECF50"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J2 – J13</w:t>
            </w:r>
          </w:p>
        </w:tc>
        <w:tc>
          <w:tcPr>
            <w:tcW w:w="941" w:type="dxa"/>
            <w:shd w:val="clear" w:color="auto" w:fill="auto"/>
          </w:tcPr>
          <w:p w14:paraId="760ECF51"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185.56</w:t>
            </w:r>
          </w:p>
        </w:tc>
        <w:tc>
          <w:tcPr>
            <w:tcW w:w="1028" w:type="dxa"/>
            <w:shd w:val="clear" w:color="auto" w:fill="auto"/>
          </w:tcPr>
          <w:p w14:paraId="760ECF5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116.27</w:t>
            </w:r>
          </w:p>
        </w:tc>
        <w:tc>
          <w:tcPr>
            <w:tcW w:w="1056" w:type="dxa"/>
            <w:shd w:val="clear" w:color="auto" w:fill="auto"/>
          </w:tcPr>
          <w:p w14:paraId="760ECF53"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116.27</w:t>
            </w:r>
          </w:p>
        </w:tc>
      </w:tr>
      <w:tr w:rsidR="00305270" w:rsidRPr="00D61DAD" w14:paraId="760ECF5A"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55"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T15</w:t>
            </w:r>
          </w:p>
        </w:tc>
        <w:tc>
          <w:tcPr>
            <w:tcW w:w="1161" w:type="dxa"/>
            <w:shd w:val="clear" w:color="auto" w:fill="auto"/>
          </w:tcPr>
          <w:p w14:paraId="760ECF56"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J10</w:t>
            </w:r>
          </w:p>
        </w:tc>
        <w:tc>
          <w:tcPr>
            <w:tcW w:w="941" w:type="dxa"/>
            <w:shd w:val="clear" w:color="auto" w:fill="auto"/>
          </w:tcPr>
          <w:p w14:paraId="760ECF57"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545.02</w:t>
            </w:r>
          </w:p>
        </w:tc>
        <w:tc>
          <w:tcPr>
            <w:tcW w:w="1028" w:type="dxa"/>
            <w:shd w:val="clear" w:color="auto" w:fill="auto"/>
          </w:tcPr>
          <w:p w14:paraId="760ECF58"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702.90</w:t>
            </w:r>
          </w:p>
        </w:tc>
        <w:tc>
          <w:tcPr>
            <w:tcW w:w="1056" w:type="dxa"/>
            <w:shd w:val="clear" w:color="auto" w:fill="auto"/>
          </w:tcPr>
          <w:p w14:paraId="760ECF59"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705.07</w:t>
            </w:r>
          </w:p>
        </w:tc>
      </w:tr>
      <w:tr w:rsidR="00305270" w:rsidRPr="00D61DAD" w14:paraId="760ECF60"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5B"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T16</w:t>
            </w:r>
          </w:p>
        </w:tc>
        <w:tc>
          <w:tcPr>
            <w:tcW w:w="1161" w:type="dxa"/>
            <w:shd w:val="clear" w:color="auto" w:fill="auto"/>
          </w:tcPr>
          <w:p w14:paraId="760ECF5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J11 – J10</w:t>
            </w:r>
          </w:p>
        </w:tc>
        <w:tc>
          <w:tcPr>
            <w:tcW w:w="941" w:type="dxa"/>
            <w:shd w:val="clear" w:color="auto" w:fill="auto"/>
          </w:tcPr>
          <w:p w14:paraId="760ECF5D"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37.62</w:t>
            </w:r>
          </w:p>
        </w:tc>
        <w:tc>
          <w:tcPr>
            <w:tcW w:w="1028" w:type="dxa"/>
            <w:shd w:val="clear" w:color="auto" w:fill="auto"/>
          </w:tcPr>
          <w:p w14:paraId="760ECF5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33.69</w:t>
            </w:r>
          </w:p>
        </w:tc>
        <w:tc>
          <w:tcPr>
            <w:tcW w:w="1056" w:type="dxa"/>
            <w:shd w:val="clear" w:color="auto" w:fill="auto"/>
          </w:tcPr>
          <w:p w14:paraId="760ECF5F"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32.89</w:t>
            </w:r>
          </w:p>
        </w:tc>
      </w:tr>
    </w:tbl>
    <w:p w14:paraId="760ECF61" w14:textId="1F3757E0" w:rsidR="00305270" w:rsidRPr="00DB1EF0" w:rsidRDefault="00A369EB" w:rsidP="00305270">
      <w:pPr>
        <w:spacing w:after="120"/>
        <w:ind w:left="1440" w:firstLine="720"/>
        <w:jc w:val="both"/>
        <w:rPr>
          <w:rFonts w:ascii="Times New Roman" w:hAnsi="Times New Roman" w:cs="Times New Roman"/>
          <w:b/>
          <w:color w:val="000000" w:themeColor="text1"/>
          <w:sz w:val="20"/>
          <w:szCs w:val="20"/>
        </w:rPr>
      </w:pPr>
      <w:r w:rsidRPr="00DB1EF0">
        <w:rPr>
          <w:rFonts w:ascii="Times New Roman" w:hAnsi="Times New Roman" w:cs="Times New Roman"/>
          <w:color w:val="000000" w:themeColor="text1"/>
          <w:sz w:val="20"/>
          <w:szCs w:val="20"/>
        </w:rPr>
        <w:t>* Traffic data shown in Appendices</w:t>
      </w:r>
      <w:r w:rsidR="001C7E67">
        <w:rPr>
          <w:rFonts w:ascii="Times New Roman" w:hAnsi="Times New Roman" w:cs="Times New Roman"/>
          <w:color w:val="000000" w:themeColor="text1"/>
          <w:sz w:val="20"/>
          <w:szCs w:val="20"/>
        </w:rPr>
        <w:t xml:space="preserve"> </w:t>
      </w:r>
      <w:r w:rsidR="00F638F6">
        <w:rPr>
          <w:rFonts w:ascii="Times New Roman" w:hAnsi="Times New Roman" w:cs="Times New Roman"/>
          <w:color w:val="000000" w:themeColor="text1"/>
          <w:sz w:val="20"/>
          <w:szCs w:val="20"/>
        </w:rPr>
        <w:t>[18]</w:t>
      </w:r>
    </w:p>
    <w:p w14:paraId="760ECF62" w14:textId="4984B098" w:rsidR="00305270" w:rsidRPr="0076285B" w:rsidRDefault="005E380D"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r>
      <w:r w:rsidR="00305270" w:rsidRPr="0076285B">
        <w:rPr>
          <w:rFonts w:ascii="Times New Roman" w:hAnsi="Times New Roman" w:cs="Times New Roman"/>
          <w:color w:val="000000" w:themeColor="text1"/>
          <w:sz w:val="24"/>
          <w:szCs w:val="24"/>
        </w:rPr>
        <w:t xml:space="preserve">The comparison of the result of the analysis of vehicular delay at each fixed-timed signalized intersection for the morning and evening peak hours is </w:t>
      </w:r>
      <w:r w:rsidR="00A8233A" w:rsidRPr="0076285B">
        <w:rPr>
          <w:rFonts w:ascii="Times New Roman" w:hAnsi="Times New Roman" w:cs="Times New Roman"/>
          <w:color w:val="000000" w:themeColor="text1"/>
          <w:sz w:val="24"/>
          <w:szCs w:val="24"/>
        </w:rPr>
        <w:t>presented graphically in Fig.</w:t>
      </w:r>
      <w:r w:rsidR="00305270" w:rsidRPr="0076285B">
        <w:rPr>
          <w:rFonts w:ascii="Times New Roman" w:hAnsi="Times New Roman" w:cs="Times New Roman"/>
          <w:color w:val="000000" w:themeColor="text1"/>
          <w:sz w:val="24"/>
          <w:szCs w:val="24"/>
        </w:rPr>
        <w:t xml:space="preserve"> </w:t>
      </w:r>
      <w:r w:rsidR="00ED0F31">
        <w:rPr>
          <w:rFonts w:ascii="Times New Roman" w:hAnsi="Times New Roman" w:cs="Times New Roman"/>
          <w:color w:val="000000" w:themeColor="text1"/>
          <w:sz w:val="24"/>
          <w:szCs w:val="24"/>
        </w:rPr>
        <w:t xml:space="preserve">9 </w:t>
      </w:r>
      <w:r w:rsidR="00305270" w:rsidRPr="0076285B">
        <w:rPr>
          <w:rFonts w:ascii="Times New Roman" w:hAnsi="Times New Roman" w:cs="Times New Roman"/>
          <w:color w:val="000000" w:themeColor="text1"/>
          <w:sz w:val="24"/>
          <w:szCs w:val="24"/>
        </w:rPr>
        <w:t xml:space="preserve">and </w:t>
      </w:r>
      <w:r w:rsidR="00ED0F31">
        <w:rPr>
          <w:rFonts w:ascii="Times New Roman" w:hAnsi="Times New Roman" w:cs="Times New Roman"/>
          <w:color w:val="000000" w:themeColor="text1"/>
          <w:sz w:val="24"/>
          <w:szCs w:val="24"/>
        </w:rPr>
        <w:t>10</w:t>
      </w:r>
      <w:r w:rsidR="00305270" w:rsidRPr="0076285B">
        <w:rPr>
          <w:rFonts w:ascii="Times New Roman" w:hAnsi="Times New Roman" w:cs="Times New Roman"/>
          <w:color w:val="000000" w:themeColor="text1"/>
          <w:sz w:val="24"/>
          <w:szCs w:val="24"/>
        </w:rPr>
        <w:t xml:space="preserve">. The blue, red and green bars represent day 1, day2 and day 3 respectively. The total delay obtained from the analysis represents the accumulated time in seconds for each signalized intersection. </w:t>
      </w:r>
    </w:p>
    <w:p w14:paraId="153DE13A" w14:textId="77777777" w:rsidR="00F02F74" w:rsidRPr="00774754" w:rsidRDefault="00F02F74" w:rsidP="00305270">
      <w:pPr>
        <w:tabs>
          <w:tab w:val="left" w:pos="567"/>
        </w:tabs>
        <w:spacing w:after="0"/>
        <w:jc w:val="both"/>
        <w:rPr>
          <w:rFonts w:ascii="Times New Roman" w:hAnsi="Times New Roman" w:cs="Times New Roman"/>
          <w:color w:val="000000" w:themeColor="text1"/>
          <w:sz w:val="16"/>
          <w:szCs w:val="16"/>
        </w:rPr>
      </w:pPr>
    </w:p>
    <w:p w14:paraId="3E843AE1" w14:textId="77777777" w:rsidR="00B6370A" w:rsidRPr="00DB1EF0" w:rsidRDefault="00B6370A" w:rsidP="00B6370A">
      <w:pPr>
        <w:tabs>
          <w:tab w:val="left" w:pos="567"/>
        </w:tabs>
        <w:spacing w:after="0"/>
        <w:jc w:val="both"/>
        <w:rPr>
          <w:rFonts w:ascii="Times New Roman" w:hAnsi="Times New Roman" w:cs="Times New Roman"/>
          <w:color w:val="000000" w:themeColor="text1"/>
          <w:sz w:val="20"/>
          <w:szCs w:val="20"/>
        </w:rPr>
      </w:pPr>
      <w:r w:rsidRPr="00DB1EF0">
        <w:rPr>
          <w:noProof/>
          <w:color w:val="000000" w:themeColor="text1"/>
          <w:sz w:val="20"/>
          <w:szCs w:val="20"/>
          <w:lang w:eastAsia="en-GB"/>
        </w:rPr>
        <w:drawing>
          <wp:inline distT="0" distB="0" distL="0" distR="0" wp14:anchorId="5D824A18" wp14:editId="11F64C6F">
            <wp:extent cx="3959750" cy="1669415"/>
            <wp:effectExtent l="0" t="0" r="3175" b="6985"/>
            <wp:docPr id="284078685" name="Chart 2840786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0F96E6" w14:textId="67E13B36" w:rsidR="00F02F74" w:rsidRPr="00B6370A" w:rsidRDefault="00B6370A" w:rsidP="00B6370A">
      <w:pPr>
        <w:tabs>
          <w:tab w:val="left" w:pos="567"/>
        </w:tabs>
        <w:spacing w:after="0"/>
        <w:jc w:val="both"/>
        <w:rPr>
          <w:rFonts w:ascii="Times New Roman" w:hAnsi="Times New Roman" w:cs="Times New Roman"/>
          <w:color w:val="000000" w:themeColor="text1"/>
          <w:sz w:val="20"/>
          <w:szCs w:val="20"/>
        </w:rPr>
      </w:pPr>
      <w:r w:rsidRPr="00B6370A">
        <w:rPr>
          <w:rFonts w:ascii="Times New Roman" w:hAnsi="Times New Roman" w:cs="Times New Roman"/>
          <w:b/>
          <w:color w:val="000000" w:themeColor="text1"/>
          <w:sz w:val="20"/>
          <w:szCs w:val="20"/>
        </w:rPr>
        <w:t xml:space="preserve">Fig. </w:t>
      </w:r>
      <w:r w:rsidR="00ED0F31">
        <w:rPr>
          <w:rFonts w:ascii="Times New Roman" w:hAnsi="Times New Roman" w:cs="Times New Roman"/>
          <w:b/>
          <w:color w:val="000000" w:themeColor="text1"/>
          <w:sz w:val="20"/>
          <w:szCs w:val="20"/>
        </w:rPr>
        <w:t>9</w:t>
      </w:r>
      <w:r w:rsidRPr="00B6370A">
        <w:rPr>
          <w:rFonts w:ascii="Times New Roman" w:hAnsi="Times New Roman" w:cs="Times New Roman"/>
          <w:b/>
          <w:color w:val="000000" w:themeColor="text1"/>
          <w:sz w:val="20"/>
          <w:szCs w:val="20"/>
        </w:rPr>
        <w:t xml:space="preserve"> Average total delay – morning peak hours</w:t>
      </w:r>
    </w:p>
    <w:p w14:paraId="19BCE093" w14:textId="77777777" w:rsidR="00B6370A" w:rsidRDefault="00B6370A" w:rsidP="00305270">
      <w:pPr>
        <w:tabs>
          <w:tab w:val="left" w:pos="567"/>
        </w:tabs>
        <w:spacing w:after="0"/>
        <w:jc w:val="both"/>
        <w:rPr>
          <w:rFonts w:ascii="Times New Roman" w:hAnsi="Times New Roman" w:cs="Times New Roman"/>
          <w:color w:val="000000" w:themeColor="text1"/>
          <w:sz w:val="20"/>
          <w:szCs w:val="20"/>
        </w:rPr>
      </w:pPr>
    </w:p>
    <w:p w14:paraId="213DB08E" w14:textId="77777777" w:rsidR="00B6370A" w:rsidRPr="00DB1EF0" w:rsidRDefault="00B6370A" w:rsidP="00B6370A">
      <w:pPr>
        <w:tabs>
          <w:tab w:val="left" w:pos="567"/>
          <w:tab w:val="left" w:pos="2694"/>
          <w:tab w:val="left" w:pos="5245"/>
        </w:tabs>
        <w:spacing w:after="0"/>
        <w:jc w:val="both"/>
        <w:rPr>
          <w:rFonts w:ascii="Times New Roman" w:hAnsi="Times New Roman" w:cs="Times New Roman"/>
          <w:color w:val="000000" w:themeColor="text1"/>
          <w:sz w:val="20"/>
          <w:szCs w:val="20"/>
        </w:rPr>
      </w:pPr>
      <w:r w:rsidRPr="00DB1EF0">
        <w:rPr>
          <w:noProof/>
          <w:color w:val="000000" w:themeColor="text1"/>
          <w:sz w:val="20"/>
          <w:szCs w:val="20"/>
          <w:lang w:eastAsia="en-GB"/>
        </w:rPr>
        <w:lastRenderedPageBreak/>
        <w:drawing>
          <wp:inline distT="0" distB="0" distL="0" distR="0" wp14:anchorId="761CB593" wp14:editId="430E44EF">
            <wp:extent cx="3888188" cy="1709420"/>
            <wp:effectExtent l="0" t="0" r="17145" b="5080"/>
            <wp:docPr id="2016871385" name="Chart 20168713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A1CC16" w14:textId="67A972FB" w:rsidR="00B6370A" w:rsidRPr="00B6370A" w:rsidRDefault="00B6370A" w:rsidP="00B6370A">
      <w:pPr>
        <w:tabs>
          <w:tab w:val="left" w:pos="567"/>
        </w:tabs>
        <w:spacing w:after="0"/>
        <w:jc w:val="both"/>
        <w:rPr>
          <w:rFonts w:ascii="Times New Roman" w:hAnsi="Times New Roman" w:cs="Times New Roman"/>
          <w:color w:val="000000" w:themeColor="text1"/>
          <w:sz w:val="20"/>
          <w:szCs w:val="20"/>
        </w:rPr>
      </w:pPr>
      <w:r w:rsidRPr="00B6370A">
        <w:rPr>
          <w:rFonts w:ascii="Times New Roman" w:hAnsi="Times New Roman" w:cs="Times New Roman"/>
          <w:b/>
          <w:color w:val="000000" w:themeColor="text1"/>
          <w:sz w:val="20"/>
          <w:szCs w:val="20"/>
        </w:rPr>
        <w:t xml:space="preserve">Fig. </w:t>
      </w:r>
      <w:r w:rsidR="00ED0F31">
        <w:rPr>
          <w:rFonts w:ascii="Times New Roman" w:hAnsi="Times New Roman" w:cs="Times New Roman"/>
          <w:b/>
          <w:color w:val="000000" w:themeColor="text1"/>
          <w:sz w:val="20"/>
          <w:szCs w:val="20"/>
        </w:rPr>
        <w:t>10</w:t>
      </w:r>
      <w:r w:rsidRPr="00B6370A">
        <w:rPr>
          <w:rFonts w:ascii="Times New Roman" w:hAnsi="Times New Roman" w:cs="Times New Roman"/>
          <w:b/>
          <w:color w:val="000000" w:themeColor="text1"/>
          <w:sz w:val="20"/>
          <w:szCs w:val="20"/>
        </w:rPr>
        <w:t xml:space="preserve">Average total delay – evening peak hours </w:t>
      </w:r>
    </w:p>
    <w:p w14:paraId="0042D7C4" w14:textId="77777777" w:rsidR="00F02F74" w:rsidRPr="00FA660A" w:rsidRDefault="00F02F74" w:rsidP="00305270">
      <w:pPr>
        <w:tabs>
          <w:tab w:val="left" w:pos="567"/>
        </w:tabs>
        <w:spacing w:after="0"/>
        <w:jc w:val="both"/>
        <w:rPr>
          <w:rFonts w:ascii="Times New Roman" w:hAnsi="Times New Roman" w:cs="Times New Roman"/>
          <w:color w:val="000000" w:themeColor="text1"/>
          <w:sz w:val="8"/>
          <w:szCs w:val="8"/>
        </w:rPr>
      </w:pPr>
    </w:p>
    <w:p w14:paraId="760ECF68" w14:textId="6A65A58A" w:rsidR="00305270" w:rsidRPr="00934ED9" w:rsidRDefault="00305270" w:rsidP="00D814D2">
      <w:pPr>
        <w:spacing w:after="120"/>
        <w:jc w:val="both"/>
        <w:rPr>
          <w:rFonts w:ascii="Times New Roman" w:hAnsi="Times New Roman" w:cs="Times New Roman"/>
          <w:color w:val="000000" w:themeColor="text1"/>
          <w:sz w:val="24"/>
          <w:szCs w:val="24"/>
        </w:rPr>
      </w:pPr>
      <w:r w:rsidRPr="00934ED9">
        <w:rPr>
          <w:rFonts w:ascii="Times New Roman" w:hAnsi="Times New Roman" w:cs="Times New Roman"/>
          <w:color w:val="000000" w:themeColor="text1"/>
          <w:sz w:val="24"/>
          <w:szCs w:val="24"/>
        </w:rPr>
        <w:t xml:space="preserve">The flow ratio, </w:t>
      </w:r>
      <w:r w:rsidRPr="00934ED9">
        <w:rPr>
          <w:rFonts w:ascii="Times New Roman" w:hAnsi="Times New Roman" w:cs="Times New Roman"/>
          <w:i/>
          <w:color w:val="000000" w:themeColor="text1"/>
          <w:sz w:val="24"/>
          <w:szCs w:val="24"/>
        </w:rPr>
        <w:t>Y</w:t>
      </w:r>
      <w:r w:rsidRPr="00934ED9">
        <w:rPr>
          <w:rFonts w:ascii="Times New Roman" w:hAnsi="Times New Roman" w:cs="Times New Roman"/>
          <w:color w:val="000000" w:themeColor="text1"/>
          <w:sz w:val="24"/>
          <w:szCs w:val="24"/>
        </w:rPr>
        <w:t xml:space="preserve"> and green time/cycle time ratio, </w:t>
      </w:r>
      <w:r w:rsidRPr="00934ED9">
        <w:rPr>
          <w:rFonts w:ascii="Times New Roman" w:eastAsia="CMMI10" w:hAnsi="Times New Roman" w:cs="Times New Roman"/>
          <w:color w:val="000000" w:themeColor="text1"/>
          <w:sz w:val="24"/>
          <w:szCs w:val="24"/>
        </w:rPr>
        <w:t>λ,</w:t>
      </w:r>
      <w:r w:rsidRPr="00934ED9">
        <w:rPr>
          <w:rFonts w:ascii="Times New Roman" w:hAnsi="Times New Roman" w:cs="Times New Roman"/>
          <w:color w:val="000000" w:themeColor="text1"/>
          <w:sz w:val="24"/>
          <w:szCs w:val="24"/>
        </w:rPr>
        <w:t xml:space="preserve"> for the morning and evening peak hours for day 1, day 2 and day 3 are presented in Table </w:t>
      </w:r>
      <w:r w:rsidR="002D6506">
        <w:rPr>
          <w:rFonts w:ascii="Times New Roman" w:hAnsi="Times New Roman" w:cs="Times New Roman"/>
          <w:color w:val="000000" w:themeColor="text1"/>
          <w:sz w:val="24"/>
          <w:szCs w:val="24"/>
        </w:rPr>
        <w:t>5</w:t>
      </w:r>
      <w:r w:rsidRPr="00934ED9">
        <w:rPr>
          <w:rFonts w:ascii="Times New Roman" w:hAnsi="Times New Roman" w:cs="Times New Roman"/>
          <w:color w:val="000000" w:themeColor="text1"/>
          <w:sz w:val="24"/>
          <w:szCs w:val="24"/>
        </w:rPr>
        <w:t xml:space="preserve"> and </w:t>
      </w:r>
      <w:r w:rsidR="002D6506">
        <w:rPr>
          <w:rFonts w:ascii="Times New Roman" w:hAnsi="Times New Roman" w:cs="Times New Roman"/>
          <w:color w:val="000000" w:themeColor="text1"/>
          <w:sz w:val="24"/>
          <w:szCs w:val="24"/>
        </w:rPr>
        <w:t>6</w:t>
      </w:r>
    </w:p>
    <w:p w14:paraId="760ECF72" w14:textId="2179A994" w:rsidR="00305270" w:rsidRPr="00685AD9" w:rsidRDefault="00305270" w:rsidP="00A951E5">
      <w:pPr>
        <w:spacing w:after="0" w:line="240" w:lineRule="auto"/>
        <w:jc w:val="both"/>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 xml:space="preserve">           </w:t>
      </w:r>
      <w:r w:rsidR="008969C1" w:rsidRPr="00685AD9">
        <w:rPr>
          <w:rFonts w:ascii="Times New Roman" w:hAnsi="Times New Roman" w:cs="Times New Roman"/>
          <w:b/>
          <w:color w:val="000000" w:themeColor="text1"/>
          <w:sz w:val="20"/>
          <w:szCs w:val="20"/>
        </w:rPr>
        <w:tab/>
        <w:t xml:space="preserve">Table </w:t>
      </w:r>
      <w:r w:rsidR="002D6506">
        <w:rPr>
          <w:rFonts w:ascii="Times New Roman" w:hAnsi="Times New Roman" w:cs="Times New Roman"/>
          <w:b/>
          <w:color w:val="000000" w:themeColor="text1"/>
          <w:sz w:val="20"/>
          <w:szCs w:val="20"/>
        </w:rPr>
        <w:t>5</w:t>
      </w:r>
      <w:r w:rsidR="008969C1" w:rsidRPr="00685AD9">
        <w:rPr>
          <w:rFonts w:ascii="Times New Roman" w:hAnsi="Times New Roman" w:cs="Times New Roman"/>
          <w:b/>
          <w:color w:val="000000" w:themeColor="text1"/>
          <w:sz w:val="20"/>
          <w:szCs w:val="20"/>
        </w:rPr>
        <w:t>: Flow ratio and green time/cycle time ratio - morning peak hours</w:t>
      </w:r>
      <w:r w:rsidR="00A951E5">
        <w:rPr>
          <w:rFonts w:ascii="Times New Roman" w:hAnsi="Times New Roman" w:cs="Times New Roman"/>
          <w:b/>
          <w:color w:val="000000" w:themeColor="text1"/>
          <w:sz w:val="20"/>
          <w:szCs w:val="20"/>
        </w:rPr>
        <w:t xml:space="preserve"> </w:t>
      </w:r>
      <w:r w:rsidR="008969C1" w:rsidRPr="00685AD9">
        <w:rPr>
          <w:rFonts w:ascii="Times New Roman" w:hAnsi="Times New Roman" w:cs="Times New Roman"/>
          <w:b/>
          <w:color w:val="000000" w:themeColor="text1"/>
          <w:sz w:val="20"/>
          <w:szCs w:val="20"/>
        </w:rPr>
        <w:t>(Field data)</w:t>
      </w:r>
    </w:p>
    <w:tbl>
      <w:tblPr>
        <w:tblStyle w:val="LightShading"/>
        <w:tblW w:w="7534" w:type="dxa"/>
        <w:jc w:val="center"/>
        <w:tblLook w:val="04A0" w:firstRow="1" w:lastRow="0" w:firstColumn="1" w:lastColumn="0" w:noHBand="0" w:noVBand="1"/>
      </w:tblPr>
      <w:tblGrid>
        <w:gridCol w:w="828"/>
        <w:gridCol w:w="793"/>
        <w:gridCol w:w="1292"/>
        <w:gridCol w:w="945"/>
        <w:gridCol w:w="1428"/>
        <w:gridCol w:w="918"/>
        <w:gridCol w:w="1330"/>
      </w:tblGrid>
      <w:tr w:rsidR="00305270" w:rsidRPr="00685AD9" w14:paraId="760ECF79" w14:textId="77777777" w:rsidTr="00CD77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vMerge w:val="restart"/>
            <w:shd w:val="clear" w:color="auto" w:fill="auto"/>
          </w:tcPr>
          <w:p w14:paraId="760ECF73" w14:textId="77777777" w:rsidR="00305270" w:rsidRPr="00685AD9" w:rsidRDefault="00305270" w:rsidP="005250A5">
            <w:pPr>
              <w:jc w:val="center"/>
              <w:rPr>
                <w:rFonts w:ascii="Times New Roman" w:hAnsi="Times New Roman" w:cs="Times New Roman"/>
                <w:color w:val="000000" w:themeColor="text1"/>
                <w:sz w:val="20"/>
                <w:szCs w:val="20"/>
              </w:rPr>
            </w:pPr>
          </w:p>
          <w:p w14:paraId="760ECF74" w14:textId="77777777" w:rsidR="00305270" w:rsidRPr="00685AD9" w:rsidRDefault="00305270" w:rsidP="005250A5">
            <w:pPr>
              <w:jc w:val="center"/>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Traffic Light</w:t>
            </w:r>
          </w:p>
          <w:p w14:paraId="760ECF75" w14:textId="77777777" w:rsidR="00305270" w:rsidRPr="00685AD9" w:rsidRDefault="00305270" w:rsidP="005250A5">
            <w:pPr>
              <w:jc w:val="center"/>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ID</w:t>
            </w:r>
          </w:p>
        </w:tc>
        <w:tc>
          <w:tcPr>
            <w:tcW w:w="2085" w:type="dxa"/>
            <w:gridSpan w:val="2"/>
            <w:shd w:val="clear" w:color="auto" w:fill="auto"/>
          </w:tcPr>
          <w:p w14:paraId="760ECF76"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1</w:t>
            </w:r>
          </w:p>
        </w:tc>
        <w:tc>
          <w:tcPr>
            <w:tcW w:w="2373" w:type="dxa"/>
            <w:gridSpan w:val="2"/>
            <w:shd w:val="clear" w:color="auto" w:fill="auto"/>
          </w:tcPr>
          <w:p w14:paraId="760ECF77"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2</w:t>
            </w:r>
          </w:p>
        </w:tc>
        <w:tc>
          <w:tcPr>
            <w:tcW w:w="2248" w:type="dxa"/>
            <w:gridSpan w:val="2"/>
            <w:shd w:val="clear" w:color="auto" w:fill="auto"/>
          </w:tcPr>
          <w:p w14:paraId="760ECF78"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3</w:t>
            </w:r>
          </w:p>
        </w:tc>
      </w:tr>
      <w:tr w:rsidR="00305270" w:rsidRPr="00685AD9" w14:paraId="760ECF8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vMerge/>
            <w:shd w:val="clear" w:color="auto" w:fill="auto"/>
          </w:tcPr>
          <w:p w14:paraId="760ECF7A" w14:textId="77777777" w:rsidR="00305270" w:rsidRPr="00685AD9" w:rsidRDefault="00305270" w:rsidP="005250A5">
            <w:pPr>
              <w:jc w:val="center"/>
              <w:rPr>
                <w:rFonts w:ascii="Times New Roman" w:hAnsi="Times New Roman" w:cs="Times New Roman"/>
                <w:color w:val="000000" w:themeColor="text1"/>
                <w:sz w:val="20"/>
                <w:szCs w:val="20"/>
              </w:rPr>
            </w:pPr>
          </w:p>
        </w:tc>
        <w:tc>
          <w:tcPr>
            <w:tcW w:w="793" w:type="dxa"/>
            <w:shd w:val="clear" w:color="auto" w:fill="auto"/>
          </w:tcPr>
          <w:p w14:paraId="760ECF7B"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292" w:type="dxa"/>
            <w:shd w:val="clear" w:color="auto" w:fill="auto"/>
          </w:tcPr>
          <w:p w14:paraId="760ECF7C"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c>
          <w:tcPr>
            <w:tcW w:w="945" w:type="dxa"/>
            <w:shd w:val="clear" w:color="auto" w:fill="auto"/>
          </w:tcPr>
          <w:p w14:paraId="760ECF7D"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428" w:type="dxa"/>
            <w:shd w:val="clear" w:color="auto" w:fill="auto"/>
          </w:tcPr>
          <w:p w14:paraId="760ECF7E"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c>
          <w:tcPr>
            <w:tcW w:w="918" w:type="dxa"/>
            <w:shd w:val="clear" w:color="auto" w:fill="auto"/>
          </w:tcPr>
          <w:p w14:paraId="760ECF7F"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330" w:type="dxa"/>
            <w:shd w:val="clear" w:color="auto" w:fill="auto"/>
          </w:tcPr>
          <w:p w14:paraId="760ECF80"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r>
      <w:tr w:rsidR="00305270" w:rsidRPr="00685AD9" w14:paraId="760ECF8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8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w:t>
            </w:r>
          </w:p>
        </w:tc>
        <w:tc>
          <w:tcPr>
            <w:tcW w:w="793" w:type="dxa"/>
            <w:shd w:val="clear" w:color="auto" w:fill="auto"/>
          </w:tcPr>
          <w:p w14:paraId="760ECF8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CF8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45" w:type="dxa"/>
            <w:shd w:val="clear" w:color="auto" w:fill="auto"/>
          </w:tcPr>
          <w:p w14:paraId="760ECF8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428" w:type="dxa"/>
            <w:shd w:val="clear" w:color="auto" w:fill="auto"/>
          </w:tcPr>
          <w:p w14:paraId="760ECF8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18" w:type="dxa"/>
            <w:shd w:val="clear" w:color="auto" w:fill="auto"/>
          </w:tcPr>
          <w:p w14:paraId="760ECF8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330" w:type="dxa"/>
            <w:shd w:val="clear" w:color="auto" w:fill="auto"/>
          </w:tcPr>
          <w:p w14:paraId="760ECF8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r>
      <w:tr w:rsidR="00305270" w:rsidRPr="00685AD9" w14:paraId="760ECF9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8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T2</w:t>
            </w:r>
          </w:p>
        </w:tc>
        <w:tc>
          <w:tcPr>
            <w:tcW w:w="793" w:type="dxa"/>
            <w:shd w:val="clear" w:color="auto" w:fill="auto"/>
          </w:tcPr>
          <w:p w14:paraId="760ECF8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CF8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45" w:type="dxa"/>
            <w:shd w:val="clear" w:color="auto" w:fill="auto"/>
          </w:tcPr>
          <w:p w14:paraId="760ECF8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428" w:type="dxa"/>
            <w:shd w:val="clear" w:color="auto" w:fill="auto"/>
          </w:tcPr>
          <w:p w14:paraId="760ECF8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18" w:type="dxa"/>
            <w:shd w:val="clear" w:color="auto" w:fill="auto"/>
          </w:tcPr>
          <w:p w14:paraId="760ECF8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330" w:type="dxa"/>
            <w:shd w:val="clear" w:color="auto" w:fill="auto"/>
          </w:tcPr>
          <w:p w14:paraId="760ECF9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r>
      <w:tr w:rsidR="00305270" w:rsidRPr="00685AD9" w14:paraId="760ECF9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9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T3</w:t>
            </w:r>
          </w:p>
        </w:tc>
        <w:tc>
          <w:tcPr>
            <w:tcW w:w="793" w:type="dxa"/>
            <w:shd w:val="clear" w:color="auto" w:fill="auto"/>
          </w:tcPr>
          <w:p w14:paraId="760ECF9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CF9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45" w:type="dxa"/>
            <w:shd w:val="clear" w:color="auto" w:fill="auto"/>
          </w:tcPr>
          <w:p w14:paraId="760ECF9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1428" w:type="dxa"/>
            <w:shd w:val="clear" w:color="auto" w:fill="auto"/>
          </w:tcPr>
          <w:p w14:paraId="760ECF9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18" w:type="dxa"/>
            <w:shd w:val="clear" w:color="auto" w:fill="auto"/>
          </w:tcPr>
          <w:p w14:paraId="760ECF9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1330" w:type="dxa"/>
            <w:shd w:val="clear" w:color="auto" w:fill="auto"/>
          </w:tcPr>
          <w:p w14:paraId="760ECF9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r>
      <w:tr w:rsidR="00305270" w:rsidRPr="00685AD9" w14:paraId="760ECFA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9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T4</w:t>
            </w:r>
          </w:p>
        </w:tc>
        <w:tc>
          <w:tcPr>
            <w:tcW w:w="793" w:type="dxa"/>
            <w:shd w:val="clear" w:color="auto" w:fill="auto"/>
          </w:tcPr>
          <w:p w14:paraId="760ECF9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1292" w:type="dxa"/>
            <w:shd w:val="clear" w:color="auto" w:fill="auto"/>
          </w:tcPr>
          <w:p w14:paraId="760ECF9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45" w:type="dxa"/>
            <w:shd w:val="clear" w:color="auto" w:fill="auto"/>
          </w:tcPr>
          <w:p w14:paraId="760ECF9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0.29</w:t>
            </w:r>
          </w:p>
        </w:tc>
        <w:tc>
          <w:tcPr>
            <w:tcW w:w="1428" w:type="dxa"/>
            <w:shd w:val="clear" w:color="auto" w:fill="auto"/>
          </w:tcPr>
          <w:p w14:paraId="760ECF9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18" w:type="dxa"/>
            <w:shd w:val="clear" w:color="auto" w:fill="auto"/>
          </w:tcPr>
          <w:p w14:paraId="760ECF9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0.29</w:t>
            </w:r>
          </w:p>
        </w:tc>
        <w:tc>
          <w:tcPr>
            <w:tcW w:w="1330" w:type="dxa"/>
            <w:shd w:val="clear" w:color="auto" w:fill="auto"/>
          </w:tcPr>
          <w:p w14:paraId="760ECFA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r>
      <w:tr w:rsidR="00305270" w:rsidRPr="00685AD9" w14:paraId="760ECFA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A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T5</w:t>
            </w:r>
          </w:p>
        </w:tc>
        <w:tc>
          <w:tcPr>
            <w:tcW w:w="793" w:type="dxa"/>
            <w:shd w:val="clear" w:color="auto" w:fill="auto"/>
          </w:tcPr>
          <w:p w14:paraId="760ECFA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0.32</w:t>
            </w:r>
          </w:p>
        </w:tc>
        <w:tc>
          <w:tcPr>
            <w:tcW w:w="1292" w:type="dxa"/>
            <w:shd w:val="clear" w:color="auto" w:fill="auto"/>
          </w:tcPr>
          <w:p w14:paraId="760ECFA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45" w:type="dxa"/>
            <w:shd w:val="clear" w:color="auto" w:fill="auto"/>
          </w:tcPr>
          <w:p w14:paraId="760ECFA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0.33</w:t>
            </w:r>
          </w:p>
        </w:tc>
        <w:tc>
          <w:tcPr>
            <w:tcW w:w="1428" w:type="dxa"/>
            <w:shd w:val="clear" w:color="auto" w:fill="auto"/>
          </w:tcPr>
          <w:p w14:paraId="760ECFA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18" w:type="dxa"/>
            <w:shd w:val="clear" w:color="auto" w:fill="auto"/>
          </w:tcPr>
          <w:p w14:paraId="760ECFA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0.32</w:t>
            </w:r>
          </w:p>
        </w:tc>
        <w:tc>
          <w:tcPr>
            <w:tcW w:w="1330" w:type="dxa"/>
            <w:shd w:val="clear" w:color="auto" w:fill="auto"/>
          </w:tcPr>
          <w:p w14:paraId="760ECFA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685AD9" w14:paraId="760ECFB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A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T6</w:t>
            </w:r>
          </w:p>
        </w:tc>
        <w:tc>
          <w:tcPr>
            <w:tcW w:w="793" w:type="dxa"/>
            <w:shd w:val="clear" w:color="auto" w:fill="auto"/>
          </w:tcPr>
          <w:p w14:paraId="760ECFA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0.30</w:t>
            </w:r>
          </w:p>
        </w:tc>
        <w:tc>
          <w:tcPr>
            <w:tcW w:w="1292" w:type="dxa"/>
            <w:shd w:val="clear" w:color="auto" w:fill="auto"/>
          </w:tcPr>
          <w:p w14:paraId="760ECFA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45" w:type="dxa"/>
            <w:shd w:val="clear" w:color="auto" w:fill="auto"/>
          </w:tcPr>
          <w:p w14:paraId="760ECFA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1428" w:type="dxa"/>
            <w:shd w:val="clear" w:color="auto" w:fill="auto"/>
          </w:tcPr>
          <w:p w14:paraId="760ECFA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18" w:type="dxa"/>
            <w:shd w:val="clear" w:color="auto" w:fill="auto"/>
          </w:tcPr>
          <w:p w14:paraId="760ECFA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0.33</w:t>
            </w:r>
          </w:p>
        </w:tc>
        <w:tc>
          <w:tcPr>
            <w:tcW w:w="1330" w:type="dxa"/>
            <w:shd w:val="clear" w:color="auto" w:fill="auto"/>
          </w:tcPr>
          <w:p w14:paraId="760ECFB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685AD9" w14:paraId="760ECFB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B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T7</w:t>
            </w:r>
          </w:p>
        </w:tc>
        <w:tc>
          <w:tcPr>
            <w:tcW w:w="793" w:type="dxa"/>
            <w:shd w:val="clear" w:color="auto" w:fill="auto"/>
          </w:tcPr>
          <w:p w14:paraId="760ECFB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0.30</w:t>
            </w:r>
          </w:p>
        </w:tc>
        <w:tc>
          <w:tcPr>
            <w:tcW w:w="1292" w:type="dxa"/>
            <w:shd w:val="clear" w:color="auto" w:fill="auto"/>
          </w:tcPr>
          <w:p w14:paraId="760ECFB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45" w:type="dxa"/>
            <w:shd w:val="clear" w:color="auto" w:fill="auto"/>
          </w:tcPr>
          <w:p w14:paraId="760ECFB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0.29</w:t>
            </w:r>
          </w:p>
        </w:tc>
        <w:tc>
          <w:tcPr>
            <w:tcW w:w="1428" w:type="dxa"/>
            <w:shd w:val="clear" w:color="auto" w:fill="auto"/>
          </w:tcPr>
          <w:p w14:paraId="760ECFB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18" w:type="dxa"/>
            <w:shd w:val="clear" w:color="auto" w:fill="auto"/>
          </w:tcPr>
          <w:p w14:paraId="760ECFB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w:t>
            </w:r>
          </w:p>
        </w:tc>
        <w:tc>
          <w:tcPr>
            <w:tcW w:w="1330" w:type="dxa"/>
            <w:shd w:val="clear" w:color="auto" w:fill="auto"/>
          </w:tcPr>
          <w:p w14:paraId="760ECFB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685AD9" w14:paraId="760ECFC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B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T8</w:t>
            </w:r>
          </w:p>
        </w:tc>
        <w:tc>
          <w:tcPr>
            <w:tcW w:w="793" w:type="dxa"/>
            <w:shd w:val="clear" w:color="auto" w:fill="auto"/>
          </w:tcPr>
          <w:p w14:paraId="760ECFB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CFB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945" w:type="dxa"/>
            <w:shd w:val="clear" w:color="auto" w:fill="auto"/>
          </w:tcPr>
          <w:p w14:paraId="760ECFB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428" w:type="dxa"/>
            <w:shd w:val="clear" w:color="auto" w:fill="auto"/>
          </w:tcPr>
          <w:p w14:paraId="760ECFB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918" w:type="dxa"/>
            <w:shd w:val="clear" w:color="auto" w:fill="auto"/>
          </w:tcPr>
          <w:p w14:paraId="760ECFB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1330" w:type="dxa"/>
            <w:shd w:val="clear" w:color="auto" w:fill="auto"/>
          </w:tcPr>
          <w:p w14:paraId="760ECFC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r>
      <w:tr w:rsidR="00305270" w:rsidRPr="00685AD9" w14:paraId="760ECFC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C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T9</w:t>
            </w:r>
          </w:p>
        </w:tc>
        <w:tc>
          <w:tcPr>
            <w:tcW w:w="793" w:type="dxa"/>
            <w:shd w:val="clear" w:color="auto" w:fill="auto"/>
          </w:tcPr>
          <w:p w14:paraId="760ECFC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0.37</w:t>
            </w:r>
          </w:p>
        </w:tc>
        <w:tc>
          <w:tcPr>
            <w:tcW w:w="1292" w:type="dxa"/>
            <w:shd w:val="clear" w:color="auto" w:fill="auto"/>
          </w:tcPr>
          <w:p w14:paraId="760ECFC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945" w:type="dxa"/>
            <w:shd w:val="clear" w:color="auto" w:fill="auto"/>
          </w:tcPr>
          <w:p w14:paraId="760ECFC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0.36</w:t>
            </w:r>
          </w:p>
        </w:tc>
        <w:tc>
          <w:tcPr>
            <w:tcW w:w="1428" w:type="dxa"/>
            <w:shd w:val="clear" w:color="auto" w:fill="auto"/>
          </w:tcPr>
          <w:p w14:paraId="760ECFC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918" w:type="dxa"/>
            <w:shd w:val="clear" w:color="auto" w:fill="auto"/>
          </w:tcPr>
          <w:p w14:paraId="760ECFC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0.38</w:t>
            </w:r>
          </w:p>
        </w:tc>
        <w:tc>
          <w:tcPr>
            <w:tcW w:w="1330" w:type="dxa"/>
            <w:shd w:val="clear" w:color="auto" w:fill="auto"/>
          </w:tcPr>
          <w:p w14:paraId="760ECFC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r>
      <w:tr w:rsidR="00305270" w:rsidRPr="00685AD9" w14:paraId="760ECFD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C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T10</w:t>
            </w:r>
          </w:p>
        </w:tc>
        <w:tc>
          <w:tcPr>
            <w:tcW w:w="793" w:type="dxa"/>
            <w:shd w:val="clear" w:color="auto" w:fill="auto"/>
          </w:tcPr>
          <w:p w14:paraId="760ECFC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CFC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45" w:type="dxa"/>
            <w:shd w:val="clear" w:color="auto" w:fill="auto"/>
          </w:tcPr>
          <w:p w14:paraId="760ECFC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428" w:type="dxa"/>
            <w:shd w:val="clear" w:color="auto" w:fill="auto"/>
          </w:tcPr>
          <w:p w14:paraId="760ECFC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18" w:type="dxa"/>
            <w:shd w:val="clear" w:color="auto" w:fill="auto"/>
          </w:tcPr>
          <w:p w14:paraId="760ECFC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1330" w:type="dxa"/>
            <w:shd w:val="clear" w:color="auto" w:fill="auto"/>
          </w:tcPr>
          <w:p w14:paraId="760ECFD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685AD9" w14:paraId="760ECFD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D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T11</w:t>
            </w:r>
          </w:p>
        </w:tc>
        <w:tc>
          <w:tcPr>
            <w:tcW w:w="793" w:type="dxa"/>
            <w:shd w:val="clear" w:color="auto" w:fill="auto"/>
          </w:tcPr>
          <w:p w14:paraId="760ECFD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1292" w:type="dxa"/>
            <w:shd w:val="clear" w:color="auto" w:fill="auto"/>
          </w:tcPr>
          <w:p w14:paraId="760ECFD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45" w:type="dxa"/>
            <w:shd w:val="clear" w:color="auto" w:fill="auto"/>
          </w:tcPr>
          <w:p w14:paraId="760ECFD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w:t>
            </w:r>
          </w:p>
        </w:tc>
        <w:tc>
          <w:tcPr>
            <w:tcW w:w="1428" w:type="dxa"/>
            <w:shd w:val="clear" w:color="auto" w:fill="auto"/>
          </w:tcPr>
          <w:p w14:paraId="760ECFD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18" w:type="dxa"/>
            <w:shd w:val="clear" w:color="auto" w:fill="auto"/>
          </w:tcPr>
          <w:p w14:paraId="760ECFD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330" w:type="dxa"/>
            <w:shd w:val="clear" w:color="auto" w:fill="auto"/>
          </w:tcPr>
          <w:p w14:paraId="760ECFD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685AD9" w14:paraId="760ECFE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D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T12</w:t>
            </w:r>
          </w:p>
        </w:tc>
        <w:tc>
          <w:tcPr>
            <w:tcW w:w="793" w:type="dxa"/>
            <w:shd w:val="clear" w:color="auto" w:fill="auto"/>
          </w:tcPr>
          <w:p w14:paraId="760ECFD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0.18</w:t>
            </w:r>
          </w:p>
        </w:tc>
        <w:tc>
          <w:tcPr>
            <w:tcW w:w="1292" w:type="dxa"/>
            <w:shd w:val="clear" w:color="auto" w:fill="auto"/>
          </w:tcPr>
          <w:p w14:paraId="760ECFD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45" w:type="dxa"/>
            <w:shd w:val="clear" w:color="auto" w:fill="auto"/>
          </w:tcPr>
          <w:p w14:paraId="760ECFD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0.19</w:t>
            </w:r>
          </w:p>
        </w:tc>
        <w:tc>
          <w:tcPr>
            <w:tcW w:w="1428" w:type="dxa"/>
            <w:shd w:val="clear" w:color="auto" w:fill="auto"/>
          </w:tcPr>
          <w:p w14:paraId="760ECFD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0.19</w:t>
            </w:r>
          </w:p>
        </w:tc>
        <w:tc>
          <w:tcPr>
            <w:tcW w:w="918" w:type="dxa"/>
            <w:shd w:val="clear" w:color="auto" w:fill="auto"/>
          </w:tcPr>
          <w:p w14:paraId="760ECFD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0.18</w:t>
            </w:r>
          </w:p>
        </w:tc>
        <w:tc>
          <w:tcPr>
            <w:tcW w:w="1330" w:type="dxa"/>
            <w:shd w:val="clear" w:color="auto" w:fill="auto"/>
          </w:tcPr>
          <w:p w14:paraId="760ECFE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r>
      <w:tr w:rsidR="00305270" w:rsidRPr="00685AD9" w14:paraId="760ECFE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E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T13</w:t>
            </w:r>
          </w:p>
        </w:tc>
        <w:tc>
          <w:tcPr>
            <w:tcW w:w="793" w:type="dxa"/>
            <w:shd w:val="clear" w:color="auto" w:fill="auto"/>
          </w:tcPr>
          <w:p w14:paraId="760ECFE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0.08</w:t>
            </w:r>
          </w:p>
        </w:tc>
        <w:tc>
          <w:tcPr>
            <w:tcW w:w="1292" w:type="dxa"/>
            <w:shd w:val="clear" w:color="auto" w:fill="auto"/>
          </w:tcPr>
          <w:p w14:paraId="760ECFE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45" w:type="dxa"/>
            <w:shd w:val="clear" w:color="auto" w:fill="auto"/>
          </w:tcPr>
          <w:p w14:paraId="760ECFE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0.09</w:t>
            </w:r>
          </w:p>
        </w:tc>
        <w:tc>
          <w:tcPr>
            <w:tcW w:w="1428" w:type="dxa"/>
            <w:shd w:val="clear" w:color="auto" w:fill="auto"/>
          </w:tcPr>
          <w:p w14:paraId="760ECFE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18" w:type="dxa"/>
            <w:shd w:val="clear" w:color="auto" w:fill="auto"/>
          </w:tcPr>
          <w:p w14:paraId="760ECFE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0.09</w:t>
            </w:r>
          </w:p>
        </w:tc>
        <w:tc>
          <w:tcPr>
            <w:tcW w:w="1330" w:type="dxa"/>
            <w:shd w:val="clear" w:color="auto" w:fill="auto"/>
          </w:tcPr>
          <w:p w14:paraId="760ECFE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r>
      <w:tr w:rsidR="00305270" w:rsidRPr="00685AD9" w14:paraId="760ECFF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E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T14</w:t>
            </w:r>
          </w:p>
        </w:tc>
        <w:tc>
          <w:tcPr>
            <w:tcW w:w="793" w:type="dxa"/>
            <w:shd w:val="clear" w:color="auto" w:fill="auto"/>
          </w:tcPr>
          <w:p w14:paraId="760ECFE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0.13</w:t>
            </w:r>
          </w:p>
        </w:tc>
        <w:tc>
          <w:tcPr>
            <w:tcW w:w="1292" w:type="dxa"/>
            <w:shd w:val="clear" w:color="auto" w:fill="auto"/>
          </w:tcPr>
          <w:p w14:paraId="760ECFE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45" w:type="dxa"/>
            <w:shd w:val="clear" w:color="auto" w:fill="auto"/>
          </w:tcPr>
          <w:p w14:paraId="760ECFE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0.15</w:t>
            </w:r>
          </w:p>
        </w:tc>
        <w:tc>
          <w:tcPr>
            <w:tcW w:w="1428" w:type="dxa"/>
            <w:shd w:val="clear" w:color="auto" w:fill="auto"/>
          </w:tcPr>
          <w:p w14:paraId="760ECFE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18" w:type="dxa"/>
            <w:shd w:val="clear" w:color="auto" w:fill="auto"/>
          </w:tcPr>
          <w:p w14:paraId="760ECFE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0.14</w:t>
            </w:r>
          </w:p>
        </w:tc>
        <w:tc>
          <w:tcPr>
            <w:tcW w:w="1330" w:type="dxa"/>
            <w:shd w:val="clear" w:color="auto" w:fill="auto"/>
          </w:tcPr>
          <w:p w14:paraId="760ECFF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r>
      <w:tr w:rsidR="00305270" w:rsidRPr="00685AD9" w14:paraId="760ECFF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F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T15</w:t>
            </w:r>
          </w:p>
        </w:tc>
        <w:tc>
          <w:tcPr>
            <w:tcW w:w="793" w:type="dxa"/>
            <w:shd w:val="clear" w:color="auto" w:fill="auto"/>
          </w:tcPr>
          <w:p w14:paraId="760ECFF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CFF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45" w:type="dxa"/>
            <w:shd w:val="clear" w:color="auto" w:fill="auto"/>
          </w:tcPr>
          <w:p w14:paraId="760ECFF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428" w:type="dxa"/>
            <w:shd w:val="clear" w:color="auto" w:fill="auto"/>
          </w:tcPr>
          <w:p w14:paraId="760ECFF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18" w:type="dxa"/>
            <w:shd w:val="clear" w:color="auto" w:fill="auto"/>
          </w:tcPr>
          <w:p w14:paraId="760ECFF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330" w:type="dxa"/>
            <w:shd w:val="clear" w:color="auto" w:fill="auto"/>
          </w:tcPr>
          <w:p w14:paraId="760ECFF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685AD9" w14:paraId="760ED00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F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T16</w:t>
            </w:r>
          </w:p>
        </w:tc>
        <w:tc>
          <w:tcPr>
            <w:tcW w:w="793" w:type="dxa"/>
            <w:shd w:val="clear" w:color="auto" w:fill="auto"/>
          </w:tcPr>
          <w:p w14:paraId="760ECFF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0.12</w:t>
            </w:r>
          </w:p>
        </w:tc>
        <w:tc>
          <w:tcPr>
            <w:tcW w:w="1292" w:type="dxa"/>
            <w:shd w:val="clear" w:color="auto" w:fill="auto"/>
          </w:tcPr>
          <w:p w14:paraId="760ECFF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c>
          <w:tcPr>
            <w:tcW w:w="945" w:type="dxa"/>
            <w:shd w:val="clear" w:color="auto" w:fill="auto"/>
          </w:tcPr>
          <w:p w14:paraId="760ECFF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0.12</w:t>
            </w:r>
          </w:p>
        </w:tc>
        <w:tc>
          <w:tcPr>
            <w:tcW w:w="1428" w:type="dxa"/>
            <w:shd w:val="clear" w:color="auto" w:fill="auto"/>
          </w:tcPr>
          <w:p w14:paraId="760ECFF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c>
          <w:tcPr>
            <w:tcW w:w="918" w:type="dxa"/>
            <w:shd w:val="clear" w:color="auto" w:fill="auto"/>
          </w:tcPr>
          <w:p w14:paraId="760ECFF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0.12</w:t>
            </w:r>
          </w:p>
        </w:tc>
        <w:tc>
          <w:tcPr>
            <w:tcW w:w="1330" w:type="dxa"/>
            <w:shd w:val="clear" w:color="auto" w:fill="auto"/>
          </w:tcPr>
          <w:p w14:paraId="760ED00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r>
    </w:tbl>
    <w:p w14:paraId="760ED002" w14:textId="75C8D1C9" w:rsidR="00305270" w:rsidRPr="00DB1EF0" w:rsidRDefault="004009E0" w:rsidP="00305270">
      <w:pPr>
        <w:spacing w:after="0" w:line="240" w:lineRule="auto"/>
        <w:jc w:val="both"/>
        <w:rPr>
          <w:rFonts w:ascii="Times New Roman" w:hAnsi="Times New Roman" w:cs="Times New Roman"/>
          <w:b/>
          <w:color w:val="000000" w:themeColor="text1"/>
          <w:sz w:val="20"/>
          <w:szCs w:val="20"/>
        </w:rPr>
      </w:pPr>
      <w:r w:rsidRPr="00DB1EF0">
        <w:rPr>
          <w:rFonts w:ascii="Times New Roman" w:hAnsi="Times New Roman" w:cs="Times New Roman"/>
          <w:b/>
          <w:color w:val="000000" w:themeColor="text1"/>
          <w:sz w:val="20"/>
          <w:szCs w:val="20"/>
        </w:rPr>
        <w:tab/>
      </w:r>
      <w:r w:rsidRPr="00DB1EF0">
        <w:rPr>
          <w:rFonts w:ascii="Times New Roman" w:hAnsi="Times New Roman" w:cs="Times New Roman"/>
          <w:color w:val="000000" w:themeColor="text1"/>
          <w:sz w:val="20"/>
          <w:szCs w:val="20"/>
        </w:rPr>
        <w:t>* Traffic data shown in</w:t>
      </w:r>
      <w:r w:rsidR="00334E83">
        <w:rPr>
          <w:rFonts w:ascii="Times New Roman" w:hAnsi="Times New Roman" w:cs="Times New Roman"/>
          <w:color w:val="000000" w:themeColor="text1"/>
          <w:sz w:val="20"/>
          <w:szCs w:val="20"/>
        </w:rPr>
        <w:t xml:space="preserve"> </w:t>
      </w:r>
      <w:r w:rsidR="004C5FE5">
        <w:rPr>
          <w:rFonts w:ascii="Times New Roman" w:hAnsi="Times New Roman" w:cs="Times New Roman"/>
          <w:color w:val="000000" w:themeColor="text1"/>
          <w:sz w:val="20"/>
          <w:szCs w:val="20"/>
        </w:rPr>
        <w:t>[18]</w:t>
      </w:r>
      <w:r w:rsidR="00305270" w:rsidRPr="00DB1EF0">
        <w:rPr>
          <w:rFonts w:ascii="Times New Roman" w:hAnsi="Times New Roman" w:cs="Times New Roman"/>
          <w:b/>
          <w:color w:val="000000" w:themeColor="text1"/>
          <w:sz w:val="20"/>
          <w:szCs w:val="20"/>
        </w:rPr>
        <w:t xml:space="preserve">            </w:t>
      </w:r>
    </w:p>
    <w:p w14:paraId="760ED003" w14:textId="77777777" w:rsidR="00305270" w:rsidRPr="00D814D2" w:rsidRDefault="00305270" w:rsidP="00305270">
      <w:pPr>
        <w:spacing w:after="0" w:line="240" w:lineRule="auto"/>
        <w:jc w:val="both"/>
        <w:rPr>
          <w:rFonts w:ascii="Times New Roman" w:hAnsi="Times New Roman" w:cs="Times New Roman"/>
          <w:b/>
          <w:color w:val="000000" w:themeColor="text1"/>
          <w:sz w:val="8"/>
          <w:szCs w:val="8"/>
        </w:rPr>
      </w:pPr>
    </w:p>
    <w:p w14:paraId="760ED005" w14:textId="56D13A6B" w:rsidR="00305270" w:rsidRPr="00685AD9" w:rsidRDefault="0075209E" w:rsidP="00685AD9">
      <w:pPr>
        <w:spacing w:before="60" w:after="0" w:line="240" w:lineRule="auto"/>
        <w:ind w:firstLine="720"/>
        <w:jc w:val="both"/>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 xml:space="preserve">Table </w:t>
      </w:r>
      <w:r w:rsidR="002D6506">
        <w:rPr>
          <w:rFonts w:ascii="Times New Roman" w:hAnsi="Times New Roman" w:cs="Times New Roman"/>
          <w:b/>
          <w:color w:val="000000" w:themeColor="text1"/>
          <w:sz w:val="20"/>
          <w:szCs w:val="20"/>
        </w:rPr>
        <w:t>6</w:t>
      </w:r>
      <w:r w:rsidRPr="00685AD9">
        <w:rPr>
          <w:rFonts w:ascii="Times New Roman" w:hAnsi="Times New Roman" w:cs="Times New Roman"/>
          <w:b/>
          <w:color w:val="000000" w:themeColor="text1"/>
          <w:sz w:val="20"/>
          <w:szCs w:val="20"/>
        </w:rPr>
        <w:t>: Flow ratio and green time/cycle time ratio – evening peak hours</w:t>
      </w:r>
      <w:r w:rsidR="00621B76" w:rsidRPr="00685AD9">
        <w:rPr>
          <w:rFonts w:ascii="Times New Roman" w:hAnsi="Times New Roman" w:cs="Times New Roman"/>
          <w:b/>
          <w:color w:val="000000" w:themeColor="text1"/>
          <w:sz w:val="20"/>
          <w:szCs w:val="20"/>
        </w:rPr>
        <w:t xml:space="preserve"> </w:t>
      </w:r>
      <w:r w:rsidRPr="00685AD9">
        <w:rPr>
          <w:rFonts w:ascii="Times New Roman" w:hAnsi="Times New Roman" w:cs="Times New Roman"/>
          <w:b/>
          <w:color w:val="000000" w:themeColor="text1"/>
          <w:sz w:val="20"/>
          <w:szCs w:val="20"/>
        </w:rPr>
        <w:t>(Field data)</w:t>
      </w:r>
    </w:p>
    <w:tbl>
      <w:tblPr>
        <w:tblStyle w:val="LightShading"/>
        <w:tblW w:w="7496" w:type="dxa"/>
        <w:jc w:val="center"/>
        <w:tblLook w:val="04A0" w:firstRow="1" w:lastRow="0" w:firstColumn="1" w:lastColumn="0" w:noHBand="0" w:noVBand="1"/>
      </w:tblPr>
      <w:tblGrid>
        <w:gridCol w:w="876"/>
        <w:gridCol w:w="730"/>
        <w:gridCol w:w="1292"/>
        <w:gridCol w:w="927"/>
        <w:gridCol w:w="1292"/>
        <w:gridCol w:w="1087"/>
        <w:gridCol w:w="1292"/>
      </w:tblGrid>
      <w:tr w:rsidR="00305270" w:rsidRPr="00685AD9" w14:paraId="760ED00C" w14:textId="77777777" w:rsidTr="00BE4A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vMerge w:val="restart"/>
            <w:shd w:val="clear" w:color="auto" w:fill="auto"/>
          </w:tcPr>
          <w:p w14:paraId="760ED006" w14:textId="77777777" w:rsidR="00305270" w:rsidRPr="00685AD9" w:rsidRDefault="00305270" w:rsidP="005250A5">
            <w:pPr>
              <w:jc w:val="center"/>
              <w:rPr>
                <w:rFonts w:ascii="Times New Roman" w:hAnsi="Times New Roman" w:cs="Times New Roman"/>
                <w:b w:val="0"/>
                <w:color w:val="000000" w:themeColor="text1"/>
                <w:sz w:val="20"/>
                <w:szCs w:val="20"/>
              </w:rPr>
            </w:pPr>
          </w:p>
          <w:p w14:paraId="760ED007" w14:textId="77777777" w:rsidR="00305270" w:rsidRPr="00685AD9" w:rsidRDefault="00305270" w:rsidP="005250A5">
            <w:pPr>
              <w:jc w:val="center"/>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Traffic Light</w:t>
            </w:r>
          </w:p>
          <w:p w14:paraId="760ED008" w14:textId="77777777" w:rsidR="00305270" w:rsidRPr="00685AD9" w:rsidRDefault="00305270" w:rsidP="005250A5">
            <w:pPr>
              <w:jc w:val="center"/>
              <w:rPr>
                <w:rFonts w:ascii="Times New Roman" w:hAnsi="Times New Roman" w:cs="Times New Roman"/>
                <w:color w:val="000000" w:themeColor="text1"/>
                <w:sz w:val="20"/>
                <w:szCs w:val="20"/>
              </w:rPr>
            </w:pPr>
            <w:r w:rsidRPr="00685AD9">
              <w:rPr>
                <w:rFonts w:ascii="Times New Roman" w:hAnsi="Times New Roman" w:cs="Times New Roman"/>
                <w:color w:val="000000" w:themeColor="text1"/>
                <w:sz w:val="20"/>
                <w:szCs w:val="20"/>
              </w:rPr>
              <w:t>ID</w:t>
            </w:r>
          </w:p>
        </w:tc>
        <w:tc>
          <w:tcPr>
            <w:tcW w:w="2022" w:type="dxa"/>
            <w:gridSpan w:val="2"/>
            <w:shd w:val="clear" w:color="auto" w:fill="auto"/>
          </w:tcPr>
          <w:p w14:paraId="760ED009"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1</w:t>
            </w:r>
          </w:p>
        </w:tc>
        <w:tc>
          <w:tcPr>
            <w:tcW w:w="2219" w:type="dxa"/>
            <w:gridSpan w:val="2"/>
            <w:shd w:val="clear" w:color="auto" w:fill="auto"/>
          </w:tcPr>
          <w:p w14:paraId="760ED00A"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2</w:t>
            </w:r>
          </w:p>
        </w:tc>
        <w:tc>
          <w:tcPr>
            <w:tcW w:w="2379" w:type="dxa"/>
            <w:gridSpan w:val="2"/>
            <w:shd w:val="clear" w:color="auto" w:fill="auto"/>
          </w:tcPr>
          <w:p w14:paraId="760ED00B"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3</w:t>
            </w:r>
          </w:p>
        </w:tc>
      </w:tr>
      <w:tr w:rsidR="00305270" w:rsidRPr="00685AD9" w14:paraId="760ED01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vMerge/>
            <w:shd w:val="clear" w:color="auto" w:fill="auto"/>
          </w:tcPr>
          <w:p w14:paraId="760ED00D" w14:textId="77777777" w:rsidR="00305270" w:rsidRPr="00685AD9" w:rsidRDefault="00305270" w:rsidP="005250A5">
            <w:pPr>
              <w:jc w:val="center"/>
              <w:rPr>
                <w:rFonts w:ascii="Times New Roman" w:hAnsi="Times New Roman" w:cs="Times New Roman"/>
                <w:b w:val="0"/>
                <w:color w:val="000000" w:themeColor="text1"/>
                <w:sz w:val="20"/>
                <w:szCs w:val="20"/>
              </w:rPr>
            </w:pPr>
          </w:p>
        </w:tc>
        <w:tc>
          <w:tcPr>
            <w:tcW w:w="730" w:type="dxa"/>
            <w:shd w:val="clear" w:color="auto" w:fill="auto"/>
          </w:tcPr>
          <w:p w14:paraId="760ED00E"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292" w:type="dxa"/>
            <w:shd w:val="clear" w:color="auto" w:fill="auto"/>
          </w:tcPr>
          <w:p w14:paraId="760ED00F"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c>
          <w:tcPr>
            <w:tcW w:w="927" w:type="dxa"/>
            <w:shd w:val="clear" w:color="auto" w:fill="auto"/>
          </w:tcPr>
          <w:p w14:paraId="760ED010"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292" w:type="dxa"/>
            <w:shd w:val="clear" w:color="auto" w:fill="auto"/>
          </w:tcPr>
          <w:p w14:paraId="760ED011"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c>
          <w:tcPr>
            <w:tcW w:w="1087" w:type="dxa"/>
            <w:shd w:val="clear" w:color="auto" w:fill="auto"/>
          </w:tcPr>
          <w:p w14:paraId="760ED012"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292" w:type="dxa"/>
            <w:shd w:val="clear" w:color="auto" w:fill="auto"/>
          </w:tcPr>
          <w:p w14:paraId="760ED013"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r>
      <w:tr w:rsidR="00305270" w:rsidRPr="00D814D2" w14:paraId="760ED01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1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w:t>
            </w:r>
          </w:p>
        </w:tc>
        <w:tc>
          <w:tcPr>
            <w:tcW w:w="730" w:type="dxa"/>
            <w:shd w:val="clear" w:color="auto" w:fill="auto"/>
          </w:tcPr>
          <w:p w14:paraId="760ED01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D01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927" w:type="dxa"/>
            <w:shd w:val="clear" w:color="auto" w:fill="auto"/>
          </w:tcPr>
          <w:p w14:paraId="760ED01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292" w:type="dxa"/>
            <w:shd w:val="clear" w:color="auto" w:fill="auto"/>
          </w:tcPr>
          <w:p w14:paraId="760ED01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087" w:type="dxa"/>
            <w:shd w:val="clear" w:color="auto" w:fill="auto"/>
          </w:tcPr>
          <w:p w14:paraId="760ED01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292" w:type="dxa"/>
            <w:shd w:val="clear" w:color="auto" w:fill="auto"/>
          </w:tcPr>
          <w:p w14:paraId="760ED01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D814D2" w14:paraId="760ED02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1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T2</w:t>
            </w:r>
          </w:p>
        </w:tc>
        <w:tc>
          <w:tcPr>
            <w:tcW w:w="730" w:type="dxa"/>
            <w:shd w:val="clear" w:color="auto" w:fill="auto"/>
          </w:tcPr>
          <w:p w14:paraId="760ED01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0.24</w:t>
            </w:r>
          </w:p>
        </w:tc>
        <w:tc>
          <w:tcPr>
            <w:tcW w:w="1292" w:type="dxa"/>
            <w:shd w:val="clear" w:color="auto" w:fill="auto"/>
          </w:tcPr>
          <w:p w14:paraId="760ED01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927" w:type="dxa"/>
            <w:shd w:val="clear" w:color="auto" w:fill="auto"/>
          </w:tcPr>
          <w:p w14:paraId="760ED02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2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1087" w:type="dxa"/>
            <w:shd w:val="clear" w:color="auto" w:fill="auto"/>
          </w:tcPr>
          <w:p w14:paraId="760ED02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2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r>
      <w:tr w:rsidR="00305270" w:rsidRPr="00D814D2" w14:paraId="760ED02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2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T3</w:t>
            </w:r>
          </w:p>
        </w:tc>
        <w:tc>
          <w:tcPr>
            <w:tcW w:w="730" w:type="dxa"/>
            <w:shd w:val="clear" w:color="auto" w:fill="auto"/>
          </w:tcPr>
          <w:p w14:paraId="760ED02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1292" w:type="dxa"/>
            <w:shd w:val="clear" w:color="auto" w:fill="auto"/>
          </w:tcPr>
          <w:p w14:paraId="760ED02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27" w:type="dxa"/>
            <w:shd w:val="clear" w:color="auto" w:fill="auto"/>
          </w:tcPr>
          <w:p w14:paraId="760ED02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1292" w:type="dxa"/>
            <w:shd w:val="clear" w:color="auto" w:fill="auto"/>
          </w:tcPr>
          <w:p w14:paraId="760ED02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1087" w:type="dxa"/>
            <w:shd w:val="clear" w:color="auto" w:fill="auto"/>
          </w:tcPr>
          <w:p w14:paraId="760ED02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1292" w:type="dxa"/>
            <w:shd w:val="clear" w:color="auto" w:fill="auto"/>
          </w:tcPr>
          <w:p w14:paraId="760ED02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r>
      <w:tr w:rsidR="00305270" w:rsidRPr="00D814D2" w14:paraId="760ED03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2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T4</w:t>
            </w:r>
          </w:p>
        </w:tc>
        <w:tc>
          <w:tcPr>
            <w:tcW w:w="730" w:type="dxa"/>
            <w:shd w:val="clear" w:color="auto" w:fill="auto"/>
          </w:tcPr>
          <w:p w14:paraId="760ED02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0.33</w:t>
            </w:r>
          </w:p>
        </w:tc>
        <w:tc>
          <w:tcPr>
            <w:tcW w:w="1292" w:type="dxa"/>
            <w:shd w:val="clear" w:color="auto" w:fill="auto"/>
          </w:tcPr>
          <w:p w14:paraId="760ED02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27" w:type="dxa"/>
            <w:shd w:val="clear" w:color="auto" w:fill="auto"/>
          </w:tcPr>
          <w:p w14:paraId="760ED03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0.34</w:t>
            </w:r>
          </w:p>
        </w:tc>
        <w:tc>
          <w:tcPr>
            <w:tcW w:w="1292" w:type="dxa"/>
            <w:shd w:val="clear" w:color="auto" w:fill="auto"/>
          </w:tcPr>
          <w:p w14:paraId="760ED03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1087" w:type="dxa"/>
            <w:shd w:val="clear" w:color="auto" w:fill="auto"/>
          </w:tcPr>
          <w:p w14:paraId="760ED03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0.35</w:t>
            </w:r>
          </w:p>
        </w:tc>
        <w:tc>
          <w:tcPr>
            <w:tcW w:w="1292" w:type="dxa"/>
            <w:shd w:val="clear" w:color="auto" w:fill="auto"/>
          </w:tcPr>
          <w:p w14:paraId="760ED03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r>
      <w:tr w:rsidR="00305270" w:rsidRPr="00D814D2" w14:paraId="760ED03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3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T5</w:t>
            </w:r>
          </w:p>
        </w:tc>
        <w:tc>
          <w:tcPr>
            <w:tcW w:w="730" w:type="dxa"/>
            <w:shd w:val="clear" w:color="auto" w:fill="auto"/>
          </w:tcPr>
          <w:p w14:paraId="760ED03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0.35</w:t>
            </w:r>
          </w:p>
        </w:tc>
        <w:tc>
          <w:tcPr>
            <w:tcW w:w="1292" w:type="dxa"/>
            <w:shd w:val="clear" w:color="auto" w:fill="auto"/>
          </w:tcPr>
          <w:p w14:paraId="760ED03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27" w:type="dxa"/>
            <w:shd w:val="clear" w:color="auto" w:fill="auto"/>
          </w:tcPr>
          <w:p w14:paraId="760ED03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0.36</w:t>
            </w:r>
          </w:p>
        </w:tc>
        <w:tc>
          <w:tcPr>
            <w:tcW w:w="1292" w:type="dxa"/>
            <w:shd w:val="clear" w:color="auto" w:fill="auto"/>
          </w:tcPr>
          <w:p w14:paraId="760ED03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087" w:type="dxa"/>
            <w:shd w:val="clear" w:color="auto" w:fill="auto"/>
          </w:tcPr>
          <w:p w14:paraId="760ED03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0.35</w:t>
            </w:r>
          </w:p>
        </w:tc>
        <w:tc>
          <w:tcPr>
            <w:tcW w:w="1292" w:type="dxa"/>
            <w:shd w:val="clear" w:color="auto" w:fill="auto"/>
          </w:tcPr>
          <w:p w14:paraId="760ED03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D814D2" w14:paraId="760ED04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3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T6</w:t>
            </w:r>
          </w:p>
        </w:tc>
        <w:tc>
          <w:tcPr>
            <w:tcW w:w="730" w:type="dxa"/>
            <w:shd w:val="clear" w:color="auto" w:fill="auto"/>
          </w:tcPr>
          <w:p w14:paraId="760ED03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c>
          <w:tcPr>
            <w:tcW w:w="1292" w:type="dxa"/>
            <w:shd w:val="clear" w:color="auto" w:fill="auto"/>
          </w:tcPr>
          <w:p w14:paraId="760ED03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927" w:type="dxa"/>
            <w:shd w:val="clear" w:color="auto" w:fill="auto"/>
          </w:tcPr>
          <w:p w14:paraId="760ED04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D04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1087" w:type="dxa"/>
            <w:shd w:val="clear" w:color="auto" w:fill="auto"/>
          </w:tcPr>
          <w:p w14:paraId="760ED04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c>
          <w:tcPr>
            <w:tcW w:w="1292" w:type="dxa"/>
            <w:shd w:val="clear" w:color="auto" w:fill="auto"/>
          </w:tcPr>
          <w:p w14:paraId="760ED04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r>
      <w:tr w:rsidR="00305270" w:rsidRPr="00D814D2" w14:paraId="760ED04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4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T7</w:t>
            </w:r>
          </w:p>
        </w:tc>
        <w:tc>
          <w:tcPr>
            <w:tcW w:w="730" w:type="dxa"/>
            <w:shd w:val="clear" w:color="auto" w:fill="auto"/>
          </w:tcPr>
          <w:p w14:paraId="760ED04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0.36</w:t>
            </w:r>
          </w:p>
        </w:tc>
        <w:tc>
          <w:tcPr>
            <w:tcW w:w="1292" w:type="dxa"/>
            <w:shd w:val="clear" w:color="auto" w:fill="auto"/>
          </w:tcPr>
          <w:p w14:paraId="760ED04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27" w:type="dxa"/>
            <w:shd w:val="clear" w:color="auto" w:fill="auto"/>
          </w:tcPr>
          <w:p w14:paraId="760ED04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0.36</w:t>
            </w:r>
          </w:p>
        </w:tc>
        <w:tc>
          <w:tcPr>
            <w:tcW w:w="1292" w:type="dxa"/>
            <w:shd w:val="clear" w:color="auto" w:fill="auto"/>
          </w:tcPr>
          <w:p w14:paraId="760ED04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087" w:type="dxa"/>
            <w:shd w:val="clear" w:color="auto" w:fill="auto"/>
          </w:tcPr>
          <w:p w14:paraId="760ED04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0.35</w:t>
            </w:r>
          </w:p>
        </w:tc>
        <w:tc>
          <w:tcPr>
            <w:tcW w:w="1292" w:type="dxa"/>
            <w:shd w:val="clear" w:color="auto" w:fill="auto"/>
          </w:tcPr>
          <w:p w14:paraId="760ED04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D814D2" w14:paraId="760ED05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4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T8</w:t>
            </w:r>
          </w:p>
        </w:tc>
        <w:tc>
          <w:tcPr>
            <w:tcW w:w="730" w:type="dxa"/>
            <w:shd w:val="clear" w:color="auto" w:fill="auto"/>
          </w:tcPr>
          <w:p w14:paraId="760ED04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D04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927" w:type="dxa"/>
            <w:shd w:val="clear" w:color="auto" w:fill="auto"/>
          </w:tcPr>
          <w:p w14:paraId="760ED05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D05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1087" w:type="dxa"/>
            <w:shd w:val="clear" w:color="auto" w:fill="auto"/>
          </w:tcPr>
          <w:p w14:paraId="760ED05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0.22</w:t>
            </w:r>
          </w:p>
        </w:tc>
        <w:tc>
          <w:tcPr>
            <w:tcW w:w="1292" w:type="dxa"/>
            <w:shd w:val="clear" w:color="auto" w:fill="auto"/>
          </w:tcPr>
          <w:p w14:paraId="760ED05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r>
      <w:tr w:rsidR="00305270" w:rsidRPr="00D814D2" w14:paraId="760ED05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5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T9</w:t>
            </w:r>
          </w:p>
        </w:tc>
        <w:tc>
          <w:tcPr>
            <w:tcW w:w="730" w:type="dxa"/>
            <w:shd w:val="clear" w:color="auto" w:fill="auto"/>
          </w:tcPr>
          <w:p w14:paraId="760ED05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D05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927" w:type="dxa"/>
            <w:shd w:val="clear" w:color="auto" w:fill="auto"/>
          </w:tcPr>
          <w:p w14:paraId="760ED05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w:t>
            </w:r>
          </w:p>
        </w:tc>
        <w:tc>
          <w:tcPr>
            <w:tcW w:w="1292" w:type="dxa"/>
            <w:shd w:val="clear" w:color="auto" w:fill="auto"/>
          </w:tcPr>
          <w:p w14:paraId="760ED05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1087" w:type="dxa"/>
            <w:shd w:val="clear" w:color="auto" w:fill="auto"/>
          </w:tcPr>
          <w:p w14:paraId="760ED05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w:t>
            </w:r>
          </w:p>
        </w:tc>
        <w:tc>
          <w:tcPr>
            <w:tcW w:w="1292" w:type="dxa"/>
            <w:shd w:val="clear" w:color="auto" w:fill="auto"/>
          </w:tcPr>
          <w:p w14:paraId="760ED05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r>
      <w:tr w:rsidR="00305270" w:rsidRPr="00D814D2" w14:paraId="760ED06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5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T10</w:t>
            </w:r>
          </w:p>
        </w:tc>
        <w:tc>
          <w:tcPr>
            <w:tcW w:w="730" w:type="dxa"/>
            <w:shd w:val="clear" w:color="auto" w:fill="auto"/>
          </w:tcPr>
          <w:p w14:paraId="760ED05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1292" w:type="dxa"/>
            <w:shd w:val="clear" w:color="auto" w:fill="auto"/>
          </w:tcPr>
          <w:p w14:paraId="760ED05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27" w:type="dxa"/>
            <w:shd w:val="clear" w:color="auto" w:fill="auto"/>
          </w:tcPr>
          <w:p w14:paraId="760ED06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0.32</w:t>
            </w:r>
          </w:p>
        </w:tc>
        <w:tc>
          <w:tcPr>
            <w:tcW w:w="1292" w:type="dxa"/>
            <w:shd w:val="clear" w:color="auto" w:fill="auto"/>
          </w:tcPr>
          <w:p w14:paraId="760ED06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1087" w:type="dxa"/>
            <w:shd w:val="clear" w:color="auto" w:fill="auto"/>
          </w:tcPr>
          <w:p w14:paraId="760ED06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0.32</w:t>
            </w:r>
          </w:p>
        </w:tc>
        <w:tc>
          <w:tcPr>
            <w:tcW w:w="1292" w:type="dxa"/>
            <w:shd w:val="clear" w:color="auto" w:fill="auto"/>
          </w:tcPr>
          <w:p w14:paraId="760ED06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D814D2" w14:paraId="760ED06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6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T11</w:t>
            </w:r>
          </w:p>
        </w:tc>
        <w:tc>
          <w:tcPr>
            <w:tcW w:w="730" w:type="dxa"/>
            <w:shd w:val="clear" w:color="auto" w:fill="auto"/>
          </w:tcPr>
          <w:p w14:paraId="760ED06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D06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27" w:type="dxa"/>
            <w:shd w:val="clear" w:color="auto" w:fill="auto"/>
          </w:tcPr>
          <w:p w14:paraId="760ED06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w:t>
            </w:r>
          </w:p>
        </w:tc>
        <w:tc>
          <w:tcPr>
            <w:tcW w:w="1292" w:type="dxa"/>
            <w:shd w:val="clear" w:color="auto" w:fill="auto"/>
          </w:tcPr>
          <w:p w14:paraId="760ED06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1087" w:type="dxa"/>
            <w:shd w:val="clear" w:color="auto" w:fill="auto"/>
          </w:tcPr>
          <w:p w14:paraId="760ED06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D06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D814D2" w14:paraId="760ED07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6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T12</w:t>
            </w:r>
          </w:p>
        </w:tc>
        <w:tc>
          <w:tcPr>
            <w:tcW w:w="730" w:type="dxa"/>
            <w:shd w:val="clear" w:color="auto" w:fill="auto"/>
          </w:tcPr>
          <w:p w14:paraId="760ED06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6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0.24</w:t>
            </w:r>
          </w:p>
        </w:tc>
        <w:tc>
          <w:tcPr>
            <w:tcW w:w="927" w:type="dxa"/>
            <w:shd w:val="clear" w:color="auto" w:fill="auto"/>
          </w:tcPr>
          <w:p w14:paraId="760ED07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7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0.24</w:t>
            </w:r>
          </w:p>
        </w:tc>
        <w:tc>
          <w:tcPr>
            <w:tcW w:w="1087" w:type="dxa"/>
            <w:shd w:val="clear" w:color="auto" w:fill="auto"/>
          </w:tcPr>
          <w:p w14:paraId="760ED07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7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0.24</w:t>
            </w:r>
          </w:p>
        </w:tc>
      </w:tr>
      <w:tr w:rsidR="00305270" w:rsidRPr="003C2C69" w14:paraId="760ED07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7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T13</w:t>
            </w:r>
          </w:p>
        </w:tc>
        <w:tc>
          <w:tcPr>
            <w:tcW w:w="730" w:type="dxa"/>
            <w:shd w:val="clear" w:color="auto" w:fill="auto"/>
          </w:tcPr>
          <w:p w14:paraId="760ED076"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0.14</w:t>
            </w:r>
          </w:p>
        </w:tc>
        <w:tc>
          <w:tcPr>
            <w:tcW w:w="1292" w:type="dxa"/>
            <w:shd w:val="clear" w:color="auto" w:fill="auto"/>
          </w:tcPr>
          <w:p w14:paraId="760ED077"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c>
          <w:tcPr>
            <w:tcW w:w="927" w:type="dxa"/>
            <w:shd w:val="clear" w:color="auto" w:fill="auto"/>
          </w:tcPr>
          <w:p w14:paraId="760ED078"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0.17</w:t>
            </w:r>
          </w:p>
        </w:tc>
        <w:tc>
          <w:tcPr>
            <w:tcW w:w="1292" w:type="dxa"/>
            <w:shd w:val="clear" w:color="auto" w:fill="auto"/>
          </w:tcPr>
          <w:p w14:paraId="760ED079"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c>
          <w:tcPr>
            <w:tcW w:w="1087" w:type="dxa"/>
            <w:shd w:val="clear" w:color="auto" w:fill="auto"/>
          </w:tcPr>
          <w:p w14:paraId="760ED07A"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0.15</w:t>
            </w:r>
          </w:p>
        </w:tc>
        <w:tc>
          <w:tcPr>
            <w:tcW w:w="1292" w:type="dxa"/>
            <w:shd w:val="clear" w:color="auto" w:fill="auto"/>
          </w:tcPr>
          <w:p w14:paraId="760ED07B"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r>
      <w:tr w:rsidR="00305270" w:rsidRPr="003C2C69" w14:paraId="760ED08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7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T14</w:t>
            </w:r>
          </w:p>
        </w:tc>
        <w:tc>
          <w:tcPr>
            <w:tcW w:w="730" w:type="dxa"/>
            <w:shd w:val="clear" w:color="auto" w:fill="auto"/>
          </w:tcPr>
          <w:p w14:paraId="760ED07E"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0.24</w:t>
            </w:r>
          </w:p>
        </w:tc>
        <w:tc>
          <w:tcPr>
            <w:tcW w:w="1292" w:type="dxa"/>
            <w:shd w:val="clear" w:color="auto" w:fill="auto"/>
          </w:tcPr>
          <w:p w14:paraId="760ED07F"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0.24</w:t>
            </w:r>
          </w:p>
        </w:tc>
        <w:tc>
          <w:tcPr>
            <w:tcW w:w="927" w:type="dxa"/>
            <w:shd w:val="clear" w:color="auto" w:fill="auto"/>
          </w:tcPr>
          <w:p w14:paraId="760ED080"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0.23</w:t>
            </w:r>
          </w:p>
        </w:tc>
        <w:tc>
          <w:tcPr>
            <w:tcW w:w="1292" w:type="dxa"/>
            <w:shd w:val="clear" w:color="auto" w:fill="auto"/>
          </w:tcPr>
          <w:p w14:paraId="760ED081"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c>
          <w:tcPr>
            <w:tcW w:w="1087" w:type="dxa"/>
            <w:shd w:val="clear" w:color="auto" w:fill="auto"/>
          </w:tcPr>
          <w:p w14:paraId="760ED082"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0.23</w:t>
            </w:r>
          </w:p>
        </w:tc>
        <w:tc>
          <w:tcPr>
            <w:tcW w:w="1292" w:type="dxa"/>
            <w:shd w:val="clear" w:color="auto" w:fill="auto"/>
          </w:tcPr>
          <w:p w14:paraId="760ED083"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r>
      <w:tr w:rsidR="00305270" w:rsidRPr="003C2C69" w14:paraId="760ED08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8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T15</w:t>
            </w:r>
          </w:p>
        </w:tc>
        <w:tc>
          <w:tcPr>
            <w:tcW w:w="730" w:type="dxa"/>
            <w:shd w:val="clear" w:color="auto" w:fill="auto"/>
          </w:tcPr>
          <w:p w14:paraId="760ED086"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0.37</w:t>
            </w:r>
          </w:p>
        </w:tc>
        <w:tc>
          <w:tcPr>
            <w:tcW w:w="1292" w:type="dxa"/>
            <w:shd w:val="clear" w:color="auto" w:fill="auto"/>
          </w:tcPr>
          <w:p w14:paraId="760ED087"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0.34</w:t>
            </w:r>
          </w:p>
        </w:tc>
        <w:tc>
          <w:tcPr>
            <w:tcW w:w="927" w:type="dxa"/>
            <w:shd w:val="clear" w:color="auto" w:fill="auto"/>
          </w:tcPr>
          <w:p w14:paraId="760ED088"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0.38</w:t>
            </w:r>
          </w:p>
        </w:tc>
        <w:tc>
          <w:tcPr>
            <w:tcW w:w="1292" w:type="dxa"/>
            <w:shd w:val="clear" w:color="auto" w:fill="auto"/>
          </w:tcPr>
          <w:p w14:paraId="760ED089"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0.34</w:t>
            </w:r>
          </w:p>
        </w:tc>
        <w:tc>
          <w:tcPr>
            <w:tcW w:w="1087" w:type="dxa"/>
            <w:shd w:val="clear" w:color="auto" w:fill="auto"/>
          </w:tcPr>
          <w:p w14:paraId="760ED08A"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0.38</w:t>
            </w:r>
          </w:p>
        </w:tc>
        <w:tc>
          <w:tcPr>
            <w:tcW w:w="1292" w:type="dxa"/>
            <w:shd w:val="clear" w:color="auto" w:fill="auto"/>
          </w:tcPr>
          <w:p w14:paraId="760ED08B"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0.34</w:t>
            </w:r>
          </w:p>
        </w:tc>
      </w:tr>
      <w:tr w:rsidR="00305270" w:rsidRPr="003C2C69" w14:paraId="760ED09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8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T16</w:t>
            </w:r>
          </w:p>
        </w:tc>
        <w:tc>
          <w:tcPr>
            <w:tcW w:w="730" w:type="dxa"/>
            <w:shd w:val="clear" w:color="auto" w:fill="auto"/>
          </w:tcPr>
          <w:p w14:paraId="760ED08E"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0.18</w:t>
            </w:r>
          </w:p>
        </w:tc>
        <w:tc>
          <w:tcPr>
            <w:tcW w:w="1292" w:type="dxa"/>
            <w:shd w:val="clear" w:color="auto" w:fill="auto"/>
          </w:tcPr>
          <w:p w14:paraId="760ED08F"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0.25</w:t>
            </w:r>
          </w:p>
        </w:tc>
        <w:tc>
          <w:tcPr>
            <w:tcW w:w="927" w:type="dxa"/>
            <w:shd w:val="clear" w:color="auto" w:fill="auto"/>
          </w:tcPr>
          <w:p w14:paraId="760ED090"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0.15</w:t>
            </w:r>
          </w:p>
        </w:tc>
        <w:tc>
          <w:tcPr>
            <w:tcW w:w="1292" w:type="dxa"/>
            <w:shd w:val="clear" w:color="auto" w:fill="auto"/>
          </w:tcPr>
          <w:p w14:paraId="760ED091"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0.25</w:t>
            </w:r>
          </w:p>
        </w:tc>
        <w:tc>
          <w:tcPr>
            <w:tcW w:w="1087" w:type="dxa"/>
            <w:shd w:val="clear" w:color="auto" w:fill="auto"/>
          </w:tcPr>
          <w:p w14:paraId="760ED092"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0.14</w:t>
            </w:r>
          </w:p>
        </w:tc>
        <w:tc>
          <w:tcPr>
            <w:tcW w:w="1292" w:type="dxa"/>
            <w:shd w:val="clear" w:color="auto" w:fill="auto"/>
          </w:tcPr>
          <w:p w14:paraId="760ED093"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0.25</w:t>
            </w:r>
          </w:p>
        </w:tc>
      </w:tr>
    </w:tbl>
    <w:p w14:paraId="760ED095" w14:textId="351F8642" w:rsidR="00305270" w:rsidRPr="00DB1EF0" w:rsidRDefault="003E3406" w:rsidP="003C2C69">
      <w:pPr>
        <w:spacing w:before="60" w:after="120"/>
        <w:ind w:firstLine="720"/>
        <w:jc w:val="both"/>
        <w:rPr>
          <w:rFonts w:ascii="Times New Roman" w:hAnsi="Times New Roman" w:cs="Times New Roman"/>
          <w:color w:val="000000" w:themeColor="text1"/>
          <w:sz w:val="20"/>
          <w:szCs w:val="20"/>
        </w:rPr>
      </w:pPr>
      <w:r w:rsidRPr="00DB1EF0">
        <w:rPr>
          <w:rFonts w:ascii="Times New Roman" w:hAnsi="Times New Roman" w:cs="Times New Roman"/>
          <w:color w:val="000000" w:themeColor="text1"/>
          <w:sz w:val="20"/>
          <w:szCs w:val="20"/>
        </w:rPr>
        <w:t>* Traffic data shown in</w:t>
      </w:r>
      <w:r w:rsidR="00334E83">
        <w:rPr>
          <w:rFonts w:ascii="Times New Roman" w:hAnsi="Times New Roman" w:cs="Times New Roman"/>
          <w:color w:val="000000" w:themeColor="text1"/>
          <w:sz w:val="20"/>
          <w:szCs w:val="20"/>
        </w:rPr>
        <w:t xml:space="preserve"> </w:t>
      </w:r>
      <w:r w:rsidR="004C5FE5">
        <w:rPr>
          <w:rFonts w:ascii="Times New Roman" w:hAnsi="Times New Roman" w:cs="Times New Roman"/>
          <w:color w:val="000000" w:themeColor="text1"/>
          <w:sz w:val="20"/>
          <w:szCs w:val="20"/>
        </w:rPr>
        <w:t>[18]</w:t>
      </w:r>
      <w:r w:rsidRPr="00DB1EF0">
        <w:rPr>
          <w:rFonts w:ascii="Times New Roman" w:hAnsi="Times New Roman" w:cs="Times New Roman"/>
          <w:color w:val="000000" w:themeColor="text1"/>
          <w:sz w:val="20"/>
          <w:szCs w:val="20"/>
        </w:rPr>
        <w:t xml:space="preserve"> </w:t>
      </w:r>
    </w:p>
    <w:p w14:paraId="760ED096" w14:textId="5C2166FD" w:rsidR="00305270" w:rsidRPr="00662CA0" w:rsidRDefault="00305270" w:rsidP="003E3406">
      <w:pPr>
        <w:spacing w:before="60" w:after="0"/>
        <w:ind w:firstLine="7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lastRenderedPageBreak/>
        <w:t xml:space="preserve">The correlation technique is used on Tables </w:t>
      </w:r>
      <w:r w:rsidR="002D6506">
        <w:rPr>
          <w:rFonts w:ascii="Times New Roman" w:hAnsi="Times New Roman" w:cs="Times New Roman"/>
          <w:color w:val="000000" w:themeColor="text1"/>
          <w:sz w:val="24"/>
          <w:szCs w:val="24"/>
        </w:rPr>
        <w:t>5</w:t>
      </w:r>
      <w:r w:rsidRPr="00662CA0">
        <w:rPr>
          <w:rFonts w:ascii="Times New Roman" w:hAnsi="Times New Roman" w:cs="Times New Roman"/>
          <w:color w:val="000000" w:themeColor="text1"/>
          <w:sz w:val="24"/>
          <w:szCs w:val="24"/>
        </w:rPr>
        <w:t xml:space="preserve"> and </w:t>
      </w:r>
      <w:r w:rsidR="002D6506">
        <w:rPr>
          <w:rFonts w:ascii="Times New Roman" w:hAnsi="Times New Roman" w:cs="Times New Roman"/>
          <w:color w:val="000000" w:themeColor="text1"/>
          <w:sz w:val="24"/>
          <w:szCs w:val="24"/>
        </w:rPr>
        <w:t>6</w:t>
      </w:r>
      <w:r w:rsidRPr="00662CA0">
        <w:rPr>
          <w:rFonts w:ascii="Times New Roman" w:hAnsi="Times New Roman" w:cs="Times New Roman"/>
          <w:color w:val="000000" w:themeColor="text1"/>
          <w:sz w:val="24"/>
          <w:szCs w:val="24"/>
        </w:rPr>
        <w:t xml:space="preserve"> to obtain the correlation coefficient, r, between the flow ratio and green time/cycle time ratio for day 1, 2 and day 3 during peak periods. The coefficient reveals the extent of relationship between flow ratio and green time/cycle time ratio.  The correlation coefficient is calculated using the Pearson’s correlation coefficient which is given by</w:t>
      </w:r>
    </w:p>
    <w:p w14:paraId="760ED097" w14:textId="77777777" w:rsidR="00305270" w:rsidRPr="00DB1EF0" w:rsidRDefault="00305270" w:rsidP="00305270">
      <w:pPr>
        <w:spacing w:after="0" w:line="360" w:lineRule="auto"/>
        <w:jc w:val="both"/>
        <w:rPr>
          <w:color w:val="000000" w:themeColor="text1"/>
          <w:sz w:val="20"/>
          <w:szCs w:val="20"/>
        </w:rPr>
      </w:pPr>
      <m:oMathPara>
        <m:oMath>
          <m:r>
            <w:rPr>
              <w:rFonts w:ascii="Cambria Math" w:hAnsi="Cambria Math"/>
              <w:color w:val="000000" w:themeColor="text1"/>
              <w:sz w:val="20"/>
              <w:szCs w:val="20"/>
            </w:rPr>
            <m:t xml:space="preserve"> r=  </m:t>
          </m:r>
          <m:f>
            <m:fPr>
              <m:ctrlPr>
                <w:rPr>
                  <w:rFonts w:ascii="Cambria Math" w:hAnsi="Cambria Math"/>
                  <w:i/>
                  <w:color w:val="000000" w:themeColor="text1"/>
                  <w:sz w:val="20"/>
                  <w:szCs w:val="20"/>
                </w:rPr>
              </m:ctrlPr>
            </m:fPr>
            <m:num>
              <m:r>
                <w:rPr>
                  <w:rFonts w:ascii="Cambria Math" w:hAnsi="Cambria Math"/>
                  <w:color w:val="000000" w:themeColor="text1"/>
                  <w:sz w:val="20"/>
                  <w:szCs w:val="20"/>
                </w:rPr>
                <m:t>n (</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 xml:space="preserve">i </m:t>
                      </m:r>
                    </m:sub>
                  </m:sSub>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sub>
                  </m:sSub>
                  <m:r>
                    <w:rPr>
                      <w:rFonts w:ascii="Cambria Math" w:hAnsi="Cambria Math"/>
                      <w:color w:val="000000" w:themeColor="text1"/>
                      <w:sz w:val="20"/>
                      <w:szCs w:val="20"/>
                    </w:rPr>
                    <m:t xml:space="preserve"> )-(</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i</m:t>
                          </m:r>
                        </m:sub>
                      </m:sSub>
                    </m:e>
                  </m:nary>
                  <m:r>
                    <w:rPr>
                      <w:rFonts w:ascii="Cambria Math" w:hAnsi="Cambria Math"/>
                      <w:color w:val="000000" w:themeColor="text1"/>
                      <w:sz w:val="20"/>
                      <w:szCs w:val="20"/>
                    </w:rPr>
                    <m:t xml:space="preserve">) </m:t>
                  </m:r>
                </m:e>
              </m:nary>
              <m:r>
                <w:rPr>
                  <w:rFonts w:ascii="Cambria Math" w:hAnsi="Cambria Math"/>
                  <w:color w:val="000000" w:themeColor="text1"/>
                  <w:sz w:val="20"/>
                  <w:szCs w:val="20"/>
                </w:rPr>
                <m:t>(</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sub>
                  </m:sSub>
                </m:e>
              </m:nary>
              <m:r>
                <w:rPr>
                  <w:rFonts w:ascii="Cambria Math" w:hAnsi="Cambria Math"/>
                  <w:color w:val="000000" w:themeColor="text1"/>
                  <w:sz w:val="20"/>
                  <w:szCs w:val="20"/>
                </w:rPr>
                <m:t>)</m:t>
              </m:r>
            </m:num>
            <m:den>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(n</m:t>
                  </m:r>
                  <m:nary>
                    <m:naryPr>
                      <m:chr m:val="∑"/>
                      <m:limLoc m:val="undOvr"/>
                      <m:subHide m:val="1"/>
                      <m:supHide m:val="1"/>
                      <m:ctrlPr>
                        <w:rPr>
                          <w:rFonts w:ascii="Cambria Math" w:hAnsi="Cambria Math"/>
                          <w:i/>
                          <w:color w:val="000000" w:themeColor="text1"/>
                          <w:sz w:val="20"/>
                          <w:szCs w:val="20"/>
                        </w:rPr>
                      </m:ctrlPr>
                    </m:naryPr>
                    <m:sub/>
                    <m:sup/>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x</m:t>
                          </m:r>
                        </m:e>
                        <m:sub>
                          <m:r>
                            <w:rPr>
                              <w:rFonts w:ascii="Cambria Math" w:hAnsi="Cambria Math"/>
                              <w:color w:val="000000" w:themeColor="text1"/>
                              <w:sz w:val="20"/>
                              <w:szCs w:val="20"/>
                            </w:rPr>
                            <m:t>i</m:t>
                          </m:r>
                        </m:sub>
                        <m:sup>
                          <m:r>
                            <w:rPr>
                              <w:rFonts w:ascii="Cambria Math" w:hAnsi="Cambria Math"/>
                              <w:color w:val="000000" w:themeColor="text1"/>
                              <w:sz w:val="20"/>
                              <w:szCs w:val="20"/>
                            </w:rPr>
                            <m:t>2</m:t>
                          </m:r>
                        </m:sup>
                      </m:sSubSup>
                    </m:e>
                  </m:nary>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i</m:t>
                              </m:r>
                            </m:sub>
                          </m:sSub>
                        </m:e>
                      </m:nary>
                      <m:r>
                        <w:rPr>
                          <w:rFonts w:ascii="Cambria Math" w:hAnsi="Cambria Math"/>
                          <w:color w:val="000000" w:themeColor="text1"/>
                          <w:sz w:val="20"/>
                          <w:szCs w:val="20"/>
                        </w:rPr>
                        <m:t>)</m:t>
                      </m:r>
                    </m:e>
                    <m:sup>
                      <m:r>
                        <w:rPr>
                          <w:rFonts w:ascii="Cambria Math" w:hAnsi="Cambria Math"/>
                          <w:color w:val="000000" w:themeColor="text1"/>
                          <w:sz w:val="20"/>
                          <w:szCs w:val="20"/>
                        </w:rPr>
                        <m:t>2</m:t>
                      </m:r>
                    </m:sup>
                  </m:sSup>
                </m:e>
              </m:rad>
              <m:r>
                <w:rPr>
                  <w:rFonts w:ascii="Cambria Math" w:hAnsi="Cambria Math"/>
                  <w:color w:val="000000" w:themeColor="text1"/>
                  <w:sz w:val="20"/>
                  <w:szCs w:val="20"/>
                </w:rPr>
                <m:t>)(n</m:t>
              </m:r>
              <m:nary>
                <m:naryPr>
                  <m:chr m:val="∑"/>
                  <m:limLoc m:val="undOvr"/>
                  <m:subHide m:val="1"/>
                  <m:supHide m:val="1"/>
                  <m:ctrlPr>
                    <w:rPr>
                      <w:rFonts w:ascii="Cambria Math" w:hAnsi="Cambria Math"/>
                      <w:i/>
                      <w:color w:val="000000" w:themeColor="text1"/>
                      <w:sz w:val="20"/>
                      <w:szCs w:val="20"/>
                    </w:rPr>
                  </m:ctrlPr>
                </m:naryPr>
                <m:sub/>
                <m:sup/>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y</m:t>
                      </m:r>
                    </m:e>
                    <m:sub>
                      <m:r>
                        <w:rPr>
                          <w:rFonts w:ascii="Cambria Math" w:hAnsi="Cambria Math"/>
                          <w:color w:val="000000" w:themeColor="text1"/>
                          <w:sz w:val="20"/>
                          <w:szCs w:val="20"/>
                        </w:rPr>
                        <m:t>i</m:t>
                      </m:r>
                    </m:sub>
                    <m:sup>
                      <m:r>
                        <w:rPr>
                          <w:rFonts w:ascii="Cambria Math" w:hAnsi="Cambria Math"/>
                          <w:color w:val="000000" w:themeColor="text1"/>
                          <w:sz w:val="20"/>
                          <w:szCs w:val="20"/>
                        </w:rPr>
                        <m:t>2</m:t>
                      </m:r>
                    </m:sup>
                  </m:sSubSup>
                </m:e>
              </m:nary>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sub>
                      </m:sSub>
                    </m:e>
                  </m:nary>
                  <m:r>
                    <w:rPr>
                      <w:rFonts w:ascii="Cambria Math" w:hAnsi="Cambria Math"/>
                      <w:color w:val="000000" w:themeColor="text1"/>
                      <w:sz w:val="20"/>
                      <w:szCs w:val="20"/>
                    </w:rPr>
                    <m:t>)</m:t>
                  </m:r>
                </m:e>
                <m:sup>
                  <m:r>
                    <w:rPr>
                      <w:rFonts w:ascii="Cambria Math" w:hAnsi="Cambria Math"/>
                      <w:color w:val="000000" w:themeColor="text1"/>
                      <w:sz w:val="20"/>
                      <w:szCs w:val="20"/>
                    </w:rPr>
                    <m:t>2</m:t>
                  </m:r>
                </m:sup>
              </m:sSup>
            </m:den>
          </m:f>
        </m:oMath>
      </m:oMathPara>
    </w:p>
    <w:p w14:paraId="760ED098" w14:textId="77777777" w:rsidR="00305270" w:rsidRPr="00662CA0" w:rsidRDefault="00305270" w:rsidP="00305270">
      <w:pPr>
        <w:spacing w:after="60"/>
        <w:jc w:val="both"/>
        <w:rPr>
          <w:rFonts w:ascii="Times New Roman" w:hAnsi="Times New Roman" w:cs="Times New Roman"/>
          <w:i/>
          <w:color w:val="000000" w:themeColor="text1"/>
          <w:sz w:val="24"/>
          <w:szCs w:val="24"/>
        </w:rPr>
      </w:pPr>
      <w:r w:rsidRPr="00662CA0">
        <w:rPr>
          <w:rFonts w:ascii="Times New Roman" w:hAnsi="Times New Roman" w:cs="Times New Roman"/>
          <w:color w:val="000000" w:themeColor="text1"/>
          <w:sz w:val="24"/>
          <w:szCs w:val="24"/>
        </w:rPr>
        <w:tab/>
        <w:t xml:space="preserve">where x = flow ratio </w:t>
      </w:r>
      <w:r w:rsidRPr="00662CA0">
        <w:rPr>
          <w:rFonts w:ascii="Times New Roman" w:hAnsi="Times New Roman" w:cs="Times New Roman"/>
          <w:i/>
          <w:color w:val="000000" w:themeColor="text1"/>
          <w:sz w:val="24"/>
          <w:szCs w:val="24"/>
        </w:rPr>
        <w:t>Y</w:t>
      </w:r>
      <w:r w:rsidRPr="00662CA0">
        <w:rPr>
          <w:rFonts w:ascii="Times New Roman" w:hAnsi="Times New Roman" w:cs="Times New Roman"/>
          <w:color w:val="000000" w:themeColor="text1"/>
          <w:sz w:val="24"/>
          <w:szCs w:val="24"/>
        </w:rPr>
        <w:t xml:space="preserve">, and y = green time/cycle time ratio, </w:t>
      </w:r>
      <w:r w:rsidRPr="00662CA0">
        <w:rPr>
          <w:rFonts w:eastAsia="CMMI10"/>
          <w:color w:val="000000" w:themeColor="text1"/>
          <w:sz w:val="24"/>
          <w:szCs w:val="24"/>
        </w:rPr>
        <w:t>λ</w:t>
      </w:r>
      <w:r w:rsidRPr="00662CA0">
        <w:rPr>
          <w:rFonts w:ascii="Times New Roman" w:hAnsi="Times New Roman" w:cs="Times New Roman"/>
          <w:i/>
          <w:color w:val="000000" w:themeColor="text1"/>
          <w:sz w:val="24"/>
          <w:szCs w:val="24"/>
        </w:rPr>
        <w:t>.</w:t>
      </w:r>
    </w:p>
    <w:p w14:paraId="760ED099" w14:textId="1EE27B1D" w:rsidR="00305270" w:rsidRPr="00662CA0" w:rsidRDefault="00305270" w:rsidP="00305270">
      <w:pPr>
        <w:spacing w:after="1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Table </w:t>
      </w:r>
      <w:r w:rsidR="002D6506">
        <w:rPr>
          <w:rFonts w:ascii="Times New Roman" w:hAnsi="Times New Roman" w:cs="Times New Roman"/>
          <w:color w:val="000000" w:themeColor="text1"/>
          <w:sz w:val="24"/>
          <w:szCs w:val="24"/>
        </w:rPr>
        <w:t>7</w:t>
      </w:r>
      <w:r w:rsidRPr="00662CA0">
        <w:rPr>
          <w:rFonts w:ascii="Times New Roman" w:hAnsi="Times New Roman" w:cs="Times New Roman"/>
          <w:color w:val="000000" w:themeColor="text1"/>
          <w:sz w:val="24"/>
          <w:szCs w:val="24"/>
        </w:rPr>
        <w:t xml:space="preserve"> shows the Pearson correlation between the flow ratio and corresponding green time/cycle time ratio for the morning and evening peak hours for day 1, day 2 and day 3. </w:t>
      </w:r>
    </w:p>
    <w:p w14:paraId="760ED09B" w14:textId="331DE2F3" w:rsidR="00A6704C" w:rsidRPr="00A951E5" w:rsidRDefault="00C02C8A" w:rsidP="00A951E5">
      <w:pPr>
        <w:spacing w:after="0" w:line="240" w:lineRule="auto"/>
        <w:ind w:firstLine="720"/>
        <w:rPr>
          <w:rFonts w:ascii="Times New Roman" w:hAnsi="Times New Roman" w:cs="Times New Roman"/>
          <w:b/>
          <w:color w:val="000000" w:themeColor="text1"/>
          <w:sz w:val="20"/>
          <w:szCs w:val="20"/>
        </w:rPr>
      </w:pPr>
      <w:r w:rsidRPr="00A951E5">
        <w:rPr>
          <w:rFonts w:ascii="Times New Roman" w:hAnsi="Times New Roman" w:cs="Times New Roman"/>
          <w:b/>
          <w:color w:val="000000" w:themeColor="text1"/>
          <w:sz w:val="20"/>
          <w:szCs w:val="20"/>
        </w:rPr>
        <w:t xml:space="preserve">Table </w:t>
      </w:r>
      <w:r w:rsidR="002D6506">
        <w:rPr>
          <w:rFonts w:ascii="Times New Roman" w:hAnsi="Times New Roman" w:cs="Times New Roman"/>
          <w:b/>
          <w:color w:val="000000" w:themeColor="text1"/>
          <w:sz w:val="20"/>
          <w:szCs w:val="20"/>
        </w:rPr>
        <w:t>7</w:t>
      </w:r>
      <w:r w:rsidRPr="00A951E5">
        <w:rPr>
          <w:rFonts w:ascii="Times New Roman" w:hAnsi="Times New Roman" w:cs="Times New Roman"/>
          <w:b/>
          <w:color w:val="000000" w:themeColor="text1"/>
          <w:sz w:val="20"/>
          <w:szCs w:val="20"/>
        </w:rPr>
        <w:t>: Correlation coefficient between flow ratio and green time/cycle</w:t>
      </w:r>
      <w:r w:rsidR="00A6704C" w:rsidRPr="00A951E5">
        <w:rPr>
          <w:rFonts w:ascii="Times New Roman" w:hAnsi="Times New Roman" w:cs="Times New Roman"/>
          <w:b/>
          <w:color w:val="000000" w:themeColor="text1"/>
          <w:sz w:val="20"/>
          <w:szCs w:val="20"/>
        </w:rPr>
        <w:t xml:space="preserve"> </w:t>
      </w:r>
    </w:p>
    <w:p w14:paraId="760ED09C" w14:textId="77777777" w:rsidR="00305270" w:rsidRPr="00A951E5" w:rsidRDefault="00C02C8A" w:rsidP="00A6704C">
      <w:pPr>
        <w:spacing w:after="0" w:line="240" w:lineRule="auto"/>
        <w:ind w:left="2160"/>
        <w:rPr>
          <w:rFonts w:ascii="Times New Roman" w:hAnsi="Times New Roman" w:cs="Times New Roman"/>
          <w:b/>
          <w:color w:val="000000" w:themeColor="text1"/>
          <w:sz w:val="20"/>
          <w:szCs w:val="20"/>
        </w:rPr>
      </w:pPr>
      <w:r w:rsidRPr="00A951E5">
        <w:rPr>
          <w:rFonts w:ascii="Times New Roman" w:hAnsi="Times New Roman" w:cs="Times New Roman"/>
          <w:b/>
          <w:color w:val="000000" w:themeColor="text1"/>
          <w:sz w:val="20"/>
          <w:szCs w:val="20"/>
        </w:rPr>
        <w:t>time ratio for selected days during both peak hours</w:t>
      </w:r>
    </w:p>
    <w:tbl>
      <w:tblPr>
        <w:tblStyle w:val="LightShading"/>
        <w:tblW w:w="0" w:type="auto"/>
        <w:jc w:val="center"/>
        <w:tblLook w:val="04A0" w:firstRow="1" w:lastRow="0" w:firstColumn="1" w:lastColumn="0" w:noHBand="0" w:noVBand="1"/>
      </w:tblPr>
      <w:tblGrid>
        <w:gridCol w:w="1069"/>
        <w:gridCol w:w="1559"/>
        <w:gridCol w:w="1418"/>
        <w:gridCol w:w="1417"/>
        <w:gridCol w:w="1828"/>
      </w:tblGrid>
      <w:tr w:rsidR="00305270" w:rsidRPr="00A951E5" w14:paraId="760ED0A9" w14:textId="77777777" w:rsidTr="005250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9" w:type="dxa"/>
            <w:shd w:val="clear" w:color="auto" w:fill="auto"/>
          </w:tcPr>
          <w:p w14:paraId="760ED09D" w14:textId="77777777" w:rsidR="00305270" w:rsidRPr="00A951E5" w:rsidRDefault="00305270" w:rsidP="005250A5">
            <w:pPr>
              <w:jc w:val="center"/>
              <w:rPr>
                <w:color w:val="000000" w:themeColor="text1"/>
                <w:sz w:val="20"/>
                <w:szCs w:val="20"/>
              </w:rPr>
            </w:pPr>
            <w:r w:rsidRPr="00A951E5">
              <w:rPr>
                <w:color w:val="000000" w:themeColor="text1"/>
                <w:sz w:val="20"/>
                <w:szCs w:val="20"/>
              </w:rPr>
              <w:tab/>
            </w:r>
          </w:p>
          <w:p w14:paraId="760ED09E" w14:textId="77777777" w:rsidR="00305270" w:rsidRPr="00A951E5" w:rsidRDefault="00305270" w:rsidP="005250A5">
            <w:pPr>
              <w:jc w:val="center"/>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Peak hours</w:t>
            </w:r>
          </w:p>
        </w:tc>
        <w:tc>
          <w:tcPr>
            <w:tcW w:w="1559" w:type="dxa"/>
            <w:shd w:val="clear" w:color="auto" w:fill="auto"/>
          </w:tcPr>
          <w:p w14:paraId="760ED09F"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Day 1</w:t>
            </w:r>
          </w:p>
          <w:p w14:paraId="760ED0A0"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 xml:space="preserve">Correlation Coefficient </w:t>
            </w:r>
            <w:r w:rsidRPr="00A951E5">
              <w:rPr>
                <w:rFonts w:ascii="Times New Roman" w:hAnsi="Times New Roman" w:cs="Times New Roman"/>
                <w:i/>
                <w:color w:val="000000" w:themeColor="text1"/>
                <w:sz w:val="20"/>
                <w:szCs w:val="20"/>
              </w:rPr>
              <w:t>(r)</w:t>
            </w:r>
          </w:p>
        </w:tc>
        <w:tc>
          <w:tcPr>
            <w:tcW w:w="1418" w:type="dxa"/>
            <w:shd w:val="clear" w:color="auto" w:fill="auto"/>
          </w:tcPr>
          <w:p w14:paraId="760ED0A1"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Day 2</w:t>
            </w:r>
          </w:p>
          <w:p w14:paraId="760ED0A2"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 xml:space="preserve">Correlation Coefficient </w:t>
            </w:r>
            <w:r w:rsidRPr="00A951E5">
              <w:rPr>
                <w:rFonts w:ascii="Times New Roman" w:hAnsi="Times New Roman" w:cs="Times New Roman"/>
                <w:i/>
                <w:color w:val="000000" w:themeColor="text1"/>
                <w:sz w:val="20"/>
                <w:szCs w:val="20"/>
              </w:rPr>
              <w:t>(r)</w:t>
            </w:r>
          </w:p>
        </w:tc>
        <w:tc>
          <w:tcPr>
            <w:tcW w:w="1417" w:type="dxa"/>
            <w:shd w:val="clear" w:color="auto" w:fill="auto"/>
          </w:tcPr>
          <w:p w14:paraId="760ED0A3"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Day 3</w:t>
            </w:r>
          </w:p>
          <w:p w14:paraId="760ED0A4"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 xml:space="preserve">Correlation Coefficient </w:t>
            </w:r>
            <w:r w:rsidRPr="00A951E5">
              <w:rPr>
                <w:rFonts w:ascii="Times New Roman" w:hAnsi="Times New Roman" w:cs="Times New Roman"/>
                <w:i/>
                <w:color w:val="000000" w:themeColor="text1"/>
                <w:sz w:val="20"/>
                <w:szCs w:val="20"/>
              </w:rPr>
              <w:t>(r)</w:t>
            </w:r>
          </w:p>
        </w:tc>
        <w:tc>
          <w:tcPr>
            <w:tcW w:w="1828" w:type="dxa"/>
            <w:shd w:val="clear" w:color="auto" w:fill="auto"/>
          </w:tcPr>
          <w:p w14:paraId="760ED0A5"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760ED0A6"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Mean</w:t>
            </w:r>
          </w:p>
          <w:p w14:paraId="760ED0A7"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Correlation</w:t>
            </w:r>
          </w:p>
          <w:p w14:paraId="760ED0A8"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Coefficient</w:t>
            </w:r>
          </w:p>
        </w:tc>
      </w:tr>
      <w:tr w:rsidR="00305270" w:rsidRPr="00A44C10" w14:paraId="760ED0AF" w14:textId="77777777" w:rsidTr="0052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9" w:type="dxa"/>
            <w:shd w:val="clear" w:color="auto" w:fill="auto"/>
          </w:tcPr>
          <w:p w14:paraId="760ED0AA" w14:textId="77777777" w:rsidR="00305270" w:rsidRPr="00A44C10" w:rsidRDefault="00305270" w:rsidP="005250A5">
            <w:pPr>
              <w:spacing w:line="360" w:lineRule="auto"/>
              <w:jc w:val="both"/>
              <w:rPr>
                <w:rFonts w:ascii="Times New Roman" w:hAnsi="Times New Roman" w:cs="Times New Roman"/>
                <w:b w:val="0"/>
                <w:color w:val="000000" w:themeColor="text1"/>
                <w:sz w:val="18"/>
                <w:szCs w:val="18"/>
              </w:rPr>
            </w:pPr>
            <w:r w:rsidRPr="00A44C10">
              <w:rPr>
                <w:rFonts w:ascii="Times New Roman" w:hAnsi="Times New Roman" w:cs="Times New Roman"/>
                <w:b w:val="0"/>
                <w:color w:val="000000" w:themeColor="text1"/>
                <w:sz w:val="18"/>
                <w:szCs w:val="18"/>
              </w:rPr>
              <w:t>Morning</w:t>
            </w:r>
          </w:p>
        </w:tc>
        <w:tc>
          <w:tcPr>
            <w:tcW w:w="1559" w:type="dxa"/>
            <w:shd w:val="clear" w:color="auto" w:fill="auto"/>
          </w:tcPr>
          <w:p w14:paraId="760ED0AB" w14:textId="77777777" w:rsidR="00305270" w:rsidRPr="00A44C10" w:rsidRDefault="00305270" w:rsidP="005250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0.74</w:t>
            </w:r>
          </w:p>
        </w:tc>
        <w:tc>
          <w:tcPr>
            <w:tcW w:w="1418" w:type="dxa"/>
            <w:shd w:val="clear" w:color="auto" w:fill="auto"/>
          </w:tcPr>
          <w:p w14:paraId="760ED0AC" w14:textId="77777777" w:rsidR="00305270" w:rsidRPr="00A44C10" w:rsidRDefault="00305270" w:rsidP="005250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0.75</w:t>
            </w:r>
          </w:p>
        </w:tc>
        <w:tc>
          <w:tcPr>
            <w:tcW w:w="1417" w:type="dxa"/>
            <w:shd w:val="clear" w:color="auto" w:fill="auto"/>
          </w:tcPr>
          <w:p w14:paraId="760ED0AD" w14:textId="77777777" w:rsidR="00305270" w:rsidRPr="00A44C10" w:rsidRDefault="00305270" w:rsidP="005250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0.73</w:t>
            </w:r>
          </w:p>
        </w:tc>
        <w:tc>
          <w:tcPr>
            <w:tcW w:w="1828" w:type="dxa"/>
            <w:shd w:val="clear" w:color="auto" w:fill="auto"/>
          </w:tcPr>
          <w:p w14:paraId="760ED0AE" w14:textId="77777777" w:rsidR="00305270" w:rsidRPr="00A44C10" w:rsidRDefault="00305270" w:rsidP="005250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0.74</w:t>
            </w:r>
          </w:p>
        </w:tc>
      </w:tr>
      <w:tr w:rsidR="00305270" w:rsidRPr="00A44C10" w14:paraId="760ED0B5" w14:textId="77777777" w:rsidTr="005250A5">
        <w:trPr>
          <w:jc w:val="center"/>
        </w:trPr>
        <w:tc>
          <w:tcPr>
            <w:cnfStyle w:val="001000000000" w:firstRow="0" w:lastRow="0" w:firstColumn="1" w:lastColumn="0" w:oddVBand="0" w:evenVBand="0" w:oddHBand="0" w:evenHBand="0" w:firstRowFirstColumn="0" w:firstRowLastColumn="0" w:lastRowFirstColumn="0" w:lastRowLastColumn="0"/>
            <w:tcW w:w="1069" w:type="dxa"/>
            <w:shd w:val="clear" w:color="auto" w:fill="auto"/>
          </w:tcPr>
          <w:p w14:paraId="760ED0B0" w14:textId="77777777" w:rsidR="00305270" w:rsidRPr="00A44C10" w:rsidRDefault="00305270" w:rsidP="005250A5">
            <w:pPr>
              <w:spacing w:line="360" w:lineRule="auto"/>
              <w:jc w:val="both"/>
              <w:rPr>
                <w:rFonts w:ascii="Times New Roman" w:hAnsi="Times New Roman" w:cs="Times New Roman"/>
                <w:b w:val="0"/>
                <w:color w:val="000000" w:themeColor="text1"/>
                <w:sz w:val="18"/>
                <w:szCs w:val="18"/>
              </w:rPr>
            </w:pPr>
            <w:r w:rsidRPr="00A44C10">
              <w:rPr>
                <w:rFonts w:ascii="Times New Roman" w:hAnsi="Times New Roman" w:cs="Times New Roman"/>
                <w:b w:val="0"/>
                <w:color w:val="000000" w:themeColor="text1"/>
                <w:sz w:val="18"/>
                <w:szCs w:val="18"/>
              </w:rPr>
              <w:t>Evening</w:t>
            </w:r>
          </w:p>
        </w:tc>
        <w:tc>
          <w:tcPr>
            <w:tcW w:w="1559" w:type="dxa"/>
            <w:shd w:val="clear" w:color="auto" w:fill="auto"/>
          </w:tcPr>
          <w:p w14:paraId="760ED0B1" w14:textId="77777777" w:rsidR="00305270" w:rsidRPr="00A44C10" w:rsidRDefault="00305270" w:rsidP="005250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0.57</w:t>
            </w:r>
          </w:p>
        </w:tc>
        <w:tc>
          <w:tcPr>
            <w:tcW w:w="1418" w:type="dxa"/>
            <w:shd w:val="clear" w:color="auto" w:fill="auto"/>
          </w:tcPr>
          <w:p w14:paraId="760ED0B2" w14:textId="77777777" w:rsidR="00305270" w:rsidRPr="00A44C10" w:rsidRDefault="00305270" w:rsidP="005250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0.62</w:t>
            </w:r>
          </w:p>
        </w:tc>
        <w:tc>
          <w:tcPr>
            <w:tcW w:w="1417" w:type="dxa"/>
            <w:shd w:val="clear" w:color="auto" w:fill="auto"/>
          </w:tcPr>
          <w:p w14:paraId="760ED0B3" w14:textId="77777777" w:rsidR="00305270" w:rsidRPr="00A44C10" w:rsidRDefault="00305270" w:rsidP="005250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0.56</w:t>
            </w:r>
          </w:p>
        </w:tc>
        <w:tc>
          <w:tcPr>
            <w:tcW w:w="1828" w:type="dxa"/>
            <w:shd w:val="clear" w:color="auto" w:fill="auto"/>
          </w:tcPr>
          <w:p w14:paraId="760ED0B4"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0.58</w:t>
            </w:r>
          </w:p>
        </w:tc>
      </w:tr>
    </w:tbl>
    <w:p w14:paraId="760ED0B6" w14:textId="77777777" w:rsidR="00305270" w:rsidRPr="00902389" w:rsidRDefault="00305270" w:rsidP="00C02C8A">
      <w:pPr>
        <w:spacing w:after="0" w:line="240" w:lineRule="auto"/>
        <w:ind w:left="720"/>
        <w:rPr>
          <w:rFonts w:ascii="Times New Roman" w:hAnsi="Times New Roman" w:cs="Times New Roman"/>
          <w:color w:val="000000" w:themeColor="text1"/>
          <w:sz w:val="6"/>
          <w:szCs w:val="6"/>
        </w:rPr>
      </w:pPr>
      <w:r w:rsidRPr="00DB1EF0">
        <w:rPr>
          <w:rFonts w:ascii="Times New Roman" w:hAnsi="Times New Roman" w:cs="Times New Roman"/>
          <w:b/>
          <w:color w:val="000000" w:themeColor="text1"/>
          <w:sz w:val="20"/>
          <w:szCs w:val="20"/>
        </w:rPr>
        <w:t xml:space="preserve">  </w:t>
      </w:r>
    </w:p>
    <w:p w14:paraId="760ED0B7" w14:textId="77777777" w:rsidR="00305270" w:rsidRPr="00662CA0" w:rsidRDefault="00305270" w:rsidP="00305270">
      <w:pPr>
        <w:spacing w:before="120" w:after="0" w:line="360" w:lineRule="auto"/>
        <w:ind w:firstLine="7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The mean of the correlation coefficient value is given by </w:t>
      </w:r>
    </w:p>
    <w:p w14:paraId="760ED0B8" w14:textId="77777777" w:rsidR="00305270" w:rsidRPr="00662CA0" w:rsidRDefault="00000000" w:rsidP="00305270">
      <w:pPr>
        <w:spacing w:after="0" w:line="360" w:lineRule="auto"/>
        <w:jc w:val="center"/>
        <w:rPr>
          <w:rFonts w:ascii="Times New Roman" w:hAnsi="Times New Roman" w:cs="Times New Roman"/>
          <w:color w:val="000000" w:themeColor="text1"/>
          <w:sz w:val="24"/>
          <w:szCs w:val="24"/>
        </w:rPr>
      </w:pPr>
      <m:oMathPara>
        <m:oMath>
          <m:f>
            <m:fPr>
              <m:ctrlPr>
                <w:rPr>
                  <w:rFonts w:ascii="Cambria Math" w:hAnsi="Cambria Math" w:cs="Times New Roman"/>
                  <w:i/>
                  <w:color w:val="000000" w:themeColor="text1"/>
                  <w:sz w:val="24"/>
                  <w:szCs w:val="24"/>
                </w:rPr>
              </m:ctrlPr>
            </m:fPr>
            <m:num>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n</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e>
              </m:nary>
            </m:num>
            <m:den>
              <m:r>
                <w:rPr>
                  <w:rFonts w:ascii="Cambria Math" w:hAnsi="Cambria Math" w:cs="Times New Roman"/>
                  <w:color w:val="000000" w:themeColor="text1"/>
                  <w:sz w:val="24"/>
                  <w:szCs w:val="24"/>
                </w:rPr>
                <m:t>N</m:t>
              </m:r>
            </m:den>
          </m:f>
        </m:oMath>
      </m:oMathPara>
    </w:p>
    <w:p w14:paraId="760ED0B9" w14:textId="77777777" w:rsidR="00305270" w:rsidRPr="00662CA0" w:rsidRDefault="00305270" w:rsidP="00305270">
      <w:pPr>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t>where N = 6, and x = correlation coefficient of each peak hour.</w:t>
      </w:r>
    </w:p>
    <w:p w14:paraId="760ED0BA" w14:textId="77777777" w:rsidR="00305270" w:rsidRPr="00662CA0" w:rsidRDefault="00305270" w:rsidP="00305270">
      <w:pPr>
        <w:spacing w:after="6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And therefore, the overall mean of the correlation coefficient obtained is approximately 0.66  </w:t>
      </w:r>
    </w:p>
    <w:p w14:paraId="760ED0BB" w14:textId="1C81F505" w:rsidR="00305270" w:rsidRPr="00662CA0" w:rsidRDefault="00305270" w:rsidP="00A44C10">
      <w:pPr>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Table </w:t>
      </w:r>
      <w:r w:rsidR="002D6506">
        <w:rPr>
          <w:rFonts w:ascii="Times New Roman" w:hAnsi="Times New Roman" w:cs="Times New Roman"/>
          <w:color w:val="000000" w:themeColor="text1"/>
          <w:sz w:val="24"/>
          <w:szCs w:val="24"/>
        </w:rPr>
        <w:t>7</w:t>
      </w:r>
      <w:r w:rsidRPr="00662CA0">
        <w:rPr>
          <w:rFonts w:ascii="Times New Roman" w:hAnsi="Times New Roman" w:cs="Times New Roman"/>
          <w:color w:val="000000" w:themeColor="text1"/>
          <w:sz w:val="24"/>
          <w:szCs w:val="24"/>
        </w:rPr>
        <w:t xml:space="preserve"> reveals that the mean correlation coefficient values during the morning and evening peak hours for day 1, day 2 and day 3 are 0.74 and 0.58 respectively, and an overall mean coefficient value of 0.66. This indicates a strong positive association for the morning peak hours and a moderate positive association for the evening peak hours. </w:t>
      </w:r>
    </w:p>
    <w:p w14:paraId="760ED0BC" w14:textId="3325B7C9" w:rsidR="00305270" w:rsidRPr="00662CA0" w:rsidRDefault="00305270" w:rsidP="00C44754">
      <w:pPr>
        <w:spacing w:after="80"/>
        <w:ind w:firstLine="7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Tables </w:t>
      </w:r>
      <w:r w:rsidR="002D6506">
        <w:rPr>
          <w:rFonts w:ascii="Times New Roman" w:hAnsi="Times New Roman" w:cs="Times New Roman"/>
          <w:color w:val="000000" w:themeColor="text1"/>
          <w:sz w:val="24"/>
          <w:szCs w:val="24"/>
        </w:rPr>
        <w:t>8</w:t>
      </w:r>
      <w:r w:rsidR="00226828" w:rsidRPr="00662CA0">
        <w:rPr>
          <w:rFonts w:ascii="Times New Roman" w:hAnsi="Times New Roman" w:cs="Times New Roman"/>
          <w:color w:val="000000" w:themeColor="text1"/>
          <w:sz w:val="24"/>
          <w:szCs w:val="24"/>
        </w:rPr>
        <w:t xml:space="preserve"> and </w:t>
      </w:r>
      <w:r w:rsidR="002D6506">
        <w:rPr>
          <w:rFonts w:ascii="Times New Roman" w:hAnsi="Times New Roman" w:cs="Times New Roman"/>
          <w:color w:val="000000" w:themeColor="text1"/>
          <w:sz w:val="24"/>
          <w:szCs w:val="24"/>
        </w:rPr>
        <w:t>9</w:t>
      </w:r>
      <w:r w:rsidR="00226828" w:rsidRPr="00662CA0">
        <w:rPr>
          <w:rFonts w:ascii="Times New Roman" w:hAnsi="Times New Roman" w:cs="Times New Roman"/>
          <w:color w:val="000000" w:themeColor="text1"/>
          <w:sz w:val="24"/>
          <w:szCs w:val="24"/>
        </w:rPr>
        <w:t xml:space="preserve"> presents the</w:t>
      </w:r>
      <w:r w:rsidRPr="00662CA0">
        <w:rPr>
          <w:rFonts w:ascii="Times New Roman" w:hAnsi="Times New Roman" w:cs="Times New Roman"/>
          <w:color w:val="000000" w:themeColor="text1"/>
          <w:sz w:val="24"/>
          <w:szCs w:val="24"/>
        </w:rPr>
        <w:t xml:space="preserve"> average delay experienced </w:t>
      </w:r>
      <w:r w:rsidRPr="00F15385">
        <w:rPr>
          <w:rFonts w:ascii="Times New Roman" w:hAnsi="Times New Roman" w:cs="Times New Roman"/>
          <w:color w:val="000000" w:themeColor="text1"/>
          <w:sz w:val="24"/>
          <w:szCs w:val="24"/>
          <w:highlight w:val="yellow"/>
        </w:rPr>
        <w:t xml:space="preserve">for any day at each continuous </w:t>
      </w:r>
      <w:r w:rsidR="00B2337B" w:rsidRPr="00F15385">
        <w:rPr>
          <w:rFonts w:ascii="Times New Roman" w:hAnsi="Times New Roman" w:cs="Times New Roman"/>
          <w:color w:val="000000" w:themeColor="text1"/>
          <w:sz w:val="24"/>
          <w:szCs w:val="24"/>
          <w:highlight w:val="yellow"/>
        </w:rPr>
        <w:t xml:space="preserve">oversaturated signalized intersection </w:t>
      </w:r>
      <w:r w:rsidRPr="00F15385">
        <w:rPr>
          <w:rFonts w:ascii="Times New Roman" w:hAnsi="Times New Roman" w:cs="Times New Roman"/>
          <w:color w:val="000000" w:themeColor="text1"/>
          <w:sz w:val="24"/>
          <w:szCs w:val="24"/>
          <w:highlight w:val="yellow"/>
        </w:rPr>
        <w:t xml:space="preserve">for both peak hours. T5 and T7 experience </w:t>
      </w:r>
      <w:r w:rsidR="00226828" w:rsidRPr="00F15385">
        <w:rPr>
          <w:rFonts w:ascii="Times New Roman" w:hAnsi="Times New Roman" w:cs="Times New Roman"/>
          <w:color w:val="000000" w:themeColor="text1"/>
          <w:sz w:val="24"/>
          <w:szCs w:val="24"/>
          <w:highlight w:val="yellow"/>
        </w:rPr>
        <w:t>the highest</w:t>
      </w:r>
      <w:r w:rsidRPr="00F15385">
        <w:rPr>
          <w:rFonts w:ascii="Times New Roman" w:hAnsi="Times New Roman" w:cs="Times New Roman"/>
          <w:color w:val="000000" w:themeColor="text1"/>
          <w:sz w:val="24"/>
          <w:szCs w:val="24"/>
          <w:highlight w:val="yellow"/>
        </w:rPr>
        <w:t xml:space="preserve"> </w:t>
      </w:r>
      <w:r w:rsidR="00D14BF4" w:rsidRPr="00F15385">
        <w:rPr>
          <w:rFonts w:ascii="Times New Roman" w:hAnsi="Times New Roman" w:cs="Times New Roman"/>
          <w:color w:val="000000" w:themeColor="text1"/>
          <w:sz w:val="24"/>
          <w:szCs w:val="24"/>
          <w:highlight w:val="yellow"/>
        </w:rPr>
        <w:t xml:space="preserve">average </w:t>
      </w:r>
      <w:r w:rsidRPr="00F15385">
        <w:rPr>
          <w:rFonts w:ascii="Times New Roman" w:hAnsi="Times New Roman" w:cs="Times New Roman"/>
          <w:color w:val="000000" w:themeColor="text1"/>
          <w:sz w:val="24"/>
          <w:szCs w:val="24"/>
          <w:highlight w:val="yellow"/>
        </w:rPr>
        <w:t>persistent delay</w:t>
      </w:r>
      <w:r w:rsidR="00964293" w:rsidRPr="00F15385">
        <w:rPr>
          <w:rFonts w:ascii="Times New Roman" w:hAnsi="Times New Roman" w:cs="Times New Roman"/>
          <w:color w:val="000000" w:themeColor="text1"/>
          <w:sz w:val="24"/>
          <w:szCs w:val="24"/>
          <w:highlight w:val="yellow"/>
        </w:rPr>
        <w:t xml:space="preserve"> (delay due to continuous oversaturation)</w:t>
      </w:r>
      <w:r w:rsidRPr="00F15385">
        <w:rPr>
          <w:rFonts w:ascii="Times New Roman" w:hAnsi="Times New Roman" w:cs="Times New Roman"/>
          <w:color w:val="000000" w:themeColor="text1"/>
          <w:sz w:val="24"/>
          <w:szCs w:val="24"/>
          <w:highlight w:val="yellow"/>
        </w:rPr>
        <w:t xml:space="preserve"> for</w:t>
      </w:r>
      <w:r w:rsidRPr="00662CA0">
        <w:rPr>
          <w:rFonts w:ascii="Times New Roman" w:hAnsi="Times New Roman" w:cs="Times New Roman"/>
          <w:color w:val="000000" w:themeColor="text1"/>
          <w:sz w:val="24"/>
          <w:szCs w:val="24"/>
        </w:rPr>
        <w:t xml:space="preserve"> any day during the morning and evening peak hours respectively. Correspondingly, T4 and T</w:t>
      </w:r>
      <w:r w:rsidR="004146F3" w:rsidRPr="00662CA0">
        <w:rPr>
          <w:rFonts w:ascii="Times New Roman" w:hAnsi="Times New Roman" w:cs="Times New Roman"/>
          <w:color w:val="000000" w:themeColor="text1"/>
          <w:sz w:val="24"/>
          <w:szCs w:val="24"/>
        </w:rPr>
        <w:t>15 experience the lowest average</w:t>
      </w:r>
      <w:r w:rsidRPr="00662CA0">
        <w:rPr>
          <w:rFonts w:ascii="Times New Roman" w:hAnsi="Times New Roman" w:cs="Times New Roman"/>
          <w:color w:val="000000" w:themeColor="text1"/>
          <w:sz w:val="24"/>
          <w:szCs w:val="24"/>
        </w:rPr>
        <w:t xml:space="preserve"> persistent delay for any day during the morning and evening peak hours. </w:t>
      </w:r>
    </w:p>
    <w:p w14:paraId="760ED0BD" w14:textId="0811A54C" w:rsidR="00A6704C" w:rsidRPr="00F15385" w:rsidRDefault="00807C53" w:rsidP="00A6704C">
      <w:pPr>
        <w:spacing w:after="0" w:line="240" w:lineRule="auto"/>
        <w:ind w:left="720" w:firstLine="720"/>
        <w:jc w:val="both"/>
        <w:rPr>
          <w:rFonts w:ascii="Times New Roman" w:hAnsi="Times New Roman" w:cs="Times New Roman"/>
          <w:b/>
          <w:color w:val="000000" w:themeColor="text1"/>
          <w:sz w:val="20"/>
          <w:szCs w:val="20"/>
          <w:highlight w:val="yellow"/>
        </w:rPr>
      </w:pPr>
      <w:r w:rsidRPr="00F15385">
        <w:rPr>
          <w:rFonts w:ascii="Times New Roman" w:hAnsi="Times New Roman" w:cs="Times New Roman"/>
          <w:b/>
          <w:color w:val="000000" w:themeColor="text1"/>
          <w:sz w:val="20"/>
          <w:szCs w:val="20"/>
          <w:highlight w:val="yellow"/>
        </w:rPr>
        <w:t xml:space="preserve">Table </w:t>
      </w:r>
      <w:r w:rsidR="002D6506" w:rsidRPr="00F15385">
        <w:rPr>
          <w:rFonts w:ascii="Times New Roman" w:hAnsi="Times New Roman" w:cs="Times New Roman"/>
          <w:b/>
          <w:color w:val="000000" w:themeColor="text1"/>
          <w:sz w:val="20"/>
          <w:szCs w:val="20"/>
          <w:highlight w:val="yellow"/>
        </w:rPr>
        <w:t>8</w:t>
      </w:r>
      <w:r w:rsidRPr="00F15385">
        <w:rPr>
          <w:rFonts w:ascii="Times New Roman" w:hAnsi="Times New Roman" w:cs="Times New Roman"/>
          <w:b/>
          <w:color w:val="000000" w:themeColor="text1"/>
          <w:sz w:val="20"/>
          <w:szCs w:val="20"/>
          <w:highlight w:val="yellow"/>
        </w:rPr>
        <w:t xml:space="preserve">: Overall average delay at each </w:t>
      </w:r>
      <w:r w:rsidR="00860D9B" w:rsidRPr="00F15385">
        <w:rPr>
          <w:rFonts w:ascii="Times New Roman" w:hAnsi="Times New Roman" w:cs="Times New Roman"/>
          <w:b/>
          <w:color w:val="000000" w:themeColor="text1"/>
          <w:sz w:val="20"/>
          <w:szCs w:val="20"/>
          <w:highlight w:val="yellow"/>
        </w:rPr>
        <w:t xml:space="preserve">continuous </w:t>
      </w:r>
      <w:r w:rsidRPr="00F15385">
        <w:rPr>
          <w:rFonts w:ascii="Times New Roman" w:hAnsi="Times New Roman" w:cs="Times New Roman"/>
          <w:b/>
          <w:color w:val="000000" w:themeColor="text1"/>
          <w:sz w:val="20"/>
          <w:szCs w:val="20"/>
          <w:highlight w:val="yellow"/>
        </w:rPr>
        <w:t xml:space="preserve">oversaturated traffic </w:t>
      </w:r>
    </w:p>
    <w:p w14:paraId="760ED0BE" w14:textId="316B7404" w:rsidR="00807C53" w:rsidRPr="00662CA0" w:rsidRDefault="00FD2CB3" w:rsidP="008F2A03">
      <w:pPr>
        <w:spacing w:after="0" w:line="240" w:lineRule="auto"/>
        <w:ind w:left="1440" w:firstLine="720"/>
        <w:jc w:val="both"/>
        <w:rPr>
          <w:rFonts w:ascii="Times New Roman" w:hAnsi="Times New Roman" w:cs="Times New Roman"/>
          <w:color w:val="000000" w:themeColor="text1"/>
          <w:sz w:val="20"/>
          <w:szCs w:val="20"/>
        </w:rPr>
      </w:pPr>
      <w:r w:rsidRPr="00F15385">
        <w:rPr>
          <w:rFonts w:ascii="Times New Roman" w:hAnsi="Times New Roman" w:cs="Times New Roman"/>
          <w:b/>
          <w:color w:val="000000" w:themeColor="text1"/>
          <w:sz w:val="20"/>
          <w:szCs w:val="20"/>
          <w:highlight w:val="yellow"/>
        </w:rPr>
        <w:t>signal</w:t>
      </w:r>
      <w:r w:rsidR="00A6704C" w:rsidRPr="00F15385">
        <w:rPr>
          <w:rFonts w:ascii="Times New Roman" w:hAnsi="Times New Roman" w:cs="Times New Roman"/>
          <w:b/>
          <w:color w:val="000000" w:themeColor="text1"/>
          <w:sz w:val="20"/>
          <w:szCs w:val="20"/>
          <w:highlight w:val="yellow"/>
        </w:rPr>
        <w:t xml:space="preserve"> </w:t>
      </w:r>
      <w:r w:rsidR="00807C53" w:rsidRPr="00F15385">
        <w:rPr>
          <w:rFonts w:ascii="Times New Roman" w:hAnsi="Times New Roman" w:cs="Times New Roman"/>
          <w:b/>
          <w:color w:val="000000" w:themeColor="text1"/>
          <w:sz w:val="20"/>
          <w:szCs w:val="20"/>
          <w:highlight w:val="yellow"/>
        </w:rPr>
        <w:t>during morning peak hours</w:t>
      </w:r>
      <w:r w:rsidR="00807C53" w:rsidRPr="00662CA0">
        <w:rPr>
          <w:rFonts w:ascii="Times New Roman" w:hAnsi="Times New Roman" w:cs="Times New Roman"/>
          <w:b/>
          <w:color w:val="000000" w:themeColor="text1"/>
          <w:sz w:val="20"/>
          <w:szCs w:val="20"/>
        </w:rPr>
        <w:t xml:space="preserve"> </w:t>
      </w:r>
    </w:p>
    <w:tbl>
      <w:tblPr>
        <w:tblStyle w:val="LightShading"/>
        <w:tblW w:w="0" w:type="auto"/>
        <w:jc w:val="center"/>
        <w:tblLayout w:type="fixed"/>
        <w:tblLook w:val="04A0" w:firstRow="1" w:lastRow="0" w:firstColumn="1" w:lastColumn="0" w:noHBand="0" w:noVBand="1"/>
      </w:tblPr>
      <w:tblGrid>
        <w:gridCol w:w="959"/>
        <w:gridCol w:w="1134"/>
        <w:gridCol w:w="992"/>
        <w:gridCol w:w="992"/>
        <w:gridCol w:w="993"/>
        <w:gridCol w:w="1417"/>
      </w:tblGrid>
      <w:tr w:rsidR="00305270" w:rsidRPr="00662CA0" w14:paraId="760ED0C5" w14:textId="77777777" w:rsidTr="00B15B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BF" w14:textId="77777777" w:rsidR="00305270" w:rsidRPr="00662CA0" w:rsidRDefault="00305270" w:rsidP="005250A5">
            <w:pPr>
              <w:jc w:val="center"/>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 xml:space="preserve">        Traffic Light ID</w:t>
            </w:r>
          </w:p>
        </w:tc>
        <w:tc>
          <w:tcPr>
            <w:tcW w:w="1134" w:type="dxa"/>
            <w:shd w:val="clear" w:color="auto" w:fill="auto"/>
          </w:tcPr>
          <w:p w14:paraId="760ED0C0"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Direction of Traffic Flow</w:t>
            </w:r>
          </w:p>
        </w:tc>
        <w:tc>
          <w:tcPr>
            <w:tcW w:w="992" w:type="dxa"/>
            <w:shd w:val="clear" w:color="auto" w:fill="auto"/>
          </w:tcPr>
          <w:p w14:paraId="760ED0C1" w14:textId="77777777" w:rsidR="00305270" w:rsidRPr="00662CA0"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1</w:t>
            </w:r>
          </w:p>
        </w:tc>
        <w:tc>
          <w:tcPr>
            <w:tcW w:w="992" w:type="dxa"/>
            <w:shd w:val="clear" w:color="auto" w:fill="auto"/>
          </w:tcPr>
          <w:p w14:paraId="760ED0C2" w14:textId="77777777" w:rsidR="00305270" w:rsidRPr="00662CA0"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2</w:t>
            </w:r>
          </w:p>
        </w:tc>
        <w:tc>
          <w:tcPr>
            <w:tcW w:w="993" w:type="dxa"/>
            <w:shd w:val="clear" w:color="auto" w:fill="auto"/>
          </w:tcPr>
          <w:p w14:paraId="760ED0C3"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3</w:t>
            </w:r>
          </w:p>
        </w:tc>
        <w:tc>
          <w:tcPr>
            <w:tcW w:w="1417" w:type="dxa"/>
            <w:shd w:val="clear" w:color="auto" w:fill="auto"/>
          </w:tcPr>
          <w:p w14:paraId="760ED0C4"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Average delay (sec)</w:t>
            </w:r>
          </w:p>
        </w:tc>
      </w:tr>
      <w:tr w:rsidR="00305270" w:rsidRPr="00A44C10" w14:paraId="760ED0CC" w14:textId="77777777" w:rsidTr="00B15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C6"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T4</w:t>
            </w:r>
          </w:p>
        </w:tc>
        <w:tc>
          <w:tcPr>
            <w:tcW w:w="1134" w:type="dxa"/>
            <w:shd w:val="clear" w:color="auto" w:fill="auto"/>
          </w:tcPr>
          <w:p w14:paraId="760ED0C7"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J3 – J4</w:t>
            </w:r>
          </w:p>
        </w:tc>
        <w:tc>
          <w:tcPr>
            <w:tcW w:w="992" w:type="dxa"/>
            <w:shd w:val="clear" w:color="auto" w:fill="auto"/>
          </w:tcPr>
          <w:p w14:paraId="760ED0C8"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118.07</w:t>
            </w:r>
          </w:p>
        </w:tc>
        <w:tc>
          <w:tcPr>
            <w:tcW w:w="992" w:type="dxa"/>
            <w:shd w:val="clear" w:color="auto" w:fill="auto"/>
          </w:tcPr>
          <w:p w14:paraId="760ED0C9"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284.19</w:t>
            </w:r>
          </w:p>
        </w:tc>
        <w:tc>
          <w:tcPr>
            <w:tcW w:w="993" w:type="dxa"/>
            <w:shd w:val="clear" w:color="auto" w:fill="auto"/>
          </w:tcPr>
          <w:p w14:paraId="760ED0CA"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286.53</w:t>
            </w:r>
          </w:p>
        </w:tc>
        <w:tc>
          <w:tcPr>
            <w:tcW w:w="1417" w:type="dxa"/>
            <w:shd w:val="clear" w:color="auto" w:fill="auto"/>
          </w:tcPr>
          <w:p w14:paraId="760ED0CB"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229.6</w:t>
            </w:r>
          </w:p>
        </w:tc>
      </w:tr>
      <w:tr w:rsidR="00305270" w:rsidRPr="00A44C10" w14:paraId="760ED0D3" w14:textId="77777777" w:rsidTr="00B15BFE">
        <w:trPr>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CD"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T5</w:t>
            </w:r>
          </w:p>
        </w:tc>
        <w:tc>
          <w:tcPr>
            <w:tcW w:w="1134" w:type="dxa"/>
            <w:shd w:val="clear" w:color="auto" w:fill="auto"/>
          </w:tcPr>
          <w:p w14:paraId="760ED0CE"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J6 – J7</w:t>
            </w:r>
          </w:p>
        </w:tc>
        <w:tc>
          <w:tcPr>
            <w:tcW w:w="992" w:type="dxa"/>
            <w:shd w:val="clear" w:color="auto" w:fill="auto"/>
          </w:tcPr>
          <w:p w14:paraId="760ED0CF"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1102.2</w:t>
            </w:r>
          </w:p>
        </w:tc>
        <w:tc>
          <w:tcPr>
            <w:tcW w:w="992" w:type="dxa"/>
            <w:shd w:val="clear" w:color="auto" w:fill="auto"/>
          </w:tcPr>
          <w:p w14:paraId="760ED0D0"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1263.37</w:t>
            </w:r>
          </w:p>
        </w:tc>
        <w:tc>
          <w:tcPr>
            <w:tcW w:w="993" w:type="dxa"/>
            <w:shd w:val="clear" w:color="auto" w:fill="auto"/>
          </w:tcPr>
          <w:p w14:paraId="760ED0D1"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1101.84</w:t>
            </w:r>
          </w:p>
        </w:tc>
        <w:tc>
          <w:tcPr>
            <w:tcW w:w="1417" w:type="dxa"/>
            <w:shd w:val="clear" w:color="auto" w:fill="auto"/>
          </w:tcPr>
          <w:p w14:paraId="760ED0D2"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1155.8</w:t>
            </w:r>
          </w:p>
        </w:tc>
      </w:tr>
      <w:tr w:rsidR="00305270" w:rsidRPr="00A44C10" w14:paraId="760ED0DA" w14:textId="77777777" w:rsidTr="00B15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D4"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T6</w:t>
            </w:r>
          </w:p>
        </w:tc>
        <w:tc>
          <w:tcPr>
            <w:tcW w:w="1134" w:type="dxa"/>
            <w:shd w:val="clear" w:color="auto" w:fill="auto"/>
          </w:tcPr>
          <w:p w14:paraId="760ED0D5"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J8 – J7</w:t>
            </w:r>
          </w:p>
        </w:tc>
        <w:tc>
          <w:tcPr>
            <w:tcW w:w="992" w:type="dxa"/>
            <w:shd w:val="clear" w:color="auto" w:fill="auto"/>
          </w:tcPr>
          <w:p w14:paraId="760ED0D6"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674.5</w:t>
            </w:r>
          </w:p>
        </w:tc>
        <w:tc>
          <w:tcPr>
            <w:tcW w:w="992" w:type="dxa"/>
            <w:shd w:val="clear" w:color="auto" w:fill="auto"/>
          </w:tcPr>
          <w:p w14:paraId="760ED0D7"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887.8</w:t>
            </w:r>
          </w:p>
        </w:tc>
        <w:tc>
          <w:tcPr>
            <w:tcW w:w="993" w:type="dxa"/>
            <w:shd w:val="clear" w:color="auto" w:fill="auto"/>
          </w:tcPr>
          <w:p w14:paraId="760ED0D8"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1263.37</w:t>
            </w:r>
          </w:p>
        </w:tc>
        <w:tc>
          <w:tcPr>
            <w:tcW w:w="1417" w:type="dxa"/>
            <w:shd w:val="clear" w:color="auto" w:fill="auto"/>
          </w:tcPr>
          <w:p w14:paraId="760ED0D9"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941.89</w:t>
            </w:r>
          </w:p>
        </w:tc>
      </w:tr>
      <w:tr w:rsidR="00305270" w:rsidRPr="00A44C10" w14:paraId="760ED0E1" w14:textId="77777777" w:rsidTr="00B15BFE">
        <w:trPr>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DB"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T7</w:t>
            </w:r>
          </w:p>
        </w:tc>
        <w:tc>
          <w:tcPr>
            <w:tcW w:w="1134" w:type="dxa"/>
            <w:shd w:val="clear" w:color="auto" w:fill="auto"/>
          </w:tcPr>
          <w:p w14:paraId="760ED0DC"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J9 – J7</w:t>
            </w:r>
          </w:p>
        </w:tc>
        <w:tc>
          <w:tcPr>
            <w:tcW w:w="992" w:type="dxa"/>
            <w:shd w:val="clear" w:color="auto" w:fill="auto"/>
          </w:tcPr>
          <w:p w14:paraId="760ED0DD"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710.5</w:t>
            </w:r>
          </w:p>
        </w:tc>
        <w:tc>
          <w:tcPr>
            <w:tcW w:w="992" w:type="dxa"/>
            <w:shd w:val="clear" w:color="auto" w:fill="auto"/>
          </w:tcPr>
          <w:p w14:paraId="760ED0DE"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516.67</w:t>
            </w:r>
          </w:p>
        </w:tc>
        <w:tc>
          <w:tcPr>
            <w:tcW w:w="993" w:type="dxa"/>
            <w:shd w:val="clear" w:color="auto" w:fill="auto"/>
          </w:tcPr>
          <w:p w14:paraId="760ED0DF"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710.5</w:t>
            </w:r>
          </w:p>
        </w:tc>
        <w:tc>
          <w:tcPr>
            <w:tcW w:w="1417" w:type="dxa"/>
            <w:shd w:val="clear" w:color="auto" w:fill="auto"/>
          </w:tcPr>
          <w:p w14:paraId="760ED0E0"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645.89</w:t>
            </w:r>
          </w:p>
        </w:tc>
      </w:tr>
      <w:tr w:rsidR="00305270" w:rsidRPr="00A44C10" w14:paraId="760ED0E8" w14:textId="77777777" w:rsidTr="00B15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E2"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T9</w:t>
            </w:r>
          </w:p>
        </w:tc>
        <w:tc>
          <w:tcPr>
            <w:tcW w:w="1134" w:type="dxa"/>
            <w:shd w:val="clear" w:color="auto" w:fill="auto"/>
          </w:tcPr>
          <w:p w14:paraId="760ED0E3"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J12 – J6</w:t>
            </w:r>
          </w:p>
        </w:tc>
        <w:tc>
          <w:tcPr>
            <w:tcW w:w="992" w:type="dxa"/>
            <w:shd w:val="clear" w:color="auto" w:fill="auto"/>
          </w:tcPr>
          <w:p w14:paraId="760ED0E4"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1076.08</w:t>
            </w:r>
          </w:p>
        </w:tc>
        <w:tc>
          <w:tcPr>
            <w:tcW w:w="992" w:type="dxa"/>
            <w:shd w:val="clear" w:color="auto" w:fill="auto"/>
          </w:tcPr>
          <w:p w14:paraId="760ED0E5"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915.31</w:t>
            </w:r>
          </w:p>
        </w:tc>
        <w:tc>
          <w:tcPr>
            <w:tcW w:w="993" w:type="dxa"/>
            <w:shd w:val="clear" w:color="auto" w:fill="auto"/>
          </w:tcPr>
          <w:p w14:paraId="760ED0E6"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1290.92</w:t>
            </w:r>
          </w:p>
        </w:tc>
        <w:tc>
          <w:tcPr>
            <w:tcW w:w="1417" w:type="dxa"/>
            <w:shd w:val="clear" w:color="auto" w:fill="auto"/>
          </w:tcPr>
          <w:p w14:paraId="760ED0E7"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1094.1</w:t>
            </w:r>
          </w:p>
        </w:tc>
      </w:tr>
    </w:tbl>
    <w:p w14:paraId="760ED0E9" w14:textId="77777777" w:rsidR="00305270" w:rsidRPr="00662CA0" w:rsidRDefault="00305270" w:rsidP="00807C53">
      <w:pPr>
        <w:spacing w:after="0" w:line="240" w:lineRule="auto"/>
        <w:ind w:firstLine="720"/>
        <w:jc w:val="both"/>
        <w:rPr>
          <w:rFonts w:ascii="Times New Roman" w:hAnsi="Times New Roman" w:cs="Times New Roman"/>
          <w:b/>
          <w:color w:val="000000" w:themeColor="text1"/>
          <w:sz w:val="20"/>
          <w:szCs w:val="20"/>
        </w:rPr>
      </w:pPr>
      <w:r w:rsidRPr="00662CA0">
        <w:rPr>
          <w:rFonts w:ascii="Times New Roman" w:hAnsi="Times New Roman" w:cs="Times New Roman"/>
          <w:b/>
          <w:color w:val="000000" w:themeColor="text1"/>
          <w:sz w:val="20"/>
          <w:szCs w:val="20"/>
        </w:rPr>
        <w:t xml:space="preserve">           </w:t>
      </w:r>
    </w:p>
    <w:p w14:paraId="760ED0EA" w14:textId="2E00360C" w:rsidR="0096409B" w:rsidRPr="00F15385" w:rsidRDefault="00807C53" w:rsidP="008F2A03">
      <w:pPr>
        <w:spacing w:after="0" w:line="240" w:lineRule="auto"/>
        <w:ind w:left="720" w:firstLine="720"/>
        <w:jc w:val="both"/>
        <w:rPr>
          <w:rFonts w:ascii="Times New Roman" w:hAnsi="Times New Roman" w:cs="Times New Roman"/>
          <w:b/>
          <w:color w:val="000000" w:themeColor="text1"/>
          <w:sz w:val="20"/>
          <w:szCs w:val="20"/>
          <w:highlight w:val="yellow"/>
        </w:rPr>
      </w:pPr>
      <w:r w:rsidRPr="00F15385">
        <w:rPr>
          <w:rFonts w:ascii="Times New Roman" w:hAnsi="Times New Roman" w:cs="Times New Roman"/>
          <w:b/>
          <w:color w:val="000000" w:themeColor="text1"/>
          <w:sz w:val="20"/>
          <w:szCs w:val="20"/>
          <w:highlight w:val="yellow"/>
        </w:rPr>
        <w:t xml:space="preserve">Table </w:t>
      </w:r>
      <w:r w:rsidR="002D6506" w:rsidRPr="00F15385">
        <w:rPr>
          <w:rFonts w:ascii="Times New Roman" w:hAnsi="Times New Roman" w:cs="Times New Roman"/>
          <w:b/>
          <w:color w:val="000000" w:themeColor="text1"/>
          <w:sz w:val="20"/>
          <w:szCs w:val="20"/>
          <w:highlight w:val="yellow"/>
        </w:rPr>
        <w:t>9</w:t>
      </w:r>
      <w:r w:rsidRPr="00F15385">
        <w:rPr>
          <w:rFonts w:ascii="Times New Roman" w:hAnsi="Times New Roman" w:cs="Times New Roman"/>
          <w:b/>
          <w:color w:val="000000" w:themeColor="text1"/>
          <w:sz w:val="20"/>
          <w:szCs w:val="20"/>
          <w:highlight w:val="yellow"/>
        </w:rPr>
        <w:t>: Overall average</w:t>
      </w:r>
      <w:r w:rsidR="00AD28DE" w:rsidRPr="00F15385">
        <w:rPr>
          <w:rFonts w:ascii="Times New Roman" w:hAnsi="Times New Roman" w:cs="Times New Roman"/>
          <w:b/>
          <w:color w:val="000000" w:themeColor="text1"/>
          <w:sz w:val="20"/>
          <w:szCs w:val="20"/>
          <w:highlight w:val="yellow"/>
        </w:rPr>
        <w:t xml:space="preserve"> </w:t>
      </w:r>
      <w:r w:rsidRPr="00F15385">
        <w:rPr>
          <w:rFonts w:ascii="Times New Roman" w:hAnsi="Times New Roman" w:cs="Times New Roman"/>
          <w:b/>
          <w:color w:val="000000" w:themeColor="text1"/>
          <w:sz w:val="20"/>
          <w:szCs w:val="20"/>
          <w:highlight w:val="yellow"/>
        </w:rPr>
        <w:t>delay at each</w:t>
      </w:r>
      <w:r w:rsidR="009E07D2" w:rsidRPr="00F15385">
        <w:rPr>
          <w:rFonts w:ascii="Times New Roman" w:hAnsi="Times New Roman" w:cs="Times New Roman"/>
          <w:b/>
          <w:color w:val="000000" w:themeColor="text1"/>
          <w:sz w:val="20"/>
          <w:szCs w:val="20"/>
          <w:highlight w:val="yellow"/>
        </w:rPr>
        <w:t xml:space="preserve"> continuous</w:t>
      </w:r>
      <w:r w:rsidRPr="00F15385">
        <w:rPr>
          <w:rFonts w:ascii="Times New Roman" w:hAnsi="Times New Roman" w:cs="Times New Roman"/>
          <w:b/>
          <w:color w:val="000000" w:themeColor="text1"/>
          <w:sz w:val="20"/>
          <w:szCs w:val="20"/>
          <w:highlight w:val="yellow"/>
        </w:rPr>
        <w:t xml:space="preserve"> oversaturated</w:t>
      </w:r>
      <w:r w:rsidR="00167C27" w:rsidRPr="00F15385">
        <w:rPr>
          <w:rFonts w:ascii="Times New Roman" w:hAnsi="Times New Roman" w:cs="Times New Roman"/>
          <w:b/>
          <w:color w:val="000000" w:themeColor="text1"/>
          <w:sz w:val="20"/>
          <w:szCs w:val="20"/>
          <w:highlight w:val="yellow"/>
        </w:rPr>
        <w:t xml:space="preserve"> </w:t>
      </w:r>
      <w:r w:rsidRPr="00F15385">
        <w:rPr>
          <w:rFonts w:ascii="Times New Roman" w:hAnsi="Times New Roman" w:cs="Times New Roman"/>
          <w:b/>
          <w:color w:val="000000" w:themeColor="text1"/>
          <w:sz w:val="20"/>
          <w:szCs w:val="20"/>
          <w:highlight w:val="yellow"/>
        </w:rPr>
        <w:t>traffic</w:t>
      </w:r>
      <w:r w:rsidR="0096409B" w:rsidRPr="00F15385">
        <w:rPr>
          <w:rFonts w:ascii="Times New Roman" w:hAnsi="Times New Roman" w:cs="Times New Roman"/>
          <w:b/>
          <w:color w:val="000000" w:themeColor="text1"/>
          <w:sz w:val="20"/>
          <w:szCs w:val="20"/>
          <w:highlight w:val="yellow"/>
        </w:rPr>
        <w:t xml:space="preserve"> </w:t>
      </w:r>
    </w:p>
    <w:p w14:paraId="760ED0EB" w14:textId="709AE0B4" w:rsidR="00807C53" w:rsidRPr="00662CA0" w:rsidRDefault="00FD2CB3" w:rsidP="008F2A03">
      <w:pPr>
        <w:spacing w:after="0" w:line="240" w:lineRule="auto"/>
        <w:ind w:left="1440" w:firstLine="720"/>
        <w:jc w:val="both"/>
        <w:rPr>
          <w:rFonts w:ascii="Times New Roman" w:hAnsi="Times New Roman" w:cs="Times New Roman"/>
          <w:b/>
          <w:color w:val="000000" w:themeColor="text1"/>
          <w:sz w:val="20"/>
          <w:szCs w:val="20"/>
        </w:rPr>
      </w:pPr>
      <w:r w:rsidRPr="00F15385">
        <w:rPr>
          <w:rFonts w:ascii="Times New Roman" w:hAnsi="Times New Roman" w:cs="Times New Roman"/>
          <w:b/>
          <w:color w:val="000000" w:themeColor="text1"/>
          <w:sz w:val="20"/>
          <w:szCs w:val="20"/>
          <w:highlight w:val="yellow"/>
        </w:rPr>
        <w:t>signal</w:t>
      </w:r>
      <w:r w:rsidR="0096409B" w:rsidRPr="00F15385">
        <w:rPr>
          <w:rFonts w:ascii="Times New Roman" w:hAnsi="Times New Roman" w:cs="Times New Roman"/>
          <w:b/>
          <w:color w:val="000000" w:themeColor="text1"/>
          <w:sz w:val="20"/>
          <w:szCs w:val="20"/>
          <w:highlight w:val="yellow"/>
        </w:rPr>
        <w:t xml:space="preserve"> </w:t>
      </w:r>
      <w:r w:rsidR="00807C53" w:rsidRPr="00F15385">
        <w:rPr>
          <w:rFonts w:ascii="Times New Roman" w:hAnsi="Times New Roman" w:cs="Times New Roman"/>
          <w:b/>
          <w:color w:val="000000" w:themeColor="text1"/>
          <w:sz w:val="20"/>
          <w:szCs w:val="20"/>
          <w:highlight w:val="yellow"/>
        </w:rPr>
        <w:t>during evening peak hours</w:t>
      </w:r>
    </w:p>
    <w:tbl>
      <w:tblPr>
        <w:tblStyle w:val="LightShading"/>
        <w:tblW w:w="0" w:type="auto"/>
        <w:jc w:val="center"/>
        <w:tblLayout w:type="fixed"/>
        <w:tblLook w:val="04A0" w:firstRow="1" w:lastRow="0" w:firstColumn="1" w:lastColumn="0" w:noHBand="0" w:noVBand="1"/>
      </w:tblPr>
      <w:tblGrid>
        <w:gridCol w:w="959"/>
        <w:gridCol w:w="1134"/>
        <w:gridCol w:w="992"/>
        <w:gridCol w:w="992"/>
        <w:gridCol w:w="993"/>
        <w:gridCol w:w="1417"/>
      </w:tblGrid>
      <w:tr w:rsidR="00305270" w:rsidRPr="00662CA0" w14:paraId="760ED0F2" w14:textId="77777777" w:rsidTr="008855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EC" w14:textId="77777777" w:rsidR="00305270" w:rsidRPr="00662CA0" w:rsidRDefault="00305270" w:rsidP="005250A5">
            <w:pPr>
              <w:jc w:val="center"/>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Traffic Light ID</w:t>
            </w:r>
          </w:p>
        </w:tc>
        <w:tc>
          <w:tcPr>
            <w:tcW w:w="1134" w:type="dxa"/>
            <w:shd w:val="clear" w:color="auto" w:fill="auto"/>
          </w:tcPr>
          <w:p w14:paraId="760ED0ED"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Direction of Traffic Flow</w:t>
            </w:r>
          </w:p>
        </w:tc>
        <w:tc>
          <w:tcPr>
            <w:tcW w:w="992" w:type="dxa"/>
            <w:shd w:val="clear" w:color="auto" w:fill="auto"/>
          </w:tcPr>
          <w:p w14:paraId="760ED0EE" w14:textId="77777777" w:rsidR="00305270" w:rsidRPr="00662CA0"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1</w:t>
            </w:r>
          </w:p>
        </w:tc>
        <w:tc>
          <w:tcPr>
            <w:tcW w:w="992" w:type="dxa"/>
            <w:shd w:val="clear" w:color="auto" w:fill="auto"/>
          </w:tcPr>
          <w:p w14:paraId="760ED0EF" w14:textId="77777777" w:rsidR="00305270" w:rsidRPr="00662CA0"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2</w:t>
            </w:r>
          </w:p>
        </w:tc>
        <w:tc>
          <w:tcPr>
            <w:tcW w:w="993" w:type="dxa"/>
            <w:shd w:val="clear" w:color="auto" w:fill="auto"/>
          </w:tcPr>
          <w:p w14:paraId="760ED0F0"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3</w:t>
            </w:r>
          </w:p>
        </w:tc>
        <w:tc>
          <w:tcPr>
            <w:tcW w:w="1417" w:type="dxa"/>
            <w:shd w:val="clear" w:color="auto" w:fill="auto"/>
          </w:tcPr>
          <w:p w14:paraId="760ED0F1"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Average delay (sec)</w:t>
            </w:r>
          </w:p>
        </w:tc>
      </w:tr>
      <w:tr w:rsidR="00305270" w:rsidRPr="00A44C10" w14:paraId="760ED0F9" w14:textId="77777777" w:rsidTr="008855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F3"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lastRenderedPageBreak/>
              <w:t>T3</w:t>
            </w:r>
          </w:p>
        </w:tc>
        <w:tc>
          <w:tcPr>
            <w:tcW w:w="1134" w:type="dxa"/>
            <w:shd w:val="clear" w:color="auto" w:fill="auto"/>
          </w:tcPr>
          <w:p w14:paraId="760ED0F4"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J5 – J4</w:t>
            </w:r>
          </w:p>
        </w:tc>
        <w:tc>
          <w:tcPr>
            <w:tcW w:w="992" w:type="dxa"/>
            <w:shd w:val="clear" w:color="auto" w:fill="auto"/>
          </w:tcPr>
          <w:p w14:paraId="760ED0F5"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652.93</w:t>
            </w:r>
          </w:p>
        </w:tc>
        <w:tc>
          <w:tcPr>
            <w:tcW w:w="992" w:type="dxa"/>
            <w:shd w:val="clear" w:color="auto" w:fill="auto"/>
          </w:tcPr>
          <w:p w14:paraId="760ED0F6"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652.29</w:t>
            </w:r>
          </w:p>
        </w:tc>
        <w:tc>
          <w:tcPr>
            <w:tcW w:w="993" w:type="dxa"/>
            <w:shd w:val="clear" w:color="auto" w:fill="auto"/>
          </w:tcPr>
          <w:p w14:paraId="760ED0F7"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651.73</w:t>
            </w:r>
          </w:p>
        </w:tc>
        <w:tc>
          <w:tcPr>
            <w:tcW w:w="1417" w:type="dxa"/>
            <w:shd w:val="clear" w:color="auto" w:fill="auto"/>
          </w:tcPr>
          <w:p w14:paraId="760ED0F8"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652.32</w:t>
            </w:r>
          </w:p>
        </w:tc>
      </w:tr>
      <w:tr w:rsidR="00305270" w:rsidRPr="00A44C10" w14:paraId="760ED100" w14:textId="77777777" w:rsidTr="0088550C">
        <w:trPr>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FA"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t>T4</w:t>
            </w:r>
          </w:p>
        </w:tc>
        <w:tc>
          <w:tcPr>
            <w:tcW w:w="1134" w:type="dxa"/>
            <w:shd w:val="clear" w:color="auto" w:fill="auto"/>
          </w:tcPr>
          <w:p w14:paraId="760ED0FB"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J3 – J4</w:t>
            </w:r>
          </w:p>
        </w:tc>
        <w:tc>
          <w:tcPr>
            <w:tcW w:w="992" w:type="dxa"/>
            <w:shd w:val="clear" w:color="auto" w:fill="auto"/>
          </w:tcPr>
          <w:p w14:paraId="760ED0FC"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1025.53</w:t>
            </w:r>
          </w:p>
        </w:tc>
        <w:tc>
          <w:tcPr>
            <w:tcW w:w="992" w:type="dxa"/>
            <w:shd w:val="clear" w:color="auto" w:fill="auto"/>
          </w:tcPr>
          <w:p w14:paraId="760ED0FD"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1187.31</w:t>
            </w:r>
          </w:p>
        </w:tc>
        <w:tc>
          <w:tcPr>
            <w:tcW w:w="993" w:type="dxa"/>
            <w:shd w:val="clear" w:color="auto" w:fill="auto"/>
          </w:tcPr>
          <w:p w14:paraId="760ED0FE"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1401.36</w:t>
            </w:r>
          </w:p>
        </w:tc>
        <w:tc>
          <w:tcPr>
            <w:tcW w:w="1417" w:type="dxa"/>
            <w:shd w:val="clear" w:color="auto" w:fill="auto"/>
          </w:tcPr>
          <w:p w14:paraId="760ED0FF"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1204.73</w:t>
            </w:r>
          </w:p>
        </w:tc>
      </w:tr>
      <w:tr w:rsidR="00305270" w:rsidRPr="00A44C10" w14:paraId="760ED107" w14:textId="77777777" w:rsidTr="008855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101"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t>T5</w:t>
            </w:r>
          </w:p>
        </w:tc>
        <w:tc>
          <w:tcPr>
            <w:tcW w:w="1134" w:type="dxa"/>
            <w:shd w:val="clear" w:color="auto" w:fill="auto"/>
          </w:tcPr>
          <w:p w14:paraId="760ED102"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J6 – J7</w:t>
            </w:r>
          </w:p>
        </w:tc>
        <w:tc>
          <w:tcPr>
            <w:tcW w:w="992" w:type="dxa"/>
            <w:shd w:val="clear" w:color="auto" w:fill="auto"/>
          </w:tcPr>
          <w:p w14:paraId="760ED103"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1693.97</w:t>
            </w:r>
          </w:p>
        </w:tc>
        <w:tc>
          <w:tcPr>
            <w:tcW w:w="992" w:type="dxa"/>
            <w:shd w:val="clear" w:color="auto" w:fill="auto"/>
          </w:tcPr>
          <w:p w14:paraId="760ED104"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1855.6</w:t>
            </w:r>
          </w:p>
        </w:tc>
        <w:tc>
          <w:tcPr>
            <w:tcW w:w="993" w:type="dxa"/>
            <w:shd w:val="clear" w:color="auto" w:fill="auto"/>
          </w:tcPr>
          <w:p w14:paraId="760ED105"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1693.97</w:t>
            </w:r>
          </w:p>
        </w:tc>
        <w:tc>
          <w:tcPr>
            <w:tcW w:w="1417" w:type="dxa"/>
            <w:shd w:val="clear" w:color="auto" w:fill="auto"/>
          </w:tcPr>
          <w:p w14:paraId="760ED106"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1747.85</w:t>
            </w:r>
          </w:p>
        </w:tc>
      </w:tr>
      <w:tr w:rsidR="00305270" w:rsidRPr="00A44C10" w14:paraId="760ED10E" w14:textId="77777777" w:rsidTr="0088550C">
        <w:trPr>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108"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t>T7</w:t>
            </w:r>
          </w:p>
        </w:tc>
        <w:tc>
          <w:tcPr>
            <w:tcW w:w="1134" w:type="dxa"/>
            <w:shd w:val="clear" w:color="auto" w:fill="auto"/>
          </w:tcPr>
          <w:p w14:paraId="760ED109"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J9 – J7</w:t>
            </w:r>
          </w:p>
        </w:tc>
        <w:tc>
          <w:tcPr>
            <w:tcW w:w="992" w:type="dxa"/>
            <w:shd w:val="clear" w:color="auto" w:fill="auto"/>
          </w:tcPr>
          <w:p w14:paraId="760ED10A"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1878.22</w:t>
            </w:r>
          </w:p>
        </w:tc>
        <w:tc>
          <w:tcPr>
            <w:tcW w:w="992" w:type="dxa"/>
            <w:shd w:val="clear" w:color="auto" w:fill="auto"/>
          </w:tcPr>
          <w:p w14:paraId="760ED10B"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1872.64</w:t>
            </w:r>
          </w:p>
        </w:tc>
        <w:tc>
          <w:tcPr>
            <w:tcW w:w="993" w:type="dxa"/>
            <w:shd w:val="clear" w:color="auto" w:fill="auto"/>
          </w:tcPr>
          <w:p w14:paraId="760ED10C"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1714.5</w:t>
            </w:r>
          </w:p>
        </w:tc>
        <w:tc>
          <w:tcPr>
            <w:tcW w:w="1417" w:type="dxa"/>
            <w:shd w:val="clear" w:color="auto" w:fill="auto"/>
          </w:tcPr>
          <w:p w14:paraId="760ED10D"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1821.79</w:t>
            </w:r>
          </w:p>
        </w:tc>
      </w:tr>
      <w:tr w:rsidR="00305270" w:rsidRPr="00A44C10" w14:paraId="760ED115" w14:textId="77777777" w:rsidTr="008855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10F"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t>T15</w:t>
            </w:r>
          </w:p>
        </w:tc>
        <w:tc>
          <w:tcPr>
            <w:tcW w:w="1134" w:type="dxa"/>
            <w:shd w:val="clear" w:color="auto" w:fill="auto"/>
          </w:tcPr>
          <w:p w14:paraId="760ED110"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J9 – J10</w:t>
            </w:r>
          </w:p>
        </w:tc>
        <w:tc>
          <w:tcPr>
            <w:tcW w:w="992" w:type="dxa"/>
            <w:shd w:val="clear" w:color="auto" w:fill="auto"/>
          </w:tcPr>
          <w:p w14:paraId="760ED111"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545.02</w:t>
            </w:r>
          </w:p>
        </w:tc>
        <w:tc>
          <w:tcPr>
            <w:tcW w:w="992" w:type="dxa"/>
            <w:shd w:val="clear" w:color="auto" w:fill="auto"/>
          </w:tcPr>
          <w:p w14:paraId="760ED112"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702.9</w:t>
            </w:r>
          </w:p>
        </w:tc>
        <w:tc>
          <w:tcPr>
            <w:tcW w:w="993" w:type="dxa"/>
            <w:shd w:val="clear" w:color="auto" w:fill="auto"/>
          </w:tcPr>
          <w:p w14:paraId="760ED113"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705.07</w:t>
            </w:r>
          </w:p>
        </w:tc>
        <w:tc>
          <w:tcPr>
            <w:tcW w:w="1417" w:type="dxa"/>
            <w:shd w:val="clear" w:color="auto" w:fill="auto"/>
          </w:tcPr>
          <w:p w14:paraId="760ED114"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651.00</w:t>
            </w:r>
          </w:p>
        </w:tc>
      </w:tr>
    </w:tbl>
    <w:p w14:paraId="760ED116" w14:textId="77777777" w:rsidR="00305270" w:rsidRPr="00662CA0" w:rsidRDefault="00305270" w:rsidP="00305270">
      <w:pPr>
        <w:tabs>
          <w:tab w:val="left" w:pos="567"/>
        </w:tabs>
        <w:spacing w:before="240" w:after="0"/>
        <w:jc w:val="both"/>
        <w:rPr>
          <w:rFonts w:ascii="Times New Roman" w:hAnsi="Times New Roman" w:cs="Times New Roman"/>
          <w:b/>
          <w:color w:val="000000" w:themeColor="text1"/>
          <w:sz w:val="24"/>
          <w:szCs w:val="24"/>
        </w:rPr>
      </w:pPr>
      <w:r w:rsidRPr="00662CA0">
        <w:rPr>
          <w:rFonts w:ascii="Times New Roman" w:hAnsi="Times New Roman" w:cs="Times New Roman"/>
          <w:b/>
          <w:color w:val="000000" w:themeColor="text1"/>
          <w:sz w:val="24"/>
          <w:szCs w:val="24"/>
        </w:rPr>
        <w:t>4.</w:t>
      </w:r>
      <w:r w:rsidRPr="00662CA0">
        <w:rPr>
          <w:rFonts w:ascii="Times New Roman" w:hAnsi="Times New Roman" w:cs="Times New Roman"/>
          <w:b/>
          <w:color w:val="000000" w:themeColor="text1"/>
          <w:sz w:val="24"/>
          <w:szCs w:val="24"/>
        </w:rPr>
        <w:tab/>
        <w:t>Discussion</w:t>
      </w:r>
    </w:p>
    <w:p w14:paraId="3E7A8492" w14:textId="7D39FA6D" w:rsidR="00066496" w:rsidRDefault="00305270" w:rsidP="00305270">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t xml:space="preserve">The analyses of the total vehicular delay were carried out for the same signalized intersections at the same peak hours. </w:t>
      </w:r>
      <w:r w:rsidR="00066496" w:rsidRPr="00FA75E3">
        <w:rPr>
          <w:rFonts w:ascii="Times New Roman" w:hAnsi="Times New Roman" w:cs="Times New Roman"/>
          <w:color w:val="000000" w:themeColor="text1"/>
          <w:sz w:val="24"/>
          <w:szCs w:val="24"/>
          <w:highlight w:val="yellow"/>
          <w:lang w:val="en-US"/>
        </w:rPr>
        <w:t>T16, located at</w:t>
      </w:r>
      <w:r w:rsidR="00754729" w:rsidRPr="00FA75E3">
        <w:rPr>
          <w:rFonts w:ascii="Times New Roman" w:hAnsi="Times New Roman" w:cs="Times New Roman"/>
          <w:color w:val="000000" w:themeColor="text1"/>
          <w:sz w:val="24"/>
          <w:szCs w:val="24"/>
          <w:highlight w:val="yellow"/>
        </w:rPr>
        <w:t xml:space="preserve"> the intersection</w:t>
      </w:r>
      <w:r w:rsidR="00E1378C" w:rsidRPr="00FA75E3">
        <w:rPr>
          <w:rFonts w:ascii="Times New Roman" w:hAnsi="Times New Roman" w:cs="Times New Roman"/>
          <w:color w:val="000000" w:themeColor="text1"/>
          <w:sz w:val="24"/>
          <w:szCs w:val="24"/>
          <w:highlight w:val="yellow"/>
        </w:rPr>
        <w:t xml:space="preserve"> of </w:t>
      </w:r>
      <w:r w:rsidR="00066496" w:rsidRPr="00FA75E3">
        <w:rPr>
          <w:rFonts w:ascii="Times New Roman" w:hAnsi="Times New Roman" w:cs="Times New Roman"/>
          <w:color w:val="000000" w:themeColor="text1"/>
          <w:sz w:val="24"/>
          <w:szCs w:val="24"/>
          <w:highlight w:val="yellow"/>
          <w:lang w:val="en-US"/>
        </w:rPr>
        <w:t>Aka Itiam</w:t>
      </w:r>
      <w:r w:rsidR="00673A68" w:rsidRPr="00FA75E3">
        <w:rPr>
          <w:rFonts w:ascii="Times New Roman" w:hAnsi="Times New Roman" w:cs="Times New Roman"/>
          <w:color w:val="000000" w:themeColor="text1"/>
          <w:sz w:val="24"/>
          <w:szCs w:val="24"/>
          <w:highlight w:val="yellow"/>
          <w:lang w:val="en-US"/>
        </w:rPr>
        <w:t xml:space="preserve"> Street</w:t>
      </w:r>
      <w:r w:rsidR="00066496" w:rsidRPr="00FA75E3">
        <w:rPr>
          <w:rFonts w:ascii="Times New Roman" w:hAnsi="Times New Roman" w:cs="Times New Roman"/>
          <w:color w:val="000000" w:themeColor="text1"/>
          <w:sz w:val="24"/>
          <w:szCs w:val="24"/>
          <w:highlight w:val="yellow"/>
          <w:lang w:val="en-US"/>
        </w:rPr>
        <w:t xml:space="preserve"> </w:t>
      </w:r>
      <w:r w:rsidR="00E1378C" w:rsidRPr="00FA75E3">
        <w:rPr>
          <w:rFonts w:ascii="Times New Roman" w:hAnsi="Times New Roman" w:cs="Times New Roman"/>
          <w:color w:val="000000" w:themeColor="text1"/>
          <w:sz w:val="24"/>
          <w:szCs w:val="24"/>
          <w:highlight w:val="yellow"/>
          <w:lang w:val="en-US"/>
        </w:rPr>
        <w:t>and</w:t>
      </w:r>
      <w:r w:rsidR="00066496" w:rsidRPr="00FA75E3">
        <w:rPr>
          <w:rFonts w:ascii="Times New Roman" w:hAnsi="Times New Roman" w:cs="Times New Roman"/>
          <w:color w:val="000000" w:themeColor="text1"/>
          <w:sz w:val="24"/>
          <w:szCs w:val="24"/>
          <w:highlight w:val="yellow"/>
          <w:lang w:val="en-US"/>
        </w:rPr>
        <w:t xml:space="preserve"> Udo Umana Street</w:t>
      </w:r>
      <w:r w:rsidR="002B0051" w:rsidRPr="00FA75E3">
        <w:rPr>
          <w:rFonts w:ascii="Times New Roman" w:hAnsi="Times New Roman" w:cs="Times New Roman"/>
          <w:color w:val="000000" w:themeColor="text1"/>
          <w:sz w:val="24"/>
          <w:szCs w:val="24"/>
          <w:highlight w:val="yellow"/>
          <w:lang w:val="en-US"/>
        </w:rPr>
        <w:t xml:space="preserve"> </w:t>
      </w:r>
      <w:r w:rsidR="00066496" w:rsidRPr="00FA75E3">
        <w:rPr>
          <w:rFonts w:ascii="Times New Roman" w:hAnsi="Times New Roman" w:cs="Times New Roman"/>
          <w:color w:val="000000" w:themeColor="text1"/>
          <w:sz w:val="24"/>
          <w:szCs w:val="24"/>
          <w:highlight w:val="yellow"/>
          <w:lang w:val="en-US"/>
        </w:rPr>
        <w:t>(J11 – J10 direction</w:t>
      </w:r>
      <w:r w:rsidR="00A623EC" w:rsidRPr="00FA75E3">
        <w:rPr>
          <w:rFonts w:ascii="Times New Roman" w:hAnsi="Times New Roman" w:cs="Times New Roman"/>
          <w:color w:val="000000" w:themeColor="text1"/>
          <w:sz w:val="24"/>
          <w:szCs w:val="24"/>
          <w:highlight w:val="yellow"/>
          <w:lang w:val="en-US"/>
        </w:rPr>
        <w:t xml:space="preserve"> of traffic flow</w:t>
      </w:r>
      <w:r w:rsidR="00066496" w:rsidRPr="00FA75E3">
        <w:rPr>
          <w:rFonts w:ascii="Times New Roman" w:hAnsi="Times New Roman" w:cs="Times New Roman"/>
          <w:color w:val="000000" w:themeColor="text1"/>
          <w:sz w:val="24"/>
          <w:szCs w:val="24"/>
          <w:highlight w:val="yellow"/>
          <w:lang w:val="en-US"/>
        </w:rPr>
        <w:t>),</w:t>
      </w:r>
      <w:r w:rsidR="00F74A32">
        <w:rPr>
          <w:rFonts w:ascii="Times New Roman" w:hAnsi="Times New Roman" w:cs="Times New Roman"/>
          <w:color w:val="000000" w:themeColor="text1"/>
          <w:sz w:val="24"/>
          <w:szCs w:val="24"/>
          <w:lang w:val="en-US"/>
        </w:rPr>
        <w:t xml:space="preserve"> </w:t>
      </w:r>
      <w:r w:rsidR="00066496" w:rsidRPr="00066496">
        <w:rPr>
          <w:rFonts w:ascii="Times New Roman" w:hAnsi="Times New Roman" w:cs="Times New Roman"/>
          <w:color w:val="000000" w:themeColor="text1"/>
          <w:sz w:val="24"/>
          <w:szCs w:val="24"/>
          <w:lang w:val="en-US"/>
        </w:rPr>
        <w:t>shows the lowest vehicular delay during both peak hours across all three days</w:t>
      </w:r>
      <w:r w:rsidR="00066496">
        <w:rPr>
          <w:rFonts w:ascii="Times New Roman" w:hAnsi="Times New Roman" w:cs="Times New Roman"/>
          <w:color w:val="000000" w:themeColor="text1"/>
          <w:sz w:val="24"/>
          <w:szCs w:val="24"/>
          <w:lang w:val="en-US"/>
        </w:rPr>
        <w:t>,</w:t>
      </w:r>
      <w:r w:rsidR="00F74A32">
        <w:rPr>
          <w:rFonts w:ascii="Times New Roman" w:hAnsi="Times New Roman" w:cs="Times New Roman"/>
          <w:color w:val="000000" w:themeColor="text1"/>
          <w:sz w:val="24"/>
          <w:szCs w:val="24"/>
          <w:lang w:val="en-US"/>
        </w:rPr>
        <w:t xml:space="preserve"> </w:t>
      </w:r>
      <w:r w:rsidR="00066496">
        <w:rPr>
          <w:rFonts w:ascii="Times New Roman" w:hAnsi="Times New Roman" w:cs="Times New Roman"/>
          <w:color w:val="000000" w:themeColor="text1"/>
          <w:sz w:val="24"/>
          <w:szCs w:val="24"/>
          <w:lang w:val="en-US"/>
        </w:rPr>
        <w:t xml:space="preserve">and </w:t>
      </w:r>
      <w:r w:rsidR="00066496" w:rsidRPr="00FA75E3">
        <w:rPr>
          <w:rFonts w:ascii="Times New Roman" w:hAnsi="Times New Roman" w:cs="Times New Roman"/>
          <w:color w:val="000000" w:themeColor="text1"/>
          <w:sz w:val="24"/>
          <w:szCs w:val="24"/>
          <w:highlight w:val="yellow"/>
        </w:rPr>
        <w:t xml:space="preserve">T7, located at </w:t>
      </w:r>
      <w:r w:rsidR="008651E2" w:rsidRPr="00FA75E3">
        <w:rPr>
          <w:rFonts w:ascii="Times New Roman" w:hAnsi="Times New Roman" w:cs="Times New Roman"/>
          <w:color w:val="000000" w:themeColor="text1"/>
          <w:sz w:val="24"/>
          <w:szCs w:val="24"/>
          <w:highlight w:val="yellow"/>
        </w:rPr>
        <w:t xml:space="preserve">the intersection of </w:t>
      </w:r>
      <w:r w:rsidR="00066496" w:rsidRPr="00FA75E3">
        <w:rPr>
          <w:rFonts w:ascii="Times New Roman" w:hAnsi="Times New Roman" w:cs="Times New Roman"/>
          <w:color w:val="000000" w:themeColor="text1"/>
          <w:sz w:val="24"/>
          <w:szCs w:val="24"/>
          <w:highlight w:val="yellow"/>
        </w:rPr>
        <w:t xml:space="preserve">Oron </w:t>
      </w:r>
      <w:r w:rsidR="00463949" w:rsidRPr="00FA75E3">
        <w:rPr>
          <w:rFonts w:ascii="Times New Roman" w:hAnsi="Times New Roman" w:cs="Times New Roman"/>
          <w:color w:val="000000" w:themeColor="text1"/>
          <w:sz w:val="24"/>
          <w:szCs w:val="24"/>
          <w:highlight w:val="yellow"/>
        </w:rPr>
        <w:t>R</w:t>
      </w:r>
      <w:r w:rsidR="00066496" w:rsidRPr="00FA75E3">
        <w:rPr>
          <w:rFonts w:ascii="Times New Roman" w:hAnsi="Times New Roman" w:cs="Times New Roman"/>
          <w:color w:val="000000" w:themeColor="text1"/>
          <w:sz w:val="24"/>
          <w:szCs w:val="24"/>
          <w:highlight w:val="yellow"/>
        </w:rPr>
        <w:t xml:space="preserve">oad </w:t>
      </w:r>
      <w:r w:rsidR="008651E2" w:rsidRPr="00FA75E3">
        <w:rPr>
          <w:rFonts w:ascii="Times New Roman" w:hAnsi="Times New Roman" w:cs="Times New Roman"/>
          <w:color w:val="000000" w:themeColor="text1"/>
          <w:sz w:val="24"/>
          <w:szCs w:val="24"/>
          <w:highlight w:val="yellow"/>
        </w:rPr>
        <w:t>and</w:t>
      </w:r>
      <w:r w:rsidR="00066496" w:rsidRPr="00FA75E3">
        <w:rPr>
          <w:rFonts w:ascii="Times New Roman" w:hAnsi="Times New Roman" w:cs="Times New Roman"/>
          <w:color w:val="000000" w:themeColor="text1"/>
          <w:sz w:val="24"/>
          <w:szCs w:val="24"/>
          <w:highlight w:val="yellow"/>
        </w:rPr>
        <w:t xml:space="preserve"> Udo Umana Street</w:t>
      </w:r>
      <w:r w:rsidR="00A73293" w:rsidRPr="00FA75E3">
        <w:rPr>
          <w:rFonts w:ascii="Times New Roman" w:hAnsi="Times New Roman" w:cs="Times New Roman"/>
          <w:color w:val="000000" w:themeColor="text1"/>
          <w:sz w:val="24"/>
          <w:szCs w:val="24"/>
          <w:highlight w:val="yellow"/>
        </w:rPr>
        <w:t xml:space="preserve"> </w:t>
      </w:r>
      <w:r w:rsidR="00066496" w:rsidRPr="00FA75E3">
        <w:rPr>
          <w:rFonts w:ascii="Times New Roman" w:hAnsi="Times New Roman" w:cs="Times New Roman"/>
          <w:color w:val="000000" w:themeColor="text1"/>
          <w:sz w:val="24"/>
          <w:szCs w:val="24"/>
          <w:highlight w:val="yellow"/>
        </w:rPr>
        <w:t>(J9 – J7 direction</w:t>
      </w:r>
      <w:r w:rsidR="008651E2" w:rsidRPr="00FA75E3">
        <w:rPr>
          <w:rFonts w:ascii="Times New Roman" w:hAnsi="Times New Roman" w:cs="Times New Roman"/>
          <w:color w:val="000000" w:themeColor="text1"/>
          <w:sz w:val="24"/>
          <w:szCs w:val="24"/>
          <w:highlight w:val="yellow"/>
        </w:rPr>
        <w:t xml:space="preserve"> of traffic flow</w:t>
      </w:r>
      <w:r w:rsidR="00066496" w:rsidRPr="00FA75E3">
        <w:rPr>
          <w:rFonts w:ascii="Times New Roman" w:hAnsi="Times New Roman" w:cs="Times New Roman"/>
          <w:color w:val="000000" w:themeColor="text1"/>
          <w:sz w:val="24"/>
          <w:szCs w:val="24"/>
          <w:highlight w:val="yellow"/>
        </w:rPr>
        <w:t>), shows</w:t>
      </w:r>
      <w:r w:rsidR="00066496" w:rsidRPr="00662CA0">
        <w:rPr>
          <w:rFonts w:ascii="Times New Roman" w:hAnsi="Times New Roman" w:cs="Times New Roman"/>
          <w:color w:val="000000" w:themeColor="text1"/>
          <w:sz w:val="24"/>
          <w:szCs w:val="24"/>
        </w:rPr>
        <w:t xml:space="preserve"> the highest vehicular delay only during the evening peak hour for all three days</w:t>
      </w:r>
      <w:r w:rsidR="00D87CBA">
        <w:rPr>
          <w:rFonts w:ascii="Times New Roman" w:hAnsi="Times New Roman" w:cs="Times New Roman"/>
          <w:color w:val="000000" w:themeColor="text1"/>
          <w:sz w:val="24"/>
          <w:szCs w:val="24"/>
        </w:rPr>
        <w:t>.</w:t>
      </w:r>
      <w:r w:rsidR="00A73293">
        <w:rPr>
          <w:rFonts w:ascii="Times New Roman" w:hAnsi="Times New Roman" w:cs="Times New Roman"/>
          <w:color w:val="000000" w:themeColor="text1"/>
          <w:sz w:val="24"/>
          <w:szCs w:val="24"/>
        </w:rPr>
        <w:t xml:space="preserve"> </w:t>
      </w:r>
      <w:r w:rsidR="00577AC6" w:rsidRPr="00FA75E3">
        <w:rPr>
          <w:rFonts w:ascii="Times New Roman" w:hAnsi="Times New Roman" w:cs="Times New Roman"/>
          <w:color w:val="000000" w:themeColor="text1"/>
          <w:sz w:val="24"/>
          <w:szCs w:val="24"/>
          <w:highlight w:val="yellow"/>
        </w:rPr>
        <w:t xml:space="preserve">T5, situated at </w:t>
      </w:r>
      <w:r w:rsidR="00A623EC" w:rsidRPr="00FA75E3">
        <w:rPr>
          <w:rFonts w:ascii="Times New Roman" w:hAnsi="Times New Roman" w:cs="Times New Roman"/>
          <w:color w:val="000000" w:themeColor="text1"/>
          <w:sz w:val="24"/>
          <w:szCs w:val="24"/>
          <w:highlight w:val="yellow"/>
        </w:rPr>
        <w:t xml:space="preserve">the intersection of </w:t>
      </w:r>
      <w:r w:rsidR="00577AC6" w:rsidRPr="00FA75E3">
        <w:rPr>
          <w:rFonts w:ascii="Times New Roman" w:hAnsi="Times New Roman" w:cs="Times New Roman"/>
          <w:color w:val="000000" w:themeColor="text1"/>
          <w:sz w:val="24"/>
          <w:szCs w:val="24"/>
          <w:highlight w:val="yellow"/>
        </w:rPr>
        <w:t>Oron Road</w:t>
      </w:r>
      <w:r w:rsidR="00A623EC" w:rsidRPr="00FA75E3">
        <w:rPr>
          <w:rFonts w:ascii="Times New Roman" w:hAnsi="Times New Roman" w:cs="Times New Roman"/>
          <w:color w:val="000000" w:themeColor="text1"/>
          <w:sz w:val="24"/>
          <w:szCs w:val="24"/>
          <w:highlight w:val="yellow"/>
        </w:rPr>
        <w:t xml:space="preserve"> and</w:t>
      </w:r>
      <w:r w:rsidR="00577AC6" w:rsidRPr="00FA75E3">
        <w:rPr>
          <w:rFonts w:ascii="Times New Roman" w:hAnsi="Times New Roman" w:cs="Times New Roman"/>
          <w:color w:val="000000" w:themeColor="text1"/>
          <w:sz w:val="24"/>
          <w:szCs w:val="24"/>
          <w:highlight w:val="yellow"/>
        </w:rPr>
        <w:t xml:space="preserve"> Gibbs Street, </w:t>
      </w:r>
      <w:r w:rsidR="00577AC6" w:rsidRPr="00FA75E3">
        <w:rPr>
          <w:rFonts w:ascii="Times New Roman" w:hAnsi="Times New Roman" w:cs="Times New Roman"/>
          <w:color w:val="000000" w:themeColor="text1"/>
          <w:sz w:val="24"/>
          <w:szCs w:val="24"/>
        </w:rPr>
        <w:t>fac</w:t>
      </w:r>
      <w:r w:rsidR="00577AC6">
        <w:rPr>
          <w:rFonts w:ascii="Times New Roman" w:hAnsi="Times New Roman" w:cs="Times New Roman"/>
          <w:color w:val="000000" w:themeColor="text1"/>
          <w:sz w:val="24"/>
          <w:szCs w:val="24"/>
        </w:rPr>
        <w:t>es</w:t>
      </w:r>
      <w:r w:rsidR="00577AC6" w:rsidRPr="00577AC6">
        <w:rPr>
          <w:rFonts w:ascii="Times New Roman" w:hAnsi="Times New Roman" w:cs="Times New Roman"/>
          <w:color w:val="000000" w:themeColor="text1"/>
          <w:sz w:val="24"/>
          <w:szCs w:val="24"/>
        </w:rPr>
        <w:t xml:space="preserve"> the</w:t>
      </w:r>
      <w:r w:rsidR="00577AC6">
        <w:rPr>
          <w:rFonts w:ascii="Times New Roman" w:hAnsi="Times New Roman" w:cs="Times New Roman"/>
          <w:color w:val="000000" w:themeColor="text1"/>
          <w:sz w:val="24"/>
          <w:szCs w:val="24"/>
        </w:rPr>
        <w:t xml:space="preserve"> highest</w:t>
      </w:r>
      <w:r w:rsidR="00577AC6" w:rsidRPr="00577AC6">
        <w:rPr>
          <w:rFonts w:ascii="Times New Roman" w:hAnsi="Times New Roman" w:cs="Times New Roman"/>
          <w:color w:val="000000" w:themeColor="text1"/>
          <w:sz w:val="24"/>
          <w:szCs w:val="24"/>
        </w:rPr>
        <w:t xml:space="preserve"> vehicle delay on both day 1 and day 2 during the morning </w:t>
      </w:r>
      <w:r w:rsidR="00577AC6">
        <w:rPr>
          <w:rFonts w:ascii="Times New Roman" w:hAnsi="Times New Roman" w:cs="Times New Roman"/>
          <w:color w:val="000000" w:themeColor="text1"/>
          <w:sz w:val="24"/>
          <w:szCs w:val="24"/>
        </w:rPr>
        <w:t>peak</w:t>
      </w:r>
      <w:r w:rsidR="00577AC6" w:rsidRPr="00577AC6">
        <w:rPr>
          <w:rFonts w:ascii="Times New Roman" w:hAnsi="Times New Roman" w:cs="Times New Roman"/>
          <w:color w:val="000000" w:themeColor="text1"/>
          <w:sz w:val="24"/>
          <w:szCs w:val="24"/>
        </w:rPr>
        <w:t xml:space="preserve"> hours, while </w:t>
      </w:r>
      <w:r w:rsidR="00577AC6" w:rsidRPr="00FA75E3">
        <w:rPr>
          <w:rFonts w:ascii="Times New Roman" w:hAnsi="Times New Roman" w:cs="Times New Roman"/>
          <w:color w:val="000000" w:themeColor="text1"/>
          <w:sz w:val="24"/>
          <w:szCs w:val="24"/>
          <w:highlight w:val="yellow"/>
        </w:rPr>
        <w:t xml:space="preserve">T9, positioned at </w:t>
      </w:r>
      <w:r w:rsidR="002D0C69" w:rsidRPr="00FA75E3">
        <w:rPr>
          <w:rFonts w:ascii="Times New Roman" w:hAnsi="Times New Roman" w:cs="Times New Roman"/>
          <w:color w:val="000000" w:themeColor="text1"/>
          <w:sz w:val="24"/>
          <w:szCs w:val="24"/>
          <w:highlight w:val="yellow"/>
        </w:rPr>
        <w:t xml:space="preserve">the intersection of </w:t>
      </w:r>
      <w:r w:rsidR="00577AC6" w:rsidRPr="00FA75E3">
        <w:rPr>
          <w:rFonts w:ascii="Times New Roman" w:hAnsi="Times New Roman" w:cs="Times New Roman"/>
          <w:color w:val="000000" w:themeColor="text1"/>
          <w:sz w:val="24"/>
          <w:szCs w:val="24"/>
          <w:highlight w:val="yellow"/>
        </w:rPr>
        <w:t xml:space="preserve">Oron Road </w:t>
      </w:r>
      <w:r w:rsidR="002D0C69" w:rsidRPr="00FA75E3">
        <w:rPr>
          <w:rFonts w:ascii="Times New Roman" w:hAnsi="Times New Roman" w:cs="Times New Roman"/>
          <w:color w:val="000000" w:themeColor="text1"/>
          <w:sz w:val="24"/>
          <w:szCs w:val="24"/>
          <w:highlight w:val="yellow"/>
        </w:rPr>
        <w:t>and</w:t>
      </w:r>
      <w:r w:rsidR="00577AC6" w:rsidRPr="00FA75E3">
        <w:rPr>
          <w:rFonts w:ascii="Times New Roman" w:hAnsi="Times New Roman" w:cs="Times New Roman"/>
          <w:color w:val="000000" w:themeColor="text1"/>
          <w:sz w:val="24"/>
          <w:szCs w:val="24"/>
          <w:highlight w:val="yellow"/>
        </w:rPr>
        <w:t xml:space="preserve"> Udosen Uko Street</w:t>
      </w:r>
      <w:r w:rsidR="00577AC6" w:rsidRPr="00577AC6">
        <w:rPr>
          <w:rFonts w:ascii="Times New Roman" w:hAnsi="Times New Roman" w:cs="Times New Roman"/>
          <w:color w:val="000000" w:themeColor="text1"/>
          <w:sz w:val="24"/>
          <w:szCs w:val="24"/>
        </w:rPr>
        <w:t xml:space="preserve">, </w:t>
      </w:r>
      <w:r w:rsidR="00577AC6">
        <w:rPr>
          <w:rFonts w:ascii="Times New Roman" w:hAnsi="Times New Roman" w:cs="Times New Roman"/>
          <w:color w:val="000000" w:themeColor="text1"/>
          <w:sz w:val="24"/>
          <w:szCs w:val="24"/>
        </w:rPr>
        <w:t>experiences</w:t>
      </w:r>
      <w:r w:rsidR="00577AC6" w:rsidRPr="00577AC6">
        <w:rPr>
          <w:rFonts w:ascii="Times New Roman" w:hAnsi="Times New Roman" w:cs="Times New Roman"/>
          <w:color w:val="000000" w:themeColor="text1"/>
          <w:sz w:val="24"/>
          <w:szCs w:val="24"/>
        </w:rPr>
        <w:t xml:space="preserve"> the highest delay in the morning peak hours on day 3 for t</w:t>
      </w:r>
      <w:r w:rsidR="00577AC6">
        <w:rPr>
          <w:rFonts w:ascii="Times New Roman" w:hAnsi="Times New Roman" w:cs="Times New Roman"/>
          <w:color w:val="000000" w:themeColor="text1"/>
          <w:sz w:val="24"/>
          <w:szCs w:val="24"/>
        </w:rPr>
        <w:t xml:space="preserve">he </w:t>
      </w:r>
      <w:r w:rsidR="00577AC6" w:rsidRPr="00577AC6">
        <w:rPr>
          <w:rFonts w:ascii="Times New Roman" w:hAnsi="Times New Roman" w:cs="Times New Roman"/>
          <w:color w:val="000000" w:themeColor="text1"/>
          <w:sz w:val="24"/>
          <w:szCs w:val="24"/>
        </w:rPr>
        <w:t>J12 – J6 direction of traffic flow.</w:t>
      </w:r>
    </w:p>
    <w:p w14:paraId="41E39413" w14:textId="388A7D01" w:rsidR="00A06DAB" w:rsidRDefault="00305270" w:rsidP="00305270">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Pr="00FA75E3">
        <w:rPr>
          <w:rFonts w:ascii="Times New Roman" w:hAnsi="Times New Roman" w:cs="Times New Roman"/>
          <w:color w:val="000000" w:themeColor="text1"/>
          <w:sz w:val="24"/>
          <w:szCs w:val="24"/>
          <w:highlight w:val="yellow"/>
        </w:rPr>
        <w:t>It is observed that</w:t>
      </w:r>
      <w:r w:rsidR="00D64AC2" w:rsidRPr="00FA75E3">
        <w:rPr>
          <w:rFonts w:ascii="Times New Roman" w:hAnsi="Times New Roman" w:cs="Times New Roman"/>
          <w:color w:val="000000" w:themeColor="text1"/>
          <w:sz w:val="24"/>
          <w:szCs w:val="24"/>
          <w:highlight w:val="yellow"/>
        </w:rPr>
        <w:t xml:space="preserve"> </w:t>
      </w:r>
      <w:r w:rsidRPr="00FA75E3">
        <w:rPr>
          <w:rFonts w:ascii="Times New Roman" w:hAnsi="Times New Roman" w:cs="Times New Roman"/>
          <w:color w:val="000000" w:themeColor="text1"/>
          <w:sz w:val="24"/>
          <w:szCs w:val="24"/>
          <w:highlight w:val="yellow"/>
        </w:rPr>
        <w:t xml:space="preserve">T4, T5 and T7 </w:t>
      </w:r>
      <w:r w:rsidR="00CB3460" w:rsidRPr="00FA75E3">
        <w:rPr>
          <w:rFonts w:ascii="Times New Roman" w:hAnsi="Times New Roman" w:cs="Times New Roman"/>
          <w:color w:val="000000" w:themeColor="text1"/>
          <w:sz w:val="24"/>
          <w:szCs w:val="24"/>
          <w:highlight w:val="yellow"/>
        </w:rPr>
        <w:t>situated</w:t>
      </w:r>
      <w:r w:rsidRPr="00FA75E3">
        <w:rPr>
          <w:rFonts w:ascii="Times New Roman" w:hAnsi="Times New Roman" w:cs="Times New Roman"/>
          <w:color w:val="000000" w:themeColor="text1"/>
          <w:sz w:val="24"/>
          <w:szCs w:val="24"/>
          <w:highlight w:val="yellow"/>
        </w:rPr>
        <w:t xml:space="preserve"> at </w:t>
      </w:r>
      <w:r w:rsidR="001A5FF6" w:rsidRPr="00FA75E3">
        <w:rPr>
          <w:rFonts w:ascii="Times New Roman" w:hAnsi="Times New Roman" w:cs="Times New Roman"/>
          <w:color w:val="000000" w:themeColor="text1"/>
          <w:sz w:val="24"/>
          <w:szCs w:val="24"/>
          <w:highlight w:val="yellow"/>
        </w:rPr>
        <w:t xml:space="preserve">the intersection of </w:t>
      </w:r>
      <w:r w:rsidRPr="00FA75E3">
        <w:rPr>
          <w:rFonts w:ascii="Times New Roman" w:hAnsi="Times New Roman" w:cs="Times New Roman"/>
          <w:color w:val="000000" w:themeColor="text1"/>
          <w:sz w:val="24"/>
          <w:szCs w:val="24"/>
          <w:highlight w:val="yellow"/>
        </w:rPr>
        <w:t xml:space="preserve">Abak </w:t>
      </w:r>
      <w:r w:rsidR="008310C1" w:rsidRPr="00FA75E3">
        <w:rPr>
          <w:rFonts w:ascii="Times New Roman" w:hAnsi="Times New Roman" w:cs="Times New Roman"/>
          <w:color w:val="000000" w:themeColor="text1"/>
          <w:sz w:val="24"/>
          <w:szCs w:val="24"/>
          <w:highlight w:val="yellow"/>
        </w:rPr>
        <w:t>R</w:t>
      </w:r>
      <w:r w:rsidRPr="00FA75E3">
        <w:rPr>
          <w:rFonts w:ascii="Times New Roman" w:hAnsi="Times New Roman" w:cs="Times New Roman"/>
          <w:color w:val="000000" w:themeColor="text1"/>
          <w:sz w:val="24"/>
          <w:szCs w:val="24"/>
          <w:highlight w:val="yellow"/>
        </w:rPr>
        <w:t>oad</w:t>
      </w:r>
      <w:r w:rsidR="009F15C1" w:rsidRPr="00FA75E3">
        <w:rPr>
          <w:rFonts w:ascii="Times New Roman" w:hAnsi="Times New Roman" w:cs="Times New Roman"/>
          <w:color w:val="000000" w:themeColor="text1"/>
          <w:sz w:val="24"/>
          <w:szCs w:val="24"/>
          <w:highlight w:val="yellow"/>
        </w:rPr>
        <w:t xml:space="preserve"> </w:t>
      </w:r>
      <w:r w:rsidR="001A5FF6" w:rsidRPr="00FA75E3">
        <w:rPr>
          <w:rFonts w:ascii="Times New Roman" w:hAnsi="Times New Roman" w:cs="Times New Roman"/>
          <w:color w:val="000000" w:themeColor="text1"/>
          <w:sz w:val="24"/>
          <w:szCs w:val="24"/>
          <w:highlight w:val="yellow"/>
        </w:rPr>
        <w:t>and</w:t>
      </w:r>
      <w:r w:rsidRPr="00FA75E3">
        <w:rPr>
          <w:rFonts w:ascii="Times New Roman" w:hAnsi="Times New Roman" w:cs="Times New Roman"/>
          <w:color w:val="000000" w:themeColor="text1"/>
          <w:sz w:val="24"/>
          <w:szCs w:val="24"/>
          <w:highlight w:val="yellow"/>
        </w:rPr>
        <w:t xml:space="preserve"> Udo Obio Street (J3 – J4 direction</w:t>
      </w:r>
      <w:r w:rsidR="00737D82" w:rsidRPr="00FA75E3">
        <w:rPr>
          <w:rFonts w:ascii="Times New Roman" w:hAnsi="Times New Roman" w:cs="Times New Roman"/>
          <w:color w:val="000000" w:themeColor="text1"/>
          <w:sz w:val="24"/>
          <w:szCs w:val="24"/>
          <w:highlight w:val="yellow"/>
        </w:rPr>
        <w:t xml:space="preserve"> of traffic flow</w:t>
      </w:r>
      <w:r w:rsidRPr="00FA75E3">
        <w:rPr>
          <w:rFonts w:ascii="Times New Roman" w:hAnsi="Times New Roman" w:cs="Times New Roman"/>
          <w:color w:val="000000" w:themeColor="text1"/>
          <w:sz w:val="24"/>
          <w:szCs w:val="24"/>
          <w:highlight w:val="yellow"/>
        </w:rPr>
        <w:t xml:space="preserve">), </w:t>
      </w:r>
      <w:r w:rsidR="001A5FF6" w:rsidRPr="00FA75E3">
        <w:rPr>
          <w:rFonts w:ascii="Times New Roman" w:hAnsi="Times New Roman" w:cs="Times New Roman"/>
          <w:color w:val="000000" w:themeColor="text1"/>
          <w:sz w:val="24"/>
          <w:szCs w:val="24"/>
          <w:highlight w:val="yellow"/>
        </w:rPr>
        <w:t xml:space="preserve">the junction of </w:t>
      </w:r>
      <w:r w:rsidRPr="00FA75E3">
        <w:rPr>
          <w:rFonts w:ascii="Times New Roman" w:hAnsi="Times New Roman" w:cs="Times New Roman"/>
          <w:color w:val="000000" w:themeColor="text1"/>
          <w:sz w:val="24"/>
          <w:szCs w:val="24"/>
          <w:highlight w:val="yellow"/>
        </w:rPr>
        <w:t xml:space="preserve">Oron </w:t>
      </w:r>
      <w:r w:rsidR="005C14A5" w:rsidRPr="00FA75E3">
        <w:rPr>
          <w:rFonts w:ascii="Times New Roman" w:hAnsi="Times New Roman" w:cs="Times New Roman"/>
          <w:color w:val="000000" w:themeColor="text1"/>
          <w:sz w:val="24"/>
          <w:szCs w:val="24"/>
          <w:highlight w:val="yellow"/>
        </w:rPr>
        <w:t>R</w:t>
      </w:r>
      <w:r w:rsidRPr="00FA75E3">
        <w:rPr>
          <w:rFonts w:ascii="Times New Roman" w:hAnsi="Times New Roman" w:cs="Times New Roman"/>
          <w:color w:val="000000" w:themeColor="text1"/>
          <w:sz w:val="24"/>
          <w:szCs w:val="24"/>
          <w:highlight w:val="yellow"/>
        </w:rPr>
        <w:t xml:space="preserve">oad </w:t>
      </w:r>
      <w:r w:rsidR="001A5FF6" w:rsidRPr="00FA75E3">
        <w:rPr>
          <w:rFonts w:ascii="Times New Roman" w:hAnsi="Times New Roman" w:cs="Times New Roman"/>
          <w:color w:val="000000" w:themeColor="text1"/>
          <w:sz w:val="24"/>
          <w:szCs w:val="24"/>
          <w:highlight w:val="yellow"/>
        </w:rPr>
        <w:t>and</w:t>
      </w:r>
      <w:r w:rsidRPr="00FA75E3">
        <w:rPr>
          <w:rFonts w:ascii="Times New Roman" w:hAnsi="Times New Roman" w:cs="Times New Roman"/>
          <w:color w:val="000000" w:themeColor="text1"/>
          <w:sz w:val="24"/>
          <w:szCs w:val="24"/>
          <w:highlight w:val="yellow"/>
        </w:rPr>
        <w:t xml:space="preserve"> Gibbs Street</w:t>
      </w:r>
      <w:r w:rsidR="00D64AC2" w:rsidRPr="00FA75E3">
        <w:rPr>
          <w:rFonts w:ascii="Times New Roman" w:hAnsi="Times New Roman" w:cs="Times New Roman"/>
          <w:color w:val="000000" w:themeColor="text1"/>
          <w:sz w:val="24"/>
          <w:szCs w:val="24"/>
          <w:highlight w:val="yellow"/>
        </w:rPr>
        <w:t xml:space="preserve"> intersection </w:t>
      </w:r>
      <w:r w:rsidRPr="00FA75E3">
        <w:rPr>
          <w:rFonts w:ascii="Times New Roman" w:hAnsi="Times New Roman" w:cs="Times New Roman"/>
          <w:b/>
          <w:color w:val="000000" w:themeColor="text1"/>
          <w:sz w:val="24"/>
          <w:szCs w:val="24"/>
          <w:highlight w:val="yellow"/>
        </w:rPr>
        <w:t>(</w:t>
      </w:r>
      <w:r w:rsidRPr="00FA75E3">
        <w:rPr>
          <w:rFonts w:ascii="Times New Roman" w:hAnsi="Times New Roman" w:cs="Times New Roman"/>
          <w:color w:val="000000" w:themeColor="text1"/>
          <w:sz w:val="24"/>
          <w:szCs w:val="24"/>
          <w:highlight w:val="yellow"/>
        </w:rPr>
        <w:t>J6 – J7 direction</w:t>
      </w:r>
      <w:r w:rsidR="008F6216" w:rsidRPr="00FA75E3">
        <w:rPr>
          <w:rFonts w:ascii="Times New Roman" w:hAnsi="Times New Roman" w:cs="Times New Roman"/>
          <w:color w:val="000000" w:themeColor="text1"/>
          <w:sz w:val="24"/>
          <w:szCs w:val="24"/>
          <w:highlight w:val="yellow"/>
        </w:rPr>
        <w:t xml:space="preserve"> of traffic flow</w:t>
      </w:r>
      <w:r w:rsidRPr="00FA75E3">
        <w:rPr>
          <w:rFonts w:ascii="Times New Roman" w:hAnsi="Times New Roman" w:cs="Times New Roman"/>
          <w:color w:val="000000" w:themeColor="text1"/>
          <w:sz w:val="24"/>
          <w:szCs w:val="24"/>
          <w:highlight w:val="yellow"/>
        </w:rPr>
        <w:t xml:space="preserve">) and </w:t>
      </w:r>
      <w:r w:rsidR="001A5FF6" w:rsidRPr="00FA75E3">
        <w:rPr>
          <w:rFonts w:ascii="Times New Roman" w:hAnsi="Times New Roman" w:cs="Times New Roman"/>
          <w:color w:val="000000" w:themeColor="text1"/>
          <w:sz w:val="24"/>
          <w:szCs w:val="24"/>
          <w:highlight w:val="yellow"/>
        </w:rPr>
        <w:t xml:space="preserve">the crossing of </w:t>
      </w:r>
      <w:r w:rsidRPr="00FA75E3">
        <w:rPr>
          <w:rFonts w:ascii="Times New Roman" w:hAnsi="Times New Roman" w:cs="Times New Roman"/>
          <w:color w:val="000000" w:themeColor="text1"/>
          <w:sz w:val="24"/>
          <w:szCs w:val="24"/>
          <w:highlight w:val="yellow"/>
        </w:rPr>
        <w:t xml:space="preserve">Oron </w:t>
      </w:r>
      <w:r w:rsidR="00A16986" w:rsidRPr="00FA75E3">
        <w:rPr>
          <w:rFonts w:ascii="Times New Roman" w:hAnsi="Times New Roman" w:cs="Times New Roman"/>
          <w:color w:val="000000" w:themeColor="text1"/>
          <w:sz w:val="24"/>
          <w:szCs w:val="24"/>
          <w:highlight w:val="yellow"/>
        </w:rPr>
        <w:t>R</w:t>
      </w:r>
      <w:r w:rsidRPr="00FA75E3">
        <w:rPr>
          <w:rFonts w:ascii="Times New Roman" w:hAnsi="Times New Roman" w:cs="Times New Roman"/>
          <w:color w:val="000000" w:themeColor="text1"/>
          <w:sz w:val="24"/>
          <w:szCs w:val="24"/>
          <w:highlight w:val="yellow"/>
        </w:rPr>
        <w:t xml:space="preserve">oad </w:t>
      </w:r>
      <w:r w:rsidR="001A5FF6" w:rsidRPr="00FA75E3">
        <w:rPr>
          <w:rFonts w:ascii="Times New Roman" w:hAnsi="Times New Roman" w:cs="Times New Roman"/>
          <w:color w:val="000000" w:themeColor="text1"/>
          <w:sz w:val="24"/>
          <w:szCs w:val="24"/>
          <w:highlight w:val="yellow"/>
        </w:rPr>
        <w:t>and</w:t>
      </w:r>
      <w:r w:rsidRPr="00FA75E3">
        <w:rPr>
          <w:rFonts w:ascii="Times New Roman" w:hAnsi="Times New Roman" w:cs="Times New Roman"/>
          <w:color w:val="000000" w:themeColor="text1"/>
          <w:sz w:val="24"/>
          <w:szCs w:val="24"/>
          <w:highlight w:val="yellow"/>
        </w:rPr>
        <w:t xml:space="preserve"> Udo Umana Street</w:t>
      </w:r>
      <w:r w:rsidR="00D64AC2" w:rsidRPr="00FA75E3">
        <w:rPr>
          <w:rFonts w:ascii="Times New Roman" w:hAnsi="Times New Roman" w:cs="Times New Roman"/>
          <w:color w:val="000000" w:themeColor="text1"/>
          <w:sz w:val="24"/>
          <w:szCs w:val="24"/>
          <w:highlight w:val="yellow"/>
        </w:rPr>
        <w:t xml:space="preserve"> inters</w:t>
      </w:r>
      <w:r w:rsidR="009968BF" w:rsidRPr="00FA75E3">
        <w:rPr>
          <w:rFonts w:ascii="Times New Roman" w:hAnsi="Times New Roman" w:cs="Times New Roman"/>
          <w:color w:val="000000" w:themeColor="text1"/>
          <w:sz w:val="24"/>
          <w:szCs w:val="24"/>
          <w:highlight w:val="yellow"/>
        </w:rPr>
        <w:t>e</w:t>
      </w:r>
      <w:r w:rsidR="00D64AC2" w:rsidRPr="00FA75E3">
        <w:rPr>
          <w:rFonts w:ascii="Times New Roman" w:hAnsi="Times New Roman" w:cs="Times New Roman"/>
          <w:color w:val="000000" w:themeColor="text1"/>
          <w:sz w:val="24"/>
          <w:szCs w:val="24"/>
          <w:highlight w:val="yellow"/>
        </w:rPr>
        <w:t>ction</w:t>
      </w:r>
      <w:r w:rsidRPr="00FA75E3">
        <w:rPr>
          <w:rFonts w:ascii="Times New Roman" w:hAnsi="Times New Roman" w:cs="Times New Roman"/>
          <w:color w:val="000000" w:themeColor="text1"/>
          <w:sz w:val="24"/>
          <w:szCs w:val="24"/>
          <w:highlight w:val="yellow"/>
        </w:rPr>
        <w:t xml:space="preserve"> </w:t>
      </w:r>
      <w:r w:rsidRPr="00FA75E3">
        <w:rPr>
          <w:rFonts w:ascii="Times New Roman" w:hAnsi="Times New Roman" w:cs="Times New Roman"/>
          <w:b/>
          <w:color w:val="000000" w:themeColor="text1"/>
          <w:sz w:val="24"/>
          <w:szCs w:val="24"/>
          <w:highlight w:val="yellow"/>
        </w:rPr>
        <w:t>(</w:t>
      </w:r>
      <w:r w:rsidRPr="00FA75E3">
        <w:rPr>
          <w:rFonts w:ascii="Times New Roman" w:hAnsi="Times New Roman" w:cs="Times New Roman"/>
          <w:color w:val="000000" w:themeColor="text1"/>
          <w:sz w:val="24"/>
          <w:szCs w:val="24"/>
          <w:highlight w:val="yellow"/>
        </w:rPr>
        <w:t>J9 – J7 direction</w:t>
      </w:r>
      <w:r w:rsidR="00BE7A87" w:rsidRPr="00FA75E3">
        <w:rPr>
          <w:rFonts w:ascii="Times New Roman" w:hAnsi="Times New Roman" w:cs="Times New Roman"/>
          <w:color w:val="000000" w:themeColor="text1"/>
          <w:sz w:val="24"/>
          <w:szCs w:val="24"/>
          <w:highlight w:val="yellow"/>
        </w:rPr>
        <w:t xml:space="preserve"> of traffic flow</w:t>
      </w:r>
      <w:r w:rsidRPr="00FA75E3">
        <w:rPr>
          <w:rFonts w:ascii="Times New Roman" w:hAnsi="Times New Roman" w:cs="Times New Roman"/>
          <w:color w:val="000000" w:themeColor="text1"/>
          <w:sz w:val="24"/>
          <w:szCs w:val="24"/>
          <w:highlight w:val="yellow"/>
        </w:rPr>
        <w:t xml:space="preserve">), </w:t>
      </w:r>
      <w:r w:rsidR="00A83B3B" w:rsidRPr="00FA75E3">
        <w:rPr>
          <w:rFonts w:ascii="Times New Roman" w:hAnsi="Times New Roman" w:cs="Times New Roman"/>
          <w:color w:val="000000" w:themeColor="text1"/>
          <w:sz w:val="24"/>
          <w:szCs w:val="24"/>
          <w:highlight w:val="yellow"/>
        </w:rPr>
        <w:t xml:space="preserve">consistently face </w:t>
      </w:r>
      <w:r w:rsidRPr="00FA75E3">
        <w:rPr>
          <w:rFonts w:ascii="Times New Roman" w:hAnsi="Times New Roman" w:cs="Times New Roman"/>
          <w:color w:val="000000" w:themeColor="text1"/>
          <w:sz w:val="24"/>
          <w:szCs w:val="24"/>
          <w:highlight w:val="yellow"/>
        </w:rPr>
        <w:t>continuous over-saturated traffic situations during peak hours (morning and evening)</w:t>
      </w:r>
      <w:r w:rsidR="00B02FD7" w:rsidRPr="00FA75E3">
        <w:rPr>
          <w:rFonts w:ascii="Times New Roman" w:hAnsi="Times New Roman" w:cs="Times New Roman"/>
          <w:color w:val="000000" w:themeColor="text1"/>
          <w:sz w:val="24"/>
          <w:szCs w:val="24"/>
          <w:highlight w:val="yellow"/>
        </w:rPr>
        <w:t xml:space="preserve"> </w:t>
      </w:r>
      <w:r w:rsidR="000D2A10" w:rsidRPr="00FA75E3">
        <w:rPr>
          <w:rFonts w:ascii="Times New Roman" w:hAnsi="Times New Roman" w:cs="Times New Roman"/>
          <w:color w:val="000000" w:themeColor="text1"/>
          <w:sz w:val="24"/>
          <w:szCs w:val="24"/>
          <w:highlight w:val="yellow"/>
        </w:rPr>
        <w:t>over</w:t>
      </w:r>
      <w:r w:rsidRPr="00FA75E3">
        <w:rPr>
          <w:rFonts w:ascii="Times New Roman" w:hAnsi="Times New Roman" w:cs="Times New Roman"/>
          <w:color w:val="000000" w:themeColor="text1"/>
          <w:sz w:val="24"/>
          <w:szCs w:val="24"/>
          <w:highlight w:val="yellow"/>
        </w:rPr>
        <w:t xml:space="preserve"> all three days (day 1, day 2 and day 3). </w:t>
      </w:r>
      <w:r w:rsidR="002A1E16" w:rsidRPr="00FA75E3">
        <w:rPr>
          <w:rFonts w:ascii="Times New Roman" w:hAnsi="Times New Roman" w:cs="Times New Roman"/>
          <w:color w:val="000000" w:themeColor="text1"/>
          <w:sz w:val="24"/>
          <w:szCs w:val="24"/>
          <w:highlight w:val="yellow"/>
        </w:rPr>
        <w:t xml:space="preserve">These fixed traffic signals are found in regions with a </w:t>
      </w:r>
      <w:r w:rsidR="007023A3" w:rsidRPr="00FA75E3">
        <w:rPr>
          <w:rFonts w:ascii="Times New Roman" w:hAnsi="Times New Roman" w:cs="Times New Roman"/>
          <w:color w:val="000000" w:themeColor="text1"/>
          <w:sz w:val="24"/>
          <w:szCs w:val="24"/>
          <w:highlight w:val="yellow"/>
        </w:rPr>
        <w:t xml:space="preserve">high </w:t>
      </w:r>
      <w:r w:rsidR="002A1E16" w:rsidRPr="00FA75E3">
        <w:rPr>
          <w:rFonts w:ascii="Times New Roman" w:hAnsi="Times New Roman" w:cs="Times New Roman"/>
          <w:color w:val="000000" w:themeColor="text1"/>
          <w:sz w:val="24"/>
          <w:szCs w:val="24"/>
          <w:highlight w:val="yellow"/>
        </w:rPr>
        <w:t>population</w:t>
      </w:r>
      <w:r w:rsidR="007023A3" w:rsidRPr="00FA75E3">
        <w:rPr>
          <w:rFonts w:ascii="Times New Roman" w:hAnsi="Times New Roman" w:cs="Times New Roman"/>
          <w:color w:val="000000" w:themeColor="text1"/>
          <w:sz w:val="24"/>
          <w:szCs w:val="24"/>
          <w:highlight w:val="yellow"/>
        </w:rPr>
        <w:t xml:space="preserve"> density</w:t>
      </w:r>
      <w:r w:rsidR="002A1E16" w:rsidRPr="00FA75E3">
        <w:rPr>
          <w:rFonts w:ascii="Times New Roman" w:hAnsi="Times New Roman" w:cs="Times New Roman"/>
          <w:color w:val="000000" w:themeColor="text1"/>
          <w:sz w:val="24"/>
          <w:szCs w:val="24"/>
          <w:highlight w:val="yellow"/>
        </w:rPr>
        <w:t>, which are marked by a significant number of homes and places of interest</w:t>
      </w:r>
      <w:r w:rsidR="004246FE" w:rsidRPr="00FA75E3">
        <w:rPr>
          <w:rFonts w:ascii="Times New Roman" w:hAnsi="Times New Roman" w:cs="Times New Roman"/>
          <w:color w:val="000000" w:themeColor="text1"/>
          <w:sz w:val="24"/>
          <w:szCs w:val="24"/>
          <w:highlight w:val="yellow"/>
        </w:rPr>
        <w:t xml:space="preserve">. This </w:t>
      </w:r>
      <w:r w:rsidR="004338D0" w:rsidRPr="00FA75E3">
        <w:rPr>
          <w:rFonts w:ascii="Times New Roman" w:hAnsi="Times New Roman" w:cs="Times New Roman"/>
          <w:color w:val="000000" w:themeColor="text1"/>
          <w:sz w:val="24"/>
          <w:szCs w:val="24"/>
          <w:highlight w:val="yellow"/>
        </w:rPr>
        <w:t>leads to</w:t>
      </w:r>
      <w:r w:rsidR="002A1E16" w:rsidRPr="00FA75E3">
        <w:rPr>
          <w:rFonts w:ascii="Times New Roman" w:hAnsi="Times New Roman" w:cs="Times New Roman"/>
          <w:color w:val="000000" w:themeColor="text1"/>
          <w:sz w:val="24"/>
          <w:szCs w:val="24"/>
          <w:highlight w:val="yellow"/>
        </w:rPr>
        <w:t xml:space="preserve"> a greater volume of traffic that </w:t>
      </w:r>
      <w:r w:rsidR="0033732B" w:rsidRPr="00FA75E3">
        <w:rPr>
          <w:rFonts w:ascii="Times New Roman" w:hAnsi="Times New Roman" w:cs="Times New Roman"/>
          <w:color w:val="000000" w:themeColor="text1"/>
          <w:sz w:val="24"/>
          <w:szCs w:val="24"/>
          <w:highlight w:val="yellow"/>
        </w:rPr>
        <w:t xml:space="preserve">accounts for the persistence in </w:t>
      </w:r>
      <w:r w:rsidR="00692EEB" w:rsidRPr="00FA75E3">
        <w:rPr>
          <w:rFonts w:ascii="Times New Roman" w:hAnsi="Times New Roman" w:cs="Times New Roman"/>
          <w:color w:val="000000" w:themeColor="text1"/>
          <w:sz w:val="24"/>
          <w:szCs w:val="24"/>
          <w:highlight w:val="yellow"/>
        </w:rPr>
        <w:t xml:space="preserve">continuous </w:t>
      </w:r>
      <w:r w:rsidR="0033732B" w:rsidRPr="00FA75E3">
        <w:rPr>
          <w:rFonts w:ascii="Times New Roman" w:hAnsi="Times New Roman" w:cs="Times New Roman"/>
          <w:color w:val="000000" w:themeColor="text1"/>
          <w:sz w:val="24"/>
          <w:szCs w:val="24"/>
          <w:highlight w:val="yellow"/>
        </w:rPr>
        <w:t>oversaturation.</w:t>
      </w:r>
      <w:r w:rsidR="00583513" w:rsidRPr="00FA75E3">
        <w:rPr>
          <w:rFonts w:ascii="Times New Roman" w:hAnsi="Times New Roman" w:cs="Times New Roman"/>
          <w:color w:val="000000" w:themeColor="text1"/>
          <w:sz w:val="24"/>
          <w:szCs w:val="24"/>
          <w:highlight w:val="yellow"/>
        </w:rPr>
        <w:t xml:space="preserve"> </w:t>
      </w:r>
      <w:r w:rsidR="005B1367" w:rsidRPr="00FA75E3">
        <w:rPr>
          <w:rFonts w:ascii="Times New Roman" w:hAnsi="Times New Roman" w:cs="Times New Roman"/>
          <w:color w:val="000000" w:themeColor="text1"/>
          <w:sz w:val="24"/>
          <w:szCs w:val="24"/>
          <w:highlight w:val="yellow"/>
        </w:rPr>
        <w:t xml:space="preserve">T6, situated </w:t>
      </w:r>
      <w:r w:rsidR="007474FF" w:rsidRPr="00FA75E3">
        <w:rPr>
          <w:rFonts w:ascii="Times New Roman" w:hAnsi="Times New Roman" w:cs="Times New Roman"/>
          <w:color w:val="000000" w:themeColor="text1"/>
          <w:sz w:val="24"/>
          <w:szCs w:val="24"/>
          <w:highlight w:val="yellow"/>
        </w:rPr>
        <w:t xml:space="preserve">at the intersection of </w:t>
      </w:r>
      <w:r w:rsidR="005B1367" w:rsidRPr="00FA75E3">
        <w:rPr>
          <w:rFonts w:ascii="Times New Roman" w:hAnsi="Times New Roman" w:cs="Times New Roman"/>
          <w:color w:val="000000" w:themeColor="text1"/>
          <w:sz w:val="24"/>
          <w:szCs w:val="24"/>
          <w:highlight w:val="yellow"/>
        </w:rPr>
        <w:t xml:space="preserve">Oron </w:t>
      </w:r>
      <w:r w:rsidR="004002D3" w:rsidRPr="00FA75E3">
        <w:rPr>
          <w:rFonts w:ascii="Times New Roman" w:hAnsi="Times New Roman" w:cs="Times New Roman"/>
          <w:color w:val="000000" w:themeColor="text1"/>
          <w:sz w:val="24"/>
          <w:szCs w:val="24"/>
          <w:highlight w:val="yellow"/>
        </w:rPr>
        <w:t>R</w:t>
      </w:r>
      <w:r w:rsidR="005B1367" w:rsidRPr="00FA75E3">
        <w:rPr>
          <w:rFonts w:ascii="Times New Roman" w:hAnsi="Times New Roman" w:cs="Times New Roman"/>
          <w:color w:val="000000" w:themeColor="text1"/>
          <w:sz w:val="24"/>
          <w:szCs w:val="24"/>
          <w:highlight w:val="yellow"/>
        </w:rPr>
        <w:t xml:space="preserve">oad </w:t>
      </w:r>
      <w:r w:rsidR="007474FF" w:rsidRPr="00FA75E3">
        <w:rPr>
          <w:rFonts w:ascii="Times New Roman" w:hAnsi="Times New Roman" w:cs="Times New Roman"/>
          <w:color w:val="000000" w:themeColor="text1"/>
          <w:sz w:val="24"/>
          <w:szCs w:val="24"/>
          <w:highlight w:val="yellow"/>
        </w:rPr>
        <w:t>and</w:t>
      </w:r>
      <w:r w:rsidR="000F3A9A" w:rsidRPr="00FA75E3">
        <w:rPr>
          <w:rFonts w:ascii="Times New Roman" w:hAnsi="Times New Roman" w:cs="Times New Roman"/>
          <w:color w:val="000000" w:themeColor="text1"/>
          <w:sz w:val="24"/>
          <w:szCs w:val="24"/>
          <w:highlight w:val="yellow"/>
        </w:rPr>
        <w:t xml:space="preserve"> </w:t>
      </w:r>
      <w:r w:rsidR="005B1367" w:rsidRPr="00FA75E3">
        <w:rPr>
          <w:rFonts w:ascii="Times New Roman" w:hAnsi="Times New Roman" w:cs="Times New Roman"/>
          <w:color w:val="000000" w:themeColor="text1"/>
          <w:sz w:val="24"/>
          <w:szCs w:val="24"/>
          <w:highlight w:val="yellow"/>
        </w:rPr>
        <w:t>Udo Umana</w:t>
      </w:r>
      <w:r w:rsidR="00634D99" w:rsidRPr="00FA75E3">
        <w:rPr>
          <w:rFonts w:ascii="Times New Roman" w:hAnsi="Times New Roman" w:cs="Times New Roman"/>
          <w:color w:val="000000" w:themeColor="text1"/>
          <w:sz w:val="24"/>
          <w:szCs w:val="24"/>
          <w:highlight w:val="yellow"/>
        </w:rPr>
        <w:t xml:space="preserve"> </w:t>
      </w:r>
      <w:r w:rsidR="00C36E8B" w:rsidRPr="00FA75E3">
        <w:rPr>
          <w:rFonts w:ascii="Times New Roman" w:hAnsi="Times New Roman" w:cs="Times New Roman"/>
          <w:color w:val="000000" w:themeColor="text1"/>
          <w:sz w:val="24"/>
          <w:szCs w:val="24"/>
          <w:highlight w:val="yellow"/>
        </w:rPr>
        <w:t>Stree</w:t>
      </w:r>
      <w:r w:rsidR="00A82978" w:rsidRPr="00FA75E3">
        <w:rPr>
          <w:rFonts w:ascii="Times New Roman" w:hAnsi="Times New Roman" w:cs="Times New Roman"/>
          <w:color w:val="000000" w:themeColor="text1"/>
          <w:sz w:val="24"/>
          <w:szCs w:val="24"/>
          <w:highlight w:val="yellow"/>
        </w:rPr>
        <w:t>t</w:t>
      </w:r>
      <w:r w:rsidR="005B1367" w:rsidRPr="00FA75E3">
        <w:rPr>
          <w:rFonts w:ascii="Times New Roman" w:hAnsi="Times New Roman" w:cs="Times New Roman"/>
          <w:color w:val="000000" w:themeColor="text1"/>
          <w:sz w:val="24"/>
          <w:szCs w:val="24"/>
          <w:highlight w:val="yellow"/>
        </w:rPr>
        <w:t xml:space="preserve"> (J8 – J7 direction</w:t>
      </w:r>
      <w:r w:rsidR="00CD3A71" w:rsidRPr="00FA75E3">
        <w:rPr>
          <w:rFonts w:ascii="Times New Roman" w:hAnsi="Times New Roman" w:cs="Times New Roman"/>
          <w:color w:val="000000" w:themeColor="text1"/>
          <w:sz w:val="24"/>
          <w:szCs w:val="24"/>
          <w:highlight w:val="yellow"/>
        </w:rPr>
        <w:t xml:space="preserve"> of traffic flow</w:t>
      </w:r>
      <w:r w:rsidR="005B1367" w:rsidRPr="00FA75E3">
        <w:rPr>
          <w:rFonts w:ascii="Times New Roman" w:hAnsi="Times New Roman" w:cs="Times New Roman"/>
          <w:color w:val="000000" w:themeColor="text1"/>
          <w:sz w:val="24"/>
          <w:szCs w:val="24"/>
          <w:highlight w:val="yellow"/>
        </w:rPr>
        <w:t>), e</w:t>
      </w:r>
      <w:r w:rsidR="00DD3C00" w:rsidRPr="00FA75E3">
        <w:rPr>
          <w:rFonts w:ascii="Times New Roman" w:hAnsi="Times New Roman" w:cs="Times New Roman"/>
          <w:color w:val="000000" w:themeColor="text1"/>
          <w:sz w:val="24"/>
          <w:szCs w:val="24"/>
          <w:highlight w:val="yellow"/>
        </w:rPr>
        <w:t xml:space="preserve">ncounters </w:t>
      </w:r>
      <w:r w:rsidR="005B1367" w:rsidRPr="00FA75E3">
        <w:rPr>
          <w:rFonts w:ascii="Times New Roman" w:hAnsi="Times New Roman" w:cs="Times New Roman"/>
          <w:color w:val="000000" w:themeColor="text1"/>
          <w:sz w:val="24"/>
          <w:szCs w:val="24"/>
          <w:highlight w:val="yellow"/>
        </w:rPr>
        <w:t xml:space="preserve">continuous oversaturation for all three days during morning peak hours, attributed to its location on a primary thoroughfare that serves as a main access point for </w:t>
      </w:r>
      <w:r w:rsidR="00F84C56" w:rsidRPr="00FA75E3">
        <w:rPr>
          <w:rFonts w:ascii="Times New Roman" w:hAnsi="Times New Roman" w:cs="Times New Roman"/>
          <w:color w:val="000000" w:themeColor="text1"/>
          <w:sz w:val="24"/>
          <w:szCs w:val="24"/>
          <w:highlight w:val="yellow"/>
        </w:rPr>
        <w:t xml:space="preserve">two nearby cities, </w:t>
      </w:r>
      <w:r w:rsidR="005B1367" w:rsidRPr="00FA75E3">
        <w:rPr>
          <w:rFonts w:ascii="Times New Roman" w:hAnsi="Times New Roman" w:cs="Times New Roman"/>
          <w:color w:val="000000" w:themeColor="text1"/>
          <w:sz w:val="24"/>
          <w:szCs w:val="24"/>
          <w:highlight w:val="yellow"/>
        </w:rPr>
        <w:t>Ikot Ekpene and Uruan. This area is marked by a significant influx of both private and public vehicles.</w:t>
      </w:r>
    </w:p>
    <w:p w14:paraId="6F26F271" w14:textId="3D6E2CCE" w:rsidR="005B109B" w:rsidRDefault="008924D3" w:rsidP="00305270">
      <w:pPr>
        <w:tabs>
          <w:tab w:val="left" w:pos="567"/>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06DAB" w:rsidRPr="00FA75E3">
        <w:rPr>
          <w:rFonts w:ascii="Times New Roman" w:hAnsi="Times New Roman" w:cs="Times New Roman"/>
          <w:color w:val="000000" w:themeColor="text1"/>
          <w:sz w:val="24"/>
          <w:szCs w:val="24"/>
          <w:highlight w:val="yellow"/>
        </w:rPr>
        <w:t xml:space="preserve">T9, located at </w:t>
      </w:r>
      <w:r w:rsidR="00A866E3" w:rsidRPr="00FA75E3">
        <w:rPr>
          <w:rFonts w:ascii="Times New Roman" w:hAnsi="Times New Roman" w:cs="Times New Roman"/>
          <w:color w:val="000000" w:themeColor="text1"/>
          <w:sz w:val="24"/>
          <w:szCs w:val="24"/>
          <w:highlight w:val="yellow"/>
        </w:rPr>
        <w:t xml:space="preserve">the intersection of </w:t>
      </w:r>
      <w:r w:rsidR="00A06DAB" w:rsidRPr="00FA75E3">
        <w:rPr>
          <w:rFonts w:ascii="Times New Roman" w:hAnsi="Times New Roman" w:cs="Times New Roman"/>
          <w:color w:val="000000" w:themeColor="text1"/>
          <w:sz w:val="24"/>
          <w:szCs w:val="24"/>
          <w:highlight w:val="yellow"/>
        </w:rPr>
        <w:t xml:space="preserve">Oron Road </w:t>
      </w:r>
      <w:r w:rsidR="00A866E3" w:rsidRPr="00FA75E3">
        <w:rPr>
          <w:rFonts w:ascii="Times New Roman" w:hAnsi="Times New Roman" w:cs="Times New Roman"/>
          <w:color w:val="000000" w:themeColor="text1"/>
          <w:sz w:val="24"/>
          <w:szCs w:val="24"/>
          <w:highlight w:val="yellow"/>
        </w:rPr>
        <w:t>and</w:t>
      </w:r>
      <w:r w:rsidR="00A06DAB" w:rsidRPr="00FA75E3">
        <w:rPr>
          <w:rFonts w:ascii="Times New Roman" w:hAnsi="Times New Roman" w:cs="Times New Roman"/>
          <w:color w:val="000000" w:themeColor="text1"/>
          <w:sz w:val="24"/>
          <w:szCs w:val="24"/>
          <w:highlight w:val="yellow"/>
        </w:rPr>
        <w:t xml:space="preserve"> Udosen Uko Street, which regulates the traffic movement from J12 to J6, experiences </w:t>
      </w:r>
      <w:r w:rsidR="003A06DD" w:rsidRPr="00FA75E3">
        <w:rPr>
          <w:rFonts w:ascii="Times New Roman" w:hAnsi="Times New Roman" w:cs="Times New Roman"/>
          <w:color w:val="000000" w:themeColor="text1"/>
          <w:sz w:val="24"/>
          <w:szCs w:val="24"/>
          <w:highlight w:val="yellow"/>
        </w:rPr>
        <w:t>continuous</w:t>
      </w:r>
      <w:r w:rsidR="00A06DAB" w:rsidRPr="00FA75E3">
        <w:rPr>
          <w:rFonts w:ascii="Times New Roman" w:hAnsi="Times New Roman" w:cs="Times New Roman"/>
          <w:color w:val="000000" w:themeColor="text1"/>
          <w:sz w:val="24"/>
          <w:szCs w:val="24"/>
          <w:highlight w:val="yellow"/>
        </w:rPr>
        <w:t xml:space="preserve"> oversaturation during the morning peak</w:t>
      </w:r>
      <w:r w:rsidR="000F3A9A" w:rsidRPr="00FA75E3">
        <w:rPr>
          <w:rFonts w:ascii="Times New Roman" w:hAnsi="Times New Roman" w:cs="Times New Roman"/>
          <w:color w:val="000000" w:themeColor="text1"/>
          <w:sz w:val="24"/>
          <w:szCs w:val="24"/>
          <w:highlight w:val="yellow"/>
        </w:rPr>
        <w:t xml:space="preserve"> hours</w:t>
      </w:r>
      <w:r w:rsidR="00A06DAB" w:rsidRPr="00FA75E3">
        <w:rPr>
          <w:rFonts w:ascii="Times New Roman" w:hAnsi="Times New Roman" w:cs="Times New Roman"/>
          <w:color w:val="000000" w:themeColor="text1"/>
          <w:sz w:val="24"/>
          <w:szCs w:val="24"/>
          <w:highlight w:val="yellow"/>
        </w:rPr>
        <w:t xml:space="preserve"> across all three days due to the significant i</w:t>
      </w:r>
      <w:r w:rsidR="009A6702" w:rsidRPr="00FA75E3">
        <w:rPr>
          <w:rFonts w:ascii="Times New Roman" w:hAnsi="Times New Roman" w:cs="Times New Roman"/>
          <w:color w:val="000000" w:themeColor="text1"/>
          <w:sz w:val="24"/>
          <w:szCs w:val="24"/>
          <w:highlight w:val="yellow"/>
        </w:rPr>
        <w:t>nflow</w:t>
      </w:r>
      <w:r w:rsidR="00A06DAB" w:rsidRPr="00FA75E3">
        <w:rPr>
          <w:rFonts w:ascii="Times New Roman" w:hAnsi="Times New Roman" w:cs="Times New Roman"/>
          <w:color w:val="000000" w:themeColor="text1"/>
          <w:sz w:val="24"/>
          <w:szCs w:val="24"/>
          <w:highlight w:val="yellow"/>
        </w:rPr>
        <w:t xml:space="preserve"> of</w:t>
      </w:r>
      <w:r w:rsidR="009A6702" w:rsidRPr="00FA75E3">
        <w:rPr>
          <w:rFonts w:ascii="Times New Roman" w:hAnsi="Times New Roman" w:cs="Times New Roman"/>
          <w:color w:val="000000" w:themeColor="text1"/>
          <w:sz w:val="24"/>
          <w:szCs w:val="24"/>
          <w:highlight w:val="yellow"/>
        </w:rPr>
        <w:t xml:space="preserve"> traffic</w:t>
      </w:r>
      <w:r w:rsidR="00A06DAB" w:rsidRPr="00FA75E3">
        <w:rPr>
          <w:rFonts w:ascii="Times New Roman" w:hAnsi="Times New Roman" w:cs="Times New Roman"/>
          <w:color w:val="000000" w:themeColor="text1"/>
          <w:sz w:val="24"/>
          <w:szCs w:val="24"/>
          <w:highlight w:val="yellow"/>
        </w:rPr>
        <w:t>.</w:t>
      </w:r>
      <w:r w:rsidR="000F3A9A" w:rsidRPr="00FA75E3">
        <w:rPr>
          <w:rFonts w:ascii="Times New Roman" w:hAnsi="Times New Roman" w:cs="Times New Roman"/>
          <w:color w:val="000000" w:themeColor="text1"/>
          <w:sz w:val="24"/>
          <w:szCs w:val="24"/>
          <w:highlight w:val="yellow"/>
        </w:rPr>
        <w:t xml:space="preserve"> </w:t>
      </w:r>
      <w:r w:rsidR="005B109B" w:rsidRPr="00FA75E3">
        <w:rPr>
          <w:rFonts w:ascii="Times New Roman" w:hAnsi="Times New Roman" w:cs="Times New Roman"/>
          <w:color w:val="000000" w:themeColor="text1"/>
          <w:sz w:val="24"/>
          <w:szCs w:val="24"/>
          <w:highlight w:val="yellow"/>
        </w:rPr>
        <w:t xml:space="preserve">T9 is </w:t>
      </w:r>
      <w:r w:rsidR="006B2264" w:rsidRPr="00FA75E3">
        <w:rPr>
          <w:rFonts w:ascii="Times New Roman" w:hAnsi="Times New Roman" w:cs="Times New Roman"/>
          <w:color w:val="000000" w:themeColor="text1"/>
          <w:sz w:val="24"/>
          <w:szCs w:val="24"/>
          <w:highlight w:val="yellow"/>
        </w:rPr>
        <w:t>positioned</w:t>
      </w:r>
      <w:r w:rsidR="005B109B" w:rsidRPr="00FA75E3">
        <w:rPr>
          <w:rFonts w:ascii="Times New Roman" w:hAnsi="Times New Roman" w:cs="Times New Roman"/>
          <w:color w:val="000000" w:themeColor="text1"/>
          <w:sz w:val="24"/>
          <w:szCs w:val="24"/>
          <w:highlight w:val="yellow"/>
        </w:rPr>
        <w:t xml:space="preserve"> along a significant pathway, serving as a primary access point for entering </w:t>
      </w:r>
      <w:r w:rsidR="007D7787" w:rsidRPr="00FA75E3">
        <w:rPr>
          <w:rFonts w:ascii="Times New Roman" w:hAnsi="Times New Roman" w:cs="Times New Roman"/>
          <w:color w:val="000000" w:themeColor="text1"/>
          <w:sz w:val="24"/>
          <w:szCs w:val="24"/>
          <w:highlight w:val="yellow"/>
        </w:rPr>
        <w:t>the metropolis</w:t>
      </w:r>
      <w:r w:rsidR="005B109B" w:rsidRPr="00FA75E3">
        <w:rPr>
          <w:rFonts w:ascii="Times New Roman" w:hAnsi="Times New Roman" w:cs="Times New Roman"/>
          <w:color w:val="000000" w:themeColor="text1"/>
          <w:sz w:val="24"/>
          <w:szCs w:val="24"/>
          <w:highlight w:val="yellow"/>
        </w:rPr>
        <w:t>. It also acts as the main access road to other adjacent routes that lead to key attractions in the capital, including educational and employment hubs.</w:t>
      </w:r>
      <w:r w:rsidR="00100AE3">
        <w:rPr>
          <w:rFonts w:ascii="Times New Roman" w:hAnsi="Times New Roman" w:cs="Times New Roman"/>
          <w:color w:val="000000" w:themeColor="text1"/>
          <w:sz w:val="24"/>
          <w:szCs w:val="24"/>
        </w:rPr>
        <w:t xml:space="preserve"> </w:t>
      </w:r>
    </w:p>
    <w:p w14:paraId="760ED11A" w14:textId="1DCAC776" w:rsidR="00305270" w:rsidRDefault="00305270" w:rsidP="00305270">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t xml:space="preserve"> </w:t>
      </w:r>
      <w:r w:rsidR="00ED360A" w:rsidRPr="00FA75E3">
        <w:rPr>
          <w:rFonts w:ascii="Times New Roman" w:hAnsi="Times New Roman" w:cs="Times New Roman"/>
          <w:color w:val="000000" w:themeColor="text1"/>
          <w:sz w:val="24"/>
          <w:szCs w:val="24"/>
          <w:highlight w:val="yellow"/>
        </w:rPr>
        <w:t xml:space="preserve">T15, sited at the intersection of Udo Umana </w:t>
      </w:r>
      <w:r w:rsidR="00B02EFD" w:rsidRPr="00FA75E3">
        <w:rPr>
          <w:rFonts w:ascii="Times New Roman" w:hAnsi="Times New Roman" w:cs="Times New Roman"/>
          <w:color w:val="000000" w:themeColor="text1"/>
          <w:sz w:val="24"/>
          <w:szCs w:val="24"/>
          <w:highlight w:val="yellow"/>
        </w:rPr>
        <w:t xml:space="preserve">Street </w:t>
      </w:r>
      <w:r w:rsidR="00ED360A" w:rsidRPr="00FA75E3">
        <w:rPr>
          <w:rFonts w:ascii="Times New Roman" w:hAnsi="Times New Roman" w:cs="Times New Roman"/>
          <w:color w:val="000000" w:themeColor="text1"/>
          <w:sz w:val="24"/>
          <w:szCs w:val="24"/>
          <w:highlight w:val="yellow"/>
        </w:rPr>
        <w:t>and Aka Itiam Street (traffic flowing from J9 to J10), experiences continuous congestion during evening peak hours for all three days. This location serves as the primary access point to Uyo city's main market, which is predominantly visited during the evening peak hours following the end of the workday</w:t>
      </w:r>
      <w:r w:rsidR="00ED360A" w:rsidRPr="00ED360A">
        <w:rPr>
          <w:rFonts w:ascii="Times New Roman" w:hAnsi="Times New Roman" w:cs="Times New Roman"/>
          <w:color w:val="000000" w:themeColor="text1"/>
          <w:sz w:val="24"/>
          <w:szCs w:val="24"/>
        </w:rPr>
        <w:t>.</w:t>
      </w:r>
    </w:p>
    <w:p w14:paraId="2DA29ADF" w14:textId="71B622BF" w:rsidR="00345521" w:rsidRDefault="00732410" w:rsidP="00305270">
      <w:pPr>
        <w:tabs>
          <w:tab w:val="left" w:pos="567"/>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12479" w:rsidRPr="00C126F6">
        <w:rPr>
          <w:rFonts w:ascii="Times New Roman" w:hAnsi="Times New Roman" w:cs="Times New Roman"/>
          <w:color w:val="000000" w:themeColor="text1"/>
          <w:sz w:val="24"/>
          <w:szCs w:val="24"/>
          <w:highlight w:val="yellow"/>
        </w:rPr>
        <w:t xml:space="preserve">T1, located </w:t>
      </w:r>
      <w:r w:rsidR="008A7291" w:rsidRPr="00C126F6">
        <w:rPr>
          <w:rFonts w:ascii="Times New Roman" w:hAnsi="Times New Roman" w:cs="Times New Roman"/>
          <w:color w:val="000000" w:themeColor="text1"/>
          <w:sz w:val="24"/>
          <w:szCs w:val="24"/>
          <w:highlight w:val="yellow"/>
        </w:rPr>
        <w:t>at</w:t>
      </w:r>
      <w:r w:rsidR="00A12479" w:rsidRPr="00C126F6">
        <w:rPr>
          <w:rFonts w:ascii="Times New Roman" w:hAnsi="Times New Roman" w:cs="Times New Roman"/>
          <w:color w:val="000000" w:themeColor="text1"/>
          <w:sz w:val="24"/>
          <w:szCs w:val="24"/>
          <w:highlight w:val="yellow"/>
        </w:rPr>
        <w:t xml:space="preserve"> </w:t>
      </w:r>
      <w:r w:rsidR="00DB78F4" w:rsidRPr="00C126F6">
        <w:rPr>
          <w:rFonts w:ascii="Times New Roman" w:hAnsi="Times New Roman" w:cs="Times New Roman"/>
          <w:color w:val="000000" w:themeColor="text1"/>
          <w:sz w:val="24"/>
          <w:szCs w:val="24"/>
          <w:highlight w:val="yellow"/>
        </w:rPr>
        <w:t xml:space="preserve">the intersection of </w:t>
      </w:r>
      <w:r w:rsidR="00A12479" w:rsidRPr="00C126F6">
        <w:rPr>
          <w:rFonts w:ascii="Times New Roman" w:hAnsi="Times New Roman" w:cs="Times New Roman"/>
          <w:color w:val="000000" w:themeColor="text1"/>
          <w:sz w:val="24"/>
          <w:szCs w:val="24"/>
          <w:highlight w:val="yellow"/>
        </w:rPr>
        <w:t xml:space="preserve">Abak </w:t>
      </w:r>
      <w:r w:rsidR="00FF240E" w:rsidRPr="00C126F6">
        <w:rPr>
          <w:rFonts w:ascii="Times New Roman" w:hAnsi="Times New Roman" w:cs="Times New Roman"/>
          <w:color w:val="000000" w:themeColor="text1"/>
          <w:sz w:val="24"/>
          <w:szCs w:val="24"/>
          <w:highlight w:val="yellow"/>
        </w:rPr>
        <w:t>R</w:t>
      </w:r>
      <w:r w:rsidR="00A12479" w:rsidRPr="00C126F6">
        <w:rPr>
          <w:rFonts w:ascii="Times New Roman" w:hAnsi="Times New Roman" w:cs="Times New Roman"/>
          <w:color w:val="000000" w:themeColor="text1"/>
          <w:sz w:val="24"/>
          <w:szCs w:val="24"/>
          <w:highlight w:val="yellow"/>
        </w:rPr>
        <w:t xml:space="preserve">oad </w:t>
      </w:r>
      <w:r w:rsidR="00DB78F4" w:rsidRPr="00C126F6">
        <w:rPr>
          <w:rFonts w:ascii="Times New Roman" w:hAnsi="Times New Roman" w:cs="Times New Roman"/>
          <w:color w:val="000000" w:themeColor="text1"/>
          <w:sz w:val="24"/>
          <w:szCs w:val="24"/>
          <w:highlight w:val="yellow"/>
        </w:rPr>
        <w:t>and</w:t>
      </w:r>
      <w:r w:rsidR="00A12479" w:rsidRPr="00C126F6">
        <w:rPr>
          <w:rFonts w:ascii="Times New Roman" w:hAnsi="Times New Roman" w:cs="Times New Roman"/>
          <w:color w:val="000000" w:themeColor="text1"/>
          <w:sz w:val="24"/>
          <w:szCs w:val="24"/>
          <w:highlight w:val="yellow"/>
        </w:rPr>
        <w:t xml:space="preserve"> Ukana Offot</w:t>
      </w:r>
      <w:r w:rsidR="00DB78F4" w:rsidRPr="00C126F6">
        <w:rPr>
          <w:rFonts w:ascii="Times New Roman" w:hAnsi="Times New Roman" w:cs="Times New Roman"/>
          <w:color w:val="000000" w:themeColor="text1"/>
          <w:sz w:val="24"/>
          <w:szCs w:val="24"/>
          <w:highlight w:val="yellow"/>
        </w:rPr>
        <w:t xml:space="preserve"> Street</w:t>
      </w:r>
      <w:r w:rsidR="00A12479" w:rsidRPr="00C126F6">
        <w:rPr>
          <w:rFonts w:ascii="Times New Roman" w:hAnsi="Times New Roman" w:cs="Times New Roman"/>
          <w:color w:val="000000" w:themeColor="text1"/>
          <w:sz w:val="24"/>
          <w:szCs w:val="24"/>
          <w:highlight w:val="yellow"/>
        </w:rPr>
        <w:t xml:space="preserve"> (J1 – J5 direction of flow), experiences </w:t>
      </w:r>
      <w:r w:rsidR="00F62B6E" w:rsidRPr="00C126F6">
        <w:rPr>
          <w:rFonts w:ascii="Times New Roman" w:hAnsi="Times New Roman" w:cs="Times New Roman"/>
          <w:color w:val="000000" w:themeColor="text1"/>
          <w:sz w:val="24"/>
          <w:szCs w:val="24"/>
          <w:highlight w:val="yellow"/>
        </w:rPr>
        <w:t>continuous</w:t>
      </w:r>
      <w:r w:rsidR="00A12479" w:rsidRPr="00C126F6">
        <w:rPr>
          <w:rFonts w:ascii="Times New Roman" w:hAnsi="Times New Roman" w:cs="Times New Roman"/>
          <w:color w:val="000000" w:themeColor="text1"/>
          <w:sz w:val="24"/>
          <w:szCs w:val="24"/>
          <w:highlight w:val="yellow"/>
        </w:rPr>
        <w:t xml:space="preserve"> oversaturation on days 2 and 3, whereas T3, positioned </w:t>
      </w:r>
      <w:r w:rsidR="00345521" w:rsidRPr="00C126F6">
        <w:rPr>
          <w:rFonts w:ascii="Times New Roman" w:hAnsi="Times New Roman" w:cs="Times New Roman"/>
          <w:color w:val="000000" w:themeColor="text1"/>
          <w:sz w:val="24"/>
          <w:szCs w:val="24"/>
          <w:highlight w:val="yellow"/>
        </w:rPr>
        <w:t>at</w:t>
      </w:r>
      <w:r w:rsidR="00A12479" w:rsidRPr="00C126F6">
        <w:rPr>
          <w:rFonts w:ascii="Times New Roman" w:hAnsi="Times New Roman" w:cs="Times New Roman"/>
          <w:color w:val="000000" w:themeColor="text1"/>
          <w:sz w:val="24"/>
          <w:szCs w:val="24"/>
          <w:highlight w:val="yellow"/>
        </w:rPr>
        <w:t xml:space="preserve"> </w:t>
      </w:r>
      <w:r w:rsidR="00470316" w:rsidRPr="00C126F6">
        <w:rPr>
          <w:rFonts w:ascii="Times New Roman" w:hAnsi="Times New Roman" w:cs="Times New Roman"/>
          <w:color w:val="000000" w:themeColor="text1"/>
          <w:sz w:val="24"/>
          <w:szCs w:val="24"/>
          <w:highlight w:val="yellow"/>
        </w:rPr>
        <w:t xml:space="preserve">the intersection of </w:t>
      </w:r>
      <w:r w:rsidR="00A12479" w:rsidRPr="00C126F6">
        <w:rPr>
          <w:rFonts w:ascii="Times New Roman" w:hAnsi="Times New Roman" w:cs="Times New Roman"/>
          <w:color w:val="000000" w:themeColor="text1"/>
          <w:sz w:val="24"/>
          <w:szCs w:val="24"/>
          <w:highlight w:val="yellow"/>
        </w:rPr>
        <w:t xml:space="preserve">Abak </w:t>
      </w:r>
      <w:r w:rsidR="00470316" w:rsidRPr="00C126F6">
        <w:rPr>
          <w:rFonts w:ascii="Times New Roman" w:hAnsi="Times New Roman" w:cs="Times New Roman"/>
          <w:color w:val="000000" w:themeColor="text1"/>
          <w:sz w:val="24"/>
          <w:szCs w:val="24"/>
          <w:highlight w:val="yellow"/>
        </w:rPr>
        <w:t>R</w:t>
      </w:r>
      <w:r w:rsidR="00A12479" w:rsidRPr="00C126F6">
        <w:rPr>
          <w:rFonts w:ascii="Times New Roman" w:hAnsi="Times New Roman" w:cs="Times New Roman"/>
          <w:color w:val="000000" w:themeColor="text1"/>
          <w:sz w:val="24"/>
          <w:szCs w:val="24"/>
          <w:highlight w:val="yellow"/>
        </w:rPr>
        <w:t>oad</w:t>
      </w:r>
      <w:r w:rsidR="00470316" w:rsidRPr="00C126F6">
        <w:rPr>
          <w:rFonts w:ascii="Times New Roman" w:hAnsi="Times New Roman" w:cs="Times New Roman"/>
          <w:color w:val="000000" w:themeColor="text1"/>
          <w:sz w:val="24"/>
          <w:szCs w:val="24"/>
          <w:highlight w:val="yellow"/>
        </w:rPr>
        <w:t xml:space="preserve"> and</w:t>
      </w:r>
      <w:r w:rsidR="00A12479" w:rsidRPr="00C126F6">
        <w:rPr>
          <w:rFonts w:ascii="Times New Roman" w:hAnsi="Times New Roman" w:cs="Times New Roman"/>
          <w:color w:val="000000" w:themeColor="text1"/>
          <w:sz w:val="24"/>
          <w:szCs w:val="24"/>
          <w:highlight w:val="yellow"/>
        </w:rPr>
        <w:t xml:space="preserve"> Udo Eduok </w:t>
      </w:r>
      <w:r w:rsidR="00DC24DB" w:rsidRPr="00C126F6">
        <w:rPr>
          <w:rFonts w:ascii="Times New Roman" w:hAnsi="Times New Roman" w:cs="Times New Roman"/>
          <w:color w:val="000000" w:themeColor="text1"/>
          <w:sz w:val="24"/>
          <w:szCs w:val="24"/>
          <w:highlight w:val="yellow"/>
        </w:rPr>
        <w:t>Street (</w:t>
      </w:r>
      <w:r w:rsidR="00A12479" w:rsidRPr="00C126F6">
        <w:rPr>
          <w:rFonts w:ascii="Times New Roman" w:hAnsi="Times New Roman" w:cs="Times New Roman"/>
          <w:color w:val="000000" w:themeColor="text1"/>
          <w:sz w:val="24"/>
          <w:szCs w:val="24"/>
          <w:highlight w:val="yellow"/>
        </w:rPr>
        <w:t xml:space="preserve">J5 – J4 </w:t>
      </w:r>
      <w:r w:rsidR="00DC24DB" w:rsidRPr="00C126F6">
        <w:rPr>
          <w:rFonts w:ascii="Times New Roman" w:hAnsi="Times New Roman" w:cs="Times New Roman"/>
          <w:color w:val="000000" w:themeColor="text1"/>
          <w:sz w:val="24"/>
          <w:szCs w:val="24"/>
          <w:highlight w:val="yellow"/>
        </w:rPr>
        <w:t xml:space="preserve">direction of </w:t>
      </w:r>
      <w:r w:rsidR="00A12479" w:rsidRPr="00C126F6">
        <w:rPr>
          <w:rFonts w:ascii="Times New Roman" w:hAnsi="Times New Roman" w:cs="Times New Roman"/>
          <w:color w:val="000000" w:themeColor="text1"/>
          <w:sz w:val="24"/>
          <w:szCs w:val="24"/>
          <w:highlight w:val="yellow"/>
        </w:rPr>
        <w:t>flow</w:t>
      </w:r>
      <w:r w:rsidR="00DC24DB" w:rsidRPr="00C126F6">
        <w:rPr>
          <w:rFonts w:ascii="Times New Roman" w:hAnsi="Times New Roman" w:cs="Times New Roman"/>
          <w:color w:val="000000" w:themeColor="text1"/>
          <w:sz w:val="24"/>
          <w:szCs w:val="24"/>
          <w:highlight w:val="yellow"/>
        </w:rPr>
        <w:t>)</w:t>
      </w:r>
      <w:r w:rsidR="00A12479" w:rsidRPr="00C126F6">
        <w:rPr>
          <w:rFonts w:ascii="Times New Roman" w:hAnsi="Times New Roman" w:cs="Times New Roman"/>
          <w:color w:val="000000" w:themeColor="text1"/>
          <w:sz w:val="24"/>
          <w:szCs w:val="24"/>
          <w:highlight w:val="yellow"/>
        </w:rPr>
        <w:t>,</w:t>
      </w:r>
      <w:r w:rsidR="00703679" w:rsidRPr="00C126F6">
        <w:rPr>
          <w:rFonts w:ascii="Times New Roman" w:hAnsi="Times New Roman" w:cs="Times New Roman"/>
          <w:color w:val="000000" w:themeColor="text1"/>
          <w:sz w:val="24"/>
          <w:szCs w:val="24"/>
          <w:highlight w:val="yellow"/>
        </w:rPr>
        <w:t xml:space="preserve"> </w:t>
      </w:r>
      <w:r w:rsidR="00A12479" w:rsidRPr="00C126F6">
        <w:rPr>
          <w:rFonts w:ascii="Times New Roman" w:hAnsi="Times New Roman" w:cs="Times New Roman"/>
          <w:color w:val="000000" w:themeColor="text1"/>
          <w:sz w:val="24"/>
          <w:szCs w:val="24"/>
          <w:highlight w:val="yellow"/>
        </w:rPr>
        <w:t xml:space="preserve">faces </w:t>
      </w:r>
      <w:r w:rsidR="00041B3C" w:rsidRPr="00C126F6">
        <w:rPr>
          <w:rFonts w:ascii="Times New Roman" w:hAnsi="Times New Roman" w:cs="Times New Roman"/>
          <w:color w:val="000000" w:themeColor="text1"/>
          <w:sz w:val="24"/>
          <w:szCs w:val="24"/>
          <w:highlight w:val="yellow"/>
        </w:rPr>
        <w:t xml:space="preserve">continuous </w:t>
      </w:r>
      <w:r w:rsidR="00A12479" w:rsidRPr="00C126F6">
        <w:rPr>
          <w:rFonts w:ascii="Times New Roman" w:hAnsi="Times New Roman" w:cs="Times New Roman"/>
          <w:color w:val="000000" w:themeColor="text1"/>
          <w:sz w:val="24"/>
          <w:szCs w:val="24"/>
          <w:highlight w:val="yellow"/>
        </w:rPr>
        <w:t xml:space="preserve">oversaturation throughout all three days during peak evening hours. </w:t>
      </w:r>
      <w:r w:rsidR="00345521" w:rsidRPr="00C126F6">
        <w:rPr>
          <w:rFonts w:ascii="Times New Roman" w:hAnsi="Times New Roman" w:cs="Times New Roman"/>
          <w:color w:val="000000" w:themeColor="text1"/>
          <w:sz w:val="24"/>
          <w:szCs w:val="24"/>
          <w:highlight w:val="yellow"/>
        </w:rPr>
        <w:t>Additionally, the traffic signals are situated on Abak road, which is an important route for entering and exiting major employment hubs and the nearby city of Abak. This road experiences a heavy volume of traffic</w:t>
      </w:r>
      <w:r w:rsidR="00C126F6">
        <w:rPr>
          <w:rFonts w:ascii="Times New Roman" w:hAnsi="Times New Roman" w:cs="Times New Roman"/>
          <w:color w:val="000000" w:themeColor="text1"/>
          <w:sz w:val="24"/>
          <w:szCs w:val="24"/>
          <w:highlight w:val="yellow"/>
        </w:rPr>
        <w:t xml:space="preserve"> flow</w:t>
      </w:r>
      <w:r w:rsidR="00672BF4" w:rsidRPr="00C126F6">
        <w:rPr>
          <w:rFonts w:ascii="Times New Roman" w:hAnsi="Times New Roman" w:cs="Times New Roman"/>
          <w:color w:val="000000" w:themeColor="text1"/>
          <w:sz w:val="24"/>
          <w:szCs w:val="24"/>
          <w:highlight w:val="yellow"/>
        </w:rPr>
        <w:t xml:space="preserve"> </w:t>
      </w:r>
      <w:r w:rsidR="00345521" w:rsidRPr="00C126F6">
        <w:rPr>
          <w:rFonts w:ascii="Times New Roman" w:hAnsi="Times New Roman" w:cs="Times New Roman"/>
          <w:color w:val="000000" w:themeColor="text1"/>
          <w:sz w:val="24"/>
          <w:szCs w:val="24"/>
          <w:highlight w:val="yellow"/>
        </w:rPr>
        <w:t>as commuter</w:t>
      </w:r>
      <w:r w:rsidR="00A37E3B" w:rsidRPr="00C126F6">
        <w:rPr>
          <w:rFonts w:ascii="Times New Roman" w:hAnsi="Times New Roman" w:cs="Times New Roman"/>
          <w:color w:val="000000" w:themeColor="text1"/>
          <w:sz w:val="24"/>
          <w:szCs w:val="24"/>
          <w:highlight w:val="yellow"/>
        </w:rPr>
        <w:t>s</w:t>
      </w:r>
      <w:r w:rsidR="00345521" w:rsidRPr="00C126F6">
        <w:rPr>
          <w:rFonts w:ascii="Times New Roman" w:hAnsi="Times New Roman" w:cs="Times New Roman"/>
          <w:color w:val="000000" w:themeColor="text1"/>
          <w:sz w:val="24"/>
          <w:szCs w:val="24"/>
          <w:highlight w:val="yellow"/>
        </w:rPr>
        <w:t xml:space="preserve"> travel into Uyo metropolis</w:t>
      </w:r>
      <w:r w:rsidR="00672BF4" w:rsidRPr="00C126F6">
        <w:rPr>
          <w:rFonts w:ascii="Times New Roman" w:hAnsi="Times New Roman" w:cs="Times New Roman"/>
          <w:color w:val="000000" w:themeColor="text1"/>
          <w:sz w:val="24"/>
          <w:szCs w:val="24"/>
          <w:highlight w:val="yellow"/>
        </w:rPr>
        <w:t xml:space="preserve">, </w:t>
      </w:r>
      <w:r w:rsidR="00345521" w:rsidRPr="00C126F6">
        <w:rPr>
          <w:rFonts w:ascii="Times New Roman" w:hAnsi="Times New Roman" w:cs="Times New Roman"/>
          <w:color w:val="000000" w:themeColor="text1"/>
          <w:sz w:val="24"/>
          <w:szCs w:val="24"/>
          <w:highlight w:val="yellow"/>
        </w:rPr>
        <w:t>particularly</w:t>
      </w:r>
      <w:r w:rsidR="00D14AD1" w:rsidRPr="00C126F6">
        <w:rPr>
          <w:rFonts w:ascii="Times New Roman" w:hAnsi="Times New Roman" w:cs="Times New Roman"/>
          <w:color w:val="000000" w:themeColor="text1"/>
          <w:sz w:val="24"/>
          <w:szCs w:val="24"/>
          <w:highlight w:val="yellow"/>
        </w:rPr>
        <w:t>,</w:t>
      </w:r>
      <w:r w:rsidR="00345521" w:rsidRPr="00C126F6">
        <w:rPr>
          <w:rFonts w:ascii="Times New Roman" w:hAnsi="Times New Roman" w:cs="Times New Roman"/>
          <w:color w:val="000000" w:themeColor="text1"/>
          <w:sz w:val="24"/>
          <w:szCs w:val="24"/>
          <w:highlight w:val="yellow"/>
        </w:rPr>
        <w:t xml:space="preserve"> those returning from their jobs at </w:t>
      </w:r>
      <w:r w:rsidR="00345521" w:rsidRPr="00C126F6">
        <w:rPr>
          <w:rFonts w:ascii="Times New Roman" w:hAnsi="Times New Roman" w:cs="Times New Roman"/>
          <w:color w:val="000000" w:themeColor="text1"/>
          <w:sz w:val="24"/>
          <w:szCs w:val="24"/>
          <w:highlight w:val="yellow"/>
        </w:rPr>
        <w:lastRenderedPageBreak/>
        <w:t xml:space="preserve">the Akwa Ibom state secretariat </w:t>
      </w:r>
      <w:r w:rsidR="00C42EF8" w:rsidRPr="00C126F6">
        <w:rPr>
          <w:rFonts w:ascii="Times New Roman" w:hAnsi="Times New Roman" w:cs="Times New Roman"/>
          <w:color w:val="000000" w:themeColor="text1"/>
          <w:sz w:val="24"/>
          <w:szCs w:val="24"/>
          <w:highlight w:val="yellow"/>
        </w:rPr>
        <w:t>(</w:t>
      </w:r>
      <w:r w:rsidR="00345521" w:rsidRPr="00C126F6">
        <w:rPr>
          <w:rFonts w:ascii="Times New Roman" w:hAnsi="Times New Roman" w:cs="Times New Roman"/>
          <w:color w:val="000000" w:themeColor="text1"/>
          <w:sz w:val="24"/>
          <w:szCs w:val="24"/>
          <w:highlight w:val="yellow"/>
        </w:rPr>
        <w:t>which houses various state ministries</w:t>
      </w:r>
      <w:r w:rsidR="00C42EF8" w:rsidRPr="00C126F6">
        <w:rPr>
          <w:rFonts w:ascii="Times New Roman" w:hAnsi="Times New Roman" w:cs="Times New Roman"/>
          <w:color w:val="000000" w:themeColor="text1"/>
          <w:sz w:val="24"/>
          <w:szCs w:val="24"/>
          <w:highlight w:val="yellow"/>
        </w:rPr>
        <w:t>)</w:t>
      </w:r>
      <w:r w:rsidR="00345521" w:rsidRPr="00C126F6">
        <w:rPr>
          <w:rFonts w:ascii="Times New Roman" w:hAnsi="Times New Roman" w:cs="Times New Roman"/>
          <w:color w:val="000000" w:themeColor="text1"/>
          <w:sz w:val="24"/>
          <w:szCs w:val="24"/>
          <w:highlight w:val="yellow"/>
        </w:rPr>
        <w:t xml:space="preserve">, as well as </w:t>
      </w:r>
      <w:r w:rsidR="00E038D2" w:rsidRPr="00C126F6">
        <w:rPr>
          <w:rFonts w:ascii="Times New Roman" w:hAnsi="Times New Roman" w:cs="Times New Roman"/>
          <w:color w:val="000000" w:themeColor="text1"/>
          <w:sz w:val="24"/>
          <w:szCs w:val="24"/>
          <w:highlight w:val="yellow"/>
        </w:rPr>
        <w:t xml:space="preserve">from </w:t>
      </w:r>
      <w:r w:rsidR="00345521" w:rsidRPr="00C126F6">
        <w:rPr>
          <w:rFonts w:ascii="Times New Roman" w:hAnsi="Times New Roman" w:cs="Times New Roman"/>
          <w:color w:val="000000" w:themeColor="text1"/>
          <w:sz w:val="24"/>
          <w:szCs w:val="24"/>
          <w:highlight w:val="yellow"/>
        </w:rPr>
        <w:t>several vehicle repair shops.</w:t>
      </w:r>
    </w:p>
    <w:p w14:paraId="760ED11D" w14:textId="41B7BA33" w:rsidR="00243627" w:rsidRPr="00662CA0" w:rsidRDefault="00E21684" w:rsidP="00305270">
      <w:pPr>
        <w:tabs>
          <w:tab w:val="left" w:pos="567"/>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05270" w:rsidRPr="00662CA0">
        <w:rPr>
          <w:rFonts w:ascii="Times New Roman" w:hAnsi="Times New Roman" w:cs="Times New Roman"/>
          <w:color w:val="000000" w:themeColor="text1"/>
          <w:sz w:val="24"/>
          <w:szCs w:val="24"/>
        </w:rPr>
        <w:t xml:space="preserve">Table </w:t>
      </w:r>
      <w:r w:rsidR="002D6506">
        <w:rPr>
          <w:rFonts w:ascii="Times New Roman" w:hAnsi="Times New Roman" w:cs="Times New Roman"/>
          <w:color w:val="000000" w:themeColor="text1"/>
          <w:sz w:val="24"/>
          <w:szCs w:val="24"/>
        </w:rPr>
        <w:t>6</w:t>
      </w:r>
      <w:r w:rsidR="00305270" w:rsidRPr="00662CA0">
        <w:rPr>
          <w:rFonts w:ascii="Times New Roman" w:hAnsi="Times New Roman" w:cs="Times New Roman"/>
          <w:color w:val="000000" w:themeColor="text1"/>
          <w:sz w:val="24"/>
          <w:szCs w:val="24"/>
        </w:rPr>
        <w:t xml:space="preserve"> shows a high positive correlation coefficient between the traffic flow ratio and green time/cycle time ratio during both peak hours for day 1, day 2, and day 3. The average correlation coefficient of 0.66 is computed from both peak hours for all three days, which indicates that an increase in the flow ratio, </w:t>
      </w:r>
      <w:r w:rsidR="00305270" w:rsidRPr="00662CA0">
        <w:rPr>
          <w:rFonts w:ascii="Times New Roman" w:hAnsi="Times New Roman" w:cs="Times New Roman"/>
          <w:i/>
          <w:color w:val="000000" w:themeColor="text1"/>
          <w:sz w:val="24"/>
          <w:szCs w:val="24"/>
        </w:rPr>
        <w:t>Y,</w:t>
      </w:r>
      <w:r w:rsidR="00305270" w:rsidRPr="00662CA0">
        <w:rPr>
          <w:rFonts w:ascii="Times New Roman" w:hAnsi="Times New Roman" w:cs="Times New Roman"/>
          <w:color w:val="000000" w:themeColor="text1"/>
          <w:sz w:val="24"/>
          <w:szCs w:val="24"/>
        </w:rPr>
        <w:t xml:space="preserve"> demands a direct increase in the green time/cycle time ratio, </w:t>
      </w:r>
      <w:r w:rsidR="00305270" w:rsidRPr="00662CA0">
        <w:rPr>
          <w:rFonts w:ascii="Times New Roman" w:eastAsia="CMMI10" w:hAnsi="Times New Roman" w:cs="Times New Roman"/>
          <w:color w:val="000000" w:themeColor="text1"/>
          <w:sz w:val="24"/>
          <w:szCs w:val="24"/>
        </w:rPr>
        <w:t xml:space="preserve">λ. </w:t>
      </w:r>
      <w:r w:rsidR="00305270" w:rsidRPr="00662CA0">
        <w:rPr>
          <w:rFonts w:ascii="Times New Roman" w:hAnsi="Times New Roman" w:cs="Times New Roman"/>
          <w:color w:val="000000" w:themeColor="text1"/>
          <w:sz w:val="24"/>
          <w:szCs w:val="24"/>
        </w:rPr>
        <w:t>An effective way to positively impact on the efficiency of traffic lights that experience continuous oversaturation is to vary the values of flow ratio and green time/cycle time ratio in such a way that flow ratio should be lower than its corresponding green time/cycle time ratio at any given instant.</w:t>
      </w:r>
      <w:r w:rsidR="00243627" w:rsidRPr="00662CA0">
        <w:rPr>
          <w:rFonts w:ascii="Times New Roman" w:hAnsi="Times New Roman" w:cs="Times New Roman"/>
          <w:color w:val="000000" w:themeColor="text1"/>
          <w:sz w:val="24"/>
          <w:szCs w:val="24"/>
        </w:rPr>
        <w:t xml:space="preserve"> </w:t>
      </w:r>
    </w:p>
    <w:p w14:paraId="760ED11E" w14:textId="4939BBDC" w:rsidR="00B434D5" w:rsidRPr="00662CA0" w:rsidRDefault="00B434D5" w:rsidP="00B434D5">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FF0000"/>
          <w:sz w:val="24"/>
          <w:szCs w:val="24"/>
        </w:rPr>
        <w:tab/>
      </w:r>
      <w:r w:rsidRPr="00662CA0">
        <w:rPr>
          <w:rFonts w:ascii="Times New Roman" w:hAnsi="Times New Roman" w:cs="Times New Roman"/>
          <w:color w:val="000000" w:themeColor="text1"/>
          <w:sz w:val="24"/>
          <w:szCs w:val="24"/>
        </w:rPr>
        <w:t xml:space="preserve">Very few works have analysed the traffic situation in Uyo metropolis. </w:t>
      </w:r>
      <w:r w:rsidR="00300B52" w:rsidRPr="00A37E3B">
        <w:rPr>
          <w:rFonts w:ascii="Times New Roman" w:hAnsi="Times New Roman" w:cs="Times New Roman"/>
          <w:color w:val="000000" w:themeColor="text1"/>
          <w:sz w:val="24"/>
          <w:szCs w:val="24"/>
          <w:highlight w:val="yellow"/>
        </w:rPr>
        <w:t>The most related to this research is highlighted in [20], which examine</w:t>
      </w:r>
      <w:r w:rsidR="00222A23" w:rsidRPr="00A37E3B">
        <w:rPr>
          <w:rFonts w:ascii="Times New Roman" w:hAnsi="Times New Roman" w:cs="Times New Roman"/>
          <w:color w:val="000000" w:themeColor="text1"/>
          <w:sz w:val="24"/>
          <w:szCs w:val="24"/>
          <w:highlight w:val="yellow"/>
        </w:rPr>
        <w:t>d</w:t>
      </w:r>
      <w:r w:rsidR="00300B52" w:rsidRPr="00A37E3B">
        <w:rPr>
          <w:rFonts w:ascii="Times New Roman" w:hAnsi="Times New Roman" w:cs="Times New Roman"/>
          <w:color w:val="000000" w:themeColor="text1"/>
          <w:sz w:val="24"/>
          <w:szCs w:val="24"/>
          <w:highlight w:val="yellow"/>
        </w:rPr>
        <w:t xml:space="preserve"> traffic flow dynamics at signalized intersections within Uyo metropolis</w:t>
      </w:r>
      <w:r w:rsidR="00300B52" w:rsidRPr="00300B52">
        <w:rPr>
          <w:rFonts w:ascii="Times New Roman" w:hAnsi="Times New Roman" w:cs="Times New Roman"/>
          <w:color w:val="000000" w:themeColor="text1"/>
          <w:sz w:val="24"/>
          <w:szCs w:val="24"/>
        </w:rPr>
        <w:t>.</w:t>
      </w:r>
      <w:r w:rsidR="00B96C8A">
        <w:rPr>
          <w:rFonts w:ascii="Times New Roman" w:hAnsi="Times New Roman" w:cs="Times New Roman"/>
          <w:color w:val="000000" w:themeColor="text1"/>
          <w:sz w:val="24"/>
          <w:szCs w:val="24"/>
        </w:rPr>
        <w:t xml:space="preserve"> </w:t>
      </w:r>
      <w:r w:rsidR="00446017" w:rsidRPr="00A37E3B">
        <w:rPr>
          <w:rFonts w:ascii="Times New Roman" w:hAnsi="Times New Roman" w:cs="Times New Roman"/>
          <w:color w:val="000000" w:themeColor="text1"/>
          <w:sz w:val="24"/>
          <w:szCs w:val="24"/>
          <w:highlight w:val="yellow"/>
        </w:rPr>
        <w:t>[20]</w:t>
      </w:r>
      <w:r w:rsidRPr="00A37E3B">
        <w:rPr>
          <w:rFonts w:ascii="Times New Roman" w:hAnsi="Times New Roman" w:cs="Times New Roman"/>
          <w:color w:val="000000" w:themeColor="text1"/>
          <w:sz w:val="24"/>
          <w:szCs w:val="24"/>
          <w:highlight w:val="yellow"/>
        </w:rPr>
        <w:t xml:space="preserve"> </w:t>
      </w:r>
      <w:r w:rsidR="00684AAC" w:rsidRPr="00A37E3B">
        <w:rPr>
          <w:rFonts w:ascii="Times New Roman" w:hAnsi="Times New Roman" w:cs="Times New Roman"/>
          <w:color w:val="000000" w:themeColor="text1"/>
          <w:sz w:val="24"/>
          <w:szCs w:val="24"/>
          <w:highlight w:val="yellow"/>
        </w:rPr>
        <w:t>implemented</w:t>
      </w:r>
      <w:r w:rsidRPr="00A37E3B">
        <w:rPr>
          <w:rFonts w:ascii="Times New Roman" w:hAnsi="Times New Roman" w:cs="Times New Roman"/>
          <w:color w:val="000000" w:themeColor="text1"/>
          <w:sz w:val="24"/>
          <w:szCs w:val="24"/>
          <w:highlight w:val="yellow"/>
        </w:rPr>
        <w:t xml:space="preserve"> the Canadian delay model to analyse traffic flow data that were collected </w:t>
      </w:r>
      <w:r w:rsidR="00FF0AFC" w:rsidRPr="00A37E3B">
        <w:rPr>
          <w:rFonts w:ascii="Times New Roman" w:hAnsi="Times New Roman" w:cs="Times New Roman"/>
          <w:color w:val="000000" w:themeColor="text1"/>
          <w:sz w:val="24"/>
          <w:szCs w:val="24"/>
          <w:highlight w:val="yellow"/>
        </w:rPr>
        <w:t xml:space="preserve">from three signalized intersections (intersections of Oron Road and Gibbs Street, </w:t>
      </w:r>
      <w:r w:rsidR="005735E9" w:rsidRPr="00A37E3B">
        <w:rPr>
          <w:rFonts w:ascii="Times New Roman" w:hAnsi="Times New Roman" w:cs="Times New Roman"/>
          <w:color w:val="000000" w:themeColor="text1"/>
          <w:sz w:val="24"/>
          <w:szCs w:val="24"/>
          <w:highlight w:val="yellow"/>
        </w:rPr>
        <w:t xml:space="preserve">junction of </w:t>
      </w:r>
      <w:r w:rsidR="00FF0AFC" w:rsidRPr="00A37E3B">
        <w:rPr>
          <w:rFonts w:ascii="Times New Roman" w:hAnsi="Times New Roman" w:cs="Times New Roman"/>
          <w:color w:val="000000" w:themeColor="text1"/>
          <w:sz w:val="24"/>
          <w:szCs w:val="24"/>
          <w:highlight w:val="yellow"/>
        </w:rPr>
        <w:t xml:space="preserve">Abak </w:t>
      </w:r>
      <w:r w:rsidR="005735E9" w:rsidRPr="00A37E3B">
        <w:rPr>
          <w:rFonts w:ascii="Times New Roman" w:hAnsi="Times New Roman" w:cs="Times New Roman"/>
          <w:color w:val="000000" w:themeColor="text1"/>
          <w:sz w:val="24"/>
          <w:szCs w:val="24"/>
          <w:highlight w:val="yellow"/>
        </w:rPr>
        <w:t>R</w:t>
      </w:r>
      <w:r w:rsidR="00FF0AFC" w:rsidRPr="00A37E3B">
        <w:rPr>
          <w:rFonts w:ascii="Times New Roman" w:hAnsi="Times New Roman" w:cs="Times New Roman"/>
          <w:color w:val="000000" w:themeColor="text1"/>
          <w:sz w:val="24"/>
          <w:szCs w:val="24"/>
          <w:highlight w:val="yellow"/>
        </w:rPr>
        <w:t>oad and Udobio</w:t>
      </w:r>
      <w:r w:rsidR="005735E9" w:rsidRPr="00A37E3B">
        <w:rPr>
          <w:rFonts w:ascii="Times New Roman" w:hAnsi="Times New Roman" w:cs="Times New Roman"/>
          <w:color w:val="000000" w:themeColor="text1"/>
          <w:sz w:val="24"/>
          <w:szCs w:val="24"/>
          <w:highlight w:val="yellow"/>
        </w:rPr>
        <w:t xml:space="preserve"> Street</w:t>
      </w:r>
      <w:r w:rsidR="00FF0AFC" w:rsidRPr="00A37E3B">
        <w:rPr>
          <w:rFonts w:ascii="Times New Roman" w:hAnsi="Times New Roman" w:cs="Times New Roman"/>
          <w:color w:val="000000" w:themeColor="text1"/>
          <w:sz w:val="24"/>
          <w:szCs w:val="24"/>
          <w:highlight w:val="yellow"/>
        </w:rPr>
        <w:t xml:space="preserve"> and </w:t>
      </w:r>
      <w:r w:rsidR="005735E9" w:rsidRPr="00A37E3B">
        <w:rPr>
          <w:rFonts w:ascii="Times New Roman" w:hAnsi="Times New Roman" w:cs="Times New Roman"/>
          <w:color w:val="000000" w:themeColor="text1"/>
          <w:sz w:val="24"/>
          <w:szCs w:val="24"/>
          <w:highlight w:val="yellow"/>
        </w:rPr>
        <w:t xml:space="preserve">crossing of </w:t>
      </w:r>
      <w:r w:rsidR="00FF0AFC" w:rsidRPr="00A37E3B">
        <w:rPr>
          <w:rFonts w:ascii="Times New Roman" w:hAnsi="Times New Roman" w:cs="Times New Roman"/>
          <w:color w:val="000000" w:themeColor="text1"/>
          <w:sz w:val="24"/>
          <w:szCs w:val="24"/>
          <w:highlight w:val="yellow"/>
        </w:rPr>
        <w:t xml:space="preserve">Ikot Ekpene </w:t>
      </w:r>
      <w:r w:rsidR="005735E9" w:rsidRPr="00A37E3B">
        <w:rPr>
          <w:rFonts w:ascii="Times New Roman" w:hAnsi="Times New Roman" w:cs="Times New Roman"/>
          <w:color w:val="000000" w:themeColor="text1"/>
          <w:sz w:val="24"/>
          <w:szCs w:val="24"/>
          <w:highlight w:val="yellow"/>
        </w:rPr>
        <w:t>R</w:t>
      </w:r>
      <w:r w:rsidR="00FF0AFC" w:rsidRPr="00A37E3B">
        <w:rPr>
          <w:rFonts w:ascii="Times New Roman" w:hAnsi="Times New Roman" w:cs="Times New Roman"/>
          <w:color w:val="000000" w:themeColor="text1"/>
          <w:sz w:val="24"/>
          <w:szCs w:val="24"/>
          <w:highlight w:val="yellow"/>
        </w:rPr>
        <w:t xml:space="preserve">oad and Ikpa </w:t>
      </w:r>
      <w:r w:rsidR="005735E9" w:rsidRPr="00A37E3B">
        <w:rPr>
          <w:rFonts w:ascii="Times New Roman" w:hAnsi="Times New Roman" w:cs="Times New Roman"/>
          <w:color w:val="000000" w:themeColor="text1"/>
          <w:sz w:val="24"/>
          <w:szCs w:val="24"/>
          <w:highlight w:val="yellow"/>
        </w:rPr>
        <w:t>R</w:t>
      </w:r>
      <w:r w:rsidR="00FF0AFC" w:rsidRPr="00A37E3B">
        <w:rPr>
          <w:rFonts w:ascii="Times New Roman" w:hAnsi="Times New Roman" w:cs="Times New Roman"/>
          <w:color w:val="000000" w:themeColor="text1"/>
          <w:sz w:val="24"/>
          <w:szCs w:val="24"/>
          <w:highlight w:val="yellow"/>
        </w:rPr>
        <w:t xml:space="preserve">oad) </w:t>
      </w:r>
      <w:r w:rsidR="00525A08" w:rsidRPr="00A37E3B">
        <w:rPr>
          <w:rFonts w:ascii="Times New Roman" w:hAnsi="Times New Roman" w:cs="Times New Roman"/>
          <w:color w:val="000000" w:themeColor="text1"/>
          <w:sz w:val="24"/>
          <w:szCs w:val="24"/>
          <w:highlight w:val="yellow"/>
        </w:rPr>
        <w:t xml:space="preserve">for three consecutive days </w:t>
      </w:r>
      <w:r w:rsidRPr="00A37E3B">
        <w:rPr>
          <w:rFonts w:ascii="Times New Roman" w:hAnsi="Times New Roman" w:cs="Times New Roman"/>
          <w:color w:val="000000" w:themeColor="text1"/>
          <w:sz w:val="24"/>
          <w:szCs w:val="24"/>
          <w:highlight w:val="yellow"/>
        </w:rPr>
        <w:t>during peak periods (morning and evening).</w:t>
      </w:r>
      <w:r w:rsidRPr="00662CA0">
        <w:rPr>
          <w:rFonts w:ascii="Times New Roman" w:hAnsi="Times New Roman" w:cs="Times New Roman"/>
          <w:color w:val="000000" w:themeColor="text1"/>
          <w:sz w:val="24"/>
          <w:szCs w:val="24"/>
        </w:rPr>
        <w:t xml:space="preserve"> </w:t>
      </w:r>
      <w:r w:rsidR="008409EC" w:rsidRPr="00662CA0">
        <w:rPr>
          <w:rFonts w:ascii="Times New Roman" w:hAnsi="Times New Roman" w:cs="Times New Roman"/>
          <w:color w:val="000000" w:themeColor="text1"/>
          <w:sz w:val="24"/>
          <w:szCs w:val="24"/>
        </w:rPr>
        <w:t xml:space="preserve">[2] </w:t>
      </w:r>
      <w:r w:rsidRPr="00662CA0">
        <w:rPr>
          <w:rFonts w:ascii="Times New Roman" w:hAnsi="Times New Roman" w:cs="Times New Roman"/>
          <w:color w:val="000000" w:themeColor="text1"/>
          <w:sz w:val="24"/>
          <w:szCs w:val="24"/>
        </w:rPr>
        <w:t>adopted the ‘Approximate Expression’ developed by</w:t>
      </w:r>
      <w:r w:rsidR="001B6EF2" w:rsidRPr="00662CA0">
        <w:rPr>
          <w:rFonts w:ascii="Times New Roman" w:hAnsi="Times New Roman" w:cs="Times New Roman"/>
          <w:color w:val="000000" w:themeColor="text1"/>
          <w:sz w:val="24"/>
          <w:szCs w:val="24"/>
        </w:rPr>
        <w:t xml:space="preserve"> </w:t>
      </w:r>
      <w:r w:rsidR="00512B71" w:rsidRPr="00662CA0">
        <w:rPr>
          <w:rFonts w:ascii="Times New Roman" w:hAnsi="Times New Roman" w:cs="Times New Roman"/>
          <w:color w:val="000000" w:themeColor="text1"/>
          <w:sz w:val="24"/>
          <w:szCs w:val="24"/>
        </w:rPr>
        <w:t xml:space="preserve">[19] </w:t>
      </w:r>
      <w:r w:rsidRPr="00662CA0">
        <w:rPr>
          <w:rFonts w:ascii="Times New Roman" w:hAnsi="Times New Roman" w:cs="Times New Roman"/>
          <w:color w:val="000000" w:themeColor="text1"/>
          <w:sz w:val="24"/>
          <w:szCs w:val="24"/>
        </w:rPr>
        <w:t>to analyse traffic flows from a network of eight selected traffic congestion prone intersections in Uyo metropolis and simulated same using the Matlab/Simulink software. The comparison of the simulated results and the measured data for the average vehicle delay, total queue length and saturation rate were similar. They used data collected from congestion prone unsignalized intersections for only the morning peak hours, 7.00 am to 11.00am.</w:t>
      </w:r>
      <w:r w:rsidR="003D3EEB" w:rsidRPr="00662CA0">
        <w:rPr>
          <w:rFonts w:ascii="Times New Roman" w:hAnsi="Times New Roman" w:cs="Times New Roman"/>
          <w:color w:val="000000" w:themeColor="text1"/>
          <w:sz w:val="24"/>
          <w:szCs w:val="24"/>
        </w:rPr>
        <w:t xml:space="preserve"> </w:t>
      </w:r>
    </w:p>
    <w:p w14:paraId="46468A5A" w14:textId="77777777" w:rsidR="00B93080" w:rsidRDefault="003D3EEB" w:rsidP="003D3EEB">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00B434D5" w:rsidRPr="00662CA0">
        <w:rPr>
          <w:rFonts w:ascii="Times New Roman" w:hAnsi="Times New Roman" w:cs="Times New Roman"/>
          <w:color w:val="000000" w:themeColor="text1"/>
          <w:sz w:val="24"/>
          <w:szCs w:val="24"/>
        </w:rPr>
        <w:t>The following limitation were observed in these works; firstly, the work of</w:t>
      </w:r>
      <w:r w:rsidR="00EB2849" w:rsidRPr="00662CA0">
        <w:rPr>
          <w:rFonts w:ascii="Times New Roman" w:hAnsi="Times New Roman" w:cs="Times New Roman"/>
          <w:color w:val="000000" w:themeColor="text1"/>
          <w:sz w:val="24"/>
          <w:szCs w:val="24"/>
        </w:rPr>
        <w:t xml:space="preserve"> </w:t>
      </w:r>
      <w:r w:rsidR="00BD20E7" w:rsidRPr="00662CA0">
        <w:rPr>
          <w:rFonts w:ascii="Times New Roman" w:hAnsi="Times New Roman" w:cs="Times New Roman"/>
          <w:color w:val="000000" w:themeColor="text1"/>
          <w:sz w:val="24"/>
          <w:szCs w:val="24"/>
        </w:rPr>
        <w:t>[20]</w:t>
      </w:r>
      <w:r w:rsidR="00EB2849" w:rsidRPr="00662CA0">
        <w:rPr>
          <w:rFonts w:ascii="Times New Roman" w:hAnsi="Times New Roman" w:cs="Times New Roman"/>
          <w:color w:val="000000" w:themeColor="text1"/>
          <w:sz w:val="24"/>
          <w:szCs w:val="24"/>
        </w:rPr>
        <w:t xml:space="preserve"> </w:t>
      </w:r>
      <w:r w:rsidR="00B434D5" w:rsidRPr="00662CA0">
        <w:rPr>
          <w:rFonts w:ascii="Times New Roman" w:hAnsi="Times New Roman" w:cs="Times New Roman"/>
          <w:color w:val="000000" w:themeColor="text1"/>
          <w:sz w:val="24"/>
          <w:szCs w:val="24"/>
        </w:rPr>
        <w:t>only considered three signalized intersections, whereas</w:t>
      </w:r>
      <w:r w:rsidR="00747C50" w:rsidRPr="00662CA0">
        <w:rPr>
          <w:rFonts w:ascii="Times New Roman" w:hAnsi="Times New Roman" w:cs="Times New Roman"/>
          <w:color w:val="000000" w:themeColor="text1"/>
          <w:sz w:val="24"/>
          <w:szCs w:val="24"/>
        </w:rPr>
        <w:t xml:space="preserve"> </w:t>
      </w:r>
      <w:r w:rsidR="00F32F62" w:rsidRPr="00662CA0">
        <w:rPr>
          <w:rFonts w:ascii="Times New Roman" w:hAnsi="Times New Roman" w:cs="Times New Roman"/>
          <w:color w:val="000000" w:themeColor="text1"/>
          <w:sz w:val="24"/>
          <w:szCs w:val="24"/>
        </w:rPr>
        <w:t xml:space="preserve">[2] </w:t>
      </w:r>
      <w:r w:rsidR="00B434D5" w:rsidRPr="00662CA0">
        <w:rPr>
          <w:rFonts w:ascii="Times New Roman" w:hAnsi="Times New Roman" w:cs="Times New Roman"/>
          <w:color w:val="000000" w:themeColor="text1"/>
          <w:sz w:val="24"/>
          <w:szCs w:val="24"/>
        </w:rPr>
        <w:t xml:space="preserve">focused on eight traffic intersections faced with over-saturated traffic situations. </w:t>
      </w:r>
      <w:r w:rsidR="00B434D5" w:rsidRPr="00A37E3B">
        <w:rPr>
          <w:rFonts w:ascii="Times New Roman" w:hAnsi="Times New Roman" w:cs="Times New Roman"/>
          <w:color w:val="000000" w:themeColor="text1"/>
          <w:sz w:val="24"/>
          <w:szCs w:val="24"/>
          <w:highlight w:val="yellow"/>
        </w:rPr>
        <w:t xml:space="preserve">Secondly, </w:t>
      </w:r>
      <w:r w:rsidR="00B93080" w:rsidRPr="00A37E3B">
        <w:rPr>
          <w:rFonts w:ascii="Times New Roman" w:hAnsi="Times New Roman" w:cs="Times New Roman"/>
          <w:color w:val="000000" w:themeColor="text1"/>
          <w:sz w:val="24"/>
          <w:szCs w:val="24"/>
          <w:highlight w:val="yellow"/>
        </w:rPr>
        <w:t>i</w:t>
      </w:r>
      <w:r w:rsidR="001007C0" w:rsidRPr="00A37E3B">
        <w:rPr>
          <w:rFonts w:ascii="Times New Roman" w:hAnsi="Times New Roman" w:cs="Times New Roman"/>
          <w:color w:val="000000" w:themeColor="text1"/>
          <w:sz w:val="24"/>
          <w:szCs w:val="24"/>
          <w:highlight w:val="yellow"/>
        </w:rPr>
        <w:t>n oversaturated flow conditions, the delay parameter</w:t>
      </w:r>
      <w:r w:rsidR="00B93080" w:rsidRPr="00A37E3B">
        <w:rPr>
          <w:rFonts w:ascii="Times New Roman" w:hAnsi="Times New Roman" w:cs="Times New Roman"/>
          <w:color w:val="000000" w:themeColor="text1"/>
          <w:sz w:val="24"/>
          <w:szCs w:val="24"/>
          <w:highlight w:val="yellow"/>
        </w:rPr>
        <w:t>,</w:t>
      </w:r>
      <w:r w:rsidR="001007C0" w:rsidRPr="00A37E3B">
        <w:rPr>
          <w:rFonts w:ascii="Times New Roman" w:hAnsi="Times New Roman" w:cs="Times New Roman"/>
          <w:color w:val="000000" w:themeColor="text1"/>
          <w:sz w:val="24"/>
          <w:szCs w:val="24"/>
          <w:highlight w:val="yellow"/>
        </w:rPr>
        <w:t xml:space="preserve"> k</w:t>
      </w:r>
      <w:r w:rsidR="00B93080" w:rsidRPr="00A37E3B">
        <w:rPr>
          <w:rFonts w:ascii="Times New Roman" w:hAnsi="Times New Roman" w:cs="Times New Roman"/>
          <w:color w:val="000000" w:themeColor="text1"/>
          <w:sz w:val="24"/>
          <w:szCs w:val="24"/>
          <w:highlight w:val="yellow"/>
        </w:rPr>
        <w:t xml:space="preserve">, </w:t>
      </w:r>
      <w:r w:rsidR="001007C0" w:rsidRPr="00A37E3B">
        <w:rPr>
          <w:rFonts w:ascii="Times New Roman" w:hAnsi="Times New Roman" w:cs="Times New Roman"/>
          <w:color w:val="000000" w:themeColor="text1"/>
          <w:sz w:val="24"/>
          <w:szCs w:val="24"/>
          <w:highlight w:val="yellow"/>
        </w:rPr>
        <w:t>in the Canadian model (expressed as a function of the degree of saturation and the analysis time period) is constant</w:t>
      </w:r>
      <w:r w:rsidR="00D7232E" w:rsidRPr="00A37E3B">
        <w:rPr>
          <w:rFonts w:ascii="Times New Roman" w:hAnsi="Times New Roman" w:cs="Times New Roman"/>
          <w:color w:val="000000" w:themeColor="text1"/>
          <w:sz w:val="24"/>
          <w:szCs w:val="24"/>
          <w:highlight w:val="yellow"/>
        </w:rPr>
        <w:t xml:space="preserve">, </w:t>
      </w:r>
      <w:r w:rsidR="001007C0" w:rsidRPr="00A37E3B">
        <w:rPr>
          <w:rFonts w:ascii="Times New Roman" w:hAnsi="Times New Roman" w:cs="Times New Roman"/>
          <w:color w:val="000000" w:themeColor="text1"/>
          <w:sz w:val="24"/>
          <w:szCs w:val="24"/>
          <w:highlight w:val="yellow"/>
        </w:rPr>
        <w:t>but it fails to consider the i</w:t>
      </w:r>
      <w:r w:rsidR="00CF4E30" w:rsidRPr="00A37E3B">
        <w:rPr>
          <w:rFonts w:ascii="Times New Roman" w:hAnsi="Times New Roman" w:cs="Times New Roman"/>
          <w:color w:val="000000" w:themeColor="text1"/>
          <w:sz w:val="24"/>
          <w:szCs w:val="24"/>
          <w:highlight w:val="yellow"/>
        </w:rPr>
        <w:t>mpact</w:t>
      </w:r>
      <w:r w:rsidR="001007C0" w:rsidRPr="00A37E3B">
        <w:rPr>
          <w:rFonts w:ascii="Times New Roman" w:hAnsi="Times New Roman" w:cs="Times New Roman"/>
          <w:color w:val="000000" w:themeColor="text1"/>
          <w:sz w:val="24"/>
          <w:szCs w:val="24"/>
          <w:highlight w:val="yellow"/>
        </w:rPr>
        <w:t xml:space="preserve"> of fluctuating traffic demands and varying analysis time periods.</w:t>
      </w:r>
      <w:r w:rsidR="00AC3371">
        <w:rPr>
          <w:rFonts w:ascii="Times New Roman" w:hAnsi="Times New Roman" w:cs="Times New Roman"/>
          <w:color w:val="000000" w:themeColor="text1"/>
          <w:sz w:val="24"/>
          <w:szCs w:val="24"/>
        </w:rPr>
        <w:t xml:space="preserve"> The implementation of Miller’s delay model</w:t>
      </w:r>
      <w:r w:rsidR="00E34C61">
        <w:rPr>
          <w:rFonts w:ascii="Times New Roman" w:hAnsi="Times New Roman" w:cs="Times New Roman"/>
          <w:color w:val="000000" w:themeColor="text1"/>
          <w:sz w:val="24"/>
          <w:szCs w:val="24"/>
        </w:rPr>
        <w:t xml:space="preserve"> by [20]</w:t>
      </w:r>
      <w:r w:rsidR="00AC3371">
        <w:rPr>
          <w:rFonts w:ascii="Times New Roman" w:hAnsi="Times New Roman" w:cs="Times New Roman"/>
          <w:color w:val="000000" w:themeColor="text1"/>
          <w:sz w:val="24"/>
          <w:szCs w:val="24"/>
        </w:rPr>
        <w:t xml:space="preserve"> is limited to only predicting acceptable traffic characteristics at flows below the capacity of the system throughout the period of analysis.</w:t>
      </w:r>
      <w:r w:rsidR="00BA5E4D">
        <w:rPr>
          <w:rFonts w:ascii="Times New Roman" w:hAnsi="Times New Roman" w:cs="Times New Roman"/>
          <w:color w:val="000000" w:themeColor="text1"/>
          <w:sz w:val="24"/>
          <w:szCs w:val="24"/>
        </w:rPr>
        <w:t xml:space="preserve"> </w:t>
      </w:r>
      <w:r w:rsidR="00BA5E4D" w:rsidRPr="00662CA0">
        <w:rPr>
          <w:rFonts w:ascii="Times New Roman" w:hAnsi="Times New Roman" w:cs="Times New Roman"/>
          <w:color w:val="000000" w:themeColor="text1"/>
          <w:sz w:val="24"/>
          <w:szCs w:val="24"/>
        </w:rPr>
        <w:t>As traffic demand approaches saturation (vehicle to capacity ratio of 1.0), th</w:t>
      </w:r>
      <w:r w:rsidR="00E34C61">
        <w:rPr>
          <w:rFonts w:ascii="Times New Roman" w:hAnsi="Times New Roman" w:cs="Times New Roman"/>
          <w:color w:val="000000" w:themeColor="text1"/>
          <w:sz w:val="24"/>
          <w:szCs w:val="24"/>
        </w:rPr>
        <w:t>is</w:t>
      </w:r>
      <w:r w:rsidR="00BA5E4D" w:rsidRPr="00662CA0">
        <w:rPr>
          <w:rFonts w:ascii="Times New Roman" w:hAnsi="Times New Roman" w:cs="Times New Roman"/>
          <w:color w:val="000000" w:themeColor="text1"/>
          <w:sz w:val="24"/>
          <w:szCs w:val="24"/>
        </w:rPr>
        <w:t xml:space="preserve"> model predict delays that tend to </w:t>
      </w:r>
      <w:r w:rsidR="00BA5E4D" w:rsidRPr="00A37E3B">
        <w:rPr>
          <w:rFonts w:ascii="Times New Roman" w:hAnsi="Times New Roman" w:cs="Times New Roman"/>
          <w:color w:val="000000" w:themeColor="text1"/>
          <w:sz w:val="24"/>
          <w:szCs w:val="24"/>
          <w:highlight w:val="yellow"/>
        </w:rPr>
        <w:t>infinity.</w:t>
      </w:r>
      <w:r w:rsidR="0039507E" w:rsidRPr="00A37E3B">
        <w:rPr>
          <w:rFonts w:ascii="Times New Roman" w:hAnsi="Times New Roman" w:cs="Times New Roman"/>
          <w:color w:val="000000" w:themeColor="text1"/>
          <w:sz w:val="24"/>
          <w:szCs w:val="24"/>
          <w:highlight w:val="yellow"/>
        </w:rPr>
        <w:t xml:space="preserve"> </w:t>
      </w:r>
      <w:r w:rsidR="00725B6B" w:rsidRPr="00A37E3B">
        <w:rPr>
          <w:rFonts w:ascii="Times New Roman" w:hAnsi="Times New Roman" w:cs="Times New Roman"/>
          <w:color w:val="000000" w:themeColor="text1"/>
          <w:sz w:val="24"/>
          <w:szCs w:val="24"/>
          <w:highlight w:val="yellow"/>
        </w:rPr>
        <w:t>Additionally,</w:t>
      </w:r>
      <w:r w:rsidR="00725B6B">
        <w:rPr>
          <w:rFonts w:ascii="Times New Roman" w:hAnsi="Times New Roman" w:cs="Times New Roman"/>
          <w:color w:val="000000" w:themeColor="text1"/>
          <w:sz w:val="24"/>
          <w:szCs w:val="24"/>
        </w:rPr>
        <w:t xml:space="preserve"> </w:t>
      </w:r>
      <w:r w:rsidR="002738BB">
        <w:rPr>
          <w:rFonts w:ascii="Times New Roman" w:hAnsi="Times New Roman" w:cs="Times New Roman"/>
          <w:color w:val="000000" w:themeColor="text1"/>
          <w:sz w:val="24"/>
          <w:szCs w:val="24"/>
        </w:rPr>
        <w:t>t</w:t>
      </w:r>
      <w:r w:rsidR="00B434D5" w:rsidRPr="00662CA0">
        <w:rPr>
          <w:rFonts w:ascii="Times New Roman" w:hAnsi="Times New Roman" w:cs="Times New Roman"/>
          <w:color w:val="000000" w:themeColor="text1"/>
          <w:sz w:val="24"/>
          <w:szCs w:val="24"/>
        </w:rPr>
        <w:t xml:space="preserve">raffic flows during peak hours are seldom stationary to achieve steady-state equilibrium which violates the models’ assumptions. </w:t>
      </w:r>
    </w:p>
    <w:p w14:paraId="760ED11F" w14:textId="1B3684E6" w:rsidR="003D3EEB" w:rsidRPr="00662CA0" w:rsidRDefault="00B93080" w:rsidP="003D3EEB">
      <w:pPr>
        <w:tabs>
          <w:tab w:val="left" w:pos="567"/>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434D5" w:rsidRPr="00662CA0">
        <w:rPr>
          <w:rFonts w:ascii="Times New Roman" w:hAnsi="Times New Roman" w:cs="Times New Roman"/>
          <w:color w:val="000000" w:themeColor="text1"/>
          <w:sz w:val="24"/>
          <w:szCs w:val="24"/>
        </w:rPr>
        <w:t>Consequently, the Canadian delay model failed in predicting</w:t>
      </w:r>
      <w:r w:rsidR="007B055C">
        <w:rPr>
          <w:rFonts w:ascii="Times New Roman" w:hAnsi="Times New Roman" w:cs="Times New Roman"/>
          <w:color w:val="000000" w:themeColor="text1"/>
          <w:sz w:val="24"/>
          <w:szCs w:val="24"/>
        </w:rPr>
        <w:t xml:space="preserve"> a more</w:t>
      </w:r>
      <w:r w:rsidR="00B434D5" w:rsidRPr="00662CA0">
        <w:rPr>
          <w:rFonts w:ascii="Times New Roman" w:hAnsi="Times New Roman" w:cs="Times New Roman"/>
          <w:color w:val="000000" w:themeColor="text1"/>
          <w:sz w:val="24"/>
          <w:szCs w:val="24"/>
        </w:rPr>
        <w:t xml:space="preserve"> accurate and realistic traffic delays </w:t>
      </w:r>
      <w:r w:rsidR="00B434D5" w:rsidRPr="00A37E3B">
        <w:rPr>
          <w:rFonts w:ascii="Times New Roman" w:hAnsi="Times New Roman" w:cs="Times New Roman"/>
          <w:color w:val="000000" w:themeColor="text1"/>
          <w:sz w:val="24"/>
          <w:szCs w:val="24"/>
          <w:highlight w:val="yellow"/>
        </w:rPr>
        <w:t xml:space="preserve">for T5 and T4 located at </w:t>
      </w:r>
      <w:r w:rsidR="00A12AE7" w:rsidRPr="00A37E3B">
        <w:rPr>
          <w:rFonts w:ascii="Times New Roman" w:hAnsi="Times New Roman" w:cs="Times New Roman"/>
          <w:color w:val="000000" w:themeColor="text1"/>
          <w:sz w:val="24"/>
          <w:szCs w:val="24"/>
          <w:highlight w:val="yellow"/>
        </w:rPr>
        <w:t xml:space="preserve">the intersection of </w:t>
      </w:r>
      <w:r w:rsidR="00B434D5" w:rsidRPr="00A37E3B">
        <w:rPr>
          <w:rFonts w:ascii="Times New Roman" w:hAnsi="Times New Roman" w:cs="Times New Roman"/>
          <w:color w:val="000000" w:themeColor="text1"/>
          <w:sz w:val="24"/>
          <w:szCs w:val="24"/>
          <w:highlight w:val="yellow"/>
        </w:rPr>
        <w:t xml:space="preserve">Oron </w:t>
      </w:r>
      <w:r w:rsidR="00A12AE7" w:rsidRPr="00A37E3B">
        <w:rPr>
          <w:rFonts w:ascii="Times New Roman" w:hAnsi="Times New Roman" w:cs="Times New Roman"/>
          <w:color w:val="000000" w:themeColor="text1"/>
          <w:sz w:val="24"/>
          <w:szCs w:val="24"/>
          <w:highlight w:val="yellow"/>
        </w:rPr>
        <w:t>R</w:t>
      </w:r>
      <w:r w:rsidR="00B434D5" w:rsidRPr="00A37E3B">
        <w:rPr>
          <w:rFonts w:ascii="Times New Roman" w:hAnsi="Times New Roman" w:cs="Times New Roman"/>
          <w:color w:val="000000" w:themeColor="text1"/>
          <w:sz w:val="24"/>
          <w:szCs w:val="24"/>
          <w:highlight w:val="yellow"/>
        </w:rPr>
        <w:t xml:space="preserve">oad </w:t>
      </w:r>
      <w:r w:rsidR="00A12AE7" w:rsidRPr="00A37E3B">
        <w:rPr>
          <w:rFonts w:ascii="Times New Roman" w:hAnsi="Times New Roman" w:cs="Times New Roman"/>
          <w:color w:val="000000" w:themeColor="text1"/>
          <w:sz w:val="24"/>
          <w:szCs w:val="24"/>
          <w:highlight w:val="yellow"/>
        </w:rPr>
        <w:t xml:space="preserve">and </w:t>
      </w:r>
      <w:r w:rsidR="00B434D5" w:rsidRPr="00A37E3B">
        <w:rPr>
          <w:rFonts w:ascii="Times New Roman" w:hAnsi="Times New Roman" w:cs="Times New Roman"/>
          <w:color w:val="000000" w:themeColor="text1"/>
          <w:sz w:val="24"/>
          <w:szCs w:val="24"/>
          <w:highlight w:val="yellow"/>
        </w:rPr>
        <w:t xml:space="preserve">Gibbs Street and </w:t>
      </w:r>
      <w:r w:rsidR="00A12AE7" w:rsidRPr="00A37E3B">
        <w:rPr>
          <w:rFonts w:ascii="Times New Roman" w:hAnsi="Times New Roman" w:cs="Times New Roman"/>
          <w:color w:val="000000" w:themeColor="text1"/>
          <w:sz w:val="24"/>
          <w:szCs w:val="24"/>
          <w:highlight w:val="yellow"/>
        </w:rPr>
        <w:t xml:space="preserve">the intersection of </w:t>
      </w:r>
      <w:r w:rsidR="00B434D5" w:rsidRPr="00A37E3B">
        <w:rPr>
          <w:rFonts w:ascii="Times New Roman" w:hAnsi="Times New Roman" w:cs="Times New Roman"/>
          <w:color w:val="000000" w:themeColor="text1"/>
          <w:sz w:val="24"/>
          <w:szCs w:val="24"/>
          <w:highlight w:val="yellow"/>
        </w:rPr>
        <w:t>Abak</w:t>
      </w:r>
      <w:r w:rsidR="008D70F4" w:rsidRPr="00A37E3B">
        <w:rPr>
          <w:rFonts w:ascii="Times New Roman" w:hAnsi="Times New Roman" w:cs="Times New Roman"/>
          <w:color w:val="000000" w:themeColor="text1"/>
          <w:sz w:val="24"/>
          <w:szCs w:val="24"/>
          <w:highlight w:val="yellow"/>
        </w:rPr>
        <w:t xml:space="preserve"> </w:t>
      </w:r>
      <w:r w:rsidR="00A12AE7" w:rsidRPr="00A37E3B">
        <w:rPr>
          <w:rFonts w:ascii="Times New Roman" w:hAnsi="Times New Roman" w:cs="Times New Roman"/>
          <w:color w:val="000000" w:themeColor="text1"/>
          <w:sz w:val="24"/>
          <w:szCs w:val="24"/>
          <w:highlight w:val="yellow"/>
        </w:rPr>
        <w:t>R</w:t>
      </w:r>
      <w:r w:rsidR="00B434D5" w:rsidRPr="00A37E3B">
        <w:rPr>
          <w:rFonts w:ascii="Times New Roman" w:hAnsi="Times New Roman" w:cs="Times New Roman"/>
          <w:color w:val="000000" w:themeColor="text1"/>
          <w:sz w:val="24"/>
          <w:szCs w:val="24"/>
          <w:highlight w:val="yellow"/>
        </w:rPr>
        <w:t xml:space="preserve">oad </w:t>
      </w:r>
      <w:r w:rsidR="00A12AE7" w:rsidRPr="00A37E3B">
        <w:rPr>
          <w:rFonts w:ascii="Times New Roman" w:hAnsi="Times New Roman" w:cs="Times New Roman"/>
          <w:color w:val="000000" w:themeColor="text1"/>
          <w:sz w:val="24"/>
          <w:szCs w:val="24"/>
          <w:highlight w:val="yellow"/>
        </w:rPr>
        <w:t>and</w:t>
      </w:r>
      <w:r w:rsidR="00B434D5" w:rsidRPr="00A37E3B">
        <w:rPr>
          <w:rFonts w:ascii="Times New Roman" w:hAnsi="Times New Roman" w:cs="Times New Roman"/>
          <w:color w:val="000000" w:themeColor="text1"/>
          <w:sz w:val="24"/>
          <w:szCs w:val="24"/>
          <w:highlight w:val="yellow"/>
        </w:rPr>
        <w:t xml:space="preserve"> Udo Obio</w:t>
      </w:r>
      <w:r w:rsidR="00193160" w:rsidRPr="00A37E3B">
        <w:rPr>
          <w:rFonts w:ascii="Times New Roman" w:hAnsi="Times New Roman" w:cs="Times New Roman"/>
          <w:color w:val="000000" w:themeColor="text1"/>
          <w:sz w:val="24"/>
          <w:szCs w:val="24"/>
          <w:highlight w:val="yellow"/>
        </w:rPr>
        <w:t xml:space="preserve"> Street</w:t>
      </w:r>
      <w:r w:rsidR="00B434D5" w:rsidRPr="00A37E3B">
        <w:rPr>
          <w:rFonts w:ascii="Times New Roman" w:hAnsi="Times New Roman" w:cs="Times New Roman"/>
          <w:color w:val="000000" w:themeColor="text1"/>
          <w:sz w:val="24"/>
          <w:szCs w:val="24"/>
          <w:highlight w:val="yellow"/>
        </w:rPr>
        <w:t>, where continuous over-saturated traffic conditions are experienced for both peak hours.</w:t>
      </w:r>
      <w:r w:rsidR="00B434D5" w:rsidRPr="00662CA0">
        <w:rPr>
          <w:rFonts w:ascii="Times New Roman" w:hAnsi="Times New Roman" w:cs="Times New Roman"/>
          <w:color w:val="000000" w:themeColor="text1"/>
          <w:sz w:val="24"/>
          <w:szCs w:val="24"/>
        </w:rPr>
        <w:t xml:space="preserve"> </w:t>
      </w:r>
      <w:r w:rsidR="008D70F4">
        <w:rPr>
          <w:rFonts w:ascii="Times New Roman" w:hAnsi="Times New Roman" w:cs="Times New Roman"/>
          <w:color w:val="000000" w:themeColor="text1"/>
          <w:sz w:val="24"/>
          <w:szCs w:val="24"/>
        </w:rPr>
        <w:t>Likewise</w:t>
      </w:r>
      <w:r w:rsidR="00B434D5" w:rsidRPr="00662CA0">
        <w:rPr>
          <w:rFonts w:ascii="Times New Roman" w:hAnsi="Times New Roman" w:cs="Times New Roman"/>
          <w:color w:val="000000" w:themeColor="text1"/>
          <w:sz w:val="24"/>
          <w:szCs w:val="24"/>
        </w:rPr>
        <w:t xml:space="preserve">, the application of Miller’s delay model predicted unrealistic results for the overflow queue at T4, T5, T6, T7, and T9, which are traffic </w:t>
      </w:r>
      <w:r w:rsidR="00F74D08">
        <w:rPr>
          <w:rFonts w:ascii="Times New Roman" w:hAnsi="Times New Roman" w:cs="Times New Roman"/>
          <w:color w:val="000000" w:themeColor="text1"/>
          <w:sz w:val="24"/>
          <w:szCs w:val="24"/>
        </w:rPr>
        <w:t xml:space="preserve">signals </w:t>
      </w:r>
      <w:r w:rsidR="00B434D5" w:rsidRPr="00662CA0">
        <w:rPr>
          <w:rFonts w:ascii="Times New Roman" w:hAnsi="Times New Roman" w:cs="Times New Roman"/>
          <w:color w:val="000000" w:themeColor="text1"/>
          <w:sz w:val="24"/>
          <w:szCs w:val="24"/>
        </w:rPr>
        <w:t>that experience continuous oversaturation during the morning peak hours</w:t>
      </w:r>
      <w:r w:rsidR="00F74D08">
        <w:rPr>
          <w:rFonts w:ascii="Times New Roman" w:hAnsi="Times New Roman" w:cs="Times New Roman"/>
          <w:color w:val="000000" w:themeColor="text1"/>
          <w:sz w:val="24"/>
          <w:szCs w:val="24"/>
        </w:rPr>
        <w:t xml:space="preserve">, as well as </w:t>
      </w:r>
      <w:r w:rsidR="00B434D5" w:rsidRPr="00662CA0">
        <w:rPr>
          <w:rFonts w:ascii="Times New Roman" w:hAnsi="Times New Roman" w:cs="Times New Roman"/>
          <w:color w:val="000000" w:themeColor="text1"/>
          <w:sz w:val="24"/>
          <w:szCs w:val="24"/>
        </w:rPr>
        <w:t xml:space="preserve">T3, T4, T5, T7, and T15 which </w:t>
      </w:r>
      <w:r w:rsidR="00B434D5" w:rsidRPr="00A37E3B">
        <w:rPr>
          <w:rFonts w:ascii="Times New Roman" w:hAnsi="Times New Roman" w:cs="Times New Roman"/>
          <w:color w:val="000000" w:themeColor="text1"/>
          <w:sz w:val="24"/>
          <w:szCs w:val="24"/>
          <w:highlight w:val="yellow"/>
        </w:rPr>
        <w:t>experience continuous oversaturation</w:t>
      </w:r>
      <w:r w:rsidR="00B434D5" w:rsidRPr="00662CA0">
        <w:rPr>
          <w:rFonts w:ascii="Times New Roman" w:hAnsi="Times New Roman" w:cs="Times New Roman"/>
          <w:color w:val="000000" w:themeColor="text1"/>
          <w:sz w:val="24"/>
          <w:szCs w:val="24"/>
        </w:rPr>
        <w:t xml:space="preserve"> during the evening peak hours. In addition to the unrealistic delay values obtained by</w:t>
      </w:r>
      <w:r w:rsidR="00EB2163" w:rsidRPr="00662CA0">
        <w:rPr>
          <w:rFonts w:ascii="Times New Roman" w:hAnsi="Times New Roman" w:cs="Times New Roman"/>
          <w:color w:val="000000" w:themeColor="text1"/>
          <w:sz w:val="24"/>
          <w:szCs w:val="24"/>
        </w:rPr>
        <w:t xml:space="preserve"> </w:t>
      </w:r>
      <w:r w:rsidR="00BD20E7" w:rsidRPr="00662CA0">
        <w:rPr>
          <w:rFonts w:ascii="Times New Roman" w:hAnsi="Times New Roman" w:cs="Times New Roman"/>
          <w:color w:val="000000" w:themeColor="text1"/>
          <w:sz w:val="24"/>
          <w:szCs w:val="24"/>
        </w:rPr>
        <w:t>[20]</w:t>
      </w:r>
      <w:r w:rsidR="00B434D5" w:rsidRPr="00662CA0">
        <w:rPr>
          <w:rFonts w:ascii="Times New Roman" w:hAnsi="Times New Roman" w:cs="Times New Roman"/>
          <w:color w:val="000000" w:themeColor="text1"/>
          <w:sz w:val="24"/>
          <w:szCs w:val="24"/>
        </w:rPr>
        <w:t>, the mean overall delay of 63 seconds obtained for a vehicle at any signalized intersection was considered for only three signalized intersection</w:t>
      </w:r>
      <w:r w:rsidR="00C44754">
        <w:rPr>
          <w:rFonts w:ascii="Times New Roman" w:hAnsi="Times New Roman" w:cs="Times New Roman"/>
          <w:color w:val="000000" w:themeColor="text1"/>
          <w:sz w:val="24"/>
          <w:szCs w:val="24"/>
        </w:rPr>
        <w:t>s</w:t>
      </w:r>
      <w:r w:rsidR="00B434D5" w:rsidRPr="00662CA0">
        <w:rPr>
          <w:rFonts w:ascii="Times New Roman" w:hAnsi="Times New Roman" w:cs="Times New Roman"/>
          <w:color w:val="000000" w:themeColor="text1"/>
          <w:sz w:val="24"/>
          <w:szCs w:val="24"/>
        </w:rPr>
        <w:t>, and this was computed from delay values evaluated from both peak periods.</w:t>
      </w:r>
      <w:r w:rsidR="003D3EEB" w:rsidRPr="00662CA0">
        <w:rPr>
          <w:rFonts w:ascii="Times New Roman" w:hAnsi="Times New Roman" w:cs="Times New Roman"/>
          <w:color w:val="000000" w:themeColor="text1"/>
          <w:sz w:val="24"/>
          <w:szCs w:val="24"/>
        </w:rPr>
        <w:t xml:space="preserve"> </w:t>
      </w:r>
    </w:p>
    <w:p w14:paraId="072A6219" w14:textId="77777777" w:rsidR="0095275F" w:rsidRDefault="003D3EEB" w:rsidP="00681EA5">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lastRenderedPageBreak/>
        <w:tab/>
      </w:r>
      <w:r w:rsidR="00B434D5" w:rsidRPr="00662CA0">
        <w:rPr>
          <w:rFonts w:ascii="Times New Roman" w:hAnsi="Times New Roman" w:cs="Times New Roman"/>
          <w:color w:val="000000" w:themeColor="text1"/>
          <w:sz w:val="24"/>
          <w:szCs w:val="24"/>
        </w:rPr>
        <w:t>This research considered all signalized intersections located network-wide in Uyo metropolis. The Akçelik time-dependent model using the coordinate transformation technique was employed for the analysis of sixteen signalized intersections in Uyo metropolis. This model predicts the behaviour of real traffic, which is useful for practical purposes</w:t>
      </w:r>
      <w:r w:rsidR="003C79F0" w:rsidRPr="00662CA0">
        <w:rPr>
          <w:rFonts w:ascii="Times New Roman" w:hAnsi="Times New Roman" w:cs="Times New Roman"/>
          <w:color w:val="000000" w:themeColor="text1"/>
          <w:sz w:val="24"/>
          <w:szCs w:val="24"/>
        </w:rPr>
        <w:t xml:space="preserve"> [15]</w:t>
      </w:r>
      <w:r w:rsidR="00606B2F" w:rsidRPr="00662CA0">
        <w:rPr>
          <w:rFonts w:ascii="Times New Roman" w:hAnsi="Times New Roman" w:cs="Times New Roman"/>
          <w:color w:val="000000" w:themeColor="text1"/>
          <w:sz w:val="24"/>
          <w:szCs w:val="24"/>
        </w:rPr>
        <w:t xml:space="preserve">. </w:t>
      </w:r>
      <w:r w:rsidR="00B434D5" w:rsidRPr="00662CA0">
        <w:rPr>
          <w:rFonts w:ascii="Times New Roman" w:hAnsi="Times New Roman" w:cs="Times New Roman"/>
          <w:color w:val="000000" w:themeColor="text1"/>
          <w:sz w:val="24"/>
          <w:szCs w:val="24"/>
        </w:rPr>
        <w:t xml:space="preserve">A major </w:t>
      </w:r>
      <w:r w:rsidR="00B434D5" w:rsidRPr="00205982">
        <w:rPr>
          <w:rFonts w:ascii="Times New Roman" w:hAnsi="Times New Roman" w:cs="Times New Roman"/>
          <w:color w:val="000000" w:themeColor="text1"/>
          <w:sz w:val="24"/>
          <w:szCs w:val="24"/>
          <w:highlight w:val="yellow"/>
        </w:rPr>
        <w:t xml:space="preserve">contribution of this work is predicting </w:t>
      </w:r>
      <w:r w:rsidR="003B3DB0" w:rsidRPr="00205982">
        <w:rPr>
          <w:rFonts w:ascii="Times New Roman" w:hAnsi="Times New Roman" w:cs="Times New Roman"/>
          <w:color w:val="000000" w:themeColor="text1"/>
          <w:sz w:val="24"/>
          <w:szCs w:val="24"/>
          <w:highlight w:val="yellow"/>
        </w:rPr>
        <w:t xml:space="preserve">more precise </w:t>
      </w:r>
      <w:r w:rsidR="00B434D5" w:rsidRPr="00205982">
        <w:rPr>
          <w:rFonts w:ascii="Times New Roman" w:hAnsi="Times New Roman" w:cs="Times New Roman"/>
          <w:color w:val="000000" w:themeColor="text1"/>
          <w:sz w:val="24"/>
          <w:szCs w:val="24"/>
          <w:highlight w:val="yellow"/>
        </w:rPr>
        <w:t xml:space="preserve">and realistic traffic delay </w:t>
      </w:r>
      <w:r w:rsidR="003B3DB0" w:rsidRPr="00205982">
        <w:rPr>
          <w:rFonts w:ascii="Times New Roman" w:hAnsi="Times New Roman" w:cs="Times New Roman"/>
          <w:color w:val="000000" w:themeColor="text1"/>
          <w:sz w:val="24"/>
          <w:szCs w:val="24"/>
          <w:highlight w:val="yellow"/>
        </w:rPr>
        <w:t xml:space="preserve">encountered </w:t>
      </w:r>
      <w:r w:rsidR="00B434D5" w:rsidRPr="00205982">
        <w:rPr>
          <w:rFonts w:ascii="Times New Roman" w:hAnsi="Times New Roman" w:cs="Times New Roman"/>
          <w:color w:val="000000" w:themeColor="text1"/>
          <w:sz w:val="24"/>
          <w:szCs w:val="24"/>
          <w:highlight w:val="yellow"/>
        </w:rPr>
        <w:t xml:space="preserve">at each </w:t>
      </w:r>
      <w:r w:rsidR="00103AC9" w:rsidRPr="00205982">
        <w:rPr>
          <w:rFonts w:ascii="Times New Roman" w:hAnsi="Times New Roman" w:cs="Times New Roman"/>
          <w:color w:val="000000" w:themeColor="text1"/>
          <w:sz w:val="24"/>
          <w:szCs w:val="24"/>
          <w:highlight w:val="yellow"/>
        </w:rPr>
        <w:t>continuous</w:t>
      </w:r>
      <w:r w:rsidR="00B434D5" w:rsidRPr="00205982">
        <w:rPr>
          <w:rFonts w:ascii="Times New Roman" w:hAnsi="Times New Roman" w:cs="Times New Roman"/>
          <w:color w:val="000000" w:themeColor="text1"/>
          <w:sz w:val="24"/>
          <w:szCs w:val="24"/>
          <w:highlight w:val="yellow"/>
        </w:rPr>
        <w:t xml:space="preserve"> oversaturated signalized intersection and its corresponding traffic operating characteristics in Uyo metropolis.</w:t>
      </w:r>
      <w:r w:rsidR="00B434D5" w:rsidRPr="00662CA0">
        <w:rPr>
          <w:rFonts w:ascii="Times New Roman" w:hAnsi="Times New Roman" w:cs="Times New Roman"/>
          <w:color w:val="000000" w:themeColor="text1"/>
          <w:sz w:val="24"/>
          <w:szCs w:val="24"/>
        </w:rPr>
        <w:t xml:space="preserve"> According to</w:t>
      </w:r>
      <w:r w:rsidR="006A627E" w:rsidRPr="00662CA0">
        <w:rPr>
          <w:rFonts w:ascii="Times New Roman" w:hAnsi="Times New Roman" w:cs="Times New Roman"/>
          <w:color w:val="000000" w:themeColor="text1"/>
          <w:sz w:val="24"/>
          <w:szCs w:val="24"/>
        </w:rPr>
        <w:t xml:space="preserve"> </w:t>
      </w:r>
      <w:r w:rsidR="000021AD" w:rsidRPr="00662CA0">
        <w:rPr>
          <w:rFonts w:ascii="Times New Roman" w:hAnsi="Times New Roman" w:cs="Times New Roman"/>
          <w:color w:val="000000" w:themeColor="text1"/>
          <w:sz w:val="24"/>
          <w:szCs w:val="24"/>
        </w:rPr>
        <w:t>[15]</w:t>
      </w:r>
      <w:r w:rsidR="00B434D5" w:rsidRPr="00662CA0">
        <w:rPr>
          <w:rFonts w:ascii="Times New Roman" w:hAnsi="Times New Roman" w:cs="Times New Roman"/>
          <w:color w:val="000000" w:themeColor="text1"/>
          <w:sz w:val="24"/>
          <w:szCs w:val="24"/>
        </w:rPr>
        <w:t>, the model is more effective and reliable due to the following reasons; it overcomes the limitations of other delay models in predicting traffic operating characteristics at near-capacity traffic conditions at signalized intersections by transforming the steady-state function to a transition function to produce realistic finite values.</w:t>
      </w:r>
      <w:r w:rsidR="0095275F">
        <w:rPr>
          <w:rFonts w:ascii="Times New Roman" w:hAnsi="Times New Roman" w:cs="Times New Roman"/>
          <w:color w:val="000000" w:themeColor="text1"/>
          <w:sz w:val="24"/>
          <w:szCs w:val="24"/>
        </w:rPr>
        <w:t xml:space="preserve"> </w:t>
      </w:r>
    </w:p>
    <w:p w14:paraId="5FB97E05" w14:textId="6A2CD5AB" w:rsidR="00681EA5" w:rsidRDefault="0095275F" w:rsidP="00681EA5">
      <w:pPr>
        <w:tabs>
          <w:tab w:val="left" w:pos="567"/>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434D5" w:rsidRPr="00662CA0">
        <w:rPr>
          <w:rFonts w:ascii="Times New Roman" w:hAnsi="Times New Roman" w:cs="Times New Roman"/>
          <w:color w:val="000000" w:themeColor="text1"/>
          <w:sz w:val="24"/>
          <w:szCs w:val="24"/>
        </w:rPr>
        <w:t>For flows above capacity, the overflow component of the model is the sum of a random component and a deterministic component, and for flows below capacity, the overflow component is only the random component. This is an important element in proactive traffic management as negative consequences of impending traffic congestion can be avoided through an efficient allocation of traffic flow to appropriate capacity at signalized intersections.</w:t>
      </w:r>
      <w:r w:rsidR="00681EA5">
        <w:rPr>
          <w:rFonts w:ascii="Times New Roman" w:hAnsi="Times New Roman" w:cs="Times New Roman"/>
          <w:color w:val="000000" w:themeColor="text1"/>
          <w:sz w:val="24"/>
          <w:szCs w:val="24"/>
        </w:rPr>
        <w:t xml:space="preserve"> </w:t>
      </w:r>
    </w:p>
    <w:p w14:paraId="760ED120" w14:textId="6A245EFB" w:rsidR="00BD4A7D" w:rsidRPr="00662CA0" w:rsidRDefault="00681EA5" w:rsidP="00A45080">
      <w:pPr>
        <w:tabs>
          <w:tab w:val="left" w:pos="567"/>
        </w:tabs>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434D5" w:rsidRPr="00662CA0">
        <w:rPr>
          <w:rFonts w:ascii="Times New Roman" w:hAnsi="Times New Roman" w:cs="Times New Roman"/>
          <w:color w:val="000000" w:themeColor="text1"/>
          <w:sz w:val="24"/>
          <w:szCs w:val="24"/>
        </w:rPr>
        <w:t>It is the first time, to the knowledge of the authors, that the Akçelik delay model has been utilized to predict delay at signalized intersections in Uyo metropolis in which all signalized intersections are considered.</w:t>
      </w:r>
      <w:r w:rsidR="00BD4A7D" w:rsidRPr="00662CA0">
        <w:rPr>
          <w:rFonts w:ascii="Times New Roman" w:hAnsi="Times New Roman" w:cs="Times New Roman"/>
          <w:color w:val="000000" w:themeColor="text1"/>
          <w:sz w:val="24"/>
          <w:szCs w:val="24"/>
        </w:rPr>
        <w:t xml:space="preserve"> </w:t>
      </w:r>
    </w:p>
    <w:p w14:paraId="3E2E028B" w14:textId="77777777" w:rsidR="001F37BC" w:rsidRDefault="00FB5546" w:rsidP="00FB5546">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 </w:t>
      </w:r>
    </w:p>
    <w:p w14:paraId="760ED122" w14:textId="5738EECD" w:rsidR="00FB5546" w:rsidRPr="00662CA0" w:rsidRDefault="00333B14" w:rsidP="00FB5546">
      <w:pPr>
        <w:tabs>
          <w:tab w:val="left" w:pos="567"/>
        </w:tabs>
        <w:spacing w:after="0"/>
        <w:jc w:val="both"/>
        <w:rPr>
          <w:rFonts w:ascii="Times New Roman" w:hAnsi="Times New Roman" w:cs="Times New Roman"/>
          <w:b/>
          <w:color w:val="000000" w:themeColor="text1"/>
          <w:sz w:val="24"/>
          <w:szCs w:val="24"/>
        </w:rPr>
      </w:pPr>
      <w:r w:rsidRPr="00662CA0">
        <w:rPr>
          <w:rFonts w:ascii="Times New Roman" w:hAnsi="Times New Roman" w:cs="Times New Roman"/>
          <w:b/>
          <w:color w:val="000000" w:themeColor="text1"/>
          <w:sz w:val="24"/>
          <w:szCs w:val="24"/>
        </w:rPr>
        <w:t>5.</w:t>
      </w:r>
      <w:r w:rsidR="00FB5546" w:rsidRPr="00662CA0">
        <w:rPr>
          <w:rFonts w:ascii="Times New Roman" w:hAnsi="Times New Roman" w:cs="Times New Roman"/>
          <w:b/>
          <w:color w:val="000000" w:themeColor="text1"/>
          <w:sz w:val="24"/>
          <w:szCs w:val="24"/>
        </w:rPr>
        <w:tab/>
        <w:t xml:space="preserve">Conclusion </w:t>
      </w:r>
    </w:p>
    <w:p w14:paraId="760ED123" w14:textId="77777777" w:rsidR="00F22D2A" w:rsidRPr="00662CA0" w:rsidRDefault="00FB5546" w:rsidP="00FB5546">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b/>
          <w:color w:val="000000" w:themeColor="text1"/>
          <w:sz w:val="24"/>
          <w:szCs w:val="24"/>
        </w:rPr>
        <w:tab/>
      </w:r>
      <w:r w:rsidRPr="00662CA0">
        <w:rPr>
          <w:rFonts w:ascii="Times New Roman" w:hAnsi="Times New Roman" w:cs="Times New Roman"/>
          <w:color w:val="000000" w:themeColor="text1"/>
          <w:sz w:val="24"/>
          <w:szCs w:val="24"/>
        </w:rPr>
        <w:t xml:space="preserve">The main contribution of the study is the </w:t>
      </w:r>
      <w:bookmarkStart w:id="3" w:name="_Hlk186317752"/>
      <w:r w:rsidRPr="00662CA0">
        <w:rPr>
          <w:rFonts w:ascii="Times New Roman" w:hAnsi="Times New Roman" w:cs="Times New Roman"/>
          <w:color w:val="000000" w:themeColor="text1"/>
          <w:sz w:val="24"/>
          <w:szCs w:val="24"/>
        </w:rPr>
        <w:t>determination of realistic vehicular delay at each fixed-timed traffic light in Uyo metropolis based on the traffic flow data obtained</w:t>
      </w:r>
      <w:bookmarkEnd w:id="3"/>
      <w:r w:rsidRPr="00662CA0">
        <w:rPr>
          <w:rFonts w:ascii="Times New Roman" w:hAnsi="Times New Roman" w:cs="Times New Roman"/>
          <w:color w:val="000000" w:themeColor="text1"/>
          <w:sz w:val="24"/>
          <w:szCs w:val="24"/>
        </w:rPr>
        <w:t>. The traffic operating characteristics at sixteen signalized intersections were analysed using Akçelik time dependent model, which employed the transition function for average overflow queue to determine the vehicular delay.</w:t>
      </w:r>
      <w:r w:rsidR="00F22D2A" w:rsidRPr="00662CA0">
        <w:rPr>
          <w:rFonts w:ascii="Times New Roman" w:hAnsi="Times New Roman" w:cs="Times New Roman"/>
          <w:color w:val="000000" w:themeColor="text1"/>
          <w:sz w:val="24"/>
          <w:szCs w:val="24"/>
        </w:rPr>
        <w:t xml:space="preserve"> </w:t>
      </w:r>
    </w:p>
    <w:p w14:paraId="760ED124" w14:textId="6EAB7AFE" w:rsidR="009D4B47" w:rsidRPr="00662CA0" w:rsidRDefault="00F22D2A" w:rsidP="00F22D2A">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00FB5546" w:rsidRPr="00662CA0">
        <w:rPr>
          <w:rFonts w:ascii="Times New Roman" w:hAnsi="Times New Roman" w:cs="Times New Roman"/>
          <w:color w:val="000000" w:themeColor="text1"/>
          <w:sz w:val="24"/>
          <w:szCs w:val="24"/>
        </w:rPr>
        <w:t xml:space="preserve">The analysis was carried out for each traffic peak hours (morning and evening) for three days and the comparison of the results obtained show that T4, T5, T6, T7, and T9 experience continuous over-saturated  traffic conditions during the morning peak hours for all three days, while T3, T4, T5, T7, T15 located at </w:t>
      </w:r>
      <w:r w:rsidR="005F26D2">
        <w:rPr>
          <w:rFonts w:ascii="Times New Roman" w:hAnsi="Times New Roman" w:cs="Times New Roman"/>
          <w:color w:val="000000" w:themeColor="text1"/>
          <w:sz w:val="24"/>
          <w:szCs w:val="24"/>
        </w:rPr>
        <w:t xml:space="preserve"> </w:t>
      </w:r>
      <w:r w:rsidR="005F26D2" w:rsidRPr="00205982">
        <w:rPr>
          <w:rFonts w:ascii="Times New Roman" w:hAnsi="Times New Roman" w:cs="Times New Roman"/>
          <w:color w:val="000000" w:themeColor="text1"/>
          <w:sz w:val="24"/>
          <w:szCs w:val="24"/>
          <w:highlight w:val="yellow"/>
        </w:rPr>
        <w:t xml:space="preserve">the intersection of </w:t>
      </w:r>
      <w:r w:rsidR="00FB5546" w:rsidRPr="00205982">
        <w:rPr>
          <w:rFonts w:ascii="Times New Roman" w:hAnsi="Times New Roman" w:cs="Times New Roman"/>
          <w:color w:val="000000" w:themeColor="text1"/>
          <w:sz w:val="24"/>
          <w:szCs w:val="24"/>
          <w:highlight w:val="yellow"/>
        </w:rPr>
        <w:t xml:space="preserve">Abak </w:t>
      </w:r>
      <w:r w:rsidR="005F26D2" w:rsidRPr="00205982">
        <w:rPr>
          <w:rFonts w:ascii="Times New Roman" w:hAnsi="Times New Roman" w:cs="Times New Roman"/>
          <w:color w:val="000000" w:themeColor="text1"/>
          <w:sz w:val="24"/>
          <w:szCs w:val="24"/>
          <w:highlight w:val="yellow"/>
        </w:rPr>
        <w:t>R</w:t>
      </w:r>
      <w:r w:rsidR="00FB5546" w:rsidRPr="00205982">
        <w:rPr>
          <w:rFonts w:ascii="Times New Roman" w:hAnsi="Times New Roman" w:cs="Times New Roman"/>
          <w:color w:val="000000" w:themeColor="text1"/>
          <w:sz w:val="24"/>
          <w:szCs w:val="24"/>
          <w:highlight w:val="yellow"/>
        </w:rPr>
        <w:t xml:space="preserve">oad </w:t>
      </w:r>
      <w:r w:rsidR="005F26D2" w:rsidRPr="00205982">
        <w:rPr>
          <w:rFonts w:ascii="Times New Roman" w:hAnsi="Times New Roman" w:cs="Times New Roman"/>
          <w:color w:val="000000" w:themeColor="text1"/>
          <w:sz w:val="24"/>
          <w:szCs w:val="24"/>
          <w:highlight w:val="yellow"/>
        </w:rPr>
        <w:t xml:space="preserve">and </w:t>
      </w:r>
      <w:r w:rsidR="00FB5546" w:rsidRPr="00205982">
        <w:rPr>
          <w:rFonts w:ascii="Times New Roman" w:hAnsi="Times New Roman" w:cs="Times New Roman"/>
          <w:color w:val="000000" w:themeColor="text1"/>
          <w:sz w:val="24"/>
          <w:szCs w:val="24"/>
          <w:highlight w:val="yellow"/>
        </w:rPr>
        <w:t>Udo Eduok</w:t>
      </w:r>
      <w:r w:rsidR="005F26D2" w:rsidRPr="00205982">
        <w:rPr>
          <w:rFonts w:ascii="Times New Roman" w:hAnsi="Times New Roman" w:cs="Times New Roman"/>
          <w:color w:val="000000" w:themeColor="text1"/>
          <w:sz w:val="24"/>
          <w:szCs w:val="24"/>
          <w:highlight w:val="yellow"/>
        </w:rPr>
        <w:t xml:space="preserve"> Street</w:t>
      </w:r>
      <w:r w:rsidR="00FB5546" w:rsidRPr="00205982">
        <w:rPr>
          <w:rFonts w:ascii="Times New Roman" w:hAnsi="Times New Roman" w:cs="Times New Roman"/>
          <w:color w:val="000000" w:themeColor="text1"/>
          <w:sz w:val="24"/>
          <w:szCs w:val="24"/>
          <w:highlight w:val="yellow"/>
        </w:rPr>
        <w:t xml:space="preserve">, </w:t>
      </w:r>
      <w:r w:rsidR="005F26D2" w:rsidRPr="00205982">
        <w:rPr>
          <w:rFonts w:ascii="Times New Roman" w:hAnsi="Times New Roman" w:cs="Times New Roman"/>
          <w:color w:val="000000" w:themeColor="text1"/>
          <w:sz w:val="24"/>
          <w:szCs w:val="24"/>
          <w:highlight w:val="yellow"/>
        </w:rPr>
        <w:t xml:space="preserve">the junction of </w:t>
      </w:r>
      <w:r w:rsidR="00FB5546" w:rsidRPr="00205982">
        <w:rPr>
          <w:rFonts w:ascii="Times New Roman" w:hAnsi="Times New Roman" w:cs="Times New Roman"/>
          <w:color w:val="000000" w:themeColor="text1"/>
          <w:sz w:val="24"/>
          <w:szCs w:val="24"/>
          <w:highlight w:val="yellow"/>
        </w:rPr>
        <w:t xml:space="preserve">Abak </w:t>
      </w:r>
      <w:r w:rsidR="005F26D2" w:rsidRPr="00205982">
        <w:rPr>
          <w:rFonts w:ascii="Times New Roman" w:hAnsi="Times New Roman" w:cs="Times New Roman"/>
          <w:color w:val="000000" w:themeColor="text1"/>
          <w:sz w:val="24"/>
          <w:szCs w:val="24"/>
          <w:highlight w:val="yellow"/>
        </w:rPr>
        <w:t>R</w:t>
      </w:r>
      <w:r w:rsidR="00FB5546" w:rsidRPr="00205982">
        <w:rPr>
          <w:rFonts w:ascii="Times New Roman" w:hAnsi="Times New Roman" w:cs="Times New Roman"/>
          <w:color w:val="000000" w:themeColor="text1"/>
          <w:sz w:val="24"/>
          <w:szCs w:val="24"/>
          <w:highlight w:val="yellow"/>
        </w:rPr>
        <w:t>oad.</w:t>
      </w:r>
      <w:r w:rsidR="005F26D2" w:rsidRPr="00205982">
        <w:rPr>
          <w:rFonts w:ascii="Times New Roman" w:hAnsi="Times New Roman" w:cs="Times New Roman"/>
          <w:color w:val="000000" w:themeColor="text1"/>
          <w:sz w:val="24"/>
          <w:szCs w:val="24"/>
          <w:highlight w:val="yellow"/>
        </w:rPr>
        <w:t>and</w:t>
      </w:r>
      <w:r w:rsidR="00FB5546" w:rsidRPr="00205982">
        <w:rPr>
          <w:rFonts w:ascii="Times New Roman" w:hAnsi="Times New Roman" w:cs="Times New Roman"/>
          <w:color w:val="000000" w:themeColor="text1"/>
          <w:sz w:val="24"/>
          <w:szCs w:val="24"/>
          <w:highlight w:val="yellow"/>
        </w:rPr>
        <w:t xml:space="preserve"> Udo Obio</w:t>
      </w:r>
      <w:r w:rsidR="005F26D2" w:rsidRPr="00205982">
        <w:rPr>
          <w:rFonts w:ascii="Times New Roman" w:hAnsi="Times New Roman" w:cs="Times New Roman"/>
          <w:color w:val="000000" w:themeColor="text1"/>
          <w:sz w:val="24"/>
          <w:szCs w:val="24"/>
          <w:highlight w:val="yellow"/>
        </w:rPr>
        <w:t xml:space="preserve"> Street</w:t>
      </w:r>
      <w:r w:rsidR="00FB5546" w:rsidRPr="00205982">
        <w:rPr>
          <w:rFonts w:ascii="Times New Roman" w:hAnsi="Times New Roman" w:cs="Times New Roman"/>
          <w:color w:val="000000" w:themeColor="text1"/>
          <w:sz w:val="24"/>
          <w:szCs w:val="24"/>
          <w:highlight w:val="yellow"/>
        </w:rPr>
        <w:t>,</w:t>
      </w:r>
      <w:r w:rsidR="005F26D2" w:rsidRPr="00205982">
        <w:rPr>
          <w:rFonts w:ascii="Times New Roman" w:hAnsi="Times New Roman" w:cs="Times New Roman"/>
          <w:color w:val="000000" w:themeColor="text1"/>
          <w:sz w:val="24"/>
          <w:szCs w:val="24"/>
          <w:highlight w:val="yellow"/>
        </w:rPr>
        <w:t xml:space="preserve"> the intersection of </w:t>
      </w:r>
      <w:r w:rsidR="00FB5546" w:rsidRPr="00205982">
        <w:rPr>
          <w:rFonts w:ascii="Times New Roman" w:hAnsi="Times New Roman" w:cs="Times New Roman"/>
          <w:color w:val="000000" w:themeColor="text1"/>
          <w:sz w:val="24"/>
          <w:szCs w:val="24"/>
          <w:highlight w:val="yellow"/>
        </w:rPr>
        <w:t xml:space="preserve">Oron </w:t>
      </w:r>
      <w:r w:rsidR="005F26D2" w:rsidRPr="00205982">
        <w:rPr>
          <w:rFonts w:ascii="Times New Roman" w:hAnsi="Times New Roman" w:cs="Times New Roman"/>
          <w:color w:val="000000" w:themeColor="text1"/>
          <w:sz w:val="24"/>
          <w:szCs w:val="24"/>
          <w:highlight w:val="yellow"/>
        </w:rPr>
        <w:t>R</w:t>
      </w:r>
      <w:r w:rsidR="00FB5546" w:rsidRPr="00205982">
        <w:rPr>
          <w:rFonts w:ascii="Times New Roman" w:hAnsi="Times New Roman" w:cs="Times New Roman"/>
          <w:color w:val="000000" w:themeColor="text1"/>
          <w:sz w:val="24"/>
          <w:szCs w:val="24"/>
          <w:highlight w:val="yellow"/>
        </w:rPr>
        <w:t xml:space="preserve">oad </w:t>
      </w:r>
      <w:r w:rsidR="005F26D2" w:rsidRPr="00205982">
        <w:rPr>
          <w:rFonts w:ascii="Times New Roman" w:hAnsi="Times New Roman" w:cs="Times New Roman"/>
          <w:color w:val="000000" w:themeColor="text1"/>
          <w:sz w:val="24"/>
          <w:szCs w:val="24"/>
          <w:highlight w:val="yellow"/>
        </w:rPr>
        <w:t xml:space="preserve">and </w:t>
      </w:r>
      <w:r w:rsidR="00FB5546" w:rsidRPr="00205982">
        <w:rPr>
          <w:rFonts w:ascii="Times New Roman" w:hAnsi="Times New Roman" w:cs="Times New Roman"/>
          <w:color w:val="000000" w:themeColor="text1"/>
          <w:sz w:val="24"/>
          <w:szCs w:val="24"/>
          <w:highlight w:val="yellow"/>
        </w:rPr>
        <w:t xml:space="preserve">Gibbs </w:t>
      </w:r>
      <w:r w:rsidR="00786E7C" w:rsidRPr="00205982">
        <w:rPr>
          <w:rFonts w:ascii="Times New Roman" w:hAnsi="Times New Roman" w:cs="Times New Roman"/>
          <w:color w:val="000000" w:themeColor="text1"/>
          <w:sz w:val="24"/>
          <w:szCs w:val="24"/>
          <w:highlight w:val="yellow"/>
        </w:rPr>
        <w:t>S</w:t>
      </w:r>
      <w:r w:rsidR="00FB5546" w:rsidRPr="00205982">
        <w:rPr>
          <w:rFonts w:ascii="Times New Roman" w:hAnsi="Times New Roman" w:cs="Times New Roman"/>
          <w:color w:val="000000" w:themeColor="text1"/>
          <w:sz w:val="24"/>
          <w:szCs w:val="24"/>
          <w:highlight w:val="yellow"/>
        </w:rPr>
        <w:t>treet,</w:t>
      </w:r>
      <w:r w:rsidR="00EC2EF1" w:rsidRPr="00205982">
        <w:rPr>
          <w:rFonts w:ascii="Times New Roman" w:hAnsi="Times New Roman" w:cs="Times New Roman"/>
          <w:color w:val="000000" w:themeColor="text1"/>
          <w:sz w:val="24"/>
          <w:szCs w:val="24"/>
          <w:highlight w:val="yellow"/>
        </w:rPr>
        <w:t xml:space="preserve"> the crossing of </w:t>
      </w:r>
      <w:r w:rsidR="00FB5546" w:rsidRPr="00205982">
        <w:rPr>
          <w:rFonts w:ascii="Times New Roman" w:hAnsi="Times New Roman" w:cs="Times New Roman"/>
          <w:color w:val="000000" w:themeColor="text1"/>
          <w:sz w:val="24"/>
          <w:szCs w:val="24"/>
          <w:highlight w:val="yellow"/>
        </w:rPr>
        <w:t xml:space="preserve">Oron road </w:t>
      </w:r>
      <w:r w:rsidR="00EC2EF1" w:rsidRPr="00205982">
        <w:rPr>
          <w:rFonts w:ascii="Times New Roman" w:hAnsi="Times New Roman" w:cs="Times New Roman"/>
          <w:color w:val="000000" w:themeColor="text1"/>
          <w:sz w:val="24"/>
          <w:szCs w:val="24"/>
          <w:highlight w:val="yellow"/>
        </w:rPr>
        <w:t xml:space="preserve">and </w:t>
      </w:r>
      <w:r w:rsidR="00FB5546" w:rsidRPr="00205982">
        <w:rPr>
          <w:rFonts w:ascii="Times New Roman" w:hAnsi="Times New Roman" w:cs="Times New Roman"/>
          <w:color w:val="000000" w:themeColor="text1"/>
          <w:sz w:val="24"/>
          <w:szCs w:val="24"/>
          <w:highlight w:val="yellow"/>
        </w:rPr>
        <w:t xml:space="preserve">Udo Umana </w:t>
      </w:r>
      <w:r w:rsidR="003A4EE3" w:rsidRPr="00205982">
        <w:rPr>
          <w:rFonts w:ascii="Times New Roman" w:hAnsi="Times New Roman" w:cs="Times New Roman"/>
          <w:color w:val="000000" w:themeColor="text1"/>
          <w:sz w:val="24"/>
          <w:szCs w:val="24"/>
          <w:highlight w:val="yellow"/>
        </w:rPr>
        <w:t xml:space="preserve">Street </w:t>
      </w:r>
      <w:r w:rsidR="00FB5546" w:rsidRPr="00205982">
        <w:rPr>
          <w:rFonts w:ascii="Times New Roman" w:hAnsi="Times New Roman" w:cs="Times New Roman"/>
          <w:color w:val="000000" w:themeColor="text1"/>
          <w:sz w:val="24"/>
          <w:szCs w:val="24"/>
          <w:highlight w:val="yellow"/>
        </w:rPr>
        <w:t xml:space="preserve">and </w:t>
      </w:r>
      <w:r w:rsidR="00EC2EF1" w:rsidRPr="00205982">
        <w:rPr>
          <w:rFonts w:ascii="Times New Roman" w:hAnsi="Times New Roman" w:cs="Times New Roman"/>
          <w:color w:val="000000" w:themeColor="text1"/>
          <w:sz w:val="24"/>
          <w:szCs w:val="24"/>
          <w:highlight w:val="yellow"/>
        </w:rPr>
        <w:t xml:space="preserve">the junction of </w:t>
      </w:r>
      <w:r w:rsidR="00FB5546" w:rsidRPr="00205982">
        <w:rPr>
          <w:rFonts w:ascii="Times New Roman" w:hAnsi="Times New Roman" w:cs="Times New Roman"/>
          <w:color w:val="000000" w:themeColor="text1"/>
          <w:sz w:val="24"/>
          <w:szCs w:val="24"/>
          <w:highlight w:val="yellow"/>
        </w:rPr>
        <w:t>Udo Umana</w:t>
      </w:r>
      <w:r w:rsidR="00CB0670" w:rsidRPr="00205982">
        <w:rPr>
          <w:rFonts w:ascii="Times New Roman" w:hAnsi="Times New Roman" w:cs="Times New Roman"/>
          <w:color w:val="000000" w:themeColor="text1"/>
          <w:sz w:val="24"/>
          <w:szCs w:val="24"/>
          <w:highlight w:val="yellow"/>
        </w:rPr>
        <w:t xml:space="preserve"> Street</w:t>
      </w:r>
      <w:r w:rsidR="00FB5546" w:rsidRPr="00205982">
        <w:rPr>
          <w:rFonts w:ascii="Times New Roman" w:hAnsi="Times New Roman" w:cs="Times New Roman"/>
          <w:color w:val="000000" w:themeColor="text1"/>
          <w:sz w:val="24"/>
          <w:szCs w:val="24"/>
          <w:highlight w:val="yellow"/>
        </w:rPr>
        <w:t xml:space="preserve"> </w:t>
      </w:r>
      <w:r w:rsidR="00EC2EF1" w:rsidRPr="00205982">
        <w:rPr>
          <w:rFonts w:ascii="Times New Roman" w:hAnsi="Times New Roman" w:cs="Times New Roman"/>
          <w:color w:val="000000" w:themeColor="text1"/>
          <w:sz w:val="24"/>
          <w:szCs w:val="24"/>
          <w:highlight w:val="yellow"/>
        </w:rPr>
        <w:t>and</w:t>
      </w:r>
      <w:r w:rsidR="00FB5546" w:rsidRPr="00205982">
        <w:rPr>
          <w:rFonts w:ascii="Times New Roman" w:hAnsi="Times New Roman" w:cs="Times New Roman"/>
          <w:color w:val="000000" w:themeColor="text1"/>
          <w:sz w:val="24"/>
          <w:szCs w:val="24"/>
          <w:highlight w:val="yellow"/>
        </w:rPr>
        <w:t xml:space="preserve"> Aka Itiam</w:t>
      </w:r>
      <w:r w:rsidR="00EC2EF1" w:rsidRPr="00205982">
        <w:rPr>
          <w:rFonts w:ascii="Times New Roman" w:hAnsi="Times New Roman" w:cs="Times New Roman"/>
          <w:color w:val="000000" w:themeColor="text1"/>
          <w:sz w:val="24"/>
          <w:szCs w:val="24"/>
          <w:highlight w:val="yellow"/>
        </w:rPr>
        <w:t xml:space="preserve"> Street</w:t>
      </w:r>
      <w:r w:rsidR="00FB5546" w:rsidRPr="00205982">
        <w:rPr>
          <w:rFonts w:ascii="Times New Roman" w:hAnsi="Times New Roman" w:cs="Times New Roman"/>
          <w:color w:val="000000" w:themeColor="text1"/>
          <w:sz w:val="24"/>
          <w:szCs w:val="24"/>
          <w:highlight w:val="yellow"/>
        </w:rPr>
        <w:t xml:space="preserve"> experience continuous over-saturated traffic conditions during the evening peak hours for all three days.</w:t>
      </w:r>
      <w:r w:rsidR="00FB5546" w:rsidRPr="00662CA0">
        <w:rPr>
          <w:rFonts w:ascii="Times New Roman" w:hAnsi="Times New Roman" w:cs="Times New Roman"/>
          <w:color w:val="000000" w:themeColor="text1"/>
          <w:sz w:val="24"/>
          <w:szCs w:val="24"/>
        </w:rPr>
        <w:t xml:space="preserve"> The analysis shows that the average vehicle delay in the traffic network during the morning peak hours for T4, T5, T6, T7 and T9 are 229.6 seconds, 1155.80 seconds, 941.89 seconds, 645.89 seconds, and 1094.1 seconds respectively. Likewise, the average vehicle delay for the evening peak hours for T3, T4, T5, T7 and T15 are 652.32 seconds, 1204.73 seconds, 1747.85 seconds, 1821.79 seconds and 651 seconds respectively.</w:t>
      </w:r>
      <w:r w:rsidR="009D4B47" w:rsidRPr="00662CA0">
        <w:rPr>
          <w:rFonts w:ascii="Times New Roman" w:hAnsi="Times New Roman" w:cs="Times New Roman"/>
          <w:color w:val="000000" w:themeColor="text1"/>
          <w:sz w:val="24"/>
          <w:szCs w:val="24"/>
        </w:rPr>
        <w:t xml:space="preserve"> </w:t>
      </w:r>
      <w:r w:rsidR="00FB5546" w:rsidRPr="00662CA0">
        <w:rPr>
          <w:rFonts w:ascii="Times New Roman" w:hAnsi="Times New Roman" w:cs="Times New Roman"/>
          <w:color w:val="000000" w:themeColor="text1"/>
          <w:sz w:val="24"/>
          <w:szCs w:val="24"/>
        </w:rPr>
        <w:t>The overall average delay for peak morning and evening hours are 814 and 1216 seconds.</w:t>
      </w:r>
      <w:r w:rsidR="009D4B47" w:rsidRPr="00662CA0">
        <w:rPr>
          <w:rFonts w:ascii="Times New Roman" w:hAnsi="Times New Roman" w:cs="Times New Roman"/>
          <w:color w:val="000000" w:themeColor="text1"/>
          <w:sz w:val="24"/>
          <w:szCs w:val="24"/>
        </w:rPr>
        <w:t xml:space="preserve"> </w:t>
      </w:r>
    </w:p>
    <w:p w14:paraId="760ED125" w14:textId="3608F2CC" w:rsidR="000A17C7" w:rsidRPr="00662CA0" w:rsidRDefault="009D4B47" w:rsidP="00FB5546">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00FB5546" w:rsidRPr="00662CA0">
        <w:rPr>
          <w:rFonts w:ascii="Times New Roman" w:hAnsi="Times New Roman" w:cs="Times New Roman"/>
          <w:color w:val="000000" w:themeColor="text1"/>
          <w:sz w:val="24"/>
          <w:szCs w:val="24"/>
        </w:rPr>
        <w:t xml:space="preserve">The </w:t>
      </w:r>
      <w:bookmarkStart w:id="4" w:name="_Hlk186315108"/>
      <w:r w:rsidR="00FB5546" w:rsidRPr="00662CA0">
        <w:rPr>
          <w:rFonts w:ascii="Times New Roman" w:hAnsi="Times New Roman" w:cs="Times New Roman"/>
          <w:color w:val="000000" w:themeColor="text1"/>
          <w:sz w:val="24"/>
          <w:szCs w:val="24"/>
        </w:rPr>
        <w:t>estimated average values for both peak hours represent abnormal occurrences which affects vehicle travel times.</w:t>
      </w:r>
      <w:bookmarkEnd w:id="4"/>
      <w:r w:rsidR="00FB5546" w:rsidRPr="00662CA0">
        <w:rPr>
          <w:rFonts w:ascii="Times New Roman" w:hAnsi="Times New Roman" w:cs="Times New Roman"/>
          <w:color w:val="000000" w:themeColor="text1"/>
          <w:sz w:val="24"/>
          <w:szCs w:val="24"/>
        </w:rPr>
        <w:t xml:space="preserve"> Traffic lights, T4, T5, and T7 represent traffic flow direction from Uyo plaza</w:t>
      </w:r>
      <w:r w:rsidR="004262EF">
        <w:rPr>
          <w:rFonts w:ascii="Times New Roman" w:hAnsi="Times New Roman" w:cs="Times New Roman"/>
          <w:color w:val="000000" w:themeColor="text1"/>
          <w:sz w:val="24"/>
          <w:szCs w:val="24"/>
        </w:rPr>
        <w:t xml:space="preserve"> Road</w:t>
      </w:r>
      <w:r w:rsidR="00FB5546" w:rsidRPr="00662CA0">
        <w:rPr>
          <w:rFonts w:ascii="Times New Roman" w:hAnsi="Times New Roman" w:cs="Times New Roman"/>
          <w:color w:val="000000" w:themeColor="text1"/>
          <w:sz w:val="24"/>
          <w:szCs w:val="24"/>
        </w:rPr>
        <w:t xml:space="preserve"> to Abak </w:t>
      </w:r>
      <w:r w:rsidR="004262EF">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traffic flow direction from Oron </w:t>
      </w:r>
      <w:r w:rsidR="009F3C7D">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oad/Nwaniba </w:t>
      </w:r>
      <w:r w:rsidR="009F3C7D">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T-connection junction to Uyo plaza </w:t>
      </w:r>
      <w:r w:rsidR="004262EF">
        <w:rPr>
          <w:rFonts w:ascii="Times New Roman" w:hAnsi="Times New Roman" w:cs="Times New Roman"/>
          <w:color w:val="000000" w:themeColor="text1"/>
          <w:sz w:val="24"/>
          <w:szCs w:val="24"/>
        </w:rPr>
        <w:t xml:space="preserve">Road </w:t>
      </w:r>
      <w:r w:rsidR="00FB5546" w:rsidRPr="00662CA0">
        <w:rPr>
          <w:rFonts w:ascii="Times New Roman" w:hAnsi="Times New Roman" w:cs="Times New Roman"/>
          <w:color w:val="000000" w:themeColor="text1"/>
          <w:sz w:val="24"/>
          <w:szCs w:val="24"/>
        </w:rPr>
        <w:t xml:space="preserve">and traffic flow direction from Udo Umana </w:t>
      </w:r>
      <w:r w:rsidR="00977611">
        <w:rPr>
          <w:rFonts w:ascii="Times New Roman" w:hAnsi="Times New Roman" w:cs="Times New Roman"/>
          <w:color w:val="000000" w:themeColor="text1"/>
          <w:sz w:val="24"/>
          <w:szCs w:val="24"/>
        </w:rPr>
        <w:t>Street</w:t>
      </w:r>
      <w:r w:rsidR="00FB5546" w:rsidRPr="00662CA0">
        <w:rPr>
          <w:rFonts w:ascii="Times New Roman" w:hAnsi="Times New Roman" w:cs="Times New Roman"/>
          <w:color w:val="000000" w:themeColor="text1"/>
          <w:sz w:val="24"/>
          <w:szCs w:val="24"/>
        </w:rPr>
        <w:t xml:space="preserve"> to Uyo plaza</w:t>
      </w:r>
      <w:r w:rsidR="004262EF">
        <w:rPr>
          <w:rFonts w:ascii="Times New Roman" w:hAnsi="Times New Roman" w:cs="Times New Roman"/>
          <w:color w:val="000000" w:themeColor="text1"/>
          <w:sz w:val="24"/>
          <w:szCs w:val="24"/>
        </w:rPr>
        <w:t xml:space="preserve"> Road </w:t>
      </w:r>
      <w:r w:rsidR="00FB5546" w:rsidRPr="00662CA0">
        <w:rPr>
          <w:rFonts w:ascii="Times New Roman" w:hAnsi="Times New Roman" w:cs="Times New Roman"/>
          <w:color w:val="000000" w:themeColor="text1"/>
          <w:sz w:val="24"/>
          <w:szCs w:val="24"/>
        </w:rPr>
        <w:t xml:space="preserve">respectively for both peak hours. T6 and T9 represent traffic flow direction from Uyo plaza </w:t>
      </w:r>
      <w:r w:rsidR="009F3C7D">
        <w:rPr>
          <w:rFonts w:ascii="Times New Roman" w:hAnsi="Times New Roman" w:cs="Times New Roman"/>
          <w:color w:val="000000" w:themeColor="text1"/>
          <w:sz w:val="24"/>
          <w:szCs w:val="24"/>
        </w:rPr>
        <w:t xml:space="preserve">Road </w:t>
      </w:r>
      <w:r w:rsidR="00FB5546" w:rsidRPr="00662CA0">
        <w:rPr>
          <w:rFonts w:ascii="Times New Roman" w:hAnsi="Times New Roman" w:cs="Times New Roman"/>
          <w:color w:val="000000" w:themeColor="text1"/>
          <w:sz w:val="24"/>
          <w:szCs w:val="24"/>
        </w:rPr>
        <w:t xml:space="preserve">to Oron </w:t>
      </w:r>
      <w:r w:rsidR="009F3C7D">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oad/Nwaniba </w:t>
      </w:r>
      <w:r w:rsidR="00977611">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T-connection junction and traffic flow </w:t>
      </w:r>
      <w:r w:rsidR="00FB5546" w:rsidRPr="00662CA0">
        <w:rPr>
          <w:rFonts w:ascii="Times New Roman" w:hAnsi="Times New Roman" w:cs="Times New Roman"/>
          <w:color w:val="000000" w:themeColor="text1"/>
          <w:sz w:val="24"/>
          <w:szCs w:val="24"/>
        </w:rPr>
        <w:lastRenderedPageBreak/>
        <w:t xml:space="preserve">direction from Oron </w:t>
      </w:r>
      <w:r w:rsidR="009F3C7D">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to Uyo plaza </w:t>
      </w:r>
      <w:r w:rsidR="009F3C7D">
        <w:rPr>
          <w:rFonts w:ascii="Times New Roman" w:hAnsi="Times New Roman" w:cs="Times New Roman"/>
          <w:color w:val="000000" w:themeColor="text1"/>
          <w:sz w:val="24"/>
          <w:szCs w:val="24"/>
        </w:rPr>
        <w:t xml:space="preserve">Road </w:t>
      </w:r>
      <w:r w:rsidR="00FB5546" w:rsidRPr="00662CA0">
        <w:rPr>
          <w:rFonts w:ascii="Times New Roman" w:hAnsi="Times New Roman" w:cs="Times New Roman"/>
          <w:color w:val="000000" w:themeColor="text1"/>
          <w:sz w:val="24"/>
          <w:szCs w:val="24"/>
        </w:rPr>
        <w:t xml:space="preserve">respectively for the morning peak hours. T3 and T15 represent traffic flow direction </w:t>
      </w:r>
      <w:r w:rsidR="00FB5546" w:rsidRPr="00035CC4">
        <w:rPr>
          <w:rFonts w:ascii="Times New Roman" w:hAnsi="Times New Roman" w:cs="Times New Roman"/>
          <w:color w:val="000000" w:themeColor="text1"/>
          <w:sz w:val="24"/>
          <w:szCs w:val="24"/>
        </w:rPr>
        <w:t xml:space="preserve">from Abak </w:t>
      </w:r>
      <w:r w:rsidR="009F3C7D">
        <w:rPr>
          <w:rFonts w:ascii="Times New Roman" w:hAnsi="Times New Roman" w:cs="Times New Roman"/>
          <w:color w:val="000000" w:themeColor="text1"/>
          <w:sz w:val="24"/>
          <w:szCs w:val="24"/>
        </w:rPr>
        <w:t>R</w:t>
      </w:r>
      <w:r w:rsidR="00FB5546" w:rsidRPr="00035CC4">
        <w:rPr>
          <w:rFonts w:ascii="Times New Roman" w:hAnsi="Times New Roman" w:cs="Times New Roman"/>
          <w:color w:val="000000" w:themeColor="text1"/>
          <w:sz w:val="24"/>
          <w:szCs w:val="24"/>
        </w:rPr>
        <w:t>oad to Uyo plaza and traffic flow direction from Udo</w:t>
      </w:r>
      <w:r w:rsidR="00977611">
        <w:rPr>
          <w:rFonts w:ascii="Times New Roman" w:hAnsi="Times New Roman" w:cs="Times New Roman"/>
          <w:color w:val="000000" w:themeColor="text1"/>
          <w:sz w:val="24"/>
          <w:szCs w:val="24"/>
        </w:rPr>
        <w:t xml:space="preserve"> </w:t>
      </w:r>
      <w:r w:rsidR="00FB5546" w:rsidRPr="00035CC4">
        <w:rPr>
          <w:rFonts w:ascii="Times New Roman" w:hAnsi="Times New Roman" w:cs="Times New Roman"/>
          <w:color w:val="000000" w:themeColor="text1"/>
          <w:sz w:val="24"/>
          <w:szCs w:val="24"/>
        </w:rPr>
        <w:t>Umana</w:t>
      </w:r>
      <w:r w:rsidR="00977611">
        <w:rPr>
          <w:rFonts w:ascii="Times New Roman" w:hAnsi="Times New Roman" w:cs="Times New Roman"/>
          <w:color w:val="000000" w:themeColor="text1"/>
          <w:sz w:val="24"/>
          <w:szCs w:val="24"/>
        </w:rPr>
        <w:t xml:space="preserve"> Street</w:t>
      </w:r>
      <w:r w:rsidR="00FB5546" w:rsidRPr="00035CC4">
        <w:rPr>
          <w:rFonts w:ascii="Times New Roman" w:hAnsi="Times New Roman" w:cs="Times New Roman"/>
          <w:color w:val="000000" w:themeColor="text1"/>
          <w:sz w:val="24"/>
          <w:szCs w:val="24"/>
        </w:rPr>
        <w:t xml:space="preserve"> to Abak </w:t>
      </w:r>
      <w:r w:rsidR="00FC7EA6">
        <w:rPr>
          <w:rFonts w:ascii="Times New Roman" w:hAnsi="Times New Roman" w:cs="Times New Roman"/>
          <w:color w:val="000000" w:themeColor="text1"/>
          <w:sz w:val="24"/>
          <w:szCs w:val="24"/>
        </w:rPr>
        <w:t>R</w:t>
      </w:r>
      <w:r w:rsidR="00FB5546" w:rsidRPr="00035CC4">
        <w:rPr>
          <w:rFonts w:ascii="Times New Roman" w:hAnsi="Times New Roman" w:cs="Times New Roman"/>
          <w:color w:val="000000" w:themeColor="text1"/>
          <w:sz w:val="24"/>
          <w:szCs w:val="24"/>
        </w:rPr>
        <w:t xml:space="preserve">oad/Aka Itiam </w:t>
      </w:r>
      <w:r w:rsidR="00977611">
        <w:rPr>
          <w:rFonts w:ascii="Times New Roman" w:hAnsi="Times New Roman" w:cs="Times New Roman"/>
          <w:color w:val="000000" w:themeColor="text1"/>
          <w:sz w:val="24"/>
          <w:szCs w:val="24"/>
        </w:rPr>
        <w:t xml:space="preserve">Street </w:t>
      </w:r>
      <w:r w:rsidR="00FB5546" w:rsidRPr="00035CC4">
        <w:rPr>
          <w:rFonts w:ascii="Times New Roman" w:hAnsi="Times New Roman" w:cs="Times New Roman"/>
          <w:color w:val="000000" w:themeColor="text1"/>
          <w:sz w:val="24"/>
          <w:szCs w:val="24"/>
        </w:rPr>
        <w:t xml:space="preserve">respectively for the evening peak hours. </w:t>
      </w:r>
      <w:bookmarkStart w:id="5" w:name="_Hlk186314857"/>
      <w:r w:rsidR="00FB5546" w:rsidRPr="00035CC4">
        <w:rPr>
          <w:rFonts w:ascii="Times New Roman" w:hAnsi="Times New Roman" w:cs="Times New Roman"/>
          <w:color w:val="000000" w:themeColor="text1"/>
          <w:sz w:val="24"/>
          <w:szCs w:val="24"/>
        </w:rPr>
        <w:t xml:space="preserve">It is observed that major roads affected by high traffic flows during peak hours </w:t>
      </w:r>
      <w:r w:rsidR="00AA7210" w:rsidRPr="00035CC4">
        <w:rPr>
          <w:rFonts w:ascii="Times New Roman" w:hAnsi="Times New Roman" w:cs="Times New Roman"/>
          <w:color w:val="000000" w:themeColor="text1"/>
          <w:sz w:val="24"/>
          <w:szCs w:val="24"/>
        </w:rPr>
        <w:t>which</w:t>
      </w:r>
      <w:r w:rsidR="00FB5546" w:rsidRPr="00035CC4">
        <w:rPr>
          <w:rFonts w:ascii="Times New Roman" w:hAnsi="Times New Roman" w:cs="Times New Roman"/>
          <w:color w:val="000000" w:themeColor="text1"/>
          <w:sz w:val="24"/>
          <w:szCs w:val="24"/>
        </w:rPr>
        <w:t xml:space="preserve"> are associated with these continuous oversaturated signalized </w:t>
      </w:r>
      <w:r w:rsidR="005C22A7">
        <w:rPr>
          <w:rFonts w:ascii="Times New Roman" w:hAnsi="Times New Roman" w:cs="Times New Roman"/>
          <w:color w:val="000000" w:themeColor="text1"/>
          <w:sz w:val="24"/>
          <w:szCs w:val="24"/>
        </w:rPr>
        <w:t>intersections</w:t>
      </w:r>
      <w:r w:rsidR="00FB5546" w:rsidRPr="00035CC4">
        <w:rPr>
          <w:rFonts w:ascii="Times New Roman" w:hAnsi="Times New Roman" w:cs="Times New Roman"/>
          <w:color w:val="000000" w:themeColor="text1"/>
          <w:sz w:val="24"/>
          <w:szCs w:val="24"/>
        </w:rPr>
        <w:t xml:space="preserve"> are Oron </w:t>
      </w:r>
      <w:r w:rsidR="00855868">
        <w:rPr>
          <w:rFonts w:ascii="Times New Roman" w:hAnsi="Times New Roman" w:cs="Times New Roman"/>
          <w:color w:val="000000" w:themeColor="text1"/>
          <w:sz w:val="24"/>
          <w:szCs w:val="24"/>
        </w:rPr>
        <w:t>R</w:t>
      </w:r>
      <w:r w:rsidR="00FB5546" w:rsidRPr="00035CC4">
        <w:rPr>
          <w:rFonts w:ascii="Times New Roman" w:hAnsi="Times New Roman" w:cs="Times New Roman"/>
          <w:color w:val="000000" w:themeColor="text1"/>
          <w:sz w:val="24"/>
          <w:szCs w:val="24"/>
        </w:rPr>
        <w:t xml:space="preserve">oad and Abak </w:t>
      </w:r>
      <w:r w:rsidR="0070104A">
        <w:rPr>
          <w:rFonts w:ascii="Times New Roman" w:hAnsi="Times New Roman" w:cs="Times New Roman"/>
          <w:color w:val="000000" w:themeColor="text1"/>
          <w:sz w:val="24"/>
          <w:szCs w:val="24"/>
        </w:rPr>
        <w:t>R</w:t>
      </w:r>
      <w:r w:rsidR="00FB5546" w:rsidRPr="00035CC4">
        <w:rPr>
          <w:rFonts w:ascii="Times New Roman" w:hAnsi="Times New Roman" w:cs="Times New Roman"/>
          <w:color w:val="000000" w:themeColor="text1"/>
          <w:sz w:val="24"/>
          <w:szCs w:val="24"/>
        </w:rPr>
        <w:t>oad.</w:t>
      </w:r>
      <w:bookmarkEnd w:id="5"/>
      <w:r w:rsidR="00FB5546" w:rsidRPr="00035CC4">
        <w:rPr>
          <w:rFonts w:ascii="Times New Roman" w:hAnsi="Times New Roman" w:cs="Times New Roman"/>
          <w:color w:val="000000" w:themeColor="text1"/>
          <w:sz w:val="24"/>
          <w:szCs w:val="24"/>
        </w:rPr>
        <w:t xml:space="preserve"> Oron road faces huge traffic flows from Ikot Ekpene </w:t>
      </w:r>
      <w:r w:rsidR="00163AAE">
        <w:rPr>
          <w:rFonts w:ascii="Times New Roman" w:hAnsi="Times New Roman" w:cs="Times New Roman"/>
          <w:color w:val="000000" w:themeColor="text1"/>
          <w:sz w:val="24"/>
          <w:szCs w:val="24"/>
        </w:rPr>
        <w:t>R</w:t>
      </w:r>
      <w:r w:rsidR="00FB5546" w:rsidRPr="00035CC4">
        <w:rPr>
          <w:rFonts w:ascii="Times New Roman" w:hAnsi="Times New Roman" w:cs="Times New Roman"/>
          <w:color w:val="000000" w:themeColor="text1"/>
          <w:sz w:val="24"/>
          <w:szCs w:val="24"/>
        </w:rPr>
        <w:t xml:space="preserve">oad, Nwaniba </w:t>
      </w:r>
      <w:r w:rsidR="00DB3E29">
        <w:rPr>
          <w:rFonts w:ascii="Times New Roman" w:hAnsi="Times New Roman" w:cs="Times New Roman"/>
          <w:color w:val="000000" w:themeColor="text1"/>
          <w:sz w:val="24"/>
          <w:szCs w:val="24"/>
        </w:rPr>
        <w:t>R</w:t>
      </w:r>
      <w:r w:rsidR="00FB5546" w:rsidRPr="00035CC4">
        <w:rPr>
          <w:rFonts w:ascii="Times New Roman" w:hAnsi="Times New Roman" w:cs="Times New Roman"/>
          <w:color w:val="000000" w:themeColor="text1"/>
          <w:sz w:val="24"/>
          <w:szCs w:val="24"/>
        </w:rPr>
        <w:t xml:space="preserve">oad and Oron </w:t>
      </w:r>
      <w:r w:rsidR="00163AAE">
        <w:rPr>
          <w:rFonts w:ascii="Times New Roman" w:hAnsi="Times New Roman" w:cs="Times New Roman"/>
          <w:color w:val="000000" w:themeColor="text1"/>
          <w:sz w:val="24"/>
          <w:szCs w:val="24"/>
        </w:rPr>
        <w:t>R</w:t>
      </w:r>
      <w:r w:rsidR="00FB5546" w:rsidRPr="00035CC4">
        <w:rPr>
          <w:rFonts w:ascii="Times New Roman" w:hAnsi="Times New Roman" w:cs="Times New Roman"/>
          <w:color w:val="000000" w:themeColor="text1"/>
          <w:sz w:val="24"/>
          <w:szCs w:val="24"/>
        </w:rPr>
        <w:t xml:space="preserve">oad (which directly links Oron </w:t>
      </w:r>
      <w:r w:rsidR="00FB5546" w:rsidRPr="00662CA0">
        <w:rPr>
          <w:rFonts w:ascii="Times New Roman" w:hAnsi="Times New Roman" w:cs="Times New Roman"/>
          <w:color w:val="000000" w:themeColor="text1"/>
          <w:sz w:val="24"/>
          <w:szCs w:val="24"/>
        </w:rPr>
        <w:t xml:space="preserve">metropolis), whereas Abak </w:t>
      </w:r>
      <w:r w:rsidR="005061A5">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faces heavy traffic flows from Atiku Abubakar way and Abak </w:t>
      </w:r>
      <w:r w:rsidR="00163AAE">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(which directly links Abak metropolis). These observations are consequential to the obtained average delay values, 814 and 1216 seconds. A way of tackling this problem conventionally is by the creation of a road way that directly connects Oron </w:t>
      </w:r>
      <w:r w:rsidR="00FD75DF">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and Ikot Ekpene </w:t>
      </w:r>
      <w:r w:rsidR="00FD75DF">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 xml:space="preserve">oad to Abak </w:t>
      </w:r>
      <w:r w:rsidR="00FD75DF">
        <w:rPr>
          <w:rFonts w:ascii="Times New Roman" w:hAnsi="Times New Roman" w:cs="Times New Roman"/>
          <w:color w:val="000000" w:themeColor="text1"/>
          <w:sz w:val="24"/>
          <w:szCs w:val="24"/>
        </w:rPr>
        <w:t>R</w:t>
      </w:r>
      <w:r w:rsidR="00FB5546" w:rsidRPr="00662CA0">
        <w:rPr>
          <w:rFonts w:ascii="Times New Roman" w:hAnsi="Times New Roman" w:cs="Times New Roman"/>
          <w:color w:val="000000" w:themeColor="text1"/>
          <w:sz w:val="24"/>
          <w:szCs w:val="24"/>
        </w:rPr>
        <w:t>oad. The application of ITS is another way that should be considered to provide a more effective and efficient transportation management system.</w:t>
      </w:r>
      <w:r w:rsidR="000A17C7" w:rsidRPr="00662CA0">
        <w:rPr>
          <w:rFonts w:ascii="Times New Roman" w:hAnsi="Times New Roman" w:cs="Times New Roman"/>
          <w:color w:val="000000" w:themeColor="text1"/>
          <w:sz w:val="24"/>
          <w:szCs w:val="24"/>
        </w:rPr>
        <w:t xml:space="preserve"> </w:t>
      </w:r>
    </w:p>
    <w:p w14:paraId="1215BE0F" w14:textId="2975ADFE" w:rsidR="00D33326" w:rsidRPr="008653E7" w:rsidRDefault="000A17C7" w:rsidP="00FB5546">
      <w:pPr>
        <w:tabs>
          <w:tab w:val="left" w:pos="567"/>
        </w:tabs>
        <w:spacing w:after="0"/>
        <w:jc w:val="both"/>
        <w:rPr>
          <w:rFonts w:ascii="Times New Roman" w:hAnsi="Times New Roman" w:cs="Times New Roman"/>
          <w:sz w:val="24"/>
          <w:szCs w:val="24"/>
        </w:rPr>
      </w:pPr>
      <w:r w:rsidRPr="00662CA0">
        <w:rPr>
          <w:rFonts w:ascii="Times New Roman" w:hAnsi="Times New Roman" w:cs="Times New Roman"/>
          <w:color w:val="000000" w:themeColor="text1"/>
          <w:sz w:val="24"/>
          <w:szCs w:val="24"/>
        </w:rPr>
        <w:tab/>
      </w:r>
      <w:r w:rsidR="00FB5546" w:rsidRPr="00662CA0">
        <w:rPr>
          <w:rFonts w:ascii="Times New Roman" w:hAnsi="Times New Roman" w:cs="Times New Roman"/>
          <w:color w:val="000000" w:themeColor="text1"/>
          <w:sz w:val="24"/>
          <w:szCs w:val="24"/>
        </w:rPr>
        <w:t xml:space="preserve">Traffic signal control is an integral component of an intelligent transportation system (ITS) that plays an important role in lessening traffic congestion. This work utilizes the Akçelik coordinate transformation technique which obtains a time-dependent model that is more applicable to signalized intersection performance and traffic conditions. This was used to obtain realistic estimates for traffic delay at fixed traffic light intersections. Traffic signal </w:t>
      </w:r>
      <w:r w:rsidR="00FB5546" w:rsidRPr="008653E7">
        <w:rPr>
          <w:rFonts w:ascii="Times New Roman" w:hAnsi="Times New Roman" w:cs="Times New Roman"/>
          <w:sz w:val="24"/>
          <w:szCs w:val="24"/>
        </w:rPr>
        <w:t xml:space="preserve">control is an effective and efficient way of tackling traffic congestion. </w:t>
      </w:r>
      <w:r w:rsidR="00D33326" w:rsidRPr="00205982">
        <w:rPr>
          <w:rFonts w:ascii="Times New Roman" w:hAnsi="Times New Roman" w:cs="Times New Roman"/>
          <w:sz w:val="24"/>
          <w:szCs w:val="24"/>
          <w:highlight w:val="yellow"/>
        </w:rPr>
        <w:t>High levels of vehicle delay can contribute to driver frustration, increasing the risk of accidents at intersections</w:t>
      </w:r>
      <w:r w:rsidR="00AB7B83" w:rsidRPr="00205982">
        <w:rPr>
          <w:rFonts w:ascii="Times New Roman" w:hAnsi="Times New Roman" w:cs="Times New Roman"/>
          <w:sz w:val="24"/>
          <w:szCs w:val="24"/>
          <w:highlight w:val="yellow"/>
        </w:rPr>
        <w:t>. By analy</w:t>
      </w:r>
      <w:r w:rsidR="00137F3F" w:rsidRPr="00205982">
        <w:rPr>
          <w:rFonts w:ascii="Times New Roman" w:hAnsi="Times New Roman" w:cs="Times New Roman"/>
          <w:sz w:val="24"/>
          <w:szCs w:val="24"/>
          <w:highlight w:val="yellow"/>
        </w:rPr>
        <w:t>s</w:t>
      </w:r>
      <w:r w:rsidR="00AB7B83" w:rsidRPr="00205982">
        <w:rPr>
          <w:rFonts w:ascii="Times New Roman" w:hAnsi="Times New Roman" w:cs="Times New Roman"/>
          <w:sz w:val="24"/>
          <w:szCs w:val="24"/>
          <w:highlight w:val="yellow"/>
        </w:rPr>
        <w:t>ing vehicle delay data, traffic engineers can optimize signal timings</w:t>
      </w:r>
      <w:r w:rsidR="00683D35" w:rsidRPr="00205982">
        <w:rPr>
          <w:rFonts w:ascii="Times New Roman" w:hAnsi="Times New Roman" w:cs="Times New Roman"/>
          <w:sz w:val="24"/>
          <w:szCs w:val="24"/>
          <w:highlight w:val="yellow"/>
        </w:rPr>
        <w:t xml:space="preserve">, adjust lane configurations, and implement various traffic management strategies to minimize congestion and enhance overall traffic flow. </w:t>
      </w:r>
      <w:r w:rsidR="00A00840" w:rsidRPr="00205982">
        <w:rPr>
          <w:rFonts w:ascii="Times New Roman" w:hAnsi="Times New Roman" w:cs="Times New Roman"/>
          <w:sz w:val="24"/>
          <w:szCs w:val="24"/>
          <w:highlight w:val="yellow"/>
        </w:rPr>
        <w:t>Moreover, analysing vehicle delay patterns at intersections is essential for urban planning because it highlights areas where infrastructure enhancements are necessary to improve traffic flow.</w:t>
      </w:r>
    </w:p>
    <w:p w14:paraId="760ED126" w14:textId="584C88EE" w:rsidR="000A17C7" w:rsidRPr="00662CA0" w:rsidRDefault="00BF3C8E" w:rsidP="00FB5546">
      <w:pPr>
        <w:tabs>
          <w:tab w:val="left" w:pos="567"/>
        </w:tabs>
        <w:spacing w:after="0"/>
        <w:jc w:val="both"/>
        <w:rPr>
          <w:rFonts w:ascii="Times New Roman" w:hAnsi="Times New Roman" w:cs="Times New Roman"/>
          <w:color w:val="000000" w:themeColor="text1"/>
          <w:sz w:val="24"/>
          <w:szCs w:val="24"/>
        </w:rPr>
      </w:pPr>
      <w:r w:rsidRPr="00BF3C8E">
        <w:rPr>
          <w:rFonts w:ascii="Times New Roman" w:hAnsi="Times New Roman" w:cs="Times New Roman"/>
          <w:color w:val="000000" w:themeColor="text1"/>
          <w:sz w:val="24"/>
          <w:szCs w:val="24"/>
        </w:rPr>
        <w:tab/>
      </w:r>
      <w:r w:rsidR="00FB5546" w:rsidRPr="00BF3C8E">
        <w:rPr>
          <w:rFonts w:ascii="Times New Roman" w:hAnsi="Times New Roman" w:cs="Times New Roman"/>
          <w:color w:val="000000" w:themeColor="text1"/>
          <w:sz w:val="24"/>
          <w:szCs w:val="24"/>
        </w:rPr>
        <w:t>This research work</w:t>
      </w:r>
      <w:r w:rsidR="00FB5546" w:rsidRPr="00662CA0">
        <w:rPr>
          <w:rFonts w:ascii="Times New Roman" w:hAnsi="Times New Roman" w:cs="Times New Roman"/>
          <w:color w:val="000000" w:themeColor="text1"/>
          <w:sz w:val="24"/>
          <w:szCs w:val="24"/>
        </w:rPr>
        <w:t xml:space="preserve"> will assist the Ministry of Housing and Urban Affairs responsible for urban planning and development in Uyo metropolis to </w:t>
      </w:r>
      <w:r w:rsidR="00FB5546" w:rsidRPr="00205982">
        <w:rPr>
          <w:rFonts w:ascii="Times New Roman" w:hAnsi="Times New Roman" w:cs="Times New Roman"/>
          <w:color w:val="000000" w:themeColor="text1"/>
          <w:sz w:val="24"/>
          <w:szCs w:val="24"/>
          <w:highlight w:val="yellow"/>
        </w:rPr>
        <w:t xml:space="preserve">implement an improved </w:t>
      </w:r>
      <w:r w:rsidR="002A1CA5" w:rsidRPr="00205982">
        <w:rPr>
          <w:rFonts w:ascii="Times New Roman" w:hAnsi="Times New Roman" w:cs="Times New Roman"/>
          <w:color w:val="000000" w:themeColor="text1"/>
          <w:sz w:val="24"/>
          <w:szCs w:val="24"/>
          <w:highlight w:val="yellow"/>
        </w:rPr>
        <w:t xml:space="preserve">designed </w:t>
      </w:r>
      <w:r w:rsidR="00FB5546" w:rsidRPr="00205982">
        <w:rPr>
          <w:rFonts w:ascii="Times New Roman" w:hAnsi="Times New Roman" w:cs="Times New Roman"/>
          <w:color w:val="000000" w:themeColor="text1"/>
          <w:sz w:val="24"/>
          <w:szCs w:val="24"/>
          <w:highlight w:val="yellow"/>
        </w:rPr>
        <w:t>road traffic network</w:t>
      </w:r>
      <w:r w:rsidR="002A1CA5" w:rsidRPr="00205982">
        <w:rPr>
          <w:rFonts w:ascii="Times New Roman" w:hAnsi="Times New Roman" w:cs="Times New Roman"/>
          <w:color w:val="000000" w:themeColor="text1"/>
          <w:sz w:val="24"/>
          <w:szCs w:val="24"/>
          <w:highlight w:val="yellow"/>
        </w:rPr>
        <w:t xml:space="preserve"> </w:t>
      </w:r>
      <w:r w:rsidR="00FB5546" w:rsidRPr="00205982">
        <w:rPr>
          <w:rFonts w:ascii="Times New Roman" w:hAnsi="Times New Roman" w:cs="Times New Roman"/>
          <w:color w:val="000000" w:themeColor="text1"/>
          <w:sz w:val="24"/>
          <w:szCs w:val="24"/>
          <w:highlight w:val="yellow"/>
        </w:rPr>
        <w:t xml:space="preserve">that will optimize </w:t>
      </w:r>
      <w:r w:rsidR="00B450C8" w:rsidRPr="00205982">
        <w:rPr>
          <w:rFonts w:ascii="Times New Roman" w:hAnsi="Times New Roman" w:cs="Times New Roman"/>
          <w:color w:val="000000" w:themeColor="text1"/>
          <w:sz w:val="24"/>
          <w:szCs w:val="24"/>
          <w:highlight w:val="yellow"/>
        </w:rPr>
        <w:t xml:space="preserve">the </w:t>
      </w:r>
      <w:r w:rsidR="00FB5546" w:rsidRPr="00205982">
        <w:rPr>
          <w:rFonts w:ascii="Times New Roman" w:hAnsi="Times New Roman" w:cs="Times New Roman"/>
          <w:color w:val="000000" w:themeColor="text1"/>
          <w:sz w:val="24"/>
          <w:szCs w:val="24"/>
          <w:highlight w:val="yellow"/>
        </w:rPr>
        <w:t>traffic flow</w:t>
      </w:r>
      <w:r w:rsidR="00FB5546" w:rsidRPr="00662CA0">
        <w:rPr>
          <w:rFonts w:ascii="Times New Roman" w:hAnsi="Times New Roman" w:cs="Times New Roman"/>
          <w:color w:val="000000" w:themeColor="text1"/>
          <w:sz w:val="24"/>
          <w:szCs w:val="24"/>
        </w:rPr>
        <w:t>. It will aid in enabling the government policy makers to formulate the right policies and strategies with regards to road traffic control and management</w:t>
      </w:r>
      <w:r w:rsidR="00686027">
        <w:rPr>
          <w:rFonts w:ascii="Times New Roman" w:hAnsi="Times New Roman" w:cs="Times New Roman"/>
          <w:color w:val="000000" w:themeColor="text1"/>
          <w:sz w:val="24"/>
          <w:szCs w:val="24"/>
        </w:rPr>
        <w:t xml:space="preserve">, </w:t>
      </w:r>
      <w:r w:rsidR="00686027" w:rsidRPr="00205982">
        <w:rPr>
          <w:rFonts w:ascii="Times New Roman" w:hAnsi="Times New Roman" w:cs="Times New Roman"/>
          <w:color w:val="000000" w:themeColor="text1"/>
          <w:sz w:val="24"/>
          <w:szCs w:val="24"/>
          <w:highlight w:val="yellow"/>
        </w:rPr>
        <w:t xml:space="preserve">and also </w:t>
      </w:r>
      <w:r w:rsidR="008A0721" w:rsidRPr="00205982">
        <w:rPr>
          <w:rFonts w:ascii="Times New Roman" w:hAnsi="Times New Roman" w:cs="Times New Roman"/>
          <w:color w:val="000000" w:themeColor="text1"/>
          <w:sz w:val="24"/>
          <w:szCs w:val="24"/>
          <w:highlight w:val="yellow"/>
        </w:rPr>
        <w:t>enable</w:t>
      </w:r>
      <w:r w:rsidR="00686027" w:rsidRPr="00205982">
        <w:rPr>
          <w:rFonts w:ascii="Times New Roman" w:hAnsi="Times New Roman" w:cs="Times New Roman"/>
          <w:color w:val="000000" w:themeColor="text1"/>
          <w:sz w:val="24"/>
          <w:szCs w:val="24"/>
          <w:highlight w:val="yellow"/>
        </w:rPr>
        <w:t xml:space="preserve"> traffic engineers to</w:t>
      </w:r>
      <w:r w:rsidR="004446BC" w:rsidRPr="00205982">
        <w:rPr>
          <w:rFonts w:ascii="Times New Roman" w:hAnsi="Times New Roman" w:cs="Times New Roman"/>
          <w:color w:val="000000" w:themeColor="text1"/>
          <w:sz w:val="24"/>
          <w:szCs w:val="24"/>
          <w:highlight w:val="yellow"/>
        </w:rPr>
        <w:t xml:space="preserve"> assess the operational performance of the signalized intersection to </w:t>
      </w:r>
      <w:r w:rsidR="00686027" w:rsidRPr="00205982">
        <w:rPr>
          <w:rFonts w:ascii="Times New Roman" w:hAnsi="Times New Roman" w:cs="Times New Roman"/>
          <w:color w:val="000000" w:themeColor="text1"/>
          <w:sz w:val="24"/>
          <w:szCs w:val="24"/>
          <w:highlight w:val="yellow"/>
        </w:rPr>
        <w:t>identify bottlenecks and areas of improvement</w:t>
      </w:r>
      <w:r w:rsidR="005A5B17" w:rsidRPr="00205982">
        <w:rPr>
          <w:rFonts w:ascii="Times New Roman" w:hAnsi="Times New Roman" w:cs="Times New Roman"/>
          <w:color w:val="000000" w:themeColor="text1"/>
          <w:sz w:val="24"/>
          <w:szCs w:val="24"/>
          <w:highlight w:val="yellow"/>
        </w:rPr>
        <w:t>.</w:t>
      </w:r>
      <w:r w:rsidR="005A5B17">
        <w:rPr>
          <w:rFonts w:ascii="Times New Roman" w:hAnsi="Times New Roman" w:cs="Times New Roman"/>
          <w:color w:val="000000" w:themeColor="text1"/>
          <w:sz w:val="24"/>
          <w:szCs w:val="24"/>
        </w:rPr>
        <w:t xml:space="preserve"> </w:t>
      </w:r>
      <w:r w:rsidR="00FB5546" w:rsidRPr="00662CA0">
        <w:rPr>
          <w:rFonts w:ascii="Times New Roman" w:hAnsi="Times New Roman" w:cs="Times New Roman"/>
          <w:color w:val="000000" w:themeColor="text1"/>
          <w:sz w:val="24"/>
          <w:szCs w:val="24"/>
        </w:rPr>
        <w:t>The impact of this alleviates traffic congestion and allows for a smoother transportation of goods and services around Uyo metropolis. This work is limited to Uyo metropolis and the data captures only traffic flow information for three consecutive days at traffic lights in Uyo.</w:t>
      </w:r>
      <w:r w:rsidR="000A17C7" w:rsidRPr="00662CA0">
        <w:rPr>
          <w:rFonts w:ascii="Times New Roman" w:hAnsi="Times New Roman" w:cs="Times New Roman"/>
          <w:color w:val="000000" w:themeColor="text1"/>
          <w:sz w:val="24"/>
          <w:szCs w:val="24"/>
        </w:rPr>
        <w:t xml:space="preserve"> </w:t>
      </w:r>
    </w:p>
    <w:p w14:paraId="71E507FA" w14:textId="0192ED7C" w:rsidR="009D0108" w:rsidRDefault="000A17C7" w:rsidP="009D0108">
      <w:pPr>
        <w:tabs>
          <w:tab w:val="left" w:pos="567"/>
        </w:tabs>
        <w:spacing w:after="1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00FB5546" w:rsidRPr="00662CA0">
        <w:rPr>
          <w:rFonts w:ascii="Times New Roman" w:hAnsi="Times New Roman" w:cs="Times New Roman"/>
          <w:color w:val="000000" w:themeColor="text1"/>
          <w:sz w:val="24"/>
          <w:szCs w:val="24"/>
        </w:rPr>
        <w:t xml:space="preserve">The use of Akçelik transformation technique was used in this work to obtain the average delay. It can be improved in future work by integrating heuristic algorithms such as genetic algorithm (GA) to optimize traffic signals faced with oversaturated traffic situations to minimize average vehicular delay. The application of heuristic strategies </w:t>
      </w:r>
      <w:r w:rsidR="00785039">
        <w:rPr>
          <w:rFonts w:ascii="Times New Roman" w:hAnsi="Times New Roman" w:cs="Times New Roman"/>
          <w:color w:val="000000" w:themeColor="text1"/>
          <w:sz w:val="24"/>
          <w:szCs w:val="24"/>
        </w:rPr>
        <w:t>o</w:t>
      </w:r>
      <w:r w:rsidR="00FB5546" w:rsidRPr="00662CA0">
        <w:rPr>
          <w:rFonts w:ascii="Times New Roman" w:hAnsi="Times New Roman" w:cs="Times New Roman"/>
          <w:color w:val="000000" w:themeColor="text1"/>
          <w:sz w:val="24"/>
          <w:szCs w:val="24"/>
        </w:rPr>
        <w:t>n T3, T4, T5, T6, T7, T9, T15 traffic control systems to provide intelligent green interval responses based on the dynamic traffic load inputs would reduce travel delay at these signalized intersections. Furthermore, the use of predictive analytic tools is recommended in future work for predicting the upcoming performances of these signal controls. This can be incorporated with the proposed heuristic strategies in order to enhance the efficiency of traffic system.</w:t>
      </w:r>
      <w:r w:rsidR="009D0108">
        <w:rPr>
          <w:rFonts w:ascii="Times New Roman" w:hAnsi="Times New Roman" w:cs="Times New Roman"/>
          <w:color w:val="000000" w:themeColor="text1"/>
          <w:sz w:val="24"/>
          <w:szCs w:val="24"/>
        </w:rPr>
        <w:t xml:space="preserve"> </w:t>
      </w:r>
    </w:p>
    <w:p w14:paraId="2E952DEE" w14:textId="1BF58712" w:rsidR="00A44CD9" w:rsidRPr="00D82530" w:rsidRDefault="0014157D" w:rsidP="00A44CD9">
      <w:pPr>
        <w:spacing w:after="60"/>
        <w:rPr>
          <w:rFonts w:ascii="Times New Roman" w:hAnsi="Times New Roman" w:cs="Times New Roman"/>
          <w:b/>
          <w:color w:val="000000" w:themeColor="text1"/>
          <w:sz w:val="24"/>
          <w:szCs w:val="24"/>
        </w:rPr>
      </w:pPr>
      <w:r w:rsidRPr="00D82530">
        <w:rPr>
          <w:rFonts w:ascii="Times New Roman" w:hAnsi="Times New Roman" w:cs="Times New Roman"/>
          <w:b/>
          <w:color w:val="000000" w:themeColor="text1"/>
          <w:sz w:val="24"/>
          <w:szCs w:val="24"/>
        </w:rPr>
        <w:t xml:space="preserve">Ethics </w:t>
      </w:r>
      <w:r w:rsidR="0050536F" w:rsidRPr="00D82530">
        <w:rPr>
          <w:rFonts w:ascii="Times New Roman" w:hAnsi="Times New Roman" w:cs="Times New Roman"/>
          <w:b/>
          <w:color w:val="000000" w:themeColor="text1"/>
          <w:sz w:val="24"/>
          <w:szCs w:val="24"/>
        </w:rPr>
        <w:t>s</w:t>
      </w:r>
      <w:r w:rsidRPr="00D82530">
        <w:rPr>
          <w:rFonts w:ascii="Times New Roman" w:hAnsi="Times New Roman" w:cs="Times New Roman"/>
          <w:b/>
          <w:color w:val="000000" w:themeColor="text1"/>
          <w:sz w:val="24"/>
          <w:szCs w:val="24"/>
        </w:rPr>
        <w:t>tatement</w:t>
      </w:r>
    </w:p>
    <w:p w14:paraId="7B279DD9" w14:textId="76C316EB" w:rsidR="00550B7A" w:rsidRDefault="00986F75" w:rsidP="00CE62B1">
      <w:pPr>
        <w:spacing w:after="120"/>
        <w:rPr>
          <w:rFonts w:ascii="Times New Roman" w:hAnsi="Times New Roman" w:cs="Times New Roman"/>
          <w:bCs/>
          <w:color w:val="000000" w:themeColor="text1"/>
          <w:sz w:val="24"/>
          <w:szCs w:val="24"/>
        </w:rPr>
      </w:pPr>
      <w:r w:rsidRPr="00D82530">
        <w:rPr>
          <w:rFonts w:ascii="Times New Roman" w:hAnsi="Times New Roman" w:cs="Times New Roman"/>
          <w:bCs/>
          <w:color w:val="000000" w:themeColor="text1"/>
          <w:sz w:val="24"/>
          <w:szCs w:val="24"/>
        </w:rPr>
        <w:lastRenderedPageBreak/>
        <w:t>This study utilized drones for data collection while adhering to the regulations governing the use of Remote Piloted Aircraft Systems/Unmanned Aerial Vehicles (RPAS/UAV) in Nigeria,</w:t>
      </w:r>
      <w:r w:rsidR="009A22E1" w:rsidRPr="00D82530">
        <w:rPr>
          <w:rFonts w:ascii="Times New Roman" w:hAnsi="Times New Roman" w:cs="Times New Roman"/>
          <w:bCs/>
          <w:color w:val="000000" w:themeColor="text1"/>
          <w:sz w:val="24"/>
          <w:szCs w:val="24"/>
        </w:rPr>
        <w:t xml:space="preserve"> ensuring the safety of both other airspace users and individuals on the ground.</w:t>
      </w:r>
      <w:r w:rsidR="004A7BA6" w:rsidRPr="00D82530">
        <w:rPr>
          <w:rFonts w:ascii="Times New Roman" w:hAnsi="Times New Roman" w:cs="Times New Roman"/>
          <w:bCs/>
          <w:color w:val="000000" w:themeColor="text1"/>
          <w:sz w:val="24"/>
          <w:szCs w:val="24"/>
        </w:rPr>
        <w:t xml:space="preserve"> </w:t>
      </w:r>
    </w:p>
    <w:p w14:paraId="0427E2C5" w14:textId="3218F5A3" w:rsidR="006979D0" w:rsidRPr="0004585B" w:rsidRDefault="006979D0" w:rsidP="00CE62B1">
      <w:pPr>
        <w:spacing w:after="120"/>
        <w:rPr>
          <w:rFonts w:ascii="Times New Roman" w:hAnsi="Times New Roman" w:cs="Times New Roman"/>
          <w:b/>
          <w:color w:val="000000" w:themeColor="text1"/>
          <w:sz w:val="24"/>
          <w:szCs w:val="24"/>
          <w:highlight w:val="yellow"/>
        </w:rPr>
      </w:pPr>
      <w:r w:rsidRPr="0004585B">
        <w:rPr>
          <w:rFonts w:ascii="Times New Roman" w:hAnsi="Times New Roman" w:cs="Times New Roman"/>
          <w:b/>
          <w:color w:val="000000" w:themeColor="text1"/>
          <w:sz w:val="24"/>
          <w:szCs w:val="24"/>
          <w:highlight w:val="yellow"/>
        </w:rPr>
        <w:t>Disclaimer (Artificial intelligence)</w:t>
      </w:r>
    </w:p>
    <w:p w14:paraId="0A72773B" w14:textId="5F549241" w:rsidR="006979D0" w:rsidRPr="00D0478A" w:rsidRDefault="00D0478A" w:rsidP="00CE62B1">
      <w:pPr>
        <w:spacing w:after="120"/>
        <w:rPr>
          <w:rFonts w:ascii="Times New Roman" w:hAnsi="Times New Roman" w:cs="Times New Roman"/>
          <w:bCs/>
          <w:color w:val="000000" w:themeColor="text1"/>
          <w:sz w:val="24"/>
          <w:szCs w:val="24"/>
        </w:rPr>
      </w:pPr>
      <w:r w:rsidRPr="0004585B">
        <w:rPr>
          <w:rFonts w:ascii="Times New Roman" w:hAnsi="Times New Roman" w:cs="Times New Roman"/>
          <w:bCs/>
          <w:color w:val="000000" w:themeColor="text1"/>
          <w:sz w:val="24"/>
          <w:szCs w:val="24"/>
          <w:highlight w:val="yellow"/>
        </w:rPr>
        <w:t xml:space="preserve">The authors hereby declare that NO generative AI technologies such as </w:t>
      </w:r>
      <w:r w:rsidRPr="0004585B">
        <w:rPr>
          <w:rFonts w:ascii="Times New Roman" w:eastAsia="Calibri" w:hAnsi="Times New Roman" w:cs="Times New Roman"/>
          <w:kern w:val="2"/>
          <w:sz w:val="24"/>
          <w:szCs w:val="24"/>
          <w:highlight w:val="yellow"/>
          <w:lang w:val="en-US"/>
        </w:rPr>
        <w:t>Large Language Models (ChatGPT, COPILOT, etc.) and text-to-image generators have been used during the writing or editing of this manuscript</w:t>
      </w:r>
    </w:p>
    <w:p w14:paraId="760ED131" w14:textId="3A9796C6" w:rsidR="00EF0341" w:rsidRDefault="00EF0341" w:rsidP="00305270">
      <w:pPr>
        <w:spacing w:after="0" w:line="360" w:lineRule="auto"/>
        <w:rPr>
          <w:rFonts w:ascii="Times New Roman" w:hAnsi="Times New Roman" w:cs="Times New Roman"/>
          <w:b/>
          <w:color w:val="000000" w:themeColor="text1"/>
          <w:sz w:val="2"/>
          <w:szCs w:val="20"/>
        </w:rPr>
      </w:pPr>
    </w:p>
    <w:p w14:paraId="647FF561" w14:textId="77777777" w:rsidR="0079733A" w:rsidRPr="00D9045B" w:rsidRDefault="0079733A" w:rsidP="00305270">
      <w:pPr>
        <w:spacing w:after="0" w:line="360" w:lineRule="auto"/>
        <w:rPr>
          <w:rFonts w:ascii="Times New Roman" w:hAnsi="Times New Roman" w:cs="Times New Roman"/>
          <w:b/>
          <w:color w:val="000000" w:themeColor="text1"/>
          <w:sz w:val="2"/>
          <w:szCs w:val="20"/>
        </w:rPr>
      </w:pPr>
    </w:p>
    <w:p w14:paraId="760ED132" w14:textId="61ED4E7B" w:rsidR="00305270" w:rsidRPr="004F3904" w:rsidRDefault="00305270" w:rsidP="00305270">
      <w:pPr>
        <w:spacing w:after="0" w:line="360" w:lineRule="auto"/>
        <w:rPr>
          <w:rFonts w:ascii="Times New Roman" w:hAnsi="Times New Roman" w:cs="Times New Roman"/>
          <w:b/>
          <w:color w:val="000000" w:themeColor="text1"/>
          <w:sz w:val="24"/>
          <w:szCs w:val="24"/>
        </w:rPr>
      </w:pPr>
      <w:r w:rsidRPr="004F3904">
        <w:rPr>
          <w:rFonts w:ascii="Times New Roman" w:hAnsi="Times New Roman" w:cs="Times New Roman"/>
          <w:b/>
          <w:color w:val="000000" w:themeColor="text1"/>
          <w:sz w:val="24"/>
          <w:szCs w:val="24"/>
        </w:rPr>
        <w:t>REFERENCES</w:t>
      </w:r>
    </w:p>
    <w:p w14:paraId="35F09434" w14:textId="450E41A2" w:rsidR="00046AC0" w:rsidRPr="0004585B" w:rsidRDefault="009C73D4"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1</w:t>
      </w:r>
      <w:r w:rsidRPr="0004585B">
        <w:rPr>
          <w:rFonts w:ascii="Times New Roman" w:hAnsi="Times New Roman" w:cs="Times New Roman"/>
          <w:color w:val="000000" w:themeColor="text1"/>
          <w:sz w:val="24"/>
          <w:szCs w:val="24"/>
          <w:highlight w:val="yellow"/>
        </w:rPr>
        <w:t>]</w:t>
      </w:r>
      <w:r w:rsidR="000F4011" w:rsidRPr="0004585B">
        <w:rPr>
          <w:rFonts w:ascii="Times New Roman" w:hAnsi="Times New Roman" w:cs="Times New Roman"/>
          <w:color w:val="000000" w:themeColor="text1"/>
          <w:sz w:val="24"/>
          <w:szCs w:val="24"/>
          <w:highlight w:val="yellow"/>
        </w:rPr>
        <w:tab/>
      </w:r>
      <w:r w:rsidR="00046AC0" w:rsidRPr="0004585B">
        <w:rPr>
          <w:rFonts w:ascii="Times New Roman" w:hAnsi="Times New Roman" w:cs="Times New Roman"/>
          <w:color w:val="000000" w:themeColor="text1"/>
          <w:sz w:val="24"/>
          <w:szCs w:val="24"/>
          <w:highlight w:val="yellow"/>
        </w:rPr>
        <w:t>Onokala, P.C. (Editor)</w:t>
      </w:r>
      <w:r w:rsidR="008372C9" w:rsidRPr="0004585B">
        <w:rPr>
          <w:rFonts w:ascii="Times New Roman" w:hAnsi="Times New Roman" w:cs="Times New Roman"/>
          <w:color w:val="000000" w:themeColor="text1"/>
          <w:sz w:val="24"/>
          <w:szCs w:val="24"/>
          <w:highlight w:val="yellow"/>
        </w:rPr>
        <w:t xml:space="preserve"> (2008)</w:t>
      </w:r>
      <w:r w:rsidR="0024039E"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 xml:space="preserve">Contribution of Road Transportation to Environmental Degradation in Nigerian Urban Centres: A Critical Analysis. </w:t>
      </w:r>
      <w:r w:rsidR="00046AC0" w:rsidRPr="0004585B">
        <w:rPr>
          <w:rFonts w:ascii="Times New Roman" w:hAnsi="Times New Roman" w:cs="Times New Roman"/>
          <w:color w:val="000000" w:themeColor="text1"/>
          <w:sz w:val="24"/>
          <w:szCs w:val="24"/>
          <w:highlight w:val="yellow"/>
        </w:rPr>
        <w:t>Annual Conference on Public Transportation held at the Lagos Sheraton Hotel &amp; Towers Ikeja, Lagos from 6th – 8th May 2008, 110p.</w:t>
      </w:r>
      <w:r w:rsidR="0017507C" w:rsidRPr="0004585B">
        <w:rPr>
          <w:rFonts w:ascii="Times New Roman" w:hAnsi="Times New Roman" w:cs="Times New Roman"/>
          <w:color w:val="000000" w:themeColor="text1"/>
          <w:sz w:val="24"/>
          <w:szCs w:val="24"/>
          <w:highlight w:val="yellow"/>
        </w:rPr>
        <w:t xml:space="preserve"> </w:t>
      </w:r>
    </w:p>
    <w:p w14:paraId="33187FA1" w14:textId="2DF000B9" w:rsidR="0017507C" w:rsidRPr="0004585B" w:rsidRDefault="009C73D4"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2</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ab/>
        <w:t>Udofia, K. M, Emagbetere, J. O, Edeko, F.O.</w:t>
      </w:r>
      <w:r w:rsidR="00A50A50" w:rsidRPr="0004585B">
        <w:rPr>
          <w:rFonts w:ascii="Times New Roman" w:hAnsi="Times New Roman" w:cs="Times New Roman"/>
          <w:color w:val="000000" w:themeColor="text1"/>
          <w:sz w:val="24"/>
          <w:szCs w:val="24"/>
          <w:highlight w:val="yellow"/>
        </w:rPr>
        <w:t xml:space="preserve"> (2019)</w:t>
      </w:r>
      <w:r w:rsidR="00FB0A1A"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color w:val="000000" w:themeColor="text1"/>
          <w:sz w:val="24"/>
          <w:szCs w:val="24"/>
          <w:highlight w:val="yellow"/>
        </w:rPr>
        <w:t>Modelling and Simulation of Uyo Metropolis Vehicular Traffic Control</w:t>
      </w:r>
      <w:r w:rsidR="00046AC0" w:rsidRPr="0004585B">
        <w:rPr>
          <w:rFonts w:ascii="Times New Roman" w:hAnsi="Times New Roman" w:cs="Times New Roman"/>
          <w:color w:val="000000" w:themeColor="text1"/>
          <w:sz w:val="24"/>
          <w:szCs w:val="24"/>
          <w:highlight w:val="yellow"/>
        </w:rPr>
        <w:t>. J</w:t>
      </w:r>
      <w:r w:rsidR="00825B75"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Digit</w:t>
      </w:r>
      <w:r w:rsidR="00825B75"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Innov</w:t>
      </w:r>
      <w:r w:rsidR="00825B75"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&amp; Contemp</w:t>
      </w:r>
      <w:r w:rsidR="008E63A5"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w:t>
      </w:r>
      <w:r w:rsidR="008E63A5" w:rsidRPr="0004585B">
        <w:rPr>
          <w:rFonts w:ascii="Times New Roman" w:hAnsi="Times New Roman" w:cs="Times New Roman"/>
          <w:color w:val="000000" w:themeColor="text1"/>
          <w:sz w:val="24"/>
          <w:szCs w:val="24"/>
          <w:highlight w:val="yellow"/>
        </w:rPr>
        <w:t>Res.</w:t>
      </w:r>
      <w:r w:rsidR="00046AC0" w:rsidRPr="0004585B">
        <w:rPr>
          <w:rFonts w:ascii="Times New Roman" w:hAnsi="Times New Roman" w:cs="Times New Roman"/>
          <w:color w:val="000000" w:themeColor="text1"/>
          <w:sz w:val="24"/>
          <w:szCs w:val="24"/>
          <w:highlight w:val="yellow"/>
        </w:rPr>
        <w:t xml:space="preserve"> in Sc</w:t>
      </w:r>
      <w:r w:rsidR="008E63A5" w:rsidRPr="0004585B">
        <w:rPr>
          <w:rFonts w:ascii="Times New Roman" w:hAnsi="Times New Roman" w:cs="Times New Roman"/>
          <w:color w:val="000000" w:themeColor="text1"/>
          <w:sz w:val="24"/>
          <w:szCs w:val="24"/>
          <w:highlight w:val="yellow"/>
        </w:rPr>
        <w:t>i</w:t>
      </w:r>
      <w:r w:rsidR="00046AC0" w:rsidRPr="0004585B">
        <w:rPr>
          <w:rFonts w:ascii="Times New Roman" w:hAnsi="Times New Roman" w:cs="Times New Roman"/>
          <w:color w:val="000000" w:themeColor="text1"/>
          <w:sz w:val="24"/>
          <w:szCs w:val="24"/>
          <w:highlight w:val="yellow"/>
        </w:rPr>
        <w:t>, Eng</w:t>
      </w:r>
      <w:r w:rsidR="008E63A5"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and Tech</w:t>
      </w:r>
      <w:r w:rsidR="008E63A5" w:rsidRPr="0004585B">
        <w:rPr>
          <w:rFonts w:ascii="Times New Roman" w:hAnsi="Times New Roman" w:cs="Times New Roman"/>
          <w:color w:val="000000" w:themeColor="text1"/>
          <w:sz w:val="24"/>
          <w:szCs w:val="24"/>
          <w:highlight w:val="yellow"/>
        </w:rPr>
        <w:t>.</w:t>
      </w:r>
      <w:r w:rsidR="00D8377B"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7(2)</w:t>
      </w:r>
      <w:r w:rsidR="00CC3707" w:rsidRPr="0004585B">
        <w:rPr>
          <w:rFonts w:ascii="Times New Roman" w:hAnsi="Times New Roman" w:cs="Times New Roman"/>
          <w:color w:val="000000" w:themeColor="text1"/>
          <w:sz w:val="24"/>
          <w:szCs w:val="24"/>
          <w:highlight w:val="yellow"/>
        </w:rPr>
        <w:t>:</w:t>
      </w:r>
      <w:r w:rsidR="00D8377B"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49-66.</w:t>
      </w:r>
      <w:r w:rsidR="0017507C" w:rsidRPr="0004585B">
        <w:rPr>
          <w:rFonts w:ascii="Times New Roman" w:hAnsi="Times New Roman" w:cs="Times New Roman"/>
          <w:color w:val="000000" w:themeColor="text1"/>
          <w:sz w:val="24"/>
          <w:szCs w:val="24"/>
          <w:highlight w:val="yellow"/>
        </w:rPr>
        <w:t xml:space="preserve"> </w:t>
      </w:r>
    </w:p>
    <w:p w14:paraId="6387D25B" w14:textId="583B9C6F" w:rsidR="00046AC0" w:rsidRPr="0004585B" w:rsidRDefault="009C73D4"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3</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t>Papacostas, C.S. and Prevedouros, P.D.</w:t>
      </w:r>
      <w:r w:rsidR="00AE394C" w:rsidRPr="0004585B">
        <w:rPr>
          <w:rFonts w:ascii="Times New Roman" w:hAnsi="Times New Roman" w:cs="Times New Roman"/>
          <w:color w:val="000000" w:themeColor="text1"/>
          <w:sz w:val="24"/>
          <w:szCs w:val="24"/>
          <w:highlight w:val="yellow"/>
        </w:rPr>
        <w:t xml:space="preserve"> (1993)</w:t>
      </w:r>
      <w:r w:rsidR="00567DEB"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Transportation Engineering and Planning</w:t>
      </w:r>
      <w:r w:rsidR="00046AC0" w:rsidRPr="0004585B">
        <w:rPr>
          <w:rFonts w:ascii="Times New Roman" w:hAnsi="Times New Roman" w:cs="Times New Roman"/>
          <w:color w:val="000000" w:themeColor="text1"/>
          <w:sz w:val="24"/>
          <w:szCs w:val="24"/>
          <w:highlight w:val="yellow"/>
        </w:rPr>
        <w:t xml:space="preserve">. </w:t>
      </w:r>
      <w:r w:rsidR="00B16B02" w:rsidRPr="0004585B">
        <w:rPr>
          <w:rFonts w:ascii="Times New Roman" w:hAnsi="Times New Roman" w:cs="Times New Roman"/>
          <w:color w:val="000000" w:themeColor="text1"/>
          <w:sz w:val="24"/>
          <w:szCs w:val="24"/>
          <w:highlight w:val="yellow"/>
        </w:rPr>
        <w:t>Second</w:t>
      </w:r>
      <w:r w:rsidR="00046AC0" w:rsidRPr="0004585B">
        <w:rPr>
          <w:rFonts w:ascii="Times New Roman" w:hAnsi="Times New Roman" w:cs="Times New Roman"/>
          <w:color w:val="000000" w:themeColor="text1"/>
          <w:sz w:val="24"/>
          <w:szCs w:val="24"/>
          <w:highlight w:val="yellow"/>
        </w:rPr>
        <w:t xml:space="preserve"> Ed</w:t>
      </w:r>
      <w:r w:rsidR="00B16B02"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Prentice Hall, Englewood Cliffs, New Jersey, 642p.</w:t>
      </w:r>
      <w:r w:rsidR="0017507C" w:rsidRPr="0004585B">
        <w:rPr>
          <w:rFonts w:ascii="Times New Roman" w:hAnsi="Times New Roman" w:cs="Times New Roman"/>
          <w:color w:val="000000" w:themeColor="text1"/>
          <w:sz w:val="24"/>
          <w:szCs w:val="24"/>
          <w:highlight w:val="yellow"/>
        </w:rPr>
        <w:t xml:space="preserve"> </w:t>
      </w:r>
    </w:p>
    <w:p w14:paraId="302EC2D4" w14:textId="22148111" w:rsidR="0017507C"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4</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Heidemann, D. (Editor)</w:t>
      </w:r>
      <w:r w:rsidR="00F91560" w:rsidRPr="0004585B">
        <w:rPr>
          <w:rFonts w:ascii="Times New Roman" w:hAnsi="Times New Roman" w:cs="Times New Roman"/>
          <w:color w:val="000000" w:themeColor="text1"/>
          <w:sz w:val="24"/>
          <w:szCs w:val="24"/>
          <w:highlight w:val="yellow"/>
        </w:rPr>
        <w:t xml:space="preserve"> (1996)</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A Queueing Theory Approach to Speed-Flow-Density Relationships</w:t>
      </w:r>
      <w:r w:rsidR="00046AC0" w:rsidRPr="0004585B">
        <w:rPr>
          <w:rFonts w:ascii="Times New Roman" w:hAnsi="Times New Roman" w:cs="Times New Roman"/>
          <w:color w:val="000000" w:themeColor="text1"/>
          <w:sz w:val="24"/>
          <w:szCs w:val="24"/>
          <w:highlight w:val="yellow"/>
        </w:rPr>
        <w:t>. Transportation and Traffic Theory, Proceedings of the 13th Int</w:t>
      </w:r>
      <w:r w:rsidR="00D560DD"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Symp</w:t>
      </w:r>
      <w:r w:rsidR="00D560DD"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on Transp</w:t>
      </w:r>
      <w:r w:rsidR="00D560DD"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and Traffic Theory, Lyon, France, 14-26 July 1996, 103p.</w:t>
      </w:r>
      <w:r w:rsidR="0017507C" w:rsidRPr="0004585B">
        <w:rPr>
          <w:rFonts w:ascii="Times New Roman" w:hAnsi="Times New Roman" w:cs="Times New Roman"/>
          <w:color w:val="000000" w:themeColor="text1"/>
          <w:sz w:val="24"/>
          <w:szCs w:val="24"/>
          <w:highlight w:val="yellow"/>
        </w:rPr>
        <w:t xml:space="preserve"> </w:t>
      </w:r>
    </w:p>
    <w:p w14:paraId="50A66B31" w14:textId="10A122CF" w:rsidR="0017507C"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5</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t>Heidemann, D.</w:t>
      </w:r>
      <w:r w:rsidR="004F208E" w:rsidRPr="0004585B">
        <w:rPr>
          <w:rFonts w:ascii="Times New Roman" w:hAnsi="Times New Roman" w:cs="Times New Roman"/>
          <w:color w:val="000000" w:themeColor="text1"/>
          <w:sz w:val="24"/>
          <w:szCs w:val="24"/>
          <w:highlight w:val="yellow"/>
        </w:rPr>
        <w:t xml:space="preserve"> (1994).</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 xml:space="preserve">Queue length and delay distributions at traffic signals. </w:t>
      </w:r>
      <w:r w:rsidR="00046AC0" w:rsidRPr="0004585B">
        <w:rPr>
          <w:rFonts w:ascii="Times New Roman" w:hAnsi="Times New Roman" w:cs="Times New Roman"/>
          <w:color w:val="000000" w:themeColor="text1"/>
          <w:sz w:val="24"/>
          <w:szCs w:val="24"/>
          <w:highlight w:val="yellow"/>
        </w:rPr>
        <w:t>Transp</w:t>
      </w:r>
      <w:r w:rsidR="0057110E"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Res</w:t>
      </w:r>
      <w:r w:rsidR="0057110E"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-B, 28B, 377-389</w:t>
      </w:r>
      <w:r w:rsidR="004F208E" w:rsidRPr="0004585B">
        <w:rPr>
          <w:rFonts w:ascii="Times New Roman" w:hAnsi="Times New Roman" w:cs="Times New Roman"/>
          <w:color w:val="000000" w:themeColor="text1"/>
          <w:sz w:val="24"/>
          <w:szCs w:val="24"/>
          <w:highlight w:val="yellow"/>
        </w:rPr>
        <w:t xml:space="preserve">. </w:t>
      </w:r>
    </w:p>
    <w:p w14:paraId="5764AD27" w14:textId="41249FA6" w:rsidR="005864F4"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6</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t>Heidemann, D. and Wegmann, H</w:t>
      </w:r>
      <w:r w:rsidR="00B33059" w:rsidRPr="0004585B">
        <w:rPr>
          <w:rFonts w:ascii="Times New Roman" w:hAnsi="Times New Roman" w:cs="Times New Roman"/>
          <w:color w:val="000000" w:themeColor="text1"/>
          <w:sz w:val="24"/>
          <w:szCs w:val="24"/>
          <w:highlight w:val="yellow"/>
        </w:rPr>
        <w:t xml:space="preserve"> (1997).</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Queueing at unsignalized intersections</w:t>
      </w:r>
      <w:r w:rsidR="00046AC0" w:rsidRPr="0004585B">
        <w:rPr>
          <w:rFonts w:ascii="Times New Roman" w:hAnsi="Times New Roman" w:cs="Times New Roman"/>
          <w:color w:val="000000" w:themeColor="text1"/>
          <w:sz w:val="24"/>
          <w:szCs w:val="24"/>
          <w:highlight w:val="yellow"/>
        </w:rPr>
        <w:t>. Transp</w:t>
      </w:r>
      <w:r w:rsidR="0057110E"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Res</w:t>
      </w:r>
      <w:r w:rsidR="0057110E"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B, </w:t>
      </w:r>
      <w:r w:rsidR="00046AC0" w:rsidRPr="0004585B">
        <w:rPr>
          <w:rFonts w:ascii="Times New Roman" w:hAnsi="Times New Roman" w:cs="Times New Roman"/>
          <w:i/>
          <w:iCs/>
          <w:color w:val="000000" w:themeColor="text1"/>
          <w:sz w:val="24"/>
          <w:szCs w:val="24"/>
          <w:highlight w:val="yellow"/>
        </w:rPr>
        <w:t>31</w:t>
      </w:r>
      <w:r w:rsidR="00046AC0" w:rsidRPr="0004585B">
        <w:rPr>
          <w:rFonts w:ascii="Times New Roman" w:hAnsi="Times New Roman" w:cs="Times New Roman"/>
          <w:color w:val="000000" w:themeColor="text1"/>
          <w:sz w:val="24"/>
          <w:szCs w:val="24"/>
          <w:highlight w:val="yellow"/>
        </w:rPr>
        <w:t>: 239-263</w:t>
      </w:r>
      <w:r w:rsidR="00B33059" w:rsidRPr="0004585B">
        <w:rPr>
          <w:rFonts w:ascii="Times New Roman" w:hAnsi="Times New Roman" w:cs="Times New Roman"/>
          <w:color w:val="000000" w:themeColor="text1"/>
          <w:sz w:val="24"/>
          <w:szCs w:val="24"/>
          <w:highlight w:val="yellow"/>
        </w:rPr>
        <w:t xml:space="preserve">. </w:t>
      </w:r>
    </w:p>
    <w:p w14:paraId="296138A4" w14:textId="1332F1B9" w:rsidR="00046AC0"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7</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ab/>
        <w:t>Woensel, T. V. and Vandaele, N.</w:t>
      </w:r>
      <w:r w:rsidR="007A0008" w:rsidRPr="0004585B">
        <w:rPr>
          <w:rFonts w:ascii="Times New Roman" w:hAnsi="Times New Roman" w:cs="Times New Roman"/>
          <w:color w:val="000000" w:themeColor="text1"/>
          <w:sz w:val="24"/>
          <w:szCs w:val="24"/>
          <w:highlight w:val="yellow"/>
        </w:rPr>
        <w:t xml:space="preserve"> (2007).</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Modelling traffic flows with queueing models: a review</w:t>
      </w:r>
      <w:r w:rsidR="00046AC0" w:rsidRPr="0004585B">
        <w:rPr>
          <w:rFonts w:ascii="Times New Roman" w:hAnsi="Times New Roman" w:cs="Times New Roman"/>
          <w:color w:val="000000" w:themeColor="text1"/>
          <w:sz w:val="24"/>
          <w:szCs w:val="24"/>
          <w:highlight w:val="yellow"/>
        </w:rPr>
        <w:t>. Asia Pacific J</w:t>
      </w:r>
      <w:r w:rsidR="0057110E"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of Oper</w:t>
      </w:r>
      <w:r w:rsidR="0057110E"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Res</w:t>
      </w:r>
      <w:r w:rsidR="0057110E"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(APJOR), </w:t>
      </w:r>
      <w:r w:rsidR="00046AC0" w:rsidRPr="0004585B">
        <w:rPr>
          <w:rFonts w:ascii="Times New Roman" w:hAnsi="Times New Roman" w:cs="Times New Roman"/>
          <w:i/>
          <w:iCs/>
          <w:color w:val="000000" w:themeColor="text1"/>
          <w:sz w:val="24"/>
          <w:szCs w:val="24"/>
          <w:highlight w:val="yellow"/>
        </w:rPr>
        <w:t>24</w:t>
      </w:r>
      <w:r w:rsidR="00046AC0" w:rsidRPr="0004585B">
        <w:rPr>
          <w:rFonts w:ascii="Times New Roman" w:hAnsi="Times New Roman" w:cs="Times New Roman"/>
          <w:color w:val="000000" w:themeColor="text1"/>
          <w:sz w:val="24"/>
          <w:szCs w:val="24"/>
          <w:highlight w:val="yellow"/>
        </w:rPr>
        <w:t>: 435-461</w:t>
      </w:r>
      <w:r w:rsidR="00B61197" w:rsidRPr="0004585B">
        <w:rPr>
          <w:rFonts w:ascii="Times New Roman" w:hAnsi="Times New Roman" w:cs="Times New Roman"/>
          <w:color w:val="000000" w:themeColor="text1"/>
          <w:sz w:val="24"/>
          <w:szCs w:val="24"/>
          <w:highlight w:val="yellow"/>
        </w:rPr>
        <w:t xml:space="preserve">. </w:t>
      </w:r>
      <w:r w:rsidR="005864F4" w:rsidRPr="0004585B">
        <w:rPr>
          <w:rFonts w:ascii="Times New Roman" w:hAnsi="Times New Roman" w:cs="Times New Roman"/>
          <w:color w:val="000000" w:themeColor="text1"/>
          <w:sz w:val="24"/>
          <w:szCs w:val="24"/>
          <w:highlight w:val="yellow"/>
        </w:rPr>
        <w:t xml:space="preserve"> </w:t>
      </w:r>
    </w:p>
    <w:p w14:paraId="0DC40AC7" w14:textId="6B69E63C" w:rsidR="005864F4"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8</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t>Vandaele, N., Woensel, T. V. and Verbruggen, A.</w:t>
      </w:r>
      <w:r w:rsidR="003D2DE1" w:rsidRPr="0004585B">
        <w:rPr>
          <w:rFonts w:ascii="Times New Roman" w:hAnsi="Times New Roman" w:cs="Times New Roman"/>
          <w:color w:val="000000" w:themeColor="text1"/>
          <w:sz w:val="24"/>
          <w:szCs w:val="24"/>
          <w:highlight w:val="yellow"/>
        </w:rPr>
        <w:t xml:space="preserve"> (2000).</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 xml:space="preserve">A queueing based traffic flow model. </w:t>
      </w:r>
      <w:r w:rsidR="00046AC0" w:rsidRPr="0004585B">
        <w:rPr>
          <w:rFonts w:ascii="Times New Roman" w:hAnsi="Times New Roman" w:cs="Times New Roman"/>
          <w:color w:val="000000" w:themeColor="text1"/>
          <w:sz w:val="24"/>
          <w:szCs w:val="24"/>
          <w:highlight w:val="yellow"/>
        </w:rPr>
        <w:t>Transp</w:t>
      </w:r>
      <w:r w:rsidR="00C253B1"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Res</w:t>
      </w:r>
      <w:r w:rsidR="00C253B1"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Part D: Transp</w:t>
      </w:r>
      <w:r w:rsidR="00C253B1"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and Environ</w:t>
      </w:r>
      <w:r w:rsidR="00C253B1" w:rsidRPr="0004585B">
        <w:rPr>
          <w:rFonts w:ascii="Times New Roman" w:hAnsi="Times New Roman" w:cs="Times New Roman"/>
          <w:i/>
          <w:iCs/>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5(2)</w:t>
      </w:r>
      <w:r w:rsidR="00046AC0" w:rsidRPr="0004585B">
        <w:rPr>
          <w:rFonts w:ascii="Times New Roman" w:hAnsi="Times New Roman" w:cs="Times New Roman"/>
          <w:color w:val="000000" w:themeColor="text1"/>
          <w:sz w:val="24"/>
          <w:szCs w:val="24"/>
          <w:highlight w:val="yellow"/>
        </w:rPr>
        <w:t>:</w:t>
      </w:r>
      <w:r w:rsidR="00C253B1"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121-135</w:t>
      </w:r>
      <w:r w:rsidR="00C253B1" w:rsidRPr="0004585B">
        <w:rPr>
          <w:rFonts w:ascii="Times New Roman" w:hAnsi="Times New Roman" w:cs="Times New Roman"/>
          <w:color w:val="000000" w:themeColor="text1"/>
          <w:sz w:val="24"/>
          <w:szCs w:val="24"/>
          <w:highlight w:val="yellow"/>
        </w:rPr>
        <w:t xml:space="preserve">. </w:t>
      </w:r>
      <w:r w:rsidR="005864F4" w:rsidRPr="0004585B">
        <w:rPr>
          <w:rFonts w:ascii="Times New Roman" w:hAnsi="Times New Roman" w:cs="Times New Roman"/>
          <w:color w:val="000000" w:themeColor="text1"/>
          <w:sz w:val="24"/>
          <w:szCs w:val="24"/>
          <w:highlight w:val="yellow"/>
        </w:rPr>
        <w:t xml:space="preserve"> </w:t>
      </w:r>
    </w:p>
    <w:p w14:paraId="34DE3841" w14:textId="23D14F10" w:rsidR="005864F4"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5864F4" w:rsidRPr="0004585B">
        <w:rPr>
          <w:rFonts w:ascii="Times New Roman" w:hAnsi="Times New Roman" w:cs="Times New Roman"/>
          <w:color w:val="000000" w:themeColor="text1"/>
          <w:sz w:val="24"/>
          <w:szCs w:val="24"/>
          <w:highlight w:val="yellow"/>
        </w:rPr>
        <w:t>9</w:t>
      </w:r>
      <w:r w:rsidRPr="0004585B">
        <w:rPr>
          <w:rFonts w:ascii="Times New Roman" w:hAnsi="Times New Roman" w:cs="Times New Roman"/>
          <w:color w:val="000000" w:themeColor="text1"/>
          <w:sz w:val="24"/>
          <w:szCs w:val="24"/>
          <w:highlight w:val="yellow"/>
        </w:rPr>
        <w:t>]</w:t>
      </w:r>
      <w:r w:rsidR="005864F4" w:rsidRPr="0004585B">
        <w:rPr>
          <w:rFonts w:ascii="Times New Roman" w:hAnsi="Times New Roman" w:cs="Times New Roman"/>
          <w:color w:val="000000" w:themeColor="text1"/>
          <w:sz w:val="24"/>
          <w:szCs w:val="24"/>
          <w:highlight w:val="yellow"/>
        </w:rPr>
        <w:tab/>
        <w:t>Taha, H. A.</w:t>
      </w:r>
      <w:r w:rsidR="00BA4572" w:rsidRPr="0004585B">
        <w:rPr>
          <w:rFonts w:ascii="Times New Roman" w:hAnsi="Times New Roman" w:cs="Times New Roman"/>
          <w:color w:val="000000" w:themeColor="text1"/>
          <w:sz w:val="24"/>
          <w:szCs w:val="24"/>
          <w:highlight w:val="yellow"/>
        </w:rPr>
        <w:t xml:space="preserve"> (2017).</w:t>
      </w:r>
      <w:r w:rsidR="005864F4" w:rsidRPr="0004585B">
        <w:rPr>
          <w:rFonts w:ascii="Times New Roman" w:hAnsi="Times New Roman" w:cs="Times New Roman"/>
          <w:color w:val="000000" w:themeColor="text1"/>
          <w:sz w:val="24"/>
          <w:szCs w:val="24"/>
          <w:highlight w:val="yellow"/>
        </w:rPr>
        <w:t xml:space="preserve"> </w:t>
      </w:r>
      <w:r w:rsidR="005864F4" w:rsidRPr="0004585B">
        <w:rPr>
          <w:rFonts w:ascii="Times New Roman" w:hAnsi="Times New Roman" w:cs="Times New Roman"/>
          <w:i/>
          <w:iCs/>
          <w:color w:val="000000" w:themeColor="text1"/>
          <w:sz w:val="24"/>
          <w:szCs w:val="24"/>
          <w:highlight w:val="yellow"/>
        </w:rPr>
        <w:t>Operations Research: An Introduction</w:t>
      </w:r>
      <w:r w:rsidR="005864F4" w:rsidRPr="0004585B">
        <w:rPr>
          <w:rFonts w:ascii="Times New Roman" w:hAnsi="Times New Roman" w:cs="Times New Roman"/>
          <w:color w:val="000000" w:themeColor="text1"/>
          <w:sz w:val="24"/>
          <w:szCs w:val="24"/>
          <w:highlight w:val="yellow"/>
        </w:rPr>
        <w:t>. 8th Edition. Pearson Education, Inc., Pearson Prentice Hall, New Jersey, 813p</w:t>
      </w:r>
      <w:r w:rsidR="00BA4572" w:rsidRPr="0004585B">
        <w:rPr>
          <w:rFonts w:ascii="Times New Roman" w:hAnsi="Times New Roman" w:cs="Times New Roman"/>
          <w:color w:val="000000" w:themeColor="text1"/>
          <w:sz w:val="24"/>
          <w:szCs w:val="24"/>
          <w:highlight w:val="yellow"/>
        </w:rPr>
        <w:t xml:space="preserve">. </w:t>
      </w:r>
    </w:p>
    <w:p w14:paraId="0CD921DD" w14:textId="7C2AB562" w:rsidR="00046AC0"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10</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t>Rouphail, N., Tarko, A., and Li, J.</w:t>
      </w:r>
      <w:r w:rsidR="00073673" w:rsidRPr="0004585B">
        <w:rPr>
          <w:rFonts w:ascii="Times New Roman" w:hAnsi="Times New Roman" w:cs="Times New Roman"/>
          <w:color w:val="000000" w:themeColor="text1"/>
          <w:sz w:val="24"/>
          <w:szCs w:val="24"/>
          <w:highlight w:val="yellow"/>
        </w:rPr>
        <w:t xml:space="preserve"> (1997).</w:t>
      </w:r>
      <w:r w:rsidR="00046AC0" w:rsidRPr="0004585B">
        <w:rPr>
          <w:rFonts w:ascii="Times New Roman" w:hAnsi="Times New Roman" w:cs="Times New Roman"/>
          <w:color w:val="000000" w:themeColor="text1"/>
          <w:sz w:val="24"/>
          <w:szCs w:val="24"/>
          <w:highlight w:val="yellow"/>
        </w:rPr>
        <w:t xml:space="preserve"> Traffic flow at signalized intersection, pp238-265. </w:t>
      </w:r>
      <w:r w:rsidR="00046AC0" w:rsidRPr="0004585B">
        <w:rPr>
          <w:rFonts w:ascii="Times New Roman" w:hAnsi="Times New Roman" w:cs="Times New Roman"/>
          <w:i/>
          <w:iCs/>
          <w:color w:val="000000" w:themeColor="text1"/>
          <w:sz w:val="24"/>
          <w:szCs w:val="24"/>
          <w:highlight w:val="yellow"/>
        </w:rPr>
        <w:t>In</w:t>
      </w:r>
      <w:r w:rsidR="00046AC0" w:rsidRPr="0004585B">
        <w:rPr>
          <w:rFonts w:ascii="Times New Roman" w:hAnsi="Times New Roman" w:cs="Times New Roman"/>
          <w:color w:val="000000" w:themeColor="text1"/>
          <w:sz w:val="24"/>
          <w:szCs w:val="24"/>
          <w:highlight w:val="yellow"/>
        </w:rPr>
        <w:t xml:space="preserve">: N. Gartner, C. J. Messer and A. K. Rathi (Editors) </w:t>
      </w:r>
      <w:r w:rsidR="00046AC0" w:rsidRPr="0004585B">
        <w:rPr>
          <w:rFonts w:ascii="Times New Roman" w:hAnsi="Times New Roman" w:cs="Times New Roman"/>
          <w:i/>
          <w:iCs/>
          <w:color w:val="000000" w:themeColor="text1"/>
          <w:sz w:val="24"/>
          <w:szCs w:val="24"/>
          <w:highlight w:val="yellow"/>
        </w:rPr>
        <w:t>Revised Monograph on Traffic Flow Theory: A State-of-the-Art Report</w:t>
      </w:r>
      <w:r w:rsidR="00046AC0" w:rsidRPr="0004585B">
        <w:rPr>
          <w:rFonts w:ascii="Times New Roman" w:hAnsi="Times New Roman" w:cs="Times New Roman"/>
          <w:color w:val="000000" w:themeColor="text1"/>
          <w:sz w:val="24"/>
          <w:szCs w:val="24"/>
          <w:highlight w:val="yellow"/>
        </w:rPr>
        <w:t>. A Report Organised by the Committee on Traffic Flow Theory and Characteristics (AHB45), 300p</w:t>
      </w:r>
      <w:r w:rsidR="00073673" w:rsidRPr="0004585B">
        <w:rPr>
          <w:rFonts w:ascii="Times New Roman" w:hAnsi="Times New Roman" w:cs="Times New Roman"/>
          <w:color w:val="000000" w:themeColor="text1"/>
          <w:sz w:val="24"/>
          <w:szCs w:val="24"/>
          <w:highlight w:val="yellow"/>
        </w:rPr>
        <w:t xml:space="preserve">. </w:t>
      </w:r>
    </w:p>
    <w:p w14:paraId="00F4D2D0" w14:textId="2587EB15" w:rsidR="00046AC0"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11</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t>Kang, Y. S.</w:t>
      </w:r>
      <w:r w:rsidR="001859AF" w:rsidRPr="0004585B">
        <w:rPr>
          <w:rFonts w:ascii="Times New Roman" w:hAnsi="Times New Roman" w:cs="Times New Roman"/>
          <w:color w:val="000000" w:themeColor="text1"/>
          <w:sz w:val="24"/>
          <w:szCs w:val="24"/>
          <w:highlight w:val="yellow"/>
        </w:rPr>
        <w:t xml:space="preserve"> (2000).</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Delay, Stop and Queue Estimation for Uniform and Random Traffic Arrivals at Fixed-time Signalized Intersections</w:t>
      </w:r>
      <w:r w:rsidR="00046AC0" w:rsidRPr="0004585B">
        <w:rPr>
          <w:rFonts w:ascii="Times New Roman" w:hAnsi="Times New Roman" w:cs="Times New Roman"/>
          <w:color w:val="000000" w:themeColor="text1"/>
          <w:sz w:val="24"/>
          <w:szCs w:val="24"/>
          <w:highlight w:val="yellow"/>
        </w:rPr>
        <w:t>. PhD Dissertation. Virginia Polytechnic Institute and State University, Blacksburg, Virginia, 236p</w:t>
      </w:r>
      <w:r w:rsidR="001859AF" w:rsidRPr="0004585B">
        <w:rPr>
          <w:rFonts w:ascii="Times New Roman" w:hAnsi="Times New Roman" w:cs="Times New Roman"/>
          <w:color w:val="000000" w:themeColor="text1"/>
          <w:sz w:val="24"/>
          <w:szCs w:val="24"/>
          <w:highlight w:val="yellow"/>
        </w:rPr>
        <w:t xml:space="preserve">. </w:t>
      </w:r>
    </w:p>
    <w:p w14:paraId="4B481987" w14:textId="7CE66083" w:rsidR="00046AC0" w:rsidRPr="0004585B"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12</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t>Cheng, C., Yuchuan D., Lijun, S. and Yuxiong, J.</w:t>
      </w:r>
      <w:r w:rsidR="007D2AEC" w:rsidRPr="0004585B">
        <w:rPr>
          <w:rFonts w:ascii="Times New Roman" w:hAnsi="Times New Roman" w:cs="Times New Roman"/>
          <w:color w:val="000000" w:themeColor="text1"/>
          <w:sz w:val="24"/>
          <w:szCs w:val="24"/>
          <w:highlight w:val="yellow"/>
        </w:rPr>
        <w:t xml:space="preserve"> (2015).</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Review on theoretical delay estimation model for signalized intersections</w:t>
      </w:r>
      <w:r w:rsidR="00046AC0" w:rsidRPr="0004585B">
        <w:rPr>
          <w:rFonts w:ascii="Times New Roman" w:hAnsi="Times New Roman" w:cs="Times New Roman"/>
          <w:color w:val="000000" w:themeColor="text1"/>
          <w:sz w:val="24"/>
          <w:szCs w:val="24"/>
          <w:highlight w:val="yellow"/>
        </w:rPr>
        <w:t>. Transp</w:t>
      </w:r>
      <w:r w:rsidR="00D10AC6"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 xml:space="preserve"> Rev</w:t>
      </w:r>
      <w:r w:rsidR="00D10AC6"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36(1)</w:t>
      </w:r>
      <w:r w:rsidR="00A14A96"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1-21.</w:t>
      </w:r>
      <w:r w:rsidR="005864F4" w:rsidRPr="0004585B">
        <w:rPr>
          <w:rFonts w:ascii="Times New Roman" w:hAnsi="Times New Roman" w:cs="Times New Roman"/>
          <w:color w:val="000000" w:themeColor="text1"/>
          <w:sz w:val="24"/>
          <w:szCs w:val="24"/>
          <w:highlight w:val="yellow"/>
        </w:rPr>
        <w:t xml:space="preserve"> </w:t>
      </w:r>
    </w:p>
    <w:p w14:paraId="049D7F84" w14:textId="0DF191A8"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13</w:t>
      </w:r>
      <w:r w:rsidRPr="0004585B">
        <w:rPr>
          <w:rFonts w:ascii="Times New Roman" w:hAnsi="Times New Roman" w:cs="Times New Roman"/>
          <w:color w:val="000000" w:themeColor="text1"/>
          <w:sz w:val="24"/>
          <w:szCs w:val="24"/>
          <w:highlight w:val="yellow"/>
        </w:rPr>
        <w:t>]</w:t>
      </w:r>
      <w:r w:rsidR="00046AC0" w:rsidRPr="0004585B">
        <w:rPr>
          <w:rFonts w:ascii="Times New Roman" w:hAnsi="Times New Roman" w:cs="Times New Roman"/>
          <w:color w:val="000000" w:themeColor="text1"/>
          <w:sz w:val="24"/>
          <w:szCs w:val="24"/>
          <w:highlight w:val="yellow"/>
        </w:rPr>
        <w:tab/>
        <w:t>Akgungor, A. P. and Bullen, A. G. R.</w:t>
      </w:r>
      <w:r w:rsidR="00246F5E" w:rsidRPr="0004585B">
        <w:rPr>
          <w:rFonts w:ascii="Times New Roman" w:hAnsi="Times New Roman" w:cs="Times New Roman"/>
          <w:color w:val="000000" w:themeColor="text1"/>
          <w:sz w:val="24"/>
          <w:szCs w:val="24"/>
          <w:highlight w:val="yellow"/>
        </w:rPr>
        <w:t xml:space="preserve"> (1999).</w:t>
      </w:r>
      <w:r w:rsidR="00046AC0"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i/>
          <w:iCs/>
          <w:color w:val="000000" w:themeColor="text1"/>
          <w:sz w:val="24"/>
          <w:szCs w:val="24"/>
          <w:highlight w:val="yellow"/>
        </w:rPr>
        <w:t>Analytical Delay Models for Signalized Intersections</w:t>
      </w:r>
      <w:r w:rsidR="00046AC0" w:rsidRPr="0004585B">
        <w:rPr>
          <w:rFonts w:ascii="Times New Roman" w:hAnsi="Times New Roman" w:cs="Times New Roman"/>
          <w:color w:val="000000" w:themeColor="text1"/>
          <w:sz w:val="24"/>
          <w:szCs w:val="24"/>
          <w:highlight w:val="yellow"/>
        </w:rPr>
        <w:t>. Proceedings of the Transportation Frontiers for the Next Millennium: 69th Annual Meeting of the Institute of Transportation Engineers, Las Vegas, NV: 2000</w:t>
      </w:r>
      <w:r w:rsidR="003862DD" w:rsidRPr="0004585B">
        <w:rPr>
          <w:rFonts w:ascii="Times New Roman" w:hAnsi="Times New Roman" w:cs="Times New Roman"/>
          <w:color w:val="000000" w:themeColor="text1"/>
          <w:sz w:val="24"/>
          <w:szCs w:val="24"/>
          <w:highlight w:val="yellow"/>
        </w:rPr>
        <w:t xml:space="preserve">, </w:t>
      </w:r>
      <w:r w:rsidR="00046AC0" w:rsidRPr="0004585B">
        <w:rPr>
          <w:rFonts w:ascii="Times New Roman" w:hAnsi="Times New Roman" w:cs="Times New Roman"/>
          <w:color w:val="000000" w:themeColor="text1"/>
          <w:sz w:val="24"/>
          <w:szCs w:val="24"/>
          <w:highlight w:val="yellow"/>
        </w:rPr>
        <w:t>35p.</w:t>
      </w:r>
    </w:p>
    <w:p w14:paraId="310C1EB6" w14:textId="63652D9F"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lastRenderedPageBreak/>
        <w:t>[</w:t>
      </w:r>
      <w:r w:rsidR="00046AC0" w:rsidRPr="00120030">
        <w:rPr>
          <w:rFonts w:ascii="Times New Roman" w:hAnsi="Times New Roman" w:cs="Times New Roman"/>
          <w:color w:val="000000" w:themeColor="text1"/>
          <w:sz w:val="24"/>
          <w:szCs w:val="24"/>
        </w:rPr>
        <w:t>14</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Ghasemlou, K., Aydın, M. M. and Yıldırım, M. S.</w:t>
      </w:r>
      <w:r w:rsidR="00B83F8D">
        <w:rPr>
          <w:rFonts w:ascii="Times New Roman" w:hAnsi="Times New Roman" w:cs="Times New Roman"/>
          <w:color w:val="000000" w:themeColor="text1"/>
          <w:sz w:val="24"/>
          <w:szCs w:val="24"/>
        </w:rPr>
        <w:t xml:space="preserve"> </w:t>
      </w:r>
      <w:r w:rsidR="00B83F8D" w:rsidRPr="00120030">
        <w:rPr>
          <w:rFonts w:ascii="Times New Roman" w:hAnsi="Times New Roman" w:cs="Times New Roman"/>
          <w:color w:val="000000" w:themeColor="text1"/>
          <w:sz w:val="24"/>
          <w:szCs w:val="24"/>
        </w:rPr>
        <w:t>(2015)</w:t>
      </w:r>
      <w:r w:rsidR="002E37A9">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046AC0" w:rsidRPr="00046DEC">
        <w:rPr>
          <w:rFonts w:ascii="Times New Roman" w:hAnsi="Times New Roman" w:cs="Times New Roman"/>
          <w:i/>
          <w:iCs/>
          <w:color w:val="000000" w:themeColor="text1"/>
          <w:sz w:val="24"/>
          <w:szCs w:val="24"/>
        </w:rPr>
        <w:t>Comparison of delay time models for over-saturated traffic flow conditions at signalized intersections.</w:t>
      </w:r>
      <w:r w:rsidR="00046AC0"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iCs/>
          <w:color w:val="000000" w:themeColor="text1"/>
          <w:sz w:val="24"/>
          <w:szCs w:val="24"/>
        </w:rPr>
        <w:t>Int</w:t>
      </w:r>
      <w:r w:rsidR="00177551" w:rsidRPr="00120030">
        <w:rPr>
          <w:rFonts w:ascii="Times New Roman" w:hAnsi="Times New Roman" w:cs="Times New Roman"/>
          <w:iCs/>
          <w:color w:val="000000" w:themeColor="text1"/>
          <w:sz w:val="24"/>
          <w:szCs w:val="24"/>
        </w:rPr>
        <w:t xml:space="preserve">. </w:t>
      </w:r>
      <w:r w:rsidR="00046AC0" w:rsidRPr="00120030">
        <w:rPr>
          <w:rFonts w:ascii="Times New Roman" w:hAnsi="Times New Roman" w:cs="Times New Roman"/>
          <w:iCs/>
          <w:color w:val="000000" w:themeColor="text1"/>
          <w:sz w:val="24"/>
          <w:szCs w:val="24"/>
        </w:rPr>
        <w:t>J</w:t>
      </w:r>
      <w:r w:rsidR="00177551" w:rsidRPr="00120030">
        <w:rPr>
          <w:rFonts w:ascii="Times New Roman" w:hAnsi="Times New Roman" w:cs="Times New Roman"/>
          <w:iCs/>
          <w:color w:val="000000" w:themeColor="text1"/>
          <w:sz w:val="24"/>
          <w:szCs w:val="24"/>
        </w:rPr>
        <w:t xml:space="preserve">. </w:t>
      </w:r>
      <w:r w:rsidR="00046AC0" w:rsidRPr="00120030">
        <w:rPr>
          <w:rFonts w:ascii="Times New Roman" w:hAnsi="Times New Roman" w:cs="Times New Roman"/>
          <w:iCs/>
          <w:color w:val="000000" w:themeColor="text1"/>
          <w:sz w:val="24"/>
          <w:szCs w:val="24"/>
        </w:rPr>
        <w:t>of Advanced Science and Tech</w:t>
      </w:r>
      <w:r w:rsidR="00177551" w:rsidRPr="00120030">
        <w:rPr>
          <w:rFonts w:ascii="Times New Roman" w:hAnsi="Times New Roman" w:cs="Times New Roman"/>
          <w:iCs/>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046AC0" w:rsidRPr="00640A99">
        <w:rPr>
          <w:rFonts w:ascii="Times New Roman" w:hAnsi="Times New Roman" w:cs="Times New Roman"/>
          <w:i/>
          <w:iCs/>
          <w:color w:val="000000" w:themeColor="text1"/>
          <w:sz w:val="24"/>
          <w:szCs w:val="24"/>
        </w:rPr>
        <w:t>84</w:t>
      </w:r>
      <w:r w:rsidR="00B83F8D">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9-18</w:t>
      </w:r>
      <w:r w:rsidR="00177551" w:rsidRPr="00120030">
        <w:rPr>
          <w:rFonts w:ascii="Times New Roman" w:hAnsi="Times New Roman" w:cs="Times New Roman"/>
          <w:color w:val="000000" w:themeColor="text1"/>
          <w:sz w:val="24"/>
          <w:szCs w:val="24"/>
        </w:rPr>
        <w:t xml:space="preserve">. </w:t>
      </w:r>
      <w:r w:rsidR="005864F4" w:rsidRPr="00120030">
        <w:rPr>
          <w:rFonts w:ascii="Times New Roman" w:hAnsi="Times New Roman" w:cs="Times New Roman"/>
          <w:color w:val="000000" w:themeColor="text1"/>
          <w:sz w:val="24"/>
          <w:szCs w:val="24"/>
        </w:rPr>
        <w:t xml:space="preserve"> </w:t>
      </w:r>
    </w:p>
    <w:p w14:paraId="3170C3A0" w14:textId="4CB14C3D"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15</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Akçelik, R.</w:t>
      </w:r>
      <w:r w:rsidR="00B62897">
        <w:rPr>
          <w:rFonts w:ascii="Times New Roman" w:hAnsi="Times New Roman" w:cs="Times New Roman"/>
          <w:color w:val="000000" w:themeColor="text1"/>
          <w:sz w:val="24"/>
          <w:szCs w:val="24"/>
        </w:rPr>
        <w:t xml:space="preserve"> </w:t>
      </w:r>
      <w:r w:rsidR="00B62897" w:rsidRPr="00120030">
        <w:rPr>
          <w:rFonts w:ascii="Times New Roman" w:hAnsi="Times New Roman" w:cs="Times New Roman"/>
          <w:color w:val="000000" w:themeColor="text1"/>
          <w:sz w:val="24"/>
          <w:szCs w:val="24"/>
        </w:rPr>
        <w:t>(2011)</w:t>
      </w:r>
      <w:r w:rsidR="00B62897">
        <w:rPr>
          <w:rFonts w:ascii="Times New Roman" w:hAnsi="Times New Roman" w:cs="Times New Roman"/>
          <w:color w:val="000000" w:themeColor="text1"/>
          <w:sz w:val="24"/>
          <w:szCs w:val="24"/>
        </w:rPr>
        <w:t xml:space="preserve">. </w:t>
      </w:r>
      <w:r w:rsidR="00046AC0" w:rsidRPr="00120030">
        <w:rPr>
          <w:rFonts w:ascii="Times New Roman" w:hAnsi="Times New Roman" w:cs="Times New Roman"/>
          <w:i/>
          <w:iCs/>
          <w:color w:val="000000" w:themeColor="text1"/>
          <w:sz w:val="24"/>
          <w:szCs w:val="24"/>
        </w:rPr>
        <w:t>Time-Dependent Expressions for Delay, Stop Rate and Queue Lengths at Traffic Signals</w:t>
      </w:r>
      <w:r w:rsidR="00046AC0" w:rsidRPr="00120030">
        <w:rPr>
          <w:rFonts w:ascii="Times New Roman" w:hAnsi="Times New Roman" w:cs="Times New Roman"/>
          <w:color w:val="000000" w:themeColor="text1"/>
          <w:sz w:val="24"/>
          <w:szCs w:val="24"/>
        </w:rPr>
        <w:t>. Internal Report AIR 367-1. Aust</w:t>
      </w:r>
      <w:r w:rsidR="00177551"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Road Res</w:t>
      </w:r>
      <w:r w:rsidR="00177551"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Board, Vermont South, Australia</w:t>
      </w:r>
      <w:r w:rsidR="00C95173"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24p.</w:t>
      </w:r>
      <w:r w:rsidR="005864F4" w:rsidRPr="00120030">
        <w:rPr>
          <w:rFonts w:ascii="Times New Roman" w:hAnsi="Times New Roman" w:cs="Times New Roman"/>
          <w:color w:val="000000" w:themeColor="text1"/>
          <w:sz w:val="24"/>
          <w:szCs w:val="24"/>
        </w:rPr>
        <w:t xml:space="preserve"> </w:t>
      </w:r>
    </w:p>
    <w:p w14:paraId="2BCE8583" w14:textId="7B93D083"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16</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Ekpenyong, R. E., Etim, M. E., Ekpenyong, R., Shaibu, M. E. and Etim, E. R.</w:t>
      </w:r>
      <w:r w:rsidR="00463BB9">
        <w:rPr>
          <w:rFonts w:ascii="Times New Roman" w:hAnsi="Times New Roman" w:cs="Times New Roman"/>
          <w:color w:val="000000" w:themeColor="text1"/>
          <w:sz w:val="24"/>
          <w:szCs w:val="24"/>
        </w:rPr>
        <w:t xml:space="preserve"> </w:t>
      </w:r>
      <w:r w:rsidR="00463BB9" w:rsidRPr="00120030">
        <w:rPr>
          <w:rFonts w:ascii="Times New Roman" w:hAnsi="Times New Roman" w:cs="Times New Roman"/>
          <w:color w:val="000000" w:themeColor="text1"/>
          <w:sz w:val="24"/>
          <w:szCs w:val="24"/>
        </w:rPr>
        <w:t>(2020)</w:t>
      </w:r>
      <w:r w:rsidR="00463BB9">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i/>
          <w:color w:val="000000" w:themeColor="text1"/>
          <w:sz w:val="24"/>
          <w:szCs w:val="24"/>
        </w:rPr>
        <w:t>Geospatial Analysis and Assessment of the Distribution of Petrol Stations in Uyo Capital City, Nigeria to Safeguard Human and Environmental Health.</w:t>
      </w:r>
      <w:r w:rsidR="00046AC0" w:rsidRPr="00120030">
        <w:rPr>
          <w:rFonts w:ascii="Times New Roman" w:hAnsi="Times New Roman" w:cs="Times New Roman"/>
          <w:color w:val="000000" w:themeColor="text1"/>
          <w:sz w:val="24"/>
          <w:szCs w:val="24"/>
        </w:rPr>
        <w:t xml:space="preserve"> Int</w:t>
      </w:r>
      <w:r w:rsidR="006373E8"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J</w:t>
      </w:r>
      <w:r w:rsidR="006373E8"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of Social Sci</w:t>
      </w:r>
      <w:r w:rsidR="006373E8"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(IJSS), </w:t>
      </w:r>
      <w:r w:rsidR="00046AC0" w:rsidRPr="00640A99">
        <w:rPr>
          <w:rFonts w:ascii="Times New Roman" w:hAnsi="Times New Roman" w:cs="Times New Roman"/>
          <w:i/>
          <w:iCs/>
          <w:color w:val="000000" w:themeColor="text1"/>
          <w:sz w:val="24"/>
          <w:szCs w:val="24"/>
        </w:rPr>
        <w:t>13(2)</w:t>
      </w:r>
      <w:r w:rsidR="00463BB9">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82-102</w:t>
      </w:r>
      <w:r w:rsidR="006373E8" w:rsidRPr="00120030">
        <w:rPr>
          <w:rFonts w:ascii="Times New Roman" w:hAnsi="Times New Roman" w:cs="Times New Roman"/>
          <w:color w:val="000000" w:themeColor="text1"/>
          <w:sz w:val="24"/>
          <w:szCs w:val="24"/>
        </w:rPr>
        <w:t xml:space="preserve">. </w:t>
      </w:r>
      <w:r w:rsidR="005864F4" w:rsidRPr="00120030">
        <w:rPr>
          <w:rFonts w:ascii="Times New Roman" w:hAnsi="Times New Roman" w:cs="Times New Roman"/>
          <w:color w:val="000000" w:themeColor="text1"/>
          <w:sz w:val="24"/>
          <w:szCs w:val="24"/>
        </w:rPr>
        <w:t xml:space="preserve"> </w:t>
      </w:r>
    </w:p>
    <w:p w14:paraId="78EEF486" w14:textId="458E3977"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17</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Okon, K. E., Oworen, U., Daniel, K. S., and Okon, I. K.</w:t>
      </w:r>
      <w:r w:rsidR="005F3944">
        <w:rPr>
          <w:rFonts w:ascii="Times New Roman" w:hAnsi="Times New Roman" w:cs="Times New Roman"/>
          <w:color w:val="000000" w:themeColor="text1"/>
          <w:sz w:val="24"/>
          <w:szCs w:val="24"/>
        </w:rPr>
        <w:t xml:space="preserve"> </w:t>
      </w:r>
      <w:r w:rsidR="005F3944" w:rsidRPr="00120030">
        <w:rPr>
          <w:rFonts w:ascii="Times New Roman" w:hAnsi="Times New Roman" w:cs="Times New Roman"/>
          <w:color w:val="000000" w:themeColor="text1"/>
          <w:sz w:val="24"/>
          <w:szCs w:val="24"/>
        </w:rPr>
        <w:t>(2019)</w:t>
      </w:r>
      <w:r w:rsidR="005F3944">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i/>
          <w:color w:val="000000" w:themeColor="text1"/>
          <w:sz w:val="24"/>
          <w:szCs w:val="24"/>
        </w:rPr>
        <w:t>Occupational Hazards and Work Safety Among Chainsaw Operators in Nigeria</w:t>
      </w:r>
      <w:r w:rsidR="00046AC0" w:rsidRPr="00120030">
        <w:rPr>
          <w:rFonts w:ascii="Times New Roman" w:hAnsi="Times New Roman" w:cs="Times New Roman"/>
          <w:color w:val="000000" w:themeColor="text1"/>
          <w:sz w:val="24"/>
          <w:szCs w:val="24"/>
        </w:rPr>
        <w:t xml:space="preserve">. International Technology and Science (ITS), </w:t>
      </w:r>
      <w:r w:rsidR="00046AC0" w:rsidRPr="00640A99">
        <w:rPr>
          <w:rFonts w:ascii="Times New Roman" w:hAnsi="Times New Roman" w:cs="Times New Roman"/>
          <w:i/>
          <w:iCs/>
          <w:color w:val="000000" w:themeColor="text1"/>
          <w:sz w:val="24"/>
          <w:szCs w:val="24"/>
        </w:rPr>
        <w:t>3</w:t>
      </w:r>
      <w:r w:rsidR="00046AC0" w:rsidRPr="00120030">
        <w:rPr>
          <w:rFonts w:ascii="Times New Roman" w:hAnsi="Times New Roman" w:cs="Times New Roman"/>
          <w:color w:val="000000" w:themeColor="text1"/>
          <w:sz w:val="24"/>
          <w:szCs w:val="24"/>
        </w:rPr>
        <w:t>:14p</w:t>
      </w:r>
      <w:r w:rsidR="005F3944">
        <w:rPr>
          <w:rFonts w:ascii="Times New Roman" w:hAnsi="Times New Roman" w:cs="Times New Roman"/>
          <w:color w:val="000000" w:themeColor="text1"/>
          <w:sz w:val="24"/>
          <w:szCs w:val="24"/>
        </w:rPr>
        <w:t>.</w:t>
      </w:r>
      <w:r w:rsidR="005864F4" w:rsidRPr="00120030">
        <w:rPr>
          <w:rFonts w:ascii="Times New Roman" w:hAnsi="Times New Roman" w:cs="Times New Roman"/>
          <w:color w:val="000000" w:themeColor="text1"/>
          <w:sz w:val="24"/>
          <w:szCs w:val="24"/>
        </w:rPr>
        <w:t xml:space="preserve"> </w:t>
      </w:r>
    </w:p>
    <w:p w14:paraId="7DF6CAD3" w14:textId="7B90A80B" w:rsidR="00046AC0"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18</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[dataset] Eshiet, Y., Udofia, K., Kalu, C. and Eshiet, K.</w:t>
      </w:r>
      <w:r w:rsidR="00D60807">
        <w:rPr>
          <w:rFonts w:ascii="Times New Roman" w:hAnsi="Times New Roman" w:cs="Times New Roman"/>
          <w:color w:val="000000" w:themeColor="text1"/>
          <w:sz w:val="24"/>
          <w:szCs w:val="24"/>
        </w:rPr>
        <w:t xml:space="preserve"> (2023)</w:t>
      </w:r>
      <w:r w:rsidR="00046AC0" w:rsidRPr="00120030">
        <w:rPr>
          <w:rFonts w:ascii="Times New Roman" w:hAnsi="Times New Roman" w:cs="Times New Roman"/>
          <w:color w:val="000000" w:themeColor="text1"/>
          <w:sz w:val="24"/>
          <w:szCs w:val="24"/>
        </w:rPr>
        <w:t>: “</w:t>
      </w:r>
      <w:r w:rsidR="00046AC0" w:rsidRPr="00D7101B">
        <w:rPr>
          <w:rFonts w:ascii="Times New Roman" w:hAnsi="Times New Roman" w:cs="Times New Roman"/>
          <w:i/>
          <w:iCs/>
          <w:color w:val="000000" w:themeColor="text1"/>
          <w:sz w:val="24"/>
          <w:szCs w:val="24"/>
        </w:rPr>
        <w:t>Traffic Flow Data at Signalized Intersections in Uyo Metropolis</w:t>
      </w:r>
      <w:r w:rsidR="00046AC0" w:rsidRPr="00120030">
        <w:rPr>
          <w:rFonts w:ascii="Times New Roman" w:hAnsi="Times New Roman" w:cs="Times New Roman"/>
          <w:color w:val="000000" w:themeColor="text1"/>
          <w:sz w:val="24"/>
          <w:szCs w:val="24"/>
        </w:rPr>
        <w:t>”, Mendeley Data, V1(2023). doi: 10.17632/r3xcj85wbp.1</w:t>
      </w:r>
      <w:r w:rsidR="005864F4" w:rsidRPr="00120030">
        <w:rPr>
          <w:rFonts w:ascii="Times New Roman" w:hAnsi="Times New Roman" w:cs="Times New Roman"/>
          <w:color w:val="000000" w:themeColor="text1"/>
          <w:sz w:val="24"/>
          <w:szCs w:val="24"/>
        </w:rPr>
        <w:t xml:space="preserve"> </w:t>
      </w:r>
    </w:p>
    <w:p w14:paraId="7FD00B31" w14:textId="24B104BF" w:rsidR="00046AC0"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19</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Miller, A. J.</w:t>
      </w:r>
      <w:r w:rsidR="00552038">
        <w:rPr>
          <w:rFonts w:ascii="Times New Roman" w:hAnsi="Times New Roman" w:cs="Times New Roman"/>
          <w:color w:val="000000" w:themeColor="text1"/>
          <w:sz w:val="24"/>
          <w:szCs w:val="24"/>
        </w:rPr>
        <w:t xml:space="preserve"> </w:t>
      </w:r>
      <w:r w:rsidR="00552038" w:rsidRPr="00120030">
        <w:rPr>
          <w:rFonts w:ascii="Times New Roman" w:hAnsi="Times New Roman" w:cs="Times New Roman"/>
          <w:color w:val="000000" w:themeColor="text1"/>
          <w:sz w:val="24"/>
          <w:szCs w:val="24"/>
        </w:rPr>
        <w:t>(1968)</w:t>
      </w:r>
      <w:r w:rsidR="00552038">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i/>
          <w:color w:val="000000" w:themeColor="text1"/>
          <w:sz w:val="24"/>
          <w:szCs w:val="24"/>
        </w:rPr>
        <w:t>Signalized Intersections – Capacity Guide</w:t>
      </w:r>
      <w:r w:rsidR="00046AC0" w:rsidRPr="00120030">
        <w:rPr>
          <w:rFonts w:ascii="Times New Roman" w:hAnsi="Times New Roman" w:cs="Times New Roman"/>
          <w:color w:val="000000" w:themeColor="text1"/>
          <w:sz w:val="24"/>
          <w:szCs w:val="24"/>
        </w:rPr>
        <w:t xml:space="preserve">. Australian Road Research Board, (Reprinted as ARRB Research Report ARR 79), </w:t>
      </w:r>
      <w:r w:rsidR="00046AC0" w:rsidRPr="00640A99">
        <w:rPr>
          <w:rFonts w:ascii="Times New Roman" w:hAnsi="Times New Roman" w:cs="Times New Roman"/>
          <w:i/>
          <w:iCs/>
          <w:color w:val="000000" w:themeColor="text1"/>
          <w:sz w:val="24"/>
          <w:szCs w:val="24"/>
        </w:rPr>
        <w:t>4</w:t>
      </w:r>
      <w:r w:rsidR="00046AC0" w:rsidRPr="00120030">
        <w:rPr>
          <w:rFonts w:ascii="Times New Roman" w:hAnsi="Times New Roman" w:cs="Times New Roman"/>
          <w:color w:val="000000" w:themeColor="text1"/>
          <w:sz w:val="24"/>
          <w:szCs w:val="24"/>
        </w:rPr>
        <w:t>:44</w:t>
      </w:r>
      <w:r w:rsidR="00552038">
        <w:rPr>
          <w:rFonts w:ascii="Times New Roman" w:hAnsi="Times New Roman" w:cs="Times New Roman"/>
          <w:color w:val="000000" w:themeColor="text1"/>
          <w:sz w:val="24"/>
          <w:szCs w:val="24"/>
        </w:rPr>
        <w:t>.</w:t>
      </w:r>
      <w:r w:rsidR="005864F4" w:rsidRPr="00120030">
        <w:rPr>
          <w:rFonts w:ascii="Times New Roman" w:hAnsi="Times New Roman" w:cs="Times New Roman"/>
          <w:color w:val="000000" w:themeColor="text1"/>
          <w:sz w:val="24"/>
          <w:szCs w:val="24"/>
        </w:rPr>
        <w:t xml:space="preserve"> </w:t>
      </w:r>
    </w:p>
    <w:p w14:paraId="6B4A5175" w14:textId="2D05B35A" w:rsidR="00046AC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20</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Udoh, N. S. and Ekpenyong E. J.</w:t>
      </w:r>
      <w:r w:rsidR="005E6E1F">
        <w:rPr>
          <w:rFonts w:ascii="Times New Roman" w:hAnsi="Times New Roman" w:cs="Times New Roman"/>
          <w:color w:val="000000" w:themeColor="text1"/>
          <w:sz w:val="24"/>
          <w:szCs w:val="24"/>
        </w:rPr>
        <w:t xml:space="preserve"> </w:t>
      </w:r>
      <w:r w:rsidR="005E6E1F" w:rsidRPr="00120030">
        <w:rPr>
          <w:rFonts w:ascii="Times New Roman" w:hAnsi="Times New Roman" w:cs="Times New Roman"/>
          <w:color w:val="000000" w:themeColor="text1"/>
          <w:sz w:val="24"/>
          <w:szCs w:val="24"/>
        </w:rPr>
        <w:t>(2012)</w:t>
      </w:r>
      <w:r w:rsidR="005E6E1F">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i/>
          <w:color w:val="000000" w:themeColor="text1"/>
          <w:sz w:val="24"/>
          <w:szCs w:val="24"/>
        </w:rPr>
        <w:t>Analysis of Traffic Flow at Signalized Junctions in Uyo Metropolis</w:t>
      </w:r>
      <w:r w:rsidR="00046AC0" w:rsidRPr="00120030">
        <w:rPr>
          <w:rFonts w:ascii="Times New Roman" w:hAnsi="Times New Roman" w:cs="Times New Roman"/>
          <w:color w:val="000000" w:themeColor="text1"/>
          <w:sz w:val="24"/>
          <w:szCs w:val="24"/>
        </w:rPr>
        <w:t xml:space="preserve">. Studies in Mathematical Science, </w:t>
      </w:r>
      <w:r w:rsidR="00046AC0" w:rsidRPr="00640A99">
        <w:rPr>
          <w:rFonts w:ascii="Times New Roman" w:hAnsi="Times New Roman" w:cs="Times New Roman"/>
          <w:i/>
          <w:iCs/>
          <w:color w:val="000000" w:themeColor="text1"/>
          <w:sz w:val="24"/>
          <w:szCs w:val="24"/>
        </w:rPr>
        <w:t>5(2)</w:t>
      </w:r>
      <w:r w:rsidR="00A52116">
        <w:rPr>
          <w:rFonts w:ascii="Times New Roman" w:hAnsi="Times New Roman" w:cs="Times New Roman"/>
          <w:color w:val="000000" w:themeColor="text1"/>
          <w:sz w:val="24"/>
          <w:szCs w:val="24"/>
        </w:rPr>
        <w:t>:</w:t>
      </w:r>
      <w:r w:rsidR="0044683A"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72-89</w:t>
      </w:r>
      <w:r w:rsidR="0044683A"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 xml:space="preserve"> </w:t>
      </w:r>
    </w:p>
    <w:p w14:paraId="3E51397C" w14:textId="77777777" w:rsidR="00960989" w:rsidRPr="008B7F2A" w:rsidRDefault="00960989" w:rsidP="00960989">
      <w:pPr>
        <w:tabs>
          <w:tab w:val="left" w:pos="450"/>
        </w:tabs>
        <w:spacing w:after="80" w:line="240" w:lineRule="auto"/>
        <w:ind w:left="1080" w:hanging="1080"/>
        <w:jc w:val="both"/>
        <w:rPr>
          <w:rFonts w:ascii="Times New Roman" w:hAnsi="Times New Roman" w:cs="Times New Roman"/>
          <w:color w:val="000000" w:themeColor="text1"/>
          <w:sz w:val="24"/>
          <w:szCs w:val="24"/>
          <w:highlight w:val="yellow"/>
        </w:rPr>
      </w:pPr>
      <w:r w:rsidRPr="008B7F2A">
        <w:rPr>
          <w:rFonts w:ascii="Times New Roman" w:hAnsi="Times New Roman" w:cs="Times New Roman"/>
          <w:color w:val="000000" w:themeColor="text1"/>
          <w:sz w:val="24"/>
          <w:szCs w:val="24"/>
          <w:highlight w:val="yellow"/>
        </w:rPr>
        <w:t xml:space="preserve">21. Shaheen, Yaser S. A., Hussam M. I. Alkafrawi, Tarek R. S. Al Aga, Ismail M. Elkafrawi, and Massoud A. Omar Imaeeg. 2021. “Arduino Mega Based Smart Traffic Control System”. Asian Journal of Advanced Research and Reports 15 (12):43-52. </w:t>
      </w:r>
      <w:hyperlink r:id="rId21" w:history="1">
        <w:r w:rsidRPr="008B7F2A">
          <w:rPr>
            <w:rStyle w:val="Hyperlink"/>
            <w:rFonts w:ascii="Times New Roman" w:hAnsi="Times New Roman" w:cs="Times New Roman"/>
            <w:sz w:val="24"/>
            <w:szCs w:val="24"/>
            <w:highlight w:val="yellow"/>
          </w:rPr>
          <w:t>https://doi.org/10.9734/ajarr/2021/v15i1230449</w:t>
        </w:r>
      </w:hyperlink>
      <w:r w:rsidRPr="008B7F2A">
        <w:rPr>
          <w:rFonts w:ascii="Times New Roman" w:hAnsi="Times New Roman" w:cs="Times New Roman"/>
          <w:color w:val="000000" w:themeColor="text1"/>
          <w:sz w:val="24"/>
          <w:szCs w:val="24"/>
          <w:highlight w:val="yellow"/>
        </w:rPr>
        <w:t>.</w:t>
      </w:r>
    </w:p>
    <w:p w14:paraId="4D172B61" w14:textId="77777777" w:rsidR="00960989" w:rsidRPr="00120030" w:rsidRDefault="00960989" w:rsidP="00960989">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8B7F2A">
        <w:rPr>
          <w:rFonts w:ascii="Times New Roman" w:hAnsi="Times New Roman" w:cs="Times New Roman"/>
          <w:color w:val="000000" w:themeColor="text1"/>
          <w:sz w:val="24"/>
          <w:szCs w:val="24"/>
          <w:highlight w:val="yellow"/>
        </w:rPr>
        <w:t xml:space="preserve">22. Kumar, B. V. ., Harshavardhan, A. ., Kumaraswamy, P. ., Sangameshwar, K. ., Kothandaraman, D. ., &amp; Kumar, G. R. . (2023). A Study on an Enhanced Traffic Control System for Road Vehicles Using Raspberry Pi. Advances and Challenges in Science and Technology Vol. 4, 1–11. </w:t>
      </w:r>
      <w:hyperlink r:id="rId22" w:history="1">
        <w:r w:rsidRPr="008B7F2A">
          <w:rPr>
            <w:rStyle w:val="Hyperlink"/>
            <w:rFonts w:ascii="Times New Roman" w:hAnsi="Times New Roman" w:cs="Times New Roman"/>
            <w:sz w:val="24"/>
            <w:szCs w:val="24"/>
            <w:highlight w:val="yellow"/>
          </w:rPr>
          <w:t>https://doi.org/10.9734/bpi/acst/v4/7299A</w:t>
        </w:r>
      </w:hyperlink>
      <w:r>
        <w:rPr>
          <w:rFonts w:ascii="Times New Roman" w:hAnsi="Times New Roman" w:cs="Times New Roman"/>
          <w:color w:val="000000" w:themeColor="text1"/>
          <w:sz w:val="24"/>
          <w:szCs w:val="24"/>
        </w:rPr>
        <w:t xml:space="preserve"> </w:t>
      </w:r>
    </w:p>
    <w:p w14:paraId="6155676D" w14:textId="77777777" w:rsidR="00960989" w:rsidRPr="00120030" w:rsidRDefault="00960989"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p>
    <w:sectPr w:rsidR="00960989" w:rsidRPr="00120030" w:rsidSect="00525B1D">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D3DFC" w14:textId="77777777" w:rsidR="00416BF6" w:rsidRDefault="00416BF6" w:rsidP="00305270">
      <w:pPr>
        <w:spacing w:after="0" w:line="240" w:lineRule="auto"/>
      </w:pPr>
      <w:r>
        <w:separator/>
      </w:r>
    </w:p>
  </w:endnote>
  <w:endnote w:type="continuationSeparator" w:id="0">
    <w:p w14:paraId="1F3C5765" w14:textId="77777777" w:rsidR="00416BF6" w:rsidRDefault="00416BF6" w:rsidP="0030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MR10">
    <w:altName w:val="MS Gothic"/>
    <w:panose1 w:val="00000000000000000000"/>
    <w:charset w:val="00"/>
    <w:family w:val="auto"/>
    <w:notTrueType/>
    <w:pitch w:val="default"/>
    <w:sig w:usb0="00000003" w:usb1="00000000" w:usb2="00000000" w:usb3="00000000" w:csb0="00000001" w:csb1="00000000"/>
  </w:font>
  <w:font w:name="CMMI10">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3CFC" w14:textId="77777777" w:rsidR="0079733A" w:rsidRDefault="0079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26C3" w14:textId="77777777" w:rsidR="0079733A" w:rsidRDefault="00797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6E8E" w14:textId="77777777" w:rsidR="0079733A" w:rsidRDefault="0079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676FC" w14:textId="77777777" w:rsidR="00416BF6" w:rsidRDefault="00416BF6" w:rsidP="00305270">
      <w:pPr>
        <w:spacing w:after="0" w:line="240" w:lineRule="auto"/>
      </w:pPr>
      <w:r>
        <w:separator/>
      </w:r>
    </w:p>
  </w:footnote>
  <w:footnote w:type="continuationSeparator" w:id="0">
    <w:p w14:paraId="6BA0F346" w14:textId="77777777" w:rsidR="00416BF6" w:rsidRDefault="00416BF6" w:rsidP="0030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1487" w14:textId="399431F2" w:rsidR="0079733A" w:rsidRDefault="00000000">
    <w:pPr>
      <w:pStyle w:val="Header"/>
    </w:pPr>
    <w:r>
      <w:rPr>
        <w:noProof/>
      </w:rPr>
      <w:pict w14:anchorId="2B9CC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863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D161" w14:textId="01A18149" w:rsidR="00694A60" w:rsidRDefault="00000000">
    <w:pPr>
      <w:pStyle w:val="Header"/>
      <w:jc w:val="right"/>
    </w:pPr>
    <w:r>
      <w:rPr>
        <w:noProof/>
      </w:rPr>
      <w:pict w14:anchorId="4B3D1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863048"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927770376"/>
        <w:docPartObj>
          <w:docPartGallery w:val="Page Numbers (Top of Page)"/>
          <w:docPartUnique/>
        </w:docPartObj>
      </w:sdtPr>
      <w:sdtEndPr>
        <w:rPr>
          <w:noProof/>
        </w:rPr>
      </w:sdtEndPr>
      <w:sdtContent>
        <w:r w:rsidR="00694A60">
          <w:fldChar w:fldCharType="begin"/>
        </w:r>
        <w:r w:rsidR="00694A60">
          <w:instrText xml:space="preserve"> PAGE   \* MERGEFORMAT </w:instrText>
        </w:r>
        <w:r w:rsidR="00694A60">
          <w:fldChar w:fldCharType="separate"/>
        </w:r>
        <w:r w:rsidR="00F77174">
          <w:rPr>
            <w:noProof/>
          </w:rPr>
          <w:t>1</w:t>
        </w:r>
        <w:r w:rsidR="00694A60">
          <w:rPr>
            <w:noProof/>
          </w:rPr>
          <w:fldChar w:fldCharType="end"/>
        </w:r>
      </w:sdtContent>
    </w:sdt>
  </w:p>
  <w:p w14:paraId="760ED162" w14:textId="77777777" w:rsidR="00694A60" w:rsidRDefault="00694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5994" w14:textId="096304B5" w:rsidR="0079733A" w:rsidRDefault="00000000">
    <w:pPr>
      <w:pStyle w:val="Header"/>
    </w:pPr>
    <w:r>
      <w:rPr>
        <w:noProof/>
      </w:rPr>
      <w:pict w14:anchorId="0975D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863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3296D"/>
    <w:multiLevelType w:val="hybridMultilevel"/>
    <w:tmpl w:val="9FB46786"/>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32E30"/>
    <w:multiLevelType w:val="hybridMultilevel"/>
    <w:tmpl w:val="9FB46786"/>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F3537"/>
    <w:multiLevelType w:val="hybridMultilevel"/>
    <w:tmpl w:val="D5A6F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E129D"/>
    <w:multiLevelType w:val="hybridMultilevel"/>
    <w:tmpl w:val="7948395C"/>
    <w:lvl w:ilvl="0" w:tplc="C6BCBFC8">
      <w:start w:val="1"/>
      <w:numFmt w:val="lowerRoman"/>
      <w:lvlText w:val="%1."/>
      <w:lvlJc w:val="left"/>
      <w:pPr>
        <w:ind w:left="780" w:hanging="720"/>
      </w:pPr>
      <w:rPr>
        <w:rFonts w:ascii="Times New Roman" w:hAnsi="Times New Roman" w:cs="Times New Roman" w:hint="default"/>
        <w:color w:val="000000" w:themeColor="text1"/>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52746DC"/>
    <w:multiLevelType w:val="hybridMultilevel"/>
    <w:tmpl w:val="6BEE13D8"/>
    <w:lvl w:ilvl="0" w:tplc="9DBE2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579FD"/>
    <w:multiLevelType w:val="hybridMultilevel"/>
    <w:tmpl w:val="8534A7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231361">
    <w:abstractNumId w:val="2"/>
  </w:num>
  <w:num w:numId="2" w16cid:durableId="2136950200">
    <w:abstractNumId w:val="1"/>
  </w:num>
  <w:num w:numId="3" w16cid:durableId="1696879687">
    <w:abstractNumId w:val="0"/>
  </w:num>
  <w:num w:numId="4" w16cid:durableId="1372727379">
    <w:abstractNumId w:val="4"/>
  </w:num>
  <w:num w:numId="5" w16cid:durableId="1548953872">
    <w:abstractNumId w:val="3"/>
  </w:num>
  <w:num w:numId="6" w16cid:durableId="990869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70"/>
    <w:rsid w:val="00001079"/>
    <w:rsid w:val="000021AD"/>
    <w:rsid w:val="00003678"/>
    <w:rsid w:val="000049BF"/>
    <w:rsid w:val="00010738"/>
    <w:rsid w:val="00011386"/>
    <w:rsid w:val="000162EF"/>
    <w:rsid w:val="000219D6"/>
    <w:rsid w:val="00023F7B"/>
    <w:rsid w:val="00024C8B"/>
    <w:rsid w:val="00024C92"/>
    <w:rsid w:val="00025CEF"/>
    <w:rsid w:val="00027B8B"/>
    <w:rsid w:val="00032324"/>
    <w:rsid w:val="00033311"/>
    <w:rsid w:val="00033464"/>
    <w:rsid w:val="00035CC4"/>
    <w:rsid w:val="00035F79"/>
    <w:rsid w:val="00037C3D"/>
    <w:rsid w:val="00037CF2"/>
    <w:rsid w:val="00040BB5"/>
    <w:rsid w:val="00041B3C"/>
    <w:rsid w:val="00041F83"/>
    <w:rsid w:val="0004458E"/>
    <w:rsid w:val="0004585B"/>
    <w:rsid w:val="00045A4B"/>
    <w:rsid w:val="00046AC0"/>
    <w:rsid w:val="00046DEC"/>
    <w:rsid w:val="00047B1C"/>
    <w:rsid w:val="00053427"/>
    <w:rsid w:val="00053B30"/>
    <w:rsid w:val="00053E98"/>
    <w:rsid w:val="0005505B"/>
    <w:rsid w:val="00057145"/>
    <w:rsid w:val="00057E2D"/>
    <w:rsid w:val="000629B7"/>
    <w:rsid w:val="00062FCE"/>
    <w:rsid w:val="00064404"/>
    <w:rsid w:val="00066496"/>
    <w:rsid w:val="00071A96"/>
    <w:rsid w:val="000722DC"/>
    <w:rsid w:val="00072B24"/>
    <w:rsid w:val="00072D46"/>
    <w:rsid w:val="00073673"/>
    <w:rsid w:val="000762DF"/>
    <w:rsid w:val="0009039B"/>
    <w:rsid w:val="00093BCC"/>
    <w:rsid w:val="00095164"/>
    <w:rsid w:val="000952D6"/>
    <w:rsid w:val="000A1710"/>
    <w:rsid w:val="000A17C7"/>
    <w:rsid w:val="000A4D7C"/>
    <w:rsid w:val="000A7C44"/>
    <w:rsid w:val="000A7E5A"/>
    <w:rsid w:val="000B29A3"/>
    <w:rsid w:val="000C0073"/>
    <w:rsid w:val="000C13A9"/>
    <w:rsid w:val="000C6139"/>
    <w:rsid w:val="000D1852"/>
    <w:rsid w:val="000D28FA"/>
    <w:rsid w:val="000D2A10"/>
    <w:rsid w:val="000D4382"/>
    <w:rsid w:val="000E0530"/>
    <w:rsid w:val="000E0861"/>
    <w:rsid w:val="000E1F35"/>
    <w:rsid w:val="000E2EC5"/>
    <w:rsid w:val="000E603C"/>
    <w:rsid w:val="000E64DD"/>
    <w:rsid w:val="000F3A9A"/>
    <w:rsid w:val="000F4011"/>
    <w:rsid w:val="000F5615"/>
    <w:rsid w:val="001007C0"/>
    <w:rsid w:val="00100AE3"/>
    <w:rsid w:val="00103AC9"/>
    <w:rsid w:val="00104195"/>
    <w:rsid w:val="0010483F"/>
    <w:rsid w:val="00104B19"/>
    <w:rsid w:val="0010674D"/>
    <w:rsid w:val="00106F6F"/>
    <w:rsid w:val="00120030"/>
    <w:rsid w:val="00132BF3"/>
    <w:rsid w:val="0013453D"/>
    <w:rsid w:val="001348BF"/>
    <w:rsid w:val="0013713A"/>
    <w:rsid w:val="00137F3F"/>
    <w:rsid w:val="0014157D"/>
    <w:rsid w:val="00147C51"/>
    <w:rsid w:val="00150272"/>
    <w:rsid w:val="00151DA4"/>
    <w:rsid w:val="00151E86"/>
    <w:rsid w:val="001522AB"/>
    <w:rsid w:val="00152DD0"/>
    <w:rsid w:val="0015567B"/>
    <w:rsid w:val="00156087"/>
    <w:rsid w:val="00163AAE"/>
    <w:rsid w:val="001669A2"/>
    <w:rsid w:val="00167C27"/>
    <w:rsid w:val="0017507C"/>
    <w:rsid w:val="001764AE"/>
    <w:rsid w:val="00177551"/>
    <w:rsid w:val="00180901"/>
    <w:rsid w:val="001832DD"/>
    <w:rsid w:val="001859AF"/>
    <w:rsid w:val="00192D16"/>
    <w:rsid w:val="00193160"/>
    <w:rsid w:val="00194AC7"/>
    <w:rsid w:val="001A2F27"/>
    <w:rsid w:val="001A4BFC"/>
    <w:rsid w:val="001A57E3"/>
    <w:rsid w:val="001A5FF6"/>
    <w:rsid w:val="001B2B6F"/>
    <w:rsid w:val="001B53AE"/>
    <w:rsid w:val="001B6EF2"/>
    <w:rsid w:val="001C6DAB"/>
    <w:rsid w:val="001C7E67"/>
    <w:rsid w:val="001D184E"/>
    <w:rsid w:val="001E427E"/>
    <w:rsid w:val="001E6621"/>
    <w:rsid w:val="001E72A7"/>
    <w:rsid w:val="001F163E"/>
    <w:rsid w:val="001F1FBF"/>
    <w:rsid w:val="001F2153"/>
    <w:rsid w:val="001F279E"/>
    <w:rsid w:val="001F37BC"/>
    <w:rsid w:val="001F4D3F"/>
    <w:rsid w:val="001F5E45"/>
    <w:rsid w:val="001F60E0"/>
    <w:rsid w:val="001F7453"/>
    <w:rsid w:val="00200A17"/>
    <w:rsid w:val="00203411"/>
    <w:rsid w:val="002038E6"/>
    <w:rsid w:val="00204D85"/>
    <w:rsid w:val="002054E5"/>
    <w:rsid w:val="00205982"/>
    <w:rsid w:val="00205BA3"/>
    <w:rsid w:val="00205DC8"/>
    <w:rsid w:val="00213497"/>
    <w:rsid w:val="00221985"/>
    <w:rsid w:val="00222A23"/>
    <w:rsid w:val="0022304A"/>
    <w:rsid w:val="00226828"/>
    <w:rsid w:val="00227C64"/>
    <w:rsid w:val="00230663"/>
    <w:rsid w:val="00231C23"/>
    <w:rsid w:val="00233DE5"/>
    <w:rsid w:val="00236377"/>
    <w:rsid w:val="0024022D"/>
    <w:rsid w:val="0024039E"/>
    <w:rsid w:val="00240A84"/>
    <w:rsid w:val="0024302D"/>
    <w:rsid w:val="00243627"/>
    <w:rsid w:val="00246848"/>
    <w:rsid w:val="00246F5E"/>
    <w:rsid w:val="00247D46"/>
    <w:rsid w:val="00250A51"/>
    <w:rsid w:val="00250FA8"/>
    <w:rsid w:val="00250FCA"/>
    <w:rsid w:val="002518A4"/>
    <w:rsid w:val="00251935"/>
    <w:rsid w:val="00253895"/>
    <w:rsid w:val="002539A3"/>
    <w:rsid w:val="00255488"/>
    <w:rsid w:val="00256DCC"/>
    <w:rsid w:val="00257947"/>
    <w:rsid w:val="00257FCF"/>
    <w:rsid w:val="00260534"/>
    <w:rsid w:val="00262F3F"/>
    <w:rsid w:val="002636E8"/>
    <w:rsid w:val="00267544"/>
    <w:rsid w:val="0026772B"/>
    <w:rsid w:val="00270A3E"/>
    <w:rsid w:val="002728B7"/>
    <w:rsid w:val="002738BB"/>
    <w:rsid w:val="00273E70"/>
    <w:rsid w:val="00275653"/>
    <w:rsid w:val="002777AD"/>
    <w:rsid w:val="00277814"/>
    <w:rsid w:val="00277ABE"/>
    <w:rsid w:val="00280A8F"/>
    <w:rsid w:val="0028696D"/>
    <w:rsid w:val="0028748D"/>
    <w:rsid w:val="00290931"/>
    <w:rsid w:val="0029128C"/>
    <w:rsid w:val="00297494"/>
    <w:rsid w:val="002A1CA5"/>
    <w:rsid w:val="002A1E16"/>
    <w:rsid w:val="002A1EDB"/>
    <w:rsid w:val="002A3787"/>
    <w:rsid w:val="002A44B9"/>
    <w:rsid w:val="002A5110"/>
    <w:rsid w:val="002A5BAE"/>
    <w:rsid w:val="002A6E7E"/>
    <w:rsid w:val="002A7FC9"/>
    <w:rsid w:val="002B0051"/>
    <w:rsid w:val="002B0CBA"/>
    <w:rsid w:val="002B116F"/>
    <w:rsid w:val="002B1D9D"/>
    <w:rsid w:val="002B3EC8"/>
    <w:rsid w:val="002B57FD"/>
    <w:rsid w:val="002B62DB"/>
    <w:rsid w:val="002B663E"/>
    <w:rsid w:val="002B6FAA"/>
    <w:rsid w:val="002C016E"/>
    <w:rsid w:val="002C2C01"/>
    <w:rsid w:val="002C2ECA"/>
    <w:rsid w:val="002C5649"/>
    <w:rsid w:val="002C66D3"/>
    <w:rsid w:val="002D0C69"/>
    <w:rsid w:val="002D0C71"/>
    <w:rsid w:val="002D5A2C"/>
    <w:rsid w:val="002D6506"/>
    <w:rsid w:val="002E3147"/>
    <w:rsid w:val="002E37A9"/>
    <w:rsid w:val="002E381A"/>
    <w:rsid w:val="002E471E"/>
    <w:rsid w:val="002F1866"/>
    <w:rsid w:val="002F2B68"/>
    <w:rsid w:val="002F5516"/>
    <w:rsid w:val="002F695A"/>
    <w:rsid w:val="00300B52"/>
    <w:rsid w:val="003022AD"/>
    <w:rsid w:val="00302F4E"/>
    <w:rsid w:val="00304BA3"/>
    <w:rsid w:val="00305270"/>
    <w:rsid w:val="003061BF"/>
    <w:rsid w:val="003101E2"/>
    <w:rsid w:val="00310CB4"/>
    <w:rsid w:val="003120BF"/>
    <w:rsid w:val="00312BD3"/>
    <w:rsid w:val="003130AB"/>
    <w:rsid w:val="003138E3"/>
    <w:rsid w:val="00313C89"/>
    <w:rsid w:val="00316258"/>
    <w:rsid w:val="003171A2"/>
    <w:rsid w:val="0032260A"/>
    <w:rsid w:val="0032350E"/>
    <w:rsid w:val="00324589"/>
    <w:rsid w:val="00333B14"/>
    <w:rsid w:val="003340BF"/>
    <w:rsid w:val="00334E83"/>
    <w:rsid w:val="003358B7"/>
    <w:rsid w:val="00336F53"/>
    <w:rsid w:val="0033732B"/>
    <w:rsid w:val="00337AF4"/>
    <w:rsid w:val="003408F6"/>
    <w:rsid w:val="00341A52"/>
    <w:rsid w:val="00341DB7"/>
    <w:rsid w:val="00341F0F"/>
    <w:rsid w:val="00342341"/>
    <w:rsid w:val="00342632"/>
    <w:rsid w:val="00343CDC"/>
    <w:rsid w:val="00345521"/>
    <w:rsid w:val="00346D18"/>
    <w:rsid w:val="0035261B"/>
    <w:rsid w:val="00354690"/>
    <w:rsid w:val="003563A9"/>
    <w:rsid w:val="0035640D"/>
    <w:rsid w:val="0035665C"/>
    <w:rsid w:val="003571A5"/>
    <w:rsid w:val="00357E0A"/>
    <w:rsid w:val="0036135A"/>
    <w:rsid w:val="00363326"/>
    <w:rsid w:val="00365B83"/>
    <w:rsid w:val="0038154E"/>
    <w:rsid w:val="00386027"/>
    <w:rsid w:val="003862DD"/>
    <w:rsid w:val="0039507E"/>
    <w:rsid w:val="003977F8"/>
    <w:rsid w:val="003A06DD"/>
    <w:rsid w:val="003A0D1B"/>
    <w:rsid w:val="003A2E13"/>
    <w:rsid w:val="003A3E25"/>
    <w:rsid w:val="003A4EE3"/>
    <w:rsid w:val="003B1E59"/>
    <w:rsid w:val="003B26A7"/>
    <w:rsid w:val="003B3B24"/>
    <w:rsid w:val="003B3DB0"/>
    <w:rsid w:val="003C2C69"/>
    <w:rsid w:val="003C79F0"/>
    <w:rsid w:val="003C7F30"/>
    <w:rsid w:val="003D1C38"/>
    <w:rsid w:val="003D2D25"/>
    <w:rsid w:val="003D2DE1"/>
    <w:rsid w:val="003D30DE"/>
    <w:rsid w:val="003D3AED"/>
    <w:rsid w:val="003D3EEB"/>
    <w:rsid w:val="003D5F8C"/>
    <w:rsid w:val="003E280B"/>
    <w:rsid w:val="003E3406"/>
    <w:rsid w:val="003E481C"/>
    <w:rsid w:val="003F18EC"/>
    <w:rsid w:val="003F3700"/>
    <w:rsid w:val="003F43C5"/>
    <w:rsid w:val="004002D3"/>
    <w:rsid w:val="004009E0"/>
    <w:rsid w:val="00402C1E"/>
    <w:rsid w:val="00405D58"/>
    <w:rsid w:val="0041016D"/>
    <w:rsid w:val="004146F3"/>
    <w:rsid w:val="00415B39"/>
    <w:rsid w:val="0041682E"/>
    <w:rsid w:val="00416BF6"/>
    <w:rsid w:val="004171F9"/>
    <w:rsid w:val="004236DD"/>
    <w:rsid w:val="00423A80"/>
    <w:rsid w:val="004246FE"/>
    <w:rsid w:val="00425A38"/>
    <w:rsid w:val="004262EF"/>
    <w:rsid w:val="004338D0"/>
    <w:rsid w:val="0043546F"/>
    <w:rsid w:val="00440AC3"/>
    <w:rsid w:val="004446BC"/>
    <w:rsid w:val="004450A0"/>
    <w:rsid w:val="00445FA6"/>
    <w:rsid w:val="00445FD2"/>
    <w:rsid w:val="00446017"/>
    <w:rsid w:val="0044683A"/>
    <w:rsid w:val="004510B6"/>
    <w:rsid w:val="00454A73"/>
    <w:rsid w:val="00455CE1"/>
    <w:rsid w:val="00456242"/>
    <w:rsid w:val="004570FB"/>
    <w:rsid w:val="00463949"/>
    <w:rsid w:val="00463990"/>
    <w:rsid w:val="00463BB9"/>
    <w:rsid w:val="00467359"/>
    <w:rsid w:val="00467BF9"/>
    <w:rsid w:val="00470316"/>
    <w:rsid w:val="004719EB"/>
    <w:rsid w:val="0047204C"/>
    <w:rsid w:val="004724E8"/>
    <w:rsid w:val="00482B3F"/>
    <w:rsid w:val="00490FE8"/>
    <w:rsid w:val="0049180D"/>
    <w:rsid w:val="004923B5"/>
    <w:rsid w:val="0049790C"/>
    <w:rsid w:val="00497DC0"/>
    <w:rsid w:val="004A1765"/>
    <w:rsid w:val="004A1ECD"/>
    <w:rsid w:val="004A7BA6"/>
    <w:rsid w:val="004B11A7"/>
    <w:rsid w:val="004B6F38"/>
    <w:rsid w:val="004B743C"/>
    <w:rsid w:val="004C0936"/>
    <w:rsid w:val="004C581D"/>
    <w:rsid w:val="004C5B57"/>
    <w:rsid w:val="004C5FE5"/>
    <w:rsid w:val="004C644E"/>
    <w:rsid w:val="004D04ED"/>
    <w:rsid w:val="004D1533"/>
    <w:rsid w:val="004D19FD"/>
    <w:rsid w:val="004D61A5"/>
    <w:rsid w:val="004D6A38"/>
    <w:rsid w:val="004E2E2B"/>
    <w:rsid w:val="004E36DF"/>
    <w:rsid w:val="004E747F"/>
    <w:rsid w:val="004E7E75"/>
    <w:rsid w:val="004F208E"/>
    <w:rsid w:val="004F3904"/>
    <w:rsid w:val="004F73B8"/>
    <w:rsid w:val="00502492"/>
    <w:rsid w:val="0050536F"/>
    <w:rsid w:val="005061A5"/>
    <w:rsid w:val="0051193D"/>
    <w:rsid w:val="00512B71"/>
    <w:rsid w:val="00513CE9"/>
    <w:rsid w:val="00520BBA"/>
    <w:rsid w:val="00520D46"/>
    <w:rsid w:val="00522151"/>
    <w:rsid w:val="00523416"/>
    <w:rsid w:val="005236A1"/>
    <w:rsid w:val="0052454A"/>
    <w:rsid w:val="005250A5"/>
    <w:rsid w:val="00525A08"/>
    <w:rsid w:val="00525B1D"/>
    <w:rsid w:val="00525FF6"/>
    <w:rsid w:val="00532C7E"/>
    <w:rsid w:val="00533E45"/>
    <w:rsid w:val="00536B15"/>
    <w:rsid w:val="0053795A"/>
    <w:rsid w:val="00537CCC"/>
    <w:rsid w:val="00540E00"/>
    <w:rsid w:val="005430D4"/>
    <w:rsid w:val="0054659C"/>
    <w:rsid w:val="00546626"/>
    <w:rsid w:val="0054721E"/>
    <w:rsid w:val="00550B7A"/>
    <w:rsid w:val="00552038"/>
    <w:rsid w:val="0055485B"/>
    <w:rsid w:val="005556B0"/>
    <w:rsid w:val="00555A0C"/>
    <w:rsid w:val="00555F1C"/>
    <w:rsid w:val="00560AE7"/>
    <w:rsid w:val="005642AF"/>
    <w:rsid w:val="00564FBF"/>
    <w:rsid w:val="00565972"/>
    <w:rsid w:val="00566452"/>
    <w:rsid w:val="00567DEB"/>
    <w:rsid w:val="0057110E"/>
    <w:rsid w:val="005735E9"/>
    <w:rsid w:val="005757C5"/>
    <w:rsid w:val="005763DE"/>
    <w:rsid w:val="00577AC6"/>
    <w:rsid w:val="00581826"/>
    <w:rsid w:val="00583513"/>
    <w:rsid w:val="00586466"/>
    <w:rsid w:val="005864F4"/>
    <w:rsid w:val="00592569"/>
    <w:rsid w:val="00592D9F"/>
    <w:rsid w:val="00594116"/>
    <w:rsid w:val="005941BC"/>
    <w:rsid w:val="0059763F"/>
    <w:rsid w:val="005A0F87"/>
    <w:rsid w:val="005A1449"/>
    <w:rsid w:val="005A20BD"/>
    <w:rsid w:val="005A23DA"/>
    <w:rsid w:val="005A4268"/>
    <w:rsid w:val="005A5286"/>
    <w:rsid w:val="005A5457"/>
    <w:rsid w:val="005A5B17"/>
    <w:rsid w:val="005A712D"/>
    <w:rsid w:val="005B109B"/>
    <w:rsid w:val="005B1367"/>
    <w:rsid w:val="005B3134"/>
    <w:rsid w:val="005B5820"/>
    <w:rsid w:val="005B5EFB"/>
    <w:rsid w:val="005C0A0B"/>
    <w:rsid w:val="005C14A5"/>
    <w:rsid w:val="005C22A7"/>
    <w:rsid w:val="005C254C"/>
    <w:rsid w:val="005C3476"/>
    <w:rsid w:val="005C5726"/>
    <w:rsid w:val="005D027A"/>
    <w:rsid w:val="005D09D8"/>
    <w:rsid w:val="005D4D2E"/>
    <w:rsid w:val="005D50C7"/>
    <w:rsid w:val="005D7569"/>
    <w:rsid w:val="005E0BC9"/>
    <w:rsid w:val="005E3741"/>
    <w:rsid w:val="005E380D"/>
    <w:rsid w:val="005E5C97"/>
    <w:rsid w:val="005E6E1F"/>
    <w:rsid w:val="005F0B60"/>
    <w:rsid w:val="005F26D2"/>
    <w:rsid w:val="005F3944"/>
    <w:rsid w:val="00602FF3"/>
    <w:rsid w:val="00606B2F"/>
    <w:rsid w:val="00612301"/>
    <w:rsid w:val="00612DB7"/>
    <w:rsid w:val="00613AF7"/>
    <w:rsid w:val="00615C43"/>
    <w:rsid w:val="00616C2B"/>
    <w:rsid w:val="0062088C"/>
    <w:rsid w:val="00621B76"/>
    <w:rsid w:val="00626928"/>
    <w:rsid w:val="00626C0B"/>
    <w:rsid w:val="00634D99"/>
    <w:rsid w:val="00634F38"/>
    <w:rsid w:val="006373E8"/>
    <w:rsid w:val="006409AE"/>
    <w:rsid w:val="00640A99"/>
    <w:rsid w:val="006443E3"/>
    <w:rsid w:val="00644EC2"/>
    <w:rsid w:val="006479F8"/>
    <w:rsid w:val="00650E7F"/>
    <w:rsid w:val="00661F8F"/>
    <w:rsid w:val="00662CA0"/>
    <w:rsid w:val="00665789"/>
    <w:rsid w:val="006676B8"/>
    <w:rsid w:val="00672BF4"/>
    <w:rsid w:val="00673A68"/>
    <w:rsid w:val="006742DA"/>
    <w:rsid w:val="00675644"/>
    <w:rsid w:val="00681CD2"/>
    <w:rsid w:val="00681EA5"/>
    <w:rsid w:val="00683D35"/>
    <w:rsid w:val="00684AAC"/>
    <w:rsid w:val="00685AD9"/>
    <w:rsid w:val="00685B7C"/>
    <w:rsid w:val="00686027"/>
    <w:rsid w:val="00691654"/>
    <w:rsid w:val="00692EEB"/>
    <w:rsid w:val="00694342"/>
    <w:rsid w:val="00694504"/>
    <w:rsid w:val="00694A60"/>
    <w:rsid w:val="006979D0"/>
    <w:rsid w:val="006A627E"/>
    <w:rsid w:val="006A7DF0"/>
    <w:rsid w:val="006B2264"/>
    <w:rsid w:val="006B2F67"/>
    <w:rsid w:val="006B4653"/>
    <w:rsid w:val="006B5D7B"/>
    <w:rsid w:val="006C440D"/>
    <w:rsid w:val="006D1CDE"/>
    <w:rsid w:val="006D211D"/>
    <w:rsid w:val="006D2A3F"/>
    <w:rsid w:val="006D39CC"/>
    <w:rsid w:val="006D48B1"/>
    <w:rsid w:val="006E0331"/>
    <w:rsid w:val="006E46CF"/>
    <w:rsid w:val="006E590E"/>
    <w:rsid w:val="006E698E"/>
    <w:rsid w:val="006F2170"/>
    <w:rsid w:val="006F7601"/>
    <w:rsid w:val="0070104A"/>
    <w:rsid w:val="00701611"/>
    <w:rsid w:val="007023A3"/>
    <w:rsid w:val="00702516"/>
    <w:rsid w:val="00703679"/>
    <w:rsid w:val="00704C4D"/>
    <w:rsid w:val="0070538E"/>
    <w:rsid w:val="00707716"/>
    <w:rsid w:val="00707A8D"/>
    <w:rsid w:val="00707A8E"/>
    <w:rsid w:val="00707F58"/>
    <w:rsid w:val="007107C1"/>
    <w:rsid w:val="00714888"/>
    <w:rsid w:val="00715849"/>
    <w:rsid w:val="007175FC"/>
    <w:rsid w:val="007231C5"/>
    <w:rsid w:val="0072585D"/>
    <w:rsid w:val="00725B6B"/>
    <w:rsid w:val="00726276"/>
    <w:rsid w:val="00726AAE"/>
    <w:rsid w:val="00732410"/>
    <w:rsid w:val="00737D82"/>
    <w:rsid w:val="007405C5"/>
    <w:rsid w:val="00744465"/>
    <w:rsid w:val="007450CD"/>
    <w:rsid w:val="007474FF"/>
    <w:rsid w:val="00747C50"/>
    <w:rsid w:val="0075209E"/>
    <w:rsid w:val="00754106"/>
    <w:rsid w:val="007543F9"/>
    <w:rsid w:val="00754729"/>
    <w:rsid w:val="0075770A"/>
    <w:rsid w:val="00757A8C"/>
    <w:rsid w:val="00760D1D"/>
    <w:rsid w:val="00761B0A"/>
    <w:rsid w:val="0076285B"/>
    <w:rsid w:val="00767F36"/>
    <w:rsid w:val="00772394"/>
    <w:rsid w:val="00774754"/>
    <w:rsid w:val="00774FCD"/>
    <w:rsid w:val="0078287F"/>
    <w:rsid w:val="00782CA5"/>
    <w:rsid w:val="00783FFE"/>
    <w:rsid w:val="00784D78"/>
    <w:rsid w:val="00784FBA"/>
    <w:rsid w:val="00785039"/>
    <w:rsid w:val="00786E7C"/>
    <w:rsid w:val="00793978"/>
    <w:rsid w:val="00793C92"/>
    <w:rsid w:val="00795F20"/>
    <w:rsid w:val="00796A25"/>
    <w:rsid w:val="00797014"/>
    <w:rsid w:val="0079733A"/>
    <w:rsid w:val="007A0008"/>
    <w:rsid w:val="007A6AEC"/>
    <w:rsid w:val="007A7FAA"/>
    <w:rsid w:val="007B055C"/>
    <w:rsid w:val="007B2FE5"/>
    <w:rsid w:val="007B32E2"/>
    <w:rsid w:val="007B5D36"/>
    <w:rsid w:val="007B6E84"/>
    <w:rsid w:val="007C3F46"/>
    <w:rsid w:val="007D125A"/>
    <w:rsid w:val="007D2AEC"/>
    <w:rsid w:val="007D33CB"/>
    <w:rsid w:val="007D3878"/>
    <w:rsid w:val="007D40CE"/>
    <w:rsid w:val="007D6585"/>
    <w:rsid w:val="007D6EAE"/>
    <w:rsid w:val="007D7787"/>
    <w:rsid w:val="007E07BE"/>
    <w:rsid w:val="007E0FB9"/>
    <w:rsid w:val="007E2383"/>
    <w:rsid w:val="007E47BE"/>
    <w:rsid w:val="007E587E"/>
    <w:rsid w:val="007E595F"/>
    <w:rsid w:val="007E796F"/>
    <w:rsid w:val="007F504E"/>
    <w:rsid w:val="00802A0B"/>
    <w:rsid w:val="008035CF"/>
    <w:rsid w:val="00807C53"/>
    <w:rsid w:val="008118D5"/>
    <w:rsid w:val="00811BCF"/>
    <w:rsid w:val="00812FF2"/>
    <w:rsid w:val="00813617"/>
    <w:rsid w:val="00816906"/>
    <w:rsid w:val="00825B75"/>
    <w:rsid w:val="008310C1"/>
    <w:rsid w:val="008333B1"/>
    <w:rsid w:val="00833DDC"/>
    <w:rsid w:val="00833EF7"/>
    <w:rsid w:val="008372C9"/>
    <w:rsid w:val="0084056B"/>
    <w:rsid w:val="00840625"/>
    <w:rsid w:val="008409EC"/>
    <w:rsid w:val="00842972"/>
    <w:rsid w:val="00843E09"/>
    <w:rsid w:val="0084559F"/>
    <w:rsid w:val="00852AC6"/>
    <w:rsid w:val="0085306C"/>
    <w:rsid w:val="00855402"/>
    <w:rsid w:val="00855868"/>
    <w:rsid w:val="008560E6"/>
    <w:rsid w:val="00860C62"/>
    <w:rsid w:val="00860D9B"/>
    <w:rsid w:val="00864A6F"/>
    <w:rsid w:val="008651E2"/>
    <w:rsid w:val="008653E7"/>
    <w:rsid w:val="00866FEB"/>
    <w:rsid w:val="00871BD2"/>
    <w:rsid w:val="00872C52"/>
    <w:rsid w:val="00877808"/>
    <w:rsid w:val="00880A6D"/>
    <w:rsid w:val="00880C33"/>
    <w:rsid w:val="0088550C"/>
    <w:rsid w:val="00885F32"/>
    <w:rsid w:val="008924D3"/>
    <w:rsid w:val="0089373B"/>
    <w:rsid w:val="00895A7A"/>
    <w:rsid w:val="008969C1"/>
    <w:rsid w:val="00896C29"/>
    <w:rsid w:val="00897AE4"/>
    <w:rsid w:val="008A06A7"/>
    <w:rsid w:val="008A0721"/>
    <w:rsid w:val="008A1374"/>
    <w:rsid w:val="008A16AA"/>
    <w:rsid w:val="008A5D93"/>
    <w:rsid w:val="008A7291"/>
    <w:rsid w:val="008A766D"/>
    <w:rsid w:val="008B07EC"/>
    <w:rsid w:val="008B47B8"/>
    <w:rsid w:val="008C0B51"/>
    <w:rsid w:val="008C350C"/>
    <w:rsid w:val="008D5320"/>
    <w:rsid w:val="008D5C4A"/>
    <w:rsid w:val="008D667A"/>
    <w:rsid w:val="008D70F4"/>
    <w:rsid w:val="008D7CB6"/>
    <w:rsid w:val="008E0CF0"/>
    <w:rsid w:val="008E1166"/>
    <w:rsid w:val="008E1C86"/>
    <w:rsid w:val="008E54BB"/>
    <w:rsid w:val="008E63A5"/>
    <w:rsid w:val="008E69F2"/>
    <w:rsid w:val="008E7DC4"/>
    <w:rsid w:val="008F2A03"/>
    <w:rsid w:val="008F3F63"/>
    <w:rsid w:val="008F559C"/>
    <w:rsid w:val="008F5B1B"/>
    <w:rsid w:val="008F6216"/>
    <w:rsid w:val="00902389"/>
    <w:rsid w:val="00902771"/>
    <w:rsid w:val="00912CB6"/>
    <w:rsid w:val="00916196"/>
    <w:rsid w:val="009168DE"/>
    <w:rsid w:val="00916D3D"/>
    <w:rsid w:val="00916FCF"/>
    <w:rsid w:val="0092019A"/>
    <w:rsid w:val="00922C32"/>
    <w:rsid w:val="0092730B"/>
    <w:rsid w:val="00934ED9"/>
    <w:rsid w:val="009359FE"/>
    <w:rsid w:val="009411A9"/>
    <w:rsid w:val="00942600"/>
    <w:rsid w:val="0094532B"/>
    <w:rsid w:val="00946E85"/>
    <w:rsid w:val="00947F8E"/>
    <w:rsid w:val="009508D2"/>
    <w:rsid w:val="00952342"/>
    <w:rsid w:val="0095275F"/>
    <w:rsid w:val="00952AE6"/>
    <w:rsid w:val="0095343A"/>
    <w:rsid w:val="00953A65"/>
    <w:rsid w:val="00955207"/>
    <w:rsid w:val="00955256"/>
    <w:rsid w:val="00960989"/>
    <w:rsid w:val="0096409B"/>
    <w:rsid w:val="00964293"/>
    <w:rsid w:val="00965A44"/>
    <w:rsid w:val="00972122"/>
    <w:rsid w:val="00974EB6"/>
    <w:rsid w:val="00975A46"/>
    <w:rsid w:val="009763C0"/>
    <w:rsid w:val="00977611"/>
    <w:rsid w:val="00980055"/>
    <w:rsid w:val="00980607"/>
    <w:rsid w:val="0098128B"/>
    <w:rsid w:val="00983C3D"/>
    <w:rsid w:val="00986F75"/>
    <w:rsid w:val="00987AD3"/>
    <w:rsid w:val="009932A8"/>
    <w:rsid w:val="009938DA"/>
    <w:rsid w:val="009968BF"/>
    <w:rsid w:val="00996AB3"/>
    <w:rsid w:val="00997186"/>
    <w:rsid w:val="009A1418"/>
    <w:rsid w:val="009A22E1"/>
    <w:rsid w:val="009A6702"/>
    <w:rsid w:val="009B1621"/>
    <w:rsid w:val="009B168B"/>
    <w:rsid w:val="009B17A5"/>
    <w:rsid w:val="009B1DCC"/>
    <w:rsid w:val="009B317C"/>
    <w:rsid w:val="009B3617"/>
    <w:rsid w:val="009B4940"/>
    <w:rsid w:val="009C117F"/>
    <w:rsid w:val="009C2233"/>
    <w:rsid w:val="009C2DEC"/>
    <w:rsid w:val="009C33E6"/>
    <w:rsid w:val="009C5D17"/>
    <w:rsid w:val="009C73D4"/>
    <w:rsid w:val="009D0108"/>
    <w:rsid w:val="009D1BE5"/>
    <w:rsid w:val="009D3C52"/>
    <w:rsid w:val="009D4B47"/>
    <w:rsid w:val="009D4EF4"/>
    <w:rsid w:val="009D7F04"/>
    <w:rsid w:val="009E07D2"/>
    <w:rsid w:val="009E50FB"/>
    <w:rsid w:val="009E7EF8"/>
    <w:rsid w:val="009F15C1"/>
    <w:rsid w:val="009F3916"/>
    <w:rsid w:val="009F3C7D"/>
    <w:rsid w:val="009F4BA5"/>
    <w:rsid w:val="009F4DB7"/>
    <w:rsid w:val="009F57C8"/>
    <w:rsid w:val="009F777A"/>
    <w:rsid w:val="00A001D1"/>
    <w:rsid w:val="00A00840"/>
    <w:rsid w:val="00A04782"/>
    <w:rsid w:val="00A05A8E"/>
    <w:rsid w:val="00A06DAB"/>
    <w:rsid w:val="00A10E87"/>
    <w:rsid w:val="00A11118"/>
    <w:rsid w:val="00A11C3F"/>
    <w:rsid w:val="00A12479"/>
    <w:rsid w:val="00A12AE7"/>
    <w:rsid w:val="00A13259"/>
    <w:rsid w:val="00A14A96"/>
    <w:rsid w:val="00A163CA"/>
    <w:rsid w:val="00A16986"/>
    <w:rsid w:val="00A16A01"/>
    <w:rsid w:val="00A20C4C"/>
    <w:rsid w:val="00A248BD"/>
    <w:rsid w:val="00A25AC8"/>
    <w:rsid w:val="00A2635F"/>
    <w:rsid w:val="00A27716"/>
    <w:rsid w:val="00A31D20"/>
    <w:rsid w:val="00A3233D"/>
    <w:rsid w:val="00A33423"/>
    <w:rsid w:val="00A33525"/>
    <w:rsid w:val="00A369EB"/>
    <w:rsid w:val="00A37E3B"/>
    <w:rsid w:val="00A4114A"/>
    <w:rsid w:val="00A43EBA"/>
    <w:rsid w:val="00A44C10"/>
    <w:rsid w:val="00A44CD9"/>
    <w:rsid w:val="00A45080"/>
    <w:rsid w:val="00A50A50"/>
    <w:rsid w:val="00A52116"/>
    <w:rsid w:val="00A53C26"/>
    <w:rsid w:val="00A54544"/>
    <w:rsid w:val="00A553F5"/>
    <w:rsid w:val="00A564F1"/>
    <w:rsid w:val="00A571DE"/>
    <w:rsid w:val="00A57EE8"/>
    <w:rsid w:val="00A623EC"/>
    <w:rsid w:val="00A658E0"/>
    <w:rsid w:val="00A65AE9"/>
    <w:rsid w:val="00A6704C"/>
    <w:rsid w:val="00A71E3C"/>
    <w:rsid w:val="00A72554"/>
    <w:rsid w:val="00A73293"/>
    <w:rsid w:val="00A742D9"/>
    <w:rsid w:val="00A754F7"/>
    <w:rsid w:val="00A77358"/>
    <w:rsid w:val="00A77B86"/>
    <w:rsid w:val="00A818FF"/>
    <w:rsid w:val="00A8233A"/>
    <w:rsid w:val="00A82903"/>
    <w:rsid w:val="00A82978"/>
    <w:rsid w:val="00A835F4"/>
    <w:rsid w:val="00A83B3B"/>
    <w:rsid w:val="00A847CF"/>
    <w:rsid w:val="00A866E3"/>
    <w:rsid w:val="00A8776D"/>
    <w:rsid w:val="00A87DF0"/>
    <w:rsid w:val="00A9122B"/>
    <w:rsid w:val="00A94100"/>
    <w:rsid w:val="00A94C46"/>
    <w:rsid w:val="00A951E5"/>
    <w:rsid w:val="00A95C7E"/>
    <w:rsid w:val="00AA113B"/>
    <w:rsid w:val="00AA21CB"/>
    <w:rsid w:val="00AA429B"/>
    <w:rsid w:val="00AA5252"/>
    <w:rsid w:val="00AA68CB"/>
    <w:rsid w:val="00AA7210"/>
    <w:rsid w:val="00AB0DFB"/>
    <w:rsid w:val="00AB40BB"/>
    <w:rsid w:val="00AB456A"/>
    <w:rsid w:val="00AB629B"/>
    <w:rsid w:val="00AB6829"/>
    <w:rsid w:val="00AB7B83"/>
    <w:rsid w:val="00AC13CF"/>
    <w:rsid w:val="00AC3371"/>
    <w:rsid w:val="00AC3666"/>
    <w:rsid w:val="00AC4E86"/>
    <w:rsid w:val="00AD02A4"/>
    <w:rsid w:val="00AD28DE"/>
    <w:rsid w:val="00AD66E3"/>
    <w:rsid w:val="00AD7FE9"/>
    <w:rsid w:val="00AE333B"/>
    <w:rsid w:val="00AE394C"/>
    <w:rsid w:val="00AE45FC"/>
    <w:rsid w:val="00AE6AFC"/>
    <w:rsid w:val="00AF164E"/>
    <w:rsid w:val="00AF33E6"/>
    <w:rsid w:val="00AF4041"/>
    <w:rsid w:val="00B017D4"/>
    <w:rsid w:val="00B02EFD"/>
    <w:rsid w:val="00B02FD7"/>
    <w:rsid w:val="00B0649D"/>
    <w:rsid w:val="00B10ADA"/>
    <w:rsid w:val="00B123AF"/>
    <w:rsid w:val="00B124C2"/>
    <w:rsid w:val="00B136FC"/>
    <w:rsid w:val="00B14F6B"/>
    <w:rsid w:val="00B15BFE"/>
    <w:rsid w:val="00B16B02"/>
    <w:rsid w:val="00B2007F"/>
    <w:rsid w:val="00B22D2E"/>
    <w:rsid w:val="00B2337B"/>
    <w:rsid w:val="00B25D29"/>
    <w:rsid w:val="00B33059"/>
    <w:rsid w:val="00B35054"/>
    <w:rsid w:val="00B405B2"/>
    <w:rsid w:val="00B434D5"/>
    <w:rsid w:val="00B441D2"/>
    <w:rsid w:val="00B450C8"/>
    <w:rsid w:val="00B455BD"/>
    <w:rsid w:val="00B50814"/>
    <w:rsid w:val="00B530B7"/>
    <w:rsid w:val="00B602EA"/>
    <w:rsid w:val="00B610BB"/>
    <w:rsid w:val="00B61197"/>
    <w:rsid w:val="00B615DB"/>
    <w:rsid w:val="00B62897"/>
    <w:rsid w:val="00B6370A"/>
    <w:rsid w:val="00B72853"/>
    <w:rsid w:val="00B737CD"/>
    <w:rsid w:val="00B76109"/>
    <w:rsid w:val="00B768E5"/>
    <w:rsid w:val="00B82F66"/>
    <w:rsid w:val="00B83F8D"/>
    <w:rsid w:val="00B85621"/>
    <w:rsid w:val="00B87704"/>
    <w:rsid w:val="00B9143B"/>
    <w:rsid w:val="00B925CD"/>
    <w:rsid w:val="00B93080"/>
    <w:rsid w:val="00B94BFE"/>
    <w:rsid w:val="00B94C30"/>
    <w:rsid w:val="00B9510A"/>
    <w:rsid w:val="00B96C8A"/>
    <w:rsid w:val="00B9767D"/>
    <w:rsid w:val="00B97DDC"/>
    <w:rsid w:val="00BA031F"/>
    <w:rsid w:val="00BA4572"/>
    <w:rsid w:val="00BA4759"/>
    <w:rsid w:val="00BA579C"/>
    <w:rsid w:val="00BA580C"/>
    <w:rsid w:val="00BA596B"/>
    <w:rsid w:val="00BA5E4D"/>
    <w:rsid w:val="00BB1D87"/>
    <w:rsid w:val="00BB60B5"/>
    <w:rsid w:val="00BC19E3"/>
    <w:rsid w:val="00BC4156"/>
    <w:rsid w:val="00BC54C8"/>
    <w:rsid w:val="00BC79CD"/>
    <w:rsid w:val="00BD05EA"/>
    <w:rsid w:val="00BD151A"/>
    <w:rsid w:val="00BD1F5F"/>
    <w:rsid w:val="00BD20E7"/>
    <w:rsid w:val="00BD3650"/>
    <w:rsid w:val="00BD3D90"/>
    <w:rsid w:val="00BD4A7D"/>
    <w:rsid w:val="00BE07CF"/>
    <w:rsid w:val="00BE4A91"/>
    <w:rsid w:val="00BE7A87"/>
    <w:rsid w:val="00BF0295"/>
    <w:rsid w:val="00BF0677"/>
    <w:rsid w:val="00BF0CDF"/>
    <w:rsid w:val="00BF3C8E"/>
    <w:rsid w:val="00BF3DAF"/>
    <w:rsid w:val="00BF45AC"/>
    <w:rsid w:val="00C0032D"/>
    <w:rsid w:val="00C00DC7"/>
    <w:rsid w:val="00C01177"/>
    <w:rsid w:val="00C02C8A"/>
    <w:rsid w:val="00C03B0D"/>
    <w:rsid w:val="00C04F50"/>
    <w:rsid w:val="00C126F6"/>
    <w:rsid w:val="00C22801"/>
    <w:rsid w:val="00C2280C"/>
    <w:rsid w:val="00C23F92"/>
    <w:rsid w:val="00C25035"/>
    <w:rsid w:val="00C253B1"/>
    <w:rsid w:val="00C25785"/>
    <w:rsid w:val="00C269D1"/>
    <w:rsid w:val="00C278B7"/>
    <w:rsid w:val="00C31137"/>
    <w:rsid w:val="00C318A2"/>
    <w:rsid w:val="00C32785"/>
    <w:rsid w:val="00C35B6E"/>
    <w:rsid w:val="00C36E8B"/>
    <w:rsid w:val="00C37A3A"/>
    <w:rsid w:val="00C42EF8"/>
    <w:rsid w:val="00C4300B"/>
    <w:rsid w:val="00C440A7"/>
    <w:rsid w:val="00C446A4"/>
    <w:rsid w:val="00C44754"/>
    <w:rsid w:val="00C44E40"/>
    <w:rsid w:val="00C63AE8"/>
    <w:rsid w:val="00C65A43"/>
    <w:rsid w:val="00C66B40"/>
    <w:rsid w:val="00C675E5"/>
    <w:rsid w:val="00C72AB0"/>
    <w:rsid w:val="00C72E84"/>
    <w:rsid w:val="00C73659"/>
    <w:rsid w:val="00C73996"/>
    <w:rsid w:val="00C75708"/>
    <w:rsid w:val="00C81FAF"/>
    <w:rsid w:val="00C82DB9"/>
    <w:rsid w:val="00C86C7D"/>
    <w:rsid w:val="00C92A0E"/>
    <w:rsid w:val="00C95173"/>
    <w:rsid w:val="00CA5FCB"/>
    <w:rsid w:val="00CA65B5"/>
    <w:rsid w:val="00CA6C37"/>
    <w:rsid w:val="00CB0670"/>
    <w:rsid w:val="00CB1FC1"/>
    <w:rsid w:val="00CB20A0"/>
    <w:rsid w:val="00CB3102"/>
    <w:rsid w:val="00CB3460"/>
    <w:rsid w:val="00CB4711"/>
    <w:rsid w:val="00CB5BB4"/>
    <w:rsid w:val="00CC2C6D"/>
    <w:rsid w:val="00CC3707"/>
    <w:rsid w:val="00CC6D9B"/>
    <w:rsid w:val="00CD3A71"/>
    <w:rsid w:val="00CD3D01"/>
    <w:rsid w:val="00CD6448"/>
    <w:rsid w:val="00CD77EB"/>
    <w:rsid w:val="00CD7EE0"/>
    <w:rsid w:val="00CE62B1"/>
    <w:rsid w:val="00CF4E30"/>
    <w:rsid w:val="00CF5C5E"/>
    <w:rsid w:val="00D00CAB"/>
    <w:rsid w:val="00D04556"/>
    <w:rsid w:val="00D0478A"/>
    <w:rsid w:val="00D06DBA"/>
    <w:rsid w:val="00D06F9A"/>
    <w:rsid w:val="00D10AC6"/>
    <w:rsid w:val="00D11EA1"/>
    <w:rsid w:val="00D14AD1"/>
    <w:rsid w:val="00D14BF4"/>
    <w:rsid w:val="00D1636A"/>
    <w:rsid w:val="00D1672B"/>
    <w:rsid w:val="00D175C0"/>
    <w:rsid w:val="00D2009D"/>
    <w:rsid w:val="00D23263"/>
    <w:rsid w:val="00D257F9"/>
    <w:rsid w:val="00D30581"/>
    <w:rsid w:val="00D313D0"/>
    <w:rsid w:val="00D31DEC"/>
    <w:rsid w:val="00D31F84"/>
    <w:rsid w:val="00D33326"/>
    <w:rsid w:val="00D337D5"/>
    <w:rsid w:val="00D3535F"/>
    <w:rsid w:val="00D354E4"/>
    <w:rsid w:val="00D43EA5"/>
    <w:rsid w:val="00D54554"/>
    <w:rsid w:val="00D55062"/>
    <w:rsid w:val="00D560DD"/>
    <w:rsid w:val="00D60807"/>
    <w:rsid w:val="00D60830"/>
    <w:rsid w:val="00D6100B"/>
    <w:rsid w:val="00D61DAD"/>
    <w:rsid w:val="00D63E6D"/>
    <w:rsid w:val="00D64AC2"/>
    <w:rsid w:val="00D66718"/>
    <w:rsid w:val="00D67521"/>
    <w:rsid w:val="00D7101B"/>
    <w:rsid w:val="00D71E30"/>
    <w:rsid w:val="00D7232E"/>
    <w:rsid w:val="00D7450A"/>
    <w:rsid w:val="00D747F5"/>
    <w:rsid w:val="00D77F2B"/>
    <w:rsid w:val="00D814D2"/>
    <w:rsid w:val="00D8252A"/>
    <w:rsid w:val="00D82530"/>
    <w:rsid w:val="00D8377B"/>
    <w:rsid w:val="00D873C2"/>
    <w:rsid w:val="00D87CBA"/>
    <w:rsid w:val="00D9045B"/>
    <w:rsid w:val="00D909A1"/>
    <w:rsid w:val="00D91C11"/>
    <w:rsid w:val="00D932AE"/>
    <w:rsid w:val="00D93BB3"/>
    <w:rsid w:val="00D9507A"/>
    <w:rsid w:val="00DA3953"/>
    <w:rsid w:val="00DA4EAE"/>
    <w:rsid w:val="00DA7798"/>
    <w:rsid w:val="00DB1EF0"/>
    <w:rsid w:val="00DB2059"/>
    <w:rsid w:val="00DB3E29"/>
    <w:rsid w:val="00DB69C7"/>
    <w:rsid w:val="00DB78F4"/>
    <w:rsid w:val="00DC0D85"/>
    <w:rsid w:val="00DC24DB"/>
    <w:rsid w:val="00DC6DF7"/>
    <w:rsid w:val="00DD3BD6"/>
    <w:rsid w:val="00DD3C00"/>
    <w:rsid w:val="00DD6633"/>
    <w:rsid w:val="00DD6CA7"/>
    <w:rsid w:val="00DD6F0E"/>
    <w:rsid w:val="00DD7908"/>
    <w:rsid w:val="00DD7A56"/>
    <w:rsid w:val="00DE44AE"/>
    <w:rsid w:val="00DE684C"/>
    <w:rsid w:val="00DE76B2"/>
    <w:rsid w:val="00DF02CB"/>
    <w:rsid w:val="00DF09B2"/>
    <w:rsid w:val="00DF272D"/>
    <w:rsid w:val="00DF50A5"/>
    <w:rsid w:val="00E038D2"/>
    <w:rsid w:val="00E06CD3"/>
    <w:rsid w:val="00E1378C"/>
    <w:rsid w:val="00E16BA7"/>
    <w:rsid w:val="00E16CF4"/>
    <w:rsid w:val="00E21684"/>
    <w:rsid w:val="00E24706"/>
    <w:rsid w:val="00E24EC7"/>
    <w:rsid w:val="00E329DA"/>
    <w:rsid w:val="00E34C61"/>
    <w:rsid w:val="00E35E20"/>
    <w:rsid w:val="00E36FF2"/>
    <w:rsid w:val="00E4327D"/>
    <w:rsid w:val="00E542B2"/>
    <w:rsid w:val="00E57615"/>
    <w:rsid w:val="00E60926"/>
    <w:rsid w:val="00E62E34"/>
    <w:rsid w:val="00E64D26"/>
    <w:rsid w:val="00E65AA7"/>
    <w:rsid w:val="00E67013"/>
    <w:rsid w:val="00E8155A"/>
    <w:rsid w:val="00E828A4"/>
    <w:rsid w:val="00E82A0A"/>
    <w:rsid w:val="00E83447"/>
    <w:rsid w:val="00E83C21"/>
    <w:rsid w:val="00E84DE6"/>
    <w:rsid w:val="00E85140"/>
    <w:rsid w:val="00E90E7A"/>
    <w:rsid w:val="00E947D3"/>
    <w:rsid w:val="00EA0AB1"/>
    <w:rsid w:val="00EA25E9"/>
    <w:rsid w:val="00EA34A1"/>
    <w:rsid w:val="00EB0531"/>
    <w:rsid w:val="00EB06EF"/>
    <w:rsid w:val="00EB2163"/>
    <w:rsid w:val="00EB2849"/>
    <w:rsid w:val="00EB318E"/>
    <w:rsid w:val="00EB35A8"/>
    <w:rsid w:val="00EB7E5C"/>
    <w:rsid w:val="00EC2EF1"/>
    <w:rsid w:val="00EC3AA7"/>
    <w:rsid w:val="00ED0CEE"/>
    <w:rsid w:val="00ED0F31"/>
    <w:rsid w:val="00ED123F"/>
    <w:rsid w:val="00ED360A"/>
    <w:rsid w:val="00ED6AB7"/>
    <w:rsid w:val="00ED72A5"/>
    <w:rsid w:val="00EE205A"/>
    <w:rsid w:val="00EE34F8"/>
    <w:rsid w:val="00EE5EE9"/>
    <w:rsid w:val="00EE76FE"/>
    <w:rsid w:val="00EF0341"/>
    <w:rsid w:val="00EF2178"/>
    <w:rsid w:val="00EF650D"/>
    <w:rsid w:val="00EF726A"/>
    <w:rsid w:val="00EF7A4D"/>
    <w:rsid w:val="00F02416"/>
    <w:rsid w:val="00F02F74"/>
    <w:rsid w:val="00F04E31"/>
    <w:rsid w:val="00F109D2"/>
    <w:rsid w:val="00F15385"/>
    <w:rsid w:val="00F15A24"/>
    <w:rsid w:val="00F227DF"/>
    <w:rsid w:val="00F22C1B"/>
    <w:rsid w:val="00F22D2A"/>
    <w:rsid w:val="00F2587C"/>
    <w:rsid w:val="00F275F6"/>
    <w:rsid w:val="00F27D5B"/>
    <w:rsid w:val="00F3122C"/>
    <w:rsid w:val="00F32F62"/>
    <w:rsid w:val="00F36765"/>
    <w:rsid w:val="00F40869"/>
    <w:rsid w:val="00F52238"/>
    <w:rsid w:val="00F554D5"/>
    <w:rsid w:val="00F55B7A"/>
    <w:rsid w:val="00F5774F"/>
    <w:rsid w:val="00F600E7"/>
    <w:rsid w:val="00F609F2"/>
    <w:rsid w:val="00F61837"/>
    <w:rsid w:val="00F61B62"/>
    <w:rsid w:val="00F62B6E"/>
    <w:rsid w:val="00F638F6"/>
    <w:rsid w:val="00F63CAB"/>
    <w:rsid w:val="00F65BC4"/>
    <w:rsid w:val="00F664C9"/>
    <w:rsid w:val="00F7126C"/>
    <w:rsid w:val="00F715E0"/>
    <w:rsid w:val="00F74A32"/>
    <w:rsid w:val="00F74D08"/>
    <w:rsid w:val="00F77174"/>
    <w:rsid w:val="00F83128"/>
    <w:rsid w:val="00F837A3"/>
    <w:rsid w:val="00F845D2"/>
    <w:rsid w:val="00F84C56"/>
    <w:rsid w:val="00F85988"/>
    <w:rsid w:val="00F8762C"/>
    <w:rsid w:val="00F91168"/>
    <w:rsid w:val="00F91560"/>
    <w:rsid w:val="00F9187A"/>
    <w:rsid w:val="00F91C2C"/>
    <w:rsid w:val="00F923D4"/>
    <w:rsid w:val="00F9256E"/>
    <w:rsid w:val="00F94831"/>
    <w:rsid w:val="00FA2C53"/>
    <w:rsid w:val="00FA5206"/>
    <w:rsid w:val="00FA569B"/>
    <w:rsid w:val="00FA660A"/>
    <w:rsid w:val="00FA6A86"/>
    <w:rsid w:val="00FA75E3"/>
    <w:rsid w:val="00FB01A0"/>
    <w:rsid w:val="00FB0A1A"/>
    <w:rsid w:val="00FB1EB3"/>
    <w:rsid w:val="00FB5546"/>
    <w:rsid w:val="00FB5659"/>
    <w:rsid w:val="00FC05F2"/>
    <w:rsid w:val="00FC25C4"/>
    <w:rsid w:val="00FC423E"/>
    <w:rsid w:val="00FC4542"/>
    <w:rsid w:val="00FC4BF8"/>
    <w:rsid w:val="00FC7EA6"/>
    <w:rsid w:val="00FD0A24"/>
    <w:rsid w:val="00FD18ED"/>
    <w:rsid w:val="00FD1D8D"/>
    <w:rsid w:val="00FD25FE"/>
    <w:rsid w:val="00FD2CB3"/>
    <w:rsid w:val="00FD3569"/>
    <w:rsid w:val="00FD53C4"/>
    <w:rsid w:val="00FD7579"/>
    <w:rsid w:val="00FD75DF"/>
    <w:rsid w:val="00FE1585"/>
    <w:rsid w:val="00FE32E1"/>
    <w:rsid w:val="00FE60C3"/>
    <w:rsid w:val="00FE7EC5"/>
    <w:rsid w:val="00FF04DC"/>
    <w:rsid w:val="00FF0AFC"/>
    <w:rsid w:val="00FF11F7"/>
    <w:rsid w:val="00FF2029"/>
    <w:rsid w:val="00FF240E"/>
    <w:rsid w:val="00FF4564"/>
    <w:rsid w:val="00FF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ECD55"/>
  <w15:docId w15:val="{A602CC0B-F752-440E-AB99-7778BFC5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70"/>
  </w:style>
  <w:style w:type="paragraph" w:styleId="Heading1">
    <w:name w:val="heading 1"/>
    <w:basedOn w:val="Normal"/>
    <w:link w:val="Heading1Char"/>
    <w:uiPriority w:val="9"/>
    <w:qFormat/>
    <w:rsid w:val="003052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052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270"/>
  </w:style>
  <w:style w:type="paragraph" w:styleId="Footer">
    <w:name w:val="footer"/>
    <w:basedOn w:val="Normal"/>
    <w:link w:val="FooterChar"/>
    <w:uiPriority w:val="99"/>
    <w:unhideWhenUsed/>
    <w:rsid w:val="00305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270"/>
  </w:style>
  <w:style w:type="character" w:customStyle="1" w:styleId="Heading1Char">
    <w:name w:val="Heading 1 Char"/>
    <w:basedOn w:val="DefaultParagraphFont"/>
    <w:link w:val="Heading1"/>
    <w:uiPriority w:val="9"/>
    <w:rsid w:val="003052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05270"/>
    <w:rPr>
      <w:rFonts w:asciiTheme="majorHAnsi" w:eastAsiaTheme="majorEastAsia" w:hAnsiTheme="majorHAnsi" w:cstheme="majorBidi"/>
      <w:b/>
      <w:bCs/>
      <w:color w:val="4F81BD" w:themeColor="accent1"/>
    </w:rPr>
  </w:style>
  <w:style w:type="paragraph" w:customStyle="1" w:styleId="Default">
    <w:name w:val="Default"/>
    <w:rsid w:val="0030527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305270"/>
    <w:pPr>
      <w:ind w:left="720"/>
      <w:contextualSpacing/>
    </w:pPr>
  </w:style>
  <w:style w:type="paragraph" w:styleId="BalloonText">
    <w:name w:val="Balloon Text"/>
    <w:basedOn w:val="Normal"/>
    <w:link w:val="BalloonTextChar"/>
    <w:uiPriority w:val="99"/>
    <w:semiHidden/>
    <w:unhideWhenUsed/>
    <w:rsid w:val="00305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270"/>
    <w:rPr>
      <w:rFonts w:ascii="Tahoma" w:hAnsi="Tahoma" w:cs="Tahoma"/>
      <w:sz w:val="16"/>
      <w:szCs w:val="16"/>
    </w:rPr>
  </w:style>
  <w:style w:type="character" w:styleId="PlaceholderText">
    <w:name w:val="Placeholder Text"/>
    <w:basedOn w:val="DefaultParagraphFont"/>
    <w:uiPriority w:val="99"/>
    <w:semiHidden/>
    <w:rsid w:val="00305270"/>
    <w:rPr>
      <w:color w:val="808080"/>
    </w:rPr>
  </w:style>
  <w:style w:type="table" w:styleId="TableGrid">
    <w:name w:val="Table Grid"/>
    <w:basedOn w:val="TableNormal"/>
    <w:uiPriority w:val="59"/>
    <w:rsid w:val="003052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5270"/>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305270"/>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ontribdegrees">
    <w:name w:val="contribdegrees"/>
    <w:basedOn w:val="DefaultParagraphFont"/>
    <w:rsid w:val="00305270"/>
  </w:style>
  <w:style w:type="character" w:styleId="Hyperlink">
    <w:name w:val="Hyperlink"/>
    <w:basedOn w:val="DefaultParagraphFont"/>
    <w:uiPriority w:val="99"/>
    <w:unhideWhenUsed/>
    <w:rsid w:val="00305270"/>
    <w:rPr>
      <w:color w:val="0000FF"/>
      <w:u w:val="single"/>
    </w:rPr>
  </w:style>
  <w:style w:type="character" w:customStyle="1" w:styleId="publicationcontentepubdate">
    <w:name w:val="publicationcontentepubdate"/>
    <w:basedOn w:val="DefaultParagraphFont"/>
    <w:rsid w:val="00305270"/>
  </w:style>
  <w:style w:type="character" w:customStyle="1" w:styleId="articletype">
    <w:name w:val="articletype"/>
    <w:basedOn w:val="DefaultParagraphFont"/>
    <w:rsid w:val="00305270"/>
  </w:style>
  <w:style w:type="paragraph" w:styleId="Revision">
    <w:name w:val="Revision"/>
    <w:hidden/>
    <w:uiPriority w:val="99"/>
    <w:semiHidden/>
    <w:rsid w:val="00057145"/>
    <w:pPr>
      <w:spacing w:after="0" w:line="240" w:lineRule="auto"/>
    </w:pPr>
  </w:style>
  <w:style w:type="character" w:styleId="CommentReference">
    <w:name w:val="annotation reference"/>
    <w:basedOn w:val="DefaultParagraphFont"/>
    <w:uiPriority w:val="99"/>
    <w:semiHidden/>
    <w:unhideWhenUsed/>
    <w:rsid w:val="00681CD2"/>
    <w:rPr>
      <w:sz w:val="16"/>
      <w:szCs w:val="16"/>
    </w:rPr>
  </w:style>
  <w:style w:type="paragraph" w:styleId="CommentText">
    <w:name w:val="annotation text"/>
    <w:basedOn w:val="Normal"/>
    <w:link w:val="CommentTextChar"/>
    <w:uiPriority w:val="99"/>
    <w:semiHidden/>
    <w:unhideWhenUsed/>
    <w:rsid w:val="00681CD2"/>
    <w:pPr>
      <w:spacing w:line="240" w:lineRule="auto"/>
    </w:pPr>
    <w:rPr>
      <w:sz w:val="20"/>
      <w:szCs w:val="20"/>
    </w:rPr>
  </w:style>
  <w:style w:type="character" w:customStyle="1" w:styleId="CommentTextChar">
    <w:name w:val="Comment Text Char"/>
    <w:basedOn w:val="DefaultParagraphFont"/>
    <w:link w:val="CommentText"/>
    <w:uiPriority w:val="99"/>
    <w:semiHidden/>
    <w:rsid w:val="00681CD2"/>
    <w:rPr>
      <w:sz w:val="20"/>
      <w:szCs w:val="20"/>
    </w:rPr>
  </w:style>
  <w:style w:type="paragraph" w:styleId="CommentSubject">
    <w:name w:val="annotation subject"/>
    <w:basedOn w:val="CommentText"/>
    <w:next w:val="CommentText"/>
    <w:link w:val="CommentSubjectChar"/>
    <w:uiPriority w:val="99"/>
    <w:semiHidden/>
    <w:unhideWhenUsed/>
    <w:rsid w:val="00681CD2"/>
    <w:rPr>
      <w:b/>
      <w:bCs/>
    </w:rPr>
  </w:style>
  <w:style w:type="character" w:customStyle="1" w:styleId="CommentSubjectChar">
    <w:name w:val="Comment Subject Char"/>
    <w:basedOn w:val="CommentTextChar"/>
    <w:link w:val="CommentSubject"/>
    <w:uiPriority w:val="99"/>
    <w:semiHidden/>
    <w:rsid w:val="00681CD2"/>
    <w:rPr>
      <w:b/>
      <w:bCs/>
      <w:sz w:val="20"/>
      <w:szCs w:val="20"/>
    </w:rPr>
  </w:style>
  <w:style w:type="character" w:styleId="UnresolvedMention">
    <w:name w:val="Unresolved Mention"/>
    <w:basedOn w:val="DefaultParagraphFont"/>
    <w:uiPriority w:val="99"/>
    <w:semiHidden/>
    <w:unhideWhenUsed/>
    <w:rsid w:val="00024C8B"/>
    <w:rPr>
      <w:color w:val="605E5C"/>
      <w:shd w:val="clear" w:color="auto" w:fill="E1DFDD"/>
    </w:rPr>
  </w:style>
  <w:style w:type="paragraph" w:styleId="Caption">
    <w:name w:val="caption"/>
    <w:basedOn w:val="Normal"/>
    <w:next w:val="Normal"/>
    <w:uiPriority w:val="35"/>
    <w:unhideWhenUsed/>
    <w:qFormat/>
    <w:rsid w:val="00B925CD"/>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706905">
      <w:bodyDiv w:val="1"/>
      <w:marLeft w:val="0"/>
      <w:marRight w:val="0"/>
      <w:marTop w:val="0"/>
      <w:marBottom w:val="0"/>
      <w:divBdr>
        <w:top w:val="none" w:sz="0" w:space="0" w:color="auto"/>
        <w:left w:val="none" w:sz="0" w:space="0" w:color="auto"/>
        <w:bottom w:val="none" w:sz="0" w:space="0" w:color="auto"/>
        <w:right w:val="none" w:sz="0" w:space="0" w:color="auto"/>
      </w:divBdr>
    </w:div>
    <w:div w:id="558589545">
      <w:bodyDiv w:val="1"/>
      <w:marLeft w:val="0"/>
      <w:marRight w:val="0"/>
      <w:marTop w:val="0"/>
      <w:marBottom w:val="0"/>
      <w:divBdr>
        <w:top w:val="none" w:sz="0" w:space="0" w:color="auto"/>
        <w:left w:val="none" w:sz="0" w:space="0" w:color="auto"/>
        <w:bottom w:val="none" w:sz="0" w:space="0" w:color="auto"/>
        <w:right w:val="none" w:sz="0" w:space="0" w:color="auto"/>
      </w:divBdr>
    </w:div>
    <w:div w:id="895629761">
      <w:bodyDiv w:val="1"/>
      <w:marLeft w:val="0"/>
      <w:marRight w:val="0"/>
      <w:marTop w:val="0"/>
      <w:marBottom w:val="0"/>
      <w:divBdr>
        <w:top w:val="none" w:sz="0" w:space="0" w:color="auto"/>
        <w:left w:val="none" w:sz="0" w:space="0" w:color="auto"/>
        <w:bottom w:val="none" w:sz="0" w:space="0" w:color="auto"/>
        <w:right w:val="none" w:sz="0" w:space="0" w:color="auto"/>
      </w:divBdr>
    </w:div>
    <w:div w:id="1098869341">
      <w:bodyDiv w:val="1"/>
      <w:marLeft w:val="0"/>
      <w:marRight w:val="0"/>
      <w:marTop w:val="0"/>
      <w:marBottom w:val="0"/>
      <w:divBdr>
        <w:top w:val="none" w:sz="0" w:space="0" w:color="auto"/>
        <w:left w:val="none" w:sz="0" w:space="0" w:color="auto"/>
        <w:bottom w:val="none" w:sz="0" w:space="0" w:color="auto"/>
        <w:right w:val="none" w:sz="0" w:space="0" w:color="auto"/>
      </w:divBdr>
    </w:div>
    <w:div w:id="1277981124">
      <w:bodyDiv w:val="1"/>
      <w:marLeft w:val="0"/>
      <w:marRight w:val="0"/>
      <w:marTop w:val="0"/>
      <w:marBottom w:val="0"/>
      <w:divBdr>
        <w:top w:val="none" w:sz="0" w:space="0" w:color="auto"/>
        <w:left w:val="none" w:sz="0" w:space="0" w:color="auto"/>
        <w:bottom w:val="none" w:sz="0" w:space="0" w:color="auto"/>
        <w:right w:val="none" w:sz="0" w:space="0" w:color="auto"/>
      </w:divBdr>
    </w:div>
    <w:div w:id="1297639486">
      <w:bodyDiv w:val="1"/>
      <w:marLeft w:val="0"/>
      <w:marRight w:val="0"/>
      <w:marTop w:val="0"/>
      <w:marBottom w:val="0"/>
      <w:divBdr>
        <w:top w:val="none" w:sz="0" w:space="0" w:color="auto"/>
        <w:left w:val="none" w:sz="0" w:space="0" w:color="auto"/>
        <w:bottom w:val="none" w:sz="0" w:space="0" w:color="auto"/>
        <w:right w:val="none" w:sz="0" w:space="0" w:color="auto"/>
      </w:divBdr>
    </w:div>
    <w:div w:id="1539394544">
      <w:bodyDiv w:val="1"/>
      <w:marLeft w:val="0"/>
      <w:marRight w:val="0"/>
      <w:marTop w:val="0"/>
      <w:marBottom w:val="0"/>
      <w:divBdr>
        <w:top w:val="none" w:sz="0" w:space="0" w:color="auto"/>
        <w:left w:val="none" w:sz="0" w:space="0" w:color="auto"/>
        <w:bottom w:val="none" w:sz="0" w:space="0" w:color="auto"/>
        <w:right w:val="none" w:sz="0" w:space="0" w:color="auto"/>
      </w:divBdr>
    </w:div>
    <w:div w:id="16104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9734/ajarr/2021/v15i1230449"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0.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0.xml"/><Relationship Id="rId22" Type="http://schemas.openxmlformats.org/officeDocument/2006/relationships/hyperlink" Target="https://doi.org/10.9734/bpi/acst/v4/7299A"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wner\Desktop\Final_Correction%202Jan2020\Journal_Publication_%20Final\Journal_Traffic_Light%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Owner\Desktop\Final_Correction%202Jan2020\Journal_Publication_%20Final\Journal_Traffic_Light%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19693868061678"/>
          <c:y val="0.13980854702428494"/>
          <c:w val="0.67759771618761722"/>
          <c:h val="0.66624686442039793"/>
        </c:manualLayout>
      </c:layout>
      <c:barChart>
        <c:barDir val="col"/>
        <c:grouping val="clustered"/>
        <c:varyColors val="0"/>
        <c:ser>
          <c:idx val="0"/>
          <c:order val="0"/>
          <c:tx>
            <c:strRef>
              <c:f>Sheet1!$E$278</c:f>
              <c:strCache>
                <c:ptCount val="1"/>
                <c:pt idx="0">
                  <c:v>Flow Ratio (Y) (q/S)</c:v>
                </c:pt>
              </c:strCache>
            </c:strRef>
          </c:tx>
          <c:invertIfNegative val="0"/>
          <c:cat>
            <c:strRef>
              <c:f>Sheet1!$D$279:$D$294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Sheet1!$E$279:$E$294</c:f>
              <c:numCache>
                <c:formatCode>General</c:formatCode>
                <c:ptCount val="16"/>
                <c:pt idx="0">
                  <c:v>0.26</c:v>
                </c:pt>
                <c:pt idx="1">
                  <c:v>0.24</c:v>
                </c:pt>
                <c:pt idx="2">
                  <c:v>0.31</c:v>
                </c:pt>
                <c:pt idx="3">
                  <c:v>0.33</c:v>
                </c:pt>
                <c:pt idx="4">
                  <c:v>0.35</c:v>
                </c:pt>
                <c:pt idx="5">
                  <c:v>0.25</c:v>
                </c:pt>
                <c:pt idx="6">
                  <c:v>0.36</c:v>
                </c:pt>
                <c:pt idx="7">
                  <c:v>0.26</c:v>
                </c:pt>
                <c:pt idx="8">
                  <c:v>0.28999999999999998</c:v>
                </c:pt>
                <c:pt idx="9">
                  <c:v>0.31</c:v>
                </c:pt>
                <c:pt idx="10">
                  <c:v>0.28999999999999998</c:v>
                </c:pt>
                <c:pt idx="11">
                  <c:v>0.23</c:v>
                </c:pt>
                <c:pt idx="12">
                  <c:v>0.14000000000000001</c:v>
                </c:pt>
                <c:pt idx="13">
                  <c:v>0.24</c:v>
                </c:pt>
                <c:pt idx="14">
                  <c:v>0.37</c:v>
                </c:pt>
                <c:pt idx="15">
                  <c:v>0.18</c:v>
                </c:pt>
              </c:numCache>
            </c:numRef>
          </c:val>
          <c:extLst>
            <c:ext xmlns:c16="http://schemas.microsoft.com/office/drawing/2014/chart" uri="{C3380CC4-5D6E-409C-BE32-E72D297353CC}">
              <c16:uniqueId val="{00000000-16E9-4694-A57D-4D1D696E870B}"/>
            </c:ext>
          </c:extLst>
        </c:ser>
        <c:ser>
          <c:idx val="1"/>
          <c:order val="1"/>
          <c:tx>
            <c:strRef>
              <c:f>Sheet1!$F$278</c:f>
              <c:strCache>
                <c:ptCount val="1"/>
                <c:pt idx="0">
                  <c:v>Green Time/Cycle Time Ratio (λ)</c:v>
                </c:pt>
              </c:strCache>
            </c:strRef>
          </c:tx>
          <c:invertIfNegative val="0"/>
          <c:cat>
            <c:strRef>
              <c:f>Sheet1!$D$279:$D$294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Sheet1!$F$279:$F$294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16E9-4694-A57D-4D1D696E870B}"/>
            </c:ext>
          </c:extLst>
        </c:ser>
        <c:dLbls>
          <c:showLegendKey val="0"/>
          <c:showVal val="0"/>
          <c:showCatName val="0"/>
          <c:showSerName val="0"/>
          <c:showPercent val="0"/>
          <c:showBubbleSize val="0"/>
        </c:dLbls>
        <c:gapWidth val="150"/>
        <c:axId val="84296832"/>
        <c:axId val="84298368"/>
      </c:barChart>
      <c:catAx>
        <c:axId val="84296832"/>
        <c:scaling>
          <c:orientation val="minMax"/>
        </c:scaling>
        <c:delete val="0"/>
        <c:axPos val="b"/>
        <c:numFmt formatCode="General" sourceLinked="0"/>
        <c:majorTickMark val="out"/>
        <c:minorTickMark val="none"/>
        <c:tickLblPos val="nextTo"/>
        <c:txPr>
          <a:bodyPr/>
          <a:lstStyle/>
          <a:p>
            <a:pPr>
              <a:defRPr sz="800"/>
            </a:pPr>
            <a:endParaRPr lang="en-US"/>
          </a:p>
        </c:txPr>
        <c:crossAx val="84298368"/>
        <c:crosses val="autoZero"/>
        <c:auto val="1"/>
        <c:lblAlgn val="ctr"/>
        <c:lblOffset val="100"/>
        <c:noMultiLvlLbl val="0"/>
      </c:catAx>
      <c:valAx>
        <c:axId val="8429836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4296832"/>
        <c:crosses val="autoZero"/>
        <c:crossBetween val="between"/>
      </c:valAx>
    </c:plotArea>
    <c:legend>
      <c:legendPos val="r"/>
      <c:layout>
        <c:manualLayout>
          <c:xMode val="edge"/>
          <c:yMode val="edge"/>
          <c:x val="0.78793400060466445"/>
          <c:y val="0.12905007745122185"/>
          <c:w val="0.20773381920532105"/>
          <c:h val="0.6089142871449494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19693868061678"/>
          <c:y val="0.13980854702428494"/>
          <c:w val="0.67759771618761722"/>
          <c:h val="0.66624686442039793"/>
        </c:manualLayout>
      </c:layout>
      <c:barChart>
        <c:barDir val="col"/>
        <c:grouping val="clustered"/>
        <c:varyColors val="0"/>
        <c:ser>
          <c:idx val="0"/>
          <c:order val="0"/>
          <c:tx>
            <c:strRef>
              <c:f>Sheet1!$E$278</c:f>
              <c:strCache>
                <c:ptCount val="1"/>
                <c:pt idx="0">
                  <c:v>Flow Ratio (Y) (q/S)</c:v>
                </c:pt>
              </c:strCache>
            </c:strRef>
          </c:tx>
          <c:invertIfNegative val="0"/>
          <c:cat>
            <c:strRef>
              <c:f>Sheet1!$D$279:$D$294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Sheet1!$E$279:$E$294</c:f>
              <c:numCache>
                <c:formatCode>General</c:formatCode>
                <c:ptCount val="16"/>
                <c:pt idx="0">
                  <c:v>0.26</c:v>
                </c:pt>
                <c:pt idx="1">
                  <c:v>0.24</c:v>
                </c:pt>
                <c:pt idx="2">
                  <c:v>0.31</c:v>
                </c:pt>
                <c:pt idx="3">
                  <c:v>0.33</c:v>
                </c:pt>
                <c:pt idx="4">
                  <c:v>0.35</c:v>
                </c:pt>
                <c:pt idx="5">
                  <c:v>0.25</c:v>
                </c:pt>
                <c:pt idx="6">
                  <c:v>0.36</c:v>
                </c:pt>
                <c:pt idx="7">
                  <c:v>0.26</c:v>
                </c:pt>
                <c:pt idx="8">
                  <c:v>0.28999999999999998</c:v>
                </c:pt>
                <c:pt idx="9">
                  <c:v>0.31</c:v>
                </c:pt>
                <c:pt idx="10">
                  <c:v>0.28999999999999998</c:v>
                </c:pt>
                <c:pt idx="11">
                  <c:v>0.23</c:v>
                </c:pt>
                <c:pt idx="12">
                  <c:v>0.14000000000000001</c:v>
                </c:pt>
                <c:pt idx="13">
                  <c:v>0.24</c:v>
                </c:pt>
                <c:pt idx="14">
                  <c:v>0.37</c:v>
                </c:pt>
                <c:pt idx="15">
                  <c:v>0.18</c:v>
                </c:pt>
              </c:numCache>
            </c:numRef>
          </c:val>
          <c:extLst>
            <c:ext xmlns:c16="http://schemas.microsoft.com/office/drawing/2014/chart" uri="{C3380CC4-5D6E-409C-BE32-E72D297353CC}">
              <c16:uniqueId val="{00000000-16E9-4694-A57D-4D1D696E870B}"/>
            </c:ext>
          </c:extLst>
        </c:ser>
        <c:ser>
          <c:idx val="1"/>
          <c:order val="1"/>
          <c:tx>
            <c:strRef>
              <c:f>Sheet1!$F$278</c:f>
              <c:strCache>
                <c:ptCount val="1"/>
                <c:pt idx="0">
                  <c:v>Green Time/Cycle Time Ratio (λ)</c:v>
                </c:pt>
              </c:strCache>
            </c:strRef>
          </c:tx>
          <c:invertIfNegative val="0"/>
          <c:cat>
            <c:strRef>
              <c:f>Sheet1!$D$279:$D$294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Sheet1!$F$279:$F$294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16E9-4694-A57D-4D1D696E870B}"/>
            </c:ext>
          </c:extLst>
        </c:ser>
        <c:dLbls>
          <c:showLegendKey val="0"/>
          <c:showVal val="0"/>
          <c:showCatName val="0"/>
          <c:showSerName val="0"/>
          <c:showPercent val="0"/>
          <c:showBubbleSize val="0"/>
        </c:dLbls>
        <c:gapWidth val="150"/>
        <c:axId val="84296832"/>
        <c:axId val="84298368"/>
      </c:barChart>
      <c:catAx>
        <c:axId val="84296832"/>
        <c:scaling>
          <c:orientation val="minMax"/>
        </c:scaling>
        <c:delete val="0"/>
        <c:axPos val="b"/>
        <c:numFmt formatCode="General" sourceLinked="0"/>
        <c:majorTickMark val="out"/>
        <c:minorTickMark val="none"/>
        <c:tickLblPos val="nextTo"/>
        <c:txPr>
          <a:bodyPr/>
          <a:lstStyle/>
          <a:p>
            <a:pPr>
              <a:defRPr sz="800"/>
            </a:pPr>
            <a:endParaRPr lang="en-US"/>
          </a:p>
        </c:txPr>
        <c:crossAx val="84298368"/>
        <c:crosses val="autoZero"/>
        <c:auto val="1"/>
        <c:lblAlgn val="ctr"/>
        <c:lblOffset val="100"/>
        <c:noMultiLvlLbl val="0"/>
      </c:catAx>
      <c:valAx>
        <c:axId val="8429836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4296832"/>
        <c:crosses val="autoZero"/>
        <c:crossBetween val="between"/>
      </c:valAx>
    </c:plotArea>
    <c:legend>
      <c:legendPos val="r"/>
      <c:layout>
        <c:manualLayout>
          <c:xMode val="edge"/>
          <c:yMode val="edge"/>
          <c:x val="0.78793400060466445"/>
          <c:y val="0.12905007745122185"/>
          <c:w val="0.20773381920532105"/>
          <c:h val="0.6089142871449494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291455234762321E-2"/>
          <c:y val="5.1400554097404488E-2"/>
          <c:w val="0.68746135583377455"/>
          <c:h val="0.74324641238027067"/>
        </c:manualLayout>
      </c:layout>
      <c:barChart>
        <c:barDir val="col"/>
        <c:grouping val="clustered"/>
        <c:varyColors val="0"/>
        <c:ser>
          <c:idx val="0"/>
          <c:order val="0"/>
          <c:tx>
            <c:strRef>
              <c:f>Sheet1!$B$258</c:f>
              <c:strCache>
                <c:ptCount val="1"/>
                <c:pt idx="0">
                  <c:v>Flow Ratio (Y) (q/S)</c:v>
                </c:pt>
              </c:strCache>
            </c:strRef>
          </c:tx>
          <c:invertIfNegative val="0"/>
          <c:cat>
            <c:strRef>
              <c:f>Sheet1!$A$259:$A$274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Sheet1!$B$259:$B$274</c:f>
              <c:numCache>
                <c:formatCode>General</c:formatCode>
                <c:ptCount val="16"/>
                <c:pt idx="0">
                  <c:v>0.26</c:v>
                </c:pt>
                <c:pt idx="1">
                  <c:v>0.23</c:v>
                </c:pt>
                <c:pt idx="2">
                  <c:v>0.26</c:v>
                </c:pt>
                <c:pt idx="3">
                  <c:v>0.28000000000000003</c:v>
                </c:pt>
                <c:pt idx="4">
                  <c:v>0.32</c:v>
                </c:pt>
                <c:pt idx="5">
                  <c:v>0.3</c:v>
                </c:pt>
                <c:pt idx="6">
                  <c:v>0.3</c:v>
                </c:pt>
                <c:pt idx="7">
                  <c:v>0.28999999999999998</c:v>
                </c:pt>
                <c:pt idx="8">
                  <c:v>0.37</c:v>
                </c:pt>
                <c:pt idx="9">
                  <c:v>0.28999999999999998</c:v>
                </c:pt>
                <c:pt idx="10">
                  <c:v>0.28000000000000003</c:v>
                </c:pt>
                <c:pt idx="11">
                  <c:v>0.18</c:v>
                </c:pt>
                <c:pt idx="12">
                  <c:v>0.08</c:v>
                </c:pt>
                <c:pt idx="13">
                  <c:v>0.13</c:v>
                </c:pt>
                <c:pt idx="14">
                  <c:v>0.26</c:v>
                </c:pt>
                <c:pt idx="15">
                  <c:v>0.12</c:v>
                </c:pt>
              </c:numCache>
            </c:numRef>
          </c:val>
          <c:extLst>
            <c:ext xmlns:c16="http://schemas.microsoft.com/office/drawing/2014/chart" uri="{C3380CC4-5D6E-409C-BE32-E72D297353CC}">
              <c16:uniqueId val="{00000000-89A8-44A4-B6EE-7E41382AECD7}"/>
            </c:ext>
          </c:extLst>
        </c:ser>
        <c:ser>
          <c:idx val="1"/>
          <c:order val="1"/>
          <c:tx>
            <c:strRef>
              <c:f>Sheet1!$C$258</c:f>
              <c:strCache>
                <c:ptCount val="1"/>
                <c:pt idx="0">
                  <c:v>Green Time/Cycle Time Ratio (λ)</c:v>
                </c:pt>
              </c:strCache>
            </c:strRef>
          </c:tx>
          <c:invertIfNegative val="0"/>
          <c:cat>
            <c:strRef>
              <c:f>Sheet1!$A$259:$A$274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Sheet1!$C$259:$C$274</c:f>
              <c:numCache>
                <c:formatCode>General</c:formatCode>
                <c:ptCount val="16"/>
                <c:pt idx="0">
                  <c:v>0.28000000000000003</c:v>
                </c:pt>
                <c:pt idx="1">
                  <c:v>0.28000000000000003</c:v>
                </c:pt>
                <c:pt idx="2">
                  <c:v>0.28000000000000003</c:v>
                </c:pt>
                <c:pt idx="3">
                  <c:v>0.28000000000000003</c:v>
                </c:pt>
                <c:pt idx="4">
                  <c:v>0.27</c:v>
                </c:pt>
                <c:pt idx="5">
                  <c:v>0.27</c:v>
                </c:pt>
                <c:pt idx="6">
                  <c:v>0.27</c:v>
                </c:pt>
                <c:pt idx="7">
                  <c:v>0.31</c:v>
                </c:pt>
                <c:pt idx="8">
                  <c:v>0.31</c:v>
                </c:pt>
                <c:pt idx="9">
                  <c:v>0.34</c:v>
                </c:pt>
                <c:pt idx="10">
                  <c:v>0.34</c:v>
                </c:pt>
                <c:pt idx="11">
                  <c:v>0.19</c:v>
                </c:pt>
                <c:pt idx="12">
                  <c:v>0.19</c:v>
                </c:pt>
                <c:pt idx="13">
                  <c:v>0.19</c:v>
                </c:pt>
                <c:pt idx="14">
                  <c:v>0.34</c:v>
                </c:pt>
                <c:pt idx="15">
                  <c:v>0.25</c:v>
                </c:pt>
              </c:numCache>
            </c:numRef>
          </c:val>
          <c:extLst>
            <c:ext xmlns:c16="http://schemas.microsoft.com/office/drawing/2014/chart" uri="{C3380CC4-5D6E-409C-BE32-E72D297353CC}">
              <c16:uniqueId val="{00000001-89A8-44A4-B6EE-7E41382AECD7}"/>
            </c:ext>
          </c:extLst>
        </c:ser>
        <c:dLbls>
          <c:showLegendKey val="0"/>
          <c:showVal val="0"/>
          <c:showCatName val="0"/>
          <c:showSerName val="0"/>
          <c:showPercent val="0"/>
          <c:showBubbleSize val="0"/>
        </c:dLbls>
        <c:gapWidth val="150"/>
        <c:axId val="78599296"/>
        <c:axId val="78600832"/>
      </c:barChart>
      <c:catAx>
        <c:axId val="78599296"/>
        <c:scaling>
          <c:orientation val="minMax"/>
        </c:scaling>
        <c:delete val="0"/>
        <c:axPos val="b"/>
        <c:numFmt formatCode="General" sourceLinked="0"/>
        <c:majorTickMark val="out"/>
        <c:minorTickMark val="none"/>
        <c:tickLblPos val="nextTo"/>
        <c:txPr>
          <a:bodyPr/>
          <a:lstStyle/>
          <a:p>
            <a:pPr>
              <a:defRPr sz="800"/>
            </a:pPr>
            <a:endParaRPr lang="en-US"/>
          </a:p>
        </c:txPr>
        <c:crossAx val="78600832"/>
        <c:crosses val="autoZero"/>
        <c:auto val="1"/>
        <c:lblAlgn val="ctr"/>
        <c:lblOffset val="100"/>
        <c:noMultiLvlLbl val="0"/>
      </c:catAx>
      <c:valAx>
        <c:axId val="78600832"/>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78599296"/>
        <c:crosses val="autoZero"/>
        <c:crossBetween val="between"/>
      </c:valAx>
    </c:plotArea>
    <c:legend>
      <c:legendPos val="r"/>
      <c:legendEntry>
        <c:idx val="0"/>
        <c:txPr>
          <a:bodyPr/>
          <a:lstStyle/>
          <a:p>
            <a:pPr>
              <a:defRPr sz="800"/>
            </a:pPr>
            <a:endParaRPr lang="en-US"/>
          </a:p>
        </c:txPr>
      </c:legendEntry>
      <c:legendEntry>
        <c:idx val="1"/>
        <c:txPr>
          <a:bodyPr/>
          <a:lstStyle/>
          <a:p>
            <a:pPr>
              <a:defRPr sz="800"/>
            </a:pPr>
            <a:endParaRPr lang="en-US"/>
          </a:p>
        </c:txPr>
      </c:legendEntry>
      <c:layout>
        <c:manualLayout>
          <c:xMode val="edge"/>
          <c:yMode val="edge"/>
          <c:x val="0.7721563871761149"/>
          <c:y val="0.12636449895201948"/>
          <c:w val="0.20406750132372281"/>
          <c:h val="0.62680068543590328"/>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5.1400554097404488E-2"/>
          <c:w val="0.69148192235353256"/>
          <c:h val="0.71637026931372338"/>
        </c:manualLayout>
      </c:layout>
      <c:barChart>
        <c:barDir val="col"/>
        <c:grouping val="clustered"/>
        <c:varyColors val="0"/>
        <c:ser>
          <c:idx val="0"/>
          <c:order val="0"/>
          <c:tx>
            <c:strRef>
              <c:f>Sheet1!$K$278</c:f>
              <c:strCache>
                <c:ptCount val="1"/>
                <c:pt idx="0">
                  <c:v>Flow Ratio (Y) (q/S)</c:v>
                </c:pt>
              </c:strCache>
            </c:strRef>
          </c:tx>
          <c:invertIfNegative val="0"/>
          <c:cat>
            <c:strRef>
              <c:f>Sheet1!$J$279:$J$294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Sheet1!$K$279:$K$294</c:f>
              <c:numCache>
                <c:formatCode>General</c:formatCode>
                <c:ptCount val="16"/>
                <c:pt idx="0">
                  <c:v>0.27</c:v>
                </c:pt>
                <c:pt idx="1">
                  <c:v>0.23</c:v>
                </c:pt>
                <c:pt idx="2">
                  <c:v>0.31</c:v>
                </c:pt>
                <c:pt idx="3">
                  <c:v>0.34</c:v>
                </c:pt>
                <c:pt idx="4">
                  <c:v>0.36</c:v>
                </c:pt>
                <c:pt idx="5">
                  <c:v>0.26</c:v>
                </c:pt>
                <c:pt idx="6">
                  <c:v>0.36</c:v>
                </c:pt>
                <c:pt idx="7">
                  <c:v>0.28999999999999998</c:v>
                </c:pt>
                <c:pt idx="8">
                  <c:v>0.3</c:v>
                </c:pt>
                <c:pt idx="9">
                  <c:v>0.32</c:v>
                </c:pt>
                <c:pt idx="10">
                  <c:v>0.3</c:v>
                </c:pt>
                <c:pt idx="11">
                  <c:v>0.23</c:v>
                </c:pt>
                <c:pt idx="12">
                  <c:v>0.17</c:v>
                </c:pt>
                <c:pt idx="13">
                  <c:v>0.23</c:v>
                </c:pt>
                <c:pt idx="14">
                  <c:v>0.38</c:v>
                </c:pt>
                <c:pt idx="15">
                  <c:v>0.15</c:v>
                </c:pt>
              </c:numCache>
            </c:numRef>
          </c:val>
          <c:extLst>
            <c:ext xmlns:c16="http://schemas.microsoft.com/office/drawing/2014/chart" uri="{C3380CC4-5D6E-409C-BE32-E72D297353CC}">
              <c16:uniqueId val="{00000000-F72C-42E2-8D78-520AFC95DA4E}"/>
            </c:ext>
          </c:extLst>
        </c:ser>
        <c:ser>
          <c:idx val="1"/>
          <c:order val="1"/>
          <c:tx>
            <c:strRef>
              <c:f>Sheet1!$L$278</c:f>
              <c:strCache>
                <c:ptCount val="1"/>
                <c:pt idx="0">
                  <c:v>Green Time/Cycle Time Ratio (λ)</c:v>
                </c:pt>
              </c:strCache>
            </c:strRef>
          </c:tx>
          <c:invertIfNegative val="0"/>
          <c:cat>
            <c:strRef>
              <c:f>Sheet1!$J$279:$J$294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Sheet1!$L$279:$L$294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F72C-42E2-8D78-520AFC95DA4E}"/>
            </c:ext>
          </c:extLst>
        </c:ser>
        <c:dLbls>
          <c:showLegendKey val="0"/>
          <c:showVal val="0"/>
          <c:showCatName val="0"/>
          <c:showSerName val="0"/>
          <c:showPercent val="0"/>
          <c:showBubbleSize val="0"/>
        </c:dLbls>
        <c:gapWidth val="150"/>
        <c:axId val="84324352"/>
        <c:axId val="84325888"/>
      </c:barChart>
      <c:catAx>
        <c:axId val="84324352"/>
        <c:scaling>
          <c:orientation val="minMax"/>
        </c:scaling>
        <c:delete val="0"/>
        <c:axPos val="b"/>
        <c:numFmt formatCode="General" sourceLinked="0"/>
        <c:majorTickMark val="out"/>
        <c:minorTickMark val="none"/>
        <c:tickLblPos val="nextTo"/>
        <c:txPr>
          <a:bodyPr/>
          <a:lstStyle/>
          <a:p>
            <a:pPr>
              <a:defRPr sz="800"/>
            </a:pPr>
            <a:endParaRPr lang="en-US"/>
          </a:p>
        </c:txPr>
        <c:crossAx val="84325888"/>
        <c:crosses val="autoZero"/>
        <c:auto val="1"/>
        <c:lblAlgn val="ctr"/>
        <c:lblOffset val="100"/>
        <c:noMultiLvlLbl val="0"/>
      </c:catAx>
      <c:valAx>
        <c:axId val="8432588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4324352"/>
        <c:crosses val="autoZero"/>
        <c:crossBetween val="between"/>
      </c:valAx>
    </c:plotArea>
    <c:legend>
      <c:legendPos val="r"/>
      <c:layout>
        <c:manualLayout>
          <c:xMode val="edge"/>
          <c:yMode val="edge"/>
          <c:x val="0.78989369217250471"/>
          <c:y val="7.0420691143286612E-2"/>
          <c:w val="0.20496597115732523"/>
          <c:h val="0.7303999912226485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5.1400554097404488E-2"/>
          <c:w val="0.69148192235353256"/>
          <c:h val="0.71637026931372338"/>
        </c:manualLayout>
      </c:layout>
      <c:barChart>
        <c:barDir val="col"/>
        <c:grouping val="clustered"/>
        <c:varyColors val="0"/>
        <c:ser>
          <c:idx val="0"/>
          <c:order val="0"/>
          <c:tx>
            <c:strRef>
              <c:f>Sheet1!$K$278</c:f>
              <c:strCache>
                <c:ptCount val="1"/>
                <c:pt idx="0">
                  <c:v>Flow Ratio (Y) (q/S)</c:v>
                </c:pt>
              </c:strCache>
            </c:strRef>
          </c:tx>
          <c:invertIfNegative val="0"/>
          <c:cat>
            <c:strRef>
              <c:f>Sheet1!$J$279:$J$294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Sheet1!$K$279:$K$294</c:f>
              <c:numCache>
                <c:formatCode>General</c:formatCode>
                <c:ptCount val="16"/>
                <c:pt idx="0">
                  <c:v>0.27</c:v>
                </c:pt>
                <c:pt idx="1">
                  <c:v>0.23</c:v>
                </c:pt>
                <c:pt idx="2">
                  <c:v>0.31</c:v>
                </c:pt>
                <c:pt idx="3">
                  <c:v>0.34</c:v>
                </c:pt>
                <c:pt idx="4">
                  <c:v>0.36</c:v>
                </c:pt>
                <c:pt idx="5">
                  <c:v>0.26</c:v>
                </c:pt>
                <c:pt idx="6">
                  <c:v>0.36</c:v>
                </c:pt>
                <c:pt idx="7">
                  <c:v>0.28999999999999998</c:v>
                </c:pt>
                <c:pt idx="8">
                  <c:v>0.3</c:v>
                </c:pt>
                <c:pt idx="9">
                  <c:v>0.32</c:v>
                </c:pt>
                <c:pt idx="10">
                  <c:v>0.3</c:v>
                </c:pt>
                <c:pt idx="11">
                  <c:v>0.23</c:v>
                </c:pt>
                <c:pt idx="12">
                  <c:v>0.17</c:v>
                </c:pt>
                <c:pt idx="13">
                  <c:v>0.23</c:v>
                </c:pt>
                <c:pt idx="14">
                  <c:v>0.38</c:v>
                </c:pt>
                <c:pt idx="15">
                  <c:v>0.15</c:v>
                </c:pt>
              </c:numCache>
            </c:numRef>
          </c:val>
          <c:extLst>
            <c:ext xmlns:c16="http://schemas.microsoft.com/office/drawing/2014/chart" uri="{C3380CC4-5D6E-409C-BE32-E72D297353CC}">
              <c16:uniqueId val="{00000000-F72C-42E2-8D78-520AFC95DA4E}"/>
            </c:ext>
          </c:extLst>
        </c:ser>
        <c:ser>
          <c:idx val="1"/>
          <c:order val="1"/>
          <c:tx>
            <c:strRef>
              <c:f>Sheet1!$L$278</c:f>
              <c:strCache>
                <c:ptCount val="1"/>
                <c:pt idx="0">
                  <c:v>Green Time/Cycle Time Ratio (λ)</c:v>
                </c:pt>
              </c:strCache>
            </c:strRef>
          </c:tx>
          <c:invertIfNegative val="0"/>
          <c:cat>
            <c:strRef>
              <c:f>Sheet1!$J$279:$J$294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Sheet1!$L$279:$L$294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F72C-42E2-8D78-520AFC95DA4E}"/>
            </c:ext>
          </c:extLst>
        </c:ser>
        <c:dLbls>
          <c:showLegendKey val="0"/>
          <c:showVal val="0"/>
          <c:showCatName val="0"/>
          <c:showSerName val="0"/>
          <c:showPercent val="0"/>
          <c:showBubbleSize val="0"/>
        </c:dLbls>
        <c:gapWidth val="150"/>
        <c:axId val="84324352"/>
        <c:axId val="84325888"/>
      </c:barChart>
      <c:catAx>
        <c:axId val="84324352"/>
        <c:scaling>
          <c:orientation val="minMax"/>
        </c:scaling>
        <c:delete val="0"/>
        <c:axPos val="b"/>
        <c:numFmt formatCode="General" sourceLinked="0"/>
        <c:majorTickMark val="out"/>
        <c:minorTickMark val="none"/>
        <c:tickLblPos val="nextTo"/>
        <c:txPr>
          <a:bodyPr/>
          <a:lstStyle/>
          <a:p>
            <a:pPr>
              <a:defRPr sz="800"/>
            </a:pPr>
            <a:endParaRPr lang="en-US"/>
          </a:p>
        </c:txPr>
        <c:crossAx val="84325888"/>
        <c:crosses val="autoZero"/>
        <c:auto val="1"/>
        <c:lblAlgn val="ctr"/>
        <c:lblOffset val="100"/>
        <c:noMultiLvlLbl val="0"/>
      </c:catAx>
      <c:valAx>
        <c:axId val="8432588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4324352"/>
        <c:crosses val="autoZero"/>
        <c:crossBetween val="between"/>
      </c:valAx>
    </c:plotArea>
    <c:legend>
      <c:legendPos val="r"/>
      <c:layout>
        <c:manualLayout>
          <c:xMode val="edge"/>
          <c:yMode val="edge"/>
          <c:x val="0.78989369217250471"/>
          <c:y val="7.0420691143286612E-2"/>
          <c:w val="0.20496597115732523"/>
          <c:h val="0.7303999912226485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44596092155148"/>
          <c:y val="6.4544431946006744E-2"/>
          <c:w val="0.6833494106426784"/>
          <c:h val="0.68899179438550961"/>
        </c:manualLayout>
      </c:layout>
      <c:barChart>
        <c:barDir val="col"/>
        <c:grouping val="clustered"/>
        <c:varyColors val="0"/>
        <c:ser>
          <c:idx val="0"/>
          <c:order val="0"/>
          <c:tx>
            <c:strRef>
              <c:f>Sheet1!$H$258</c:f>
              <c:strCache>
                <c:ptCount val="1"/>
                <c:pt idx="0">
                  <c:v>Flow Ratio (Y) (q/S)</c:v>
                </c:pt>
              </c:strCache>
            </c:strRef>
          </c:tx>
          <c:invertIfNegative val="0"/>
          <c:cat>
            <c:strRef>
              <c:f>Sheet1!$G$259:$G$274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Sheet1!$H$259:$H$274</c:f>
              <c:numCache>
                <c:formatCode>General</c:formatCode>
                <c:ptCount val="16"/>
                <c:pt idx="0">
                  <c:v>0.26</c:v>
                </c:pt>
                <c:pt idx="1">
                  <c:v>0.23</c:v>
                </c:pt>
                <c:pt idx="2">
                  <c:v>0.28000000000000003</c:v>
                </c:pt>
                <c:pt idx="3">
                  <c:v>0.28999999999999998</c:v>
                </c:pt>
                <c:pt idx="4">
                  <c:v>0.33</c:v>
                </c:pt>
                <c:pt idx="5">
                  <c:v>0.31</c:v>
                </c:pt>
                <c:pt idx="6">
                  <c:v>0.28999999999999998</c:v>
                </c:pt>
                <c:pt idx="7">
                  <c:v>0.28999999999999998</c:v>
                </c:pt>
                <c:pt idx="8">
                  <c:v>0.36</c:v>
                </c:pt>
                <c:pt idx="9">
                  <c:v>0.28999999999999998</c:v>
                </c:pt>
                <c:pt idx="10">
                  <c:v>0.3</c:v>
                </c:pt>
                <c:pt idx="11">
                  <c:v>0.19</c:v>
                </c:pt>
                <c:pt idx="12">
                  <c:v>0.09</c:v>
                </c:pt>
                <c:pt idx="13">
                  <c:v>0.15</c:v>
                </c:pt>
                <c:pt idx="14">
                  <c:v>0.28999999999999998</c:v>
                </c:pt>
                <c:pt idx="15">
                  <c:v>0.12</c:v>
                </c:pt>
              </c:numCache>
            </c:numRef>
          </c:val>
          <c:extLst>
            <c:ext xmlns:c16="http://schemas.microsoft.com/office/drawing/2014/chart" uri="{C3380CC4-5D6E-409C-BE32-E72D297353CC}">
              <c16:uniqueId val="{00000000-C31B-4265-9A18-A585D890EB7B}"/>
            </c:ext>
          </c:extLst>
        </c:ser>
        <c:ser>
          <c:idx val="1"/>
          <c:order val="1"/>
          <c:tx>
            <c:strRef>
              <c:f>Sheet1!$I$258</c:f>
              <c:strCache>
                <c:ptCount val="1"/>
                <c:pt idx="0">
                  <c:v>Green Time/Cycle Time Ratio (λ)</c:v>
                </c:pt>
              </c:strCache>
            </c:strRef>
          </c:tx>
          <c:invertIfNegative val="0"/>
          <c:cat>
            <c:strRef>
              <c:f>Sheet1!$G$259:$G$274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Sheet1!$I$259:$I$274</c:f>
              <c:numCache>
                <c:formatCode>General</c:formatCode>
                <c:ptCount val="16"/>
                <c:pt idx="0">
                  <c:v>0.28000000000000003</c:v>
                </c:pt>
                <c:pt idx="1">
                  <c:v>0.28000000000000003</c:v>
                </c:pt>
                <c:pt idx="2">
                  <c:v>0.28000000000000003</c:v>
                </c:pt>
                <c:pt idx="3">
                  <c:v>0.28000000000000003</c:v>
                </c:pt>
                <c:pt idx="4">
                  <c:v>0.27</c:v>
                </c:pt>
                <c:pt idx="5">
                  <c:v>0.27</c:v>
                </c:pt>
                <c:pt idx="6">
                  <c:v>0.27</c:v>
                </c:pt>
                <c:pt idx="7">
                  <c:v>0.31</c:v>
                </c:pt>
                <c:pt idx="8">
                  <c:v>0.31</c:v>
                </c:pt>
                <c:pt idx="9">
                  <c:v>0.34</c:v>
                </c:pt>
                <c:pt idx="10">
                  <c:v>0.34</c:v>
                </c:pt>
                <c:pt idx="11">
                  <c:v>0.19</c:v>
                </c:pt>
                <c:pt idx="12">
                  <c:v>0.19</c:v>
                </c:pt>
                <c:pt idx="13">
                  <c:v>0.19</c:v>
                </c:pt>
                <c:pt idx="14">
                  <c:v>0.34</c:v>
                </c:pt>
                <c:pt idx="15">
                  <c:v>0.25</c:v>
                </c:pt>
              </c:numCache>
            </c:numRef>
          </c:val>
          <c:extLst>
            <c:ext xmlns:c16="http://schemas.microsoft.com/office/drawing/2014/chart" uri="{C3380CC4-5D6E-409C-BE32-E72D297353CC}">
              <c16:uniqueId val="{00000001-C31B-4265-9A18-A585D890EB7B}"/>
            </c:ext>
          </c:extLst>
        </c:ser>
        <c:dLbls>
          <c:showLegendKey val="0"/>
          <c:showVal val="0"/>
          <c:showCatName val="0"/>
          <c:showSerName val="0"/>
          <c:showPercent val="0"/>
          <c:showBubbleSize val="0"/>
        </c:dLbls>
        <c:gapWidth val="150"/>
        <c:axId val="78609792"/>
        <c:axId val="78619776"/>
      </c:barChart>
      <c:catAx>
        <c:axId val="78609792"/>
        <c:scaling>
          <c:orientation val="minMax"/>
        </c:scaling>
        <c:delete val="0"/>
        <c:axPos val="b"/>
        <c:numFmt formatCode="General" sourceLinked="0"/>
        <c:majorTickMark val="out"/>
        <c:minorTickMark val="none"/>
        <c:tickLblPos val="nextTo"/>
        <c:txPr>
          <a:bodyPr/>
          <a:lstStyle/>
          <a:p>
            <a:pPr>
              <a:defRPr sz="800"/>
            </a:pPr>
            <a:endParaRPr lang="en-US"/>
          </a:p>
        </c:txPr>
        <c:crossAx val="78619776"/>
        <c:crosses val="autoZero"/>
        <c:auto val="1"/>
        <c:lblAlgn val="ctr"/>
        <c:lblOffset val="100"/>
        <c:noMultiLvlLbl val="0"/>
      </c:catAx>
      <c:valAx>
        <c:axId val="78619776"/>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78609792"/>
        <c:crosses val="autoZero"/>
        <c:crossBetween val="between"/>
      </c:valAx>
    </c:plotArea>
    <c:legend>
      <c:legendPos val="r"/>
      <c:layout>
        <c:manualLayout>
          <c:xMode val="edge"/>
          <c:yMode val="edge"/>
          <c:x val="0.79530424318169723"/>
          <c:y val="7.9580789379532224E-2"/>
          <c:w val="0.20005894255420467"/>
          <c:h val="0.64397014237595596"/>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4.214129483814523E-2"/>
          <c:w val="0.69410835089275813"/>
          <c:h val="0.777607442924383"/>
        </c:manualLayout>
      </c:layout>
      <c:barChart>
        <c:barDir val="col"/>
        <c:grouping val="clustered"/>
        <c:varyColors val="0"/>
        <c:ser>
          <c:idx val="0"/>
          <c:order val="0"/>
          <c:tx>
            <c:strRef>
              <c:f>Sheet1!$Q$278</c:f>
              <c:strCache>
                <c:ptCount val="1"/>
                <c:pt idx="0">
                  <c:v>Flow Ratio (Y) (q/S)</c:v>
                </c:pt>
              </c:strCache>
            </c:strRef>
          </c:tx>
          <c:invertIfNegative val="0"/>
          <c:cat>
            <c:strRef>
              <c:f>Sheet1!$P$279:$P$294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Sheet1!$Q$279:$Q$294</c:f>
              <c:numCache>
                <c:formatCode>General</c:formatCode>
                <c:ptCount val="16"/>
                <c:pt idx="0">
                  <c:v>0.27</c:v>
                </c:pt>
                <c:pt idx="1">
                  <c:v>0.23</c:v>
                </c:pt>
                <c:pt idx="2">
                  <c:v>0.31</c:v>
                </c:pt>
                <c:pt idx="3">
                  <c:v>0.35</c:v>
                </c:pt>
                <c:pt idx="4">
                  <c:v>0.35</c:v>
                </c:pt>
                <c:pt idx="5">
                  <c:v>0.25</c:v>
                </c:pt>
                <c:pt idx="6">
                  <c:v>0.35</c:v>
                </c:pt>
                <c:pt idx="7">
                  <c:v>0.22</c:v>
                </c:pt>
                <c:pt idx="8">
                  <c:v>0.3</c:v>
                </c:pt>
                <c:pt idx="9">
                  <c:v>0.32</c:v>
                </c:pt>
                <c:pt idx="10">
                  <c:v>0.28999999999999998</c:v>
                </c:pt>
                <c:pt idx="11">
                  <c:v>0.23</c:v>
                </c:pt>
                <c:pt idx="12">
                  <c:v>0.15</c:v>
                </c:pt>
                <c:pt idx="13">
                  <c:v>0.23</c:v>
                </c:pt>
                <c:pt idx="14">
                  <c:v>0.38</c:v>
                </c:pt>
                <c:pt idx="15">
                  <c:v>0.14000000000000001</c:v>
                </c:pt>
              </c:numCache>
            </c:numRef>
          </c:val>
          <c:extLst>
            <c:ext xmlns:c16="http://schemas.microsoft.com/office/drawing/2014/chart" uri="{C3380CC4-5D6E-409C-BE32-E72D297353CC}">
              <c16:uniqueId val="{00000000-8516-41C8-9BA9-C1431A56CBB4}"/>
            </c:ext>
          </c:extLst>
        </c:ser>
        <c:ser>
          <c:idx val="1"/>
          <c:order val="1"/>
          <c:tx>
            <c:strRef>
              <c:f>Sheet1!$R$278</c:f>
              <c:strCache>
                <c:ptCount val="1"/>
                <c:pt idx="0">
                  <c:v>Green Time/Cycle Time Ratio (λ)</c:v>
                </c:pt>
              </c:strCache>
            </c:strRef>
          </c:tx>
          <c:invertIfNegative val="0"/>
          <c:cat>
            <c:strRef>
              <c:f>Sheet1!$P$279:$P$294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Sheet1!$R$279:$R$294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8516-41C8-9BA9-C1431A56CBB4}"/>
            </c:ext>
          </c:extLst>
        </c:ser>
        <c:dLbls>
          <c:showLegendKey val="0"/>
          <c:showVal val="0"/>
          <c:showCatName val="0"/>
          <c:showSerName val="0"/>
          <c:showPercent val="0"/>
          <c:showBubbleSize val="0"/>
        </c:dLbls>
        <c:gapWidth val="150"/>
        <c:axId val="86977152"/>
        <c:axId val="86978944"/>
      </c:barChart>
      <c:catAx>
        <c:axId val="86977152"/>
        <c:scaling>
          <c:orientation val="minMax"/>
        </c:scaling>
        <c:delete val="0"/>
        <c:axPos val="b"/>
        <c:numFmt formatCode="General" sourceLinked="0"/>
        <c:majorTickMark val="out"/>
        <c:minorTickMark val="none"/>
        <c:tickLblPos val="nextTo"/>
        <c:txPr>
          <a:bodyPr/>
          <a:lstStyle/>
          <a:p>
            <a:pPr>
              <a:defRPr sz="800"/>
            </a:pPr>
            <a:endParaRPr lang="en-US"/>
          </a:p>
        </c:txPr>
        <c:crossAx val="86978944"/>
        <c:crosses val="autoZero"/>
        <c:auto val="1"/>
        <c:lblAlgn val="ctr"/>
        <c:lblOffset val="100"/>
        <c:noMultiLvlLbl val="0"/>
      </c:catAx>
      <c:valAx>
        <c:axId val="86978944"/>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6977152"/>
        <c:crosses val="autoZero"/>
        <c:crossBetween val="between"/>
      </c:valAx>
    </c:plotArea>
    <c:legend>
      <c:legendPos val="r"/>
      <c:layout>
        <c:manualLayout>
          <c:xMode val="edge"/>
          <c:yMode val="edge"/>
          <c:x val="0.78377106495859561"/>
          <c:y val="5.6760971394922879E-2"/>
          <c:w val="0.20645327532473873"/>
          <c:h val="0.6518752032118067"/>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4.214129483814523E-2"/>
          <c:w val="0.69410835089275813"/>
          <c:h val="0.777607442924383"/>
        </c:manualLayout>
      </c:layout>
      <c:barChart>
        <c:barDir val="col"/>
        <c:grouping val="clustered"/>
        <c:varyColors val="0"/>
        <c:ser>
          <c:idx val="0"/>
          <c:order val="0"/>
          <c:tx>
            <c:strRef>
              <c:f>Sheet1!$Q$278</c:f>
              <c:strCache>
                <c:ptCount val="1"/>
                <c:pt idx="0">
                  <c:v>Flow Ratio (Y) (q/S)</c:v>
                </c:pt>
              </c:strCache>
            </c:strRef>
          </c:tx>
          <c:invertIfNegative val="0"/>
          <c:cat>
            <c:strRef>
              <c:f>Sheet1!$P$279:$P$294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Sheet1!$Q$279:$Q$294</c:f>
              <c:numCache>
                <c:formatCode>General</c:formatCode>
                <c:ptCount val="16"/>
                <c:pt idx="0">
                  <c:v>0.27</c:v>
                </c:pt>
                <c:pt idx="1">
                  <c:v>0.23</c:v>
                </c:pt>
                <c:pt idx="2">
                  <c:v>0.31</c:v>
                </c:pt>
                <c:pt idx="3">
                  <c:v>0.35</c:v>
                </c:pt>
                <c:pt idx="4">
                  <c:v>0.35</c:v>
                </c:pt>
                <c:pt idx="5">
                  <c:v>0.25</c:v>
                </c:pt>
                <c:pt idx="6">
                  <c:v>0.35</c:v>
                </c:pt>
                <c:pt idx="7">
                  <c:v>0.22</c:v>
                </c:pt>
                <c:pt idx="8">
                  <c:v>0.3</c:v>
                </c:pt>
                <c:pt idx="9">
                  <c:v>0.32</c:v>
                </c:pt>
                <c:pt idx="10">
                  <c:v>0.28999999999999998</c:v>
                </c:pt>
                <c:pt idx="11">
                  <c:v>0.23</c:v>
                </c:pt>
                <c:pt idx="12">
                  <c:v>0.15</c:v>
                </c:pt>
                <c:pt idx="13">
                  <c:v>0.23</c:v>
                </c:pt>
                <c:pt idx="14">
                  <c:v>0.38</c:v>
                </c:pt>
                <c:pt idx="15">
                  <c:v>0.14000000000000001</c:v>
                </c:pt>
              </c:numCache>
            </c:numRef>
          </c:val>
          <c:extLst>
            <c:ext xmlns:c16="http://schemas.microsoft.com/office/drawing/2014/chart" uri="{C3380CC4-5D6E-409C-BE32-E72D297353CC}">
              <c16:uniqueId val="{00000000-8516-41C8-9BA9-C1431A56CBB4}"/>
            </c:ext>
          </c:extLst>
        </c:ser>
        <c:ser>
          <c:idx val="1"/>
          <c:order val="1"/>
          <c:tx>
            <c:strRef>
              <c:f>Sheet1!$R$278</c:f>
              <c:strCache>
                <c:ptCount val="1"/>
                <c:pt idx="0">
                  <c:v>Green Time/Cycle Time Ratio (λ)</c:v>
                </c:pt>
              </c:strCache>
            </c:strRef>
          </c:tx>
          <c:invertIfNegative val="0"/>
          <c:cat>
            <c:strRef>
              <c:f>Sheet1!$P$279:$P$294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Sheet1!$R$279:$R$294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8516-41C8-9BA9-C1431A56CBB4}"/>
            </c:ext>
          </c:extLst>
        </c:ser>
        <c:dLbls>
          <c:showLegendKey val="0"/>
          <c:showVal val="0"/>
          <c:showCatName val="0"/>
          <c:showSerName val="0"/>
          <c:showPercent val="0"/>
          <c:showBubbleSize val="0"/>
        </c:dLbls>
        <c:gapWidth val="150"/>
        <c:axId val="86977152"/>
        <c:axId val="86978944"/>
      </c:barChart>
      <c:catAx>
        <c:axId val="86977152"/>
        <c:scaling>
          <c:orientation val="minMax"/>
        </c:scaling>
        <c:delete val="0"/>
        <c:axPos val="b"/>
        <c:numFmt formatCode="General" sourceLinked="0"/>
        <c:majorTickMark val="out"/>
        <c:minorTickMark val="none"/>
        <c:tickLblPos val="nextTo"/>
        <c:txPr>
          <a:bodyPr/>
          <a:lstStyle/>
          <a:p>
            <a:pPr>
              <a:defRPr sz="800"/>
            </a:pPr>
            <a:endParaRPr lang="en-US"/>
          </a:p>
        </c:txPr>
        <c:crossAx val="86978944"/>
        <c:crosses val="autoZero"/>
        <c:auto val="1"/>
        <c:lblAlgn val="ctr"/>
        <c:lblOffset val="100"/>
        <c:noMultiLvlLbl val="0"/>
      </c:catAx>
      <c:valAx>
        <c:axId val="86978944"/>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6977152"/>
        <c:crosses val="autoZero"/>
        <c:crossBetween val="between"/>
      </c:valAx>
    </c:plotArea>
    <c:legend>
      <c:legendPos val="r"/>
      <c:layout>
        <c:manualLayout>
          <c:xMode val="edge"/>
          <c:yMode val="edge"/>
          <c:x val="0.78377106495859561"/>
          <c:y val="5.6760971394922879E-2"/>
          <c:w val="0.20645327532473873"/>
          <c:h val="0.6518752032118067"/>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6.5289442986293383E-2"/>
          <c:w val="0.67773676964785912"/>
          <c:h val="0.68320715313336311"/>
        </c:manualLayout>
      </c:layout>
      <c:barChart>
        <c:barDir val="col"/>
        <c:grouping val="clustered"/>
        <c:varyColors val="0"/>
        <c:ser>
          <c:idx val="0"/>
          <c:order val="0"/>
          <c:tx>
            <c:strRef>
              <c:f>Sheet1!$N$258</c:f>
              <c:strCache>
                <c:ptCount val="1"/>
                <c:pt idx="0">
                  <c:v>Flow Ratio (Y) (q/S)</c:v>
                </c:pt>
              </c:strCache>
            </c:strRef>
          </c:tx>
          <c:invertIfNegative val="0"/>
          <c:cat>
            <c:strRef>
              <c:f>Sheet1!$M$259:$M$274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Sheet1!$N$259:$N$274</c:f>
              <c:numCache>
                <c:formatCode>General</c:formatCode>
                <c:ptCount val="16"/>
                <c:pt idx="0">
                  <c:v>0.26</c:v>
                </c:pt>
                <c:pt idx="1">
                  <c:v>0.23</c:v>
                </c:pt>
                <c:pt idx="2">
                  <c:v>0.27</c:v>
                </c:pt>
                <c:pt idx="3">
                  <c:v>0.28999999999999998</c:v>
                </c:pt>
                <c:pt idx="4">
                  <c:v>0.32</c:v>
                </c:pt>
                <c:pt idx="5">
                  <c:v>0.33</c:v>
                </c:pt>
                <c:pt idx="6">
                  <c:v>0.3</c:v>
                </c:pt>
                <c:pt idx="7">
                  <c:v>0.28000000000000003</c:v>
                </c:pt>
                <c:pt idx="8">
                  <c:v>0.38</c:v>
                </c:pt>
                <c:pt idx="9">
                  <c:v>0.28000000000000003</c:v>
                </c:pt>
                <c:pt idx="10">
                  <c:v>0.28999999999999998</c:v>
                </c:pt>
                <c:pt idx="11">
                  <c:v>0.18</c:v>
                </c:pt>
                <c:pt idx="12">
                  <c:v>0.09</c:v>
                </c:pt>
                <c:pt idx="13">
                  <c:v>0.14000000000000001</c:v>
                </c:pt>
                <c:pt idx="14">
                  <c:v>0.28999999999999998</c:v>
                </c:pt>
                <c:pt idx="15">
                  <c:v>0.12</c:v>
                </c:pt>
              </c:numCache>
            </c:numRef>
          </c:val>
          <c:extLst>
            <c:ext xmlns:c16="http://schemas.microsoft.com/office/drawing/2014/chart" uri="{C3380CC4-5D6E-409C-BE32-E72D297353CC}">
              <c16:uniqueId val="{00000000-8CCE-441D-93B9-27D1036C76A8}"/>
            </c:ext>
          </c:extLst>
        </c:ser>
        <c:ser>
          <c:idx val="1"/>
          <c:order val="1"/>
          <c:tx>
            <c:strRef>
              <c:f>Sheet1!$O$258</c:f>
              <c:strCache>
                <c:ptCount val="1"/>
                <c:pt idx="0">
                  <c:v>Green Time/Cycle Time Ratio (λ)</c:v>
                </c:pt>
              </c:strCache>
            </c:strRef>
          </c:tx>
          <c:invertIfNegative val="0"/>
          <c:cat>
            <c:strRef>
              <c:f>Sheet1!$M$259:$M$274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Sheet1!$O$259:$O$274</c:f>
              <c:numCache>
                <c:formatCode>General</c:formatCode>
                <c:ptCount val="16"/>
                <c:pt idx="0">
                  <c:v>0.28000000000000003</c:v>
                </c:pt>
                <c:pt idx="1">
                  <c:v>0.28000000000000003</c:v>
                </c:pt>
                <c:pt idx="2">
                  <c:v>0.28000000000000003</c:v>
                </c:pt>
                <c:pt idx="3">
                  <c:v>0.28000000000000003</c:v>
                </c:pt>
                <c:pt idx="4">
                  <c:v>0.27</c:v>
                </c:pt>
                <c:pt idx="5">
                  <c:v>0.27</c:v>
                </c:pt>
                <c:pt idx="6">
                  <c:v>0.27</c:v>
                </c:pt>
                <c:pt idx="7">
                  <c:v>0.31</c:v>
                </c:pt>
                <c:pt idx="8">
                  <c:v>0.31</c:v>
                </c:pt>
                <c:pt idx="9">
                  <c:v>0.34</c:v>
                </c:pt>
                <c:pt idx="10">
                  <c:v>0.34</c:v>
                </c:pt>
                <c:pt idx="11">
                  <c:v>0.19</c:v>
                </c:pt>
                <c:pt idx="12">
                  <c:v>0.19</c:v>
                </c:pt>
                <c:pt idx="13">
                  <c:v>0.19</c:v>
                </c:pt>
                <c:pt idx="14">
                  <c:v>0.34</c:v>
                </c:pt>
                <c:pt idx="15">
                  <c:v>0.25</c:v>
                </c:pt>
              </c:numCache>
            </c:numRef>
          </c:val>
          <c:extLst>
            <c:ext xmlns:c16="http://schemas.microsoft.com/office/drawing/2014/chart" uri="{C3380CC4-5D6E-409C-BE32-E72D297353CC}">
              <c16:uniqueId val="{00000001-8CCE-441D-93B9-27D1036C76A8}"/>
            </c:ext>
          </c:extLst>
        </c:ser>
        <c:dLbls>
          <c:showLegendKey val="0"/>
          <c:showVal val="0"/>
          <c:showCatName val="0"/>
          <c:showSerName val="0"/>
          <c:showPercent val="0"/>
          <c:showBubbleSize val="0"/>
        </c:dLbls>
        <c:gapWidth val="150"/>
        <c:axId val="84281600"/>
        <c:axId val="84283392"/>
      </c:barChart>
      <c:catAx>
        <c:axId val="84281600"/>
        <c:scaling>
          <c:orientation val="minMax"/>
        </c:scaling>
        <c:delete val="0"/>
        <c:axPos val="b"/>
        <c:numFmt formatCode="General" sourceLinked="0"/>
        <c:majorTickMark val="out"/>
        <c:minorTickMark val="none"/>
        <c:tickLblPos val="nextTo"/>
        <c:txPr>
          <a:bodyPr/>
          <a:lstStyle/>
          <a:p>
            <a:pPr>
              <a:defRPr sz="800"/>
            </a:pPr>
            <a:endParaRPr lang="en-US"/>
          </a:p>
        </c:txPr>
        <c:crossAx val="84283392"/>
        <c:crosses val="autoZero"/>
        <c:auto val="1"/>
        <c:lblAlgn val="ctr"/>
        <c:lblOffset val="100"/>
        <c:noMultiLvlLbl val="0"/>
      </c:catAx>
      <c:valAx>
        <c:axId val="84283392"/>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4281600"/>
        <c:crosses val="autoZero"/>
        <c:crossBetween val="between"/>
      </c:valAx>
    </c:plotArea>
    <c:legend>
      <c:legendPos val="r"/>
      <c:layout>
        <c:manualLayout>
          <c:xMode val="edge"/>
          <c:yMode val="edge"/>
          <c:x val="0.79265428418224715"/>
          <c:y val="8.2516591123555527E-2"/>
          <c:w val="0.19915057766658689"/>
          <c:h val="0.66189570904163753"/>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765884483992111E-2"/>
          <c:y val="6.9807497416911696E-2"/>
          <c:w val="0.79422763831682064"/>
          <c:h val="0.75699382754820621"/>
        </c:manualLayout>
      </c:layout>
      <c:barChart>
        <c:barDir val="col"/>
        <c:grouping val="clustered"/>
        <c:varyColors val="0"/>
        <c:ser>
          <c:idx val="0"/>
          <c:order val="0"/>
          <c:tx>
            <c:strRef>
              <c:f>Sheet1!$C$80</c:f>
              <c:strCache>
                <c:ptCount val="1"/>
                <c:pt idx="0">
                  <c:v>Day 1</c:v>
                </c:pt>
              </c:strCache>
            </c:strRef>
          </c:tx>
          <c:invertIfNegative val="0"/>
          <c:cat>
            <c:strRef>
              <c:f>Sheet1!$B$81:$B$96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Sheet1!$C$81:$C$96</c:f>
              <c:numCache>
                <c:formatCode>General</c:formatCode>
                <c:ptCount val="16"/>
                <c:pt idx="0">
                  <c:v>48.02</c:v>
                </c:pt>
                <c:pt idx="1">
                  <c:v>39.03</c:v>
                </c:pt>
                <c:pt idx="2">
                  <c:v>51.83</c:v>
                </c:pt>
                <c:pt idx="3">
                  <c:v>118.07</c:v>
                </c:pt>
                <c:pt idx="4">
                  <c:v>1102.2</c:v>
                </c:pt>
                <c:pt idx="5">
                  <c:v>674.5</c:v>
                </c:pt>
                <c:pt idx="6">
                  <c:v>710.5</c:v>
                </c:pt>
                <c:pt idx="7">
                  <c:v>53.76</c:v>
                </c:pt>
                <c:pt idx="8">
                  <c:v>1076.08</c:v>
                </c:pt>
                <c:pt idx="9">
                  <c:v>41.04</c:v>
                </c:pt>
                <c:pt idx="10">
                  <c:v>39.31</c:v>
                </c:pt>
                <c:pt idx="11">
                  <c:v>90.13</c:v>
                </c:pt>
                <c:pt idx="12">
                  <c:v>54.13</c:v>
                </c:pt>
                <c:pt idx="13">
                  <c:v>61.28</c:v>
                </c:pt>
                <c:pt idx="14">
                  <c:v>32.72</c:v>
                </c:pt>
                <c:pt idx="15">
                  <c:v>31.15</c:v>
                </c:pt>
              </c:numCache>
            </c:numRef>
          </c:val>
          <c:extLst>
            <c:ext xmlns:c16="http://schemas.microsoft.com/office/drawing/2014/chart" uri="{C3380CC4-5D6E-409C-BE32-E72D297353CC}">
              <c16:uniqueId val="{00000000-A859-49C6-A897-1BED6E7B75C6}"/>
            </c:ext>
          </c:extLst>
        </c:ser>
        <c:ser>
          <c:idx val="1"/>
          <c:order val="1"/>
          <c:tx>
            <c:strRef>
              <c:f>Sheet1!$D$80</c:f>
              <c:strCache>
                <c:ptCount val="1"/>
                <c:pt idx="0">
                  <c:v>Day 2</c:v>
                </c:pt>
              </c:strCache>
            </c:strRef>
          </c:tx>
          <c:invertIfNegative val="0"/>
          <c:cat>
            <c:strRef>
              <c:f>Sheet1!$B$81:$B$96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Sheet1!$D$81:$D$96</c:f>
              <c:numCache>
                <c:formatCode>General</c:formatCode>
                <c:ptCount val="16"/>
                <c:pt idx="0">
                  <c:v>47.82</c:v>
                </c:pt>
                <c:pt idx="1">
                  <c:v>39</c:v>
                </c:pt>
                <c:pt idx="2">
                  <c:v>121.89</c:v>
                </c:pt>
                <c:pt idx="3">
                  <c:v>284.19</c:v>
                </c:pt>
                <c:pt idx="4">
                  <c:v>1263.3699999999999</c:v>
                </c:pt>
                <c:pt idx="5">
                  <c:v>887.8</c:v>
                </c:pt>
                <c:pt idx="6">
                  <c:v>516.66999999999996</c:v>
                </c:pt>
                <c:pt idx="7">
                  <c:v>53.29</c:v>
                </c:pt>
                <c:pt idx="8">
                  <c:v>915.31</c:v>
                </c:pt>
                <c:pt idx="9">
                  <c:v>41.04</c:v>
                </c:pt>
                <c:pt idx="10">
                  <c:v>43.37</c:v>
                </c:pt>
                <c:pt idx="11">
                  <c:v>160.16999999999999</c:v>
                </c:pt>
                <c:pt idx="12">
                  <c:v>55.26</c:v>
                </c:pt>
                <c:pt idx="13">
                  <c:v>66.63</c:v>
                </c:pt>
                <c:pt idx="14">
                  <c:v>38.24</c:v>
                </c:pt>
                <c:pt idx="15">
                  <c:v>31.22</c:v>
                </c:pt>
              </c:numCache>
            </c:numRef>
          </c:val>
          <c:extLst>
            <c:ext xmlns:c16="http://schemas.microsoft.com/office/drawing/2014/chart" uri="{C3380CC4-5D6E-409C-BE32-E72D297353CC}">
              <c16:uniqueId val="{00000001-A859-49C6-A897-1BED6E7B75C6}"/>
            </c:ext>
          </c:extLst>
        </c:ser>
        <c:ser>
          <c:idx val="2"/>
          <c:order val="2"/>
          <c:tx>
            <c:strRef>
              <c:f>Sheet1!$E$80</c:f>
              <c:strCache>
                <c:ptCount val="1"/>
                <c:pt idx="0">
                  <c:v>Day 3</c:v>
                </c:pt>
              </c:strCache>
            </c:strRef>
          </c:tx>
          <c:invertIfNegative val="0"/>
          <c:cat>
            <c:strRef>
              <c:f>Sheet1!$B$81:$B$96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Sheet1!$E$81:$E$96</c:f>
              <c:numCache>
                <c:formatCode>General</c:formatCode>
                <c:ptCount val="16"/>
                <c:pt idx="0">
                  <c:v>48.02</c:v>
                </c:pt>
                <c:pt idx="1">
                  <c:v>39.03</c:v>
                </c:pt>
                <c:pt idx="2">
                  <c:v>63.92</c:v>
                </c:pt>
                <c:pt idx="3">
                  <c:v>286.52999999999997</c:v>
                </c:pt>
                <c:pt idx="4">
                  <c:v>1101.8399999999999</c:v>
                </c:pt>
                <c:pt idx="5">
                  <c:v>1263.3699999999999</c:v>
                </c:pt>
                <c:pt idx="6">
                  <c:v>710.5</c:v>
                </c:pt>
                <c:pt idx="7">
                  <c:v>44.82</c:v>
                </c:pt>
                <c:pt idx="8">
                  <c:v>1290.92</c:v>
                </c:pt>
                <c:pt idx="9">
                  <c:v>39.31</c:v>
                </c:pt>
                <c:pt idx="10">
                  <c:v>41.04</c:v>
                </c:pt>
                <c:pt idx="11">
                  <c:v>90.13</c:v>
                </c:pt>
                <c:pt idx="12">
                  <c:v>54.91</c:v>
                </c:pt>
                <c:pt idx="13">
                  <c:v>64.040000000000006</c:v>
                </c:pt>
                <c:pt idx="14">
                  <c:v>38.869999999999997</c:v>
                </c:pt>
                <c:pt idx="15">
                  <c:v>31.22</c:v>
                </c:pt>
              </c:numCache>
            </c:numRef>
          </c:val>
          <c:extLst>
            <c:ext xmlns:c16="http://schemas.microsoft.com/office/drawing/2014/chart" uri="{C3380CC4-5D6E-409C-BE32-E72D297353CC}">
              <c16:uniqueId val="{00000002-A859-49C6-A897-1BED6E7B75C6}"/>
            </c:ext>
          </c:extLst>
        </c:ser>
        <c:dLbls>
          <c:showLegendKey val="0"/>
          <c:showVal val="0"/>
          <c:showCatName val="0"/>
          <c:showSerName val="0"/>
          <c:showPercent val="0"/>
          <c:showBubbleSize val="0"/>
        </c:dLbls>
        <c:gapWidth val="150"/>
        <c:axId val="87014016"/>
        <c:axId val="87024000"/>
      </c:barChart>
      <c:catAx>
        <c:axId val="87014016"/>
        <c:scaling>
          <c:orientation val="minMax"/>
        </c:scaling>
        <c:delete val="0"/>
        <c:axPos val="b"/>
        <c:numFmt formatCode="General" sourceLinked="0"/>
        <c:majorTickMark val="out"/>
        <c:minorTickMark val="none"/>
        <c:tickLblPos val="nextTo"/>
        <c:txPr>
          <a:bodyPr/>
          <a:lstStyle/>
          <a:p>
            <a:pPr>
              <a:defRPr sz="800"/>
            </a:pPr>
            <a:endParaRPr lang="en-US"/>
          </a:p>
        </c:txPr>
        <c:crossAx val="87024000"/>
        <c:crosses val="autoZero"/>
        <c:auto val="1"/>
        <c:lblAlgn val="ctr"/>
        <c:lblOffset val="100"/>
        <c:noMultiLvlLbl val="0"/>
      </c:catAx>
      <c:valAx>
        <c:axId val="87024000"/>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7014016"/>
        <c:crosses val="autoZero"/>
        <c:crossBetween val="between"/>
      </c:valAx>
    </c:plotArea>
    <c:legend>
      <c:legendPos val="r"/>
      <c:layout>
        <c:manualLayout>
          <c:xMode val="edge"/>
          <c:yMode val="edge"/>
          <c:x val="0.85154614668203699"/>
          <c:y val="0.28505658104212384"/>
          <c:w val="0.14845377975763818"/>
          <c:h val="0.3424551439266813"/>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021606247023602E-2"/>
          <c:y val="5.152873727879502E-2"/>
          <c:w val="0.78317659920126914"/>
          <c:h val="0.79365342490083479"/>
        </c:manualLayout>
      </c:layout>
      <c:barChart>
        <c:barDir val="col"/>
        <c:grouping val="clustered"/>
        <c:varyColors val="0"/>
        <c:ser>
          <c:idx val="0"/>
          <c:order val="0"/>
          <c:tx>
            <c:strRef>
              <c:f>Sheet1!$C$100</c:f>
              <c:strCache>
                <c:ptCount val="1"/>
                <c:pt idx="0">
                  <c:v>Day 1</c:v>
                </c:pt>
              </c:strCache>
            </c:strRef>
          </c:tx>
          <c:invertIfNegative val="0"/>
          <c:cat>
            <c:strRef>
              <c:f>Sheet1!$B$101:$B$116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Sheet1!$C$101:$C$116</c:f>
              <c:numCache>
                <c:formatCode>General</c:formatCode>
                <c:ptCount val="16"/>
                <c:pt idx="0">
                  <c:v>75.739999999999995</c:v>
                </c:pt>
                <c:pt idx="1">
                  <c:v>60.04</c:v>
                </c:pt>
                <c:pt idx="2">
                  <c:v>652.92999999999995</c:v>
                </c:pt>
                <c:pt idx="3">
                  <c:v>1025.53</c:v>
                </c:pt>
                <c:pt idx="4">
                  <c:v>1693.97</c:v>
                </c:pt>
                <c:pt idx="5">
                  <c:v>75.459999999999994</c:v>
                </c:pt>
                <c:pt idx="6">
                  <c:v>1878.22</c:v>
                </c:pt>
                <c:pt idx="7">
                  <c:v>39.369999999999997</c:v>
                </c:pt>
                <c:pt idx="8">
                  <c:v>53.76</c:v>
                </c:pt>
                <c:pt idx="9">
                  <c:v>46.86</c:v>
                </c:pt>
                <c:pt idx="10">
                  <c:v>41.04</c:v>
                </c:pt>
                <c:pt idx="11">
                  <c:v>97.02</c:v>
                </c:pt>
                <c:pt idx="12">
                  <c:v>55.64</c:v>
                </c:pt>
                <c:pt idx="13">
                  <c:v>185.56</c:v>
                </c:pt>
                <c:pt idx="14">
                  <c:v>545.02</c:v>
                </c:pt>
                <c:pt idx="15">
                  <c:v>37.619999999999997</c:v>
                </c:pt>
              </c:numCache>
            </c:numRef>
          </c:val>
          <c:extLst>
            <c:ext xmlns:c16="http://schemas.microsoft.com/office/drawing/2014/chart" uri="{C3380CC4-5D6E-409C-BE32-E72D297353CC}">
              <c16:uniqueId val="{00000000-5C11-4F35-8632-118CC5C7B783}"/>
            </c:ext>
          </c:extLst>
        </c:ser>
        <c:ser>
          <c:idx val="1"/>
          <c:order val="1"/>
          <c:tx>
            <c:strRef>
              <c:f>Sheet1!$D$100</c:f>
              <c:strCache>
                <c:ptCount val="1"/>
                <c:pt idx="0">
                  <c:v>Day 2</c:v>
                </c:pt>
              </c:strCache>
            </c:strRef>
          </c:tx>
          <c:invertIfNegative val="0"/>
          <c:cat>
            <c:strRef>
              <c:f>Sheet1!$B$101:$B$116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Sheet1!$D$101:$D$116</c:f>
              <c:numCache>
                <c:formatCode>General</c:formatCode>
                <c:ptCount val="16"/>
                <c:pt idx="0">
                  <c:v>131.51</c:v>
                </c:pt>
                <c:pt idx="1">
                  <c:v>56.52</c:v>
                </c:pt>
                <c:pt idx="2">
                  <c:v>652.29</c:v>
                </c:pt>
                <c:pt idx="3">
                  <c:v>1187.31</c:v>
                </c:pt>
                <c:pt idx="4">
                  <c:v>1855.6</c:v>
                </c:pt>
                <c:pt idx="5">
                  <c:v>310.77</c:v>
                </c:pt>
                <c:pt idx="6">
                  <c:v>1872.64</c:v>
                </c:pt>
                <c:pt idx="7">
                  <c:v>53.29</c:v>
                </c:pt>
                <c:pt idx="8">
                  <c:v>67.95</c:v>
                </c:pt>
                <c:pt idx="9">
                  <c:v>52.07</c:v>
                </c:pt>
                <c:pt idx="10">
                  <c:v>43.51</c:v>
                </c:pt>
                <c:pt idx="11">
                  <c:v>97.02</c:v>
                </c:pt>
                <c:pt idx="12">
                  <c:v>60.92</c:v>
                </c:pt>
                <c:pt idx="13">
                  <c:v>116.27</c:v>
                </c:pt>
                <c:pt idx="14">
                  <c:v>702.9</c:v>
                </c:pt>
                <c:pt idx="15">
                  <c:v>33.69</c:v>
                </c:pt>
              </c:numCache>
            </c:numRef>
          </c:val>
          <c:extLst>
            <c:ext xmlns:c16="http://schemas.microsoft.com/office/drawing/2014/chart" uri="{C3380CC4-5D6E-409C-BE32-E72D297353CC}">
              <c16:uniqueId val="{00000001-5C11-4F35-8632-118CC5C7B783}"/>
            </c:ext>
          </c:extLst>
        </c:ser>
        <c:ser>
          <c:idx val="2"/>
          <c:order val="2"/>
          <c:tx>
            <c:strRef>
              <c:f>Sheet1!$E$100</c:f>
              <c:strCache>
                <c:ptCount val="1"/>
                <c:pt idx="0">
                  <c:v>Day 3</c:v>
                </c:pt>
              </c:strCache>
            </c:strRef>
          </c:tx>
          <c:invertIfNegative val="0"/>
          <c:cat>
            <c:strRef>
              <c:f>Sheet1!$B$101:$B$116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Sheet1!$E$101:$E$116</c:f>
              <c:numCache>
                <c:formatCode>General</c:formatCode>
                <c:ptCount val="16"/>
                <c:pt idx="0">
                  <c:v>132.62</c:v>
                </c:pt>
                <c:pt idx="1">
                  <c:v>56.68</c:v>
                </c:pt>
                <c:pt idx="2">
                  <c:v>651.73</c:v>
                </c:pt>
                <c:pt idx="3">
                  <c:v>1401.36</c:v>
                </c:pt>
                <c:pt idx="4">
                  <c:v>1693.97</c:v>
                </c:pt>
                <c:pt idx="5">
                  <c:v>75.459999999999994</c:v>
                </c:pt>
                <c:pt idx="6">
                  <c:v>1714.5</c:v>
                </c:pt>
                <c:pt idx="7">
                  <c:v>33.9</c:v>
                </c:pt>
                <c:pt idx="8">
                  <c:v>69.540000000000006</c:v>
                </c:pt>
                <c:pt idx="9">
                  <c:v>52.07</c:v>
                </c:pt>
                <c:pt idx="10">
                  <c:v>41.04</c:v>
                </c:pt>
                <c:pt idx="11">
                  <c:v>98.26</c:v>
                </c:pt>
                <c:pt idx="12">
                  <c:v>57.23</c:v>
                </c:pt>
                <c:pt idx="13">
                  <c:v>116.27</c:v>
                </c:pt>
                <c:pt idx="14">
                  <c:v>705.07</c:v>
                </c:pt>
                <c:pt idx="15">
                  <c:v>32.89</c:v>
                </c:pt>
              </c:numCache>
            </c:numRef>
          </c:val>
          <c:extLst>
            <c:ext xmlns:c16="http://schemas.microsoft.com/office/drawing/2014/chart" uri="{C3380CC4-5D6E-409C-BE32-E72D297353CC}">
              <c16:uniqueId val="{00000002-5C11-4F35-8632-118CC5C7B783}"/>
            </c:ext>
          </c:extLst>
        </c:ser>
        <c:dLbls>
          <c:showLegendKey val="0"/>
          <c:showVal val="0"/>
          <c:showCatName val="0"/>
          <c:showSerName val="0"/>
          <c:showPercent val="0"/>
          <c:showBubbleSize val="0"/>
        </c:dLbls>
        <c:gapWidth val="150"/>
        <c:axId val="88627840"/>
        <c:axId val="88633728"/>
      </c:barChart>
      <c:catAx>
        <c:axId val="88627840"/>
        <c:scaling>
          <c:orientation val="minMax"/>
        </c:scaling>
        <c:delete val="0"/>
        <c:axPos val="b"/>
        <c:numFmt formatCode="General" sourceLinked="0"/>
        <c:majorTickMark val="out"/>
        <c:minorTickMark val="none"/>
        <c:tickLblPos val="nextTo"/>
        <c:txPr>
          <a:bodyPr/>
          <a:lstStyle/>
          <a:p>
            <a:pPr>
              <a:defRPr sz="800"/>
            </a:pPr>
            <a:endParaRPr lang="en-US"/>
          </a:p>
        </c:txPr>
        <c:crossAx val="88633728"/>
        <c:crosses val="autoZero"/>
        <c:auto val="1"/>
        <c:lblAlgn val="ctr"/>
        <c:lblOffset val="100"/>
        <c:noMultiLvlLbl val="0"/>
      </c:catAx>
      <c:valAx>
        <c:axId val="8863372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8627840"/>
        <c:crosses val="autoZero"/>
        <c:crossBetween val="between"/>
      </c:valAx>
    </c:plotArea>
    <c:legend>
      <c:legendPos val="r"/>
      <c:layout>
        <c:manualLayout>
          <c:xMode val="edge"/>
          <c:yMode val="edge"/>
          <c:x val="0.85716279418284447"/>
          <c:y val="0.27234251968503942"/>
          <c:w val="0.1309418846434838"/>
          <c:h val="0.38908914324451166"/>
        </c:manualLayout>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9E980A-411A-4EB7-8397-B26395D581A1}">
  <we:reference id="wa104381909" version="3.15.0.0" store="en-US" storeType="OMEX"/>
  <we:alternateReferences>
    <we:reference id="wa104381909" version="3.15.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F994E-B46A-4D10-AA41-EFDA43AA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20</Pages>
  <Words>8511</Words>
  <Characters>48516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Editor GP 005</cp:lastModifiedBy>
  <cp:revision>390</cp:revision>
  <dcterms:created xsi:type="dcterms:W3CDTF">2025-01-01T00:05:00Z</dcterms:created>
  <dcterms:modified xsi:type="dcterms:W3CDTF">2025-02-18T07:41:00Z</dcterms:modified>
</cp:coreProperties>
</file>