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06981" w14:textId="77777777" w:rsidR="004824CA" w:rsidRDefault="004824CA" w:rsidP="003873CA">
      <w:pPr>
        <w:ind w:left="360"/>
        <w:rPr>
          <w:rFonts w:asciiTheme="majorBidi" w:hAnsiTheme="majorBidi" w:cstheme="majorBidi"/>
          <w:b/>
          <w:bCs/>
          <w:sz w:val="28"/>
          <w:szCs w:val="28"/>
          <w:lang w:bidi="ar-IQ"/>
        </w:rPr>
      </w:pPr>
    </w:p>
    <w:p w14:paraId="4938A116" w14:textId="77777777" w:rsidR="00172D3D" w:rsidRDefault="00172D3D" w:rsidP="003873CA">
      <w:pPr>
        <w:ind w:left="360"/>
        <w:rPr>
          <w:rFonts w:asciiTheme="majorBidi" w:hAnsiTheme="majorBidi" w:cstheme="majorBidi"/>
          <w:b/>
          <w:bCs/>
          <w:sz w:val="28"/>
          <w:szCs w:val="28"/>
          <w:lang w:bidi="ar-IQ"/>
        </w:rPr>
      </w:pPr>
    </w:p>
    <w:p w14:paraId="2E666EF7" w14:textId="54A83DD2" w:rsidR="003873CA" w:rsidRPr="00023035" w:rsidRDefault="005C6EC0" w:rsidP="005F7EB9">
      <w:pPr>
        <w:ind w:left="360"/>
        <w:jc w:val="center"/>
        <w:rPr>
          <w:rFonts w:asciiTheme="majorBidi" w:hAnsiTheme="majorBidi" w:cstheme="majorBidi"/>
          <w:b/>
          <w:bCs/>
          <w:sz w:val="32"/>
          <w:szCs w:val="32"/>
          <w:shd w:val="clear" w:color="auto" w:fill="FFFFFF"/>
        </w:rPr>
      </w:pPr>
      <w:r w:rsidRPr="00023035">
        <w:rPr>
          <w:rFonts w:asciiTheme="majorBidi" w:hAnsiTheme="majorBidi" w:cstheme="majorBidi"/>
          <w:b/>
          <w:bCs/>
          <w:sz w:val="28"/>
          <w:szCs w:val="28"/>
          <w:lang w:bidi="ar-IQ"/>
        </w:rPr>
        <w:t>D</w:t>
      </w:r>
      <w:r w:rsidR="003873CA" w:rsidRPr="00023035">
        <w:rPr>
          <w:rFonts w:asciiTheme="majorBidi" w:hAnsiTheme="majorBidi" w:cstheme="majorBidi"/>
          <w:b/>
          <w:bCs/>
          <w:sz w:val="28"/>
          <w:szCs w:val="28"/>
          <w:lang w:bidi="ar-IQ"/>
        </w:rPr>
        <w:t xml:space="preserve">ischarge </w:t>
      </w:r>
      <w:r w:rsidRPr="00023035">
        <w:rPr>
          <w:rFonts w:asciiTheme="majorBidi" w:hAnsiTheme="majorBidi" w:cstheme="majorBidi"/>
          <w:b/>
          <w:bCs/>
          <w:sz w:val="28"/>
          <w:szCs w:val="28"/>
          <w:lang w:bidi="ar-IQ"/>
        </w:rPr>
        <w:t>C</w:t>
      </w:r>
      <w:r w:rsidR="003873CA" w:rsidRPr="00023035">
        <w:rPr>
          <w:rFonts w:asciiTheme="majorBidi" w:hAnsiTheme="majorBidi" w:cstheme="majorBidi"/>
          <w:b/>
          <w:bCs/>
          <w:sz w:val="28"/>
          <w:szCs w:val="28"/>
          <w:lang w:bidi="ar-IQ"/>
        </w:rPr>
        <w:t xml:space="preserve">oefficient of the </w:t>
      </w:r>
      <w:r w:rsidRPr="00023035">
        <w:rPr>
          <w:rFonts w:asciiTheme="majorBidi" w:hAnsiTheme="majorBidi" w:cstheme="majorBidi"/>
          <w:b/>
          <w:bCs/>
          <w:sz w:val="28"/>
          <w:szCs w:val="28"/>
          <w:lang w:bidi="ar-IQ"/>
        </w:rPr>
        <w:t>P</w:t>
      </w:r>
      <w:r w:rsidR="003873CA" w:rsidRPr="00023035">
        <w:rPr>
          <w:rFonts w:asciiTheme="majorBidi" w:hAnsiTheme="majorBidi" w:cstheme="majorBidi"/>
          <w:b/>
          <w:bCs/>
          <w:sz w:val="28"/>
          <w:szCs w:val="28"/>
          <w:lang w:bidi="ar-IQ"/>
        </w:rPr>
        <w:t xml:space="preserve">ivot </w:t>
      </w:r>
      <w:r w:rsidRPr="00023035">
        <w:rPr>
          <w:rFonts w:asciiTheme="majorBidi" w:hAnsiTheme="majorBidi" w:cstheme="majorBidi"/>
          <w:b/>
          <w:bCs/>
          <w:sz w:val="28"/>
          <w:szCs w:val="28"/>
          <w:lang w:bidi="ar-IQ"/>
        </w:rPr>
        <w:t>W</w:t>
      </w:r>
      <w:r w:rsidR="003873CA" w:rsidRPr="00023035">
        <w:rPr>
          <w:rFonts w:asciiTheme="majorBidi" w:hAnsiTheme="majorBidi" w:cstheme="majorBidi"/>
          <w:b/>
          <w:bCs/>
          <w:sz w:val="28"/>
          <w:szCs w:val="28"/>
          <w:lang w:bidi="ar-IQ"/>
        </w:rPr>
        <w:t xml:space="preserve">eir: A </w:t>
      </w:r>
      <w:r w:rsidRPr="00023035">
        <w:rPr>
          <w:rFonts w:asciiTheme="majorBidi" w:hAnsiTheme="majorBidi" w:cstheme="majorBidi"/>
          <w:b/>
          <w:bCs/>
          <w:sz w:val="28"/>
          <w:szCs w:val="28"/>
          <w:lang w:bidi="ar-IQ"/>
        </w:rPr>
        <w:t>R</w:t>
      </w:r>
      <w:r w:rsidR="003873CA" w:rsidRPr="00023035">
        <w:rPr>
          <w:rFonts w:asciiTheme="majorBidi" w:hAnsiTheme="majorBidi" w:cstheme="majorBidi"/>
          <w:b/>
          <w:bCs/>
          <w:sz w:val="28"/>
          <w:szCs w:val="28"/>
          <w:lang w:bidi="ar-IQ"/>
        </w:rPr>
        <w:t>eview</w:t>
      </w:r>
    </w:p>
    <w:p w14:paraId="5A4E42BB" w14:textId="77777777" w:rsidR="005F7EB9" w:rsidRPr="00023035" w:rsidRDefault="005F7EB9" w:rsidP="005F7EB9">
      <w:pPr>
        <w:spacing w:after="0" w:line="240" w:lineRule="auto"/>
        <w:ind w:left="360"/>
        <w:rPr>
          <w:rFonts w:asciiTheme="majorBidi" w:hAnsiTheme="majorBidi" w:cstheme="majorBidi"/>
          <w:b/>
          <w:bCs/>
          <w:sz w:val="20"/>
          <w:szCs w:val="20"/>
          <w:shd w:val="clear" w:color="auto" w:fill="FFFFFF"/>
        </w:rPr>
      </w:pPr>
    </w:p>
    <w:p w14:paraId="02087D85" w14:textId="7A0F0CAE" w:rsidR="0020158B" w:rsidRPr="00702936" w:rsidRDefault="0020158B" w:rsidP="00702936">
      <w:pPr>
        <w:rPr>
          <w:rFonts w:asciiTheme="majorBidi" w:hAnsiTheme="majorBidi" w:cstheme="majorBidi"/>
          <w:b/>
          <w:bCs/>
          <w:color w:val="333333"/>
          <w:sz w:val="28"/>
          <w:szCs w:val="28"/>
          <w:shd w:val="clear" w:color="auto" w:fill="FFFFFF"/>
        </w:rPr>
      </w:pPr>
      <w:r w:rsidRPr="00702936">
        <w:rPr>
          <w:rFonts w:asciiTheme="majorBidi" w:hAnsiTheme="majorBidi" w:cstheme="majorBidi"/>
          <w:b/>
          <w:bCs/>
          <w:color w:val="333333"/>
          <w:sz w:val="28"/>
          <w:szCs w:val="28"/>
          <w:shd w:val="clear" w:color="auto" w:fill="FFFFFF"/>
        </w:rPr>
        <w:t>Abstract</w:t>
      </w:r>
    </w:p>
    <w:p w14:paraId="50B02BCE" w14:textId="343DC215" w:rsidR="000B62DC" w:rsidRPr="00556A15" w:rsidRDefault="0020158B" w:rsidP="00556A15">
      <w:pPr>
        <w:jc w:val="both"/>
        <w:rPr>
          <w:rFonts w:ascii="Times New Roman" w:eastAsia="Times New Roman" w:hAnsi="Times New Roman" w:cs="Times New Roman"/>
          <w:kern w:val="0"/>
          <w:sz w:val="24"/>
          <w:szCs w:val="24"/>
          <w:rtl/>
          <w:lang w:eastAsia="en-GB"/>
          <w14:ligatures w14:val="none"/>
        </w:rPr>
      </w:pPr>
      <w:r w:rsidRPr="003D6949">
        <w:rPr>
          <w:rFonts w:asciiTheme="majorBidi" w:hAnsiTheme="majorBidi" w:cstheme="majorBidi"/>
          <w:color w:val="333333"/>
          <w:sz w:val="24"/>
          <w:szCs w:val="24"/>
          <w:shd w:val="clear" w:color="auto" w:fill="FFFFFF"/>
          <w:lang w:bidi="ar-IQ"/>
        </w:rPr>
        <w:t xml:space="preserve">Weirs are one of the </w:t>
      </w:r>
      <w:r w:rsidR="00E54F3B">
        <w:rPr>
          <w:rFonts w:asciiTheme="majorBidi" w:hAnsiTheme="majorBidi" w:cstheme="majorBidi"/>
          <w:color w:val="333333"/>
          <w:sz w:val="24"/>
          <w:szCs w:val="24"/>
          <w:shd w:val="clear" w:color="auto" w:fill="FFFFFF"/>
          <w:lang w:bidi="ar-IQ"/>
        </w:rPr>
        <w:t>structures</w:t>
      </w:r>
      <w:r w:rsidRPr="003D6949">
        <w:rPr>
          <w:rFonts w:asciiTheme="majorBidi" w:hAnsiTheme="majorBidi" w:cstheme="majorBidi"/>
          <w:color w:val="333333"/>
          <w:sz w:val="24"/>
          <w:szCs w:val="24"/>
          <w:shd w:val="clear" w:color="auto" w:fill="FFFFFF"/>
          <w:lang w:bidi="ar-IQ"/>
        </w:rPr>
        <w:t xml:space="preserve"> </w:t>
      </w:r>
      <w:r w:rsidR="000134A8">
        <w:rPr>
          <w:rFonts w:asciiTheme="majorBidi" w:hAnsiTheme="majorBidi" w:cstheme="majorBidi"/>
          <w:color w:val="333333"/>
          <w:sz w:val="24"/>
          <w:szCs w:val="24"/>
          <w:shd w:val="clear" w:color="auto" w:fill="FFFFFF"/>
          <w:lang w:bidi="ar-IQ"/>
        </w:rPr>
        <w:t xml:space="preserve">that are </w:t>
      </w:r>
      <w:r w:rsidRPr="003D6949">
        <w:rPr>
          <w:rFonts w:asciiTheme="majorBidi" w:hAnsiTheme="majorBidi" w:cstheme="majorBidi"/>
          <w:color w:val="333333"/>
          <w:sz w:val="24"/>
          <w:szCs w:val="24"/>
          <w:shd w:val="clear" w:color="auto" w:fill="FFFFFF"/>
          <w:lang w:bidi="ar-IQ"/>
        </w:rPr>
        <w:t xml:space="preserve">used </w:t>
      </w:r>
      <w:r w:rsidR="000134A8">
        <w:rPr>
          <w:rFonts w:asciiTheme="majorBidi" w:hAnsiTheme="majorBidi" w:cstheme="majorBidi"/>
          <w:color w:val="333333"/>
          <w:sz w:val="24"/>
          <w:szCs w:val="24"/>
          <w:shd w:val="clear" w:color="auto" w:fill="FFFFFF"/>
          <w:lang w:bidi="ar-IQ"/>
        </w:rPr>
        <w:t>for</w:t>
      </w:r>
      <w:r w:rsidRPr="003D6949">
        <w:rPr>
          <w:rFonts w:asciiTheme="majorBidi" w:hAnsiTheme="majorBidi" w:cstheme="majorBidi"/>
          <w:color w:val="333333"/>
          <w:sz w:val="24"/>
          <w:szCs w:val="24"/>
          <w:shd w:val="clear" w:color="auto" w:fill="FFFFFF"/>
          <w:lang w:bidi="ar-IQ"/>
        </w:rPr>
        <w:t xml:space="preserve"> </w:t>
      </w:r>
      <w:r w:rsidR="000134A8" w:rsidRPr="003D6949">
        <w:rPr>
          <w:rFonts w:asciiTheme="majorBidi" w:hAnsiTheme="majorBidi" w:cstheme="majorBidi"/>
          <w:color w:val="333333"/>
          <w:sz w:val="24"/>
          <w:szCs w:val="24"/>
          <w:shd w:val="clear" w:color="auto" w:fill="FFFFFF"/>
          <w:lang w:bidi="ar-IQ"/>
        </w:rPr>
        <w:t xml:space="preserve">flow </w:t>
      </w:r>
      <w:r w:rsidRPr="003D6949">
        <w:rPr>
          <w:rFonts w:asciiTheme="majorBidi" w:hAnsiTheme="majorBidi" w:cstheme="majorBidi"/>
          <w:color w:val="333333"/>
          <w:sz w:val="24"/>
          <w:szCs w:val="24"/>
          <w:shd w:val="clear" w:color="auto" w:fill="FFFFFF"/>
          <w:lang w:bidi="ar-IQ"/>
        </w:rPr>
        <w:t>measure</w:t>
      </w:r>
      <w:r w:rsidR="000134A8">
        <w:rPr>
          <w:rFonts w:asciiTheme="majorBidi" w:hAnsiTheme="majorBidi" w:cstheme="majorBidi"/>
          <w:color w:val="333333"/>
          <w:sz w:val="24"/>
          <w:szCs w:val="24"/>
          <w:shd w:val="clear" w:color="auto" w:fill="FFFFFF"/>
          <w:lang w:bidi="ar-IQ"/>
        </w:rPr>
        <w:t>ments</w:t>
      </w:r>
      <w:r w:rsidRPr="003D6949">
        <w:rPr>
          <w:rFonts w:asciiTheme="majorBidi" w:hAnsiTheme="majorBidi" w:cstheme="majorBidi"/>
          <w:color w:val="333333"/>
          <w:sz w:val="24"/>
          <w:szCs w:val="24"/>
          <w:shd w:val="clear" w:color="auto" w:fill="FFFFFF"/>
          <w:lang w:bidi="ar-IQ"/>
        </w:rPr>
        <w:t xml:space="preserve">. </w:t>
      </w:r>
      <w:r>
        <w:rPr>
          <w:rFonts w:asciiTheme="majorBidi" w:hAnsiTheme="majorBidi" w:cstheme="majorBidi"/>
          <w:color w:val="333333"/>
          <w:sz w:val="24"/>
          <w:szCs w:val="24"/>
          <w:shd w:val="clear" w:color="auto" w:fill="FFFFFF"/>
          <w:lang w:bidi="ar-IQ"/>
        </w:rPr>
        <w:t>A</w:t>
      </w:r>
      <w:r w:rsidRPr="003D6949">
        <w:rPr>
          <w:rFonts w:asciiTheme="majorBidi" w:hAnsiTheme="majorBidi" w:cstheme="majorBidi"/>
          <w:color w:val="333333"/>
          <w:sz w:val="24"/>
          <w:szCs w:val="24"/>
          <w:shd w:val="clear" w:color="auto" w:fill="FFFFFF"/>
          <w:lang w:bidi="ar-IQ"/>
        </w:rPr>
        <w:t xml:space="preserve"> </w:t>
      </w:r>
      <w:r>
        <w:rPr>
          <w:rFonts w:asciiTheme="majorBidi" w:hAnsiTheme="majorBidi" w:cstheme="majorBidi"/>
          <w:color w:val="333333"/>
          <w:sz w:val="24"/>
          <w:szCs w:val="24"/>
          <w:shd w:val="clear" w:color="auto" w:fill="FFFFFF"/>
          <w:lang w:bidi="ar-IQ"/>
        </w:rPr>
        <w:t>pivot</w:t>
      </w:r>
      <w:r w:rsidRPr="003D6949">
        <w:rPr>
          <w:rFonts w:asciiTheme="majorBidi" w:hAnsiTheme="majorBidi" w:cstheme="majorBidi"/>
          <w:color w:val="333333"/>
          <w:sz w:val="24"/>
          <w:szCs w:val="24"/>
          <w:shd w:val="clear" w:color="auto" w:fill="FFFFFF"/>
          <w:lang w:bidi="ar-IQ"/>
        </w:rPr>
        <w:t xml:space="preserve"> weir is one of these </w:t>
      </w:r>
      <w:r w:rsidR="00E54F3B">
        <w:rPr>
          <w:rFonts w:asciiTheme="majorBidi" w:hAnsiTheme="majorBidi" w:cstheme="majorBidi"/>
          <w:color w:val="333333"/>
          <w:sz w:val="24"/>
          <w:szCs w:val="24"/>
          <w:shd w:val="clear" w:color="auto" w:fill="FFFFFF"/>
          <w:lang w:bidi="ar-IQ"/>
        </w:rPr>
        <w:t>structures</w:t>
      </w:r>
      <w:r w:rsidRPr="003D6949">
        <w:rPr>
          <w:rFonts w:asciiTheme="majorBidi" w:hAnsiTheme="majorBidi" w:cstheme="majorBidi"/>
          <w:color w:val="333333"/>
          <w:sz w:val="24"/>
          <w:szCs w:val="24"/>
          <w:shd w:val="clear" w:color="auto" w:fill="FFFFFF"/>
          <w:lang w:bidi="ar-IQ"/>
        </w:rPr>
        <w:t xml:space="preserve">. It </w:t>
      </w:r>
      <w:r>
        <w:rPr>
          <w:rFonts w:asciiTheme="majorBidi" w:hAnsiTheme="majorBidi" w:cstheme="majorBidi"/>
          <w:color w:val="333333"/>
          <w:sz w:val="24"/>
          <w:szCs w:val="24"/>
          <w:shd w:val="clear" w:color="auto" w:fill="FFFFFF"/>
          <w:lang w:bidi="ar-IQ"/>
        </w:rPr>
        <w:t>may be defined as</w:t>
      </w:r>
      <w:r w:rsidRPr="003D6949">
        <w:rPr>
          <w:rFonts w:asciiTheme="majorBidi" w:hAnsiTheme="majorBidi" w:cstheme="majorBidi"/>
          <w:color w:val="333333"/>
          <w:sz w:val="24"/>
          <w:szCs w:val="24"/>
          <w:shd w:val="clear" w:color="auto" w:fill="FFFFFF"/>
          <w:lang w:bidi="ar-IQ"/>
        </w:rPr>
        <w:t xml:space="preserve"> a thin rectangular plate that tilts at different angles from the vertical axis placed in</w:t>
      </w:r>
      <w:r>
        <w:rPr>
          <w:rFonts w:asciiTheme="majorBidi" w:hAnsiTheme="majorBidi" w:cstheme="majorBidi"/>
          <w:color w:val="333333"/>
          <w:sz w:val="24"/>
          <w:szCs w:val="24"/>
          <w:shd w:val="clear" w:color="auto" w:fill="FFFFFF"/>
          <w:lang w:bidi="ar-IQ"/>
        </w:rPr>
        <w:t xml:space="preserve"> t</w:t>
      </w:r>
      <w:r w:rsidRPr="003D6949">
        <w:rPr>
          <w:rFonts w:asciiTheme="majorBidi" w:hAnsiTheme="majorBidi" w:cstheme="majorBidi"/>
          <w:color w:val="333333"/>
          <w:sz w:val="24"/>
          <w:szCs w:val="24"/>
          <w:shd w:val="clear" w:color="auto" w:fill="FFFFFF"/>
          <w:lang w:bidi="ar-IQ"/>
        </w:rPr>
        <w:t xml:space="preserve">he middle of the channel. The current </w:t>
      </w:r>
      <w:r w:rsidR="00F73CAC">
        <w:rPr>
          <w:rFonts w:asciiTheme="majorBidi" w:hAnsiTheme="majorBidi" w:cstheme="majorBidi"/>
          <w:color w:val="333333"/>
          <w:sz w:val="24"/>
          <w:szCs w:val="24"/>
          <w:shd w:val="clear" w:color="auto" w:fill="FFFFFF"/>
          <w:lang w:bidi="ar-IQ"/>
        </w:rPr>
        <w:t>study</w:t>
      </w:r>
      <w:r w:rsidRPr="003D6949">
        <w:rPr>
          <w:rFonts w:asciiTheme="majorBidi" w:hAnsiTheme="majorBidi" w:cstheme="majorBidi"/>
          <w:color w:val="333333"/>
          <w:sz w:val="24"/>
          <w:szCs w:val="24"/>
          <w:shd w:val="clear" w:color="auto" w:fill="FFFFFF"/>
          <w:lang w:bidi="ar-IQ"/>
        </w:rPr>
        <w:t xml:space="preserve"> was conducted to identify the studies that used this type of weir </w:t>
      </w:r>
      <w:r w:rsidR="00F73CAC">
        <w:rPr>
          <w:rFonts w:asciiTheme="majorBidi" w:hAnsiTheme="majorBidi" w:cstheme="majorBidi"/>
          <w:color w:val="333333"/>
          <w:sz w:val="24"/>
          <w:szCs w:val="24"/>
          <w:shd w:val="clear" w:color="auto" w:fill="FFFFFF"/>
          <w:lang w:bidi="ar-IQ"/>
        </w:rPr>
        <w:t>to</w:t>
      </w:r>
      <w:r w:rsidRPr="003D6949">
        <w:rPr>
          <w:rFonts w:asciiTheme="majorBidi" w:hAnsiTheme="majorBidi" w:cstheme="majorBidi"/>
          <w:color w:val="333333"/>
          <w:sz w:val="24"/>
          <w:szCs w:val="24"/>
          <w:shd w:val="clear" w:color="auto" w:fill="FFFFFF"/>
          <w:lang w:bidi="ar-IQ"/>
        </w:rPr>
        <w:t xml:space="preserve"> </w:t>
      </w:r>
      <w:r>
        <w:rPr>
          <w:rFonts w:asciiTheme="majorBidi" w:hAnsiTheme="majorBidi" w:cstheme="majorBidi"/>
          <w:color w:val="333333"/>
          <w:sz w:val="24"/>
          <w:szCs w:val="24"/>
          <w:shd w:val="clear" w:color="auto" w:fill="FFFFFF"/>
          <w:lang w:bidi="ar-IQ"/>
        </w:rPr>
        <w:t>discharge</w:t>
      </w:r>
      <w:r w:rsidRPr="003D6949">
        <w:rPr>
          <w:rFonts w:asciiTheme="majorBidi" w:hAnsiTheme="majorBidi" w:cstheme="majorBidi"/>
          <w:color w:val="333333"/>
          <w:sz w:val="24"/>
          <w:szCs w:val="24"/>
          <w:shd w:val="clear" w:color="auto" w:fill="FFFFFF"/>
          <w:lang w:bidi="ar-IQ"/>
        </w:rPr>
        <w:t xml:space="preserve"> coefficient</w:t>
      </w:r>
      <w:r w:rsidR="00F73CAC">
        <w:rPr>
          <w:rFonts w:asciiTheme="majorBidi" w:hAnsiTheme="majorBidi" w:cstheme="majorBidi"/>
          <w:color w:val="333333"/>
          <w:sz w:val="24"/>
          <w:szCs w:val="24"/>
          <w:shd w:val="clear" w:color="auto" w:fill="FFFFFF"/>
          <w:lang w:bidi="ar-IQ"/>
        </w:rPr>
        <w:t xml:space="preserve"> investigation</w:t>
      </w:r>
      <w:r w:rsidRPr="003D6949">
        <w:rPr>
          <w:rFonts w:asciiTheme="majorBidi" w:hAnsiTheme="majorBidi" w:cstheme="majorBidi"/>
          <w:color w:val="333333"/>
          <w:sz w:val="24"/>
          <w:szCs w:val="24"/>
          <w:shd w:val="clear" w:color="auto" w:fill="FFFFFF"/>
          <w:lang w:bidi="ar-IQ"/>
        </w:rPr>
        <w:t>.</w:t>
      </w:r>
      <w:r>
        <w:rPr>
          <w:rFonts w:asciiTheme="majorBidi" w:hAnsiTheme="majorBidi" w:cstheme="majorBidi"/>
          <w:color w:val="333333"/>
          <w:sz w:val="24"/>
          <w:szCs w:val="24"/>
          <w:shd w:val="clear" w:color="auto" w:fill="FFFFFF"/>
          <w:lang w:bidi="ar-IQ"/>
        </w:rPr>
        <w:t xml:space="preserve"> The</w:t>
      </w:r>
      <w:r w:rsidR="008F00BF">
        <w:rPr>
          <w:rFonts w:asciiTheme="majorBidi" w:hAnsiTheme="majorBidi" w:cstheme="majorBidi"/>
          <w:color w:val="333333"/>
          <w:sz w:val="24"/>
          <w:szCs w:val="24"/>
          <w:shd w:val="clear" w:color="auto" w:fill="FFFFFF"/>
          <w:lang w:bidi="ar-IQ"/>
        </w:rPr>
        <w:t xml:space="preserve"> results </w:t>
      </w:r>
      <w:r w:rsidR="00556A15">
        <w:rPr>
          <w:rFonts w:asciiTheme="majorBidi" w:hAnsiTheme="majorBidi" w:cstheme="majorBidi"/>
          <w:color w:val="333333"/>
          <w:sz w:val="24"/>
          <w:szCs w:val="24"/>
          <w:shd w:val="clear" w:color="auto" w:fill="FFFFFF"/>
          <w:lang w:bidi="ar-IQ"/>
        </w:rPr>
        <w:t>referred</w:t>
      </w:r>
      <w:r w:rsidR="008F00BF">
        <w:rPr>
          <w:rFonts w:asciiTheme="majorBidi" w:hAnsiTheme="majorBidi" w:cstheme="majorBidi"/>
          <w:color w:val="333333"/>
          <w:sz w:val="24"/>
          <w:szCs w:val="24"/>
          <w:shd w:val="clear" w:color="auto" w:fill="FFFFFF"/>
          <w:lang w:bidi="ar-IQ"/>
        </w:rPr>
        <w:t xml:space="preserve"> to</w:t>
      </w:r>
      <w:r>
        <w:rPr>
          <w:rFonts w:asciiTheme="majorBidi" w:hAnsiTheme="majorBidi" w:cstheme="majorBidi"/>
          <w:color w:val="333333"/>
          <w:sz w:val="24"/>
          <w:szCs w:val="24"/>
          <w:shd w:val="clear" w:color="auto" w:fill="FFFFFF"/>
          <w:lang w:bidi="ar-IQ"/>
        </w:rPr>
        <w:t xml:space="preserve"> </w:t>
      </w:r>
      <w:r w:rsidR="00556A15">
        <w:rPr>
          <w:rFonts w:asciiTheme="majorBidi" w:hAnsiTheme="majorBidi" w:cstheme="majorBidi"/>
          <w:color w:val="333333"/>
          <w:sz w:val="24"/>
          <w:szCs w:val="24"/>
          <w:shd w:val="clear" w:color="auto" w:fill="FFFFFF"/>
          <w:lang w:bidi="ar-IQ"/>
        </w:rPr>
        <w:t>reducing</w:t>
      </w:r>
      <w:r w:rsidR="00556A15" w:rsidRPr="00482E3A">
        <w:rPr>
          <w:rFonts w:asciiTheme="majorBidi" w:hAnsiTheme="majorBidi" w:cstheme="majorBidi"/>
          <w:color w:val="333333"/>
          <w:sz w:val="24"/>
          <w:szCs w:val="24"/>
          <w:shd w:val="clear" w:color="auto" w:fill="FFFFFF"/>
          <w:lang w:bidi="ar-IQ"/>
        </w:rPr>
        <w:t xml:space="preserve"> </w:t>
      </w:r>
      <w:r w:rsidR="00556A15">
        <w:rPr>
          <w:rFonts w:asciiTheme="majorBidi" w:hAnsiTheme="majorBidi" w:cstheme="majorBidi"/>
          <w:color w:val="333333"/>
          <w:sz w:val="24"/>
          <w:szCs w:val="24"/>
          <w:shd w:val="clear" w:color="auto" w:fill="FFFFFF"/>
          <w:lang w:bidi="ar-IQ"/>
        </w:rPr>
        <w:t>discharge</w:t>
      </w:r>
      <w:r w:rsidR="00556A15" w:rsidRPr="00482E3A">
        <w:rPr>
          <w:rFonts w:asciiTheme="majorBidi" w:hAnsiTheme="majorBidi" w:cstheme="majorBidi"/>
          <w:color w:val="333333"/>
          <w:sz w:val="24"/>
          <w:szCs w:val="24"/>
          <w:shd w:val="clear" w:color="auto" w:fill="FFFFFF"/>
          <w:lang w:bidi="ar-IQ"/>
        </w:rPr>
        <w:t xml:space="preserve"> coefficient</w:t>
      </w:r>
      <w:r w:rsidR="00556A15">
        <w:rPr>
          <w:rFonts w:asciiTheme="majorBidi" w:hAnsiTheme="majorBidi" w:cstheme="majorBidi"/>
          <w:color w:val="333333"/>
          <w:sz w:val="24"/>
          <w:szCs w:val="24"/>
          <w:shd w:val="clear" w:color="auto" w:fill="FFFFFF"/>
          <w:lang w:bidi="ar-IQ"/>
        </w:rPr>
        <w:t xml:space="preserve"> in </w:t>
      </w:r>
      <w:r w:rsidRPr="00482E3A">
        <w:rPr>
          <w:rFonts w:asciiTheme="majorBidi" w:hAnsiTheme="majorBidi" w:cstheme="majorBidi"/>
          <w:color w:val="333333"/>
          <w:sz w:val="24"/>
          <w:szCs w:val="24"/>
          <w:shd w:val="clear" w:color="auto" w:fill="FFFFFF"/>
          <w:lang w:bidi="ar-IQ"/>
        </w:rPr>
        <w:t xml:space="preserve">lateral contractions </w:t>
      </w:r>
      <w:r w:rsidR="00556A15">
        <w:rPr>
          <w:rFonts w:asciiTheme="majorBidi" w:hAnsiTheme="majorBidi" w:cstheme="majorBidi"/>
          <w:color w:val="333333"/>
          <w:sz w:val="24"/>
          <w:szCs w:val="24"/>
          <w:shd w:val="clear" w:color="auto" w:fill="FFFFFF"/>
          <w:lang w:bidi="ar-IQ"/>
        </w:rPr>
        <w:t>and</w:t>
      </w:r>
      <w:r w:rsidRPr="00482E3A">
        <w:rPr>
          <w:rFonts w:asciiTheme="majorBidi" w:hAnsiTheme="majorBidi" w:cstheme="majorBidi"/>
          <w:color w:val="333333"/>
          <w:sz w:val="24"/>
          <w:szCs w:val="24"/>
          <w:shd w:val="clear" w:color="auto" w:fill="FFFFFF"/>
          <w:lang w:bidi="ar-IQ"/>
        </w:rPr>
        <w:t xml:space="preserve"> increases as the weir inclination angle </w:t>
      </w:r>
      <w:r w:rsidR="000B62DC">
        <w:rPr>
          <w:rFonts w:asciiTheme="majorBidi" w:hAnsiTheme="majorBidi" w:cstheme="majorBidi"/>
          <w:color w:val="333333"/>
          <w:sz w:val="24"/>
          <w:szCs w:val="24"/>
          <w:shd w:val="clear" w:color="auto" w:fill="FFFFFF"/>
          <w:lang w:bidi="ar-IQ"/>
        </w:rPr>
        <w:t>in</w:t>
      </w:r>
      <w:r w:rsidRPr="00482E3A">
        <w:rPr>
          <w:rFonts w:asciiTheme="majorBidi" w:hAnsiTheme="majorBidi" w:cstheme="majorBidi"/>
          <w:color w:val="333333"/>
          <w:sz w:val="24"/>
          <w:szCs w:val="24"/>
          <w:shd w:val="clear" w:color="auto" w:fill="FFFFFF"/>
          <w:lang w:bidi="ar-IQ"/>
        </w:rPr>
        <w:t xml:space="preserve">creases. </w:t>
      </w:r>
      <w:r w:rsidR="00556A15" w:rsidRPr="00556A15">
        <w:rPr>
          <w:rFonts w:ascii="Times New Roman" w:eastAsia="Times New Roman" w:hAnsi="Times New Roman" w:cs="Times New Roman"/>
          <w:kern w:val="0"/>
          <w:sz w:val="24"/>
          <w:szCs w:val="24"/>
          <w:lang w:eastAsia="en-GB"/>
          <w14:ligatures w14:val="none"/>
        </w:rPr>
        <w:t xml:space="preserve">Research has also demonstrated that the discharge coefficient is lower when two </w:t>
      </w:r>
      <w:r w:rsidR="003A6DF9">
        <w:rPr>
          <w:rFonts w:ascii="Times New Roman" w:eastAsia="Times New Roman" w:hAnsi="Times New Roman" w:cs="Times New Roman"/>
          <w:kern w:val="0"/>
          <w:sz w:val="24"/>
          <w:szCs w:val="24"/>
          <w:lang w:eastAsia="en-GB"/>
          <w14:ligatures w14:val="none"/>
        </w:rPr>
        <w:t>neighbouring</w:t>
      </w:r>
      <w:r w:rsidR="00556A15" w:rsidRPr="00556A15">
        <w:rPr>
          <w:rFonts w:ascii="Times New Roman" w:eastAsia="Times New Roman" w:hAnsi="Times New Roman" w:cs="Times New Roman"/>
          <w:kern w:val="0"/>
          <w:sz w:val="24"/>
          <w:szCs w:val="24"/>
          <w:lang w:eastAsia="en-GB"/>
          <w14:ligatures w14:val="none"/>
        </w:rPr>
        <w:t xml:space="preserve"> weirs are used with the same inclination angle than when they are used with different angles</w:t>
      </w:r>
      <w:r w:rsidRPr="00482E3A">
        <w:rPr>
          <w:rFonts w:asciiTheme="majorBidi" w:hAnsiTheme="majorBidi" w:cstheme="majorBidi"/>
          <w:color w:val="333333"/>
          <w:sz w:val="24"/>
          <w:szCs w:val="24"/>
          <w:shd w:val="clear" w:color="auto" w:fill="FFFFFF"/>
          <w:lang w:bidi="ar-IQ"/>
        </w:rPr>
        <w:t xml:space="preserve">. The results also show that the shape of the </w:t>
      </w:r>
      <w:r>
        <w:rPr>
          <w:rFonts w:asciiTheme="majorBidi" w:hAnsiTheme="majorBidi" w:cstheme="majorBidi"/>
          <w:color w:val="333333"/>
          <w:sz w:val="24"/>
          <w:szCs w:val="24"/>
          <w:shd w:val="clear" w:color="auto" w:fill="FFFFFF"/>
          <w:lang w:bidi="ar-IQ"/>
        </w:rPr>
        <w:t>crest</w:t>
      </w:r>
      <w:r w:rsidRPr="00482E3A">
        <w:rPr>
          <w:rFonts w:asciiTheme="majorBidi" w:hAnsiTheme="majorBidi" w:cstheme="majorBidi"/>
          <w:color w:val="333333"/>
          <w:sz w:val="24"/>
          <w:szCs w:val="24"/>
          <w:shd w:val="clear" w:color="auto" w:fill="FFFFFF"/>
          <w:lang w:bidi="ar-IQ"/>
        </w:rPr>
        <w:t xml:space="preserve"> of the semi-circular </w:t>
      </w:r>
      <w:r>
        <w:rPr>
          <w:rFonts w:asciiTheme="majorBidi" w:hAnsiTheme="majorBidi" w:cstheme="majorBidi"/>
          <w:color w:val="333333"/>
          <w:sz w:val="24"/>
          <w:szCs w:val="24"/>
          <w:shd w:val="clear" w:color="auto" w:fill="FFFFFF"/>
          <w:lang w:bidi="ar-IQ"/>
        </w:rPr>
        <w:t xml:space="preserve">pivot </w:t>
      </w:r>
      <w:r w:rsidRPr="00482E3A">
        <w:rPr>
          <w:rFonts w:asciiTheme="majorBidi" w:hAnsiTheme="majorBidi" w:cstheme="majorBidi"/>
          <w:color w:val="333333"/>
          <w:sz w:val="24"/>
          <w:szCs w:val="24"/>
          <w:shd w:val="clear" w:color="auto" w:fill="FFFFFF"/>
          <w:lang w:bidi="ar-IQ"/>
        </w:rPr>
        <w:t xml:space="preserve">weir increases the value of the </w:t>
      </w:r>
      <w:r w:rsidR="00777D33" w:rsidRPr="00482E3A">
        <w:rPr>
          <w:rFonts w:asciiTheme="majorBidi" w:hAnsiTheme="majorBidi" w:cstheme="majorBidi"/>
          <w:color w:val="333333"/>
          <w:sz w:val="24"/>
          <w:szCs w:val="24"/>
          <w:shd w:val="clear" w:color="auto" w:fill="FFFFFF"/>
          <w:lang w:bidi="ar-IQ"/>
        </w:rPr>
        <w:t>coefficient</w:t>
      </w:r>
      <w:r w:rsidR="00777D33">
        <w:rPr>
          <w:rFonts w:asciiTheme="majorBidi" w:hAnsiTheme="majorBidi" w:cstheme="majorBidi"/>
          <w:color w:val="333333"/>
          <w:sz w:val="24"/>
          <w:szCs w:val="24"/>
          <w:shd w:val="clear" w:color="auto" w:fill="FFFFFF"/>
          <w:lang w:bidi="ar-IQ"/>
        </w:rPr>
        <w:t xml:space="preserve"> of</w:t>
      </w:r>
      <w:r w:rsidR="00777D33" w:rsidRPr="00482E3A">
        <w:rPr>
          <w:rFonts w:asciiTheme="majorBidi" w:hAnsiTheme="majorBidi" w:cstheme="majorBidi"/>
          <w:color w:val="333333"/>
          <w:sz w:val="24"/>
          <w:szCs w:val="24"/>
          <w:shd w:val="clear" w:color="auto" w:fill="FFFFFF"/>
          <w:lang w:bidi="ar-IQ"/>
        </w:rPr>
        <w:t xml:space="preserve"> </w:t>
      </w:r>
      <w:r w:rsidRPr="00482E3A">
        <w:rPr>
          <w:rFonts w:asciiTheme="majorBidi" w:hAnsiTheme="majorBidi" w:cstheme="majorBidi"/>
          <w:color w:val="333333"/>
          <w:sz w:val="24"/>
          <w:szCs w:val="24"/>
          <w:shd w:val="clear" w:color="auto" w:fill="FFFFFF"/>
          <w:lang w:bidi="ar-IQ"/>
        </w:rPr>
        <w:t xml:space="preserve">discharge compared to the shape of the sharp and circular </w:t>
      </w:r>
      <w:r>
        <w:rPr>
          <w:rFonts w:asciiTheme="majorBidi" w:hAnsiTheme="majorBidi" w:cstheme="majorBidi"/>
          <w:color w:val="333333"/>
          <w:sz w:val="24"/>
          <w:szCs w:val="24"/>
          <w:shd w:val="clear" w:color="auto" w:fill="FFFFFF"/>
          <w:lang w:bidi="ar-IQ"/>
        </w:rPr>
        <w:t>crest</w:t>
      </w:r>
      <w:r w:rsidRPr="00482E3A">
        <w:rPr>
          <w:rFonts w:asciiTheme="majorBidi" w:hAnsiTheme="majorBidi" w:cstheme="majorBidi"/>
          <w:color w:val="333333"/>
          <w:sz w:val="24"/>
          <w:szCs w:val="24"/>
          <w:shd w:val="clear" w:color="auto" w:fill="FFFFFF"/>
          <w:lang w:bidi="ar-IQ"/>
        </w:rPr>
        <w:t>.</w:t>
      </w:r>
      <w:r w:rsidR="000B62DC" w:rsidRPr="000B62DC">
        <w:rPr>
          <w:rFonts w:asciiTheme="majorBidi" w:hAnsiTheme="majorBidi" w:cstheme="majorBidi"/>
          <w:kern w:val="0"/>
          <w:sz w:val="24"/>
          <w:szCs w:val="24"/>
          <w:lang w:val="en-US"/>
          <w14:ligatures w14:val="none"/>
        </w:rPr>
        <w:t xml:space="preserve"> </w:t>
      </w:r>
    </w:p>
    <w:p w14:paraId="0588C24B" w14:textId="5BA03C59" w:rsidR="00C374FB" w:rsidRDefault="0020158B" w:rsidP="00C374FB">
      <w:pPr>
        <w:rPr>
          <w:rFonts w:asciiTheme="majorBidi" w:hAnsiTheme="majorBidi" w:cstheme="majorBidi"/>
          <w:color w:val="333333"/>
          <w:sz w:val="24"/>
          <w:szCs w:val="24"/>
          <w:shd w:val="clear" w:color="auto" w:fill="FFFFFF"/>
        </w:rPr>
      </w:pPr>
      <w:r w:rsidRPr="0019522C">
        <w:rPr>
          <w:rFonts w:ascii="Times New Roman" w:hAnsi="Times New Roman" w:cs="Times New Roman"/>
          <w:b/>
          <w:bCs/>
          <w:sz w:val="28"/>
          <w:szCs w:val="28"/>
        </w:rPr>
        <w:t>Keywords</w:t>
      </w:r>
      <w:r>
        <w:rPr>
          <w:rFonts w:asciiTheme="majorBidi" w:hAnsiTheme="majorBidi" w:cstheme="majorBidi"/>
          <w:b/>
          <w:bCs/>
          <w:color w:val="333333"/>
          <w:sz w:val="32"/>
          <w:szCs w:val="32"/>
          <w:shd w:val="clear" w:color="auto" w:fill="FFFFFF"/>
        </w:rPr>
        <w:t xml:space="preserve">: </w:t>
      </w:r>
      <w:r w:rsidRPr="00FD7DCF">
        <w:rPr>
          <w:rFonts w:asciiTheme="majorBidi" w:hAnsiTheme="majorBidi" w:cstheme="majorBidi"/>
          <w:color w:val="333333"/>
          <w:sz w:val="24"/>
          <w:szCs w:val="24"/>
          <w:shd w:val="clear" w:color="auto" w:fill="FFFFFF"/>
        </w:rPr>
        <w:t xml:space="preserve">pivot weirs, </w:t>
      </w:r>
      <w:r w:rsidR="00C374FB">
        <w:rPr>
          <w:rFonts w:asciiTheme="majorBidi" w:hAnsiTheme="majorBidi" w:cstheme="majorBidi"/>
          <w:color w:val="333333"/>
          <w:sz w:val="24"/>
          <w:szCs w:val="24"/>
          <w:shd w:val="clear" w:color="auto" w:fill="FFFFFF"/>
        </w:rPr>
        <w:t xml:space="preserve">angle of </w:t>
      </w:r>
      <w:r w:rsidRPr="00FD7DCF">
        <w:rPr>
          <w:rFonts w:asciiTheme="majorBidi" w:hAnsiTheme="majorBidi" w:cstheme="majorBidi"/>
          <w:color w:val="333333"/>
          <w:sz w:val="24"/>
          <w:szCs w:val="24"/>
          <w:shd w:val="clear" w:color="auto" w:fill="FFFFFF"/>
        </w:rPr>
        <w:t>inclination,</w:t>
      </w:r>
      <w:r w:rsidR="0049230E" w:rsidRPr="0049230E">
        <w:rPr>
          <w:rFonts w:asciiTheme="minorBidi" w:hAnsiTheme="minorBidi"/>
          <w:sz w:val="24"/>
          <w:szCs w:val="24"/>
        </w:rPr>
        <w:t xml:space="preserve"> </w:t>
      </w:r>
      <w:r w:rsidR="0049230E" w:rsidRPr="0049230E">
        <w:rPr>
          <w:rFonts w:asciiTheme="majorBidi" w:hAnsiTheme="majorBidi" w:cstheme="majorBidi"/>
          <w:color w:val="333333"/>
          <w:sz w:val="24"/>
          <w:szCs w:val="24"/>
          <w:shd w:val="clear" w:color="auto" w:fill="FFFFFF"/>
        </w:rPr>
        <w:t>inclined weir length</w:t>
      </w:r>
      <w:r w:rsidR="0049230E">
        <w:rPr>
          <w:rFonts w:asciiTheme="majorBidi" w:hAnsiTheme="majorBidi" w:cstheme="majorBidi"/>
          <w:color w:val="333333"/>
          <w:sz w:val="24"/>
          <w:szCs w:val="24"/>
          <w:shd w:val="clear" w:color="auto" w:fill="FFFFFF"/>
        </w:rPr>
        <w:t>,</w:t>
      </w:r>
      <w:r w:rsidR="00C03E8A">
        <w:rPr>
          <w:rFonts w:asciiTheme="majorBidi" w:hAnsiTheme="majorBidi" w:cstheme="majorBidi"/>
          <w:color w:val="333333"/>
          <w:sz w:val="24"/>
          <w:szCs w:val="24"/>
          <w:shd w:val="clear" w:color="auto" w:fill="FFFFFF"/>
        </w:rPr>
        <w:t xml:space="preserve"> </w:t>
      </w:r>
      <w:r w:rsidR="0049230E">
        <w:rPr>
          <w:rFonts w:asciiTheme="majorBidi" w:hAnsiTheme="majorBidi" w:cstheme="majorBidi"/>
          <w:color w:val="333333"/>
          <w:sz w:val="24"/>
          <w:szCs w:val="24"/>
          <w:shd w:val="clear" w:color="auto" w:fill="FFFFFF"/>
        </w:rPr>
        <w:t xml:space="preserve">and </w:t>
      </w:r>
      <w:r w:rsidR="00C03E8A">
        <w:rPr>
          <w:rFonts w:asciiTheme="majorBidi" w:hAnsiTheme="majorBidi" w:cstheme="majorBidi"/>
          <w:color w:val="333333"/>
          <w:sz w:val="24"/>
          <w:szCs w:val="24"/>
          <w:shd w:val="clear" w:color="auto" w:fill="FFFFFF"/>
        </w:rPr>
        <w:t>coefficient</w:t>
      </w:r>
      <w:r w:rsidR="00C374FB">
        <w:rPr>
          <w:rFonts w:asciiTheme="majorBidi" w:hAnsiTheme="majorBidi" w:cstheme="majorBidi"/>
          <w:color w:val="333333"/>
          <w:sz w:val="24"/>
          <w:szCs w:val="24"/>
          <w:shd w:val="clear" w:color="auto" w:fill="FFFFFF"/>
        </w:rPr>
        <w:t xml:space="preserve"> of discharge.</w:t>
      </w:r>
    </w:p>
    <w:p w14:paraId="2669DD18" w14:textId="77777777" w:rsidR="00101F4F" w:rsidRDefault="00101F4F" w:rsidP="00101F4F">
      <w:pPr>
        <w:rPr>
          <w:rFonts w:ascii="AdvOT483a8203" w:hAnsi="AdvOT483a8203"/>
          <w:color w:val="242021"/>
          <w:sz w:val="20"/>
          <w:szCs w:val="20"/>
        </w:rPr>
      </w:pPr>
    </w:p>
    <w:p w14:paraId="02F4AA42" w14:textId="77777777" w:rsidR="0020158B" w:rsidRPr="00556A15" w:rsidRDefault="0020158B" w:rsidP="00556A15">
      <w:pPr>
        <w:ind w:right="418"/>
        <w:rPr>
          <w:rFonts w:ascii="TimesNewRomanPSMT" w:hAnsi="TimesNewRomanPSMT" w:cs="TimesNewRomanPSMT"/>
          <w:b/>
          <w:bCs/>
          <w:sz w:val="28"/>
          <w:szCs w:val="28"/>
        </w:rPr>
      </w:pPr>
      <w:r w:rsidRPr="00556A15">
        <w:rPr>
          <w:rFonts w:ascii="TimesNewRomanPSMT" w:hAnsi="TimesNewRomanPSMT" w:cs="TimesNewRomanPSMT"/>
          <w:b/>
          <w:bCs/>
          <w:sz w:val="28"/>
          <w:szCs w:val="28"/>
        </w:rPr>
        <w:t xml:space="preserve">Introduction </w:t>
      </w:r>
    </w:p>
    <w:p w14:paraId="4169ECC1" w14:textId="595DF09A" w:rsidR="000B2656" w:rsidRPr="009C173B" w:rsidRDefault="000B2656" w:rsidP="000B2656">
      <w:pPr>
        <w:pStyle w:val="NormalWeb"/>
        <w:jc w:val="both"/>
        <w:rPr>
          <w:highlight w:val="yellow"/>
        </w:rPr>
      </w:pPr>
      <w:r w:rsidRPr="009C173B">
        <w:rPr>
          <w:highlight w:val="yellow"/>
        </w:rPr>
        <w:t xml:space="preserve">Water is one of the natural resources for which the demand is constantly increasing. To preserve and use it in proportion to the current water crisis, weirs have been implemented due to their multiple benefits, including measuring and controlling flow. Among the various types pivot weirs also known as overshot gates emerged as an innovative solution in the late twentieth century (Wahlin &amp; </w:t>
      </w:r>
      <w:proofErr w:type="spellStart"/>
      <w:r w:rsidRPr="009C173B">
        <w:rPr>
          <w:highlight w:val="yellow"/>
        </w:rPr>
        <w:t>Replogle</w:t>
      </w:r>
      <w:proofErr w:type="spellEnd"/>
      <w:r w:rsidRPr="009C173B">
        <w:rPr>
          <w:highlight w:val="yellow"/>
        </w:rPr>
        <w:t xml:space="preserve">, 1994; </w:t>
      </w:r>
      <w:proofErr w:type="spellStart"/>
      <w:r w:rsidRPr="009C173B">
        <w:rPr>
          <w:highlight w:val="yellow"/>
        </w:rPr>
        <w:t>Borghei</w:t>
      </w:r>
      <w:proofErr w:type="spellEnd"/>
      <w:r w:rsidRPr="009C173B">
        <w:rPr>
          <w:highlight w:val="yellow"/>
        </w:rPr>
        <w:t xml:space="preserve"> et al., 2003; </w:t>
      </w:r>
      <w:proofErr w:type="spellStart"/>
      <w:r w:rsidRPr="009C173B">
        <w:rPr>
          <w:highlight w:val="yellow"/>
        </w:rPr>
        <w:t>Stringam</w:t>
      </w:r>
      <w:proofErr w:type="spellEnd"/>
      <w:r w:rsidRPr="009C173B">
        <w:rPr>
          <w:highlight w:val="yellow"/>
        </w:rPr>
        <w:t xml:space="preserve"> &amp; Gill, 2012; Lee et al., 2014). These weirs provide effective control over water levels and flow rates, making them ideal for modern water management systems.</w:t>
      </w:r>
    </w:p>
    <w:p w14:paraId="0E21E54F" w14:textId="1AD2926A" w:rsidR="000B2656" w:rsidRDefault="000B2656" w:rsidP="003069F7">
      <w:pPr>
        <w:pStyle w:val="NormalWeb"/>
        <w:jc w:val="both"/>
      </w:pPr>
      <w:r w:rsidRPr="009C173B">
        <w:rPr>
          <w:highlight w:val="yellow"/>
        </w:rPr>
        <w:t xml:space="preserve">A pivot weir can be defined as an inclined rectangular weir (Prakash et al., 2011). It is one of essential hydraulic structures created in open channels to regulate water flow due to its simplicity in operation and </w:t>
      </w:r>
      <w:proofErr w:type="spellStart"/>
      <w:r w:rsidR="004A0633" w:rsidRPr="009C173B">
        <w:rPr>
          <w:highlight w:val="yellow"/>
        </w:rPr>
        <w:t>easy</w:t>
      </w:r>
      <w:proofErr w:type="spellEnd"/>
      <w:r w:rsidRPr="009C173B">
        <w:rPr>
          <w:highlight w:val="yellow"/>
        </w:rPr>
        <w:t xml:space="preserve"> of use. It is also </w:t>
      </w:r>
      <w:r w:rsidR="001F4659">
        <w:rPr>
          <w:highlight w:val="yellow"/>
        </w:rPr>
        <w:t>used</w:t>
      </w:r>
      <w:r w:rsidRPr="009C173B">
        <w:rPr>
          <w:highlight w:val="yellow"/>
        </w:rPr>
        <w:t xml:space="preserve"> </w:t>
      </w:r>
      <w:r w:rsidR="001F4659">
        <w:rPr>
          <w:highlight w:val="yellow"/>
        </w:rPr>
        <w:t xml:space="preserve">to </w:t>
      </w:r>
      <w:r w:rsidRPr="009C173B">
        <w:rPr>
          <w:highlight w:val="yellow"/>
        </w:rPr>
        <w:t>discharge measurement and water depth level control (</w:t>
      </w:r>
      <w:proofErr w:type="spellStart"/>
      <w:r w:rsidRPr="009C173B">
        <w:rPr>
          <w:highlight w:val="yellow"/>
        </w:rPr>
        <w:t>Bijankhan</w:t>
      </w:r>
      <w:proofErr w:type="spellEnd"/>
      <w:r w:rsidRPr="009C173B">
        <w:rPr>
          <w:highlight w:val="yellow"/>
        </w:rPr>
        <w:t xml:space="preserve"> &amp; Ferro, 2020)</w:t>
      </w:r>
      <w:r w:rsidR="00517597" w:rsidRPr="009C173B">
        <w:rPr>
          <w:highlight w:val="yellow"/>
        </w:rPr>
        <w:t xml:space="preserve"> fig</w:t>
      </w:r>
      <w:r w:rsidR="009C173B" w:rsidRPr="009C173B">
        <w:rPr>
          <w:highlight w:val="yellow"/>
        </w:rPr>
        <w:t>. (1)</w:t>
      </w:r>
      <w:r w:rsidRPr="009C173B">
        <w:rPr>
          <w:highlight w:val="yellow"/>
        </w:rPr>
        <w:t xml:space="preserve">. The primary factors influencing runoff over a pivot weir include the </w:t>
      </w:r>
      <w:r w:rsidR="00916A9D">
        <w:rPr>
          <w:highlight w:val="yellow"/>
        </w:rPr>
        <w:t>top</w:t>
      </w:r>
      <w:r w:rsidRPr="009C173B">
        <w:rPr>
          <w:highlight w:val="yellow"/>
        </w:rPr>
        <w:t xml:space="preserve"> shape channel width and inclination angle (</w:t>
      </w:r>
      <w:proofErr w:type="spellStart"/>
      <w:r w:rsidRPr="009C173B">
        <w:rPr>
          <w:highlight w:val="yellow"/>
        </w:rPr>
        <w:t>Bijankhan</w:t>
      </w:r>
      <w:proofErr w:type="spellEnd"/>
      <w:r w:rsidRPr="009C173B">
        <w:rPr>
          <w:highlight w:val="yellow"/>
        </w:rPr>
        <w:t xml:space="preserve"> &amp; Ferro, 2017).</w:t>
      </w:r>
      <w:r w:rsidR="00346CB1">
        <w:rPr>
          <w:highlight w:val="yellow"/>
        </w:rPr>
        <w:t xml:space="preserve"> </w:t>
      </w:r>
      <w:r w:rsidRPr="009C173B">
        <w:rPr>
          <w:highlight w:val="yellow"/>
        </w:rPr>
        <w:t xml:space="preserve">Nikou et al. (2016a) </w:t>
      </w:r>
      <w:r w:rsidR="00916A9D">
        <w:rPr>
          <w:highlight w:val="yellow"/>
        </w:rPr>
        <w:t>presented</w:t>
      </w:r>
      <w:r w:rsidRPr="009C173B">
        <w:rPr>
          <w:highlight w:val="yellow"/>
        </w:rPr>
        <w:t xml:space="preserve"> several advantages of the pivot weir such as its control water levels function as a gate and facilitate facility inspections when minimal charge loss occurs. it is effective in sediment removal in situations requiring high precision. </w:t>
      </w:r>
      <w:r w:rsidR="00346CB1" w:rsidRPr="009C173B">
        <w:rPr>
          <w:highlight w:val="yellow"/>
        </w:rPr>
        <w:t>Furthermore,</w:t>
      </w:r>
      <w:r w:rsidRPr="009C173B">
        <w:rPr>
          <w:highlight w:val="yellow"/>
        </w:rPr>
        <w:t xml:space="preserve"> its compatibility with remote operation when integrated with main control devices enhances its applicability in modern water management.</w:t>
      </w:r>
      <w:r w:rsidR="00346CB1">
        <w:rPr>
          <w:highlight w:val="yellow"/>
        </w:rPr>
        <w:t xml:space="preserve"> </w:t>
      </w:r>
      <w:r w:rsidRPr="009C173B">
        <w:rPr>
          <w:highlight w:val="yellow"/>
        </w:rPr>
        <w:t xml:space="preserve">Nikou et al. (2016c) explored the hydraulic characteristics of pivot weirs by examining two discharge equation approaches. Their study involved experimental tests on </w:t>
      </w:r>
      <w:r w:rsidR="009A4071">
        <w:rPr>
          <w:highlight w:val="yellow"/>
        </w:rPr>
        <w:t>models</w:t>
      </w:r>
      <w:r w:rsidRPr="009C173B">
        <w:rPr>
          <w:highlight w:val="yellow"/>
        </w:rPr>
        <w:t xml:space="preserve"> </w:t>
      </w:r>
      <w:r w:rsidR="009A4071">
        <w:rPr>
          <w:highlight w:val="yellow"/>
        </w:rPr>
        <w:t xml:space="preserve">of </w:t>
      </w:r>
      <w:r w:rsidRPr="009C173B">
        <w:rPr>
          <w:highlight w:val="yellow"/>
        </w:rPr>
        <w:t xml:space="preserve">pivot weirs with varying angles (0°–90°) and side contractions (0.4, 0.6, 0.8). Using data from the United States Bureau of Reclamation (USBR) they </w:t>
      </w:r>
      <w:r w:rsidR="009A4071">
        <w:rPr>
          <w:highlight w:val="yellow"/>
        </w:rPr>
        <w:t>calculate</w:t>
      </w:r>
      <w:r w:rsidRPr="009C173B">
        <w:rPr>
          <w:highlight w:val="yellow"/>
        </w:rPr>
        <w:t xml:space="preserve"> discharge coefficients achieving an accuracy of 15% and 10% for free flow while the submerged flow error remained below 20%, confirming the reliability of their equations.</w:t>
      </w:r>
      <w:r w:rsidR="003069F7">
        <w:rPr>
          <w:highlight w:val="yellow"/>
        </w:rPr>
        <w:t xml:space="preserve"> </w:t>
      </w:r>
      <w:r w:rsidRPr="009C173B">
        <w:rPr>
          <w:highlight w:val="yellow"/>
        </w:rPr>
        <w:t xml:space="preserve">Stefano et al. (2016) employing dimensional analysis and incomplete </w:t>
      </w:r>
      <w:proofErr w:type="spellStart"/>
      <w:r w:rsidRPr="009C173B">
        <w:rPr>
          <w:highlight w:val="yellow"/>
        </w:rPr>
        <w:t>self</w:t>
      </w:r>
      <w:r w:rsidR="003069F7">
        <w:rPr>
          <w:highlight w:val="yellow"/>
        </w:rPr>
        <w:t xml:space="preserve"> </w:t>
      </w:r>
      <w:r w:rsidRPr="009C173B">
        <w:rPr>
          <w:highlight w:val="yellow"/>
        </w:rPr>
        <w:t>similarity</w:t>
      </w:r>
      <w:proofErr w:type="spellEnd"/>
      <w:r w:rsidRPr="009C173B">
        <w:rPr>
          <w:highlight w:val="yellow"/>
        </w:rPr>
        <w:t xml:space="preserve"> theory to study the outflow process of weirs with irregular shapes. They derived a new theoretical stage</w:t>
      </w:r>
      <w:r w:rsidR="003069F7">
        <w:rPr>
          <w:highlight w:val="yellow"/>
        </w:rPr>
        <w:t xml:space="preserve"> </w:t>
      </w:r>
      <w:r w:rsidRPr="009C173B">
        <w:rPr>
          <w:highlight w:val="yellow"/>
        </w:rPr>
        <w:t xml:space="preserve">discharge relationship that comprehensively describes the weir outflow process under various flow conditions and geometries. This relationship was subsequently calibrated </w:t>
      </w:r>
      <w:r w:rsidRPr="009C173B">
        <w:rPr>
          <w:highlight w:val="yellow"/>
        </w:rPr>
        <w:lastRenderedPageBreak/>
        <w:t>using experimental data from existing literature.</w:t>
      </w:r>
      <w:r w:rsidR="003069F7">
        <w:rPr>
          <w:highlight w:val="yellow"/>
        </w:rPr>
        <w:t xml:space="preserve"> </w:t>
      </w:r>
      <w:r w:rsidRPr="009C173B">
        <w:rPr>
          <w:highlight w:val="yellow"/>
        </w:rPr>
        <w:t xml:space="preserve">Hutchinson et al. (2024) </w:t>
      </w:r>
      <w:r w:rsidR="00FF7CEE">
        <w:rPr>
          <w:highlight w:val="yellow"/>
        </w:rPr>
        <w:t>stud</w:t>
      </w:r>
      <w:r w:rsidR="00D47986">
        <w:rPr>
          <w:highlight w:val="yellow"/>
        </w:rPr>
        <w:t>ied</w:t>
      </w:r>
      <w:r w:rsidRPr="009C173B">
        <w:rPr>
          <w:highlight w:val="yellow"/>
        </w:rPr>
        <w:t xml:space="preserve"> the potential for reducing uncertainty in fault identification and root cause analysis of water balance anomalies. </w:t>
      </w:r>
      <w:r w:rsidR="00641A82">
        <w:rPr>
          <w:highlight w:val="yellow"/>
        </w:rPr>
        <w:t>T</w:t>
      </w:r>
      <w:r w:rsidR="009223BA">
        <w:rPr>
          <w:highlight w:val="yellow"/>
        </w:rPr>
        <w:t>h</w:t>
      </w:r>
      <w:r w:rsidR="00641A82">
        <w:rPr>
          <w:highlight w:val="yellow"/>
        </w:rPr>
        <w:t xml:space="preserve">e study </w:t>
      </w:r>
      <w:r w:rsidRPr="009C173B">
        <w:rPr>
          <w:highlight w:val="yellow"/>
        </w:rPr>
        <w:t xml:space="preserve">leveraged infrastructural data and expertise from the </w:t>
      </w:r>
      <w:proofErr w:type="spellStart"/>
      <w:r w:rsidRPr="009C173B">
        <w:rPr>
          <w:highlight w:val="yellow"/>
        </w:rPr>
        <w:t>Murrumbidgee</w:t>
      </w:r>
      <w:proofErr w:type="spellEnd"/>
      <w:r w:rsidRPr="009C173B">
        <w:rPr>
          <w:highlight w:val="yellow"/>
        </w:rPr>
        <w:t xml:space="preserve"> irrigation area in NSW. They found that when the gate tip is submerged below the downstream water level the free flow equation for a pivot weir tends to overestimate flow leading to water balance anomalies.</w:t>
      </w:r>
      <w:r w:rsidR="003069F7">
        <w:rPr>
          <w:highlight w:val="yellow"/>
        </w:rPr>
        <w:t xml:space="preserve"> </w:t>
      </w:r>
      <w:r w:rsidRPr="009C173B">
        <w:rPr>
          <w:highlight w:val="yellow"/>
        </w:rPr>
        <w:t>Rubio &amp; Alejandro (2024) focused on cavitation phenomena in hydraulic structures particularly in flap</w:t>
      </w:r>
      <w:r w:rsidR="005A184C">
        <w:rPr>
          <w:highlight w:val="yellow"/>
        </w:rPr>
        <w:t xml:space="preserve"> </w:t>
      </w:r>
      <w:r w:rsidRPr="009C173B">
        <w:rPr>
          <w:highlight w:val="yellow"/>
        </w:rPr>
        <w:t>gate spillways widely used in northern regions for discharging floating debris. Their study aimed to explore various discharge conditions and assess the effectiveness of aerating the cavity beneath the jet at atmospheric pressure as a solution. Their findings could significantly impact the design and construction of safer more durable and more efficient hydraulic structures advancing the field of hydraulic engineering.</w:t>
      </w:r>
    </w:p>
    <w:p w14:paraId="2422BD62" w14:textId="77777777" w:rsidR="00E81EC4" w:rsidRPr="00BA7B63" w:rsidRDefault="00E81EC4" w:rsidP="000B2656">
      <w:pPr>
        <w:jc w:val="both"/>
        <w:rPr>
          <w:rFonts w:asciiTheme="majorBidi" w:hAnsiTheme="majorBidi" w:cstheme="majorBidi"/>
          <w:color w:val="333333"/>
          <w:sz w:val="24"/>
          <w:szCs w:val="24"/>
          <w:shd w:val="clear" w:color="auto" w:fill="FFFFFF"/>
          <w:lang w:bidi="ar-IQ"/>
        </w:rPr>
      </w:pPr>
    </w:p>
    <w:p w14:paraId="2615B1C8" w14:textId="0E64A0CF" w:rsidR="002A7B71" w:rsidRPr="00556A15" w:rsidRDefault="00BA7B63" w:rsidP="00BA7B63">
      <w:pPr>
        <w:jc w:val="center"/>
        <w:rPr>
          <w:rFonts w:asciiTheme="majorBidi" w:hAnsiTheme="majorBidi" w:cstheme="majorBidi"/>
          <w:color w:val="333333"/>
          <w:sz w:val="24"/>
          <w:szCs w:val="24"/>
          <w:shd w:val="clear" w:color="auto" w:fill="FFFFFF"/>
          <w:rtl/>
          <w:lang w:bidi="ar-IQ"/>
        </w:rPr>
      </w:pPr>
      <w:r>
        <w:rPr>
          <w:noProof/>
        </w:rPr>
        <w:drawing>
          <wp:inline distT="0" distB="0" distL="0" distR="0" wp14:anchorId="4579E75D" wp14:editId="3CC49E2F">
            <wp:extent cx="3753249" cy="1502602"/>
            <wp:effectExtent l="38100" t="38100" r="38100" b="4064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686" cy="1525997"/>
                    </a:xfrm>
                    <a:prstGeom prst="rect">
                      <a:avLst/>
                    </a:prstGeom>
                    <a:noFill/>
                    <a:ln w="25400">
                      <a:solidFill>
                        <a:schemeClr val="tx1"/>
                      </a:solidFill>
                    </a:ln>
                  </pic:spPr>
                </pic:pic>
              </a:graphicData>
            </a:graphic>
          </wp:inline>
        </w:drawing>
      </w:r>
    </w:p>
    <w:p w14:paraId="4B841FDB" w14:textId="77777777" w:rsidR="002A7B71" w:rsidRDefault="002A7B71" w:rsidP="002A7B71">
      <w:pPr>
        <w:ind w:left="360" w:right="418"/>
        <w:jc w:val="center"/>
        <w:rPr>
          <w:rFonts w:ascii="TimesNewRomanPSMT" w:hAnsi="TimesNewRomanPSMT" w:cs="TimesNewRomanPSMT"/>
          <w:sz w:val="24"/>
          <w:szCs w:val="24"/>
          <w:rtl/>
        </w:rPr>
      </w:pPr>
      <w:r w:rsidRPr="00BE6AED">
        <w:rPr>
          <w:rFonts w:ascii="TimesNewRomanPSMT" w:hAnsi="TimesNewRomanPSMT" w:cs="TimesNewRomanPSMT"/>
          <w:sz w:val="24"/>
          <w:szCs w:val="24"/>
        </w:rPr>
        <w:t>Figure (1) pivot weir: a. (</w:t>
      </w:r>
      <w:r w:rsidRPr="00177256">
        <w:rPr>
          <w:rFonts w:ascii="TimesNewRomanPSMT" w:hAnsi="TimesNewRomanPSMT" w:cs="TimesNewRomanPSMT"/>
          <w:sz w:val="24"/>
          <w:szCs w:val="24"/>
        </w:rPr>
        <w:t>Sinclair</w:t>
      </w:r>
      <w:r w:rsidRPr="00BE6AED">
        <w:rPr>
          <w:rFonts w:ascii="TimesNewRomanPSMT" w:hAnsi="TimesNewRomanPSMT" w:cs="TimesNewRomanPSMT"/>
          <w:sz w:val="24"/>
          <w:szCs w:val="24"/>
        </w:rPr>
        <w:t>, 2021</w:t>
      </w:r>
      <w:proofErr w:type="gramStart"/>
      <w:r w:rsidRPr="00BE6AED">
        <w:rPr>
          <w:rFonts w:ascii="TimesNewRomanPSMT" w:hAnsi="TimesNewRomanPSMT" w:cs="TimesNewRomanPSMT"/>
          <w:sz w:val="24"/>
          <w:szCs w:val="24"/>
        </w:rPr>
        <w:t>)</w:t>
      </w:r>
      <w:r>
        <w:rPr>
          <w:rFonts w:ascii="TimesNewRomanPSMT" w:hAnsi="TimesNewRomanPSMT" w:cs="TimesNewRomanPSMT"/>
          <w:sz w:val="24"/>
          <w:szCs w:val="24"/>
        </w:rPr>
        <w:t xml:space="preserve">, </w:t>
      </w:r>
      <w:r w:rsidRPr="00BE6AED">
        <w:rPr>
          <w:rFonts w:ascii="TimesNewRomanPSMT" w:hAnsi="TimesNewRomanPSMT" w:cs="TimesNewRomanPSMT"/>
          <w:sz w:val="24"/>
          <w:szCs w:val="24"/>
        </w:rPr>
        <w:t xml:space="preserve"> b.</w:t>
      </w:r>
      <w:proofErr w:type="gramEnd"/>
      <w:r w:rsidRPr="00BE6AED">
        <w:rPr>
          <w:rFonts w:asciiTheme="majorBidi" w:hAnsiTheme="majorBidi" w:cstheme="majorBidi"/>
          <w:color w:val="222222"/>
          <w:sz w:val="28"/>
          <w:szCs w:val="28"/>
          <w:shd w:val="clear" w:color="auto" w:fill="FFFFFF"/>
        </w:rPr>
        <w:t xml:space="preserve"> </w:t>
      </w:r>
      <w:proofErr w:type="spellStart"/>
      <w:r w:rsidRPr="00BE6AED">
        <w:rPr>
          <w:rFonts w:ascii="TimesNewRomanPSMT" w:hAnsi="TimesNewRomanPSMT" w:cs="TimesNewRomanPSMT"/>
          <w:sz w:val="24"/>
          <w:szCs w:val="24"/>
        </w:rPr>
        <w:t>Hajimirzaie</w:t>
      </w:r>
      <w:proofErr w:type="spellEnd"/>
      <w:r w:rsidRPr="00BE6AED">
        <w:rPr>
          <w:rFonts w:ascii="TimesNewRomanPSMT" w:hAnsi="TimesNewRomanPSMT" w:cs="TimesNewRomanPSMT"/>
          <w:sz w:val="24"/>
          <w:szCs w:val="24"/>
        </w:rPr>
        <w:t xml:space="preserve"> &amp; González , 2021).</w:t>
      </w:r>
    </w:p>
    <w:p w14:paraId="2E0D9A55" w14:textId="77777777" w:rsidR="002A33F9" w:rsidRDefault="002A33F9" w:rsidP="002A7B71">
      <w:pPr>
        <w:ind w:left="360" w:right="418"/>
        <w:jc w:val="center"/>
        <w:rPr>
          <w:rFonts w:ascii="TimesNewRomanPSMT" w:hAnsi="TimesNewRomanPSMT" w:cs="TimesNewRomanPSMT"/>
          <w:sz w:val="24"/>
          <w:szCs w:val="24"/>
          <w:rtl/>
        </w:rPr>
      </w:pPr>
    </w:p>
    <w:p w14:paraId="566BAB4B" w14:textId="77777777" w:rsidR="002A33F9" w:rsidRDefault="002A33F9" w:rsidP="002A7B71">
      <w:pPr>
        <w:ind w:left="360" w:right="418"/>
        <w:jc w:val="center"/>
        <w:rPr>
          <w:rFonts w:ascii="TimesNewRomanPSMT" w:hAnsi="TimesNewRomanPSMT" w:cs="TimesNewRomanPSMT"/>
          <w:sz w:val="24"/>
          <w:szCs w:val="24"/>
          <w:rtl/>
        </w:rPr>
      </w:pPr>
    </w:p>
    <w:p w14:paraId="763316EF" w14:textId="77777777" w:rsidR="002A33F9" w:rsidRDefault="002A33F9" w:rsidP="002A7B71">
      <w:pPr>
        <w:ind w:left="360" w:right="418"/>
        <w:jc w:val="center"/>
        <w:rPr>
          <w:rFonts w:ascii="TimesNewRomanPSMT" w:hAnsi="TimesNewRomanPSMT" w:cs="TimesNewRomanPSMT"/>
          <w:sz w:val="24"/>
          <w:szCs w:val="24"/>
          <w:rtl/>
        </w:rPr>
      </w:pPr>
    </w:p>
    <w:p w14:paraId="2733336F" w14:textId="77777777" w:rsidR="002A33F9" w:rsidRDefault="002A33F9" w:rsidP="002A7B71">
      <w:pPr>
        <w:ind w:left="360" w:right="418"/>
        <w:jc w:val="center"/>
        <w:rPr>
          <w:rFonts w:ascii="TimesNewRomanPSMT" w:hAnsi="TimesNewRomanPSMT" w:cs="TimesNewRomanPSMT"/>
          <w:sz w:val="24"/>
          <w:szCs w:val="24"/>
          <w:rtl/>
        </w:rPr>
      </w:pPr>
    </w:p>
    <w:p w14:paraId="73567318" w14:textId="77777777" w:rsidR="002A33F9" w:rsidRDefault="002A33F9" w:rsidP="002A7B71">
      <w:pPr>
        <w:ind w:left="360" w:right="418"/>
        <w:jc w:val="center"/>
        <w:rPr>
          <w:rFonts w:ascii="TimesNewRomanPSMT" w:hAnsi="TimesNewRomanPSMT" w:cs="TimesNewRomanPSMT"/>
          <w:sz w:val="24"/>
          <w:szCs w:val="24"/>
          <w:rtl/>
        </w:rPr>
      </w:pPr>
    </w:p>
    <w:p w14:paraId="14DC7A81" w14:textId="77777777" w:rsidR="002A33F9" w:rsidRDefault="002A33F9" w:rsidP="002A7B71">
      <w:pPr>
        <w:ind w:left="360" w:right="418"/>
        <w:jc w:val="center"/>
        <w:rPr>
          <w:rFonts w:ascii="TimesNewRomanPSMT" w:hAnsi="TimesNewRomanPSMT" w:cs="TimesNewRomanPSMT"/>
          <w:sz w:val="24"/>
          <w:szCs w:val="24"/>
          <w:rtl/>
        </w:rPr>
      </w:pPr>
    </w:p>
    <w:p w14:paraId="63207887" w14:textId="77777777" w:rsidR="002A33F9" w:rsidRDefault="002A33F9" w:rsidP="002A7B71">
      <w:pPr>
        <w:ind w:left="360" w:right="418"/>
        <w:jc w:val="center"/>
        <w:rPr>
          <w:rFonts w:ascii="TimesNewRomanPSMT" w:hAnsi="TimesNewRomanPSMT" w:cs="TimesNewRomanPSMT"/>
          <w:sz w:val="24"/>
          <w:szCs w:val="24"/>
          <w:rtl/>
        </w:rPr>
      </w:pPr>
    </w:p>
    <w:p w14:paraId="15FBB54E" w14:textId="77777777" w:rsidR="00FB0E01" w:rsidRDefault="00FB0E01" w:rsidP="00023035">
      <w:pPr>
        <w:ind w:right="418"/>
        <w:rPr>
          <w:rFonts w:ascii="TimesNewRomanPSMT" w:hAnsi="TimesNewRomanPSMT" w:cs="TimesNewRomanPSMT"/>
          <w:b/>
          <w:bCs/>
          <w:sz w:val="28"/>
          <w:szCs w:val="28"/>
        </w:rPr>
        <w:sectPr w:rsidR="00FB0E01" w:rsidSect="003A6DF9">
          <w:footerReference w:type="default" r:id="rId8"/>
          <w:pgSz w:w="12240" w:h="15840"/>
          <w:pgMar w:top="1134" w:right="1134" w:bottom="1134" w:left="1134" w:header="720" w:footer="720" w:gutter="0"/>
          <w:cols w:space="720"/>
          <w:docGrid w:linePitch="360"/>
        </w:sectPr>
      </w:pPr>
    </w:p>
    <w:p w14:paraId="74D4B796" w14:textId="61997B04" w:rsidR="002208F6" w:rsidRPr="00023035" w:rsidRDefault="002208F6" w:rsidP="00023035">
      <w:pPr>
        <w:ind w:right="418"/>
        <w:rPr>
          <w:rFonts w:ascii="TimesNewRomanPSMT" w:hAnsi="TimesNewRomanPSMT" w:cs="TimesNewRomanPSMT"/>
          <w:b/>
          <w:bCs/>
          <w:sz w:val="28"/>
          <w:szCs w:val="28"/>
        </w:rPr>
      </w:pPr>
      <w:bookmarkStart w:id="0" w:name="_GoBack"/>
      <w:bookmarkEnd w:id="0"/>
      <w:r>
        <w:rPr>
          <w:rFonts w:ascii="TimesNewRomanPSMT" w:hAnsi="TimesNewRomanPSMT" w:cs="TimesNewRomanPSMT"/>
          <w:b/>
          <w:bCs/>
          <w:sz w:val="28"/>
          <w:szCs w:val="28"/>
        </w:rPr>
        <w:lastRenderedPageBreak/>
        <w:t>Table 1: summery of  literature review</w:t>
      </w:r>
    </w:p>
    <w:tbl>
      <w:tblPr>
        <w:tblStyle w:val="TableGrid"/>
        <w:tblW w:w="13855" w:type="dxa"/>
        <w:tblLook w:val="04A0" w:firstRow="1" w:lastRow="0" w:firstColumn="1" w:lastColumn="0" w:noHBand="0" w:noVBand="1"/>
      </w:tblPr>
      <w:tblGrid>
        <w:gridCol w:w="1297"/>
        <w:gridCol w:w="2403"/>
        <w:gridCol w:w="1947"/>
        <w:gridCol w:w="3316"/>
        <w:gridCol w:w="4892"/>
      </w:tblGrid>
      <w:tr w:rsidR="00860D04" w14:paraId="2283A3A6" w14:textId="77777777" w:rsidTr="000975C0">
        <w:trPr>
          <w:tblHeader/>
        </w:trPr>
        <w:tc>
          <w:tcPr>
            <w:tcW w:w="1297" w:type="dxa"/>
            <w:shd w:val="clear" w:color="auto" w:fill="E7E6E6" w:themeFill="background2"/>
          </w:tcPr>
          <w:p w14:paraId="47AE3C1C" w14:textId="454575DA" w:rsidR="00860D04" w:rsidRPr="00200A9B" w:rsidRDefault="00747015" w:rsidP="00860D04">
            <w:pPr>
              <w:jc w:val="both"/>
              <w:rPr>
                <w:rFonts w:asciiTheme="majorBidi" w:hAnsiTheme="majorBidi" w:cstheme="majorBidi"/>
                <w:sz w:val="24"/>
                <w:szCs w:val="24"/>
                <w:highlight w:val="yellow"/>
              </w:rPr>
            </w:pPr>
            <w:r w:rsidRPr="00200A9B">
              <w:rPr>
                <w:rFonts w:asciiTheme="majorBidi" w:hAnsiTheme="majorBidi" w:cstheme="majorBidi"/>
                <w:sz w:val="24"/>
                <w:szCs w:val="24"/>
                <w:highlight w:val="yellow"/>
              </w:rPr>
              <w:t>NO</w:t>
            </w:r>
          </w:p>
        </w:tc>
        <w:tc>
          <w:tcPr>
            <w:tcW w:w="2403" w:type="dxa"/>
            <w:shd w:val="clear" w:color="auto" w:fill="E7E6E6" w:themeFill="background2"/>
          </w:tcPr>
          <w:p w14:paraId="0244C941" w14:textId="3E758E23" w:rsidR="00860D04" w:rsidRPr="00F24178" w:rsidRDefault="00860D04" w:rsidP="00860D04">
            <w:pPr>
              <w:jc w:val="both"/>
              <w:rPr>
                <w:rFonts w:asciiTheme="majorBidi" w:hAnsiTheme="majorBidi" w:cstheme="majorBidi"/>
                <w:sz w:val="24"/>
                <w:szCs w:val="24"/>
              </w:rPr>
            </w:pPr>
            <w:r w:rsidRPr="00F24178">
              <w:rPr>
                <w:rFonts w:asciiTheme="majorBidi" w:hAnsiTheme="majorBidi" w:cstheme="majorBidi"/>
                <w:sz w:val="24"/>
                <w:szCs w:val="24"/>
              </w:rPr>
              <w:t>study</w:t>
            </w:r>
          </w:p>
        </w:tc>
        <w:tc>
          <w:tcPr>
            <w:tcW w:w="1947" w:type="dxa"/>
            <w:shd w:val="clear" w:color="auto" w:fill="E7E6E6" w:themeFill="background2"/>
          </w:tcPr>
          <w:p w14:paraId="23E9763E" w14:textId="3EDAAC3B" w:rsidR="00860D04" w:rsidRPr="00F24178" w:rsidRDefault="00860D04" w:rsidP="00860D04">
            <w:pPr>
              <w:jc w:val="both"/>
              <w:rPr>
                <w:rFonts w:asciiTheme="majorBidi" w:hAnsiTheme="majorBidi" w:cstheme="majorBidi"/>
                <w:sz w:val="24"/>
                <w:szCs w:val="24"/>
              </w:rPr>
            </w:pPr>
            <w:r w:rsidRPr="00F24178">
              <w:rPr>
                <w:rFonts w:asciiTheme="majorBidi" w:hAnsiTheme="majorBidi" w:cstheme="majorBidi"/>
                <w:sz w:val="24"/>
                <w:szCs w:val="24"/>
              </w:rPr>
              <w:t>purpose</w:t>
            </w:r>
          </w:p>
        </w:tc>
        <w:tc>
          <w:tcPr>
            <w:tcW w:w="3316" w:type="dxa"/>
            <w:shd w:val="clear" w:color="auto" w:fill="E7E6E6" w:themeFill="background2"/>
          </w:tcPr>
          <w:p w14:paraId="4E69E1C5" w14:textId="660E3344" w:rsidR="00860D04" w:rsidRPr="00F24178" w:rsidRDefault="00860D04" w:rsidP="00860D04">
            <w:pPr>
              <w:jc w:val="both"/>
              <w:rPr>
                <w:rFonts w:asciiTheme="majorBidi" w:hAnsiTheme="majorBidi" w:cstheme="majorBidi"/>
                <w:sz w:val="24"/>
                <w:szCs w:val="24"/>
              </w:rPr>
            </w:pPr>
            <w:r w:rsidRPr="00F24178">
              <w:rPr>
                <w:rFonts w:asciiTheme="majorBidi" w:hAnsiTheme="majorBidi" w:cstheme="majorBidi"/>
                <w:sz w:val="24"/>
                <w:szCs w:val="24"/>
              </w:rPr>
              <w:t>limitation</w:t>
            </w:r>
          </w:p>
        </w:tc>
        <w:tc>
          <w:tcPr>
            <w:tcW w:w="4892" w:type="dxa"/>
            <w:shd w:val="clear" w:color="auto" w:fill="E7E6E6" w:themeFill="background2"/>
          </w:tcPr>
          <w:p w14:paraId="4F072AB7" w14:textId="49D19DC1" w:rsidR="00860D04" w:rsidRPr="00F24178" w:rsidRDefault="00860D04" w:rsidP="00860D04">
            <w:pPr>
              <w:jc w:val="both"/>
              <w:rPr>
                <w:rFonts w:asciiTheme="majorBidi" w:hAnsiTheme="majorBidi" w:cstheme="majorBidi"/>
                <w:sz w:val="24"/>
                <w:szCs w:val="24"/>
              </w:rPr>
            </w:pPr>
            <w:r w:rsidRPr="00F24178">
              <w:rPr>
                <w:rFonts w:asciiTheme="majorBidi" w:hAnsiTheme="majorBidi" w:cstheme="majorBidi"/>
                <w:sz w:val="24"/>
                <w:szCs w:val="24"/>
              </w:rPr>
              <w:t>results</w:t>
            </w:r>
          </w:p>
        </w:tc>
      </w:tr>
      <w:tr w:rsidR="00860D04" w14:paraId="241962D7" w14:textId="77777777" w:rsidTr="000975C0">
        <w:tc>
          <w:tcPr>
            <w:tcW w:w="1297" w:type="dxa"/>
          </w:tcPr>
          <w:p w14:paraId="1CFD6CBB" w14:textId="52C5F777" w:rsidR="00860D04" w:rsidRPr="00200A9B" w:rsidRDefault="00860D04" w:rsidP="00860D04">
            <w:pPr>
              <w:jc w:val="both"/>
              <w:rPr>
                <w:rFonts w:asciiTheme="minorBidi" w:hAnsiTheme="minorBidi"/>
                <w:sz w:val="24"/>
                <w:szCs w:val="24"/>
                <w:highlight w:val="yellow"/>
              </w:rPr>
            </w:pPr>
            <w:r w:rsidRPr="00200A9B">
              <w:rPr>
                <w:rFonts w:asciiTheme="minorBidi" w:hAnsiTheme="minorBidi"/>
                <w:sz w:val="24"/>
                <w:szCs w:val="24"/>
                <w:highlight w:val="yellow"/>
              </w:rPr>
              <w:t>1</w:t>
            </w:r>
          </w:p>
        </w:tc>
        <w:tc>
          <w:tcPr>
            <w:tcW w:w="2403" w:type="dxa"/>
          </w:tcPr>
          <w:p w14:paraId="4140F7F5" w14:textId="4F250A0F" w:rsidR="00860D04" w:rsidRPr="00032C7A" w:rsidRDefault="00747015" w:rsidP="00860D04">
            <w:pPr>
              <w:jc w:val="both"/>
              <w:rPr>
                <w:rFonts w:ascii="TimesNewRomanPSMT" w:hAnsi="TimesNewRomanPSMT" w:cs="TimesNewRomanPSMT"/>
                <w:sz w:val="24"/>
                <w:szCs w:val="24"/>
              </w:rPr>
            </w:pPr>
            <w:r w:rsidRPr="00032C7A">
              <w:rPr>
                <w:rFonts w:ascii="TimesNewRomanPSMT" w:hAnsi="TimesNewRomanPSMT" w:cs="TimesNewRomanPSMT"/>
                <w:sz w:val="24"/>
                <w:szCs w:val="24"/>
              </w:rPr>
              <w:t>Hulsing (</w:t>
            </w:r>
            <w:r w:rsidR="00860D04" w:rsidRPr="00032C7A">
              <w:rPr>
                <w:rFonts w:ascii="TimesNewRomanPSMT" w:hAnsi="TimesNewRomanPSMT" w:cs="TimesNewRomanPSMT"/>
                <w:sz w:val="24"/>
                <w:szCs w:val="24"/>
              </w:rPr>
              <w:t>196</w:t>
            </w:r>
            <w:r w:rsidR="003556D4">
              <w:rPr>
                <w:rFonts w:ascii="TimesNewRomanPSMT" w:hAnsi="TimesNewRomanPSMT" w:cs="TimesNewRomanPSMT"/>
                <w:sz w:val="24"/>
                <w:szCs w:val="24"/>
              </w:rPr>
              <w:t>7</w:t>
            </w:r>
            <w:r w:rsidR="00860D04" w:rsidRPr="00032C7A">
              <w:rPr>
                <w:rFonts w:ascii="TimesNewRomanPSMT" w:hAnsi="TimesNewRomanPSMT" w:cs="TimesNewRomanPSMT"/>
                <w:sz w:val="24"/>
                <w:szCs w:val="24"/>
              </w:rPr>
              <w:t>)</w:t>
            </w:r>
          </w:p>
        </w:tc>
        <w:tc>
          <w:tcPr>
            <w:tcW w:w="1947" w:type="dxa"/>
          </w:tcPr>
          <w:p w14:paraId="74754A6B" w14:textId="2C3FD256" w:rsidR="00860D04" w:rsidRPr="00032C7A" w:rsidRDefault="00860D04" w:rsidP="00860D04">
            <w:pPr>
              <w:jc w:val="both"/>
              <w:rPr>
                <w:rFonts w:ascii="TimesNewRomanPSMT" w:hAnsi="TimesNewRomanPSMT" w:cs="TimesNewRomanPSMT"/>
                <w:sz w:val="24"/>
                <w:szCs w:val="24"/>
              </w:rPr>
            </w:pPr>
            <w:r w:rsidRPr="00032C7A">
              <w:rPr>
                <w:rFonts w:ascii="TimesNewRomanPSMT" w:hAnsi="TimesNewRomanPSMT" w:cs="TimesNewRomanPSMT"/>
                <w:sz w:val="24"/>
                <w:szCs w:val="24"/>
              </w:rPr>
              <w:t xml:space="preserve">Study the </w:t>
            </w:r>
            <w:r w:rsidR="0035748C" w:rsidRPr="00032C7A">
              <w:rPr>
                <w:rFonts w:ascii="TimesNewRomanPSMT" w:hAnsi="TimesNewRomanPSMT" w:cs="TimesNewRomanPSMT"/>
                <w:sz w:val="24"/>
                <w:szCs w:val="24"/>
              </w:rPr>
              <w:t>angle</w:t>
            </w:r>
            <w:r w:rsidR="0035748C">
              <w:rPr>
                <w:rFonts w:ascii="TimesNewRomanPSMT" w:hAnsi="TimesNewRomanPSMT" w:cs="TimesNewRomanPSMT"/>
                <w:sz w:val="24"/>
                <w:szCs w:val="24"/>
              </w:rPr>
              <w:t xml:space="preserve"> </w:t>
            </w:r>
            <w:r w:rsidR="0035748C" w:rsidRPr="00032C7A">
              <w:rPr>
                <w:rFonts w:ascii="TimesNewRomanPSMT" w:hAnsi="TimesNewRomanPSMT" w:cs="TimesNewRomanPSMT"/>
                <w:sz w:val="24"/>
                <w:szCs w:val="24"/>
              </w:rPr>
              <w:t xml:space="preserve">of inclination </w:t>
            </w:r>
            <w:r w:rsidRPr="00032C7A">
              <w:rPr>
                <w:rFonts w:ascii="TimesNewRomanPSMT" w:hAnsi="TimesNewRomanPSMT" w:cs="TimesNewRomanPSMT"/>
                <w:sz w:val="24"/>
                <w:szCs w:val="24"/>
              </w:rPr>
              <w:t>effect on the discharge coefficient</w:t>
            </w:r>
            <w:r w:rsidR="0035748C">
              <w:rPr>
                <w:rFonts w:ascii="TimesNewRomanPSMT" w:hAnsi="TimesNewRomanPSMT" w:cs="TimesNewRomanPSMT"/>
                <w:sz w:val="24"/>
                <w:szCs w:val="24"/>
              </w:rPr>
              <w:t>.</w:t>
            </w:r>
          </w:p>
        </w:tc>
        <w:tc>
          <w:tcPr>
            <w:tcW w:w="3316" w:type="dxa"/>
          </w:tcPr>
          <w:p w14:paraId="52B4D199" w14:textId="5E2CE8AE" w:rsidR="00860D04" w:rsidRPr="00032C7A" w:rsidRDefault="00860D04" w:rsidP="00032C7A">
            <w:pPr>
              <w:rPr>
                <w:rFonts w:ascii="TimesNewRomanPSMT" w:hAnsi="TimesNewRomanPSMT" w:cs="TimesNewRomanPSMT"/>
                <w:sz w:val="24"/>
                <w:szCs w:val="24"/>
              </w:rPr>
            </w:pPr>
            <w:r w:rsidRPr="00032C7A">
              <w:rPr>
                <w:rFonts w:ascii="TimesNewRomanPSMT" w:hAnsi="TimesNewRomanPSMT" w:cs="TimesNewRomanPSMT"/>
                <w:sz w:val="24"/>
                <w:szCs w:val="24"/>
              </w:rPr>
              <w:t>angles of inclination are</w:t>
            </w:r>
            <w:proofErr w:type="gramStart"/>
            <w:r w:rsidR="00032C7A">
              <w:rPr>
                <w:rFonts w:ascii="TimesNewRomanPSMT" w:hAnsi="TimesNewRomanPSMT" w:cs="TimesNewRomanPSMT"/>
                <w:sz w:val="24"/>
                <w:szCs w:val="24"/>
              </w:rPr>
              <w:t xml:space="preserve">  </w:t>
            </w:r>
            <w:r w:rsidRPr="00032C7A">
              <w:rPr>
                <w:rFonts w:ascii="TimesNewRomanPSMT" w:hAnsi="TimesNewRomanPSMT" w:cs="TimesNewRomanPSMT"/>
                <w:sz w:val="24"/>
                <w:szCs w:val="24"/>
              </w:rPr>
              <w:t xml:space="preserve"> (</w:t>
            </w:r>
            <w:proofErr w:type="gramEnd"/>
            <w:r w:rsidRPr="00032C7A">
              <w:rPr>
                <w:rFonts w:ascii="TimesNewRomanPSMT" w:hAnsi="TimesNewRomanPSMT" w:cs="TimesNewRomanPSMT"/>
                <w:sz w:val="24"/>
                <w:szCs w:val="24"/>
              </w:rPr>
              <w:t xml:space="preserve"> 45, 56, and 71.6°)</w:t>
            </w:r>
          </w:p>
        </w:tc>
        <w:tc>
          <w:tcPr>
            <w:tcW w:w="4892" w:type="dxa"/>
          </w:tcPr>
          <w:p w14:paraId="7DD9B59E" w14:textId="74849E72" w:rsidR="00860D04" w:rsidRPr="00032C7A" w:rsidRDefault="00860D04" w:rsidP="00860D04">
            <w:pPr>
              <w:jc w:val="both"/>
              <w:rPr>
                <w:rFonts w:ascii="TimesNewRomanPSMT" w:hAnsi="TimesNewRomanPSMT" w:cs="TimesNewRomanPSMT"/>
                <w:sz w:val="24"/>
                <w:szCs w:val="24"/>
              </w:rPr>
            </w:pPr>
            <w:r w:rsidRPr="00032C7A">
              <w:rPr>
                <w:rFonts w:ascii="TimesNewRomanPSMT" w:hAnsi="TimesNewRomanPSMT" w:cs="TimesNewRomanPSMT"/>
                <w:sz w:val="24"/>
                <w:szCs w:val="24"/>
              </w:rPr>
              <w:t>the greater of the angles leads to</w:t>
            </w:r>
            <w:r w:rsidR="00311584">
              <w:rPr>
                <w:rFonts w:ascii="TimesNewRomanPSMT" w:hAnsi="TimesNewRomanPSMT" w:cs="TimesNewRomanPSMT"/>
                <w:sz w:val="24"/>
                <w:szCs w:val="24"/>
              </w:rPr>
              <w:t xml:space="preserve"> </w:t>
            </w:r>
            <w:r w:rsidRPr="00032C7A">
              <w:rPr>
                <w:rFonts w:ascii="TimesNewRomanPSMT" w:hAnsi="TimesNewRomanPSMT" w:cs="TimesNewRomanPSMT"/>
                <w:sz w:val="24"/>
                <w:szCs w:val="24"/>
              </w:rPr>
              <w:t>the greater of the discharge coefficient compared to the normal weir.</w:t>
            </w:r>
          </w:p>
        </w:tc>
      </w:tr>
      <w:tr w:rsidR="00860D04" w14:paraId="5E7D3C5A" w14:textId="77777777" w:rsidTr="000975C0">
        <w:tc>
          <w:tcPr>
            <w:tcW w:w="1297" w:type="dxa"/>
          </w:tcPr>
          <w:p w14:paraId="2F29E05C" w14:textId="48D0534E" w:rsidR="00860D04" w:rsidRPr="00200A9B" w:rsidRDefault="00860D04" w:rsidP="00860D04">
            <w:pPr>
              <w:jc w:val="both"/>
              <w:rPr>
                <w:rFonts w:ascii="TimesNewRomanPSMT" w:hAnsi="TimesNewRomanPSMT" w:cs="TimesNewRomanPSMT"/>
                <w:sz w:val="24"/>
                <w:szCs w:val="24"/>
                <w:highlight w:val="yellow"/>
              </w:rPr>
            </w:pPr>
            <w:r w:rsidRPr="00200A9B">
              <w:rPr>
                <w:rFonts w:asciiTheme="minorBidi" w:hAnsiTheme="minorBidi"/>
                <w:sz w:val="24"/>
                <w:szCs w:val="24"/>
                <w:highlight w:val="yellow"/>
              </w:rPr>
              <w:t>2</w:t>
            </w:r>
          </w:p>
        </w:tc>
        <w:tc>
          <w:tcPr>
            <w:tcW w:w="2403" w:type="dxa"/>
          </w:tcPr>
          <w:p w14:paraId="74910714" w14:textId="7B18C64D" w:rsidR="00860D04" w:rsidRDefault="00860D04" w:rsidP="00860D04">
            <w:pPr>
              <w:jc w:val="both"/>
              <w:rPr>
                <w:rFonts w:ascii="TimesNewRomanPSMT" w:hAnsi="TimesNewRomanPSMT" w:cs="TimesNewRomanPSMT"/>
                <w:sz w:val="24"/>
                <w:szCs w:val="24"/>
              </w:rPr>
            </w:pPr>
            <w:r w:rsidRPr="00311584">
              <w:rPr>
                <w:rFonts w:ascii="TimesNewRomanPSMT" w:hAnsi="TimesNewRomanPSMT" w:cs="TimesNewRomanPSMT"/>
                <w:sz w:val="24"/>
                <w:szCs w:val="24"/>
              </w:rPr>
              <w:t>Manz (1985)</w:t>
            </w:r>
          </w:p>
        </w:tc>
        <w:tc>
          <w:tcPr>
            <w:tcW w:w="1947" w:type="dxa"/>
          </w:tcPr>
          <w:p w14:paraId="7AC98C6A" w14:textId="007C788E" w:rsidR="00860D04" w:rsidRDefault="00860D04" w:rsidP="00311584">
            <w:pPr>
              <w:rPr>
                <w:rFonts w:ascii="TimesNewRomanPSMT" w:hAnsi="TimesNewRomanPSMT" w:cs="TimesNewRomanPSMT"/>
                <w:sz w:val="24"/>
                <w:szCs w:val="24"/>
              </w:rPr>
            </w:pPr>
            <w:r w:rsidRPr="00311584">
              <w:rPr>
                <w:rFonts w:ascii="TimesNewRomanPSMT" w:hAnsi="TimesNewRomanPSMT" w:cs="TimesNewRomanPSMT"/>
                <w:sz w:val="24"/>
                <w:szCs w:val="24"/>
              </w:rPr>
              <w:t>developed the systems for transporting irrigation water using the pivot weir</w:t>
            </w:r>
          </w:p>
        </w:tc>
        <w:tc>
          <w:tcPr>
            <w:tcW w:w="3316" w:type="dxa"/>
          </w:tcPr>
          <w:p w14:paraId="67588855" w14:textId="77777777" w:rsidR="006F09C9" w:rsidRPr="00311584" w:rsidRDefault="006F09C9" w:rsidP="006F09C9">
            <w:pPr>
              <w:rPr>
                <w:rFonts w:ascii="TimesNewRomanPSMT" w:hAnsi="TimesNewRomanPSMT" w:cs="TimesNewRomanPSMT"/>
                <w:sz w:val="24"/>
                <w:szCs w:val="24"/>
              </w:rPr>
            </w:pPr>
            <w:r w:rsidRPr="00311584">
              <w:rPr>
                <w:rFonts w:ascii="TimesNewRomanPSMT" w:hAnsi="TimesNewRomanPSMT" w:cs="TimesNewRomanPSMT"/>
                <w:sz w:val="24"/>
                <w:szCs w:val="24"/>
              </w:rPr>
              <w:t>Model (ICSS) for pivot weir computerization</w:t>
            </w:r>
          </w:p>
          <w:p w14:paraId="211CABFB" w14:textId="51132AA9" w:rsidR="00860D04" w:rsidRDefault="00860D04" w:rsidP="00860D04">
            <w:pPr>
              <w:jc w:val="both"/>
              <w:rPr>
                <w:rFonts w:ascii="TimesNewRomanPSMT" w:hAnsi="TimesNewRomanPSMT" w:cs="TimesNewRomanPSMT"/>
                <w:sz w:val="24"/>
                <w:szCs w:val="24"/>
              </w:rPr>
            </w:pPr>
          </w:p>
        </w:tc>
        <w:tc>
          <w:tcPr>
            <w:tcW w:w="4892" w:type="dxa"/>
          </w:tcPr>
          <w:p w14:paraId="4E3B32A9" w14:textId="0A0FBD3D" w:rsidR="00860D04" w:rsidRPr="00311584" w:rsidRDefault="00860D04" w:rsidP="00860D04">
            <w:pPr>
              <w:rPr>
                <w:rFonts w:ascii="TimesNewRomanPSMT" w:hAnsi="TimesNewRomanPSMT" w:cs="TimesNewRomanPSMT"/>
                <w:sz w:val="24"/>
                <w:szCs w:val="24"/>
              </w:rPr>
            </w:pPr>
            <w:r w:rsidRPr="00311584">
              <w:rPr>
                <w:rFonts w:ascii="TimesNewRomanPSMT" w:hAnsi="TimesNewRomanPSMT" w:cs="TimesNewRomanPSMT"/>
                <w:sz w:val="24"/>
                <w:szCs w:val="24"/>
              </w:rPr>
              <w:t xml:space="preserve">He found a relationship depending on the coefficient of influence angle inclination of </w:t>
            </w:r>
            <w:r w:rsidR="00BA6B88">
              <w:rPr>
                <w:rFonts w:ascii="TimesNewRomanPSMT" w:hAnsi="TimesNewRomanPSMT" w:cs="TimesNewRomanPSMT"/>
                <w:sz w:val="24"/>
                <w:szCs w:val="24"/>
              </w:rPr>
              <w:t xml:space="preserve">the </w:t>
            </w:r>
            <w:r w:rsidRPr="00311584">
              <w:rPr>
                <w:rFonts w:ascii="TimesNewRomanPSMT" w:hAnsi="TimesNewRomanPSMT" w:cs="TimesNewRomanPSMT"/>
                <w:sz w:val="24"/>
                <w:szCs w:val="24"/>
              </w:rPr>
              <w:t xml:space="preserve">pivot weir under </w:t>
            </w:r>
            <w:r w:rsidR="006F09C9" w:rsidRPr="00311584">
              <w:rPr>
                <w:rFonts w:ascii="TimesNewRomanPSMT" w:hAnsi="TimesNewRomanPSMT" w:cs="TimesNewRomanPSMT"/>
                <w:sz w:val="24"/>
                <w:szCs w:val="24"/>
              </w:rPr>
              <w:t>free-flow</w:t>
            </w:r>
            <w:r w:rsidRPr="00311584">
              <w:rPr>
                <w:rFonts w:ascii="TimesNewRomanPSMT" w:hAnsi="TimesNewRomanPSMT" w:cs="TimesNewRomanPSMT"/>
                <w:sz w:val="24"/>
                <w:szCs w:val="24"/>
              </w:rPr>
              <w:t xml:space="preserve"> conditions</w:t>
            </w:r>
          </w:p>
          <w:p w14:paraId="63FE7E32" w14:textId="5391737B" w:rsidR="00860D04" w:rsidRDefault="00860D04" w:rsidP="00FE2383">
            <w:pPr>
              <w:rPr>
                <w:rFonts w:ascii="TimesNewRomanPSMT" w:hAnsi="TimesNewRomanPSMT" w:cs="TimesNewRomanPSMT"/>
                <w:sz w:val="24"/>
                <w:szCs w:val="24"/>
              </w:rPr>
            </w:pPr>
            <w:r w:rsidRPr="00311584">
              <w:rPr>
                <w:rFonts w:ascii="TimesNewRomanPSMT" w:hAnsi="TimesNewRomanPSMT" w:cs="TimesNewRomanPSMT"/>
                <w:sz w:val="24"/>
                <w:szCs w:val="24"/>
              </w:rPr>
              <w:t>C</w:t>
            </w:r>
            <w:r w:rsidRPr="0077576D">
              <w:rPr>
                <w:rFonts w:ascii="TimesNewRomanPSMT" w:hAnsi="TimesNewRomanPSMT" w:cs="TimesNewRomanPSMT"/>
                <w:sz w:val="24"/>
                <w:szCs w:val="24"/>
                <w:vertAlign w:val="subscript"/>
              </w:rPr>
              <w:t>a</w:t>
            </w:r>
            <w:r w:rsidRPr="00311584">
              <w:rPr>
                <w:rFonts w:ascii="TimesNewRomanPSMT" w:hAnsi="TimesNewRomanPSMT" w:cs="TimesNewRomanPSMT"/>
                <w:sz w:val="24"/>
                <w:szCs w:val="24"/>
              </w:rPr>
              <w:t xml:space="preserve"> = -10</w:t>
            </w:r>
            <w:r w:rsidRPr="00E52209">
              <w:rPr>
                <w:rFonts w:ascii="TimesNewRomanPSMT" w:hAnsi="TimesNewRomanPSMT" w:cs="TimesNewRomanPSMT"/>
                <w:sz w:val="24"/>
                <w:szCs w:val="24"/>
                <w:vertAlign w:val="superscript"/>
              </w:rPr>
              <w:t>−12</w:t>
            </w:r>
            <w:r w:rsidRPr="00311584">
              <w:rPr>
                <w:rFonts w:ascii="TimesNewRomanPSMT" w:hAnsi="TimesNewRomanPSMT" w:cs="TimesNewRomanPSMT"/>
                <w:sz w:val="24"/>
                <w:szCs w:val="24"/>
              </w:rPr>
              <w:t xml:space="preserve"> ×5.89θ </w:t>
            </w:r>
            <w:r w:rsidRPr="00E52209">
              <w:rPr>
                <w:rFonts w:ascii="TimesNewRomanPSMT" w:hAnsi="TimesNewRomanPSMT" w:cs="TimesNewRomanPSMT"/>
                <w:sz w:val="24"/>
                <w:szCs w:val="24"/>
                <w:vertAlign w:val="superscript"/>
              </w:rPr>
              <w:t>6</w:t>
            </w:r>
            <w:r w:rsidRPr="00311584">
              <w:rPr>
                <w:rFonts w:ascii="TimesNewRomanPSMT" w:hAnsi="TimesNewRomanPSMT" w:cs="TimesNewRomanPSMT"/>
                <w:sz w:val="24"/>
                <w:szCs w:val="24"/>
              </w:rPr>
              <w:t xml:space="preserve"> +10</w:t>
            </w:r>
            <w:r w:rsidRPr="00E52209">
              <w:rPr>
                <w:rFonts w:ascii="TimesNewRomanPSMT" w:hAnsi="TimesNewRomanPSMT" w:cs="TimesNewRomanPSMT"/>
                <w:sz w:val="24"/>
                <w:szCs w:val="24"/>
                <w:vertAlign w:val="superscript"/>
              </w:rPr>
              <w:t>−9</w:t>
            </w:r>
            <w:r w:rsidRPr="00311584">
              <w:rPr>
                <w:rFonts w:ascii="TimesNewRomanPSMT" w:hAnsi="TimesNewRomanPSMT" w:cs="TimesNewRomanPSMT"/>
                <w:sz w:val="24"/>
                <w:szCs w:val="24"/>
              </w:rPr>
              <w:t xml:space="preserve"> ×1.202θ </w:t>
            </w:r>
            <w:r w:rsidRPr="00E52209">
              <w:rPr>
                <w:rFonts w:ascii="TimesNewRomanPSMT" w:hAnsi="TimesNewRomanPSMT" w:cs="TimesNewRomanPSMT"/>
                <w:sz w:val="24"/>
                <w:szCs w:val="24"/>
                <w:vertAlign w:val="superscript"/>
              </w:rPr>
              <w:t>5</w:t>
            </w:r>
            <w:r w:rsidRPr="00311584">
              <w:rPr>
                <w:rFonts w:ascii="TimesNewRomanPSMT" w:hAnsi="TimesNewRomanPSMT" w:cs="TimesNewRomanPSMT"/>
                <w:sz w:val="24"/>
                <w:szCs w:val="24"/>
              </w:rPr>
              <w:t xml:space="preserve"> −10</w:t>
            </w:r>
            <w:r w:rsidRPr="00E52209">
              <w:rPr>
                <w:rFonts w:ascii="TimesNewRomanPSMT" w:hAnsi="TimesNewRomanPSMT" w:cs="TimesNewRomanPSMT"/>
                <w:sz w:val="24"/>
                <w:szCs w:val="24"/>
                <w:vertAlign w:val="superscript"/>
              </w:rPr>
              <w:t>−8</w:t>
            </w:r>
            <w:r w:rsidRPr="00311584">
              <w:rPr>
                <w:rFonts w:ascii="TimesNewRomanPSMT" w:hAnsi="TimesNewRomanPSMT" w:cs="TimesNewRomanPSMT"/>
                <w:sz w:val="24"/>
                <w:szCs w:val="24"/>
              </w:rPr>
              <w:t xml:space="preserve"> ×8.35θ </w:t>
            </w:r>
            <w:r w:rsidRPr="00E52209">
              <w:rPr>
                <w:rFonts w:ascii="TimesNewRomanPSMT" w:hAnsi="TimesNewRomanPSMT" w:cs="TimesNewRomanPSMT"/>
                <w:sz w:val="24"/>
                <w:szCs w:val="24"/>
                <w:vertAlign w:val="superscript"/>
              </w:rPr>
              <w:t>4</w:t>
            </w:r>
            <w:r w:rsidRPr="00311584">
              <w:rPr>
                <w:rFonts w:ascii="TimesNewRomanPSMT" w:hAnsi="TimesNewRomanPSMT" w:cs="TimesNewRomanPSMT"/>
                <w:sz w:val="24"/>
                <w:szCs w:val="24"/>
              </w:rPr>
              <w:t xml:space="preserve"> +10</w:t>
            </w:r>
            <w:r w:rsidRPr="00E52209">
              <w:rPr>
                <w:rFonts w:ascii="TimesNewRomanPSMT" w:hAnsi="TimesNewRomanPSMT" w:cs="TimesNewRomanPSMT"/>
                <w:sz w:val="24"/>
                <w:szCs w:val="24"/>
                <w:vertAlign w:val="superscript"/>
              </w:rPr>
              <w:t>−6</w:t>
            </w:r>
            <w:r w:rsidRPr="00311584">
              <w:rPr>
                <w:rFonts w:ascii="TimesNewRomanPSMT" w:hAnsi="TimesNewRomanPSMT" w:cs="TimesNewRomanPSMT"/>
                <w:sz w:val="24"/>
                <w:szCs w:val="24"/>
              </w:rPr>
              <w:t xml:space="preserve"> × 3.422θ </w:t>
            </w:r>
            <w:r w:rsidRPr="00E52209">
              <w:rPr>
                <w:rFonts w:ascii="TimesNewRomanPSMT" w:hAnsi="TimesNewRomanPSMT" w:cs="TimesNewRomanPSMT"/>
                <w:sz w:val="24"/>
                <w:szCs w:val="24"/>
                <w:vertAlign w:val="superscript"/>
              </w:rPr>
              <w:t>3</w:t>
            </w:r>
            <w:r w:rsidRPr="00311584">
              <w:rPr>
                <w:rFonts w:ascii="TimesNewRomanPSMT" w:hAnsi="TimesNewRomanPSMT" w:cs="TimesNewRomanPSMT"/>
                <w:sz w:val="24"/>
                <w:szCs w:val="24"/>
              </w:rPr>
              <w:t xml:space="preserve"> −10</w:t>
            </w:r>
            <w:r w:rsidRPr="00E52209">
              <w:rPr>
                <w:rFonts w:ascii="TimesNewRomanPSMT" w:hAnsi="TimesNewRomanPSMT" w:cs="TimesNewRomanPSMT"/>
                <w:sz w:val="24"/>
                <w:szCs w:val="24"/>
                <w:vertAlign w:val="superscript"/>
              </w:rPr>
              <w:t>−4</w:t>
            </w:r>
            <w:r w:rsidRPr="00311584">
              <w:rPr>
                <w:rFonts w:ascii="TimesNewRomanPSMT" w:hAnsi="TimesNewRomanPSMT" w:cs="TimesNewRomanPSMT"/>
                <w:sz w:val="24"/>
                <w:szCs w:val="24"/>
              </w:rPr>
              <w:t xml:space="preserve"> *2.217θ </w:t>
            </w:r>
            <w:r w:rsidRPr="00E52209">
              <w:rPr>
                <w:rFonts w:ascii="TimesNewRomanPSMT" w:hAnsi="TimesNewRomanPSMT" w:cs="TimesNewRomanPSMT"/>
                <w:sz w:val="24"/>
                <w:szCs w:val="24"/>
                <w:vertAlign w:val="superscript"/>
              </w:rPr>
              <w:t>2</w:t>
            </w:r>
            <w:r w:rsidRPr="00311584">
              <w:rPr>
                <w:rFonts w:ascii="TimesNewRomanPSMT" w:hAnsi="TimesNewRomanPSMT" w:cs="TimesNewRomanPSMT"/>
                <w:sz w:val="24"/>
                <w:szCs w:val="24"/>
              </w:rPr>
              <w:t xml:space="preserve"> +10</w:t>
            </w:r>
            <w:r w:rsidRPr="00E52209">
              <w:rPr>
                <w:rFonts w:ascii="TimesNewRomanPSMT" w:hAnsi="TimesNewRomanPSMT" w:cs="TimesNewRomanPSMT"/>
                <w:sz w:val="24"/>
                <w:szCs w:val="24"/>
                <w:vertAlign w:val="superscript"/>
              </w:rPr>
              <w:t>−3</w:t>
            </w:r>
            <w:r w:rsidRPr="00311584">
              <w:rPr>
                <w:rFonts w:ascii="TimesNewRomanPSMT" w:hAnsi="TimesNewRomanPSMT" w:cs="TimesNewRomanPSMT"/>
                <w:sz w:val="24"/>
                <w:szCs w:val="24"/>
              </w:rPr>
              <w:t xml:space="preserve"> × 9.035θ +1…</w:t>
            </w:r>
            <w:proofErr w:type="gramStart"/>
            <w:r w:rsidRPr="00311584">
              <w:rPr>
                <w:rFonts w:ascii="TimesNewRomanPSMT" w:hAnsi="TimesNewRomanPSMT" w:cs="TimesNewRomanPSMT"/>
                <w:sz w:val="24"/>
                <w:szCs w:val="24"/>
              </w:rPr>
              <w:t>…..</w:t>
            </w:r>
            <w:proofErr w:type="gramEnd"/>
            <w:r w:rsidR="00237B40" w:rsidRPr="00311584">
              <w:rPr>
                <w:rFonts w:ascii="TimesNewRomanPSMT" w:hAnsi="TimesNewRomanPSMT" w:cs="TimesNewRomanPSMT"/>
                <w:sz w:val="24"/>
                <w:szCs w:val="24"/>
              </w:rPr>
              <w:t>1</w:t>
            </w:r>
          </w:p>
        </w:tc>
      </w:tr>
      <w:tr w:rsidR="00367B5E" w14:paraId="3B01DFE2" w14:textId="77777777" w:rsidTr="000975C0">
        <w:tc>
          <w:tcPr>
            <w:tcW w:w="1297" w:type="dxa"/>
          </w:tcPr>
          <w:p w14:paraId="06416550" w14:textId="5470C464" w:rsidR="00367B5E" w:rsidRPr="00200A9B" w:rsidRDefault="00860D04" w:rsidP="00367B5E">
            <w:pPr>
              <w:jc w:val="both"/>
              <w:rPr>
                <w:rFonts w:ascii="TimesNewRomanPSMT" w:hAnsi="TimesNewRomanPSMT" w:cs="TimesNewRomanPSMT"/>
                <w:sz w:val="24"/>
                <w:szCs w:val="24"/>
                <w:highlight w:val="yellow"/>
              </w:rPr>
            </w:pPr>
            <w:r w:rsidRPr="00200A9B">
              <w:rPr>
                <w:rFonts w:asciiTheme="minorBidi" w:hAnsiTheme="minorBidi"/>
                <w:sz w:val="24"/>
                <w:szCs w:val="24"/>
                <w:highlight w:val="yellow"/>
              </w:rPr>
              <w:t>3</w:t>
            </w:r>
          </w:p>
        </w:tc>
        <w:tc>
          <w:tcPr>
            <w:tcW w:w="2403" w:type="dxa"/>
          </w:tcPr>
          <w:p w14:paraId="15D85554" w14:textId="29E58063" w:rsidR="00367B5E" w:rsidRDefault="00367B5E" w:rsidP="00F24178">
            <w:pPr>
              <w:rPr>
                <w:rFonts w:ascii="TimesNewRomanPSMT" w:hAnsi="TimesNewRomanPSMT" w:cs="TimesNewRomanPSMT"/>
                <w:sz w:val="24"/>
                <w:szCs w:val="24"/>
              </w:rPr>
            </w:pPr>
            <w:proofErr w:type="spellStart"/>
            <w:r w:rsidRPr="00315B96">
              <w:rPr>
                <w:rFonts w:ascii="TimesNewRomanPSMT" w:hAnsi="TimesNewRomanPSMT" w:cs="TimesNewRomanPSMT"/>
                <w:sz w:val="24"/>
                <w:szCs w:val="24"/>
              </w:rPr>
              <w:t>Norasteh</w:t>
            </w:r>
            <w:proofErr w:type="spellEnd"/>
            <w:r w:rsidRPr="00315B96">
              <w:rPr>
                <w:rFonts w:ascii="TimesNewRomanPSMT" w:hAnsi="TimesNewRomanPSMT" w:cs="TimesNewRomanPSMT"/>
                <w:sz w:val="24"/>
                <w:szCs w:val="24"/>
              </w:rPr>
              <w:t xml:space="preserve">&amp; </w:t>
            </w:r>
            <w:proofErr w:type="spellStart"/>
            <w:r w:rsidRPr="00315B96">
              <w:rPr>
                <w:rFonts w:ascii="TimesNewRomanPSMT" w:hAnsi="TimesNewRomanPSMT" w:cs="TimesNewRomanPSMT"/>
                <w:sz w:val="24"/>
                <w:szCs w:val="24"/>
              </w:rPr>
              <w:t>Monem</w:t>
            </w:r>
            <w:proofErr w:type="spellEnd"/>
            <w:r w:rsidR="00F24178" w:rsidRPr="00315B96">
              <w:rPr>
                <w:rFonts w:ascii="TimesNewRomanPSMT" w:hAnsi="TimesNewRomanPSMT" w:cs="TimesNewRomanPSMT"/>
                <w:sz w:val="24"/>
                <w:szCs w:val="24"/>
              </w:rPr>
              <w:t xml:space="preserve"> </w:t>
            </w:r>
            <w:r w:rsidRPr="00315B96">
              <w:rPr>
                <w:rFonts w:ascii="TimesNewRomanPSMT" w:hAnsi="TimesNewRomanPSMT" w:cs="TimesNewRomanPSMT"/>
                <w:sz w:val="24"/>
                <w:szCs w:val="24"/>
              </w:rPr>
              <w:t>(2011)</w:t>
            </w:r>
          </w:p>
        </w:tc>
        <w:tc>
          <w:tcPr>
            <w:tcW w:w="1947" w:type="dxa"/>
          </w:tcPr>
          <w:p w14:paraId="274E31E3" w14:textId="4E872C53" w:rsidR="00367B5E" w:rsidRDefault="00367B5E" w:rsidP="00367B5E">
            <w:pPr>
              <w:jc w:val="both"/>
              <w:rPr>
                <w:rFonts w:ascii="TimesNewRomanPSMT" w:hAnsi="TimesNewRomanPSMT" w:cs="TimesNewRomanPSMT"/>
                <w:sz w:val="24"/>
                <w:szCs w:val="24"/>
              </w:rPr>
            </w:pPr>
            <w:r w:rsidRPr="00315B96">
              <w:rPr>
                <w:rFonts w:ascii="TimesNewRomanPSMT" w:hAnsi="TimesNewRomanPSMT" w:cs="TimesNewRomanPSMT"/>
                <w:sz w:val="24"/>
                <w:szCs w:val="24"/>
              </w:rPr>
              <w:t>A study for pivot weir using Fuzzy Automatic control</w:t>
            </w:r>
          </w:p>
        </w:tc>
        <w:tc>
          <w:tcPr>
            <w:tcW w:w="3316" w:type="dxa"/>
          </w:tcPr>
          <w:p w14:paraId="7DDC980B" w14:textId="509B31B9" w:rsidR="00367B5E" w:rsidRPr="00315B96" w:rsidRDefault="00072C9E" w:rsidP="00072C9E">
            <w:pPr>
              <w:rPr>
                <w:rFonts w:ascii="TimesNewRomanPSMT" w:hAnsi="TimesNewRomanPSMT" w:cs="TimesNewRomanPSMT"/>
                <w:sz w:val="24"/>
                <w:szCs w:val="24"/>
              </w:rPr>
            </w:pPr>
            <w:r w:rsidRPr="00315B96">
              <w:rPr>
                <w:rFonts w:ascii="TimesNewRomanPSMT" w:hAnsi="TimesNewRomanPSMT" w:cs="TimesNewRomanPSMT"/>
                <w:sz w:val="24"/>
                <w:szCs w:val="24"/>
              </w:rPr>
              <w:t xml:space="preserve">This work uses a fuzzy algorithm to automatically adjust the water level on a pivot weir. This system was built in a lab setting and assessed in </w:t>
            </w:r>
            <w:r w:rsidR="004824CA">
              <w:rPr>
                <w:rFonts w:ascii="TimesNewRomanPSMT" w:hAnsi="TimesNewRomanPSMT" w:cs="TimesNewRomanPSMT"/>
                <w:sz w:val="24"/>
                <w:szCs w:val="24"/>
              </w:rPr>
              <w:t>high-flow</w:t>
            </w:r>
            <w:r w:rsidRPr="00315B96">
              <w:rPr>
                <w:rFonts w:ascii="TimesNewRomanPSMT" w:hAnsi="TimesNewRomanPSMT" w:cs="TimesNewRomanPSMT"/>
                <w:sz w:val="24"/>
                <w:szCs w:val="24"/>
              </w:rPr>
              <w:t xml:space="preserve"> conditions.</w:t>
            </w:r>
          </w:p>
        </w:tc>
        <w:tc>
          <w:tcPr>
            <w:tcW w:w="4892" w:type="dxa"/>
          </w:tcPr>
          <w:p w14:paraId="00FBCAC1" w14:textId="77777777" w:rsidR="00072C9E" w:rsidRPr="00315B96" w:rsidRDefault="00072C9E" w:rsidP="00315B96">
            <w:pPr>
              <w:jc w:val="both"/>
              <w:rPr>
                <w:rFonts w:ascii="TimesNewRomanPSMT" w:hAnsi="TimesNewRomanPSMT" w:cs="TimesNewRomanPSMT"/>
                <w:sz w:val="24"/>
                <w:szCs w:val="24"/>
              </w:rPr>
            </w:pPr>
            <w:r w:rsidRPr="00315B96">
              <w:rPr>
                <w:rFonts w:ascii="TimesNewRomanPSMT" w:hAnsi="TimesNewRomanPSMT" w:cs="TimesNewRomanPSMT"/>
                <w:sz w:val="24"/>
                <w:szCs w:val="24"/>
              </w:rPr>
              <w:t>According to the results, variations stabilize in less than two minutes, with the highest absolute error falling between 6.9 and 9.2% and the cumulative absolute error values between 0.79 and 1.17% in high flow variations (400%).</w:t>
            </w:r>
          </w:p>
          <w:p w14:paraId="12C1E23F" w14:textId="114E3960" w:rsidR="00367B5E" w:rsidRDefault="00367B5E" w:rsidP="00367B5E">
            <w:pPr>
              <w:jc w:val="both"/>
              <w:rPr>
                <w:rFonts w:ascii="TimesNewRomanPSMT" w:hAnsi="TimesNewRomanPSMT" w:cs="TimesNewRomanPSMT"/>
                <w:sz w:val="24"/>
                <w:szCs w:val="24"/>
              </w:rPr>
            </w:pPr>
          </w:p>
        </w:tc>
      </w:tr>
      <w:tr w:rsidR="00860D04" w14:paraId="67521F7B" w14:textId="77777777" w:rsidTr="000975C0">
        <w:tc>
          <w:tcPr>
            <w:tcW w:w="1297" w:type="dxa"/>
          </w:tcPr>
          <w:p w14:paraId="080CFBDA" w14:textId="77777777" w:rsidR="00860D04" w:rsidRPr="00200A9B" w:rsidRDefault="00860D04" w:rsidP="00860D04">
            <w:pPr>
              <w:jc w:val="both"/>
              <w:rPr>
                <w:rFonts w:asciiTheme="minorBidi" w:hAnsiTheme="minorBidi"/>
                <w:sz w:val="24"/>
                <w:szCs w:val="24"/>
                <w:highlight w:val="yellow"/>
              </w:rPr>
            </w:pPr>
            <w:r w:rsidRPr="00200A9B">
              <w:rPr>
                <w:rFonts w:asciiTheme="minorBidi" w:hAnsiTheme="minorBidi"/>
                <w:sz w:val="24"/>
                <w:szCs w:val="24"/>
                <w:highlight w:val="yellow"/>
              </w:rPr>
              <w:t>4</w:t>
            </w:r>
          </w:p>
          <w:p w14:paraId="6315D128" w14:textId="77777777" w:rsidR="000975C0" w:rsidRPr="00200A9B" w:rsidRDefault="000975C0" w:rsidP="000975C0">
            <w:pPr>
              <w:rPr>
                <w:rFonts w:ascii="TimesNewRomanPSMT" w:hAnsi="TimesNewRomanPSMT" w:cs="TimesNewRomanPSMT"/>
                <w:sz w:val="24"/>
                <w:szCs w:val="24"/>
                <w:highlight w:val="yellow"/>
              </w:rPr>
            </w:pPr>
          </w:p>
          <w:p w14:paraId="13661FB4" w14:textId="77777777" w:rsidR="000975C0" w:rsidRPr="00200A9B" w:rsidRDefault="000975C0" w:rsidP="000975C0">
            <w:pPr>
              <w:rPr>
                <w:rFonts w:ascii="TimesNewRomanPSMT" w:hAnsi="TimesNewRomanPSMT" w:cs="TimesNewRomanPSMT"/>
                <w:sz w:val="24"/>
                <w:szCs w:val="24"/>
                <w:highlight w:val="yellow"/>
              </w:rPr>
            </w:pPr>
          </w:p>
          <w:p w14:paraId="1F980DA6" w14:textId="77777777" w:rsidR="000975C0" w:rsidRPr="00200A9B" w:rsidRDefault="000975C0" w:rsidP="000975C0">
            <w:pPr>
              <w:rPr>
                <w:rFonts w:ascii="TimesNewRomanPSMT" w:hAnsi="TimesNewRomanPSMT" w:cs="TimesNewRomanPSMT"/>
                <w:sz w:val="24"/>
                <w:szCs w:val="24"/>
                <w:highlight w:val="yellow"/>
              </w:rPr>
            </w:pPr>
          </w:p>
          <w:p w14:paraId="4E9E6654" w14:textId="77777777" w:rsidR="000975C0" w:rsidRPr="00200A9B" w:rsidRDefault="000975C0" w:rsidP="000975C0">
            <w:pPr>
              <w:rPr>
                <w:rFonts w:ascii="TimesNewRomanPSMT" w:hAnsi="TimesNewRomanPSMT" w:cs="TimesNewRomanPSMT"/>
                <w:sz w:val="24"/>
                <w:szCs w:val="24"/>
                <w:highlight w:val="yellow"/>
              </w:rPr>
            </w:pPr>
          </w:p>
          <w:p w14:paraId="7F92FB81" w14:textId="77777777" w:rsidR="000975C0" w:rsidRPr="00200A9B" w:rsidRDefault="000975C0" w:rsidP="000975C0">
            <w:pPr>
              <w:rPr>
                <w:rFonts w:ascii="TimesNewRomanPSMT" w:hAnsi="TimesNewRomanPSMT" w:cs="TimesNewRomanPSMT"/>
                <w:sz w:val="24"/>
                <w:szCs w:val="24"/>
                <w:highlight w:val="yellow"/>
              </w:rPr>
            </w:pPr>
          </w:p>
          <w:p w14:paraId="3305EA3D" w14:textId="77777777" w:rsidR="000975C0" w:rsidRPr="00200A9B" w:rsidRDefault="000975C0" w:rsidP="000975C0">
            <w:pPr>
              <w:rPr>
                <w:rFonts w:ascii="TimesNewRomanPSMT" w:hAnsi="TimesNewRomanPSMT" w:cs="TimesNewRomanPSMT"/>
                <w:sz w:val="24"/>
                <w:szCs w:val="24"/>
                <w:highlight w:val="yellow"/>
              </w:rPr>
            </w:pPr>
          </w:p>
          <w:p w14:paraId="357E9BB4" w14:textId="77777777" w:rsidR="000975C0" w:rsidRPr="00200A9B" w:rsidRDefault="000975C0" w:rsidP="000975C0">
            <w:pPr>
              <w:rPr>
                <w:rFonts w:asciiTheme="minorBidi" w:hAnsiTheme="minorBidi"/>
                <w:sz w:val="24"/>
                <w:szCs w:val="24"/>
                <w:highlight w:val="yellow"/>
              </w:rPr>
            </w:pPr>
          </w:p>
          <w:p w14:paraId="7F2369B3" w14:textId="77777777" w:rsidR="000975C0" w:rsidRPr="00200A9B" w:rsidRDefault="000975C0" w:rsidP="000975C0">
            <w:pPr>
              <w:rPr>
                <w:rFonts w:ascii="TimesNewRomanPSMT" w:hAnsi="TimesNewRomanPSMT" w:cs="TimesNewRomanPSMT"/>
                <w:sz w:val="24"/>
                <w:szCs w:val="24"/>
                <w:highlight w:val="yellow"/>
              </w:rPr>
            </w:pPr>
          </w:p>
          <w:p w14:paraId="2D210490" w14:textId="77777777" w:rsidR="000975C0" w:rsidRPr="00200A9B" w:rsidRDefault="000975C0" w:rsidP="000975C0">
            <w:pPr>
              <w:rPr>
                <w:rFonts w:ascii="TimesNewRomanPSMT" w:hAnsi="TimesNewRomanPSMT" w:cs="TimesNewRomanPSMT"/>
                <w:sz w:val="24"/>
                <w:szCs w:val="24"/>
                <w:highlight w:val="yellow"/>
              </w:rPr>
            </w:pPr>
          </w:p>
          <w:p w14:paraId="5BEE792D" w14:textId="77777777" w:rsidR="000975C0" w:rsidRPr="00200A9B" w:rsidRDefault="000975C0" w:rsidP="000975C0">
            <w:pPr>
              <w:rPr>
                <w:rFonts w:asciiTheme="minorBidi" w:hAnsiTheme="minorBidi"/>
                <w:sz w:val="24"/>
                <w:szCs w:val="24"/>
                <w:highlight w:val="yellow"/>
              </w:rPr>
            </w:pPr>
          </w:p>
          <w:p w14:paraId="626D6CE7" w14:textId="77777777" w:rsidR="000975C0" w:rsidRPr="00200A9B" w:rsidRDefault="000975C0" w:rsidP="000975C0">
            <w:pPr>
              <w:rPr>
                <w:rFonts w:asciiTheme="minorBidi" w:hAnsiTheme="minorBidi"/>
                <w:sz w:val="24"/>
                <w:szCs w:val="24"/>
                <w:highlight w:val="yellow"/>
              </w:rPr>
            </w:pPr>
          </w:p>
          <w:p w14:paraId="2983F492" w14:textId="77777777" w:rsidR="000975C0" w:rsidRPr="00200A9B" w:rsidRDefault="000975C0" w:rsidP="000975C0">
            <w:pPr>
              <w:tabs>
                <w:tab w:val="left" w:pos="809"/>
              </w:tabs>
              <w:rPr>
                <w:rFonts w:ascii="TimesNewRomanPSMT" w:hAnsi="TimesNewRomanPSMT" w:cs="TimesNewRomanPSMT"/>
                <w:sz w:val="24"/>
                <w:szCs w:val="24"/>
                <w:highlight w:val="yellow"/>
              </w:rPr>
            </w:pPr>
            <w:r w:rsidRPr="00200A9B">
              <w:rPr>
                <w:rFonts w:ascii="TimesNewRomanPSMT" w:hAnsi="TimesNewRomanPSMT" w:cs="TimesNewRomanPSMT"/>
                <w:sz w:val="24"/>
                <w:szCs w:val="24"/>
                <w:highlight w:val="yellow"/>
              </w:rPr>
              <w:tab/>
            </w:r>
          </w:p>
          <w:p w14:paraId="2BD0CA50" w14:textId="77777777" w:rsidR="000975C0" w:rsidRPr="00200A9B" w:rsidRDefault="000975C0" w:rsidP="000975C0">
            <w:pPr>
              <w:tabs>
                <w:tab w:val="left" w:pos="809"/>
              </w:tabs>
              <w:rPr>
                <w:rFonts w:ascii="TimesNewRomanPSMT" w:hAnsi="TimesNewRomanPSMT" w:cs="TimesNewRomanPSMT"/>
                <w:sz w:val="24"/>
                <w:szCs w:val="24"/>
                <w:highlight w:val="yellow"/>
              </w:rPr>
            </w:pPr>
          </w:p>
          <w:p w14:paraId="51F6BF6F" w14:textId="1AF7D1A8" w:rsidR="000975C0" w:rsidRPr="00200A9B" w:rsidRDefault="000975C0" w:rsidP="000975C0">
            <w:pPr>
              <w:tabs>
                <w:tab w:val="left" w:pos="809"/>
              </w:tabs>
              <w:rPr>
                <w:rFonts w:ascii="TimesNewRomanPSMT" w:hAnsi="TimesNewRomanPSMT" w:cs="TimesNewRomanPSMT"/>
                <w:sz w:val="24"/>
                <w:szCs w:val="24"/>
                <w:highlight w:val="yellow"/>
              </w:rPr>
            </w:pPr>
          </w:p>
        </w:tc>
        <w:tc>
          <w:tcPr>
            <w:tcW w:w="2403" w:type="dxa"/>
          </w:tcPr>
          <w:p w14:paraId="021AF978" w14:textId="647B18F3" w:rsidR="00860D04" w:rsidRDefault="00860D04" w:rsidP="00315B96">
            <w:pPr>
              <w:jc w:val="both"/>
              <w:rPr>
                <w:rFonts w:ascii="TimesNewRomanPSMT" w:hAnsi="TimesNewRomanPSMT" w:cs="TimesNewRomanPSMT"/>
                <w:sz w:val="24"/>
                <w:szCs w:val="24"/>
              </w:rPr>
            </w:pPr>
            <w:r w:rsidRPr="00315B96">
              <w:rPr>
                <w:rFonts w:ascii="TimesNewRomanPSMT" w:hAnsi="TimesNewRomanPSMT" w:cs="TimesNewRomanPSMT"/>
                <w:sz w:val="24"/>
                <w:szCs w:val="24"/>
              </w:rPr>
              <w:t xml:space="preserve">Prakash </w:t>
            </w:r>
            <w:proofErr w:type="gramStart"/>
            <w:r w:rsidRPr="00315B96">
              <w:rPr>
                <w:rFonts w:ascii="TimesNewRomanPSMT" w:hAnsi="TimesNewRomanPSMT" w:cs="TimesNewRomanPSMT"/>
                <w:sz w:val="24"/>
                <w:szCs w:val="24"/>
              </w:rPr>
              <w:t>et al.( 2011</w:t>
            </w:r>
            <w:proofErr w:type="gramEnd"/>
            <w:r w:rsidRPr="00315B96">
              <w:rPr>
                <w:rFonts w:ascii="TimesNewRomanPSMT" w:hAnsi="TimesNewRomanPSMT" w:cs="TimesNewRomanPSMT"/>
                <w:sz w:val="24"/>
                <w:szCs w:val="24"/>
              </w:rPr>
              <w:t>)</w:t>
            </w:r>
          </w:p>
        </w:tc>
        <w:tc>
          <w:tcPr>
            <w:tcW w:w="1947" w:type="dxa"/>
          </w:tcPr>
          <w:p w14:paraId="5FE11289" w14:textId="539744D8" w:rsidR="00860D04" w:rsidRDefault="00860D04" w:rsidP="00315B96">
            <w:pPr>
              <w:jc w:val="both"/>
              <w:rPr>
                <w:rFonts w:ascii="TimesNewRomanPSMT" w:hAnsi="TimesNewRomanPSMT" w:cs="TimesNewRomanPSMT"/>
                <w:sz w:val="24"/>
                <w:szCs w:val="24"/>
              </w:rPr>
            </w:pPr>
            <w:r w:rsidRPr="00315B96">
              <w:rPr>
                <w:rFonts w:ascii="TimesNewRomanPSMT" w:hAnsi="TimesNewRomanPSMT" w:cs="TimesNewRomanPSMT"/>
                <w:sz w:val="24"/>
                <w:szCs w:val="24"/>
              </w:rPr>
              <w:t>They developed the head-discharge-inclination model to measure flow over inclined Rectangular weir</w:t>
            </w:r>
          </w:p>
        </w:tc>
        <w:tc>
          <w:tcPr>
            <w:tcW w:w="3316" w:type="dxa"/>
          </w:tcPr>
          <w:p w14:paraId="5890F679" w14:textId="7FEECDB4" w:rsidR="00860D04" w:rsidRDefault="00860D04" w:rsidP="00850D0A">
            <w:pPr>
              <w:rPr>
                <w:rFonts w:ascii="TimesNewRomanPSMT" w:hAnsi="TimesNewRomanPSMT" w:cs="TimesNewRomanPSMT"/>
                <w:sz w:val="24"/>
                <w:szCs w:val="24"/>
              </w:rPr>
            </w:pPr>
            <w:r w:rsidRPr="00315B96">
              <w:rPr>
                <w:rFonts w:ascii="TimesNewRomanPSMT" w:hAnsi="TimesNewRomanPSMT" w:cs="TimesNewRomanPSMT"/>
                <w:sz w:val="24"/>
                <w:szCs w:val="24"/>
              </w:rPr>
              <w:t>angles of inclination are (0</w:t>
            </w:r>
            <w:r w:rsidRPr="00850D0A">
              <w:rPr>
                <w:rFonts w:ascii="TimesNewRomanPSMT" w:hAnsi="TimesNewRomanPSMT" w:cs="TimesNewRomanPSMT"/>
                <w:sz w:val="24"/>
                <w:szCs w:val="24"/>
                <w:vertAlign w:val="superscript"/>
              </w:rPr>
              <w:t>0</w:t>
            </w:r>
            <w:r w:rsidRPr="00315B96">
              <w:rPr>
                <w:rFonts w:ascii="TimesNewRomanPSMT" w:hAnsi="TimesNewRomanPSMT" w:cs="TimesNewRomanPSMT"/>
                <w:sz w:val="24"/>
                <w:szCs w:val="24"/>
              </w:rPr>
              <w:t>, 15</w:t>
            </w:r>
            <w:r w:rsidRPr="00315B96">
              <w:rPr>
                <w:rFonts w:ascii="TimesNewRomanPSMT" w:hAnsi="TimesNewRomanPSMT" w:cs="TimesNewRomanPSMT"/>
                <w:sz w:val="24"/>
                <w:szCs w:val="24"/>
                <w:vertAlign w:val="superscript"/>
              </w:rPr>
              <w:t>0</w:t>
            </w:r>
            <w:r w:rsidRPr="00315B96">
              <w:rPr>
                <w:rFonts w:ascii="TimesNewRomanPSMT" w:hAnsi="TimesNewRomanPSMT" w:cs="TimesNewRomanPSMT"/>
                <w:sz w:val="24"/>
                <w:szCs w:val="24"/>
              </w:rPr>
              <w:t xml:space="preserve">, </w:t>
            </w:r>
            <w:proofErr w:type="gramStart"/>
            <w:r w:rsidRPr="00315B96">
              <w:rPr>
                <w:rFonts w:ascii="TimesNewRomanPSMT" w:hAnsi="TimesNewRomanPSMT" w:cs="TimesNewRomanPSMT"/>
                <w:sz w:val="24"/>
                <w:szCs w:val="24"/>
              </w:rPr>
              <w:t>30</w:t>
            </w:r>
            <w:r w:rsidRPr="00315B96">
              <w:rPr>
                <w:rFonts w:ascii="TimesNewRomanPSMT" w:hAnsi="TimesNewRomanPSMT" w:cs="TimesNewRomanPSMT"/>
                <w:sz w:val="24"/>
                <w:szCs w:val="24"/>
                <w:vertAlign w:val="superscript"/>
              </w:rPr>
              <w:t>0</w:t>
            </w:r>
            <w:r w:rsidRPr="00315B96">
              <w:rPr>
                <w:rFonts w:ascii="TimesNewRomanPSMT" w:hAnsi="TimesNewRomanPSMT" w:cs="TimesNewRomanPSMT"/>
                <w:sz w:val="24"/>
                <w:szCs w:val="24"/>
              </w:rPr>
              <w:t xml:space="preserve"> ,</w:t>
            </w:r>
            <w:proofErr w:type="gramEnd"/>
            <w:r w:rsidRPr="00315B96">
              <w:rPr>
                <w:rFonts w:ascii="TimesNewRomanPSMT" w:hAnsi="TimesNewRomanPSMT" w:cs="TimesNewRomanPSMT"/>
                <w:sz w:val="24"/>
                <w:szCs w:val="24"/>
              </w:rPr>
              <w:t xml:space="preserve"> 45</w:t>
            </w:r>
            <w:r w:rsidRPr="00315B96">
              <w:rPr>
                <w:rFonts w:ascii="TimesNewRomanPSMT" w:hAnsi="TimesNewRomanPSMT" w:cs="TimesNewRomanPSMT"/>
                <w:sz w:val="24"/>
                <w:szCs w:val="24"/>
                <w:vertAlign w:val="superscript"/>
              </w:rPr>
              <w:t>0</w:t>
            </w:r>
            <w:r w:rsidRPr="00315B96">
              <w:rPr>
                <w:rFonts w:ascii="TimesNewRomanPSMT" w:hAnsi="TimesNewRomanPSMT" w:cs="TimesNewRomanPSMT"/>
                <w:sz w:val="24"/>
                <w:szCs w:val="24"/>
              </w:rPr>
              <w:t>, and 60</w:t>
            </w:r>
            <w:r w:rsidRPr="00315B96">
              <w:rPr>
                <w:rFonts w:ascii="TimesNewRomanPSMT" w:hAnsi="TimesNewRomanPSMT" w:cs="TimesNewRomanPSMT"/>
                <w:sz w:val="24"/>
                <w:szCs w:val="24"/>
                <w:vertAlign w:val="superscript"/>
              </w:rPr>
              <w:t>0</w:t>
            </w:r>
            <w:r w:rsidRPr="00315B96">
              <w:rPr>
                <w:rFonts w:ascii="TimesNewRomanPSMT" w:hAnsi="TimesNewRomanPSMT" w:cs="TimesNewRomanPSMT"/>
                <w:sz w:val="24"/>
                <w:szCs w:val="24"/>
              </w:rPr>
              <w:t xml:space="preserve"> )</w:t>
            </w:r>
            <w:r w:rsidR="00F5091D">
              <w:rPr>
                <w:rFonts w:ascii="TimesNewRomanPSMT" w:hAnsi="TimesNewRomanPSMT" w:cs="TimesNewRomanPSMT"/>
                <w:sz w:val="24"/>
                <w:szCs w:val="24"/>
              </w:rPr>
              <w:t xml:space="preserve"> </w:t>
            </w:r>
            <w:r w:rsidR="004824CA">
              <w:rPr>
                <w:rFonts w:ascii="TimesNewRomanPSMT" w:hAnsi="TimesNewRomanPSMT" w:cs="TimesNewRomanPSMT"/>
                <w:sz w:val="24"/>
                <w:szCs w:val="24"/>
              </w:rPr>
              <w:t xml:space="preserve">and </w:t>
            </w:r>
            <w:r w:rsidR="00F5091D">
              <w:rPr>
                <w:rFonts w:ascii="TimesNewRomanPSMT" w:hAnsi="TimesNewRomanPSMT" w:cs="TimesNewRomanPSMT"/>
                <w:sz w:val="24"/>
                <w:szCs w:val="24"/>
              </w:rPr>
              <w:t>actual discharge is from 0.0012 -0.021 m</w:t>
            </w:r>
            <w:r w:rsidR="00F5091D" w:rsidRPr="00F5091D">
              <w:rPr>
                <w:rFonts w:ascii="TimesNewRomanPSMT" w:hAnsi="TimesNewRomanPSMT" w:cs="TimesNewRomanPSMT"/>
                <w:sz w:val="24"/>
                <w:szCs w:val="24"/>
                <w:vertAlign w:val="superscript"/>
              </w:rPr>
              <w:t>3</w:t>
            </w:r>
            <w:r w:rsidR="00F5091D">
              <w:rPr>
                <w:rFonts w:ascii="TimesNewRomanPSMT" w:hAnsi="TimesNewRomanPSMT" w:cs="TimesNewRomanPSMT"/>
                <w:sz w:val="24"/>
                <w:szCs w:val="24"/>
              </w:rPr>
              <w:t>/s</w:t>
            </w:r>
          </w:p>
        </w:tc>
        <w:tc>
          <w:tcPr>
            <w:tcW w:w="4892" w:type="dxa"/>
          </w:tcPr>
          <w:p w14:paraId="1CABE8BA" w14:textId="5CE954B3" w:rsidR="00860D04" w:rsidRPr="00315B96" w:rsidRDefault="00860D04" w:rsidP="009F6264">
            <w:pPr>
              <w:jc w:val="both"/>
              <w:rPr>
                <w:rFonts w:ascii="TimesNewRomanPSMT" w:hAnsi="TimesNewRomanPSMT" w:cs="TimesNewRomanPSMT"/>
                <w:sz w:val="24"/>
                <w:szCs w:val="24"/>
              </w:rPr>
            </w:pPr>
            <w:r w:rsidRPr="00315B96">
              <w:rPr>
                <w:rFonts w:ascii="TimesNewRomanPSMT" w:hAnsi="TimesNewRomanPSMT" w:cs="TimesNewRomanPSMT"/>
                <w:sz w:val="24"/>
                <w:szCs w:val="24"/>
              </w:rPr>
              <w:t xml:space="preserve">The results show that the </w:t>
            </w:r>
            <w:r w:rsidR="00315B96">
              <w:rPr>
                <w:rFonts w:ascii="TimesNewRomanPSMT" w:hAnsi="TimesNewRomanPSMT" w:cs="TimesNewRomanPSMT"/>
                <w:sz w:val="24"/>
                <w:szCs w:val="24"/>
              </w:rPr>
              <w:t xml:space="preserve">coefficient of </w:t>
            </w:r>
            <w:r w:rsidRPr="00315B96">
              <w:rPr>
                <w:rFonts w:ascii="TimesNewRomanPSMT" w:hAnsi="TimesNewRomanPSMT" w:cs="TimesNewRomanPSMT"/>
                <w:sz w:val="24"/>
                <w:szCs w:val="24"/>
              </w:rPr>
              <w:t xml:space="preserve">discharge increases with </w:t>
            </w:r>
            <w:r w:rsidR="00315B96">
              <w:rPr>
                <w:rFonts w:ascii="TimesNewRomanPSMT" w:hAnsi="TimesNewRomanPSMT" w:cs="TimesNewRomanPSMT"/>
                <w:sz w:val="24"/>
                <w:szCs w:val="24"/>
              </w:rPr>
              <w:t xml:space="preserve">an </w:t>
            </w:r>
            <w:r w:rsidRPr="00315B96">
              <w:rPr>
                <w:rFonts w:ascii="TimesNewRomanPSMT" w:hAnsi="TimesNewRomanPSMT" w:cs="TimesNewRomanPSMT"/>
                <w:sz w:val="24"/>
                <w:szCs w:val="24"/>
              </w:rPr>
              <w:t xml:space="preserve">increase </w:t>
            </w:r>
            <w:r w:rsidR="00282920">
              <w:rPr>
                <w:rFonts w:ascii="TimesNewRomanPSMT" w:hAnsi="TimesNewRomanPSMT" w:cs="TimesNewRomanPSMT"/>
                <w:sz w:val="24"/>
                <w:szCs w:val="24"/>
              </w:rPr>
              <w:t xml:space="preserve">in </w:t>
            </w:r>
            <w:r w:rsidRPr="00315B96">
              <w:rPr>
                <w:rFonts w:ascii="TimesNewRomanPSMT" w:hAnsi="TimesNewRomanPSMT" w:cs="TimesNewRomanPSMT"/>
                <w:sz w:val="24"/>
                <w:szCs w:val="24"/>
              </w:rPr>
              <w:t>the</w:t>
            </w:r>
            <w:r w:rsidR="00315B96">
              <w:rPr>
                <w:rFonts w:ascii="TimesNewRomanPSMT" w:hAnsi="TimesNewRomanPSMT" w:cs="TimesNewRomanPSMT"/>
                <w:sz w:val="24"/>
                <w:szCs w:val="24"/>
              </w:rPr>
              <w:t xml:space="preserve"> angle of</w:t>
            </w:r>
            <w:r w:rsidRPr="00315B96">
              <w:rPr>
                <w:rFonts w:ascii="TimesNewRomanPSMT" w:hAnsi="TimesNewRomanPSMT" w:cs="TimesNewRomanPSMT"/>
                <w:sz w:val="24"/>
                <w:szCs w:val="24"/>
              </w:rPr>
              <w:t xml:space="preserve"> </w:t>
            </w:r>
            <w:proofErr w:type="gramStart"/>
            <w:r w:rsidRPr="00315B96">
              <w:rPr>
                <w:rFonts w:ascii="TimesNewRomanPSMT" w:hAnsi="TimesNewRomanPSMT" w:cs="TimesNewRomanPSMT"/>
                <w:sz w:val="24"/>
                <w:szCs w:val="24"/>
              </w:rPr>
              <w:t>inclination  of</w:t>
            </w:r>
            <w:proofErr w:type="gramEnd"/>
            <w:r w:rsidRPr="00315B96">
              <w:rPr>
                <w:rFonts w:ascii="TimesNewRomanPSMT" w:hAnsi="TimesNewRomanPSMT" w:cs="TimesNewRomanPSMT"/>
                <w:sz w:val="24"/>
                <w:szCs w:val="24"/>
              </w:rPr>
              <w:t xml:space="preserve"> the weir</w:t>
            </w:r>
          </w:p>
          <w:p w14:paraId="0615738F" w14:textId="2EED381B" w:rsidR="00860D04" w:rsidRDefault="00860D04" w:rsidP="00315B96">
            <w:pPr>
              <w:jc w:val="both"/>
              <w:rPr>
                <w:rFonts w:ascii="TimesNewRomanPSMT" w:hAnsi="TimesNewRomanPSMT" w:cs="TimesNewRomanPSMT"/>
                <w:sz w:val="24"/>
                <w:szCs w:val="24"/>
              </w:rPr>
            </w:pPr>
            <w:r w:rsidRPr="00315B96">
              <w:rPr>
                <w:rFonts w:ascii="TimesNewRomanPSMT" w:hAnsi="TimesNewRomanPSMT" w:cs="TimesNewRomanPSMT"/>
                <w:sz w:val="24"/>
                <w:szCs w:val="24"/>
              </w:rPr>
              <w:t>C</w:t>
            </w:r>
            <w:r w:rsidRPr="00315B96">
              <w:rPr>
                <w:rFonts w:ascii="TimesNewRomanPSMT" w:hAnsi="TimesNewRomanPSMT" w:cs="TimesNewRomanPSMT"/>
                <w:sz w:val="24"/>
                <w:szCs w:val="24"/>
                <w:vertAlign w:val="subscript"/>
              </w:rPr>
              <w:t>d</w:t>
            </w:r>
            <w:r w:rsidRPr="00315B96">
              <w:rPr>
                <w:rFonts w:ascii="TimesNewRomanPSMT" w:hAnsi="TimesNewRomanPSMT" w:cs="TimesNewRomanPSMT"/>
                <w:sz w:val="24"/>
                <w:szCs w:val="24"/>
              </w:rPr>
              <w:t xml:space="preserve"> = 0.0005α</w:t>
            </w:r>
            <w:r w:rsidRPr="00315B96">
              <w:rPr>
                <w:rFonts w:ascii="TimesNewRomanPSMT" w:hAnsi="TimesNewRomanPSMT" w:cs="TimesNewRomanPSMT"/>
                <w:sz w:val="24"/>
                <w:szCs w:val="24"/>
                <w:vertAlign w:val="superscript"/>
              </w:rPr>
              <w:t xml:space="preserve"> 2</w:t>
            </w:r>
            <w:r w:rsidRPr="00315B96">
              <w:rPr>
                <w:rFonts w:ascii="TimesNewRomanPSMT" w:hAnsi="TimesNewRomanPSMT" w:cs="TimesNewRomanPSMT"/>
                <w:sz w:val="24"/>
                <w:szCs w:val="24"/>
              </w:rPr>
              <w:t xml:space="preserve"> - 0.0111α + 1.0478</w:t>
            </w:r>
            <w:r w:rsidR="00B45242">
              <w:rPr>
                <w:rFonts w:ascii="TimesNewRomanPSMT" w:hAnsi="TimesNewRomanPSMT" w:cs="TimesNewRomanPSMT"/>
                <w:sz w:val="24"/>
                <w:szCs w:val="24"/>
              </w:rPr>
              <w:t>…….2</w:t>
            </w:r>
          </w:p>
          <w:p w14:paraId="4C4C7598" w14:textId="07096921" w:rsidR="00860D04" w:rsidRDefault="00FB2805" w:rsidP="00FB2805">
            <w:pPr>
              <w:jc w:val="both"/>
              <w:rPr>
                <w:rFonts w:ascii="TimesNewRomanPSMT" w:hAnsi="TimesNewRomanPSMT" w:cs="TimesNewRomanPSMT"/>
                <w:sz w:val="24"/>
                <w:szCs w:val="24"/>
              </w:rPr>
            </w:pPr>
            <w:r w:rsidRPr="00850D0A">
              <w:rPr>
                <w:rFonts w:ascii="TimesNewRomanPSMT" w:hAnsi="TimesNewRomanPSMT" w:cs="TimesNewRomanPSMT"/>
                <w:noProof/>
                <w:sz w:val="24"/>
                <w:szCs w:val="24"/>
              </w:rPr>
              <w:drawing>
                <wp:anchor distT="0" distB="0" distL="114300" distR="114300" simplePos="0" relativeHeight="251709440" behindDoc="1" locked="0" layoutInCell="1" allowOverlap="1" wp14:anchorId="15C0ED30" wp14:editId="52FD5E09">
                  <wp:simplePos x="0" y="0"/>
                  <wp:positionH relativeFrom="column">
                    <wp:posOffset>1564640</wp:posOffset>
                  </wp:positionH>
                  <wp:positionV relativeFrom="paragraph">
                    <wp:posOffset>43180</wp:posOffset>
                  </wp:positionV>
                  <wp:extent cx="1774825" cy="1727200"/>
                  <wp:effectExtent l="0" t="0" r="0" b="6350"/>
                  <wp:wrapTight wrapText="bothSides">
                    <wp:wrapPolygon edited="0">
                      <wp:start x="0" y="0"/>
                      <wp:lineTo x="0" y="21441"/>
                      <wp:lineTo x="21330" y="21441"/>
                      <wp:lineTo x="21330" y="0"/>
                      <wp:lineTo x="0" y="0"/>
                    </wp:wrapPolygon>
                  </wp:wrapTight>
                  <wp:docPr id="16145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1052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825" cy="1727200"/>
                          </a:xfrm>
                          <a:prstGeom prst="rect">
                            <a:avLst/>
                          </a:prstGeom>
                        </pic:spPr>
                      </pic:pic>
                    </a:graphicData>
                  </a:graphic>
                </wp:anchor>
              </w:drawing>
            </w:r>
            <w:r w:rsidR="00D92984" w:rsidRPr="00850D0A">
              <w:rPr>
                <w:rFonts w:ascii="TimesNewRomanPSMT" w:hAnsi="TimesNewRomanPSMT" w:cs="TimesNewRomanPSMT"/>
                <w:sz w:val="24"/>
                <w:szCs w:val="24"/>
              </w:rPr>
              <w:t xml:space="preserve">an empirical equation for discharge with water head for different inclination angles </w:t>
            </w:r>
            <w:r w:rsidR="00D92984">
              <w:rPr>
                <w:rFonts w:ascii="TimesNewRomanPSMT" w:hAnsi="TimesNewRomanPSMT" w:cs="TimesNewRomanPSMT"/>
                <w:sz w:val="24"/>
                <w:szCs w:val="24"/>
              </w:rPr>
              <w:t>is</w:t>
            </w:r>
            <w:r w:rsidR="00D92984" w:rsidRPr="00850D0A">
              <w:rPr>
                <w:rFonts w:ascii="TimesNewRomanPSMT" w:hAnsi="TimesNewRomanPSMT" w:cs="TimesNewRomanPSMT"/>
                <w:sz w:val="24"/>
                <w:szCs w:val="24"/>
              </w:rPr>
              <w:t xml:space="preserve"> shown </w:t>
            </w:r>
            <w:r w:rsidR="00D92984">
              <w:rPr>
                <w:rFonts w:ascii="TimesNewRomanPSMT" w:hAnsi="TimesNewRomanPSMT" w:cs="TimesNewRomanPSMT"/>
                <w:sz w:val="24"/>
                <w:szCs w:val="24"/>
              </w:rPr>
              <w:t xml:space="preserve">in Table </w:t>
            </w:r>
            <w:r>
              <w:rPr>
                <w:rFonts w:ascii="TimesNewRomanPSMT" w:hAnsi="TimesNewRomanPSMT" w:cs="TimesNewRomanPSMT"/>
                <w:sz w:val="24"/>
                <w:szCs w:val="24"/>
              </w:rPr>
              <w:t>below</w:t>
            </w:r>
            <w:r w:rsidR="00D92984">
              <w:rPr>
                <w:rFonts w:ascii="TimesNewRomanPSMT" w:hAnsi="TimesNewRomanPSMT" w:cs="TimesNewRomanPSMT"/>
                <w:sz w:val="24"/>
                <w:szCs w:val="24"/>
              </w:rPr>
              <w:t>.</w:t>
            </w:r>
          </w:p>
        </w:tc>
      </w:tr>
      <w:tr w:rsidR="00CE5CDC" w14:paraId="76DB2520" w14:textId="77777777" w:rsidTr="000975C0">
        <w:tc>
          <w:tcPr>
            <w:tcW w:w="1297" w:type="dxa"/>
          </w:tcPr>
          <w:p w14:paraId="12DA814C" w14:textId="01E58732" w:rsidR="00CE5CDC" w:rsidRPr="00200A9B" w:rsidRDefault="00FA3972" w:rsidP="00CE5CDC">
            <w:pPr>
              <w:jc w:val="both"/>
              <w:rPr>
                <w:rFonts w:asciiTheme="minorBidi" w:hAnsiTheme="minorBidi"/>
                <w:sz w:val="24"/>
                <w:szCs w:val="24"/>
                <w:highlight w:val="yellow"/>
              </w:rPr>
            </w:pPr>
            <w:r w:rsidRPr="00200A9B">
              <w:rPr>
                <w:sz w:val="28"/>
                <w:szCs w:val="28"/>
                <w:highlight w:val="yellow"/>
              </w:rPr>
              <w:lastRenderedPageBreak/>
              <w:t>5</w:t>
            </w:r>
          </w:p>
        </w:tc>
        <w:tc>
          <w:tcPr>
            <w:tcW w:w="2403" w:type="dxa"/>
          </w:tcPr>
          <w:p w14:paraId="639EECAA" w14:textId="1EEF569B" w:rsidR="00CE5CDC" w:rsidRPr="00315B96" w:rsidRDefault="00CE5CDC" w:rsidP="00CE5CDC">
            <w:pPr>
              <w:jc w:val="both"/>
              <w:rPr>
                <w:rFonts w:ascii="TimesNewRomanPSMT" w:hAnsi="TimesNewRomanPSMT" w:cs="TimesNewRomanPSMT"/>
                <w:sz w:val="24"/>
                <w:szCs w:val="24"/>
              </w:rPr>
            </w:pPr>
            <w:proofErr w:type="spellStart"/>
            <w:r w:rsidRPr="00775E9F">
              <w:rPr>
                <w:rFonts w:asciiTheme="majorBidi" w:hAnsiTheme="majorBidi" w:cstheme="majorBidi"/>
                <w:color w:val="222222"/>
                <w:sz w:val="24"/>
                <w:szCs w:val="24"/>
                <w:shd w:val="clear" w:color="auto" w:fill="FFFFFF"/>
              </w:rPr>
              <w:t>Arvanaghi</w:t>
            </w:r>
            <w:proofErr w:type="spellEnd"/>
            <w:r w:rsidRPr="00775E9F">
              <w:rPr>
                <w:rFonts w:asciiTheme="majorBidi" w:hAnsiTheme="majorBidi" w:cstheme="majorBidi"/>
                <w:color w:val="222222"/>
                <w:sz w:val="24"/>
                <w:szCs w:val="24"/>
                <w:shd w:val="clear" w:color="auto" w:fill="FFFFFF"/>
              </w:rPr>
              <w:t xml:space="preserve"> </w:t>
            </w:r>
            <w:proofErr w:type="gramStart"/>
            <w:r w:rsidRPr="00775E9F">
              <w:rPr>
                <w:rFonts w:asciiTheme="majorBidi" w:hAnsiTheme="majorBidi" w:cstheme="majorBidi"/>
                <w:sz w:val="24"/>
                <w:szCs w:val="24"/>
              </w:rPr>
              <w:t>et al.</w:t>
            </w:r>
            <w:r>
              <w:rPr>
                <w:rFonts w:asciiTheme="majorBidi" w:hAnsiTheme="majorBidi" w:cstheme="majorBidi"/>
                <w:sz w:val="24"/>
                <w:szCs w:val="24"/>
              </w:rPr>
              <w:t>(</w:t>
            </w:r>
            <w:proofErr w:type="gramEnd"/>
            <w:r w:rsidRPr="00775E9F">
              <w:rPr>
                <w:rFonts w:asciiTheme="majorBidi" w:hAnsiTheme="majorBidi" w:cstheme="majorBidi"/>
                <w:sz w:val="24"/>
                <w:szCs w:val="24"/>
              </w:rPr>
              <w:t>2014</w:t>
            </w:r>
            <w:r>
              <w:rPr>
                <w:rFonts w:asciiTheme="majorBidi" w:hAnsiTheme="majorBidi" w:cstheme="majorBidi"/>
                <w:sz w:val="24"/>
                <w:szCs w:val="24"/>
              </w:rPr>
              <w:t>)</w:t>
            </w:r>
          </w:p>
        </w:tc>
        <w:tc>
          <w:tcPr>
            <w:tcW w:w="1947" w:type="dxa"/>
          </w:tcPr>
          <w:p w14:paraId="7F719E43" w14:textId="77777777" w:rsidR="00CE5CDC" w:rsidRDefault="00CE5CDC" w:rsidP="009A3B0A">
            <w:pPr>
              <w:jc w:val="lowKashida"/>
              <w:rPr>
                <w:rFonts w:asciiTheme="majorBidi" w:hAnsiTheme="majorBidi" w:cstheme="majorBidi"/>
                <w:sz w:val="24"/>
                <w:szCs w:val="24"/>
              </w:rPr>
            </w:pPr>
            <w:r w:rsidRPr="00775E9F">
              <w:rPr>
                <w:rFonts w:asciiTheme="majorBidi" w:hAnsiTheme="majorBidi" w:cstheme="majorBidi"/>
                <w:sz w:val="24"/>
                <w:szCs w:val="24"/>
              </w:rPr>
              <w:t>a laboratory study to find out the effect of changing the</w:t>
            </w:r>
            <w:r>
              <w:rPr>
                <w:rFonts w:asciiTheme="majorBidi" w:hAnsiTheme="majorBidi" w:cstheme="majorBidi"/>
                <w:sz w:val="24"/>
                <w:szCs w:val="24"/>
              </w:rPr>
              <w:t xml:space="preserve"> </w:t>
            </w:r>
            <w:r w:rsidR="009A3B0A" w:rsidRPr="00775E9F">
              <w:rPr>
                <w:rFonts w:asciiTheme="majorBidi" w:hAnsiTheme="majorBidi" w:cstheme="majorBidi"/>
                <w:sz w:val="24"/>
                <w:szCs w:val="24"/>
              </w:rPr>
              <w:t xml:space="preserve">inclination </w:t>
            </w:r>
            <w:r w:rsidRPr="00775E9F">
              <w:rPr>
                <w:rFonts w:asciiTheme="majorBidi" w:hAnsiTheme="majorBidi" w:cstheme="majorBidi"/>
                <w:sz w:val="24"/>
                <w:szCs w:val="24"/>
              </w:rPr>
              <w:t>angle</w:t>
            </w:r>
            <w:r w:rsidR="004824CA">
              <w:rPr>
                <w:rFonts w:asciiTheme="majorBidi" w:hAnsiTheme="majorBidi" w:cstheme="majorBidi"/>
                <w:sz w:val="24"/>
                <w:szCs w:val="24"/>
              </w:rPr>
              <w:t xml:space="preserve"> </w:t>
            </w:r>
            <w:r w:rsidRPr="00775E9F">
              <w:rPr>
                <w:rFonts w:asciiTheme="majorBidi" w:hAnsiTheme="majorBidi" w:cstheme="majorBidi"/>
                <w:sz w:val="24"/>
                <w:szCs w:val="24"/>
              </w:rPr>
              <w:t>of the pivot weir</w:t>
            </w:r>
            <w:r w:rsidR="004824CA">
              <w:rPr>
                <w:rFonts w:asciiTheme="majorBidi" w:hAnsiTheme="majorBidi" w:cstheme="majorBidi"/>
                <w:sz w:val="24"/>
                <w:szCs w:val="24"/>
              </w:rPr>
              <w:t xml:space="preserve"> </w:t>
            </w:r>
            <w:r w:rsidRPr="00775E9F">
              <w:rPr>
                <w:rFonts w:asciiTheme="majorBidi" w:hAnsiTheme="majorBidi" w:cstheme="majorBidi"/>
                <w:sz w:val="24"/>
                <w:szCs w:val="24"/>
              </w:rPr>
              <w:t xml:space="preserve">on the </w:t>
            </w:r>
            <w:r w:rsidR="009A3B0A" w:rsidRPr="00775E9F">
              <w:rPr>
                <w:rFonts w:asciiTheme="majorBidi" w:hAnsiTheme="majorBidi" w:cstheme="majorBidi"/>
                <w:sz w:val="24"/>
                <w:szCs w:val="24"/>
              </w:rPr>
              <w:t xml:space="preserve">coefficient </w:t>
            </w:r>
            <w:r w:rsidR="009A3B0A">
              <w:rPr>
                <w:rFonts w:asciiTheme="majorBidi" w:hAnsiTheme="majorBidi" w:cstheme="majorBidi"/>
                <w:sz w:val="24"/>
                <w:szCs w:val="24"/>
              </w:rPr>
              <w:t xml:space="preserve">of </w:t>
            </w:r>
            <w:r w:rsidRPr="00775E9F">
              <w:rPr>
                <w:rFonts w:asciiTheme="majorBidi" w:hAnsiTheme="majorBidi" w:cstheme="majorBidi"/>
                <w:sz w:val="24"/>
                <w:szCs w:val="24"/>
              </w:rPr>
              <w:t>discharge</w:t>
            </w:r>
            <w:r w:rsidR="009F6264">
              <w:rPr>
                <w:rFonts w:asciiTheme="majorBidi" w:hAnsiTheme="majorBidi" w:cstheme="majorBidi"/>
                <w:sz w:val="24"/>
                <w:szCs w:val="24"/>
              </w:rPr>
              <w:t>.</w:t>
            </w:r>
          </w:p>
          <w:p w14:paraId="30EE80CB" w14:textId="77777777" w:rsidR="00686218" w:rsidRDefault="00686218" w:rsidP="009A3B0A">
            <w:pPr>
              <w:jc w:val="lowKashida"/>
              <w:rPr>
                <w:rFonts w:asciiTheme="majorBidi" w:hAnsiTheme="majorBidi" w:cstheme="majorBidi"/>
                <w:sz w:val="24"/>
                <w:szCs w:val="24"/>
              </w:rPr>
            </w:pPr>
          </w:p>
          <w:p w14:paraId="662979AC" w14:textId="77777777" w:rsidR="00686218" w:rsidRDefault="00686218" w:rsidP="009A3B0A">
            <w:pPr>
              <w:jc w:val="lowKashida"/>
              <w:rPr>
                <w:rFonts w:asciiTheme="majorBidi" w:hAnsiTheme="majorBidi" w:cstheme="majorBidi"/>
                <w:sz w:val="24"/>
                <w:szCs w:val="24"/>
              </w:rPr>
            </w:pPr>
          </w:p>
          <w:p w14:paraId="5047BD01" w14:textId="77777777" w:rsidR="00686218" w:rsidRDefault="00686218" w:rsidP="009A3B0A">
            <w:pPr>
              <w:jc w:val="lowKashida"/>
              <w:rPr>
                <w:rFonts w:asciiTheme="majorBidi" w:hAnsiTheme="majorBidi" w:cstheme="majorBidi"/>
                <w:sz w:val="24"/>
                <w:szCs w:val="24"/>
              </w:rPr>
            </w:pPr>
          </w:p>
          <w:p w14:paraId="5F8D1758" w14:textId="77777777" w:rsidR="00686218" w:rsidRDefault="00686218" w:rsidP="009A3B0A">
            <w:pPr>
              <w:jc w:val="lowKashida"/>
              <w:rPr>
                <w:rFonts w:asciiTheme="majorBidi" w:hAnsiTheme="majorBidi" w:cstheme="majorBidi"/>
                <w:sz w:val="24"/>
                <w:szCs w:val="24"/>
              </w:rPr>
            </w:pPr>
          </w:p>
          <w:p w14:paraId="62EA2E77" w14:textId="56E365F0" w:rsidR="00686218" w:rsidRPr="00315B96" w:rsidRDefault="00686218" w:rsidP="009A3B0A">
            <w:pPr>
              <w:jc w:val="lowKashida"/>
              <w:rPr>
                <w:rFonts w:ascii="TimesNewRomanPSMT" w:hAnsi="TimesNewRomanPSMT" w:cs="TimesNewRomanPSMT"/>
                <w:sz w:val="24"/>
                <w:szCs w:val="24"/>
              </w:rPr>
            </w:pPr>
          </w:p>
        </w:tc>
        <w:tc>
          <w:tcPr>
            <w:tcW w:w="3316" w:type="dxa"/>
          </w:tcPr>
          <w:p w14:paraId="4D057CF9" w14:textId="74E26596" w:rsidR="00CE5CDC" w:rsidRPr="00315B96" w:rsidRDefault="00CE5CDC" w:rsidP="00CE5CDC">
            <w:pPr>
              <w:rPr>
                <w:rFonts w:ascii="TimesNewRomanPSMT" w:hAnsi="TimesNewRomanPSMT" w:cs="TimesNewRomanPSMT"/>
                <w:sz w:val="24"/>
                <w:szCs w:val="24"/>
              </w:rPr>
            </w:pPr>
            <w:r w:rsidRPr="00775E9F">
              <w:rPr>
                <w:rFonts w:asciiTheme="majorBidi" w:hAnsiTheme="majorBidi" w:cstheme="majorBidi"/>
                <w:sz w:val="24"/>
                <w:szCs w:val="24"/>
              </w:rPr>
              <w:t>pivot weir</w:t>
            </w:r>
            <w:r>
              <w:rPr>
                <w:rFonts w:asciiTheme="majorBidi" w:hAnsiTheme="majorBidi" w:cstheme="majorBidi"/>
                <w:sz w:val="24"/>
                <w:szCs w:val="24"/>
              </w:rPr>
              <w:t xml:space="preserve"> angles are </w:t>
            </w:r>
            <w:r w:rsidRPr="009A3B0A">
              <w:rPr>
                <w:rFonts w:asciiTheme="majorBidi" w:hAnsiTheme="majorBidi" w:cstheme="majorBidi"/>
                <w:sz w:val="32"/>
                <w:szCs w:val="32"/>
              </w:rPr>
              <w:t>(</w:t>
            </w:r>
            <w:r w:rsidRPr="009A3B0A">
              <w:rPr>
                <w:rFonts w:ascii="AdvOT483a8203" w:hAnsi="AdvOT483a8203" w:cs="AdvOT483a8203"/>
                <w:sz w:val="23"/>
                <w:szCs w:val="23"/>
              </w:rPr>
              <w:t>0, 15, 30, and 45°)</w:t>
            </w:r>
          </w:p>
        </w:tc>
        <w:tc>
          <w:tcPr>
            <w:tcW w:w="4892" w:type="dxa"/>
          </w:tcPr>
          <w:p w14:paraId="66982BF4" w14:textId="01ADFDA3" w:rsidR="00CE5CDC" w:rsidRPr="00315B96" w:rsidRDefault="00CE5CDC" w:rsidP="00CE5CDC">
            <w:pPr>
              <w:jc w:val="both"/>
              <w:rPr>
                <w:rFonts w:ascii="TimesNewRomanPSMT" w:hAnsi="TimesNewRomanPSMT" w:cs="TimesNewRomanPSMT"/>
                <w:sz w:val="24"/>
                <w:szCs w:val="24"/>
              </w:rPr>
            </w:pPr>
            <w:r w:rsidRPr="000A5592">
              <w:rPr>
                <w:rFonts w:asciiTheme="majorBidi" w:hAnsiTheme="majorBidi" w:cstheme="majorBidi"/>
                <w:sz w:val="24"/>
                <w:szCs w:val="24"/>
              </w:rPr>
              <w:t xml:space="preserve">using the inclination of </w:t>
            </w:r>
            <w:r w:rsidR="00FA3972">
              <w:rPr>
                <w:rFonts w:asciiTheme="majorBidi" w:hAnsiTheme="majorBidi" w:cstheme="majorBidi"/>
                <w:sz w:val="24"/>
                <w:szCs w:val="24"/>
              </w:rPr>
              <w:t xml:space="preserve">the </w:t>
            </w:r>
            <w:r w:rsidR="009A3B0A" w:rsidRPr="000A5592">
              <w:rPr>
                <w:rFonts w:asciiTheme="majorBidi" w:hAnsiTheme="majorBidi" w:cstheme="majorBidi"/>
                <w:sz w:val="24"/>
                <w:szCs w:val="24"/>
              </w:rPr>
              <w:t xml:space="preserve">angle </w:t>
            </w:r>
            <w:r w:rsidR="009A3B0A">
              <w:rPr>
                <w:rFonts w:asciiTheme="majorBidi" w:hAnsiTheme="majorBidi" w:cstheme="majorBidi"/>
                <w:sz w:val="24"/>
                <w:szCs w:val="24"/>
              </w:rPr>
              <w:t xml:space="preserve">for </w:t>
            </w:r>
            <w:r w:rsidRPr="000A5592">
              <w:rPr>
                <w:rFonts w:asciiTheme="majorBidi" w:hAnsiTheme="majorBidi" w:cstheme="majorBidi"/>
                <w:sz w:val="24"/>
                <w:szCs w:val="24"/>
              </w:rPr>
              <w:t>the weir helps to improve the coefficient of discharge</w:t>
            </w:r>
            <w:r w:rsidR="009A3B0A">
              <w:rPr>
                <w:rFonts w:asciiTheme="majorBidi" w:hAnsiTheme="majorBidi" w:cstheme="majorBidi"/>
                <w:sz w:val="24"/>
                <w:szCs w:val="24"/>
              </w:rPr>
              <w:t>.</w:t>
            </w:r>
          </w:p>
        </w:tc>
      </w:tr>
      <w:tr w:rsidR="00616190" w14:paraId="74E8227F" w14:textId="77777777" w:rsidTr="000975C0">
        <w:tc>
          <w:tcPr>
            <w:tcW w:w="1297" w:type="dxa"/>
          </w:tcPr>
          <w:p w14:paraId="37313EEB" w14:textId="5CA44CF9" w:rsidR="00616190" w:rsidRPr="00200A9B" w:rsidRDefault="00456442" w:rsidP="00616190">
            <w:pPr>
              <w:jc w:val="both"/>
              <w:rPr>
                <w:sz w:val="28"/>
                <w:szCs w:val="28"/>
                <w:highlight w:val="yellow"/>
              </w:rPr>
            </w:pPr>
            <w:r w:rsidRPr="00200A9B">
              <w:rPr>
                <w:sz w:val="28"/>
                <w:szCs w:val="28"/>
                <w:highlight w:val="yellow"/>
              </w:rPr>
              <w:t>6</w:t>
            </w:r>
          </w:p>
        </w:tc>
        <w:tc>
          <w:tcPr>
            <w:tcW w:w="2403" w:type="dxa"/>
          </w:tcPr>
          <w:p w14:paraId="774794BC" w14:textId="26C38A1A" w:rsidR="00616190" w:rsidRPr="00AB5337" w:rsidRDefault="00616190" w:rsidP="00616190">
            <w:pPr>
              <w:rPr>
                <w:rStyle w:val="fontstyle01"/>
                <w:sz w:val="24"/>
                <w:szCs w:val="24"/>
              </w:rPr>
            </w:pPr>
            <w:r w:rsidRPr="00616190">
              <w:rPr>
                <w:rFonts w:ascii="Times New Roman" w:eastAsia="Times New Roman" w:hAnsi="Times New Roman" w:cs="Times New Roman"/>
                <w:kern w:val="0"/>
                <w:sz w:val="24"/>
                <w:szCs w:val="24"/>
                <w:lang w:eastAsia="en-GB"/>
                <w14:ligatures w14:val="none"/>
              </w:rPr>
              <w:t xml:space="preserve">Nikou </w:t>
            </w:r>
            <w:proofErr w:type="gramStart"/>
            <w:r w:rsidRPr="00616190">
              <w:rPr>
                <w:rFonts w:ascii="Times New Roman" w:eastAsia="Times New Roman" w:hAnsi="Times New Roman" w:cs="Times New Roman"/>
                <w:kern w:val="0"/>
                <w:sz w:val="24"/>
                <w:szCs w:val="24"/>
                <w:lang w:eastAsia="en-GB"/>
                <w14:ligatures w14:val="none"/>
              </w:rPr>
              <w:t>et.al.(</w:t>
            </w:r>
            <w:proofErr w:type="gramEnd"/>
            <w:r w:rsidRPr="00616190">
              <w:rPr>
                <w:rFonts w:ascii="Times New Roman" w:eastAsia="Times New Roman" w:hAnsi="Times New Roman" w:cs="Times New Roman"/>
                <w:kern w:val="0"/>
                <w:sz w:val="24"/>
                <w:szCs w:val="24"/>
                <w:lang w:eastAsia="en-GB"/>
                <w14:ligatures w14:val="none"/>
              </w:rPr>
              <w:t>201</w:t>
            </w:r>
            <w:r w:rsidR="00C1788C">
              <w:rPr>
                <w:rFonts w:ascii="Times New Roman" w:eastAsia="Times New Roman" w:hAnsi="Times New Roman" w:cs="Times New Roman"/>
                <w:kern w:val="0"/>
                <w:sz w:val="24"/>
                <w:szCs w:val="24"/>
                <w:lang w:eastAsia="en-GB"/>
                <w14:ligatures w14:val="none"/>
              </w:rPr>
              <w:t>6 a</w:t>
            </w:r>
            <w:r w:rsidRPr="00616190">
              <w:rPr>
                <w:rFonts w:ascii="Times New Roman" w:eastAsia="Times New Roman" w:hAnsi="Times New Roman" w:cs="Times New Roman"/>
                <w:kern w:val="0"/>
                <w:sz w:val="24"/>
                <w:szCs w:val="24"/>
                <w:lang w:eastAsia="en-GB"/>
                <w14:ligatures w14:val="none"/>
              </w:rPr>
              <w:t>)</w:t>
            </w:r>
            <w:r w:rsidRPr="001D6A84">
              <w:rPr>
                <w:rFonts w:ascii="TimesNewRomanPS-BoldMT" w:hAnsi="TimesNewRomanPS-BoldMT"/>
                <w:b/>
                <w:bCs/>
                <w:sz w:val="20"/>
                <w:szCs w:val="20"/>
              </w:rPr>
              <w:t xml:space="preserve"> </w:t>
            </w:r>
          </w:p>
        </w:tc>
        <w:tc>
          <w:tcPr>
            <w:tcW w:w="1947" w:type="dxa"/>
          </w:tcPr>
          <w:p w14:paraId="5C0D2411" w14:textId="5076EE2D" w:rsidR="00616190" w:rsidRPr="00B4266E" w:rsidRDefault="00C965E4" w:rsidP="00616190">
            <w:pPr>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 xml:space="preserve">Estimate </w:t>
            </w:r>
            <w:r w:rsidR="00616190" w:rsidRPr="00B4266E">
              <w:rPr>
                <w:rFonts w:ascii="Times New Roman" w:eastAsia="Times New Roman" w:hAnsi="Times New Roman" w:cs="Times New Roman"/>
                <w:kern w:val="0"/>
                <w:sz w:val="24"/>
                <w:szCs w:val="24"/>
                <w:lang w:eastAsia="en-GB"/>
                <w14:ligatures w14:val="none"/>
              </w:rPr>
              <w:t xml:space="preserve">Discharge </w:t>
            </w:r>
            <w:r>
              <w:rPr>
                <w:rFonts w:ascii="Times New Roman" w:eastAsia="Times New Roman" w:hAnsi="Times New Roman" w:cs="Times New Roman"/>
                <w:kern w:val="0"/>
                <w:sz w:val="24"/>
                <w:szCs w:val="24"/>
                <w:lang w:eastAsia="en-GB"/>
                <w14:ligatures w14:val="none"/>
              </w:rPr>
              <w:t>e</w:t>
            </w:r>
            <w:r w:rsidR="00616190" w:rsidRPr="00B4266E">
              <w:rPr>
                <w:rFonts w:ascii="Times New Roman" w:eastAsia="Times New Roman" w:hAnsi="Times New Roman" w:cs="Times New Roman"/>
                <w:kern w:val="0"/>
                <w:sz w:val="24"/>
                <w:szCs w:val="24"/>
                <w:lang w:eastAsia="en-GB"/>
                <w14:ligatures w14:val="none"/>
              </w:rPr>
              <w:t xml:space="preserve">quation </w:t>
            </w:r>
            <w:r w:rsidR="004824CA">
              <w:rPr>
                <w:rFonts w:ascii="Times New Roman" w:eastAsia="Times New Roman" w:hAnsi="Times New Roman" w:cs="Times New Roman"/>
                <w:kern w:val="0"/>
                <w:sz w:val="24"/>
                <w:szCs w:val="24"/>
                <w:lang w:eastAsia="en-GB"/>
                <w14:ligatures w14:val="none"/>
              </w:rPr>
              <w:t>to</w:t>
            </w:r>
            <w:r>
              <w:rPr>
                <w:rFonts w:ascii="Times New Roman" w:eastAsia="Times New Roman" w:hAnsi="Times New Roman" w:cs="Times New Roman"/>
                <w:kern w:val="0"/>
                <w:sz w:val="24"/>
                <w:szCs w:val="24"/>
                <w:lang w:eastAsia="en-GB"/>
                <w14:ligatures w14:val="none"/>
              </w:rPr>
              <w:t xml:space="preserve"> the head </w:t>
            </w:r>
            <w:r w:rsidR="00616190" w:rsidRPr="00B4266E">
              <w:rPr>
                <w:rFonts w:ascii="Times New Roman" w:eastAsia="Times New Roman" w:hAnsi="Times New Roman" w:cs="Times New Roman"/>
                <w:kern w:val="0"/>
                <w:sz w:val="24"/>
                <w:szCs w:val="24"/>
                <w:lang w:eastAsia="en-GB"/>
                <w14:ligatures w14:val="none"/>
              </w:rPr>
              <w:t xml:space="preserve">for Pivot Weirs with </w:t>
            </w:r>
            <w:r>
              <w:rPr>
                <w:rFonts w:ascii="Times New Roman" w:eastAsia="Times New Roman" w:hAnsi="Times New Roman" w:cs="Times New Roman"/>
                <w:kern w:val="0"/>
                <w:sz w:val="24"/>
                <w:szCs w:val="24"/>
                <w:lang w:eastAsia="en-GB"/>
                <w14:ligatures w14:val="none"/>
              </w:rPr>
              <w:t>v</w:t>
            </w:r>
            <w:r w:rsidR="00616190" w:rsidRPr="00B4266E">
              <w:rPr>
                <w:rFonts w:ascii="Times New Roman" w:eastAsia="Times New Roman" w:hAnsi="Times New Roman" w:cs="Times New Roman"/>
                <w:kern w:val="0"/>
                <w:sz w:val="24"/>
                <w:szCs w:val="24"/>
                <w:lang w:eastAsia="en-GB"/>
                <w14:ligatures w14:val="none"/>
              </w:rPr>
              <w:t>ariable Side Contractions</w:t>
            </w:r>
          </w:p>
          <w:p w14:paraId="1021E88F" w14:textId="77777777" w:rsidR="00616190" w:rsidRPr="00A41B35" w:rsidRDefault="00616190" w:rsidP="00616190">
            <w:pPr>
              <w:jc w:val="lowKashida"/>
              <w:rPr>
                <w:rFonts w:ascii="Times New Roman" w:eastAsia="Times New Roman" w:hAnsi="Times New Roman" w:cs="Times New Roman"/>
                <w:kern w:val="0"/>
                <w:sz w:val="24"/>
                <w:szCs w:val="24"/>
                <w:lang w:eastAsia="en-GB"/>
                <w14:ligatures w14:val="none"/>
              </w:rPr>
            </w:pPr>
          </w:p>
        </w:tc>
        <w:tc>
          <w:tcPr>
            <w:tcW w:w="3316" w:type="dxa"/>
          </w:tcPr>
          <w:p w14:paraId="7FE37DF4" w14:textId="7D9C2184" w:rsidR="00616190" w:rsidRPr="00B03018" w:rsidRDefault="00616190" w:rsidP="00501FE8">
            <w:pPr>
              <w:jc w:val="lowKashida"/>
              <w:rPr>
                <w:rFonts w:ascii="Times New Roman" w:eastAsia="Times New Roman" w:hAnsi="Times New Roman" w:cs="Times New Roman"/>
                <w:kern w:val="0"/>
                <w:sz w:val="24"/>
                <w:szCs w:val="24"/>
                <w:lang w:eastAsia="en-GB"/>
                <w14:ligatures w14:val="none"/>
              </w:rPr>
            </w:pPr>
            <w:r w:rsidRPr="0089009B">
              <w:rPr>
                <w:rFonts w:ascii="TimesNewRoman" w:hAnsi="TimesNewRoman"/>
                <w:color w:val="000000"/>
              </w:rPr>
              <w:t xml:space="preserve">The </w:t>
            </w:r>
            <w:r w:rsidR="00C965E4">
              <w:rPr>
                <w:rFonts w:ascii="TimesNewRoman" w:hAnsi="TimesNewRoman"/>
                <w:color w:val="000000"/>
              </w:rPr>
              <w:t xml:space="preserve">discharge is between </w:t>
            </w:r>
            <w:r w:rsidR="00501FE8">
              <w:rPr>
                <w:rFonts w:ascii="TimesNewRoman" w:hAnsi="TimesNewRoman"/>
                <w:color w:val="000000"/>
              </w:rPr>
              <w:t xml:space="preserve">               </w:t>
            </w:r>
            <w:proofErr w:type="gramStart"/>
            <w:r w:rsidR="00501FE8">
              <w:rPr>
                <w:rFonts w:ascii="TimesNewRoman" w:hAnsi="TimesNewRoman"/>
                <w:color w:val="000000"/>
              </w:rPr>
              <w:t xml:space="preserve">  </w:t>
            </w:r>
            <w:r w:rsidRPr="0089009B">
              <w:rPr>
                <w:rFonts w:ascii="TimesNewRoman" w:hAnsi="TimesNewRoman"/>
                <w:color w:val="000000"/>
              </w:rPr>
              <w:t xml:space="preserve"> (</w:t>
            </w:r>
            <w:proofErr w:type="gramEnd"/>
            <w:r w:rsidRPr="0089009B">
              <w:rPr>
                <w:rFonts w:ascii="TimesNewRoman" w:hAnsi="TimesNewRoman"/>
                <w:color w:val="000000"/>
              </w:rPr>
              <w:t xml:space="preserve">350-880 l/s). </w:t>
            </w:r>
            <w:r>
              <w:rPr>
                <w:rFonts w:ascii="TimesNewRoman" w:hAnsi="TimesNewRoman"/>
                <w:color w:val="000000"/>
              </w:rPr>
              <w:t>inclination</w:t>
            </w:r>
            <w:r w:rsidRPr="0089009B">
              <w:rPr>
                <w:rFonts w:ascii="TimesNewRoman" w:hAnsi="TimesNewRoman"/>
                <w:color w:val="000000"/>
              </w:rPr>
              <w:t xml:space="preserve"> angles (15-50°)</w:t>
            </w:r>
          </w:p>
        </w:tc>
        <w:tc>
          <w:tcPr>
            <w:tcW w:w="4892" w:type="dxa"/>
          </w:tcPr>
          <w:p w14:paraId="601B3153" w14:textId="69BEB7BE" w:rsidR="00616190" w:rsidRPr="00B874F2" w:rsidRDefault="00616190" w:rsidP="00616190">
            <w:pPr>
              <w:rPr>
                <w:rFonts w:ascii="TimesNewRomanPS-BoldMT" w:hAnsi="TimesNewRomanPS-BoldMT"/>
                <w:sz w:val="20"/>
                <w:szCs w:val="20"/>
                <w:highlight w:val="yellow"/>
              </w:rPr>
            </w:pPr>
            <w:r w:rsidRPr="00B874F2">
              <w:rPr>
                <w:rFonts w:ascii="TimesNewRomanPS-BoldMT" w:hAnsi="TimesNewRomanPS-BoldMT"/>
                <w:sz w:val="20"/>
                <w:szCs w:val="20"/>
                <w:highlight w:val="yellow"/>
              </w:rPr>
              <w:t xml:space="preserve">The Head-Discharge Equation </w:t>
            </w:r>
            <w:r w:rsidR="004824CA" w:rsidRPr="00B874F2">
              <w:rPr>
                <w:rFonts w:ascii="TimesNewRomanPS-BoldMT" w:hAnsi="TimesNewRomanPS-BoldMT"/>
                <w:sz w:val="20"/>
                <w:szCs w:val="20"/>
                <w:highlight w:val="yellow"/>
              </w:rPr>
              <w:t xml:space="preserve">is </w:t>
            </w:r>
            <w:r w:rsidRPr="00B874F2">
              <w:rPr>
                <w:rFonts w:ascii="TimesNewRomanPS-BoldMT" w:hAnsi="TimesNewRomanPS-BoldMT"/>
                <w:sz w:val="20"/>
                <w:szCs w:val="20"/>
                <w:highlight w:val="yellow"/>
              </w:rPr>
              <w:t>as following:</w:t>
            </w:r>
          </w:p>
          <w:p w14:paraId="0E4022D5" w14:textId="4AA0113D" w:rsidR="00616190" w:rsidRPr="00B874F2" w:rsidRDefault="0098629C" w:rsidP="00616190">
            <w:pPr>
              <w:rPr>
                <w:rFonts w:ascii="TimesNewRomanPS-BoldMT" w:hAnsi="TimesNewRomanPS-BoldMT"/>
                <w:sz w:val="20"/>
                <w:szCs w:val="20"/>
                <w:highlight w:val="yellow"/>
              </w:rPr>
            </w:pPr>
            <w:r w:rsidRPr="00B874F2">
              <w:rPr>
                <w:rFonts w:ascii="TimesNewRomanPS-BoldMT" w:hAnsi="TimesNewRomanPS-BoldMT"/>
                <w:noProof/>
                <w:sz w:val="20"/>
                <w:szCs w:val="20"/>
                <w:highlight w:val="yellow"/>
              </w:rPr>
              <w:drawing>
                <wp:anchor distT="0" distB="0" distL="114300" distR="114300" simplePos="0" relativeHeight="251705344" behindDoc="0" locked="0" layoutInCell="1" allowOverlap="1" wp14:anchorId="13D79E9A" wp14:editId="581136D2">
                  <wp:simplePos x="0" y="0"/>
                  <wp:positionH relativeFrom="column">
                    <wp:posOffset>38183</wp:posOffset>
                  </wp:positionH>
                  <wp:positionV relativeFrom="paragraph">
                    <wp:posOffset>91164</wp:posOffset>
                  </wp:positionV>
                  <wp:extent cx="1972606" cy="1328199"/>
                  <wp:effectExtent l="0" t="0" r="8890" b="5715"/>
                  <wp:wrapThrough wrapText="bothSides">
                    <wp:wrapPolygon edited="0">
                      <wp:start x="0" y="0"/>
                      <wp:lineTo x="0" y="21383"/>
                      <wp:lineTo x="21489" y="21383"/>
                      <wp:lineTo x="21489" y="0"/>
                      <wp:lineTo x="0" y="0"/>
                    </wp:wrapPolygon>
                  </wp:wrapThrough>
                  <wp:docPr id="1785574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1046" name=""/>
                          <pic:cNvPicPr/>
                        </pic:nvPicPr>
                        <pic:blipFill rotWithShape="1">
                          <a:blip r:embed="rId10" cstate="print">
                            <a:extLst>
                              <a:ext uri="{28A0092B-C50C-407E-A947-70E740481C1C}">
                                <a14:useLocalDpi xmlns:a14="http://schemas.microsoft.com/office/drawing/2010/main" val="0"/>
                              </a:ext>
                            </a:extLst>
                          </a:blip>
                          <a:srcRect r="6259"/>
                          <a:stretch/>
                        </pic:blipFill>
                        <pic:spPr bwMode="auto">
                          <a:xfrm>
                            <a:off x="0" y="0"/>
                            <a:ext cx="1972606" cy="1328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50B83" w14:textId="5BB80EF0" w:rsidR="00616190" w:rsidRPr="00B874F2" w:rsidRDefault="00616190" w:rsidP="00616190">
            <w:pPr>
              <w:rPr>
                <w:rFonts w:ascii="TimesNewRomanPSMT" w:hAnsi="TimesNewRomanPSMT"/>
                <w:color w:val="000000"/>
                <w:sz w:val="20"/>
                <w:szCs w:val="20"/>
                <w:highlight w:val="yellow"/>
              </w:rPr>
            </w:pPr>
          </w:p>
          <w:p w14:paraId="5563E8D5" w14:textId="5FFF6362" w:rsidR="00616190" w:rsidRPr="00B874F2" w:rsidRDefault="0098629C" w:rsidP="00616190">
            <w:pPr>
              <w:rPr>
                <w:rFonts w:ascii="Times New Roman" w:eastAsia="Times New Roman" w:hAnsi="Times New Roman" w:cs="Times New Roman"/>
                <w:kern w:val="0"/>
                <w:sz w:val="24"/>
                <w:szCs w:val="24"/>
                <w:highlight w:val="yellow"/>
                <w:lang w:eastAsia="en-GB"/>
                <w14:ligatures w14:val="none"/>
              </w:rPr>
            </w:pPr>
            <w:r w:rsidRPr="00B874F2">
              <w:rPr>
                <w:rFonts w:ascii="TimesNewRomanPSMT" w:hAnsi="TimesNewRomanPSMT"/>
                <w:noProof/>
                <w:color w:val="000000"/>
                <w:sz w:val="20"/>
                <w:szCs w:val="20"/>
                <w:highlight w:val="yellow"/>
              </w:rPr>
              <mc:AlternateContent>
                <mc:Choice Requires="wps">
                  <w:drawing>
                    <wp:anchor distT="0" distB="0" distL="114300" distR="114300" simplePos="0" relativeHeight="251706368" behindDoc="0" locked="0" layoutInCell="1" allowOverlap="1" wp14:anchorId="4CF72C2B" wp14:editId="1F1307CD">
                      <wp:simplePos x="0" y="0"/>
                      <wp:positionH relativeFrom="column">
                        <wp:posOffset>2018775</wp:posOffset>
                      </wp:positionH>
                      <wp:positionV relativeFrom="paragraph">
                        <wp:posOffset>302453</wp:posOffset>
                      </wp:positionV>
                      <wp:extent cx="550416" cy="292963"/>
                      <wp:effectExtent l="0" t="0" r="2540" b="0"/>
                      <wp:wrapNone/>
                      <wp:docPr id="1699001501" name="Text Box 1"/>
                      <wp:cNvGraphicFramePr/>
                      <a:graphic xmlns:a="http://schemas.openxmlformats.org/drawingml/2006/main">
                        <a:graphicData uri="http://schemas.microsoft.com/office/word/2010/wordprocessingShape">
                          <wps:wsp>
                            <wps:cNvSpPr txBox="1"/>
                            <wps:spPr>
                              <a:xfrm>
                                <a:off x="0" y="0"/>
                                <a:ext cx="550416" cy="292963"/>
                              </a:xfrm>
                              <a:prstGeom prst="rect">
                                <a:avLst/>
                              </a:prstGeom>
                              <a:solidFill>
                                <a:schemeClr val="lt1"/>
                              </a:solidFill>
                              <a:ln w="6350">
                                <a:noFill/>
                              </a:ln>
                            </wps:spPr>
                            <wps:txbx>
                              <w:txbxContent>
                                <w:p w14:paraId="580C27E7" w14:textId="77777777" w:rsidR="00616190" w:rsidRDefault="00616190" w:rsidP="002F26FB">
                                  <w:pPr>
                                    <w:rPr>
                                      <w:rFonts w:ascii="TimesNewRomanPSMT" w:hAnsi="TimesNewRomanPSMT"/>
                                      <w:color w:val="000000"/>
                                      <w:sz w:val="20"/>
                                      <w:szCs w:val="20"/>
                                    </w:rPr>
                                  </w:pPr>
                                  <w:proofErr w:type="gramStart"/>
                                  <w:r>
                                    <w:rPr>
                                      <w:rFonts w:ascii="TimesNewRomanPSMT" w:hAnsi="TimesNewRomanPSMT"/>
                                      <w:color w:val="000000"/>
                                      <w:sz w:val="20"/>
                                      <w:szCs w:val="20"/>
                                    </w:rPr>
                                    <w:t>…..</w:t>
                                  </w:r>
                                  <w:proofErr w:type="gramEnd"/>
                                  <w:r w:rsidRPr="00112FC5">
                                    <w:rPr>
                                      <w:rFonts w:ascii="TimesNewRomanPSMT" w:hAnsi="TimesNewRomanPSMT"/>
                                      <w:color w:val="000000"/>
                                      <w:sz w:val="24"/>
                                      <w:szCs w:val="24"/>
                                    </w:rPr>
                                    <w:t>4</w:t>
                                  </w:r>
                                </w:p>
                                <w:p w14:paraId="6563B3EA" w14:textId="77777777" w:rsidR="00616190" w:rsidRDefault="00616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72C2B" id="_x0000_t202" coordsize="21600,21600" o:spt="202" path="m,l,21600r21600,l21600,xe">
                      <v:stroke joinstyle="miter"/>
                      <v:path gradientshapeok="t" o:connecttype="rect"/>
                    </v:shapetype>
                    <v:shape id="Text Box 1" o:spid="_x0000_s1026" type="#_x0000_t202" style="position:absolute;margin-left:158.95pt;margin-top:23.8pt;width:43.35pt;height:2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" fillcolor="white [3201]" stroked="f" strokeweight=".5pt">
                      <v:textbox>
                        <w:txbxContent>
                          <w:p w14:paraId="580C27E7" w14:textId="77777777" w:rsidR="00616190" w:rsidRDefault="00616190" w:rsidP="002F26FB">
                            <w:pPr>
                              <w:rPr>
                                <w:rFonts w:ascii="TimesNewRomanPSMT" w:hAnsi="TimesNewRomanPSMT"/>
                                <w:color w:val="000000"/>
                                <w:sz w:val="20"/>
                                <w:szCs w:val="20"/>
                              </w:rPr>
                            </w:pPr>
                            <w:proofErr w:type="gramStart"/>
                            <w:r>
                              <w:rPr>
                                <w:rFonts w:ascii="TimesNewRomanPSMT" w:hAnsi="TimesNewRomanPSMT"/>
                                <w:color w:val="000000"/>
                                <w:sz w:val="20"/>
                                <w:szCs w:val="20"/>
                              </w:rPr>
                              <w:t>…..</w:t>
                            </w:r>
                            <w:proofErr w:type="gramEnd"/>
                            <w:r w:rsidRPr="00112FC5">
                              <w:rPr>
                                <w:rFonts w:ascii="TimesNewRomanPSMT" w:hAnsi="TimesNewRomanPSMT"/>
                                <w:color w:val="000000"/>
                                <w:sz w:val="24"/>
                                <w:szCs w:val="24"/>
                              </w:rPr>
                              <w:t>4</w:t>
                            </w:r>
                          </w:p>
                          <w:p w14:paraId="6563B3EA" w14:textId="77777777" w:rsidR="00616190" w:rsidRDefault="00616190"/>
                        </w:txbxContent>
                      </v:textbox>
                    </v:shape>
                  </w:pict>
                </mc:Fallback>
              </mc:AlternateContent>
            </w:r>
            <w:r w:rsidRPr="00B874F2">
              <w:rPr>
                <w:rFonts w:ascii="TimesNewRomanPSMT" w:hAnsi="TimesNewRomanPSMT"/>
                <w:noProof/>
                <w:color w:val="000000"/>
                <w:sz w:val="20"/>
                <w:szCs w:val="20"/>
                <w:highlight w:val="yellow"/>
              </w:rPr>
              <mc:AlternateContent>
                <mc:Choice Requires="wps">
                  <w:drawing>
                    <wp:anchor distT="0" distB="0" distL="114300" distR="114300" simplePos="0" relativeHeight="251707392" behindDoc="0" locked="0" layoutInCell="1" allowOverlap="1" wp14:anchorId="6D55115E" wp14:editId="7B5F3A5C">
                      <wp:simplePos x="0" y="0"/>
                      <wp:positionH relativeFrom="column">
                        <wp:posOffset>2033519</wp:posOffset>
                      </wp:positionH>
                      <wp:positionV relativeFrom="paragraph">
                        <wp:posOffset>691239</wp:posOffset>
                      </wp:positionV>
                      <wp:extent cx="550416" cy="292963"/>
                      <wp:effectExtent l="0" t="0" r="2540" b="0"/>
                      <wp:wrapNone/>
                      <wp:docPr id="2294882" name="Text Box 1"/>
                      <wp:cNvGraphicFramePr/>
                      <a:graphic xmlns:a="http://schemas.openxmlformats.org/drawingml/2006/main">
                        <a:graphicData uri="http://schemas.microsoft.com/office/word/2010/wordprocessingShape">
                          <wps:wsp>
                            <wps:cNvSpPr txBox="1"/>
                            <wps:spPr>
                              <a:xfrm>
                                <a:off x="0" y="0"/>
                                <a:ext cx="550416" cy="292963"/>
                              </a:xfrm>
                              <a:prstGeom prst="rect">
                                <a:avLst/>
                              </a:prstGeom>
                              <a:solidFill>
                                <a:schemeClr val="lt1"/>
                              </a:solidFill>
                              <a:ln w="6350">
                                <a:noFill/>
                              </a:ln>
                            </wps:spPr>
                            <wps:txbx>
                              <w:txbxContent>
                                <w:p w14:paraId="607B30FB" w14:textId="77777777" w:rsidR="00616190" w:rsidRPr="00112FC5" w:rsidRDefault="00616190" w:rsidP="002F26FB">
                                  <w:pPr>
                                    <w:rPr>
                                      <w:rFonts w:ascii="TimesNewRomanPSMT" w:hAnsi="TimesNewRomanPSMT"/>
                                      <w:color w:val="000000"/>
                                      <w:sz w:val="24"/>
                                      <w:szCs w:val="24"/>
                                    </w:rPr>
                                  </w:pPr>
                                  <w:proofErr w:type="gramStart"/>
                                  <w:r>
                                    <w:rPr>
                                      <w:rFonts w:ascii="TimesNewRomanPSMT" w:hAnsi="TimesNewRomanPSMT"/>
                                      <w:color w:val="000000"/>
                                      <w:sz w:val="20"/>
                                      <w:szCs w:val="20"/>
                                    </w:rPr>
                                    <w:t>…..</w:t>
                                  </w:r>
                                  <w:proofErr w:type="gramEnd"/>
                                  <w:r w:rsidRPr="00112FC5">
                                    <w:rPr>
                                      <w:rFonts w:ascii="TimesNewRomanPSMT" w:hAnsi="TimesNewRomanPSMT"/>
                                      <w:color w:val="000000"/>
                                      <w:sz w:val="24"/>
                                      <w:szCs w:val="24"/>
                                    </w:rPr>
                                    <w:t>5</w:t>
                                  </w:r>
                                </w:p>
                                <w:p w14:paraId="7112FABA" w14:textId="77777777" w:rsidR="00616190" w:rsidRDefault="00616190" w:rsidP="002F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115E" id="_x0000_s1027" type="#_x0000_t202" style="position:absolute;margin-left:160.1pt;margin-top:54.45pt;width:43.35pt;height:2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" fillcolor="white [3201]" stroked="f" strokeweight=".5pt">
                      <v:textbox>
                        <w:txbxContent>
                          <w:p w14:paraId="607B30FB" w14:textId="77777777" w:rsidR="00616190" w:rsidRPr="00112FC5" w:rsidRDefault="00616190" w:rsidP="002F26FB">
                            <w:pPr>
                              <w:rPr>
                                <w:rFonts w:ascii="TimesNewRomanPSMT" w:hAnsi="TimesNewRomanPSMT"/>
                                <w:color w:val="000000"/>
                                <w:sz w:val="24"/>
                                <w:szCs w:val="24"/>
                              </w:rPr>
                            </w:pPr>
                            <w:proofErr w:type="gramStart"/>
                            <w:r>
                              <w:rPr>
                                <w:rFonts w:ascii="TimesNewRomanPSMT" w:hAnsi="TimesNewRomanPSMT"/>
                                <w:color w:val="000000"/>
                                <w:sz w:val="20"/>
                                <w:szCs w:val="20"/>
                              </w:rPr>
                              <w:t>…..</w:t>
                            </w:r>
                            <w:proofErr w:type="gramEnd"/>
                            <w:r w:rsidRPr="00112FC5">
                              <w:rPr>
                                <w:rFonts w:ascii="TimesNewRomanPSMT" w:hAnsi="TimesNewRomanPSMT"/>
                                <w:color w:val="000000"/>
                                <w:sz w:val="24"/>
                                <w:szCs w:val="24"/>
                              </w:rPr>
                              <w:t>5</w:t>
                            </w:r>
                          </w:p>
                          <w:p w14:paraId="7112FABA" w14:textId="77777777" w:rsidR="00616190" w:rsidRDefault="00616190" w:rsidP="002F26FB"/>
                        </w:txbxContent>
                      </v:textbox>
                    </v:shape>
                  </w:pict>
                </mc:Fallback>
              </mc:AlternateContent>
            </w:r>
            <w:proofErr w:type="gramStart"/>
            <w:r w:rsidR="00616190" w:rsidRPr="00B874F2">
              <w:rPr>
                <w:rFonts w:ascii="TimesNewRomanPSMT" w:hAnsi="TimesNewRomanPSMT"/>
                <w:color w:val="000000"/>
                <w:sz w:val="20"/>
                <w:szCs w:val="20"/>
                <w:highlight w:val="yellow"/>
              </w:rPr>
              <w:t>…..</w:t>
            </w:r>
            <w:proofErr w:type="gramEnd"/>
            <w:r w:rsidR="00616190" w:rsidRPr="00B874F2">
              <w:rPr>
                <w:rFonts w:ascii="TimesNewRomanPSMT" w:hAnsi="TimesNewRomanPSMT"/>
                <w:color w:val="000000"/>
                <w:sz w:val="24"/>
                <w:szCs w:val="24"/>
                <w:highlight w:val="yellow"/>
              </w:rPr>
              <w:t>3</w:t>
            </w:r>
          </w:p>
        </w:tc>
      </w:tr>
      <w:tr w:rsidR="000C1CB1" w14:paraId="6CB0A8CB" w14:textId="77777777" w:rsidTr="000975C0">
        <w:tc>
          <w:tcPr>
            <w:tcW w:w="1297" w:type="dxa"/>
          </w:tcPr>
          <w:p w14:paraId="4AE8D69D" w14:textId="308E6AE5" w:rsidR="000C1CB1" w:rsidRPr="00200A9B" w:rsidRDefault="00456442" w:rsidP="000C1CB1">
            <w:pPr>
              <w:jc w:val="both"/>
              <w:rPr>
                <w:sz w:val="28"/>
                <w:szCs w:val="28"/>
                <w:highlight w:val="yellow"/>
              </w:rPr>
            </w:pPr>
            <w:r w:rsidRPr="00200A9B">
              <w:rPr>
                <w:sz w:val="28"/>
                <w:szCs w:val="28"/>
                <w:highlight w:val="yellow"/>
              </w:rPr>
              <w:t>7</w:t>
            </w:r>
          </w:p>
        </w:tc>
        <w:tc>
          <w:tcPr>
            <w:tcW w:w="2403" w:type="dxa"/>
          </w:tcPr>
          <w:p w14:paraId="617E350D" w14:textId="2D892F5C" w:rsidR="000C1CB1" w:rsidRPr="00616190" w:rsidRDefault="000C1CB1" w:rsidP="000C1CB1">
            <w:pPr>
              <w:rPr>
                <w:rFonts w:ascii="Times New Roman" w:eastAsia="Times New Roman" w:hAnsi="Times New Roman" w:cs="Times New Roman"/>
                <w:kern w:val="0"/>
                <w:sz w:val="24"/>
                <w:szCs w:val="24"/>
                <w:lang w:eastAsia="en-GB"/>
                <w14:ligatures w14:val="none"/>
              </w:rPr>
            </w:pPr>
            <w:r w:rsidRPr="00D35C8B">
              <w:rPr>
                <w:rFonts w:asciiTheme="majorBidi" w:hAnsiTheme="majorBidi" w:cstheme="majorBidi"/>
                <w:color w:val="333333"/>
                <w:sz w:val="24"/>
                <w:szCs w:val="24"/>
                <w:shd w:val="clear" w:color="auto" w:fill="FFFFFF"/>
                <w:lang w:bidi="ar-IQ"/>
              </w:rPr>
              <w:t xml:space="preserve">Nikou et al. </w:t>
            </w:r>
            <w:r>
              <w:rPr>
                <w:rFonts w:asciiTheme="majorBidi" w:hAnsiTheme="majorBidi" w:cstheme="majorBidi"/>
                <w:color w:val="333333"/>
                <w:sz w:val="24"/>
                <w:szCs w:val="24"/>
                <w:shd w:val="clear" w:color="auto" w:fill="FFFFFF"/>
                <w:lang w:bidi="ar-IQ"/>
              </w:rPr>
              <w:t>(</w:t>
            </w:r>
            <w:r w:rsidRPr="00D35C8B">
              <w:rPr>
                <w:rFonts w:asciiTheme="majorBidi" w:hAnsiTheme="majorBidi" w:cstheme="majorBidi"/>
                <w:color w:val="333333"/>
                <w:sz w:val="24"/>
                <w:szCs w:val="24"/>
                <w:shd w:val="clear" w:color="auto" w:fill="FFFFFF"/>
                <w:lang w:bidi="ar-IQ"/>
              </w:rPr>
              <w:t>2016</w:t>
            </w:r>
            <w:r w:rsidR="00C1788C">
              <w:rPr>
                <w:rFonts w:asciiTheme="majorBidi" w:hAnsiTheme="majorBidi" w:cstheme="majorBidi"/>
                <w:color w:val="333333"/>
                <w:sz w:val="24"/>
                <w:szCs w:val="24"/>
                <w:shd w:val="clear" w:color="auto" w:fill="FFFFFF"/>
                <w:lang w:bidi="ar-IQ"/>
              </w:rPr>
              <w:t xml:space="preserve"> b</w:t>
            </w:r>
            <w:r>
              <w:rPr>
                <w:rFonts w:asciiTheme="majorBidi" w:hAnsiTheme="majorBidi" w:cstheme="majorBidi"/>
                <w:color w:val="333333"/>
                <w:sz w:val="24"/>
                <w:szCs w:val="24"/>
                <w:shd w:val="clear" w:color="auto" w:fill="FFFFFF"/>
                <w:lang w:bidi="ar-IQ"/>
              </w:rPr>
              <w:t>)</w:t>
            </w:r>
          </w:p>
        </w:tc>
        <w:tc>
          <w:tcPr>
            <w:tcW w:w="1947" w:type="dxa"/>
          </w:tcPr>
          <w:p w14:paraId="05AB3A98" w14:textId="79C7D6D9" w:rsidR="000C1CB1" w:rsidRDefault="000C1CB1" w:rsidP="000C1CB1">
            <w:pPr>
              <w:rPr>
                <w:rFonts w:ascii="TimesNewRomanPSMT" w:hAnsi="TimesNewRomanPSMT" w:cs="TimesNewRomanPSMT"/>
                <w:sz w:val="24"/>
                <w:szCs w:val="24"/>
              </w:rPr>
            </w:pPr>
            <w:r>
              <w:rPr>
                <w:rFonts w:ascii="TimesNewRomanPSMT" w:hAnsi="TimesNewRomanPSMT" w:cs="TimesNewRomanPSMT"/>
                <w:sz w:val="24"/>
                <w:szCs w:val="24"/>
              </w:rPr>
              <w:t>evaluate</w:t>
            </w:r>
            <w:r w:rsidRPr="00C633D1">
              <w:rPr>
                <w:rFonts w:ascii="TimesNewRomanPSMT" w:hAnsi="TimesNewRomanPSMT" w:cs="TimesNewRomanPSMT"/>
                <w:sz w:val="24"/>
                <w:szCs w:val="24"/>
              </w:rPr>
              <w:t xml:space="preserve"> the equation for the</w:t>
            </w:r>
            <w:r>
              <w:rPr>
                <w:rFonts w:ascii="TimesNewRomanPSMT" w:hAnsi="TimesNewRomanPSMT" w:cs="TimesNewRomanPSMT"/>
                <w:sz w:val="24"/>
                <w:szCs w:val="24"/>
              </w:rPr>
              <w:t xml:space="preserve"> </w:t>
            </w:r>
            <w:r w:rsidR="004824CA">
              <w:rPr>
                <w:rFonts w:ascii="TimesNewRomanPSMT" w:hAnsi="TimesNewRomanPSMT" w:cs="TimesNewRomanPSMT"/>
                <w:sz w:val="24"/>
                <w:szCs w:val="24"/>
              </w:rPr>
              <w:t>head–discharge</w:t>
            </w:r>
            <w:r>
              <w:rPr>
                <w:rFonts w:ascii="TimesNewRomanPSMT" w:hAnsi="TimesNewRomanPSMT" w:cs="TimesNewRomanPSMT"/>
                <w:sz w:val="24"/>
                <w:szCs w:val="24"/>
              </w:rPr>
              <w:t xml:space="preserve"> equation</w:t>
            </w:r>
            <w:r w:rsidRPr="00C633D1">
              <w:rPr>
                <w:rFonts w:ascii="TimesNewRomanPSMT" w:hAnsi="TimesNewRomanPSMT" w:cs="TimesNewRomanPSMT"/>
                <w:sz w:val="24"/>
                <w:szCs w:val="24"/>
              </w:rPr>
              <w:t xml:space="preserve"> over the </w:t>
            </w:r>
            <w:r>
              <w:rPr>
                <w:rFonts w:ascii="TimesNewRomanPSMT" w:hAnsi="TimesNewRomanPSMT" w:cs="TimesNewRomanPSMT"/>
                <w:sz w:val="24"/>
                <w:szCs w:val="24"/>
              </w:rPr>
              <w:t>pivot</w:t>
            </w:r>
            <w:r w:rsidRPr="00C633D1">
              <w:rPr>
                <w:rFonts w:ascii="TimesNewRomanPSMT" w:hAnsi="TimesNewRomanPSMT" w:cs="TimesNewRomanPSMT"/>
                <w:sz w:val="24"/>
                <w:szCs w:val="24"/>
              </w:rPr>
              <w:t xml:space="preserve"> weir</w:t>
            </w:r>
          </w:p>
          <w:p w14:paraId="41C622C4" w14:textId="77777777" w:rsidR="000C1CB1" w:rsidRDefault="000C1CB1" w:rsidP="000C1CB1">
            <w:pPr>
              <w:rPr>
                <w:rFonts w:ascii="Times New Roman" w:eastAsia="Times New Roman" w:hAnsi="Times New Roman" w:cs="Times New Roman"/>
                <w:kern w:val="0"/>
                <w:sz w:val="24"/>
                <w:szCs w:val="24"/>
                <w:lang w:eastAsia="en-GB"/>
                <w14:ligatures w14:val="none"/>
              </w:rPr>
            </w:pPr>
          </w:p>
        </w:tc>
        <w:tc>
          <w:tcPr>
            <w:tcW w:w="3316" w:type="dxa"/>
          </w:tcPr>
          <w:p w14:paraId="69309A62" w14:textId="070DB4F0" w:rsidR="000C1CB1" w:rsidRPr="0089009B" w:rsidRDefault="000C1CB1" w:rsidP="008D4648">
            <w:pPr>
              <w:jc w:val="lowKashida"/>
              <w:rPr>
                <w:rFonts w:ascii="TimesNewRoman" w:hAnsi="TimesNewRoman"/>
                <w:color w:val="000000"/>
              </w:rPr>
            </w:pPr>
            <w:r>
              <w:rPr>
                <w:rFonts w:ascii="TimesNewRomanPSMT" w:hAnsi="TimesNewRomanPSMT" w:cs="TimesNewRomanPSMT"/>
                <w:sz w:val="24"/>
                <w:szCs w:val="24"/>
              </w:rPr>
              <w:t xml:space="preserve">Six </w:t>
            </w:r>
            <w:r w:rsidRPr="00C633D1">
              <w:rPr>
                <w:rFonts w:ascii="TimesNewRomanPSMT" w:hAnsi="TimesNewRomanPSMT" w:cs="TimesNewRomanPSMT"/>
                <w:sz w:val="24"/>
                <w:szCs w:val="24"/>
              </w:rPr>
              <w:t xml:space="preserve">different angles </w:t>
            </w:r>
            <w:proofErr w:type="gramStart"/>
            <w:r>
              <w:t>( 0</w:t>
            </w:r>
            <w:proofErr w:type="gramEnd"/>
            <w:r>
              <w:t>, 20, 40, 60, 80, and 90°)</w:t>
            </w:r>
            <w:r w:rsidRPr="00C633D1">
              <w:rPr>
                <w:rFonts w:ascii="TimesNewRomanPSMT" w:hAnsi="TimesNewRomanPSMT" w:cs="TimesNewRomanPSMT"/>
                <w:sz w:val="24"/>
                <w:szCs w:val="24"/>
              </w:rPr>
              <w:t xml:space="preserve"> and </w:t>
            </w:r>
            <w:r>
              <w:rPr>
                <w:rFonts w:ascii="TimesNewRomanPSMT" w:hAnsi="TimesNewRomanPSMT" w:cs="TimesNewRomanPSMT"/>
                <w:sz w:val="24"/>
                <w:szCs w:val="24"/>
              </w:rPr>
              <w:t xml:space="preserve">three </w:t>
            </w:r>
            <w:r w:rsidRPr="00C633D1">
              <w:rPr>
                <w:rFonts w:ascii="TimesNewRomanPSMT" w:hAnsi="TimesNewRomanPSMT" w:cs="TimesNewRomanPSMT"/>
                <w:sz w:val="24"/>
                <w:szCs w:val="24"/>
              </w:rPr>
              <w:t>different contractions</w:t>
            </w:r>
            <w:r w:rsidR="00331AB3">
              <w:rPr>
                <w:rFonts w:ascii="TimesNewRomanPSMT" w:hAnsi="TimesNewRomanPSMT" w:cs="TimesNewRomanPSMT"/>
                <w:sz w:val="24"/>
                <w:szCs w:val="24"/>
              </w:rPr>
              <w:t xml:space="preserve">        </w:t>
            </w:r>
            <w:r w:rsidRPr="00C633D1">
              <w:rPr>
                <w:rFonts w:ascii="TimesNewRomanPSMT" w:hAnsi="TimesNewRomanPSMT" w:cs="TimesNewRomanPSMT"/>
                <w:sz w:val="24"/>
                <w:szCs w:val="24"/>
              </w:rPr>
              <w:t xml:space="preserve"> </w:t>
            </w:r>
            <w:r>
              <w:rPr>
                <w:rFonts w:ascii="TimesNewRomanPSMT" w:hAnsi="TimesNewRomanPSMT" w:cs="TimesNewRomanPSMT"/>
                <w:sz w:val="24"/>
                <w:szCs w:val="24"/>
              </w:rPr>
              <w:t>(</w:t>
            </w:r>
            <w:r>
              <w:t>0.4, 0.6, and 0.8)</w:t>
            </w:r>
            <w:r w:rsidRPr="00C633D1">
              <w:rPr>
                <w:rFonts w:ascii="TimesNewRomanPSMT" w:hAnsi="TimesNewRomanPSMT" w:cs="TimesNewRomanPSMT"/>
                <w:sz w:val="24"/>
                <w:szCs w:val="24"/>
              </w:rPr>
              <w:t xml:space="preserve">, </w:t>
            </w:r>
            <w:r>
              <w:rPr>
                <w:rFonts w:ascii="TimesNewRomanPSMT" w:hAnsi="TimesNewRomanPSMT" w:cs="TimesNewRomanPSMT"/>
                <w:sz w:val="24"/>
                <w:szCs w:val="24"/>
              </w:rPr>
              <w:t xml:space="preserve">also </w:t>
            </w:r>
            <w:r w:rsidRPr="00C633D1">
              <w:rPr>
                <w:rFonts w:ascii="TimesNewRomanPSMT" w:hAnsi="TimesNewRomanPSMT" w:cs="TimesNewRomanPSMT"/>
                <w:sz w:val="24"/>
                <w:szCs w:val="24"/>
              </w:rPr>
              <w:t>discharges ranging from</w:t>
            </w:r>
            <w:r w:rsidR="00331AB3">
              <w:rPr>
                <w:rFonts w:ascii="TimesNewRomanPSMT" w:hAnsi="TimesNewRomanPSMT" w:cs="TimesNewRomanPSMT"/>
                <w:sz w:val="24"/>
                <w:szCs w:val="24"/>
              </w:rPr>
              <w:t xml:space="preserve"> </w:t>
            </w:r>
            <w:r w:rsidRPr="00C633D1">
              <w:rPr>
                <w:rFonts w:ascii="TimesNewRomanPSMT" w:hAnsi="TimesNewRomanPSMT" w:cs="TimesNewRomanPSMT"/>
                <w:sz w:val="24"/>
                <w:szCs w:val="24"/>
              </w:rPr>
              <w:t xml:space="preserve"> </w:t>
            </w:r>
            <w:r>
              <w:rPr>
                <w:rFonts w:ascii="TimesNewRomanPSMT" w:hAnsi="TimesNewRomanPSMT" w:cs="TimesNewRomanPSMT"/>
                <w:sz w:val="24"/>
                <w:szCs w:val="24"/>
              </w:rPr>
              <w:t>(</w:t>
            </w:r>
            <w:r>
              <w:t>20 –174 l/s)</w:t>
            </w:r>
          </w:p>
        </w:tc>
        <w:tc>
          <w:tcPr>
            <w:tcW w:w="4892" w:type="dxa"/>
          </w:tcPr>
          <w:p w14:paraId="693A9404" w14:textId="03EE1F48" w:rsidR="000C1CB1" w:rsidRPr="00B874F2" w:rsidRDefault="000C1CB1" w:rsidP="000975C0">
            <w:pPr>
              <w:pStyle w:val="ListParagraph"/>
              <w:ind w:left="-15"/>
              <w:rPr>
                <w:rFonts w:ascii="TimesNewRomanPSMT" w:hAnsi="TimesNewRomanPSMT" w:cs="TimesNewRomanPSMT"/>
                <w:sz w:val="24"/>
                <w:szCs w:val="24"/>
                <w:highlight w:val="yellow"/>
              </w:rPr>
            </w:pPr>
            <w:r w:rsidRPr="00B874F2">
              <w:rPr>
                <w:rFonts w:ascii="TimesNewRomanPSMT" w:hAnsi="TimesNewRomanPSMT" w:cs="TimesNewRomanPSMT"/>
                <w:sz w:val="24"/>
                <w:szCs w:val="24"/>
                <w:highlight w:val="yellow"/>
              </w:rPr>
              <w:t>Q = C</w:t>
            </w:r>
            <w:r w:rsidRPr="00B874F2">
              <w:rPr>
                <w:rFonts w:ascii="TimesNewRomanPSMT" w:hAnsi="TimesNewRomanPSMT" w:cs="TimesNewRomanPSMT"/>
                <w:sz w:val="24"/>
                <w:szCs w:val="24"/>
                <w:highlight w:val="yellow"/>
                <w:vertAlign w:val="subscript"/>
              </w:rPr>
              <w:t>t</w:t>
            </w:r>
            <w:r w:rsidRPr="00B874F2">
              <w:rPr>
                <w:rFonts w:ascii="TimesNewRomanPSMT" w:hAnsi="TimesNewRomanPSMT" w:cs="TimesNewRomanPSMT"/>
                <w:sz w:val="24"/>
                <w:szCs w:val="24"/>
                <w:highlight w:val="yellow"/>
              </w:rPr>
              <w:t xml:space="preserve"> </w:t>
            </w:r>
            <w:r w:rsidRPr="00B874F2">
              <w:rPr>
                <w:rFonts w:ascii="Times New Roman" w:hAnsi="Times New Roman" w:cs="Times New Roman"/>
                <w:sz w:val="24"/>
                <w:szCs w:val="24"/>
                <w:highlight w:val="yellow"/>
              </w:rPr>
              <w:t>[2</w:t>
            </w:r>
            <m:oMath>
              <m:rad>
                <m:radPr>
                  <m:degHide m:val="1"/>
                  <m:ctrlPr>
                    <w:rPr>
                      <w:rFonts w:ascii="Cambria Math" w:hAnsi="Cambria Math" w:cs="Times New Roman"/>
                      <w:i/>
                      <w:sz w:val="24"/>
                      <w:szCs w:val="24"/>
                      <w:highlight w:val="yellow"/>
                    </w:rPr>
                  </m:ctrlPr>
                </m:radPr>
                <m:deg/>
                <m:e>
                  <m:r>
                    <w:rPr>
                      <w:rFonts w:ascii="Cambria Math" w:hAnsi="Cambria Math" w:cs="Times New Roman"/>
                      <w:sz w:val="24"/>
                      <w:szCs w:val="24"/>
                      <w:highlight w:val="yellow"/>
                    </w:rPr>
                    <m:t>2g</m:t>
                  </m:r>
                </m:e>
              </m:rad>
            </m:oMath>
            <w:r w:rsidRPr="00B874F2">
              <w:rPr>
                <w:rFonts w:ascii="Times New Roman" w:eastAsiaTheme="minorEastAsia" w:hAnsi="Times New Roman" w:cs="Times New Roman"/>
                <w:sz w:val="24"/>
                <w:szCs w:val="24"/>
                <w:highlight w:val="yellow"/>
              </w:rPr>
              <w:t xml:space="preserve"> B y</w:t>
            </w:r>
            <w:r w:rsidRPr="00B874F2">
              <w:rPr>
                <w:rFonts w:ascii="Times New Roman" w:eastAsiaTheme="minorEastAsia" w:hAnsi="Times New Roman" w:cs="Times New Roman"/>
                <w:sz w:val="24"/>
                <w:szCs w:val="24"/>
                <w:highlight w:val="yellow"/>
                <w:vertAlign w:val="subscript"/>
              </w:rPr>
              <w:t>u</w:t>
            </w:r>
            <w:r w:rsidRPr="00B874F2">
              <w:rPr>
                <w:rFonts w:ascii="Times New Roman" w:eastAsiaTheme="minorEastAsia" w:hAnsi="Times New Roman" w:cs="Times New Roman"/>
                <w:sz w:val="24"/>
                <w:szCs w:val="24"/>
                <w:highlight w:val="yellow"/>
              </w:rPr>
              <w:t xml:space="preserve"> </w:t>
            </w:r>
            <w:r w:rsidRPr="00B874F2">
              <w:rPr>
                <w:rFonts w:ascii="Times New Roman" w:eastAsiaTheme="minorEastAsia" w:hAnsi="Times New Roman" w:cs="Times New Roman"/>
                <w:sz w:val="24"/>
                <w:szCs w:val="24"/>
                <w:highlight w:val="yellow"/>
                <w:vertAlign w:val="superscript"/>
              </w:rPr>
              <w:t>3/2</w:t>
            </w:r>
            <w:r w:rsidRPr="00B874F2">
              <w:rPr>
                <w:rFonts w:ascii="Times New Roman" w:eastAsiaTheme="minorEastAsia" w:hAnsi="Times New Roman" w:cs="Times New Roman"/>
                <w:sz w:val="24"/>
                <w:szCs w:val="24"/>
                <w:highlight w:val="yellow"/>
              </w:rPr>
              <w:t xml:space="preserve"> </w:t>
            </w:r>
            <w:r w:rsidR="002A5697" w:rsidRPr="00B874F2">
              <w:rPr>
                <w:rFonts w:ascii="Times New Roman" w:eastAsiaTheme="minorEastAsia" w:hAnsi="Times New Roman" w:cs="Times New Roman"/>
                <w:sz w:val="24"/>
                <w:szCs w:val="24"/>
                <w:highlight w:val="yellow"/>
              </w:rPr>
              <w:t xml:space="preserve">            </w:t>
            </w:r>
            <w:r w:rsidRPr="00B874F2">
              <w:rPr>
                <w:rFonts w:ascii="Times New Roman" w:eastAsiaTheme="minorEastAsia" w:hAnsi="Times New Roman" w:cs="Times New Roman"/>
                <w:sz w:val="24"/>
                <w:szCs w:val="24"/>
                <w:highlight w:val="yellow"/>
              </w:rPr>
              <w:t>……</w:t>
            </w:r>
            <w:proofErr w:type="gramStart"/>
            <w:r w:rsidRPr="00B874F2">
              <w:rPr>
                <w:rFonts w:ascii="Times New Roman" w:eastAsiaTheme="minorEastAsia" w:hAnsi="Times New Roman" w:cs="Times New Roman"/>
                <w:sz w:val="24"/>
                <w:szCs w:val="24"/>
                <w:highlight w:val="yellow"/>
              </w:rPr>
              <w:t>…..</w:t>
            </w:r>
            <w:proofErr w:type="gramEnd"/>
            <w:r w:rsidRPr="00B874F2">
              <w:rPr>
                <w:rFonts w:ascii="Times New Roman" w:eastAsiaTheme="minorEastAsia" w:hAnsi="Times New Roman" w:cs="Times New Roman"/>
                <w:sz w:val="24"/>
                <w:szCs w:val="24"/>
                <w:highlight w:val="yellow"/>
              </w:rPr>
              <w:t>6 (</w:t>
            </w:r>
            <m:oMath>
              <m:rad>
                <m:radPr>
                  <m:degHide m:val="1"/>
                  <m:ctrlPr>
                    <w:rPr>
                      <w:rFonts w:ascii="Cambria Math" w:eastAsiaTheme="minorEastAsia" w:hAnsi="Cambria Math" w:cs="Times New Roman"/>
                      <w:i/>
                      <w:sz w:val="24"/>
                      <w:szCs w:val="24"/>
                      <w:highlight w:val="yellow"/>
                    </w:rPr>
                  </m:ctrlPr>
                </m:radPr>
                <m:deg/>
                <m:e>
                  <m:r>
                    <m:rPr>
                      <m:sty m:val="p"/>
                    </m:rPr>
                    <w:rPr>
                      <w:rFonts w:ascii="Cambria Math" w:eastAsiaTheme="minorEastAsia" w:hAnsi="Cambria Math" w:cs="Times New Roman"/>
                      <w:sz w:val="24"/>
                      <w:szCs w:val="24"/>
                      <w:highlight w:val="yellow"/>
                    </w:rPr>
                    <m:t>cos⁡</m:t>
                  </m:r>
                  <m:r>
                    <w:rPr>
                      <w:rFonts w:ascii="Cambria Math" w:eastAsiaTheme="minorEastAsia" w:hAnsi="Cambria Math" w:cs="Times New Roman"/>
                      <w:sz w:val="24"/>
                      <w:szCs w:val="24"/>
                      <w:highlight w:val="yellow"/>
                    </w:rPr>
                    <m:t>{</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1</m:t>
                      </m:r>
                    </m:num>
                    <m:den>
                      <m:r>
                        <w:rPr>
                          <w:rFonts w:ascii="Cambria Math" w:eastAsiaTheme="minorEastAsia" w:hAnsi="Cambria Math" w:cs="Times New Roman"/>
                          <w:sz w:val="24"/>
                          <w:szCs w:val="24"/>
                          <w:highlight w:val="yellow"/>
                        </w:rPr>
                        <m:t>3</m:t>
                      </m:r>
                    </m:den>
                  </m:f>
                </m:e>
              </m:rad>
              <m:r>
                <w:rPr>
                  <w:rFonts w:ascii="Cambria Math" w:eastAsiaTheme="minorEastAsia" w:hAnsi="Cambria Math" w:cs="Times New Roman"/>
                  <w:sz w:val="24"/>
                  <w:szCs w:val="24"/>
                  <w:highlight w:val="yellow"/>
                </w:rPr>
                <m:t xml:space="preserve"> </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tan</m:t>
                  </m:r>
                </m:e>
                <m:sup>
                  <m:r>
                    <w:rPr>
                      <w:rFonts w:ascii="Cambria Math" w:eastAsiaTheme="minorEastAsia" w:hAnsi="Cambria Math" w:cs="Times New Roman"/>
                      <w:sz w:val="24"/>
                      <w:szCs w:val="24"/>
                      <w:highlight w:val="yellow"/>
                    </w:rPr>
                    <m:t>-1</m:t>
                  </m:r>
                </m:sup>
              </m:sSup>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m:t>
                  </m:r>
                  <m:rad>
                    <m:radPr>
                      <m:degHide m:val="1"/>
                      <m:ctrlPr>
                        <w:rPr>
                          <w:rFonts w:ascii="Cambria Math" w:eastAsiaTheme="minorEastAsia" w:hAnsi="Cambria Math" w:cs="Times New Roman"/>
                          <w:i/>
                          <w:sz w:val="24"/>
                          <w:szCs w:val="24"/>
                          <w:highlight w:val="yellow"/>
                        </w:rPr>
                      </m:ctrlPr>
                    </m:radPr>
                    <m:deg/>
                    <m:e>
                      <m:sSubSup>
                        <m:sSubSupPr>
                          <m:ctrlPr>
                            <w:rPr>
                              <w:rFonts w:ascii="Cambria Math" w:eastAsiaTheme="minorEastAsia" w:hAnsi="Cambria Math" w:cs="Times New Roman"/>
                              <w:i/>
                              <w:sz w:val="24"/>
                              <w:szCs w:val="24"/>
                              <w:highlight w:val="yellow"/>
                            </w:rPr>
                          </m:ctrlPr>
                        </m:sSubSupPr>
                        <m:e>
                          <m:r>
                            <w:rPr>
                              <w:rFonts w:ascii="Cambria Math" w:eastAsiaTheme="minorEastAsia" w:hAnsi="Cambria Math" w:cs="Times New Roman"/>
                              <w:sz w:val="24"/>
                              <w:szCs w:val="24"/>
                              <w:highlight w:val="yellow"/>
                            </w:rPr>
                            <m:t>y</m:t>
                          </m:r>
                        </m:e>
                        <m:sub>
                          <m:r>
                            <w:rPr>
                              <w:rFonts w:ascii="Cambria Math" w:eastAsiaTheme="minorEastAsia" w:hAnsi="Cambria Math" w:cs="Times New Roman"/>
                              <w:sz w:val="24"/>
                              <w:szCs w:val="24"/>
                              <w:highlight w:val="yellow"/>
                            </w:rPr>
                            <m:t>u</m:t>
                          </m:r>
                        </m:sub>
                        <m:sup>
                          <m:r>
                            <w:rPr>
                              <w:rFonts w:ascii="Cambria Math" w:eastAsiaTheme="minorEastAsia" w:hAnsi="Cambria Math" w:cs="Times New Roman"/>
                              <w:sz w:val="24"/>
                              <w:szCs w:val="24"/>
                              <w:highlight w:val="yellow"/>
                            </w:rPr>
                            <m:t>2</m:t>
                          </m:r>
                        </m:sup>
                      </m:sSubSup>
                      <m:r>
                        <w:rPr>
                          <w:rFonts w:ascii="Cambria Math" w:eastAsiaTheme="minorEastAsia" w:hAnsi="Cambria Math" w:cs="Times New Roman"/>
                          <w:sz w:val="24"/>
                          <w:szCs w:val="24"/>
                          <w:highlight w:val="yellow"/>
                        </w:rPr>
                        <m:t>-</m:t>
                      </m:r>
                      <m:d>
                        <m:dPr>
                          <m:ctrlPr>
                            <w:rPr>
                              <w:rFonts w:ascii="Cambria Math" w:eastAsiaTheme="minorEastAsia" w:hAnsi="Cambria Math" w:cs="Times New Roman"/>
                              <w:i/>
                              <w:sz w:val="24"/>
                              <w:szCs w:val="24"/>
                              <w:highlight w:val="yellow"/>
                            </w:rPr>
                          </m:ctrlPr>
                        </m:dPr>
                        <m:e>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y</m:t>
                              </m:r>
                            </m:e>
                            <m:sub>
                              <m:r>
                                <w:rPr>
                                  <w:rFonts w:ascii="Cambria Math" w:eastAsiaTheme="minorEastAsia" w:hAnsi="Cambria Math" w:cs="Times New Roman"/>
                                  <w:sz w:val="24"/>
                                  <w:szCs w:val="24"/>
                                  <w:highlight w:val="yellow"/>
                                </w:rPr>
                                <m:t>u</m:t>
                              </m:r>
                            </m:sub>
                          </m:sSub>
                          <m:r>
                            <w:rPr>
                              <w:rFonts w:ascii="Cambria Math" w:eastAsiaTheme="minorEastAsia" w:hAnsi="Cambria Math" w:cs="Times New Roman"/>
                              <w:sz w:val="24"/>
                              <w:szCs w:val="24"/>
                              <w:highlight w:val="yellow"/>
                            </w:rPr>
                            <m:t>-p</m:t>
                          </m:r>
                        </m:e>
                      </m:d>
                      <m:r>
                        <w:rPr>
                          <w:rFonts w:ascii="Cambria Math" w:eastAsiaTheme="minorEastAsia" w:hAnsi="Cambria Math" w:cs="Times New Roman"/>
                          <w:sz w:val="24"/>
                          <w:szCs w:val="24"/>
                          <w:highlight w:val="yellow"/>
                        </w:rPr>
                        <m:t>2 ]</m:t>
                      </m:r>
                    </m:e>
                  </m:rad>
                </m:num>
                <m:den>
                  <m:r>
                    <w:rPr>
                      <w:rFonts w:ascii="Cambria Math" w:eastAsiaTheme="minorEastAsia" w:hAnsi="Cambria Math" w:cs="Times New Roman"/>
                      <w:sz w:val="24"/>
                      <w:szCs w:val="24"/>
                      <w:highlight w:val="yellow"/>
                    </w:rPr>
                    <m:t>(</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y</m:t>
                      </m:r>
                    </m:e>
                    <m:sub>
                      <m:r>
                        <w:rPr>
                          <w:rFonts w:ascii="Cambria Math" w:eastAsiaTheme="minorEastAsia" w:hAnsi="Cambria Math" w:cs="Times New Roman"/>
                          <w:sz w:val="24"/>
                          <w:szCs w:val="24"/>
                          <w:highlight w:val="yellow"/>
                        </w:rPr>
                        <m:t>u</m:t>
                      </m:r>
                    </m:sub>
                  </m:sSub>
                  <m:r>
                    <w:rPr>
                      <w:rFonts w:ascii="Cambria Math" w:eastAsiaTheme="minorEastAsia" w:hAnsi="Cambria Math" w:cs="Times New Roman"/>
                      <w:sz w:val="24"/>
                      <w:szCs w:val="24"/>
                      <w:highlight w:val="yellow"/>
                    </w:rPr>
                    <m:t>-P)</m:t>
                  </m:r>
                </m:den>
              </m:f>
            </m:oMath>
            <w:r w:rsidRPr="00B874F2">
              <w:rPr>
                <w:rFonts w:ascii="Times New Roman" w:eastAsiaTheme="minorEastAsia" w:hAnsi="Times New Roman" w:cs="Times New Roman"/>
                <w:sz w:val="24"/>
                <w:szCs w:val="24"/>
                <w:highlight w:val="yellow"/>
              </w:rPr>
              <w:t>})</w:t>
            </w:r>
            <w:r w:rsidRPr="00B874F2">
              <w:rPr>
                <w:rFonts w:ascii="Times New Roman" w:eastAsiaTheme="minorEastAsia" w:hAnsi="Times New Roman" w:cs="Times New Roman"/>
                <w:sz w:val="24"/>
                <w:szCs w:val="24"/>
                <w:highlight w:val="yellow"/>
                <w:vertAlign w:val="superscript"/>
              </w:rPr>
              <w:t>3</w:t>
            </w:r>
            <w:r w:rsidRPr="00B874F2">
              <w:rPr>
                <w:rFonts w:ascii="Times New Roman" w:eastAsiaTheme="minorEastAsia" w:hAnsi="Times New Roman" w:cs="Times New Roman"/>
                <w:sz w:val="24"/>
                <w:szCs w:val="24"/>
                <w:highlight w:val="yellow"/>
              </w:rPr>
              <w:t>]…….7</w:t>
            </w:r>
          </w:p>
          <w:p w14:paraId="089F91FF" w14:textId="5FCA0217" w:rsidR="000C1CB1" w:rsidRPr="00B874F2" w:rsidRDefault="000C1CB1" w:rsidP="000C1CB1">
            <w:pPr>
              <w:rPr>
                <w:rFonts w:ascii="TimesNewRomanPS-BoldMT" w:hAnsi="TimesNewRomanPS-BoldMT"/>
                <w:noProof/>
                <w:sz w:val="20"/>
                <w:szCs w:val="20"/>
                <w:highlight w:val="yellow"/>
              </w:rPr>
            </w:pPr>
            <w:r w:rsidRPr="00B874F2">
              <w:rPr>
                <w:rFonts w:ascii="TimesNewRomanPSMT" w:hAnsi="TimesNewRomanPSMT" w:cs="TimesNewRomanPSMT"/>
                <w:sz w:val="24"/>
                <w:szCs w:val="24"/>
                <w:highlight w:val="yellow"/>
              </w:rPr>
              <w:t>The vertical contraction effects when the angle is greater than 40</w:t>
            </w:r>
            <w:r w:rsidRPr="00B874F2">
              <w:rPr>
                <w:highlight w:val="yellow"/>
              </w:rPr>
              <w:t>°</w:t>
            </w:r>
            <w:r w:rsidRPr="00B874F2">
              <w:rPr>
                <w:rFonts w:ascii="TimesNewRomanPSMT" w:hAnsi="TimesNewRomanPSMT" w:cs="TimesNewRomanPSMT"/>
                <w:sz w:val="24"/>
                <w:szCs w:val="24"/>
                <w:highlight w:val="yellow"/>
              </w:rPr>
              <w:t>, and the coefficient of discharge increases by 44.6% when the angle decreases from 90</w:t>
            </w:r>
            <w:r w:rsidRPr="00B874F2">
              <w:rPr>
                <w:rFonts w:ascii="TimesNewRomanPSMT" w:hAnsi="TimesNewRomanPSMT" w:cs="TimesNewRomanPSMT"/>
                <w:sz w:val="24"/>
                <w:szCs w:val="24"/>
                <w:highlight w:val="yellow"/>
                <w:vertAlign w:val="superscript"/>
              </w:rPr>
              <w:t>o</w:t>
            </w:r>
            <w:r w:rsidRPr="00B874F2">
              <w:rPr>
                <w:rFonts w:ascii="TimesNewRomanPSMT" w:hAnsi="TimesNewRomanPSMT" w:cs="TimesNewRomanPSMT"/>
                <w:sz w:val="24"/>
                <w:szCs w:val="24"/>
                <w:highlight w:val="yellow"/>
              </w:rPr>
              <w:t xml:space="preserve"> to 40</w:t>
            </w:r>
            <w:r w:rsidRPr="00B874F2">
              <w:rPr>
                <w:highlight w:val="yellow"/>
              </w:rPr>
              <w:t>°</w:t>
            </w:r>
            <w:r w:rsidRPr="00B874F2">
              <w:rPr>
                <w:rFonts w:ascii="TimesNewRomanPSMT" w:hAnsi="TimesNewRomanPSMT" w:cs="TimesNewRomanPSMT"/>
                <w:sz w:val="24"/>
                <w:szCs w:val="24"/>
                <w:highlight w:val="yellow"/>
              </w:rPr>
              <w:t xml:space="preserve">. It is about 61.7% when the weir inclination angle decreases from 40 </w:t>
            </w:r>
            <w:r w:rsidRPr="00B874F2">
              <w:rPr>
                <w:rFonts w:ascii="TimesNewRomanPSMT" w:hAnsi="TimesNewRomanPSMT" w:cs="TimesNewRomanPSMT"/>
                <w:sz w:val="24"/>
                <w:szCs w:val="24"/>
                <w:highlight w:val="yellow"/>
                <w:vertAlign w:val="superscript"/>
              </w:rPr>
              <w:t xml:space="preserve">o </w:t>
            </w:r>
            <w:r w:rsidRPr="00B874F2">
              <w:rPr>
                <w:rFonts w:ascii="TimesNewRomanPSMT" w:hAnsi="TimesNewRomanPSMT" w:cs="TimesNewRomanPSMT"/>
                <w:sz w:val="24"/>
                <w:szCs w:val="24"/>
                <w:highlight w:val="yellow"/>
              </w:rPr>
              <w:t xml:space="preserve">to 20°, and ranges from 36.7 to 54.6% when the lateral stenosis increases by 0.4.  </w:t>
            </w:r>
            <w:r w:rsidRPr="00B874F2">
              <w:rPr>
                <w:rFonts w:ascii="TimesNewRomanPSMT" w:hAnsi="TimesNewRomanPSMT" w:hint="cs"/>
                <w:sz w:val="24"/>
                <w:szCs w:val="24"/>
                <w:highlight w:val="yellow"/>
                <w:rtl/>
                <w:lang w:bidi="ar-IQ"/>
              </w:rPr>
              <w:t xml:space="preserve">                                                  </w:t>
            </w:r>
          </w:p>
        </w:tc>
      </w:tr>
      <w:tr w:rsidR="004A7E9A" w14:paraId="6050F1DD" w14:textId="77777777" w:rsidTr="000975C0">
        <w:trPr>
          <w:trHeight w:val="3494"/>
        </w:trPr>
        <w:tc>
          <w:tcPr>
            <w:tcW w:w="1297" w:type="dxa"/>
          </w:tcPr>
          <w:p w14:paraId="548E97CF" w14:textId="5686137D" w:rsidR="004A7E9A" w:rsidRPr="00200A9B" w:rsidRDefault="00456442" w:rsidP="004A7E9A">
            <w:pPr>
              <w:jc w:val="both"/>
              <w:rPr>
                <w:rFonts w:ascii="TimesNewRomanPSMT" w:hAnsi="TimesNewRomanPSMT" w:cs="TimesNewRomanPSMT"/>
                <w:sz w:val="24"/>
                <w:szCs w:val="24"/>
                <w:highlight w:val="yellow"/>
              </w:rPr>
            </w:pPr>
            <w:r w:rsidRPr="00200A9B">
              <w:rPr>
                <w:rFonts w:asciiTheme="minorBidi" w:hAnsiTheme="minorBidi"/>
                <w:sz w:val="24"/>
                <w:szCs w:val="24"/>
                <w:highlight w:val="yellow"/>
              </w:rPr>
              <w:lastRenderedPageBreak/>
              <w:t>8</w:t>
            </w:r>
          </w:p>
        </w:tc>
        <w:tc>
          <w:tcPr>
            <w:tcW w:w="2403" w:type="dxa"/>
          </w:tcPr>
          <w:p w14:paraId="7D62D023" w14:textId="795E0626" w:rsidR="004A7E9A" w:rsidRDefault="004A7E9A" w:rsidP="004A7E9A">
            <w:pPr>
              <w:jc w:val="both"/>
              <w:rPr>
                <w:rFonts w:ascii="TimesNewRomanPSMT" w:hAnsi="TimesNewRomanPSMT" w:cs="TimesNewRomanPSMT"/>
                <w:sz w:val="24"/>
                <w:szCs w:val="24"/>
              </w:rPr>
            </w:pPr>
            <w:r w:rsidRPr="00775E9F">
              <w:rPr>
                <w:rFonts w:asciiTheme="majorBidi" w:hAnsiTheme="majorBidi" w:cstheme="majorBidi"/>
                <w:color w:val="222222"/>
                <w:sz w:val="24"/>
                <w:szCs w:val="24"/>
                <w:shd w:val="clear" w:color="auto" w:fill="FFFFFF"/>
              </w:rPr>
              <w:t xml:space="preserve">Prakash </w:t>
            </w:r>
            <w:proofErr w:type="gramStart"/>
            <w:r w:rsidRPr="00775E9F">
              <w:rPr>
                <w:rFonts w:asciiTheme="majorBidi" w:hAnsiTheme="majorBidi" w:cstheme="majorBidi"/>
                <w:color w:val="000000" w:themeColor="text1"/>
                <w:sz w:val="24"/>
                <w:szCs w:val="24"/>
                <w:shd w:val="clear" w:color="auto" w:fill="FFFFFF"/>
                <w:lang w:bidi="ar-IQ"/>
              </w:rPr>
              <w:t xml:space="preserve">et </w:t>
            </w:r>
            <w:r>
              <w:rPr>
                <w:rFonts w:asciiTheme="majorBidi" w:hAnsiTheme="majorBidi" w:cstheme="majorBidi"/>
                <w:color w:val="000000" w:themeColor="text1"/>
                <w:sz w:val="24"/>
                <w:szCs w:val="24"/>
                <w:shd w:val="clear" w:color="auto" w:fill="FFFFFF"/>
                <w:lang w:bidi="ar-IQ"/>
              </w:rPr>
              <w:t xml:space="preserve"> </w:t>
            </w:r>
            <w:r w:rsidRPr="00775E9F">
              <w:rPr>
                <w:rFonts w:asciiTheme="majorBidi" w:hAnsiTheme="majorBidi" w:cstheme="majorBidi"/>
                <w:color w:val="000000" w:themeColor="text1"/>
                <w:sz w:val="24"/>
                <w:szCs w:val="24"/>
                <w:shd w:val="clear" w:color="auto" w:fill="FFFFFF"/>
                <w:lang w:bidi="ar-IQ"/>
              </w:rPr>
              <w:t>al.</w:t>
            </w:r>
            <w:proofErr w:type="gramEnd"/>
            <w:r>
              <w:rPr>
                <w:rFonts w:asciiTheme="majorBidi" w:hAnsiTheme="majorBidi" w:cstheme="majorBidi"/>
                <w:color w:val="000000" w:themeColor="text1"/>
                <w:sz w:val="24"/>
                <w:szCs w:val="24"/>
                <w:shd w:val="clear" w:color="auto" w:fill="FFFFFF"/>
                <w:lang w:bidi="ar-IQ"/>
              </w:rPr>
              <w:t>(</w:t>
            </w:r>
            <w:r w:rsidRPr="00775E9F">
              <w:rPr>
                <w:rFonts w:asciiTheme="majorBidi" w:hAnsiTheme="majorBidi" w:cstheme="majorBidi"/>
                <w:color w:val="000000" w:themeColor="text1"/>
                <w:sz w:val="24"/>
                <w:szCs w:val="24"/>
                <w:shd w:val="clear" w:color="auto" w:fill="FFFFFF"/>
                <w:lang w:bidi="ar-IQ"/>
              </w:rPr>
              <w:t>2018</w:t>
            </w:r>
            <w:r>
              <w:rPr>
                <w:rFonts w:asciiTheme="majorBidi" w:hAnsiTheme="majorBidi" w:cstheme="majorBidi"/>
                <w:color w:val="000000" w:themeColor="text1"/>
                <w:sz w:val="24"/>
                <w:szCs w:val="24"/>
                <w:shd w:val="clear" w:color="auto" w:fill="FFFFFF"/>
                <w:lang w:bidi="ar-IQ"/>
              </w:rPr>
              <w:t>)</w:t>
            </w:r>
          </w:p>
        </w:tc>
        <w:tc>
          <w:tcPr>
            <w:tcW w:w="1947" w:type="dxa"/>
          </w:tcPr>
          <w:p w14:paraId="52D7DD27" w14:textId="12DB8C51" w:rsidR="004A7E9A" w:rsidRDefault="004A7E9A" w:rsidP="004A7E9A">
            <w:pPr>
              <w:rPr>
                <w:rFonts w:ascii="TimesNewRomanPSMT" w:hAnsi="TimesNewRomanPSMT" w:cs="TimesNewRomanPSMT"/>
                <w:sz w:val="24"/>
                <w:szCs w:val="24"/>
              </w:rPr>
            </w:pPr>
            <w:r>
              <w:rPr>
                <w:rFonts w:asciiTheme="majorBidi" w:hAnsiTheme="majorBidi" w:cstheme="majorBidi"/>
                <w:sz w:val="24"/>
                <w:szCs w:val="24"/>
              </w:rPr>
              <w:t xml:space="preserve">Study the </w:t>
            </w:r>
            <w:r w:rsidRPr="00775E9F">
              <w:rPr>
                <w:rFonts w:asciiTheme="majorBidi" w:hAnsiTheme="majorBidi" w:cstheme="majorBidi"/>
                <w:sz w:val="24"/>
                <w:szCs w:val="24"/>
              </w:rPr>
              <w:t>angle of inclination on the coefficient</w:t>
            </w:r>
            <w:r>
              <w:rPr>
                <w:rFonts w:asciiTheme="majorBidi" w:hAnsiTheme="majorBidi" w:cstheme="majorBidi"/>
                <w:sz w:val="24"/>
                <w:szCs w:val="24"/>
              </w:rPr>
              <w:t xml:space="preserve"> of</w:t>
            </w:r>
            <w:r w:rsidRPr="00775E9F">
              <w:rPr>
                <w:rFonts w:asciiTheme="majorBidi" w:hAnsiTheme="majorBidi" w:cstheme="majorBidi"/>
                <w:sz w:val="24"/>
                <w:szCs w:val="24"/>
              </w:rPr>
              <w:t xml:space="preserve"> discharge </w:t>
            </w:r>
          </w:p>
        </w:tc>
        <w:tc>
          <w:tcPr>
            <w:tcW w:w="3316" w:type="dxa"/>
          </w:tcPr>
          <w:p w14:paraId="3E4C068C" w14:textId="6C4AC86A" w:rsidR="004A7E9A" w:rsidRDefault="004A7E9A" w:rsidP="004A7E9A">
            <w:pPr>
              <w:rPr>
                <w:rFonts w:ascii="TimesNewRomanPSMT" w:hAnsi="TimesNewRomanPSMT" w:cs="TimesNewRomanPSMT"/>
                <w:sz w:val="24"/>
                <w:szCs w:val="24"/>
              </w:rPr>
            </w:pPr>
            <w:r>
              <w:t>inclination angles are (0</w:t>
            </w:r>
            <w:r w:rsidRPr="002055FC">
              <w:rPr>
                <w:vertAlign w:val="superscript"/>
              </w:rPr>
              <w:t>o</w:t>
            </w:r>
            <w:r>
              <w:t>, 15</w:t>
            </w:r>
            <w:proofErr w:type="gramStart"/>
            <w:r w:rsidRPr="002055FC">
              <w:rPr>
                <w:vertAlign w:val="superscript"/>
              </w:rPr>
              <w:t>o</w:t>
            </w:r>
            <w:r>
              <w:t xml:space="preserve"> ,</w:t>
            </w:r>
            <w:proofErr w:type="gramEnd"/>
            <w:r>
              <w:t xml:space="preserve"> 30</w:t>
            </w:r>
            <w:r w:rsidRPr="002055FC">
              <w:rPr>
                <w:vertAlign w:val="superscript"/>
              </w:rPr>
              <w:t>o</w:t>
            </w:r>
            <w:r>
              <w:t xml:space="preserve"> , 45</w:t>
            </w:r>
            <w:r w:rsidRPr="002055FC">
              <w:rPr>
                <w:vertAlign w:val="superscript"/>
              </w:rPr>
              <w:t>o</w:t>
            </w:r>
            <w:r>
              <w:t xml:space="preserve"> , 60</w:t>
            </w:r>
            <w:r w:rsidRPr="002055FC">
              <w:rPr>
                <w:vertAlign w:val="superscript"/>
              </w:rPr>
              <w:t>o</w:t>
            </w:r>
            <w:r>
              <w:t xml:space="preserve"> ,75</w:t>
            </w:r>
            <w:r w:rsidRPr="002055FC">
              <w:rPr>
                <w:vertAlign w:val="superscript"/>
              </w:rPr>
              <w:t>o</w:t>
            </w:r>
            <w:r>
              <w:t xml:space="preserve"> )</w:t>
            </w:r>
          </w:p>
        </w:tc>
        <w:tc>
          <w:tcPr>
            <w:tcW w:w="4892" w:type="dxa"/>
          </w:tcPr>
          <w:p w14:paraId="66364849" w14:textId="028A4117" w:rsidR="004A7E9A" w:rsidRDefault="004A7E9A" w:rsidP="004A7E9A">
            <w:pPr>
              <w:rPr>
                <w:rFonts w:asciiTheme="majorBidi" w:hAnsiTheme="majorBidi" w:cstheme="majorBidi"/>
                <w:sz w:val="24"/>
                <w:szCs w:val="24"/>
              </w:rPr>
            </w:pPr>
            <w:r>
              <w:rPr>
                <w:rFonts w:asciiTheme="majorBidi" w:hAnsiTheme="majorBidi" w:cstheme="majorBidi"/>
                <w:sz w:val="24"/>
                <w:szCs w:val="24"/>
              </w:rPr>
              <w:t>When the</w:t>
            </w:r>
            <w:r w:rsidRPr="00DA2FF2">
              <w:rPr>
                <w:rFonts w:asciiTheme="majorBidi" w:hAnsiTheme="majorBidi" w:cstheme="majorBidi"/>
                <w:sz w:val="24"/>
                <w:szCs w:val="24"/>
              </w:rPr>
              <w:t xml:space="preserve"> inclination angle increased, the discharge coefficient increased</w:t>
            </w:r>
          </w:p>
          <w:p w14:paraId="276065EF" w14:textId="77777777" w:rsidR="004A7E9A" w:rsidRDefault="004A7E9A" w:rsidP="004A7E9A">
            <w:pPr>
              <w:rPr>
                <w:rFonts w:asciiTheme="majorBidi" w:hAnsiTheme="majorBidi" w:cstheme="majorBidi"/>
                <w:sz w:val="24"/>
                <w:szCs w:val="24"/>
              </w:rPr>
            </w:pPr>
          </w:p>
          <w:p w14:paraId="38335C57" w14:textId="77777777" w:rsidR="004A7E9A" w:rsidRDefault="004A7E9A" w:rsidP="004A7E9A">
            <w:pPr>
              <w:rPr>
                <w:sz w:val="28"/>
                <w:szCs w:val="28"/>
              </w:rPr>
            </w:pPr>
            <w:r>
              <w:rPr>
                <w:noProof/>
              </w:rPr>
              <w:drawing>
                <wp:inline distT="0" distB="0" distL="0" distR="0" wp14:anchorId="7723C05D" wp14:editId="3197A7BF">
                  <wp:extent cx="2148840" cy="1282065"/>
                  <wp:effectExtent l="0" t="0" r="3810" b="0"/>
                  <wp:docPr id="174295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57631" name=""/>
                          <pic:cNvPicPr/>
                        </pic:nvPicPr>
                        <pic:blipFill>
                          <a:blip r:embed="rId11"/>
                          <a:stretch>
                            <a:fillRect/>
                          </a:stretch>
                        </pic:blipFill>
                        <pic:spPr>
                          <a:xfrm>
                            <a:off x="0" y="0"/>
                            <a:ext cx="2148840" cy="1282065"/>
                          </a:xfrm>
                          <a:prstGeom prst="rect">
                            <a:avLst/>
                          </a:prstGeom>
                        </pic:spPr>
                      </pic:pic>
                    </a:graphicData>
                  </a:graphic>
                </wp:inline>
              </w:drawing>
            </w:r>
          </w:p>
          <w:p w14:paraId="05A3F97C" w14:textId="1AF6F367" w:rsidR="004A7E9A" w:rsidRDefault="004824CA" w:rsidP="00FB2805">
            <w:pPr>
              <w:rPr>
                <w:rFonts w:ascii="TimesNewRomanPSMT" w:hAnsi="TimesNewRomanPSMT" w:cs="TimesNewRomanPSMT"/>
                <w:sz w:val="24"/>
                <w:szCs w:val="24"/>
              </w:rPr>
            </w:pPr>
            <w:r>
              <w:rPr>
                <w:rFonts w:asciiTheme="majorBidi" w:hAnsiTheme="majorBidi" w:cstheme="majorBidi"/>
                <w:sz w:val="24"/>
                <w:szCs w:val="24"/>
              </w:rPr>
              <w:t>Discharge</w:t>
            </w:r>
            <w:r w:rsidR="004A7E9A">
              <w:rPr>
                <w:rFonts w:asciiTheme="majorBidi" w:hAnsiTheme="majorBidi" w:cstheme="majorBidi"/>
                <w:sz w:val="24"/>
                <w:szCs w:val="24"/>
              </w:rPr>
              <w:t xml:space="preserve"> coefficient with respect to the weir inclination </w:t>
            </w:r>
          </w:p>
        </w:tc>
      </w:tr>
      <w:tr w:rsidR="009D2336" w14:paraId="7271359F" w14:textId="77777777" w:rsidTr="000975C0">
        <w:trPr>
          <w:trHeight w:val="3494"/>
        </w:trPr>
        <w:tc>
          <w:tcPr>
            <w:tcW w:w="1297" w:type="dxa"/>
          </w:tcPr>
          <w:p w14:paraId="4BF1647E" w14:textId="417A4C93" w:rsidR="009D2336" w:rsidRPr="00200A9B" w:rsidRDefault="00456442" w:rsidP="009D2336">
            <w:pPr>
              <w:jc w:val="both"/>
              <w:rPr>
                <w:rFonts w:asciiTheme="minorBidi" w:hAnsiTheme="minorBidi"/>
                <w:sz w:val="24"/>
                <w:szCs w:val="24"/>
                <w:highlight w:val="yellow"/>
              </w:rPr>
            </w:pPr>
            <w:r w:rsidRPr="00200A9B">
              <w:rPr>
                <w:rFonts w:asciiTheme="minorBidi" w:hAnsiTheme="minorBidi"/>
                <w:sz w:val="24"/>
                <w:szCs w:val="24"/>
                <w:highlight w:val="yellow"/>
              </w:rPr>
              <w:t>9</w:t>
            </w:r>
          </w:p>
        </w:tc>
        <w:tc>
          <w:tcPr>
            <w:tcW w:w="2403" w:type="dxa"/>
          </w:tcPr>
          <w:p w14:paraId="06A91F34" w14:textId="4F1FCDD8" w:rsidR="009D2336" w:rsidRPr="00775E9F" w:rsidRDefault="009D2336" w:rsidP="009D2336">
            <w:pPr>
              <w:jc w:val="both"/>
              <w:rPr>
                <w:rFonts w:asciiTheme="majorBidi" w:hAnsiTheme="majorBidi" w:cstheme="majorBidi"/>
                <w:color w:val="222222"/>
                <w:sz w:val="24"/>
                <w:szCs w:val="24"/>
                <w:shd w:val="clear" w:color="auto" w:fill="FFFFFF"/>
              </w:rPr>
            </w:pPr>
            <w:proofErr w:type="spellStart"/>
            <w:r w:rsidRPr="00775E9F">
              <w:rPr>
                <w:rFonts w:asciiTheme="majorBidi" w:hAnsiTheme="majorBidi" w:cstheme="majorBidi"/>
                <w:sz w:val="24"/>
                <w:szCs w:val="24"/>
              </w:rPr>
              <w:t>Azimfar</w:t>
            </w:r>
            <w:proofErr w:type="spellEnd"/>
            <w:r w:rsidRPr="00775E9F">
              <w:rPr>
                <w:rFonts w:asciiTheme="majorBidi" w:hAnsiTheme="majorBidi" w:cstheme="majorBidi"/>
                <w:sz w:val="24"/>
                <w:szCs w:val="24"/>
              </w:rPr>
              <w:t xml:space="preserve"> </w:t>
            </w:r>
            <w:proofErr w:type="gramStart"/>
            <w:r w:rsidRPr="00775E9F">
              <w:rPr>
                <w:rFonts w:asciiTheme="majorBidi" w:hAnsiTheme="majorBidi" w:cstheme="majorBidi"/>
                <w:sz w:val="24"/>
                <w:szCs w:val="24"/>
              </w:rPr>
              <w:t>et al.</w:t>
            </w:r>
            <w:r>
              <w:rPr>
                <w:rFonts w:asciiTheme="majorBidi" w:hAnsiTheme="majorBidi" w:cstheme="majorBidi"/>
                <w:sz w:val="24"/>
                <w:szCs w:val="24"/>
              </w:rPr>
              <w:t>(</w:t>
            </w:r>
            <w:proofErr w:type="gramEnd"/>
            <w:r w:rsidRPr="00775E9F">
              <w:rPr>
                <w:rFonts w:asciiTheme="majorBidi" w:hAnsiTheme="majorBidi" w:cstheme="majorBidi"/>
                <w:sz w:val="24"/>
                <w:szCs w:val="24"/>
              </w:rPr>
              <w:t>2018</w:t>
            </w:r>
            <w:r>
              <w:rPr>
                <w:rFonts w:asciiTheme="majorBidi" w:hAnsiTheme="majorBidi" w:cstheme="majorBidi"/>
                <w:sz w:val="24"/>
                <w:szCs w:val="24"/>
              </w:rPr>
              <w:t>)</w:t>
            </w:r>
          </w:p>
        </w:tc>
        <w:tc>
          <w:tcPr>
            <w:tcW w:w="1947" w:type="dxa"/>
          </w:tcPr>
          <w:p w14:paraId="211EB0CF" w14:textId="6C3634F0" w:rsidR="009D2336" w:rsidRDefault="009D2336" w:rsidP="009D2336">
            <w:pPr>
              <w:rPr>
                <w:rFonts w:asciiTheme="majorBidi" w:hAnsiTheme="majorBidi" w:cstheme="majorBidi"/>
                <w:sz w:val="24"/>
                <w:szCs w:val="24"/>
              </w:rPr>
            </w:pPr>
            <w:r w:rsidRPr="003F34C1">
              <w:rPr>
                <w:rFonts w:asciiTheme="majorBidi" w:hAnsiTheme="majorBidi" w:cstheme="majorBidi"/>
                <w:sz w:val="24"/>
                <w:szCs w:val="24"/>
              </w:rPr>
              <w:t xml:space="preserve">evaluating the coefficient of discharge on analytical equations and </w:t>
            </w:r>
            <w:r w:rsidR="004824CA">
              <w:rPr>
                <w:rFonts w:asciiTheme="majorBidi" w:hAnsiTheme="majorBidi" w:cstheme="majorBidi"/>
                <w:sz w:val="24"/>
                <w:szCs w:val="24"/>
              </w:rPr>
              <w:t>comparing</w:t>
            </w:r>
            <w:r w:rsidRPr="003F34C1">
              <w:rPr>
                <w:rFonts w:asciiTheme="majorBidi" w:hAnsiTheme="majorBidi" w:cstheme="majorBidi"/>
                <w:sz w:val="24"/>
                <w:szCs w:val="24"/>
              </w:rPr>
              <w:t xml:space="preserve"> the results with the denominator obtained experimentally.</w:t>
            </w:r>
          </w:p>
        </w:tc>
        <w:tc>
          <w:tcPr>
            <w:tcW w:w="3316" w:type="dxa"/>
          </w:tcPr>
          <w:p w14:paraId="3171C167" w14:textId="67C844DA" w:rsidR="009D2336" w:rsidRDefault="009D2336" w:rsidP="009D2336">
            <w:r w:rsidRPr="00017340">
              <w:rPr>
                <w:rFonts w:asciiTheme="majorBidi" w:hAnsiTheme="majorBidi" w:cstheme="majorBidi"/>
                <w:sz w:val="24"/>
                <w:szCs w:val="24"/>
              </w:rPr>
              <w:t>angle of the diversion weir is between 16.2</w:t>
            </w:r>
            <w:r w:rsidRPr="00017340">
              <w:rPr>
                <w:rFonts w:asciiTheme="majorBidi" w:hAnsiTheme="majorBidi" w:cstheme="majorBidi"/>
                <w:sz w:val="24"/>
                <w:szCs w:val="24"/>
                <w:vertAlign w:val="superscript"/>
              </w:rPr>
              <w:t>0</w:t>
            </w:r>
            <w:r w:rsidRPr="00017340">
              <w:rPr>
                <w:rFonts w:asciiTheme="majorBidi" w:hAnsiTheme="majorBidi" w:cstheme="majorBidi"/>
                <w:sz w:val="24"/>
                <w:szCs w:val="24"/>
              </w:rPr>
              <w:t xml:space="preserve"> to 90</w:t>
            </w:r>
            <w:r w:rsidRPr="00017340">
              <w:rPr>
                <w:rFonts w:asciiTheme="majorBidi" w:hAnsiTheme="majorBidi" w:cstheme="majorBidi"/>
                <w:sz w:val="24"/>
                <w:szCs w:val="24"/>
                <w:vertAlign w:val="superscript"/>
              </w:rPr>
              <w:t>0</w:t>
            </w:r>
            <w:r w:rsidRPr="00017340">
              <w:rPr>
                <w:rFonts w:asciiTheme="majorBidi" w:hAnsiTheme="majorBidi" w:cstheme="majorBidi"/>
                <w:sz w:val="24"/>
                <w:szCs w:val="24"/>
              </w:rPr>
              <w:t xml:space="preserve"> </w:t>
            </w:r>
            <w:r w:rsidR="00F676E1" w:rsidRPr="00017340">
              <w:rPr>
                <w:rFonts w:asciiTheme="majorBidi" w:hAnsiTheme="majorBidi" w:cstheme="majorBidi"/>
                <w:sz w:val="24"/>
                <w:szCs w:val="24"/>
              </w:rPr>
              <w:t xml:space="preserve">water </w:t>
            </w:r>
            <w:r w:rsidRPr="00017340">
              <w:rPr>
                <w:rFonts w:asciiTheme="majorBidi" w:hAnsiTheme="majorBidi" w:cstheme="majorBidi"/>
                <w:sz w:val="24"/>
                <w:szCs w:val="24"/>
              </w:rPr>
              <w:t>depth to weir height is from 0.09 to 1.9 for free and submerge flow types.</w:t>
            </w:r>
          </w:p>
        </w:tc>
        <w:tc>
          <w:tcPr>
            <w:tcW w:w="4892" w:type="dxa"/>
          </w:tcPr>
          <w:p w14:paraId="0753ABD8" w14:textId="77777777" w:rsidR="009D2336" w:rsidRPr="00D007C9" w:rsidRDefault="009D2336" w:rsidP="009D2336">
            <w:pPr>
              <w:rPr>
                <w:rFonts w:ascii="Times New Roman" w:eastAsia="Times New Roman" w:hAnsi="Times New Roman" w:cs="Times New Roman"/>
                <w:kern w:val="0"/>
                <w:sz w:val="24"/>
                <w:szCs w:val="24"/>
                <w:lang w:eastAsia="en-GB"/>
                <w14:ligatures w14:val="none"/>
              </w:rPr>
            </w:pPr>
            <w:r w:rsidRPr="00D007C9">
              <w:rPr>
                <w:rFonts w:ascii="Times New Roman" w:eastAsia="Times New Roman" w:hAnsi="Times New Roman" w:cs="Times New Roman"/>
                <w:kern w:val="0"/>
                <w:sz w:val="24"/>
                <w:szCs w:val="24"/>
                <w:lang w:eastAsia="en-GB"/>
                <w14:ligatures w14:val="none"/>
              </w:rPr>
              <w:t>Compared to earlier research findings, the results demonstrated that the equations utilized to calculate the discharge coefficient are much simpler and more accurate.</w:t>
            </w:r>
          </w:p>
          <w:p w14:paraId="2FF42FD2" w14:textId="78DC21BA" w:rsidR="009D2336" w:rsidRDefault="00FB2805" w:rsidP="009D2336">
            <w:pPr>
              <w:rPr>
                <w:sz w:val="28"/>
                <w:szCs w:val="28"/>
              </w:rPr>
            </w:pPr>
            <w:r>
              <w:rPr>
                <w:noProof/>
              </w:rPr>
              <w:drawing>
                <wp:inline distT="0" distB="0" distL="0" distR="0" wp14:anchorId="3006C6D2" wp14:editId="0F062FA6">
                  <wp:extent cx="2178523" cy="1490530"/>
                  <wp:effectExtent l="0" t="0" r="0" b="0"/>
                  <wp:docPr id="973789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9224" name=""/>
                          <pic:cNvPicPr/>
                        </pic:nvPicPr>
                        <pic:blipFill rotWithShape="1">
                          <a:blip r:embed="rId12"/>
                          <a:srcRect l="3137" r="49440"/>
                          <a:stretch/>
                        </pic:blipFill>
                        <pic:spPr bwMode="auto">
                          <a:xfrm>
                            <a:off x="0" y="0"/>
                            <a:ext cx="2189770" cy="1498225"/>
                          </a:xfrm>
                          <a:prstGeom prst="rect">
                            <a:avLst/>
                          </a:prstGeom>
                          <a:ln>
                            <a:noFill/>
                          </a:ln>
                          <a:extLst>
                            <a:ext uri="{53640926-AAD7-44D8-BBD7-CCE9431645EC}">
                              <a14:shadowObscured xmlns:a14="http://schemas.microsoft.com/office/drawing/2010/main"/>
                            </a:ext>
                          </a:extLst>
                        </pic:spPr>
                      </pic:pic>
                    </a:graphicData>
                  </a:graphic>
                </wp:inline>
              </w:drawing>
            </w:r>
          </w:p>
          <w:p w14:paraId="45DB6787" w14:textId="26A63968" w:rsidR="009D2336" w:rsidRDefault="009D2336" w:rsidP="00F676E1">
            <w:pPr>
              <w:jc w:val="center"/>
              <w:rPr>
                <w:sz w:val="28"/>
                <w:szCs w:val="28"/>
              </w:rPr>
            </w:pPr>
          </w:p>
          <w:p w14:paraId="0D1F7086" w14:textId="77777777" w:rsidR="009D2336" w:rsidRDefault="009D2336" w:rsidP="00F676E1">
            <w:pPr>
              <w:jc w:val="center"/>
              <w:rPr>
                <w:sz w:val="28"/>
                <w:szCs w:val="28"/>
              </w:rPr>
            </w:pPr>
            <w:r>
              <w:rPr>
                <w:noProof/>
              </w:rPr>
              <w:lastRenderedPageBreak/>
              <w:drawing>
                <wp:inline distT="0" distB="0" distL="0" distR="0" wp14:anchorId="51F32D90" wp14:editId="7927BD68">
                  <wp:extent cx="2173951" cy="1503755"/>
                  <wp:effectExtent l="0" t="0" r="0" b="1270"/>
                  <wp:docPr id="83464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40845" name=""/>
                          <pic:cNvPicPr/>
                        </pic:nvPicPr>
                        <pic:blipFill rotWithShape="1">
                          <a:blip r:embed="rId12"/>
                          <a:srcRect l="51232" r="1860"/>
                          <a:stretch/>
                        </pic:blipFill>
                        <pic:spPr bwMode="auto">
                          <a:xfrm>
                            <a:off x="0" y="0"/>
                            <a:ext cx="2173951" cy="1503755"/>
                          </a:xfrm>
                          <a:prstGeom prst="rect">
                            <a:avLst/>
                          </a:prstGeom>
                          <a:ln>
                            <a:noFill/>
                          </a:ln>
                          <a:extLst>
                            <a:ext uri="{53640926-AAD7-44D8-BBD7-CCE9431645EC}">
                              <a14:shadowObscured xmlns:a14="http://schemas.microsoft.com/office/drawing/2010/main"/>
                            </a:ext>
                          </a:extLst>
                        </pic:spPr>
                      </pic:pic>
                    </a:graphicData>
                  </a:graphic>
                </wp:inline>
              </w:drawing>
            </w:r>
          </w:p>
          <w:p w14:paraId="74155BD7" w14:textId="0EE483BF" w:rsidR="009D2336" w:rsidRDefault="009D2336" w:rsidP="009D2336">
            <w:pPr>
              <w:rPr>
                <w:rFonts w:asciiTheme="majorBidi" w:hAnsiTheme="majorBidi" w:cstheme="majorBidi"/>
                <w:sz w:val="24"/>
                <w:szCs w:val="24"/>
              </w:rPr>
            </w:pPr>
            <w:r w:rsidRPr="00B4266E">
              <w:rPr>
                <w:rFonts w:ascii="Times New Roman" w:eastAsia="Times New Roman" w:hAnsi="Times New Roman" w:cs="Times New Roman"/>
                <w:kern w:val="0"/>
                <w:sz w:val="24"/>
                <w:szCs w:val="24"/>
                <w:lang w:eastAsia="en-GB"/>
                <w14:ligatures w14:val="none"/>
              </w:rPr>
              <w:t xml:space="preserve">the relationship, under free-flow conditions, between CD exp and CD act MARE for the following weirs: (a) Armtec weir; </w:t>
            </w:r>
            <w:r w:rsidR="004824CA">
              <w:rPr>
                <w:rFonts w:ascii="Times New Roman" w:eastAsia="Times New Roman" w:hAnsi="Times New Roman" w:cs="Times New Roman"/>
                <w:kern w:val="0"/>
                <w:sz w:val="24"/>
                <w:szCs w:val="24"/>
                <w:lang w:eastAsia="en-GB"/>
                <w14:ligatures w14:val="none"/>
              </w:rPr>
              <w:t xml:space="preserve">and </w:t>
            </w:r>
            <w:r w:rsidRPr="00B4266E">
              <w:rPr>
                <w:rFonts w:ascii="Times New Roman" w:eastAsia="Times New Roman" w:hAnsi="Times New Roman" w:cs="Times New Roman"/>
                <w:kern w:val="0"/>
                <w:sz w:val="24"/>
                <w:szCs w:val="24"/>
                <w:lang w:eastAsia="en-GB"/>
                <w14:ligatures w14:val="none"/>
              </w:rPr>
              <w:t>(b) USWCL weir.</w:t>
            </w:r>
          </w:p>
        </w:tc>
      </w:tr>
      <w:tr w:rsidR="00112FC5" w14:paraId="19B4C298" w14:textId="77777777" w:rsidTr="000975C0">
        <w:trPr>
          <w:trHeight w:val="3494"/>
        </w:trPr>
        <w:tc>
          <w:tcPr>
            <w:tcW w:w="1297" w:type="dxa"/>
          </w:tcPr>
          <w:p w14:paraId="6EF39D48" w14:textId="084727DC" w:rsidR="00112FC5" w:rsidRPr="00200A9B" w:rsidRDefault="00112FC5" w:rsidP="00112FC5">
            <w:pPr>
              <w:jc w:val="both"/>
              <w:rPr>
                <w:rFonts w:asciiTheme="minorBidi" w:hAnsiTheme="minorBidi"/>
                <w:sz w:val="24"/>
                <w:szCs w:val="24"/>
                <w:highlight w:val="yellow"/>
              </w:rPr>
            </w:pPr>
            <w:r w:rsidRPr="00200A9B">
              <w:rPr>
                <w:rFonts w:asciiTheme="minorBidi" w:hAnsiTheme="minorBidi"/>
                <w:sz w:val="24"/>
                <w:szCs w:val="24"/>
                <w:highlight w:val="yellow"/>
              </w:rPr>
              <w:lastRenderedPageBreak/>
              <w:t>1</w:t>
            </w:r>
            <w:r w:rsidR="00456442" w:rsidRPr="00200A9B">
              <w:rPr>
                <w:rFonts w:asciiTheme="minorBidi" w:hAnsiTheme="minorBidi"/>
                <w:sz w:val="24"/>
                <w:szCs w:val="24"/>
                <w:highlight w:val="yellow"/>
              </w:rPr>
              <w:t>0</w:t>
            </w:r>
          </w:p>
        </w:tc>
        <w:tc>
          <w:tcPr>
            <w:tcW w:w="2403" w:type="dxa"/>
          </w:tcPr>
          <w:p w14:paraId="12E5C5E0" w14:textId="029D50DC" w:rsidR="00112FC5" w:rsidRPr="00B37997" w:rsidRDefault="00112FC5" w:rsidP="00112FC5">
            <w:pPr>
              <w:jc w:val="both"/>
              <w:rPr>
                <w:rFonts w:ascii="Times New Roman" w:eastAsia="Times New Roman" w:hAnsi="Times New Roman" w:cs="Times New Roman"/>
                <w:kern w:val="0"/>
                <w:sz w:val="24"/>
                <w:szCs w:val="24"/>
                <w:lang w:eastAsia="en-GB"/>
                <w14:ligatures w14:val="none"/>
              </w:rPr>
            </w:pPr>
            <w:proofErr w:type="spellStart"/>
            <w:r w:rsidRPr="00B37997">
              <w:rPr>
                <w:rFonts w:ascii="Times New Roman" w:eastAsia="Times New Roman" w:hAnsi="Times New Roman" w:cs="Times New Roman"/>
                <w:kern w:val="0"/>
                <w:sz w:val="24"/>
                <w:szCs w:val="24"/>
                <w:lang w:eastAsia="en-GB"/>
                <w14:ligatures w14:val="none"/>
              </w:rPr>
              <w:t>Mahdavi&amp;Shahkarami</w:t>
            </w:r>
            <w:proofErr w:type="spellEnd"/>
            <w:r w:rsidRPr="00B37997">
              <w:rPr>
                <w:rFonts w:ascii="Times New Roman" w:eastAsia="Times New Roman" w:hAnsi="Times New Roman" w:cs="Times New Roman"/>
                <w:kern w:val="0"/>
                <w:sz w:val="24"/>
                <w:szCs w:val="24"/>
                <w:lang w:eastAsia="en-GB"/>
                <w14:ligatures w14:val="none"/>
              </w:rPr>
              <w:t xml:space="preserve"> (2020)</w:t>
            </w:r>
          </w:p>
        </w:tc>
        <w:tc>
          <w:tcPr>
            <w:tcW w:w="1947" w:type="dxa"/>
          </w:tcPr>
          <w:p w14:paraId="7B19A56A" w14:textId="281DFCA2" w:rsidR="00B37997" w:rsidRPr="00B37997" w:rsidRDefault="00112FC5" w:rsidP="00B37997">
            <w:pPr>
              <w:rPr>
                <w:rFonts w:ascii="Times New Roman" w:eastAsia="Times New Roman" w:hAnsi="Times New Roman" w:cs="Times New Roman"/>
                <w:kern w:val="0"/>
                <w:sz w:val="24"/>
                <w:szCs w:val="24"/>
                <w:lang w:eastAsia="en-GB"/>
                <w14:ligatures w14:val="none"/>
              </w:rPr>
            </w:pPr>
            <w:r w:rsidRPr="00B37997">
              <w:rPr>
                <w:rFonts w:ascii="Times New Roman" w:eastAsia="Times New Roman" w:hAnsi="Times New Roman" w:cs="Times New Roman"/>
                <w:kern w:val="0"/>
                <w:sz w:val="24"/>
                <w:szCs w:val="24"/>
                <w:lang w:eastAsia="en-GB"/>
                <w14:ligatures w14:val="none"/>
              </w:rPr>
              <w:t>hydrostatic-corrected smoothed particle</w:t>
            </w:r>
            <w:r w:rsidR="00B37997">
              <w:rPr>
                <w:rFonts w:ascii="Times New Roman" w:eastAsia="Times New Roman" w:hAnsi="Times New Roman" w:cs="Times New Roman"/>
                <w:kern w:val="0"/>
                <w:sz w:val="24"/>
                <w:szCs w:val="24"/>
                <w:lang w:eastAsia="en-GB"/>
                <w14:ligatures w14:val="none"/>
              </w:rPr>
              <w:t xml:space="preserve"> </w:t>
            </w:r>
            <w:r w:rsidRPr="00B37997">
              <w:rPr>
                <w:rFonts w:ascii="Times New Roman" w:eastAsia="Times New Roman" w:hAnsi="Times New Roman" w:cs="Times New Roman"/>
                <w:kern w:val="0"/>
                <w:sz w:val="24"/>
                <w:szCs w:val="24"/>
                <w:lang w:eastAsia="en-GB"/>
                <w14:ligatures w14:val="none"/>
              </w:rPr>
              <w:t>hydrodynamic</w:t>
            </w:r>
            <w:r w:rsidRPr="002B0C66">
              <w:rPr>
                <w:rFonts w:cstheme="minorHAnsi"/>
                <w:color w:val="222222"/>
                <w:sz w:val="24"/>
                <w:szCs w:val="24"/>
                <w:shd w:val="clear" w:color="auto" w:fill="FFFFFF"/>
              </w:rPr>
              <w:t xml:space="preserve">s </w:t>
            </w:r>
            <w:r w:rsidR="00B37997" w:rsidRPr="00B37997">
              <w:rPr>
                <w:rFonts w:ascii="Times New Roman" w:eastAsia="Times New Roman" w:hAnsi="Times New Roman" w:cs="Times New Roman"/>
                <w:kern w:val="0"/>
                <w:sz w:val="24"/>
                <w:szCs w:val="24"/>
                <w:lang w:eastAsia="en-GB"/>
                <w14:ligatures w14:val="none"/>
              </w:rPr>
              <w:t>Free Surface Flow Analysis over Pivot Weirs using (SPH)</w:t>
            </w:r>
          </w:p>
          <w:p w14:paraId="1BDEAA95" w14:textId="21EBC879" w:rsidR="00112FC5" w:rsidRDefault="00112FC5" w:rsidP="00112FC5">
            <w:pPr>
              <w:rPr>
                <w:rFonts w:eastAsia="Times New Roman" w:cstheme="minorHAnsi"/>
                <w:color w:val="222222"/>
                <w:kern w:val="0"/>
                <w:sz w:val="24"/>
                <w:szCs w:val="24"/>
                <w:shd w:val="clear" w:color="auto" w:fill="FFFFFF"/>
                <w:lang w:eastAsia="en-GB"/>
                <w14:ligatures w14:val="none"/>
              </w:rPr>
            </w:pPr>
          </w:p>
          <w:p w14:paraId="4842D3CB"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46C3FF64"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682987B3"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1C47DF35"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0C4AAD6D"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27EBF8C7"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22B3BD64"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647569A9"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07636B6A"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0C1C6E05"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39B5653F"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7EF9FAE6"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571B41AA"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4BB2F731"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2BC1E3E0"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484FD062"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38FA086F"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6B225314"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1EDA0E6B"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2E67E4EE" w14:textId="77777777" w:rsidR="00112FC5" w:rsidRDefault="00112FC5" w:rsidP="00112FC5">
            <w:pPr>
              <w:rPr>
                <w:rFonts w:eastAsia="Times New Roman" w:cstheme="minorHAnsi"/>
                <w:color w:val="222222"/>
                <w:kern w:val="0"/>
                <w:sz w:val="24"/>
                <w:szCs w:val="24"/>
                <w:shd w:val="clear" w:color="auto" w:fill="FFFFFF"/>
                <w:lang w:eastAsia="en-GB"/>
                <w14:ligatures w14:val="none"/>
              </w:rPr>
            </w:pPr>
          </w:p>
          <w:p w14:paraId="13E4D973" w14:textId="77777777" w:rsidR="00112FC5" w:rsidRPr="003F34C1" w:rsidRDefault="00112FC5" w:rsidP="00112FC5">
            <w:pPr>
              <w:rPr>
                <w:rFonts w:asciiTheme="majorBidi" w:hAnsiTheme="majorBidi" w:cstheme="majorBidi"/>
                <w:sz w:val="24"/>
                <w:szCs w:val="24"/>
              </w:rPr>
            </w:pPr>
          </w:p>
        </w:tc>
        <w:tc>
          <w:tcPr>
            <w:tcW w:w="3316" w:type="dxa"/>
          </w:tcPr>
          <w:p w14:paraId="4D76D7A9" w14:textId="62C651EE" w:rsidR="00112FC5" w:rsidRPr="00017340" w:rsidRDefault="00112FC5" w:rsidP="00B37997">
            <w:pPr>
              <w:jc w:val="both"/>
              <w:rPr>
                <w:rFonts w:asciiTheme="majorBidi" w:hAnsiTheme="majorBidi" w:cstheme="majorBidi"/>
                <w:sz w:val="24"/>
                <w:szCs w:val="24"/>
              </w:rPr>
            </w:pPr>
            <w:r w:rsidRPr="00B37997">
              <w:rPr>
                <w:rFonts w:ascii="Times New Roman" w:eastAsia="Times New Roman" w:hAnsi="Times New Roman" w:cs="Times New Roman"/>
                <w:kern w:val="0"/>
                <w:sz w:val="24"/>
                <w:szCs w:val="24"/>
                <w:lang w:eastAsia="en-GB"/>
                <w14:ligatures w14:val="none"/>
              </w:rPr>
              <w:lastRenderedPageBreak/>
              <w:t>Inflow discharge between 0.06 to 0.33 m</w:t>
            </w:r>
            <w:r w:rsidRPr="00B37997">
              <w:rPr>
                <w:rFonts w:ascii="Times New Roman" w:eastAsia="Times New Roman" w:hAnsi="Times New Roman" w:cs="Times New Roman"/>
                <w:kern w:val="0"/>
                <w:sz w:val="24"/>
                <w:szCs w:val="24"/>
                <w:vertAlign w:val="superscript"/>
                <w:lang w:eastAsia="en-GB"/>
                <w14:ligatures w14:val="none"/>
              </w:rPr>
              <w:t>2</w:t>
            </w:r>
            <w:r w:rsidRPr="00B37997">
              <w:rPr>
                <w:rFonts w:ascii="Times New Roman" w:eastAsia="Times New Roman" w:hAnsi="Times New Roman" w:cs="Times New Roman"/>
                <w:kern w:val="0"/>
                <w:sz w:val="24"/>
                <w:szCs w:val="24"/>
                <w:lang w:eastAsia="en-GB"/>
                <w14:ligatures w14:val="none"/>
              </w:rPr>
              <w:t>/</w:t>
            </w:r>
            <w:proofErr w:type="gramStart"/>
            <w:r w:rsidRPr="00B37997">
              <w:rPr>
                <w:rFonts w:ascii="Times New Roman" w:eastAsia="Times New Roman" w:hAnsi="Times New Roman" w:cs="Times New Roman"/>
                <w:kern w:val="0"/>
                <w:sz w:val="24"/>
                <w:szCs w:val="24"/>
                <w:lang w:eastAsia="en-GB"/>
                <w14:ligatures w14:val="none"/>
              </w:rPr>
              <w:t>s .gate</w:t>
            </w:r>
            <w:proofErr w:type="gramEnd"/>
            <w:r w:rsidRPr="00B37997">
              <w:rPr>
                <w:rFonts w:ascii="Times New Roman" w:eastAsia="Times New Roman" w:hAnsi="Times New Roman" w:cs="Times New Roman"/>
                <w:kern w:val="0"/>
                <w:sz w:val="24"/>
                <w:szCs w:val="24"/>
                <w:lang w:eastAsia="en-GB"/>
                <w14:ligatures w14:val="none"/>
              </w:rPr>
              <w:t xml:space="preserve"> openings are 0.3,0.5 &amp;0.7m.also length of the weir are 0.3,0.4 &amp;0.6m.</w:t>
            </w:r>
          </w:p>
        </w:tc>
        <w:tc>
          <w:tcPr>
            <w:tcW w:w="4892" w:type="dxa"/>
          </w:tcPr>
          <w:p w14:paraId="7243E578" w14:textId="1758B759" w:rsidR="006B3DE8" w:rsidRPr="006B3DE8" w:rsidRDefault="006B3DE8" w:rsidP="006B3DE8">
            <w:pPr>
              <w:rPr>
                <w:rFonts w:ascii="Times New Roman" w:eastAsia="Times New Roman" w:hAnsi="Times New Roman" w:cs="Times New Roman"/>
                <w:kern w:val="0"/>
                <w:sz w:val="24"/>
                <w:szCs w:val="24"/>
                <w:lang w:eastAsia="en-GB"/>
                <w14:ligatures w14:val="none"/>
              </w:rPr>
            </w:pPr>
            <w:r w:rsidRPr="006B3DE8">
              <w:rPr>
                <w:rFonts w:ascii="Times New Roman" w:eastAsia="Times New Roman" w:hAnsi="Times New Roman" w:cs="Times New Roman"/>
                <w:kern w:val="0"/>
                <w:sz w:val="24"/>
                <w:szCs w:val="24"/>
                <w:lang w:eastAsia="en-GB"/>
                <w14:ligatures w14:val="none"/>
              </w:rPr>
              <w:t>SPH demonstrates that by turning on the correction term, a decrease in the reservoir's head is anticipated.</w:t>
            </w:r>
          </w:p>
          <w:p w14:paraId="7F36093D" w14:textId="5B8D07AA" w:rsidR="00112FC5" w:rsidRPr="00F0377E" w:rsidRDefault="00112FC5" w:rsidP="00112FC5">
            <w:pPr>
              <w:rPr>
                <w:sz w:val="18"/>
                <w:szCs w:val="18"/>
              </w:rPr>
            </w:pPr>
            <w:r w:rsidRPr="00F0377E">
              <w:rPr>
                <w:noProof/>
                <w:sz w:val="18"/>
                <w:szCs w:val="18"/>
              </w:rPr>
              <w:drawing>
                <wp:anchor distT="0" distB="0" distL="114300" distR="114300" simplePos="0" relativeHeight="251713536" behindDoc="0" locked="0" layoutInCell="1" allowOverlap="1" wp14:anchorId="1FC2846F" wp14:editId="219DAB4F">
                  <wp:simplePos x="0" y="0"/>
                  <wp:positionH relativeFrom="column">
                    <wp:posOffset>629307</wp:posOffset>
                  </wp:positionH>
                  <wp:positionV relativeFrom="paragraph">
                    <wp:posOffset>211162</wp:posOffset>
                  </wp:positionV>
                  <wp:extent cx="1459230" cy="1355090"/>
                  <wp:effectExtent l="0" t="0" r="7620" b="0"/>
                  <wp:wrapThrough wrapText="bothSides">
                    <wp:wrapPolygon edited="0">
                      <wp:start x="0" y="0"/>
                      <wp:lineTo x="0" y="21256"/>
                      <wp:lineTo x="21431" y="21256"/>
                      <wp:lineTo x="21431" y="0"/>
                      <wp:lineTo x="0" y="0"/>
                    </wp:wrapPolygon>
                  </wp:wrapThrough>
                  <wp:docPr id="234333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33446" name=""/>
                          <pic:cNvPicPr/>
                        </pic:nvPicPr>
                        <pic:blipFill rotWithShape="1">
                          <a:blip r:embed="rId13" cstate="print">
                            <a:extLst>
                              <a:ext uri="{28A0092B-C50C-407E-A947-70E740481C1C}">
                                <a14:useLocalDpi xmlns:a14="http://schemas.microsoft.com/office/drawing/2010/main" val="0"/>
                              </a:ext>
                            </a:extLst>
                          </a:blip>
                          <a:srcRect t="1084" r="59295"/>
                          <a:stretch/>
                        </pic:blipFill>
                        <pic:spPr bwMode="auto">
                          <a:xfrm>
                            <a:off x="0" y="0"/>
                            <a:ext cx="1459230" cy="1355090"/>
                          </a:xfrm>
                          <a:prstGeom prst="rect">
                            <a:avLst/>
                          </a:prstGeom>
                          <a:ln>
                            <a:noFill/>
                          </a:ln>
                          <a:extLst>
                            <a:ext uri="{53640926-AAD7-44D8-BBD7-CCE9431645EC}">
                              <a14:shadowObscured xmlns:a14="http://schemas.microsoft.com/office/drawing/2010/main"/>
                            </a:ext>
                          </a:extLst>
                        </pic:spPr>
                      </pic:pic>
                    </a:graphicData>
                  </a:graphic>
                </wp:anchor>
              </w:drawing>
            </w:r>
            <w:r w:rsidRPr="00F0377E">
              <w:rPr>
                <w:noProof/>
                <w:sz w:val="18"/>
                <w:szCs w:val="18"/>
              </w:rPr>
              <mc:AlternateContent>
                <mc:Choice Requires="wps">
                  <w:drawing>
                    <wp:anchor distT="0" distB="0" distL="114300" distR="114300" simplePos="0" relativeHeight="251711488" behindDoc="0" locked="0" layoutInCell="1" allowOverlap="1" wp14:anchorId="59EF08FE" wp14:editId="4238DD94">
                      <wp:simplePos x="0" y="0"/>
                      <wp:positionH relativeFrom="column">
                        <wp:posOffset>1692874</wp:posOffset>
                      </wp:positionH>
                      <wp:positionV relativeFrom="paragraph">
                        <wp:posOffset>623686</wp:posOffset>
                      </wp:positionV>
                      <wp:extent cx="113880" cy="248992"/>
                      <wp:effectExtent l="0" t="0" r="635" b="0"/>
                      <wp:wrapNone/>
                      <wp:docPr id="14575696" name="Text Box 1"/>
                      <wp:cNvGraphicFramePr/>
                      <a:graphic xmlns:a="http://schemas.openxmlformats.org/drawingml/2006/main">
                        <a:graphicData uri="http://schemas.microsoft.com/office/word/2010/wordprocessingShape">
                          <wps:wsp>
                            <wps:cNvSpPr txBox="1"/>
                            <wps:spPr>
                              <a:xfrm>
                                <a:off x="0" y="0"/>
                                <a:ext cx="113880" cy="248992"/>
                              </a:xfrm>
                              <a:prstGeom prst="rect">
                                <a:avLst/>
                              </a:prstGeom>
                              <a:solidFill>
                                <a:schemeClr val="lt1"/>
                              </a:solidFill>
                              <a:ln w="6350">
                                <a:noFill/>
                              </a:ln>
                            </wps:spPr>
                            <wps:txbx>
                              <w:txbxContent>
                                <w:p w14:paraId="17D291A1" w14:textId="77777777" w:rsidR="00112FC5" w:rsidRDefault="001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EF08FE" id="_x0000_s1028" type="#_x0000_t202" style="position:absolute;margin-left:133.3pt;margin-top:49.1pt;width:8.95pt;height:19.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" fillcolor="white [3201]" stroked="f" strokeweight=".5pt">
                      <v:textbox>
                        <w:txbxContent>
                          <w:p w14:paraId="17D291A1" w14:textId="77777777" w:rsidR="00112FC5" w:rsidRDefault="00112FC5"/>
                        </w:txbxContent>
                      </v:textbox>
                    </v:shape>
                  </w:pict>
                </mc:Fallback>
              </mc:AlternateContent>
            </w:r>
          </w:p>
          <w:p w14:paraId="570D6AA3" w14:textId="012B9964" w:rsidR="00112FC5" w:rsidRDefault="00112FC5" w:rsidP="00112FC5">
            <w:pPr>
              <w:jc w:val="center"/>
              <w:rPr>
                <w:sz w:val="18"/>
                <w:szCs w:val="18"/>
              </w:rPr>
            </w:pPr>
          </w:p>
          <w:p w14:paraId="4991932B" w14:textId="77777777" w:rsidR="00112FC5" w:rsidRDefault="00112FC5" w:rsidP="00112FC5">
            <w:pPr>
              <w:rPr>
                <w:sz w:val="18"/>
                <w:szCs w:val="18"/>
              </w:rPr>
            </w:pPr>
          </w:p>
          <w:p w14:paraId="52E3C732" w14:textId="782ABCEC" w:rsidR="004373A3" w:rsidRDefault="004373A3" w:rsidP="00112FC5">
            <w:pPr>
              <w:rPr>
                <w:sz w:val="18"/>
                <w:szCs w:val="18"/>
              </w:rPr>
            </w:pPr>
          </w:p>
          <w:p w14:paraId="63BFB91A" w14:textId="59826714" w:rsidR="004373A3" w:rsidRDefault="004373A3" w:rsidP="00112FC5">
            <w:pPr>
              <w:rPr>
                <w:sz w:val="18"/>
                <w:szCs w:val="18"/>
              </w:rPr>
            </w:pPr>
          </w:p>
          <w:p w14:paraId="55758EB6" w14:textId="586EB7E3" w:rsidR="004373A3" w:rsidRDefault="004373A3" w:rsidP="00112FC5">
            <w:pPr>
              <w:rPr>
                <w:sz w:val="18"/>
                <w:szCs w:val="18"/>
              </w:rPr>
            </w:pPr>
          </w:p>
          <w:p w14:paraId="41F47003" w14:textId="0AE918B9" w:rsidR="004373A3" w:rsidRDefault="004373A3" w:rsidP="00112FC5">
            <w:pPr>
              <w:rPr>
                <w:sz w:val="18"/>
                <w:szCs w:val="18"/>
              </w:rPr>
            </w:pPr>
          </w:p>
          <w:p w14:paraId="395BD773" w14:textId="549DBAB3" w:rsidR="004373A3" w:rsidRDefault="004373A3" w:rsidP="00112FC5">
            <w:pPr>
              <w:rPr>
                <w:sz w:val="18"/>
                <w:szCs w:val="18"/>
              </w:rPr>
            </w:pPr>
          </w:p>
          <w:p w14:paraId="4F29F0A1" w14:textId="77777777" w:rsidR="004373A3" w:rsidRDefault="004373A3" w:rsidP="00112FC5">
            <w:pPr>
              <w:rPr>
                <w:sz w:val="18"/>
                <w:szCs w:val="18"/>
              </w:rPr>
            </w:pPr>
          </w:p>
          <w:p w14:paraId="2151BABE" w14:textId="77777777" w:rsidR="004373A3" w:rsidRDefault="004373A3" w:rsidP="00112FC5">
            <w:pPr>
              <w:rPr>
                <w:sz w:val="18"/>
                <w:szCs w:val="18"/>
              </w:rPr>
            </w:pPr>
          </w:p>
          <w:p w14:paraId="5F589549" w14:textId="111E4CAD" w:rsidR="004373A3" w:rsidRDefault="004373A3" w:rsidP="00112FC5">
            <w:pPr>
              <w:rPr>
                <w:sz w:val="18"/>
                <w:szCs w:val="18"/>
              </w:rPr>
            </w:pPr>
            <w:r w:rsidRPr="00F0377E">
              <w:rPr>
                <w:noProof/>
                <w:sz w:val="18"/>
                <w:szCs w:val="18"/>
              </w:rPr>
              <w:drawing>
                <wp:anchor distT="0" distB="0" distL="114300" distR="114300" simplePos="0" relativeHeight="251712512" behindDoc="0" locked="0" layoutInCell="1" allowOverlap="1" wp14:anchorId="07F2ED32" wp14:editId="366DF1D6">
                  <wp:simplePos x="0" y="0"/>
                  <wp:positionH relativeFrom="column">
                    <wp:posOffset>804265</wp:posOffset>
                  </wp:positionH>
                  <wp:positionV relativeFrom="paragraph">
                    <wp:posOffset>138314</wp:posOffset>
                  </wp:positionV>
                  <wp:extent cx="1252855" cy="1221740"/>
                  <wp:effectExtent l="0" t="0" r="4445" b="0"/>
                  <wp:wrapThrough wrapText="bothSides">
                    <wp:wrapPolygon edited="0">
                      <wp:start x="0" y="0"/>
                      <wp:lineTo x="0" y="21218"/>
                      <wp:lineTo x="21348" y="21218"/>
                      <wp:lineTo x="21348" y="0"/>
                      <wp:lineTo x="0" y="0"/>
                    </wp:wrapPolygon>
                  </wp:wrapThrough>
                  <wp:docPr id="110650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03414" name=""/>
                          <pic:cNvPicPr/>
                        </pic:nvPicPr>
                        <pic:blipFill rotWithShape="1">
                          <a:blip r:embed="rId14" cstate="print">
                            <a:extLst>
                              <a:ext uri="{28A0092B-C50C-407E-A947-70E740481C1C}">
                                <a14:useLocalDpi xmlns:a14="http://schemas.microsoft.com/office/drawing/2010/main" val="0"/>
                              </a:ext>
                            </a:extLst>
                          </a:blip>
                          <a:srcRect l="67521" t="1896"/>
                          <a:stretch/>
                        </pic:blipFill>
                        <pic:spPr bwMode="auto">
                          <a:xfrm>
                            <a:off x="0" y="0"/>
                            <a:ext cx="1252855" cy="122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7C60BE" w14:textId="41D12FA9" w:rsidR="004373A3" w:rsidRDefault="004373A3" w:rsidP="00112FC5">
            <w:pPr>
              <w:rPr>
                <w:sz w:val="18"/>
                <w:szCs w:val="18"/>
              </w:rPr>
            </w:pPr>
          </w:p>
          <w:p w14:paraId="2F421C24" w14:textId="4A4A68D2" w:rsidR="004373A3" w:rsidRDefault="004373A3" w:rsidP="00112FC5">
            <w:pPr>
              <w:rPr>
                <w:sz w:val="18"/>
                <w:szCs w:val="18"/>
              </w:rPr>
            </w:pPr>
          </w:p>
          <w:p w14:paraId="7187A2D6" w14:textId="599042EB" w:rsidR="004373A3" w:rsidRDefault="004373A3" w:rsidP="00112FC5">
            <w:pPr>
              <w:rPr>
                <w:sz w:val="18"/>
                <w:szCs w:val="18"/>
              </w:rPr>
            </w:pPr>
          </w:p>
          <w:p w14:paraId="2CC78668" w14:textId="2BC5F5EF" w:rsidR="004373A3" w:rsidRDefault="004373A3" w:rsidP="00112FC5">
            <w:pPr>
              <w:rPr>
                <w:sz w:val="18"/>
                <w:szCs w:val="18"/>
              </w:rPr>
            </w:pPr>
          </w:p>
          <w:p w14:paraId="1C559C46" w14:textId="52E9C8A3" w:rsidR="004373A3" w:rsidRDefault="004373A3" w:rsidP="00112FC5">
            <w:pPr>
              <w:rPr>
                <w:sz w:val="18"/>
                <w:szCs w:val="18"/>
              </w:rPr>
            </w:pPr>
          </w:p>
          <w:p w14:paraId="35EAED2C" w14:textId="77777777" w:rsidR="004373A3" w:rsidRDefault="004373A3" w:rsidP="00112FC5">
            <w:pPr>
              <w:rPr>
                <w:sz w:val="18"/>
                <w:szCs w:val="18"/>
              </w:rPr>
            </w:pPr>
          </w:p>
          <w:p w14:paraId="3AEBD275" w14:textId="77777777" w:rsidR="004373A3" w:rsidRDefault="004373A3" w:rsidP="00112FC5">
            <w:pPr>
              <w:rPr>
                <w:sz w:val="18"/>
                <w:szCs w:val="18"/>
              </w:rPr>
            </w:pPr>
          </w:p>
          <w:p w14:paraId="009FB7A4" w14:textId="77777777" w:rsidR="004373A3" w:rsidRDefault="004373A3" w:rsidP="00112FC5">
            <w:pPr>
              <w:rPr>
                <w:sz w:val="18"/>
                <w:szCs w:val="18"/>
              </w:rPr>
            </w:pPr>
          </w:p>
          <w:p w14:paraId="6E3B6090" w14:textId="2F8397D4" w:rsidR="004373A3" w:rsidRDefault="004373A3" w:rsidP="00112FC5">
            <w:pPr>
              <w:rPr>
                <w:sz w:val="18"/>
                <w:szCs w:val="18"/>
              </w:rPr>
            </w:pPr>
            <w:r w:rsidRPr="00F0377E">
              <w:rPr>
                <w:noProof/>
                <w:sz w:val="18"/>
                <w:szCs w:val="18"/>
              </w:rPr>
              <w:lastRenderedPageBreak/>
              <w:drawing>
                <wp:anchor distT="0" distB="0" distL="114300" distR="114300" simplePos="0" relativeHeight="251718656" behindDoc="0" locked="0" layoutInCell="1" allowOverlap="1" wp14:anchorId="1A99406C" wp14:editId="32E35E6F">
                  <wp:simplePos x="0" y="0"/>
                  <wp:positionH relativeFrom="column">
                    <wp:posOffset>918410</wp:posOffset>
                  </wp:positionH>
                  <wp:positionV relativeFrom="paragraph">
                    <wp:posOffset>82141</wp:posOffset>
                  </wp:positionV>
                  <wp:extent cx="1068036" cy="1275127"/>
                  <wp:effectExtent l="0" t="0" r="0" b="1270"/>
                  <wp:wrapThrough wrapText="bothSides">
                    <wp:wrapPolygon edited="0">
                      <wp:start x="0" y="0"/>
                      <wp:lineTo x="0" y="21299"/>
                      <wp:lineTo x="21202" y="21299"/>
                      <wp:lineTo x="21202" y="0"/>
                      <wp:lineTo x="0" y="0"/>
                    </wp:wrapPolygon>
                  </wp:wrapThrough>
                  <wp:docPr id="12868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5217" name=""/>
                          <pic:cNvPicPr/>
                        </pic:nvPicPr>
                        <pic:blipFill rotWithShape="1">
                          <a:blip r:embed="rId15" cstate="print">
                            <a:extLst>
                              <a:ext uri="{28A0092B-C50C-407E-A947-70E740481C1C}">
                                <a14:useLocalDpi xmlns:a14="http://schemas.microsoft.com/office/drawing/2010/main" val="0"/>
                              </a:ext>
                            </a:extLst>
                          </a:blip>
                          <a:srcRect l="37928" t="4604" r="30555"/>
                          <a:stretch/>
                        </pic:blipFill>
                        <pic:spPr bwMode="auto">
                          <a:xfrm>
                            <a:off x="0" y="0"/>
                            <a:ext cx="1068036" cy="1275127"/>
                          </a:xfrm>
                          <a:prstGeom prst="rect">
                            <a:avLst/>
                          </a:prstGeom>
                          <a:ln>
                            <a:noFill/>
                          </a:ln>
                          <a:extLst>
                            <a:ext uri="{53640926-AAD7-44D8-BBD7-CCE9431645EC}">
                              <a14:shadowObscured xmlns:a14="http://schemas.microsoft.com/office/drawing/2010/main"/>
                            </a:ext>
                          </a:extLst>
                        </pic:spPr>
                      </pic:pic>
                    </a:graphicData>
                  </a:graphic>
                </wp:anchor>
              </w:drawing>
            </w:r>
          </w:p>
          <w:p w14:paraId="179BD678" w14:textId="2D64EFB0" w:rsidR="004373A3" w:rsidRDefault="004373A3" w:rsidP="00112FC5">
            <w:pPr>
              <w:rPr>
                <w:sz w:val="18"/>
                <w:szCs w:val="18"/>
              </w:rPr>
            </w:pPr>
          </w:p>
          <w:p w14:paraId="435FDF06" w14:textId="1FB00CD1" w:rsidR="004373A3" w:rsidRDefault="004373A3" w:rsidP="00112FC5">
            <w:pPr>
              <w:rPr>
                <w:sz w:val="18"/>
                <w:szCs w:val="18"/>
              </w:rPr>
            </w:pPr>
          </w:p>
          <w:p w14:paraId="058A0A1E" w14:textId="21FE970E" w:rsidR="004373A3" w:rsidRDefault="004373A3" w:rsidP="00112FC5">
            <w:pPr>
              <w:rPr>
                <w:sz w:val="18"/>
                <w:szCs w:val="18"/>
              </w:rPr>
            </w:pPr>
          </w:p>
          <w:p w14:paraId="36117DFB" w14:textId="1EF46F31" w:rsidR="004373A3" w:rsidRDefault="004373A3" w:rsidP="00112FC5">
            <w:pPr>
              <w:rPr>
                <w:sz w:val="18"/>
                <w:szCs w:val="18"/>
              </w:rPr>
            </w:pPr>
          </w:p>
          <w:p w14:paraId="173138F6" w14:textId="6DA8B8E4" w:rsidR="004373A3" w:rsidRDefault="004373A3" w:rsidP="00112FC5">
            <w:pPr>
              <w:rPr>
                <w:sz w:val="18"/>
                <w:szCs w:val="18"/>
              </w:rPr>
            </w:pPr>
          </w:p>
          <w:p w14:paraId="2E5A17CF" w14:textId="0E29BBCC" w:rsidR="004373A3" w:rsidRDefault="004373A3" w:rsidP="00112FC5">
            <w:pPr>
              <w:rPr>
                <w:sz w:val="18"/>
                <w:szCs w:val="18"/>
              </w:rPr>
            </w:pPr>
          </w:p>
          <w:p w14:paraId="0E92DA84" w14:textId="70521705" w:rsidR="004373A3" w:rsidRDefault="004373A3" w:rsidP="00112FC5">
            <w:pPr>
              <w:rPr>
                <w:sz w:val="18"/>
                <w:szCs w:val="18"/>
              </w:rPr>
            </w:pPr>
          </w:p>
          <w:p w14:paraId="3530F46D" w14:textId="77777777" w:rsidR="004373A3" w:rsidRDefault="004373A3" w:rsidP="00112FC5">
            <w:pPr>
              <w:rPr>
                <w:sz w:val="18"/>
                <w:szCs w:val="18"/>
              </w:rPr>
            </w:pPr>
          </w:p>
          <w:p w14:paraId="56EF8022" w14:textId="77777777" w:rsidR="004373A3" w:rsidRDefault="004373A3" w:rsidP="00112FC5">
            <w:pPr>
              <w:rPr>
                <w:sz w:val="18"/>
                <w:szCs w:val="18"/>
              </w:rPr>
            </w:pPr>
          </w:p>
          <w:p w14:paraId="48997B95" w14:textId="6ABC62C0" w:rsidR="004373A3" w:rsidRPr="00F0377E" w:rsidRDefault="004373A3" w:rsidP="00112FC5">
            <w:pPr>
              <w:rPr>
                <w:sz w:val="18"/>
                <w:szCs w:val="18"/>
              </w:rPr>
            </w:pPr>
          </w:p>
          <w:p w14:paraId="70C7B216" w14:textId="6F9EFB3E" w:rsidR="00112FC5" w:rsidRPr="002F5F15" w:rsidRDefault="00112FC5" w:rsidP="00112FC5">
            <w:pPr>
              <w:rPr>
                <w:rFonts w:asciiTheme="majorBidi" w:hAnsiTheme="majorBidi" w:cstheme="majorBidi"/>
                <w:sz w:val="24"/>
                <w:szCs w:val="24"/>
              </w:rPr>
            </w:pPr>
            <w:r w:rsidRPr="002F5F15">
              <w:rPr>
                <w:rFonts w:asciiTheme="majorBidi" w:hAnsiTheme="majorBidi" w:cstheme="majorBidi"/>
                <w:sz w:val="24"/>
                <w:szCs w:val="24"/>
              </w:rPr>
              <w:t>Experimental and numerical results for a-pressure</w:t>
            </w:r>
          </w:p>
          <w:p w14:paraId="2FCA1D73" w14:textId="2128A661" w:rsidR="00112FC5" w:rsidRDefault="00112FC5" w:rsidP="00112FC5">
            <w:pPr>
              <w:rPr>
                <w:rFonts w:asciiTheme="majorBidi" w:hAnsiTheme="majorBidi" w:cstheme="majorBidi"/>
                <w:sz w:val="24"/>
                <w:szCs w:val="24"/>
              </w:rPr>
            </w:pPr>
            <w:r w:rsidRPr="002F5F15">
              <w:rPr>
                <w:rFonts w:asciiTheme="majorBidi" w:hAnsiTheme="majorBidi" w:cstheme="majorBidi"/>
                <w:sz w:val="24"/>
                <w:szCs w:val="24"/>
              </w:rPr>
              <w:t>b-velocity &amp;c-velocity angle</w:t>
            </w:r>
          </w:p>
          <w:p w14:paraId="48B7CE32" w14:textId="691BBE52" w:rsidR="004373A3" w:rsidRDefault="004373A3" w:rsidP="004373A3">
            <w:pPr>
              <w:rPr>
                <w:rFonts w:asciiTheme="majorBidi" w:hAnsiTheme="majorBidi" w:cstheme="majorBidi"/>
                <w:sz w:val="24"/>
                <w:szCs w:val="24"/>
              </w:rPr>
            </w:pPr>
          </w:p>
          <w:p w14:paraId="74C22434" w14:textId="3C9C6448" w:rsidR="004373A3" w:rsidRDefault="004373A3" w:rsidP="004373A3">
            <w:pPr>
              <w:rPr>
                <w:rFonts w:asciiTheme="majorBidi" w:hAnsiTheme="majorBidi" w:cstheme="majorBidi"/>
                <w:sz w:val="24"/>
                <w:szCs w:val="24"/>
              </w:rPr>
            </w:pPr>
          </w:p>
          <w:p w14:paraId="633C41CA" w14:textId="5E437E93" w:rsidR="004373A3" w:rsidRPr="004373A3" w:rsidRDefault="004373A3" w:rsidP="004373A3">
            <w:pPr>
              <w:rPr>
                <w:rFonts w:ascii="Times New Roman" w:eastAsia="Times New Roman" w:hAnsi="Times New Roman" w:cs="Times New Roman"/>
                <w:sz w:val="24"/>
                <w:szCs w:val="24"/>
                <w:lang w:eastAsia="en-GB"/>
              </w:rPr>
            </w:pPr>
          </w:p>
        </w:tc>
      </w:tr>
      <w:tr w:rsidR="004373A3" w14:paraId="0735370A" w14:textId="77777777" w:rsidTr="000975C0">
        <w:trPr>
          <w:trHeight w:val="3494"/>
        </w:trPr>
        <w:tc>
          <w:tcPr>
            <w:tcW w:w="1297" w:type="dxa"/>
          </w:tcPr>
          <w:p w14:paraId="18799992" w14:textId="61762778" w:rsidR="004373A3" w:rsidRPr="00200A9B" w:rsidRDefault="004373A3" w:rsidP="004373A3">
            <w:pPr>
              <w:jc w:val="both"/>
              <w:rPr>
                <w:rFonts w:asciiTheme="minorBidi" w:hAnsiTheme="minorBidi"/>
                <w:sz w:val="24"/>
                <w:szCs w:val="24"/>
                <w:highlight w:val="yellow"/>
              </w:rPr>
            </w:pPr>
            <w:r w:rsidRPr="00200A9B">
              <w:rPr>
                <w:rFonts w:ascii="AdvOT75547325" w:hAnsi="AdvOT75547325"/>
                <w:color w:val="242021"/>
                <w:sz w:val="24"/>
                <w:szCs w:val="24"/>
                <w:highlight w:val="yellow"/>
              </w:rPr>
              <w:lastRenderedPageBreak/>
              <w:t>1</w:t>
            </w:r>
            <w:r w:rsidR="00456442" w:rsidRPr="00200A9B">
              <w:rPr>
                <w:rFonts w:ascii="AdvOT75547325" w:hAnsi="AdvOT75547325"/>
                <w:color w:val="242021"/>
                <w:sz w:val="24"/>
                <w:szCs w:val="24"/>
                <w:highlight w:val="yellow"/>
              </w:rPr>
              <w:t>1</w:t>
            </w:r>
            <w:r w:rsidRPr="00200A9B">
              <w:rPr>
                <w:rFonts w:ascii="AdvOT75547325" w:hAnsi="AdvOT75547325"/>
                <w:color w:val="242021"/>
                <w:sz w:val="24"/>
                <w:szCs w:val="24"/>
                <w:highlight w:val="yellow"/>
              </w:rPr>
              <w:t xml:space="preserve"> </w:t>
            </w:r>
          </w:p>
        </w:tc>
        <w:tc>
          <w:tcPr>
            <w:tcW w:w="2403" w:type="dxa"/>
          </w:tcPr>
          <w:p w14:paraId="0C05289F" w14:textId="223E93F4" w:rsidR="004373A3" w:rsidRPr="007D10FF" w:rsidRDefault="004373A3" w:rsidP="004373A3">
            <w:pPr>
              <w:jc w:val="both"/>
              <w:rPr>
                <w:rFonts w:ascii="Times New Roman" w:eastAsia="Times New Roman" w:hAnsi="Times New Roman" w:cs="Times New Roman"/>
                <w:kern w:val="0"/>
                <w:sz w:val="24"/>
                <w:szCs w:val="24"/>
                <w:highlight w:val="yellow"/>
                <w:lang w:eastAsia="en-GB"/>
                <w14:ligatures w14:val="none"/>
              </w:rPr>
            </w:pPr>
            <w:proofErr w:type="spellStart"/>
            <w:r w:rsidRPr="007D10FF">
              <w:rPr>
                <w:rFonts w:ascii="AdvOT75547325" w:hAnsi="AdvOT75547325"/>
                <w:color w:val="242021"/>
                <w:sz w:val="24"/>
                <w:szCs w:val="24"/>
                <w:highlight w:val="yellow"/>
              </w:rPr>
              <w:t>Bijankhan</w:t>
            </w:r>
            <w:proofErr w:type="spellEnd"/>
            <w:r w:rsidRPr="007D10FF">
              <w:rPr>
                <w:rFonts w:ascii="AdvOT75547325" w:hAnsi="AdvOT75547325"/>
                <w:color w:val="242021"/>
                <w:sz w:val="18"/>
                <w:szCs w:val="18"/>
                <w:highlight w:val="yellow"/>
              </w:rPr>
              <w:t xml:space="preserve"> </w:t>
            </w:r>
            <w:r w:rsidRPr="007D10FF">
              <w:rPr>
                <w:rFonts w:ascii="AdvOT75547325" w:hAnsi="AdvOT75547325"/>
                <w:color w:val="242021"/>
                <w:sz w:val="24"/>
                <w:szCs w:val="24"/>
                <w:highlight w:val="yellow"/>
              </w:rPr>
              <w:t xml:space="preserve">and Ferro (2020) </w:t>
            </w:r>
          </w:p>
        </w:tc>
        <w:tc>
          <w:tcPr>
            <w:tcW w:w="1947" w:type="dxa"/>
          </w:tcPr>
          <w:p w14:paraId="53579462" w14:textId="42B4A233" w:rsidR="004373A3" w:rsidRPr="007D10FF" w:rsidRDefault="004373A3" w:rsidP="004373A3">
            <w:pPr>
              <w:rPr>
                <w:noProof/>
                <w:highlight w:val="yellow"/>
              </w:rPr>
            </w:pPr>
            <w:r w:rsidRPr="007D10FF">
              <w:rPr>
                <w:rFonts w:ascii="AdvOT75547325" w:hAnsi="AdvOT75547325"/>
                <w:color w:val="242021"/>
                <w:sz w:val="24"/>
                <w:szCs w:val="24"/>
                <w:highlight w:val="yellow"/>
              </w:rPr>
              <w:t xml:space="preserve">Submerged Pivot Weir using experimental </w:t>
            </w:r>
            <w:proofErr w:type="spellStart"/>
            <w:r w:rsidRPr="007D10FF">
              <w:rPr>
                <w:rFonts w:ascii="AdvOT75547325" w:hAnsi="AdvOT75547325"/>
                <w:color w:val="242021"/>
                <w:sz w:val="24"/>
                <w:szCs w:val="24"/>
                <w:highlight w:val="yellow"/>
              </w:rPr>
              <w:t>Modeling</w:t>
            </w:r>
            <w:proofErr w:type="spellEnd"/>
            <w:r w:rsidRPr="007D10FF">
              <w:rPr>
                <w:rFonts w:ascii="AdvOT75547325" w:hAnsi="AdvOT75547325"/>
                <w:color w:val="242021"/>
                <w:sz w:val="24"/>
                <w:szCs w:val="24"/>
                <w:highlight w:val="yellow"/>
              </w:rPr>
              <w:t xml:space="preserve"> </w:t>
            </w:r>
          </w:p>
          <w:p w14:paraId="61E46590" w14:textId="77777777" w:rsidR="004373A3" w:rsidRPr="007D10FF" w:rsidRDefault="004373A3" w:rsidP="004373A3">
            <w:pPr>
              <w:rPr>
                <w:noProof/>
                <w:highlight w:val="yellow"/>
              </w:rPr>
            </w:pPr>
          </w:p>
          <w:p w14:paraId="12192214" w14:textId="77777777" w:rsidR="004373A3" w:rsidRPr="007D10FF" w:rsidRDefault="004373A3" w:rsidP="004373A3">
            <w:pPr>
              <w:rPr>
                <w:noProof/>
                <w:highlight w:val="yellow"/>
              </w:rPr>
            </w:pPr>
          </w:p>
          <w:p w14:paraId="693D07CB" w14:textId="77777777" w:rsidR="004373A3" w:rsidRPr="007D10FF" w:rsidRDefault="004373A3" w:rsidP="004373A3">
            <w:pPr>
              <w:rPr>
                <w:noProof/>
                <w:highlight w:val="yellow"/>
              </w:rPr>
            </w:pPr>
          </w:p>
          <w:p w14:paraId="6560EF3B" w14:textId="77777777" w:rsidR="004373A3" w:rsidRPr="007D10FF" w:rsidRDefault="004373A3" w:rsidP="004373A3">
            <w:pPr>
              <w:rPr>
                <w:noProof/>
                <w:highlight w:val="yellow"/>
              </w:rPr>
            </w:pPr>
          </w:p>
          <w:p w14:paraId="52C68745" w14:textId="4EB1C6DB" w:rsidR="004373A3" w:rsidRPr="007D10FF" w:rsidRDefault="004373A3" w:rsidP="004373A3">
            <w:pPr>
              <w:rPr>
                <w:noProof/>
                <w:highlight w:val="yellow"/>
              </w:rPr>
            </w:pPr>
          </w:p>
          <w:p w14:paraId="25403DEE" w14:textId="5AAF5169" w:rsidR="004373A3" w:rsidRPr="007D10FF" w:rsidRDefault="004373A3" w:rsidP="004373A3">
            <w:pPr>
              <w:rPr>
                <w:noProof/>
                <w:highlight w:val="yellow"/>
              </w:rPr>
            </w:pPr>
          </w:p>
          <w:p w14:paraId="2C94A176" w14:textId="77777777" w:rsidR="004373A3" w:rsidRPr="007D10FF" w:rsidRDefault="004373A3" w:rsidP="004373A3">
            <w:pPr>
              <w:rPr>
                <w:noProof/>
                <w:highlight w:val="yellow"/>
              </w:rPr>
            </w:pPr>
          </w:p>
          <w:p w14:paraId="5D030914" w14:textId="77777777" w:rsidR="004373A3" w:rsidRPr="007D10FF" w:rsidRDefault="004373A3" w:rsidP="004373A3">
            <w:pPr>
              <w:rPr>
                <w:noProof/>
                <w:highlight w:val="yellow"/>
              </w:rPr>
            </w:pPr>
          </w:p>
          <w:p w14:paraId="58801C9B" w14:textId="45862E2D" w:rsidR="004373A3" w:rsidRPr="007D10FF" w:rsidRDefault="004373A3" w:rsidP="004373A3">
            <w:pPr>
              <w:rPr>
                <w:noProof/>
                <w:highlight w:val="yellow"/>
              </w:rPr>
            </w:pPr>
          </w:p>
          <w:p w14:paraId="45D64611" w14:textId="131FA92B" w:rsidR="004373A3" w:rsidRPr="007D10FF" w:rsidRDefault="004373A3" w:rsidP="004373A3">
            <w:pPr>
              <w:rPr>
                <w:sz w:val="28"/>
                <w:szCs w:val="28"/>
                <w:highlight w:val="yellow"/>
              </w:rPr>
            </w:pPr>
          </w:p>
          <w:p w14:paraId="484AD942" w14:textId="488E20F6" w:rsidR="004373A3" w:rsidRPr="007D10FF" w:rsidRDefault="004373A3" w:rsidP="004373A3">
            <w:pPr>
              <w:rPr>
                <w:sz w:val="28"/>
                <w:szCs w:val="28"/>
                <w:highlight w:val="yellow"/>
              </w:rPr>
            </w:pPr>
          </w:p>
          <w:p w14:paraId="7A7DA612" w14:textId="533D7E66" w:rsidR="004373A3" w:rsidRPr="007D10FF" w:rsidRDefault="004373A3" w:rsidP="004373A3">
            <w:pPr>
              <w:rPr>
                <w:sz w:val="28"/>
                <w:szCs w:val="28"/>
                <w:highlight w:val="yellow"/>
              </w:rPr>
            </w:pPr>
          </w:p>
          <w:p w14:paraId="4158EC5C" w14:textId="4FDACCDD" w:rsidR="004373A3" w:rsidRPr="007D10FF" w:rsidRDefault="004373A3" w:rsidP="004373A3">
            <w:pPr>
              <w:rPr>
                <w:sz w:val="28"/>
                <w:szCs w:val="28"/>
                <w:highlight w:val="yellow"/>
              </w:rPr>
            </w:pPr>
          </w:p>
          <w:p w14:paraId="0B706DF3" w14:textId="2B1D77C6" w:rsidR="004373A3" w:rsidRPr="007D10FF" w:rsidRDefault="004373A3" w:rsidP="004373A3">
            <w:pPr>
              <w:rPr>
                <w:sz w:val="28"/>
                <w:szCs w:val="28"/>
                <w:highlight w:val="yellow"/>
              </w:rPr>
            </w:pPr>
          </w:p>
          <w:p w14:paraId="7336C5A9" w14:textId="2A004289" w:rsidR="004373A3" w:rsidRPr="007D10FF" w:rsidRDefault="004373A3" w:rsidP="004373A3">
            <w:pPr>
              <w:rPr>
                <w:sz w:val="28"/>
                <w:szCs w:val="28"/>
                <w:highlight w:val="yellow"/>
              </w:rPr>
            </w:pPr>
          </w:p>
          <w:p w14:paraId="1749E20D" w14:textId="77777777" w:rsidR="004373A3" w:rsidRPr="007D10FF" w:rsidRDefault="004373A3" w:rsidP="004373A3">
            <w:pPr>
              <w:rPr>
                <w:sz w:val="28"/>
                <w:szCs w:val="28"/>
                <w:highlight w:val="yellow"/>
              </w:rPr>
            </w:pPr>
          </w:p>
          <w:p w14:paraId="0871D7BB" w14:textId="77777777" w:rsidR="004373A3" w:rsidRPr="007D10FF" w:rsidRDefault="004373A3" w:rsidP="004373A3">
            <w:pPr>
              <w:rPr>
                <w:sz w:val="28"/>
                <w:szCs w:val="28"/>
                <w:highlight w:val="yellow"/>
              </w:rPr>
            </w:pPr>
          </w:p>
          <w:p w14:paraId="126DCD98" w14:textId="77777777" w:rsidR="004373A3" w:rsidRPr="007D10FF" w:rsidRDefault="004373A3" w:rsidP="004373A3">
            <w:pPr>
              <w:rPr>
                <w:sz w:val="28"/>
                <w:szCs w:val="28"/>
                <w:highlight w:val="yellow"/>
              </w:rPr>
            </w:pPr>
          </w:p>
          <w:p w14:paraId="3CF4002D" w14:textId="77777777" w:rsidR="004373A3" w:rsidRPr="007D10FF" w:rsidRDefault="004373A3" w:rsidP="004373A3">
            <w:pPr>
              <w:rPr>
                <w:rFonts w:ascii="Times New Roman" w:eastAsia="Times New Roman" w:hAnsi="Times New Roman" w:cs="Times New Roman"/>
                <w:kern w:val="0"/>
                <w:sz w:val="24"/>
                <w:szCs w:val="24"/>
                <w:highlight w:val="yellow"/>
                <w:lang w:eastAsia="en-GB"/>
                <w14:ligatures w14:val="none"/>
              </w:rPr>
            </w:pPr>
          </w:p>
        </w:tc>
        <w:tc>
          <w:tcPr>
            <w:tcW w:w="3316" w:type="dxa"/>
          </w:tcPr>
          <w:p w14:paraId="16BEF38A" w14:textId="4C1AE5F6" w:rsidR="004373A3" w:rsidRPr="007D10FF" w:rsidRDefault="004373A3" w:rsidP="00F151FE">
            <w:pPr>
              <w:rPr>
                <w:noProof/>
                <w:highlight w:val="yellow"/>
              </w:rPr>
            </w:pPr>
            <w:r w:rsidRPr="007D10FF">
              <w:rPr>
                <w:noProof/>
                <w:highlight w:val="yellow"/>
              </w:rPr>
              <w:lastRenderedPageBreak/>
              <w:drawing>
                <wp:anchor distT="0" distB="0" distL="114300" distR="114300" simplePos="0" relativeHeight="251716608" behindDoc="0" locked="0" layoutInCell="1" allowOverlap="1" wp14:anchorId="1AE868D8" wp14:editId="7518E8CA">
                  <wp:simplePos x="0" y="0"/>
                  <wp:positionH relativeFrom="column">
                    <wp:posOffset>5297</wp:posOffset>
                  </wp:positionH>
                  <wp:positionV relativeFrom="paragraph">
                    <wp:posOffset>2066433</wp:posOffset>
                  </wp:positionV>
                  <wp:extent cx="1508760" cy="1195705"/>
                  <wp:effectExtent l="0" t="0" r="0" b="4445"/>
                  <wp:wrapThrough wrapText="bothSides">
                    <wp:wrapPolygon edited="0">
                      <wp:start x="0" y="0"/>
                      <wp:lineTo x="0" y="21336"/>
                      <wp:lineTo x="21273" y="21336"/>
                      <wp:lineTo x="21273" y="0"/>
                      <wp:lineTo x="0" y="0"/>
                    </wp:wrapPolygon>
                  </wp:wrapThrough>
                  <wp:docPr id="110562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5125" name=""/>
                          <pic:cNvPicPr/>
                        </pic:nvPicPr>
                        <pic:blipFill rotWithShape="1">
                          <a:blip r:embed="rId16" cstate="print">
                            <a:extLst>
                              <a:ext uri="{28A0092B-C50C-407E-A947-70E740481C1C}">
                                <a14:useLocalDpi xmlns:a14="http://schemas.microsoft.com/office/drawing/2010/main" val="0"/>
                              </a:ext>
                            </a:extLst>
                          </a:blip>
                          <a:srcRect l="33654" t="-1666" r="33440"/>
                          <a:stretch/>
                        </pic:blipFill>
                        <pic:spPr bwMode="auto">
                          <a:xfrm>
                            <a:off x="0" y="0"/>
                            <a:ext cx="1508760" cy="1195705"/>
                          </a:xfrm>
                          <a:prstGeom prst="rect">
                            <a:avLst/>
                          </a:prstGeom>
                          <a:ln>
                            <a:noFill/>
                          </a:ln>
                          <a:extLst>
                            <a:ext uri="{53640926-AAD7-44D8-BBD7-CCE9431645EC}">
                              <a14:shadowObscured xmlns:a14="http://schemas.microsoft.com/office/drawing/2010/main"/>
                            </a:ext>
                          </a:extLst>
                        </pic:spPr>
                      </pic:pic>
                    </a:graphicData>
                  </a:graphic>
                </wp:anchor>
              </w:drawing>
            </w:r>
            <w:r w:rsidRPr="007D10FF">
              <w:rPr>
                <w:noProof/>
                <w:highlight w:val="yellow"/>
              </w:rPr>
              <w:drawing>
                <wp:anchor distT="0" distB="0" distL="114300" distR="114300" simplePos="0" relativeHeight="251715584" behindDoc="0" locked="0" layoutInCell="1" allowOverlap="1" wp14:anchorId="38313444" wp14:editId="3994C776">
                  <wp:simplePos x="0" y="0"/>
                  <wp:positionH relativeFrom="column">
                    <wp:posOffset>-20009</wp:posOffset>
                  </wp:positionH>
                  <wp:positionV relativeFrom="paragraph">
                    <wp:posOffset>784718</wp:posOffset>
                  </wp:positionV>
                  <wp:extent cx="1596390" cy="1211580"/>
                  <wp:effectExtent l="0" t="0" r="3810" b="7620"/>
                  <wp:wrapThrough wrapText="bothSides">
                    <wp:wrapPolygon edited="0">
                      <wp:start x="0" y="0"/>
                      <wp:lineTo x="0" y="21396"/>
                      <wp:lineTo x="21394" y="21396"/>
                      <wp:lineTo x="21394" y="0"/>
                      <wp:lineTo x="0" y="0"/>
                    </wp:wrapPolygon>
                  </wp:wrapThrough>
                  <wp:docPr id="50549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63356" name=""/>
                          <pic:cNvPicPr/>
                        </pic:nvPicPr>
                        <pic:blipFill rotWithShape="1">
                          <a:blip r:embed="rId17" cstate="print">
                            <a:extLst>
                              <a:ext uri="{28A0092B-C50C-407E-A947-70E740481C1C}">
                                <a14:useLocalDpi xmlns:a14="http://schemas.microsoft.com/office/drawing/2010/main" val="0"/>
                              </a:ext>
                            </a:extLst>
                          </a:blip>
                          <a:srcRect t="-833" r="65919"/>
                          <a:stretch/>
                        </pic:blipFill>
                        <pic:spPr bwMode="auto">
                          <a:xfrm>
                            <a:off x="0" y="0"/>
                            <a:ext cx="1596390" cy="1211580"/>
                          </a:xfrm>
                          <a:prstGeom prst="rect">
                            <a:avLst/>
                          </a:prstGeom>
                          <a:ln>
                            <a:noFill/>
                          </a:ln>
                          <a:extLst>
                            <a:ext uri="{53640926-AAD7-44D8-BBD7-CCE9431645EC}">
                              <a14:shadowObscured xmlns:a14="http://schemas.microsoft.com/office/drawing/2010/main"/>
                            </a:ext>
                          </a:extLst>
                        </pic:spPr>
                      </pic:pic>
                    </a:graphicData>
                  </a:graphic>
                </wp:anchor>
              </w:drawing>
            </w:r>
            <w:r w:rsidRPr="007D10FF">
              <w:rPr>
                <w:rFonts w:asciiTheme="majorBidi" w:hAnsiTheme="majorBidi" w:cstheme="majorBidi"/>
                <w:sz w:val="24"/>
                <w:szCs w:val="24"/>
                <w:highlight w:val="yellow"/>
              </w:rPr>
              <w:t xml:space="preserve">weir </w:t>
            </w:r>
            <w:r w:rsidR="00F151FE" w:rsidRPr="007D10FF">
              <w:rPr>
                <w:rFonts w:ascii="Times New Roman" w:eastAsia="Times New Roman" w:hAnsi="Times New Roman" w:cs="Times New Roman"/>
                <w:kern w:val="0"/>
                <w:sz w:val="24"/>
                <w:szCs w:val="24"/>
                <w:highlight w:val="yellow"/>
                <w:lang w:eastAsia="en-GB"/>
                <w14:ligatures w14:val="none"/>
              </w:rPr>
              <w:t>heights range from 0.263 to 0.312 meters, while weir inclination angles are 39.6°, 53°, 85°, and 90°.</w:t>
            </w:r>
          </w:p>
          <w:p w14:paraId="2E061876" w14:textId="6DEFA219" w:rsidR="006220FF" w:rsidRPr="007D10FF" w:rsidRDefault="006220FF" w:rsidP="004373A3">
            <w:pPr>
              <w:rPr>
                <w:rFonts w:ascii="Times New Roman" w:eastAsia="Times New Roman" w:hAnsi="Times New Roman" w:cs="Times New Roman"/>
                <w:kern w:val="0"/>
                <w:sz w:val="24"/>
                <w:szCs w:val="24"/>
                <w:highlight w:val="yellow"/>
                <w:lang w:eastAsia="en-GB"/>
                <w14:ligatures w14:val="none"/>
              </w:rPr>
            </w:pPr>
          </w:p>
          <w:p w14:paraId="6ACF5D89" w14:textId="1D2A9491" w:rsidR="004373A3" w:rsidRPr="007D10FF" w:rsidRDefault="006220FF" w:rsidP="004373A3">
            <w:pPr>
              <w:rPr>
                <w:rFonts w:ascii="Times New Roman" w:eastAsia="Times New Roman" w:hAnsi="Times New Roman" w:cs="Times New Roman"/>
                <w:kern w:val="0"/>
                <w:sz w:val="24"/>
                <w:szCs w:val="24"/>
                <w:highlight w:val="yellow"/>
                <w:lang w:eastAsia="en-GB"/>
                <w14:ligatures w14:val="none"/>
              </w:rPr>
            </w:pPr>
            <w:r w:rsidRPr="007D10FF">
              <w:rPr>
                <w:noProof/>
                <w:highlight w:val="yellow"/>
              </w:rPr>
              <w:lastRenderedPageBreak/>
              <w:drawing>
                <wp:anchor distT="0" distB="0" distL="114300" distR="114300" simplePos="0" relativeHeight="251717632" behindDoc="0" locked="0" layoutInCell="1" allowOverlap="1" wp14:anchorId="7B4EC871" wp14:editId="7149B116">
                  <wp:simplePos x="0" y="0"/>
                  <wp:positionH relativeFrom="column">
                    <wp:posOffset>284480</wp:posOffset>
                  </wp:positionH>
                  <wp:positionV relativeFrom="paragraph">
                    <wp:posOffset>0</wp:posOffset>
                  </wp:positionV>
                  <wp:extent cx="1511211" cy="1210427"/>
                  <wp:effectExtent l="0" t="0" r="0" b="8890"/>
                  <wp:wrapThrough wrapText="bothSides">
                    <wp:wrapPolygon edited="0">
                      <wp:start x="0" y="0"/>
                      <wp:lineTo x="0" y="21419"/>
                      <wp:lineTo x="21246" y="21419"/>
                      <wp:lineTo x="21246" y="0"/>
                      <wp:lineTo x="0" y="0"/>
                    </wp:wrapPolygon>
                  </wp:wrapThrough>
                  <wp:docPr id="124269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11077" name=""/>
                          <pic:cNvPicPr/>
                        </pic:nvPicPr>
                        <pic:blipFill rotWithShape="1">
                          <a:blip r:embed="rId18" cstate="print">
                            <a:extLst>
                              <a:ext uri="{28A0092B-C50C-407E-A947-70E740481C1C}">
                                <a14:useLocalDpi xmlns:a14="http://schemas.microsoft.com/office/drawing/2010/main" val="0"/>
                              </a:ext>
                            </a:extLst>
                          </a:blip>
                          <a:srcRect l="66773" t="-3748" b="-1"/>
                          <a:stretch/>
                        </pic:blipFill>
                        <pic:spPr bwMode="auto">
                          <a:xfrm>
                            <a:off x="0" y="0"/>
                            <a:ext cx="1511211" cy="1210427"/>
                          </a:xfrm>
                          <a:prstGeom prst="rect">
                            <a:avLst/>
                          </a:prstGeom>
                          <a:ln>
                            <a:noFill/>
                          </a:ln>
                          <a:extLst>
                            <a:ext uri="{53640926-AAD7-44D8-BBD7-CCE9431645EC}">
                              <a14:shadowObscured xmlns:a14="http://schemas.microsoft.com/office/drawing/2010/main"/>
                            </a:ext>
                          </a:extLst>
                        </pic:spPr>
                      </pic:pic>
                    </a:graphicData>
                  </a:graphic>
                </wp:anchor>
              </w:drawing>
            </w:r>
            <w:r w:rsidR="004373A3" w:rsidRPr="007D10FF">
              <w:rPr>
                <w:rFonts w:ascii="Times New Roman" w:eastAsia="Times New Roman" w:hAnsi="Times New Roman" w:cs="Times New Roman"/>
                <w:kern w:val="0"/>
                <w:sz w:val="24"/>
                <w:szCs w:val="24"/>
                <w:highlight w:val="yellow"/>
                <w:lang w:eastAsia="en-GB"/>
                <w14:ligatures w14:val="none"/>
              </w:rPr>
              <w:t>Tailwater depth's influence downstream of the angled rectangular weir three types of submerged flow: (a) free-flow; (b) wavy; and (c) entirely submerged.</w:t>
            </w:r>
          </w:p>
          <w:p w14:paraId="77B7A2D3" w14:textId="49921D2F" w:rsidR="004373A3" w:rsidRPr="007D10FF" w:rsidRDefault="004373A3" w:rsidP="004373A3">
            <w:pPr>
              <w:jc w:val="both"/>
              <w:rPr>
                <w:rFonts w:ascii="Times New Roman" w:eastAsia="Times New Roman" w:hAnsi="Times New Roman" w:cs="Times New Roman"/>
                <w:kern w:val="0"/>
                <w:sz w:val="24"/>
                <w:szCs w:val="24"/>
                <w:highlight w:val="yellow"/>
                <w:lang w:eastAsia="en-GB"/>
                <w14:ligatures w14:val="none"/>
              </w:rPr>
            </w:pPr>
          </w:p>
        </w:tc>
        <w:tc>
          <w:tcPr>
            <w:tcW w:w="4892" w:type="dxa"/>
          </w:tcPr>
          <w:p w14:paraId="005D4E71" w14:textId="77777777" w:rsidR="00332B9A" w:rsidRPr="007D10FF" w:rsidRDefault="00332B9A" w:rsidP="00332B9A">
            <w:pPr>
              <w:rPr>
                <w:rFonts w:ascii="Times New Roman" w:eastAsia="Times New Roman" w:hAnsi="Times New Roman" w:cs="Times New Roman"/>
                <w:kern w:val="0"/>
                <w:sz w:val="24"/>
                <w:szCs w:val="24"/>
                <w:highlight w:val="yellow"/>
                <w:lang w:eastAsia="en-GB"/>
                <w14:ligatures w14:val="none"/>
              </w:rPr>
            </w:pPr>
            <w:r w:rsidRPr="007D10FF">
              <w:rPr>
                <w:rFonts w:ascii="Times New Roman" w:eastAsia="Times New Roman" w:hAnsi="Times New Roman" w:cs="Times New Roman"/>
                <w:kern w:val="0"/>
                <w:sz w:val="24"/>
                <w:szCs w:val="24"/>
                <w:highlight w:val="yellow"/>
                <w:lang w:eastAsia="en-GB"/>
                <w14:ligatures w14:val="none"/>
              </w:rPr>
              <w:lastRenderedPageBreak/>
              <w:t>The existing submerged stage-discharge formula greatly overestimated the reported discharge values for the greater submergence situations.</w:t>
            </w:r>
          </w:p>
          <w:p w14:paraId="617359DD" w14:textId="77777777" w:rsidR="00332B9A" w:rsidRPr="007D10FF" w:rsidRDefault="00332B9A" w:rsidP="00332B9A">
            <w:pPr>
              <w:rPr>
                <w:rFonts w:ascii="Times New Roman" w:eastAsia="Times New Roman" w:hAnsi="Times New Roman" w:cs="Times New Roman"/>
                <w:kern w:val="0"/>
                <w:sz w:val="24"/>
                <w:szCs w:val="24"/>
                <w:highlight w:val="yellow"/>
                <w:lang w:eastAsia="en-GB"/>
                <w14:ligatures w14:val="none"/>
              </w:rPr>
            </w:pPr>
            <w:r w:rsidRPr="007D10FF">
              <w:rPr>
                <w:rFonts w:ascii="Times New Roman" w:eastAsia="Times New Roman" w:hAnsi="Times New Roman" w:cs="Times New Roman"/>
                <w:kern w:val="0"/>
                <w:sz w:val="24"/>
                <w:szCs w:val="24"/>
                <w:highlight w:val="yellow"/>
                <w:lang w:eastAsia="en-GB"/>
                <w14:ligatures w14:val="none"/>
              </w:rPr>
              <w:t>Throughout the whole submergence range, the suggested model can be applied with a mean absolute relative error of 6.4%.</w:t>
            </w:r>
          </w:p>
          <w:p w14:paraId="5AEE68BE" w14:textId="3D137F3B" w:rsidR="004373A3" w:rsidRPr="007D10FF" w:rsidRDefault="004373A3" w:rsidP="00F151FE">
            <w:pPr>
              <w:rPr>
                <w:rFonts w:ascii="Times New Roman" w:eastAsia="Times New Roman" w:hAnsi="Times New Roman" w:cs="Times New Roman"/>
                <w:kern w:val="0"/>
                <w:sz w:val="24"/>
                <w:szCs w:val="24"/>
                <w:highlight w:val="yellow"/>
                <w:lang w:eastAsia="en-GB"/>
                <w14:ligatures w14:val="none"/>
              </w:rPr>
            </w:pPr>
          </w:p>
        </w:tc>
      </w:tr>
      <w:tr w:rsidR="00BF0CA9" w14:paraId="74672047" w14:textId="77777777" w:rsidTr="000975C0">
        <w:trPr>
          <w:trHeight w:val="1772"/>
        </w:trPr>
        <w:tc>
          <w:tcPr>
            <w:tcW w:w="1297" w:type="dxa"/>
          </w:tcPr>
          <w:p w14:paraId="6639D924" w14:textId="63D7647A" w:rsidR="00BF0CA9" w:rsidRPr="00200A9B" w:rsidRDefault="00BF0CA9" w:rsidP="00BF0CA9">
            <w:pPr>
              <w:jc w:val="both"/>
              <w:rPr>
                <w:rFonts w:ascii="AdvOT75547325" w:hAnsi="AdvOT75547325"/>
                <w:color w:val="242021"/>
                <w:sz w:val="24"/>
                <w:szCs w:val="24"/>
                <w:highlight w:val="yellow"/>
              </w:rPr>
            </w:pPr>
            <w:r w:rsidRPr="00200A9B">
              <w:rPr>
                <w:rFonts w:ascii="AdvOT75547325" w:hAnsi="AdvOT75547325"/>
                <w:color w:val="242021"/>
                <w:sz w:val="24"/>
                <w:szCs w:val="24"/>
                <w:highlight w:val="yellow"/>
              </w:rPr>
              <w:t>1</w:t>
            </w:r>
            <w:r w:rsidR="00456442" w:rsidRPr="00200A9B">
              <w:rPr>
                <w:rFonts w:ascii="AdvOT75547325" w:hAnsi="AdvOT75547325"/>
                <w:color w:val="242021"/>
                <w:sz w:val="24"/>
                <w:szCs w:val="24"/>
                <w:highlight w:val="yellow"/>
              </w:rPr>
              <w:t>2</w:t>
            </w:r>
          </w:p>
        </w:tc>
        <w:tc>
          <w:tcPr>
            <w:tcW w:w="2403" w:type="dxa"/>
          </w:tcPr>
          <w:p w14:paraId="53264D2A" w14:textId="77777777" w:rsidR="00BF0CA9" w:rsidRPr="00BF0CA9" w:rsidRDefault="00BF0CA9" w:rsidP="00BF0CA9">
            <w:pPr>
              <w:jc w:val="both"/>
              <w:rPr>
                <w:rFonts w:ascii="AdvOT75547325" w:hAnsi="AdvOT75547325"/>
                <w:color w:val="242021"/>
                <w:sz w:val="24"/>
                <w:szCs w:val="24"/>
              </w:rPr>
            </w:pPr>
            <w:r w:rsidRPr="00BF0CA9">
              <w:rPr>
                <w:rFonts w:ascii="AdvOT75547325" w:hAnsi="AdvOT75547325"/>
                <w:color w:val="242021"/>
                <w:sz w:val="24"/>
                <w:szCs w:val="24"/>
              </w:rPr>
              <w:t>ŞİMŞEK (2020)</w:t>
            </w:r>
          </w:p>
          <w:p w14:paraId="544C34F6" w14:textId="77777777" w:rsidR="00BF0CA9" w:rsidRPr="00BB02CB" w:rsidRDefault="00BF0CA9" w:rsidP="00BF0CA9">
            <w:pPr>
              <w:jc w:val="both"/>
              <w:rPr>
                <w:rFonts w:ascii="AdvOT75547325" w:hAnsi="AdvOT75547325"/>
                <w:color w:val="242021"/>
                <w:sz w:val="24"/>
                <w:szCs w:val="24"/>
              </w:rPr>
            </w:pPr>
          </w:p>
        </w:tc>
        <w:tc>
          <w:tcPr>
            <w:tcW w:w="1947" w:type="dxa"/>
          </w:tcPr>
          <w:p w14:paraId="7F6B2164" w14:textId="77777777" w:rsidR="00BF0CA9" w:rsidRPr="00BF0CA9" w:rsidRDefault="00BF0CA9" w:rsidP="00BF0CA9">
            <w:pPr>
              <w:jc w:val="both"/>
              <w:rPr>
                <w:rFonts w:ascii="AdvOT75547325" w:hAnsi="AdvOT75547325"/>
                <w:color w:val="242021"/>
                <w:sz w:val="24"/>
                <w:szCs w:val="24"/>
              </w:rPr>
            </w:pPr>
            <w:r w:rsidRPr="00BF0CA9">
              <w:rPr>
                <w:rFonts w:ascii="AdvOT75547325" w:hAnsi="AdvOT75547325"/>
                <w:color w:val="242021"/>
                <w:sz w:val="24"/>
                <w:szCs w:val="24"/>
              </w:rPr>
              <w:t>NUMERICAL MODELING OF pivot weir</w:t>
            </w:r>
          </w:p>
          <w:p w14:paraId="0A989704" w14:textId="77777777" w:rsidR="00BF0CA9" w:rsidRPr="00BB02CB" w:rsidRDefault="00BF0CA9" w:rsidP="00BF0CA9">
            <w:pPr>
              <w:jc w:val="both"/>
              <w:rPr>
                <w:rFonts w:ascii="AdvOT75547325" w:hAnsi="AdvOT75547325"/>
                <w:color w:val="242021"/>
                <w:sz w:val="24"/>
                <w:szCs w:val="24"/>
              </w:rPr>
            </w:pPr>
          </w:p>
        </w:tc>
        <w:tc>
          <w:tcPr>
            <w:tcW w:w="3316" w:type="dxa"/>
          </w:tcPr>
          <w:p w14:paraId="1AE6192C" w14:textId="4BECF110" w:rsidR="00BF0CA9" w:rsidRPr="003B3A8B" w:rsidRDefault="00BF0CA9" w:rsidP="00BF0CA9">
            <w:pPr>
              <w:jc w:val="both"/>
              <w:rPr>
                <w:rFonts w:ascii="AdvOT75547325" w:hAnsi="AdvOT75547325"/>
                <w:color w:val="242021"/>
                <w:sz w:val="24"/>
                <w:szCs w:val="24"/>
                <w:highlight w:val="yellow"/>
              </w:rPr>
            </w:pPr>
            <w:r w:rsidRPr="003B3A8B">
              <w:rPr>
                <w:rFonts w:ascii="AdvOT75547325" w:hAnsi="AdvOT75547325"/>
                <w:color w:val="242021"/>
                <w:sz w:val="24"/>
                <w:szCs w:val="24"/>
                <w:highlight w:val="yellow"/>
              </w:rPr>
              <w:t>weir inclination angles are (90</w:t>
            </w:r>
            <w:r w:rsidRPr="003B3A8B">
              <w:rPr>
                <w:rFonts w:ascii="AdvOT75547325" w:hAnsi="AdvOT75547325"/>
                <w:color w:val="242021"/>
                <w:sz w:val="24"/>
                <w:szCs w:val="24"/>
                <w:highlight w:val="yellow"/>
                <w:vertAlign w:val="superscript"/>
              </w:rPr>
              <w:t>0</w:t>
            </w:r>
            <w:r w:rsidRPr="003B3A8B">
              <w:rPr>
                <w:rFonts w:ascii="AdvOT75547325" w:hAnsi="AdvOT75547325"/>
                <w:color w:val="242021"/>
                <w:sz w:val="24"/>
                <w:szCs w:val="24"/>
                <w:highlight w:val="yellow"/>
              </w:rPr>
              <w:t>, 71.6</w:t>
            </w:r>
            <w:r w:rsidRPr="003B3A8B">
              <w:rPr>
                <w:rFonts w:ascii="AdvOT75547325" w:hAnsi="AdvOT75547325"/>
                <w:color w:val="242021"/>
                <w:sz w:val="24"/>
                <w:szCs w:val="24"/>
                <w:highlight w:val="yellow"/>
                <w:vertAlign w:val="superscript"/>
              </w:rPr>
              <w:t>0</w:t>
            </w:r>
            <w:r w:rsidRPr="003B3A8B">
              <w:rPr>
                <w:rFonts w:ascii="AdvOT75547325" w:hAnsi="AdvOT75547325"/>
                <w:color w:val="242021"/>
                <w:sz w:val="24"/>
                <w:szCs w:val="24"/>
                <w:highlight w:val="yellow"/>
              </w:rPr>
              <w:t>, 56.3</w:t>
            </w:r>
            <w:r w:rsidRPr="003B3A8B">
              <w:rPr>
                <w:rFonts w:ascii="AdvOT75547325" w:hAnsi="AdvOT75547325"/>
                <w:color w:val="242021"/>
                <w:sz w:val="24"/>
                <w:szCs w:val="24"/>
                <w:highlight w:val="yellow"/>
                <w:vertAlign w:val="superscript"/>
              </w:rPr>
              <w:t>0</w:t>
            </w:r>
            <w:r w:rsidRPr="003B3A8B">
              <w:rPr>
                <w:rFonts w:ascii="AdvOT75547325" w:hAnsi="AdvOT75547325"/>
                <w:color w:val="242021"/>
                <w:sz w:val="24"/>
                <w:szCs w:val="24"/>
                <w:highlight w:val="yellow"/>
              </w:rPr>
              <w:t>, 45</w:t>
            </w:r>
            <w:r w:rsidRPr="003B3A8B">
              <w:rPr>
                <w:rFonts w:ascii="AdvOT75547325" w:hAnsi="AdvOT75547325"/>
                <w:color w:val="242021"/>
                <w:sz w:val="24"/>
                <w:szCs w:val="24"/>
                <w:highlight w:val="yellow"/>
                <w:vertAlign w:val="superscript"/>
              </w:rPr>
              <w:t>0</w:t>
            </w:r>
            <w:r w:rsidRPr="003B3A8B">
              <w:rPr>
                <w:rFonts w:ascii="AdvOT75547325" w:hAnsi="AdvOT75547325"/>
                <w:color w:val="242021"/>
                <w:sz w:val="24"/>
                <w:szCs w:val="24"/>
                <w:highlight w:val="yellow"/>
              </w:rPr>
              <w:t>, 26.6</w:t>
            </w:r>
            <w:r w:rsidRPr="003B3A8B">
              <w:rPr>
                <w:rFonts w:ascii="AdvOT75547325" w:hAnsi="AdvOT75547325"/>
                <w:color w:val="242021"/>
                <w:sz w:val="24"/>
                <w:szCs w:val="24"/>
                <w:highlight w:val="yellow"/>
                <w:vertAlign w:val="superscript"/>
              </w:rPr>
              <w:t>0</w:t>
            </w:r>
            <w:r w:rsidRPr="003B3A8B">
              <w:rPr>
                <w:rFonts w:ascii="AdvOT75547325" w:hAnsi="AdvOT75547325"/>
                <w:color w:val="242021"/>
                <w:sz w:val="24"/>
                <w:szCs w:val="24"/>
                <w:highlight w:val="yellow"/>
              </w:rPr>
              <w:t xml:space="preserve"> &amp; 14.</w:t>
            </w:r>
            <w:r w:rsidRPr="003B3A8B">
              <w:rPr>
                <w:rFonts w:ascii="AdvOT75547325" w:hAnsi="AdvOT75547325"/>
                <w:color w:val="242021"/>
                <w:sz w:val="24"/>
                <w:szCs w:val="24"/>
                <w:highlight w:val="yellow"/>
                <w:vertAlign w:val="superscript"/>
              </w:rPr>
              <w:t>0</w:t>
            </w:r>
            <w:r w:rsidRPr="003B3A8B">
              <w:rPr>
                <w:rFonts w:ascii="AdvOT75547325" w:hAnsi="AdvOT75547325"/>
                <w:color w:val="242021"/>
                <w:sz w:val="24"/>
                <w:szCs w:val="24"/>
                <w:highlight w:val="yellow"/>
              </w:rPr>
              <w:t>)</w:t>
            </w:r>
          </w:p>
        </w:tc>
        <w:tc>
          <w:tcPr>
            <w:tcW w:w="4892" w:type="dxa"/>
          </w:tcPr>
          <w:p w14:paraId="0860609D" w14:textId="36220BE3" w:rsidR="00BF0CA9" w:rsidRPr="00BF0CA9" w:rsidRDefault="008561F1" w:rsidP="0012502B">
            <w:pPr>
              <w:rPr>
                <w:rFonts w:ascii="AdvOT75547325" w:hAnsi="AdvOT75547325"/>
                <w:color w:val="242021"/>
                <w:sz w:val="24"/>
                <w:szCs w:val="24"/>
              </w:rPr>
            </w:pPr>
            <w:r w:rsidRPr="008561F1">
              <w:rPr>
                <w:rFonts w:ascii="Times New Roman" w:eastAsia="Times New Roman" w:hAnsi="Times New Roman" w:cs="Times New Roman"/>
                <w:kern w:val="0"/>
                <w:sz w:val="24"/>
                <w:szCs w:val="24"/>
                <w:lang w:eastAsia="en-GB"/>
                <w14:ligatures w14:val="none"/>
              </w:rPr>
              <w:t>The Reynolds Stress Model produces effective flows with flowlines that have varying angles of curvature.</w:t>
            </w:r>
          </w:p>
        </w:tc>
      </w:tr>
    </w:tbl>
    <w:p w14:paraId="323E8154" w14:textId="4D0D230A" w:rsidR="00BC6D7A" w:rsidRDefault="00BC6D7A" w:rsidP="009B6721">
      <w:pPr>
        <w:jc w:val="both"/>
        <w:rPr>
          <w:rFonts w:ascii="TimesNewRomanPSMT" w:hAnsi="TimesNewRomanPSMT" w:cs="TimesNewRomanPSMT"/>
          <w:sz w:val="24"/>
          <w:szCs w:val="24"/>
        </w:rPr>
      </w:pPr>
    </w:p>
    <w:p w14:paraId="3E365BB5" w14:textId="77777777" w:rsidR="00F24178" w:rsidRDefault="00F24178" w:rsidP="009B6721">
      <w:pPr>
        <w:jc w:val="both"/>
        <w:rPr>
          <w:rFonts w:ascii="TimesNewRomanPSMT" w:hAnsi="TimesNewRomanPSMT" w:cs="TimesNewRomanPSMT"/>
          <w:sz w:val="24"/>
          <w:szCs w:val="24"/>
        </w:rPr>
        <w:sectPr w:rsidR="00F24178" w:rsidSect="00F24178">
          <w:pgSz w:w="15840" w:h="12240" w:orient="landscape"/>
          <w:pgMar w:top="1134" w:right="1134" w:bottom="1134" w:left="1134" w:header="720" w:footer="720" w:gutter="0"/>
          <w:cols w:space="720"/>
          <w:docGrid w:linePitch="360"/>
        </w:sectPr>
      </w:pPr>
    </w:p>
    <w:p w14:paraId="1637B5F9" w14:textId="77777777" w:rsidR="00A44704" w:rsidRDefault="00A44704" w:rsidP="009B6721">
      <w:pPr>
        <w:jc w:val="both"/>
        <w:rPr>
          <w:rFonts w:ascii="TimesNewRomanPSMT" w:hAnsi="TimesNewRomanPSMT" w:cs="TimesNewRomanPSMT"/>
          <w:sz w:val="24"/>
          <w:szCs w:val="24"/>
        </w:rPr>
      </w:pPr>
    </w:p>
    <w:tbl>
      <w:tblPr>
        <w:tblStyle w:val="TableGrid"/>
        <w:tblW w:w="13855" w:type="dxa"/>
        <w:tblLook w:val="04A0" w:firstRow="1" w:lastRow="0" w:firstColumn="1" w:lastColumn="0" w:noHBand="0" w:noVBand="1"/>
      </w:tblPr>
      <w:tblGrid>
        <w:gridCol w:w="576"/>
        <w:gridCol w:w="2194"/>
        <w:gridCol w:w="2442"/>
        <w:gridCol w:w="3966"/>
        <w:gridCol w:w="4677"/>
      </w:tblGrid>
      <w:tr w:rsidR="00172B35" w14:paraId="0436F7E5" w14:textId="77777777" w:rsidTr="002A7B71">
        <w:tc>
          <w:tcPr>
            <w:tcW w:w="576" w:type="dxa"/>
            <w:shd w:val="clear" w:color="auto" w:fill="E7E6E6" w:themeFill="background2"/>
          </w:tcPr>
          <w:p w14:paraId="3A016E90" w14:textId="04043AF7" w:rsidR="00172B35" w:rsidRDefault="00747015" w:rsidP="00172B35">
            <w:pPr>
              <w:jc w:val="center"/>
              <w:rPr>
                <w:sz w:val="28"/>
                <w:szCs w:val="28"/>
                <w:lang w:val="en-US"/>
              </w:rPr>
            </w:pPr>
            <w:r>
              <w:rPr>
                <w:rFonts w:asciiTheme="minorBidi" w:hAnsiTheme="minorBidi"/>
                <w:sz w:val="24"/>
                <w:szCs w:val="24"/>
              </w:rPr>
              <w:t>NO</w:t>
            </w:r>
          </w:p>
        </w:tc>
        <w:tc>
          <w:tcPr>
            <w:tcW w:w="2194" w:type="dxa"/>
            <w:shd w:val="clear" w:color="auto" w:fill="E7E6E6" w:themeFill="background2"/>
          </w:tcPr>
          <w:p w14:paraId="63FB5B15" w14:textId="64B74624" w:rsidR="00172B35" w:rsidRDefault="00172B35" w:rsidP="00172B35">
            <w:pPr>
              <w:jc w:val="center"/>
              <w:rPr>
                <w:sz w:val="28"/>
                <w:szCs w:val="28"/>
                <w:lang w:val="en-US"/>
              </w:rPr>
            </w:pPr>
            <w:r w:rsidRPr="00BC6D7A">
              <w:rPr>
                <w:rFonts w:asciiTheme="minorBidi" w:hAnsiTheme="minorBidi"/>
                <w:sz w:val="24"/>
                <w:szCs w:val="24"/>
              </w:rPr>
              <w:t>study</w:t>
            </w:r>
          </w:p>
        </w:tc>
        <w:tc>
          <w:tcPr>
            <w:tcW w:w="2442" w:type="dxa"/>
            <w:shd w:val="clear" w:color="auto" w:fill="E7E6E6" w:themeFill="background2"/>
          </w:tcPr>
          <w:p w14:paraId="3CE22D7D" w14:textId="660AC87D" w:rsidR="00172B35" w:rsidRDefault="00172B35" w:rsidP="00172B35">
            <w:pPr>
              <w:jc w:val="center"/>
              <w:rPr>
                <w:sz w:val="28"/>
                <w:szCs w:val="28"/>
                <w:lang w:val="en-US"/>
              </w:rPr>
            </w:pPr>
            <w:r w:rsidRPr="00BC6D7A">
              <w:rPr>
                <w:rFonts w:asciiTheme="minorBidi" w:hAnsiTheme="minorBidi"/>
                <w:sz w:val="24"/>
                <w:szCs w:val="24"/>
              </w:rPr>
              <w:t>purpose</w:t>
            </w:r>
          </w:p>
        </w:tc>
        <w:tc>
          <w:tcPr>
            <w:tcW w:w="3966" w:type="dxa"/>
            <w:shd w:val="clear" w:color="auto" w:fill="E7E6E6" w:themeFill="background2"/>
          </w:tcPr>
          <w:p w14:paraId="4BF7EDB9" w14:textId="46BA5573" w:rsidR="00172B35" w:rsidRDefault="00172B35" w:rsidP="00172B35">
            <w:pPr>
              <w:jc w:val="center"/>
              <w:rPr>
                <w:sz w:val="28"/>
                <w:szCs w:val="28"/>
                <w:lang w:val="en-US"/>
              </w:rPr>
            </w:pPr>
            <w:r w:rsidRPr="00BC6D7A">
              <w:rPr>
                <w:rFonts w:asciiTheme="minorBidi" w:hAnsiTheme="minorBidi"/>
                <w:sz w:val="24"/>
                <w:szCs w:val="24"/>
              </w:rPr>
              <w:t>limitation</w:t>
            </w:r>
          </w:p>
        </w:tc>
        <w:tc>
          <w:tcPr>
            <w:tcW w:w="4677" w:type="dxa"/>
            <w:shd w:val="clear" w:color="auto" w:fill="E7E6E6" w:themeFill="background2"/>
          </w:tcPr>
          <w:p w14:paraId="0167BFD5" w14:textId="756D0826" w:rsidR="00172B35" w:rsidRDefault="00172B35" w:rsidP="00172B35">
            <w:pPr>
              <w:jc w:val="center"/>
              <w:rPr>
                <w:sz w:val="28"/>
                <w:szCs w:val="28"/>
                <w:lang w:val="en-US"/>
              </w:rPr>
            </w:pPr>
            <w:r w:rsidRPr="00BC6D7A">
              <w:rPr>
                <w:rFonts w:asciiTheme="minorBidi" w:hAnsiTheme="minorBidi"/>
                <w:sz w:val="24"/>
                <w:szCs w:val="24"/>
              </w:rPr>
              <w:t>results</w:t>
            </w:r>
          </w:p>
        </w:tc>
      </w:tr>
      <w:tr w:rsidR="00A01C01" w14:paraId="21C240D6" w14:textId="77777777" w:rsidTr="002A7B71">
        <w:tc>
          <w:tcPr>
            <w:tcW w:w="576" w:type="dxa"/>
          </w:tcPr>
          <w:p w14:paraId="4BD0B16E" w14:textId="19EF8E1A" w:rsidR="00A01C01" w:rsidRDefault="00A01C01" w:rsidP="00A01C01">
            <w:pPr>
              <w:jc w:val="center"/>
              <w:rPr>
                <w:sz w:val="28"/>
                <w:szCs w:val="28"/>
                <w:lang w:val="en-US"/>
              </w:rPr>
            </w:pPr>
            <w:r>
              <w:rPr>
                <w:sz w:val="28"/>
                <w:szCs w:val="28"/>
                <w:lang w:val="en-US"/>
              </w:rPr>
              <w:t>1</w:t>
            </w:r>
            <w:r w:rsidR="00456442">
              <w:rPr>
                <w:sz w:val="28"/>
                <w:szCs w:val="28"/>
                <w:lang w:val="en-US"/>
              </w:rPr>
              <w:t>3</w:t>
            </w:r>
          </w:p>
        </w:tc>
        <w:tc>
          <w:tcPr>
            <w:tcW w:w="2194" w:type="dxa"/>
          </w:tcPr>
          <w:p w14:paraId="2033B8DD" w14:textId="16ED6128" w:rsidR="00A01C01" w:rsidRDefault="00A01C01" w:rsidP="00E4041B">
            <w:pPr>
              <w:rPr>
                <w:sz w:val="28"/>
                <w:szCs w:val="28"/>
                <w:lang w:val="en-US"/>
              </w:rPr>
            </w:pPr>
            <w:r w:rsidRPr="001E4987">
              <w:rPr>
                <w:rFonts w:ascii="TimesNewRomanPSMT" w:hAnsi="TimesNewRomanPSMT" w:cs="TimesNewRomanPSMT"/>
                <w:sz w:val="24"/>
                <w:szCs w:val="24"/>
              </w:rPr>
              <w:t xml:space="preserve">Sinclair </w:t>
            </w:r>
            <w:r>
              <w:rPr>
                <w:rFonts w:ascii="TimesNewRomanPSMT" w:hAnsi="TimesNewRomanPSMT" w:cs="TimesNewRomanPSMT"/>
                <w:sz w:val="24"/>
                <w:szCs w:val="24"/>
              </w:rPr>
              <w:t>(</w:t>
            </w:r>
            <w:r w:rsidRPr="001E4987">
              <w:rPr>
                <w:rFonts w:ascii="TimesNewRomanPSMT" w:hAnsi="TimesNewRomanPSMT" w:cs="TimesNewRomanPSMT"/>
                <w:sz w:val="24"/>
                <w:szCs w:val="24"/>
              </w:rPr>
              <w:t>2021</w:t>
            </w:r>
            <w:r>
              <w:rPr>
                <w:rFonts w:ascii="TimesNewRomanPSMT" w:hAnsi="TimesNewRomanPSMT" w:cs="TimesNewRomanPSMT"/>
                <w:sz w:val="24"/>
                <w:szCs w:val="24"/>
              </w:rPr>
              <w:t>)</w:t>
            </w:r>
          </w:p>
        </w:tc>
        <w:tc>
          <w:tcPr>
            <w:tcW w:w="2442" w:type="dxa"/>
          </w:tcPr>
          <w:p w14:paraId="4D9AFADA" w14:textId="77777777" w:rsidR="00A01C01" w:rsidRPr="00A01C01" w:rsidRDefault="00A01C01" w:rsidP="00A01C01">
            <w:pPr>
              <w:rPr>
                <w:rFonts w:ascii="Times New Roman" w:eastAsia="Times New Roman" w:hAnsi="Times New Roman" w:cs="Times New Roman"/>
                <w:kern w:val="0"/>
                <w:sz w:val="24"/>
                <w:szCs w:val="24"/>
                <w:lang w:eastAsia="en-GB"/>
                <w14:ligatures w14:val="none"/>
              </w:rPr>
            </w:pPr>
            <w:r w:rsidRPr="00A01C01">
              <w:rPr>
                <w:rFonts w:ascii="Times New Roman" w:eastAsia="Times New Roman" w:hAnsi="Times New Roman" w:cs="Times New Roman"/>
                <w:kern w:val="0"/>
                <w:sz w:val="24"/>
                <w:szCs w:val="24"/>
                <w:lang w:eastAsia="en-GB"/>
                <w14:ligatures w14:val="none"/>
              </w:rPr>
              <w:t>They used CFD to compare the sharp-crested and pivot weirs and looked at how the pivot weir's inclination angles affected the discharge coefficient.</w:t>
            </w:r>
          </w:p>
          <w:p w14:paraId="7B47C016" w14:textId="1567E3CD" w:rsidR="00A01C01" w:rsidRPr="00A01C01" w:rsidRDefault="00A01C01" w:rsidP="00A01C01">
            <w:pPr>
              <w:rPr>
                <w:sz w:val="28"/>
                <w:szCs w:val="28"/>
              </w:rPr>
            </w:pPr>
          </w:p>
        </w:tc>
        <w:tc>
          <w:tcPr>
            <w:tcW w:w="3966" w:type="dxa"/>
          </w:tcPr>
          <w:p w14:paraId="0AA108FA" w14:textId="57B7CC18" w:rsidR="00A01C01" w:rsidRPr="003B3A8B" w:rsidRDefault="00A01C01" w:rsidP="00A01C01">
            <w:pPr>
              <w:rPr>
                <w:sz w:val="28"/>
                <w:szCs w:val="28"/>
                <w:highlight w:val="yellow"/>
                <w:lang w:val="en-US"/>
              </w:rPr>
            </w:pPr>
            <w:r w:rsidRPr="003B3A8B">
              <w:rPr>
                <w:rFonts w:ascii="TimesNewRomanPSMT" w:hAnsi="TimesNewRomanPSMT" w:cs="TimesNewRomanPSMT"/>
                <w:sz w:val="24"/>
                <w:szCs w:val="24"/>
                <w:highlight w:val="yellow"/>
              </w:rPr>
              <w:t>five different angles (27°, 47°, 57°, 72°, and 90°) and six different values of the discharge</w:t>
            </w:r>
          </w:p>
        </w:tc>
        <w:tc>
          <w:tcPr>
            <w:tcW w:w="4677" w:type="dxa"/>
          </w:tcPr>
          <w:p w14:paraId="3ADDB9CC" w14:textId="0482DF89" w:rsidR="00A01C01" w:rsidRPr="00A01C01" w:rsidRDefault="00A01C01" w:rsidP="00A01C01">
            <w:pPr>
              <w:rPr>
                <w:rFonts w:ascii="Times New Roman" w:eastAsia="Times New Roman" w:hAnsi="Times New Roman" w:cs="Times New Roman"/>
                <w:kern w:val="0"/>
                <w:sz w:val="24"/>
                <w:szCs w:val="24"/>
                <w:lang w:eastAsia="en-GB"/>
                <w14:ligatures w14:val="none"/>
              </w:rPr>
            </w:pPr>
            <w:r w:rsidRPr="00A01C01">
              <w:rPr>
                <w:rFonts w:ascii="Times New Roman" w:eastAsia="Times New Roman" w:hAnsi="Times New Roman" w:cs="Times New Roman"/>
                <w:kern w:val="0"/>
                <w:sz w:val="24"/>
                <w:szCs w:val="24"/>
                <w:lang w:eastAsia="en-GB"/>
                <w14:ligatures w14:val="none"/>
              </w:rPr>
              <w:t>At an angle of 27</w:t>
            </w:r>
            <w:r w:rsidRPr="00A01C01">
              <w:rPr>
                <w:rFonts w:ascii="Times New Roman" w:eastAsia="Times New Roman" w:hAnsi="Times New Roman" w:cs="Times New Roman"/>
                <w:kern w:val="0"/>
                <w:sz w:val="24"/>
                <w:szCs w:val="24"/>
                <w:vertAlign w:val="superscript"/>
                <w:lang w:eastAsia="en-GB"/>
                <w14:ligatures w14:val="none"/>
              </w:rPr>
              <w:t>o</w:t>
            </w:r>
            <w:r w:rsidRPr="00A01C01">
              <w:rPr>
                <w:rFonts w:ascii="Times New Roman" w:eastAsia="Times New Roman" w:hAnsi="Times New Roman" w:cs="Times New Roman"/>
                <w:kern w:val="0"/>
                <w:sz w:val="24"/>
                <w:szCs w:val="24"/>
                <w:lang w:eastAsia="en-GB"/>
                <w14:ligatures w14:val="none"/>
              </w:rPr>
              <w:t>, the discharge coefficient reached its maximum value.</w:t>
            </w:r>
          </w:p>
          <w:p w14:paraId="5EE21165" w14:textId="6BEB3F06" w:rsidR="00A01C01" w:rsidRPr="00A01C01" w:rsidRDefault="00A01C01" w:rsidP="00A01C01">
            <w:pPr>
              <w:rPr>
                <w:sz w:val="28"/>
                <w:szCs w:val="28"/>
              </w:rPr>
            </w:pPr>
          </w:p>
        </w:tc>
      </w:tr>
      <w:tr w:rsidR="00BA0B47" w14:paraId="33650690" w14:textId="77777777" w:rsidTr="002A7B71">
        <w:tc>
          <w:tcPr>
            <w:tcW w:w="576" w:type="dxa"/>
          </w:tcPr>
          <w:p w14:paraId="343E0FDC" w14:textId="15403C8B" w:rsidR="00BA0B47" w:rsidRDefault="00BA0B47" w:rsidP="00BA0B47">
            <w:pPr>
              <w:jc w:val="center"/>
              <w:rPr>
                <w:sz w:val="28"/>
                <w:szCs w:val="28"/>
                <w:lang w:val="en-US"/>
              </w:rPr>
            </w:pPr>
            <w:r>
              <w:rPr>
                <w:sz w:val="28"/>
                <w:szCs w:val="28"/>
                <w:lang w:val="en-US"/>
              </w:rPr>
              <w:t>1</w:t>
            </w:r>
            <w:r w:rsidR="00456442">
              <w:rPr>
                <w:sz w:val="28"/>
                <w:szCs w:val="28"/>
                <w:lang w:val="en-US"/>
              </w:rPr>
              <w:t>4</w:t>
            </w:r>
          </w:p>
        </w:tc>
        <w:tc>
          <w:tcPr>
            <w:tcW w:w="2194" w:type="dxa"/>
          </w:tcPr>
          <w:p w14:paraId="79198D45" w14:textId="77777777" w:rsidR="00BA0B47" w:rsidRPr="00814D6F" w:rsidRDefault="00BA0B47" w:rsidP="00BA0B47">
            <w:pPr>
              <w:rPr>
                <w:sz w:val="24"/>
                <w:szCs w:val="24"/>
              </w:rPr>
            </w:pPr>
            <w:proofErr w:type="spellStart"/>
            <w:r w:rsidRPr="00814D6F">
              <w:rPr>
                <w:rStyle w:val="fontstyle01"/>
                <w:sz w:val="24"/>
                <w:szCs w:val="24"/>
              </w:rPr>
              <w:t>Hajimirzaie</w:t>
            </w:r>
            <w:proofErr w:type="spellEnd"/>
          </w:p>
          <w:p w14:paraId="644D901E" w14:textId="77777777" w:rsidR="00BA0B47" w:rsidRPr="00814D6F" w:rsidRDefault="00BA0B47" w:rsidP="00BA0B47">
            <w:pPr>
              <w:rPr>
                <w:sz w:val="24"/>
                <w:szCs w:val="24"/>
              </w:rPr>
            </w:pPr>
            <w:r w:rsidRPr="00814D6F">
              <w:rPr>
                <w:sz w:val="24"/>
                <w:szCs w:val="24"/>
              </w:rPr>
              <w:t>&amp;</w:t>
            </w:r>
            <w:r w:rsidRPr="00814D6F">
              <w:rPr>
                <w:rStyle w:val="fontstyle01"/>
                <w:sz w:val="24"/>
                <w:szCs w:val="24"/>
              </w:rPr>
              <w:t>González-Castro</w:t>
            </w:r>
          </w:p>
          <w:p w14:paraId="0E9EB913" w14:textId="77777777" w:rsidR="00BA0B47" w:rsidRPr="00814D6F" w:rsidRDefault="00BA0B47" w:rsidP="00BA0B47">
            <w:pPr>
              <w:rPr>
                <w:sz w:val="24"/>
                <w:szCs w:val="24"/>
              </w:rPr>
            </w:pPr>
            <w:r w:rsidRPr="00814D6F">
              <w:rPr>
                <w:rStyle w:val="fontstyle01"/>
                <w:sz w:val="24"/>
                <w:szCs w:val="24"/>
              </w:rPr>
              <w:t>(2021)</w:t>
            </w:r>
          </w:p>
          <w:p w14:paraId="4BF334A7" w14:textId="19B26454" w:rsidR="00BA0B47" w:rsidRDefault="00BA0B47" w:rsidP="00BA0B47">
            <w:pPr>
              <w:jc w:val="center"/>
              <w:rPr>
                <w:sz w:val="28"/>
                <w:szCs w:val="28"/>
                <w:lang w:val="en-US"/>
              </w:rPr>
            </w:pPr>
          </w:p>
        </w:tc>
        <w:tc>
          <w:tcPr>
            <w:tcW w:w="2442" w:type="dxa"/>
          </w:tcPr>
          <w:p w14:paraId="7A2ED023" w14:textId="77777777" w:rsidR="00BA0B47" w:rsidRPr="00802256" w:rsidRDefault="00BA0B47" w:rsidP="00BA0B47">
            <w:pPr>
              <w:rPr>
                <w:rFonts w:ascii="Times New Roman" w:eastAsia="Times New Roman" w:hAnsi="Times New Roman" w:cs="Times New Roman"/>
                <w:kern w:val="0"/>
                <w:sz w:val="24"/>
                <w:szCs w:val="24"/>
                <w:lang w:eastAsia="en-GB"/>
                <w14:ligatures w14:val="none"/>
              </w:rPr>
            </w:pPr>
            <w:r w:rsidRPr="00802256">
              <w:rPr>
                <w:rFonts w:ascii="Times New Roman" w:eastAsia="Times New Roman" w:hAnsi="Times New Roman" w:cs="Times New Roman"/>
                <w:kern w:val="0"/>
                <w:sz w:val="24"/>
                <w:szCs w:val="24"/>
                <w:lang w:eastAsia="en-GB"/>
                <w14:ligatures w14:val="none"/>
              </w:rPr>
              <w:t>Investigative Simulation of Submerged Pivot Weir</w:t>
            </w:r>
          </w:p>
          <w:p w14:paraId="4C37BA51" w14:textId="77777777" w:rsidR="00BA0B47" w:rsidRDefault="00BA0B47" w:rsidP="00BA0B47">
            <w:pPr>
              <w:jc w:val="center"/>
              <w:rPr>
                <w:sz w:val="28"/>
                <w:szCs w:val="28"/>
                <w:lang w:val="en-US"/>
              </w:rPr>
            </w:pPr>
          </w:p>
        </w:tc>
        <w:tc>
          <w:tcPr>
            <w:tcW w:w="3966" w:type="dxa"/>
          </w:tcPr>
          <w:p w14:paraId="10F3927D" w14:textId="73D635BE" w:rsidR="00BA0B47" w:rsidRPr="00B4266E" w:rsidRDefault="00BA0B47" w:rsidP="00BA0B47">
            <w:pPr>
              <w:rPr>
                <w:rFonts w:ascii="Times New Roman" w:eastAsia="Times New Roman" w:hAnsi="Times New Roman" w:cs="Times New Roman"/>
                <w:kern w:val="0"/>
                <w:sz w:val="24"/>
                <w:szCs w:val="24"/>
                <w:lang w:eastAsia="en-GB"/>
                <w14:ligatures w14:val="none"/>
              </w:rPr>
            </w:pPr>
            <w:r w:rsidRPr="00B815FA">
              <w:rPr>
                <w:rFonts w:ascii="AdvOT5fc32f66.B" w:hAnsi="AdvOT5fc32f66.B"/>
                <w:color w:val="242021"/>
              </w:rPr>
              <w:t xml:space="preserve">Measured discharge </w:t>
            </w:r>
            <w:r>
              <w:rPr>
                <w:rFonts w:ascii="AdvOT5fc32f66.B" w:hAnsi="AdvOT5fc32f66.B"/>
                <w:color w:val="242021"/>
              </w:rPr>
              <w:t>is</w:t>
            </w:r>
            <w:r w:rsidRPr="00B815FA">
              <w:rPr>
                <w:rFonts w:ascii="AdvOT5fc32f66.B" w:hAnsi="AdvOT5fc32f66.B"/>
                <w:color w:val="242021"/>
              </w:rPr>
              <w:t xml:space="preserve"> from 2.45m</w:t>
            </w:r>
            <w:r w:rsidRPr="00B815FA">
              <w:rPr>
                <w:rFonts w:ascii="AdvOT5fc32f66.B" w:hAnsi="AdvOT5fc32f66.B"/>
                <w:color w:val="242021"/>
                <w:vertAlign w:val="superscript"/>
              </w:rPr>
              <w:t>3</w:t>
            </w:r>
            <w:r w:rsidRPr="00B815FA">
              <w:rPr>
                <w:rFonts w:ascii="AdvOT5fc32f66.B" w:hAnsi="AdvOT5fc32f66.B"/>
                <w:color w:val="242021"/>
              </w:rPr>
              <w:t xml:space="preserve">/s to </w:t>
            </w:r>
            <w:r>
              <w:rPr>
                <w:rFonts w:ascii="AdvOT5fc32f66.B" w:hAnsi="AdvOT5fc32f66.B"/>
                <w:color w:val="242021"/>
              </w:rPr>
              <w:t xml:space="preserve">    </w:t>
            </w:r>
            <w:r w:rsidRPr="00B815FA">
              <w:rPr>
                <w:rFonts w:ascii="AdvOT5fc32f66.B" w:hAnsi="AdvOT5fc32f66.B"/>
                <w:color w:val="242021"/>
              </w:rPr>
              <w:t>28.3 m</w:t>
            </w:r>
            <w:r w:rsidRPr="00B815FA">
              <w:rPr>
                <w:rFonts w:ascii="AdvOT5fc32f66.B" w:hAnsi="AdvOT5fc32f66.B"/>
                <w:color w:val="242021"/>
                <w:vertAlign w:val="superscript"/>
              </w:rPr>
              <w:t>3</w:t>
            </w:r>
            <w:r w:rsidRPr="00B815FA">
              <w:rPr>
                <w:rFonts w:ascii="AdvOT5fc32f66.B" w:hAnsi="AdvOT5fc32f66.B"/>
                <w:color w:val="242021"/>
              </w:rPr>
              <w:t>/s</w:t>
            </w:r>
          </w:p>
        </w:tc>
        <w:tc>
          <w:tcPr>
            <w:tcW w:w="4677" w:type="dxa"/>
          </w:tcPr>
          <w:p w14:paraId="37CE3E77" w14:textId="6694FE0E" w:rsidR="00FC31C2" w:rsidRPr="00FC31C2" w:rsidRDefault="00FC31C2" w:rsidP="00FC31C2">
            <w:pPr>
              <w:rPr>
                <w:rFonts w:ascii="Times New Roman" w:eastAsia="Times New Roman" w:hAnsi="Times New Roman" w:cs="Times New Roman"/>
                <w:kern w:val="0"/>
                <w:sz w:val="24"/>
                <w:szCs w:val="24"/>
                <w:lang w:eastAsia="en-GB"/>
                <w14:ligatures w14:val="none"/>
              </w:rPr>
            </w:pPr>
            <w:r w:rsidRPr="00FC31C2">
              <w:rPr>
                <w:rFonts w:ascii="Times New Roman" w:eastAsia="Times New Roman" w:hAnsi="Times New Roman" w:cs="Times New Roman"/>
                <w:kern w:val="0"/>
                <w:sz w:val="24"/>
                <w:szCs w:val="24"/>
                <w:lang w:eastAsia="en-GB"/>
                <w14:ligatures w14:val="none"/>
              </w:rPr>
              <w:t xml:space="preserve">They demonstrated a pivot weir flow rating formula and calibrated it using experimental data. </w:t>
            </w:r>
          </w:p>
          <w:p w14:paraId="5B22E252" w14:textId="566C30E5" w:rsidR="00FC31C2" w:rsidRDefault="00FC31C2" w:rsidP="00DB6DD4">
            <w:pPr>
              <w:rPr>
                <w:sz w:val="28"/>
                <w:szCs w:val="28"/>
              </w:rPr>
            </w:pPr>
            <w:r>
              <w:rPr>
                <w:rFonts w:ascii="TimesNewRomanPSMT" w:hAnsi="TimesNewRomanPSMT"/>
                <w:noProof/>
                <w:color w:val="000000"/>
                <w:sz w:val="20"/>
                <w:szCs w:val="20"/>
              </w:rPr>
              <mc:AlternateContent>
                <mc:Choice Requires="wps">
                  <w:drawing>
                    <wp:anchor distT="0" distB="0" distL="114300" distR="114300" simplePos="0" relativeHeight="251722752" behindDoc="0" locked="0" layoutInCell="1" allowOverlap="1" wp14:anchorId="7880EFE4" wp14:editId="03BBC61D">
                      <wp:simplePos x="0" y="0"/>
                      <wp:positionH relativeFrom="column">
                        <wp:posOffset>2226221</wp:posOffset>
                      </wp:positionH>
                      <wp:positionV relativeFrom="paragraph">
                        <wp:posOffset>104820</wp:posOffset>
                      </wp:positionV>
                      <wp:extent cx="485975" cy="299129"/>
                      <wp:effectExtent l="0" t="0" r="9525" b="5715"/>
                      <wp:wrapNone/>
                      <wp:docPr id="703411170" name="Text Box 1"/>
                      <wp:cNvGraphicFramePr/>
                      <a:graphic xmlns:a="http://schemas.openxmlformats.org/drawingml/2006/main">
                        <a:graphicData uri="http://schemas.microsoft.com/office/word/2010/wordprocessingShape">
                          <wps:wsp>
                            <wps:cNvSpPr txBox="1"/>
                            <wps:spPr>
                              <a:xfrm>
                                <a:off x="0" y="0"/>
                                <a:ext cx="485975" cy="299129"/>
                              </a:xfrm>
                              <a:prstGeom prst="rect">
                                <a:avLst/>
                              </a:prstGeom>
                              <a:solidFill>
                                <a:schemeClr val="lt1"/>
                              </a:solidFill>
                              <a:ln w="6350">
                                <a:noFill/>
                              </a:ln>
                            </wps:spPr>
                            <wps:txbx>
                              <w:txbxContent>
                                <w:p w14:paraId="7229F890" w14:textId="7DCE3A08" w:rsidR="00DB6DD4" w:rsidRPr="00112FC5" w:rsidRDefault="00DB6DD4" w:rsidP="00DB6DD4">
                                  <w:pPr>
                                    <w:rPr>
                                      <w:rFonts w:ascii="TimesNewRomanPSMT" w:hAnsi="TimesNewRomanPSMT"/>
                                      <w:color w:val="000000"/>
                                      <w:sz w:val="24"/>
                                      <w:szCs w:val="24"/>
                                    </w:rPr>
                                  </w:pPr>
                                  <w:proofErr w:type="gramStart"/>
                                  <w:r>
                                    <w:rPr>
                                      <w:rFonts w:ascii="TimesNewRomanPSMT" w:hAnsi="TimesNewRomanPSMT"/>
                                      <w:color w:val="000000"/>
                                      <w:sz w:val="20"/>
                                      <w:szCs w:val="20"/>
                                    </w:rPr>
                                    <w:t>…..</w:t>
                                  </w:r>
                                  <w:proofErr w:type="gramEnd"/>
                                  <w:r>
                                    <w:rPr>
                                      <w:rFonts w:ascii="TimesNewRomanPSMT" w:hAnsi="TimesNewRomanPSMT"/>
                                      <w:color w:val="000000"/>
                                      <w:sz w:val="24"/>
                                      <w:szCs w:val="24"/>
                                    </w:rPr>
                                    <w:t>8</w:t>
                                  </w:r>
                                </w:p>
                                <w:p w14:paraId="4F318FAB" w14:textId="77777777" w:rsidR="00DB6DD4" w:rsidRDefault="00DB6DD4" w:rsidP="00DB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EFE4" id="_x0000_s1029" type="#_x0000_t202" style="position:absolute;margin-left:175.3pt;margin-top:8.25pt;width:38.25pt;height:2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" fillcolor="white [3201]" stroked="f" strokeweight=".5pt">
                      <v:textbox>
                        <w:txbxContent>
                          <w:p w14:paraId="7229F890" w14:textId="7DCE3A08" w:rsidR="00DB6DD4" w:rsidRPr="00112FC5" w:rsidRDefault="00DB6DD4" w:rsidP="00DB6DD4">
                            <w:pPr>
                              <w:rPr>
                                <w:rFonts w:ascii="TimesNewRomanPSMT" w:hAnsi="TimesNewRomanPSMT"/>
                                <w:color w:val="000000"/>
                                <w:sz w:val="24"/>
                                <w:szCs w:val="24"/>
                              </w:rPr>
                            </w:pPr>
                            <w:proofErr w:type="gramStart"/>
                            <w:r>
                              <w:rPr>
                                <w:rFonts w:ascii="TimesNewRomanPSMT" w:hAnsi="TimesNewRomanPSMT"/>
                                <w:color w:val="000000"/>
                                <w:sz w:val="20"/>
                                <w:szCs w:val="20"/>
                              </w:rPr>
                              <w:t>…..</w:t>
                            </w:r>
                            <w:proofErr w:type="gramEnd"/>
                            <w:r>
                              <w:rPr>
                                <w:rFonts w:ascii="TimesNewRomanPSMT" w:hAnsi="TimesNewRomanPSMT"/>
                                <w:color w:val="000000"/>
                                <w:sz w:val="24"/>
                                <w:szCs w:val="24"/>
                              </w:rPr>
                              <w:t>8</w:t>
                            </w:r>
                          </w:p>
                          <w:p w14:paraId="4F318FAB" w14:textId="77777777" w:rsidR="00DB6DD4" w:rsidRDefault="00DB6DD4" w:rsidP="00DB6DD4"/>
                        </w:txbxContent>
                      </v:textbox>
                    </v:shape>
                  </w:pict>
                </mc:Fallback>
              </mc:AlternateContent>
            </w:r>
            <w:r w:rsidRPr="00FC31C2">
              <w:rPr>
                <w:rFonts w:ascii="AdvOT5fc32f66.B" w:hAnsi="AdvOT5fc32f66.B"/>
                <w:noProof/>
                <w:color w:val="242021"/>
              </w:rPr>
              <w:drawing>
                <wp:anchor distT="0" distB="0" distL="114300" distR="114300" simplePos="0" relativeHeight="251720704" behindDoc="0" locked="0" layoutInCell="1" allowOverlap="1" wp14:anchorId="38DA6263" wp14:editId="62919002">
                  <wp:simplePos x="0" y="0"/>
                  <wp:positionH relativeFrom="column">
                    <wp:posOffset>11324</wp:posOffset>
                  </wp:positionH>
                  <wp:positionV relativeFrom="paragraph">
                    <wp:posOffset>63380</wp:posOffset>
                  </wp:positionV>
                  <wp:extent cx="2257425" cy="363220"/>
                  <wp:effectExtent l="0" t="0" r="9525" b="0"/>
                  <wp:wrapThrough wrapText="bothSides">
                    <wp:wrapPolygon edited="0">
                      <wp:start x="0" y="0"/>
                      <wp:lineTo x="0" y="20392"/>
                      <wp:lineTo x="21509" y="20392"/>
                      <wp:lineTo x="21509" y="0"/>
                      <wp:lineTo x="0" y="0"/>
                    </wp:wrapPolygon>
                  </wp:wrapThrough>
                  <wp:docPr id="193447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6049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7425" cy="363220"/>
                          </a:xfrm>
                          <a:prstGeom prst="rect">
                            <a:avLst/>
                          </a:prstGeom>
                        </pic:spPr>
                      </pic:pic>
                    </a:graphicData>
                  </a:graphic>
                  <wp14:sizeRelH relativeFrom="margin">
                    <wp14:pctWidth>0</wp14:pctWidth>
                  </wp14:sizeRelH>
                  <wp14:sizeRelV relativeFrom="margin">
                    <wp14:pctHeight>0</wp14:pctHeight>
                  </wp14:sizeRelV>
                </wp:anchor>
              </w:drawing>
            </w:r>
          </w:p>
          <w:p w14:paraId="6B478FD0" w14:textId="330809C9" w:rsidR="00DB6DD4" w:rsidRPr="00DB6DD4" w:rsidRDefault="00DB6DD4" w:rsidP="00DB6DD4">
            <w:pPr>
              <w:rPr>
                <w:sz w:val="28"/>
                <w:szCs w:val="28"/>
                <w:lang w:val="en-US"/>
              </w:rPr>
            </w:pPr>
          </w:p>
        </w:tc>
      </w:tr>
      <w:tr w:rsidR="00E4064F" w14:paraId="52157F2B" w14:textId="77777777" w:rsidTr="002A7B71">
        <w:trPr>
          <w:trHeight w:val="2845"/>
        </w:trPr>
        <w:tc>
          <w:tcPr>
            <w:tcW w:w="576" w:type="dxa"/>
          </w:tcPr>
          <w:p w14:paraId="311FBB25" w14:textId="50648648" w:rsidR="00E4064F" w:rsidRDefault="00E4064F" w:rsidP="00E4064F">
            <w:pPr>
              <w:jc w:val="center"/>
              <w:rPr>
                <w:sz w:val="28"/>
                <w:szCs w:val="28"/>
              </w:rPr>
            </w:pPr>
            <w:r>
              <w:rPr>
                <w:sz w:val="28"/>
                <w:szCs w:val="28"/>
              </w:rPr>
              <w:t>1</w:t>
            </w:r>
            <w:r w:rsidR="00456442">
              <w:rPr>
                <w:sz w:val="28"/>
                <w:szCs w:val="28"/>
              </w:rPr>
              <w:t>5</w:t>
            </w:r>
          </w:p>
        </w:tc>
        <w:tc>
          <w:tcPr>
            <w:tcW w:w="2194" w:type="dxa"/>
          </w:tcPr>
          <w:p w14:paraId="58BF40C7" w14:textId="77777777" w:rsidR="00E4064F" w:rsidRPr="00E4064F" w:rsidRDefault="00E4064F" w:rsidP="004D396E">
            <w:pPr>
              <w:rPr>
                <w:rStyle w:val="fontstyle01"/>
                <w:sz w:val="24"/>
                <w:szCs w:val="24"/>
                <w:lang w:val="en-US"/>
              </w:rPr>
            </w:pPr>
            <w:proofErr w:type="spellStart"/>
            <w:r w:rsidRPr="00E4064F">
              <w:rPr>
                <w:rStyle w:val="fontstyle01"/>
                <w:sz w:val="24"/>
                <w:szCs w:val="24"/>
              </w:rPr>
              <w:t>Baratov</w:t>
            </w:r>
            <w:proofErr w:type="spellEnd"/>
            <w:r w:rsidRPr="00E4064F">
              <w:rPr>
                <w:rStyle w:val="fontstyle01"/>
                <w:rFonts w:hint="cs"/>
                <w:sz w:val="24"/>
                <w:szCs w:val="24"/>
                <w:rtl/>
              </w:rPr>
              <w:t xml:space="preserve"> </w:t>
            </w:r>
            <w:r w:rsidRPr="00E4064F">
              <w:rPr>
                <w:rStyle w:val="fontstyle01"/>
                <w:sz w:val="24"/>
                <w:szCs w:val="24"/>
                <w:lang w:val="en-US"/>
              </w:rPr>
              <w:t>et.al.</w:t>
            </w:r>
          </w:p>
          <w:p w14:paraId="295B5508" w14:textId="3C24FE44" w:rsidR="00E4064F" w:rsidRPr="00E4064F" w:rsidRDefault="00E4064F" w:rsidP="004D396E">
            <w:pPr>
              <w:rPr>
                <w:rStyle w:val="fontstyle01"/>
                <w:sz w:val="24"/>
                <w:szCs w:val="24"/>
              </w:rPr>
            </w:pPr>
            <w:r w:rsidRPr="00E4064F">
              <w:rPr>
                <w:rStyle w:val="fontstyle01"/>
                <w:sz w:val="24"/>
                <w:szCs w:val="24"/>
              </w:rPr>
              <w:t>(2021)</w:t>
            </w:r>
          </w:p>
        </w:tc>
        <w:tc>
          <w:tcPr>
            <w:tcW w:w="2442" w:type="dxa"/>
          </w:tcPr>
          <w:p w14:paraId="5C7D45A4" w14:textId="77777777" w:rsidR="00F6745E" w:rsidRPr="00F6745E" w:rsidRDefault="00F6745E" w:rsidP="00F6745E">
            <w:pPr>
              <w:rPr>
                <w:rFonts w:ascii="Times New Roman" w:eastAsia="Times New Roman" w:hAnsi="Times New Roman" w:cs="Times New Roman"/>
                <w:kern w:val="0"/>
                <w:sz w:val="24"/>
                <w:szCs w:val="24"/>
                <w:lang w:eastAsia="en-GB"/>
                <w14:ligatures w14:val="none"/>
              </w:rPr>
            </w:pPr>
            <w:r w:rsidRPr="00F6745E">
              <w:rPr>
                <w:rFonts w:ascii="Times New Roman" w:eastAsia="Times New Roman" w:hAnsi="Times New Roman" w:cs="Times New Roman"/>
                <w:kern w:val="0"/>
                <w:sz w:val="24"/>
                <w:szCs w:val="24"/>
                <w:lang w:eastAsia="en-GB"/>
                <w14:ligatures w14:val="none"/>
              </w:rPr>
              <w:t xml:space="preserve">management of open canal water levels using </w:t>
            </w:r>
            <w:proofErr w:type="spellStart"/>
            <w:r w:rsidRPr="00F6745E">
              <w:rPr>
                <w:rFonts w:ascii="Times New Roman" w:eastAsia="Times New Roman" w:hAnsi="Times New Roman" w:cs="Times New Roman"/>
                <w:kern w:val="0"/>
                <w:sz w:val="24"/>
                <w:szCs w:val="24"/>
                <w:lang w:eastAsia="en-GB"/>
                <w14:ligatures w14:val="none"/>
              </w:rPr>
              <w:t>modeling</w:t>
            </w:r>
            <w:proofErr w:type="spellEnd"/>
            <w:r w:rsidRPr="00F6745E">
              <w:rPr>
                <w:rFonts w:ascii="Times New Roman" w:eastAsia="Times New Roman" w:hAnsi="Times New Roman" w:cs="Times New Roman"/>
                <w:kern w:val="0"/>
                <w:sz w:val="24"/>
                <w:szCs w:val="24"/>
                <w:lang w:eastAsia="en-GB"/>
                <w14:ligatures w14:val="none"/>
              </w:rPr>
              <w:t xml:space="preserve"> and simulation</w:t>
            </w:r>
          </w:p>
          <w:p w14:paraId="2FD9DE89" w14:textId="29CA99DC" w:rsidR="00E4064F" w:rsidRPr="00E4064F" w:rsidRDefault="00E4064F" w:rsidP="00E4064F">
            <w:pPr>
              <w:rPr>
                <w:sz w:val="24"/>
                <w:szCs w:val="24"/>
              </w:rPr>
            </w:pPr>
          </w:p>
        </w:tc>
        <w:tc>
          <w:tcPr>
            <w:tcW w:w="3966" w:type="dxa"/>
          </w:tcPr>
          <w:p w14:paraId="6715271C" w14:textId="77777777" w:rsidR="00E4064F" w:rsidRPr="00E4064F" w:rsidRDefault="00E4064F" w:rsidP="00E4064F">
            <w:pPr>
              <w:rPr>
                <w:noProof/>
                <w:sz w:val="24"/>
                <w:szCs w:val="24"/>
              </w:rPr>
            </w:pPr>
            <w:r w:rsidRPr="00E4064F">
              <w:rPr>
                <w:noProof/>
                <w:sz w:val="24"/>
                <w:szCs w:val="24"/>
              </w:rPr>
              <w:drawing>
                <wp:inline distT="0" distB="0" distL="0" distR="0" wp14:anchorId="6E8973C9" wp14:editId="2A2BDC7C">
                  <wp:extent cx="2377440" cy="860425"/>
                  <wp:effectExtent l="0" t="0" r="3810" b="0"/>
                  <wp:docPr id="70086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68771" name=""/>
                          <pic:cNvPicPr/>
                        </pic:nvPicPr>
                        <pic:blipFill>
                          <a:blip r:embed="rId20"/>
                          <a:stretch>
                            <a:fillRect/>
                          </a:stretch>
                        </pic:blipFill>
                        <pic:spPr>
                          <a:xfrm>
                            <a:off x="0" y="0"/>
                            <a:ext cx="2377440" cy="860425"/>
                          </a:xfrm>
                          <a:prstGeom prst="rect">
                            <a:avLst/>
                          </a:prstGeom>
                        </pic:spPr>
                      </pic:pic>
                    </a:graphicData>
                  </a:graphic>
                </wp:inline>
              </w:drawing>
            </w:r>
          </w:p>
          <w:p w14:paraId="318A3969" w14:textId="05923F58" w:rsidR="00E4064F" w:rsidRPr="00E4064F" w:rsidRDefault="00E4064F" w:rsidP="00E4064F">
            <w:pPr>
              <w:rPr>
                <w:rFonts w:ascii="TimesNewRomanPSMT" w:hAnsi="TimesNewRomanPSMT"/>
                <w:color w:val="000000"/>
                <w:sz w:val="24"/>
                <w:szCs w:val="24"/>
              </w:rPr>
            </w:pPr>
            <w:r w:rsidRPr="00E4064F">
              <w:rPr>
                <w:rFonts w:ascii="TimesNewRomanPSMT" w:hAnsi="TimesNewRomanPSMT"/>
                <w:color w:val="000000"/>
                <w:sz w:val="24"/>
                <w:szCs w:val="24"/>
              </w:rPr>
              <w:t xml:space="preserve">A pivot weir in open canals </w:t>
            </w:r>
          </w:p>
          <w:p w14:paraId="1EC93BA0" w14:textId="77777777" w:rsidR="00E4064F" w:rsidRPr="00E4064F" w:rsidRDefault="00E4064F" w:rsidP="00E4064F">
            <w:pPr>
              <w:rPr>
                <w:rFonts w:ascii="TimesNewRomanPSMT" w:hAnsi="TimesNewRomanPSMT"/>
                <w:color w:val="000000"/>
                <w:sz w:val="24"/>
                <w:szCs w:val="24"/>
              </w:rPr>
            </w:pPr>
          </w:p>
          <w:p w14:paraId="232139FD" w14:textId="77777777" w:rsidR="00F6745E" w:rsidRPr="00F6745E" w:rsidRDefault="00F6745E" w:rsidP="00F6745E">
            <w:pPr>
              <w:rPr>
                <w:rFonts w:ascii="Times New Roman" w:eastAsia="Times New Roman" w:hAnsi="Times New Roman" w:cs="Times New Roman"/>
                <w:kern w:val="0"/>
                <w:sz w:val="24"/>
                <w:szCs w:val="24"/>
                <w:lang w:eastAsia="en-GB"/>
                <w14:ligatures w14:val="none"/>
              </w:rPr>
            </w:pPr>
            <w:r w:rsidRPr="00F6745E">
              <w:rPr>
                <w:rFonts w:ascii="Times New Roman" w:eastAsia="Times New Roman" w:hAnsi="Times New Roman" w:cs="Times New Roman"/>
                <w:kern w:val="0"/>
                <w:sz w:val="24"/>
                <w:szCs w:val="24"/>
                <w:lang w:eastAsia="en-GB"/>
                <w14:ligatures w14:val="none"/>
              </w:rPr>
              <w:t xml:space="preserve">The </w:t>
            </w:r>
            <w:proofErr w:type="spellStart"/>
            <w:r w:rsidRPr="00F6745E">
              <w:rPr>
                <w:rFonts w:ascii="Times New Roman" w:eastAsia="Times New Roman" w:hAnsi="Times New Roman" w:cs="Times New Roman"/>
                <w:kern w:val="0"/>
                <w:sz w:val="24"/>
                <w:szCs w:val="24"/>
                <w:lang w:eastAsia="en-GB"/>
                <w14:ligatures w14:val="none"/>
              </w:rPr>
              <w:t>Matlab</w:t>
            </w:r>
            <w:proofErr w:type="spellEnd"/>
            <w:r w:rsidRPr="00F6745E">
              <w:rPr>
                <w:rFonts w:ascii="Times New Roman" w:eastAsia="Times New Roman" w:hAnsi="Times New Roman" w:cs="Times New Roman"/>
                <w:kern w:val="0"/>
                <w:sz w:val="24"/>
                <w:szCs w:val="24"/>
                <w:lang w:eastAsia="en-GB"/>
                <w14:ligatures w14:val="none"/>
              </w:rPr>
              <w:t xml:space="preserve"> tool Simulink is used to construct the mathematical model of the control of water levels in open canals.</w:t>
            </w:r>
          </w:p>
          <w:p w14:paraId="2DDDAD26" w14:textId="77777777" w:rsidR="00E4064F" w:rsidRPr="00E4064F" w:rsidRDefault="00E4064F" w:rsidP="00E4064F">
            <w:pPr>
              <w:rPr>
                <w:rFonts w:ascii="TimesNewRomanPSMT" w:hAnsi="TimesNewRomanPSMT"/>
                <w:color w:val="000000"/>
                <w:sz w:val="24"/>
                <w:szCs w:val="24"/>
              </w:rPr>
            </w:pPr>
          </w:p>
          <w:p w14:paraId="543B0450" w14:textId="2C4858F5" w:rsidR="00E4064F" w:rsidRPr="00E4064F" w:rsidRDefault="00E4064F" w:rsidP="00E4064F">
            <w:pPr>
              <w:rPr>
                <w:rFonts w:ascii="TimesNewRomanPSMT" w:hAnsi="TimesNewRomanPSMT"/>
                <w:color w:val="000000"/>
                <w:sz w:val="24"/>
                <w:szCs w:val="24"/>
              </w:rPr>
            </w:pPr>
            <w:r w:rsidRPr="00E4064F">
              <w:rPr>
                <w:rFonts w:ascii="TimesNewRomanPSMT" w:hAnsi="TimesNewRomanPSMT"/>
                <w:color w:val="000000"/>
                <w:sz w:val="24"/>
                <w:szCs w:val="24"/>
              </w:rPr>
              <w:t>.</w:t>
            </w:r>
            <w:r w:rsidRPr="00E4064F">
              <w:rPr>
                <w:sz w:val="24"/>
                <w:szCs w:val="24"/>
              </w:rPr>
              <w:tab/>
            </w:r>
          </w:p>
        </w:tc>
        <w:tc>
          <w:tcPr>
            <w:tcW w:w="4677" w:type="dxa"/>
          </w:tcPr>
          <w:p w14:paraId="6FB63B43" w14:textId="77777777" w:rsidR="00E4064F" w:rsidRPr="00E4064F" w:rsidRDefault="00E4064F" w:rsidP="00E4064F">
            <w:pPr>
              <w:jc w:val="center"/>
              <w:rPr>
                <w:sz w:val="24"/>
                <w:szCs w:val="24"/>
              </w:rPr>
            </w:pPr>
            <w:r w:rsidRPr="00E4064F">
              <w:rPr>
                <w:noProof/>
                <w:sz w:val="24"/>
                <w:szCs w:val="24"/>
              </w:rPr>
              <w:drawing>
                <wp:inline distT="0" distB="0" distL="0" distR="0" wp14:anchorId="190B2478" wp14:editId="5B82D14E">
                  <wp:extent cx="2090420" cy="1503045"/>
                  <wp:effectExtent l="0" t="0" r="5080" b="1905"/>
                  <wp:docPr id="18808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6519" name=""/>
                          <pic:cNvPicPr/>
                        </pic:nvPicPr>
                        <pic:blipFill>
                          <a:blip r:embed="rId21"/>
                          <a:stretch>
                            <a:fillRect/>
                          </a:stretch>
                        </pic:blipFill>
                        <pic:spPr>
                          <a:xfrm>
                            <a:off x="0" y="0"/>
                            <a:ext cx="2090420" cy="1503045"/>
                          </a:xfrm>
                          <a:prstGeom prst="rect">
                            <a:avLst/>
                          </a:prstGeom>
                        </pic:spPr>
                      </pic:pic>
                    </a:graphicData>
                  </a:graphic>
                </wp:inline>
              </w:drawing>
            </w:r>
          </w:p>
          <w:p w14:paraId="3D0C7EB6" w14:textId="06AA12EB" w:rsidR="00E4064F" w:rsidRDefault="00E4064F" w:rsidP="00E4064F">
            <w:pPr>
              <w:rPr>
                <w:rFonts w:ascii="TimesNewRomanPSMT" w:hAnsi="TimesNewRomanPSMT"/>
                <w:color w:val="000000"/>
                <w:sz w:val="24"/>
                <w:szCs w:val="24"/>
              </w:rPr>
            </w:pPr>
            <w:r w:rsidRPr="00E4064F">
              <w:rPr>
                <w:rFonts w:ascii="TimesNewRomanPSMT" w:hAnsi="TimesNewRomanPSMT"/>
                <w:color w:val="000000"/>
                <w:sz w:val="24"/>
                <w:szCs w:val="24"/>
              </w:rPr>
              <w:t>The dynamic of the water levels control system</w:t>
            </w:r>
          </w:p>
          <w:p w14:paraId="4DD56DA8" w14:textId="77777777" w:rsidR="00F6745E" w:rsidRPr="00E4064F" w:rsidRDefault="00F6745E" w:rsidP="00E4064F">
            <w:pPr>
              <w:rPr>
                <w:rFonts w:ascii="TimesNewRomanPSMT" w:hAnsi="TimesNewRomanPSMT"/>
                <w:color w:val="000000"/>
                <w:sz w:val="24"/>
                <w:szCs w:val="24"/>
              </w:rPr>
            </w:pPr>
          </w:p>
          <w:p w14:paraId="048F5C75" w14:textId="77777777" w:rsidR="00F6745E" w:rsidRPr="00F6745E" w:rsidRDefault="00F6745E" w:rsidP="00F6745E">
            <w:pPr>
              <w:rPr>
                <w:rFonts w:ascii="Times New Roman" w:eastAsia="Times New Roman" w:hAnsi="Times New Roman" w:cs="Times New Roman"/>
                <w:kern w:val="0"/>
                <w:sz w:val="24"/>
                <w:szCs w:val="24"/>
                <w:lang w:eastAsia="en-GB"/>
                <w14:ligatures w14:val="none"/>
              </w:rPr>
            </w:pPr>
            <w:r w:rsidRPr="00F6745E">
              <w:rPr>
                <w:rFonts w:ascii="Times New Roman" w:eastAsia="Times New Roman" w:hAnsi="Times New Roman" w:cs="Times New Roman"/>
                <w:kern w:val="0"/>
                <w:sz w:val="24"/>
                <w:szCs w:val="24"/>
                <w:lang w:eastAsia="en-GB"/>
                <w14:ligatures w14:val="none"/>
              </w:rPr>
              <w:t>The open canal water level control system's requirements are met by the control error of 7%. As a result, the suggested system operates steadily and with a wide margin.</w:t>
            </w:r>
          </w:p>
          <w:p w14:paraId="77214308" w14:textId="4295B6B7" w:rsidR="00E4064F" w:rsidRPr="00E4064F" w:rsidRDefault="00E4064F" w:rsidP="00E4064F">
            <w:pPr>
              <w:rPr>
                <w:rFonts w:ascii="TimesNewRomanPSMT" w:hAnsi="TimesNewRomanPSMT"/>
                <w:sz w:val="24"/>
                <w:szCs w:val="24"/>
              </w:rPr>
            </w:pPr>
          </w:p>
        </w:tc>
      </w:tr>
    </w:tbl>
    <w:p w14:paraId="25A88539" w14:textId="77777777" w:rsidR="00BC6D7A" w:rsidRDefault="00BC6D7A" w:rsidP="00565E56">
      <w:pPr>
        <w:jc w:val="center"/>
        <w:rPr>
          <w:sz w:val="28"/>
          <w:szCs w:val="28"/>
          <w:rtl/>
          <w:lang w:val="en-US"/>
        </w:rPr>
      </w:pPr>
    </w:p>
    <w:p w14:paraId="70EAC3D4" w14:textId="77777777" w:rsidR="00FD6E7E" w:rsidRDefault="00FD6E7E" w:rsidP="00565E56">
      <w:pPr>
        <w:jc w:val="center"/>
        <w:rPr>
          <w:sz w:val="28"/>
          <w:szCs w:val="28"/>
          <w:lang w:val="en-US"/>
        </w:rPr>
      </w:pPr>
    </w:p>
    <w:tbl>
      <w:tblPr>
        <w:tblStyle w:val="TableGrid"/>
        <w:tblW w:w="13860" w:type="dxa"/>
        <w:tblInd w:w="-5" w:type="dxa"/>
        <w:tblLayout w:type="fixed"/>
        <w:tblLook w:val="04A0" w:firstRow="1" w:lastRow="0" w:firstColumn="1" w:lastColumn="0" w:noHBand="0" w:noVBand="1"/>
      </w:tblPr>
      <w:tblGrid>
        <w:gridCol w:w="630"/>
        <w:gridCol w:w="2160"/>
        <w:gridCol w:w="2430"/>
        <w:gridCol w:w="3960"/>
        <w:gridCol w:w="4680"/>
      </w:tblGrid>
      <w:tr w:rsidR="00C16DA0" w14:paraId="3980F624" w14:textId="77777777" w:rsidTr="002A7B71">
        <w:tc>
          <w:tcPr>
            <w:tcW w:w="630" w:type="dxa"/>
            <w:shd w:val="clear" w:color="auto" w:fill="E7E6E6" w:themeFill="background2"/>
          </w:tcPr>
          <w:p w14:paraId="07C1555B" w14:textId="07EBFBAC" w:rsidR="00CC6EBB" w:rsidRDefault="005055BB" w:rsidP="00CC6EBB">
            <w:pPr>
              <w:jc w:val="center"/>
              <w:rPr>
                <w:sz w:val="28"/>
                <w:szCs w:val="28"/>
                <w:lang w:val="en-US"/>
              </w:rPr>
            </w:pPr>
            <w:r>
              <w:rPr>
                <w:rFonts w:asciiTheme="minorBidi" w:hAnsiTheme="minorBidi"/>
                <w:sz w:val="24"/>
                <w:szCs w:val="24"/>
                <w:lang w:val="en-US"/>
              </w:rPr>
              <w:t>N0</w:t>
            </w:r>
          </w:p>
        </w:tc>
        <w:tc>
          <w:tcPr>
            <w:tcW w:w="2160" w:type="dxa"/>
            <w:shd w:val="clear" w:color="auto" w:fill="E7E6E6" w:themeFill="background2"/>
          </w:tcPr>
          <w:p w14:paraId="1EF4477F" w14:textId="17093179" w:rsidR="00CC6EBB" w:rsidRDefault="00CC6EBB" w:rsidP="00CC6EBB">
            <w:pPr>
              <w:jc w:val="center"/>
              <w:rPr>
                <w:sz w:val="28"/>
                <w:szCs w:val="28"/>
                <w:lang w:val="en-US"/>
              </w:rPr>
            </w:pPr>
            <w:r w:rsidRPr="00BC6D7A">
              <w:rPr>
                <w:rFonts w:asciiTheme="minorBidi" w:hAnsiTheme="minorBidi"/>
                <w:sz w:val="24"/>
                <w:szCs w:val="24"/>
              </w:rPr>
              <w:t>study</w:t>
            </w:r>
          </w:p>
        </w:tc>
        <w:tc>
          <w:tcPr>
            <w:tcW w:w="2430" w:type="dxa"/>
            <w:shd w:val="clear" w:color="auto" w:fill="E7E6E6" w:themeFill="background2"/>
          </w:tcPr>
          <w:p w14:paraId="1C6798E6" w14:textId="56BBB28B" w:rsidR="00CC6EBB" w:rsidRDefault="00CC6EBB" w:rsidP="00CC6EBB">
            <w:pPr>
              <w:jc w:val="center"/>
              <w:rPr>
                <w:sz w:val="28"/>
                <w:szCs w:val="28"/>
                <w:lang w:val="en-US"/>
              </w:rPr>
            </w:pPr>
            <w:r w:rsidRPr="00BC6D7A">
              <w:rPr>
                <w:rFonts w:asciiTheme="minorBidi" w:hAnsiTheme="minorBidi"/>
                <w:sz w:val="24"/>
                <w:szCs w:val="24"/>
              </w:rPr>
              <w:t>purpose</w:t>
            </w:r>
          </w:p>
        </w:tc>
        <w:tc>
          <w:tcPr>
            <w:tcW w:w="3960" w:type="dxa"/>
            <w:shd w:val="clear" w:color="auto" w:fill="E7E6E6" w:themeFill="background2"/>
          </w:tcPr>
          <w:p w14:paraId="4D616727" w14:textId="79BD5230" w:rsidR="00CC6EBB" w:rsidRDefault="00CC6EBB" w:rsidP="00CC6EBB">
            <w:pPr>
              <w:jc w:val="center"/>
              <w:rPr>
                <w:sz w:val="28"/>
                <w:szCs w:val="28"/>
                <w:lang w:val="en-US"/>
              </w:rPr>
            </w:pPr>
            <w:r w:rsidRPr="00BC6D7A">
              <w:rPr>
                <w:rFonts w:asciiTheme="minorBidi" w:hAnsiTheme="minorBidi"/>
                <w:sz w:val="24"/>
                <w:szCs w:val="24"/>
              </w:rPr>
              <w:t>limitation</w:t>
            </w:r>
          </w:p>
        </w:tc>
        <w:tc>
          <w:tcPr>
            <w:tcW w:w="4680" w:type="dxa"/>
            <w:shd w:val="clear" w:color="auto" w:fill="E7E6E6" w:themeFill="background2"/>
          </w:tcPr>
          <w:p w14:paraId="2CBF1477" w14:textId="6F06F784" w:rsidR="00CC6EBB" w:rsidRDefault="00CC6EBB" w:rsidP="005E00C8">
            <w:pPr>
              <w:rPr>
                <w:sz w:val="28"/>
                <w:szCs w:val="28"/>
                <w:lang w:val="en-US"/>
              </w:rPr>
            </w:pPr>
            <w:r w:rsidRPr="00BC6D7A">
              <w:rPr>
                <w:rFonts w:asciiTheme="minorBidi" w:hAnsiTheme="minorBidi"/>
                <w:sz w:val="24"/>
                <w:szCs w:val="24"/>
              </w:rPr>
              <w:t>results</w:t>
            </w:r>
          </w:p>
        </w:tc>
      </w:tr>
      <w:tr w:rsidR="005E00C8" w14:paraId="65962B56" w14:textId="77777777" w:rsidTr="002A7B71">
        <w:tc>
          <w:tcPr>
            <w:tcW w:w="630" w:type="dxa"/>
          </w:tcPr>
          <w:p w14:paraId="236FA5E9" w14:textId="486E4BED" w:rsidR="005E00C8" w:rsidRDefault="005E00C8" w:rsidP="005E00C8">
            <w:pPr>
              <w:jc w:val="center"/>
              <w:rPr>
                <w:sz w:val="28"/>
                <w:szCs w:val="28"/>
                <w:lang w:val="en-US"/>
              </w:rPr>
            </w:pPr>
            <w:r>
              <w:rPr>
                <w:sz w:val="28"/>
                <w:szCs w:val="28"/>
              </w:rPr>
              <w:t>1</w:t>
            </w:r>
            <w:r w:rsidR="00456442">
              <w:rPr>
                <w:sz w:val="28"/>
                <w:szCs w:val="28"/>
              </w:rPr>
              <w:t>6</w:t>
            </w:r>
          </w:p>
        </w:tc>
        <w:tc>
          <w:tcPr>
            <w:tcW w:w="2160" w:type="dxa"/>
          </w:tcPr>
          <w:p w14:paraId="0D3CA587" w14:textId="2DF4CAD8" w:rsidR="005E00C8" w:rsidRDefault="005E00C8" w:rsidP="008C3D86">
            <w:pPr>
              <w:rPr>
                <w:sz w:val="28"/>
                <w:szCs w:val="28"/>
                <w:lang w:val="en-US"/>
              </w:rPr>
            </w:pPr>
            <w:proofErr w:type="spellStart"/>
            <w:r>
              <w:rPr>
                <w:rFonts w:ascii="Arial" w:hAnsi="Arial" w:cs="Arial"/>
                <w:color w:val="222222"/>
                <w:sz w:val="20"/>
                <w:szCs w:val="20"/>
                <w:shd w:val="clear" w:color="auto" w:fill="FFFFFF"/>
              </w:rPr>
              <w:t>Khatamipour</w:t>
            </w:r>
            <w:proofErr w:type="spellEnd"/>
            <w:r>
              <w:rPr>
                <w:rFonts w:ascii="Arial" w:hAnsi="Arial" w:cs="Arial"/>
                <w:color w:val="222222"/>
                <w:sz w:val="20"/>
                <w:szCs w:val="20"/>
                <w:shd w:val="clear" w:color="auto" w:fill="FFFFFF"/>
              </w:rPr>
              <w:t xml:space="preserve"> </w:t>
            </w:r>
            <w:r w:rsidRPr="00146F1B">
              <w:rPr>
                <w:rFonts w:asciiTheme="majorBidi" w:hAnsiTheme="majorBidi" w:cstheme="majorBidi"/>
                <w:color w:val="000000" w:themeColor="text1"/>
                <w:sz w:val="24"/>
                <w:szCs w:val="24"/>
                <w:shd w:val="clear" w:color="auto" w:fill="FFFFFF"/>
                <w:lang w:bidi="ar-IQ"/>
              </w:rPr>
              <w:t xml:space="preserve">et al. </w:t>
            </w:r>
            <w:r>
              <w:rPr>
                <w:rFonts w:asciiTheme="majorBidi" w:hAnsiTheme="majorBidi" w:cstheme="majorBidi"/>
                <w:color w:val="000000" w:themeColor="text1"/>
                <w:sz w:val="24"/>
                <w:szCs w:val="24"/>
                <w:shd w:val="clear" w:color="auto" w:fill="FFFFFF"/>
                <w:lang w:bidi="ar-IQ"/>
              </w:rPr>
              <w:t>(</w:t>
            </w:r>
            <w:r w:rsidRPr="00146F1B">
              <w:rPr>
                <w:rFonts w:asciiTheme="majorBidi" w:hAnsiTheme="majorBidi" w:cstheme="majorBidi"/>
                <w:color w:val="000000" w:themeColor="text1"/>
                <w:sz w:val="24"/>
                <w:szCs w:val="24"/>
                <w:shd w:val="clear" w:color="auto" w:fill="FFFFFF"/>
                <w:lang w:bidi="ar-IQ"/>
              </w:rPr>
              <w:t>202</w:t>
            </w:r>
            <w:r>
              <w:rPr>
                <w:rFonts w:asciiTheme="majorBidi" w:hAnsiTheme="majorBidi" w:cstheme="majorBidi"/>
                <w:color w:val="000000" w:themeColor="text1"/>
                <w:sz w:val="24"/>
                <w:szCs w:val="24"/>
                <w:shd w:val="clear" w:color="auto" w:fill="FFFFFF"/>
                <w:lang w:bidi="ar-IQ"/>
              </w:rPr>
              <w:t>2 a)</w:t>
            </w:r>
          </w:p>
        </w:tc>
        <w:tc>
          <w:tcPr>
            <w:tcW w:w="2430" w:type="dxa"/>
          </w:tcPr>
          <w:p w14:paraId="7001243F" w14:textId="77777777" w:rsidR="00943322" w:rsidRPr="00943322" w:rsidRDefault="00943322" w:rsidP="00943322">
            <w:pPr>
              <w:rPr>
                <w:rFonts w:ascii="Times New Roman" w:eastAsia="Times New Roman" w:hAnsi="Times New Roman" w:cs="Times New Roman"/>
                <w:kern w:val="0"/>
                <w:sz w:val="24"/>
                <w:szCs w:val="24"/>
                <w:lang w:eastAsia="en-GB"/>
                <w14:ligatures w14:val="none"/>
              </w:rPr>
            </w:pPr>
            <w:r w:rsidRPr="00943322">
              <w:rPr>
                <w:rFonts w:ascii="Times New Roman" w:eastAsia="Times New Roman" w:hAnsi="Times New Roman" w:cs="Times New Roman"/>
                <w:kern w:val="0"/>
                <w:sz w:val="24"/>
                <w:szCs w:val="24"/>
                <w:lang w:eastAsia="en-GB"/>
                <w14:ligatures w14:val="none"/>
              </w:rPr>
              <w:t>Investigations are conducted on the hydraulic conditions of pivot elevator weirs.</w:t>
            </w:r>
          </w:p>
          <w:p w14:paraId="6AA6E343" w14:textId="0A18AF13" w:rsidR="005E00C8" w:rsidRPr="00943322" w:rsidRDefault="005E00C8" w:rsidP="005E00C8">
            <w:pPr>
              <w:rPr>
                <w:sz w:val="24"/>
                <w:szCs w:val="24"/>
              </w:rPr>
            </w:pPr>
          </w:p>
        </w:tc>
        <w:tc>
          <w:tcPr>
            <w:tcW w:w="3960" w:type="dxa"/>
          </w:tcPr>
          <w:p w14:paraId="2E748D24" w14:textId="6D6BDE48" w:rsidR="00943322" w:rsidRPr="00943322" w:rsidRDefault="00943322" w:rsidP="00943322">
            <w:pPr>
              <w:jc w:val="lowKashida"/>
              <w:rPr>
                <w:rFonts w:ascii="Times New Roman" w:eastAsia="Times New Roman" w:hAnsi="Times New Roman" w:cs="Times New Roman"/>
                <w:kern w:val="0"/>
                <w:sz w:val="24"/>
                <w:szCs w:val="24"/>
                <w:lang w:eastAsia="en-GB"/>
                <w14:ligatures w14:val="none"/>
              </w:rPr>
            </w:pPr>
            <w:r w:rsidRPr="00943322">
              <w:rPr>
                <w:rFonts w:ascii="Times New Roman" w:eastAsia="Times New Roman" w:hAnsi="Times New Roman" w:cs="Times New Roman"/>
                <w:kern w:val="0"/>
                <w:sz w:val="24"/>
                <w:szCs w:val="24"/>
                <w:lang w:eastAsia="en-GB"/>
                <w14:ligatures w14:val="none"/>
              </w:rPr>
              <w:t xml:space="preserve">Using Ansys CFX software, flow </w:t>
            </w:r>
            <w:proofErr w:type="spellStart"/>
            <w:r w:rsidRPr="00943322">
              <w:rPr>
                <w:rFonts w:ascii="Times New Roman" w:eastAsia="Times New Roman" w:hAnsi="Times New Roman" w:cs="Times New Roman"/>
                <w:kern w:val="0"/>
                <w:sz w:val="24"/>
                <w:szCs w:val="24"/>
                <w:lang w:eastAsia="en-GB"/>
                <w14:ligatures w14:val="none"/>
              </w:rPr>
              <w:t>modeling</w:t>
            </w:r>
            <w:proofErr w:type="spellEnd"/>
            <w:r w:rsidRPr="00943322">
              <w:rPr>
                <w:rFonts w:ascii="Times New Roman" w:eastAsia="Times New Roman" w:hAnsi="Times New Roman" w:cs="Times New Roman"/>
                <w:kern w:val="0"/>
                <w:sz w:val="24"/>
                <w:szCs w:val="24"/>
                <w:lang w:eastAsia="en-GB"/>
                <w14:ligatures w14:val="none"/>
              </w:rPr>
              <w:t xml:space="preserve"> was done to investigate the weir coefficient of discharge. Wahlin and Replogle's experimental data at various angles and discharges were used to assess the model. </w:t>
            </w:r>
            <w:r w:rsidRPr="00943322">
              <w:rPr>
                <w:rFonts w:ascii="Times New Roman" w:eastAsia="Times New Roman" w:hAnsi="Times New Roman" w:cs="Times New Roman"/>
                <w:kern w:val="0"/>
                <w:sz w:val="24"/>
                <w:szCs w:val="24"/>
                <w:lang w:eastAsia="en-GB"/>
                <w14:ligatures w14:val="none"/>
              </w:rPr>
              <w:br/>
              <w:t xml:space="preserve">The ideal </w:t>
            </w:r>
            <w:r w:rsidR="004824CA">
              <w:rPr>
                <w:rFonts w:ascii="Times New Roman" w:eastAsia="Times New Roman" w:hAnsi="Times New Roman" w:cs="Times New Roman"/>
                <w:kern w:val="0"/>
                <w:sz w:val="24"/>
                <w:szCs w:val="24"/>
                <w:lang w:eastAsia="en-GB"/>
                <w14:ligatures w14:val="none"/>
              </w:rPr>
              <w:t>crystal</w:t>
            </w:r>
            <w:r w:rsidRPr="00943322">
              <w:rPr>
                <w:rFonts w:ascii="Times New Roman" w:eastAsia="Times New Roman" w:hAnsi="Times New Roman" w:cs="Times New Roman"/>
                <w:kern w:val="0"/>
                <w:sz w:val="24"/>
                <w:szCs w:val="24"/>
                <w:lang w:eastAsia="en-GB"/>
                <w14:ligatures w14:val="none"/>
              </w:rPr>
              <w:t xml:space="preserve"> shape was investigated in three different ways: Semicircular, circular, and sharp </w:t>
            </w:r>
          </w:p>
          <w:p w14:paraId="1F697C86" w14:textId="5CAB309B" w:rsidR="005E00C8" w:rsidRPr="00943322" w:rsidRDefault="005E00C8" w:rsidP="005E00C8">
            <w:pPr>
              <w:rPr>
                <w:sz w:val="24"/>
                <w:szCs w:val="24"/>
              </w:rPr>
            </w:pPr>
          </w:p>
        </w:tc>
        <w:tc>
          <w:tcPr>
            <w:tcW w:w="4680" w:type="dxa"/>
          </w:tcPr>
          <w:p w14:paraId="5290DAB0" w14:textId="769C09A5" w:rsidR="00943322" w:rsidRPr="00943322" w:rsidRDefault="00943322" w:rsidP="00943322">
            <w:pPr>
              <w:jc w:val="lowKashida"/>
              <w:rPr>
                <w:rFonts w:ascii="Times New Roman" w:eastAsia="Times New Roman" w:hAnsi="Times New Roman" w:cs="Times New Roman"/>
                <w:kern w:val="0"/>
                <w:sz w:val="24"/>
                <w:szCs w:val="24"/>
                <w:lang w:eastAsia="en-GB"/>
                <w14:ligatures w14:val="none"/>
              </w:rPr>
            </w:pPr>
            <w:r w:rsidRPr="00943322">
              <w:rPr>
                <w:rFonts w:ascii="Times New Roman" w:eastAsia="Times New Roman" w:hAnsi="Times New Roman" w:cs="Times New Roman"/>
                <w:kern w:val="0"/>
                <w:sz w:val="24"/>
                <w:szCs w:val="24"/>
                <w:lang w:eastAsia="en-GB"/>
                <w14:ligatures w14:val="none"/>
              </w:rPr>
              <w:t>The discharge coefficients of weirs with a semicircular crest and an angle of 70</w:t>
            </w:r>
            <w:r w:rsidR="00973A24" w:rsidRPr="00D52534">
              <w:rPr>
                <w:rFonts w:ascii="Times New Roman" w:eastAsia="Times New Roman" w:hAnsi="Times New Roman" w:cs="Times New Roman"/>
                <w:kern w:val="0"/>
                <w:sz w:val="24"/>
                <w:szCs w:val="24"/>
                <w:vertAlign w:val="superscript"/>
                <w:lang w:eastAsia="en-GB"/>
                <w14:ligatures w14:val="none"/>
              </w:rPr>
              <w:t>o</w:t>
            </w:r>
            <w:r w:rsidRPr="00943322">
              <w:rPr>
                <w:rFonts w:ascii="Times New Roman" w:eastAsia="Times New Roman" w:hAnsi="Times New Roman" w:cs="Times New Roman"/>
                <w:kern w:val="0"/>
                <w:sz w:val="24"/>
                <w:szCs w:val="24"/>
                <w:lang w:eastAsia="en-GB"/>
                <w14:ligatures w14:val="none"/>
              </w:rPr>
              <w:t xml:space="preserve"> are 0.7 to 7.9% greater than those of weirs with circular sharp-crested weirs, according to the results. For weirs with an angle of 27.80, the increase in discharge coefficient ranged from 0.4 to 3.2%. Therefore, the maximum discharge coefficient values are seen in weirs having semicircular crest edges.</w:t>
            </w:r>
          </w:p>
          <w:p w14:paraId="2CDAEBD6" w14:textId="288D5F61" w:rsidR="005E00C8" w:rsidRPr="00943322" w:rsidRDefault="005E00C8" w:rsidP="005E00C8">
            <w:pPr>
              <w:rPr>
                <w:sz w:val="24"/>
                <w:szCs w:val="24"/>
                <w:rtl/>
                <w:lang w:bidi="ar-IQ"/>
              </w:rPr>
            </w:pPr>
          </w:p>
        </w:tc>
      </w:tr>
      <w:tr w:rsidR="00CD2CE5" w14:paraId="20FBCA48" w14:textId="77777777" w:rsidTr="002A7B71">
        <w:tc>
          <w:tcPr>
            <w:tcW w:w="630" w:type="dxa"/>
          </w:tcPr>
          <w:p w14:paraId="4D095DBB" w14:textId="684F4E77" w:rsidR="00CD2CE5" w:rsidRDefault="00CD2CE5" w:rsidP="00CD2CE5">
            <w:pPr>
              <w:jc w:val="center"/>
              <w:rPr>
                <w:sz w:val="28"/>
                <w:szCs w:val="28"/>
                <w:lang w:val="en-US"/>
              </w:rPr>
            </w:pPr>
            <w:r>
              <w:rPr>
                <w:sz w:val="28"/>
                <w:szCs w:val="28"/>
              </w:rPr>
              <w:t>1</w:t>
            </w:r>
            <w:r w:rsidR="00456442">
              <w:rPr>
                <w:sz w:val="28"/>
                <w:szCs w:val="28"/>
              </w:rPr>
              <w:t>7</w:t>
            </w:r>
          </w:p>
        </w:tc>
        <w:tc>
          <w:tcPr>
            <w:tcW w:w="2160" w:type="dxa"/>
          </w:tcPr>
          <w:p w14:paraId="2A6C4E40" w14:textId="77777777" w:rsidR="00CD2CE5" w:rsidRPr="00C105E9" w:rsidRDefault="00CD2CE5" w:rsidP="00CD2CE5">
            <w:pPr>
              <w:rPr>
                <w:rFonts w:ascii="TimesNewRomanPSMT" w:hAnsi="TimesNewRomanPSMT"/>
                <w:color w:val="000000"/>
                <w:sz w:val="24"/>
                <w:szCs w:val="24"/>
              </w:rPr>
            </w:pPr>
            <w:proofErr w:type="spellStart"/>
            <w:r w:rsidRPr="00C105E9">
              <w:rPr>
                <w:rFonts w:ascii="TimesNewRomanPSMT" w:hAnsi="TimesNewRomanPSMT"/>
                <w:color w:val="000000"/>
                <w:sz w:val="24"/>
                <w:szCs w:val="24"/>
              </w:rPr>
              <w:t>Khatamipour</w:t>
            </w:r>
            <w:proofErr w:type="spellEnd"/>
            <w:r w:rsidRPr="00C105E9">
              <w:rPr>
                <w:rFonts w:ascii="TimesNewRomanPSMT" w:hAnsi="TimesNewRomanPSMT"/>
                <w:color w:val="000000"/>
                <w:sz w:val="24"/>
                <w:szCs w:val="24"/>
              </w:rPr>
              <w:t xml:space="preserve"> et.al.</w:t>
            </w:r>
          </w:p>
          <w:p w14:paraId="7B5DA074" w14:textId="1802B87B" w:rsidR="00CD2CE5" w:rsidRDefault="00CD2CE5" w:rsidP="00CD2CE5">
            <w:pPr>
              <w:rPr>
                <w:sz w:val="28"/>
                <w:szCs w:val="28"/>
                <w:lang w:val="en-US"/>
              </w:rPr>
            </w:pPr>
            <w:r w:rsidRPr="00C105E9">
              <w:rPr>
                <w:rFonts w:ascii="TimesNewRomanPSMT" w:hAnsi="TimesNewRomanPSMT"/>
                <w:color w:val="000000"/>
                <w:sz w:val="24"/>
                <w:szCs w:val="24"/>
              </w:rPr>
              <w:t>(2022 b)</w:t>
            </w:r>
          </w:p>
        </w:tc>
        <w:tc>
          <w:tcPr>
            <w:tcW w:w="2430" w:type="dxa"/>
          </w:tcPr>
          <w:p w14:paraId="51E173F5" w14:textId="5E3B71B5" w:rsidR="00CD2CE5" w:rsidRDefault="00CD2CE5" w:rsidP="00CD2CE5">
            <w:pPr>
              <w:rPr>
                <w:sz w:val="28"/>
                <w:szCs w:val="28"/>
                <w:lang w:val="en-US"/>
              </w:rPr>
            </w:pPr>
            <w:r w:rsidRPr="00CD2CE5">
              <w:rPr>
                <w:rStyle w:val="fontstyle01"/>
                <w:sz w:val="24"/>
                <w:szCs w:val="24"/>
              </w:rPr>
              <w:t>Flow Characteristics Over Pivot Weirs, Numerical Study</w:t>
            </w:r>
          </w:p>
        </w:tc>
        <w:tc>
          <w:tcPr>
            <w:tcW w:w="3960" w:type="dxa"/>
          </w:tcPr>
          <w:p w14:paraId="3A853041" w14:textId="77777777" w:rsidR="00CD2CE5" w:rsidRPr="00F92A86" w:rsidRDefault="00CD2CE5" w:rsidP="00CD2CE5">
            <w:pPr>
              <w:rPr>
                <w:rFonts w:ascii="Times-Roman" w:hAnsi="Times-Roman"/>
                <w:sz w:val="24"/>
                <w:szCs w:val="24"/>
              </w:rPr>
            </w:pPr>
            <w:r w:rsidRPr="00F92A86">
              <w:rPr>
                <w:rFonts w:ascii="Times-Roman" w:hAnsi="Times-Roman"/>
                <w:sz w:val="24"/>
                <w:szCs w:val="24"/>
              </w:rPr>
              <w:t>Flow discharge 61.5 l/s to 149.6 l/s</w:t>
            </w:r>
          </w:p>
          <w:p w14:paraId="2298FF83" w14:textId="77777777" w:rsidR="00CD2CE5" w:rsidRPr="00F92A86" w:rsidRDefault="00CD2CE5" w:rsidP="00CD2CE5">
            <w:pPr>
              <w:rPr>
                <w:rFonts w:ascii="Times-Roman" w:hAnsi="Times-Roman"/>
                <w:sz w:val="24"/>
                <w:szCs w:val="24"/>
              </w:rPr>
            </w:pPr>
            <w:r w:rsidRPr="00F92A86">
              <w:rPr>
                <w:rFonts w:ascii="Times-Roman" w:hAnsi="Times-Roman"/>
                <w:sz w:val="24"/>
                <w:szCs w:val="24"/>
              </w:rPr>
              <w:t>Inclination angle 22.4</w:t>
            </w:r>
            <w:r w:rsidRPr="00F92A86">
              <w:rPr>
                <w:rFonts w:ascii="Times-Roman" w:hAnsi="Times-Roman"/>
                <w:sz w:val="24"/>
                <w:szCs w:val="24"/>
                <w:vertAlign w:val="superscript"/>
              </w:rPr>
              <w:t>0</w:t>
            </w:r>
            <w:r w:rsidRPr="00F92A86">
              <w:rPr>
                <w:rFonts w:ascii="Times-Roman" w:hAnsi="Times-Roman"/>
                <w:sz w:val="24"/>
                <w:szCs w:val="24"/>
              </w:rPr>
              <w:t xml:space="preserve"> to 63.4</w:t>
            </w:r>
            <w:r w:rsidRPr="00F92A86">
              <w:rPr>
                <w:rFonts w:ascii="Times-Roman" w:hAnsi="Times-Roman"/>
                <w:sz w:val="24"/>
                <w:szCs w:val="24"/>
                <w:vertAlign w:val="superscript"/>
              </w:rPr>
              <w:t>0</w:t>
            </w:r>
          </w:p>
          <w:p w14:paraId="512A548C" w14:textId="6147D54C" w:rsidR="00CD2CE5" w:rsidRDefault="00CD2CE5" w:rsidP="00CD2CE5">
            <w:pPr>
              <w:jc w:val="center"/>
              <w:rPr>
                <w:sz w:val="28"/>
                <w:szCs w:val="28"/>
                <w:lang w:val="en-US"/>
              </w:rPr>
            </w:pPr>
          </w:p>
        </w:tc>
        <w:tc>
          <w:tcPr>
            <w:tcW w:w="4680" w:type="dxa"/>
          </w:tcPr>
          <w:p w14:paraId="319BB9AD" w14:textId="77777777" w:rsidR="00CD2CE5" w:rsidRPr="00C105E9" w:rsidRDefault="00CD2CE5" w:rsidP="00CD2CE5">
            <w:pPr>
              <w:rPr>
                <w:rStyle w:val="fontstyle01"/>
                <w:sz w:val="24"/>
                <w:szCs w:val="24"/>
              </w:rPr>
            </w:pPr>
            <w:r w:rsidRPr="00C105E9">
              <w:rPr>
                <w:rStyle w:val="fontstyle01"/>
                <w:sz w:val="24"/>
                <w:szCs w:val="24"/>
              </w:rPr>
              <w:t>They found a relationship as shown:</w:t>
            </w:r>
          </w:p>
          <w:p w14:paraId="0718A578" w14:textId="77777777" w:rsidR="005C5BD3" w:rsidRPr="00C105E9" w:rsidRDefault="005C5BD3" w:rsidP="00CD2CE5">
            <w:pPr>
              <w:rPr>
                <w:rStyle w:val="fontstyle01"/>
                <w:sz w:val="24"/>
                <w:szCs w:val="24"/>
              </w:rPr>
            </w:pPr>
          </w:p>
          <w:p w14:paraId="628F0C85" w14:textId="0848AC2B" w:rsidR="00CD2CE5" w:rsidRPr="00C105E9" w:rsidRDefault="00CD2CE5" w:rsidP="00CD2CE5">
            <w:pPr>
              <w:rPr>
                <w:rStyle w:val="fontstyle01"/>
                <w:sz w:val="24"/>
                <w:szCs w:val="24"/>
              </w:rPr>
            </w:pPr>
            <w:r w:rsidRPr="00C105E9">
              <w:rPr>
                <w:rStyle w:val="fontstyle01"/>
                <w:sz w:val="24"/>
                <w:szCs w:val="24"/>
              </w:rPr>
              <w:t xml:space="preserve"> Ca=0.9364 + 0.0042 </w:t>
            </w:r>
            <w:r w:rsidRPr="00C105E9">
              <w:rPr>
                <w:rStyle w:val="fontstyle21"/>
                <w:sz w:val="24"/>
                <w:szCs w:val="24"/>
              </w:rPr>
              <w:t xml:space="preserve">θ </w:t>
            </w:r>
            <w:r w:rsidRPr="00C105E9">
              <w:rPr>
                <w:rStyle w:val="fontstyle01"/>
                <w:sz w:val="24"/>
                <w:szCs w:val="24"/>
              </w:rPr>
              <w:t>- 0.00004</w:t>
            </w:r>
            <w:r w:rsidRPr="00C105E9">
              <w:rPr>
                <w:rStyle w:val="fontstyle21"/>
                <w:sz w:val="24"/>
                <w:szCs w:val="24"/>
              </w:rPr>
              <w:t>θ</w:t>
            </w:r>
            <w:r w:rsidRPr="00C105E9">
              <w:rPr>
                <w:rStyle w:val="fontstyle01"/>
                <w:sz w:val="24"/>
                <w:szCs w:val="24"/>
                <w:vertAlign w:val="superscript"/>
              </w:rPr>
              <w:t>2</w:t>
            </w:r>
            <w:r w:rsidR="005C5BD3" w:rsidRPr="00C105E9">
              <w:rPr>
                <w:rStyle w:val="fontstyle01"/>
                <w:sz w:val="24"/>
                <w:szCs w:val="24"/>
              </w:rPr>
              <w:t>………………9</w:t>
            </w:r>
          </w:p>
          <w:p w14:paraId="04B8B365" w14:textId="77777777" w:rsidR="00712C23" w:rsidRPr="00712C23" w:rsidRDefault="00712C23" w:rsidP="00712C23">
            <w:pPr>
              <w:rPr>
                <w:rFonts w:ascii="Times New Roman" w:eastAsia="Times New Roman" w:hAnsi="Times New Roman" w:cs="Times New Roman"/>
                <w:kern w:val="0"/>
                <w:sz w:val="24"/>
                <w:szCs w:val="24"/>
                <w:lang w:eastAsia="en-GB"/>
                <w14:ligatures w14:val="none"/>
              </w:rPr>
            </w:pPr>
            <w:r w:rsidRPr="00712C23">
              <w:rPr>
                <w:rFonts w:ascii="Times New Roman" w:eastAsia="Times New Roman" w:hAnsi="Times New Roman" w:cs="Times New Roman"/>
                <w:kern w:val="0"/>
                <w:sz w:val="24"/>
                <w:szCs w:val="24"/>
                <w:lang w:eastAsia="en-GB"/>
                <w14:ligatures w14:val="none"/>
              </w:rPr>
              <w:t>Furthermore, the analysis demonstrates that the discharge coefficient rises to 1.076 with an inclination angle.</w:t>
            </w:r>
          </w:p>
          <w:p w14:paraId="70D14BF9" w14:textId="4E9A65FF" w:rsidR="005C5BD3" w:rsidRPr="00C105E9" w:rsidRDefault="00C105E9" w:rsidP="005C5BD3">
            <w:pPr>
              <w:rPr>
                <w:rFonts w:ascii="TimesNewRomanPSMT" w:hAnsi="TimesNewRomanPSMT"/>
                <w:sz w:val="24"/>
                <w:szCs w:val="24"/>
              </w:rPr>
            </w:pPr>
            <w:r w:rsidRPr="00C105E9">
              <w:rPr>
                <w:noProof/>
                <w:sz w:val="24"/>
                <w:szCs w:val="24"/>
              </w:rPr>
              <w:drawing>
                <wp:anchor distT="0" distB="0" distL="114300" distR="114300" simplePos="0" relativeHeight="251725824" behindDoc="0" locked="0" layoutInCell="1" allowOverlap="1" wp14:anchorId="3B29E34A" wp14:editId="74C4728E">
                  <wp:simplePos x="0" y="0"/>
                  <wp:positionH relativeFrom="column">
                    <wp:posOffset>716280</wp:posOffset>
                  </wp:positionH>
                  <wp:positionV relativeFrom="paragraph">
                    <wp:posOffset>82550</wp:posOffset>
                  </wp:positionV>
                  <wp:extent cx="2090420" cy="1336040"/>
                  <wp:effectExtent l="0" t="0" r="5080" b="0"/>
                  <wp:wrapThrough wrapText="bothSides">
                    <wp:wrapPolygon edited="0">
                      <wp:start x="0" y="0"/>
                      <wp:lineTo x="0" y="21251"/>
                      <wp:lineTo x="21456" y="21251"/>
                      <wp:lineTo x="21456" y="0"/>
                      <wp:lineTo x="0" y="0"/>
                    </wp:wrapPolygon>
                  </wp:wrapThrough>
                  <wp:docPr id="183694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7866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0420" cy="1336040"/>
                          </a:xfrm>
                          <a:prstGeom prst="rect">
                            <a:avLst/>
                          </a:prstGeom>
                        </pic:spPr>
                      </pic:pic>
                    </a:graphicData>
                  </a:graphic>
                </wp:anchor>
              </w:drawing>
            </w:r>
          </w:p>
          <w:p w14:paraId="7DFDE662" w14:textId="77777777" w:rsidR="005C5BD3" w:rsidRPr="00C105E9" w:rsidRDefault="005C5BD3" w:rsidP="005C5BD3">
            <w:pPr>
              <w:rPr>
                <w:rFonts w:ascii="TimesNewRomanPSMT" w:hAnsi="TimesNewRomanPSMT"/>
                <w:sz w:val="24"/>
                <w:szCs w:val="24"/>
              </w:rPr>
            </w:pPr>
          </w:p>
          <w:p w14:paraId="07A40D73" w14:textId="77777777" w:rsidR="005C5BD3" w:rsidRPr="00C105E9" w:rsidRDefault="005C5BD3" w:rsidP="005C5BD3">
            <w:pPr>
              <w:rPr>
                <w:rFonts w:ascii="TimesNewRomanPSMT" w:hAnsi="TimesNewRomanPSMT"/>
                <w:sz w:val="24"/>
                <w:szCs w:val="24"/>
              </w:rPr>
            </w:pPr>
          </w:p>
          <w:p w14:paraId="304AE164" w14:textId="77777777" w:rsidR="005C5BD3" w:rsidRPr="00C105E9" w:rsidRDefault="005C5BD3" w:rsidP="005C5BD3">
            <w:pPr>
              <w:rPr>
                <w:rFonts w:ascii="TimesNewRomanPSMT" w:hAnsi="TimesNewRomanPSMT"/>
                <w:sz w:val="24"/>
                <w:szCs w:val="24"/>
              </w:rPr>
            </w:pPr>
          </w:p>
          <w:p w14:paraId="4A8EB49A" w14:textId="77777777" w:rsidR="005C5BD3" w:rsidRPr="00C105E9" w:rsidRDefault="005C5BD3" w:rsidP="005C5BD3">
            <w:pPr>
              <w:rPr>
                <w:rFonts w:ascii="TimesNewRomanPSMT" w:hAnsi="TimesNewRomanPSMT"/>
                <w:sz w:val="24"/>
                <w:szCs w:val="24"/>
              </w:rPr>
            </w:pPr>
          </w:p>
          <w:p w14:paraId="7E8EBB0E" w14:textId="77777777" w:rsidR="005C5BD3" w:rsidRPr="00C105E9" w:rsidRDefault="005C5BD3" w:rsidP="005C5BD3">
            <w:pPr>
              <w:rPr>
                <w:rFonts w:ascii="TimesNewRomanPSMT" w:hAnsi="TimesNewRomanPSMT"/>
                <w:sz w:val="24"/>
                <w:szCs w:val="24"/>
              </w:rPr>
            </w:pPr>
          </w:p>
          <w:p w14:paraId="1E013349" w14:textId="166BD854" w:rsidR="005C5BD3" w:rsidRPr="00C105E9" w:rsidRDefault="005C5BD3" w:rsidP="00CD2CE5">
            <w:pPr>
              <w:rPr>
                <w:rFonts w:ascii="TimesNewRomanPSMT" w:hAnsi="TimesNewRomanPSMT"/>
                <w:color w:val="000000"/>
                <w:sz w:val="24"/>
                <w:szCs w:val="24"/>
              </w:rPr>
            </w:pPr>
          </w:p>
          <w:p w14:paraId="73512D48" w14:textId="5A814C10" w:rsidR="005C5BD3" w:rsidRPr="00C105E9" w:rsidRDefault="005C5BD3" w:rsidP="00CD2CE5">
            <w:pPr>
              <w:rPr>
                <w:sz w:val="24"/>
                <w:szCs w:val="24"/>
              </w:rPr>
            </w:pPr>
          </w:p>
          <w:p w14:paraId="5FFA50D4" w14:textId="45A46FD4" w:rsidR="00CD2CE5" w:rsidRPr="00C105E9" w:rsidRDefault="005C5BD3" w:rsidP="00CD2CE5">
            <w:pPr>
              <w:jc w:val="center"/>
              <w:rPr>
                <w:sz w:val="24"/>
                <w:szCs w:val="24"/>
                <w:lang w:val="en-US"/>
              </w:rPr>
            </w:pPr>
            <w:r w:rsidRPr="00C105E9">
              <w:rPr>
                <w:rFonts w:asciiTheme="majorBidi" w:hAnsiTheme="majorBidi" w:cstheme="majorBidi"/>
                <w:color w:val="000000" w:themeColor="text1"/>
                <w:sz w:val="24"/>
                <w:szCs w:val="24"/>
              </w:rPr>
              <w:t xml:space="preserve">The relation </w:t>
            </w:r>
            <w:proofErr w:type="gramStart"/>
            <w:r w:rsidRPr="00C105E9">
              <w:rPr>
                <w:rFonts w:asciiTheme="majorBidi" w:hAnsiTheme="majorBidi" w:cstheme="majorBidi"/>
                <w:color w:val="000000" w:themeColor="text1"/>
                <w:sz w:val="24"/>
                <w:szCs w:val="24"/>
              </w:rPr>
              <w:t xml:space="preserve">between  </w:t>
            </w:r>
            <w:r w:rsidRPr="00C105E9">
              <w:rPr>
                <w:rStyle w:val="fontstyle01"/>
                <w:sz w:val="24"/>
                <w:szCs w:val="24"/>
              </w:rPr>
              <w:t>Ca</w:t>
            </w:r>
            <w:proofErr w:type="gramEnd"/>
            <w:r w:rsidRPr="00C105E9">
              <w:rPr>
                <w:rStyle w:val="fontstyle01"/>
                <w:sz w:val="24"/>
                <w:szCs w:val="24"/>
              </w:rPr>
              <w:t xml:space="preserve"> &amp; </w:t>
            </w:r>
            <w:r w:rsidRPr="00C105E9">
              <w:rPr>
                <w:rStyle w:val="fontstyle21"/>
                <w:sz w:val="24"/>
                <w:szCs w:val="24"/>
              </w:rPr>
              <w:t>θ</w:t>
            </w:r>
          </w:p>
        </w:tc>
      </w:tr>
    </w:tbl>
    <w:p w14:paraId="509A8312" w14:textId="77777777" w:rsidR="00BC6D7A" w:rsidRDefault="00BC6D7A" w:rsidP="00565E56">
      <w:pPr>
        <w:jc w:val="center"/>
        <w:rPr>
          <w:sz w:val="28"/>
          <w:szCs w:val="28"/>
          <w:lang w:val="en-US"/>
        </w:rPr>
      </w:pPr>
    </w:p>
    <w:p w14:paraId="29D4B103" w14:textId="77777777" w:rsidR="00402E39" w:rsidRDefault="00402E39" w:rsidP="00565E56">
      <w:pPr>
        <w:jc w:val="center"/>
        <w:rPr>
          <w:sz w:val="28"/>
          <w:szCs w:val="28"/>
          <w:lang w:val="en-US"/>
        </w:rPr>
        <w:sectPr w:rsidR="00402E39" w:rsidSect="00402E39">
          <w:pgSz w:w="15840" w:h="12240" w:orient="landscape"/>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577"/>
        <w:gridCol w:w="2215"/>
        <w:gridCol w:w="2775"/>
        <w:gridCol w:w="3876"/>
        <w:gridCol w:w="4119"/>
      </w:tblGrid>
      <w:tr w:rsidR="00A52A97" w14:paraId="7F420BAB" w14:textId="77777777" w:rsidTr="004164AF">
        <w:tc>
          <w:tcPr>
            <w:tcW w:w="576" w:type="dxa"/>
            <w:shd w:val="clear" w:color="auto" w:fill="E7E6E6" w:themeFill="background2"/>
          </w:tcPr>
          <w:p w14:paraId="0F90D661" w14:textId="0180EED4" w:rsidR="00C16DA0" w:rsidRDefault="00747015" w:rsidP="00C16DA0">
            <w:pPr>
              <w:jc w:val="center"/>
              <w:rPr>
                <w:sz w:val="28"/>
                <w:szCs w:val="28"/>
                <w:lang w:val="en-US"/>
              </w:rPr>
            </w:pPr>
            <w:r>
              <w:rPr>
                <w:rFonts w:asciiTheme="minorBidi" w:hAnsiTheme="minorBidi"/>
                <w:sz w:val="24"/>
                <w:szCs w:val="24"/>
              </w:rPr>
              <w:lastRenderedPageBreak/>
              <w:t>NO</w:t>
            </w:r>
          </w:p>
        </w:tc>
        <w:tc>
          <w:tcPr>
            <w:tcW w:w="2254" w:type="dxa"/>
            <w:shd w:val="clear" w:color="auto" w:fill="E7E6E6" w:themeFill="background2"/>
          </w:tcPr>
          <w:p w14:paraId="427D0E02" w14:textId="7FFF6AF6" w:rsidR="00C16DA0" w:rsidRDefault="00C16DA0" w:rsidP="00C16DA0">
            <w:pPr>
              <w:jc w:val="center"/>
              <w:rPr>
                <w:sz w:val="28"/>
                <w:szCs w:val="28"/>
                <w:lang w:val="en-US"/>
              </w:rPr>
            </w:pPr>
            <w:r w:rsidRPr="00BC6D7A">
              <w:rPr>
                <w:rFonts w:asciiTheme="minorBidi" w:hAnsiTheme="minorBidi"/>
                <w:sz w:val="24"/>
                <w:szCs w:val="24"/>
              </w:rPr>
              <w:t>study</w:t>
            </w:r>
          </w:p>
        </w:tc>
        <w:tc>
          <w:tcPr>
            <w:tcW w:w="2835" w:type="dxa"/>
            <w:shd w:val="clear" w:color="auto" w:fill="E7E6E6" w:themeFill="background2"/>
          </w:tcPr>
          <w:p w14:paraId="528F3EDA" w14:textId="04B74AE5" w:rsidR="00C16DA0" w:rsidRDefault="00C16DA0" w:rsidP="00C16DA0">
            <w:pPr>
              <w:jc w:val="center"/>
              <w:rPr>
                <w:sz w:val="28"/>
                <w:szCs w:val="28"/>
                <w:lang w:val="en-US"/>
              </w:rPr>
            </w:pPr>
            <w:r w:rsidRPr="00BC6D7A">
              <w:rPr>
                <w:rFonts w:asciiTheme="minorBidi" w:hAnsiTheme="minorBidi"/>
                <w:sz w:val="24"/>
                <w:szCs w:val="24"/>
              </w:rPr>
              <w:t>purpose</w:t>
            </w:r>
          </w:p>
        </w:tc>
        <w:tc>
          <w:tcPr>
            <w:tcW w:w="3261" w:type="dxa"/>
            <w:shd w:val="clear" w:color="auto" w:fill="E7E6E6" w:themeFill="background2"/>
          </w:tcPr>
          <w:p w14:paraId="5C6B045D" w14:textId="06C0E7DF" w:rsidR="00C16DA0" w:rsidRDefault="00C16DA0" w:rsidP="00C16DA0">
            <w:pPr>
              <w:jc w:val="center"/>
              <w:rPr>
                <w:sz w:val="28"/>
                <w:szCs w:val="28"/>
                <w:lang w:val="en-US"/>
              </w:rPr>
            </w:pPr>
            <w:r w:rsidRPr="00BC6D7A">
              <w:rPr>
                <w:rFonts w:asciiTheme="minorBidi" w:hAnsiTheme="minorBidi"/>
                <w:sz w:val="24"/>
                <w:szCs w:val="24"/>
              </w:rPr>
              <w:t>limitation</w:t>
            </w:r>
          </w:p>
        </w:tc>
        <w:tc>
          <w:tcPr>
            <w:tcW w:w="4252" w:type="dxa"/>
            <w:shd w:val="clear" w:color="auto" w:fill="E7E6E6" w:themeFill="background2"/>
          </w:tcPr>
          <w:p w14:paraId="10935574" w14:textId="318BFDBA" w:rsidR="00C16DA0" w:rsidRDefault="00C16DA0" w:rsidP="00C16DA0">
            <w:pPr>
              <w:jc w:val="center"/>
              <w:rPr>
                <w:sz w:val="28"/>
                <w:szCs w:val="28"/>
                <w:lang w:val="en-US"/>
              </w:rPr>
            </w:pPr>
            <w:r w:rsidRPr="00BC6D7A">
              <w:rPr>
                <w:rFonts w:asciiTheme="minorBidi" w:hAnsiTheme="minorBidi"/>
                <w:sz w:val="24"/>
                <w:szCs w:val="24"/>
              </w:rPr>
              <w:t>results</w:t>
            </w:r>
          </w:p>
        </w:tc>
      </w:tr>
      <w:tr w:rsidR="008B3B45" w14:paraId="5A224072" w14:textId="77777777" w:rsidTr="00402E39">
        <w:tc>
          <w:tcPr>
            <w:tcW w:w="576" w:type="dxa"/>
          </w:tcPr>
          <w:p w14:paraId="23C698BB" w14:textId="2984C424" w:rsidR="008B3B45" w:rsidRDefault="008B3B45" w:rsidP="008B3B45">
            <w:pPr>
              <w:jc w:val="center"/>
              <w:rPr>
                <w:sz w:val="28"/>
                <w:szCs w:val="28"/>
                <w:lang w:val="en-US"/>
              </w:rPr>
            </w:pPr>
            <w:r>
              <w:rPr>
                <w:sz w:val="28"/>
                <w:szCs w:val="28"/>
              </w:rPr>
              <w:t>1</w:t>
            </w:r>
            <w:r w:rsidR="00456442">
              <w:rPr>
                <w:sz w:val="28"/>
                <w:szCs w:val="28"/>
              </w:rPr>
              <w:t>8</w:t>
            </w:r>
          </w:p>
        </w:tc>
        <w:tc>
          <w:tcPr>
            <w:tcW w:w="2254" w:type="dxa"/>
          </w:tcPr>
          <w:p w14:paraId="1BCF5524" w14:textId="77777777" w:rsidR="008B3B45" w:rsidRPr="008B3B45" w:rsidRDefault="008B3B45" w:rsidP="008B3B45">
            <w:pPr>
              <w:rPr>
                <w:rStyle w:val="fontstyle01"/>
                <w:sz w:val="24"/>
                <w:szCs w:val="24"/>
              </w:rPr>
            </w:pPr>
            <w:r w:rsidRPr="008B3B45">
              <w:rPr>
                <w:rStyle w:val="fontstyle01"/>
                <w:sz w:val="24"/>
                <w:szCs w:val="24"/>
              </w:rPr>
              <w:t>Zerihun</w:t>
            </w:r>
          </w:p>
          <w:p w14:paraId="14DE1048" w14:textId="7C0212F4" w:rsidR="008B3B45" w:rsidRPr="008B3B45" w:rsidRDefault="008B3B45" w:rsidP="008B3B45">
            <w:pPr>
              <w:rPr>
                <w:sz w:val="24"/>
                <w:szCs w:val="24"/>
                <w:lang w:val="en-US"/>
              </w:rPr>
            </w:pPr>
            <w:r w:rsidRPr="008B3B45">
              <w:rPr>
                <w:rStyle w:val="fontstyle01"/>
                <w:sz w:val="24"/>
                <w:szCs w:val="24"/>
              </w:rPr>
              <w:t>(2022)</w:t>
            </w:r>
          </w:p>
        </w:tc>
        <w:tc>
          <w:tcPr>
            <w:tcW w:w="2835" w:type="dxa"/>
          </w:tcPr>
          <w:p w14:paraId="26236589" w14:textId="769E026A" w:rsidR="008B3B45" w:rsidRPr="008B3B45" w:rsidRDefault="008B3B45" w:rsidP="008B3B45">
            <w:pPr>
              <w:rPr>
                <w:sz w:val="24"/>
                <w:szCs w:val="24"/>
                <w:lang w:val="en-US"/>
              </w:rPr>
            </w:pPr>
            <w:r w:rsidRPr="008B3B45">
              <w:rPr>
                <w:rFonts w:ascii="Times New Roman" w:hAnsi="Times New Roman" w:cs="Times New Roman"/>
                <w:color w:val="000000"/>
                <w:sz w:val="24"/>
                <w:szCs w:val="24"/>
              </w:rPr>
              <w:t xml:space="preserve">Characteristics of discharge and numerical </w:t>
            </w:r>
            <w:proofErr w:type="spellStart"/>
            <w:r w:rsidRPr="008B3B45">
              <w:rPr>
                <w:rFonts w:ascii="Times New Roman" w:hAnsi="Times New Roman" w:cs="Times New Roman"/>
                <w:color w:val="000000"/>
                <w:sz w:val="24"/>
                <w:szCs w:val="24"/>
              </w:rPr>
              <w:t>modeling</w:t>
            </w:r>
            <w:proofErr w:type="spellEnd"/>
            <w:r w:rsidRPr="008B3B45">
              <w:rPr>
                <w:rFonts w:ascii="Times New Roman" w:hAnsi="Times New Roman" w:cs="Times New Roman"/>
                <w:color w:val="000000"/>
                <w:sz w:val="24"/>
                <w:szCs w:val="24"/>
              </w:rPr>
              <w:t xml:space="preserve"> </w:t>
            </w:r>
          </w:p>
        </w:tc>
        <w:tc>
          <w:tcPr>
            <w:tcW w:w="3261" w:type="dxa"/>
          </w:tcPr>
          <w:p w14:paraId="26CF8C61" w14:textId="77777777" w:rsidR="008B3B45" w:rsidRPr="008B3B45" w:rsidRDefault="008B3B45" w:rsidP="008B3B45">
            <w:pPr>
              <w:rPr>
                <w:rFonts w:ascii="Times New Roman" w:eastAsia="Times New Roman" w:hAnsi="Times New Roman" w:cs="Times New Roman"/>
                <w:kern w:val="0"/>
                <w:sz w:val="24"/>
                <w:szCs w:val="24"/>
                <w:lang w:eastAsia="en-GB"/>
                <w14:ligatures w14:val="none"/>
              </w:rPr>
            </w:pPr>
            <w:r w:rsidRPr="008B3B45">
              <w:rPr>
                <w:rFonts w:ascii="Times New Roman" w:eastAsia="Times New Roman" w:hAnsi="Times New Roman" w:cs="Times New Roman"/>
                <w:kern w:val="0"/>
                <w:sz w:val="24"/>
                <w:szCs w:val="24"/>
                <w:lang w:eastAsia="en-GB"/>
                <w14:ligatures w14:val="none"/>
              </w:rPr>
              <w:t xml:space="preserve">Empirical equations were created using a non-linear optimization technique for numerical computations. These formulas hold for </w:t>
            </w:r>
            <w:r w:rsidRPr="008B3B45">
              <w:rPr>
                <w:rFonts w:ascii="TimesNewRomanPSMT" w:hAnsi="TimesNewRomanPSMT"/>
                <w:color w:val="000000"/>
                <w:sz w:val="24"/>
                <w:szCs w:val="24"/>
              </w:rPr>
              <w:t>26</w:t>
            </w:r>
            <w:r w:rsidRPr="008B3B45">
              <w:rPr>
                <w:rFonts w:ascii="MT-Extra" w:hAnsi="MT-Extra"/>
                <w:color w:val="000000"/>
                <w:sz w:val="24"/>
                <w:szCs w:val="24"/>
                <w:vertAlign w:val="superscript"/>
              </w:rPr>
              <w:sym w:font="Symbol" w:char="F06F"/>
            </w:r>
            <w:r w:rsidRPr="008B3B45">
              <w:rPr>
                <w:rFonts w:ascii="MT-Extra" w:hAnsi="MT-Extra"/>
                <w:color w:val="000000"/>
                <w:sz w:val="24"/>
                <w:szCs w:val="24"/>
              </w:rPr>
              <w:t xml:space="preserve"> </w:t>
            </w:r>
            <w:r w:rsidRPr="008B3B45">
              <w:rPr>
                <w:rFonts w:ascii="SymbolMT" w:hAnsi="SymbolMT"/>
                <w:color w:val="000000"/>
                <w:sz w:val="24"/>
                <w:szCs w:val="24"/>
              </w:rPr>
              <w:sym w:font="Symbol" w:char="F0A3"/>
            </w:r>
            <w:r w:rsidRPr="008B3B45">
              <w:rPr>
                <w:rFonts w:ascii="SymbolMT" w:hAnsi="SymbolMT"/>
                <w:color w:val="000000"/>
                <w:sz w:val="24"/>
                <w:szCs w:val="24"/>
              </w:rPr>
              <w:sym w:font="Symbol" w:char="F071"/>
            </w:r>
            <w:r w:rsidRPr="008B3B45">
              <w:rPr>
                <w:rFonts w:ascii="SymbolMT" w:hAnsi="SymbolMT"/>
                <w:color w:val="000000"/>
                <w:sz w:val="24"/>
                <w:szCs w:val="24"/>
              </w:rPr>
              <w:t xml:space="preserve"> </w:t>
            </w:r>
            <w:r w:rsidRPr="008B3B45">
              <w:rPr>
                <w:rFonts w:ascii="SymbolMT" w:hAnsi="SymbolMT"/>
                <w:color w:val="000000"/>
                <w:sz w:val="24"/>
                <w:szCs w:val="24"/>
              </w:rPr>
              <w:sym w:font="Symbol" w:char="F03C"/>
            </w:r>
            <w:r w:rsidRPr="008B3B45">
              <w:rPr>
                <w:rFonts w:ascii="SymbolMT" w:hAnsi="SymbolMT"/>
                <w:color w:val="000000"/>
                <w:sz w:val="24"/>
                <w:szCs w:val="24"/>
              </w:rPr>
              <w:t xml:space="preserve"> </w:t>
            </w:r>
            <w:r w:rsidRPr="008B3B45">
              <w:rPr>
                <w:rFonts w:ascii="TimesNewRomanPSMT" w:hAnsi="TimesNewRomanPSMT"/>
                <w:color w:val="000000"/>
                <w:sz w:val="24"/>
                <w:szCs w:val="24"/>
              </w:rPr>
              <w:t>90</w:t>
            </w:r>
            <w:r w:rsidRPr="008B3B45">
              <w:rPr>
                <w:rFonts w:ascii="MT-Extra" w:hAnsi="MT-Extra"/>
                <w:color w:val="000000"/>
                <w:sz w:val="24"/>
                <w:szCs w:val="24"/>
                <w:vertAlign w:val="superscript"/>
              </w:rPr>
              <w:sym w:font="Symbol" w:char="F06F"/>
            </w:r>
            <w:r w:rsidRPr="008B3B45">
              <w:rPr>
                <w:rFonts w:ascii="MT-Extra" w:hAnsi="MT-Extra"/>
                <w:color w:val="000000"/>
                <w:sz w:val="24"/>
                <w:szCs w:val="24"/>
              </w:rPr>
              <w:t xml:space="preserve"> </w:t>
            </w:r>
            <w:r w:rsidRPr="008B3B45">
              <w:rPr>
                <w:rFonts w:ascii="Times New Roman" w:eastAsia="Times New Roman" w:hAnsi="Times New Roman" w:cs="Times New Roman"/>
                <w:kern w:val="0"/>
                <w:sz w:val="24"/>
                <w:szCs w:val="24"/>
                <w:lang w:eastAsia="en-GB"/>
                <w14:ligatures w14:val="none"/>
              </w:rPr>
              <w:t>and 0.1</w:t>
            </w:r>
            <w:r w:rsidRPr="008B3B45">
              <w:rPr>
                <w:rFonts w:ascii="Times New Roman" w:eastAsia="Times New Roman" w:hAnsi="Times New Roman" w:cs="Times New Roman"/>
                <w:kern w:val="0"/>
                <w:sz w:val="24"/>
                <w:szCs w:val="24"/>
                <w:lang w:eastAsia="en-GB"/>
                <w14:ligatures w14:val="none"/>
              </w:rPr>
              <w:sym w:font="Symbol" w:char="F0A3"/>
            </w:r>
            <w:r w:rsidRPr="008B3B45">
              <w:rPr>
                <w:rFonts w:ascii="Times New Roman" w:eastAsia="Times New Roman" w:hAnsi="Times New Roman" w:cs="Times New Roman"/>
                <w:kern w:val="0"/>
                <w:sz w:val="24"/>
                <w:szCs w:val="24"/>
                <w:lang w:eastAsia="en-GB"/>
                <w14:ligatures w14:val="none"/>
              </w:rPr>
              <w:t xml:space="preserve"> h / w </w:t>
            </w:r>
            <w:r w:rsidRPr="008B3B45">
              <w:rPr>
                <w:rFonts w:ascii="SymbolMT" w:hAnsi="SymbolMT"/>
                <w:color w:val="000000"/>
                <w:sz w:val="24"/>
                <w:szCs w:val="24"/>
              </w:rPr>
              <w:sym w:font="Symbol" w:char="F03C"/>
            </w:r>
            <w:r w:rsidRPr="008B3B45">
              <w:rPr>
                <w:rFonts w:ascii="SymbolMT" w:hAnsi="SymbolMT"/>
                <w:color w:val="000000"/>
                <w:sz w:val="24"/>
                <w:szCs w:val="24"/>
              </w:rPr>
              <w:t xml:space="preserve"> </w:t>
            </w:r>
            <w:r w:rsidRPr="008B3B45">
              <w:rPr>
                <w:rFonts w:ascii="Times New Roman" w:eastAsia="Times New Roman" w:hAnsi="Times New Roman" w:cs="Times New Roman"/>
                <w:kern w:val="0"/>
                <w:sz w:val="24"/>
                <w:szCs w:val="24"/>
                <w:lang w:eastAsia="en-GB"/>
                <w14:ligatures w14:val="none"/>
              </w:rPr>
              <w:t xml:space="preserve">6.5. </w:t>
            </w:r>
          </w:p>
          <w:p w14:paraId="36FB0845" w14:textId="1F14B515" w:rsidR="008B3B45" w:rsidRPr="008B3B45" w:rsidRDefault="008B3B45" w:rsidP="000005E5">
            <w:pPr>
              <w:rPr>
                <w:sz w:val="24"/>
                <w:szCs w:val="24"/>
                <w:lang w:val="en-US"/>
              </w:rPr>
            </w:pPr>
          </w:p>
        </w:tc>
        <w:tc>
          <w:tcPr>
            <w:tcW w:w="4252" w:type="dxa"/>
          </w:tcPr>
          <w:p w14:paraId="275FA97B" w14:textId="77777777" w:rsidR="008B3B45" w:rsidRPr="008B3B45" w:rsidRDefault="008B3B45" w:rsidP="008B3B45">
            <w:pPr>
              <w:rPr>
                <w:rFonts w:ascii="Times New Roman" w:eastAsia="Times New Roman" w:hAnsi="Times New Roman" w:cs="Times New Roman"/>
                <w:kern w:val="0"/>
                <w:sz w:val="24"/>
                <w:szCs w:val="24"/>
                <w:lang w:eastAsia="en-GB"/>
                <w14:ligatures w14:val="none"/>
              </w:rPr>
            </w:pPr>
            <w:r w:rsidRPr="008B3B45">
              <w:rPr>
                <w:rFonts w:ascii="Times New Roman" w:eastAsia="Times New Roman" w:hAnsi="Times New Roman" w:cs="Times New Roman"/>
                <w:kern w:val="0"/>
                <w:sz w:val="24"/>
                <w:szCs w:val="24"/>
                <w:lang w:eastAsia="en-GB"/>
                <w14:ligatures w14:val="none"/>
              </w:rPr>
              <w:t xml:space="preserve">The properties of the curved </w:t>
            </w:r>
            <w:proofErr w:type="spellStart"/>
            <w:r w:rsidRPr="008B3B45">
              <w:rPr>
                <w:rFonts w:ascii="Times New Roman" w:eastAsia="Times New Roman" w:hAnsi="Times New Roman" w:cs="Times New Roman"/>
                <w:kern w:val="0"/>
                <w:sz w:val="24"/>
                <w:szCs w:val="24"/>
                <w:lang w:eastAsia="en-GB"/>
                <w14:ligatures w14:val="none"/>
              </w:rPr>
              <w:t>transcritical</w:t>
            </w:r>
            <w:proofErr w:type="spellEnd"/>
            <w:r w:rsidRPr="008B3B45">
              <w:rPr>
                <w:rFonts w:ascii="Times New Roman" w:eastAsia="Times New Roman" w:hAnsi="Times New Roman" w:cs="Times New Roman"/>
                <w:kern w:val="0"/>
                <w:sz w:val="24"/>
                <w:szCs w:val="24"/>
                <w:lang w:eastAsia="en-GB"/>
                <w14:ligatures w14:val="none"/>
              </w:rPr>
              <w:t xml:space="preserve"> flow and the coefficient of discharge are influenced by the relative overflow depth. Additionally, the discharge characteristics of a full-width gate with a face slope flatter than 56° are influenced by the angle of inclination. </w:t>
            </w:r>
          </w:p>
          <w:p w14:paraId="57790E31" w14:textId="3E1AA40F" w:rsidR="008B3B45" w:rsidRPr="008B3B45" w:rsidRDefault="008B3B45" w:rsidP="008B3B45">
            <w:pPr>
              <w:rPr>
                <w:rFonts w:ascii="Times New Roman" w:eastAsia="Times New Roman" w:hAnsi="Times New Roman" w:cs="Times New Roman"/>
                <w:kern w:val="0"/>
                <w:sz w:val="24"/>
                <w:szCs w:val="24"/>
                <w:lang w:eastAsia="en-GB"/>
                <w14:ligatures w14:val="none"/>
              </w:rPr>
            </w:pPr>
          </w:p>
        </w:tc>
      </w:tr>
      <w:tr w:rsidR="000005E5" w14:paraId="171988A4" w14:textId="77777777" w:rsidTr="004164AF">
        <w:tc>
          <w:tcPr>
            <w:tcW w:w="576" w:type="dxa"/>
          </w:tcPr>
          <w:p w14:paraId="6F0F3CAA" w14:textId="75B3BD19" w:rsidR="000005E5" w:rsidRDefault="00456442" w:rsidP="000005E5">
            <w:pPr>
              <w:jc w:val="center"/>
              <w:rPr>
                <w:sz w:val="28"/>
                <w:szCs w:val="28"/>
                <w:lang w:val="en-US"/>
              </w:rPr>
            </w:pPr>
            <w:r>
              <w:rPr>
                <w:sz w:val="28"/>
                <w:szCs w:val="28"/>
                <w:lang w:val="en-US"/>
              </w:rPr>
              <w:t>19</w:t>
            </w:r>
          </w:p>
        </w:tc>
        <w:tc>
          <w:tcPr>
            <w:tcW w:w="2254" w:type="dxa"/>
          </w:tcPr>
          <w:p w14:paraId="36972B23" w14:textId="1ED7086D" w:rsidR="000005E5" w:rsidRPr="000005E5" w:rsidRDefault="000005E5" w:rsidP="000005E5">
            <w:pPr>
              <w:jc w:val="center"/>
              <w:rPr>
                <w:sz w:val="24"/>
                <w:szCs w:val="24"/>
                <w:lang w:val="en-US"/>
              </w:rPr>
            </w:pPr>
            <w:proofErr w:type="spellStart"/>
            <w:r w:rsidRPr="000005E5">
              <w:rPr>
                <w:rFonts w:ascii="TimesNewRomanPSMT" w:hAnsi="TimesNewRomanPSMT" w:cs="TimesNewRomanPSMT"/>
                <w:sz w:val="24"/>
                <w:szCs w:val="24"/>
              </w:rPr>
              <w:t>Khatamipour</w:t>
            </w:r>
            <w:proofErr w:type="spellEnd"/>
            <w:r w:rsidRPr="000005E5">
              <w:rPr>
                <w:rFonts w:ascii="TimesNewRomanPSMT" w:hAnsi="TimesNewRomanPSMT" w:cs="TimesNewRomanPSMT"/>
                <w:sz w:val="24"/>
                <w:szCs w:val="24"/>
              </w:rPr>
              <w:t xml:space="preserve"> et al. (2023)</w:t>
            </w:r>
          </w:p>
        </w:tc>
        <w:tc>
          <w:tcPr>
            <w:tcW w:w="2835" w:type="dxa"/>
          </w:tcPr>
          <w:p w14:paraId="605EAE69" w14:textId="3A6AF9EA" w:rsidR="000005E5" w:rsidRPr="000005E5" w:rsidRDefault="000005E5" w:rsidP="000005E5">
            <w:pPr>
              <w:rPr>
                <w:sz w:val="24"/>
                <w:szCs w:val="24"/>
                <w:lang w:val="en-US"/>
              </w:rPr>
            </w:pPr>
            <w:r w:rsidRPr="000005E5">
              <w:rPr>
                <w:rFonts w:ascii="TimesNewRomanPSMT" w:hAnsi="TimesNewRomanPSMT" w:cs="TimesNewRomanPSMT"/>
                <w:sz w:val="24"/>
                <w:szCs w:val="24"/>
              </w:rPr>
              <w:t>Using pivot weir in conditions of flooding and drought</w:t>
            </w:r>
          </w:p>
        </w:tc>
        <w:tc>
          <w:tcPr>
            <w:tcW w:w="3261" w:type="dxa"/>
          </w:tcPr>
          <w:p w14:paraId="35026851" w14:textId="0D978471" w:rsidR="000005E5" w:rsidRPr="000005E5" w:rsidRDefault="000005E5" w:rsidP="000005E5">
            <w:pPr>
              <w:rPr>
                <w:rFonts w:ascii="TimesNewRomanPSMT" w:hAnsi="TimesNewRomanPSMT" w:cs="TimesNewRomanPSMT"/>
                <w:sz w:val="24"/>
                <w:szCs w:val="24"/>
              </w:rPr>
            </w:pPr>
            <w:r w:rsidRPr="000005E5">
              <w:rPr>
                <w:rFonts w:ascii="TimesNewRomanPSMT" w:hAnsi="TimesNewRomanPSMT" w:cs="TimesNewRomanPSMT"/>
                <w:sz w:val="24"/>
                <w:szCs w:val="24"/>
              </w:rPr>
              <w:t xml:space="preserve">two pivot weirs with angles </w:t>
            </w:r>
            <w:r w:rsidR="008E5C19">
              <w:rPr>
                <w:rFonts w:ascii="TimesNewRomanPSMT" w:hAnsi="TimesNewRomanPSMT" w:cs="TimesNewRomanPSMT"/>
                <w:sz w:val="24"/>
                <w:szCs w:val="24"/>
              </w:rPr>
              <w:t xml:space="preserve">     </w:t>
            </w:r>
            <w:proofErr w:type="gramStart"/>
            <w:r w:rsidR="008E5C19">
              <w:rPr>
                <w:rFonts w:ascii="TimesNewRomanPSMT" w:hAnsi="TimesNewRomanPSMT" w:cs="TimesNewRomanPSMT"/>
                <w:sz w:val="24"/>
                <w:szCs w:val="24"/>
              </w:rPr>
              <w:t xml:space="preserve">   </w:t>
            </w:r>
            <w:r w:rsidRPr="000005E5">
              <w:rPr>
                <w:rFonts w:ascii="TimesNewRomanPSMT" w:hAnsi="TimesNewRomanPSMT" w:cs="TimesNewRomanPSMT"/>
                <w:sz w:val="24"/>
                <w:szCs w:val="24"/>
              </w:rPr>
              <w:t>(</w:t>
            </w:r>
            <w:proofErr w:type="gramEnd"/>
            <w:r w:rsidRPr="000005E5">
              <w:rPr>
                <w:rFonts w:ascii="TimesNewRomanPSMT" w:hAnsi="TimesNewRomanPSMT" w:cs="TimesNewRomanPSMT"/>
                <w:sz w:val="24"/>
                <w:szCs w:val="24"/>
              </w:rPr>
              <w:t>27.8-90°)and discharge (40-130 l/s)</w:t>
            </w:r>
          </w:p>
          <w:p w14:paraId="3868AAE4" w14:textId="77777777" w:rsidR="000005E5" w:rsidRPr="000005E5" w:rsidRDefault="000005E5" w:rsidP="000005E5">
            <w:pPr>
              <w:jc w:val="center"/>
              <w:rPr>
                <w:sz w:val="24"/>
                <w:szCs w:val="24"/>
              </w:rPr>
            </w:pPr>
            <w:r w:rsidRPr="000005E5">
              <w:rPr>
                <w:noProof/>
                <w:sz w:val="24"/>
                <w:szCs w:val="24"/>
              </w:rPr>
              <w:drawing>
                <wp:anchor distT="0" distB="0" distL="114300" distR="114300" simplePos="0" relativeHeight="251727872" behindDoc="0" locked="0" layoutInCell="1" allowOverlap="1" wp14:anchorId="52D485E4" wp14:editId="3E215585">
                  <wp:simplePos x="0" y="0"/>
                  <wp:positionH relativeFrom="column">
                    <wp:posOffset>-14409</wp:posOffset>
                  </wp:positionH>
                  <wp:positionV relativeFrom="paragraph">
                    <wp:posOffset>284888</wp:posOffset>
                  </wp:positionV>
                  <wp:extent cx="2247984" cy="1149847"/>
                  <wp:effectExtent l="38100" t="38100" r="38100" b="31750"/>
                  <wp:wrapThrough wrapText="bothSides">
                    <wp:wrapPolygon edited="0">
                      <wp:start x="-366" y="-716"/>
                      <wp:lineTo x="-366" y="21839"/>
                      <wp:lineTo x="21783" y="21839"/>
                      <wp:lineTo x="21783" y="-716"/>
                      <wp:lineTo x="-366" y="-716"/>
                    </wp:wrapPolygon>
                  </wp:wrapThrough>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588" cy="1156294"/>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2270C0E6" w14:textId="33C4B96E" w:rsidR="000005E5" w:rsidRPr="000005E5" w:rsidRDefault="000005E5" w:rsidP="000005E5">
            <w:pPr>
              <w:pStyle w:val="ListParagraph"/>
              <w:ind w:left="-109"/>
              <w:jc w:val="center"/>
              <w:rPr>
                <w:rFonts w:ascii="TimesNewRomanPSMT" w:hAnsi="TimesNewRomanPSMT" w:cs="TimesNewRomanPSMT"/>
                <w:color w:val="000000" w:themeColor="text1"/>
                <w:sz w:val="24"/>
                <w:szCs w:val="24"/>
              </w:rPr>
            </w:pPr>
            <w:r w:rsidRPr="000005E5">
              <w:rPr>
                <w:rFonts w:ascii="TimesNewRomanPSMT" w:hAnsi="TimesNewRomanPSMT" w:cs="TimesNewRomanPSMT"/>
                <w:color w:val="000000" w:themeColor="text1"/>
                <w:sz w:val="24"/>
                <w:szCs w:val="24"/>
              </w:rPr>
              <w:t xml:space="preserve">two pivot </w:t>
            </w:r>
            <w:proofErr w:type="gramStart"/>
            <w:r w:rsidRPr="000005E5">
              <w:rPr>
                <w:rFonts w:ascii="TimesNewRomanPSMT" w:hAnsi="TimesNewRomanPSMT" w:cs="TimesNewRomanPSMT"/>
                <w:color w:val="000000" w:themeColor="text1"/>
                <w:sz w:val="24"/>
                <w:szCs w:val="24"/>
              </w:rPr>
              <w:t>weir</w:t>
            </w:r>
            <w:proofErr w:type="gramEnd"/>
            <w:r w:rsidRPr="000005E5">
              <w:rPr>
                <w:rFonts w:ascii="TimesNewRomanPSMT" w:hAnsi="TimesNewRomanPSMT" w:cs="TimesNewRomanPSMT"/>
                <w:color w:val="000000" w:themeColor="text1"/>
                <w:sz w:val="24"/>
                <w:szCs w:val="24"/>
              </w:rPr>
              <w:t xml:space="preserve"> at different inclination </w:t>
            </w:r>
            <w:r w:rsidR="008E5C19">
              <w:rPr>
                <w:rFonts w:ascii="TimesNewRomanPSMT" w:hAnsi="TimesNewRomanPSMT" w:cs="TimesNewRomanPSMT"/>
                <w:color w:val="000000" w:themeColor="text1"/>
                <w:sz w:val="24"/>
                <w:szCs w:val="24"/>
              </w:rPr>
              <w:t>angles</w:t>
            </w:r>
          </w:p>
          <w:p w14:paraId="5AA509C0" w14:textId="77777777" w:rsidR="000005E5" w:rsidRPr="000005E5" w:rsidRDefault="000005E5" w:rsidP="000005E5">
            <w:pPr>
              <w:ind w:left="73"/>
              <w:jc w:val="center"/>
              <w:rPr>
                <w:sz w:val="24"/>
                <w:szCs w:val="24"/>
                <w:lang w:val="en-US"/>
              </w:rPr>
            </w:pPr>
          </w:p>
          <w:p w14:paraId="0873EE8F" w14:textId="77777777" w:rsidR="000005E5" w:rsidRPr="000005E5" w:rsidRDefault="000005E5" w:rsidP="000005E5">
            <w:pPr>
              <w:jc w:val="center"/>
              <w:rPr>
                <w:sz w:val="24"/>
                <w:szCs w:val="24"/>
              </w:rPr>
            </w:pPr>
          </w:p>
          <w:p w14:paraId="62939553" w14:textId="77777777" w:rsidR="000005E5" w:rsidRPr="000005E5" w:rsidRDefault="000005E5" w:rsidP="000005E5">
            <w:pPr>
              <w:jc w:val="center"/>
              <w:rPr>
                <w:sz w:val="24"/>
                <w:szCs w:val="24"/>
              </w:rPr>
            </w:pPr>
          </w:p>
          <w:p w14:paraId="2B55E40A" w14:textId="7D27EE30" w:rsidR="000005E5" w:rsidRPr="000005E5" w:rsidRDefault="000005E5" w:rsidP="000005E5">
            <w:pPr>
              <w:jc w:val="center"/>
              <w:rPr>
                <w:sz w:val="24"/>
                <w:szCs w:val="24"/>
                <w:lang w:val="en-US"/>
              </w:rPr>
            </w:pPr>
          </w:p>
        </w:tc>
        <w:tc>
          <w:tcPr>
            <w:tcW w:w="4252" w:type="dxa"/>
          </w:tcPr>
          <w:p w14:paraId="191A0AB5" w14:textId="4F606DAE" w:rsidR="000005E5" w:rsidRPr="000005E5" w:rsidRDefault="000005E5" w:rsidP="00AA0CD9">
            <w:pPr>
              <w:jc w:val="lowKashida"/>
              <w:rPr>
                <w:sz w:val="24"/>
                <w:szCs w:val="24"/>
                <w:lang w:val="en-US"/>
              </w:rPr>
            </w:pPr>
            <w:r w:rsidRPr="000005E5">
              <w:rPr>
                <w:rFonts w:ascii="TimesNewRomanPSMT" w:hAnsi="TimesNewRomanPSMT" w:cs="TimesNewRomanPSMT"/>
                <w:sz w:val="24"/>
                <w:szCs w:val="24"/>
              </w:rPr>
              <w:t xml:space="preserve">when the ratio between the angle of deviation of the weir from the right side to the angle of deviation of the weir from </w:t>
            </w:r>
            <w:r w:rsidR="008E5C19">
              <w:rPr>
                <w:rFonts w:ascii="TimesNewRomanPSMT" w:hAnsi="TimesNewRomanPSMT" w:cs="TimesNewRomanPSMT"/>
                <w:sz w:val="24"/>
                <w:szCs w:val="24"/>
              </w:rPr>
              <w:t xml:space="preserve">the </w:t>
            </w:r>
            <w:r w:rsidRPr="000005E5">
              <w:rPr>
                <w:rFonts w:ascii="TimesNewRomanPSMT" w:hAnsi="TimesNewRomanPSMT" w:cs="TimesNewRomanPSMT"/>
                <w:sz w:val="24"/>
                <w:szCs w:val="24"/>
              </w:rPr>
              <w:t xml:space="preserve">side </w:t>
            </w:r>
            <w:r w:rsidR="008E5C19">
              <w:rPr>
                <w:rFonts w:ascii="TimesNewRomanPSMT" w:hAnsi="TimesNewRomanPSMT" w:cs="TimesNewRomanPSMT"/>
                <w:sz w:val="24"/>
                <w:szCs w:val="24"/>
              </w:rPr>
              <w:t xml:space="preserve">on the </w:t>
            </w:r>
            <w:r w:rsidR="008E5C19" w:rsidRPr="000005E5">
              <w:rPr>
                <w:rFonts w:ascii="TimesNewRomanPSMT" w:hAnsi="TimesNewRomanPSMT" w:cs="TimesNewRomanPSMT"/>
                <w:sz w:val="24"/>
                <w:szCs w:val="24"/>
              </w:rPr>
              <w:t xml:space="preserve">left </w:t>
            </w:r>
            <w:r w:rsidRPr="000005E5">
              <w:rPr>
                <w:rFonts w:ascii="TimesNewRomanPSMT" w:hAnsi="TimesNewRomanPSMT" w:cs="TimesNewRomanPSMT"/>
                <w:sz w:val="24"/>
                <w:szCs w:val="24"/>
              </w:rPr>
              <w:t>is 1 the results of the experiments give good values that are consistent with the results obtained from the Anass CFX program. When the ratio between the angle of deviation of the right weir to the angle of deviation of the left weir is not equal to 1 the coefficient of influence of the angle increases from 28.1 to 31.1%.</w:t>
            </w:r>
          </w:p>
        </w:tc>
      </w:tr>
    </w:tbl>
    <w:p w14:paraId="48983CA2" w14:textId="77777777" w:rsidR="00CC6EBB" w:rsidRDefault="00CC6EBB" w:rsidP="00565E56">
      <w:pPr>
        <w:jc w:val="center"/>
        <w:rPr>
          <w:sz w:val="28"/>
          <w:szCs w:val="28"/>
          <w:lang w:val="en-US"/>
        </w:rPr>
      </w:pPr>
    </w:p>
    <w:p w14:paraId="2EDE9347" w14:textId="77777777" w:rsidR="00402E39" w:rsidRDefault="00402E39" w:rsidP="00565E56">
      <w:pPr>
        <w:jc w:val="center"/>
        <w:rPr>
          <w:sz w:val="28"/>
          <w:szCs w:val="28"/>
          <w:lang w:val="en-US"/>
        </w:rPr>
        <w:sectPr w:rsidR="00402E39" w:rsidSect="00402E39">
          <w:pgSz w:w="15840" w:h="12240" w:orient="landscape"/>
          <w:pgMar w:top="1134" w:right="1134" w:bottom="1134" w:left="1134" w:header="720" w:footer="720" w:gutter="0"/>
          <w:cols w:space="720"/>
          <w:docGrid w:linePitch="360"/>
        </w:sectPr>
      </w:pPr>
    </w:p>
    <w:tbl>
      <w:tblPr>
        <w:tblStyle w:val="TableGrid"/>
        <w:tblpPr w:leftFromText="180" w:rightFromText="180" w:vertAnchor="page" w:horzAnchor="margin" w:tblpXSpec="center" w:tblpY="1491"/>
        <w:tblW w:w="13680" w:type="dxa"/>
        <w:tblLook w:val="04A0" w:firstRow="1" w:lastRow="0" w:firstColumn="1" w:lastColumn="0" w:noHBand="0" w:noVBand="1"/>
      </w:tblPr>
      <w:tblGrid>
        <w:gridCol w:w="577"/>
        <w:gridCol w:w="2256"/>
        <w:gridCol w:w="2893"/>
        <w:gridCol w:w="3744"/>
        <w:gridCol w:w="4210"/>
      </w:tblGrid>
      <w:tr w:rsidR="00C16DA0" w14:paraId="083CD10F" w14:textId="77777777" w:rsidTr="002A7B71">
        <w:trPr>
          <w:tblHeader/>
        </w:trPr>
        <w:tc>
          <w:tcPr>
            <w:tcW w:w="540" w:type="dxa"/>
            <w:shd w:val="clear" w:color="auto" w:fill="E7E6E6" w:themeFill="background2"/>
          </w:tcPr>
          <w:p w14:paraId="50915BEE" w14:textId="6B15466F" w:rsidR="00C16DA0" w:rsidRDefault="00747015" w:rsidP="00DE7330">
            <w:pPr>
              <w:jc w:val="center"/>
              <w:rPr>
                <w:sz w:val="28"/>
                <w:szCs w:val="28"/>
                <w:lang w:val="en-US"/>
              </w:rPr>
            </w:pPr>
            <w:r>
              <w:rPr>
                <w:rFonts w:asciiTheme="minorBidi" w:hAnsiTheme="minorBidi"/>
                <w:sz w:val="24"/>
                <w:szCs w:val="24"/>
              </w:rPr>
              <w:lastRenderedPageBreak/>
              <w:t>NO</w:t>
            </w:r>
          </w:p>
        </w:tc>
        <w:tc>
          <w:tcPr>
            <w:tcW w:w="2262" w:type="dxa"/>
            <w:shd w:val="clear" w:color="auto" w:fill="E7E6E6" w:themeFill="background2"/>
          </w:tcPr>
          <w:p w14:paraId="738096AB" w14:textId="34D8FCD1" w:rsidR="00C16DA0" w:rsidRDefault="00C16DA0" w:rsidP="00DE7330">
            <w:pPr>
              <w:jc w:val="center"/>
              <w:rPr>
                <w:sz w:val="28"/>
                <w:szCs w:val="28"/>
                <w:lang w:val="en-US"/>
              </w:rPr>
            </w:pPr>
            <w:r w:rsidRPr="00BC6D7A">
              <w:rPr>
                <w:rFonts w:asciiTheme="minorBidi" w:hAnsiTheme="minorBidi"/>
                <w:sz w:val="24"/>
                <w:szCs w:val="24"/>
              </w:rPr>
              <w:t>study</w:t>
            </w:r>
          </w:p>
        </w:tc>
        <w:tc>
          <w:tcPr>
            <w:tcW w:w="2901" w:type="dxa"/>
            <w:shd w:val="clear" w:color="auto" w:fill="E7E6E6" w:themeFill="background2"/>
          </w:tcPr>
          <w:p w14:paraId="27211CD4" w14:textId="0367AF01" w:rsidR="00C16DA0" w:rsidRDefault="00C16DA0" w:rsidP="00DE7330">
            <w:pPr>
              <w:jc w:val="center"/>
              <w:rPr>
                <w:sz w:val="28"/>
                <w:szCs w:val="28"/>
                <w:lang w:val="en-US"/>
              </w:rPr>
            </w:pPr>
            <w:r w:rsidRPr="00BC6D7A">
              <w:rPr>
                <w:rFonts w:asciiTheme="minorBidi" w:hAnsiTheme="minorBidi"/>
                <w:sz w:val="24"/>
                <w:szCs w:val="24"/>
              </w:rPr>
              <w:t>purpose</w:t>
            </w:r>
          </w:p>
        </w:tc>
        <w:tc>
          <w:tcPr>
            <w:tcW w:w="3747" w:type="dxa"/>
            <w:shd w:val="clear" w:color="auto" w:fill="E7E6E6" w:themeFill="background2"/>
          </w:tcPr>
          <w:p w14:paraId="3C5BAA7C" w14:textId="3BB15B02" w:rsidR="00C16DA0" w:rsidRDefault="00C16DA0" w:rsidP="00DE7330">
            <w:pPr>
              <w:jc w:val="center"/>
              <w:rPr>
                <w:sz w:val="28"/>
                <w:szCs w:val="28"/>
                <w:lang w:val="en-US"/>
              </w:rPr>
            </w:pPr>
            <w:r w:rsidRPr="00BC6D7A">
              <w:rPr>
                <w:rFonts w:asciiTheme="minorBidi" w:hAnsiTheme="minorBidi"/>
                <w:sz w:val="24"/>
                <w:szCs w:val="24"/>
              </w:rPr>
              <w:t>limitation</w:t>
            </w:r>
          </w:p>
        </w:tc>
        <w:tc>
          <w:tcPr>
            <w:tcW w:w="4230" w:type="dxa"/>
            <w:shd w:val="clear" w:color="auto" w:fill="E7E6E6" w:themeFill="background2"/>
          </w:tcPr>
          <w:p w14:paraId="23A83D1A" w14:textId="1DFD248F" w:rsidR="00C16DA0" w:rsidRDefault="00C16DA0" w:rsidP="00DE7330">
            <w:pPr>
              <w:jc w:val="center"/>
              <w:rPr>
                <w:sz w:val="28"/>
                <w:szCs w:val="28"/>
                <w:lang w:val="en-US"/>
              </w:rPr>
            </w:pPr>
            <w:r w:rsidRPr="00BC6D7A">
              <w:rPr>
                <w:rFonts w:asciiTheme="minorBidi" w:hAnsiTheme="minorBidi"/>
                <w:sz w:val="24"/>
                <w:szCs w:val="24"/>
              </w:rPr>
              <w:t>results</w:t>
            </w:r>
          </w:p>
        </w:tc>
      </w:tr>
      <w:tr w:rsidR="00DE7330" w14:paraId="21DD0B26" w14:textId="77777777" w:rsidTr="002A7B71">
        <w:trPr>
          <w:trHeight w:val="7492"/>
        </w:trPr>
        <w:tc>
          <w:tcPr>
            <w:tcW w:w="540" w:type="dxa"/>
          </w:tcPr>
          <w:p w14:paraId="202CF249" w14:textId="0AB41B57" w:rsidR="00DE7330" w:rsidRDefault="00DE7330" w:rsidP="00DE7330">
            <w:pPr>
              <w:jc w:val="center"/>
              <w:rPr>
                <w:sz w:val="28"/>
                <w:szCs w:val="28"/>
                <w:lang w:val="en-US"/>
              </w:rPr>
            </w:pPr>
            <w:r>
              <w:rPr>
                <w:sz w:val="28"/>
                <w:szCs w:val="28"/>
                <w:lang w:val="en-US"/>
              </w:rPr>
              <w:t>2</w:t>
            </w:r>
            <w:r w:rsidR="00456442">
              <w:rPr>
                <w:sz w:val="28"/>
                <w:szCs w:val="28"/>
                <w:lang w:val="en-US"/>
              </w:rPr>
              <w:t>0</w:t>
            </w:r>
          </w:p>
        </w:tc>
        <w:tc>
          <w:tcPr>
            <w:tcW w:w="2262" w:type="dxa"/>
          </w:tcPr>
          <w:p w14:paraId="77579915" w14:textId="01C43E1B" w:rsidR="00DE7330" w:rsidRPr="00DE7330" w:rsidRDefault="00172D3D" w:rsidP="00DE7330">
            <w:pPr>
              <w:jc w:val="center"/>
              <w:rPr>
                <w:sz w:val="24"/>
                <w:szCs w:val="24"/>
                <w:lang w:val="en-US"/>
              </w:rPr>
            </w:pPr>
            <w:proofErr w:type="gramStart"/>
            <w:r w:rsidRPr="00172D3D">
              <w:rPr>
                <w:rStyle w:val="fontstyle01"/>
                <w:sz w:val="24"/>
                <w:szCs w:val="24"/>
              </w:rPr>
              <w:t>Pugh</w:t>
            </w:r>
            <w:r w:rsidRPr="00172D3D">
              <w:t xml:space="preserve"> </w:t>
            </w:r>
            <w:r w:rsidR="00DE7330" w:rsidRPr="00DE7330">
              <w:rPr>
                <w:rStyle w:val="fontstyle01"/>
                <w:sz w:val="24"/>
                <w:szCs w:val="24"/>
              </w:rPr>
              <w:t xml:space="preserve"> et.al</w:t>
            </w:r>
            <w:proofErr w:type="gramEnd"/>
            <w:r w:rsidR="00DE7330" w:rsidRPr="00DE7330">
              <w:rPr>
                <w:rStyle w:val="fontstyle01"/>
                <w:sz w:val="24"/>
                <w:szCs w:val="24"/>
              </w:rPr>
              <w:t>.(2023)</w:t>
            </w:r>
          </w:p>
        </w:tc>
        <w:tc>
          <w:tcPr>
            <w:tcW w:w="2901" w:type="dxa"/>
          </w:tcPr>
          <w:p w14:paraId="7698AE2A" w14:textId="6985503E" w:rsidR="00DE7330" w:rsidRPr="00DE7330" w:rsidRDefault="00DE7330" w:rsidP="00DE7330">
            <w:pPr>
              <w:jc w:val="center"/>
              <w:rPr>
                <w:sz w:val="24"/>
                <w:szCs w:val="24"/>
                <w:lang w:val="en-US"/>
              </w:rPr>
            </w:pPr>
            <w:r w:rsidRPr="001037B7">
              <w:rPr>
                <w:rFonts w:ascii="TimesNewRomanPSMT" w:hAnsi="TimesNewRomanPSMT" w:cs="TimesNewRomanPSMT"/>
              </w:rPr>
              <w:t>CALIBRATION OF THE TILTING WEIR</w:t>
            </w:r>
          </w:p>
        </w:tc>
        <w:tc>
          <w:tcPr>
            <w:tcW w:w="3747" w:type="dxa"/>
          </w:tcPr>
          <w:p w14:paraId="3A645B8D" w14:textId="32965AF0" w:rsidR="00DE7330" w:rsidRPr="000125FE" w:rsidRDefault="00DE7330" w:rsidP="00DE7330">
            <w:pPr>
              <w:rPr>
                <w:rFonts w:ascii="TeXGyreTermesX-Regular" w:hAnsi="TeXGyreTermesX-Regular"/>
                <w:color w:val="000000"/>
                <w:sz w:val="24"/>
                <w:szCs w:val="24"/>
                <w:highlight w:val="yellow"/>
                <w:vertAlign w:val="superscript"/>
              </w:rPr>
            </w:pPr>
            <w:r w:rsidRPr="000125FE">
              <w:rPr>
                <w:rFonts w:ascii="Times-Roman" w:hAnsi="Times-Roman"/>
                <w:noProof/>
                <w:color w:val="000000"/>
                <w:sz w:val="24"/>
                <w:szCs w:val="24"/>
                <w:highlight w:val="yellow"/>
              </w:rPr>
              <w:drawing>
                <wp:anchor distT="0" distB="0" distL="114300" distR="114300" simplePos="0" relativeHeight="251729920" behindDoc="0" locked="0" layoutInCell="1" allowOverlap="1" wp14:anchorId="1595A203" wp14:editId="28751061">
                  <wp:simplePos x="0" y="0"/>
                  <wp:positionH relativeFrom="column">
                    <wp:posOffset>150495</wp:posOffset>
                  </wp:positionH>
                  <wp:positionV relativeFrom="paragraph">
                    <wp:posOffset>774700</wp:posOffset>
                  </wp:positionV>
                  <wp:extent cx="1997075" cy="1339850"/>
                  <wp:effectExtent l="0" t="0" r="3175" b="0"/>
                  <wp:wrapThrough wrapText="bothSides">
                    <wp:wrapPolygon edited="0">
                      <wp:start x="0" y="0"/>
                      <wp:lineTo x="0" y="21191"/>
                      <wp:lineTo x="21428" y="21191"/>
                      <wp:lineTo x="21428" y="0"/>
                      <wp:lineTo x="0" y="0"/>
                    </wp:wrapPolygon>
                  </wp:wrapThrough>
                  <wp:docPr id="29745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4233" name=""/>
                          <pic:cNvPicPr/>
                        </pic:nvPicPr>
                        <pic:blipFill rotWithShape="1">
                          <a:blip r:embed="rId24" cstate="print">
                            <a:extLst>
                              <a:ext uri="{28A0092B-C50C-407E-A947-70E740481C1C}">
                                <a14:useLocalDpi xmlns:a14="http://schemas.microsoft.com/office/drawing/2010/main" val="0"/>
                              </a:ext>
                            </a:extLst>
                          </a:blip>
                          <a:srcRect b="12080"/>
                          <a:stretch/>
                        </pic:blipFill>
                        <pic:spPr bwMode="auto">
                          <a:xfrm>
                            <a:off x="0" y="0"/>
                            <a:ext cx="1997075" cy="1339850"/>
                          </a:xfrm>
                          <a:prstGeom prst="rect">
                            <a:avLst/>
                          </a:prstGeom>
                          <a:ln>
                            <a:noFill/>
                          </a:ln>
                          <a:extLst>
                            <a:ext uri="{53640926-AAD7-44D8-BBD7-CCE9431645EC}">
                              <a14:shadowObscured xmlns:a14="http://schemas.microsoft.com/office/drawing/2010/main"/>
                            </a:ext>
                          </a:extLst>
                        </pic:spPr>
                      </pic:pic>
                    </a:graphicData>
                  </a:graphic>
                </wp:anchor>
              </w:drawing>
            </w:r>
            <w:r w:rsidR="004824CA" w:rsidRPr="000125FE">
              <w:rPr>
                <w:rFonts w:ascii="Times-Roman" w:hAnsi="Times-Roman"/>
                <w:noProof/>
                <w:color w:val="000000"/>
                <w:sz w:val="24"/>
                <w:szCs w:val="24"/>
                <w:highlight w:val="yellow"/>
              </w:rPr>
              <w:t>The angle</w:t>
            </w:r>
            <w:r w:rsidRPr="000125FE">
              <w:rPr>
                <w:rFonts w:ascii="Times-Roman" w:hAnsi="Times-Roman"/>
                <w:color w:val="000000"/>
                <w:sz w:val="24"/>
                <w:szCs w:val="24"/>
                <w:highlight w:val="yellow"/>
              </w:rPr>
              <w:t xml:space="preserve"> of inclination is between 25</w:t>
            </w:r>
            <w:r w:rsidRPr="000125FE">
              <w:rPr>
                <w:rFonts w:ascii="Times-Roman" w:hAnsi="Times-Roman"/>
                <w:color w:val="000000"/>
                <w:sz w:val="24"/>
                <w:szCs w:val="24"/>
                <w:highlight w:val="yellow"/>
                <w:vertAlign w:val="superscript"/>
              </w:rPr>
              <w:t>0</w:t>
            </w:r>
            <w:r w:rsidRPr="000125FE">
              <w:rPr>
                <w:rFonts w:ascii="Times-Roman" w:hAnsi="Times-Roman"/>
                <w:color w:val="000000"/>
                <w:sz w:val="24"/>
                <w:szCs w:val="24"/>
                <w:highlight w:val="yellow"/>
              </w:rPr>
              <w:t xml:space="preserve"> to 90</w:t>
            </w:r>
            <w:r w:rsidRPr="000125FE">
              <w:rPr>
                <w:rFonts w:ascii="Times-Roman" w:hAnsi="Times-Roman"/>
                <w:color w:val="000000"/>
                <w:sz w:val="24"/>
                <w:szCs w:val="24"/>
                <w:highlight w:val="yellow"/>
                <w:vertAlign w:val="superscript"/>
              </w:rPr>
              <w:t>0</w:t>
            </w:r>
            <w:r w:rsidRPr="000125FE">
              <w:rPr>
                <w:rFonts w:ascii="Times-Roman" w:hAnsi="Times-Roman"/>
                <w:color w:val="000000"/>
                <w:sz w:val="24"/>
                <w:szCs w:val="24"/>
                <w:highlight w:val="yellow"/>
              </w:rPr>
              <w:t>.</w:t>
            </w:r>
            <w:r w:rsidR="004824CA" w:rsidRPr="000125FE">
              <w:rPr>
                <w:rFonts w:ascii="Times-Roman" w:hAnsi="Times-Roman"/>
                <w:color w:val="000000"/>
                <w:sz w:val="24"/>
                <w:szCs w:val="24"/>
                <w:highlight w:val="yellow"/>
              </w:rPr>
              <w:t xml:space="preserve"> The </w:t>
            </w:r>
            <w:r w:rsidRPr="000125FE">
              <w:rPr>
                <w:rFonts w:ascii="Times-Roman" w:hAnsi="Times-Roman"/>
                <w:color w:val="000000"/>
                <w:sz w:val="24"/>
                <w:szCs w:val="24"/>
                <w:highlight w:val="yellow"/>
              </w:rPr>
              <w:t>weir vertical height is between 65mm to 150mm.</w:t>
            </w:r>
            <w:r w:rsidRPr="000125FE">
              <w:rPr>
                <w:sz w:val="24"/>
                <w:szCs w:val="24"/>
                <w:highlight w:val="yellow"/>
              </w:rPr>
              <w:t xml:space="preserve"> </w:t>
            </w:r>
            <w:r w:rsidRPr="000125FE">
              <w:rPr>
                <w:rFonts w:ascii="TeXGyreTermesX-Regular" w:hAnsi="TeXGyreTermesX-Regular"/>
                <w:color w:val="000000"/>
                <w:sz w:val="24"/>
                <w:szCs w:val="24"/>
                <w:highlight w:val="yellow"/>
              </w:rPr>
              <w:t>Reynolds number is between 1.6*10</w:t>
            </w:r>
            <w:r w:rsidRPr="000125FE">
              <w:rPr>
                <w:rFonts w:ascii="TeXGyreTermesX-Regular" w:hAnsi="TeXGyreTermesX-Regular"/>
                <w:color w:val="000000"/>
                <w:sz w:val="24"/>
                <w:szCs w:val="24"/>
                <w:highlight w:val="yellow"/>
                <w:vertAlign w:val="superscript"/>
              </w:rPr>
              <w:t>2</w:t>
            </w:r>
            <w:r w:rsidRPr="000125FE">
              <w:rPr>
                <w:rFonts w:ascii="TeXGyreTermesX-Regular" w:hAnsi="TeXGyreTermesX-Regular"/>
                <w:color w:val="000000"/>
                <w:sz w:val="24"/>
                <w:szCs w:val="24"/>
                <w:highlight w:val="yellow"/>
              </w:rPr>
              <w:t xml:space="preserve"> to 9.6*10</w:t>
            </w:r>
            <w:r w:rsidRPr="000125FE">
              <w:rPr>
                <w:rFonts w:ascii="TeXGyreTermesX-Regular" w:hAnsi="TeXGyreTermesX-Regular"/>
                <w:color w:val="000000"/>
                <w:sz w:val="24"/>
                <w:szCs w:val="24"/>
                <w:highlight w:val="yellow"/>
                <w:vertAlign w:val="superscript"/>
              </w:rPr>
              <w:t>4</w:t>
            </w:r>
          </w:p>
          <w:p w14:paraId="371901D2" w14:textId="77777777" w:rsidR="00DE7330" w:rsidRPr="000125FE" w:rsidRDefault="00DE7330" w:rsidP="00DE7330">
            <w:pPr>
              <w:rPr>
                <w:rFonts w:ascii="TeXGyreTermesX-Regular" w:hAnsi="TeXGyreTermesX-Regular"/>
                <w:color w:val="000000"/>
                <w:sz w:val="24"/>
                <w:szCs w:val="24"/>
                <w:highlight w:val="yellow"/>
                <w:vertAlign w:val="superscript"/>
              </w:rPr>
            </w:pPr>
          </w:p>
          <w:p w14:paraId="5567A7B6" w14:textId="77777777" w:rsidR="00DE7330" w:rsidRPr="000125FE" w:rsidRDefault="00DE7330" w:rsidP="00DE7330">
            <w:pPr>
              <w:rPr>
                <w:rFonts w:ascii="TeXGyreTermesX-Regular" w:hAnsi="TeXGyreTermesX-Regular"/>
                <w:color w:val="000000"/>
                <w:sz w:val="24"/>
                <w:szCs w:val="24"/>
                <w:highlight w:val="yellow"/>
                <w:vertAlign w:val="superscript"/>
              </w:rPr>
            </w:pPr>
          </w:p>
          <w:p w14:paraId="0499C378" w14:textId="77777777" w:rsidR="00DE7330" w:rsidRPr="000125FE" w:rsidRDefault="00DE7330" w:rsidP="00DE7330">
            <w:pPr>
              <w:rPr>
                <w:rFonts w:ascii="TeXGyreTermesX-Regular" w:hAnsi="TeXGyreTermesX-Regular"/>
                <w:color w:val="000000"/>
                <w:sz w:val="24"/>
                <w:szCs w:val="24"/>
                <w:highlight w:val="yellow"/>
                <w:vertAlign w:val="superscript"/>
              </w:rPr>
            </w:pPr>
          </w:p>
          <w:p w14:paraId="19EC779C" w14:textId="77777777" w:rsidR="00DE7330" w:rsidRPr="000125FE" w:rsidRDefault="00DE7330" w:rsidP="00DE7330">
            <w:pPr>
              <w:rPr>
                <w:rFonts w:ascii="TeXGyreTermesX-Regular" w:hAnsi="TeXGyreTermesX-Regular"/>
                <w:color w:val="000000"/>
                <w:sz w:val="24"/>
                <w:szCs w:val="24"/>
                <w:highlight w:val="yellow"/>
                <w:vertAlign w:val="superscript"/>
              </w:rPr>
            </w:pPr>
          </w:p>
          <w:p w14:paraId="1FB56B2C" w14:textId="77777777" w:rsidR="00DE7330" w:rsidRPr="000125FE" w:rsidRDefault="00DE7330" w:rsidP="00DE7330">
            <w:pPr>
              <w:rPr>
                <w:rFonts w:ascii="TeXGyreTermesX-Regular" w:hAnsi="TeXGyreTermesX-Regular"/>
                <w:color w:val="000000"/>
                <w:sz w:val="24"/>
                <w:szCs w:val="24"/>
                <w:highlight w:val="yellow"/>
                <w:vertAlign w:val="superscript"/>
              </w:rPr>
            </w:pPr>
          </w:p>
          <w:p w14:paraId="0DDD461D" w14:textId="77777777" w:rsidR="00DE7330" w:rsidRPr="000125FE" w:rsidRDefault="00DE7330" w:rsidP="00DE7330">
            <w:pPr>
              <w:rPr>
                <w:rFonts w:ascii="TeXGyreTermesX-Regular" w:hAnsi="TeXGyreTermesX-Regular"/>
                <w:color w:val="000000"/>
                <w:sz w:val="24"/>
                <w:szCs w:val="24"/>
                <w:highlight w:val="yellow"/>
                <w:vertAlign w:val="superscript"/>
              </w:rPr>
            </w:pPr>
          </w:p>
          <w:p w14:paraId="7CD772D0" w14:textId="77777777" w:rsidR="00DE7330" w:rsidRPr="000125FE" w:rsidRDefault="00DE7330" w:rsidP="00DE7330">
            <w:pPr>
              <w:rPr>
                <w:rFonts w:ascii="TeXGyreTermesX-Regular" w:hAnsi="TeXGyreTermesX-Regular"/>
                <w:color w:val="000000"/>
                <w:sz w:val="24"/>
                <w:szCs w:val="24"/>
                <w:highlight w:val="yellow"/>
                <w:vertAlign w:val="superscript"/>
              </w:rPr>
            </w:pPr>
          </w:p>
          <w:p w14:paraId="705CA32D" w14:textId="77777777" w:rsidR="00DE7330" w:rsidRPr="000125FE" w:rsidRDefault="00DE7330" w:rsidP="00DE7330">
            <w:pPr>
              <w:rPr>
                <w:rFonts w:ascii="TeXGyreTermesX-Regular" w:hAnsi="TeXGyreTermesX-Regular"/>
                <w:color w:val="000000"/>
                <w:sz w:val="24"/>
                <w:szCs w:val="24"/>
                <w:highlight w:val="yellow"/>
                <w:vertAlign w:val="superscript"/>
              </w:rPr>
            </w:pPr>
          </w:p>
          <w:p w14:paraId="6C6BA11B" w14:textId="1D0A7B5E" w:rsidR="00DE7330" w:rsidRPr="000125FE" w:rsidRDefault="00DE7330" w:rsidP="00DE7330">
            <w:pPr>
              <w:jc w:val="both"/>
              <w:rPr>
                <w:sz w:val="24"/>
                <w:szCs w:val="24"/>
                <w:highlight w:val="yellow"/>
              </w:rPr>
            </w:pPr>
            <w:r w:rsidRPr="000125FE">
              <w:rPr>
                <w:sz w:val="24"/>
                <w:szCs w:val="24"/>
                <w:highlight w:val="yellow"/>
              </w:rPr>
              <w:t xml:space="preserve">flow over a weir </w:t>
            </w:r>
            <w:proofErr w:type="gramStart"/>
            <w:r w:rsidRPr="000125FE">
              <w:rPr>
                <w:sz w:val="24"/>
                <w:szCs w:val="24"/>
                <w:highlight w:val="yellow"/>
              </w:rPr>
              <w:t>samples</w:t>
            </w:r>
            <w:proofErr w:type="gramEnd"/>
          </w:p>
          <w:p w14:paraId="2BD57BBD" w14:textId="77777777" w:rsidR="004F38EE" w:rsidRPr="000125FE" w:rsidRDefault="004F38EE" w:rsidP="004F38EE">
            <w:pPr>
              <w:rPr>
                <w:sz w:val="24"/>
                <w:szCs w:val="24"/>
                <w:highlight w:val="yellow"/>
              </w:rPr>
            </w:pPr>
          </w:p>
          <w:p w14:paraId="5A5E850E" w14:textId="2CECDAE1" w:rsidR="004F38EE" w:rsidRPr="000125FE" w:rsidRDefault="004F38EE" w:rsidP="004F38EE">
            <w:pPr>
              <w:jc w:val="right"/>
              <w:rPr>
                <w:sz w:val="24"/>
                <w:szCs w:val="24"/>
                <w:highlight w:val="yellow"/>
              </w:rPr>
            </w:pPr>
          </w:p>
        </w:tc>
        <w:tc>
          <w:tcPr>
            <w:tcW w:w="4230" w:type="dxa"/>
          </w:tcPr>
          <w:p w14:paraId="3EFC8795" w14:textId="77777777" w:rsidR="001037B7" w:rsidRPr="001037B7" w:rsidRDefault="001037B7" w:rsidP="001037B7">
            <w:pPr>
              <w:rPr>
                <w:rFonts w:ascii="Times New Roman" w:eastAsia="Times New Roman" w:hAnsi="Times New Roman" w:cs="Times New Roman"/>
                <w:kern w:val="0"/>
                <w:sz w:val="24"/>
                <w:szCs w:val="24"/>
                <w:lang w:eastAsia="en-GB"/>
                <w14:ligatures w14:val="none"/>
              </w:rPr>
            </w:pPr>
            <w:r w:rsidRPr="001037B7">
              <w:rPr>
                <w:rFonts w:ascii="Times New Roman" w:eastAsia="Times New Roman" w:hAnsi="Times New Roman" w:cs="Times New Roman"/>
                <w:kern w:val="0"/>
                <w:sz w:val="24"/>
                <w:szCs w:val="24"/>
                <w:lang w:eastAsia="en-GB"/>
                <w14:ligatures w14:val="none"/>
              </w:rPr>
              <w:t>The head over the weir falls as the inclined angle lowers under a continuous discharge, according to the results, because the flow has a shallower angle of attack.</w:t>
            </w:r>
          </w:p>
          <w:p w14:paraId="77235767" w14:textId="453FA676" w:rsidR="00DE7330" w:rsidRPr="001037B7" w:rsidRDefault="00DE7330" w:rsidP="00DE7330">
            <w:pPr>
              <w:jc w:val="center"/>
              <w:rPr>
                <w:sz w:val="24"/>
                <w:szCs w:val="24"/>
              </w:rPr>
            </w:pPr>
          </w:p>
        </w:tc>
      </w:tr>
    </w:tbl>
    <w:p w14:paraId="6BB67E23" w14:textId="77777777" w:rsidR="00402E39" w:rsidRDefault="00402E39" w:rsidP="00F0377E">
      <w:pPr>
        <w:rPr>
          <w:sz w:val="28"/>
          <w:szCs w:val="28"/>
          <w:lang w:val="en-US"/>
        </w:rPr>
        <w:sectPr w:rsidR="00402E39" w:rsidSect="00402E39">
          <w:pgSz w:w="15840" w:h="12240" w:orient="landscape"/>
          <w:pgMar w:top="1134" w:right="1134" w:bottom="1134" w:left="1134" w:header="720" w:footer="720" w:gutter="0"/>
          <w:cols w:space="720"/>
          <w:docGrid w:linePitch="360"/>
        </w:sectPr>
      </w:pPr>
    </w:p>
    <w:p w14:paraId="1A9C052E" w14:textId="4E7F2375" w:rsidR="00DA45B1" w:rsidRPr="00B40EAA" w:rsidRDefault="00DA45B1" w:rsidP="00DA45B1">
      <w:pPr>
        <w:pStyle w:val="ListParagraph"/>
        <w:ind w:left="-142" w:firstLine="142"/>
        <w:jc w:val="both"/>
        <w:rPr>
          <w:rFonts w:ascii="TimesNewRomanPSMT" w:hAnsi="TimesNewRomanPSMT" w:cs="TimesNewRomanPSMT"/>
          <w:b/>
          <w:bCs/>
          <w:sz w:val="28"/>
          <w:szCs w:val="28"/>
        </w:rPr>
      </w:pPr>
      <w:r w:rsidRPr="00B40EAA">
        <w:rPr>
          <w:rFonts w:ascii="TimesNewRomanPSMT" w:hAnsi="TimesNewRomanPSMT" w:cs="TimesNewRomanPSMT"/>
          <w:b/>
          <w:bCs/>
          <w:sz w:val="28"/>
          <w:szCs w:val="28"/>
        </w:rPr>
        <w:lastRenderedPageBreak/>
        <w:t>Conclusion</w:t>
      </w:r>
      <w:r w:rsidR="00C92329">
        <w:rPr>
          <w:rFonts w:ascii="TimesNewRomanPSMT" w:hAnsi="TimesNewRomanPSMT" w:cs="TimesNewRomanPSMT"/>
          <w:b/>
          <w:bCs/>
          <w:sz w:val="28"/>
          <w:szCs w:val="28"/>
        </w:rPr>
        <w:t>s</w:t>
      </w:r>
    </w:p>
    <w:p w14:paraId="4C6C77B3" w14:textId="3D22F9C5" w:rsidR="00516BA4" w:rsidRDefault="004E5736" w:rsidP="002A7B71">
      <w:pPr>
        <w:spacing w:after="0" w:line="240" w:lineRule="auto"/>
        <w:jc w:val="both"/>
        <w:rPr>
          <w:rFonts w:asciiTheme="majorBidi" w:hAnsiTheme="majorBidi" w:cstheme="majorBidi"/>
          <w:kern w:val="0"/>
          <w:sz w:val="24"/>
          <w:szCs w:val="24"/>
          <w:lang w:val="en-US"/>
          <w14:ligatures w14:val="none"/>
        </w:rPr>
      </w:pPr>
      <w:r w:rsidRPr="004E5736">
        <w:rPr>
          <w:rFonts w:ascii="Times New Roman" w:eastAsia="Times New Roman" w:hAnsi="Times New Roman" w:cs="Times New Roman"/>
          <w:kern w:val="0"/>
          <w:sz w:val="24"/>
          <w:szCs w:val="24"/>
          <w:lang w:eastAsia="en-GB"/>
          <w14:ligatures w14:val="none"/>
        </w:rPr>
        <w:t>from this study that the discharge coefficient rises with an increase in the weir slope angle and decreases with lateral contractions. The impact of various angles on the discharge coefficient was ascertained using the ANSYS CFX software.</w:t>
      </w:r>
      <w:r w:rsidR="00516BA4" w:rsidRPr="00516BA4">
        <w:rPr>
          <w:rFonts w:asciiTheme="majorBidi" w:hAnsiTheme="majorBidi" w:cstheme="majorBidi"/>
          <w:kern w:val="0"/>
          <w:sz w:val="24"/>
          <w:szCs w:val="24"/>
          <w:lang w:val="en-US"/>
          <w14:ligatures w14:val="none"/>
        </w:rPr>
        <w:t xml:space="preserve"> Studies also showed that in the case of using two </w:t>
      </w:r>
      <w:r w:rsidR="000B62DC">
        <w:rPr>
          <w:rFonts w:asciiTheme="majorBidi" w:hAnsiTheme="majorBidi" w:cstheme="majorBidi"/>
          <w:kern w:val="0"/>
          <w:sz w:val="24"/>
          <w:szCs w:val="24"/>
          <w:lang w:val="en-US"/>
          <w14:ligatures w14:val="none"/>
        </w:rPr>
        <w:t>weir</w:t>
      </w:r>
      <w:r w:rsidR="00516BA4" w:rsidRPr="00516BA4">
        <w:rPr>
          <w:rFonts w:asciiTheme="majorBidi" w:hAnsiTheme="majorBidi" w:cstheme="majorBidi"/>
          <w:kern w:val="0"/>
          <w:sz w:val="24"/>
          <w:szCs w:val="24"/>
          <w:lang w:val="en-US"/>
          <w14:ligatures w14:val="none"/>
        </w:rPr>
        <w:t xml:space="preserve">s with the same slope angle, it is less than in the case of using different angles for two adjacent </w:t>
      </w:r>
      <w:r w:rsidR="000B62DC">
        <w:rPr>
          <w:rFonts w:asciiTheme="majorBidi" w:hAnsiTheme="majorBidi" w:cstheme="majorBidi"/>
          <w:kern w:val="0"/>
          <w:sz w:val="24"/>
          <w:szCs w:val="24"/>
          <w:lang w:val="en-US"/>
          <w14:ligatures w14:val="none"/>
        </w:rPr>
        <w:t>weir</w:t>
      </w:r>
      <w:r w:rsidR="00516BA4" w:rsidRPr="00516BA4">
        <w:rPr>
          <w:rFonts w:asciiTheme="majorBidi" w:hAnsiTheme="majorBidi" w:cstheme="majorBidi"/>
          <w:kern w:val="0"/>
          <w:sz w:val="24"/>
          <w:szCs w:val="24"/>
          <w:lang w:val="en-US"/>
          <w14:ligatures w14:val="none"/>
        </w:rPr>
        <w:t xml:space="preserve">s. The results also showed that the semicircular axial </w:t>
      </w:r>
      <w:r w:rsidR="000B62DC">
        <w:rPr>
          <w:rFonts w:asciiTheme="majorBidi" w:hAnsiTheme="majorBidi" w:cstheme="majorBidi"/>
          <w:kern w:val="0"/>
          <w:sz w:val="24"/>
          <w:szCs w:val="24"/>
          <w:lang w:val="en-US"/>
          <w14:ligatures w14:val="none"/>
        </w:rPr>
        <w:t>weir</w:t>
      </w:r>
      <w:r w:rsidR="00516BA4" w:rsidRPr="00516BA4">
        <w:rPr>
          <w:rFonts w:asciiTheme="majorBidi" w:hAnsiTheme="majorBidi" w:cstheme="majorBidi"/>
          <w:kern w:val="0"/>
          <w:sz w:val="24"/>
          <w:szCs w:val="24"/>
          <w:lang w:val="en-US"/>
          <w14:ligatures w14:val="none"/>
        </w:rPr>
        <w:t xml:space="preserve"> crest shape increases the value of the discharge coefficient compared to the sharp and circular crest shape. A relationship was found that depends on the coefficient of the influence of the slope angle of the weir. A positional relationship was found for the discharge with the water height above the edge of the weir for each slope angle.</w:t>
      </w:r>
    </w:p>
    <w:p w14:paraId="48648C92"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Disclaimer (Artificial intelligence)</w:t>
      </w:r>
    </w:p>
    <w:p w14:paraId="54719262"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 xml:space="preserve">Option 1: </w:t>
      </w:r>
    </w:p>
    <w:p w14:paraId="24098F2C"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1DC64F19"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 xml:space="preserve">Option 2: </w:t>
      </w:r>
    </w:p>
    <w:p w14:paraId="5BD529D4"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B28941"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Details of the AI usage are given below:</w:t>
      </w:r>
    </w:p>
    <w:p w14:paraId="2B4830EC"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1.</w:t>
      </w:r>
    </w:p>
    <w:p w14:paraId="0B898AF4"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2.</w:t>
      </w:r>
    </w:p>
    <w:p w14:paraId="36A4757A" w14:textId="77777777" w:rsidR="002208F6" w:rsidRPr="002208F6" w:rsidRDefault="002208F6" w:rsidP="002208F6">
      <w:pPr>
        <w:spacing w:after="200" w:line="276" w:lineRule="auto"/>
        <w:rPr>
          <w:rFonts w:ascii="Calibri" w:eastAsia="Calibri" w:hAnsi="Calibri" w:cs="Times New Roman"/>
          <w:lang w:val="en-US"/>
        </w:rPr>
      </w:pPr>
      <w:r w:rsidRPr="002208F6">
        <w:rPr>
          <w:rFonts w:ascii="Calibri" w:eastAsia="Calibri" w:hAnsi="Calibri" w:cs="Times New Roman"/>
          <w:lang w:val="en-US"/>
        </w:rPr>
        <w:t>3.</w:t>
      </w:r>
    </w:p>
    <w:p w14:paraId="7459835A" w14:textId="77777777" w:rsidR="002208F6" w:rsidRDefault="002208F6" w:rsidP="002A7B71">
      <w:pPr>
        <w:spacing w:after="0" w:line="240" w:lineRule="auto"/>
        <w:jc w:val="both"/>
        <w:rPr>
          <w:rFonts w:asciiTheme="majorBidi" w:hAnsiTheme="majorBidi" w:cstheme="majorBidi"/>
          <w:kern w:val="0"/>
          <w:sz w:val="24"/>
          <w:szCs w:val="24"/>
          <w:lang w:val="en-US"/>
          <w14:ligatures w14:val="none"/>
        </w:rPr>
      </w:pPr>
    </w:p>
    <w:p w14:paraId="005DBA0C" w14:textId="77777777" w:rsidR="007F148D" w:rsidRDefault="007F148D" w:rsidP="002A7B71">
      <w:pPr>
        <w:spacing w:after="0" w:line="240" w:lineRule="auto"/>
        <w:jc w:val="both"/>
        <w:rPr>
          <w:rFonts w:asciiTheme="majorBidi" w:hAnsiTheme="majorBidi" w:cstheme="majorBidi"/>
          <w:kern w:val="0"/>
          <w:sz w:val="24"/>
          <w:szCs w:val="24"/>
          <w:lang w:val="en-US"/>
          <w14:ligatures w14:val="none"/>
        </w:rPr>
      </w:pPr>
    </w:p>
    <w:p w14:paraId="5542F24C" w14:textId="77777777" w:rsidR="007F148D" w:rsidRDefault="007F148D" w:rsidP="002A7B71">
      <w:pPr>
        <w:spacing w:after="0" w:line="240" w:lineRule="auto"/>
        <w:jc w:val="both"/>
        <w:rPr>
          <w:rFonts w:asciiTheme="majorBidi" w:hAnsiTheme="majorBidi" w:cstheme="majorBidi"/>
          <w:kern w:val="0"/>
          <w:sz w:val="24"/>
          <w:szCs w:val="24"/>
          <w:lang w:val="en-US"/>
          <w14:ligatures w14:val="none"/>
        </w:rPr>
      </w:pPr>
    </w:p>
    <w:p w14:paraId="4383ABAB" w14:textId="77777777" w:rsidR="007F148D" w:rsidRPr="00994E1A" w:rsidRDefault="007F148D" w:rsidP="007F148D">
      <w:pPr>
        <w:pStyle w:val="ListParagraph"/>
        <w:ind w:left="-142" w:firstLine="142"/>
        <w:jc w:val="both"/>
        <w:rPr>
          <w:rFonts w:ascii="TimesNewRomanPSMT" w:hAnsi="TimesNewRomanPSMT" w:cs="TimesNewRomanPSMT"/>
          <w:b/>
          <w:bCs/>
          <w:sz w:val="28"/>
          <w:szCs w:val="28"/>
        </w:rPr>
      </w:pPr>
      <w:r w:rsidRPr="00C13331">
        <w:rPr>
          <w:rFonts w:ascii="TimesNewRomanPSMT" w:hAnsi="TimesNewRomanPSMT" w:cs="TimesNewRomanPSMT"/>
          <w:b/>
          <w:bCs/>
          <w:sz w:val="28"/>
          <w:szCs w:val="28"/>
          <w:highlight w:val="yellow"/>
        </w:rPr>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5028"/>
      </w:tblGrid>
      <w:tr w:rsidR="007F148D" w:rsidRPr="003A6DF9" w14:paraId="194989D7" w14:textId="77777777" w:rsidTr="00B420B6">
        <w:trPr>
          <w:trHeight w:val="344"/>
        </w:trPr>
        <w:tc>
          <w:tcPr>
            <w:tcW w:w="1165" w:type="dxa"/>
          </w:tcPr>
          <w:p w14:paraId="2D5D9A76"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B</w:t>
            </w:r>
          </w:p>
        </w:tc>
        <w:tc>
          <w:tcPr>
            <w:tcW w:w="5028" w:type="dxa"/>
          </w:tcPr>
          <w:p w14:paraId="7AFB6473"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width of the channel (L)</w:t>
            </w:r>
          </w:p>
        </w:tc>
      </w:tr>
      <w:tr w:rsidR="007F148D" w:rsidRPr="003A6DF9" w14:paraId="1CCEDCC5" w14:textId="77777777" w:rsidTr="00B420B6">
        <w:trPr>
          <w:trHeight w:val="344"/>
        </w:trPr>
        <w:tc>
          <w:tcPr>
            <w:tcW w:w="1165" w:type="dxa"/>
          </w:tcPr>
          <w:p w14:paraId="3539AC89"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b</w:t>
            </w:r>
          </w:p>
        </w:tc>
        <w:tc>
          <w:tcPr>
            <w:tcW w:w="5028" w:type="dxa"/>
          </w:tcPr>
          <w:p w14:paraId="009CDCCA"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width of the weir (L)</w:t>
            </w:r>
          </w:p>
        </w:tc>
      </w:tr>
      <w:tr w:rsidR="007F148D" w:rsidRPr="003A6DF9" w14:paraId="17DEFA30" w14:textId="77777777" w:rsidTr="00B420B6">
        <w:trPr>
          <w:trHeight w:val="344"/>
        </w:trPr>
        <w:tc>
          <w:tcPr>
            <w:tcW w:w="1165" w:type="dxa"/>
          </w:tcPr>
          <w:p w14:paraId="46F82B90"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C</w:t>
            </w:r>
            <w:r w:rsidRPr="003A6DF9">
              <w:rPr>
                <w:rFonts w:asciiTheme="minorBidi" w:hAnsiTheme="minorBidi"/>
                <w:sz w:val="24"/>
                <w:szCs w:val="24"/>
                <w:highlight w:val="yellow"/>
                <w:vertAlign w:val="subscript"/>
              </w:rPr>
              <w:t>a</w:t>
            </w:r>
          </w:p>
        </w:tc>
        <w:tc>
          <w:tcPr>
            <w:tcW w:w="5028" w:type="dxa"/>
          </w:tcPr>
          <w:p w14:paraId="39AC08EB"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the effective coefficient of the angle</w:t>
            </w:r>
          </w:p>
        </w:tc>
      </w:tr>
      <w:tr w:rsidR="007F148D" w:rsidRPr="003A6DF9" w14:paraId="1A9C5C4B" w14:textId="77777777" w:rsidTr="00B420B6">
        <w:trPr>
          <w:trHeight w:val="344"/>
        </w:trPr>
        <w:tc>
          <w:tcPr>
            <w:tcW w:w="1165" w:type="dxa"/>
          </w:tcPr>
          <w:p w14:paraId="6030BC9B" w14:textId="77777777" w:rsidR="007F148D" w:rsidRPr="003A6DF9" w:rsidRDefault="007F148D" w:rsidP="00B420B6">
            <w:pPr>
              <w:rPr>
                <w:sz w:val="28"/>
                <w:szCs w:val="28"/>
                <w:highlight w:val="yellow"/>
                <w:lang w:val="en-US"/>
              </w:rPr>
            </w:pPr>
            <w:r w:rsidRPr="003A6DF9">
              <w:rPr>
                <w:rFonts w:asciiTheme="minorBidi" w:hAnsiTheme="minorBidi"/>
                <w:sz w:val="24"/>
                <w:szCs w:val="24"/>
                <w:highlight w:val="yellow"/>
              </w:rPr>
              <w:t>C</w:t>
            </w:r>
            <w:r w:rsidRPr="003A6DF9">
              <w:rPr>
                <w:rFonts w:asciiTheme="minorBidi" w:hAnsiTheme="minorBidi"/>
                <w:sz w:val="24"/>
                <w:szCs w:val="24"/>
                <w:highlight w:val="yellow"/>
                <w:vertAlign w:val="subscript"/>
              </w:rPr>
              <w:t>d</w:t>
            </w:r>
          </w:p>
        </w:tc>
        <w:tc>
          <w:tcPr>
            <w:tcW w:w="5028" w:type="dxa"/>
          </w:tcPr>
          <w:p w14:paraId="48C076DA" w14:textId="77777777" w:rsidR="007F148D" w:rsidRPr="003A6DF9" w:rsidRDefault="007F148D" w:rsidP="00B420B6">
            <w:pPr>
              <w:rPr>
                <w:rFonts w:ascii="AdvOT483a8203" w:hAnsi="AdvOT483a8203"/>
                <w:color w:val="242021"/>
                <w:sz w:val="20"/>
                <w:szCs w:val="20"/>
                <w:highlight w:val="yellow"/>
              </w:rPr>
            </w:pPr>
            <w:r w:rsidRPr="003A6DF9">
              <w:rPr>
                <w:rFonts w:asciiTheme="minorBidi" w:hAnsiTheme="minorBidi"/>
                <w:sz w:val="24"/>
                <w:szCs w:val="24"/>
                <w:highlight w:val="yellow"/>
              </w:rPr>
              <w:t>coefficient of discharge</w:t>
            </w:r>
          </w:p>
        </w:tc>
      </w:tr>
      <w:tr w:rsidR="007F148D" w:rsidRPr="003A6DF9" w14:paraId="6C310099" w14:textId="77777777" w:rsidTr="00B420B6">
        <w:trPr>
          <w:trHeight w:val="344"/>
        </w:trPr>
        <w:tc>
          <w:tcPr>
            <w:tcW w:w="1165" w:type="dxa"/>
          </w:tcPr>
          <w:p w14:paraId="7B8D6D94"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C</w:t>
            </w:r>
            <w:r w:rsidRPr="003A6DF9">
              <w:rPr>
                <w:rFonts w:asciiTheme="minorBidi" w:hAnsiTheme="minorBidi"/>
                <w:sz w:val="24"/>
                <w:szCs w:val="24"/>
                <w:highlight w:val="yellow"/>
                <w:vertAlign w:val="subscript"/>
              </w:rPr>
              <w:t>t</w:t>
            </w:r>
          </w:p>
        </w:tc>
        <w:tc>
          <w:tcPr>
            <w:tcW w:w="5028" w:type="dxa"/>
          </w:tcPr>
          <w:p w14:paraId="7BB1B9C7"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discharge coefficient for the second approach</w:t>
            </w:r>
          </w:p>
        </w:tc>
      </w:tr>
      <w:tr w:rsidR="007F148D" w:rsidRPr="003A6DF9" w14:paraId="21871031" w14:textId="77777777" w:rsidTr="00B420B6">
        <w:trPr>
          <w:trHeight w:val="344"/>
        </w:trPr>
        <w:tc>
          <w:tcPr>
            <w:tcW w:w="1165" w:type="dxa"/>
          </w:tcPr>
          <w:p w14:paraId="2EF0F0C8"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G</w:t>
            </w:r>
          </w:p>
        </w:tc>
        <w:tc>
          <w:tcPr>
            <w:tcW w:w="5028" w:type="dxa"/>
          </w:tcPr>
          <w:p w14:paraId="6C520497"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acceleration due to gravity (L/T</w:t>
            </w:r>
            <w:r w:rsidRPr="003A6DF9">
              <w:rPr>
                <w:rFonts w:asciiTheme="minorBidi" w:hAnsiTheme="minorBidi"/>
                <w:sz w:val="24"/>
                <w:szCs w:val="24"/>
                <w:highlight w:val="yellow"/>
                <w:vertAlign w:val="superscript"/>
              </w:rPr>
              <w:t>2</w:t>
            </w:r>
            <w:r w:rsidRPr="003A6DF9">
              <w:rPr>
                <w:rFonts w:asciiTheme="minorBidi" w:hAnsiTheme="minorBidi"/>
                <w:sz w:val="24"/>
                <w:szCs w:val="24"/>
                <w:highlight w:val="yellow"/>
              </w:rPr>
              <w:t>)</w:t>
            </w:r>
          </w:p>
        </w:tc>
      </w:tr>
      <w:tr w:rsidR="007F148D" w:rsidRPr="003A6DF9" w14:paraId="1BCDD37F" w14:textId="77777777" w:rsidTr="00B420B6">
        <w:trPr>
          <w:trHeight w:val="344"/>
        </w:trPr>
        <w:tc>
          <w:tcPr>
            <w:tcW w:w="1165" w:type="dxa"/>
          </w:tcPr>
          <w:p w14:paraId="5584DAAD"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h, h</w:t>
            </w:r>
            <w:r w:rsidRPr="003A6DF9">
              <w:rPr>
                <w:rFonts w:asciiTheme="minorBidi" w:hAnsiTheme="minorBidi"/>
                <w:sz w:val="24"/>
                <w:szCs w:val="24"/>
                <w:highlight w:val="yellow"/>
                <w:vertAlign w:val="subscript"/>
              </w:rPr>
              <w:t>1</w:t>
            </w:r>
            <w:r w:rsidRPr="003A6DF9">
              <w:rPr>
                <w:rFonts w:asciiTheme="minorBidi" w:hAnsiTheme="minorBidi"/>
                <w:sz w:val="24"/>
                <w:szCs w:val="24"/>
                <w:highlight w:val="yellow"/>
              </w:rPr>
              <w:t xml:space="preserve"> &amp;</w:t>
            </w:r>
            <w:proofErr w:type="spellStart"/>
            <w:r w:rsidRPr="003A6DF9">
              <w:rPr>
                <w:rFonts w:asciiTheme="minorBidi" w:hAnsiTheme="minorBidi"/>
                <w:sz w:val="24"/>
                <w:szCs w:val="24"/>
                <w:highlight w:val="yellow"/>
              </w:rPr>
              <w:t>y</w:t>
            </w:r>
            <w:r w:rsidRPr="003A6DF9">
              <w:rPr>
                <w:rFonts w:asciiTheme="minorBidi" w:hAnsiTheme="minorBidi"/>
                <w:sz w:val="24"/>
                <w:szCs w:val="24"/>
                <w:highlight w:val="yellow"/>
                <w:vertAlign w:val="subscript"/>
              </w:rPr>
              <w:t>u</w:t>
            </w:r>
            <w:proofErr w:type="spellEnd"/>
          </w:p>
        </w:tc>
        <w:tc>
          <w:tcPr>
            <w:tcW w:w="5028" w:type="dxa"/>
          </w:tcPr>
          <w:p w14:paraId="64C6057F"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Depth of water upstream of the weir (L)</w:t>
            </w:r>
          </w:p>
        </w:tc>
      </w:tr>
      <w:tr w:rsidR="007F148D" w:rsidRPr="003A6DF9" w14:paraId="6873027B" w14:textId="77777777" w:rsidTr="00B420B6">
        <w:trPr>
          <w:trHeight w:val="344"/>
        </w:trPr>
        <w:tc>
          <w:tcPr>
            <w:tcW w:w="1165" w:type="dxa"/>
          </w:tcPr>
          <w:p w14:paraId="42377A5D"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 xml:space="preserve">H </w:t>
            </w:r>
          </w:p>
        </w:tc>
        <w:tc>
          <w:tcPr>
            <w:tcW w:w="5028" w:type="dxa"/>
          </w:tcPr>
          <w:p w14:paraId="655E29B5"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Total energy upstream of the weir (L)</w:t>
            </w:r>
          </w:p>
        </w:tc>
      </w:tr>
      <w:tr w:rsidR="007F148D" w:rsidRPr="003A6DF9" w14:paraId="616465B1" w14:textId="77777777" w:rsidTr="00B420B6">
        <w:trPr>
          <w:trHeight w:val="344"/>
        </w:trPr>
        <w:tc>
          <w:tcPr>
            <w:tcW w:w="1165" w:type="dxa"/>
            <w:vAlign w:val="center"/>
          </w:tcPr>
          <w:p w14:paraId="1F3320F2"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L</w:t>
            </w:r>
          </w:p>
        </w:tc>
        <w:tc>
          <w:tcPr>
            <w:tcW w:w="5028" w:type="dxa"/>
          </w:tcPr>
          <w:p w14:paraId="0783ABD9"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inclined weir length (L)</w:t>
            </w:r>
          </w:p>
        </w:tc>
      </w:tr>
      <w:tr w:rsidR="007F148D" w:rsidRPr="003A6DF9" w14:paraId="44B1CF13" w14:textId="77777777" w:rsidTr="00B420B6">
        <w:trPr>
          <w:trHeight w:val="344"/>
        </w:trPr>
        <w:tc>
          <w:tcPr>
            <w:tcW w:w="1165" w:type="dxa"/>
          </w:tcPr>
          <w:p w14:paraId="639E2A8A"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P &amp;</w:t>
            </w:r>
            <w:r w:rsidRPr="003A6DF9">
              <w:rPr>
                <w:rFonts w:ascii="TimesNewRomanPS-ItalicMT" w:hAnsi="TimesNewRomanPS-ItalicMT"/>
                <w:i/>
                <w:iCs/>
                <w:color w:val="000000"/>
                <w:sz w:val="24"/>
                <w:szCs w:val="24"/>
                <w:highlight w:val="yellow"/>
              </w:rPr>
              <w:t xml:space="preserve"> w</w:t>
            </w:r>
          </w:p>
        </w:tc>
        <w:tc>
          <w:tcPr>
            <w:tcW w:w="5028" w:type="dxa"/>
          </w:tcPr>
          <w:p w14:paraId="45D2D7E9"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height of weir (L)</w:t>
            </w:r>
          </w:p>
        </w:tc>
      </w:tr>
      <w:tr w:rsidR="007F148D" w:rsidRPr="003A6DF9" w14:paraId="552ADCC4" w14:textId="77777777" w:rsidTr="00B420B6">
        <w:tc>
          <w:tcPr>
            <w:tcW w:w="1165" w:type="dxa"/>
          </w:tcPr>
          <w:p w14:paraId="7461E60A"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lastRenderedPageBreak/>
              <w:t>Q</w:t>
            </w:r>
          </w:p>
        </w:tc>
        <w:tc>
          <w:tcPr>
            <w:tcW w:w="5028" w:type="dxa"/>
          </w:tcPr>
          <w:p w14:paraId="6AC2FB2D"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discharge (L</w:t>
            </w:r>
            <w:r w:rsidRPr="003A6DF9">
              <w:rPr>
                <w:rFonts w:asciiTheme="minorBidi" w:hAnsiTheme="minorBidi"/>
                <w:sz w:val="24"/>
                <w:szCs w:val="24"/>
                <w:highlight w:val="yellow"/>
                <w:vertAlign w:val="superscript"/>
              </w:rPr>
              <w:t>3</w:t>
            </w:r>
            <w:r w:rsidRPr="003A6DF9">
              <w:rPr>
                <w:rFonts w:asciiTheme="minorBidi" w:hAnsiTheme="minorBidi"/>
                <w:sz w:val="24"/>
                <w:szCs w:val="24"/>
                <w:highlight w:val="yellow"/>
              </w:rPr>
              <w:t>/T)</w:t>
            </w:r>
          </w:p>
        </w:tc>
      </w:tr>
      <w:tr w:rsidR="007F148D" w:rsidRPr="003A6DF9" w14:paraId="0E0AD9F0" w14:textId="77777777" w:rsidTr="00B420B6">
        <w:tc>
          <w:tcPr>
            <w:tcW w:w="1165" w:type="dxa"/>
          </w:tcPr>
          <w:p w14:paraId="686428DD"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y</w:t>
            </w:r>
            <w:r w:rsidRPr="003A6DF9">
              <w:rPr>
                <w:rFonts w:asciiTheme="minorBidi" w:hAnsiTheme="minorBidi"/>
                <w:sz w:val="24"/>
                <w:szCs w:val="24"/>
                <w:highlight w:val="yellow"/>
                <w:vertAlign w:val="subscript"/>
              </w:rPr>
              <w:t>1</w:t>
            </w:r>
          </w:p>
        </w:tc>
        <w:tc>
          <w:tcPr>
            <w:tcW w:w="5028" w:type="dxa"/>
          </w:tcPr>
          <w:p w14:paraId="65808212"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h1+P (L)</w:t>
            </w:r>
          </w:p>
        </w:tc>
      </w:tr>
      <w:tr w:rsidR="007F148D" w:rsidRPr="003A6DF9" w14:paraId="721FA86A" w14:textId="77777777" w:rsidTr="00B420B6">
        <w:tc>
          <w:tcPr>
            <w:tcW w:w="1165" w:type="dxa"/>
          </w:tcPr>
          <w:p w14:paraId="51578728"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α &amp; θ</w:t>
            </w:r>
          </w:p>
        </w:tc>
        <w:tc>
          <w:tcPr>
            <w:tcW w:w="5028" w:type="dxa"/>
          </w:tcPr>
          <w:p w14:paraId="25E8E180"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angle of inclination</w:t>
            </w:r>
          </w:p>
        </w:tc>
      </w:tr>
      <w:tr w:rsidR="007F148D" w:rsidRPr="003A6DF9" w14:paraId="249C2009" w14:textId="77777777" w:rsidTr="00B420B6">
        <w:tc>
          <w:tcPr>
            <w:tcW w:w="1165" w:type="dxa"/>
          </w:tcPr>
          <w:p w14:paraId="438CDE32"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Η</w:t>
            </w:r>
          </w:p>
        </w:tc>
        <w:tc>
          <w:tcPr>
            <w:tcW w:w="5028" w:type="dxa"/>
          </w:tcPr>
          <w:p w14:paraId="0E350F64"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b/B</w:t>
            </w:r>
          </w:p>
        </w:tc>
      </w:tr>
      <w:tr w:rsidR="007F148D" w14:paraId="662D421F" w14:textId="77777777" w:rsidTr="00B420B6">
        <w:tc>
          <w:tcPr>
            <w:tcW w:w="1165" w:type="dxa"/>
          </w:tcPr>
          <w:p w14:paraId="1485AF4C" w14:textId="77777777" w:rsidR="007F148D" w:rsidRPr="003A6DF9" w:rsidRDefault="007F148D" w:rsidP="00B420B6">
            <w:pPr>
              <w:rPr>
                <w:rFonts w:asciiTheme="minorBidi" w:hAnsiTheme="minorBidi"/>
                <w:sz w:val="24"/>
                <w:szCs w:val="24"/>
                <w:highlight w:val="yellow"/>
              </w:rPr>
            </w:pPr>
            <w:r w:rsidRPr="003A6DF9">
              <w:rPr>
                <w:rFonts w:asciiTheme="minorBidi" w:hAnsiTheme="minorBidi"/>
                <w:sz w:val="24"/>
                <w:szCs w:val="24"/>
                <w:highlight w:val="yellow"/>
              </w:rPr>
              <w:t>Z</w:t>
            </w:r>
          </w:p>
        </w:tc>
        <w:tc>
          <w:tcPr>
            <w:tcW w:w="5028" w:type="dxa"/>
          </w:tcPr>
          <w:p w14:paraId="67A2A8A9" w14:textId="77777777" w:rsidR="007F148D" w:rsidRPr="005E09B9" w:rsidRDefault="007F148D" w:rsidP="00B420B6">
            <w:pPr>
              <w:rPr>
                <w:rFonts w:asciiTheme="minorBidi" w:hAnsiTheme="minorBidi"/>
                <w:sz w:val="24"/>
                <w:szCs w:val="24"/>
              </w:rPr>
            </w:pPr>
            <w:r w:rsidRPr="003A6DF9">
              <w:rPr>
                <w:rFonts w:asciiTheme="minorBidi" w:hAnsiTheme="minorBidi"/>
                <w:sz w:val="24"/>
                <w:szCs w:val="24"/>
                <w:highlight w:val="yellow"/>
              </w:rPr>
              <w:t>gate opening (L)</w:t>
            </w:r>
          </w:p>
        </w:tc>
      </w:tr>
    </w:tbl>
    <w:p w14:paraId="7B1F96D2" w14:textId="77777777" w:rsidR="007F148D" w:rsidRDefault="007F148D" w:rsidP="002A7B71">
      <w:pPr>
        <w:spacing w:after="0" w:line="240" w:lineRule="auto"/>
        <w:jc w:val="both"/>
        <w:rPr>
          <w:rFonts w:asciiTheme="majorBidi" w:hAnsiTheme="majorBidi" w:cstheme="majorBidi"/>
          <w:kern w:val="0"/>
          <w:sz w:val="24"/>
          <w:szCs w:val="24"/>
          <w:rtl/>
          <w:lang w:val="en-US"/>
          <w14:ligatures w14:val="none"/>
        </w:rPr>
      </w:pPr>
    </w:p>
    <w:p w14:paraId="03098828" w14:textId="77777777" w:rsidR="00517F84" w:rsidRDefault="00517F84" w:rsidP="008A3464">
      <w:pPr>
        <w:pStyle w:val="ListParagraph"/>
        <w:ind w:left="-142" w:firstLine="35"/>
        <w:jc w:val="center"/>
        <w:rPr>
          <w:rFonts w:ascii="TimesNewRomanPSMT" w:hAnsi="TimesNewRomanPSMT" w:cs="TimesNewRomanPSMT"/>
          <w:sz w:val="24"/>
          <w:szCs w:val="24"/>
        </w:rPr>
      </w:pPr>
    </w:p>
    <w:p w14:paraId="193C0685" w14:textId="77777777" w:rsidR="00517F84" w:rsidRDefault="00517F84" w:rsidP="008A3464">
      <w:pPr>
        <w:pStyle w:val="ListParagraph"/>
        <w:ind w:left="-142" w:firstLine="35"/>
        <w:jc w:val="center"/>
        <w:rPr>
          <w:rFonts w:ascii="TimesNewRomanPSMT" w:hAnsi="TimesNewRomanPSMT" w:cs="TimesNewRomanPSMT"/>
          <w:sz w:val="24"/>
          <w:szCs w:val="24"/>
        </w:rPr>
      </w:pPr>
    </w:p>
    <w:p w14:paraId="70151F92" w14:textId="77777777" w:rsidR="00FF4390" w:rsidRDefault="00FF4390" w:rsidP="00FF4390">
      <w:pPr>
        <w:pStyle w:val="ListParagraph"/>
        <w:ind w:hanging="436"/>
        <w:jc w:val="both"/>
        <w:rPr>
          <w:rFonts w:asciiTheme="majorBidi" w:hAnsiTheme="majorBidi" w:cstheme="majorBidi"/>
          <w:b/>
          <w:bCs/>
          <w:sz w:val="28"/>
          <w:szCs w:val="28"/>
        </w:rPr>
      </w:pPr>
      <w:r w:rsidRPr="00994E1A">
        <w:rPr>
          <w:rFonts w:asciiTheme="majorBidi" w:hAnsiTheme="majorBidi" w:cstheme="majorBidi"/>
          <w:b/>
          <w:bCs/>
          <w:sz w:val="28"/>
          <w:szCs w:val="28"/>
        </w:rPr>
        <w:t>References</w:t>
      </w:r>
    </w:p>
    <w:p w14:paraId="6C84827F" w14:textId="77777777" w:rsidR="00994E1A" w:rsidRPr="00994E1A" w:rsidRDefault="00994E1A" w:rsidP="00FF4390">
      <w:pPr>
        <w:pStyle w:val="ListParagraph"/>
        <w:ind w:hanging="436"/>
        <w:jc w:val="both"/>
        <w:rPr>
          <w:rFonts w:asciiTheme="majorBidi" w:hAnsiTheme="majorBidi" w:cstheme="majorBidi"/>
          <w:b/>
          <w:bCs/>
          <w:color w:val="333333"/>
          <w:sz w:val="28"/>
          <w:szCs w:val="28"/>
          <w:shd w:val="clear" w:color="auto" w:fill="FFFFFF"/>
          <w:lang w:bidi="ar-IQ"/>
        </w:rPr>
      </w:pPr>
    </w:p>
    <w:p w14:paraId="648863C8" w14:textId="77777777" w:rsidR="00E709E2" w:rsidRDefault="00E709E2" w:rsidP="00AC1620">
      <w:pPr>
        <w:pStyle w:val="ListParagraph"/>
        <w:numPr>
          <w:ilvl w:val="0"/>
          <w:numId w:val="2"/>
        </w:numPr>
        <w:tabs>
          <w:tab w:val="left" w:pos="270"/>
        </w:tabs>
        <w:ind w:left="180" w:hanging="270"/>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Arvanaghi</w:t>
      </w:r>
      <w:proofErr w:type="spellEnd"/>
      <w:r w:rsidRPr="00F24F72">
        <w:rPr>
          <w:rFonts w:asciiTheme="majorBidi" w:hAnsiTheme="majorBidi" w:cstheme="majorBidi"/>
          <w:color w:val="222222"/>
          <w:sz w:val="24"/>
          <w:szCs w:val="24"/>
          <w:shd w:val="clear" w:color="auto" w:fill="FFFFFF"/>
        </w:rPr>
        <w:t>,</w:t>
      </w:r>
      <w:r w:rsidRPr="00D02FEE">
        <w:rPr>
          <w:rFonts w:asciiTheme="majorBidi" w:hAnsiTheme="majorBidi" w:cstheme="majorBidi"/>
          <w:color w:val="222222"/>
          <w:sz w:val="24"/>
          <w:szCs w:val="24"/>
          <w:shd w:val="clear" w:color="auto" w:fill="FFFFFF"/>
        </w:rPr>
        <w:t xml:space="preserve"> H., Naderi, V., Azimi, V., &amp; </w:t>
      </w:r>
      <w:proofErr w:type="spellStart"/>
      <w:r w:rsidRPr="00D02FEE">
        <w:rPr>
          <w:rFonts w:asciiTheme="majorBidi" w:hAnsiTheme="majorBidi" w:cstheme="majorBidi"/>
          <w:color w:val="222222"/>
          <w:sz w:val="24"/>
          <w:szCs w:val="24"/>
          <w:shd w:val="clear" w:color="auto" w:fill="FFFFFF"/>
        </w:rPr>
        <w:t>Salmasi</w:t>
      </w:r>
      <w:proofErr w:type="spellEnd"/>
      <w:r w:rsidRPr="00D02FEE">
        <w:rPr>
          <w:rFonts w:asciiTheme="majorBidi" w:hAnsiTheme="majorBidi" w:cstheme="majorBidi"/>
          <w:color w:val="222222"/>
          <w:sz w:val="24"/>
          <w:szCs w:val="24"/>
          <w:shd w:val="clear" w:color="auto" w:fill="FFFFFF"/>
        </w:rPr>
        <w:t>, F. (2014). Determination of discharge coefficient in inclined rectangular sharp-crested weirs using experimental and numerical simulation. J. Curr. Res. Sci, 2(3), 401-406.</w:t>
      </w:r>
    </w:p>
    <w:p w14:paraId="5F68CCA4" w14:textId="77777777" w:rsidR="00E709E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Azimfar</w:t>
      </w:r>
      <w:proofErr w:type="spellEnd"/>
      <w:r w:rsidRPr="00F24F72">
        <w:rPr>
          <w:rFonts w:asciiTheme="majorBidi" w:hAnsiTheme="majorBidi" w:cstheme="majorBidi"/>
          <w:color w:val="222222"/>
          <w:sz w:val="24"/>
          <w:szCs w:val="24"/>
          <w:shd w:val="clear" w:color="auto" w:fill="FFFFFF"/>
        </w:rPr>
        <w:t>,</w:t>
      </w:r>
      <w:r w:rsidRPr="00A41446">
        <w:rPr>
          <w:rFonts w:asciiTheme="majorBidi" w:hAnsiTheme="majorBidi" w:cstheme="majorBidi"/>
          <w:color w:val="222222"/>
          <w:sz w:val="24"/>
          <w:szCs w:val="24"/>
          <w:shd w:val="clear" w:color="auto" w:fill="FFFFFF"/>
        </w:rPr>
        <w:t xml:space="preserve"> S. M., Hosseini, S. A., &amp; </w:t>
      </w:r>
      <w:proofErr w:type="spellStart"/>
      <w:r w:rsidRPr="00A41446">
        <w:rPr>
          <w:rFonts w:asciiTheme="majorBidi" w:hAnsiTheme="majorBidi" w:cstheme="majorBidi"/>
          <w:color w:val="222222"/>
          <w:sz w:val="24"/>
          <w:szCs w:val="24"/>
          <w:shd w:val="clear" w:color="auto" w:fill="FFFFFF"/>
        </w:rPr>
        <w:t>Khosrojerrdi</w:t>
      </w:r>
      <w:proofErr w:type="spellEnd"/>
      <w:r w:rsidRPr="00A41446">
        <w:rPr>
          <w:rFonts w:asciiTheme="majorBidi" w:hAnsiTheme="majorBidi" w:cstheme="majorBidi"/>
          <w:color w:val="222222"/>
          <w:sz w:val="24"/>
          <w:szCs w:val="24"/>
          <w:shd w:val="clear" w:color="auto" w:fill="FFFFFF"/>
        </w:rPr>
        <w:t>, A. (2018). Derivation of discharge coefficient of a pivot weir under free and submergence flow conditions. Flow Measurement and Instrumentation, 59, 45-51.</w:t>
      </w:r>
    </w:p>
    <w:p w14:paraId="527F9960" w14:textId="77777777" w:rsidR="00E709E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Baratov</w:t>
      </w:r>
      <w:proofErr w:type="spellEnd"/>
      <w:r w:rsidRPr="00171863">
        <w:rPr>
          <w:rFonts w:asciiTheme="majorBidi" w:hAnsiTheme="majorBidi" w:cstheme="majorBidi"/>
          <w:color w:val="222222"/>
          <w:sz w:val="24"/>
          <w:szCs w:val="24"/>
          <w:shd w:val="clear" w:color="auto" w:fill="FFFFFF"/>
        </w:rPr>
        <w:t xml:space="preserve">, R., Bon, T., </w:t>
      </w:r>
      <w:proofErr w:type="spellStart"/>
      <w:r w:rsidRPr="00171863">
        <w:rPr>
          <w:rFonts w:asciiTheme="majorBidi" w:hAnsiTheme="majorBidi" w:cstheme="majorBidi"/>
          <w:color w:val="222222"/>
          <w:sz w:val="24"/>
          <w:szCs w:val="24"/>
          <w:shd w:val="clear" w:color="auto" w:fill="FFFFFF"/>
        </w:rPr>
        <w:t>Chulliyev</w:t>
      </w:r>
      <w:proofErr w:type="spellEnd"/>
      <w:r w:rsidRPr="00171863">
        <w:rPr>
          <w:rFonts w:asciiTheme="majorBidi" w:hAnsiTheme="majorBidi" w:cstheme="majorBidi"/>
          <w:color w:val="222222"/>
          <w:sz w:val="24"/>
          <w:szCs w:val="24"/>
          <w:shd w:val="clear" w:color="auto" w:fill="FFFFFF"/>
        </w:rPr>
        <w:t xml:space="preserve">, Y., </w:t>
      </w:r>
      <w:proofErr w:type="spellStart"/>
      <w:r w:rsidRPr="00171863">
        <w:rPr>
          <w:rFonts w:asciiTheme="majorBidi" w:hAnsiTheme="majorBidi" w:cstheme="majorBidi"/>
          <w:color w:val="222222"/>
          <w:sz w:val="24"/>
          <w:szCs w:val="24"/>
          <w:shd w:val="clear" w:color="auto" w:fill="FFFFFF"/>
        </w:rPr>
        <w:t>Shoyimov</w:t>
      </w:r>
      <w:proofErr w:type="spellEnd"/>
      <w:r w:rsidRPr="00171863">
        <w:rPr>
          <w:rFonts w:asciiTheme="majorBidi" w:hAnsiTheme="majorBidi" w:cstheme="majorBidi"/>
          <w:color w:val="222222"/>
          <w:sz w:val="24"/>
          <w:szCs w:val="24"/>
          <w:shd w:val="clear" w:color="auto" w:fill="FFFFFF"/>
        </w:rPr>
        <w:t xml:space="preserve">, Y., &amp; Abdullayev, M. (2021). Modeling and simulation of water </w:t>
      </w:r>
      <w:r>
        <w:rPr>
          <w:rFonts w:asciiTheme="majorBidi" w:hAnsiTheme="majorBidi" w:cstheme="majorBidi"/>
          <w:color w:val="222222"/>
          <w:sz w:val="24"/>
          <w:szCs w:val="24"/>
          <w:shd w:val="clear" w:color="auto" w:fill="FFFFFF"/>
        </w:rPr>
        <w:t>level</w:t>
      </w:r>
      <w:r w:rsidRPr="00171863">
        <w:rPr>
          <w:rFonts w:asciiTheme="majorBidi" w:hAnsiTheme="majorBidi" w:cstheme="majorBidi"/>
          <w:color w:val="222222"/>
          <w:sz w:val="24"/>
          <w:szCs w:val="24"/>
          <w:shd w:val="clear" w:color="auto" w:fill="FFFFFF"/>
        </w:rPr>
        <w:t xml:space="preserve"> control in open canals using Simulink. In IOP Conference Series: Earth and Environmental Science (Vol. 939, No. 1, p. 012028). IOP Publishing.</w:t>
      </w:r>
    </w:p>
    <w:p w14:paraId="042BE400" w14:textId="77777777" w:rsidR="00E709E2" w:rsidRDefault="00E709E2" w:rsidP="00FF4390">
      <w:pPr>
        <w:pStyle w:val="ListParagraph"/>
        <w:numPr>
          <w:ilvl w:val="0"/>
          <w:numId w:val="2"/>
        </w:numPr>
        <w:ind w:left="142" w:hanging="284"/>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Bijankhan</w:t>
      </w:r>
      <w:proofErr w:type="spellEnd"/>
      <w:r w:rsidRPr="00F24F72">
        <w:rPr>
          <w:rFonts w:asciiTheme="majorBidi" w:hAnsiTheme="majorBidi" w:cstheme="majorBidi"/>
          <w:color w:val="222222"/>
          <w:sz w:val="24"/>
          <w:szCs w:val="24"/>
          <w:shd w:val="clear" w:color="auto" w:fill="FFFFFF"/>
        </w:rPr>
        <w:t>,</w:t>
      </w:r>
      <w:r w:rsidRPr="00A41446">
        <w:rPr>
          <w:rFonts w:asciiTheme="majorBidi" w:hAnsiTheme="majorBidi" w:cstheme="majorBidi"/>
          <w:color w:val="222222"/>
          <w:sz w:val="24"/>
          <w:szCs w:val="24"/>
          <w:shd w:val="clear" w:color="auto" w:fill="FFFFFF"/>
        </w:rPr>
        <w:t xml:space="preserve"> M., &amp; Ferro, V. (2017). Dimensional analysis and stage-discharge relationship for weirs: a review. Journal of Agricultural Engineering, 48(1), 1-11.</w:t>
      </w:r>
    </w:p>
    <w:p w14:paraId="22D68B99" w14:textId="77777777" w:rsidR="00E709E2" w:rsidRPr="00171863" w:rsidRDefault="00E709E2" w:rsidP="00FF4390">
      <w:pPr>
        <w:pStyle w:val="ListParagraph"/>
        <w:numPr>
          <w:ilvl w:val="0"/>
          <w:numId w:val="2"/>
        </w:numPr>
        <w:ind w:left="142" w:hanging="284"/>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Bijankhan</w:t>
      </w:r>
      <w:proofErr w:type="spellEnd"/>
      <w:r w:rsidRPr="00A41446">
        <w:rPr>
          <w:rFonts w:asciiTheme="majorBidi" w:hAnsiTheme="majorBidi" w:cstheme="majorBidi"/>
          <w:color w:val="222222"/>
          <w:sz w:val="24"/>
          <w:szCs w:val="24"/>
          <w:shd w:val="clear" w:color="auto" w:fill="FFFFFF"/>
        </w:rPr>
        <w:t>, M., &amp; Ferro, V. (2020). Experimental modeling of submerged pivot weir. </w:t>
      </w:r>
      <w:r w:rsidRPr="00171863">
        <w:rPr>
          <w:rFonts w:asciiTheme="majorBidi" w:hAnsiTheme="majorBidi" w:cstheme="majorBidi"/>
          <w:color w:val="222222"/>
          <w:sz w:val="24"/>
          <w:szCs w:val="24"/>
          <w:shd w:val="clear" w:color="auto" w:fill="FFFFFF"/>
        </w:rPr>
        <w:t>Journal of Irrigation and Drainage Engineering</w:t>
      </w:r>
      <w:r w:rsidRPr="00A41446">
        <w:rPr>
          <w:rFonts w:asciiTheme="majorBidi" w:hAnsiTheme="majorBidi" w:cstheme="majorBidi"/>
          <w:color w:val="222222"/>
          <w:sz w:val="24"/>
          <w:szCs w:val="24"/>
          <w:shd w:val="clear" w:color="auto" w:fill="FFFFFF"/>
        </w:rPr>
        <w:t>, </w:t>
      </w:r>
      <w:r w:rsidRPr="00171863">
        <w:rPr>
          <w:rFonts w:asciiTheme="majorBidi" w:hAnsiTheme="majorBidi" w:cstheme="majorBidi"/>
          <w:color w:val="222222"/>
          <w:sz w:val="24"/>
          <w:szCs w:val="24"/>
          <w:shd w:val="clear" w:color="auto" w:fill="FFFFFF"/>
        </w:rPr>
        <w:t>146</w:t>
      </w:r>
      <w:r w:rsidRPr="00A41446">
        <w:rPr>
          <w:rFonts w:asciiTheme="majorBidi" w:hAnsiTheme="majorBidi" w:cstheme="majorBidi"/>
          <w:color w:val="222222"/>
          <w:sz w:val="24"/>
          <w:szCs w:val="24"/>
          <w:shd w:val="clear" w:color="auto" w:fill="FFFFFF"/>
        </w:rPr>
        <w:t>(3), 04020001.</w:t>
      </w:r>
    </w:p>
    <w:p w14:paraId="1BB63DE2" w14:textId="77777777" w:rsidR="00E709E2" w:rsidRDefault="00E709E2" w:rsidP="00E3621F">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Borghei</w:t>
      </w:r>
      <w:proofErr w:type="spellEnd"/>
      <w:r w:rsidRPr="00E3621F">
        <w:rPr>
          <w:rFonts w:asciiTheme="majorBidi" w:hAnsiTheme="majorBidi" w:cstheme="majorBidi"/>
          <w:color w:val="222222"/>
          <w:sz w:val="24"/>
          <w:szCs w:val="24"/>
          <w:shd w:val="clear" w:color="auto" w:fill="FFFFFF"/>
        </w:rPr>
        <w:t xml:space="preserve">, S. M., </w:t>
      </w:r>
      <w:proofErr w:type="spellStart"/>
      <w:r w:rsidRPr="00E3621F">
        <w:rPr>
          <w:rFonts w:asciiTheme="majorBidi" w:hAnsiTheme="majorBidi" w:cstheme="majorBidi"/>
          <w:color w:val="222222"/>
          <w:sz w:val="24"/>
          <w:szCs w:val="24"/>
          <w:shd w:val="clear" w:color="auto" w:fill="FFFFFF"/>
        </w:rPr>
        <w:t>Vatannia</w:t>
      </w:r>
      <w:proofErr w:type="spellEnd"/>
      <w:r w:rsidRPr="00E3621F">
        <w:rPr>
          <w:rFonts w:asciiTheme="majorBidi" w:hAnsiTheme="majorBidi" w:cstheme="majorBidi"/>
          <w:color w:val="222222"/>
          <w:sz w:val="24"/>
          <w:szCs w:val="24"/>
          <w:shd w:val="clear" w:color="auto" w:fill="FFFFFF"/>
        </w:rPr>
        <w:t xml:space="preserve">, Z., Ghodsian, M., &amp; Jalili, M. R. </w:t>
      </w:r>
      <w:r>
        <w:rPr>
          <w:rFonts w:asciiTheme="majorBidi" w:hAnsiTheme="majorBidi" w:cstheme="majorBidi"/>
          <w:color w:val="222222"/>
          <w:sz w:val="24"/>
          <w:szCs w:val="24"/>
          <w:shd w:val="clear" w:color="auto" w:fill="FFFFFF"/>
        </w:rPr>
        <w:t>(</w:t>
      </w:r>
      <w:r w:rsidRPr="00E3621F">
        <w:rPr>
          <w:rFonts w:asciiTheme="majorBidi" w:hAnsiTheme="majorBidi" w:cstheme="majorBidi"/>
          <w:color w:val="222222"/>
          <w:sz w:val="24"/>
          <w:szCs w:val="24"/>
          <w:shd w:val="clear" w:color="auto" w:fill="FFFFFF"/>
        </w:rPr>
        <w:t>2003</w:t>
      </w:r>
      <w:r>
        <w:rPr>
          <w:rFonts w:asciiTheme="majorBidi" w:hAnsiTheme="majorBidi" w:cstheme="majorBidi"/>
          <w:color w:val="222222"/>
          <w:sz w:val="24"/>
          <w:szCs w:val="24"/>
          <w:shd w:val="clear" w:color="auto" w:fill="FFFFFF"/>
        </w:rPr>
        <w:t>)</w:t>
      </w:r>
      <w:r w:rsidRPr="00E3621F">
        <w:rPr>
          <w:rFonts w:asciiTheme="majorBidi" w:hAnsiTheme="majorBidi" w:cstheme="majorBidi"/>
          <w:color w:val="222222"/>
          <w:sz w:val="24"/>
          <w:szCs w:val="24"/>
          <w:shd w:val="clear" w:color="auto" w:fill="FFFFFF"/>
        </w:rPr>
        <w:t>. Oblique rectangular sharp-crested weir. In Proceedings of the Institution of Civil Engineers-Water and Maritime Engineering (Vol. 156, No. 2, pp. 185-191). Thomas Telford Ltd.</w:t>
      </w:r>
    </w:p>
    <w:p w14:paraId="3970BDA6" w14:textId="77777777" w:rsidR="00E709E2" w:rsidRPr="00FA1283" w:rsidRDefault="00E709E2" w:rsidP="00F2306A">
      <w:pPr>
        <w:pStyle w:val="ListParagraph"/>
        <w:numPr>
          <w:ilvl w:val="0"/>
          <w:numId w:val="2"/>
        </w:numPr>
        <w:tabs>
          <w:tab w:val="left" w:pos="180"/>
        </w:tabs>
        <w:ind w:left="-90" w:hanging="90"/>
        <w:jc w:val="both"/>
        <w:rPr>
          <w:rFonts w:asciiTheme="majorBidi" w:hAnsiTheme="majorBidi" w:cstheme="majorBidi"/>
          <w:sz w:val="24"/>
          <w:szCs w:val="24"/>
        </w:rPr>
      </w:pPr>
      <w:r w:rsidRPr="00FA1283">
        <w:rPr>
          <w:rFonts w:asciiTheme="majorBidi" w:hAnsiTheme="majorBidi" w:cstheme="majorBidi"/>
          <w:sz w:val="24"/>
          <w:szCs w:val="24"/>
        </w:rPr>
        <w:t xml:space="preserve">Di Stefano C., Ferro V., </w:t>
      </w:r>
      <w:proofErr w:type="spellStart"/>
      <w:r w:rsidRPr="00FA1283">
        <w:rPr>
          <w:rFonts w:asciiTheme="majorBidi" w:hAnsiTheme="majorBidi" w:cstheme="majorBidi"/>
          <w:sz w:val="24"/>
          <w:szCs w:val="24"/>
        </w:rPr>
        <w:t>Bijankhan</w:t>
      </w:r>
      <w:proofErr w:type="spellEnd"/>
      <w:r w:rsidRPr="00FA1283">
        <w:rPr>
          <w:rFonts w:asciiTheme="majorBidi" w:hAnsiTheme="majorBidi" w:cstheme="majorBidi"/>
          <w:sz w:val="24"/>
          <w:szCs w:val="24"/>
        </w:rPr>
        <w:t xml:space="preserve"> M. 2016b. New theoretical solution of the outflow process for a weir with complex shape. J. Irrig. Drain. Eng. ASCE. 142:04016036-1-9.</w:t>
      </w:r>
      <w:r w:rsidRPr="00FA1283">
        <w:rPr>
          <w:rFonts w:asciiTheme="majorBidi" w:hAnsiTheme="majorBidi" w:cstheme="majorBidi"/>
          <w:color w:val="222222"/>
          <w:sz w:val="24"/>
          <w:szCs w:val="24"/>
          <w:shd w:val="clear" w:color="auto" w:fill="FFFFFF"/>
          <w:rtl/>
        </w:rPr>
        <w:t>‏</w:t>
      </w:r>
    </w:p>
    <w:p w14:paraId="35286C23" w14:textId="77777777" w:rsidR="00E709E2" w:rsidRPr="003E4DF6" w:rsidRDefault="00E709E2" w:rsidP="00FF4390">
      <w:pPr>
        <w:pStyle w:val="ListParagraph"/>
        <w:numPr>
          <w:ilvl w:val="0"/>
          <w:numId w:val="2"/>
        </w:numPr>
        <w:ind w:left="142" w:hanging="284"/>
        <w:jc w:val="both"/>
        <w:rPr>
          <w:rFonts w:asciiTheme="majorBidi" w:hAnsiTheme="majorBidi" w:cstheme="majorBidi"/>
          <w:color w:val="222222"/>
          <w:sz w:val="24"/>
          <w:szCs w:val="24"/>
          <w:shd w:val="clear" w:color="auto" w:fill="FFFFFF"/>
        </w:rPr>
      </w:pPr>
      <w:proofErr w:type="spellStart"/>
      <w:r w:rsidRPr="003E4DF6">
        <w:rPr>
          <w:rFonts w:asciiTheme="majorBidi" w:hAnsiTheme="majorBidi" w:cstheme="majorBidi"/>
          <w:color w:val="222222"/>
          <w:sz w:val="24"/>
          <w:szCs w:val="24"/>
          <w:shd w:val="clear" w:color="auto" w:fill="FFFFFF"/>
        </w:rPr>
        <w:t>Hajimirzaie</w:t>
      </w:r>
      <w:proofErr w:type="spellEnd"/>
      <w:r w:rsidRPr="003E4DF6">
        <w:rPr>
          <w:rFonts w:asciiTheme="majorBidi" w:hAnsiTheme="majorBidi" w:cstheme="majorBidi"/>
          <w:color w:val="222222"/>
          <w:sz w:val="24"/>
          <w:szCs w:val="24"/>
          <w:shd w:val="clear" w:color="auto" w:fill="FFFFFF"/>
        </w:rPr>
        <w:t xml:space="preserve">, S. M., &amp; González-Castro, J. A. (2021). Discussion of “Experimental Modeling of Submerged Pivot Weir” by M. </w:t>
      </w:r>
      <w:proofErr w:type="spellStart"/>
      <w:r w:rsidRPr="003E4DF6">
        <w:rPr>
          <w:rFonts w:asciiTheme="majorBidi" w:hAnsiTheme="majorBidi" w:cstheme="majorBidi"/>
          <w:color w:val="222222"/>
          <w:sz w:val="24"/>
          <w:szCs w:val="24"/>
          <w:shd w:val="clear" w:color="auto" w:fill="FFFFFF"/>
        </w:rPr>
        <w:t>Bijankhan</w:t>
      </w:r>
      <w:proofErr w:type="spellEnd"/>
      <w:r w:rsidRPr="003E4DF6">
        <w:rPr>
          <w:rFonts w:asciiTheme="majorBidi" w:hAnsiTheme="majorBidi" w:cstheme="majorBidi"/>
          <w:color w:val="222222"/>
          <w:sz w:val="24"/>
          <w:szCs w:val="24"/>
          <w:shd w:val="clear" w:color="auto" w:fill="FFFFFF"/>
        </w:rPr>
        <w:t xml:space="preserve"> and V. Ferro. Journal of Irrigation and Drainage Engineering, 147(1), 07020012.</w:t>
      </w:r>
    </w:p>
    <w:p w14:paraId="2C09BCE8" w14:textId="71ED1582" w:rsidR="002231BC" w:rsidRPr="002231BC" w:rsidRDefault="002231BC" w:rsidP="00E047BF">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2231BC">
        <w:rPr>
          <w:rFonts w:asciiTheme="majorBidi" w:hAnsiTheme="majorBidi" w:cstheme="majorBidi"/>
          <w:color w:val="222222"/>
          <w:sz w:val="24"/>
          <w:szCs w:val="24"/>
          <w:shd w:val="clear" w:color="auto" w:fill="FFFFFF"/>
        </w:rPr>
        <w:t>Hulsing, Harry, 1967, Measurement of peak discharge at dams by indirect methods: U.S. Geological Survey Techniques of Water-Resources Investigations, book 3, chap. A5, p 29.</w:t>
      </w:r>
    </w:p>
    <w:p w14:paraId="465958CE" w14:textId="77777777" w:rsidR="00E709E2" w:rsidRPr="00FA1283" w:rsidRDefault="00E709E2" w:rsidP="00BD1640">
      <w:pPr>
        <w:pStyle w:val="ListParagraph"/>
        <w:numPr>
          <w:ilvl w:val="0"/>
          <w:numId w:val="2"/>
        </w:numPr>
        <w:ind w:left="270"/>
        <w:jc w:val="both"/>
        <w:rPr>
          <w:rFonts w:asciiTheme="majorBidi" w:hAnsiTheme="majorBidi" w:cstheme="majorBidi"/>
          <w:sz w:val="24"/>
          <w:szCs w:val="24"/>
        </w:rPr>
      </w:pPr>
      <w:r w:rsidRPr="00FA1283">
        <w:rPr>
          <w:rFonts w:asciiTheme="majorBidi" w:hAnsiTheme="majorBidi" w:cstheme="majorBidi"/>
          <w:color w:val="222222"/>
          <w:sz w:val="24"/>
          <w:szCs w:val="24"/>
          <w:shd w:val="clear" w:color="auto" w:fill="FFFFFF"/>
        </w:rPr>
        <w:t>Hutchinson, S., Guillaume, J. H., &amp; Braun, P. (2024). Digital Twinning of Irrigation Infrastructure to Enhance the Root Cause Analysis of Water Balance Anomalies in Open Water Channels. In </w:t>
      </w:r>
      <w:r w:rsidRPr="00FA1283">
        <w:rPr>
          <w:rFonts w:asciiTheme="majorBidi" w:hAnsiTheme="majorBidi" w:cstheme="majorBidi"/>
          <w:i/>
          <w:iCs/>
          <w:color w:val="222222"/>
          <w:sz w:val="24"/>
          <w:szCs w:val="24"/>
          <w:shd w:val="clear" w:color="auto" w:fill="FFFFFF"/>
        </w:rPr>
        <w:t xml:space="preserve">15th International Conference on </w:t>
      </w:r>
      <w:proofErr w:type="spellStart"/>
      <w:r w:rsidRPr="00FA1283">
        <w:rPr>
          <w:rFonts w:asciiTheme="majorBidi" w:hAnsiTheme="majorBidi" w:cstheme="majorBidi"/>
          <w:i/>
          <w:iCs/>
          <w:color w:val="222222"/>
          <w:sz w:val="24"/>
          <w:szCs w:val="24"/>
          <w:shd w:val="clear" w:color="auto" w:fill="FFFFFF"/>
        </w:rPr>
        <w:t>Hydroinformatics</w:t>
      </w:r>
      <w:proofErr w:type="spellEnd"/>
      <w:r w:rsidRPr="00FA1283">
        <w:rPr>
          <w:rFonts w:asciiTheme="majorBidi" w:hAnsiTheme="majorBidi" w:cstheme="majorBidi"/>
          <w:color w:val="222222"/>
          <w:sz w:val="24"/>
          <w:szCs w:val="24"/>
          <w:shd w:val="clear" w:color="auto" w:fill="FFFFFF"/>
        </w:rPr>
        <w:t> (p. 389).</w:t>
      </w:r>
      <w:r w:rsidRPr="00FA1283">
        <w:rPr>
          <w:rFonts w:asciiTheme="majorBidi" w:hAnsiTheme="majorBidi" w:cstheme="majorBidi"/>
          <w:color w:val="222222"/>
          <w:sz w:val="24"/>
          <w:szCs w:val="24"/>
          <w:shd w:val="clear" w:color="auto" w:fill="FFFFFF"/>
          <w:rtl/>
        </w:rPr>
        <w:t>‏</w:t>
      </w:r>
    </w:p>
    <w:p w14:paraId="6CB0ABBA" w14:textId="77777777" w:rsidR="00E709E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Khatamipour</w:t>
      </w:r>
      <w:proofErr w:type="spellEnd"/>
      <w:r w:rsidRPr="00686406">
        <w:rPr>
          <w:rFonts w:asciiTheme="majorBidi" w:hAnsiTheme="majorBidi" w:cstheme="majorBidi"/>
          <w:color w:val="222222"/>
          <w:sz w:val="24"/>
          <w:szCs w:val="24"/>
          <w:shd w:val="clear" w:color="auto" w:fill="FFFFFF"/>
        </w:rPr>
        <w:t xml:space="preserve">, B., </w:t>
      </w:r>
      <w:proofErr w:type="spellStart"/>
      <w:r w:rsidRPr="00686406">
        <w:rPr>
          <w:rFonts w:asciiTheme="majorBidi" w:hAnsiTheme="majorBidi" w:cstheme="majorBidi"/>
          <w:color w:val="222222"/>
          <w:sz w:val="24"/>
          <w:szCs w:val="24"/>
          <w:shd w:val="clear" w:color="auto" w:fill="FFFFFF"/>
        </w:rPr>
        <w:t>Kavianpour</w:t>
      </w:r>
      <w:proofErr w:type="spellEnd"/>
      <w:r w:rsidRPr="00686406">
        <w:rPr>
          <w:rFonts w:asciiTheme="majorBidi" w:hAnsiTheme="majorBidi" w:cstheme="majorBidi"/>
          <w:color w:val="222222"/>
          <w:sz w:val="24"/>
          <w:szCs w:val="24"/>
          <w:shd w:val="clear" w:color="auto" w:fill="FFFFFF"/>
        </w:rPr>
        <w:t xml:space="preserve">, M. R., </w:t>
      </w:r>
      <w:proofErr w:type="spellStart"/>
      <w:r w:rsidRPr="00686406">
        <w:rPr>
          <w:rFonts w:asciiTheme="majorBidi" w:hAnsiTheme="majorBidi" w:cstheme="majorBidi"/>
          <w:color w:val="222222"/>
          <w:sz w:val="24"/>
          <w:szCs w:val="24"/>
          <w:shd w:val="clear" w:color="auto" w:fill="FFFFFF"/>
        </w:rPr>
        <w:t>Khosrojerdi</w:t>
      </w:r>
      <w:proofErr w:type="spellEnd"/>
      <w:r w:rsidRPr="00686406">
        <w:rPr>
          <w:rFonts w:asciiTheme="majorBidi" w:hAnsiTheme="majorBidi" w:cstheme="majorBidi"/>
          <w:color w:val="222222"/>
          <w:sz w:val="24"/>
          <w:szCs w:val="24"/>
          <w:shd w:val="clear" w:color="auto" w:fill="FFFFFF"/>
        </w:rPr>
        <w:t xml:space="preserve">, A., &amp; </w:t>
      </w:r>
      <w:proofErr w:type="spellStart"/>
      <w:r w:rsidRPr="00686406">
        <w:rPr>
          <w:rFonts w:asciiTheme="majorBidi" w:hAnsiTheme="majorBidi" w:cstheme="majorBidi"/>
          <w:color w:val="222222"/>
          <w:sz w:val="24"/>
          <w:szCs w:val="24"/>
          <w:shd w:val="clear" w:color="auto" w:fill="FFFFFF"/>
        </w:rPr>
        <w:t>Ghodsi</w:t>
      </w:r>
      <w:proofErr w:type="spellEnd"/>
      <w:r w:rsidRPr="00686406">
        <w:rPr>
          <w:rFonts w:asciiTheme="majorBidi" w:hAnsiTheme="majorBidi" w:cstheme="majorBidi"/>
          <w:color w:val="222222"/>
          <w:sz w:val="24"/>
          <w:szCs w:val="24"/>
          <w:shd w:val="clear" w:color="auto" w:fill="FFFFFF"/>
        </w:rPr>
        <w:t xml:space="preserve"> </w:t>
      </w:r>
      <w:proofErr w:type="spellStart"/>
      <w:r w:rsidRPr="00686406">
        <w:rPr>
          <w:rFonts w:asciiTheme="majorBidi" w:hAnsiTheme="majorBidi" w:cstheme="majorBidi"/>
          <w:color w:val="222222"/>
          <w:sz w:val="24"/>
          <w:szCs w:val="24"/>
          <w:shd w:val="clear" w:color="auto" w:fill="FFFFFF"/>
        </w:rPr>
        <w:t>Hassanabad</w:t>
      </w:r>
      <w:proofErr w:type="spellEnd"/>
      <w:r w:rsidRPr="00686406">
        <w:rPr>
          <w:rFonts w:asciiTheme="majorBidi" w:hAnsiTheme="majorBidi" w:cstheme="majorBidi"/>
          <w:color w:val="222222"/>
          <w:sz w:val="24"/>
          <w:szCs w:val="24"/>
          <w:shd w:val="clear" w:color="auto" w:fill="FFFFFF"/>
        </w:rPr>
        <w:t>, M. (2022</w:t>
      </w:r>
      <w:r>
        <w:rPr>
          <w:rFonts w:asciiTheme="majorBidi" w:hAnsiTheme="majorBidi" w:cstheme="majorBidi"/>
          <w:color w:val="222222"/>
          <w:sz w:val="24"/>
          <w:szCs w:val="24"/>
          <w:shd w:val="clear" w:color="auto" w:fill="FFFFFF"/>
        </w:rPr>
        <w:t xml:space="preserve"> b</w:t>
      </w:r>
      <w:r w:rsidRPr="00686406">
        <w:rPr>
          <w:rFonts w:asciiTheme="majorBidi" w:hAnsiTheme="majorBidi" w:cstheme="majorBidi"/>
          <w:color w:val="222222"/>
          <w:sz w:val="24"/>
          <w:szCs w:val="24"/>
          <w:shd w:val="clear" w:color="auto" w:fill="FFFFFF"/>
        </w:rPr>
        <w:t>). Numerical Study of Flow Characteristics Over Pivot Weirs. Journal of Hydraulic Structures, 8(3), 17-32.</w:t>
      </w:r>
    </w:p>
    <w:p w14:paraId="50B8F70E" w14:textId="77777777" w:rsidR="00E709E2" w:rsidRPr="00A41446"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Khatamipour</w:t>
      </w:r>
      <w:proofErr w:type="spellEnd"/>
      <w:r w:rsidRPr="00A41446">
        <w:rPr>
          <w:rFonts w:asciiTheme="majorBidi" w:hAnsiTheme="majorBidi" w:cstheme="majorBidi"/>
          <w:color w:val="222222"/>
          <w:sz w:val="24"/>
          <w:szCs w:val="24"/>
          <w:shd w:val="clear" w:color="auto" w:fill="FFFFFF"/>
        </w:rPr>
        <w:t xml:space="preserve">, B., </w:t>
      </w:r>
      <w:proofErr w:type="spellStart"/>
      <w:r w:rsidRPr="00A41446">
        <w:rPr>
          <w:rFonts w:asciiTheme="majorBidi" w:hAnsiTheme="majorBidi" w:cstheme="majorBidi"/>
          <w:color w:val="222222"/>
          <w:sz w:val="24"/>
          <w:szCs w:val="24"/>
          <w:shd w:val="clear" w:color="auto" w:fill="FFFFFF"/>
        </w:rPr>
        <w:t>Khosrojerdi</w:t>
      </w:r>
      <w:proofErr w:type="spellEnd"/>
      <w:r w:rsidRPr="00A41446">
        <w:rPr>
          <w:rFonts w:asciiTheme="majorBidi" w:hAnsiTheme="majorBidi" w:cstheme="majorBidi"/>
          <w:color w:val="222222"/>
          <w:sz w:val="24"/>
          <w:szCs w:val="24"/>
          <w:shd w:val="clear" w:color="auto" w:fill="FFFFFF"/>
        </w:rPr>
        <w:t xml:space="preserve">, A., </w:t>
      </w:r>
      <w:proofErr w:type="spellStart"/>
      <w:r w:rsidRPr="00A41446">
        <w:rPr>
          <w:rFonts w:asciiTheme="majorBidi" w:hAnsiTheme="majorBidi" w:cstheme="majorBidi"/>
          <w:color w:val="222222"/>
          <w:sz w:val="24"/>
          <w:szCs w:val="24"/>
          <w:shd w:val="clear" w:color="auto" w:fill="FFFFFF"/>
        </w:rPr>
        <w:t>Kavianpour</w:t>
      </w:r>
      <w:proofErr w:type="spellEnd"/>
      <w:r w:rsidRPr="00A41446">
        <w:rPr>
          <w:rFonts w:asciiTheme="majorBidi" w:hAnsiTheme="majorBidi" w:cstheme="majorBidi"/>
          <w:color w:val="222222"/>
          <w:sz w:val="24"/>
          <w:szCs w:val="24"/>
          <w:shd w:val="clear" w:color="auto" w:fill="FFFFFF"/>
        </w:rPr>
        <w:t xml:space="preserve">, M. R., &amp; </w:t>
      </w:r>
      <w:proofErr w:type="spellStart"/>
      <w:r w:rsidRPr="00A41446">
        <w:rPr>
          <w:rFonts w:asciiTheme="majorBidi" w:hAnsiTheme="majorBidi" w:cstheme="majorBidi"/>
          <w:color w:val="222222"/>
          <w:sz w:val="24"/>
          <w:szCs w:val="24"/>
          <w:shd w:val="clear" w:color="auto" w:fill="FFFFFF"/>
        </w:rPr>
        <w:t>Ghodsi</w:t>
      </w:r>
      <w:proofErr w:type="spellEnd"/>
      <w:r w:rsidRPr="00A41446">
        <w:rPr>
          <w:rFonts w:asciiTheme="majorBidi" w:hAnsiTheme="majorBidi" w:cstheme="majorBidi"/>
          <w:color w:val="222222"/>
          <w:sz w:val="24"/>
          <w:szCs w:val="24"/>
          <w:shd w:val="clear" w:color="auto" w:fill="FFFFFF"/>
        </w:rPr>
        <w:t xml:space="preserve"> </w:t>
      </w:r>
      <w:proofErr w:type="spellStart"/>
      <w:r w:rsidRPr="00A41446">
        <w:rPr>
          <w:rFonts w:asciiTheme="majorBidi" w:hAnsiTheme="majorBidi" w:cstheme="majorBidi"/>
          <w:color w:val="222222"/>
          <w:sz w:val="24"/>
          <w:szCs w:val="24"/>
          <w:shd w:val="clear" w:color="auto" w:fill="FFFFFF"/>
        </w:rPr>
        <w:t>Hassanabad</w:t>
      </w:r>
      <w:proofErr w:type="spellEnd"/>
      <w:r w:rsidRPr="00A41446">
        <w:rPr>
          <w:rFonts w:asciiTheme="majorBidi" w:hAnsiTheme="majorBidi" w:cstheme="majorBidi"/>
          <w:color w:val="222222"/>
          <w:sz w:val="24"/>
          <w:szCs w:val="24"/>
          <w:shd w:val="clear" w:color="auto" w:fill="FFFFFF"/>
        </w:rPr>
        <w:t>, M. (2023). Simulation of the Hydraulic Performance of Parallel Pivot Weirs with Different Angles. Journal of Applied Fluid Mechanics, 16(10), 2019-2029.</w:t>
      </w:r>
    </w:p>
    <w:p w14:paraId="62EAB0EC" w14:textId="77777777" w:rsidR="00E709E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Khatamipour</w:t>
      </w:r>
      <w:proofErr w:type="spellEnd"/>
      <w:r w:rsidRPr="00A41446">
        <w:rPr>
          <w:rFonts w:asciiTheme="majorBidi" w:hAnsiTheme="majorBidi" w:cstheme="majorBidi"/>
          <w:color w:val="222222"/>
          <w:sz w:val="24"/>
          <w:szCs w:val="24"/>
          <w:shd w:val="clear" w:color="auto" w:fill="FFFFFF"/>
        </w:rPr>
        <w:t xml:space="preserve">, B., </w:t>
      </w:r>
      <w:proofErr w:type="spellStart"/>
      <w:r w:rsidRPr="00A41446">
        <w:rPr>
          <w:rFonts w:asciiTheme="majorBidi" w:hAnsiTheme="majorBidi" w:cstheme="majorBidi"/>
          <w:color w:val="222222"/>
          <w:sz w:val="24"/>
          <w:szCs w:val="24"/>
          <w:shd w:val="clear" w:color="auto" w:fill="FFFFFF"/>
        </w:rPr>
        <w:t>Khosrojerdi</w:t>
      </w:r>
      <w:proofErr w:type="spellEnd"/>
      <w:r w:rsidRPr="00A41446">
        <w:rPr>
          <w:rFonts w:asciiTheme="majorBidi" w:hAnsiTheme="majorBidi" w:cstheme="majorBidi"/>
          <w:color w:val="222222"/>
          <w:sz w:val="24"/>
          <w:szCs w:val="24"/>
          <w:shd w:val="clear" w:color="auto" w:fill="FFFFFF"/>
        </w:rPr>
        <w:t xml:space="preserve">, A., </w:t>
      </w:r>
      <w:proofErr w:type="spellStart"/>
      <w:r w:rsidRPr="00A41446">
        <w:rPr>
          <w:rFonts w:asciiTheme="majorBidi" w:hAnsiTheme="majorBidi" w:cstheme="majorBidi"/>
          <w:color w:val="222222"/>
          <w:sz w:val="24"/>
          <w:szCs w:val="24"/>
          <w:shd w:val="clear" w:color="auto" w:fill="FFFFFF"/>
        </w:rPr>
        <w:t>Kavianpour</w:t>
      </w:r>
      <w:proofErr w:type="spellEnd"/>
      <w:r w:rsidRPr="00A41446">
        <w:rPr>
          <w:rFonts w:asciiTheme="majorBidi" w:hAnsiTheme="majorBidi" w:cstheme="majorBidi"/>
          <w:color w:val="222222"/>
          <w:sz w:val="24"/>
          <w:szCs w:val="24"/>
          <w:shd w:val="clear" w:color="auto" w:fill="FFFFFF"/>
        </w:rPr>
        <w:t xml:space="preserve">, M., &amp; </w:t>
      </w:r>
      <w:proofErr w:type="spellStart"/>
      <w:r w:rsidRPr="00A41446">
        <w:rPr>
          <w:rFonts w:asciiTheme="majorBidi" w:hAnsiTheme="majorBidi" w:cstheme="majorBidi"/>
          <w:color w:val="222222"/>
          <w:sz w:val="24"/>
          <w:szCs w:val="24"/>
          <w:shd w:val="clear" w:color="auto" w:fill="FFFFFF"/>
        </w:rPr>
        <w:t>Ghodsihassanabad</w:t>
      </w:r>
      <w:proofErr w:type="spellEnd"/>
      <w:r w:rsidRPr="00A41446">
        <w:rPr>
          <w:rFonts w:asciiTheme="majorBidi" w:hAnsiTheme="majorBidi" w:cstheme="majorBidi"/>
          <w:color w:val="222222"/>
          <w:sz w:val="24"/>
          <w:szCs w:val="24"/>
          <w:shd w:val="clear" w:color="auto" w:fill="FFFFFF"/>
        </w:rPr>
        <w:t>, M. (2022</w:t>
      </w:r>
      <w:r>
        <w:rPr>
          <w:rFonts w:asciiTheme="majorBidi" w:hAnsiTheme="majorBidi" w:cstheme="majorBidi"/>
          <w:color w:val="222222"/>
          <w:sz w:val="24"/>
          <w:szCs w:val="24"/>
          <w:shd w:val="clear" w:color="auto" w:fill="FFFFFF"/>
        </w:rPr>
        <w:t xml:space="preserve"> a</w:t>
      </w:r>
      <w:r w:rsidRPr="00A41446">
        <w:rPr>
          <w:rFonts w:asciiTheme="majorBidi" w:hAnsiTheme="majorBidi" w:cstheme="majorBidi"/>
          <w:color w:val="222222"/>
          <w:sz w:val="24"/>
          <w:szCs w:val="24"/>
          <w:shd w:val="clear" w:color="auto" w:fill="FFFFFF"/>
        </w:rPr>
        <w:t>). Simulation of two-phase turbulent flow of pivot weirs with different crest shapes. Journal of Water and Soil Resources Conservation, 11(3), 125-141.</w:t>
      </w:r>
    </w:p>
    <w:p w14:paraId="60922998" w14:textId="77777777" w:rsidR="00E709E2" w:rsidRPr="00D26A76" w:rsidRDefault="00E709E2" w:rsidP="00E3621F">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lastRenderedPageBreak/>
        <w:t>Lee,</w:t>
      </w:r>
      <w:r w:rsidRPr="00E3621F">
        <w:rPr>
          <w:rFonts w:asciiTheme="majorBidi" w:hAnsiTheme="majorBidi" w:cstheme="majorBidi"/>
          <w:color w:val="222222"/>
          <w:sz w:val="24"/>
          <w:szCs w:val="24"/>
          <w:shd w:val="clear" w:color="auto" w:fill="FFFFFF"/>
        </w:rPr>
        <w:t xml:space="preserve"> K. S., Jang, C. L., Lee, N., &amp; Ahn, S. J. (2014). Analysis of flow characteristics of the </w:t>
      </w:r>
      <w:r>
        <w:rPr>
          <w:rFonts w:asciiTheme="majorBidi" w:hAnsiTheme="majorBidi" w:cstheme="majorBidi"/>
          <w:color w:val="222222"/>
          <w:sz w:val="24"/>
          <w:szCs w:val="24"/>
          <w:shd w:val="clear" w:color="auto" w:fill="FFFFFF"/>
        </w:rPr>
        <w:t>improved pneumatic-movable</w:t>
      </w:r>
      <w:r w:rsidRPr="00E3621F">
        <w:rPr>
          <w:rFonts w:asciiTheme="majorBidi" w:hAnsiTheme="majorBidi" w:cstheme="majorBidi"/>
          <w:color w:val="222222"/>
          <w:sz w:val="24"/>
          <w:szCs w:val="24"/>
          <w:shd w:val="clear" w:color="auto" w:fill="FFFFFF"/>
        </w:rPr>
        <w:t xml:space="preserve"> weir through laboratory experiments. Journal of Korea Water Resources Association, 47(11), 1007-1015.</w:t>
      </w:r>
    </w:p>
    <w:p w14:paraId="6252A095" w14:textId="77777777" w:rsidR="00E709E2" w:rsidRPr="006E1F0B" w:rsidRDefault="00E709E2" w:rsidP="00DF5393">
      <w:pPr>
        <w:pStyle w:val="ListParagraph"/>
        <w:numPr>
          <w:ilvl w:val="0"/>
          <w:numId w:val="2"/>
        </w:numPr>
        <w:shd w:val="clear" w:color="auto" w:fill="FFFFFF" w:themeFill="background1"/>
        <w:ind w:left="284" w:hanging="426"/>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t xml:space="preserve">Mahdavi, A., &amp; </w:t>
      </w:r>
      <w:proofErr w:type="spellStart"/>
      <w:r w:rsidRPr="00F24F72">
        <w:rPr>
          <w:rFonts w:asciiTheme="majorBidi" w:hAnsiTheme="majorBidi" w:cstheme="majorBidi"/>
          <w:color w:val="222222"/>
          <w:sz w:val="24"/>
          <w:szCs w:val="24"/>
          <w:shd w:val="clear" w:color="auto" w:fill="FFFFFF"/>
        </w:rPr>
        <w:t>Shahkarami</w:t>
      </w:r>
      <w:proofErr w:type="spellEnd"/>
      <w:r w:rsidRPr="00F24F72">
        <w:rPr>
          <w:rFonts w:asciiTheme="majorBidi" w:hAnsiTheme="majorBidi" w:cstheme="majorBidi"/>
          <w:color w:val="222222"/>
          <w:sz w:val="24"/>
          <w:szCs w:val="24"/>
          <w:shd w:val="clear" w:color="auto" w:fill="FFFFFF"/>
        </w:rPr>
        <w:t>, N. (2020). SPH analysis of free surface flow over pivot weirs. KSCE Journal of Civil Engineering, 24(4), 1183-1194.</w:t>
      </w:r>
    </w:p>
    <w:p w14:paraId="16E75158" w14:textId="77777777" w:rsidR="00E709E2" w:rsidRDefault="00E709E2" w:rsidP="00E047BF">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t>Manz,</w:t>
      </w:r>
      <w:r w:rsidRPr="00ED20CA">
        <w:rPr>
          <w:rFonts w:asciiTheme="majorBidi" w:hAnsiTheme="majorBidi" w:cstheme="majorBidi"/>
          <w:color w:val="222222"/>
          <w:sz w:val="24"/>
          <w:szCs w:val="24"/>
          <w:shd w:val="clear" w:color="auto" w:fill="FFFFFF"/>
        </w:rPr>
        <w:t xml:space="preserve"> D. H. (1985). “Systems analysis of irrigation conveyance systems.” M.SC. thesis, Univ. of Alberta, Edmonton, AL, Canada.</w:t>
      </w:r>
    </w:p>
    <w:p w14:paraId="0A74F7E7" w14:textId="47FBB11C" w:rsidR="00A3154D" w:rsidRPr="00A3154D" w:rsidRDefault="00A3154D" w:rsidP="007E6BF0">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A3154D">
        <w:rPr>
          <w:rFonts w:asciiTheme="majorBidi" w:hAnsiTheme="majorBidi" w:cstheme="majorBidi"/>
          <w:color w:val="222222"/>
          <w:sz w:val="24"/>
          <w:szCs w:val="24"/>
          <w:shd w:val="clear" w:color="auto" w:fill="FFFFFF"/>
        </w:rPr>
        <w:t xml:space="preserve">Nikou, N. S. R., Monem, M. J., &amp; </w:t>
      </w:r>
      <w:proofErr w:type="spellStart"/>
      <w:r w:rsidRPr="00A3154D">
        <w:rPr>
          <w:rFonts w:asciiTheme="majorBidi" w:hAnsiTheme="majorBidi" w:cstheme="majorBidi"/>
          <w:color w:val="222222"/>
          <w:sz w:val="24"/>
          <w:szCs w:val="24"/>
          <w:shd w:val="clear" w:color="auto" w:fill="FFFFFF"/>
        </w:rPr>
        <w:t>Ziaei</w:t>
      </w:r>
      <w:proofErr w:type="spellEnd"/>
      <w:r w:rsidRPr="00A3154D">
        <w:rPr>
          <w:rFonts w:asciiTheme="majorBidi" w:hAnsiTheme="majorBidi" w:cstheme="majorBidi"/>
          <w:color w:val="222222"/>
          <w:sz w:val="24"/>
          <w:szCs w:val="24"/>
          <w:shd w:val="clear" w:color="auto" w:fill="FFFFFF"/>
        </w:rPr>
        <w:t>, A. N. (2016</w:t>
      </w:r>
      <w:r>
        <w:rPr>
          <w:rFonts w:asciiTheme="majorBidi" w:hAnsiTheme="majorBidi" w:cstheme="majorBidi"/>
          <w:color w:val="222222"/>
          <w:sz w:val="24"/>
          <w:szCs w:val="24"/>
          <w:shd w:val="clear" w:color="auto" w:fill="FFFFFF"/>
        </w:rPr>
        <w:t>a</w:t>
      </w:r>
      <w:r w:rsidRPr="00A3154D">
        <w:rPr>
          <w:rFonts w:asciiTheme="majorBidi" w:hAnsiTheme="majorBidi" w:cstheme="majorBidi"/>
          <w:color w:val="222222"/>
          <w:sz w:val="24"/>
          <w:szCs w:val="24"/>
          <w:shd w:val="clear" w:color="auto" w:fill="FFFFFF"/>
        </w:rPr>
        <w:t>). Developing a simple unique head-discharge equation for pivot weirs with different side contractions. Water and Soil, 30(1), 52-62.</w:t>
      </w:r>
    </w:p>
    <w:p w14:paraId="7C6979AB" w14:textId="77777777" w:rsidR="00E709E2" w:rsidRPr="00894F3D" w:rsidRDefault="00E709E2" w:rsidP="00E047BF">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8B4FC8">
        <w:rPr>
          <w:rFonts w:asciiTheme="majorBidi" w:hAnsiTheme="majorBidi" w:cstheme="majorBidi"/>
          <w:color w:val="222222"/>
          <w:sz w:val="24"/>
          <w:szCs w:val="24"/>
          <w:shd w:val="clear" w:color="auto" w:fill="FFFFFF"/>
        </w:rPr>
        <w:t>Nikou, N., Monem, M. J., &amp; Safavi, K. (201</w:t>
      </w:r>
      <w:r>
        <w:rPr>
          <w:rFonts w:asciiTheme="majorBidi" w:hAnsiTheme="majorBidi" w:cstheme="majorBidi"/>
          <w:color w:val="222222"/>
          <w:sz w:val="24"/>
          <w:szCs w:val="24"/>
          <w:shd w:val="clear" w:color="auto" w:fill="FFFFFF"/>
        </w:rPr>
        <w:t>6b</w:t>
      </w:r>
      <w:r w:rsidRPr="008B4FC8">
        <w:rPr>
          <w:rFonts w:asciiTheme="majorBidi" w:hAnsiTheme="majorBidi" w:cstheme="majorBidi"/>
          <w:color w:val="222222"/>
          <w:sz w:val="24"/>
          <w:szCs w:val="24"/>
          <w:shd w:val="clear" w:color="auto" w:fill="FFFFFF"/>
        </w:rPr>
        <w:t>). Extraction of flow Rate Equation under Submerged Flow Condition and Determining of Related Coefficients in Pivot Weirs with the Different Side Contractions. </w:t>
      </w:r>
      <w:r w:rsidRPr="008B4FC8">
        <w:rPr>
          <w:rFonts w:asciiTheme="majorBidi" w:hAnsiTheme="majorBidi" w:cstheme="majorBidi"/>
          <w:i/>
          <w:iCs/>
          <w:color w:val="222222"/>
          <w:sz w:val="24"/>
          <w:szCs w:val="24"/>
        </w:rPr>
        <w:t>Iranian Journal of Irrigation &amp; Drainage</w:t>
      </w:r>
      <w:r w:rsidRPr="008B4FC8">
        <w:rPr>
          <w:rFonts w:asciiTheme="majorBidi" w:hAnsiTheme="majorBidi" w:cstheme="majorBidi"/>
          <w:color w:val="222222"/>
          <w:sz w:val="24"/>
          <w:szCs w:val="24"/>
          <w:shd w:val="clear" w:color="auto" w:fill="FFFFFF"/>
        </w:rPr>
        <w:t>, </w:t>
      </w:r>
      <w:r w:rsidRPr="008B4FC8">
        <w:rPr>
          <w:rFonts w:asciiTheme="majorBidi" w:hAnsiTheme="majorBidi" w:cstheme="majorBidi"/>
          <w:i/>
          <w:iCs/>
          <w:color w:val="222222"/>
          <w:sz w:val="24"/>
          <w:szCs w:val="24"/>
        </w:rPr>
        <w:t>9</w:t>
      </w:r>
      <w:r w:rsidRPr="008B4FC8">
        <w:rPr>
          <w:rFonts w:asciiTheme="majorBidi" w:hAnsiTheme="majorBidi" w:cstheme="majorBidi"/>
          <w:color w:val="222222"/>
          <w:sz w:val="24"/>
          <w:szCs w:val="24"/>
          <w:shd w:val="clear" w:color="auto" w:fill="FFFFFF"/>
        </w:rPr>
        <w:t>(5), 691-700</w:t>
      </w:r>
      <w:r>
        <w:rPr>
          <w:rFonts w:ascii="ltr-font" w:hAnsi="ltr-font"/>
          <w:color w:val="333333"/>
          <w:sz w:val="21"/>
          <w:szCs w:val="21"/>
          <w:shd w:val="clear" w:color="auto" w:fill="FFFFFF"/>
        </w:rPr>
        <w:t>.</w:t>
      </w:r>
    </w:p>
    <w:p w14:paraId="756D9A91" w14:textId="77777777" w:rsidR="00E709E2" w:rsidRPr="00BE5852" w:rsidRDefault="00E709E2" w:rsidP="00894F3D">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proofErr w:type="gramStart"/>
      <w:r w:rsidRPr="00BE5852">
        <w:rPr>
          <w:rFonts w:asciiTheme="majorBidi" w:hAnsiTheme="majorBidi" w:cstheme="majorBidi"/>
          <w:color w:val="222222"/>
          <w:sz w:val="24"/>
          <w:szCs w:val="24"/>
          <w:shd w:val="clear" w:color="auto" w:fill="FFFFFF"/>
        </w:rPr>
        <w:t>Nikou</w:t>
      </w:r>
      <w:r>
        <w:rPr>
          <w:rFonts w:asciiTheme="majorBidi" w:hAnsiTheme="majorBidi" w:cstheme="majorBidi"/>
          <w:color w:val="222222"/>
          <w:sz w:val="24"/>
          <w:szCs w:val="24"/>
          <w:shd w:val="clear" w:color="auto" w:fill="FFFFFF"/>
        </w:rPr>
        <w:t>,</w:t>
      </w:r>
      <w:r w:rsidRPr="00BE5852">
        <w:rPr>
          <w:rFonts w:asciiTheme="majorBidi" w:hAnsiTheme="majorBidi" w:cstheme="majorBidi"/>
          <w:color w:val="222222"/>
          <w:sz w:val="24"/>
          <w:szCs w:val="24"/>
          <w:shd w:val="clear" w:color="auto" w:fill="FFFFFF"/>
        </w:rPr>
        <w:t>,</w:t>
      </w:r>
      <w:proofErr w:type="gramEnd"/>
      <w:r w:rsidRPr="00BE5852">
        <w:rPr>
          <w:rFonts w:asciiTheme="majorBidi" w:hAnsiTheme="majorBidi" w:cstheme="majorBidi"/>
          <w:color w:val="222222"/>
          <w:sz w:val="24"/>
          <w:szCs w:val="24"/>
          <w:shd w:val="clear" w:color="auto" w:fill="FFFFFF"/>
        </w:rPr>
        <w:t>Sheikh</w:t>
      </w:r>
      <w:proofErr w:type="spellEnd"/>
      <w:r w:rsidRPr="00BE5852">
        <w:rPr>
          <w:rFonts w:asciiTheme="majorBidi" w:hAnsiTheme="majorBidi" w:cstheme="majorBidi"/>
          <w:color w:val="222222"/>
          <w:sz w:val="24"/>
          <w:szCs w:val="24"/>
          <w:shd w:val="clear" w:color="auto" w:fill="FFFFFF"/>
        </w:rPr>
        <w:t xml:space="preserve"> </w:t>
      </w:r>
      <w:proofErr w:type="spellStart"/>
      <w:r w:rsidRPr="00BE5852">
        <w:rPr>
          <w:rFonts w:asciiTheme="majorBidi" w:hAnsiTheme="majorBidi" w:cstheme="majorBidi"/>
          <w:color w:val="222222"/>
          <w:sz w:val="24"/>
          <w:szCs w:val="24"/>
          <w:shd w:val="clear" w:color="auto" w:fill="FFFFFF"/>
        </w:rPr>
        <w:t>Rezazadeh</w:t>
      </w:r>
      <w:proofErr w:type="spellEnd"/>
      <w:r w:rsidRPr="00BE5852">
        <w:rPr>
          <w:rFonts w:asciiTheme="majorBidi" w:hAnsiTheme="majorBidi" w:cstheme="majorBidi"/>
          <w:color w:val="222222"/>
          <w:sz w:val="24"/>
          <w:szCs w:val="24"/>
          <w:shd w:val="clear" w:color="auto" w:fill="FFFFFF"/>
        </w:rPr>
        <w:t xml:space="preserve"> N., Monem, M. J., &amp; Safavi, K. (2016 </w:t>
      </w:r>
      <w:r>
        <w:rPr>
          <w:rFonts w:asciiTheme="majorBidi" w:hAnsiTheme="majorBidi" w:cstheme="majorBidi"/>
          <w:color w:val="222222"/>
          <w:sz w:val="24"/>
          <w:szCs w:val="24"/>
          <w:shd w:val="clear" w:color="auto" w:fill="FFFFFF"/>
        </w:rPr>
        <w:t>c</w:t>
      </w:r>
      <w:r w:rsidRPr="00BE5852">
        <w:rPr>
          <w:rFonts w:asciiTheme="majorBidi" w:hAnsiTheme="majorBidi" w:cstheme="majorBidi"/>
          <w:color w:val="222222"/>
          <w:sz w:val="24"/>
          <w:szCs w:val="24"/>
          <w:shd w:val="clear" w:color="auto" w:fill="FFFFFF"/>
        </w:rPr>
        <w:t>). Extraction of the flow rate equation under free and submerged flow conditions in pivot weirs with different side contractions. </w:t>
      </w:r>
      <w:r w:rsidRPr="00BE5852">
        <w:rPr>
          <w:rFonts w:asciiTheme="majorBidi" w:hAnsiTheme="majorBidi" w:cstheme="majorBidi"/>
          <w:i/>
          <w:iCs/>
          <w:color w:val="222222"/>
          <w:sz w:val="24"/>
          <w:szCs w:val="24"/>
          <w:shd w:val="clear" w:color="auto" w:fill="FFFFFF"/>
        </w:rPr>
        <w:t>Journal of Irrigation and Drainage Engineering</w:t>
      </w:r>
      <w:r w:rsidRPr="00BE5852">
        <w:rPr>
          <w:rFonts w:asciiTheme="majorBidi" w:hAnsiTheme="majorBidi" w:cstheme="majorBidi"/>
          <w:color w:val="222222"/>
          <w:sz w:val="24"/>
          <w:szCs w:val="24"/>
          <w:shd w:val="clear" w:color="auto" w:fill="FFFFFF"/>
        </w:rPr>
        <w:t>, </w:t>
      </w:r>
      <w:r w:rsidRPr="00BE5852">
        <w:rPr>
          <w:rFonts w:asciiTheme="majorBidi" w:hAnsiTheme="majorBidi" w:cstheme="majorBidi"/>
          <w:i/>
          <w:iCs/>
          <w:color w:val="222222"/>
          <w:sz w:val="24"/>
          <w:szCs w:val="24"/>
          <w:shd w:val="clear" w:color="auto" w:fill="FFFFFF"/>
        </w:rPr>
        <w:t>142</w:t>
      </w:r>
      <w:r w:rsidRPr="00BE5852">
        <w:rPr>
          <w:rFonts w:asciiTheme="majorBidi" w:hAnsiTheme="majorBidi" w:cstheme="majorBidi"/>
          <w:color w:val="222222"/>
          <w:sz w:val="24"/>
          <w:szCs w:val="24"/>
          <w:shd w:val="clear" w:color="auto" w:fill="FFFFFF"/>
        </w:rPr>
        <w:t>(8), 04016025</w:t>
      </w:r>
      <w:r>
        <w:rPr>
          <w:rFonts w:asciiTheme="majorBidi" w:hAnsiTheme="majorBidi" w:cstheme="majorBidi"/>
          <w:color w:val="222222"/>
          <w:sz w:val="24"/>
          <w:szCs w:val="24"/>
          <w:shd w:val="clear" w:color="auto" w:fill="FFFFFF"/>
        </w:rPr>
        <w:t>.</w:t>
      </w:r>
    </w:p>
    <w:p w14:paraId="08CF99DA" w14:textId="23BAA5CA" w:rsidR="00E709E2" w:rsidRPr="00DC02D6" w:rsidRDefault="00E709E2" w:rsidP="00A3154D">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Norasteh</w:t>
      </w:r>
      <w:proofErr w:type="spellEnd"/>
      <w:r w:rsidRPr="00DC02D6">
        <w:rPr>
          <w:rFonts w:asciiTheme="majorBidi" w:hAnsiTheme="majorBidi" w:cstheme="majorBidi"/>
          <w:color w:val="222222"/>
          <w:sz w:val="24"/>
          <w:szCs w:val="24"/>
          <w:shd w:val="clear" w:color="auto" w:fill="FFFFFF"/>
        </w:rPr>
        <w:t xml:space="preserve">, R., &amp; Monem, M. (2011). Assessment and Comparison </w:t>
      </w:r>
      <w:r>
        <w:rPr>
          <w:rFonts w:asciiTheme="majorBidi" w:hAnsiTheme="majorBidi" w:cstheme="majorBidi"/>
          <w:color w:val="222222"/>
          <w:sz w:val="24"/>
          <w:szCs w:val="24"/>
          <w:shd w:val="clear" w:color="auto" w:fill="FFFFFF"/>
        </w:rPr>
        <w:t>of</w:t>
      </w:r>
      <w:r w:rsidRPr="00DC02D6">
        <w:rPr>
          <w:rFonts w:asciiTheme="majorBidi" w:hAnsiTheme="majorBidi" w:cstheme="majorBidi"/>
          <w:color w:val="222222"/>
          <w:sz w:val="24"/>
          <w:szCs w:val="24"/>
          <w:shd w:val="clear" w:color="auto" w:fill="FFFFFF"/>
        </w:rPr>
        <w:t xml:space="preserve"> Fuzzy Automatic Control System using Two Rule Base Applied </w:t>
      </w:r>
      <w:r>
        <w:rPr>
          <w:rFonts w:asciiTheme="majorBidi" w:hAnsiTheme="majorBidi" w:cstheme="majorBidi"/>
          <w:color w:val="222222"/>
          <w:sz w:val="24"/>
          <w:szCs w:val="24"/>
          <w:shd w:val="clear" w:color="auto" w:fill="FFFFFF"/>
        </w:rPr>
        <w:t>on</w:t>
      </w:r>
      <w:r w:rsidRPr="00DC02D6">
        <w:rPr>
          <w:rFonts w:asciiTheme="majorBidi" w:hAnsiTheme="majorBidi" w:cstheme="majorBidi"/>
          <w:color w:val="222222"/>
          <w:sz w:val="24"/>
          <w:szCs w:val="24"/>
          <w:shd w:val="clear" w:color="auto" w:fill="FFFFFF"/>
        </w:rPr>
        <w:t xml:space="preserve"> Pivot Weirs. Journal of Hydraulics, 6(3), 1-12. Pneumatically Actuated Gates.” (n.d.). Pneumatically Actuated Gates | Obermeyer Hydro, </w:t>
      </w:r>
    </w:p>
    <w:p w14:paraId="5EFB069F" w14:textId="036376BE" w:rsidR="00A3154D" w:rsidRPr="00A3154D" w:rsidRDefault="00E709E2" w:rsidP="009B7CA8">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A3154D">
        <w:rPr>
          <w:rFonts w:asciiTheme="majorBidi" w:hAnsiTheme="majorBidi" w:cstheme="majorBidi"/>
          <w:color w:val="222222"/>
          <w:sz w:val="24"/>
          <w:szCs w:val="24"/>
          <w:shd w:val="clear" w:color="auto" w:fill="FFFFFF"/>
        </w:rPr>
        <w:t xml:space="preserve">Prakash, M. S., </w:t>
      </w:r>
      <w:proofErr w:type="spellStart"/>
      <w:r w:rsidRPr="00A3154D">
        <w:rPr>
          <w:rFonts w:asciiTheme="majorBidi" w:hAnsiTheme="majorBidi" w:cstheme="majorBidi"/>
          <w:color w:val="222222"/>
          <w:sz w:val="24"/>
          <w:szCs w:val="24"/>
          <w:shd w:val="clear" w:color="auto" w:fill="FFFFFF"/>
        </w:rPr>
        <w:t>Ananthayya</w:t>
      </w:r>
      <w:proofErr w:type="spellEnd"/>
      <w:r w:rsidRPr="00A3154D">
        <w:rPr>
          <w:rFonts w:asciiTheme="majorBidi" w:hAnsiTheme="majorBidi" w:cstheme="majorBidi"/>
          <w:color w:val="222222"/>
          <w:sz w:val="24"/>
          <w:szCs w:val="24"/>
          <w:shd w:val="clear" w:color="auto" w:fill="FFFFFF"/>
        </w:rPr>
        <w:t xml:space="preserve">, M. B., &amp; </w:t>
      </w:r>
      <w:proofErr w:type="spellStart"/>
      <w:r w:rsidRPr="00A3154D">
        <w:rPr>
          <w:rFonts w:asciiTheme="majorBidi" w:hAnsiTheme="majorBidi" w:cstheme="majorBidi"/>
          <w:color w:val="222222"/>
          <w:sz w:val="24"/>
          <w:szCs w:val="24"/>
          <w:shd w:val="clear" w:color="auto" w:fill="FFFFFF"/>
        </w:rPr>
        <w:t>Kovoor</w:t>
      </w:r>
      <w:proofErr w:type="spellEnd"/>
      <w:r w:rsidRPr="00A3154D">
        <w:rPr>
          <w:rFonts w:asciiTheme="majorBidi" w:hAnsiTheme="majorBidi" w:cstheme="majorBidi"/>
          <w:color w:val="222222"/>
          <w:sz w:val="24"/>
          <w:szCs w:val="24"/>
          <w:shd w:val="clear" w:color="auto" w:fill="FFFFFF"/>
        </w:rPr>
        <w:t>, G. M. (2011). Inclined rectangular weir-flow modeling. Earth Science India, </w:t>
      </w:r>
      <w:proofErr w:type="gramStart"/>
      <w:r w:rsidRPr="00A3154D">
        <w:rPr>
          <w:rFonts w:asciiTheme="majorBidi" w:hAnsiTheme="majorBidi" w:cstheme="majorBidi"/>
          <w:color w:val="222222"/>
          <w:sz w:val="24"/>
          <w:szCs w:val="24"/>
          <w:shd w:val="clear" w:color="auto" w:fill="FFFFFF"/>
        </w:rPr>
        <w:t>4.</w:t>
      </w:r>
      <w:r w:rsidR="00A3154D" w:rsidRPr="00A3154D">
        <w:rPr>
          <w:rFonts w:asciiTheme="majorBidi" w:hAnsiTheme="majorBidi" w:cstheme="majorBidi"/>
          <w:color w:val="222222"/>
          <w:sz w:val="24"/>
          <w:szCs w:val="24"/>
          <w:shd w:val="clear" w:color="auto" w:fill="FFFFFF"/>
        </w:rPr>
        <w:t>(</w:t>
      </w:r>
      <w:proofErr w:type="gramEnd"/>
      <w:r w:rsidR="00A3154D" w:rsidRPr="00A3154D">
        <w:rPr>
          <w:rFonts w:asciiTheme="majorBidi" w:hAnsiTheme="majorBidi" w:cstheme="majorBidi"/>
          <w:color w:val="222222"/>
          <w:sz w:val="24"/>
          <w:szCs w:val="24"/>
          <w:shd w:val="clear" w:color="auto" w:fill="FFFFFF"/>
        </w:rPr>
        <w:t xml:space="preserve">II), pp. 57-67 </w:t>
      </w:r>
    </w:p>
    <w:p w14:paraId="0A8A362E" w14:textId="77777777" w:rsidR="00E709E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t>Prakash</w:t>
      </w:r>
      <w:r w:rsidRPr="00A41446">
        <w:rPr>
          <w:rFonts w:asciiTheme="majorBidi" w:hAnsiTheme="majorBidi" w:cstheme="majorBidi"/>
          <w:color w:val="222222"/>
          <w:sz w:val="24"/>
          <w:szCs w:val="24"/>
          <w:shd w:val="clear" w:color="auto" w:fill="FFFFFF"/>
        </w:rPr>
        <w:t>, M. S., Shenoy, N. N., &amp; Suresh, G. S. (2018). Calibration of inclined rectangular weir with a new approach. International Journal of Science, Environment</w:t>
      </w:r>
      <w:r>
        <w:rPr>
          <w:rFonts w:asciiTheme="majorBidi" w:hAnsiTheme="majorBidi" w:cstheme="majorBidi"/>
          <w:color w:val="222222"/>
          <w:sz w:val="24"/>
          <w:szCs w:val="24"/>
          <w:shd w:val="clear" w:color="auto" w:fill="FFFFFF"/>
        </w:rPr>
        <w:t>,</w:t>
      </w:r>
      <w:r w:rsidRPr="00A41446">
        <w:rPr>
          <w:rFonts w:asciiTheme="majorBidi" w:hAnsiTheme="majorBidi" w:cstheme="majorBidi"/>
          <w:color w:val="222222"/>
          <w:sz w:val="24"/>
          <w:szCs w:val="24"/>
          <w:shd w:val="clear" w:color="auto" w:fill="FFFFFF"/>
        </w:rPr>
        <w:t xml:space="preserve"> and Technology, 7(2): 451-463.</w:t>
      </w:r>
    </w:p>
    <w:p w14:paraId="734D3A61" w14:textId="77777777" w:rsidR="00E709E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r>
        <w:rPr>
          <w:rFonts w:ascii="Arial" w:hAnsi="Arial" w:cs="Arial"/>
          <w:color w:val="222222"/>
          <w:sz w:val="20"/>
          <w:szCs w:val="20"/>
          <w:shd w:val="clear" w:color="auto" w:fill="FFFFFF"/>
        </w:rPr>
        <w:t xml:space="preserve">Pugh, J. E., </w:t>
      </w:r>
      <w:proofErr w:type="spellStart"/>
      <w:r>
        <w:rPr>
          <w:rFonts w:ascii="Arial" w:hAnsi="Arial" w:cs="Arial"/>
          <w:color w:val="222222"/>
          <w:sz w:val="20"/>
          <w:szCs w:val="20"/>
          <w:shd w:val="clear" w:color="auto" w:fill="FFFFFF"/>
        </w:rPr>
        <w:t>Venayagamoorthy</w:t>
      </w:r>
      <w:proofErr w:type="spellEnd"/>
      <w:r>
        <w:rPr>
          <w:rFonts w:ascii="Arial" w:hAnsi="Arial" w:cs="Arial"/>
          <w:color w:val="222222"/>
          <w:sz w:val="20"/>
          <w:szCs w:val="20"/>
          <w:shd w:val="clear" w:color="auto" w:fill="FFFFFF"/>
        </w:rPr>
        <w:t>, S. K., Gates, T. K., Berni, C., &amp; Rastello, M. (2023). A Novel and Enhanced Calibration of the Tilting Weir as a Flow Measurement Structure. </w:t>
      </w:r>
      <w:r>
        <w:rPr>
          <w:rFonts w:ascii="Arial" w:hAnsi="Arial" w:cs="Arial"/>
          <w:i/>
          <w:iCs/>
          <w:color w:val="222222"/>
          <w:sz w:val="20"/>
          <w:szCs w:val="20"/>
          <w:shd w:val="clear" w:color="auto" w:fill="FFFFFF"/>
        </w:rPr>
        <w:t>Journal of Hydraulic 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150</w:t>
      </w:r>
      <w:r>
        <w:rPr>
          <w:rFonts w:ascii="Arial" w:hAnsi="Arial" w:cs="Arial"/>
          <w:color w:val="222222"/>
          <w:sz w:val="20"/>
          <w:szCs w:val="20"/>
          <w:shd w:val="clear" w:color="auto" w:fill="FFFFFF"/>
        </w:rPr>
        <w:t>(2), 04023064.</w:t>
      </w:r>
    </w:p>
    <w:p w14:paraId="74C599DD" w14:textId="7C85B2BB" w:rsidR="00E709E2" w:rsidRPr="00D5604A" w:rsidRDefault="00E709E2" w:rsidP="00650AA0">
      <w:pPr>
        <w:pStyle w:val="ListParagraph"/>
        <w:numPr>
          <w:ilvl w:val="0"/>
          <w:numId w:val="2"/>
        </w:numPr>
        <w:ind w:left="270"/>
        <w:jc w:val="both"/>
        <w:rPr>
          <w:rFonts w:asciiTheme="majorBidi" w:hAnsiTheme="majorBidi" w:cstheme="majorBidi"/>
          <w:color w:val="222222"/>
          <w:sz w:val="24"/>
          <w:szCs w:val="24"/>
          <w:shd w:val="clear" w:color="auto" w:fill="FFFFFF"/>
        </w:rPr>
      </w:pPr>
      <w:r w:rsidRPr="00D5604A">
        <w:rPr>
          <w:rFonts w:asciiTheme="majorBidi" w:hAnsiTheme="majorBidi" w:cstheme="majorBidi"/>
          <w:color w:val="222222"/>
          <w:sz w:val="24"/>
          <w:szCs w:val="24"/>
          <w:shd w:val="clear" w:color="auto" w:fill="FFFFFF"/>
        </w:rPr>
        <w:t>Renau Rubio, A. (2024). Safety considerations</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in</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the</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operation</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of flap-gate spillways</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for</w:t>
      </w:r>
      <w:r w:rsidR="00D5604A">
        <w:rPr>
          <w:rFonts w:asciiTheme="majorBidi" w:hAnsiTheme="majorBidi" w:cstheme="majorBidi"/>
          <w:color w:val="222222"/>
          <w:sz w:val="24"/>
          <w:szCs w:val="24"/>
          <w:shd w:val="clear" w:color="auto" w:fill="FFFFFF"/>
        </w:rPr>
        <w:t xml:space="preserve"> dischargi</w:t>
      </w:r>
      <w:r w:rsidR="00D5604A" w:rsidRPr="00D5604A">
        <w:rPr>
          <w:rFonts w:asciiTheme="majorBidi" w:hAnsiTheme="majorBidi" w:cstheme="majorBidi"/>
          <w:color w:val="222222"/>
          <w:sz w:val="24"/>
          <w:szCs w:val="24"/>
          <w:shd w:val="clear" w:color="auto" w:fill="FFFFFF"/>
        </w:rPr>
        <w:t>ng</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ice and floating</w:t>
      </w:r>
      <w:r w:rsidR="00D5604A">
        <w:rPr>
          <w:rFonts w:asciiTheme="majorBidi" w:hAnsiTheme="majorBidi" w:cstheme="majorBidi"/>
          <w:color w:val="222222"/>
          <w:sz w:val="24"/>
          <w:szCs w:val="24"/>
          <w:shd w:val="clear" w:color="auto" w:fill="FFFFFF"/>
        </w:rPr>
        <w:t xml:space="preserve"> </w:t>
      </w:r>
      <w:r w:rsidRPr="00D5604A">
        <w:rPr>
          <w:rFonts w:asciiTheme="majorBidi" w:hAnsiTheme="majorBidi" w:cstheme="majorBidi"/>
          <w:color w:val="222222"/>
          <w:sz w:val="24"/>
          <w:szCs w:val="24"/>
          <w:shd w:val="clear" w:color="auto" w:fill="FFFFFF"/>
        </w:rPr>
        <w:t>debris.</w:t>
      </w:r>
      <w:r w:rsidR="00A3154D" w:rsidRPr="00D5604A">
        <w:rPr>
          <w:rFonts w:asciiTheme="majorBidi" w:hAnsiTheme="majorBidi" w:cstheme="majorBidi"/>
          <w:color w:val="222222"/>
          <w:sz w:val="24"/>
          <w:szCs w:val="24"/>
          <w:shd w:val="clear" w:color="auto" w:fill="FFFFFF"/>
        </w:rPr>
        <w:t xml:space="preserve"> M.Sc. Thesis Division of Concrete Structures Stockholm, Sweden </w:t>
      </w:r>
    </w:p>
    <w:p w14:paraId="5BACB296" w14:textId="77777777" w:rsidR="00E709E2" w:rsidRPr="00F24F72" w:rsidRDefault="00E709E2" w:rsidP="00FF4390">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t xml:space="preserve">ŞİMŞEK, O. (2020). </w:t>
      </w:r>
      <w:proofErr w:type="spellStart"/>
      <w:r w:rsidRPr="00F24F72">
        <w:rPr>
          <w:rFonts w:asciiTheme="majorBidi" w:hAnsiTheme="majorBidi" w:cstheme="majorBidi"/>
          <w:color w:val="222222"/>
          <w:sz w:val="24"/>
          <w:szCs w:val="24"/>
          <w:shd w:val="clear" w:color="auto" w:fill="FFFFFF"/>
        </w:rPr>
        <w:t>Üstten</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Akişli</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Kapak</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Akiminin</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Sayisal</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Modellemesi</w:t>
      </w:r>
      <w:proofErr w:type="spellEnd"/>
      <w:r w:rsidRPr="00F24F72">
        <w:rPr>
          <w:rFonts w:asciiTheme="majorBidi" w:hAnsiTheme="majorBidi" w:cstheme="majorBidi"/>
          <w:color w:val="222222"/>
          <w:sz w:val="24"/>
          <w:szCs w:val="24"/>
          <w:shd w:val="clear" w:color="auto" w:fill="FFFFFF"/>
        </w:rPr>
        <w:t>. </w:t>
      </w:r>
      <w:proofErr w:type="spellStart"/>
      <w:r w:rsidRPr="00F24F72">
        <w:rPr>
          <w:rFonts w:asciiTheme="majorBidi" w:hAnsiTheme="majorBidi" w:cstheme="majorBidi"/>
          <w:color w:val="222222"/>
          <w:sz w:val="24"/>
          <w:szCs w:val="24"/>
          <w:shd w:val="clear" w:color="auto" w:fill="FFFFFF"/>
        </w:rPr>
        <w:t>Mühendislik</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Bilimleri</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ve</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Tasarım</w:t>
      </w:r>
      <w:proofErr w:type="spellEnd"/>
      <w:r w:rsidRPr="00F24F72">
        <w:rPr>
          <w:rFonts w:asciiTheme="majorBidi" w:hAnsiTheme="majorBidi" w:cstheme="majorBidi"/>
          <w:color w:val="222222"/>
          <w:sz w:val="24"/>
          <w:szCs w:val="24"/>
          <w:shd w:val="clear" w:color="auto" w:fill="FFFFFF"/>
        </w:rPr>
        <w:t xml:space="preserve"> </w:t>
      </w:r>
      <w:proofErr w:type="spellStart"/>
      <w:r w:rsidRPr="00F24F72">
        <w:rPr>
          <w:rFonts w:asciiTheme="majorBidi" w:hAnsiTheme="majorBidi" w:cstheme="majorBidi"/>
          <w:color w:val="222222"/>
          <w:sz w:val="24"/>
          <w:szCs w:val="24"/>
          <w:shd w:val="clear" w:color="auto" w:fill="FFFFFF"/>
        </w:rPr>
        <w:t>Dergisi</w:t>
      </w:r>
      <w:proofErr w:type="spellEnd"/>
      <w:r w:rsidRPr="00F24F72">
        <w:rPr>
          <w:rFonts w:asciiTheme="majorBidi" w:hAnsiTheme="majorBidi" w:cstheme="majorBidi"/>
          <w:color w:val="222222"/>
          <w:sz w:val="24"/>
          <w:szCs w:val="24"/>
          <w:shd w:val="clear" w:color="auto" w:fill="FFFFFF"/>
        </w:rPr>
        <w:t>, 8(3), 808-819.</w:t>
      </w:r>
    </w:p>
    <w:p w14:paraId="0B4C15B6" w14:textId="77777777" w:rsidR="00E709E2" w:rsidRDefault="00E709E2" w:rsidP="00FF4390">
      <w:pPr>
        <w:pStyle w:val="ListParagraph"/>
        <w:numPr>
          <w:ilvl w:val="0"/>
          <w:numId w:val="2"/>
        </w:numPr>
        <w:tabs>
          <w:tab w:val="left" w:pos="284"/>
        </w:tabs>
        <w:ind w:left="142" w:hanging="284"/>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t>Sinclai</w:t>
      </w:r>
      <w:r w:rsidRPr="00A41446">
        <w:rPr>
          <w:rFonts w:asciiTheme="majorBidi" w:hAnsiTheme="majorBidi" w:cstheme="majorBidi"/>
          <w:color w:val="222222"/>
          <w:sz w:val="24"/>
          <w:szCs w:val="24"/>
          <w:shd w:val="clear" w:color="auto" w:fill="FFFFFF"/>
        </w:rPr>
        <w:t>r, J. (2021). New insights into flow over sharp-crested and pivot weirs using computational fluid dynamics (Doctoral dissertation, Colorado State University).</w:t>
      </w:r>
      <w:r w:rsidRPr="00A41446">
        <w:rPr>
          <w:rFonts w:asciiTheme="majorBidi" w:hAnsiTheme="majorBidi" w:cstheme="majorBidi"/>
          <w:color w:val="222222"/>
          <w:sz w:val="24"/>
          <w:szCs w:val="24"/>
          <w:shd w:val="clear" w:color="auto" w:fill="FFFFFF"/>
          <w:rtl/>
        </w:rPr>
        <w:t>‏</w:t>
      </w:r>
    </w:p>
    <w:p w14:paraId="00E9AC35" w14:textId="77777777" w:rsidR="00E709E2" w:rsidRDefault="00E709E2" w:rsidP="004200DD">
      <w:pPr>
        <w:pStyle w:val="ListParagraph"/>
        <w:numPr>
          <w:ilvl w:val="0"/>
          <w:numId w:val="2"/>
        </w:numPr>
        <w:ind w:left="284" w:hanging="426"/>
        <w:jc w:val="both"/>
        <w:rPr>
          <w:rFonts w:asciiTheme="majorBidi" w:hAnsiTheme="majorBidi" w:cstheme="majorBidi"/>
          <w:color w:val="222222"/>
          <w:sz w:val="24"/>
          <w:szCs w:val="24"/>
          <w:shd w:val="clear" w:color="auto" w:fill="FFFFFF"/>
        </w:rPr>
      </w:pPr>
      <w:proofErr w:type="spellStart"/>
      <w:r w:rsidRPr="00F24F72">
        <w:rPr>
          <w:rFonts w:asciiTheme="majorBidi" w:hAnsiTheme="majorBidi" w:cstheme="majorBidi"/>
          <w:color w:val="222222"/>
          <w:sz w:val="24"/>
          <w:szCs w:val="24"/>
          <w:shd w:val="clear" w:color="auto" w:fill="FFFFFF"/>
        </w:rPr>
        <w:t>Stringam</w:t>
      </w:r>
      <w:proofErr w:type="spellEnd"/>
      <w:r w:rsidRPr="00E3621F">
        <w:rPr>
          <w:rFonts w:asciiTheme="majorBidi" w:hAnsiTheme="majorBidi" w:cstheme="majorBidi"/>
          <w:color w:val="222222"/>
          <w:sz w:val="24"/>
          <w:szCs w:val="24"/>
          <w:shd w:val="clear" w:color="auto" w:fill="FFFFFF"/>
        </w:rPr>
        <w:t>, B. L., &amp; Gill, T. (2012). Simplified overshot gate constructed and maintained by irrigation districts. Irrigation and drainage, 61(5), 666-672.</w:t>
      </w:r>
    </w:p>
    <w:p w14:paraId="0E8158D9" w14:textId="17AB957F" w:rsidR="00F27947" w:rsidRPr="00F27947" w:rsidRDefault="00E709E2" w:rsidP="00EA38EF">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F27947">
        <w:rPr>
          <w:rFonts w:asciiTheme="majorBidi" w:hAnsiTheme="majorBidi" w:cstheme="majorBidi"/>
          <w:color w:val="222222"/>
          <w:sz w:val="24"/>
          <w:szCs w:val="24"/>
          <w:shd w:val="clear" w:color="auto" w:fill="FFFFFF"/>
        </w:rPr>
        <w:t>Wahlin, B. T., &amp; Replogle, J. A. (1994). Flow measurement using an overshot gate.</w:t>
      </w:r>
      <w:r w:rsidR="00F27947" w:rsidRPr="00F27947">
        <w:rPr>
          <w:rFonts w:asciiTheme="majorBidi" w:hAnsiTheme="majorBidi" w:cstheme="majorBidi"/>
          <w:color w:val="222222"/>
          <w:sz w:val="24"/>
          <w:szCs w:val="24"/>
          <w:shd w:val="clear" w:color="auto" w:fill="FFFFFF"/>
        </w:rPr>
        <w:t xml:space="preserve"> Replogle This research was supported by the UNITED STATES DEPARTMENT OF THE INTERIOR BUREAU OF RECLAMATION under Cooperative Agreement No. 1425-2-FC-81-19060 entitled Water Conservation Innovative Technology Research </w:t>
      </w:r>
      <w:proofErr w:type="gramStart"/>
      <w:r w:rsidR="00F27947" w:rsidRPr="00F27947">
        <w:rPr>
          <w:rFonts w:asciiTheme="majorBidi" w:hAnsiTheme="majorBidi" w:cstheme="majorBidi"/>
          <w:color w:val="222222"/>
          <w:sz w:val="24"/>
          <w:szCs w:val="24"/>
          <w:shd w:val="clear" w:color="auto" w:fill="FFFFFF"/>
        </w:rPr>
        <w:t>For</w:t>
      </w:r>
      <w:proofErr w:type="gramEnd"/>
      <w:r w:rsidR="00F27947" w:rsidRPr="00F27947">
        <w:rPr>
          <w:rFonts w:asciiTheme="majorBidi" w:hAnsiTheme="majorBidi" w:cstheme="majorBidi"/>
          <w:color w:val="222222"/>
          <w:sz w:val="24"/>
          <w:szCs w:val="24"/>
          <w:shd w:val="clear" w:color="auto" w:fill="FFFFFF"/>
        </w:rPr>
        <w:t xml:space="preserve"> Agriculture and Urban Irrigation Water Burnaby, Canada.</w:t>
      </w:r>
    </w:p>
    <w:p w14:paraId="0E6C5A87" w14:textId="77777777" w:rsidR="00E709E2" w:rsidRDefault="00E709E2" w:rsidP="00E3621F">
      <w:pPr>
        <w:pStyle w:val="ListParagraph"/>
        <w:numPr>
          <w:ilvl w:val="0"/>
          <w:numId w:val="2"/>
        </w:numPr>
        <w:ind w:left="284" w:hanging="426"/>
        <w:jc w:val="both"/>
        <w:rPr>
          <w:rFonts w:asciiTheme="majorBidi" w:hAnsiTheme="majorBidi" w:cstheme="majorBidi"/>
          <w:color w:val="222222"/>
          <w:sz w:val="24"/>
          <w:szCs w:val="24"/>
          <w:shd w:val="clear" w:color="auto" w:fill="FFFFFF"/>
        </w:rPr>
      </w:pPr>
      <w:r w:rsidRPr="00F24F72">
        <w:rPr>
          <w:rFonts w:asciiTheme="majorBidi" w:hAnsiTheme="majorBidi" w:cstheme="majorBidi"/>
          <w:color w:val="222222"/>
          <w:sz w:val="24"/>
          <w:szCs w:val="24"/>
          <w:shd w:val="clear" w:color="auto" w:fill="FFFFFF"/>
        </w:rPr>
        <w:t>Zerihun</w:t>
      </w:r>
      <w:r w:rsidRPr="00DE1D94">
        <w:rPr>
          <w:rFonts w:asciiTheme="majorBidi" w:hAnsiTheme="majorBidi" w:cstheme="majorBidi"/>
          <w:color w:val="222222"/>
          <w:sz w:val="24"/>
          <w:szCs w:val="24"/>
          <w:shd w:val="clear" w:color="auto" w:fill="FFFFFF"/>
        </w:rPr>
        <w:t xml:space="preserve">, Y. T. (2022). Free-flow discharge characteristics of an overshot gate: A non-hydrostatic numerical modeling approach. Acta </w:t>
      </w:r>
      <w:proofErr w:type="spellStart"/>
      <w:r w:rsidRPr="00DE1D94">
        <w:rPr>
          <w:rFonts w:asciiTheme="majorBidi" w:hAnsiTheme="majorBidi" w:cstheme="majorBidi"/>
          <w:color w:val="222222"/>
          <w:sz w:val="24"/>
          <w:szCs w:val="24"/>
          <w:shd w:val="clear" w:color="auto" w:fill="FFFFFF"/>
        </w:rPr>
        <w:t>hydrotechnica</w:t>
      </w:r>
      <w:proofErr w:type="spellEnd"/>
      <w:r w:rsidRPr="00DE1D94">
        <w:rPr>
          <w:rFonts w:asciiTheme="majorBidi" w:hAnsiTheme="majorBidi" w:cstheme="majorBidi"/>
          <w:color w:val="222222"/>
          <w:sz w:val="24"/>
          <w:szCs w:val="24"/>
          <w:shd w:val="clear" w:color="auto" w:fill="FFFFFF"/>
        </w:rPr>
        <w:t>, 35(63), 101-115.</w:t>
      </w:r>
    </w:p>
    <w:sectPr w:rsidR="00E709E2" w:rsidSect="00BC6D7A">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02EA4" w14:textId="77777777" w:rsidR="00C2056B" w:rsidRDefault="00C2056B" w:rsidP="00417F3D">
      <w:pPr>
        <w:spacing w:after="0" w:line="240" w:lineRule="auto"/>
      </w:pPr>
      <w:r>
        <w:separator/>
      </w:r>
    </w:p>
  </w:endnote>
  <w:endnote w:type="continuationSeparator" w:id="0">
    <w:p w14:paraId="5607C13F" w14:textId="77777777" w:rsidR="00C2056B" w:rsidRDefault="00C2056B" w:rsidP="0041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F54o00">
    <w:altName w:val="Cambria"/>
    <w:panose1 w:val="00000000000000000000"/>
    <w:charset w:val="00"/>
    <w:family w:val="roman"/>
    <w:notTrueType/>
    <w:pitch w:val="default"/>
  </w:font>
  <w:font w:name="AdvOT483a8203">
    <w:altName w:val="Cambria"/>
    <w:panose1 w:val="00000000000000000000"/>
    <w:charset w:val="00"/>
    <w:family w:val="roman"/>
    <w:notTrueType/>
    <w:pitch w:val="default"/>
    <w:sig w:usb0="00000003" w:usb1="00000000" w:usb2="00000000" w:usb3="00000000" w:csb0="00000001" w:csb1="00000000"/>
  </w:font>
  <w:font w:name="AdvTTbdb21c9e">
    <w:altName w:val="Cambria"/>
    <w:panose1 w:val="00000000000000000000"/>
    <w:charset w:val="00"/>
    <w:family w:val="roman"/>
    <w:notTrueType/>
    <w:pitch w:val="default"/>
  </w:font>
  <w:font w:name="AdvP4C4E74">
    <w:altName w:val="Cambria"/>
    <w:panose1 w:val="00000000000000000000"/>
    <w:charset w:val="00"/>
    <w:family w:val="roman"/>
    <w:notTrueType/>
    <w:pitch w:val="default"/>
  </w:font>
  <w:font w:name="AdvTT9feb47ca+22">
    <w:altName w:val="Cambria"/>
    <w:panose1 w:val="00000000000000000000"/>
    <w:charset w:val="00"/>
    <w:family w:val="roman"/>
    <w:notTrueType/>
    <w:pitch w:val="default"/>
  </w:font>
  <w:font w:name="AdvTTd242182c+03">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OT75547325">
    <w:altName w:val="Cambria"/>
    <w:panose1 w:val="00000000000000000000"/>
    <w:charset w:val="00"/>
    <w:family w:val="roman"/>
    <w:notTrueType/>
    <w:pitch w:val="default"/>
  </w:font>
  <w:font w:name="AdvOT5fc32f66.B">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MT-Extra">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roman"/>
    <w:notTrueType/>
    <w:pitch w:val="default"/>
  </w:font>
  <w:font w:name="TeXGyreTermesX-Regular">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ltr-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404465"/>
      <w:docPartObj>
        <w:docPartGallery w:val="Page Numbers (Bottom of Page)"/>
        <w:docPartUnique/>
      </w:docPartObj>
    </w:sdtPr>
    <w:sdtEndPr>
      <w:rPr>
        <w:noProof/>
      </w:rPr>
    </w:sdtEndPr>
    <w:sdtContent>
      <w:p w14:paraId="1ADEF30C" w14:textId="55A74F0A" w:rsidR="00417F3D" w:rsidRDefault="00417F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DF6AD3" w14:textId="77777777" w:rsidR="00417F3D" w:rsidRDefault="00417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1A1F3" w14:textId="77777777" w:rsidR="00C2056B" w:rsidRDefault="00C2056B" w:rsidP="00417F3D">
      <w:pPr>
        <w:spacing w:after="0" w:line="240" w:lineRule="auto"/>
      </w:pPr>
      <w:r>
        <w:separator/>
      </w:r>
    </w:p>
  </w:footnote>
  <w:footnote w:type="continuationSeparator" w:id="0">
    <w:p w14:paraId="2F8E6C6D" w14:textId="77777777" w:rsidR="00C2056B" w:rsidRDefault="00C2056B" w:rsidP="00417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0F06"/>
    <w:multiLevelType w:val="hybridMultilevel"/>
    <w:tmpl w:val="07105A0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 w15:restartNumberingAfterBreak="0">
    <w:nsid w:val="2E00704A"/>
    <w:multiLevelType w:val="hybridMultilevel"/>
    <w:tmpl w:val="3D0ED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F14BB"/>
    <w:multiLevelType w:val="hybridMultilevel"/>
    <w:tmpl w:val="D9E00A0A"/>
    <w:lvl w:ilvl="0" w:tplc="7FFA2DD6">
      <w:start w:val="1"/>
      <w:numFmt w:val="decimal"/>
      <w:lvlText w:val="%1."/>
      <w:lvlJc w:val="left"/>
      <w:pPr>
        <w:ind w:left="644"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F433D0"/>
    <w:multiLevelType w:val="hybridMultilevel"/>
    <w:tmpl w:val="710A2AA6"/>
    <w:lvl w:ilvl="0" w:tplc="B0B81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Y0MTIysTA1NTEEAiUdpeDU4uLM/DyQApNaANs2sEYsAAAA"/>
  </w:docVars>
  <w:rsids>
    <w:rsidRoot w:val="008A3567"/>
    <w:rsid w:val="000005E5"/>
    <w:rsid w:val="00001D7D"/>
    <w:rsid w:val="00002132"/>
    <w:rsid w:val="00002D3F"/>
    <w:rsid w:val="000125FE"/>
    <w:rsid w:val="0001341E"/>
    <w:rsid w:val="000134A8"/>
    <w:rsid w:val="00017340"/>
    <w:rsid w:val="00023035"/>
    <w:rsid w:val="00024343"/>
    <w:rsid w:val="00032C7A"/>
    <w:rsid w:val="000403C4"/>
    <w:rsid w:val="00042707"/>
    <w:rsid w:val="000456CC"/>
    <w:rsid w:val="00072C9E"/>
    <w:rsid w:val="00073B48"/>
    <w:rsid w:val="00083A29"/>
    <w:rsid w:val="00094895"/>
    <w:rsid w:val="000959A6"/>
    <w:rsid w:val="00096D03"/>
    <w:rsid w:val="000975C0"/>
    <w:rsid w:val="000A0F1C"/>
    <w:rsid w:val="000A48AF"/>
    <w:rsid w:val="000A5592"/>
    <w:rsid w:val="000B2656"/>
    <w:rsid w:val="000B62DC"/>
    <w:rsid w:val="000C0189"/>
    <w:rsid w:val="000C1CB1"/>
    <w:rsid w:val="000C28CB"/>
    <w:rsid w:val="000C3284"/>
    <w:rsid w:val="000C4A23"/>
    <w:rsid w:val="000C682B"/>
    <w:rsid w:val="000C744E"/>
    <w:rsid w:val="000D239B"/>
    <w:rsid w:val="000E50A0"/>
    <w:rsid w:val="000F19D6"/>
    <w:rsid w:val="000F5531"/>
    <w:rsid w:val="00101F4F"/>
    <w:rsid w:val="001037B7"/>
    <w:rsid w:val="0010548F"/>
    <w:rsid w:val="001068DB"/>
    <w:rsid w:val="00111261"/>
    <w:rsid w:val="001126DA"/>
    <w:rsid w:val="00112FC5"/>
    <w:rsid w:val="001214A4"/>
    <w:rsid w:val="0012502B"/>
    <w:rsid w:val="0013751D"/>
    <w:rsid w:val="00140272"/>
    <w:rsid w:val="00143B4C"/>
    <w:rsid w:val="00152CB2"/>
    <w:rsid w:val="001674ED"/>
    <w:rsid w:val="00171077"/>
    <w:rsid w:val="00171863"/>
    <w:rsid w:val="00171D0B"/>
    <w:rsid w:val="00172B35"/>
    <w:rsid w:val="00172D3D"/>
    <w:rsid w:val="00175235"/>
    <w:rsid w:val="00175908"/>
    <w:rsid w:val="00177256"/>
    <w:rsid w:val="00180E55"/>
    <w:rsid w:val="00183222"/>
    <w:rsid w:val="00191F2B"/>
    <w:rsid w:val="00193486"/>
    <w:rsid w:val="00196F68"/>
    <w:rsid w:val="001975FB"/>
    <w:rsid w:val="001B3BC7"/>
    <w:rsid w:val="001C18EB"/>
    <w:rsid w:val="001C4E22"/>
    <w:rsid w:val="001D11E5"/>
    <w:rsid w:val="001D37BA"/>
    <w:rsid w:val="001D4DE0"/>
    <w:rsid w:val="001D6A84"/>
    <w:rsid w:val="001E7CE2"/>
    <w:rsid w:val="001F3304"/>
    <w:rsid w:val="001F4659"/>
    <w:rsid w:val="00200A9B"/>
    <w:rsid w:val="0020158B"/>
    <w:rsid w:val="00204882"/>
    <w:rsid w:val="00205553"/>
    <w:rsid w:val="002055FC"/>
    <w:rsid w:val="0021285B"/>
    <w:rsid w:val="002208F6"/>
    <w:rsid w:val="002231BC"/>
    <w:rsid w:val="002235B2"/>
    <w:rsid w:val="0023697E"/>
    <w:rsid w:val="00237B40"/>
    <w:rsid w:val="00250937"/>
    <w:rsid w:val="00252074"/>
    <w:rsid w:val="00253ED2"/>
    <w:rsid w:val="00254386"/>
    <w:rsid w:val="00263B38"/>
    <w:rsid w:val="0027604D"/>
    <w:rsid w:val="00280175"/>
    <w:rsid w:val="00282920"/>
    <w:rsid w:val="00292442"/>
    <w:rsid w:val="00293F5C"/>
    <w:rsid w:val="002A2C9F"/>
    <w:rsid w:val="002A33F9"/>
    <w:rsid w:val="002A5697"/>
    <w:rsid w:val="002A7600"/>
    <w:rsid w:val="002A7B71"/>
    <w:rsid w:val="002B0C66"/>
    <w:rsid w:val="002E52DF"/>
    <w:rsid w:val="002F0032"/>
    <w:rsid w:val="002F26FB"/>
    <w:rsid w:val="002F5E25"/>
    <w:rsid w:val="002F5F15"/>
    <w:rsid w:val="002F7EDD"/>
    <w:rsid w:val="00301F17"/>
    <w:rsid w:val="00303B12"/>
    <w:rsid w:val="003069F7"/>
    <w:rsid w:val="00307CEB"/>
    <w:rsid w:val="00311584"/>
    <w:rsid w:val="00314AAA"/>
    <w:rsid w:val="00315B96"/>
    <w:rsid w:val="003179A2"/>
    <w:rsid w:val="003218A0"/>
    <w:rsid w:val="00331AB3"/>
    <w:rsid w:val="00332B9A"/>
    <w:rsid w:val="00337C0C"/>
    <w:rsid w:val="00340597"/>
    <w:rsid w:val="00341125"/>
    <w:rsid w:val="00342A50"/>
    <w:rsid w:val="00342ECB"/>
    <w:rsid w:val="00346CB1"/>
    <w:rsid w:val="00350A6D"/>
    <w:rsid w:val="00351214"/>
    <w:rsid w:val="0035140A"/>
    <w:rsid w:val="003556D4"/>
    <w:rsid w:val="00355E63"/>
    <w:rsid w:val="0035748C"/>
    <w:rsid w:val="003665F7"/>
    <w:rsid w:val="00367B5E"/>
    <w:rsid w:val="003739A7"/>
    <w:rsid w:val="0037465F"/>
    <w:rsid w:val="00381010"/>
    <w:rsid w:val="003873CA"/>
    <w:rsid w:val="00391FAB"/>
    <w:rsid w:val="003A4CED"/>
    <w:rsid w:val="003A6DF9"/>
    <w:rsid w:val="003A725E"/>
    <w:rsid w:val="003B3A8B"/>
    <w:rsid w:val="003B400F"/>
    <w:rsid w:val="003E0536"/>
    <w:rsid w:val="003E4DF6"/>
    <w:rsid w:val="003F34C1"/>
    <w:rsid w:val="003F4004"/>
    <w:rsid w:val="00402E39"/>
    <w:rsid w:val="00405053"/>
    <w:rsid w:val="004118A7"/>
    <w:rsid w:val="004164AF"/>
    <w:rsid w:val="00417F3D"/>
    <w:rsid w:val="004200DD"/>
    <w:rsid w:val="00420CC2"/>
    <w:rsid w:val="00421071"/>
    <w:rsid w:val="00423B3D"/>
    <w:rsid w:val="00433BFA"/>
    <w:rsid w:val="004373A3"/>
    <w:rsid w:val="0044009B"/>
    <w:rsid w:val="00456442"/>
    <w:rsid w:val="00460FC3"/>
    <w:rsid w:val="0046324F"/>
    <w:rsid w:val="00466704"/>
    <w:rsid w:val="0047007C"/>
    <w:rsid w:val="0047251C"/>
    <w:rsid w:val="00474377"/>
    <w:rsid w:val="00476EB7"/>
    <w:rsid w:val="004824CA"/>
    <w:rsid w:val="00487F51"/>
    <w:rsid w:val="0049230E"/>
    <w:rsid w:val="004A0414"/>
    <w:rsid w:val="004A0633"/>
    <w:rsid w:val="004A7E9A"/>
    <w:rsid w:val="004B2C9A"/>
    <w:rsid w:val="004B778C"/>
    <w:rsid w:val="004C012B"/>
    <w:rsid w:val="004C2CEC"/>
    <w:rsid w:val="004D396E"/>
    <w:rsid w:val="004D5339"/>
    <w:rsid w:val="004D7B52"/>
    <w:rsid w:val="004E5736"/>
    <w:rsid w:val="004F38EE"/>
    <w:rsid w:val="004F3FAC"/>
    <w:rsid w:val="004F560C"/>
    <w:rsid w:val="005017F3"/>
    <w:rsid w:val="00501FE8"/>
    <w:rsid w:val="005055BB"/>
    <w:rsid w:val="0050567B"/>
    <w:rsid w:val="00510125"/>
    <w:rsid w:val="00516BA4"/>
    <w:rsid w:val="00517597"/>
    <w:rsid w:val="00517F84"/>
    <w:rsid w:val="00520A67"/>
    <w:rsid w:val="00521DF7"/>
    <w:rsid w:val="005271F0"/>
    <w:rsid w:val="00543E8F"/>
    <w:rsid w:val="005450F6"/>
    <w:rsid w:val="00545337"/>
    <w:rsid w:val="00546E2F"/>
    <w:rsid w:val="00550177"/>
    <w:rsid w:val="0055037F"/>
    <w:rsid w:val="00550483"/>
    <w:rsid w:val="00553BD2"/>
    <w:rsid w:val="00554B04"/>
    <w:rsid w:val="00556A15"/>
    <w:rsid w:val="00557AA5"/>
    <w:rsid w:val="005611AB"/>
    <w:rsid w:val="005615DE"/>
    <w:rsid w:val="005643EC"/>
    <w:rsid w:val="00565E56"/>
    <w:rsid w:val="00572EB9"/>
    <w:rsid w:val="005732CC"/>
    <w:rsid w:val="00584176"/>
    <w:rsid w:val="00593888"/>
    <w:rsid w:val="005943E8"/>
    <w:rsid w:val="005A184C"/>
    <w:rsid w:val="005A59DF"/>
    <w:rsid w:val="005B04D2"/>
    <w:rsid w:val="005B1008"/>
    <w:rsid w:val="005C22B4"/>
    <w:rsid w:val="005C5BD3"/>
    <w:rsid w:val="005C6EC0"/>
    <w:rsid w:val="005D07E6"/>
    <w:rsid w:val="005D32A4"/>
    <w:rsid w:val="005D5A41"/>
    <w:rsid w:val="005E00C8"/>
    <w:rsid w:val="005E09B9"/>
    <w:rsid w:val="005E3612"/>
    <w:rsid w:val="005E4E60"/>
    <w:rsid w:val="005F0F30"/>
    <w:rsid w:val="005F6B23"/>
    <w:rsid w:val="005F7EB9"/>
    <w:rsid w:val="00602955"/>
    <w:rsid w:val="00603089"/>
    <w:rsid w:val="00603B96"/>
    <w:rsid w:val="00616190"/>
    <w:rsid w:val="006220FF"/>
    <w:rsid w:val="0062231C"/>
    <w:rsid w:val="00622F79"/>
    <w:rsid w:val="0062315E"/>
    <w:rsid w:val="0063514B"/>
    <w:rsid w:val="006406E8"/>
    <w:rsid w:val="00641A82"/>
    <w:rsid w:val="00650AA0"/>
    <w:rsid w:val="00653AAE"/>
    <w:rsid w:val="00665D72"/>
    <w:rsid w:val="006666E3"/>
    <w:rsid w:val="006732F6"/>
    <w:rsid w:val="00682697"/>
    <w:rsid w:val="00682B9C"/>
    <w:rsid w:val="00686218"/>
    <w:rsid w:val="0068734F"/>
    <w:rsid w:val="006965AF"/>
    <w:rsid w:val="006A2111"/>
    <w:rsid w:val="006B1137"/>
    <w:rsid w:val="006B3DE8"/>
    <w:rsid w:val="006C0554"/>
    <w:rsid w:val="006C088A"/>
    <w:rsid w:val="006C306F"/>
    <w:rsid w:val="006C31C0"/>
    <w:rsid w:val="006C7AEB"/>
    <w:rsid w:val="006C7B45"/>
    <w:rsid w:val="006D1717"/>
    <w:rsid w:val="006E1F0B"/>
    <w:rsid w:val="006E3DC7"/>
    <w:rsid w:val="006F09C9"/>
    <w:rsid w:val="00700B1C"/>
    <w:rsid w:val="00702936"/>
    <w:rsid w:val="00704DD2"/>
    <w:rsid w:val="00712C23"/>
    <w:rsid w:val="0073088D"/>
    <w:rsid w:val="007337E3"/>
    <w:rsid w:val="00747015"/>
    <w:rsid w:val="0075470C"/>
    <w:rsid w:val="007620DE"/>
    <w:rsid w:val="00762A33"/>
    <w:rsid w:val="00772138"/>
    <w:rsid w:val="0077576D"/>
    <w:rsid w:val="00777D33"/>
    <w:rsid w:val="007813F8"/>
    <w:rsid w:val="00786F89"/>
    <w:rsid w:val="0079085C"/>
    <w:rsid w:val="00790C76"/>
    <w:rsid w:val="00791160"/>
    <w:rsid w:val="00793A32"/>
    <w:rsid w:val="00795159"/>
    <w:rsid w:val="007A3ECE"/>
    <w:rsid w:val="007A4CBC"/>
    <w:rsid w:val="007A58A0"/>
    <w:rsid w:val="007C7F60"/>
    <w:rsid w:val="007D10FF"/>
    <w:rsid w:val="007E531E"/>
    <w:rsid w:val="007E6BF0"/>
    <w:rsid w:val="007F148D"/>
    <w:rsid w:val="007F1B08"/>
    <w:rsid w:val="007F1C34"/>
    <w:rsid w:val="007F7A21"/>
    <w:rsid w:val="00802256"/>
    <w:rsid w:val="00804605"/>
    <w:rsid w:val="00805FD4"/>
    <w:rsid w:val="00807A9D"/>
    <w:rsid w:val="00814D6F"/>
    <w:rsid w:val="00830AC3"/>
    <w:rsid w:val="00841287"/>
    <w:rsid w:val="00846FE5"/>
    <w:rsid w:val="008506D8"/>
    <w:rsid w:val="00850D0A"/>
    <w:rsid w:val="008518D1"/>
    <w:rsid w:val="008561F1"/>
    <w:rsid w:val="00860D04"/>
    <w:rsid w:val="00867739"/>
    <w:rsid w:val="008873BE"/>
    <w:rsid w:val="0089009B"/>
    <w:rsid w:val="00894F3D"/>
    <w:rsid w:val="008A3464"/>
    <w:rsid w:val="008A3567"/>
    <w:rsid w:val="008A5A6C"/>
    <w:rsid w:val="008B15A6"/>
    <w:rsid w:val="008B3B45"/>
    <w:rsid w:val="008B4FC8"/>
    <w:rsid w:val="008B5DF8"/>
    <w:rsid w:val="008C144D"/>
    <w:rsid w:val="008C3D86"/>
    <w:rsid w:val="008D1DED"/>
    <w:rsid w:val="008D4648"/>
    <w:rsid w:val="008E5C19"/>
    <w:rsid w:val="008F00BF"/>
    <w:rsid w:val="009148C1"/>
    <w:rsid w:val="00915D15"/>
    <w:rsid w:val="00916A9D"/>
    <w:rsid w:val="00922222"/>
    <w:rsid w:val="009223BA"/>
    <w:rsid w:val="009250F9"/>
    <w:rsid w:val="00943322"/>
    <w:rsid w:val="009442C7"/>
    <w:rsid w:val="00946873"/>
    <w:rsid w:val="0095382B"/>
    <w:rsid w:val="009604BF"/>
    <w:rsid w:val="00966792"/>
    <w:rsid w:val="00970AEC"/>
    <w:rsid w:val="009735BA"/>
    <w:rsid w:val="00973A24"/>
    <w:rsid w:val="0097425B"/>
    <w:rsid w:val="009749CF"/>
    <w:rsid w:val="009812DA"/>
    <w:rsid w:val="00982D82"/>
    <w:rsid w:val="009837DE"/>
    <w:rsid w:val="0098629C"/>
    <w:rsid w:val="009874CF"/>
    <w:rsid w:val="00994E1A"/>
    <w:rsid w:val="009A3B0A"/>
    <w:rsid w:val="009A4071"/>
    <w:rsid w:val="009A4612"/>
    <w:rsid w:val="009B02CE"/>
    <w:rsid w:val="009B0B0E"/>
    <w:rsid w:val="009B6721"/>
    <w:rsid w:val="009C173B"/>
    <w:rsid w:val="009C3026"/>
    <w:rsid w:val="009D0880"/>
    <w:rsid w:val="009D2336"/>
    <w:rsid w:val="009E4A0F"/>
    <w:rsid w:val="009F5292"/>
    <w:rsid w:val="009F579E"/>
    <w:rsid w:val="009F6264"/>
    <w:rsid w:val="00A01C01"/>
    <w:rsid w:val="00A04DA8"/>
    <w:rsid w:val="00A06E17"/>
    <w:rsid w:val="00A111BF"/>
    <w:rsid w:val="00A31204"/>
    <w:rsid w:val="00A3154D"/>
    <w:rsid w:val="00A41B35"/>
    <w:rsid w:val="00A44704"/>
    <w:rsid w:val="00A52A97"/>
    <w:rsid w:val="00A72D37"/>
    <w:rsid w:val="00A83C4D"/>
    <w:rsid w:val="00A850CB"/>
    <w:rsid w:val="00A86BBF"/>
    <w:rsid w:val="00A95F6C"/>
    <w:rsid w:val="00AA0733"/>
    <w:rsid w:val="00AA0CD9"/>
    <w:rsid w:val="00AA2348"/>
    <w:rsid w:val="00AA2B87"/>
    <w:rsid w:val="00AA2C5D"/>
    <w:rsid w:val="00AB4061"/>
    <w:rsid w:val="00AB5337"/>
    <w:rsid w:val="00AC1620"/>
    <w:rsid w:val="00AC6E71"/>
    <w:rsid w:val="00AC7078"/>
    <w:rsid w:val="00AC73D7"/>
    <w:rsid w:val="00AD3555"/>
    <w:rsid w:val="00AE3E10"/>
    <w:rsid w:val="00AF5686"/>
    <w:rsid w:val="00B02EA3"/>
    <w:rsid w:val="00B03018"/>
    <w:rsid w:val="00B05060"/>
    <w:rsid w:val="00B07236"/>
    <w:rsid w:val="00B14C95"/>
    <w:rsid w:val="00B15ED4"/>
    <w:rsid w:val="00B17ED1"/>
    <w:rsid w:val="00B26CF8"/>
    <w:rsid w:val="00B26D51"/>
    <w:rsid w:val="00B30AEA"/>
    <w:rsid w:val="00B37997"/>
    <w:rsid w:val="00B40E99"/>
    <w:rsid w:val="00B4266E"/>
    <w:rsid w:val="00B45242"/>
    <w:rsid w:val="00B544F0"/>
    <w:rsid w:val="00B54FE3"/>
    <w:rsid w:val="00B55086"/>
    <w:rsid w:val="00B57D09"/>
    <w:rsid w:val="00B60F98"/>
    <w:rsid w:val="00B65BAE"/>
    <w:rsid w:val="00B815FA"/>
    <w:rsid w:val="00B859C0"/>
    <w:rsid w:val="00B85C1B"/>
    <w:rsid w:val="00B873B3"/>
    <w:rsid w:val="00B874F2"/>
    <w:rsid w:val="00B9051A"/>
    <w:rsid w:val="00B913D8"/>
    <w:rsid w:val="00B9152B"/>
    <w:rsid w:val="00B94473"/>
    <w:rsid w:val="00BA0B47"/>
    <w:rsid w:val="00BA6B88"/>
    <w:rsid w:val="00BA7B63"/>
    <w:rsid w:val="00BB02CB"/>
    <w:rsid w:val="00BB58EE"/>
    <w:rsid w:val="00BB7739"/>
    <w:rsid w:val="00BC6D7A"/>
    <w:rsid w:val="00BD1640"/>
    <w:rsid w:val="00BE5852"/>
    <w:rsid w:val="00BE657C"/>
    <w:rsid w:val="00BE6AED"/>
    <w:rsid w:val="00BF0CA9"/>
    <w:rsid w:val="00BF3371"/>
    <w:rsid w:val="00BF6559"/>
    <w:rsid w:val="00BF6962"/>
    <w:rsid w:val="00C03E8A"/>
    <w:rsid w:val="00C105E9"/>
    <w:rsid w:val="00C13331"/>
    <w:rsid w:val="00C14230"/>
    <w:rsid w:val="00C16DA0"/>
    <w:rsid w:val="00C1788C"/>
    <w:rsid w:val="00C2056B"/>
    <w:rsid w:val="00C24F29"/>
    <w:rsid w:val="00C25B6B"/>
    <w:rsid w:val="00C263E8"/>
    <w:rsid w:val="00C36B80"/>
    <w:rsid w:val="00C374FB"/>
    <w:rsid w:val="00C4062C"/>
    <w:rsid w:val="00C51CA5"/>
    <w:rsid w:val="00C5584B"/>
    <w:rsid w:val="00C56107"/>
    <w:rsid w:val="00C57E5B"/>
    <w:rsid w:val="00C61803"/>
    <w:rsid w:val="00C64A2D"/>
    <w:rsid w:val="00C87200"/>
    <w:rsid w:val="00C92329"/>
    <w:rsid w:val="00C964EB"/>
    <w:rsid w:val="00C965E4"/>
    <w:rsid w:val="00C96F0D"/>
    <w:rsid w:val="00C96F7D"/>
    <w:rsid w:val="00CB4B6D"/>
    <w:rsid w:val="00CB7FB8"/>
    <w:rsid w:val="00CC1692"/>
    <w:rsid w:val="00CC6EBB"/>
    <w:rsid w:val="00CD2CE5"/>
    <w:rsid w:val="00CD3926"/>
    <w:rsid w:val="00CD558B"/>
    <w:rsid w:val="00CD7C31"/>
    <w:rsid w:val="00CE5935"/>
    <w:rsid w:val="00CE5CDC"/>
    <w:rsid w:val="00CF1111"/>
    <w:rsid w:val="00CF4041"/>
    <w:rsid w:val="00D0018A"/>
    <w:rsid w:val="00D007C9"/>
    <w:rsid w:val="00D05150"/>
    <w:rsid w:val="00D20BE6"/>
    <w:rsid w:val="00D21340"/>
    <w:rsid w:val="00D26A76"/>
    <w:rsid w:val="00D27C45"/>
    <w:rsid w:val="00D36B00"/>
    <w:rsid w:val="00D425C7"/>
    <w:rsid w:val="00D47986"/>
    <w:rsid w:val="00D52534"/>
    <w:rsid w:val="00D5604A"/>
    <w:rsid w:val="00D60BA0"/>
    <w:rsid w:val="00D6653B"/>
    <w:rsid w:val="00D77D1B"/>
    <w:rsid w:val="00D8450D"/>
    <w:rsid w:val="00D84779"/>
    <w:rsid w:val="00D847ED"/>
    <w:rsid w:val="00D92984"/>
    <w:rsid w:val="00D963D1"/>
    <w:rsid w:val="00D97D0D"/>
    <w:rsid w:val="00DA189F"/>
    <w:rsid w:val="00DA2CC8"/>
    <w:rsid w:val="00DA2FF2"/>
    <w:rsid w:val="00DA45B1"/>
    <w:rsid w:val="00DB159F"/>
    <w:rsid w:val="00DB1D35"/>
    <w:rsid w:val="00DB6DD4"/>
    <w:rsid w:val="00DC02D6"/>
    <w:rsid w:val="00DC0AE7"/>
    <w:rsid w:val="00DC19B6"/>
    <w:rsid w:val="00DC354D"/>
    <w:rsid w:val="00DD092C"/>
    <w:rsid w:val="00DD0D21"/>
    <w:rsid w:val="00DE0E73"/>
    <w:rsid w:val="00DE12DB"/>
    <w:rsid w:val="00DE1D94"/>
    <w:rsid w:val="00DE5641"/>
    <w:rsid w:val="00DE7330"/>
    <w:rsid w:val="00DF5393"/>
    <w:rsid w:val="00E01033"/>
    <w:rsid w:val="00E03C78"/>
    <w:rsid w:val="00E047BF"/>
    <w:rsid w:val="00E12036"/>
    <w:rsid w:val="00E23E5F"/>
    <w:rsid w:val="00E30CDC"/>
    <w:rsid w:val="00E31A7A"/>
    <w:rsid w:val="00E3621F"/>
    <w:rsid w:val="00E4041B"/>
    <w:rsid w:val="00E4064F"/>
    <w:rsid w:val="00E42BD6"/>
    <w:rsid w:val="00E47849"/>
    <w:rsid w:val="00E51032"/>
    <w:rsid w:val="00E52209"/>
    <w:rsid w:val="00E5346E"/>
    <w:rsid w:val="00E54F3B"/>
    <w:rsid w:val="00E6317E"/>
    <w:rsid w:val="00E645C6"/>
    <w:rsid w:val="00E6562C"/>
    <w:rsid w:val="00E66904"/>
    <w:rsid w:val="00E709E2"/>
    <w:rsid w:val="00E73EB0"/>
    <w:rsid w:val="00E812C9"/>
    <w:rsid w:val="00E81EC4"/>
    <w:rsid w:val="00E82959"/>
    <w:rsid w:val="00EA38FE"/>
    <w:rsid w:val="00EB65A2"/>
    <w:rsid w:val="00EB77CD"/>
    <w:rsid w:val="00EC1FD9"/>
    <w:rsid w:val="00EC33C0"/>
    <w:rsid w:val="00ED2CBB"/>
    <w:rsid w:val="00ED3B2F"/>
    <w:rsid w:val="00ED7B1D"/>
    <w:rsid w:val="00EE5543"/>
    <w:rsid w:val="00EF3B6E"/>
    <w:rsid w:val="00EF721D"/>
    <w:rsid w:val="00F0377E"/>
    <w:rsid w:val="00F04D46"/>
    <w:rsid w:val="00F104BB"/>
    <w:rsid w:val="00F151FE"/>
    <w:rsid w:val="00F16FC4"/>
    <w:rsid w:val="00F178B7"/>
    <w:rsid w:val="00F2306A"/>
    <w:rsid w:val="00F24178"/>
    <w:rsid w:val="00F2478A"/>
    <w:rsid w:val="00F24F72"/>
    <w:rsid w:val="00F27947"/>
    <w:rsid w:val="00F43EB3"/>
    <w:rsid w:val="00F44D30"/>
    <w:rsid w:val="00F45BFF"/>
    <w:rsid w:val="00F5091D"/>
    <w:rsid w:val="00F51633"/>
    <w:rsid w:val="00F56CED"/>
    <w:rsid w:val="00F6104D"/>
    <w:rsid w:val="00F6491F"/>
    <w:rsid w:val="00F6745E"/>
    <w:rsid w:val="00F676AC"/>
    <w:rsid w:val="00F676E1"/>
    <w:rsid w:val="00F73609"/>
    <w:rsid w:val="00F73CAC"/>
    <w:rsid w:val="00F83954"/>
    <w:rsid w:val="00F84342"/>
    <w:rsid w:val="00F848FA"/>
    <w:rsid w:val="00F850C8"/>
    <w:rsid w:val="00F911A9"/>
    <w:rsid w:val="00F913B3"/>
    <w:rsid w:val="00F92A86"/>
    <w:rsid w:val="00F941BE"/>
    <w:rsid w:val="00FA3972"/>
    <w:rsid w:val="00FB0148"/>
    <w:rsid w:val="00FB0E01"/>
    <w:rsid w:val="00FB2805"/>
    <w:rsid w:val="00FB3807"/>
    <w:rsid w:val="00FC31C2"/>
    <w:rsid w:val="00FD6060"/>
    <w:rsid w:val="00FD6E7E"/>
    <w:rsid w:val="00FD772A"/>
    <w:rsid w:val="00FE2383"/>
    <w:rsid w:val="00FE2C31"/>
    <w:rsid w:val="00FE3049"/>
    <w:rsid w:val="00FF2A1E"/>
    <w:rsid w:val="00FF4390"/>
    <w:rsid w:val="00FF77BB"/>
    <w:rsid w:val="00FF7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58799"/>
  <w15:chartTrackingRefBased/>
  <w15:docId w15:val="{38AD888A-8192-4AD8-B78B-CDA401FEA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11BF"/>
    <w:pPr>
      <w:ind w:left="720"/>
      <w:contextualSpacing/>
    </w:pPr>
    <w:rPr>
      <w:kern w:val="0"/>
      <w:lang w:val="en-US"/>
      <w14:ligatures w14:val="none"/>
    </w:rPr>
  </w:style>
  <w:style w:type="character" w:customStyle="1" w:styleId="fontstyle01">
    <w:name w:val="fontstyle01"/>
    <w:basedOn w:val="DefaultParagraphFont"/>
    <w:rsid w:val="00F16FC4"/>
    <w:rPr>
      <w:rFonts w:ascii="TTF54o00" w:hAnsi="TTF54o00" w:hint="default"/>
      <w:b w:val="0"/>
      <w:bCs w:val="0"/>
      <w:i w:val="0"/>
      <w:iCs w:val="0"/>
      <w:color w:val="000000"/>
      <w:sz w:val="20"/>
      <w:szCs w:val="20"/>
    </w:rPr>
  </w:style>
  <w:style w:type="character" w:customStyle="1" w:styleId="fontstyle21">
    <w:name w:val="fontstyle21"/>
    <w:basedOn w:val="DefaultParagraphFont"/>
    <w:rsid w:val="00793A32"/>
    <w:rPr>
      <w:rFonts w:ascii="AdvOT483a8203" w:hAnsi="AdvOT483a8203" w:hint="default"/>
      <w:b w:val="0"/>
      <w:bCs w:val="0"/>
      <w:i w:val="0"/>
      <w:iCs w:val="0"/>
      <w:color w:val="242021"/>
      <w:sz w:val="20"/>
      <w:szCs w:val="20"/>
    </w:rPr>
  </w:style>
  <w:style w:type="character" w:customStyle="1" w:styleId="fontstyle11">
    <w:name w:val="fontstyle11"/>
    <w:basedOn w:val="DefaultParagraphFont"/>
    <w:rsid w:val="00793A32"/>
    <w:rPr>
      <w:rFonts w:ascii="AdvTTbdb21c9e" w:hAnsi="AdvTTbdb21c9e" w:hint="default"/>
      <w:b w:val="0"/>
      <w:bCs w:val="0"/>
      <w:i w:val="0"/>
      <w:iCs w:val="0"/>
      <w:color w:val="242021"/>
      <w:sz w:val="14"/>
      <w:szCs w:val="14"/>
    </w:rPr>
  </w:style>
  <w:style w:type="character" w:customStyle="1" w:styleId="fontstyle31">
    <w:name w:val="fontstyle31"/>
    <w:basedOn w:val="DefaultParagraphFont"/>
    <w:rsid w:val="00793A32"/>
    <w:rPr>
      <w:rFonts w:ascii="AdvOT483a8203" w:hAnsi="AdvOT483a8203" w:hint="default"/>
      <w:b w:val="0"/>
      <w:bCs w:val="0"/>
      <w:i w:val="0"/>
      <w:iCs w:val="0"/>
      <w:color w:val="242021"/>
      <w:sz w:val="20"/>
      <w:szCs w:val="20"/>
    </w:rPr>
  </w:style>
  <w:style w:type="character" w:customStyle="1" w:styleId="fontstyle41">
    <w:name w:val="fontstyle41"/>
    <w:basedOn w:val="DefaultParagraphFont"/>
    <w:rsid w:val="00793A32"/>
    <w:rPr>
      <w:rFonts w:ascii="AdvP4C4E74" w:hAnsi="AdvP4C4E74" w:hint="default"/>
      <w:b w:val="0"/>
      <w:bCs w:val="0"/>
      <w:i w:val="0"/>
      <w:iCs w:val="0"/>
      <w:color w:val="242021"/>
      <w:sz w:val="20"/>
      <w:szCs w:val="20"/>
    </w:rPr>
  </w:style>
  <w:style w:type="character" w:customStyle="1" w:styleId="fontstyle51">
    <w:name w:val="fontstyle51"/>
    <w:basedOn w:val="DefaultParagraphFont"/>
    <w:rsid w:val="00E645C6"/>
    <w:rPr>
      <w:rFonts w:ascii="AdvTT9feb47ca+22" w:hAnsi="AdvTT9feb47ca+22" w:hint="default"/>
      <w:b w:val="0"/>
      <w:bCs w:val="0"/>
      <w:i w:val="0"/>
      <w:iCs w:val="0"/>
      <w:color w:val="242021"/>
      <w:sz w:val="20"/>
      <w:szCs w:val="20"/>
    </w:rPr>
  </w:style>
  <w:style w:type="character" w:customStyle="1" w:styleId="fontstyle71">
    <w:name w:val="fontstyle71"/>
    <w:basedOn w:val="DefaultParagraphFont"/>
    <w:rsid w:val="00E645C6"/>
    <w:rPr>
      <w:rFonts w:ascii="AdvTTd242182c+03" w:hAnsi="AdvTTd242182c+03" w:hint="default"/>
      <w:b w:val="0"/>
      <w:bCs w:val="0"/>
      <w:i w:val="0"/>
      <w:iCs w:val="0"/>
      <w:color w:val="242021"/>
      <w:sz w:val="20"/>
      <w:szCs w:val="20"/>
    </w:rPr>
  </w:style>
  <w:style w:type="paragraph" w:styleId="Header">
    <w:name w:val="header"/>
    <w:basedOn w:val="Normal"/>
    <w:link w:val="HeaderChar"/>
    <w:uiPriority w:val="99"/>
    <w:unhideWhenUsed/>
    <w:rsid w:val="00417F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7F3D"/>
  </w:style>
  <w:style w:type="paragraph" w:styleId="Footer">
    <w:name w:val="footer"/>
    <w:basedOn w:val="Normal"/>
    <w:link w:val="FooterChar"/>
    <w:uiPriority w:val="99"/>
    <w:unhideWhenUsed/>
    <w:rsid w:val="00417F3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7F3D"/>
  </w:style>
  <w:style w:type="paragraph" w:styleId="Title">
    <w:name w:val="Title"/>
    <w:basedOn w:val="Normal"/>
    <w:next w:val="Normal"/>
    <w:link w:val="TitleChar"/>
    <w:uiPriority w:val="10"/>
    <w:qFormat/>
    <w:rsid w:val="00F56C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CED"/>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B4FC8"/>
    <w:rPr>
      <w:i/>
      <w:iCs/>
    </w:rPr>
  </w:style>
  <w:style w:type="character" w:styleId="Hyperlink">
    <w:name w:val="Hyperlink"/>
    <w:basedOn w:val="DefaultParagraphFont"/>
    <w:uiPriority w:val="99"/>
    <w:unhideWhenUsed/>
    <w:rsid w:val="00702936"/>
    <w:rPr>
      <w:color w:val="0563C1" w:themeColor="hyperlink"/>
      <w:u w:val="single"/>
    </w:rPr>
  </w:style>
  <w:style w:type="character" w:styleId="UnresolvedMention">
    <w:name w:val="Unresolved Mention"/>
    <w:basedOn w:val="DefaultParagraphFont"/>
    <w:uiPriority w:val="99"/>
    <w:semiHidden/>
    <w:unhideWhenUsed/>
    <w:rsid w:val="00702936"/>
    <w:rPr>
      <w:color w:val="605E5C"/>
      <w:shd w:val="clear" w:color="auto" w:fill="E1DFDD"/>
    </w:rPr>
  </w:style>
  <w:style w:type="paragraph" w:styleId="NormalWeb">
    <w:name w:val="Normal (Web)"/>
    <w:basedOn w:val="Normal"/>
    <w:uiPriority w:val="99"/>
    <w:unhideWhenUsed/>
    <w:rsid w:val="0025438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07606">
      <w:bodyDiv w:val="1"/>
      <w:marLeft w:val="0"/>
      <w:marRight w:val="0"/>
      <w:marTop w:val="0"/>
      <w:marBottom w:val="0"/>
      <w:divBdr>
        <w:top w:val="none" w:sz="0" w:space="0" w:color="auto"/>
        <w:left w:val="none" w:sz="0" w:space="0" w:color="auto"/>
        <w:bottom w:val="none" w:sz="0" w:space="0" w:color="auto"/>
        <w:right w:val="none" w:sz="0" w:space="0" w:color="auto"/>
      </w:divBdr>
    </w:div>
    <w:div w:id="110713415">
      <w:bodyDiv w:val="1"/>
      <w:marLeft w:val="0"/>
      <w:marRight w:val="0"/>
      <w:marTop w:val="0"/>
      <w:marBottom w:val="0"/>
      <w:divBdr>
        <w:top w:val="none" w:sz="0" w:space="0" w:color="auto"/>
        <w:left w:val="none" w:sz="0" w:space="0" w:color="auto"/>
        <w:bottom w:val="none" w:sz="0" w:space="0" w:color="auto"/>
        <w:right w:val="none" w:sz="0" w:space="0" w:color="auto"/>
      </w:divBdr>
    </w:div>
    <w:div w:id="212623780">
      <w:bodyDiv w:val="1"/>
      <w:marLeft w:val="0"/>
      <w:marRight w:val="0"/>
      <w:marTop w:val="0"/>
      <w:marBottom w:val="0"/>
      <w:divBdr>
        <w:top w:val="none" w:sz="0" w:space="0" w:color="auto"/>
        <w:left w:val="none" w:sz="0" w:space="0" w:color="auto"/>
        <w:bottom w:val="none" w:sz="0" w:space="0" w:color="auto"/>
        <w:right w:val="none" w:sz="0" w:space="0" w:color="auto"/>
      </w:divBdr>
    </w:div>
    <w:div w:id="337008372">
      <w:bodyDiv w:val="1"/>
      <w:marLeft w:val="0"/>
      <w:marRight w:val="0"/>
      <w:marTop w:val="0"/>
      <w:marBottom w:val="0"/>
      <w:divBdr>
        <w:top w:val="none" w:sz="0" w:space="0" w:color="auto"/>
        <w:left w:val="none" w:sz="0" w:space="0" w:color="auto"/>
        <w:bottom w:val="none" w:sz="0" w:space="0" w:color="auto"/>
        <w:right w:val="none" w:sz="0" w:space="0" w:color="auto"/>
      </w:divBdr>
    </w:div>
    <w:div w:id="342441546">
      <w:bodyDiv w:val="1"/>
      <w:marLeft w:val="0"/>
      <w:marRight w:val="0"/>
      <w:marTop w:val="0"/>
      <w:marBottom w:val="0"/>
      <w:divBdr>
        <w:top w:val="none" w:sz="0" w:space="0" w:color="auto"/>
        <w:left w:val="none" w:sz="0" w:space="0" w:color="auto"/>
        <w:bottom w:val="none" w:sz="0" w:space="0" w:color="auto"/>
        <w:right w:val="none" w:sz="0" w:space="0" w:color="auto"/>
      </w:divBdr>
    </w:div>
    <w:div w:id="383137062">
      <w:bodyDiv w:val="1"/>
      <w:marLeft w:val="0"/>
      <w:marRight w:val="0"/>
      <w:marTop w:val="0"/>
      <w:marBottom w:val="0"/>
      <w:divBdr>
        <w:top w:val="none" w:sz="0" w:space="0" w:color="auto"/>
        <w:left w:val="none" w:sz="0" w:space="0" w:color="auto"/>
        <w:bottom w:val="none" w:sz="0" w:space="0" w:color="auto"/>
        <w:right w:val="none" w:sz="0" w:space="0" w:color="auto"/>
      </w:divBdr>
    </w:div>
    <w:div w:id="400177488">
      <w:bodyDiv w:val="1"/>
      <w:marLeft w:val="0"/>
      <w:marRight w:val="0"/>
      <w:marTop w:val="0"/>
      <w:marBottom w:val="0"/>
      <w:divBdr>
        <w:top w:val="none" w:sz="0" w:space="0" w:color="auto"/>
        <w:left w:val="none" w:sz="0" w:space="0" w:color="auto"/>
        <w:bottom w:val="none" w:sz="0" w:space="0" w:color="auto"/>
        <w:right w:val="none" w:sz="0" w:space="0" w:color="auto"/>
      </w:divBdr>
    </w:div>
    <w:div w:id="440610171">
      <w:bodyDiv w:val="1"/>
      <w:marLeft w:val="0"/>
      <w:marRight w:val="0"/>
      <w:marTop w:val="0"/>
      <w:marBottom w:val="0"/>
      <w:divBdr>
        <w:top w:val="none" w:sz="0" w:space="0" w:color="auto"/>
        <w:left w:val="none" w:sz="0" w:space="0" w:color="auto"/>
        <w:bottom w:val="none" w:sz="0" w:space="0" w:color="auto"/>
        <w:right w:val="none" w:sz="0" w:space="0" w:color="auto"/>
      </w:divBdr>
    </w:div>
    <w:div w:id="472017821">
      <w:bodyDiv w:val="1"/>
      <w:marLeft w:val="0"/>
      <w:marRight w:val="0"/>
      <w:marTop w:val="0"/>
      <w:marBottom w:val="0"/>
      <w:divBdr>
        <w:top w:val="none" w:sz="0" w:space="0" w:color="auto"/>
        <w:left w:val="none" w:sz="0" w:space="0" w:color="auto"/>
        <w:bottom w:val="none" w:sz="0" w:space="0" w:color="auto"/>
        <w:right w:val="none" w:sz="0" w:space="0" w:color="auto"/>
      </w:divBdr>
    </w:div>
    <w:div w:id="484201379">
      <w:bodyDiv w:val="1"/>
      <w:marLeft w:val="0"/>
      <w:marRight w:val="0"/>
      <w:marTop w:val="0"/>
      <w:marBottom w:val="0"/>
      <w:divBdr>
        <w:top w:val="none" w:sz="0" w:space="0" w:color="auto"/>
        <w:left w:val="none" w:sz="0" w:space="0" w:color="auto"/>
        <w:bottom w:val="none" w:sz="0" w:space="0" w:color="auto"/>
        <w:right w:val="none" w:sz="0" w:space="0" w:color="auto"/>
      </w:divBdr>
    </w:div>
    <w:div w:id="504058129">
      <w:bodyDiv w:val="1"/>
      <w:marLeft w:val="0"/>
      <w:marRight w:val="0"/>
      <w:marTop w:val="0"/>
      <w:marBottom w:val="0"/>
      <w:divBdr>
        <w:top w:val="none" w:sz="0" w:space="0" w:color="auto"/>
        <w:left w:val="none" w:sz="0" w:space="0" w:color="auto"/>
        <w:bottom w:val="none" w:sz="0" w:space="0" w:color="auto"/>
        <w:right w:val="none" w:sz="0" w:space="0" w:color="auto"/>
      </w:divBdr>
    </w:div>
    <w:div w:id="542057487">
      <w:bodyDiv w:val="1"/>
      <w:marLeft w:val="0"/>
      <w:marRight w:val="0"/>
      <w:marTop w:val="0"/>
      <w:marBottom w:val="0"/>
      <w:divBdr>
        <w:top w:val="none" w:sz="0" w:space="0" w:color="auto"/>
        <w:left w:val="none" w:sz="0" w:space="0" w:color="auto"/>
        <w:bottom w:val="none" w:sz="0" w:space="0" w:color="auto"/>
        <w:right w:val="none" w:sz="0" w:space="0" w:color="auto"/>
      </w:divBdr>
    </w:div>
    <w:div w:id="559481281">
      <w:bodyDiv w:val="1"/>
      <w:marLeft w:val="0"/>
      <w:marRight w:val="0"/>
      <w:marTop w:val="0"/>
      <w:marBottom w:val="0"/>
      <w:divBdr>
        <w:top w:val="none" w:sz="0" w:space="0" w:color="auto"/>
        <w:left w:val="none" w:sz="0" w:space="0" w:color="auto"/>
        <w:bottom w:val="none" w:sz="0" w:space="0" w:color="auto"/>
        <w:right w:val="none" w:sz="0" w:space="0" w:color="auto"/>
      </w:divBdr>
    </w:div>
    <w:div w:id="571238849">
      <w:bodyDiv w:val="1"/>
      <w:marLeft w:val="0"/>
      <w:marRight w:val="0"/>
      <w:marTop w:val="0"/>
      <w:marBottom w:val="0"/>
      <w:divBdr>
        <w:top w:val="none" w:sz="0" w:space="0" w:color="auto"/>
        <w:left w:val="none" w:sz="0" w:space="0" w:color="auto"/>
        <w:bottom w:val="none" w:sz="0" w:space="0" w:color="auto"/>
        <w:right w:val="none" w:sz="0" w:space="0" w:color="auto"/>
      </w:divBdr>
    </w:div>
    <w:div w:id="602492311">
      <w:bodyDiv w:val="1"/>
      <w:marLeft w:val="0"/>
      <w:marRight w:val="0"/>
      <w:marTop w:val="0"/>
      <w:marBottom w:val="0"/>
      <w:divBdr>
        <w:top w:val="none" w:sz="0" w:space="0" w:color="auto"/>
        <w:left w:val="none" w:sz="0" w:space="0" w:color="auto"/>
        <w:bottom w:val="none" w:sz="0" w:space="0" w:color="auto"/>
        <w:right w:val="none" w:sz="0" w:space="0" w:color="auto"/>
      </w:divBdr>
    </w:div>
    <w:div w:id="632054081">
      <w:bodyDiv w:val="1"/>
      <w:marLeft w:val="0"/>
      <w:marRight w:val="0"/>
      <w:marTop w:val="0"/>
      <w:marBottom w:val="0"/>
      <w:divBdr>
        <w:top w:val="none" w:sz="0" w:space="0" w:color="auto"/>
        <w:left w:val="none" w:sz="0" w:space="0" w:color="auto"/>
        <w:bottom w:val="none" w:sz="0" w:space="0" w:color="auto"/>
        <w:right w:val="none" w:sz="0" w:space="0" w:color="auto"/>
      </w:divBdr>
    </w:div>
    <w:div w:id="690226219">
      <w:bodyDiv w:val="1"/>
      <w:marLeft w:val="0"/>
      <w:marRight w:val="0"/>
      <w:marTop w:val="0"/>
      <w:marBottom w:val="0"/>
      <w:divBdr>
        <w:top w:val="none" w:sz="0" w:space="0" w:color="auto"/>
        <w:left w:val="none" w:sz="0" w:space="0" w:color="auto"/>
        <w:bottom w:val="none" w:sz="0" w:space="0" w:color="auto"/>
        <w:right w:val="none" w:sz="0" w:space="0" w:color="auto"/>
      </w:divBdr>
    </w:div>
    <w:div w:id="751704442">
      <w:bodyDiv w:val="1"/>
      <w:marLeft w:val="0"/>
      <w:marRight w:val="0"/>
      <w:marTop w:val="0"/>
      <w:marBottom w:val="0"/>
      <w:divBdr>
        <w:top w:val="none" w:sz="0" w:space="0" w:color="auto"/>
        <w:left w:val="none" w:sz="0" w:space="0" w:color="auto"/>
        <w:bottom w:val="none" w:sz="0" w:space="0" w:color="auto"/>
        <w:right w:val="none" w:sz="0" w:space="0" w:color="auto"/>
      </w:divBdr>
    </w:div>
    <w:div w:id="785271097">
      <w:bodyDiv w:val="1"/>
      <w:marLeft w:val="0"/>
      <w:marRight w:val="0"/>
      <w:marTop w:val="0"/>
      <w:marBottom w:val="0"/>
      <w:divBdr>
        <w:top w:val="none" w:sz="0" w:space="0" w:color="auto"/>
        <w:left w:val="none" w:sz="0" w:space="0" w:color="auto"/>
        <w:bottom w:val="none" w:sz="0" w:space="0" w:color="auto"/>
        <w:right w:val="none" w:sz="0" w:space="0" w:color="auto"/>
      </w:divBdr>
    </w:div>
    <w:div w:id="855080110">
      <w:bodyDiv w:val="1"/>
      <w:marLeft w:val="0"/>
      <w:marRight w:val="0"/>
      <w:marTop w:val="0"/>
      <w:marBottom w:val="0"/>
      <w:divBdr>
        <w:top w:val="none" w:sz="0" w:space="0" w:color="auto"/>
        <w:left w:val="none" w:sz="0" w:space="0" w:color="auto"/>
        <w:bottom w:val="none" w:sz="0" w:space="0" w:color="auto"/>
        <w:right w:val="none" w:sz="0" w:space="0" w:color="auto"/>
      </w:divBdr>
    </w:div>
    <w:div w:id="881481615">
      <w:bodyDiv w:val="1"/>
      <w:marLeft w:val="0"/>
      <w:marRight w:val="0"/>
      <w:marTop w:val="0"/>
      <w:marBottom w:val="0"/>
      <w:divBdr>
        <w:top w:val="none" w:sz="0" w:space="0" w:color="auto"/>
        <w:left w:val="none" w:sz="0" w:space="0" w:color="auto"/>
        <w:bottom w:val="none" w:sz="0" w:space="0" w:color="auto"/>
        <w:right w:val="none" w:sz="0" w:space="0" w:color="auto"/>
      </w:divBdr>
    </w:div>
    <w:div w:id="906497885">
      <w:bodyDiv w:val="1"/>
      <w:marLeft w:val="0"/>
      <w:marRight w:val="0"/>
      <w:marTop w:val="0"/>
      <w:marBottom w:val="0"/>
      <w:divBdr>
        <w:top w:val="none" w:sz="0" w:space="0" w:color="auto"/>
        <w:left w:val="none" w:sz="0" w:space="0" w:color="auto"/>
        <w:bottom w:val="none" w:sz="0" w:space="0" w:color="auto"/>
        <w:right w:val="none" w:sz="0" w:space="0" w:color="auto"/>
      </w:divBdr>
    </w:div>
    <w:div w:id="909265747">
      <w:bodyDiv w:val="1"/>
      <w:marLeft w:val="0"/>
      <w:marRight w:val="0"/>
      <w:marTop w:val="0"/>
      <w:marBottom w:val="0"/>
      <w:divBdr>
        <w:top w:val="none" w:sz="0" w:space="0" w:color="auto"/>
        <w:left w:val="none" w:sz="0" w:space="0" w:color="auto"/>
        <w:bottom w:val="none" w:sz="0" w:space="0" w:color="auto"/>
        <w:right w:val="none" w:sz="0" w:space="0" w:color="auto"/>
      </w:divBdr>
    </w:div>
    <w:div w:id="919874568">
      <w:bodyDiv w:val="1"/>
      <w:marLeft w:val="0"/>
      <w:marRight w:val="0"/>
      <w:marTop w:val="0"/>
      <w:marBottom w:val="0"/>
      <w:divBdr>
        <w:top w:val="none" w:sz="0" w:space="0" w:color="auto"/>
        <w:left w:val="none" w:sz="0" w:space="0" w:color="auto"/>
        <w:bottom w:val="none" w:sz="0" w:space="0" w:color="auto"/>
        <w:right w:val="none" w:sz="0" w:space="0" w:color="auto"/>
      </w:divBdr>
    </w:div>
    <w:div w:id="940721309">
      <w:bodyDiv w:val="1"/>
      <w:marLeft w:val="0"/>
      <w:marRight w:val="0"/>
      <w:marTop w:val="0"/>
      <w:marBottom w:val="0"/>
      <w:divBdr>
        <w:top w:val="none" w:sz="0" w:space="0" w:color="auto"/>
        <w:left w:val="none" w:sz="0" w:space="0" w:color="auto"/>
        <w:bottom w:val="none" w:sz="0" w:space="0" w:color="auto"/>
        <w:right w:val="none" w:sz="0" w:space="0" w:color="auto"/>
      </w:divBdr>
    </w:div>
    <w:div w:id="1006127865">
      <w:bodyDiv w:val="1"/>
      <w:marLeft w:val="0"/>
      <w:marRight w:val="0"/>
      <w:marTop w:val="0"/>
      <w:marBottom w:val="0"/>
      <w:divBdr>
        <w:top w:val="none" w:sz="0" w:space="0" w:color="auto"/>
        <w:left w:val="none" w:sz="0" w:space="0" w:color="auto"/>
        <w:bottom w:val="none" w:sz="0" w:space="0" w:color="auto"/>
        <w:right w:val="none" w:sz="0" w:space="0" w:color="auto"/>
      </w:divBdr>
    </w:div>
    <w:div w:id="1069184849">
      <w:bodyDiv w:val="1"/>
      <w:marLeft w:val="0"/>
      <w:marRight w:val="0"/>
      <w:marTop w:val="0"/>
      <w:marBottom w:val="0"/>
      <w:divBdr>
        <w:top w:val="none" w:sz="0" w:space="0" w:color="auto"/>
        <w:left w:val="none" w:sz="0" w:space="0" w:color="auto"/>
        <w:bottom w:val="none" w:sz="0" w:space="0" w:color="auto"/>
        <w:right w:val="none" w:sz="0" w:space="0" w:color="auto"/>
      </w:divBdr>
    </w:div>
    <w:div w:id="1084566968">
      <w:bodyDiv w:val="1"/>
      <w:marLeft w:val="0"/>
      <w:marRight w:val="0"/>
      <w:marTop w:val="0"/>
      <w:marBottom w:val="0"/>
      <w:divBdr>
        <w:top w:val="none" w:sz="0" w:space="0" w:color="auto"/>
        <w:left w:val="none" w:sz="0" w:space="0" w:color="auto"/>
        <w:bottom w:val="none" w:sz="0" w:space="0" w:color="auto"/>
        <w:right w:val="none" w:sz="0" w:space="0" w:color="auto"/>
      </w:divBdr>
    </w:div>
    <w:div w:id="1117868570">
      <w:bodyDiv w:val="1"/>
      <w:marLeft w:val="0"/>
      <w:marRight w:val="0"/>
      <w:marTop w:val="0"/>
      <w:marBottom w:val="0"/>
      <w:divBdr>
        <w:top w:val="none" w:sz="0" w:space="0" w:color="auto"/>
        <w:left w:val="none" w:sz="0" w:space="0" w:color="auto"/>
        <w:bottom w:val="none" w:sz="0" w:space="0" w:color="auto"/>
        <w:right w:val="none" w:sz="0" w:space="0" w:color="auto"/>
      </w:divBdr>
    </w:div>
    <w:div w:id="1187207609">
      <w:bodyDiv w:val="1"/>
      <w:marLeft w:val="0"/>
      <w:marRight w:val="0"/>
      <w:marTop w:val="0"/>
      <w:marBottom w:val="0"/>
      <w:divBdr>
        <w:top w:val="none" w:sz="0" w:space="0" w:color="auto"/>
        <w:left w:val="none" w:sz="0" w:space="0" w:color="auto"/>
        <w:bottom w:val="none" w:sz="0" w:space="0" w:color="auto"/>
        <w:right w:val="none" w:sz="0" w:space="0" w:color="auto"/>
      </w:divBdr>
    </w:div>
    <w:div w:id="1274898115">
      <w:bodyDiv w:val="1"/>
      <w:marLeft w:val="0"/>
      <w:marRight w:val="0"/>
      <w:marTop w:val="0"/>
      <w:marBottom w:val="0"/>
      <w:divBdr>
        <w:top w:val="none" w:sz="0" w:space="0" w:color="auto"/>
        <w:left w:val="none" w:sz="0" w:space="0" w:color="auto"/>
        <w:bottom w:val="none" w:sz="0" w:space="0" w:color="auto"/>
        <w:right w:val="none" w:sz="0" w:space="0" w:color="auto"/>
      </w:divBdr>
    </w:div>
    <w:div w:id="1347292405">
      <w:bodyDiv w:val="1"/>
      <w:marLeft w:val="0"/>
      <w:marRight w:val="0"/>
      <w:marTop w:val="0"/>
      <w:marBottom w:val="0"/>
      <w:divBdr>
        <w:top w:val="none" w:sz="0" w:space="0" w:color="auto"/>
        <w:left w:val="none" w:sz="0" w:space="0" w:color="auto"/>
        <w:bottom w:val="none" w:sz="0" w:space="0" w:color="auto"/>
        <w:right w:val="none" w:sz="0" w:space="0" w:color="auto"/>
      </w:divBdr>
    </w:div>
    <w:div w:id="1366519300">
      <w:bodyDiv w:val="1"/>
      <w:marLeft w:val="0"/>
      <w:marRight w:val="0"/>
      <w:marTop w:val="0"/>
      <w:marBottom w:val="0"/>
      <w:divBdr>
        <w:top w:val="none" w:sz="0" w:space="0" w:color="auto"/>
        <w:left w:val="none" w:sz="0" w:space="0" w:color="auto"/>
        <w:bottom w:val="none" w:sz="0" w:space="0" w:color="auto"/>
        <w:right w:val="none" w:sz="0" w:space="0" w:color="auto"/>
      </w:divBdr>
    </w:div>
    <w:div w:id="1455365034">
      <w:bodyDiv w:val="1"/>
      <w:marLeft w:val="0"/>
      <w:marRight w:val="0"/>
      <w:marTop w:val="0"/>
      <w:marBottom w:val="0"/>
      <w:divBdr>
        <w:top w:val="none" w:sz="0" w:space="0" w:color="auto"/>
        <w:left w:val="none" w:sz="0" w:space="0" w:color="auto"/>
        <w:bottom w:val="none" w:sz="0" w:space="0" w:color="auto"/>
        <w:right w:val="none" w:sz="0" w:space="0" w:color="auto"/>
      </w:divBdr>
    </w:div>
    <w:div w:id="1595670958">
      <w:bodyDiv w:val="1"/>
      <w:marLeft w:val="0"/>
      <w:marRight w:val="0"/>
      <w:marTop w:val="0"/>
      <w:marBottom w:val="0"/>
      <w:divBdr>
        <w:top w:val="none" w:sz="0" w:space="0" w:color="auto"/>
        <w:left w:val="none" w:sz="0" w:space="0" w:color="auto"/>
        <w:bottom w:val="none" w:sz="0" w:space="0" w:color="auto"/>
        <w:right w:val="none" w:sz="0" w:space="0" w:color="auto"/>
      </w:divBdr>
    </w:div>
    <w:div w:id="1599484000">
      <w:bodyDiv w:val="1"/>
      <w:marLeft w:val="0"/>
      <w:marRight w:val="0"/>
      <w:marTop w:val="0"/>
      <w:marBottom w:val="0"/>
      <w:divBdr>
        <w:top w:val="none" w:sz="0" w:space="0" w:color="auto"/>
        <w:left w:val="none" w:sz="0" w:space="0" w:color="auto"/>
        <w:bottom w:val="none" w:sz="0" w:space="0" w:color="auto"/>
        <w:right w:val="none" w:sz="0" w:space="0" w:color="auto"/>
      </w:divBdr>
    </w:div>
    <w:div w:id="1623851022">
      <w:bodyDiv w:val="1"/>
      <w:marLeft w:val="0"/>
      <w:marRight w:val="0"/>
      <w:marTop w:val="0"/>
      <w:marBottom w:val="0"/>
      <w:divBdr>
        <w:top w:val="none" w:sz="0" w:space="0" w:color="auto"/>
        <w:left w:val="none" w:sz="0" w:space="0" w:color="auto"/>
        <w:bottom w:val="none" w:sz="0" w:space="0" w:color="auto"/>
        <w:right w:val="none" w:sz="0" w:space="0" w:color="auto"/>
      </w:divBdr>
    </w:div>
    <w:div w:id="1643003327">
      <w:bodyDiv w:val="1"/>
      <w:marLeft w:val="0"/>
      <w:marRight w:val="0"/>
      <w:marTop w:val="0"/>
      <w:marBottom w:val="0"/>
      <w:divBdr>
        <w:top w:val="none" w:sz="0" w:space="0" w:color="auto"/>
        <w:left w:val="none" w:sz="0" w:space="0" w:color="auto"/>
        <w:bottom w:val="none" w:sz="0" w:space="0" w:color="auto"/>
        <w:right w:val="none" w:sz="0" w:space="0" w:color="auto"/>
      </w:divBdr>
    </w:div>
    <w:div w:id="1646855832">
      <w:bodyDiv w:val="1"/>
      <w:marLeft w:val="0"/>
      <w:marRight w:val="0"/>
      <w:marTop w:val="0"/>
      <w:marBottom w:val="0"/>
      <w:divBdr>
        <w:top w:val="none" w:sz="0" w:space="0" w:color="auto"/>
        <w:left w:val="none" w:sz="0" w:space="0" w:color="auto"/>
        <w:bottom w:val="none" w:sz="0" w:space="0" w:color="auto"/>
        <w:right w:val="none" w:sz="0" w:space="0" w:color="auto"/>
      </w:divBdr>
    </w:div>
    <w:div w:id="1654488031">
      <w:bodyDiv w:val="1"/>
      <w:marLeft w:val="0"/>
      <w:marRight w:val="0"/>
      <w:marTop w:val="0"/>
      <w:marBottom w:val="0"/>
      <w:divBdr>
        <w:top w:val="none" w:sz="0" w:space="0" w:color="auto"/>
        <w:left w:val="none" w:sz="0" w:space="0" w:color="auto"/>
        <w:bottom w:val="none" w:sz="0" w:space="0" w:color="auto"/>
        <w:right w:val="none" w:sz="0" w:space="0" w:color="auto"/>
      </w:divBdr>
    </w:div>
    <w:div w:id="1655723258">
      <w:bodyDiv w:val="1"/>
      <w:marLeft w:val="0"/>
      <w:marRight w:val="0"/>
      <w:marTop w:val="0"/>
      <w:marBottom w:val="0"/>
      <w:divBdr>
        <w:top w:val="none" w:sz="0" w:space="0" w:color="auto"/>
        <w:left w:val="none" w:sz="0" w:space="0" w:color="auto"/>
        <w:bottom w:val="none" w:sz="0" w:space="0" w:color="auto"/>
        <w:right w:val="none" w:sz="0" w:space="0" w:color="auto"/>
      </w:divBdr>
    </w:div>
    <w:div w:id="1660696328">
      <w:bodyDiv w:val="1"/>
      <w:marLeft w:val="0"/>
      <w:marRight w:val="0"/>
      <w:marTop w:val="0"/>
      <w:marBottom w:val="0"/>
      <w:divBdr>
        <w:top w:val="none" w:sz="0" w:space="0" w:color="auto"/>
        <w:left w:val="none" w:sz="0" w:space="0" w:color="auto"/>
        <w:bottom w:val="none" w:sz="0" w:space="0" w:color="auto"/>
        <w:right w:val="none" w:sz="0" w:space="0" w:color="auto"/>
      </w:divBdr>
    </w:div>
    <w:div w:id="1668633675">
      <w:bodyDiv w:val="1"/>
      <w:marLeft w:val="0"/>
      <w:marRight w:val="0"/>
      <w:marTop w:val="0"/>
      <w:marBottom w:val="0"/>
      <w:divBdr>
        <w:top w:val="none" w:sz="0" w:space="0" w:color="auto"/>
        <w:left w:val="none" w:sz="0" w:space="0" w:color="auto"/>
        <w:bottom w:val="none" w:sz="0" w:space="0" w:color="auto"/>
        <w:right w:val="none" w:sz="0" w:space="0" w:color="auto"/>
      </w:divBdr>
    </w:div>
    <w:div w:id="1784380977">
      <w:bodyDiv w:val="1"/>
      <w:marLeft w:val="0"/>
      <w:marRight w:val="0"/>
      <w:marTop w:val="0"/>
      <w:marBottom w:val="0"/>
      <w:divBdr>
        <w:top w:val="none" w:sz="0" w:space="0" w:color="auto"/>
        <w:left w:val="none" w:sz="0" w:space="0" w:color="auto"/>
        <w:bottom w:val="none" w:sz="0" w:space="0" w:color="auto"/>
        <w:right w:val="none" w:sz="0" w:space="0" w:color="auto"/>
      </w:divBdr>
    </w:div>
    <w:div w:id="1822766957">
      <w:bodyDiv w:val="1"/>
      <w:marLeft w:val="0"/>
      <w:marRight w:val="0"/>
      <w:marTop w:val="0"/>
      <w:marBottom w:val="0"/>
      <w:divBdr>
        <w:top w:val="none" w:sz="0" w:space="0" w:color="auto"/>
        <w:left w:val="none" w:sz="0" w:space="0" w:color="auto"/>
        <w:bottom w:val="none" w:sz="0" w:space="0" w:color="auto"/>
        <w:right w:val="none" w:sz="0" w:space="0" w:color="auto"/>
      </w:divBdr>
    </w:div>
    <w:div w:id="1908833020">
      <w:bodyDiv w:val="1"/>
      <w:marLeft w:val="0"/>
      <w:marRight w:val="0"/>
      <w:marTop w:val="0"/>
      <w:marBottom w:val="0"/>
      <w:divBdr>
        <w:top w:val="none" w:sz="0" w:space="0" w:color="auto"/>
        <w:left w:val="none" w:sz="0" w:space="0" w:color="auto"/>
        <w:bottom w:val="none" w:sz="0" w:space="0" w:color="auto"/>
        <w:right w:val="none" w:sz="0" w:space="0" w:color="auto"/>
      </w:divBdr>
    </w:div>
    <w:div w:id="1929343802">
      <w:bodyDiv w:val="1"/>
      <w:marLeft w:val="0"/>
      <w:marRight w:val="0"/>
      <w:marTop w:val="0"/>
      <w:marBottom w:val="0"/>
      <w:divBdr>
        <w:top w:val="none" w:sz="0" w:space="0" w:color="auto"/>
        <w:left w:val="none" w:sz="0" w:space="0" w:color="auto"/>
        <w:bottom w:val="none" w:sz="0" w:space="0" w:color="auto"/>
        <w:right w:val="none" w:sz="0" w:space="0" w:color="auto"/>
      </w:divBdr>
    </w:div>
    <w:div w:id="1991783386">
      <w:bodyDiv w:val="1"/>
      <w:marLeft w:val="0"/>
      <w:marRight w:val="0"/>
      <w:marTop w:val="0"/>
      <w:marBottom w:val="0"/>
      <w:divBdr>
        <w:top w:val="none" w:sz="0" w:space="0" w:color="auto"/>
        <w:left w:val="none" w:sz="0" w:space="0" w:color="auto"/>
        <w:bottom w:val="none" w:sz="0" w:space="0" w:color="auto"/>
        <w:right w:val="none" w:sz="0" w:space="0" w:color="auto"/>
      </w:divBdr>
    </w:div>
    <w:div w:id="205681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15</Pages>
  <Words>3290</Words>
  <Characters>18247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Azza Altalib</dc:creator>
  <cp:keywords/>
  <dc:description/>
  <cp:lastModifiedBy>SDI PC New 16</cp:lastModifiedBy>
  <cp:revision>46</cp:revision>
  <cp:lastPrinted>2024-08-02T15:10:00Z</cp:lastPrinted>
  <dcterms:created xsi:type="dcterms:W3CDTF">2025-02-13T17:45:00Z</dcterms:created>
  <dcterms:modified xsi:type="dcterms:W3CDTF">2025-02-19T08:50:00Z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d24287e3-918a-40f1-84ca-5ad510ecefb5</vt:lpwstr>
  </property>
</Properties>
</file>