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5EA9" w14:textId="287DB289" w:rsidR="00110907" w:rsidRDefault="00110907" w:rsidP="00110907">
      <w:pPr>
        <w:pStyle w:val="NormalWeb"/>
        <w:jc w:val="center"/>
        <w:rPr>
          <w:b/>
        </w:rPr>
      </w:pPr>
      <w:r>
        <w:rPr>
          <w:b/>
          <w:i/>
        </w:rPr>
        <w:t>In-vitro</w:t>
      </w:r>
      <w:r>
        <w:rPr>
          <w:b/>
        </w:rPr>
        <w:t xml:space="preserve"> antibacterial and Antifungal Activities of the stem bark extract and fractions of </w:t>
      </w:r>
      <w:proofErr w:type="spellStart"/>
      <w:r>
        <w:rPr>
          <w:b/>
          <w:i/>
          <w:iCs/>
        </w:rPr>
        <w:t>Warbugia</w:t>
      </w:r>
      <w:proofErr w:type="spellEnd"/>
      <w:r>
        <w:rPr>
          <w:b/>
          <w:i/>
          <w:iCs/>
        </w:rPr>
        <w:t xml:space="preserve">. </w:t>
      </w:r>
      <w:proofErr w:type="spellStart"/>
      <w:r>
        <w:rPr>
          <w:b/>
          <w:i/>
          <w:iCs/>
        </w:rPr>
        <w:t>ugadensis</w:t>
      </w:r>
      <w:proofErr w:type="spellEnd"/>
      <w:r>
        <w:rPr>
          <w:b/>
          <w:i/>
          <w:iCs/>
        </w:rPr>
        <w:t xml:space="preserve">, Prunus </w:t>
      </w:r>
      <w:r w:rsidR="00493841">
        <w:rPr>
          <w:b/>
          <w:i/>
          <w:iCs/>
        </w:rPr>
        <w:t>Africana</w:t>
      </w:r>
      <w:r w:rsidR="00493841">
        <w:rPr>
          <w:b/>
        </w:rPr>
        <w:t xml:space="preserve"> </w:t>
      </w:r>
      <w:r>
        <w:rPr>
          <w:b/>
        </w:rPr>
        <w:t xml:space="preserve">and </w:t>
      </w:r>
      <w:proofErr w:type="spellStart"/>
      <w:r>
        <w:rPr>
          <w:b/>
          <w:i/>
          <w:iCs/>
        </w:rPr>
        <w:t>Albizia</w:t>
      </w:r>
      <w:proofErr w:type="spellEnd"/>
      <w:r>
        <w:rPr>
          <w:b/>
          <w:i/>
          <w:iCs/>
        </w:rPr>
        <w:t xml:space="preserve"> </w:t>
      </w:r>
      <w:proofErr w:type="spellStart"/>
      <w:r>
        <w:rPr>
          <w:b/>
          <w:i/>
          <w:iCs/>
        </w:rPr>
        <w:t>gummifera</w:t>
      </w:r>
      <w:proofErr w:type="spellEnd"/>
      <w:r>
        <w:rPr>
          <w:b/>
          <w:i/>
          <w:iCs/>
        </w:rPr>
        <w:t xml:space="preserve"> </w:t>
      </w:r>
      <w:r>
        <w:rPr>
          <w:b/>
        </w:rPr>
        <w:t>from Mt Kenya and Elgon Regions in Kenya</w:t>
      </w:r>
    </w:p>
    <w:p w14:paraId="75399535" w14:textId="77777777" w:rsidR="005B0AFC" w:rsidRDefault="005B0AFC" w:rsidP="00110907">
      <w:pPr>
        <w:pStyle w:val="NormalWeb"/>
        <w:jc w:val="center"/>
        <w:rPr>
          <w:b/>
        </w:rPr>
      </w:pPr>
    </w:p>
    <w:p w14:paraId="272F18D8" w14:textId="77777777" w:rsidR="00110907" w:rsidRPr="00D070D2" w:rsidRDefault="00110907" w:rsidP="00110907">
      <w:pPr>
        <w:pStyle w:val="NormalWeb"/>
        <w:spacing w:after="0" w:afterAutospacing="0"/>
        <w:jc w:val="both"/>
        <w:rPr>
          <w:b/>
          <w:bCs/>
        </w:rPr>
      </w:pPr>
      <w:r w:rsidRPr="00D070D2">
        <w:rPr>
          <w:b/>
          <w:bCs/>
        </w:rPr>
        <w:t>ABSTRACT</w:t>
      </w:r>
    </w:p>
    <w:p w14:paraId="54D8D230" w14:textId="77777777" w:rsidR="00110907" w:rsidRPr="00E20A03" w:rsidRDefault="00110907" w:rsidP="00110907">
      <w:pPr>
        <w:spacing w:beforeLines="40" w:before="96" w:afterLines="40" w:after="96" w:line="240" w:lineRule="auto"/>
        <w:jc w:val="both"/>
        <w:rPr>
          <w:rFonts w:ascii="Times New Roman" w:hAnsi="Times New Roman" w:cs="Times New Roman"/>
          <w:sz w:val="24"/>
          <w:szCs w:val="24"/>
        </w:rPr>
      </w:pPr>
      <w:r w:rsidRPr="00A45573">
        <w:rPr>
          <w:rFonts w:ascii="Times New Roman" w:hAnsi="Times New Roman" w:cs="Times New Roman"/>
          <w:sz w:val="24"/>
          <w:szCs w:val="24"/>
        </w:rPr>
        <w:t>Fungal and bacterial infections pose a major global public health challenge due to rising antimicrobial resistance</w:t>
      </w:r>
      <w:r>
        <w:rPr>
          <w:rFonts w:ascii="Times New Roman" w:hAnsi="Times New Roman" w:cs="Times New Roman"/>
          <w:sz w:val="24"/>
          <w:szCs w:val="24"/>
        </w:rPr>
        <w:t xml:space="preserve">. </w:t>
      </w:r>
      <w:r w:rsidRPr="00A45573">
        <w:rPr>
          <w:rFonts w:ascii="Times New Roman" w:hAnsi="Times New Roman" w:cs="Times New Roman"/>
          <w:sz w:val="24"/>
          <w:szCs w:val="24"/>
        </w:rPr>
        <w:t>Over 50% of hospital infections now involve pathogens resistant to multiple drugs, contributing to higher death rates, longer patient illness, and increased/prolonged hospital stays</w:t>
      </w:r>
      <w:r>
        <w:rPr>
          <w:rFonts w:ascii="Times New Roman" w:hAnsi="Times New Roman" w:cs="Times New Roman"/>
          <w:sz w:val="24"/>
          <w:szCs w:val="24"/>
        </w:rPr>
        <w:t>.</w:t>
      </w:r>
      <w:r w:rsidRPr="00A45573">
        <w:t xml:space="preserve"> </w:t>
      </w:r>
      <w:r w:rsidRPr="00A45573">
        <w:rPr>
          <w:rFonts w:ascii="Times New Roman" w:hAnsi="Times New Roman" w:cs="Times New Roman"/>
          <w:sz w:val="24"/>
          <w:szCs w:val="24"/>
        </w:rPr>
        <w:t xml:space="preserve">Exploration of medicinal plants' phytochemical properties provides one avenue for developing new treatment options outside the traditional drug development process to address the intensifying </w:t>
      </w:r>
      <w:r>
        <w:rPr>
          <w:rFonts w:ascii="Times New Roman" w:hAnsi="Times New Roman" w:cs="Times New Roman"/>
          <w:sz w:val="24"/>
          <w:szCs w:val="24"/>
        </w:rPr>
        <w:t>antimicrobial resistance crisis</w:t>
      </w:r>
      <w:r w:rsidRPr="00A45573">
        <w:rPr>
          <w:rFonts w:ascii="Times New Roman" w:hAnsi="Times New Roman" w:cs="Times New Roman"/>
          <w:sz w:val="24"/>
          <w:szCs w:val="24"/>
        </w:rPr>
        <w:t>.</w:t>
      </w:r>
      <w:r>
        <w:t xml:space="preserve"> </w:t>
      </w:r>
      <w:r w:rsidRPr="00EE1EEC">
        <w:rPr>
          <w:rFonts w:ascii="Times New Roman" w:hAnsi="Times New Roman" w:cs="Times New Roman"/>
          <w:sz w:val="24"/>
          <w:szCs w:val="24"/>
        </w:rPr>
        <w:t xml:space="preserve">The plant materials were subjected to cold maceration followed by liquid-liquid partitioning using hexane, dichloromethane (DCM), </w:t>
      </w:r>
      <w:r>
        <w:rPr>
          <w:rFonts w:ascii="Times New Roman" w:hAnsi="Times New Roman" w:cs="Times New Roman"/>
          <w:sz w:val="24"/>
          <w:szCs w:val="24"/>
        </w:rPr>
        <w:t xml:space="preserve">and </w:t>
      </w:r>
      <w:r w:rsidRPr="00EE1EEC">
        <w:rPr>
          <w:rFonts w:ascii="Times New Roman" w:hAnsi="Times New Roman" w:cs="Times New Roman"/>
          <w:sz w:val="24"/>
          <w:szCs w:val="24"/>
        </w:rPr>
        <w:t>ethyl acetate in order of increasing polarity. The derived methanol extracts were screened for phytochemicals using standard procedures.</w:t>
      </w:r>
      <w:r>
        <w:rPr>
          <w:rFonts w:ascii="Times New Roman" w:hAnsi="Times New Roman" w:cs="Times New Roman"/>
          <w:sz w:val="24"/>
          <w:szCs w:val="24"/>
        </w:rPr>
        <w:t xml:space="preserve"> </w:t>
      </w:r>
      <w:r w:rsidRPr="00EE1EEC">
        <w:rPr>
          <w:rFonts w:ascii="Times New Roman" w:hAnsi="Times New Roman" w:cs="Times New Roman"/>
          <w:sz w:val="24"/>
          <w:szCs w:val="24"/>
        </w:rPr>
        <w:t>The</w:t>
      </w:r>
      <w:r>
        <w:rPr>
          <w:rFonts w:ascii="Times New Roman" w:hAnsi="Times New Roman" w:cs="Times New Roman"/>
          <w:sz w:val="24"/>
          <w:szCs w:val="24"/>
        </w:rPr>
        <w:t xml:space="preserve"> d</w:t>
      </w:r>
      <w:r w:rsidRPr="00001DA8">
        <w:rPr>
          <w:rFonts w:ascii="Times New Roman" w:hAnsi="Times New Roman" w:cs="Times New Roman"/>
          <w:sz w:val="24"/>
          <w:szCs w:val="24"/>
        </w:rPr>
        <w:t xml:space="preserve">isk diffusion method </w:t>
      </w:r>
      <w:r>
        <w:rPr>
          <w:rFonts w:ascii="Times New Roman" w:hAnsi="Times New Roman" w:cs="Times New Roman"/>
          <w:sz w:val="24"/>
          <w:szCs w:val="24"/>
        </w:rPr>
        <w:t>evaluated</w:t>
      </w:r>
      <w:r w:rsidRPr="00001DA8">
        <w:rPr>
          <w:rFonts w:ascii="Times New Roman" w:hAnsi="Times New Roman" w:cs="Times New Roman"/>
          <w:sz w:val="24"/>
          <w:szCs w:val="24"/>
        </w:rPr>
        <w:t xml:space="preserve"> the antimicrobial activity</w:t>
      </w:r>
      <w:r>
        <w:rPr>
          <w:rFonts w:ascii="Times New Roman" w:hAnsi="Times New Roman" w:cs="Times New Roman"/>
          <w:sz w:val="24"/>
          <w:szCs w:val="24"/>
        </w:rPr>
        <w:t xml:space="preserve"> of 50mg/mL</w:t>
      </w:r>
      <w:r w:rsidRPr="00001DA8">
        <w:rPr>
          <w:rFonts w:ascii="Times New Roman" w:hAnsi="Times New Roman" w:cs="Times New Roman"/>
          <w:sz w:val="24"/>
          <w:szCs w:val="24"/>
        </w:rPr>
        <w:t xml:space="preserve"> of </w:t>
      </w:r>
      <w:r w:rsidRPr="00001DA8">
        <w:rPr>
          <w:rFonts w:ascii="Times New Roman" w:hAnsi="Times New Roman" w:cs="Times New Roman"/>
          <w:i/>
          <w:iCs/>
          <w:sz w:val="24"/>
          <w:szCs w:val="24"/>
        </w:rPr>
        <w:t xml:space="preserve">W. </w:t>
      </w:r>
      <w:proofErr w:type="spellStart"/>
      <w:r w:rsidRPr="00001DA8">
        <w:rPr>
          <w:rFonts w:ascii="Times New Roman" w:hAnsi="Times New Roman" w:cs="Times New Roman"/>
          <w:i/>
          <w:iCs/>
          <w:sz w:val="24"/>
          <w:szCs w:val="24"/>
        </w:rPr>
        <w:t>ugadensis</w:t>
      </w:r>
      <w:proofErr w:type="spellEnd"/>
      <w:r w:rsidRPr="00001DA8">
        <w:rPr>
          <w:rFonts w:ascii="Times New Roman" w:hAnsi="Times New Roman" w:cs="Times New Roman"/>
          <w:sz w:val="24"/>
          <w:szCs w:val="24"/>
        </w:rPr>
        <w:t xml:space="preserve">, </w:t>
      </w:r>
      <w:r w:rsidRPr="00001DA8">
        <w:rPr>
          <w:rFonts w:ascii="Times New Roman" w:hAnsi="Times New Roman" w:cs="Times New Roman"/>
          <w:i/>
          <w:iCs/>
          <w:sz w:val="24"/>
          <w:szCs w:val="24"/>
        </w:rPr>
        <w:t xml:space="preserve">P. </w:t>
      </w:r>
      <w:proofErr w:type="spellStart"/>
      <w:r w:rsidRPr="00001DA8">
        <w:rPr>
          <w:rFonts w:ascii="Times New Roman" w:hAnsi="Times New Roman" w:cs="Times New Roman"/>
          <w:i/>
          <w:iCs/>
          <w:sz w:val="24"/>
          <w:szCs w:val="24"/>
        </w:rPr>
        <w:t>africana</w:t>
      </w:r>
      <w:proofErr w:type="spellEnd"/>
      <w:r>
        <w:rPr>
          <w:rFonts w:ascii="Times New Roman" w:hAnsi="Times New Roman" w:cs="Times New Roman"/>
          <w:i/>
          <w:iCs/>
          <w:sz w:val="24"/>
          <w:szCs w:val="24"/>
        </w:rPr>
        <w:t>,</w:t>
      </w:r>
      <w:r w:rsidRPr="00001DA8">
        <w:rPr>
          <w:rFonts w:ascii="Times New Roman" w:hAnsi="Times New Roman" w:cs="Times New Roman"/>
          <w:sz w:val="24"/>
          <w:szCs w:val="24"/>
        </w:rPr>
        <w:t xml:space="preserve"> and </w:t>
      </w:r>
      <w:r w:rsidRPr="00001DA8">
        <w:rPr>
          <w:rFonts w:ascii="Times New Roman" w:hAnsi="Times New Roman" w:cs="Times New Roman"/>
          <w:i/>
          <w:iCs/>
          <w:sz w:val="24"/>
          <w:szCs w:val="24"/>
        </w:rPr>
        <w:t xml:space="preserve">A. </w:t>
      </w:r>
      <w:proofErr w:type="spellStart"/>
      <w:r w:rsidRPr="00001DA8">
        <w:rPr>
          <w:rFonts w:ascii="Times New Roman" w:hAnsi="Times New Roman" w:cs="Times New Roman"/>
          <w:i/>
          <w:iCs/>
          <w:sz w:val="24"/>
          <w:szCs w:val="24"/>
        </w:rPr>
        <w:t>gummifera</w:t>
      </w:r>
      <w:proofErr w:type="spellEnd"/>
      <w:r w:rsidRPr="00E20A03">
        <w:rPr>
          <w:rFonts w:ascii="Times New Roman" w:hAnsi="Times New Roman" w:cs="Times New Roman"/>
          <w:sz w:val="24"/>
          <w:szCs w:val="24"/>
        </w:rPr>
        <w:t xml:space="preserve"> against </w:t>
      </w:r>
      <w:r w:rsidRPr="00E20A03">
        <w:rPr>
          <w:rFonts w:ascii="Times New Roman" w:hAnsi="Times New Roman" w:cs="Times New Roman"/>
          <w:i/>
          <w:iCs/>
          <w:sz w:val="24"/>
          <w:szCs w:val="24"/>
        </w:rPr>
        <w:t>S.</w:t>
      </w:r>
      <w:r>
        <w:rPr>
          <w:rFonts w:ascii="Times New Roman" w:hAnsi="Times New Roman" w:cs="Times New Roman"/>
          <w:i/>
          <w:iCs/>
          <w:sz w:val="24"/>
          <w:szCs w:val="24"/>
        </w:rPr>
        <w:t xml:space="preserve"> </w:t>
      </w:r>
      <w:r w:rsidRPr="00E20A03">
        <w:rPr>
          <w:rFonts w:ascii="Times New Roman" w:hAnsi="Times New Roman" w:cs="Times New Roman"/>
          <w:i/>
          <w:iCs/>
          <w:sz w:val="24"/>
          <w:szCs w:val="24"/>
        </w:rPr>
        <w:t>aureus</w:t>
      </w:r>
      <w:r w:rsidRPr="00E20A03">
        <w:rPr>
          <w:rFonts w:ascii="Times New Roman" w:hAnsi="Times New Roman" w:cs="Times New Roman"/>
          <w:sz w:val="24"/>
          <w:szCs w:val="24"/>
        </w:rPr>
        <w:t xml:space="preserve">, </w:t>
      </w:r>
      <w:r w:rsidRPr="00E20A03">
        <w:rPr>
          <w:rFonts w:ascii="Times New Roman" w:hAnsi="Times New Roman" w:cs="Times New Roman"/>
          <w:i/>
          <w:iCs/>
          <w:sz w:val="24"/>
          <w:szCs w:val="24"/>
        </w:rPr>
        <w:t>E. coli</w:t>
      </w:r>
      <w:r w:rsidRPr="00E20A03">
        <w:rPr>
          <w:rFonts w:ascii="Times New Roman" w:hAnsi="Times New Roman" w:cs="Times New Roman"/>
          <w:sz w:val="24"/>
          <w:szCs w:val="24"/>
        </w:rPr>
        <w:t xml:space="preserve">, and </w:t>
      </w:r>
      <w:r w:rsidRPr="00E20A03">
        <w:rPr>
          <w:rFonts w:ascii="Times New Roman" w:hAnsi="Times New Roman" w:cs="Times New Roman"/>
          <w:i/>
          <w:sz w:val="24"/>
          <w:szCs w:val="24"/>
        </w:rPr>
        <w:t>C</w:t>
      </w:r>
      <w:r>
        <w:rPr>
          <w:rFonts w:ascii="Times New Roman" w:hAnsi="Times New Roman" w:cs="Times New Roman"/>
          <w:i/>
          <w:sz w:val="24"/>
          <w:szCs w:val="24"/>
        </w:rPr>
        <w:t>.</w:t>
      </w:r>
      <w:r w:rsidRPr="00E20A03">
        <w:rPr>
          <w:rFonts w:ascii="Times New Roman" w:hAnsi="Times New Roman" w:cs="Times New Roman"/>
          <w:i/>
          <w:sz w:val="24"/>
          <w:szCs w:val="24"/>
        </w:rPr>
        <w:t xml:space="preserve"> albicans</w:t>
      </w:r>
      <w:r>
        <w:rPr>
          <w:rFonts w:ascii="Times New Roman" w:hAnsi="Times New Roman" w:cs="Times New Roman"/>
          <w:sz w:val="24"/>
          <w:szCs w:val="24"/>
        </w:rPr>
        <w:t xml:space="preserve">. </w:t>
      </w:r>
      <w:r w:rsidRPr="00190536">
        <w:rPr>
          <w:rFonts w:ascii="Times New Roman" w:hAnsi="Times New Roman" w:cs="Times New Roman"/>
          <w:sz w:val="24"/>
          <w:szCs w:val="24"/>
        </w:rPr>
        <w:t>The study qualitatively and quantitatively assessed antibacterial and antifungal activities by observing inhibition zones and determining minimum inhibitory concentration (MIC) values.</w:t>
      </w:r>
      <w:r>
        <w:rPr>
          <w:rFonts w:ascii="Times New Roman" w:hAnsi="Times New Roman" w:cs="Times New Roman"/>
          <w:sz w:val="24"/>
          <w:szCs w:val="24"/>
        </w:rPr>
        <w:t xml:space="preserve">  Several</w:t>
      </w:r>
      <w:r w:rsidRPr="00EE1EEC">
        <w:rPr>
          <w:rFonts w:ascii="Times New Roman" w:hAnsi="Times New Roman" w:cs="Times New Roman"/>
          <w:sz w:val="24"/>
          <w:szCs w:val="24"/>
        </w:rPr>
        <w:t xml:space="preserve"> bioactive compounds were detected in the</w:t>
      </w:r>
      <w:r>
        <w:rPr>
          <w:rFonts w:ascii="Times New Roman" w:hAnsi="Times New Roman" w:cs="Times New Roman"/>
          <w:sz w:val="24"/>
          <w:szCs w:val="24"/>
        </w:rPr>
        <w:t xml:space="preserve"> methanolic extract of these plants</w:t>
      </w:r>
      <w:r w:rsidRPr="00EE1EEC">
        <w:rPr>
          <w:rFonts w:ascii="Times New Roman" w:hAnsi="Times New Roman" w:cs="Times New Roman"/>
          <w:sz w:val="24"/>
          <w:szCs w:val="24"/>
        </w:rPr>
        <w:t xml:space="preserve"> such as saponins, alkaloids, terpenoids, tannins, flavonoids, phenols, and glycosides</w:t>
      </w:r>
      <w:r>
        <w:t>.</w:t>
      </w:r>
      <w:r w:rsidRPr="00EE1EEC">
        <w:rPr>
          <w:rFonts w:ascii="Times New Roman" w:hAnsi="Times New Roman" w:cs="Times New Roman"/>
          <w:sz w:val="24"/>
          <w:szCs w:val="24"/>
        </w:rPr>
        <w:t xml:space="preserve"> Preliminary disk diffusion screening revealed that </w:t>
      </w:r>
      <w:r w:rsidRPr="00EE1EEC">
        <w:rPr>
          <w:rFonts w:ascii="Times New Roman" w:hAnsi="Times New Roman" w:cs="Times New Roman"/>
          <w:i/>
          <w:iCs/>
          <w:sz w:val="24"/>
          <w:szCs w:val="24"/>
          <w:lang w:val="en-CA"/>
        </w:rPr>
        <w:t xml:space="preserve">W. </w:t>
      </w:r>
      <w:proofErr w:type="spellStart"/>
      <w:r w:rsidRPr="00EE1EEC">
        <w:rPr>
          <w:rFonts w:ascii="Times New Roman" w:hAnsi="Times New Roman" w:cs="Times New Roman"/>
          <w:i/>
          <w:iCs/>
          <w:sz w:val="24"/>
          <w:szCs w:val="24"/>
          <w:lang w:val="en-CA"/>
        </w:rPr>
        <w:t>ugadensis</w:t>
      </w:r>
      <w:proofErr w:type="spellEnd"/>
      <w:r w:rsidRPr="00EE1EEC">
        <w:rPr>
          <w:rFonts w:ascii="Times New Roman" w:hAnsi="Times New Roman" w:cs="Times New Roman"/>
          <w:sz w:val="24"/>
          <w:szCs w:val="24"/>
          <w:lang w:val="en-CA"/>
        </w:rPr>
        <w:t xml:space="preserve"> DCM extract </w:t>
      </w:r>
      <w:r w:rsidRPr="00EE1EEC">
        <w:rPr>
          <w:rFonts w:ascii="Times New Roman" w:hAnsi="Times New Roman" w:cs="Times New Roman"/>
          <w:sz w:val="24"/>
          <w:szCs w:val="24"/>
        </w:rPr>
        <w:t>exhibited</w:t>
      </w:r>
      <w:r w:rsidRPr="00E20A03">
        <w:rPr>
          <w:rFonts w:ascii="Times New Roman" w:hAnsi="Times New Roman" w:cs="Times New Roman"/>
          <w:sz w:val="24"/>
          <w:szCs w:val="24"/>
        </w:rPr>
        <w:t xml:space="preserve"> the strongest antimicrobial activity against </w:t>
      </w:r>
      <w:r w:rsidRPr="00E20A03">
        <w:rPr>
          <w:rFonts w:ascii="Times New Roman" w:hAnsi="Times New Roman" w:cs="Times New Roman"/>
          <w:i/>
          <w:iCs/>
          <w:sz w:val="24"/>
          <w:szCs w:val="24"/>
        </w:rPr>
        <w:t>C. albican</w:t>
      </w:r>
      <w:r>
        <w:rPr>
          <w:rFonts w:ascii="Times New Roman" w:hAnsi="Times New Roman" w:cs="Times New Roman"/>
          <w:i/>
          <w:iCs/>
          <w:sz w:val="24"/>
          <w:szCs w:val="24"/>
        </w:rPr>
        <w:t>s</w:t>
      </w:r>
      <w:r w:rsidRPr="00E20A03">
        <w:rPr>
          <w:rFonts w:ascii="Times New Roman" w:hAnsi="Times New Roman" w:cs="Times New Roman"/>
          <w:sz w:val="24"/>
          <w:szCs w:val="24"/>
        </w:rPr>
        <w:t xml:space="preserve">, </w:t>
      </w:r>
      <w:r w:rsidRPr="00E20A03">
        <w:rPr>
          <w:rFonts w:ascii="Times New Roman" w:hAnsi="Times New Roman" w:cs="Times New Roman"/>
          <w:i/>
          <w:sz w:val="24"/>
          <w:szCs w:val="24"/>
          <w:lang w:val="en-CA"/>
        </w:rPr>
        <w:t xml:space="preserve">E. coli, </w:t>
      </w:r>
      <w:r w:rsidRPr="00E20A03">
        <w:rPr>
          <w:rFonts w:ascii="Times New Roman" w:hAnsi="Times New Roman" w:cs="Times New Roman"/>
          <w:iCs/>
          <w:sz w:val="24"/>
          <w:szCs w:val="24"/>
          <w:lang w:val="en-CA"/>
        </w:rPr>
        <w:t>and</w:t>
      </w:r>
      <w:r w:rsidRPr="00E20A03">
        <w:rPr>
          <w:rFonts w:ascii="Times New Roman" w:hAnsi="Times New Roman" w:cs="Times New Roman"/>
          <w:i/>
          <w:sz w:val="24"/>
          <w:szCs w:val="24"/>
          <w:lang w:val="en-CA"/>
        </w:rPr>
        <w:t xml:space="preserve"> S. aureus</w:t>
      </w:r>
      <w:r w:rsidRPr="00E20A03">
        <w:rPr>
          <w:rFonts w:ascii="Times New Roman" w:hAnsi="Times New Roman" w:cs="Times New Roman"/>
          <w:sz w:val="24"/>
          <w:szCs w:val="24"/>
        </w:rPr>
        <w:t>,</w:t>
      </w:r>
      <w:r w:rsidRPr="00E20A03">
        <w:rPr>
          <w:rFonts w:ascii="Times New Roman" w:hAnsi="Times New Roman" w:cs="Times New Roman"/>
          <w:sz w:val="24"/>
          <w:szCs w:val="24"/>
          <w:lang w:val="en-CA"/>
        </w:rPr>
        <w:t xml:space="preserve"> with mean inhibition zones of 21.0, 10</w:t>
      </w:r>
      <w:r>
        <w:rPr>
          <w:rFonts w:ascii="Times New Roman" w:hAnsi="Times New Roman" w:cs="Times New Roman"/>
          <w:sz w:val="24"/>
          <w:szCs w:val="24"/>
          <w:lang w:val="en-CA"/>
        </w:rPr>
        <w:t>.3</w:t>
      </w:r>
      <w:r w:rsidRPr="00E20A03">
        <w:rPr>
          <w:rFonts w:ascii="Times New Roman" w:hAnsi="Times New Roman" w:cs="Times New Roman"/>
          <w:sz w:val="24"/>
          <w:szCs w:val="24"/>
          <w:lang w:val="en-CA"/>
        </w:rPr>
        <w:t xml:space="preserve">, and 15.7mm respectively. </w:t>
      </w:r>
      <w:r w:rsidRPr="00E20A03">
        <w:rPr>
          <w:rFonts w:ascii="Times New Roman" w:hAnsi="Times New Roman" w:cs="Times New Roman"/>
          <w:sz w:val="24"/>
          <w:szCs w:val="24"/>
        </w:rPr>
        <w:t xml:space="preserve">MIC analyses with </w:t>
      </w:r>
      <w:r w:rsidRPr="0084173C">
        <w:rPr>
          <w:rFonts w:ascii="Times New Roman" w:hAnsi="Times New Roman" w:cs="Times New Roman"/>
          <w:sz w:val="24"/>
          <w:szCs w:val="24"/>
        </w:rPr>
        <w:t>96-well</w:t>
      </w:r>
      <w:r>
        <w:rPr>
          <w:rFonts w:ascii="Times New Roman" w:hAnsi="Times New Roman" w:cs="Times New Roman"/>
          <w:sz w:val="24"/>
          <w:szCs w:val="24"/>
        </w:rPr>
        <w:t xml:space="preserve"> </w:t>
      </w:r>
      <w:r w:rsidRPr="005A3795">
        <w:rPr>
          <w:rFonts w:ascii="Times New Roman" w:hAnsi="Times New Roman" w:cs="Times New Roman"/>
          <w:sz w:val="24"/>
          <w:szCs w:val="24"/>
        </w:rPr>
        <w:t>microliter</w:t>
      </w:r>
      <w:r w:rsidRPr="00E20A03">
        <w:rPr>
          <w:rFonts w:ascii="Times New Roman" w:hAnsi="Times New Roman" w:cs="Times New Roman"/>
          <w:sz w:val="24"/>
          <w:szCs w:val="24"/>
        </w:rPr>
        <w:t xml:space="preserve"> plate assays confirmed </w:t>
      </w:r>
      <w:r w:rsidRPr="00E20A03">
        <w:rPr>
          <w:rFonts w:ascii="Times New Roman" w:hAnsi="Times New Roman" w:cs="Times New Roman"/>
          <w:i/>
          <w:iCs/>
          <w:sz w:val="24"/>
          <w:szCs w:val="24"/>
        </w:rPr>
        <w:t>S. aureus</w:t>
      </w:r>
      <w:r w:rsidRPr="00E20A03">
        <w:rPr>
          <w:rFonts w:ascii="Times New Roman" w:hAnsi="Times New Roman" w:cs="Times New Roman"/>
          <w:sz w:val="24"/>
          <w:szCs w:val="24"/>
        </w:rPr>
        <w:t xml:space="preserve"> as the most susceptible and</w:t>
      </w:r>
      <w:r w:rsidRPr="00E20A03">
        <w:rPr>
          <w:rFonts w:ascii="Times New Roman" w:hAnsi="Times New Roman" w:cs="Times New Roman"/>
          <w:i/>
          <w:iCs/>
          <w:sz w:val="24"/>
          <w:szCs w:val="24"/>
        </w:rPr>
        <w:t xml:space="preserve"> E. coli</w:t>
      </w:r>
      <w:r w:rsidRPr="00E20A03">
        <w:rPr>
          <w:rFonts w:ascii="Times New Roman" w:hAnsi="Times New Roman" w:cs="Times New Roman"/>
          <w:sz w:val="24"/>
          <w:szCs w:val="24"/>
        </w:rPr>
        <w:t xml:space="preserve"> as the least </w:t>
      </w:r>
      <w:r>
        <w:rPr>
          <w:rFonts w:ascii="Times New Roman" w:hAnsi="Times New Roman" w:cs="Times New Roman"/>
          <w:sz w:val="24"/>
          <w:szCs w:val="24"/>
        </w:rPr>
        <w:t>vulnerable</w:t>
      </w:r>
      <w:r w:rsidRPr="00E20A03">
        <w:rPr>
          <w:rFonts w:ascii="Times New Roman" w:hAnsi="Times New Roman" w:cs="Times New Roman"/>
          <w:sz w:val="24"/>
          <w:szCs w:val="24"/>
        </w:rPr>
        <w:t xml:space="preserve"> to the extracts. Tukey’s Multiple Comparison Test (P &lt; 0.05) demonstrated significant differences in antimicrobial activity among </w:t>
      </w:r>
      <w:r w:rsidRPr="00E20A03">
        <w:rPr>
          <w:rFonts w:ascii="Times New Roman" w:hAnsi="Times New Roman" w:cs="Times New Roman"/>
          <w:i/>
          <w:iCs/>
          <w:sz w:val="24"/>
          <w:szCs w:val="24"/>
        </w:rPr>
        <w:t xml:space="preserve">A. </w:t>
      </w:r>
      <w:proofErr w:type="spellStart"/>
      <w:r w:rsidRPr="00E20A03">
        <w:rPr>
          <w:rFonts w:ascii="Times New Roman" w:hAnsi="Times New Roman" w:cs="Times New Roman"/>
          <w:i/>
          <w:iCs/>
          <w:sz w:val="24"/>
          <w:szCs w:val="24"/>
        </w:rPr>
        <w:t>gummifera</w:t>
      </w:r>
      <w:proofErr w:type="spellEnd"/>
      <w:r w:rsidRPr="00E20A03">
        <w:rPr>
          <w:rFonts w:ascii="Times New Roman" w:hAnsi="Times New Roman" w:cs="Times New Roman"/>
          <w:i/>
          <w:iCs/>
          <w:sz w:val="24"/>
          <w:szCs w:val="24"/>
        </w:rPr>
        <w:t xml:space="preserve">, W. </w:t>
      </w:r>
      <w:proofErr w:type="spellStart"/>
      <w:r w:rsidRPr="00E20A03">
        <w:rPr>
          <w:rFonts w:ascii="Times New Roman" w:hAnsi="Times New Roman" w:cs="Times New Roman"/>
          <w:i/>
          <w:iCs/>
          <w:sz w:val="24"/>
          <w:szCs w:val="24"/>
        </w:rPr>
        <w:t>ugandensis</w:t>
      </w:r>
      <w:proofErr w:type="spellEnd"/>
      <w:r w:rsidRPr="00E20A03">
        <w:rPr>
          <w:rFonts w:ascii="Times New Roman" w:hAnsi="Times New Roman" w:cs="Times New Roman"/>
          <w:sz w:val="24"/>
          <w:szCs w:val="24"/>
        </w:rPr>
        <w:t xml:space="preserve">, </w:t>
      </w:r>
      <w:r w:rsidRPr="00E20A03">
        <w:rPr>
          <w:rFonts w:ascii="Times New Roman" w:hAnsi="Times New Roman" w:cs="Times New Roman"/>
          <w:i/>
          <w:iCs/>
          <w:sz w:val="24"/>
          <w:szCs w:val="24"/>
        </w:rPr>
        <w:t xml:space="preserve">and P. </w:t>
      </w:r>
      <w:proofErr w:type="spellStart"/>
      <w:r w:rsidRPr="00E20A03">
        <w:rPr>
          <w:rFonts w:ascii="Times New Roman" w:hAnsi="Times New Roman" w:cs="Times New Roman"/>
          <w:i/>
          <w:iCs/>
          <w:sz w:val="24"/>
          <w:szCs w:val="24"/>
        </w:rPr>
        <w:t>africana</w:t>
      </w:r>
      <w:proofErr w:type="spellEnd"/>
      <w:r w:rsidRPr="00E20A03">
        <w:rPr>
          <w:rFonts w:ascii="Times New Roman" w:hAnsi="Times New Roman" w:cs="Times New Roman"/>
          <w:sz w:val="24"/>
          <w:szCs w:val="24"/>
        </w:rPr>
        <w:t xml:space="preserve">. </w:t>
      </w:r>
      <w:r w:rsidRPr="00D72FC8">
        <w:rPr>
          <w:rFonts w:ascii="Times New Roman" w:hAnsi="Times New Roman" w:cs="Times New Roman"/>
          <w:sz w:val="24"/>
          <w:szCs w:val="24"/>
        </w:rPr>
        <w:t xml:space="preserve">The inhibition of the </w:t>
      </w:r>
      <w:r>
        <w:rPr>
          <w:rFonts w:ascii="Times New Roman" w:hAnsi="Times New Roman" w:cs="Times New Roman"/>
          <w:sz w:val="24"/>
          <w:szCs w:val="24"/>
        </w:rPr>
        <w:t>various plant</w:t>
      </w:r>
      <w:r w:rsidRPr="00D72FC8">
        <w:rPr>
          <w:rFonts w:ascii="Times New Roman" w:hAnsi="Times New Roman" w:cs="Times New Roman"/>
          <w:sz w:val="24"/>
          <w:szCs w:val="24"/>
        </w:rPr>
        <w:t xml:space="preserve"> extracts against</w:t>
      </w:r>
      <w:r>
        <w:rPr>
          <w:rFonts w:ascii="Times New Roman" w:hAnsi="Times New Roman" w:cs="Times New Roman"/>
          <w:sz w:val="24"/>
          <w:szCs w:val="24"/>
        </w:rPr>
        <w:t xml:space="preserve"> the</w:t>
      </w:r>
      <w:r w:rsidRPr="00D72FC8">
        <w:rPr>
          <w:rFonts w:ascii="Times New Roman" w:hAnsi="Times New Roman" w:cs="Times New Roman"/>
          <w:sz w:val="24"/>
          <w:szCs w:val="24"/>
        </w:rPr>
        <w:t xml:space="preserve"> </w:t>
      </w:r>
      <w:r>
        <w:rPr>
          <w:rFonts w:ascii="Times New Roman" w:hAnsi="Times New Roman" w:cs="Times New Roman"/>
          <w:sz w:val="24"/>
          <w:szCs w:val="24"/>
        </w:rPr>
        <w:t>tested</w:t>
      </w:r>
      <w:r w:rsidRPr="00D72FC8">
        <w:rPr>
          <w:rFonts w:ascii="Times New Roman" w:hAnsi="Times New Roman" w:cs="Times New Roman"/>
          <w:sz w:val="24"/>
          <w:szCs w:val="24"/>
        </w:rPr>
        <w:t xml:space="preserve"> microorganisms indicates that further study could reveal their potential use in treating infections caused by these microorganisms. </w:t>
      </w:r>
      <w:r w:rsidRPr="00E20A03">
        <w:rPr>
          <w:rFonts w:ascii="Times New Roman" w:hAnsi="Times New Roman" w:cs="Times New Roman"/>
          <w:sz w:val="24"/>
          <w:szCs w:val="24"/>
        </w:rPr>
        <w:t xml:space="preserve"> </w:t>
      </w:r>
      <w:r w:rsidRPr="00D72FC8">
        <w:rPr>
          <w:rFonts w:ascii="Times New Roman" w:hAnsi="Times New Roman" w:cs="Times New Roman"/>
          <w:sz w:val="24"/>
          <w:szCs w:val="24"/>
        </w:rPr>
        <w:t xml:space="preserve">Additional research </w:t>
      </w:r>
      <w:r>
        <w:rPr>
          <w:rFonts w:ascii="Times New Roman" w:hAnsi="Times New Roman" w:cs="Times New Roman"/>
          <w:sz w:val="24"/>
          <w:szCs w:val="24"/>
        </w:rPr>
        <w:t>is required</w:t>
      </w:r>
      <w:r w:rsidRPr="00D72FC8">
        <w:rPr>
          <w:rFonts w:ascii="Times New Roman" w:hAnsi="Times New Roman" w:cs="Times New Roman"/>
          <w:sz w:val="24"/>
          <w:szCs w:val="24"/>
        </w:rPr>
        <w:t xml:space="preserve"> to fully elucidate their therapeutic potential and explore practical applications </w:t>
      </w:r>
      <w:r>
        <w:rPr>
          <w:rFonts w:ascii="Times New Roman" w:hAnsi="Times New Roman" w:cs="Times New Roman"/>
          <w:sz w:val="24"/>
          <w:szCs w:val="24"/>
        </w:rPr>
        <w:t>for</w:t>
      </w:r>
      <w:r w:rsidRPr="00D72FC8">
        <w:rPr>
          <w:rFonts w:ascii="Times New Roman" w:hAnsi="Times New Roman" w:cs="Times New Roman"/>
          <w:sz w:val="24"/>
          <w:szCs w:val="24"/>
        </w:rPr>
        <w:t xml:space="preserve"> combating microbial infections</w:t>
      </w:r>
      <w:r>
        <w:rPr>
          <w:rFonts w:ascii="Times New Roman" w:hAnsi="Times New Roman" w:cs="Times New Roman"/>
          <w:sz w:val="24"/>
          <w:szCs w:val="24"/>
        </w:rPr>
        <w:t>.</w:t>
      </w:r>
    </w:p>
    <w:p w14:paraId="1D044C5D" w14:textId="77777777" w:rsidR="00110907" w:rsidRDefault="00110907" w:rsidP="00110907">
      <w:pPr>
        <w:rPr>
          <w:rFonts w:ascii="Times New Roman" w:hAnsi="Times New Roman" w:cs="Times New Roman"/>
          <w:b/>
          <w:bCs/>
          <w:sz w:val="24"/>
          <w:szCs w:val="24"/>
        </w:rPr>
      </w:pPr>
    </w:p>
    <w:p w14:paraId="48F245DB" w14:textId="77777777" w:rsidR="00110907" w:rsidRPr="00864013" w:rsidRDefault="00110907" w:rsidP="00110907">
      <w:pPr>
        <w:rPr>
          <w:rFonts w:ascii="Times New Roman" w:hAnsi="Times New Roman" w:cs="Times New Roman"/>
          <w:b/>
          <w:bCs/>
          <w:i/>
          <w:iCs/>
          <w:color w:val="0033CC"/>
          <w:sz w:val="24"/>
          <w:szCs w:val="24"/>
        </w:rPr>
      </w:pPr>
      <w:r w:rsidRPr="004B1486">
        <w:rPr>
          <w:rFonts w:ascii="Times New Roman" w:hAnsi="Times New Roman" w:cs="Times New Roman"/>
          <w:b/>
          <w:bCs/>
          <w:sz w:val="24"/>
          <w:szCs w:val="24"/>
        </w:rPr>
        <w:t>Keywords</w:t>
      </w:r>
      <w:r w:rsidRPr="004B1486">
        <w:rPr>
          <w:rFonts w:ascii="Times New Roman" w:hAnsi="Times New Roman" w:cs="Times New Roman"/>
          <w:sz w:val="24"/>
          <w:szCs w:val="24"/>
        </w:rPr>
        <w:t>:</w:t>
      </w:r>
      <w:r>
        <w:t xml:space="preserve"> </w:t>
      </w:r>
      <w:proofErr w:type="spellStart"/>
      <w:r w:rsidRPr="00E20A03">
        <w:rPr>
          <w:rFonts w:ascii="Times New Roman" w:hAnsi="Times New Roman" w:cs="Times New Roman"/>
          <w:i/>
          <w:iCs/>
          <w:sz w:val="24"/>
          <w:szCs w:val="24"/>
        </w:rPr>
        <w:t>W</w:t>
      </w:r>
      <w:r>
        <w:rPr>
          <w:rFonts w:ascii="Times New Roman" w:hAnsi="Times New Roman" w:cs="Times New Roman"/>
          <w:i/>
          <w:iCs/>
          <w:sz w:val="24"/>
          <w:szCs w:val="24"/>
        </w:rPr>
        <w:t>arbugia</w:t>
      </w:r>
      <w:proofErr w:type="spellEnd"/>
      <w:r w:rsidRPr="00E20A03">
        <w:rPr>
          <w:rFonts w:ascii="Times New Roman" w:hAnsi="Times New Roman" w:cs="Times New Roman"/>
          <w:i/>
          <w:iCs/>
          <w:sz w:val="24"/>
          <w:szCs w:val="24"/>
        </w:rPr>
        <w:t xml:space="preserve"> </w:t>
      </w:r>
      <w:proofErr w:type="spellStart"/>
      <w:r w:rsidRPr="00E20A03">
        <w:rPr>
          <w:rFonts w:ascii="Times New Roman" w:hAnsi="Times New Roman" w:cs="Times New Roman"/>
          <w:i/>
          <w:iCs/>
          <w:sz w:val="24"/>
          <w:szCs w:val="24"/>
        </w:rPr>
        <w:t>ugandensis</w:t>
      </w:r>
      <w:proofErr w:type="spellEnd"/>
      <w:r>
        <w:rPr>
          <w:rFonts w:ascii="Times New Roman" w:hAnsi="Times New Roman" w:cs="Times New Roman"/>
          <w:i/>
          <w:iCs/>
          <w:sz w:val="24"/>
          <w:szCs w:val="24"/>
        </w:rPr>
        <w:t>,</w:t>
      </w:r>
      <w:r w:rsidRPr="00E35B8A">
        <w:rPr>
          <w:rFonts w:ascii="Times New Roman" w:hAnsi="Times New Roman" w:cs="Times New Roman"/>
          <w:i/>
          <w:iCs/>
          <w:sz w:val="24"/>
          <w:szCs w:val="24"/>
        </w:rPr>
        <w:t xml:space="preserve"> Prunus </w:t>
      </w:r>
      <w:proofErr w:type="spellStart"/>
      <w:r w:rsidRPr="00E35B8A">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Albizia</w:t>
      </w:r>
      <w:proofErr w:type="spellEnd"/>
      <w:r w:rsidRPr="00E20A03">
        <w:rPr>
          <w:rFonts w:ascii="Times New Roman" w:hAnsi="Times New Roman" w:cs="Times New Roman"/>
          <w:i/>
          <w:iCs/>
          <w:sz w:val="24"/>
          <w:szCs w:val="24"/>
        </w:rPr>
        <w:t xml:space="preserve"> </w:t>
      </w:r>
      <w:proofErr w:type="spellStart"/>
      <w:r w:rsidRPr="00E20A03">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sidRPr="00E20A03">
        <w:rPr>
          <w:rFonts w:ascii="Times New Roman" w:hAnsi="Times New Roman" w:cs="Times New Roman"/>
          <w:i/>
          <w:iCs/>
          <w:sz w:val="24"/>
          <w:szCs w:val="24"/>
        </w:rPr>
        <w:t>C</w:t>
      </w:r>
      <w:r>
        <w:rPr>
          <w:rFonts w:ascii="Times New Roman" w:hAnsi="Times New Roman" w:cs="Times New Roman"/>
          <w:i/>
          <w:iCs/>
          <w:sz w:val="24"/>
          <w:szCs w:val="24"/>
        </w:rPr>
        <w:t>andida</w:t>
      </w:r>
      <w:r w:rsidRPr="00E20A03">
        <w:rPr>
          <w:rFonts w:ascii="Times New Roman" w:hAnsi="Times New Roman" w:cs="Times New Roman"/>
          <w:i/>
          <w:iCs/>
          <w:sz w:val="24"/>
          <w:szCs w:val="24"/>
        </w:rPr>
        <w:t xml:space="preserve"> albican</w:t>
      </w:r>
      <w:r>
        <w:rPr>
          <w:rFonts w:ascii="Times New Roman" w:hAnsi="Times New Roman" w:cs="Times New Roman"/>
          <w:i/>
          <w:iCs/>
          <w:sz w:val="24"/>
          <w:szCs w:val="24"/>
        </w:rPr>
        <w:t>s</w:t>
      </w:r>
      <w:r w:rsidRPr="00E20A03">
        <w:rPr>
          <w:rFonts w:ascii="Times New Roman" w:hAnsi="Times New Roman" w:cs="Times New Roman"/>
          <w:sz w:val="24"/>
          <w:szCs w:val="24"/>
        </w:rPr>
        <w:t xml:space="preserve">, </w:t>
      </w:r>
      <w:r>
        <w:rPr>
          <w:rFonts w:ascii="Times New Roman" w:hAnsi="Times New Roman" w:cs="Times New Roman"/>
          <w:i/>
          <w:sz w:val="24"/>
          <w:szCs w:val="24"/>
          <w:lang w:val="en-CA"/>
        </w:rPr>
        <w:t>Escherichia</w:t>
      </w:r>
      <w:r w:rsidRPr="00E20A03">
        <w:rPr>
          <w:rFonts w:ascii="Times New Roman" w:hAnsi="Times New Roman" w:cs="Times New Roman"/>
          <w:i/>
          <w:sz w:val="24"/>
          <w:szCs w:val="24"/>
          <w:lang w:val="en-CA"/>
        </w:rPr>
        <w:t xml:space="preserve"> coli, </w:t>
      </w:r>
      <w:r>
        <w:rPr>
          <w:rFonts w:ascii="Times New Roman" w:hAnsi="Times New Roman" w:cs="Times New Roman"/>
          <w:i/>
          <w:sz w:val="24"/>
          <w:szCs w:val="24"/>
          <w:lang w:val="en-CA"/>
        </w:rPr>
        <w:t>Staphylococcus</w:t>
      </w:r>
      <w:r w:rsidRPr="00E20A03">
        <w:rPr>
          <w:rFonts w:ascii="Times New Roman" w:hAnsi="Times New Roman" w:cs="Times New Roman"/>
          <w:i/>
          <w:sz w:val="24"/>
          <w:szCs w:val="24"/>
          <w:lang w:val="en-CA"/>
        </w:rPr>
        <w:t xml:space="preserve"> aureus</w:t>
      </w:r>
      <w:r>
        <w:rPr>
          <w:rFonts w:ascii="Times New Roman" w:hAnsi="Times New Roman" w:cs="Times New Roman"/>
          <w:i/>
          <w:iCs/>
          <w:sz w:val="24"/>
          <w:szCs w:val="24"/>
        </w:rPr>
        <w:t xml:space="preserve"> </w:t>
      </w:r>
    </w:p>
    <w:p w14:paraId="116EB3A2" w14:textId="77777777" w:rsidR="00110907" w:rsidRPr="004B1486" w:rsidRDefault="00110907" w:rsidP="00110907">
      <w:pPr>
        <w:rPr>
          <w:rFonts w:ascii="Times New Roman" w:eastAsia="Times New Roman" w:hAnsi="Times New Roman" w:cs="Times New Roman"/>
          <w:b/>
          <w:bCs/>
          <w:sz w:val="24"/>
          <w:szCs w:val="24"/>
        </w:rPr>
      </w:pPr>
    </w:p>
    <w:p w14:paraId="5EEE15DB" w14:textId="77777777" w:rsidR="00110907" w:rsidRDefault="00110907" w:rsidP="00110907">
      <w:pPr>
        <w:pStyle w:val="NormalWeb"/>
        <w:jc w:val="both"/>
        <w:rPr>
          <w:b/>
          <w:bCs/>
        </w:rPr>
      </w:pPr>
    </w:p>
    <w:p w14:paraId="6EC961C0" w14:textId="77777777" w:rsidR="00110907" w:rsidRDefault="00110907" w:rsidP="00110907">
      <w:pPr>
        <w:pStyle w:val="NormalWeb"/>
        <w:jc w:val="both"/>
        <w:rPr>
          <w:b/>
          <w:bCs/>
        </w:rPr>
      </w:pPr>
    </w:p>
    <w:p w14:paraId="3EB7F1DE" w14:textId="77777777" w:rsidR="00110907" w:rsidRDefault="00110907" w:rsidP="00110907">
      <w:pPr>
        <w:pStyle w:val="NormalWeb"/>
        <w:jc w:val="both"/>
        <w:rPr>
          <w:b/>
          <w:bCs/>
        </w:rPr>
      </w:pPr>
    </w:p>
    <w:p w14:paraId="31C6B9E0" w14:textId="77777777" w:rsidR="00110907" w:rsidRDefault="00110907" w:rsidP="00110907">
      <w:pPr>
        <w:pStyle w:val="NormalWeb"/>
        <w:jc w:val="both"/>
        <w:rPr>
          <w:b/>
          <w:bCs/>
        </w:rPr>
      </w:pPr>
    </w:p>
    <w:p w14:paraId="2FD59341" w14:textId="77777777" w:rsidR="00110907" w:rsidRPr="004E1CCC" w:rsidRDefault="00110907" w:rsidP="00110907">
      <w:pPr>
        <w:pStyle w:val="NormalWeb"/>
        <w:jc w:val="both"/>
        <w:rPr>
          <w:b/>
          <w:bCs/>
        </w:rPr>
      </w:pPr>
      <w:r w:rsidRPr="004E1CCC">
        <w:rPr>
          <w:b/>
          <w:bCs/>
        </w:rPr>
        <w:t>INTRODUCTION</w:t>
      </w:r>
    </w:p>
    <w:p w14:paraId="2F7EE607" w14:textId="77777777" w:rsidR="00110907" w:rsidRDefault="00110907" w:rsidP="0011090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Globally, fungal and bacterial infections are the leading causes of illness and death largely due to the rise of drug-resistant microorganisms (Asmerom </w:t>
      </w:r>
      <w:r>
        <w:rPr>
          <w:rFonts w:ascii="Times New Roman" w:hAnsi="Times New Roman" w:cs="Times New Roman"/>
          <w:i/>
          <w:sz w:val="24"/>
          <w:szCs w:val="24"/>
        </w:rPr>
        <w:t>et al</w:t>
      </w:r>
      <w:r>
        <w:rPr>
          <w:rFonts w:ascii="Times New Roman" w:hAnsi="Times New Roman" w:cs="Times New Roman"/>
          <w:sz w:val="24"/>
          <w:szCs w:val="24"/>
        </w:rPr>
        <w:t xml:space="preserve">., 2020). The World Health Organization (WHO, 2019) estimates that by 2030, drug-resistant microorganisms will be the primary cause of hospital-acquired infections and other infectious diseases. Currently; resistant microorganisms </w:t>
      </w:r>
      <w:bookmarkStart w:id="0" w:name="_Hlk168400924"/>
      <w:r>
        <w:rPr>
          <w:rFonts w:ascii="Times New Roman" w:hAnsi="Times New Roman" w:cs="Times New Roman"/>
          <w:sz w:val="24"/>
          <w:szCs w:val="24"/>
        </w:rPr>
        <w:t xml:space="preserve">account for more than half of nosocomial infections </w:t>
      </w:r>
      <w:bookmarkStart w:id="1" w:name="_Hlk168400828"/>
      <w:r>
        <w:rPr>
          <w:rFonts w:ascii="Times New Roman" w:hAnsi="Times New Roman" w:cs="Times New Roman"/>
          <w:sz w:val="24"/>
          <w:szCs w:val="24"/>
        </w:rPr>
        <w:t>leading to higher mortality, morbidity, and poorer clinical outcomes. This has also significantly increased healthcare costs due to extended hospital stays and frequent readmissions. (Gupta and Birdi 2017).</w:t>
      </w:r>
      <w:bookmarkEnd w:id="0"/>
      <w:bookmarkEnd w:id="1"/>
      <w:r>
        <w:rPr>
          <w:rFonts w:ascii="Times New Roman" w:hAnsi="Times New Roman" w:cs="Times New Roman"/>
          <w:sz w:val="24"/>
          <w:szCs w:val="24"/>
        </w:rPr>
        <w:t xml:space="preserve">  </w:t>
      </w:r>
    </w:p>
    <w:p w14:paraId="324B63F9" w14:textId="77777777" w:rsidR="00110907" w:rsidRDefault="00110907" w:rsidP="00110907">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For centuries, people have utilized medicinal plants for their therapeutic properties, with traditional healers leveraging natural compounds to treat various ailments.</w:t>
      </w:r>
      <w:r>
        <w:t xml:space="preserve"> </w:t>
      </w:r>
      <w:r>
        <w:rPr>
          <w:rFonts w:ascii="Times New Roman" w:hAnsi="Times New Roman" w:cs="Times New Roman"/>
          <w:sz w:val="24"/>
          <w:szCs w:val="24"/>
        </w:rPr>
        <w:t xml:space="preserve">Recent studies indicate that a significant portion of the global population now relies on medicinal plants as a </w:t>
      </w:r>
      <w:r w:rsidRPr="00EC43E2">
        <w:rPr>
          <w:rFonts w:ascii="Times New Roman" w:hAnsi="Times New Roman" w:cs="Times New Roman"/>
          <w:sz w:val="24"/>
          <w:szCs w:val="24"/>
        </w:rPr>
        <w:t>treatment</w:t>
      </w:r>
      <w:r>
        <w:rPr>
          <w:rFonts w:ascii="Times New Roman" w:hAnsi="Times New Roman" w:cs="Times New Roman"/>
          <w:sz w:val="24"/>
          <w:szCs w:val="24"/>
        </w:rPr>
        <w:t xml:space="preserve"> </w:t>
      </w:r>
      <w:r w:rsidRPr="00EC43E2">
        <w:rPr>
          <w:rFonts w:ascii="Times New Roman" w:hAnsi="Times New Roman" w:cs="Times New Roman"/>
          <w:sz w:val="24"/>
          <w:szCs w:val="24"/>
        </w:rPr>
        <w:t>(</w:t>
      </w:r>
      <w:proofErr w:type="spellStart"/>
      <w:r w:rsidRPr="00EC43E2">
        <w:rPr>
          <w:rFonts w:ascii="Times New Roman" w:hAnsi="Times New Roman" w:cs="Times New Roman"/>
          <w:color w:val="222222"/>
          <w:sz w:val="24"/>
          <w:szCs w:val="24"/>
          <w:shd w:val="clear" w:color="auto" w:fill="FFFFFF"/>
        </w:rPr>
        <w:t>Ekor</w:t>
      </w:r>
      <w:proofErr w:type="spellEnd"/>
      <w:r w:rsidRPr="00EC43E2">
        <w:rPr>
          <w:rFonts w:ascii="Times New Roman" w:hAnsi="Times New Roman" w:cs="Times New Roman"/>
          <w:color w:val="222222"/>
          <w:sz w:val="24"/>
          <w:szCs w:val="24"/>
          <w:shd w:val="clear" w:color="auto" w:fill="FFFFFF"/>
        </w:rPr>
        <w:t>, 2014).</w:t>
      </w:r>
      <w:r w:rsidRPr="00EC43E2">
        <w:rPr>
          <w:rFonts w:ascii="Times New Roman" w:hAnsi="Times New Roman" w:cs="Times New Roman"/>
          <w:sz w:val="24"/>
          <w:szCs w:val="24"/>
        </w:rPr>
        <w:t xml:space="preserve"> This </w:t>
      </w:r>
      <w:r>
        <w:rPr>
          <w:rFonts w:ascii="Times New Roman" w:hAnsi="Times New Roman" w:cs="Times New Roman"/>
          <w:sz w:val="24"/>
          <w:szCs w:val="24"/>
        </w:rPr>
        <w:t xml:space="preserve">highlights plants as an alternative source of active medicinal compounds. The discovery of antimicrobial compounds with activity against drug-resistant bacteria and fungi has sparked scientific interest in exploring medicinal plants as a source of novel medicines and therapies </w:t>
      </w:r>
      <w:r w:rsidRPr="00EC43E2">
        <w:rPr>
          <w:rFonts w:ascii="Times New Roman" w:hAnsi="Times New Roman" w:cs="Times New Roman"/>
          <w:sz w:val="24"/>
          <w:szCs w:val="24"/>
        </w:rPr>
        <w:t>(</w:t>
      </w:r>
      <w:proofErr w:type="spellStart"/>
      <w:r w:rsidRPr="00EC43E2">
        <w:rPr>
          <w:rFonts w:ascii="Times New Roman" w:hAnsi="Times New Roman" w:cs="Times New Roman"/>
          <w:color w:val="222222"/>
          <w:sz w:val="24"/>
          <w:szCs w:val="24"/>
          <w:shd w:val="clear" w:color="auto" w:fill="FFFFFF"/>
        </w:rPr>
        <w:t>Vaou</w:t>
      </w:r>
      <w:proofErr w:type="spellEnd"/>
      <w:r w:rsidRPr="00EC43E2">
        <w:rPr>
          <w:rFonts w:ascii="Times New Roman" w:hAnsi="Times New Roman" w:cs="Times New Roman"/>
          <w:sz w:val="24"/>
          <w:szCs w:val="24"/>
        </w:rPr>
        <w:t xml:space="preserve">, 2021). </w:t>
      </w:r>
    </w:p>
    <w:p w14:paraId="11472199" w14:textId="77777777" w:rsidR="00110907" w:rsidRDefault="00110907" w:rsidP="00110907">
      <w:pPr>
        <w:pStyle w:val="NormalWeb"/>
        <w:spacing w:line="360" w:lineRule="auto"/>
        <w:jc w:val="both"/>
      </w:pPr>
      <w:proofErr w:type="spellStart"/>
      <w:r>
        <w:rPr>
          <w:i/>
        </w:rPr>
        <w:t>Warbugia</w:t>
      </w:r>
      <w:proofErr w:type="spellEnd"/>
      <w:r>
        <w:rPr>
          <w:i/>
        </w:rPr>
        <w:t xml:space="preserve"> </w:t>
      </w:r>
      <w:proofErr w:type="spellStart"/>
      <w:r w:rsidRPr="005A3795">
        <w:rPr>
          <w:i/>
        </w:rPr>
        <w:t>ugandensis</w:t>
      </w:r>
      <w:proofErr w:type="spellEnd"/>
      <w:r>
        <w:t xml:space="preserve"> (</w:t>
      </w:r>
      <w:proofErr w:type="spellStart"/>
      <w:r>
        <w:rPr>
          <w:rStyle w:val="hgkelc"/>
          <w:bCs/>
        </w:rPr>
        <w:t>Canellaceae</w:t>
      </w:r>
      <w:proofErr w:type="spellEnd"/>
      <w:r>
        <w:t xml:space="preserve">) is a growing evergreen tree between 4.5m and 35m tall. Traditional healers have used the leaves and </w:t>
      </w:r>
      <w:r w:rsidRPr="005A3795">
        <w:t>the</w:t>
      </w:r>
      <w:r>
        <w:t xml:space="preserve"> stem bark to treat ailments such as fever, stomach pain, coughs, colds, and constipation (</w:t>
      </w:r>
      <w:proofErr w:type="spellStart"/>
      <w:r w:rsidRPr="001F2141">
        <w:rPr>
          <w:color w:val="222222"/>
          <w:shd w:val="clear" w:color="auto" w:fill="FFFFFF"/>
        </w:rPr>
        <w:t>Maroyi</w:t>
      </w:r>
      <w:proofErr w:type="spellEnd"/>
      <w:r>
        <w:t xml:space="preserve">, 2014).  Scientific studies have shown that </w:t>
      </w:r>
      <w:proofErr w:type="spellStart"/>
      <w:r>
        <w:rPr>
          <w:i/>
        </w:rPr>
        <w:t>Warbugia</w:t>
      </w:r>
      <w:proofErr w:type="spellEnd"/>
      <w:r>
        <w:rPr>
          <w:i/>
        </w:rPr>
        <w:t xml:space="preserve"> </w:t>
      </w:r>
      <w:proofErr w:type="spellStart"/>
      <w:r>
        <w:rPr>
          <w:i/>
        </w:rPr>
        <w:t>Ugandensis</w:t>
      </w:r>
      <w:proofErr w:type="spellEnd"/>
      <w:r>
        <w:t xml:space="preserve"> possesses </w:t>
      </w:r>
      <w:proofErr w:type="spellStart"/>
      <w:r>
        <w:t>antileishmania</w:t>
      </w:r>
      <w:proofErr w:type="spellEnd"/>
      <w:r>
        <w:t>, antifungal, antioxidant, and anti-inflammatory activities (Frum</w:t>
      </w:r>
      <w:r>
        <w:rPr>
          <w:i/>
        </w:rPr>
        <w:t xml:space="preserve"> et al</w:t>
      </w:r>
      <w:r>
        <w:t>.,</w:t>
      </w:r>
      <w:r>
        <w:rPr>
          <w:i/>
        </w:rPr>
        <w:t xml:space="preserve"> </w:t>
      </w:r>
      <w:r>
        <w:t xml:space="preserve">2006; Ng’ang’a </w:t>
      </w:r>
      <w:r>
        <w:rPr>
          <w:i/>
          <w:iCs/>
        </w:rPr>
        <w:t>et al</w:t>
      </w:r>
      <w:r>
        <w:t xml:space="preserve">., 2009). Phytochemical tests in laboratories revealed the presence of flavonoids, sugar alcohols, phenolics, alkaloids, fatty acid derivatives, and terpenoids. </w:t>
      </w:r>
      <w:r>
        <w:rPr>
          <w:i/>
        </w:rPr>
        <w:t>Prunus Africana</w:t>
      </w:r>
      <w:r>
        <w:t xml:space="preserve"> (Rosaceae) grows over 40m tall with open branches. Healers use various parts of the plant to treat prostate cancer, chest pain, fevers, mental illness, hypertension, malaria, infertility, and kidney disease (Steenkamp, 2003; Jimu, 2011; Komakech </w:t>
      </w:r>
      <w:r>
        <w:rPr>
          <w:i/>
        </w:rPr>
        <w:t>et al</w:t>
      </w:r>
      <w:r>
        <w:t>., 2019). Pharmacological investigations indicate</w:t>
      </w:r>
      <w:r w:rsidRPr="0081352C">
        <w:t xml:space="preserve"> its </w:t>
      </w:r>
      <w:r>
        <w:t xml:space="preserve">antiviral, anti-inflammatory, and anticancer properties, containing pentacyclic triterpenoids like </w:t>
      </w:r>
      <w:proofErr w:type="spellStart"/>
      <w:r>
        <w:t>ursolic</w:t>
      </w:r>
      <w:proofErr w:type="spellEnd"/>
      <w:r>
        <w:t xml:space="preserve"> and oleanolic acids (Nyamai </w:t>
      </w:r>
      <w:r>
        <w:rPr>
          <w:i/>
        </w:rPr>
        <w:t>et al</w:t>
      </w:r>
      <w:r>
        <w:t xml:space="preserve">., 2015).  </w:t>
      </w:r>
      <w:proofErr w:type="spellStart"/>
      <w:r>
        <w:rPr>
          <w:i/>
        </w:rPr>
        <w:t>Albizia</w:t>
      </w:r>
      <w:proofErr w:type="spellEnd"/>
      <w:r>
        <w:rPr>
          <w:i/>
        </w:rPr>
        <w:t xml:space="preserve"> </w:t>
      </w:r>
      <w:proofErr w:type="spellStart"/>
      <w:r>
        <w:rPr>
          <w:i/>
        </w:rPr>
        <w:t>gummifera</w:t>
      </w:r>
      <w:proofErr w:type="spellEnd"/>
      <w:r>
        <w:t xml:space="preserve"> (Mimosaceae) is a flat umbrella-like crown tree with a smooth grey bark that grows up to 25m in height. It thrives in humid and sub-humid areas, forest edges, and riverine forests. Traditionally, people have used it to treat gastric pain, sleep disorders, malaria, and </w:t>
      </w:r>
      <w:r w:rsidRPr="0081352C">
        <w:t xml:space="preserve">diarrhea </w:t>
      </w:r>
      <w:r>
        <w:t xml:space="preserve">(Thuo </w:t>
      </w:r>
      <w:r>
        <w:rPr>
          <w:i/>
        </w:rPr>
        <w:t>et al</w:t>
      </w:r>
      <w:r>
        <w:t xml:space="preserve">., 2017). Studies have shown that </w:t>
      </w:r>
      <w:proofErr w:type="spellStart"/>
      <w:r>
        <w:rPr>
          <w:i/>
        </w:rPr>
        <w:t>Albizia</w:t>
      </w:r>
      <w:proofErr w:type="spellEnd"/>
      <w:r>
        <w:rPr>
          <w:i/>
        </w:rPr>
        <w:t xml:space="preserve"> </w:t>
      </w:r>
      <w:proofErr w:type="spellStart"/>
      <w:r>
        <w:rPr>
          <w:i/>
        </w:rPr>
        <w:t>gummifera</w:t>
      </w:r>
      <w:proofErr w:type="spellEnd"/>
      <w:r>
        <w:rPr>
          <w:i/>
        </w:rPr>
        <w:t xml:space="preserve"> </w:t>
      </w:r>
      <w:r>
        <w:rPr>
          <w:iCs/>
        </w:rPr>
        <w:t>exhibits</w:t>
      </w:r>
      <w:r>
        <w:t xml:space="preserve"> antiviral, antimalarial, antitumor, and</w:t>
      </w:r>
      <w:r w:rsidRPr="0081352C">
        <w:t xml:space="preserve"> </w:t>
      </w:r>
      <w:r>
        <w:t xml:space="preserve">antiplatelet aggregation activities (Kokila </w:t>
      </w:r>
      <w:r>
        <w:rPr>
          <w:i/>
          <w:iCs/>
        </w:rPr>
        <w:t>et al</w:t>
      </w:r>
      <w:r>
        <w:t xml:space="preserve">, 2013).  It contains alkaloids, saponins, </w:t>
      </w:r>
      <w:r>
        <w:lastRenderedPageBreak/>
        <w:t xml:space="preserve">terpenes, and flavonoids (Thuo </w:t>
      </w:r>
      <w:r>
        <w:rPr>
          <w:i/>
        </w:rPr>
        <w:t>et al</w:t>
      </w:r>
      <w:r>
        <w:t xml:space="preserve">., 2017). This study investigates the phytochemicals and the </w:t>
      </w:r>
      <w:r>
        <w:rPr>
          <w:i/>
        </w:rPr>
        <w:t>in-vitro</w:t>
      </w:r>
      <w:r>
        <w:t xml:space="preserve"> antibacterial and antifungal activities of </w:t>
      </w:r>
      <w:r w:rsidRPr="0081352C">
        <w:t xml:space="preserve">some extracts of </w:t>
      </w:r>
      <w:r>
        <w:t>these plants against two bacterial strains (</w:t>
      </w:r>
      <w:r>
        <w:rPr>
          <w:i/>
          <w:iCs/>
        </w:rPr>
        <w:t>Staphylococcus aureus</w:t>
      </w:r>
      <w:r>
        <w:t xml:space="preserve"> and </w:t>
      </w:r>
      <w:r>
        <w:rPr>
          <w:i/>
          <w:iCs/>
        </w:rPr>
        <w:t>Escherichia coli</w:t>
      </w:r>
      <w:r>
        <w:t xml:space="preserve">) and </w:t>
      </w:r>
      <w:r w:rsidRPr="0081352C">
        <w:t xml:space="preserve">the fungus </w:t>
      </w:r>
      <w:r w:rsidRPr="0081352C">
        <w:rPr>
          <w:i/>
          <w:iCs/>
        </w:rPr>
        <w:t>Candida albicans</w:t>
      </w:r>
      <w:r>
        <w:t xml:space="preserve">. </w:t>
      </w:r>
    </w:p>
    <w:p w14:paraId="70E0B1C3" w14:textId="77777777" w:rsidR="00110907" w:rsidRDefault="00110907" w:rsidP="00110907">
      <w:pPr>
        <w:pStyle w:val="NormalWeb"/>
        <w:jc w:val="both"/>
        <w:rPr>
          <w:b/>
          <w:bCs/>
        </w:rPr>
      </w:pPr>
      <w:r w:rsidRPr="004E1CCC">
        <w:rPr>
          <w:b/>
          <w:bCs/>
        </w:rPr>
        <w:t>MATERIALS AND METHODS</w:t>
      </w:r>
      <w:r>
        <w:rPr>
          <w:b/>
          <w:bCs/>
        </w:rPr>
        <w:t xml:space="preserve"> </w:t>
      </w:r>
    </w:p>
    <w:p w14:paraId="7710751B" w14:textId="77777777" w:rsidR="00110907" w:rsidRPr="004E1CCC" w:rsidRDefault="00110907" w:rsidP="00110907">
      <w:pPr>
        <w:pStyle w:val="NormalWeb"/>
        <w:spacing w:line="360" w:lineRule="auto"/>
        <w:jc w:val="both"/>
        <w:rPr>
          <w:b/>
          <w:bCs/>
        </w:rPr>
      </w:pPr>
      <w:r w:rsidRPr="004E1CCC">
        <w:rPr>
          <w:b/>
          <w:bCs/>
        </w:rPr>
        <w:t>Plant Identification</w:t>
      </w:r>
      <w:r>
        <w:rPr>
          <w:b/>
          <w:bCs/>
        </w:rPr>
        <w:t xml:space="preserve"> and Collection.</w:t>
      </w:r>
    </w:p>
    <w:p w14:paraId="4D6982F8" w14:textId="77777777" w:rsidR="00110907" w:rsidRPr="004E1CCC" w:rsidRDefault="00110907" w:rsidP="00110907">
      <w:pPr>
        <w:pStyle w:val="NormalWeb"/>
        <w:spacing w:line="360" w:lineRule="auto"/>
        <w:jc w:val="both"/>
      </w:pPr>
      <w:r w:rsidRPr="00DA1A49">
        <w:t xml:space="preserve">The stem barks of these plants were </w:t>
      </w:r>
      <w:r w:rsidRPr="0081352C">
        <w:t>obtained</w:t>
      </w:r>
      <w:r w:rsidRPr="00DA1A49">
        <w:t xml:space="preserve"> from </w:t>
      </w:r>
      <w:proofErr w:type="spellStart"/>
      <w:r w:rsidRPr="00DA1A49">
        <w:t>Chesikaki</w:t>
      </w:r>
      <w:proofErr w:type="spellEnd"/>
      <w:r w:rsidRPr="00DA1A49">
        <w:t xml:space="preserve">, </w:t>
      </w:r>
      <w:proofErr w:type="spellStart"/>
      <w:r w:rsidRPr="00DA1A49">
        <w:t>Sirisia</w:t>
      </w:r>
      <w:proofErr w:type="spellEnd"/>
      <w:r w:rsidRPr="00DA1A49">
        <w:t xml:space="preserve">, </w:t>
      </w:r>
      <w:proofErr w:type="spellStart"/>
      <w:r w:rsidRPr="00DA1A49">
        <w:t>Makhonge</w:t>
      </w:r>
      <w:proofErr w:type="spellEnd"/>
      <w:r w:rsidRPr="00DA1A49">
        <w:t>, and various areas around the slopes of Mt Elgon in Bungoma County as well as the Mt Kenya region in Tharaka Nithi and Meru counties. Botanical identification</w:t>
      </w:r>
      <w:r>
        <w:t xml:space="preserve"> was</w:t>
      </w:r>
      <w:r w:rsidRPr="00DA1A49">
        <w:t xml:space="preserve"> performed at the National Museum, and voucher specimens</w:t>
      </w:r>
      <w:r>
        <w:t xml:space="preserve"> </w:t>
      </w:r>
      <w:r>
        <w:rPr>
          <w:rFonts w:ascii="Arial" w:hAnsi="Arial" w:cs="Arial"/>
          <w:sz w:val="25"/>
          <w:szCs w:val="25"/>
        </w:rPr>
        <w:t>(AWW-JKUATBH/Ag/006/2022, AWW-JKUATBH/Pa/007/2022, and AWW-JKUATBH/Wu/008/2022)</w:t>
      </w:r>
      <w:r w:rsidRPr="00DA1A49">
        <w:t xml:space="preserve"> kept in the Department of Plant Sciences at Kenyatta University.</w:t>
      </w:r>
    </w:p>
    <w:p w14:paraId="63D24F2A" w14:textId="77777777" w:rsidR="00110907" w:rsidRPr="004E1CCC" w:rsidRDefault="00110907" w:rsidP="00110907">
      <w:pPr>
        <w:pStyle w:val="NormalWeb"/>
        <w:spacing w:line="360" w:lineRule="auto"/>
        <w:jc w:val="both"/>
        <w:rPr>
          <w:b/>
          <w:bCs/>
        </w:rPr>
      </w:pPr>
      <w:r>
        <w:rPr>
          <w:b/>
          <w:bCs/>
        </w:rPr>
        <w:t>Crude extract</w:t>
      </w:r>
      <w:r w:rsidRPr="004E1CCC">
        <w:rPr>
          <w:b/>
          <w:bCs/>
        </w:rPr>
        <w:t xml:space="preserve"> preparation and </w:t>
      </w:r>
      <w:r>
        <w:rPr>
          <w:b/>
          <w:bCs/>
        </w:rPr>
        <w:t>sequential solvent-solvent partitioning</w:t>
      </w:r>
    </w:p>
    <w:p w14:paraId="1633EDC1" w14:textId="77777777" w:rsidR="00110907" w:rsidRPr="004E1CCC" w:rsidRDefault="00110907" w:rsidP="00110907">
      <w:pPr>
        <w:pStyle w:val="NormalWeb"/>
        <w:spacing w:line="360" w:lineRule="auto"/>
        <w:jc w:val="both"/>
      </w:pPr>
      <w:r>
        <w:t xml:space="preserve">The stem barks were cut into small pieces and air-dried at room temperature for three weeks. The dried samples </w:t>
      </w:r>
      <w:r w:rsidRPr="0081352C">
        <w:t xml:space="preserve">were </w:t>
      </w:r>
      <w:r>
        <w:t xml:space="preserve">ground using an electric mill for extraction. Sample preparation and extraction followed the procedure described by Otieno (2016) with slight modifications. The ground powder weighed, soaked in methanol, and allowed to stand for 48 hours with intermittent shaking. The mixture </w:t>
      </w:r>
      <w:r w:rsidRPr="0081352C">
        <w:t xml:space="preserve">was </w:t>
      </w:r>
      <w:r>
        <w:t xml:space="preserve">filtered through Whatman No. 1 paper using a Buchner funnel and concentrated with a Buchi Rotavapor R-200 to obtain the crude extract. Solvent-solvent partitioning of the crude extract performed using n-hexane, ethyl acetate, and dichloromethane in the order of increasing polarity. The fractions were stored at 4°C for further use. </w:t>
      </w:r>
    </w:p>
    <w:p w14:paraId="6134C361" w14:textId="77777777" w:rsidR="00110907" w:rsidRPr="004E1CCC" w:rsidRDefault="00110907" w:rsidP="00110907">
      <w:pPr>
        <w:pStyle w:val="NormalWeb"/>
        <w:spacing w:after="0" w:afterAutospacing="0" w:line="360" w:lineRule="auto"/>
        <w:jc w:val="both"/>
        <w:rPr>
          <w:b/>
          <w:bCs/>
        </w:rPr>
      </w:pPr>
      <w:r w:rsidRPr="004E1CCC">
        <w:rPr>
          <w:b/>
          <w:bCs/>
        </w:rPr>
        <w:t xml:space="preserve">Phytochemical </w:t>
      </w:r>
      <w:r>
        <w:rPr>
          <w:b/>
          <w:bCs/>
        </w:rPr>
        <w:t>screening</w:t>
      </w:r>
    </w:p>
    <w:p w14:paraId="403837E8" w14:textId="77777777" w:rsidR="00110907" w:rsidRPr="00AD6196" w:rsidRDefault="00110907" w:rsidP="00110907">
      <w:pPr>
        <w:pStyle w:val="NormalWeb"/>
        <w:spacing w:before="0" w:beforeAutospacing="0" w:after="240" w:afterAutospacing="0" w:line="360" w:lineRule="auto"/>
        <w:jc w:val="both"/>
        <w:rPr>
          <w:b/>
          <w:bCs/>
          <w:color w:val="0033CC"/>
        </w:rPr>
      </w:pPr>
      <w:r>
        <w:t xml:space="preserve">Phytochemical screening of the methanol extracts was performed qualitatively using standard procedures as described by </w:t>
      </w:r>
      <w:proofErr w:type="spellStart"/>
      <w:r>
        <w:t>Opinde</w:t>
      </w:r>
      <w:proofErr w:type="spellEnd"/>
      <w:r>
        <w:t xml:space="preserve"> (2018), </w:t>
      </w:r>
      <w:proofErr w:type="spellStart"/>
      <w:r>
        <w:t>Talmale</w:t>
      </w:r>
      <w:proofErr w:type="spellEnd"/>
      <w:r>
        <w:t xml:space="preserve"> (2014), and Siddiqui </w:t>
      </w:r>
      <w:r>
        <w:rPr>
          <w:i/>
        </w:rPr>
        <w:t>et al</w:t>
      </w:r>
      <w:r>
        <w:t xml:space="preserve"> (2009). Each plant extract </w:t>
      </w:r>
      <w:r w:rsidRPr="0081352C">
        <w:t>was checked for the presence</w:t>
      </w:r>
      <w:r>
        <w:t xml:space="preserve"> </w:t>
      </w:r>
      <w:r w:rsidRPr="0081352C">
        <w:t>of</w:t>
      </w:r>
      <w:r>
        <w:t xml:space="preserve"> saponins, alkaloids, terpenoids, tannins, flavonoids, phenols, and glycosides. </w:t>
      </w:r>
    </w:p>
    <w:p w14:paraId="47C586B0" w14:textId="77777777" w:rsidR="00110907" w:rsidRDefault="00110907" w:rsidP="00110907">
      <w:pPr>
        <w:pStyle w:val="NormalWeb"/>
        <w:spacing w:before="0" w:beforeAutospacing="0" w:after="0" w:afterAutospacing="0" w:line="360" w:lineRule="auto"/>
        <w:jc w:val="both"/>
        <w:rPr>
          <w:b/>
          <w:bCs/>
        </w:rPr>
      </w:pPr>
      <w:r w:rsidRPr="0081352C">
        <w:rPr>
          <w:b/>
          <w:bCs/>
        </w:rPr>
        <w:t xml:space="preserve">Treated </w:t>
      </w:r>
      <w:r>
        <w:rPr>
          <w:b/>
          <w:bCs/>
        </w:rPr>
        <w:t>micro</w:t>
      </w:r>
      <w:r w:rsidRPr="00D86B45">
        <w:rPr>
          <w:b/>
          <w:bCs/>
        </w:rPr>
        <w:t>organisms</w:t>
      </w:r>
    </w:p>
    <w:p w14:paraId="7FCCEBBF" w14:textId="77777777" w:rsidR="00110907" w:rsidRDefault="00110907" w:rsidP="00110907">
      <w:pPr>
        <w:pStyle w:val="NormalWeb"/>
        <w:spacing w:before="0" w:beforeAutospacing="0" w:after="240" w:afterAutospacing="0" w:line="360" w:lineRule="auto"/>
        <w:jc w:val="both"/>
        <w:rPr>
          <w:b/>
          <w:bCs/>
        </w:rPr>
      </w:pPr>
      <w:r>
        <w:lastRenderedPageBreak/>
        <w:t xml:space="preserve">The organisms used for the antimicrobial activity tests were </w:t>
      </w:r>
      <w:r>
        <w:rPr>
          <w:i/>
          <w:iCs/>
        </w:rPr>
        <w:t>S. aureus</w:t>
      </w:r>
      <w:r>
        <w:t xml:space="preserve"> ATCC 25923 (Gram-positive), </w:t>
      </w:r>
      <w:r>
        <w:rPr>
          <w:i/>
          <w:iCs/>
        </w:rPr>
        <w:t>E. coli</w:t>
      </w:r>
      <w:r>
        <w:t xml:space="preserve"> ATTC 110 25922 (Gram-negative), and </w:t>
      </w:r>
      <w:r>
        <w:rPr>
          <w:i/>
          <w:iCs/>
        </w:rPr>
        <w:t xml:space="preserve">C. albicans </w:t>
      </w:r>
      <w:r>
        <w:t>ATTC 10231 (yeast). These were obtained from the Microbiology laboratory at Kenyatta University’s Department of Microbiology.</w:t>
      </w:r>
    </w:p>
    <w:p w14:paraId="737CE81C" w14:textId="77777777" w:rsidR="00110907" w:rsidRPr="00952ACE" w:rsidRDefault="00110907" w:rsidP="00110907">
      <w:pPr>
        <w:pStyle w:val="NormalWeb"/>
        <w:spacing w:before="0" w:beforeAutospacing="0" w:after="240" w:afterAutospacing="0" w:line="360" w:lineRule="auto"/>
        <w:jc w:val="both"/>
        <w:rPr>
          <w:b/>
          <w:bCs/>
        </w:rPr>
      </w:pPr>
      <w:r w:rsidRPr="00952ACE">
        <w:rPr>
          <w:b/>
          <w:bCs/>
        </w:rPr>
        <w:t xml:space="preserve">Preparation of Extracts for Antimicrobial Activity </w:t>
      </w:r>
    </w:p>
    <w:p w14:paraId="19E15F67" w14:textId="77777777" w:rsidR="00110907" w:rsidRDefault="00110907" w:rsidP="00110907">
      <w:pPr>
        <w:pStyle w:val="NormalWeb"/>
        <w:spacing w:before="0" w:beforeAutospacing="0" w:after="240" w:afterAutospacing="0" w:line="360" w:lineRule="auto"/>
        <w:jc w:val="both"/>
      </w:pPr>
      <w:r w:rsidRPr="0081352C">
        <w:t>The tested extracts were prepared according to Otieno (2016).  For each sample, 0.</w:t>
      </w:r>
      <w:r>
        <w:t>0</w:t>
      </w:r>
      <w:r w:rsidRPr="0081352C">
        <w:t>5 gram of the</w:t>
      </w:r>
      <w:r>
        <w:t xml:space="preserve"> extract was transferred to pre-labeled sterile universal bottles. 1 mL of 5% dimethyl sulfoxide (Sigma-Aldrich) </w:t>
      </w:r>
      <w:r w:rsidRPr="0081352C">
        <w:t>was</w:t>
      </w:r>
      <w:r>
        <w:t xml:space="preserve"> added to each bottle and agitated using a mechanical vortex mixer. The concentration of each extract </w:t>
      </w:r>
      <w:r w:rsidRPr="0081352C">
        <w:t>was</w:t>
      </w:r>
      <w:r>
        <w:t xml:space="preserve"> standardized to 50 mg/mL by dissolving 50 mg in 1 mL of the 5% dimethyl sulfoxide.</w:t>
      </w:r>
    </w:p>
    <w:p w14:paraId="7615B52D" w14:textId="77777777" w:rsidR="00110907" w:rsidRPr="003C66AF" w:rsidRDefault="00110907" w:rsidP="00110907">
      <w:pPr>
        <w:pStyle w:val="NormalWeb"/>
        <w:spacing w:before="0" w:beforeAutospacing="0" w:after="0" w:afterAutospacing="0" w:line="360" w:lineRule="auto"/>
        <w:jc w:val="both"/>
        <w:rPr>
          <w:b/>
          <w:bCs/>
        </w:rPr>
      </w:pPr>
      <w:r w:rsidRPr="003C66AF">
        <w:rPr>
          <w:b/>
          <w:bCs/>
        </w:rPr>
        <w:t xml:space="preserve">Preparation of Antimicrobial Susceptibility Test </w:t>
      </w:r>
      <w:r>
        <w:rPr>
          <w:b/>
          <w:bCs/>
        </w:rPr>
        <w:t>Discs</w:t>
      </w:r>
    </w:p>
    <w:p w14:paraId="39D4797B" w14:textId="77777777" w:rsidR="00110907" w:rsidRDefault="00110907" w:rsidP="00110907">
      <w:pPr>
        <w:pStyle w:val="NormalWeb"/>
        <w:spacing w:before="0" w:beforeAutospacing="0" w:after="240" w:afterAutospacing="0" w:line="360" w:lineRule="auto"/>
        <w:jc w:val="both"/>
      </w:pPr>
      <w:r>
        <w:t xml:space="preserve">Whatman No. 1 filter paper was punched into 6 mm diameter paper discs, which were placed in universal bottles and sterilized by autoclaving at 121°C for 15 minutes. The discs were then impregnated with 50 mg/mL stock solutions of </w:t>
      </w:r>
      <w:r>
        <w:rPr>
          <w:i/>
          <w:iCs/>
        </w:rPr>
        <w:t xml:space="preserve">W. </w:t>
      </w:r>
      <w:proofErr w:type="spellStart"/>
      <w:r>
        <w:rPr>
          <w:i/>
          <w:iCs/>
        </w:rPr>
        <w:t>ugadensis</w:t>
      </w:r>
      <w:proofErr w:type="spellEnd"/>
      <w:r>
        <w:t xml:space="preserve">, </w:t>
      </w:r>
      <w:r>
        <w:rPr>
          <w:i/>
          <w:iCs/>
        </w:rPr>
        <w:t xml:space="preserve">A. </w:t>
      </w:r>
      <w:proofErr w:type="spellStart"/>
      <w:r>
        <w:rPr>
          <w:i/>
          <w:iCs/>
        </w:rPr>
        <w:t>gummifera</w:t>
      </w:r>
      <w:proofErr w:type="spellEnd"/>
      <w:r>
        <w:t xml:space="preserve">, and </w:t>
      </w:r>
      <w:r>
        <w:rPr>
          <w:i/>
          <w:iCs/>
        </w:rPr>
        <w:t xml:space="preserve">P. </w:t>
      </w:r>
      <w:proofErr w:type="spellStart"/>
      <w:r>
        <w:rPr>
          <w:i/>
          <w:iCs/>
        </w:rPr>
        <w:t>africana</w:t>
      </w:r>
      <w:proofErr w:type="spellEnd"/>
      <w:r>
        <w:t xml:space="preserve"> by adding 20 </w:t>
      </w:r>
      <w:proofErr w:type="spellStart"/>
      <w:r>
        <w:t>μl</w:t>
      </w:r>
      <w:proofErr w:type="spellEnd"/>
      <w:r>
        <w:t xml:space="preserve"> of each extract using a micropipette. After absorbing the extracts, the discs were air-dried in petri dishes for 30 minutes. These were subsequently used to assess antimicrobial activity against </w:t>
      </w:r>
      <w:r>
        <w:rPr>
          <w:i/>
          <w:iCs/>
        </w:rPr>
        <w:t>S. aureus</w:t>
      </w:r>
      <w:r>
        <w:t xml:space="preserve">, </w:t>
      </w:r>
      <w:r>
        <w:rPr>
          <w:i/>
          <w:iCs/>
        </w:rPr>
        <w:t>E. coli,</w:t>
      </w:r>
      <w:r>
        <w:t xml:space="preserve"> and </w:t>
      </w:r>
      <w:r>
        <w:rPr>
          <w:i/>
          <w:iCs/>
        </w:rPr>
        <w:t>C. albicans</w:t>
      </w:r>
      <w:r>
        <w:t>.</w:t>
      </w:r>
    </w:p>
    <w:p w14:paraId="27454086" w14:textId="77777777" w:rsidR="00110907" w:rsidRPr="007D25B8" w:rsidRDefault="00110907" w:rsidP="00110907">
      <w:pPr>
        <w:pStyle w:val="NormalWeb"/>
        <w:spacing w:before="0" w:beforeAutospacing="0" w:after="0" w:afterAutospacing="0" w:line="360" w:lineRule="auto"/>
        <w:jc w:val="both"/>
        <w:rPr>
          <w:b/>
          <w:bCs/>
        </w:rPr>
      </w:pPr>
      <w:r w:rsidRPr="007D25B8">
        <w:rPr>
          <w:b/>
          <w:bCs/>
        </w:rPr>
        <w:t>Media and Plates Preparation</w:t>
      </w:r>
    </w:p>
    <w:p w14:paraId="26C90A2E" w14:textId="77777777" w:rsidR="00110907" w:rsidRDefault="00110907" w:rsidP="00110907">
      <w:pPr>
        <w:pStyle w:val="NormalWeb"/>
        <w:spacing w:before="0" w:beforeAutospacing="0" w:after="0" w:afterAutospacing="0" w:line="360" w:lineRule="auto"/>
        <w:jc w:val="both"/>
      </w:pPr>
      <w:r>
        <w:t xml:space="preserve">Susceptibility testing was conducted using Mueller-Hinton Agar and Potato Dextrose Agar </w:t>
      </w:r>
      <w:r w:rsidRPr="0081352C">
        <w:t xml:space="preserve">that were </w:t>
      </w:r>
      <w:r>
        <w:t xml:space="preserve">prepared </w:t>
      </w:r>
      <w:r w:rsidRPr="0081352C">
        <w:t>according to</w:t>
      </w:r>
      <w:r>
        <w:t xml:space="preserve"> </w:t>
      </w:r>
      <w:proofErr w:type="spellStart"/>
      <w:r>
        <w:t>Opinde</w:t>
      </w:r>
      <w:proofErr w:type="spellEnd"/>
      <w:r>
        <w:t xml:space="preserve">, (2018). Mueller-Hinton Agar was prepared by dissolving 38 grams of agar in distilled water, while 39 grams of PDA powder was used for Potato Dextrose Agar. Both media were sterilized by autoclaving at 121°C for 15 minutes and cooled to room temperature before pouring into Petri dishes, which were stored at 2-8°C until </w:t>
      </w:r>
      <w:r w:rsidRPr="0081352C">
        <w:t>used.</w:t>
      </w:r>
    </w:p>
    <w:p w14:paraId="099854B7" w14:textId="77777777" w:rsidR="00110907" w:rsidRDefault="00110907" w:rsidP="00110907">
      <w:pPr>
        <w:pStyle w:val="NormalWeb"/>
        <w:spacing w:before="0" w:beforeAutospacing="0" w:after="0" w:afterAutospacing="0" w:line="360" w:lineRule="auto"/>
        <w:jc w:val="both"/>
      </w:pPr>
    </w:p>
    <w:p w14:paraId="33F6A754" w14:textId="77777777" w:rsidR="00110907" w:rsidRPr="00952ACE" w:rsidRDefault="00110907" w:rsidP="00110907">
      <w:pPr>
        <w:pStyle w:val="NormalWeb"/>
        <w:spacing w:before="0" w:beforeAutospacing="0" w:after="0" w:afterAutospacing="0" w:line="360" w:lineRule="auto"/>
        <w:jc w:val="both"/>
        <w:rPr>
          <w:b/>
          <w:bCs/>
        </w:rPr>
      </w:pPr>
      <w:r w:rsidRPr="00952ACE">
        <w:rPr>
          <w:b/>
          <w:bCs/>
        </w:rPr>
        <w:t xml:space="preserve">Preparation of Inoculum Suspensions </w:t>
      </w:r>
    </w:p>
    <w:p w14:paraId="187E19DC" w14:textId="77777777" w:rsidR="00110907" w:rsidRDefault="00110907" w:rsidP="00110907">
      <w:pPr>
        <w:pStyle w:val="NormalWeb"/>
        <w:spacing w:before="0" w:beforeAutospacing="0" w:after="0" w:afterAutospacing="0" w:line="360" w:lineRule="auto"/>
        <w:jc w:val="both"/>
      </w:pPr>
      <w:r>
        <w:t xml:space="preserve">Inoculum suspensions of </w:t>
      </w:r>
      <w:r>
        <w:rPr>
          <w:i/>
          <w:iCs/>
        </w:rPr>
        <w:t>E. coli</w:t>
      </w:r>
      <w:r>
        <w:t xml:space="preserve">, </w:t>
      </w:r>
      <w:r>
        <w:rPr>
          <w:i/>
          <w:iCs/>
        </w:rPr>
        <w:t xml:space="preserve">S. aureus, </w:t>
      </w:r>
      <w:r>
        <w:t xml:space="preserve">and </w:t>
      </w:r>
      <w:r>
        <w:rPr>
          <w:i/>
          <w:iCs/>
        </w:rPr>
        <w:t>C. albicans</w:t>
      </w:r>
      <w:r>
        <w:t xml:space="preserve"> were prepared using the direct colony method. (Lalitha, 2004, </w:t>
      </w:r>
      <w:r>
        <w:rPr>
          <w:color w:val="222222"/>
          <w:shd w:val="clear" w:color="auto" w:fill="FFFFFF"/>
        </w:rPr>
        <w:t xml:space="preserve">Abuto </w:t>
      </w:r>
      <w:r>
        <w:rPr>
          <w:i/>
          <w:iCs/>
          <w:color w:val="222222"/>
          <w:shd w:val="clear" w:color="auto" w:fill="FFFFFF"/>
        </w:rPr>
        <w:t>et al</w:t>
      </w:r>
      <w:r>
        <w:rPr>
          <w:color w:val="222222"/>
          <w:shd w:val="clear" w:color="auto" w:fill="FFFFFF"/>
        </w:rPr>
        <w:t>., 2016</w:t>
      </w:r>
      <w:r>
        <w:t xml:space="preserve">). The bacterial strains were cultured on Mueller-Hinton Agar (MHA) plates, while the fungal pathogen was cultured in Potato Dextrose Agar (PDA) plates. Selected colonies were suspended in 0.85% saline (NaCl) and standardized to a 0.5 McFarland </w:t>
      </w:r>
      <w:r>
        <w:lastRenderedPageBreak/>
        <w:t>turbidity. All preparations were performed under sterile conditions and compared them to McFarland standards to ensure appropriate concentrations before testing.</w:t>
      </w:r>
    </w:p>
    <w:p w14:paraId="38B2C651" w14:textId="77777777" w:rsidR="00110907" w:rsidRPr="004E1CCC" w:rsidRDefault="00110907" w:rsidP="00110907">
      <w:pPr>
        <w:pStyle w:val="NormalWeb"/>
        <w:spacing w:before="320" w:beforeAutospacing="0" w:after="0" w:afterAutospacing="0" w:line="360" w:lineRule="auto"/>
        <w:jc w:val="both"/>
        <w:rPr>
          <w:b/>
          <w:bCs/>
        </w:rPr>
      </w:pPr>
      <w:r w:rsidRPr="004E1CCC">
        <w:rPr>
          <w:b/>
          <w:bCs/>
        </w:rPr>
        <w:t>Anti</w:t>
      </w:r>
      <w:r>
        <w:rPr>
          <w:b/>
          <w:bCs/>
        </w:rPr>
        <w:t xml:space="preserve">bacterial and antifungal </w:t>
      </w:r>
      <w:r w:rsidRPr="004E1CCC">
        <w:rPr>
          <w:b/>
          <w:bCs/>
        </w:rPr>
        <w:t>Analys</w:t>
      </w:r>
      <w:r>
        <w:rPr>
          <w:b/>
          <w:bCs/>
        </w:rPr>
        <w:t>es of plant extracts</w:t>
      </w:r>
    </w:p>
    <w:p w14:paraId="3D6EF083" w14:textId="77777777" w:rsidR="00110907" w:rsidRDefault="00110907" w:rsidP="00110907">
      <w:pPr>
        <w:pStyle w:val="NormalWeb"/>
        <w:spacing w:before="0" w:beforeAutospacing="0" w:line="360" w:lineRule="auto"/>
        <w:jc w:val="both"/>
      </w:pPr>
      <w:r>
        <w:t xml:space="preserve">Antibacterial and antifungal activity tests were conducted using the disk diffusion method (Kirby-Bauer) as described by Otieno, (2016) with slight modification. The antimicrobial effects of the plant extracts on the test organisms were compared with standard drug discs: chloramphenicol (30 mcg) for bacteria and fluconazole (25 mcg) discs for fungi with DMSO as the negative control. For antibacterial efficacy testing, Mueller-Hinton agar plates were inoculated with </w:t>
      </w:r>
      <w:r>
        <w:rPr>
          <w:i/>
          <w:iCs/>
        </w:rPr>
        <w:t>S. aureus</w:t>
      </w:r>
      <w:r>
        <w:t xml:space="preserve"> and </w:t>
      </w:r>
      <w:r>
        <w:rPr>
          <w:i/>
          <w:iCs/>
        </w:rPr>
        <w:t>E. coli</w:t>
      </w:r>
      <w:r>
        <w:t xml:space="preserve">, and sterile paper disks saturated with the plant extracts, ciprofloxacin, or DMSO were placed on the plates. The plates incubated at 37°C for 24 hours before measuring any inhibition zones. Similarly, the antifungal activity performed on Potato Dextrose Agar Plates inoculated with </w:t>
      </w:r>
      <w:r>
        <w:rPr>
          <w:i/>
          <w:iCs/>
        </w:rPr>
        <w:t>C. albicans</w:t>
      </w:r>
      <w:r>
        <w:t xml:space="preserve">. Sterile paper discs containing the plant extracts, and controls (fluconazole and DMSO) then placed on the plates, </w:t>
      </w:r>
      <w:r w:rsidRPr="007D30A2">
        <w:t>and then</w:t>
      </w:r>
      <w:r>
        <w:t xml:space="preserve"> subsequently incubated at 37°C for 48 hours. Any inhibition zones observed were measured.</w:t>
      </w:r>
    </w:p>
    <w:p w14:paraId="640D9852" w14:textId="77777777" w:rsidR="00110907" w:rsidRDefault="00110907" w:rsidP="00110907">
      <w:pPr>
        <w:pStyle w:val="NormalWeb"/>
        <w:spacing w:before="0" w:beforeAutospacing="0" w:line="360" w:lineRule="auto"/>
        <w:jc w:val="both"/>
        <w:rPr>
          <w:b/>
          <w:bCs/>
        </w:rPr>
      </w:pPr>
      <w:r w:rsidRPr="00993A3A">
        <w:rPr>
          <w:b/>
          <w:bCs/>
        </w:rPr>
        <w:t>Minimum Inhibitory Concentration Analysis of Active Extracts</w:t>
      </w:r>
    </w:p>
    <w:p w14:paraId="78996D9C" w14:textId="77777777" w:rsidR="00110907" w:rsidRDefault="00110907" w:rsidP="00110907">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Before performing minimum inhibitory concentration (MIC) </w:t>
      </w:r>
      <w:r w:rsidRPr="007D30A2">
        <w:rPr>
          <w:rFonts w:ascii="Times New Roman" w:eastAsia="Times New Roman" w:hAnsi="Times New Roman" w:cs="Times New Roman"/>
          <w:sz w:val="24"/>
          <w:szCs w:val="24"/>
        </w:rPr>
        <w:t>assay</w:t>
      </w:r>
      <w:r>
        <w:rPr>
          <w:rFonts w:ascii="Times New Roman" w:eastAsia="Times New Roman" w:hAnsi="Times New Roman" w:cs="Times New Roman"/>
          <w:sz w:val="24"/>
          <w:szCs w:val="24"/>
        </w:rPr>
        <w:t xml:space="preserve">, extracts were serially diluted in two-fold. Using a micropipette, 0.1mL of dimethyl sulfoxide (DMSO) dispensed into all wells of a 96-well microtiter plate. An initial 0.1mL of 0.5g/mL extract was transferred to the first well and mixed thoroughly, yielding a 1:1 concentration. Subsequently, 0.1mL from the first well moved to the second well containing 0.1mL DMSO. The process continued across the plate, </w:t>
      </w:r>
      <w:r w:rsidRPr="007D30A2">
        <w:rPr>
          <w:rFonts w:ascii="Times New Roman" w:eastAsia="Times New Roman" w:hAnsi="Times New Roman" w:cs="Times New Roman"/>
          <w:sz w:val="24"/>
          <w:szCs w:val="24"/>
        </w:rPr>
        <w:t>having</w:t>
      </w:r>
      <w:r>
        <w:rPr>
          <w:rFonts w:ascii="Times New Roman" w:eastAsia="Times New Roman" w:hAnsi="Times New Roman" w:cs="Times New Roman"/>
          <w:sz w:val="24"/>
          <w:szCs w:val="24"/>
        </w:rPr>
        <w:t xml:space="preserve"> concentrations with each successive well. The final 0.1mL from the last well discarded, ensuring uniform volumes. Serial dilutions, ranging from 1:1 to 1:256 were prepared for </w:t>
      </w:r>
      <w:r>
        <w:rPr>
          <w:rFonts w:ascii="Times New Roman" w:eastAsia="Times New Roman" w:hAnsi="Times New Roman" w:cs="Times New Roman"/>
          <w:i/>
          <w:iCs/>
          <w:sz w:val="24"/>
          <w:szCs w:val="24"/>
        </w:rPr>
        <w:t>S. aureus, E. coli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C. albicans</w:t>
      </w:r>
      <w:r>
        <w:rPr>
          <w:rFonts w:ascii="Times New Roman" w:eastAsia="Times New Roman" w:hAnsi="Times New Roman" w:cs="Times New Roman"/>
          <w:sz w:val="24"/>
          <w:szCs w:val="24"/>
        </w:rPr>
        <w:t xml:space="preserve"> following a procedure described by</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Reller</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(2009)</w:t>
      </w:r>
      <w:r>
        <w:rPr>
          <w:rFonts w:ascii="Times New Roman" w:eastAsia="Times New Roman" w:hAnsi="Times New Roman" w:cs="Times New Roman"/>
          <w:sz w:val="24"/>
          <w:szCs w:val="24"/>
        </w:rPr>
        <w:t xml:space="preserve">. Sterile paper disks impregnated with 20μL of the diluted extracts were placed on Muller Hinton agar and PDA plates using sterile forceps. The plates then incubated at 37°C; 24 hours for </w:t>
      </w:r>
      <w:r>
        <w:rPr>
          <w:rFonts w:ascii="Times New Roman" w:eastAsia="Times New Roman" w:hAnsi="Times New Roman" w:cs="Times New Roman"/>
          <w:i/>
          <w:iCs/>
          <w:sz w:val="24"/>
          <w:szCs w:val="24"/>
        </w:rPr>
        <w:t xml:space="preserve">S. aureus </w:t>
      </w:r>
      <w:r>
        <w:rPr>
          <w:rFonts w:ascii="Times New Roman" w:eastAsia="Times New Roman" w:hAnsi="Times New Roman" w:cs="Times New Roman"/>
          <w:sz w:val="24"/>
          <w:szCs w:val="24"/>
        </w:rPr>
        <w:t xml:space="preserve">and </w:t>
      </w:r>
      <w:r>
        <w:rPr>
          <w:rFonts w:ascii="Times New Roman" w:eastAsia="Times New Roman" w:hAnsi="Times New Roman" w:cs="Times New Roman"/>
          <w:i/>
          <w:iCs/>
          <w:sz w:val="24"/>
          <w:szCs w:val="24"/>
        </w:rPr>
        <w:t>E. coli</w:t>
      </w:r>
      <w:r>
        <w:rPr>
          <w:rFonts w:ascii="Times New Roman" w:eastAsia="Times New Roman" w:hAnsi="Times New Roman" w:cs="Times New Roman"/>
          <w:sz w:val="24"/>
          <w:szCs w:val="24"/>
        </w:rPr>
        <w:t xml:space="preserve">, and 48 hours for </w:t>
      </w:r>
      <w:r>
        <w:rPr>
          <w:rFonts w:ascii="Times New Roman" w:eastAsia="Times New Roman" w:hAnsi="Times New Roman" w:cs="Times New Roman"/>
          <w:i/>
          <w:iCs/>
          <w:sz w:val="24"/>
          <w:szCs w:val="24"/>
        </w:rPr>
        <w:t>C. albicans</w:t>
      </w:r>
      <w:r>
        <w:rPr>
          <w:rFonts w:ascii="Times New Roman" w:eastAsia="Times New Roman" w:hAnsi="Times New Roman" w:cs="Times New Roman"/>
          <w:sz w:val="24"/>
          <w:szCs w:val="24"/>
        </w:rPr>
        <w:t xml:space="preserve">. Zones of inhibition were measured, and MIC values were determined by correlating the minimum inhibition zone diameters with the lowest concentration showing no visible microbial growth </w:t>
      </w:r>
      <w:r>
        <w:rPr>
          <w:rFonts w:ascii="Times New Roman" w:hAnsi="Times New Roman" w:cs="Times New Roman"/>
          <w:sz w:val="24"/>
          <w:szCs w:val="24"/>
        </w:rPr>
        <w:t>(</w:t>
      </w:r>
      <w:bookmarkStart w:id="2" w:name="_Hlk175917814"/>
      <w:r>
        <w:rPr>
          <w:rFonts w:ascii="Times New Roman" w:hAnsi="Times New Roman" w:cs="Times New Roman"/>
          <w:sz w:val="24"/>
          <w:szCs w:val="24"/>
        </w:rPr>
        <w:t xml:space="preserve">Abuto </w:t>
      </w:r>
      <w:r>
        <w:rPr>
          <w:rFonts w:ascii="Times New Roman" w:hAnsi="Times New Roman" w:cs="Times New Roman"/>
          <w:i/>
          <w:sz w:val="24"/>
          <w:szCs w:val="24"/>
        </w:rPr>
        <w:t xml:space="preserve">et.al, </w:t>
      </w:r>
      <w:r>
        <w:rPr>
          <w:rFonts w:ascii="Times New Roman" w:hAnsi="Times New Roman" w:cs="Times New Roman"/>
          <w:sz w:val="24"/>
          <w:szCs w:val="24"/>
        </w:rPr>
        <w:t>2016</w:t>
      </w:r>
      <w:bookmarkEnd w:id="2"/>
      <w:r>
        <w:rPr>
          <w:rFonts w:ascii="Times New Roman" w:hAnsi="Times New Roman" w:cs="Times New Roman"/>
          <w:sz w:val="24"/>
          <w:szCs w:val="24"/>
        </w:rPr>
        <w:t>).</w:t>
      </w:r>
    </w:p>
    <w:p w14:paraId="310EE220" w14:textId="77777777" w:rsidR="00110907" w:rsidRPr="00655105" w:rsidRDefault="00110907" w:rsidP="00110907">
      <w:pPr>
        <w:spacing w:after="0" w:line="360" w:lineRule="auto"/>
        <w:jc w:val="both"/>
        <w:rPr>
          <w:rFonts w:ascii="Times New Roman" w:eastAsia="Times New Roman" w:hAnsi="Times New Roman" w:cs="Times New Roman"/>
          <w:sz w:val="24"/>
          <w:szCs w:val="24"/>
        </w:rPr>
      </w:pPr>
      <w:r w:rsidRPr="004E1CCC">
        <w:rPr>
          <w:rFonts w:ascii="Times New Roman" w:hAnsi="Times New Roman" w:cs="Times New Roman"/>
          <w:b/>
          <w:bCs/>
          <w:sz w:val="24"/>
          <w:szCs w:val="24"/>
        </w:rPr>
        <w:t>Statistical analysis</w:t>
      </w:r>
    </w:p>
    <w:p w14:paraId="2305A132" w14:textId="77777777" w:rsidR="00110907" w:rsidRDefault="00110907" w:rsidP="00110907">
      <w:pPr>
        <w:spacing w:after="28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antibacterial and antifungal activities of the stem hexane stem bark extract of </w:t>
      </w:r>
      <w:r>
        <w:rPr>
          <w:rFonts w:ascii="Times New Roman" w:hAnsi="Times New Roman" w:cs="Times New Roman"/>
          <w:i/>
          <w:iCs/>
          <w:sz w:val="24"/>
          <w:szCs w:val="24"/>
        </w:rPr>
        <w:t>P. Africana</w:t>
      </w:r>
      <w:r>
        <w:rPr>
          <w:rFonts w:ascii="Times New Roman" w:hAnsi="Times New Roman" w:cs="Times New Roman"/>
          <w:sz w:val="24"/>
          <w:szCs w:val="24"/>
        </w:rPr>
        <w:t xml:space="preserve">,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W. </w:t>
      </w:r>
      <w:proofErr w:type="spellStart"/>
      <w:r>
        <w:rPr>
          <w:rFonts w:ascii="Times New Roman" w:hAnsi="Times New Roman" w:cs="Times New Roman"/>
          <w:i/>
          <w:iCs/>
          <w:sz w:val="24"/>
          <w:szCs w:val="24"/>
        </w:rPr>
        <w:t>ugadensis</w:t>
      </w:r>
      <w:proofErr w:type="spellEnd"/>
      <w:r>
        <w:rPr>
          <w:rFonts w:ascii="Times New Roman" w:hAnsi="Times New Roman" w:cs="Times New Roman"/>
          <w:sz w:val="24"/>
          <w:szCs w:val="24"/>
        </w:rPr>
        <w:t xml:space="preserve"> were analyzed using one-way analysis of variance (ANOVA) to obtain descriptive statistics, summarized as mean ± SEM. Data analysis was performed using Minitab version 17.0 of the (Minitab Inc., 2017), ANOVA, followed by Tukey’s post hoc test, used for means separation. A 95% confidence level and statistical significance of p≤0.05 were applied. All quantitative and qualitative data </w:t>
      </w:r>
      <w:r w:rsidRPr="007D30A2">
        <w:rPr>
          <w:rFonts w:ascii="Times New Roman" w:hAnsi="Times New Roman" w:cs="Times New Roman"/>
          <w:sz w:val="24"/>
          <w:szCs w:val="24"/>
        </w:rPr>
        <w:t xml:space="preserve">are </w:t>
      </w:r>
      <w:r>
        <w:rPr>
          <w:rFonts w:ascii="Times New Roman" w:hAnsi="Times New Roman" w:cs="Times New Roman"/>
          <w:sz w:val="24"/>
          <w:szCs w:val="24"/>
        </w:rPr>
        <w:t>presented in tables.</w:t>
      </w:r>
    </w:p>
    <w:p w14:paraId="2A05BE27" w14:textId="77777777" w:rsidR="00110907" w:rsidRDefault="00110907" w:rsidP="00110907">
      <w:pPr>
        <w:spacing w:after="0"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RESULTS AND DISCUSSION</w:t>
      </w:r>
    </w:p>
    <w:p w14:paraId="395CA07B" w14:textId="77777777" w:rsidR="00110907" w:rsidRDefault="00110907" w:rsidP="0011090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 Yield of Crude Extracts</w:t>
      </w:r>
    </w:p>
    <w:p w14:paraId="31855F02" w14:textId="77777777" w:rsidR="00110907" w:rsidRDefault="00110907" w:rsidP="00110907">
      <w:pPr>
        <w:spacing w:after="320" w:line="360" w:lineRule="auto"/>
        <w:jc w:val="both"/>
        <w:rPr>
          <w:rFonts w:ascii="Times New Roman" w:hAnsi="Times New Roman" w:cs="Times New Roman"/>
          <w:sz w:val="24"/>
          <w:szCs w:val="24"/>
        </w:rPr>
      </w:pPr>
      <w:r>
        <w:rPr>
          <w:rFonts w:ascii="Times New Roman" w:hAnsi="Times New Roman" w:cs="Times New Roman"/>
          <w:sz w:val="24"/>
          <w:szCs w:val="24"/>
        </w:rPr>
        <w:t>The stem bark extraction results for</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ugadensis</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are </w:t>
      </w:r>
      <w:r w:rsidRPr="007D30A2">
        <w:rPr>
          <w:rFonts w:ascii="Times New Roman" w:hAnsi="Times New Roman" w:cs="Times New Roman"/>
          <w:sz w:val="24"/>
          <w:szCs w:val="24"/>
        </w:rPr>
        <w:t xml:space="preserve">shown </w:t>
      </w:r>
      <w:r>
        <w:rPr>
          <w:rFonts w:ascii="Times New Roman" w:hAnsi="Times New Roman" w:cs="Times New Roman"/>
          <w:sz w:val="24"/>
          <w:szCs w:val="24"/>
        </w:rPr>
        <w:t xml:space="preserve">in Table 1. The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ugandensis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methanol extract demonstrated the highest recovery and yield at 126.3 grams (42.1%). The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methanol extract yielded 123.11 grams (41.04%).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africana</w:t>
      </w:r>
      <w:proofErr w:type="spellEnd"/>
      <w:r>
        <w:rPr>
          <w:rFonts w:ascii="Times New Roman" w:hAnsi="Times New Roman" w:cs="Times New Roman"/>
          <w:sz w:val="24"/>
          <w:szCs w:val="24"/>
        </w:rPr>
        <w:t xml:space="preserve"> had the lowest recovery </w:t>
      </w:r>
      <w:r w:rsidRPr="007D30A2">
        <w:rPr>
          <w:rFonts w:ascii="Times New Roman" w:hAnsi="Times New Roman" w:cs="Times New Roman"/>
          <w:sz w:val="24"/>
          <w:szCs w:val="24"/>
        </w:rPr>
        <w:t>with</w:t>
      </w:r>
      <w:r>
        <w:rPr>
          <w:rFonts w:ascii="Times New Roman" w:hAnsi="Times New Roman" w:cs="Times New Roman"/>
          <w:sz w:val="24"/>
          <w:szCs w:val="24"/>
        </w:rPr>
        <w:t xml:space="preserve"> 17.25 grams (5.75%).</w:t>
      </w:r>
    </w:p>
    <w:p w14:paraId="649A9EC6" w14:textId="77777777" w:rsidR="00110907" w:rsidRPr="002B31EB" w:rsidRDefault="00110907" w:rsidP="00110907">
      <w:pPr>
        <w:spacing w:after="0" w:line="360" w:lineRule="auto"/>
        <w:jc w:val="both"/>
        <w:rPr>
          <w:rFonts w:ascii="Times New Roman" w:hAnsi="Times New Roman" w:cs="Times New Roman"/>
          <w:b/>
          <w:bCs/>
          <w:sz w:val="24"/>
          <w:szCs w:val="24"/>
        </w:rPr>
      </w:pPr>
      <w:r w:rsidRPr="002B31EB">
        <w:rPr>
          <w:rFonts w:ascii="Times New Roman" w:hAnsi="Times New Roman" w:cs="Times New Roman"/>
          <w:b/>
          <w:bCs/>
          <w:sz w:val="24"/>
          <w:szCs w:val="24"/>
        </w:rPr>
        <w:t xml:space="preserve">Table 1: Yield and Percentage Yield of Crude methanol extracts </w:t>
      </w:r>
    </w:p>
    <w:tbl>
      <w:tblPr>
        <w:tblW w:w="0" w:type="auto"/>
        <w:tblBorders>
          <w:top w:val="single" w:sz="4" w:space="0" w:color="7F7F7F"/>
          <w:bottom w:val="single" w:sz="4" w:space="0" w:color="7F7F7F"/>
        </w:tblBorders>
        <w:tblLook w:val="04A0" w:firstRow="1" w:lastRow="0" w:firstColumn="1" w:lastColumn="0" w:noHBand="0" w:noVBand="1"/>
      </w:tblPr>
      <w:tblGrid>
        <w:gridCol w:w="3415"/>
        <w:gridCol w:w="5215"/>
      </w:tblGrid>
      <w:tr w:rsidR="00110907" w:rsidRPr="00426F8A" w14:paraId="5541B63C" w14:textId="77777777" w:rsidTr="00955700">
        <w:tc>
          <w:tcPr>
            <w:tcW w:w="3415" w:type="dxa"/>
            <w:tcBorders>
              <w:bottom w:val="single" w:sz="4" w:space="0" w:color="7F7F7F"/>
            </w:tcBorders>
            <w:shd w:val="clear" w:color="auto" w:fill="auto"/>
          </w:tcPr>
          <w:p w14:paraId="1ACA03F9"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b/>
                <w:bCs/>
                <w:iCs/>
                <w:sz w:val="24"/>
                <w:szCs w:val="24"/>
              </w:rPr>
              <w:t>Plant (weight in grams)</w:t>
            </w:r>
          </w:p>
        </w:tc>
        <w:tc>
          <w:tcPr>
            <w:tcW w:w="5215" w:type="dxa"/>
            <w:tcBorders>
              <w:bottom w:val="single" w:sz="4" w:space="0" w:color="7F7F7F"/>
            </w:tcBorders>
            <w:shd w:val="clear" w:color="auto" w:fill="auto"/>
          </w:tcPr>
          <w:p w14:paraId="53072C77"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b/>
                <w:bCs/>
                <w:iCs/>
                <w:sz w:val="24"/>
                <w:szCs w:val="24"/>
              </w:rPr>
              <w:t xml:space="preserve"> Crude methanol extracts obtained (% Yield)</w:t>
            </w:r>
          </w:p>
        </w:tc>
      </w:tr>
      <w:tr w:rsidR="00110907" w:rsidRPr="00426F8A" w14:paraId="115C512B" w14:textId="77777777" w:rsidTr="00955700">
        <w:tc>
          <w:tcPr>
            <w:tcW w:w="3415" w:type="dxa"/>
            <w:tcBorders>
              <w:top w:val="single" w:sz="4" w:space="0" w:color="7F7F7F"/>
              <w:bottom w:val="single" w:sz="4" w:space="0" w:color="7F7F7F"/>
            </w:tcBorders>
            <w:shd w:val="clear" w:color="auto" w:fill="auto"/>
          </w:tcPr>
          <w:p w14:paraId="54F8EFF1"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b/>
                <w:bCs/>
                <w:i/>
                <w:sz w:val="24"/>
                <w:szCs w:val="24"/>
              </w:rPr>
              <w:t xml:space="preserve">W. </w:t>
            </w:r>
            <w:proofErr w:type="spellStart"/>
            <w:r w:rsidRPr="00426F8A">
              <w:rPr>
                <w:rFonts w:ascii="Times New Roman" w:eastAsia="Times New Roman" w:hAnsi="Times New Roman" w:cs="Times New Roman"/>
                <w:b/>
                <w:bCs/>
                <w:i/>
                <w:sz w:val="24"/>
                <w:szCs w:val="24"/>
              </w:rPr>
              <w:t>ugadensis</w:t>
            </w:r>
            <w:proofErr w:type="spellEnd"/>
            <w:r w:rsidRPr="00426F8A">
              <w:rPr>
                <w:rFonts w:ascii="Times New Roman" w:eastAsia="Times New Roman" w:hAnsi="Times New Roman" w:cs="Times New Roman"/>
                <w:b/>
                <w:bCs/>
                <w:iCs/>
                <w:sz w:val="24"/>
                <w:szCs w:val="24"/>
              </w:rPr>
              <w:t xml:space="preserve"> (300g)</w:t>
            </w:r>
          </w:p>
        </w:tc>
        <w:tc>
          <w:tcPr>
            <w:tcW w:w="5215" w:type="dxa"/>
            <w:tcBorders>
              <w:top w:val="single" w:sz="4" w:space="0" w:color="7F7F7F"/>
              <w:bottom w:val="single" w:sz="4" w:space="0" w:color="7F7F7F"/>
            </w:tcBorders>
            <w:shd w:val="clear" w:color="auto" w:fill="auto"/>
          </w:tcPr>
          <w:p w14:paraId="6D19C9B7"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b/>
                <w:bCs/>
                <w:iCs/>
                <w:sz w:val="24"/>
                <w:szCs w:val="24"/>
              </w:rPr>
              <w:t xml:space="preserve"> </w:t>
            </w:r>
            <w:r w:rsidRPr="00426F8A">
              <w:rPr>
                <w:rFonts w:ascii="Times New Roman" w:eastAsia="Times New Roman" w:hAnsi="Times New Roman" w:cs="Times New Roman"/>
                <w:iCs/>
                <w:sz w:val="24"/>
                <w:szCs w:val="24"/>
              </w:rPr>
              <w:t>126.30g (42.1%)</w:t>
            </w:r>
          </w:p>
        </w:tc>
      </w:tr>
      <w:tr w:rsidR="00110907" w:rsidRPr="00426F8A" w14:paraId="23EF9DE9" w14:textId="77777777" w:rsidTr="00955700">
        <w:tc>
          <w:tcPr>
            <w:tcW w:w="3415" w:type="dxa"/>
            <w:shd w:val="clear" w:color="auto" w:fill="auto"/>
          </w:tcPr>
          <w:p w14:paraId="1DA29073"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b/>
                <w:bCs/>
                <w:i/>
                <w:sz w:val="24"/>
                <w:szCs w:val="24"/>
              </w:rPr>
              <w:t xml:space="preserve">A. </w:t>
            </w:r>
            <w:proofErr w:type="spellStart"/>
            <w:r w:rsidRPr="00426F8A">
              <w:rPr>
                <w:rFonts w:ascii="Times New Roman" w:eastAsia="Times New Roman" w:hAnsi="Times New Roman" w:cs="Times New Roman"/>
                <w:b/>
                <w:bCs/>
                <w:i/>
                <w:sz w:val="24"/>
                <w:szCs w:val="24"/>
              </w:rPr>
              <w:t>gummifera</w:t>
            </w:r>
            <w:proofErr w:type="spellEnd"/>
            <w:r w:rsidRPr="00426F8A">
              <w:rPr>
                <w:rFonts w:ascii="Times New Roman" w:eastAsia="Times New Roman" w:hAnsi="Times New Roman" w:cs="Times New Roman"/>
                <w:b/>
                <w:bCs/>
                <w:iCs/>
                <w:sz w:val="24"/>
                <w:szCs w:val="24"/>
              </w:rPr>
              <w:t xml:space="preserve"> (300g)</w:t>
            </w:r>
          </w:p>
        </w:tc>
        <w:tc>
          <w:tcPr>
            <w:tcW w:w="5215" w:type="dxa"/>
            <w:shd w:val="clear" w:color="auto" w:fill="auto"/>
          </w:tcPr>
          <w:p w14:paraId="008C5D9A" w14:textId="77777777" w:rsidR="00110907" w:rsidRPr="00426F8A" w:rsidRDefault="00110907" w:rsidP="00955700">
            <w:pPr>
              <w:spacing w:after="0" w:line="480" w:lineRule="auto"/>
              <w:rPr>
                <w:rFonts w:ascii="Times New Roman" w:eastAsia="Times New Roman" w:hAnsi="Times New Roman" w:cs="Times New Roman"/>
                <w:b/>
                <w:bCs/>
                <w:iCs/>
                <w:sz w:val="24"/>
                <w:szCs w:val="24"/>
              </w:rPr>
            </w:pPr>
            <w:r w:rsidRPr="00426F8A">
              <w:rPr>
                <w:rFonts w:ascii="Times New Roman" w:eastAsia="Times New Roman" w:hAnsi="Times New Roman" w:cs="Times New Roman"/>
                <w:iCs/>
                <w:sz w:val="24"/>
                <w:szCs w:val="24"/>
              </w:rPr>
              <w:t>123.11g (41.04%)</w:t>
            </w:r>
          </w:p>
        </w:tc>
      </w:tr>
      <w:tr w:rsidR="00110907" w:rsidRPr="00426F8A" w14:paraId="1F150E65" w14:textId="77777777" w:rsidTr="00955700">
        <w:tc>
          <w:tcPr>
            <w:tcW w:w="3415" w:type="dxa"/>
            <w:tcBorders>
              <w:top w:val="single" w:sz="4" w:space="0" w:color="7F7F7F"/>
              <w:bottom w:val="single" w:sz="4" w:space="0" w:color="7F7F7F"/>
            </w:tcBorders>
            <w:shd w:val="clear" w:color="auto" w:fill="auto"/>
          </w:tcPr>
          <w:p w14:paraId="3A89B9A1" w14:textId="77777777" w:rsidR="00110907" w:rsidRPr="00426F8A" w:rsidRDefault="00110907" w:rsidP="00955700">
            <w:pPr>
              <w:pStyle w:val="ListParagraph"/>
              <w:spacing w:after="0" w:line="480" w:lineRule="auto"/>
              <w:ind w:hanging="720"/>
              <w:rPr>
                <w:rFonts w:eastAsia="Times New Roman" w:cs="Times New Roman"/>
                <w:b/>
                <w:bCs/>
                <w:iCs/>
                <w:szCs w:val="24"/>
              </w:rPr>
            </w:pPr>
            <w:r w:rsidRPr="00426F8A">
              <w:rPr>
                <w:rFonts w:eastAsia="Times New Roman" w:cs="Times New Roman"/>
                <w:b/>
                <w:bCs/>
                <w:i/>
                <w:szCs w:val="24"/>
              </w:rPr>
              <w:t xml:space="preserve">P. </w:t>
            </w:r>
            <w:proofErr w:type="spellStart"/>
            <w:r w:rsidRPr="00426F8A">
              <w:rPr>
                <w:rFonts w:eastAsia="Times New Roman" w:cs="Times New Roman"/>
                <w:b/>
                <w:bCs/>
                <w:i/>
                <w:szCs w:val="24"/>
              </w:rPr>
              <w:t>africana</w:t>
            </w:r>
            <w:proofErr w:type="spellEnd"/>
            <w:r w:rsidRPr="00426F8A">
              <w:rPr>
                <w:rFonts w:eastAsia="Times New Roman" w:cs="Times New Roman"/>
                <w:b/>
                <w:bCs/>
                <w:iCs/>
                <w:szCs w:val="24"/>
              </w:rPr>
              <w:t xml:space="preserve"> (300g)</w:t>
            </w:r>
          </w:p>
        </w:tc>
        <w:tc>
          <w:tcPr>
            <w:tcW w:w="5215" w:type="dxa"/>
            <w:tcBorders>
              <w:top w:val="single" w:sz="4" w:space="0" w:color="7F7F7F"/>
              <w:bottom w:val="single" w:sz="4" w:space="0" w:color="7F7F7F"/>
            </w:tcBorders>
            <w:shd w:val="clear" w:color="auto" w:fill="auto"/>
          </w:tcPr>
          <w:p w14:paraId="50A32D7E" w14:textId="77777777" w:rsidR="00110907" w:rsidRPr="00426F8A" w:rsidRDefault="00110907" w:rsidP="00955700">
            <w:pPr>
              <w:spacing w:after="0" w:line="480" w:lineRule="auto"/>
              <w:rPr>
                <w:rFonts w:ascii="Times New Roman" w:eastAsia="Times New Roman" w:hAnsi="Times New Roman" w:cs="Times New Roman"/>
                <w:iCs/>
                <w:sz w:val="24"/>
                <w:szCs w:val="24"/>
              </w:rPr>
            </w:pPr>
            <w:r w:rsidRPr="00426F8A">
              <w:rPr>
                <w:rFonts w:ascii="Times New Roman" w:eastAsia="Times New Roman" w:hAnsi="Times New Roman" w:cs="Times New Roman"/>
                <w:iCs/>
                <w:sz w:val="24"/>
                <w:szCs w:val="24"/>
              </w:rPr>
              <w:t>17.25g (5.75%)</w:t>
            </w:r>
          </w:p>
        </w:tc>
      </w:tr>
    </w:tbl>
    <w:p w14:paraId="05D60772" w14:textId="77777777" w:rsidR="00110907" w:rsidRDefault="00110907" w:rsidP="00110907">
      <w:pPr>
        <w:spacing w:after="320" w:line="360" w:lineRule="auto"/>
        <w:jc w:val="both"/>
        <w:rPr>
          <w:rFonts w:ascii="Times New Roman" w:hAnsi="Times New Roman" w:cs="Times New Roman"/>
          <w:sz w:val="24"/>
          <w:szCs w:val="24"/>
        </w:rPr>
      </w:pPr>
    </w:p>
    <w:p w14:paraId="7EE85037" w14:textId="77777777" w:rsidR="00110907" w:rsidRPr="002B31EB" w:rsidRDefault="00110907" w:rsidP="00110907">
      <w:pPr>
        <w:spacing w:after="0" w:line="360" w:lineRule="auto"/>
        <w:jc w:val="both"/>
        <w:rPr>
          <w:rFonts w:ascii="Times New Roman" w:hAnsi="Times New Roman" w:cs="Times New Roman"/>
          <w:b/>
          <w:bCs/>
          <w:sz w:val="24"/>
          <w:szCs w:val="24"/>
        </w:rPr>
      </w:pPr>
      <w:r w:rsidRPr="002B31EB">
        <w:rPr>
          <w:rFonts w:ascii="Times New Roman" w:hAnsi="Times New Roman" w:cs="Times New Roman"/>
          <w:b/>
          <w:bCs/>
          <w:sz w:val="24"/>
          <w:szCs w:val="24"/>
        </w:rPr>
        <w:t>Phytochemical Screening.</w:t>
      </w:r>
    </w:p>
    <w:p w14:paraId="315A49D7" w14:textId="77777777" w:rsidR="00110907" w:rsidRDefault="00110907" w:rsidP="00110907">
      <w:pPr>
        <w:spacing w:line="360" w:lineRule="auto"/>
        <w:jc w:val="both"/>
      </w:pPr>
      <w:r>
        <w:rPr>
          <w:rFonts w:ascii="Times New Roman" w:hAnsi="Times New Roman" w:cs="Times New Roman"/>
          <w:sz w:val="24"/>
          <w:szCs w:val="24"/>
        </w:rPr>
        <w:t xml:space="preserve">The results (Table 2) show that the plants contained all the tested phytochemicals, except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which was negative for glycosides. These phytochemicals probably contributed to their antibacterial activity consistent with previous studies</w:t>
      </w:r>
      <w:r>
        <w:t>.</w:t>
      </w:r>
    </w:p>
    <w:p w14:paraId="6FCF7A52" w14:textId="77777777" w:rsidR="00110907" w:rsidRPr="004E1CCC" w:rsidRDefault="00110907" w:rsidP="00110907">
      <w:pPr>
        <w:spacing w:after="0"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E1CCC">
        <w:rPr>
          <w:rFonts w:ascii="Times New Roman" w:hAnsi="Times New Roman" w:cs="Times New Roman"/>
          <w:b/>
          <w:bCs/>
          <w:sz w:val="24"/>
          <w:szCs w:val="24"/>
        </w:rPr>
        <w:t>: Phytochemical results</w:t>
      </w:r>
    </w:p>
    <w:tbl>
      <w:tblPr>
        <w:tblW w:w="0" w:type="auto"/>
        <w:tblBorders>
          <w:top w:val="single" w:sz="4" w:space="0" w:color="7F7F7F"/>
          <w:bottom w:val="single" w:sz="4" w:space="0" w:color="7F7F7F"/>
        </w:tblBorders>
        <w:tblLayout w:type="fixed"/>
        <w:tblLook w:val="04A0" w:firstRow="1" w:lastRow="0" w:firstColumn="1" w:lastColumn="0" w:noHBand="0" w:noVBand="1"/>
      </w:tblPr>
      <w:tblGrid>
        <w:gridCol w:w="1728"/>
        <w:gridCol w:w="983"/>
        <w:gridCol w:w="907"/>
        <w:gridCol w:w="900"/>
        <w:gridCol w:w="900"/>
        <w:gridCol w:w="900"/>
        <w:gridCol w:w="900"/>
        <w:gridCol w:w="900"/>
      </w:tblGrid>
      <w:tr w:rsidR="00110907" w:rsidRPr="00426F8A" w14:paraId="1A059B3C" w14:textId="77777777" w:rsidTr="00955700">
        <w:trPr>
          <w:trHeight w:val="617"/>
        </w:trPr>
        <w:tc>
          <w:tcPr>
            <w:tcW w:w="1728" w:type="dxa"/>
            <w:tcBorders>
              <w:bottom w:val="single" w:sz="4" w:space="0" w:color="7F7F7F"/>
            </w:tcBorders>
            <w:shd w:val="clear" w:color="auto" w:fill="auto"/>
          </w:tcPr>
          <w:p w14:paraId="059484FE" w14:textId="77777777" w:rsidR="00110907" w:rsidRPr="00426F8A" w:rsidRDefault="00110907" w:rsidP="00955700">
            <w:pPr>
              <w:spacing w:after="0" w:line="480" w:lineRule="auto"/>
              <w:jc w:val="both"/>
              <w:rPr>
                <w:rFonts w:ascii="Times New Roman" w:hAnsi="Times New Roman" w:cs="Times New Roman"/>
                <w:b/>
                <w:bCs/>
                <w:sz w:val="24"/>
                <w:szCs w:val="24"/>
              </w:rPr>
            </w:pPr>
            <w:r w:rsidRPr="00426F8A">
              <w:rPr>
                <w:rFonts w:ascii="Times New Roman" w:hAnsi="Times New Roman" w:cs="Times New Roman"/>
                <w:b/>
                <w:bCs/>
                <w:sz w:val="24"/>
                <w:szCs w:val="24"/>
              </w:rPr>
              <w:t>Methanolic extract</w:t>
            </w:r>
          </w:p>
        </w:tc>
        <w:tc>
          <w:tcPr>
            <w:tcW w:w="983" w:type="dxa"/>
            <w:tcBorders>
              <w:bottom w:val="single" w:sz="4" w:space="0" w:color="7F7F7F"/>
            </w:tcBorders>
            <w:shd w:val="clear" w:color="auto" w:fill="auto"/>
          </w:tcPr>
          <w:p w14:paraId="2DBEB8A6" w14:textId="77777777" w:rsidR="00110907" w:rsidRPr="00426F8A" w:rsidRDefault="00110907" w:rsidP="00955700">
            <w:pPr>
              <w:spacing w:after="0" w:line="480" w:lineRule="auto"/>
              <w:jc w:val="both"/>
              <w:rPr>
                <w:rFonts w:ascii="Times New Roman" w:hAnsi="Times New Roman" w:cs="Times New Roman"/>
                <w:bCs/>
                <w:sz w:val="24"/>
                <w:szCs w:val="24"/>
              </w:rPr>
            </w:pPr>
            <w:r w:rsidRPr="00426F8A">
              <w:rPr>
                <w:rFonts w:ascii="Times New Roman" w:hAnsi="Times New Roman" w:cs="Times New Roman"/>
                <w:b/>
                <w:bCs/>
                <w:sz w:val="24"/>
                <w:szCs w:val="24"/>
              </w:rPr>
              <w:t>Sap</w:t>
            </w:r>
          </w:p>
        </w:tc>
        <w:tc>
          <w:tcPr>
            <w:tcW w:w="907" w:type="dxa"/>
            <w:tcBorders>
              <w:bottom w:val="single" w:sz="4" w:space="0" w:color="7F7F7F"/>
            </w:tcBorders>
            <w:shd w:val="clear" w:color="auto" w:fill="auto"/>
          </w:tcPr>
          <w:p w14:paraId="08BE90E0" w14:textId="77777777" w:rsidR="00110907" w:rsidRPr="00426F8A" w:rsidRDefault="00110907" w:rsidP="00955700">
            <w:pPr>
              <w:spacing w:after="0" w:line="480" w:lineRule="auto"/>
              <w:jc w:val="both"/>
              <w:rPr>
                <w:rFonts w:ascii="Times New Roman" w:hAnsi="Times New Roman" w:cs="Times New Roman"/>
                <w:bCs/>
                <w:sz w:val="24"/>
                <w:szCs w:val="24"/>
              </w:rPr>
            </w:pPr>
            <w:r w:rsidRPr="00426F8A">
              <w:rPr>
                <w:rFonts w:ascii="Times New Roman" w:hAnsi="Times New Roman" w:cs="Times New Roman"/>
                <w:b/>
                <w:bCs/>
                <w:sz w:val="24"/>
                <w:szCs w:val="24"/>
              </w:rPr>
              <w:t>Flav</w:t>
            </w:r>
          </w:p>
        </w:tc>
        <w:tc>
          <w:tcPr>
            <w:tcW w:w="900" w:type="dxa"/>
            <w:tcBorders>
              <w:bottom w:val="single" w:sz="4" w:space="0" w:color="7F7F7F"/>
            </w:tcBorders>
            <w:shd w:val="clear" w:color="auto" w:fill="auto"/>
          </w:tcPr>
          <w:p w14:paraId="11C88951" w14:textId="77777777" w:rsidR="00110907" w:rsidRPr="00426F8A" w:rsidRDefault="00110907" w:rsidP="00955700">
            <w:pPr>
              <w:spacing w:after="0" w:line="480" w:lineRule="auto"/>
              <w:jc w:val="both"/>
              <w:rPr>
                <w:rFonts w:ascii="Times New Roman" w:hAnsi="Times New Roman" w:cs="Times New Roman"/>
                <w:b/>
                <w:bCs/>
                <w:sz w:val="24"/>
                <w:szCs w:val="24"/>
              </w:rPr>
            </w:pPr>
            <w:r w:rsidRPr="00426F8A">
              <w:rPr>
                <w:rFonts w:ascii="Times New Roman" w:hAnsi="Times New Roman" w:cs="Times New Roman"/>
                <w:b/>
                <w:bCs/>
                <w:sz w:val="24"/>
                <w:szCs w:val="24"/>
              </w:rPr>
              <w:t>Terp</w:t>
            </w:r>
          </w:p>
        </w:tc>
        <w:tc>
          <w:tcPr>
            <w:tcW w:w="900" w:type="dxa"/>
            <w:tcBorders>
              <w:bottom w:val="single" w:sz="4" w:space="0" w:color="7F7F7F"/>
            </w:tcBorders>
            <w:shd w:val="clear" w:color="auto" w:fill="auto"/>
          </w:tcPr>
          <w:p w14:paraId="554894C8" w14:textId="77777777" w:rsidR="00110907" w:rsidRPr="00426F8A" w:rsidRDefault="00110907" w:rsidP="00955700">
            <w:pPr>
              <w:spacing w:after="0" w:line="480" w:lineRule="auto"/>
              <w:jc w:val="both"/>
              <w:rPr>
                <w:rFonts w:ascii="Times New Roman" w:hAnsi="Times New Roman" w:cs="Times New Roman"/>
                <w:bCs/>
                <w:sz w:val="24"/>
                <w:szCs w:val="24"/>
              </w:rPr>
            </w:pPr>
            <w:r w:rsidRPr="00426F8A">
              <w:rPr>
                <w:rFonts w:ascii="Times New Roman" w:hAnsi="Times New Roman" w:cs="Times New Roman"/>
                <w:b/>
                <w:bCs/>
                <w:sz w:val="24"/>
                <w:szCs w:val="24"/>
              </w:rPr>
              <w:t>Tan</w:t>
            </w:r>
          </w:p>
        </w:tc>
        <w:tc>
          <w:tcPr>
            <w:tcW w:w="900" w:type="dxa"/>
            <w:tcBorders>
              <w:bottom w:val="single" w:sz="4" w:space="0" w:color="7F7F7F"/>
            </w:tcBorders>
            <w:shd w:val="clear" w:color="auto" w:fill="auto"/>
          </w:tcPr>
          <w:p w14:paraId="5C80AAE0" w14:textId="77777777" w:rsidR="00110907" w:rsidRPr="00426F8A" w:rsidRDefault="00110907" w:rsidP="00955700">
            <w:pPr>
              <w:spacing w:after="0" w:line="480" w:lineRule="auto"/>
              <w:jc w:val="both"/>
              <w:rPr>
                <w:rFonts w:ascii="Times New Roman" w:hAnsi="Times New Roman" w:cs="Times New Roman"/>
                <w:b/>
                <w:bCs/>
                <w:sz w:val="24"/>
                <w:szCs w:val="24"/>
              </w:rPr>
            </w:pPr>
            <w:r w:rsidRPr="00426F8A">
              <w:rPr>
                <w:rFonts w:ascii="Times New Roman" w:hAnsi="Times New Roman" w:cs="Times New Roman"/>
                <w:b/>
                <w:bCs/>
                <w:sz w:val="24"/>
                <w:szCs w:val="24"/>
              </w:rPr>
              <w:t>Alka</w:t>
            </w:r>
          </w:p>
        </w:tc>
        <w:tc>
          <w:tcPr>
            <w:tcW w:w="900" w:type="dxa"/>
            <w:tcBorders>
              <w:bottom w:val="single" w:sz="4" w:space="0" w:color="7F7F7F"/>
            </w:tcBorders>
            <w:shd w:val="clear" w:color="auto" w:fill="auto"/>
          </w:tcPr>
          <w:p w14:paraId="4F2834A2" w14:textId="77777777" w:rsidR="00110907" w:rsidRPr="00426F8A" w:rsidRDefault="00110907" w:rsidP="00955700">
            <w:pPr>
              <w:spacing w:after="0" w:line="480" w:lineRule="auto"/>
              <w:jc w:val="both"/>
              <w:rPr>
                <w:rFonts w:ascii="Times New Roman" w:hAnsi="Times New Roman" w:cs="Times New Roman"/>
                <w:b/>
                <w:bCs/>
                <w:sz w:val="24"/>
                <w:szCs w:val="24"/>
              </w:rPr>
            </w:pPr>
            <w:r w:rsidRPr="00426F8A">
              <w:rPr>
                <w:rFonts w:ascii="Times New Roman" w:hAnsi="Times New Roman" w:cs="Times New Roman"/>
                <w:b/>
                <w:bCs/>
                <w:sz w:val="24"/>
                <w:szCs w:val="24"/>
              </w:rPr>
              <w:t>Phen</w:t>
            </w:r>
          </w:p>
        </w:tc>
        <w:tc>
          <w:tcPr>
            <w:tcW w:w="900" w:type="dxa"/>
            <w:tcBorders>
              <w:bottom w:val="single" w:sz="4" w:space="0" w:color="7F7F7F"/>
            </w:tcBorders>
            <w:shd w:val="clear" w:color="auto" w:fill="auto"/>
          </w:tcPr>
          <w:p w14:paraId="5477FBD9" w14:textId="77777777" w:rsidR="00110907" w:rsidRPr="00426F8A" w:rsidRDefault="00110907" w:rsidP="00955700">
            <w:pPr>
              <w:spacing w:after="0" w:line="480" w:lineRule="auto"/>
              <w:jc w:val="both"/>
              <w:rPr>
                <w:rFonts w:ascii="Times New Roman" w:hAnsi="Times New Roman" w:cs="Times New Roman"/>
                <w:b/>
                <w:bCs/>
                <w:sz w:val="24"/>
                <w:szCs w:val="24"/>
              </w:rPr>
            </w:pPr>
            <w:proofErr w:type="spellStart"/>
            <w:r w:rsidRPr="00426F8A">
              <w:rPr>
                <w:rFonts w:ascii="Times New Roman" w:hAnsi="Times New Roman" w:cs="Times New Roman"/>
                <w:b/>
                <w:bCs/>
                <w:sz w:val="24"/>
                <w:szCs w:val="24"/>
              </w:rPr>
              <w:t>Glyco</w:t>
            </w:r>
            <w:proofErr w:type="spellEnd"/>
          </w:p>
        </w:tc>
      </w:tr>
      <w:tr w:rsidR="00110907" w:rsidRPr="00426F8A" w14:paraId="300A83EA" w14:textId="77777777" w:rsidTr="00955700">
        <w:trPr>
          <w:trHeight w:val="494"/>
        </w:trPr>
        <w:tc>
          <w:tcPr>
            <w:tcW w:w="1728" w:type="dxa"/>
            <w:tcBorders>
              <w:top w:val="single" w:sz="4" w:space="0" w:color="7F7F7F"/>
              <w:bottom w:val="single" w:sz="4" w:space="0" w:color="7F7F7F"/>
            </w:tcBorders>
            <w:shd w:val="clear" w:color="auto" w:fill="auto"/>
          </w:tcPr>
          <w:p w14:paraId="642119BF" w14:textId="77777777" w:rsidR="00110907" w:rsidRPr="00426F8A" w:rsidRDefault="00110907" w:rsidP="00955700">
            <w:pPr>
              <w:spacing w:after="0" w:line="480" w:lineRule="auto"/>
              <w:jc w:val="both"/>
              <w:rPr>
                <w:rFonts w:ascii="Times New Roman" w:hAnsi="Times New Roman" w:cs="Times New Roman"/>
                <w:b/>
                <w:bCs/>
                <w:i/>
                <w:sz w:val="24"/>
                <w:szCs w:val="24"/>
              </w:rPr>
            </w:pPr>
            <w:proofErr w:type="spellStart"/>
            <w:proofErr w:type="gramStart"/>
            <w:r w:rsidRPr="00426F8A">
              <w:rPr>
                <w:rFonts w:ascii="Times New Roman" w:hAnsi="Times New Roman" w:cs="Times New Roman"/>
                <w:b/>
                <w:bCs/>
                <w:i/>
                <w:sz w:val="24"/>
                <w:szCs w:val="24"/>
              </w:rPr>
              <w:t>W.ugadensis</w:t>
            </w:r>
            <w:proofErr w:type="spellEnd"/>
            <w:proofErr w:type="gramEnd"/>
            <w:r w:rsidRPr="00426F8A">
              <w:rPr>
                <w:rFonts w:ascii="Times New Roman" w:hAnsi="Times New Roman" w:cs="Times New Roman"/>
                <w:b/>
                <w:bCs/>
                <w:i/>
                <w:sz w:val="24"/>
                <w:szCs w:val="24"/>
              </w:rPr>
              <w:t xml:space="preserve"> </w:t>
            </w:r>
          </w:p>
        </w:tc>
        <w:tc>
          <w:tcPr>
            <w:tcW w:w="983" w:type="dxa"/>
            <w:tcBorders>
              <w:top w:val="single" w:sz="4" w:space="0" w:color="7F7F7F"/>
              <w:bottom w:val="single" w:sz="4" w:space="0" w:color="7F7F7F"/>
            </w:tcBorders>
            <w:shd w:val="clear" w:color="auto" w:fill="auto"/>
          </w:tcPr>
          <w:p w14:paraId="64E5A321"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7" w:type="dxa"/>
            <w:tcBorders>
              <w:top w:val="single" w:sz="4" w:space="0" w:color="7F7F7F"/>
              <w:bottom w:val="single" w:sz="4" w:space="0" w:color="7F7F7F"/>
            </w:tcBorders>
            <w:shd w:val="clear" w:color="auto" w:fill="auto"/>
          </w:tcPr>
          <w:p w14:paraId="58B014A9"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761571E8"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2FBFBB4E"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69817A12"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27350378"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37D2E0E5"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r>
      <w:tr w:rsidR="00110907" w:rsidRPr="00426F8A" w14:paraId="1E98166C" w14:textId="77777777" w:rsidTr="00955700">
        <w:trPr>
          <w:trHeight w:val="494"/>
        </w:trPr>
        <w:tc>
          <w:tcPr>
            <w:tcW w:w="1728" w:type="dxa"/>
            <w:shd w:val="clear" w:color="auto" w:fill="auto"/>
          </w:tcPr>
          <w:p w14:paraId="1E736FDE" w14:textId="77777777" w:rsidR="00110907" w:rsidRPr="00426F8A" w:rsidRDefault="00110907" w:rsidP="00955700">
            <w:pPr>
              <w:spacing w:after="0" w:line="480" w:lineRule="auto"/>
              <w:jc w:val="both"/>
              <w:rPr>
                <w:rFonts w:ascii="Times New Roman" w:hAnsi="Times New Roman" w:cs="Times New Roman"/>
                <w:b/>
                <w:bCs/>
                <w:i/>
                <w:sz w:val="24"/>
                <w:szCs w:val="24"/>
              </w:rPr>
            </w:pPr>
            <w:r w:rsidRPr="00426F8A">
              <w:rPr>
                <w:rFonts w:ascii="Times New Roman" w:hAnsi="Times New Roman" w:cs="Times New Roman"/>
                <w:b/>
                <w:bCs/>
                <w:i/>
                <w:sz w:val="24"/>
                <w:szCs w:val="24"/>
              </w:rPr>
              <w:lastRenderedPageBreak/>
              <w:t>P. Africana</w:t>
            </w:r>
          </w:p>
        </w:tc>
        <w:tc>
          <w:tcPr>
            <w:tcW w:w="983" w:type="dxa"/>
            <w:shd w:val="clear" w:color="auto" w:fill="auto"/>
          </w:tcPr>
          <w:p w14:paraId="4D97528B"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7" w:type="dxa"/>
            <w:shd w:val="clear" w:color="auto" w:fill="auto"/>
          </w:tcPr>
          <w:p w14:paraId="41466F7E"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shd w:val="clear" w:color="auto" w:fill="auto"/>
          </w:tcPr>
          <w:p w14:paraId="46301C2D"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shd w:val="clear" w:color="auto" w:fill="auto"/>
          </w:tcPr>
          <w:p w14:paraId="3EB5B74D"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shd w:val="clear" w:color="auto" w:fill="auto"/>
          </w:tcPr>
          <w:p w14:paraId="5C45CD5A"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shd w:val="clear" w:color="auto" w:fill="auto"/>
          </w:tcPr>
          <w:p w14:paraId="7CE3E15D"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shd w:val="clear" w:color="auto" w:fill="auto"/>
          </w:tcPr>
          <w:p w14:paraId="4D49ADA9"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r>
      <w:tr w:rsidR="00110907" w:rsidRPr="00426F8A" w14:paraId="77B65E07" w14:textId="77777777" w:rsidTr="00955700">
        <w:trPr>
          <w:trHeight w:val="485"/>
        </w:trPr>
        <w:tc>
          <w:tcPr>
            <w:tcW w:w="1728" w:type="dxa"/>
            <w:tcBorders>
              <w:top w:val="single" w:sz="4" w:space="0" w:color="7F7F7F"/>
              <w:bottom w:val="single" w:sz="4" w:space="0" w:color="7F7F7F"/>
            </w:tcBorders>
            <w:shd w:val="clear" w:color="auto" w:fill="auto"/>
          </w:tcPr>
          <w:p w14:paraId="4BA0E189" w14:textId="77777777" w:rsidR="00110907" w:rsidRPr="00426F8A" w:rsidRDefault="00110907" w:rsidP="00955700">
            <w:pPr>
              <w:spacing w:after="0" w:line="480" w:lineRule="auto"/>
              <w:jc w:val="both"/>
              <w:rPr>
                <w:rFonts w:ascii="Times New Roman" w:hAnsi="Times New Roman" w:cs="Times New Roman"/>
                <w:b/>
                <w:bCs/>
                <w:i/>
                <w:sz w:val="24"/>
                <w:szCs w:val="24"/>
              </w:rPr>
            </w:pPr>
            <w:r w:rsidRPr="00426F8A">
              <w:rPr>
                <w:rFonts w:ascii="Times New Roman" w:hAnsi="Times New Roman" w:cs="Times New Roman"/>
                <w:b/>
                <w:bCs/>
                <w:i/>
                <w:sz w:val="24"/>
                <w:szCs w:val="24"/>
              </w:rPr>
              <w:t xml:space="preserve">A. </w:t>
            </w:r>
            <w:proofErr w:type="spellStart"/>
            <w:r w:rsidRPr="00426F8A">
              <w:rPr>
                <w:rFonts w:ascii="Times New Roman" w:hAnsi="Times New Roman" w:cs="Times New Roman"/>
                <w:b/>
                <w:bCs/>
                <w:i/>
                <w:sz w:val="24"/>
                <w:szCs w:val="24"/>
              </w:rPr>
              <w:t>gummifera</w:t>
            </w:r>
            <w:proofErr w:type="spellEnd"/>
          </w:p>
        </w:tc>
        <w:tc>
          <w:tcPr>
            <w:tcW w:w="983" w:type="dxa"/>
            <w:tcBorders>
              <w:top w:val="single" w:sz="4" w:space="0" w:color="7F7F7F"/>
              <w:bottom w:val="single" w:sz="4" w:space="0" w:color="7F7F7F"/>
            </w:tcBorders>
            <w:shd w:val="clear" w:color="auto" w:fill="auto"/>
          </w:tcPr>
          <w:p w14:paraId="75F9165D"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7" w:type="dxa"/>
            <w:tcBorders>
              <w:top w:val="single" w:sz="4" w:space="0" w:color="7F7F7F"/>
              <w:bottom w:val="single" w:sz="4" w:space="0" w:color="7F7F7F"/>
            </w:tcBorders>
            <w:shd w:val="clear" w:color="auto" w:fill="auto"/>
          </w:tcPr>
          <w:p w14:paraId="6FDBE691"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62294162"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63BE3E6A"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146D6557"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43D5859C"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c>
          <w:tcPr>
            <w:tcW w:w="900" w:type="dxa"/>
            <w:tcBorders>
              <w:top w:val="single" w:sz="4" w:space="0" w:color="7F7F7F"/>
              <w:bottom w:val="single" w:sz="4" w:space="0" w:color="7F7F7F"/>
            </w:tcBorders>
            <w:shd w:val="clear" w:color="auto" w:fill="auto"/>
          </w:tcPr>
          <w:p w14:paraId="717384B1" w14:textId="77777777" w:rsidR="00110907" w:rsidRPr="00426F8A" w:rsidRDefault="00110907" w:rsidP="00955700">
            <w:pPr>
              <w:spacing w:after="0" w:line="480" w:lineRule="auto"/>
              <w:jc w:val="both"/>
              <w:rPr>
                <w:rFonts w:ascii="Times New Roman" w:hAnsi="Times New Roman" w:cs="Times New Roman"/>
                <w:sz w:val="24"/>
                <w:szCs w:val="24"/>
              </w:rPr>
            </w:pPr>
            <w:r w:rsidRPr="00426F8A">
              <w:rPr>
                <w:rFonts w:ascii="Times New Roman" w:hAnsi="Times New Roman" w:cs="Times New Roman"/>
                <w:sz w:val="24"/>
                <w:szCs w:val="24"/>
              </w:rPr>
              <w:t>+</w:t>
            </w:r>
            <w:proofErr w:type="spellStart"/>
            <w:r w:rsidRPr="00426F8A">
              <w:rPr>
                <w:rFonts w:ascii="Times New Roman" w:hAnsi="Times New Roman" w:cs="Times New Roman"/>
                <w:sz w:val="24"/>
                <w:szCs w:val="24"/>
              </w:rPr>
              <w:t>ve</w:t>
            </w:r>
            <w:proofErr w:type="spellEnd"/>
          </w:p>
        </w:tc>
      </w:tr>
    </w:tbl>
    <w:p w14:paraId="2A4229C1" w14:textId="77777777" w:rsidR="00110907" w:rsidRPr="004E1CCC" w:rsidRDefault="00110907" w:rsidP="00110907">
      <w:pPr>
        <w:spacing w:line="360" w:lineRule="auto"/>
        <w:jc w:val="both"/>
        <w:rPr>
          <w:rFonts w:ascii="Times New Roman" w:hAnsi="Times New Roman" w:cs="Times New Roman"/>
          <w:sz w:val="24"/>
          <w:szCs w:val="24"/>
        </w:rPr>
      </w:pPr>
      <w:r w:rsidRPr="002B31EB">
        <w:rPr>
          <w:rFonts w:ascii="Times New Roman" w:hAnsi="Times New Roman" w:cs="Times New Roman"/>
          <w:b/>
          <w:bCs/>
          <w:sz w:val="24"/>
          <w:szCs w:val="24"/>
        </w:rPr>
        <w:t>Key:</w:t>
      </w:r>
      <w:r>
        <w:rPr>
          <w:rFonts w:ascii="Times New Roman" w:hAnsi="Times New Roman" w:cs="Times New Roman"/>
          <w:sz w:val="24"/>
          <w:szCs w:val="24"/>
        </w:rPr>
        <w:t xml:space="preserve"> Sap-Saponin, </w:t>
      </w:r>
      <w:proofErr w:type="spellStart"/>
      <w:r>
        <w:rPr>
          <w:rFonts w:ascii="Times New Roman" w:hAnsi="Times New Roman" w:cs="Times New Roman"/>
          <w:sz w:val="24"/>
          <w:szCs w:val="24"/>
        </w:rPr>
        <w:t>Flav</w:t>
      </w:r>
      <w:proofErr w:type="spellEnd"/>
      <w:r>
        <w:rPr>
          <w:rFonts w:ascii="Times New Roman" w:hAnsi="Times New Roman" w:cs="Times New Roman"/>
          <w:sz w:val="24"/>
          <w:szCs w:val="24"/>
        </w:rPr>
        <w:t xml:space="preserve">-Flavonoid, </w:t>
      </w:r>
      <w:proofErr w:type="spellStart"/>
      <w:r>
        <w:rPr>
          <w:rFonts w:ascii="Times New Roman" w:hAnsi="Times New Roman" w:cs="Times New Roman"/>
          <w:sz w:val="24"/>
          <w:szCs w:val="24"/>
        </w:rPr>
        <w:t>Terp</w:t>
      </w:r>
      <w:proofErr w:type="spellEnd"/>
      <w:r>
        <w:rPr>
          <w:rFonts w:ascii="Times New Roman" w:hAnsi="Times New Roman" w:cs="Times New Roman"/>
          <w:sz w:val="24"/>
          <w:szCs w:val="24"/>
        </w:rPr>
        <w:t xml:space="preserve">-Terpenoid, Tan-Tannins, Alka- </w:t>
      </w:r>
      <w:proofErr w:type="spellStart"/>
      <w:r>
        <w:rPr>
          <w:rFonts w:ascii="Times New Roman" w:hAnsi="Times New Roman" w:cs="Times New Roman"/>
          <w:sz w:val="24"/>
          <w:szCs w:val="24"/>
        </w:rPr>
        <w:t>Alkanoids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Phen</w:t>
      </w:r>
      <w:proofErr w:type="spellEnd"/>
      <w:r>
        <w:rPr>
          <w:rFonts w:ascii="Times New Roman" w:hAnsi="Times New Roman" w:cs="Times New Roman"/>
          <w:sz w:val="24"/>
          <w:szCs w:val="24"/>
        </w:rPr>
        <w:t xml:space="preserve">- Phenols, </w:t>
      </w:r>
      <w:proofErr w:type="spellStart"/>
      <w:r>
        <w:rPr>
          <w:rFonts w:ascii="Times New Roman" w:hAnsi="Times New Roman" w:cs="Times New Roman"/>
          <w:sz w:val="24"/>
          <w:szCs w:val="24"/>
        </w:rPr>
        <w:t>Glyco</w:t>
      </w:r>
      <w:proofErr w:type="spellEnd"/>
      <w:r>
        <w:rPr>
          <w:rFonts w:ascii="Times New Roman" w:hAnsi="Times New Roman" w:cs="Times New Roman"/>
          <w:sz w:val="24"/>
          <w:szCs w:val="24"/>
        </w:rPr>
        <w:t xml:space="preserve">- Glycosides.  </w:t>
      </w:r>
    </w:p>
    <w:p w14:paraId="4748AAA7" w14:textId="77777777" w:rsidR="00110907" w:rsidRDefault="00110907" w:rsidP="00110907">
      <w:pPr>
        <w:spacing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Bioassay results</w:t>
      </w:r>
    </w:p>
    <w:p w14:paraId="49C7A4D4" w14:textId="77777777" w:rsidR="00110907" w:rsidRDefault="00110907" w:rsidP="001109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potential antimicrobial activity of the plant extracts against </w:t>
      </w:r>
      <w:r>
        <w:rPr>
          <w:rFonts w:ascii="Times New Roman" w:hAnsi="Times New Roman" w:cs="Times New Roman"/>
          <w:i/>
          <w:iCs/>
          <w:sz w:val="24"/>
          <w:szCs w:val="24"/>
        </w:rPr>
        <w:t>E. coli, S. aureus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 albicans </w:t>
      </w:r>
      <w:r>
        <w:rPr>
          <w:rFonts w:ascii="Times New Roman" w:hAnsi="Times New Roman" w:cs="Times New Roman"/>
          <w:iCs/>
          <w:sz w:val="24"/>
          <w:szCs w:val="24"/>
        </w:rPr>
        <w:t>was assessed</w:t>
      </w:r>
      <w:r>
        <w:rPr>
          <w:rFonts w:ascii="Times New Roman" w:hAnsi="Times New Roman" w:cs="Times New Roman"/>
          <w:i/>
          <w:iCs/>
          <w:sz w:val="24"/>
          <w:szCs w:val="24"/>
        </w:rPr>
        <w:t xml:space="preserve"> </w:t>
      </w:r>
      <w:r>
        <w:rPr>
          <w:rFonts w:ascii="Times New Roman" w:hAnsi="Times New Roman" w:cs="Times New Roman"/>
          <w:sz w:val="24"/>
          <w:szCs w:val="24"/>
        </w:rPr>
        <w:t xml:space="preserve">using the disc diffusion method. Testing was performed in triplicate. Results for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ugadensis</w:t>
      </w:r>
      <w:proofErr w:type="spellEnd"/>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and A. </w:t>
      </w:r>
      <w:proofErr w:type="spellStart"/>
      <w:r>
        <w:rPr>
          <w:rFonts w:ascii="Times New Roman" w:hAnsi="Times New Roman" w:cs="Times New Roman"/>
          <w:i/>
          <w:iCs/>
          <w:sz w:val="24"/>
          <w:szCs w:val="24"/>
        </w:rPr>
        <w:t>gummifera</w:t>
      </w:r>
      <w:proofErr w:type="spellEnd"/>
      <w:r>
        <w:rPr>
          <w:rFonts w:ascii="Times New Roman" w:hAnsi="Times New Roman" w:cs="Times New Roman"/>
          <w:sz w:val="24"/>
          <w:szCs w:val="24"/>
        </w:rPr>
        <w:t xml:space="preserve"> are shown in Table 3.</w:t>
      </w:r>
    </w:p>
    <w:p w14:paraId="0B0B42E5" w14:textId="77777777" w:rsidR="00110907" w:rsidRPr="00535A19" w:rsidRDefault="00110907" w:rsidP="001109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Antimicrobial activity and </w:t>
      </w:r>
      <w:proofErr w:type="gramStart"/>
      <w:r>
        <w:rPr>
          <w:rFonts w:ascii="Times New Roman" w:hAnsi="Times New Roman" w:cs="Times New Roman"/>
          <w:b/>
          <w:bCs/>
          <w:sz w:val="24"/>
          <w:szCs w:val="24"/>
        </w:rPr>
        <w:t>MIC</w:t>
      </w:r>
      <w:r w:rsidRPr="00190536">
        <w:rPr>
          <w:rFonts w:ascii="Times New Roman" w:hAnsi="Times New Roman" w:cs="Times New Roman"/>
          <w:b/>
          <w:bCs/>
          <w:sz w:val="24"/>
          <w:szCs w:val="24"/>
          <w:vertAlign w:val="subscript"/>
        </w:rPr>
        <w:t>(</w:t>
      </w:r>
      <w:proofErr w:type="gramEnd"/>
      <w:r w:rsidRPr="00190536">
        <w:rPr>
          <w:rFonts w:ascii="Times New Roman" w:hAnsi="Times New Roman" w:cs="Times New Roman"/>
          <w:b/>
          <w:bCs/>
          <w:sz w:val="24"/>
          <w:szCs w:val="24"/>
          <w:vertAlign w:val="subscript"/>
        </w:rPr>
        <w:t>50)</w:t>
      </w:r>
      <w:r>
        <w:rPr>
          <w:rFonts w:ascii="Times New Roman" w:hAnsi="Times New Roman" w:cs="Times New Roman"/>
          <w:b/>
          <w:bCs/>
          <w:sz w:val="24"/>
          <w:szCs w:val="24"/>
        </w:rPr>
        <w:t xml:space="preserve"> of </w:t>
      </w:r>
      <w:r>
        <w:rPr>
          <w:rFonts w:ascii="Times New Roman" w:hAnsi="Times New Roman" w:cs="Times New Roman"/>
          <w:b/>
          <w:bCs/>
          <w:i/>
          <w:iCs/>
          <w:sz w:val="24"/>
          <w:szCs w:val="24"/>
        </w:rPr>
        <w:t xml:space="preserve">W. </w:t>
      </w:r>
      <w:proofErr w:type="spellStart"/>
      <w:r>
        <w:rPr>
          <w:rFonts w:ascii="Times New Roman" w:hAnsi="Times New Roman" w:cs="Times New Roman"/>
          <w:b/>
          <w:bCs/>
          <w:i/>
          <w:iCs/>
          <w:sz w:val="24"/>
          <w:szCs w:val="24"/>
        </w:rPr>
        <w:t>ugadensis</w:t>
      </w:r>
      <w:proofErr w:type="spellEnd"/>
      <w:r>
        <w:rPr>
          <w:rFonts w:ascii="Times New Roman" w:hAnsi="Times New Roman" w:cs="Times New Roman"/>
          <w:b/>
          <w:bCs/>
          <w:i/>
          <w:iCs/>
          <w:sz w:val="24"/>
          <w:szCs w:val="24"/>
        </w:rPr>
        <w:t xml:space="preserve">, P. </w:t>
      </w:r>
      <w:proofErr w:type="spellStart"/>
      <w:r>
        <w:rPr>
          <w:rFonts w:ascii="Times New Roman" w:hAnsi="Times New Roman" w:cs="Times New Roman"/>
          <w:b/>
          <w:bCs/>
          <w:i/>
          <w:iCs/>
          <w:sz w:val="24"/>
          <w:szCs w:val="24"/>
        </w:rPr>
        <w:t>africana</w:t>
      </w:r>
      <w:proofErr w:type="spellEnd"/>
      <w:r>
        <w:rPr>
          <w:rFonts w:ascii="Times New Roman" w:hAnsi="Times New Roman" w:cs="Times New Roman"/>
          <w:b/>
          <w:bCs/>
          <w:i/>
          <w:iCs/>
          <w:sz w:val="24"/>
          <w:szCs w:val="24"/>
        </w:rPr>
        <w:t xml:space="preserve">, and A. </w:t>
      </w:r>
      <w:proofErr w:type="spellStart"/>
      <w:r>
        <w:rPr>
          <w:rFonts w:ascii="Times New Roman" w:hAnsi="Times New Roman" w:cs="Times New Roman"/>
          <w:b/>
          <w:bCs/>
          <w:i/>
          <w:iCs/>
          <w:sz w:val="24"/>
          <w:szCs w:val="24"/>
        </w:rPr>
        <w:t>gummifera</w:t>
      </w:r>
      <w:proofErr w:type="spellEnd"/>
      <w:r>
        <w:rPr>
          <w:rFonts w:ascii="Times New Roman" w:hAnsi="Times New Roman" w:cs="Times New Roman"/>
          <w:b/>
          <w:bCs/>
          <w:sz w:val="24"/>
          <w:szCs w:val="24"/>
        </w:rPr>
        <w:t xml:space="preserve"> </w:t>
      </w:r>
      <w:r w:rsidRPr="00535A19">
        <w:rPr>
          <w:rFonts w:ascii="Times New Roman" w:hAnsi="Times New Roman" w:cs="Times New Roman"/>
          <w:b/>
          <w:bCs/>
          <w:sz w:val="24"/>
          <w:szCs w:val="24"/>
        </w:rPr>
        <w:t>extracts against selecte</w:t>
      </w:r>
      <w:bookmarkStart w:id="3" w:name="_GoBack"/>
      <w:bookmarkEnd w:id="3"/>
      <w:r w:rsidRPr="00535A19">
        <w:rPr>
          <w:rFonts w:ascii="Times New Roman" w:hAnsi="Times New Roman" w:cs="Times New Roman"/>
          <w:b/>
          <w:bCs/>
          <w:sz w:val="24"/>
          <w:szCs w:val="24"/>
        </w:rPr>
        <w:t>d pathogens.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472"/>
        <w:gridCol w:w="1979"/>
        <w:gridCol w:w="1796"/>
        <w:gridCol w:w="1912"/>
      </w:tblGrid>
      <w:tr w:rsidR="00110907" w:rsidRPr="00426F8A" w14:paraId="3D6C5D45" w14:textId="77777777" w:rsidTr="00955700">
        <w:trPr>
          <w:trHeight w:val="491"/>
          <w:jc w:val="center"/>
        </w:trPr>
        <w:tc>
          <w:tcPr>
            <w:tcW w:w="294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A11F18E" w14:textId="77777777" w:rsidR="00110907" w:rsidRPr="00426F8A" w:rsidRDefault="00110907" w:rsidP="00955700">
            <w:pPr>
              <w:spacing w:after="0" w:line="240" w:lineRule="auto"/>
              <w:jc w:val="center"/>
              <w:rPr>
                <w:rFonts w:ascii="Times New Roman" w:hAnsi="Times New Roman" w:cs="Times New Roman"/>
                <w:b/>
                <w:sz w:val="24"/>
                <w:szCs w:val="24"/>
              </w:rPr>
            </w:pPr>
            <w:r w:rsidRPr="00426F8A">
              <w:rPr>
                <w:rFonts w:ascii="Times New Roman" w:hAnsi="Times New Roman" w:cs="Times New Roman"/>
                <w:b/>
                <w:sz w:val="24"/>
                <w:szCs w:val="24"/>
              </w:rPr>
              <w:t>Plant extract</w:t>
            </w:r>
          </w:p>
        </w:tc>
        <w:tc>
          <w:tcPr>
            <w:tcW w:w="5687" w:type="dxa"/>
            <w:gridSpan w:val="3"/>
            <w:tcBorders>
              <w:top w:val="single" w:sz="4" w:space="0" w:color="auto"/>
              <w:left w:val="single" w:sz="4" w:space="0" w:color="auto"/>
              <w:bottom w:val="single" w:sz="4" w:space="0" w:color="auto"/>
              <w:right w:val="single" w:sz="4" w:space="0" w:color="auto"/>
            </w:tcBorders>
            <w:shd w:val="clear" w:color="auto" w:fill="auto"/>
          </w:tcPr>
          <w:p w14:paraId="2D6CAE6D" w14:textId="77777777" w:rsidR="00110907" w:rsidRPr="00426F8A" w:rsidRDefault="00110907" w:rsidP="00955700">
            <w:pPr>
              <w:spacing w:after="0" w:line="240" w:lineRule="auto"/>
              <w:jc w:val="center"/>
              <w:rPr>
                <w:rFonts w:ascii="Times New Roman" w:hAnsi="Times New Roman" w:cs="Times New Roman"/>
                <w:b/>
                <w:sz w:val="24"/>
                <w:szCs w:val="24"/>
              </w:rPr>
            </w:pPr>
            <w:r w:rsidRPr="00426F8A">
              <w:rPr>
                <w:rFonts w:ascii="Times New Roman" w:hAnsi="Times New Roman" w:cs="Times New Roman"/>
                <w:b/>
                <w:sz w:val="24"/>
                <w:szCs w:val="24"/>
              </w:rPr>
              <w:t xml:space="preserve">Inhibition zones mm ± </w:t>
            </w:r>
            <w:proofErr w:type="spellStart"/>
            <w:r w:rsidRPr="00426F8A">
              <w:rPr>
                <w:rFonts w:ascii="Times New Roman" w:hAnsi="Times New Roman" w:cs="Times New Roman"/>
                <w:b/>
                <w:sz w:val="24"/>
                <w:szCs w:val="24"/>
              </w:rPr>
              <w:t>SEMean</w:t>
            </w:r>
            <w:proofErr w:type="spellEnd"/>
            <w:r w:rsidRPr="00426F8A">
              <w:rPr>
                <w:rFonts w:ascii="Times New Roman" w:hAnsi="Times New Roman" w:cs="Times New Roman"/>
                <w:b/>
                <w:sz w:val="24"/>
                <w:szCs w:val="24"/>
              </w:rPr>
              <w:t xml:space="preserve"> and (MIC)mg/mL</w:t>
            </w:r>
          </w:p>
        </w:tc>
      </w:tr>
      <w:tr w:rsidR="00110907" w:rsidRPr="00426F8A" w14:paraId="6582C609" w14:textId="77777777" w:rsidTr="00955700">
        <w:trPr>
          <w:trHeight w:val="143"/>
          <w:jc w:val="center"/>
        </w:trPr>
        <w:tc>
          <w:tcPr>
            <w:tcW w:w="2943" w:type="dxa"/>
            <w:gridSpan w:val="2"/>
            <w:vMerge/>
            <w:tcBorders>
              <w:top w:val="single" w:sz="4" w:space="0" w:color="auto"/>
            </w:tcBorders>
            <w:shd w:val="clear" w:color="auto" w:fill="auto"/>
          </w:tcPr>
          <w:p w14:paraId="0142F976" w14:textId="77777777" w:rsidR="00110907" w:rsidRPr="00426F8A" w:rsidRDefault="00110907" w:rsidP="00955700">
            <w:pPr>
              <w:spacing w:after="0" w:line="240" w:lineRule="auto"/>
              <w:jc w:val="center"/>
              <w:rPr>
                <w:rFonts w:ascii="Times New Roman" w:hAnsi="Times New Roman" w:cs="Times New Roman"/>
                <w:b/>
                <w:sz w:val="24"/>
                <w:szCs w:val="24"/>
              </w:rPr>
            </w:pPr>
          </w:p>
        </w:tc>
        <w:tc>
          <w:tcPr>
            <w:tcW w:w="1979" w:type="dxa"/>
            <w:tcBorders>
              <w:top w:val="single" w:sz="4" w:space="0" w:color="auto"/>
            </w:tcBorders>
            <w:shd w:val="clear" w:color="auto" w:fill="auto"/>
          </w:tcPr>
          <w:p w14:paraId="0168CBBC" w14:textId="77777777" w:rsidR="00110907" w:rsidRPr="00426F8A" w:rsidRDefault="00110907" w:rsidP="00955700">
            <w:pPr>
              <w:spacing w:after="0" w:line="240" w:lineRule="auto"/>
              <w:jc w:val="center"/>
              <w:rPr>
                <w:rFonts w:ascii="Times New Roman" w:hAnsi="Times New Roman" w:cs="Times New Roman"/>
                <w:b/>
                <w:i/>
                <w:sz w:val="24"/>
                <w:szCs w:val="24"/>
              </w:rPr>
            </w:pPr>
            <w:r w:rsidRPr="00426F8A">
              <w:rPr>
                <w:rFonts w:ascii="Times New Roman" w:hAnsi="Times New Roman" w:cs="Times New Roman"/>
                <w:b/>
                <w:i/>
                <w:sz w:val="24"/>
                <w:szCs w:val="24"/>
              </w:rPr>
              <w:t>S. aureus</w:t>
            </w:r>
          </w:p>
        </w:tc>
        <w:tc>
          <w:tcPr>
            <w:tcW w:w="1796" w:type="dxa"/>
            <w:tcBorders>
              <w:top w:val="single" w:sz="4" w:space="0" w:color="auto"/>
            </w:tcBorders>
            <w:shd w:val="clear" w:color="auto" w:fill="auto"/>
          </w:tcPr>
          <w:p w14:paraId="2C5C90B0" w14:textId="77777777" w:rsidR="00110907" w:rsidRPr="00426F8A" w:rsidRDefault="00110907" w:rsidP="00955700">
            <w:pPr>
              <w:spacing w:after="0" w:line="240" w:lineRule="auto"/>
              <w:jc w:val="center"/>
              <w:rPr>
                <w:rFonts w:ascii="Times New Roman" w:hAnsi="Times New Roman" w:cs="Times New Roman"/>
                <w:b/>
                <w:i/>
                <w:sz w:val="24"/>
                <w:szCs w:val="24"/>
              </w:rPr>
            </w:pPr>
            <w:r w:rsidRPr="00426F8A">
              <w:rPr>
                <w:rFonts w:ascii="Times New Roman" w:hAnsi="Times New Roman" w:cs="Times New Roman"/>
                <w:b/>
                <w:i/>
                <w:sz w:val="24"/>
                <w:szCs w:val="24"/>
              </w:rPr>
              <w:t>E. coli</w:t>
            </w:r>
          </w:p>
        </w:tc>
        <w:tc>
          <w:tcPr>
            <w:tcW w:w="1912" w:type="dxa"/>
            <w:tcBorders>
              <w:top w:val="single" w:sz="4" w:space="0" w:color="auto"/>
            </w:tcBorders>
            <w:shd w:val="clear" w:color="auto" w:fill="auto"/>
          </w:tcPr>
          <w:p w14:paraId="76278769" w14:textId="77777777" w:rsidR="00110907" w:rsidRPr="00426F8A" w:rsidRDefault="00110907" w:rsidP="00955700">
            <w:pPr>
              <w:tabs>
                <w:tab w:val="left" w:pos="765"/>
                <w:tab w:val="center" w:pos="1539"/>
              </w:tabs>
              <w:spacing w:after="0" w:line="240" w:lineRule="auto"/>
              <w:jc w:val="center"/>
              <w:rPr>
                <w:rFonts w:ascii="Times New Roman" w:hAnsi="Times New Roman" w:cs="Times New Roman"/>
                <w:b/>
                <w:i/>
                <w:sz w:val="24"/>
                <w:szCs w:val="24"/>
              </w:rPr>
            </w:pPr>
            <w:r w:rsidRPr="00426F8A">
              <w:rPr>
                <w:rFonts w:ascii="Times New Roman" w:hAnsi="Times New Roman" w:cs="Times New Roman"/>
                <w:b/>
                <w:i/>
                <w:sz w:val="24"/>
                <w:szCs w:val="24"/>
              </w:rPr>
              <w:t>C. albicans</w:t>
            </w:r>
          </w:p>
        </w:tc>
      </w:tr>
      <w:tr w:rsidR="00110907" w:rsidRPr="00426F8A" w14:paraId="22917BB7" w14:textId="77777777" w:rsidTr="00955700">
        <w:trPr>
          <w:trHeight w:val="491"/>
          <w:jc w:val="center"/>
        </w:trPr>
        <w:tc>
          <w:tcPr>
            <w:tcW w:w="1471" w:type="dxa"/>
            <w:vMerge w:val="restart"/>
            <w:shd w:val="clear" w:color="auto" w:fill="auto"/>
          </w:tcPr>
          <w:p w14:paraId="64F4254D" w14:textId="77777777" w:rsidR="00110907" w:rsidRPr="00426F8A" w:rsidRDefault="00110907" w:rsidP="00955700">
            <w:pPr>
              <w:spacing w:after="0" w:line="240" w:lineRule="auto"/>
              <w:rPr>
                <w:rFonts w:ascii="Times New Roman" w:hAnsi="Times New Roman" w:cs="Times New Roman"/>
                <w:i/>
                <w:sz w:val="24"/>
                <w:szCs w:val="24"/>
              </w:rPr>
            </w:pPr>
            <w:proofErr w:type="spellStart"/>
            <w:r w:rsidRPr="00426F8A">
              <w:rPr>
                <w:rFonts w:ascii="Times New Roman" w:hAnsi="Times New Roman" w:cs="Times New Roman"/>
                <w:i/>
                <w:sz w:val="24"/>
                <w:szCs w:val="24"/>
              </w:rPr>
              <w:t>Warbugia</w:t>
            </w:r>
            <w:proofErr w:type="spellEnd"/>
            <w:r w:rsidRPr="00426F8A">
              <w:rPr>
                <w:rFonts w:ascii="Times New Roman" w:hAnsi="Times New Roman" w:cs="Times New Roman"/>
                <w:i/>
                <w:sz w:val="24"/>
                <w:szCs w:val="24"/>
              </w:rPr>
              <w:t xml:space="preserve"> </w:t>
            </w:r>
            <w:proofErr w:type="spellStart"/>
            <w:r w:rsidRPr="00426F8A">
              <w:rPr>
                <w:rFonts w:ascii="Times New Roman" w:hAnsi="Times New Roman" w:cs="Times New Roman"/>
                <w:i/>
                <w:sz w:val="24"/>
                <w:szCs w:val="24"/>
              </w:rPr>
              <w:t>ugadensis</w:t>
            </w:r>
            <w:proofErr w:type="spellEnd"/>
          </w:p>
        </w:tc>
        <w:tc>
          <w:tcPr>
            <w:tcW w:w="1472" w:type="dxa"/>
            <w:shd w:val="clear" w:color="auto" w:fill="auto"/>
          </w:tcPr>
          <w:p w14:paraId="0547F99B"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Methanol</w:t>
            </w:r>
          </w:p>
        </w:tc>
        <w:tc>
          <w:tcPr>
            <w:tcW w:w="1979" w:type="dxa"/>
            <w:shd w:val="clear" w:color="auto" w:fill="auto"/>
          </w:tcPr>
          <w:p w14:paraId="353F61BC"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11.000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 xml:space="preserve"> ±</w:t>
            </w:r>
            <w:r w:rsidRPr="00426F8A">
              <w:rPr>
                <w:rFonts w:ascii="Times New Roman" w:hAnsi="Times New Roman" w:cs="Times New Roman"/>
                <w:sz w:val="24"/>
                <w:szCs w:val="24"/>
              </w:rPr>
              <w:t>0.577</w:t>
            </w:r>
          </w:p>
          <w:p w14:paraId="5B954C80" w14:textId="77777777" w:rsidR="00110907" w:rsidRPr="00426F8A" w:rsidRDefault="00110907" w:rsidP="00955700">
            <w:pPr>
              <w:spacing w:after="0" w:line="240" w:lineRule="auto"/>
              <w:jc w:val="center"/>
              <w:rPr>
                <w:rFonts w:ascii="Times New Roman" w:hAnsi="Times New Roman" w:cs="Times New Roman"/>
                <w:bCs/>
                <w:sz w:val="24"/>
                <w:szCs w:val="24"/>
              </w:rPr>
            </w:pPr>
            <w:r w:rsidRPr="00426F8A">
              <w:rPr>
                <w:rFonts w:ascii="Times New Roman" w:hAnsi="Times New Roman" w:cs="Times New Roman"/>
                <w:bCs/>
                <w:sz w:val="24"/>
                <w:szCs w:val="24"/>
              </w:rPr>
              <w:t>(50)</w:t>
            </w:r>
          </w:p>
        </w:tc>
        <w:tc>
          <w:tcPr>
            <w:tcW w:w="1796" w:type="dxa"/>
            <w:shd w:val="clear" w:color="auto" w:fill="auto"/>
          </w:tcPr>
          <w:p w14:paraId="09A4B73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sz w:val="24"/>
                <w:szCs w:val="24"/>
              </w:rPr>
              <w:t xml:space="preserve"> </w:t>
            </w:r>
            <w:r w:rsidRPr="00426F8A">
              <w:rPr>
                <w:rFonts w:ascii="Times New Roman" w:hAnsi="Times New Roman" w:cs="Times New Roman"/>
                <w:b/>
                <w:sz w:val="24"/>
                <w:szCs w:val="24"/>
              </w:rPr>
              <w:t xml:space="preserve">± </w:t>
            </w:r>
            <w:r w:rsidRPr="00426F8A">
              <w:rPr>
                <w:rFonts w:ascii="Times New Roman" w:hAnsi="Times New Roman" w:cs="Times New Roman"/>
                <w:sz w:val="24"/>
                <w:szCs w:val="24"/>
              </w:rPr>
              <w:t>0.000</w:t>
            </w:r>
          </w:p>
          <w:p w14:paraId="0F15CEB1" w14:textId="77777777" w:rsidR="00110907" w:rsidRPr="00426F8A" w:rsidRDefault="00110907" w:rsidP="00955700">
            <w:pPr>
              <w:spacing w:after="0" w:line="240" w:lineRule="auto"/>
              <w:jc w:val="center"/>
              <w:rPr>
                <w:rFonts w:ascii="Times New Roman" w:hAnsi="Times New Roman" w:cs="Times New Roman"/>
                <w:b/>
                <w:sz w:val="24"/>
                <w:szCs w:val="24"/>
              </w:rPr>
            </w:pPr>
          </w:p>
        </w:tc>
        <w:tc>
          <w:tcPr>
            <w:tcW w:w="1912" w:type="dxa"/>
            <w:shd w:val="clear" w:color="auto" w:fill="auto"/>
          </w:tcPr>
          <w:p w14:paraId="52A70CA1"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p w14:paraId="6D9C5C65" w14:textId="77777777" w:rsidR="00110907" w:rsidRPr="00426F8A" w:rsidRDefault="00110907" w:rsidP="00955700">
            <w:pPr>
              <w:spacing w:after="0" w:line="240" w:lineRule="auto"/>
              <w:jc w:val="center"/>
              <w:rPr>
                <w:rFonts w:ascii="Times New Roman" w:hAnsi="Times New Roman" w:cs="Times New Roman"/>
                <w:sz w:val="24"/>
                <w:szCs w:val="24"/>
              </w:rPr>
            </w:pPr>
          </w:p>
        </w:tc>
      </w:tr>
      <w:tr w:rsidR="00110907" w:rsidRPr="00426F8A" w14:paraId="05307E97" w14:textId="77777777" w:rsidTr="00955700">
        <w:trPr>
          <w:trHeight w:val="143"/>
          <w:jc w:val="center"/>
        </w:trPr>
        <w:tc>
          <w:tcPr>
            <w:tcW w:w="1471" w:type="dxa"/>
            <w:vMerge/>
            <w:shd w:val="clear" w:color="auto" w:fill="auto"/>
          </w:tcPr>
          <w:p w14:paraId="4243DA0C" w14:textId="77777777" w:rsidR="00110907" w:rsidRPr="00426F8A" w:rsidRDefault="00110907" w:rsidP="00955700">
            <w:pPr>
              <w:spacing w:after="0" w:line="240" w:lineRule="auto"/>
              <w:rPr>
                <w:rFonts w:ascii="Times New Roman" w:hAnsi="Times New Roman" w:cs="Times New Roman"/>
                <w:sz w:val="24"/>
                <w:szCs w:val="24"/>
              </w:rPr>
            </w:pPr>
          </w:p>
        </w:tc>
        <w:tc>
          <w:tcPr>
            <w:tcW w:w="1472" w:type="dxa"/>
            <w:shd w:val="clear" w:color="auto" w:fill="auto"/>
          </w:tcPr>
          <w:p w14:paraId="4010CB8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Ethyl acetate</w:t>
            </w:r>
          </w:p>
        </w:tc>
        <w:tc>
          <w:tcPr>
            <w:tcW w:w="1979" w:type="dxa"/>
            <w:shd w:val="clear" w:color="auto" w:fill="auto"/>
          </w:tcPr>
          <w:p w14:paraId="5F5D240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d</w:t>
            </w:r>
            <w:r w:rsidRPr="00426F8A">
              <w:rPr>
                <w:rFonts w:ascii="Times New Roman" w:hAnsi="Times New Roman" w:cs="Times New Roman"/>
                <w:sz w:val="24"/>
                <w:szCs w:val="24"/>
              </w:rPr>
              <w:t xml:space="preserve"> </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133D0C66"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796" w:type="dxa"/>
            <w:shd w:val="clear" w:color="auto" w:fill="auto"/>
          </w:tcPr>
          <w:p w14:paraId="28115A5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 xml:space="preserve"> ± </w:t>
            </w:r>
            <w:r w:rsidRPr="00426F8A">
              <w:rPr>
                <w:rFonts w:ascii="Times New Roman" w:hAnsi="Times New Roman" w:cs="Times New Roman"/>
                <w:sz w:val="24"/>
                <w:szCs w:val="24"/>
              </w:rPr>
              <w:t>0.000</w:t>
            </w:r>
          </w:p>
          <w:p w14:paraId="3CC327FA" w14:textId="77777777" w:rsidR="00110907" w:rsidRPr="00426F8A" w:rsidRDefault="00110907" w:rsidP="00955700">
            <w:pPr>
              <w:spacing w:after="0" w:line="240" w:lineRule="auto"/>
              <w:jc w:val="center"/>
              <w:rPr>
                <w:rFonts w:ascii="Times New Roman" w:hAnsi="Times New Roman" w:cs="Times New Roman"/>
                <w:b/>
                <w:sz w:val="24"/>
                <w:szCs w:val="24"/>
              </w:rPr>
            </w:pPr>
          </w:p>
        </w:tc>
        <w:tc>
          <w:tcPr>
            <w:tcW w:w="1912" w:type="dxa"/>
            <w:shd w:val="clear" w:color="auto" w:fill="auto"/>
          </w:tcPr>
          <w:p w14:paraId="25E1650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sz w:val="24"/>
                <w:szCs w:val="24"/>
              </w:rPr>
              <w:t xml:space="preserve"> </w:t>
            </w:r>
            <w:r w:rsidRPr="00426F8A">
              <w:rPr>
                <w:rFonts w:ascii="Times New Roman" w:hAnsi="Times New Roman" w:cs="Times New Roman"/>
                <w:b/>
                <w:sz w:val="24"/>
                <w:szCs w:val="24"/>
              </w:rPr>
              <w:t xml:space="preserve">± </w:t>
            </w:r>
            <w:r w:rsidRPr="00426F8A">
              <w:rPr>
                <w:rFonts w:ascii="Times New Roman" w:hAnsi="Times New Roman" w:cs="Times New Roman"/>
                <w:sz w:val="24"/>
                <w:szCs w:val="24"/>
              </w:rPr>
              <w:t>0.000</w:t>
            </w:r>
          </w:p>
          <w:p w14:paraId="52EDBB1F" w14:textId="77777777" w:rsidR="00110907" w:rsidRPr="00426F8A" w:rsidRDefault="00110907" w:rsidP="00955700">
            <w:pPr>
              <w:spacing w:after="0" w:line="240" w:lineRule="auto"/>
              <w:jc w:val="center"/>
              <w:rPr>
                <w:rFonts w:ascii="Times New Roman" w:hAnsi="Times New Roman" w:cs="Times New Roman"/>
                <w:sz w:val="24"/>
                <w:szCs w:val="24"/>
              </w:rPr>
            </w:pPr>
          </w:p>
        </w:tc>
      </w:tr>
      <w:tr w:rsidR="00110907" w:rsidRPr="00426F8A" w14:paraId="61A54009" w14:textId="77777777" w:rsidTr="00955700">
        <w:trPr>
          <w:trHeight w:val="143"/>
          <w:jc w:val="center"/>
        </w:trPr>
        <w:tc>
          <w:tcPr>
            <w:tcW w:w="1471" w:type="dxa"/>
            <w:vMerge/>
            <w:shd w:val="clear" w:color="auto" w:fill="auto"/>
          </w:tcPr>
          <w:p w14:paraId="307510AB" w14:textId="77777777" w:rsidR="00110907" w:rsidRPr="00426F8A" w:rsidRDefault="00110907" w:rsidP="00955700">
            <w:pPr>
              <w:spacing w:after="0" w:line="240" w:lineRule="auto"/>
              <w:rPr>
                <w:rFonts w:ascii="Times New Roman" w:hAnsi="Times New Roman" w:cs="Times New Roman"/>
                <w:sz w:val="24"/>
                <w:szCs w:val="24"/>
              </w:rPr>
            </w:pPr>
          </w:p>
        </w:tc>
        <w:tc>
          <w:tcPr>
            <w:tcW w:w="1472" w:type="dxa"/>
            <w:shd w:val="clear" w:color="auto" w:fill="auto"/>
          </w:tcPr>
          <w:p w14:paraId="160D313D"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DCM</w:t>
            </w:r>
          </w:p>
        </w:tc>
        <w:tc>
          <w:tcPr>
            <w:tcW w:w="1979" w:type="dxa"/>
            <w:shd w:val="clear" w:color="auto" w:fill="auto"/>
          </w:tcPr>
          <w:p w14:paraId="13269EB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15.667</w:t>
            </w:r>
            <w:r w:rsidRPr="00426F8A">
              <w:rPr>
                <w:rFonts w:ascii="Times New Roman" w:hAnsi="Times New Roman" w:cs="Times New Roman"/>
                <w:sz w:val="24"/>
                <w:szCs w:val="24"/>
                <w:vertAlign w:val="superscript"/>
              </w:rPr>
              <w:t xml:space="preserve">a </w:t>
            </w:r>
            <w:r w:rsidRPr="00426F8A">
              <w:rPr>
                <w:rFonts w:ascii="Times New Roman" w:hAnsi="Times New Roman" w:cs="Times New Roman"/>
                <w:b/>
                <w:sz w:val="24"/>
                <w:szCs w:val="24"/>
              </w:rPr>
              <w:t>±</w:t>
            </w:r>
            <w:r w:rsidRPr="00426F8A">
              <w:rPr>
                <w:rFonts w:ascii="Times New Roman" w:hAnsi="Times New Roman" w:cs="Times New Roman"/>
                <w:sz w:val="24"/>
                <w:szCs w:val="24"/>
              </w:rPr>
              <w:t>0.333</w:t>
            </w:r>
          </w:p>
          <w:p w14:paraId="4BA3BD1A" w14:textId="77777777" w:rsidR="00110907" w:rsidRPr="00426F8A" w:rsidRDefault="00110907" w:rsidP="00955700">
            <w:pPr>
              <w:spacing w:after="0" w:line="240" w:lineRule="auto"/>
              <w:jc w:val="center"/>
              <w:rPr>
                <w:rFonts w:ascii="Times New Roman" w:hAnsi="Times New Roman" w:cs="Times New Roman"/>
                <w:b/>
                <w:sz w:val="24"/>
                <w:szCs w:val="24"/>
              </w:rPr>
            </w:pPr>
            <w:r w:rsidRPr="00426F8A">
              <w:rPr>
                <w:rFonts w:ascii="Times New Roman" w:hAnsi="Times New Roman" w:cs="Times New Roman"/>
                <w:sz w:val="24"/>
                <w:szCs w:val="24"/>
              </w:rPr>
              <w:t>(3</w:t>
            </w:r>
            <w:r>
              <w:rPr>
                <w:rFonts w:ascii="Times New Roman" w:hAnsi="Times New Roman" w:cs="Times New Roman"/>
                <w:sz w:val="24"/>
                <w:szCs w:val="24"/>
              </w:rPr>
              <w:t>.</w:t>
            </w:r>
            <w:r w:rsidRPr="00426F8A">
              <w:rPr>
                <w:rFonts w:ascii="Times New Roman" w:hAnsi="Times New Roman" w:cs="Times New Roman"/>
                <w:sz w:val="24"/>
                <w:szCs w:val="24"/>
              </w:rPr>
              <w:t xml:space="preserve">125) </w:t>
            </w:r>
          </w:p>
        </w:tc>
        <w:tc>
          <w:tcPr>
            <w:tcW w:w="1796" w:type="dxa"/>
            <w:shd w:val="clear" w:color="auto" w:fill="auto"/>
          </w:tcPr>
          <w:p w14:paraId="639A7A7D"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10.000</w:t>
            </w:r>
            <w:r w:rsidRPr="00426F8A">
              <w:rPr>
                <w:rFonts w:ascii="Times New Roman" w:hAnsi="Times New Roman" w:cs="Times New Roman"/>
                <w:sz w:val="24"/>
                <w:szCs w:val="24"/>
                <w:vertAlign w:val="superscript"/>
              </w:rPr>
              <w:t>a</w:t>
            </w:r>
            <w:r w:rsidRPr="00426F8A">
              <w:rPr>
                <w:rFonts w:ascii="Times New Roman" w:hAnsi="Times New Roman" w:cs="Times New Roman"/>
                <w:b/>
                <w:sz w:val="24"/>
                <w:szCs w:val="24"/>
              </w:rPr>
              <w:t xml:space="preserve"> ±</w:t>
            </w:r>
            <w:r w:rsidRPr="00426F8A">
              <w:rPr>
                <w:rFonts w:ascii="Times New Roman" w:hAnsi="Times New Roman" w:cs="Times New Roman"/>
                <w:sz w:val="24"/>
                <w:szCs w:val="24"/>
              </w:rPr>
              <w:t>0.577</w:t>
            </w:r>
          </w:p>
          <w:p w14:paraId="385A0AC4" w14:textId="77777777" w:rsidR="00110907" w:rsidRPr="00426F8A" w:rsidRDefault="00110907" w:rsidP="00955700">
            <w:pPr>
              <w:spacing w:after="0" w:line="240" w:lineRule="auto"/>
              <w:jc w:val="center"/>
              <w:rPr>
                <w:rFonts w:ascii="Times New Roman" w:hAnsi="Times New Roman" w:cs="Times New Roman"/>
                <w:bCs/>
                <w:sz w:val="24"/>
                <w:szCs w:val="24"/>
              </w:rPr>
            </w:pPr>
            <w:r w:rsidRPr="00426F8A">
              <w:rPr>
                <w:rFonts w:ascii="Times New Roman" w:hAnsi="Times New Roman" w:cs="Times New Roman"/>
                <w:bCs/>
                <w:sz w:val="24"/>
                <w:szCs w:val="24"/>
              </w:rPr>
              <w:t>(25)</w:t>
            </w:r>
          </w:p>
        </w:tc>
        <w:tc>
          <w:tcPr>
            <w:tcW w:w="1912" w:type="dxa"/>
            <w:shd w:val="clear" w:color="auto" w:fill="auto"/>
          </w:tcPr>
          <w:p w14:paraId="715BD69E" w14:textId="77777777" w:rsidR="00110907" w:rsidRPr="00426F8A" w:rsidRDefault="00110907" w:rsidP="00955700">
            <w:pPr>
              <w:spacing w:after="0" w:line="240" w:lineRule="auto"/>
              <w:jc w:val="center"/>
              <w:rPr>
                <w:rFonts w:ascii="Times New Roman" w:hAnsi="Times New Roman" w:cs="Times New Roman"/>
                <w:b/>
                <w:sz w:val="24"/>
                <w:szCs w:val="24"/>
              </w:rPr>
            </w:pPr>
            <w:r w:rsidRPr="00426F8A">
              <w:rPr>
                <w:rFonts w:ascii="Times New Roman" w:hAnsi="Times New Roman" w:cs="Times New Roman"/>
                <w:sz w:val="24"/>
                <w:szCs w:val="24"/>
              </w:rPr>
              <w:t>26.000</w:t>
            </w:r>
            <w:r w:rsidRPr="00426F8A">
              <w:rPr>
                <w:rFonts w:ascii="Times New Roman" w:hAnsi="Times New Roman" w:cs="Times New Roman"/>
                <w:sz w:val="24"/>
                <w:szCs w:val="24"/>
                <w:vertAlign w:val="superscript"/>
              </w:rPr>
              <w:t>a</w:t>
            </w:r>
            <w:r w:rsidRPr="00426F8A">
              <w:rPr>
                <w:rFonts w:ascii="Times New Roman" w:hAnsi="Times New Roman" w:cs="Times New Roman"/>
                <w:b/>
                <w:sz w:val="24"/>
                <w:szCs w:val="24"/>
              </w:rPr>
              <w:t>±</w:t>
            </w:r>
            <w:r w:rsidRPr="00426F8A">
              <w:rPr>
                <w:rFonts w:ascii="Times New Roman" w:hAnsi="Times New Roman" w:cs="Times New Roman"/>
                <w:sz w:val="24"/>
                <w:szCs w:val="24"/>
              </w:rPr>
              <w:t>0.577</w:t>
            </w:r>
            <w:r w:rsidRPr="00426F8A">
              <w:rPr>
                <w:rFonts w:ascii="Times New Roman" w:hAnsi="Times New Roman" w:cs="Times New Roman"/>
                <w:b/>
                <w:sz w:val="24"/>
                <w:szCs w:val="24"/>
              </w:rPr>
              <w:t xml:space="preserve"> </w:t>
            </w:r>
          </w:p>
          <w:p w14:paraId="6B456E4C" w14:textId="77777777" w:rsidR="00110907" w:rsidRPr="00426F8A" w:rsidRDefault="00110907" w:rsidP="00955700">
            <w:pPr>
              <w:spacing w:after="0" w:line="240" w:lineRule="auto"/>
              <w:jc w:val="center"/>
              <w:rPr>
                <w:rFonts w:ascii="Times New Roman" w:hAnsi="Times New Roman" w:cs="Times New Roman"/>
                <w:bCs/>
                <w:sz w:val="24"/>
                <w:szCs w:val="24"/>
              </w:rPr>
            </w:pPr>
            <w:r w:rsidRPr="00426F8A">
              <w:rPr>
                <w:rFonts w:ascii="Times New Roman" w:hAnsi="Times New Roman" w:cs="Times New Roman"/>
                <w:bCs/>
                <w:sz w:val="24"/>
                <w:szCs w:val="24"/>
              </w:rPr>
              <w:t>(12</w:t>
            </w:r>
            <w:r>
              <w:rPr>
                <w:rFonts w:ascii="Times New Roman" w:hAnsi="Times New Roman" w:cs="Times New Roman"/>
                <w:bCs/>
                <w:sz w:val="24"/>
                <w:szCs w:val="24"/>
              </w:rPr>
              <w:t>.</w:t>
            </w:r>
            <w:r w:rsidRPr="00426F8A">
              <w:rPr>
                <w:rFonts w:ascii="Times New Roman" w:hAnsi="Times New Roman" w:cs="Times New Roman"/>
                <w:bCs/>
                <w:sz w:val="24"/>
                <w:szCs w:val="24"/>
              </w:rPr>
              <w:t xml:space="preserve">5)            </w:t>
            </w:r>
          </w:p>
        </w:tc>
      </w:tr>
      <w:tr w:rsidR="00110907" w:rsidRPr="00426F8A" w14:paraId="42871467" w14:textId="77777777" w:rsidTr="00955700">
        <w:trPr>
          <w:trHeight w:val="143"/>
          <w:jc w:val="center"/>
        </w:trPr>
        <w:tc>
          <w:tcPr>
            <w:tcW w:w="1471" w:type="dxa"/>
            <w:vMerge/>
            <w:shd w:val="clear" w:color="auto" w:fill="auto"/>
          </w:tcPr>
          <w:p w14:paraId="1B967ECD" w14:textId="77777777" w:rsidR="00110907" w:rsidRPr="00426F8A" w:rsidRDefault="00110907" w:rsidP="00955700">
            <w:pPr>
              <w:spacing w:after="0" w:line="240" w:lineRule="auto"/>
              <w:rPr>
                <w:rFonts w:ascii="Times New Roman" w:hAnsi="Times New Roman" w:cs="Times New Roman"/>
                <w:b/>
                <w:sz w:val="24"/>
                <w:szCs w:val="24"/>
              </w:rPr>
            </w:pPr>
          </w:p>
        </w:tc>
        <w:tc>
          <w:tcPr>
            <w:tcW w:w="1472" w:type="dxa"/>
            <w:shd w:val="clear" w:color="auto" w:fill="auto"/>
          </w:tcPr>
          <w:p w14:paraId="778B36AA"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Hexane</w:t>
            </w:r>
          </w:p>
        </w:tc>
        <w:tc>
          <w:tcPr>
            <w:tcW w:w="1979" w:type="dxa"/>
            <w:shd w:val="clear" w:color="auto" w:fill="auto"/>
          </w:tcPr>
          <w:p w14:paraId="32BD20C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12.000</w:t>
            </w:r>
            <w:r w:rsidRPr="00426F8A">
              <w:rPr>
                <w:rFonts w:ascii="Times New Roman" w:hAnsi="Times New Roman" w:cs="Times New Roman"/>
                <w:sz w:val="24"/>
                <w:szCs w:val="24"/>
                <w:vertAlign w:val="superscript"/>
              </w:rPr>
              <w:t>ab</w:t>
            </w:r>
            <w:r w:rsidRPr="00426F8A">
              <w:rPr>
                <w:rFonts w:ascii="Times New Roman" w:hAnsi="Times New Roman" w:cs="Times New Roman"/>
                <w:b/>
                <w:sz w:val="24"/>
                <w:szCs w:val="24"/>
              </w:rPr>
              <w:t>±</w:t>
            </w:r>
            <w:r w:rsidRPr="00426F8A">
              <w:rPr>
                <w:rFonts w:ascii="Times New Roman" w:hAnsi="Times New Roman" w:cs="Times New Roman"/>
                <w:sz w:val="24"/>
                <w:szCs w:val="24"/>
              </w:rPr>
              <w:t>1.000</w:t>
            </w:r>
          </w:p>
          <w:p w14:paraId="1CA03ADB"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(50)</w:t>
            </w:r>
          </w:p>
        </w:tc>
        <w:tc>
          <w:tcPr>
            <w:tcW w:w="1796" w:type="dxa"/>
            <w:shd w:val="clear" w:color="auto" w:fill="auto"/>
          </w:tcPr>
          <w:p w14:paraId="49FEA9F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7.000</w:t>
            </w:r>
            <w:r w:rsidRPr="00426F8A">
              <w:rPr>
                <w:rFonts w:ascii="Times New Roman" w:hAnsi="Times New Roman" w:cs="Times New Roman"/>
                <w:sz w:val="24"/>
                <w:szCs w:val="24"/>
                <w:vertAlign w:val="superscript"/>
              </w:rPr>
              <w:t>b</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49CC4539" w14:textId="77777777" w:rsidR="00110907" w:rsidRPr="00426F8A" w:rsidRDefault="00110907" w:rsidP="00955700">
            <w:pPr>
              <w:spacing w:after="0" w:line="240" w:lineRule="auto"/>
              <w:jc w:val="center"/>
              <w:rPr>
                <w:rFonts w:ascii="Times New Roman" w:hAnsi="Times New Roman" w:cs="Times New Roman"/>
                <w:b/>
                <w:sz w:val="24"/>
                <w:szCs w:val="24"/>
              </w:rPr>
            </w:pPr>
            <w:r w:rsidRPr="00426F8A">
              <w:rPr>
                <w:rFonts w:ascii="Times New Roman" w:hAnsi="Times New Roman" w:cs="Times New Roman"/>
                <w:b/>
                <w:sz w:val="24"/>
                <w:szCs w:val="24"/>
              </w:rPr>
              <w:t>(-)</w:t>
            </w:r>
          </w:p>
        </w:tc>
        <w:tc>
          <w:tcPr>
            <w:tcW w:w="1912" w:type="dxa"/>
            <w:shd w:val="clear" w:color="auto" w:fill="auto"/>
          </w:tcPr>
          <w:p w14:paraId="3C886E47"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21.333</w:t>
            </w:r>
            <w:r w:rsidRPr="00426F8A">
              <w:rPr>
                <w:rFonts w:ascii="Times New Roman" w:hAnsi="Times New Roman" w:cs="Times New Roman"/>
                <w:sz w:val="24"/>
                <w:szCs w:val="24"/>
                <w:vertAlign w:val="superscript"/>
              </w:rPr>
              <w:t>b</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0.577 </w:t>
            </w:r>
          </w:p>
          <w:p w14:paraId="58FB7A13"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(25) </w:t>
            </w:r>
          </w:p>
        </w:tc>
      </w:tr>
      <w:tr w:rsidR="00110907" w:rsidRPr="00426F8A" w14:paraId="0795FF35" w14:textId="77777777" w:rsidTr="00955700">
        <w:trPr>
          <w:trHeight w:val="69"/>
          <w:jc w:val="center"/>
        </w:trPr>
        <w:tc>
          <w:tcPr>
            <w:tcW w:w="8630" w:type="dxa"/>
            <w:gridSpan w:val="5"/>
            <w:shd w:val="clear" w:color="auto" w:fill="auto"/>
          </w:tcPr>
          <w:p w14:paraId="532683AA" w14:textId="77777777" w:rsidR="00110907" w:rsidRPr="00426F8A" w:rsidRDefault="00110907" w:rsidP="00955700">
            <w:pPr>
              <w:spacing w:after="0" w:line="240" w:lineRule="auto"/>
              <w:jc w:val="center"/>
              <w:rPr>
                <w:rFonts w:ascii="Times New Roman" w:hAnsi="Times New Roman" w:cs="Times New Roman"/>
                <w:sz w:val="24"/>
                <w:szCs w:val="24"/>
              </w:rPr>
            </w:pPr>
          </w:p>
        </w:tc>
      </w:tr>
      <w:tr w:rsidR="00110907" w:rsidRPr="00426F8A" w14:paraId="4B72A307" w14:textId="77777777" w:rsidTr="00955700">
        <w:trPr>
          <w:trHeight w:val="69"/>
          <w:jc w:val="center"/>
        </w:trPr>
        <w:tc>
          <w:tcPr>
            <w:tcW w:w="1471" w:type="dxa"/>
            <w:vMerge w:val="restart"/>
            <w:shd w:val="clear" w:color="auto" w:fill="auto"/>
          </w:tcPr>
          <w:p w14:paraId="206C3DB1"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i/>
                <w:sz w:val="24"/>
                <w:szCs w:val="24"/>
              </w:rPr>
              <w:t xml:space="preserve">Prunus </w:t>
            </w:r>
            <w:proofErr w:type="spellStart"/>
            <w:r w:rsidRPr="00426F8A">
              <w:rPr>
                <w:rFonts w:ascii="Times New Roman" w:hAnsi="Times New Roman" w:cs="Times New Roman"/>
                <w:i/>
                <w:sz w:val="24"/>
                <w:szCs w:val="24"/>
              </w:rPr>
              <w:t>africana</w:t>
            </w:r>
            <w:proofErr w:type="spellEnd"/>
          </w:p>
        </w:tc>
        <w:tc>
          <w:tcPr>
            <w:tcW w:w="1472" w:type="dxa"/>
            <w:shd w:val="clear" w:color="auto" w:fill="auto"/>
          </w:tcPr>
          <w:p w14:paraId="738773EF"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Methanol</w:t>
            </w:r>
          </w:p>
        </w:tc>
        <w:tc>
          <w:tcPr>
            <w:tcW w:w="1979" w:type="dxa"/>
            <w:shd w:val="clear" w:color="auto" w:fill="auto"/>
          </w:tcPr>
          <w:p w14:paraId="2E77805A"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15.333</w:t>
            </w:r>
            <w:r w:rsidRPr="00426F8A">
              <w:rPr>
                <w:rFonts w:ascii="Times New Roman" w:hAnsi="Times New Roman" w:cs="Times New Roman"/>
                <w:sz w:val="24"/>
                <w:szCs w:val="24"/>
                <w:vertAlign w:val="superscript"/>
              </w:rPr>
              <w:t>a</w:t>
            </w:r>
            <w:r w:rsidRPr="00426F8A">
              <w:rPr>
                <w:rFonts w:ascii="Times New Roman" w:hAnsi="Times New Roman" w:cs="Times New Roman"/>
                <w:b/>
                <w:sz w:val="24"/>
                <w:szCs w:val="24"/>
              </w:rPr>
              <w:t>±</w:t>
            </w:r>
            <w:r w:rsidRPr="00426F8A">
              <w:rPr>
                <w:rFonts w:ascii="Times New Roman" w:hAnsi="Times New Roman" w:cs="Times New Roman"/>
                <w:sz w:val="24"/>
                <w:szCs w:val="24"/>
              </w:rPr>
              <w:t>0.333</w:t>
            </w:r>
          </w:p>
          <w:p w14:paraId="3983BF2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w:t>
            </w:r>
            <w:r>
              <w:rPr>
                <w:rFonts w:ascii="Times New Roman" w:hAnsi="Times New Roman" w:cs="Times New Roman"/>
                <w:sz w:val="24"/>
                <w:szCs w:val="24"/>
              </w:rPr>
              <w:t>.</w:t>
            </w:r>
            <w:r w:rsidRPr="00426F8A">
              <w:rPr>
                <w:rFonts w:ascii="Times New Roman" w:hAnsi="Times New Roman" w:cs="Times New Roman"/>
                <w:sz w:val="24"/>
                <w:szCs w:val="24"/>
              </w:rPr>
              <w:t>25)</w:t>
            </w:r>
          </w:p>
        </w:tc>
        <w:tc>
          <w:tcPr>
            <w:tcW w:w="1796" w:type="dxa"/>
            <w:shd w:val="clear" w:color="auto" w:fill="auto"/>
          </w:tcPr>
          <w:p w14:paraId="0E493FCB"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p w14:paraId="2B21158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2F44B504"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79E1186A"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6E56D34F" w14:textId="77777777" w:rsidTr="00955700">
        <w:trPr>
          <w:trHeight w:val="69"/>
          <w:jc w:val="center"/>
        </w:trPr>
        <w:tc>
          <w:tcPr>
            <w:tcW w:w="1471" w:type="dxa"/>
            <w:vMerge/>
            <w:shd w:val="clear" w:color="auto" w:fill="auto"/>
          </w:tcPr>
          <w:p w14:paraId="07E51B96"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7B600D60"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Ethyl acetate</w:t>
            </w:r>
          </w:p>
        </w:tc>
        <w:tc>
          <w:tcPr>
            <w:tcW w:w="1979" w:type="dxa"/>
            <w:shd w:val="clear" w:color="auto" w:fill="auto"/>
          </w:tcPr>
          <w:p w14:paraId="2EEE0B72"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14.667</w:t>
            </w:r>
            <w:r w:rsidRPr="00426F8A">
              <w:rPr>
                <w:rFonts w:ascii="Times New Roman" w:hAnsi="Times New Roman" w:cs="Times New Roman"/>
                <w:sz w:val="24"/>
                <w:szCs w:val="24"/>
                <w:vertAlign w:val="superscript"/>
              </w:rPr>
              <w:t>a</w:t>
            </w:r>
            <w:r w:rsidRPr="00426F8A">
              <w:rPr>
                <w:rFonts w:ascii="Times New Roman" w:hAnsi="Times New Roman" w:cs="Times New Roman"/>
                <w:b/>
                <w:sz w:val="24"/>
                <w:szCs w:val="24"/>
              </w:rPr>
              <w:t>±</w:t>
            </w:r>
            <w:r w:rsidRPr="00426F8A">
              <w:rPr>
                <w:rFonts w:ascii="Times New Roman" w:hAnsi="Times New Roman" w:cs="Times New Roman"/>
                <w:sz w:val="24"/>
                <w:szCs w:val="24"/>
              </w:rPr>
              <w:t>0.333</w:t>
            </w:r>
          </w:p>
          <w:p w14:paraId="7D39D9B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(25)</w:t>
            </w:r>
          </w:p>
        </w:tc>
        <w:tc>
          <w:tcPr>
            <w:tcW w:w="1796" w:type="dxa"/>
            <w:shd w:val="clear" w:color="auto" w:fill="auto"/>
          </w:tcPr>
          <w:p w14:paraId="2F6268B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tc>
        <w:tc>
          <w:tcPr>
            <w:tcW w:w="1912" w:type="dxa"/>
            <w:shd w:val="clear" w:color="auto" w:fill="auto"/>
          </w:tcPr>
          <w:p w14:paraId="6D5844DD"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tc>
      </w:tr>
      <w:tr w:rsidR="00110907" w:rsidRPr="00426F8A" w14:paraId="5FD79588" w14:textId="77777777" w:rsidTr="00955700">
        <w:trPr>
          <w:trHeight w:val="69"/>
          <w:jc w:val="center"/>
        </w:trPr>
        <w:tc>
          <w:tcPr>
            <w:tcW w:w="1471" w:type="dxa"/>
            <w:vMerge/>
            <w:shd w:val="clear" w:color="auto" w:fill="auto"/>
          </w:tcPr>
          <w:p w14:paraId="13F575D0"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4AB566A2"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DCM</w:t>
            </w:r>
          </w:p>
        </w:tc>
        <w:tc>
          <w:tcPr>
            <w:tcW w:w="1979" w:type="dxa"/>
            <w:shd w:val="clear" w:color="auto" w:fill="auto"/>
          </w:tcPr>
          <w:p w14:paraId="2C2F25ED"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d</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27CEBD1B"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796" w:type="dxa"/>
            <w:shd w:val="clear" w:color="auto" w:fill="auto"/>
          </w:tcPr>
          <w:p w14:paraId="41397DA4"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5595C55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6DC03607"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01E596D2"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3A2F13A0" w14:textId="77777777" w:rsidTr="00955700">
        <w:trPr>
          <w:trHeight w:val="69"/>
          <w:jc w:val="center"/>
        </w:trPr>
        <w:tc>
          <w:tcPr>
            <w:tcW w:w="1471" w:type="dxa"/>
            <w:vMerge/>
            <w:shd w:val="clear" w:color="auto" w:fill="auto"/>
          </w:tcPr>
          <w:p w14:paraId="6C9078CB"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7D76F44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Hexane</w:t>
            </w:r>
          </w:p>
        </w:tc>
        <w:tc>
          <w:tcPr>
            <w:tcW w:w="1979" w:type="dxa"/>
            <w:shd w:val="clear" w:color="auto" w:fill="auto"/>
          </w:tcPr>
          <w:p w14:paraId="57868E21"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d</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60075A5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796" w:type="dxa"/>
            <w:shd w:val="clear" w:color="auto" w:fill="auto"/>
          </w:tcPr>
          <w:p w14:paraId="1521609F"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3C848343"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42AC7077"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6C6357E0"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0DA1D33B" w14:textId="77777777" w:rsidTr="00955700">
        <w:trPr>
          <w:trHeight w:val="69"/>
          <w:jc w:val="center"/>
        </w:trPr>
        <w:tc>
          <w:tcPr>
            <w:tcW w:w="8630" w:type="dxa"/>
            <w:gridSpan w:val="5"/>
            <w:shd w:val="clear" w:color="auto" w:fill="auto"/>
          </w:tcPr>
          <w:p w14:paraId="3B10C6A7" w14:textId="77777777" w:rsidR="00110907" w:rsidRPr="00426F8A" w:rsidRDefault="00110907" w:rsidP="00955700">
            <w:pPr>
              <w:spacing w:after="0" w:line="240" w:lineRule="auto"/>
              <w:jc w:val="center"/>
              <w:rPr>
                <w:rFonts w:ascii="Times New Roman" w:hAnsi="Times New Roman" w:cs="Times New Roman"/>
                <w:sz w:val="24"/>
                <w:szCs w:val="24"/>
              </w:rPr>
            </w:pPr>
          </w:p>
        </w:tc>
      </w:tr>
      <w:tr w:rsidR="00110907" w:rsidRPr="00426F8A" w14:paraId="6EEAAC40" w14:textId="77777777" w:rsidTr="00955700">
        <w:trPr>
          <w:trHeight w:val="69"/>
          <w:jc w:val="center"/>
        </w:trPr>
        <w:tc>
          <w:tcPr>
            <w:tcW w:w="1471" w:type="dxa"/>
            <w:vMerge w:val="restart"/>
            <w:shd w:val="clear" w:color="auto" w:fill="auto"/>
          </w:tcPr>
          <w:p w14:paraId="14313AC1" w14:textId="77777777" w:rsidR="00110907" w:rsidRPr="00426F8A" w:rsidRDefault="00110907" w:rsidP="00955700">
            <w:pPr>
              <w:spacing w:after="0" w:line="240" w:lineRule="auto"/>
              <w:rPr>
                <w:rFonts w:ascii="Times New Roman" w:hAnsi="Times New Roman" w:cs="Times New Roman"/>
                <w:sz w:val="24"/>
                <w:szCs w:val="24"/>
              </w:rPr>
            </w:pPr>
            <w:proofErr w:type="spellStart"/>
            <w:r w:rsidRPr="00426F8A">
              <w:rPr>
                <w:rFonts w:ascii="Times New Roman" w:hAnsi="Times New Roman" w:cs="Times New Roman"/>
                <w:i/>
                <w:sz w:val="24"/>
                <w:szCs w:val="24"/>
              </w:rPr>
              <w:t>Albizia</w:t>
            </w:r>
            <w:proofErr w:type="spellEnd"/>
            <w:r w:rsidRPr="00426F8A">
              <w:rPr>
                <w:rFonts w:ascii="Times New Roman" w:hAnsi="Times New Roman" w:cs="Times New Roman"/>
                <w:i/>
                <w:sz w:val="24"/>
                <w:szCs w:val="24"/>
              </w:rPr>
              <w:t xml:space="preserve"> </w:t>
            </w:r>
            <w:proofErr w:type="spellStart"/>
            <w:r w:rsidRPr="00426F8A">
              <w:rPr>
                <w:rFonts w:ascii="Times New Roman" w:hAnsi="Times New Roman" w:cs="Times New Roman"/>
                <w:i/>
                <w:sz w:val="24"/>
                <w:szCs w:val="24"/>
              </w:rPr>
              <w:t>gummifera</w:t>
            </w:r>
            <w:proofErr w:type="spellEnd"/>
          </w:p>
        </w:tc>
        <w:tc>
          <w:tcPr>
            <w:tcW w:w="1472" w:type="dxa"/>
            <w:shd w:val="clear" w:color="auto" w:fill="auto"/>
          </w:tcPr>
          <w:p w14:paraId="3FA7BA0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Methanol</w:t>
            </w:r>
          </w:p>
        </w:tc>
        <w:tc>
          <w:tcPr>
            <w:tcW w:w="1979" w:type="dxa"/>
            <w:shd w:val="clear" w:color="auto" w:fill="auto"/>
          </w:tcPr>
          <w:p w14:paraId="209990EA"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11.667</w:t>
            </w:r>
            <w:r w:rsidRPr="00426F8A">
              <w:rPr>
                <w:rFonts w:ascii="Times New Roman" w:hAnsi="Times New Roman" w:cs="Times New Roman"/>
                <w:sz w:val="24"/>
                <w:szCs w:val="24"/>
                <w:vertAlign w:val="superscript"/>
              </w:rPr>
              <w:t>bc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0.333 </w:t>
            </w:r>
          </w:p>
          <w:p w14:paraId="3E593514"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(3</w:t>
            </w:r>
            <w:r>
              <w:rPr>
                <w:rFonts w:ascii="Times New Roman" w:hAnsi="Times New Roman" w:cs="Times New Roman"/>
                <w:sz w:val="24"/>
                <w:szCs w:val="24"/>
              </w:rPr>
              <w:t>.</w:t>
            </w:r>
            <w:r w:rsidRPr="00426F8A">
              <w:rPr>
                <w:rFonts w:ascii="Times New Roman" w:hAnsi="Times New Roman" w:cs="Times New Roman"/>
                <w:sz w:val="24"/>
                <w:szCs w:val="24"/>
              </w:rPr>
              <w:t xml:space="preserve">225)       </w:t>
            </w:r>
          </w:p>
        </w:tc>
        <w:tc>
          <w:tcPr>
            <w:tcW w:w="1796" w:type="dxa"/>
            <w:shd w:val="clear" w:color="auto" w:fill="auto"/>
          </w:tcPr>
          <w:p w14:paraId="7F56127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240F1CAC"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72CBCA3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 0.000</w:t>
            </w:r>
          </w:p>
          <w:p w14:paraId="0F19E173"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52B851F7" w14:textId="77777777" w:rsidTr="00955700">
        <w:trPr>
          <w:trHeight w:val="69"/>
          <w:jc w:val="center"/>
        </w:trPr>
        <w:tc>
          <w:tcPr>
            <w:tcW w:w="1471" w:type="dxa"/>
            <w:vMerge/>
            <w:shd w:val="clear" w:color="auto" w:fill="auto"/>
          </w:tcPr>
          <w:p w14:paraId="3BDF0B49"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76C0C90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Ethyl acetate</w:t>
            </w:r>
          </w:p>
        </w:tc>
        <w:tc>
          <w:tcPr>
            <w:tcW w:w="1979" w:type="dxa"/>
            <w:shd w:val="clear" w:color="auto" w:fill="auto"/>
          </w:tcPr>
          <w:p w14:paraId="5CEE209C"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12.333</w:t>
            </w:r>
            <w:r w:rsidRPr="00426F8A">
              <w:rPr>
                <w:rFonts w:ascii="Times New Roman" w:hAnsi="Times New Roman" w:cs="Times New Roman"/>
                <w:sz w:val="24"/>
                <w:szCs w:val="24"/>
                <w:vertAlign w:val="superscript"/>
              </w:rPr>
              <w:t>bc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 0.333</w:t>
            </w:r>
          </w:p>
          <w:p w14:paraId="3665EAB2"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(3</w:t>
            </w:r>
            <w:r>
              <w:rPr>
                <w:rFonts w:ascii="Times New Roman" w:hAnsi="Times New Roman" w:cs="Times New Roman"/>
                <w:sz w:val="24"/>
                <w:szCs w:val="24"/>
              </w:rPr>
              <w:t>.</w:t>
            </w:r>
            <w:r w:rsidRPr="00426F8A">
              <w:rPr>
                <w:rFonts w:ascii="Times New Roman" w:hAnsi="Times New Roman" w:cs="Times New Roman"/>
                <w:sz w:val="24"/>
                <w:szCs w:val="24"/>
              </w:rPr>
              <w:t xml:space="preserve">225)    </w:t>
            </w:r>
          </w:p>
        </w:tc>
        <w:tc>
          <w:tcPr>
            <w:tcW w:w="1796" w:type="dxa"/>
            <w:shd w:val="clear" w:color="auto" w:fill="auto"/>
          </w:tcPr>
          <w:p w14:paraId="7EE98953"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p w14:paraId="60462D1C"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7F3D8407"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0.000 </w:t>
            </w:r>
          </w:p>
          <w:p w14:paraId="75FF003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504D5CEE" w14:textId="77777777" w:rsidTr="00955700">
        <w:trPr>
          <w:trHeight w:val="69"/>
          <w:jc w:val="center"/>
        </w:trPr>
        <w:tc>
          <w:tcPr>
            <w:tcW w:w="1471" w:type="dxa"/>
            <w:vMerge/>
            <w:shd w:val="clear" w:color="auto" w:fill="auto"/>
          </w:tcPr>
          <w:p w14:paraId="042D40AF"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571725C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DCM</w:t>
            </w:r>
          </w:p>
        </w:tc>
        <w:tc>
          <w:tcPr>
            <w:tcW w:w="1979" w:type="dxa"/>
            <w:shd w:val="clear" w:color="auto" w:fill="auto"/>
          </w:tcPr>
          <w:p w14:paraId="2E1149F1" w14:textId="77777777" w:rsidR="00110907" w:rsidRPr="00426F8A" w:rsidRDefault="00110907" w:rsidP="00955700">
            <w:pPr>
              <w:spacing w:after="0" w:line="240" w:lineRule="auto"/>
              <w:jc w:val="center"/>
              <w:rPr>
                <w:rFonts w:ascii="Times New Roman" w:hAnsi="Times New Roman" w:cs="Times New Roman"/>
                <w:bCs/>
                <w:sz w:val="24"/>
                <w:szCs w:val="24"/>
              </w:rPr>
            </w:pPr>
            <w:r w:rsidRPr="00426F8A">
              <w:rPr>
                <w:rFonts w:ascii="Times New Roman" w:hAnsi="Times New Roman" w:cs="Times New Roman"/>
                <w:sz w:val="24"/>
                <w:szCs w:val="24"/>
              </w:rPr>
              <w:t>6.333</w:t>
            </w:r>
            <w:r w:rsidRPr="00426F8A">
              <w:rPr>
                <w:rFonts w:ascii="Times New Roman" w:hAnsi="Times New Roman" w:cs="Times New Roman"/>
                <w:sz w:val="24"/>
                <w:szCs w:val="24"/>
                <w:vertAlign w:val="superscript"/>
              </w:rPr>
              <w:t>d</w:t>
            </w:r>
            <w:r w:rsidRPr="00426F8A">
              <w:rPr>
                <w:rFonts w:ascii="Times New Roman" w:hAnsi="Times New Roman" w:cs="Times New Roman"/>
                <w:b/>
                <w:sz w:val="24"/>
                <w:szCs w:val="24"/>
              </w:rPr>
              <w:t xml:space="preserve">± </w:t>
            </w:r>
            <w:r w:rsidRPr="00426F8A">
              <w:rPr>
                <w:rFonts w:ascii="Times New Roman" w:hAnsi="Times New Roman" w:cs="Times New Roman"/>
                <w:bCs/>
                <w:sz w:val="24"/>
                <w:szCs w:val="24"/>
              </w:rPr>
              <w:t>0.33</w:t>
            </w:r>
          </w:p>
          <w:p w14:paraId="684E65AF"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bCs/>
                <w:sz w:val="24"/>
                <w:szCs w:val="24"/>
              </w:rPr>
              <w:t>(-)</w:t>
            </w:r>
          </w:p>
        </w:tc>
        <w:tc>
          <w:tcPr>
            <w:tcW w:w="1796" w:type="dxa"/>
            <w:shd w:val="clear" w:color="auto" w:fill="auto"/>
          </w:tcPr>
          <w:p w14:paraId="229FE130"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6A8EB684"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c>
          <w:tcPr>
            <w:tcW w:w="1912" w:type="dxa"/>
            <w:shd w:val="clear" w:color="auto" w:fill="auto"/>
          </w:tcPr>
          <w:p w14:paraId="7FFCDC1D"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22952F8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51907EB1" w14:textId="77777777" w:rsidTr="00955700">
        <w:trPr>
          <w:trHeight w:val="69"/>
          <w:jc w:val="center"/>
        </w:trPr>
        <w:tc>
          <w:tcPr>
            <w:tcW w:w="1471" w:type="dxa"/>
            <w:vMerge/>
            <w:shd w:val="clear" w:color="auto" w:fill="auto"/>
          </w:tcPr>
          <w:p w14:paraId="42F2FF36"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472" w:type="dxa"/>
            <w:shd w:val="clear" w:color="auto" w:fill="auto"/>
          </w:tcPr>
          <w:p w14:paraId="7F3591E8"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Hexane</w:t>
            </w:r>
          </w:p>
        </w:tc>
        <w:tc>
          <w:tcPr>
            <w:tcW w:w="1979" w:type="dxa"/>
            <w:shd w:val="clear" w:color="auto" w:fill="auto"/>
          </w:tcPr>
          <w:p w14:paraId="452B6293"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13.667</w:t>
            </w:r>
            <w:r w:rsidRPr="00426F8A">
              <w:rPr>
                <w:rFonts w:ascii="Times New Roman" w:hAnsi="Times New Roman" w:cs="Times New Roman"/>
                <w:sz w:val="24"/>
                <w:szCs w:val="24"/>
                <w:vertAlign w:val="superscript"/>
              </w:rPr>
              <w:t>ab</w:t>
            </w:r>
            <w:r w:rsidRPr="00426F8A">
              <w:rPr>
                <w:rFonts w:ascii="Times New Roman" w:hAnsi="Times New Roman" w:cs="Times New Roman"/>
                <w:b/>
                <w:sz w:val="24"/>
                <w:szCs w:val="24"/>
              </w:rPr>
              <w:t>±</w:t>
            </w:r>
            <w:r w:rsidRPr="00426F8A">
              <w:rPr>
                <w:rFonts w:ascii="Times New Roman" w:hAnsi="Times New Roman" w:cs="Times New Roman"/>
                <w:sz w:val="24"/>
                <w:szCs w:val="24"/>
              </w:rPr>
              <w:t xml:space="preserve">0.333  </w:t>
            </w:r>
          </w:p>
          <w:p w14:paraId="2C716D7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(3</w:t>
            </w:r>
            <w:r>
              <w:rPr>
                <w:rFonts w:ascii="Times New Roman" w:hAnsi="Times New Roman" w:cs="Times New Roman"/>
                <w:sz w:val="24"/>
                <w:szCs w:val="24"/>
              </w:rPr>
              <w:t>.</w:t>
            </w:r>
            <w:r w:rsidRPr="00426F8A">
              <w:rPr>
                <w:rFonts w:ascii="Times New Roman" w:hAnsi="Times New Roman" w:cs="Times New Roman"/>
                <w:sz w:val="24"/>
                <w:szCs w:val="24"/>
              </w:rPr>
              <w:t>125)</w:t>
            </w:r>
          </w:p>
        </w:tc>
        <w:tc>
          <w:tcPr>
            <w:tcW w:w="1796" w:type="dxa"/>
            <w:shd w:val="clear" w:color="auto" w:fill="auto"/>
          </w:tcPr>
          <w:p w14:paraId="1680E2FE"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6.667</w:t>
            </w:r>
            <w:r w:rsidRPr="00426F8A">
              <w:rPr>
                <w:rFonts w:ascii="Times New Roman" w:hAnsi="Times New Roman" w:cs="Times New Roman"/>
                <w:sz w:val="24"/>
                <w:szCs w:val="24"/>
                <w:vertAlign w:val="superscript"/>
              </w:rPr>
              <w:t>bc</w:t>
            </w:r>
            <w:r w:rsidRPr="00426F8A">
              <w:rPr>
                <w:rFonts w:ascii="Times New Roman" w:hAnsi="Times New Roman" w:cs="Times New Roman"/>
                <w:b/>
                <w:sz w:val="24"/>
                <w:szCs w:val="24"/>
              </w:rPr>
              <w:t>±</w:t>
            </w:r>
            <w:r w:rsidRPr="00426F8A">
              <w:rPr>
                <w:rFonts w:ascii="Times New Roman" w:hAnsi="Times New Roman" w:cs="Times New Roman"/>
                <w:sz w:val="24"/>
                <w:szCs w:val="24"/>
              </w:rPr>
              <w:t>0.333</w:t>
            </w:r>
          </w:p>
          <w:p w14:paraId="6990FAAB"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912" w:type="dxa"/>
            <w:shd w:val="clear" w:color="auto" w:fill="auto"/>
          </w:tcPr>
          <w:p w14:paraId="79ED6E80"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24B5126C"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 xml:space="preserve">       </w:t>
            </w:r>
          </w:p>
        </w:tc>
      </w:tr>
      <w:tr w:rsidR="00110907" w:rsidRPr="00426F8A" w14:paraId="45427291" w14:textId="77777777" w:rsidTr="00955700">
        <w:trPr>
          <w:trHeight w:val="69"/>
          <w:jc w:val="center"/>
        </w:trPr>
        <w:tc>
          <w:tcPr>
            <w:tcW w:w="2943" w:type="dxa"/>
            <w:gridSpan w:val="2"/>
            <w:shd w:val="clear" w:color="auto" w:fill="auto"/>
          </w:tcPr>
          <w:p w14:paraId="2F5934C1"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Negative control (5% DMSO)</w:t>
            </w:r>
          </w:p>
        </w:tc>
        <w:tc>
          <w:tcPr>
            <w:tcW w:w="1979" w:type="dxa"/>
            <w:shd w:val="clear" w:color="auto" w:fill="auto"/>
          </w:tcPr>
          <w:p w14:paraId="0C498B8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d</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7C7ABBD1"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796" w:type="dxa"/>
            <w:shd w:val="clear" w:color="auto" w:fill="auto"/>
          </w:tcPr>
          <w:p w14:paraId="0B8431D9"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6978FB1E" w14:textId="77777777" w:rsidR="00110907" w:rsidRPr="00426F8A" w:rsidRDefault="00110907" w:rsidP="00955700">
            <w:pPr>
              <w:spacing w:after="0" w:line="240" w:lineRule="auto"/>
              <w:jc w:val="center"/>
              <w:rPr>
                <w:rFonts w:ascii="Times New Roman" w:hAnsi="Times New Roman" w:cs="Times New Roman"/>
                <w:sz w:val="24"/>
                <w:szCs w:val="24"/>
              </w:rPr>
            </w:pPr>
          </w:p>
        </w:tc>
        <w:tc>
          <w:tcPr>
            <w:tcW w:w="1912" w:type="dxa"/>
            <w:shd w:val="clear" w:color="auto" w:fill="auto"/>
          </w:tcPr>
          <w:p w14:paraId="61468AF5" w14:textId="77777777" w:rsidR="00110907" w:rsidRPr="00426F8A" w:rsidRDefault="00110907" w:rsidP="00955700">
            <w:pPr>
              <w:spacing w:after="0" w:line="240" w:lineRule="auto"/>
              <w:jc w:val="center"/>
              <w:rPr>
                <w:rFonts w:ascii="Times New Roman" w:hAnsi="Times New Roman" w:cs="Times New Roman"/>
                <w:sz w:val="24"/>
                <w:szCs w:val="24"/>
              </w:rPr>
            </w:pPr>
            <w:r w:rsidRPr="00426F8A">
              <w:rPr>
                <w:rFonts w:ascii="Times New Roman" w:hAnsi="Times New Roman" w:cs="Times New Roman"/>
                <w:sz w:val="24"/>
                <w:szCs w:val="24"/>
              </w:rPr>
              <w:t>6.000</w:t>
            </w:r>
            <w:r w:rsidRPr="00426F8A">
              <w:rPr>
                <w:rFonts w:ascii="Times New Roman" w:hAnsi="Times New Roman" w:cs="Times New Roman"/>
                <w:sz w:val="24"/>
                <w:szCs w:val="24"/>
                <w:vertAlign w:val="superscript"/>
              </w:rPr>
              <w:t>c</w:t>
            </w:r>
            <w:r w:rsidRPr="00426F8A">
              <w:rPr>
                <w:rFonts w:ascii="Times New Roman" w:hAnsi="Times New Roman" w:cs="Times New Roman"/>
                <w:b/>
                <w:sz w:val="24"/>
                <w:szCs w:val="24"/>
              </w:rPr>
              <w:t>±</w:t>
            </w:r>
            <w:r w:rsidRPr="00426F8A">
              <w:rPr>
                <w:rFonts w:ascii="Times New Roman" w:hAnsi="Times New Roman" w:cs="Times New Roman"/>
                <w:sz w:val="24"/>
                <w:szCs w:val="24"/>
              </w:rPr>
              <w:t>0.000</w:t>
            </w:r>
          </w:p>
          <w:p w14:paraId="6A4DC9C5" w14:textId="77777777" w:rsidR="00110907" w:rsidRPr="00426F8A" w:rsidRDefault="00110907" w:rsidP="00955700">
            <w:pPr>
              <w:spacing w:after="0" w:line="240" w:lineRule="auto"/>
              <w:jc w:val="center"/>
              <w:rPr>
                <w:rFonts w:ascii="Times New Roman" w:hAnsi="Times New Roman" w:cs="Times New Roman"/>
                <w:sz w:val="24"/>
                <w:szCs w:val="24"/>
              </w:rPr>
            </w:pPr>
          </w:p>
        </w:tc>
      </w:tr>
    </w:tbl>
    <w:p w14:paraId="21320303" w14:textId="77777777" w:rsidR="00110907" w:rsidRDefault="00110907" w:rsidP="00110907">
      <w:pPr>
        <w:pStyle w:val="ListParagraph"/>
        <w:spacing w:after="0" w:line="480" w:lineRule="auto"/>
        <w:rPr>
          <w:rFonts w:cs="Times New Roman"/>
          <w:i/>
          <w:szCs w:val="24"/>
        </w:rPr>
      </w:pPr>
      <w:r w:rsidRPr="001A1EC6">
        <w:rPr>
          <w:rFonts w:cs="Times New Roman"/>
          <w:b/>
          <w:bCs/>
          <w:i/>
          <w:szCs w:val="24"/>
        </w:rPr>
        <w:t>Key</w:t>
      </w:r>
      <w:r w:rsidRPr="001A1EC6">
        <w:rPr>
          <w:rFonts w:cs="Times New Roman"/>
          <w:i/>
          <w:szCs w:val="24"/>
        </w:rPr>
        <w:t xml:space="preserve">: </w:t>
      </w:r>
    </w:p>
    <w:p w14:paraId="16AA57DE" w14:textId="77777777" w:rsidR="00110907" w:rsidRPr="002441D5" w:rsidRDefault="00110907" w:rsidP="00110907">
      <w:pPr>
        <w:pStyle w:val="ListParagraph"/>
        <w:numPr>
          <w:ilvl w:val="0"/>
          <w:numId w:val="3"/>
        </w:numPr>
        <w:spacing w:after="0" w:line="360" w:lineRule="auto"/>
        <w:rPr>
          <w:rFonts w:cs="Times New Roman"/>
          <w:iCs/>
          <w:szCs w:val="24"/>
        </w:rPr>
      </w:pPr>
      <w:r w:rsidRPr="002441D5">
        <w:rPr>
          <w:rFonts w:cs="Times New Roman"/>
          <w:iCs/>
          <w:szCs w:val="24"/>
        </w:rPr>
        <w:t>Values are expressed as Mean ±SEM</w:t>
      </w:r>
    </w:p>
    <w:p w14:paraId="1FF9A7F5" w14:textId="77777777" w:rsidR="00110907" w:rsidRPr="002441D5" w:rsidRDefault="00110907" w:rsidP="00110907">
      <w:pPr>
        <w:pStyle w:val="ListParagraph"/>
        <w:numPr>
          <w:ilvl w:val="0"/>
          <w:numId w:val="3"/>
        </w:numPr>
        <w:spacing w:after="0" w:line="360" w:lineRule="auto"/>
        <w:rPr>
          <w:rFonts w:cs="Times New Roman"/>
          <w:iCs/>
          <w:szCs w:val="24"/>
        </w:rPr>
      </w:pPr>
      <w:r w:rsidRPr="002441D5">
        <w:rPr>
          <w:rFonts w:cs="Times New Roman"/>
          <w:iCs/>
          <w:szCs w:val="24"/>
        </w:rPr>
        <w:t xml:space="preserve">Inhibition zones measured in </w:t>
      </w:r>
      <w:r>
        <w:rPr>
          <w:rFonts w:cs="Times New Roman"/>
          <w:iCs/>
          <w:szCs w:val="24"/>
        </w:rPr>
        <w:t>millimeters</w:t>
      </w:r>
      <w:r w:rsidRPr="002441D5">
        <w:rPr>
          <w:rFonts w:cs="Times New Roman"/>
          <w:iCs/>
          <w:szCs w:val="24"/>
        </w:rPr>
        <w:t xml:space="preserve">, including the 6mm diameter. </w:t>
      </w:r>
    </w:p>
    <w:p w14:paraId="47AD2058" w14:textId="77777777" w:rsidR="00110907" w:rsidRPr="0091224F" w:rsidRDefault="00110907" w:rsidP="00110907">
      <w:pPr>
        <w:pStyle w:val="ListParagraph"/>
        <w:numPr>
          <w:ilvl w:val="0"/>
          <w:numId w:val="3"/>
        </w:numPr>
        <w:spacing w:after="0" w:line="360" w:lineRule="auto"/>
        <w:rPr>
          <w:rFonts w:cs="Times New Roman"/>
          <w:iCs/>
          <w:szCs w:val="24"/>
        </w:rPr>
      </w:pPr>
      <w:r w:rsidRPr="002441D5">
        <w:rPr>
          <w:rFonts w:cs="Times New Roman"/>
          <w:iCs/>
          <w:szCs w:val="24"/>
        </w:rPr>
        <w:t xml:space="preserve">Means in the same column with different superscripts are significantly different (P&lt;0.05), as determined by one-way ANOVA and Tukey HSD test. </w:t>
      </w:r>
    </w:p>
    <w:p w14:paraId="57BEAE9A" w14:textId="77777777" w:rsidR="00110907" w:rsidRPr="007D30A2" w:rsidRDefault="00110907" w:rsidP="00110907">
      <w:pPr>
        <w:spacing w:line="360" w:lineRule="auto"/>
        <w:jc w:val="both"/>
        <w:rPr>
          <w:rFonts w:ascii="Times New Roman" w:hAnsi="Times New Roman" w:cs="Times New Roman"/>
          <w:sz w:val="24"/>
          <w:szCs w:val="24"/>
        </w:rPr>
      </w:pPr>
      <w:r w:rsidRPr="00666F3D">
        <w:rPr>
          <w:rFonts w:ascii="Times New Roman" w:hAnsi="Times New Roman" w:cs="Times New Roman"/>
          <w:sz w:val="24"/>
          <w:szCs w:val="24"/>
        </w:rPr>
        <w:t>It is observed from Table 3 that the </w:t>
      </w:r>
      <w:r w:rsidRPr="007D30A2">
        <w:rPr>
          <w:rFonts w:ascii="Times New Roman" w:hAnsi="Times New Roman" w:cs="Times New Roman"/>
          <w:i/>
          <w:iCs/>
          <w:sz w:val="24"/>
          <w:szCs w:val="24"/>
        </w:rPr>
        <w:t xml:space="preserve">W. </w:t>
      </w:r>
      <w:proofErr w:type="spellStart"/>
      <w:r w:rsidRPr="007D30A2">
        <w:rPr>
          <w:rFonts w:ascii="Times New Roman" w:hAnsi="Times New Roman" w:cs="Times New Roman"/>
          <w:i/>
          <w:iCs/>
          <w:sz w:val="24"/>
          <w:szCs w:val="24"/>
        </w:rPr>
        <w:t>ugadensis</w:t>
      </w:r>
      <w:proofErr w:type="spellEnd"/>
      <w:r w:rsidRPr="007D30A2">
        <w:rPr>
          <w:rFonts w:ascii="Times New Roman" w:hAnsi="Times New Roman" w:cs="Times New Roman"/>
          <w:sz w:val="24"/>
          <w:szCs w:val="24"/>
        </w:rPr>
        <w:t xml:space="preserve"> dichloromethane (DCM) extract exhibited an activity against all the tested microorganisms, with the highest zone of inhibition of 26mm recorded against </w:t>
      </w:r>
      <w:r w:rsidRPr="007D30A2">
        <w:rPr>
          <w:rFonts w:ascii="Times New Roman" w:hAnsi="Times New Roman" w:cs="Times New Roman"/>
          <w:i/>
          <w:iCs/>
          <w:sz w:val="24"/>
          <w:szCs w:val="24"/>
        </w:rPr>
        <w:t>C. albicans</w:t>
      </w:r>
      <w:r w:rsidRPr="007D30A2">
        <w:rPr>
          <w:rFonts w:ascii="Times New Roman" w:hAnsi="Times New Roman" w:cs="Times New Roman"/>
          <w:sz w:val="24"/>
          <w:szCs w:val="24"/>
        </w:rPr>
        <w:t xml:space="preserve">. This is consistent with previous research by Otieno (2016), who reported that DCM extracts generally displayed greater potency than methanolic extracts, regardless of the plant part analyzed. The hexane extract was active against </w:t>
      </w:r>
      <w:r w:rsidRPr="007D30A2">
        <w:rPr>
          <w:rFonts w:ascii="Times New Roman" w:hAnsi="Times New Roman" w:cs="Times New Roman"/>
          <w:i/>
          <w:iCs/>
          <w:sz w:val="24"/>
          <w:szCs w:val="24"/>
        </w:rPr>
        <w:t>S. aureus</w:t>
      </w:r>
      <w:r w:rsidRPr="007D30A2">
        <w:rPr>
          <w:rFonts w:ascii="Times New Roman" w:hAnsi="Times New Roman" w:cs="Times New Roman"/>
          <w:sz w:val="24"/>
          <w:szCs w:val="24"/>
        </w:rPr>
        <w:t xml:space="preserve"> and the fungus </w:t>
      </w:r>
      <w:r w:rsidRPr="007D30A2">
        <w:rPr>
          <w:rFonts w:ascii="Times New Roman" w:hAnsi="Times New Roman" w:cs="Times New Roman"/>
          <w:i/>
          <w:iCs/>
          <w:sz w:val="24"/>
          <w:szCs w:val="24"/>
        </w:rPr>
        <w:t>C. albicans</w:t>
      </w:r>
      <w:r w:rsidRPr="007D30A2">
        <w:rPr>
          <w:rFonts w:ascii="Times New Roman" w:hAnsi="Times New Roman" w:cs="Times New Roman"/>
          <w:sz w:val="24"/>
          <w:szCs w:val="24"/>
        </w:rPr>
        <w:t xml:space="preserve"> but did not demonstrate any activity against other tested strain. </w:t>
      </w:r>
      <w:r w:rsidRPr="007D30A2">
        <w:rPr>
          <w:rFonts w:ascii="Times New Roman" w:hAnsi="Times New Roman" w:cs="Times New Roman"/>
          <w:i/>
          <w:iCs/>
          <w:sz w:val="24"/>
          <w:szCs w:val="24"/>
          <w:shd w:val="clear" w:color="auto" w:fill="FFFFFF"/>
        </w:rPr>
        <w:t>S. aureus</w:t>
      </w:r>
      <w:r w:rsidRPr="007D30A2">
        <w:rPr>
          <w:rFonts w:ascii="Times New Roman" w:hAnsi="Times New Roman" w:cs="Times New Roman"/>
          <w:sz w:val="24"/>
          <w:szCs w:val="24"/>
          <w:shd w:val="clear" w:color="auto" w:fill="FFFFFF"/>
        </w:rPr>
        <w:t xml:space="preserve"> was more susceptible to the extracts, with the highest activity observed in the </w:t>
      </w:r>
      <w:r w:rsidRPr="007D30A2">
        <w:rPr>
          <w:rStyle w:val="Emphasis"/>
          <w:rFonts w:ascii="Times New Roman" w:hAnsi="Times New Roman" w:cs="Times New Roman"/>
          <w:sz w:val="24"/>
          <w:szCs w:val="24"/>
        </w:rPr>
        <w:t xml:space="preserve">W. </w:t>
      </w:r>
      <w:proofErr w:type="spellStart"/>
      <w:r w:rsidRPr="007D30A2">
        <w:rPr>
          <w:rStyle w:val="Emphasis"/>
          <w:rFonts w:ascii="Times New Roman" w:hAnsi="Times New Roman" w:cs="Times New Roman"/>
          <w:sz w:val="24"/>
          <w:szCs w:val="24"/>
        </w:rPr>
        <w:t>ugandensis</w:t>
      </w:r>
      <w:proofErr w:type="spellEnd"/>
      <w:r w:rsidRPr="007D30A2">
        <w:rPr>
          <w:rStyle w:val="Emphasis"/>
          <w:rFonts w:ascii="Times New Roman" w:hAnsi="Times New Roman" w:cs="Times New Roman"/>
          <w:sz w:val="24"/>
          <w:szCs w:val="24"/>
        </w:rPr>
        <w:t xml:space="preserve"> </w:t>
      </w:r>
      <w:r w:rsidRPr="007D30A2">
        <w:rPr>
          <w:rStyle w:val="Emphasis"/>
          <w:rFonts w:ascii="Times New Roman" w:hAnsi="Times New Roman" w:cs="Times New Roman"/>
          <w:i w:val="0"/>
          <w:iCs w:val="0"/>
          <w:sz w:val="24"/>
          <w:szCs w:val="24"/>
        </w:rPr>
        <w:t>DCM</w:t>
      </w:r>
      <w:r w:rsidRPr="007D30A2">
        <w:rPr>
          <w:rStyle w:val="Emphasis"/>
          <w:rFonts w:ascii="Times New Roman" w:hAnsi="Times New Roman" w:cs="Times New Roman"/>
          <w:sz w:val="24"/>
          <w:szCs w:val="24"/>
        </w:rPr>
        <w:t xml:space="preserve"> </w:t>
      </w:r>
      <w:r w:rsidRPr="007D30A2">
        <w:rPr>
          <w:rStyle w:val="Emphasis"/>
          <w:rFonts w:ascii="Times New Roman" w:hAnsi="Times New Roman" w:cs="Times New Roman"/>
          <w:i w:val="0"/>
          <w:iCs w:val="0"/>
          <w:sz w:val="24"/>
          <w:szCs w:val="24"/>
        </w:rPr>
        <w:t>extract</w:t>
      </w:r>
      <w:r w:rsidRPr="007D30A2">
        <w:rPr>
          <w:rStyle w:val="Emphasis"/>
          <w:rFonts w:ascii="Times New Roman" w:hAnsi="Times New Roman" w:cs="Times New Roman"/>
          <w:sz w:val="24"/>
          <w:szCs w:val="24"/>
        </w:rPr>
        <w:t xml:space="preserve"> </w:t>
      </w:r>
      <w:r w:rsidRPr="007D30A2">
        <w:rPr>
          <w:rFonts w:ascii="Times New Roman" w:hAnsi="Times New Roman" w:cs="Times New Roman"/>
          <w:sz w:val="24"/>
          <w:szCs w:val="24"/>
        </w:rPr>
        <w:t>which had a minimum inhibitory concentration (MIC) value of 32.15mg/</w:t>
      </w:r>
      <w:proofErr w:type="spellStart"/>
      <w:r w:rsidRPr="007D30A2">
        <w:rPr>
          <w:rFonts w:ascii="Times New Roman" w:hAnsi="Times New Roman" w:cs="Times New Roman"/>
          <w:sz w:val="24"/>
          <w:szCs w:val="24"/>
        </w:rPr>
        <w:t>mL.</w:t>
      </w:r>
      <w:proofErr w:type="spellEnd"/>
      <w:r w:rsidRPr="007D30A2">
        <w:rPr>
          <w:rFonts w:ascii="Times New Roman" w:hAnsi="Times New Roman" w:cs="Times New Roman"/>
          <w:sz w:val="24"/>
          <w:szCs w:val="24"/>
        </w:rPr>
        <w:t xml:space="preserve"> </w:t>
      </w:r>
      <w:r w:rsidRPr="007D30A2">
        <w:rPr>
          <w:rFonts w:ascii="Times New Roman" w:hAnsi="Times New Roman" w:cs="Times New Roman"/>
          <w:i/>
          <w:iCs/>
          <w:sz w:val="24"/>
          <w:szCs w:val="24"/>
        </w:rPr>
        <w:t xml:space="preserve">E. coli was </w:t>
      </w:r>
      <w:r w:rsidRPr="007D30A2">
        <w:rPr>
          <w:rFonts w:ascii="Times New Roman" w:hAnsi="Times New Roman" w:cs="Times New Roman"/>
          <w:sz w:val="24"/>
          <w:szCs w:val="24"/>
        </w:rPr>
        <w:t xml:space="preserve">the least susceptible. The DCM and hexane extracts showed greater differences in antibacterial activity than the MeOH extract. The DCM and hexane extracts have more pronounced antibacterial activity compared to the methanol extract, likely due to differences in the antimicrobial compounds extracted. These findings suggest that DCM and hexane are effective solvents for extracting non-polar bioactive compounds from </w:t>
      </w:r>
      <w:r w:rsidRPr="007D30A2">
        <w:rPr>
          <w:rFonts w:ascii="Times New Roman" w:hAnsi="Times New Roman" w:cs="Times New Roman"/>
          <w:i/>
          <w:iCs/>
          <w:sz w:val="24"/>
          <w:szCs w:val="24"/>
        </w:rPr>
        <w:t>W.</w:t>
      </w:r>
      <w:r w:rsidRPr="007D30A2">
        <w:rPr>
          <w:rFonts w:ascii="Times New Roman" w:hAnsi="Times New Roman" w:cs="Times New Roman"/>
          <w:sz w:val="24"/>
          <w:szCs w:val="24"/>
        </w:rPr>
        <w:t xml:space="preserve"> </w:t>
      </w:r>
      <w:proofErr w:type="spellStart"/>
      <w:r w:rsidRPr="007D30A2">
        <w:rPr>
          <w:rFonts w:ascii="Times New Roman" w:hAnsi="Times New Roman" w:cs="Times New Roman"/>
          <w:i/>
          <w:iCs/>
          <w:sz w:val="24"/>
          <w:szCs w:val="24"/>
        </w:rPr>
        <w:t>ugadensis</w:t>
      </w:r>
      <w:proofErr w:type="spellEnd"/>
      <w:r w:rsidRPr="007D30A2">
        <w:rPr>
          <w:rFonts w:ascii="Times New Roman" w:hAnsi="Times New Roman" w:cs="Times New Roman"/>
          <w:sz w:val="24"/>
          <w:szCs w:val="24"/>
        </w:rPr>
        <w:t xml:space="preserve">, making them valuable for antimicrobial research targeting terpenoids and related constituents (Tiwari </w:t>
      </w:r>
      <w:r w:rsidRPr="007D30A2">
        <w:rPr>
          <w:rFonts w:ascii="Times New Roman" w:hAnsi="Times New Roman" w:cs="Times New Roman"/>
          <w:i/>
          <w:sz w:val="24"/>
          <w:szCs w:val="24"/>
        </w:rPr>
        <w:t>et al</w:t>
      </w:r>
      <w:r w:rsidRPr="007D30A2">
        <w:rPr>
          <w:rFonts w:ascii="Times New Roman" w:hAnsi="Times New Roman" w:cs="Times New Roman"/>
          <w:sz w:val="24"/>
          <w:szCs w:val="24"/>
        </w:rPr>
        <w:t>. 2011).</w:t>
      </w:r>
    </w:p>
    <w:p w14:paraId="493D3398" w14:textId="77777777" w:rsidR="00110907" w:rsidRPr="00666F3D" w:rsidRDefault="00110907" w:rsidP="00110907">
      <w:pPr>
        <w:spacing w:line="360" w:lineRule="auto"/>
        <w:jc w:val="both"/>
        <w:rPr>
          <w:rFonts w:ascii="Times New Roman" w:hAnsi="Times New Roman" w:cs="Times New Roman"/>
          <w:sz w:val="24"/>
          <w:szCs w:val="24"/>
        </w:rPr>
      </w:pPr>
      <w:r w:rsidRPr="00666F3D">
        <w:rPr>
          <w:rFonts w:ascii="Times New Roman" w:hAnsi="Times New Roman" w:cs="Times New Roman"/>
          <w:sz w:val="24"/>
          <w:szCs w:val="24"/>
        </w:rPr>
        <w:t>The extracts of</w:t>
      </w:r>
      <w:r w:rsidRPr="00666F3D">
        <w:rPr>
          <w:rFonts w:ascii="Times New Roman" w:hAnsi="Times New Roman" w:cs="Times New Roman"/>
          <w:i/>
          <w:iCs/>
          <w:sz w:val="24"/>
          <w:szCs w:val="24"/>
        </w:rPr>
        <w:t xml:space="preserve"> P. </w:t>
      </w:r>
      <w:proofErr w:type="spellStart"/>
      <w:r w:rsidRPr="00666F3D">
        <w:rPr>
          <w:rFonts w:ascii="Times New Roman" w:hAnsi="Times New Roman" w:cs="Times New Roman"/>
          <w:i/>
          <w:iCs/>
          <w:sz w:val="24"/>
          <w:szCs w:val="24"/>
        </w:rPr>
        <w:t>africana</w:t>
      </w:r>
      <w:proofErr w:type="spellEnd"/>
      <w:r w:rsidRPr="00666F3D">
        <w:rPr>
          <w:rFonts w:ascii="Times New Roman" w:hAnsi="Times New Roman" w:cs="Times New Roman"/>
          <w:sz w:val="24"/>
          <w:szCs w:val="24"/>
        </w:rPr>
        <w:t xml:space="preserve"> demonstrated antibacterial activity against </w:t>
      </w:r>
      <w:r w:rsidRPr="00666F3D">
        <w:rPr>
          <w:rFonts w:ascii="Times New Roman" w:hAnsi="Times New Roman" w:cs="Times New Roman"/>
          <w:i/>
          <w:iCs/>
          <w:sz w:val="24"/>
          <w:szCs w:val="24"/>
        </w:rPr>
        <w:t xml:space="preserve">S. aureus </w:t>
      </w:r>
      <w:r w:rsidRPr="00666F3D">
        <w:rPr>
          <w:rFonts w:ascii="Times New Roman" w:hAnsi="Times New Roman" w:cs="Times New Roman"/>
          <w:sz w:val="24"/>
          <w:szCs w:val="24"/>
        </w:rPr>
        <w:t xml:space="preserve">(Table 3). </w:t>
      </w:r>
      <w:r w:rsidRPr="007D30A2">
        <w:rPr>
          <w:rFonts w:ascii="Times New Roman" w:hAnsi="Times New Roman" w:cs="Times New Roman"/>
          <w:sz w:val="24"/>
          <w:szCs w:val="24"/>
        </w:rPr>
        <w:t xml:space="preserve">Its methanol and ethyl acetate extracts exhibited significant activity against the gram-positive bacteria </w:t>
      </w:r>
      <w:r w:rsidRPr="007D30A2">
        <w:rPr>
          <w:rFonts w:ascii="Times New Roman" w:hAnsi="Times New Roman" w:cs="Times New Roman"/>
          <w:i/>
          <w:iCs/>
          <w:sz w:val="24"/>
          <w:szCs w:val="24"/>
        </w:rPr>
        <w:t xml:space="preserve">S. aureus </w:t>
      </w:r>
      <w:r w:rsidRPr="007D30A2">
        <w:rPr>
          <w:rFonts w:ascii="Times New Roman" w:hAnsi="Times New Roman" w:cs="Times New Roman"/>
          <w:sz w:val="24"/>
          <w:szCs w:val="24"/>
        </w:rPr>
        <w:t>(P&lt;0.05). The methanol extract showed the highest potency, with a mean zone diameter of 15.3mm and a MIC value of 31.25mg/</w:t>
      </w:r>
      <w:proofErr w:type="spellStart"/>
      <w:r w:rsidRPr="007D30A2">
        <w:rPr>
          <w:rFonts w:ascii="Times New Roman" w:hAnsi="Times New Roman" w:cs="Times New Roman"/>
          <w:sz w:val="24"/>
          <w:szCs w:val="24"/>
        </w:rPr>
        <w:t>mL.</w:t>
      </w:r>
      <w:proofErr w:type="spellEnd"/>
      <w:r w:rsidRPr="007D30A2">
        <w:rPr>
          <w:rFonts w:ascii="Times New Roman" w:hAnsi="Times New Roman" w:cs="Times New Roman"/>
          <w:sz w:val="24"/>
          <w:szCs w:val="24"/>
        </w:rPr>
        <w:t xml:space="preserve"> The negative control showed results comparable to the dichloromethane (DCM) and hexane extracts (P&gt;0.05). No activity observed against the gram-negative bacteria, </w:t>
      </w:r>
      <w:r w:rsidRPr="007D30A2">
        <w:rPr>
          <w:rFonts w:ascii="Times New Roman" w:hAnsi="Times New Roman" w:cs="Times New Roman"/>
          <w:i/>
          <w:iCs/>
          <w:sz w:val="24"/>
          <w:szCs w:val="24"/>
        </w:rPr>
        <w:t>E. coli</w:t>
      </w:r>
      <w:r w:rsidRPr="007D30A2">
        <w:rPr>
          <w:rFonts w:ascii="Times New Roman" w:hAnsi="Times New Roman" w:cs="Times New Roman"/>
          <w:sz w:val="24"/>
          <w:szCs w:val="24"/>
        </w:rPr>
        <w:t xml:space="preserve"> or the yeast </w:t>
      </w:r>
      <w:r w:rsidRPr="007D30A2">
        <w:rPr>
          <w:rFonts w:ascii="Times New Roman" w:hAnsi="Times New Roman" w:cs="Times New Roman"/>
          <w:i/>
          <w:iCs/>
          <w:sz w:val="24"/>
          <w:szCs w:val="24"/>
        </w:rPr>
        <w:t xml:space="preserve">C. albicans </w:t>
      </w:r>
      <w:r w:rsidRPr="007D30A2">
        <w:rPr>
          <w:rFonts w:ascii="Times New Roman" w:hAnsi="Times New Roman" w:cs="Times New Roman"/>
          <w:sz w:val="24"/>
          <w:szCs w:val="24"/>
        </w:rPr>
        <w:t>for any of the tested extracts. These findings are in agreement with</w:t>
      </w:r>
      <w:r w:rsidRPr="00666F3D">
        <w:rPr>
          <w:rFonts w:ascii="Times New Roman" w:hAnsi="Times New Roman" w:cs="Times New Roman"/>
          <w:sz w:val="24"/>
          <w:szCs w:val="24"/>
        </w:rPr>
        <w:t xml:space="preserve"> Bii </w:t>
      </w:r>
      <w:r w:rsidRPr="00666F3D">
        <w:rPr>
          <w:rFonts w:ascii="Times New Roman" w:hAnsi="Times New Roman" w:cs="Times New Roman"/>
          <w:i/>
          <w:sz w:val="24"/>
          <w:szCs w:val="24"/>
        </w:rPr>
        <w:t>et al</w:t>
      </w:r>
      <w:r w:rsidRPr="00666F3D">
        <w:rPr>
          <w:rFonts w:ascii="Times New Roman" w:hAnsi="Times New Roman" w:cs="Times New Roman"/>
          <w:sz w:val="24"/>
          <w:szCs w:val="24"/>
        </w:rPr>
        <w:t xml:space="preserve">., (2010) and </w:t>
      </w:r>
      <w:proofErr w:type="spellStart"/>
      <w:r w:rsidRPr="00666F3D">
        <w:rPr>
          <w:rFonts w:ascii="Times New Roman" w:hAnsi="Times New Roman" w:cs="Times New Roman"/>
          <w:sz w:val="24"/>
          <w:szCs w:val="24"/>
        </w:rPr>
        <w:t>Madivoli</w:t>
      </w:r>
      <w:proofErr w:type="spellEnd"/>
      <w:r w:rsidRPr="00666F3D">
        <w:rPr>
          <w:rFonts w:ascii="Times New Roman" w:hAnsi="Times New Roman" w:cs="Times New Roman"/>
          <w:sz w:val="24"/>
          <w:szCs w:val="24"/>
        </w:rPr>
        <w:t xml:space="preserve"> </w:t>
      </w:r>
      <w:r w:rsidRPr="00666F3D">
        <w:rPr>
          <w:rFonts w:ascii="Times New Roman" w:hAnsi="Times New Roman" w:cs="Times New Roman"/>
          <w:i/>
          <w:sz w:val="24"/>
          <w:szCs w:val="24"/>
        </w:rPr>
        <w:t>et al</w:t>
      </w:r>
      <w:r w:rsidRPr="00666F3D">
        <w:rPr>
          <w:rFonts w:ascii="Times New Roman" w:hAnsi="Times New Roman" w:cs="Times New Roman"/>
          <w:sz w:val="24"/>
          <w:szCs w:val="24"/>
        </w:rPr>
        <w:t xml:space="preserve">., (2018).  The observed antibacterial activity against </w:t>
      </w:r>
      <w:r w:rsidRPr="00666F3D">
        <w:rPr>
          <w:rFonts w:ascii="Times New Roman" w:hAnsi="Times New Roman" w:cs="Times New Roman"/>
          <w:i/>
          <w:sz w:val="24"/>
          <w:szCs w:val="24"/>
        </w:rPr>
        <w:t>S. aureus</w:t>
      </w:r>
      <w:r w:rsidRPr="00666F3D">
        <w:rPr>
          <w:rFonts w:ascii="Times New Roman" w:hAnsi="Times New Roman" w:cs="Times New Roman"/>
          <w:sz w:val="24"/>
          <w:szCs w:val="24"/>
        </w:rPr>
        <w:t xml:space="preserve"> in methanol (MeOH) and ethyl acetate extracts could be attributed to bioactive </w:t>
      </w:r>
      <w:r w:rsidRPr="00666F3D">
        <w:rPr>
          <w:rFonts w:ascii="Times New Roman" w:hAnsi="Times New Roman" w:cs="Times New Roman"/>
          <w:sz w:val="24"/>
          <w:szCs w:val="24"/>
        </w:rPr>
        <w:lastRenderedPageBreak/>
        <w:t xml:space="preserve">compounds known for their antimicrobial properties, such as flavonoids, alkaloids, or phenolic compounds. The lack of activity against </w:t>
      </w:r>
      <w:r w:rsidRPr="00666F3D">
        <w:rPr>
          <w:rFonts w:ascii="Times New Roman" w:hAnsi="Times New Roman" w:cs="Times New Roman"/>
          <w:i/>
          <w:sz w:val="24"/>
          <w:szCs w:val="24"/>
        </w:rPr>
        <w:t xml:space="preserve">E. coli </w:t>
      </w:r>
      <w:r w:rsidRPr="00666F3D">
        <w:rPr>
          <w:rFonts w:ascii="Times New Roman" w:hAnsi="Times New Roman" w:cs="Times New Roman"/>
          <w:sz w:val="24"/>
          <w:szCs w:val="24"/>
        </w:rPr>
        <w:t>and</w:t>
      </w:r>
      <w:r w:rsidRPr="00666F3D">
        <w:rPr>
          <w:rFonts w:ascii="Times New Roman" w:hAnsi="Times New Roman" w:cs="Times New Roman"/>
          <w:i/>
          <w:sz w:val="24"/>
          <w:szCs w:val="24"/>
        </w:rPr>
        <w:t xml:space="preserve"> C. albicans</w:t>
      </w:r>
      <w:r w:rsidRPr="00666F3D">
        <w:rPr>
          <w:rFonts w:ascii="Times New Roman" w:hAnsi="Times New Roman" w:cs="Times New Roman"/>
          <w:sz w:val="24"/>
          <w:szCs w:val="24"/>
        </w:rPr>
        <w:t xml:space="preserve"> suggests that these extracts' bioactive compounds are ineffective against these microorganisms.</w:t>
      </w:r>
    </w:p>
    <w:p w14:paraId="4BF12C67" w14:textId="77777777" w:rsidR="00110907" w:rsidRPr="00666F3D" w:rsidRDefault="00110907" w:rsidP="00110907">
      <w:pPr>
        <w:pStyle w:val="ListParagraph"/>
        <w:spacing w:before="240" w:line="360" w:lineRule="auto"/>
        <w:ind w:left="0"/>
        <w:rPr>
          <w:rFonts w:cs="Times New Roman"/>
          <w:i/>
          <w:iCs/>
          <w:szCs w:val="24"/>
        </w:rPr>
      </w:pPr>
      <w:r w:rsidRPr="00666F3D">
        <w:rPr>
          <w:rFonts w:cs="Times New Roman"/>
          <w:i/>
          <w:iCs/>
          <w:szCs w:val="24"/>
        </w:rPr>
        <w:t xml:space="preserve">A. </w:t>
      </w:r>
      <w:proofErr w:type="spellStart"/>
      <w:r w:rsidRPr="00666F3D">
        <w:rPr>
          <w:rFonts w:cs="Times New Roman"/>
          <w:i/>
          <w:iCs/>
          <w:szCs w:val="24"/>
        </w:rPr>
        <w:t>gummifera</w:t>
      </w:r>
      <w:proofErr w:type="spellEnd"/>
      <w:r w:rsidRPr="00666F3D">
        <w:rPr>
          <w:rFonts w:cs="Times New Roman"/>
          <w:szCs w:val="24"/>
        </w:rPr>
        <w:t xml:space="preserve"> extracts </w:t>
      </w:r>
      <w:r w:rsidRPr="007D30A2">
        <w:rPr>
          <w:rFonts w:cs="Times New Roman"/>
          <w:szCs w:val="24"/>
        </w:rPr>
        <w:t xml:space="preserve">demonstrated antibacterial activity against </w:t>
      </w:r>
      <w:r w:rsidRPr="007D30A2">
        <w:rPr>
          <w:rFonts w:cs="Times New Roman"/>
          <w:i/>
          <w:iCs/>
          <w:szCs w:val="24"/>
        </w:rPr>
        <w:t xml:space="preserve">S. aureus </w:t>
      </w:r>
      <w:r w:rsidRPr="007D30A2">
        <w:rPr>
          <w:rFonts w:cs="Times New Roman"/>
          <w:szCs w:val="24"/>
        </w:rPr>
        <w:t xml:space="preserve">except the DCM extract (Table 3). The hexane extract exhibited the highest activity, with a mean zone of inhibition of 13.7mm against </w:t>
      </w:r>
      <w:r w:rsidRPr="007D30A2">
        <w:rPr>
          <w:rFonts w:cs="Times New Roman"/>
          <w:i/>
          <w:iCs/>
          <w:szCs w:val="24"/>
        </w:rPr>
        <w:t xml:space="preserve">S. aureus </w:t>
      </w:r>
      <w:r w:rsidRPr="007D30A2">
        <w:rPr>
          <w:rFonts w:cs="Times New Roman"/>
          <w:szCs w:val="24"/>
        </w:rPr>
        <w:t xml:space="preserve">and a minimum inhibitory concentration (MIC) value of 31.25mg/ml. Additionally, the hexane extract also showed antibacterial activity against the gram-negative bacteria, </w:t>
      </w:r>
      <w:r w:rsidRPr="007D30A2">
        <w:rPr>
          <w:rFonts w:cs="Times New Roman"/>
          <w:i/>
          <w:iCs/>
          <w:szCs w:val="24"/>
        </w:rPr>
        <w:t xml:space="preserve">E. coli </w:t>
      </w:r>
      <w:r w:rsidRPr="007D30A2">
        <w:rPr>
          <w:rFonts w:cs="Times New Roman"/>
          <w:szCs w:val="24"/>
        </w:rPr>
        <w:t xml:space="preserve">(P&lt;0.05). However, no activity was observed against the fungus </w:t>
      </w:r>
      <w:r w:rsidRPr="007D30A2">
        <w:rPr>
          <w:rFonts w:cs="Times New Roman"/>
          <w:i/>
          <w:iCs/>
          <w:szCs w:val="24"/>
        </w:rPr>
        <w:t xml:space="preserve">C. albicans </w:t>
      </w:r>
      <w:r w:rsidRPr="007D30A2">
        <w:rPr>
          <w:rFonts w:cs="Times New Roman"/>
          <w:szCs w:val="24"/>
        </w:rPr>
        <w:t xml:space="preserve">(P&gt;0.05). The methanol, ethyl acetate, and hexane extracts of </w:t>
      </w:r>
      <w:r w:rsidRPr="007D30A2">
        <w:rPr>
          <w:rFonts w:cs="Times New Roman"/>
          <w:i/>
          <w:iCs/>
          <w:szCs w:val="24"/>
        </w:rPr>
        <w:t xml:space="preserve">A. </w:t>
      </w:r>
      <w:proofErr w:type="spellStart"/>
      <w:r w:rsidRPr="007D30A2">
        <w:rPr>
          <w:rFonts w:cs="Times New Roman"/>
          <w:i/>
          <w:iCs/>
          <w:szCs w:val="24"/>
        </w:rPr>
        <w:t>gummifera</w:t>
      </w:r>
      <w:proofErr w:type="spellEnd"/>
      <w:r w:rsidRPr="007D30A2">
        <w:rPr>
          <w:rFonts w:cs="Times New Roman"/>
          <w:szCs w:val="24"/>
        </w:rPr>
        <w:t xml:space="preserve"> were more effective against </w:t>
      </w:r>
      <w:r w:rsidRPr="007D30A2">
        <w:rPr>
          <w:rFonts w:cs="Times New Roman"/>
          <w:i/>
          <w:iCs/>
          <w:szCs w:val="24"/>
        </w:rPr>
        <w:t>S. aureus</w:t>
      </w:r>
      <w:r w:rsidRPr="007D30A2">
        <w:rPr>
          <w:rFonts w:cs="Times New Roman"/>
          <w:szCs w:val="24"/>
        </w:rPr>
        <w:t>, while the hexane extract also inhibited</w:t>
      </w:r>
      <w:r w:rsidRPr="00666F3D">
        <w:rPr>
          <w:rFonts w:cs="Times New Roman"/>
          <w:szCs w:val="24"/>
        </w:rPr>
        <w:t xml:space="preserve"> </w:t>
      </w:r>
      <w:r w:rsidRPr="00666F3D">
        <w:rPr>
          <w:rFonts w:cs="Times New Roman"/>
          <w:i/>
          <w:iCs/>
          <w:szCs w:val="24"/>
        </w:rPr>
        <w:t>E. coli</w:t>
      </w:r>
      <w:r w:rsidRPr="00666F3D">
        <w:rPr>
          <w:rFonts w:cs="Times New Roman"/>
          <w:szCs w:val="24"/>
        </w:rPr>
        <w:t xml:space="preserve"> to a minor extent. These results are consistent with those reported by </w:t>
      </w:r>
      <w:proofErr w:type="spellStart"/>
      <w:r w:rsidRPr="00666F3D">
        <w:rPr>
          <w:rFonts w:cs="Times New Roman"/>
          <w:szCs w:val="24"/>
        </w:rPr>
        <w:t>Yitbarek</w:t>
      </w:r>
      <w:proofErr w:type="spellEnd"/>
      <w:r w:rsidRPr="00666F3D">
        <w:rPr>
          <w:rFonts w:cs="Times New Roman"/>
          <w:szCs w:val="24"/>
        </w:rPr>
        <w:t xml:space="preserve"> (2009) but contrast with </w:t>
      </w:r>
      <w:proofErr w:type="spellStart"/>
      <w:r w:rsidRPr="00666F3D">
        <w:rPr>
          <w:rFonts w:cs="Times New Roman"/>
          <w:szCs w:val="24"/>
        </w:rPr>
        <w:t>Tesfamaryam</w:t>
      </w:r>
      <w:proofErr w:type="spellEnd"/>
      <w:r w:rsidRPr="00666F3D">
        <w:rPr>
          <w:rFonts w:cs="Times New Roman"/>
          <w:szCs w:val="24"/>
        </w:rPr>
        <w:t xml:space="preserve"> </w:t>
      </w:r>
      <w:r w:rsidRPr="00666F3D">
        <w:rPr>
          <w:rFonts w:cs="Times New Roman"/>
          <w:i/>
          <w:iCs/>
          <w:szCs w:val="24"/>
        </w:rPr>
        <w:t>et al</w:t>
      </w:r>
      <w:r w:rsidRPr="00666F3D">
        <w:rPr>
          <w:rFonts w:cs="Times New Roman"/>
          <w:szCs w:val="24"/>
        </w:rPr>
        <w:t xml:space="preserve">. (2015), who observed that </w:t>
      </w:r>
      <w:r w:rsidRPr="00666F3D">
        <w:rPr>
          <w:rFonts w:cs="Times New Roman"/>
          <w:i/>
          <w:iCs/>
          <w:szCs w:val="24"/>
        </w:rPr>
        <w:t>E. coli</w:t>
      </w:r>
      <w:r w:rsidRPr="00666F3D">
        <w:rPr>
          <w:rFonts w:cs="Times New Roman"/>
          <w:szCs w:val="24"/>
        </w:rPr>
        <w:t xml:space="preserve"> was highly sensitive to the methanol extract of </w:t>
      </w:r>
      <w:r w:rsidRPr="00666F3D">
        <w:rPr>
          <w:rFonts w:cs="Times New Roman"/>
          <w:i/>
          <w:iCs/>
          <w:szCs w:val="24"/>
        </w:rPr>
        <w:t xml:space="preserve">A. </w:t>
      </w:r>
      <w:proofErr w:type="spellStart"/>
      <w:r w:rsidRPr="00666F3D">
        <w:rPr>
          <w:rFonts w:cs="Times New Roman"/>
          <w:i/>
          <w:iCs/>
          <w:szCs w:val="24"/>
        </w:rPr>
        <w:t>gummifera</w:t>
      </w:r>
      <w:proofErr w:type="spellEnd"/>
      <w:r w:rsidRPr="00666F3D">
        <w:rPr>
          <w:rFonts w:cs="Times New Roman"/>
          <w:szCs w:val="24"/>
        </w:rPr>
        <w:t xml:space="preserve">. The differences in antibacterial activity among the extracts is attributed to variations in their chemical compositions with each solvent extracting bioactive compounds with differing potencies against </w:t>
      </w:r>
      <w:r w:rsidRPr="00666F3D">
        <w:rPr>
          <w:rFonts w:cs="Times New Roman"/>
          <w:i/>
          <w:iCs/>
          <w:szCs w:val="24"/>
        </w:rPr>
        <w:t>S. aureus</w:t>
      </w:r>
      <w:r w:rsidRPr="00666F3D">
        <w:rPr>
          <w:rFonts w:cs="Times New Roman"/>
          <w:szCs w:val="24"/>
        </w:rPr>
        <w:t xml:space="preserve"> and possibly contributing to the observed activity against </w:t>
      </w:r>
      <w:r w:rsidRPr="00666F3D">
        <w:rPr>
          <w:rFonts w:cs="Times New Roman"/>
          <w:i/>
          <w:iCs/>
          <w:szCs w:val="24"/>
        </w:rPr>
        <w:t>E. coli.</w:t>
      </w:r>
    </w:p>
    <w:p w14:paraId="7E41519E" w14:textId="77777777" w:rsidR="00110907" w:rsidRDefault="00110907" w:rsidP="00110907">
      <w:pPr>
        <w:pStyle w:val="ListParagraph"/>
        <w:spacing w:before="240" w:line="360" w:lineRule="auto"/>
        <w:ind w:left="0"/>
        <w:rPr>
          <w:rFonts w:cs="Times New Roman"/>
          <w:i/>
          <w:iCs/>
          <w:szCs w:val="24"/>
        </w:rPr>
      </w:pPr>
    </w:p>
    <w:p w14:paraId="2AE51150" w14:textId="77777777" w:rsidR="00110907" w:rsidRPr="00914617" w:rsidRDefault="00110907" w:rsidP="00110907">
      <w:pPr>
        <w:spacing w:before="240" w:after="0" w:line="360" w:lineRule="auto"/>
        <w:jc w:val="both"/>
        <w:rPr>
          <w:rStyle w:val="Strong"/>
          <w:rFonts w:ascii="Times New Roman" w:hAnsi="Times New Roman" w:cs="Times New Roman"/>
          <w:sz w:val="24"/>
          <w:szCs w:val="24"/>
        </w:rPr>
      </w:pPr>
      <w:r w:rsidRPr="00914617">
        <w:rPr>
          <w:rStyle w:val="Strong"/>
          <w:rFonts w:ascii="Times New Roman" w:hAnsi="Times New Roman" w:cs="Times New Roman"/>
          <w:sz w:val="24"/>
          <w:szCs w:val="24"/>
        </w:rPr>
        <w:t xml:space="preserve">CONCLUSIONS AND RECOMMENDATIONS </w:t>
      </w:r>
    </w:p>
    <w:p w14:paraId="30D5E7BB" w14:textId="77777777" w:rsidR="00110907" w:rsidRPr="00666F3D" w:rsidRDefault="00110907" w:rsidP="00110907">
      <w:pPr>
        <w:pStyle w:val="NormalWeb"/>
        <w:spacing w:before="0" w:beforeAutospacing="0" w:after="0" w:afterAutospacing="0" w:line="360" w:lineRule="auto"/>
        <w:jc w:val="both"/>
        <w:rPr>
          <w:b/>
          <w:bCs/>
        </w:rPr>
      </w:pPr>
      <w:r w:rsidRPr="00666F3D">
        <w:rPr>
          <w:b/>
          <w:bCs/>
        </w:rPr>
        <w:t>Conclusions:</w:t>
      </w:r>
    </w:p>
    <w:p w14:paraId="1927B738" w14:textId="77777777" w:rsidR="00110907" w:rsidRDefault="00110907" w:rsidP="00110907">
      <w:pPr>
        <w:pStyle w:val="NormalWeb"/>
        <w:spacing w:before="0" w:beforeAutospacing="0" w:after="0" w:afterAutospacing="0" w:line="360" w:lineRule="auto"/>
        <w:jc w:val="both"/>
      </w:pPr>
      <w:r>
        <w:t>Several selected plant stem bark extracts exhibited antimicrobial activity against the tested microorganisms. The antibacterial and antifungal activities of the selected plants are attributed to the presence of the important bioactive compounds present in the plants. The plant's antibacterial activity could be due to the synergistic effect of multiple compounds. These findings provide a scientific justification for the traditional use of these plants in the treatment of various diseases affecting human beings. The research therefore contributes to the scientific understanding of plant-based medicin</w:t>
      </w:r>
      <w:r w:rsidRPr="008E0F6A">
        <w:t xml:space="preserve">e. </w:t>
      </w:r>
      <w:r>
        <w:t>The results also suggest the potential for developing novel antimicrobial treatments.</w:t>
      </w:r>
    </w:p>
    <w:p w14:paraId="23ACA15C" w14:textId="1C01E050" w:rsidR="00110907" w:rsidRPr="00666F3D" w:rsidRDefault="00110907" w:rsidP="00110907">
      <w:pPr>
        <w:pStyle w:val="NormalWeb"/>
        <w:spacing w:before="0" w:beforeAutospacing="0" w:after="0" w:afterAutospacing="0" w:line="360" w:lineRule="auto"/>
        <w:jc w:val="both"/>
        <w:rPr>
          <w:b/>
          <w:bCs/>
        </w:rPr>
      </w:pPr>
      <w:r w:rsidRPr="00666F3D">
        <w:rPr>
          <w:b/>
          <w:bCs/>
        </w:rPr>
        <w:t>Recommendations:</w:t>
      </w:r>
    </w:p>
    <w:p w14:paraId="30B6FADF" w14:textId="77777777" w:rsidR="00110907" w:rsidRDefault="00110907" w:rsidP="00110907">
      <w:pPr>
        <w:pStyle w:val="NormalWeb"/>
        <w:spacing w:before="0" w:beforeAutospacing="0" w:line="360" w:lineRule="auto"/>
        <w:jc w:val="both"/>
      </w:pPr>
      <w:r>
        <w:t xml:space="preserve">Further research is needed to fully explore </w:t>
      </w:r>
      <w:r w:rsidRPr="007D30A2">
        <w:t>the therapeutic potential of the studied extracts</w:t>
      </w:r>
      <w:r>
        <w:t xml:space="preserve"> and practical applications, including investigating synergistic effects when combined with conventional antibiotics or antifungal agents. The study bridges the gap between traditional </w:t>
      </w:r>
      <w:r>
        <w:lastRenderedPageBreak/>
        <w:t>knowledge and contemporary research, contributing to sustainable healthcare solutions rooted in Kenya’s botanical heritage.</w:t>
      </w:r>
    </w:p>
    <w:p w14:paraId="0F965CCE" w14:textId="77777777" w:rsidR="00C33619" w:rsidRDefault="00C33619" w:rsidP="00C33619">
      <w:pPr>
        <w:pStyle w:val="NormalWeb"/>
        <w:spacing w:before="0" w:beforeAutospacing="0" w:after="0" w:afterAutospacing="0" w:line="360" w:lineRule="auto"/>
        <w:jc w:val="both"/>
        <w:rPr>
          <w:b/>
          <w:bCs/>
        </w:rPr>
      </w:pPr>
      <w:r>
        <w:rPr>
          <w:b/>
          <w:bCs/>
        </w:rPr>
        <w:t>Acknowledgement</w:t>
      </w:r>
    </w:p>
    <w:p w14:paraId="16730BF4" w14:textId="77777777" w:rsidR="00C33619" w:rsidRDefault="00C33619" w:rsidP="00C33619">
      <w:pPr>
        <w:pStyle w:val="NormalWeb"/>
        <w:spacing w:before="0" w:beforeAutospacing="0" w:after="0" w:afterAutospacing="0" w:line="360" w:lineRule="auto"/>
        <w:jc w:val="both"/>
      </w:pPr>
      <w:r>
        <w:t xml:space="preserve">We express our sincere gratitude to God for the gift of life and the opportunity to complete this research project. We extend our deepest thanks to the Vice-Chancellor of Kenyatta University for the generous financial support that made this research possible. Our profound gratitude goes to our esteemed supervisors, Dr. Alphonse W. Wanyonyi and Dr. Henry Mwangi, for their invaluable guidance, unwavering support, and insightful feedback throughout this research </w:t>
      </w:r>
      <w:proofErr w:type="spellStart"/>
      <w:r>
        <w:t>endeavour</w:t>
      </w:r>
      <w:proofErr w:type="spellEnd"/>
      <w:r>
        <w:t>. We are also grateful to the dedicated staff of the Chemistry Department for their excellent technical support. Finally, we extend our heartfelt thanks to our families and friends for their unwavering support and encouragement throughout this challenging journey.</w:t>
      </w:r>
    </w:p>
    <w:p w14:paraId="569E3D32" w14:textId="77777777" w:rsidR="00C33619" w:rsidRPr="00022457" w:rsidRDefault="00C33619" w:rsidP="00C33619">
      <w:pPr>
        <w:pStyle w:val="NormalWeb"/>
        <w:spacing w:before="0" w:beforeAutospacing="0" w:after="0" w:afterAutospacing="0" w:line="360" w:lineRule="auto"/>
        <w:jc w:val="both"/>
        <w:rPr>
          <w:b/>
          <w:bCs/>
        </w:rPr>
      </w:pPr>
      <w:r w:rsidRPr="00022457">
        <w:rPr>
          <w:b/>
          <w:bCs/>
        </w:rPr>
        <w:t>Funding</w:t>
      </w:r>
    </w:p>
    <w:p w14:paraId="6F61A225" w14:textId="2A5B0EAF" w:rsidR="00C33619" w:rsidRDefault="00C33619" w:rsidP="00C33619">
      <w:pPr>
        <w:pStyle w:val="NormalWeb"/>
        <w:spacing w:before="0" w:beforeAutospacing="0" w:line="360" w:lineRule="auto"/>
        <w:jc w:val="both"/>
      </w:pPr>
      <w:r w:rsidRPr="00D37DAD">
        <w:t>This research received funding from the Vice-Chancellor’s 2019/2020 Grant, Kenyatta University, Kenya.</w:t>
      </w:r>
    </w:p>
    <w:p w14:paraId="6A6F965A" w14:textId="77777777" w:rsidR="00F700AE" w:rsidRPr="00F700AE" w:rsidRDefault="00F700AE" w:rsidP="00F700AE">
      <w:pPr>
        <w:pStyle w:val="NormalWeb"/>
        <w:spacing w:line="360" w:lineRule="auto"/>
        <w:jc w:val="both"/>
        <w:rPr>
          <w:b/>
        </w:rPr>
      </w:pPr>
      <w:r w:rsidRPr="00F700AE">
        <w:rPr>
          <w:b/>
        </w:rPr>
        <w:t>Disclaimer (Artificial intelligence)</w:t>
      </w:r>
    </w:p>
    <w:p w14:paraId="55E7E0BF" w14:textId="77777777" w:rsidR="00F700AE" w:rsidRDefault="00F700AE" w:rsidP="00F700AE">
      <w:pPr>
        <w:pStyle w:val="NormalWeb"/>
        <w:spacing w:line="360" w:lineRule="auto"/>
        <w:jc w:val="both"/>
      </w:pPr>
      <w:r>
        <w:t xml:space="preserve">Option 1: </w:t>
      </w:r>
    </w:p>
    <w:p w14:paraId="3BA5E85D" w14:textId="77777777" w:rsidR="00F700AE" w:rsidRDefault="00F700AE" w:rsidP="00F700AE">
      <w:pPr>
        <w:pStyle w:val="NormalWeb"/>
        <w:spacing w:line="360"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66CFFD9E" w14:textId="77777777" w:rsidR="00F700AE" w:rsidRDefault="00F700AE" w:rsidP="00F700AE">
      <w:pPr>
        <w:pStyle w:val="NormalWeb"/>
        <w:spacing w:line="360" w:lineRule="auto"/>
        <w:jc w:val="both"/>
      </w:pPr>
      <w:r>
        <w:t xml:space="preserve">Option 2: </w:t>
      </w:r>
    </w:p>
    <w:p w14:paraId="54417B53" w14:textId="77777777" w:rsidR="00F700AE" w:rsidRDefault="00F700AE" w:rsidP="00F700AE">
      <w:pPr>
        <w:pStyle w:val="NormalWeb"/>
        <w:spacing w:line="360"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F2512B0" w14:textId="77777777" w:rsidR="00F700AE" w:rsidRDefault="00F700AE" w:rsidP="00F700AE">
      <w:pPr>
        <w:pStyle w:val="NormalWeb"/>
        <w:spacing w:line="360" w:lineRule="auto"/>
        <w:jc w:val="both"/>
      </w:pPr>
      <w:r>
        <w:t>Details of the AI usage are given below:</w:t>
      </w:r>
    </w:p>
    <w:p w14:paraId="7C4AED95" w14:textId="77777777" w:rsidR="00F700AE" w:rsidRDefault="00F700AE" w:rsidP="00F700AE">
      <w:pPr>
        <w:pStyle w:val="NormalWeb"/>
        <w:spacing w:line="360" w:lineRule="auto"/>
        <w:jc w:val="both"/>
      </w:pPr>
      <w:r>
        <w:t>1.</w:t>
      </w:r>
    </w:p>
    <w:p w14:paraId="618972E0" w14:textId="77777777" w:rsidR="00F700AE" w:rsidRDefault="00F700AE" w:rsidP="00F700AE">
      <w:pPr>
        <w:pStyle w:val="NormalWeb"/>
        <w:spacing w:line="360" w:lineRule="auto"/>
        <w:jc w:val="both"/>
      </w:pPr>
      <w:r>
        <w:lastRenderedPageBreak/>
        <w:t>2.</w:t>
      </w:r>
    </w:p>
    <w:p w14:paraId="024F0C45" w14:textId="7108DE0E" w:rsidR="00F700AE" w:rsidRDefault="00F700AE" w:rsidP="00F700AE">
      <w:pPr>
        <w:pStyle w:val="NormalWeb"/>
        <w:spacing w:before="0" w:beforeAutospacing="0" w:line="360" w:lineRule="auto"/>
        <w:jc w:val="both"/>
      </w:pPr>
      <w:r>
        <w:t>3.</w:t>
      </w:r>
    </w:p>
    <w:p w14:paraId="20587080" w14:textId="77777777" w:rsidR="00110907" w:rsidRPr="00D37DAD" w:rsidRDefault="00110907" w:rsidP="00110907">
      <w:pPr>
        <w:pStyle w:val="NormalWeb"/>
        <w:spacing w:before="0" w:beforeAutospacing="0" w:after="0" w:afterAutospacing="0" w:line="360" w:lineRule="auto"/>
        <w:jc w:val="both"/>
      </w:pPr>
      <w:r w:rsidRPr="00F77B3A">
        <w:rPr>
          <w:b/>
          <w:bCs/>
        </w:rPr>
        <w:t>References</w:t>
      </w:r>
    </w:p>
    <w:p w14:paraId="7BE0B21E" w14:textId="77777777" w:rsidR="00110907" w:rsidRPr="00F77B3A" w:rsidRDefault="00110907" w:rsidP="00110907">
      <w:pPr>
        <w:spacing w:afterLines="120" w:after="288" w:line="240" w:lineRule="auto"/>
        <w:jc w:val="both"/>
        <w:rPr>
          <w:rFonts w:ascii="Times New Roman" w:hAnsi="Times New Roman" w:cs="Times New Roman"/>
          <w:sz w:val="24"/>
          <w:szCs w:val="24"/>
        </w:rPr>
      </w:pPr>
      <w:r w:rsidRPr="00F77B3A">
        <w:rPr>
          <w:rFonts w:ascii="Times New Roman" w:hAnsi="Times New Roman" w:cs="Times New Roman"/>
          <w:color w:val="222222"/>
          <w:sz w:val="24"/>
          <w:szCs w:val="24"/>
          <w:shd w:val="clear" w:color="auto" w:fill="FFFFFF"/>
        </w:rPr>
        <w:t xml:space="preserve">Abuto, J. O., </w:t>
      </w:r>
      <w:proofErr w:type="spellStart"/>
      <w:r w:rsidRPr="00F77B3A">
        <w:rPr>
          <w:rFonts w:ascii="Times New Roman" w:hAnsi="Times New Roman" w:cs="Times New Roman"/>
          <w:color w:val="222222"/>
          <w:sz w:val="24"/>
          <w:szCs w:val="24"/>
          <w:shd w:val="clear" w:color="auto" w:fill="FFFFFF"/>
        </w:rPr>
        <w:t>Muchugi</w:t>
      </w:r>
      <w:proofErr w:type="spellEnd"/>
      <w:r w:rsidRPr="00F77B3A">
        <w:rPr>
          <w:rFonts w:ascii="Times New Roman" w:hAnsi="Times New Roman" w:cs="Times New Roman"/>
          <w:color w:val="222222"/>
          <w:sz w:val="24"/>
          <w:szCs w:val="24"/>
          <w:shd w:val="clear" w:color="auto" w:fill="FFFFFF"/>
        </w:rPr>
        <w:t xml:space="preserve">, A., Mburu, D., Machocho, A. K., &amp; Karau, G. M. (2016). Variation in antimicrobial activity of </w:t>
      </w:r>
      <w:proofErr w:type="spellStart"/>
      <w:r w:rsidRPr="00F77B3A">
        <w:rPr>
          <w:rFonts w:ascii="Times New Roman" w:hAnsi="Times New Roman" w:cs="Times New Roman"/>
          <w:color w:val="222222"/>
          <w:sz w:val="24"/>
          <w:szCs w:val="24"/>
          <w:shd w:val="clear" w:color="auto" w:fill="FFFFFF"/>
        </w:rPr>
        <w:t>Warburgia</w:t>
      </w:r>
      <w:proofErr w:type="spellEnd"/>
      <w:r w:rsidRPr="00F77B3A">
        <w:rPr>
          <w:rFonts w:ascii="Times New Roman" w:hAnsi="Times New Roman" w:cs="Times New Roman"/>
          <w:color w:val="222222"/>
          <w:sz w:val="24"/>
          <w:szCs w:val="24"/>
          <w:shd w:val="clear" w:color="auto" w:fill="FFFFFF"/>
        </w:rPr>
        <w:t xml:space="preserve"> </w:t>
      </w:r>
      <w:proofErr w:type="spellStart"/>
      <w:r w:rsidRPr="00F77B3A">
        <w:rPr>
          <w:rFonts w:ascii="Times New Roman" w:hAnsi="Times New Roman" w:cs="Times New Roman"/>
          <w:color w:val="222222"/>
          <w:sz w:val="24"/>
          <w:szCs w:val="24"/>
          <w:shd w:val="clear" w:color="auto" w:fill="FFFFFF"/>
        </w:rPr>
        <w:t>ugandensis</w:t>
      </w:r>
      <w:proofErr w:type="spellEnd"/>
      <w:r w:rsidRPr="00F77B3A">
        <w:rPr>
          <w:rFonts w:ascii="Times New Roman" w:hAnsi="Times New Roman" w:cs="Times New Roman"/>
          <w:color w:val="222222"/>
          <w:sz w:val="24"/>
          <w:szCs w:val="24"/>
          <w:shd w:val="clear" w:color="auto" w:fill="FFFFFF"/>
        </w:rPr>
        <w:t xml:space="preserve"> extracts from different populations across the Kenyan Rift Valley. </w:t>
      </w:r>
      <w:r w:rsidRPr="00F77B3A">
        <w:rPr>
          <w:rFonts w:ascii="Times New Roman" w:hAnsi="Times New Roman" w:cs="Times New Roman"/>
          <w:i/>
          <w:iCs/>
          <w:color w:val="222222"/>
          <w:sz w:val="24"/>
          <w:szCs w:val="24"/>
          <w:shd w:val="clear" w:color="auto" w:fill="FFFFFF"/>
        </w:rPr>
        <w:t>J Microbiol Res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6</w:t>
      </w:r>
      <w:r w:rsidRPr="00F77B3A">
        <w:rPr>
          <w:rFonts w:ascii="Times New Roman" w:hAnsi="Times New Roman" w:cs="Times New Roman"/>
          <w:color w:val="222222"/>
          <w:sz w:val="24"/>
          <w:szCs w:val="24"/>
          <w:shd w:val="clear" w:color="auto" w:fill="FFFFFF"/>
        </w:rPr>
        <w:t>(3), 55-64.</w:t>
      </w:r>
    </w:p>
    <w:p w14:paraId="761E1E02" w14:textId="77777777" w:rsidR="00110907" w:rsidRPr="00F77B3A" w:rsidRDefault="00110907" w:rsidP="00110907">
      <w:pPr>
        <w:spacing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t xml:space="preserve">Asmerom D., Kalay T. H., </w:t>
      </w:r>
      <w:proofErr w:type="spellStart"/>
      <w:r w:rsidRPr="00F77B3A">
        <w:rPr>
          <w:rFonts w:ascii="Times New Roman" w:hAnsi="Times New Roman" w:cs="Times New Roman"/>
          <w:sz w:val="24"/>
          <w:szCs w:val="24"/>
        </w:rPr>
        <w:t>Tafere</w:t>
      </w:r>
      <w:proofErr w:type="spellEnd"/>
      <w:r w:rsidRPr="00F77B3A">
        <w:rPr>
          <w:rFonts w:ascii="Times New Roman" w:hAnsi="Times New Roman" w:cs="Times New Roman"/>
          <w:sz w:val="24"/>
          <w:szCs w:val="24"/>
        </w:rPr>
        <w:t xml:space="preserve"> G.G. (2020). </w:t>
      </w:r>
      <w:r w:rsidRPr="00F77B3A">
        <w:rPr>
          <w:rStyle w:val="adjust-article-svg-size"/>
          <w:rFonts w:ascii="Times New Roman" w:hAnsi="Times New Roman" w:cs="Times New Roman"/>
          <w:sz w:val="24"/>
          <w:szCs w:val="24"/>
        </w:rPr>
        <w:t xml:space="preserve">Antibacterial and Antifungal Activities of the Leaf Exudate of </w:t>
      </w:r>
      <w:r w:rsidRPr="00F77B3A">
        <w:rPr>
          <w:rStyle w:val="adjust-article-svg-size"/>
          <w:rFonts w:ascii="Times New Roman" w:hAnsi="Times New Roman" w:cs="Times New Roman"/>
          <w:i/>
          <w:iCs/>
          <w:sz w:val="24"/>
          <w:szCs w:val="24"/>
        </w:rPr>
        <w:t xml:space="preserve">Aloe </w:t>
      </w:r>
      <w:proofErr w:type="spellStart"/>
      <w:r w:rsidRPr="00F77B3A">
        <w:rPr>
          <w:rStyle w:val="adjust-article-svg-size"/>
          <w:rFonts w:ascii="Times New Roman" w:hAnsi="Times New Roman" w:cs="Times New Roman"/>
          <w:i/>
          <w:iCs/>
          <w:sz w:val="24"/>
          <w:szCs w:val="24"/>
        </w:rPr>
        <w:t>megalacantha</w:t>
      </w:r>
      <w:proofErr w:type="spellEnd"/>
      <w:r w:rsidRPr="00F77B3A">
        <w:rPr>
          <w:rStyle w:val="adjust-article-svg-size"/>
          <w:rFonts w:ascii="Times New Roman" w:hAnsi="Times New Roman" w:cs="Times New Roman"/>
          <w:sz w:val="24"/>
          <w:szCs w:val="24"/>
        </w:rPr>
        <w:t xml:space="preserve"> Baker</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International Journal of Microbiology</w:t>
      </w:r>
      <w:r w:rsidRPr="00F77B3A">
        <w:rPr>
          <w:rFonts w:ascii="Times New Roman" w:hAnsi="Times New Roman" w:cs="Times New Roman"/>
          <w:sz w:val="24"/>
          <w:szCs w:val="24"/>
        </w:rPr>
        <w:t xml:space="preserve">, 2020, Article ID 8840857, 6 pages. </w:t>
      </w:r>
      <w:hyperlink r:id="rId8" w:history="1">
        <w:r w:rsidRPr="00F77B3A">
          <w:rPr>
            <w:rStyle w:val="Hyperlink"/>
            <w:rFonts w:ascii="Times New Roman" w:hAnsi="Times New Roman" w:cs="Times New Roman"/>
            <w:sz w:val="24"/>
            <w:szCs w:val="24"/>
          </w:rPr>
          <w:t>https://doi.org/10.1155/2020/8840857</w:t>
        </w:r>
      </w:hyperlink>
    </w:p>
    <w:p w14:paraId="7C722F54" w14:textId="77777777" w:rsidR="00110907" w:rsidRPr="00F77B3A" w:rsidRDefault="00110907" w:rsidP="00110907">
      <w:pPr>
        <w:spacing w:before="20" w:afterLines="120" w:after="288" w:line="240" w:lineRule="auto"/>
        <w:rPr>
          <w:rFonts w:ascii="Times New Roman" w:hAnsi="Times New Roman" w:cs="Times New Roman"/>
          <w:sz w:val="24"/>
          <w:szCs w:val="24"/>
        </w:rPr>
      </w:pPr>
      <w:r w:rsidRPr="00F77B3A">
        <w:rPr>
          <w:rFonts w:ascii="Times New Roman" w:hAnsi="Times New Roman" w:cs="Times New Roman"/>
          <w:sz w:val="24"/>
          <w:szCs w:val="24"/>
        </w:rPr>
        <w:t xml:space="preserve">Bii, C., Korir, K. R., </w:t>
      </w:r>
      <w:proofErr w:type="spellStart"/>
      <w:r w:rsidRPr="00F77B3A">
        <w:rPr>
          <w:rFonts w:ascii="Times New Roman" w:hAnsi="Times New Roman" w:cs="Times New Roman"/>
          <w:sz w:val="24"/>
          <w:szCs w:val="24"/>
        </w:rPr>
        <w:t>Rugutt</w:t>
      </w:r>
      <w:proofErr w:type="spellEnd"/>
      <w:r w:rsidRPr="00F77B3A">
        <w:rPr>
          <w:rFonts w:ascii="Times New Roman" w:hAnsi="Times New Roman" w:cs="Times New Roman"/>
          <w:sz w:val="24"/>
          <w:szCs w:val="24"/>
        </w:rPr>
        <w:t xml:space="preserve">, J., &amp; Mutai, C. (2010). The potential use of Prunus </w:t>
      </w:r>
      <w:proofErr w:type="spellStart"/>
      <w:r w:rsidRPr="00F77B3A">
        <w:rPr>
          <w:rFonts w:ascii="Times New Roman" w:hAnsi="Times New Roman" w:cs="Times New Roman"/>
          <w:sz w:val="24"/>
          <w:szCs w:val="24"/>
        </w:rPr>
        <w:t>africana</w:t>
      </w:r>
      <w:proofErr w:type="spellEnd"/>
      <w:r w:rsidRPr="00F77B3A">
        <w:rPr>
          <w:rFonts w:ascii="Times New Roman" w:hAnsi="Times New Roman" w:cs="Times New Roman"/>
          <w:sz w:val="24"/>
          <w:szCs w:val="24"/>
        </w:rPr>
        <w:t xml:space="preserve"> for the control, treatment and management of common fungal and bacterial infections. </w:t>
      </w:r>
      <w:r w:rsidRPr="00F77B3A">
        <w:rPr>
          <w:rFonts w:ascii="Times New Roman" w:hAnsi="Times New Roman" w:cs="Times New Roman"/>
          <w:i/>
          <w:iCs/>
          <w:sz w:val="24"/>
          <w:szCs w:val="24"/>
        </w:rPr>
        <w:t>Journal of medicinal plants research</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4</w:t>
      </w:r>
      <w:r w:rsidRPr="00F77B3A">
        <w:rPr>
          <w:rFonts w:ascii="Times New Roman" w:hAnsi="Times New Roman" w:cs="Times New Roman"/>
          <w:sz w:val="24"/>
          <w:szCs w:val="24"/>
        </w:rPr>
        <w:t>(11), 995-998.</w:t>
      </w:r>
    </w:p>
    <w:p w14:paraId="438EAC6A" w14:textId="77777777" w:rsidR="00110907" w:rsidRPr="00F15FB4" w:rsidRDefault="00110907" w:rsidP="00110907">
      <w:pPr>
        <w:spacing w:before="20" w:afterLines="120" w:after="288" w:line="240" w:lineRule="auto"/>
        <w:jc w:val="both"/>
        <w:rPr>
          <w:rFonts w:ascii="Times New Roman" w:hAnsi="Times New Roman" w:cs="Times New Roman"/>
          <w:color w:val="222222"/>
          <w:sz w:val="24"/>
          <w:szCs w:val="24"/>
          <w:shd w:val="clear" w:color="auto" w:fill="FFFFFF"/>
        </w:rPr>
      </w:pPr>
      <w:proofErr w:type="spellStart"/>
      <w:r w:rsidRPr="00F15FB4">
        <w:rPr>
          <w:rFonts w:ascii="Times New Roman" w:hAnsi="Times New Roman" w:cs="Times New Roman"/>
          <w:color w:val="222222"/>
          <w:sz w:val="24"/>
          <w:szCs w:val="24"/>
          <w:shd w:val="clear" w:color="auto" w:fill="FFFFFF"/>
        </w:rPr>
        <w:t>Ekor</w:t>
      </w:r>
      <w:proofErr w:type="spellEnd"/>
      <w:r w:rsidRPr="00F15FB4">
        <w:rPr>
          <w:rFonts w:ascii="Times New Roman" w:hAnsi="Times New Roman" w:cs="Times New Roman"/>
          <w:color w:val="222222"/>
          <w:sz w:val="24"/>
          <w:szCs w:val="24"/>
          <w:shd w:val="clear" w:color="auto" w:fill="FFFFFF"/>
        </w:rPr>
        <w:t>, M. (2014). The growing use of herbal medicines: issues relating to adverse reactions and challenges in monitoring safety. </w:t>
      </w:r>
      <w:r w:rsidRPr="00F15FB4">
        <w:rPr>
          <w:rFonts w:ascii="Times New Roman" w:hAnsi="Times New Roman" w:cs="Times New Roman"/>
          <w:i/>
          <w:iCs/>
          <w:color w:val="222222"/>
          <w:sz w:val="24"/>
          <w:szCs w:val="24"/>
          <w:shd w:val="clear" w:color="auto" w:fill="FFFFFF"/>
        </w:rPr>
        <w:t>Frontiers in pharmacology</w:t>
      </w:r>
      <w:r w:rsidRPr="00F15FB4">
        <w:rPr>
          <w:rFonts w:ascii="Times New Roman" w:hAnsi="Times New Roman" w:cs="Times New Roman"/>
          <w:color w:val="222222"/>
          <w:sz w:val="24"/>
          <w:szCs w:val="24"/>
          <w:shd w:val="clear" w:color="auto" w:fill="FFFFFF"/>
        </w:rPr>
        <w:t>, </w:t>
      </w:r>
      <w:r w:rsidRPr="00F15FB4">
        <w:rPr>
          <w:rFonts w:ascii="Times New Roman" w:hAnsi="Times New Roman" w:cs="Times New Roman"/>
          <w:i/>
          <w:iCs/>
          <w:color w:val="222222"/>
          <w:sz w:val="24"/>
          <w:szCs w:val="24"/>
          <w:shd w:val="clear" w:color="auto" w:fill="FFFFFF"/>
        </w:rPr>
        <w:t>4</w:t>
      </w:r>
      <w:r w:rsidRPr="00F15FB4">
        <w:rPr>
          <w:rFonts w:ascii="Times New Roman" w:hAnsi="Times New Roman" w:cs="Times New Roman"/>
          <w:color w:val="222222"/>
          <w:sz w:val="24"/>
          <w:szCs w:val="24"/>
          <w:shd w:val="clear" w:color="auto" w:fill="FFFFFF"/>
        </w:rPr>
        <w:t>, 177</w:t>
      </w:r>
    </w:p>
    <w:p w14:paraId="537944EF" w14:textId="77777777" w:rsidR="00110907" w:rsidRPr="00F77B3A" w:rsidRDefault="00110907" w:rsidP="00110907">
      <w:pPr>
        <w:spacing w:before="20"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Frum, Y., &amp; Viljoen, A. M. (2006). In vitro 5-lipoxygenase and anti-oxidant activities of South African medicinal plants commonly used topically for skin diseases. </w:t>
      </w:r>
      <w:r w:rsidRPr="00F77B3A">
        <w:rPr>
          <w:rFonts w:ascii="Times New Roman" w:eastAsia="Times New Roman" w:hAnsi="Times New Roman" w:cs="Times New Roman"/>
          <w:i/>
          <w:iCs/>
          <w:sz w:val="24"/>
          <w:szCs w:val="24"/>
        </w:rPr>
        <w:t>Skin Pharmacology and Physiology</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19</w:t>
      </w:r>
      <w:r w:rsidRPr="00F77B3A">
        <w:rPr>
          <w:rFonts w:ascii="Times New Roman" w:eastAsia="Times New Roman" w:hAnsi="Times New Roman" w:cs="Times New Roman"/>
          <w:sz w:val="24"/>
          <w:szCs w:val="24"/>
        </w:rPr>
        <w:t>(6), 329-335.</w:t>
      </w:r>
    </w:p>
    <w:p w14:paraId="6E566A46" w14:textId="77777777" w:rsidR="00110907" w:rsidRPr="00F77B3A" w:rsidRDefault="00110907" w:rsidP="00110907">
      <w:pPr>
        <w:tabs>
          <w:tab w:val="left" w:pos="1080"/>
        </w:tabs>
        <w:spacing w:before="20"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t xml:space="preserve">Gupta, P. D., &amp; Birdi, T. J. (2017). Development of botanicals to combat antibiotic resistance. </w:t>
      </w:r>
      <w:r w:rsidRPr="00F77B3A">
        <w:rPr>
          <w:rFonts w:ascii="Times New Roman" w:hAnsi="Times New Roman" w:cs="Times New Roman"/>
          <w:i/>
          <w:iCs/>
          <w:sz w:val="24"/>
          <w:szCs w:val="24"/>
        </w:rPr>
        <w:t>Journal of Ayurveda and integrative medicine</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 xml:space="preserve">8 </w:t>
      </w:r>
      <w:r w:rsidRPr="00F77B3A">
        <w:rPr>
          <w:rFonts w:ascii="Times New Roman" w:hAnsi="Times New Roman" w:cs="Times New Roman"/>
          <w:sz w:val="24"/>
          <w:szCs w:val="24"/>
        </w:rPr>
        <w:t xml:space="preserve">(4), 266–275. </w:t>
      </w:r>
      <w:hyperlink r:id="rId9" w:history="1">
        <w:r w:rsidRPr="00F77B3A">
          <w:rPr>
            <w:rStyle w:val="Hyperlink"/>
            <w:rFonts w:ascii="Times New Roman" w:hAnsi="Times New Roman" w:cs="Times New Roman"/>
            <w:sz w:val="24"/>
            <w:szCs w:val="24"/>
          </w:rPr>
          <w:t>https://doi.org/10.1016/j.jaim.2017.05.004</w:t>
        </w:r>
      </w:hyperlink>
    </w:p>
    <w:p w14:paraId="0437FD63" w14:textId="77777777" w:rsidR="00110907" w:rsidRPr="00F77B3A" w:rsidRDefault="00110907" w:rsidP="00110907">
      <w:pPr>
        <w:spacing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Jimu, L. (2011). Threats and conservation strategies for the African cherry (Prunus </w:t>
      </w:r>
      <w:proofErr w:type="spellStart"/>
      <w:r w:rsidRPr="00F77B3A">
        <w:rPr>
          <w:rFonts w:ascii="Times New Roman" w:eastAsia="Times New Roman" w:hAnsi="Times New Roman" w:cs="Times New Roman"/>
          <w:sz w:val="24"/>
          <w:szCs w:val="24"/>
        </w:rPr>
        <w:t>africana</w:t>
      </w:r>
      <w:proofErr w:type="spellEnd"/>
      <w:r w:rsidRPr="00F77B3A">
        <w:rPr>
          <w:rFonts w:ascii="Times New Roman" w:eastAsia="Times New Roman" w:hAnsi="Times New Roman" w:cs="Times New Roman"/>
          <w:sz w:val="24"/>
          <w:szCs w:val="24"/>
        </w:rPr>
        <w:t xml:space="preserve">) in its natural range-A review. </w:t>
      </w:r>
      <w:r w:rsidRPr="00F77B3A">
        <w:rPr>
          <w:rFonts w:ascii="Times New Roman" w:eastAsia="Times New Roman" w:hAnsi="Times New Roman" w:cs="Times New Roman"/>
          <w:i/>
          <w:iCs/>
          <w:sz w:val="24"/>
          <w:szCs w:val="24"/>
        </w:rPr>
        <w:t>Journal of Ecology and the Natural Environment</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3</w:t>
      </w:r>
      <w:r w:rsidRPr="00F77B3A">
        <w:rPr>
          <w:rFonts w:ascii="Times New Roman" w:eastAsia="Times New Roman" w:hAnsi="Times New Roman" w:cs="Times New Roman"/>
          <w:sz w:val="24"/>
          <w:szCs w:val="24"/>
        </w:rPr>
        <w:t>(4), 118-130.</w:t>
      </w:r>
    </w:p>
    <w:p w14:paraId="73007F7A" w14:textId="77777777" w:rsidR="00110907" w:rsidRPr="00F77B3A" w:rsidRDefault="00110907" w:rsidP="00110907">
      <w:pPr>
        <w:spacing w:before="20" w:afterLines="120" w:after="288" w:line="240" w:lineRule="auto"/>
        <w:jc w:val="both"/>
        <w:rPr>
          <w:rStyle w:val="Hyperlink"/>
          <w:rFonts w:ascii="Times New Roman" w:hAnsi="Times New Roman" w:cs="Times New Roman"/>
          <w:color w:val="auto"/>
          <w:sz w:val="24"/>
          <w:szCs w:val="24"/>
          <w:u w:val="none"/>
        </w:rPr>
      </w:pPr>
      <w:r w:rsidRPr="00F77B3A">
        <w:rPr>
          <w:rFonts w:ascii="Times New Roman" w:hAnsi="Times New Roman" w:cs="Times New Roman"/>
          <w:sz w:val="24"/>
          <w:szCs w:val="24"/>
        </w:rPr>
        <w:t>Kokila K., Priyadharshini S.D. and Sujatha V. (2013). Phytopharmacological properties of Albizia species</w:t>
      </w:r>
      <w:r w:rsidRPr="00F77B3A">
        <w:rPr>
          <w:rFonts w:ascii="Times New Roman" w:hAnsi="Times New Roman" w:cs="Times New Roman"/>
          <w:i/>
          <w:sz w:val="24"/>
          <w:szCs w:val="24"/>
        </w:rPr>
        <w:t>. International Journal of Pharmacy and Pharmaceutical Sciences</w:t>
      </w:r>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5 </w:t>
      </w:r>
      <w:r w:rsidRPr="00F77B3A">
        <w:rPr>
          <w:rFonts w:ascii="Times New Roman" w:hAnsi="Times New Roman" w:cs="Times New Roman"/>
          <w:sz w:val="24"/>
          <w:szCs w:val="24"/>
        </w:rPr>
        <w:t>(3), 70–73.</w:t>
      </w:r>
    </w:p>
    <w:p w14:paraId="75275438" w14:textId="77777777" w:rsidR="00110907" w:rsidRPr="00F77B3A" w:rsidRDefault="00110907" w:rsidP="00110907">
      <w:pPr>
        <w:spacing w:before="20"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Komakech, R., Kim, Y. G., Kim, W. J., </w:t>
      </w:r>
      <w:proofErr w:type="spellStart"/>
      <w:r w:rsidRPr="00F77B3A">
        <w:rPr>
          <w:rFonts w:ascii="Times New Roman" w:eastAsia="Times New Roman" w:hAnsi="Times New Roman" w:cs="Times New Roman"/>
          <w:sz w:val="24"/>
          <w:szCs w:val="24"/>
        </w:rPr>
        <w:t>Omujal</w:t>
      </w:r>
      <w:proofErr w:type="spellEnd"/>
      <w:r w:rsidRPr="00F77B3A">
        <w:rPr>
          <w:rFonts w:ascii="Times New Roman" w:eastAsia="Times New Roman" w:hAnsi="Times New Roman" w:cs="Times New Roman"/>
          <w:sz w:val="24"/>
          <w:szCs w:val="24"/>
        </w:rPr>
        <w:t xml:space="preserve">, F., Yang, S., Moon, B. C., ... &amp; Kang, Y. (2020). A micropropagation protocol for the endangered medicinal tree Prunus </w:t>
      </w:r>
      <w:proofErr w:type="spellStart"/>
      <w:r w:rsidRPr="00F77B3A">
        <w:rPr>
          <w:rFonts w:ascii="Times New Roman" w:eastAsia="Times New Roman" w:hAnsi="Times New Roman" w:cs="Times New Roman"/>
          <w:sz w:val="24"/>
          <w:szCs w:val="24"/>
        </w:rPr>
        <w:t>africana</w:t>
      </w:r>
      <w:proofErr w:type="spellEnd"/>
      <w:r w:rsidRPr="00F77B3A">
        <w:rPr>
          <w:rFonts w:ascii="Times New Roman" w:eastAsia="Times New Roman" w:hAnsi="Times New Roman" w:cs="Times New Roman"/>
          <w:sz w:val="24"/>
          <w:szCs w:val="24"/>
        </w:rPr>
        <w:t xml:space="preserve"> (Hook f.) Kalkman: genetic fidelity and physiological parameter assessment. </w:t>
      </w:r>
      <w:r w:rsidRPr="00F77B3A">
        <w:rPr>
          <w:rFonts w:ascii="Times New Roman" w:eastAsia="Times New Roman" w:hAnsi="Times New Roman" w:cs="Times New Roman"/>
          <w:i/>
          <w:iCs/>
          <w:sz w:val="24"/>
          <w:szCs w:val="24"/>
        </w:rPr>
        <w:t>Frontiers in Plant Science</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11</w:t>
      </w:r>
      <w:r w:rsidRPr="00F77B3A">
        <w:rPr>
          <w:rFonts w:ascii="Times New Roman" w:eastAsia="Times New Roman" w:hAnsi="Times New Roman" w:cs="Times New Roman"/>
          <w:sz w:val="24"/>
          <w:szCs w:val="24"/>
        </w:rPr>
        <w:t>, 548003.</w:t>
      </w:r>
    </w:p>
    <w:p w14:paraId="00D6CD93" w14:textId="77777777" w:rsidR="00110907" w:rsidRPr="00F77B3A" w:rsidRDefault="00110907" w:rsidP="00110907">
      <w:pPr>
        <w:spacing w:before="20" w:afterLines="120" w:after="288" w:line="240" w:lineRule="auto"/>
        <w:jc w:val="both"/>
        <w:rPr>
          <w:rFonts w:ascii="Times New Roman" w:eastAsia="Times New Roman" w:hAnsi="Times New Roman" w:cs="Times New Roman"/>
          <w:sz w:val="24"/>
          <w:szCs w:val="24"/>
        </w:rPr>
      </w:pPr>
      <w:r w:rsidRPr="00F77B3A">
        <w:rPr>
          <w:rFonts w:ascii="Times New Roman" w:hAnsi="Times New Roman" w:cs="Times New Roman"/>
          <w:color w:val="222222"/>
          <w:sz w:val="24"/>
          <w:szCs w:val="24"/>
          <w:shd w:val="clear" w:color="auto" w:fill="FFFFFF"/>
        </w:rPr>
        <w:t>Lalitha, M. K. (2004). Manual on antimicrobial susceptibility testing. </w:t>
      </w:r>
      <w:r w:rsidRPr="00F77B3A">
        <w:rPr>
          <w:rFonts w:ascii="Times New Roman" w:hAnsi="Times New Roman" w:cs="Times New Roman"/>
          <w:i/>
          <w:iCs/>
          <w:color w:val="222222"/>
          <w:sz w:val="24"/>
          <w:szCs w:val="24"/>
          <w:shd w:val="clear" w:color="auto" w:fill="FFFFFF"/>
        </w:rPr>
        <w:t>Performance standards for antimicrobial testing: Twelfth Informational Supplement</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56238</w:t>
      </w:r>
      <w:r w:rsidRPr="00F77B3A">
        <w:rPr>
          <w:rFonts w:ascii="Times New Roman" w:hAnsi="Times New Roman" w:cs="Times New Roman"/>
          <w:color w:val="222222"/>
          <w:sz w:val="24"/>
          <w:szCs w:val="24"/>
          <w:shd w:val="clear" w:color="auto" w:fill="FFFFFF"/>
        </w:rPr>
        <w:t>, 454-456.</w:t>
      </w:r>
    </w:p>
    <w:p w14:paraId="4B99432A" w14:textId="77777777" w:rsidR="00110907" w:rsidRDefault="00110907" w:rsidP="00110907">
      <w:pPr>
        <w:spacing w:before="20" w:afterLines="120" w:after="288" w:line="240" w:lineRule="auto"/>
        <w:rPr>
          <w:rFonts w:ascii="Times New Roman" w:hAnsi="Times New Roman" w:cs="Times New Roman"/>
          <w:sz w:val="24"/>
          <w:szCs w:val="24"/>
        </w:rPr>
      </w:pPr>
      <w:proofErr w:type="spellStart"/>
      <w:r w:rsidRPr="00F77B3A">
        <w:rPr>
          <w:rFonts w:ascii="Times New Roman" w:hAnsi="Times New Roman" w:cs="Times New Roman"/>
          <w:sz w:val="24"/>
          <w:szCs w:val="24"/>
        </w:rPr>
        <w:t>Madivoli</w:t>
      </w:r>
      <w:proofErr w:type="spellEnd"/>
      <w:r w:rsidRPr="00F77B3A">
        <w:rPr>
          <w:rFonts w:ascii="Times New Roman" w:hAnsi="Times New Roman" w:cs="Times New Roman"/>
          <w:sz w:val="24"/>
          <w:szCs w:val="24"/>
        </w:rPr>
        <w:t xml:space="preserve">, E. S., Maina, E. G., Kairigo, P. K., Murigi, M. K., </w:t>
      </w:r>
      <w:proofErr w:type="spellStart"/>
      <w:r w:rsidRPr="00F77B3A">
        <w:rPr>
          <w:rFonts w:ascii="Times New Roman" w:hAnsi="Times New Roman" w:cs="Times New Roman"/>
          <w:sz w:val="24"/>
          <w:szCs w:val="24"/>
        </w:rPr>
        <w:t>Ogilo</w:t>
      </w:r>
      <w:proofErr w:type="spellEnd"/>
      <w:r w:rsidRPr="00F77B3A">
        <w:rPr>
          <w:rFonts w:ascii="Times New Roman" w:hAnsi="Times New Roman" w:cs="Times New Roman"/>
          <w:sz w:val="24"/>
          <w:szCs w:val="24"/>
        </w:rPr>
        <w:t xml:space="preserve">, J. K., Nyangau, J. O., ... &amp; Kipyegon, C. (2018). In vitro antioxidant and antimicrobial activity of Prunus </w:t>
      </w:r>
      <w:proofErr w:type="spellStart"/>
      <w:r w:rsidRPr="00F77B3A">
        <w:rPr>
          <w:rFonts w:ascii="Times New Roman" w:hAnsi="Times New Roman" w:cs="Times New Roman"/>
          <w:sz w:val="24"/>
          <w:szCs w:val="24"/>
        </w:rPr>
        <w:t>africana</w:t>
      </w:r>
      <w:proofErr w:type="spellEnd"/>
      <w:r w:rsidRPr="00F77B3A">
        <w:rPr>
          <w:rFonts w:ascii="Times New Roman" w:hAnsi="Times New Roman" w:cs="Times New Roman"/>
          <w:sz w:val="24"/>
          <w:szCs w:val="24"/>
        </w:rPr>
        <w:t xml:space="preserve"> (Hook. f.) </w:t>
      </w:r>
      <w:r w:rsidRPr="00F77B3A">
        <w:rPr>
          <w:rFonts w:ascii="Times New Roman" w:hAnsi="Times New Roman" w:cs="Times New Roman"/>
          <w:sz w:val="24"/>
          <w:szCs w:val="24"/>
        </w:rPr>
        <w:lastRenderedPageBreak/>
        <w:t xml:space="preserve">Kalkman (bark extracts) and </w:t>
      </w:r>
      <w:proofErr w:type="spellStart"/>
      <w:r w:rsidRPr="00F77B3A">
        <w:rPr>
          <w:rFonts w:ascii="Times New Roman" w:hAnsi="Times New Roman" w:cs="Times New Roman"/>
          <w:sz w:val="24"/>
          <w:szCs w:val="24"/>
        </w:rPr>
        <w:t>Harrisonia</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abyssinica</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Oliv</w:t>
      </w:r>
      <w:proofErr w:type="spellEnd"/>
      <w:r w:rsidRPr="00F77B3A">
        <w:rPr>
          <w:rFonts w:ascii="Times New Roman" w:hAnsi="Times New Roman" w:cs="Times New Roman"/>
          <w:sz w:val="24"/>
          <w:szCs w:val="24"/>
        </w:rPr>
        <w:t xml:space="preserve">. extracts (bark extracts): A comparative study. </w:t>
      </w:r>
      <w:r w:rsidRPr="00F77B3A">
        <w:rPr>
          <w:rFonts w:ascii="Times New Roman" w:hAnsi="Times New Roman" w:cs="Times New Roman"/>
          <w:i/>
          <w:iCs/>
          <w:sz w:val="24"/>
          <w:szCs w:val="24"/>
        </w:rPr>
        <w:t>Journal of Medicinal Plants for Economic Development</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2</w:t>
      </w:r>
      <w:r w:rsidRPr="00F77B3A">
        <w:rPr>
          <w:rFonts w:ascii="Times New Roman" w:hAnsi="Times New Roman" w:cs="Times New Roman"/>
          <w:sz w:val="24"/>
          <w:szCs w:val="24"/>
        </w:rPr>
        <w:t>(1), 1-9.</w:t>
      </w:r>
    </w:p>
    <w:p w14:paraId="51B27607" w14:textId="77777777" w:rsidR="00110907" w:rsidRPr="001F2141" w:rsidRDefault="00110907" w:rsidP="00110907">
      <w:pPr>
        <w:spacing w:before="20" w:afterLines="120" w:after="288" w:line="240" w:lineRule="auto"/>
        <w:rPr>
          <w:rFonts w:ascii="Times New Roman" w:hAnsi="Times New Roman" w:cs="Times New Roman"/>
          <w:sz w:val="24"/>
          <w:szCs w:val="24"/>
        </w:rPr>
      </w:pPr>
      <w:proofErr w:type="spellStart"/>
      <w:r w:rsidRPr="001F2141">
        <w:rPr>
          <w:rFonts w:ascii="Times New Roman" w:hAnsi="Times New Roman" w:cs="Times New Roman"/>
          <w:color w:val="222222"/>
          <w:sz w:val="24"/>
          <w:szCs w:val="24"/>
          <w:shd w:val="clear" w:color="auto" w:fill="FFFFFF"/>
        </w:rPr>
        <w:t>Maroyi</w:t>
      </w:r>
      <w:proofErr w:type="spellEnd"/>
      <w:r w:rsidRPr="001F2141">
        <w:rPr>
          <w:rFonts w:ascii="Times New Roman" w:hAnsi="Times New Roman" w:cs="Times New Roman"/>
          <w:color w:val="222222"/>
          <w:sz w:val="24"/>
          <w:szCs w:val="24"/>
          <w:shd w:val="clear" w:color="auto" w:fill="FFFFFF"/>
        </w:rPr>
        <w:t xml:space="preserve">, A. (2014). The genus </w:t>
      </w:r>
      <w:proofErr w:type="spellStart"/>
      <w:r w:rsidRPr="001F2141">
        <w:rPr>
          <w:rFonts w:ascii="Times New Roman" w:hAnsi="Times New Roman" w:cs="Times New Roman"/>
          <w:color w:val="222222"/>
          <w:sz w:val="24"/>
          <w:szCs w:val="24"/>
          <w:shd w:val="clear" w:color="auto" w:fill="FFFFFF"/>
        </w:rPr>
        <w:t>Warburgia</w:t>
      </w:r>
      <w:proofErr w:type="spellEnd"/>
      <w:r w:rsidRPr="001F2141">
        <w:rPr>
          <w:rFonts w:ascii="Times New Roman" w:hAnsi="Times New Roman" w:cs="Times New Roman"/>
          <w:color w:val="222222"/>
          <w:sz w:val="24"/>
          <w:szCs w:val="24"/>
          <w:shd w:val="clear" w:color="auto" w:fill="FFFFFF"/>
        </w:rPr>
        <w:t>: A review of its traditional uses and pharmacology. </w:t>
      </w:r>
      <w:r w:rsidRPr="001F2141">
        <w:rPr>
          <w:rFonts w:ascii="Times New Roman" w:hAnsi="Times New Roman" w:cs="Times New Roman"/>
          <w:i/>
          <w:iCs/>
          <w:color w:val="222222"/>
          <w:sz w:val="24"/>
          <w:szCs w:val="24"/>
          <w:shd w:val="clear" w:color="auto" w:fill="FFFFFF"/>
        </w:rPr>
        <w:t>Pharmaceutical Biology</w:t>
      </w:r>
      <w:r w:rsidRPr="001F2141">
        <w:rPr>
          <w:rFonts w:ascii="Times New Roman" w:hAnsi="Times New Roman" w:cs="Times New Roman"/>
          <w:color w:val="222222"/>
          <w:sz w:val="24"/>
          <w:szCs w:val="24"/>
          <w:shd w:val="clear" w:color="auto" w:fill="FFFFFF"/>
        </w:rPr>
        <w:t>, </w:t>
      </w:r>
      <w:r w:rsidRPr="001F2141">
        <w:rPr>
          <w:rFonts w:ascii="Times New Roman" w:hAnsi="Times New Roman" w:cs="Times New Roman"/>
          <w:i/>
          <w:iCs/>
          <w:color w:val="222222"/>
          <w:sz w:val="24"/>
          <w:szCs w:val="24"/>
          <w:shd w:val="clear" w:color="auto" w:fill="FFFFFF"/>
        </w:rPr>
        <w:t>52</w:t>
      </w:r>
      <w:r w:rsidRPr="001F2141">
        <w:rPr>
          <w:rFonts w:ascii="Times New Roman" w:hAnsi="Times New Roman" w:cs="Times New Roman"/>
          <w:color w:val="222222"/>
          <w:sz w:val="24"/>
          <w:szCs w:val="24"/>
          <w:shd w:val="clear" w:color="auto" w:fill="FFFFFF"/>
        </w:rPr>
        <w:t>(3), 378-391</w:t>
      </w:r>
    </w:p>
    <w:p w14:paraId="4666D2B1" w14:textId="77777777" w:rsidR="00110907" w:rsidRPr="00F77B3A" w:rsidRDefault="00110907" w:rsidP="00110907">
      <w:pPr>
        <w:spacing w:before="20"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 xml:space="preserve">Ng'ang'a, Z. W., Ngure, P. K., Tonui, W. K., </w:t>
      </w:r>
      <w:proofErr w:type="spellStart"/>
      <w:r w:rsidRPr="00F77B3A">
        <w:rPr>
          <w:rFonts w:ascii="Times New Roman" w:hAnsi="Times New Roman" w:cs="Times New Roman"/>
          <w:sz w:val="24"/>
          <w:szCs w:val="24"/>
        </w:rPr>
        <w:t>Ingonga</w:t>
      </w:r>
      <w:proofErr w:type="spellEnd"/>
      <w:r w:rsidRPr="00F77B3A">
        <w:rPr>
          <w:rFonts w:ascii="Times New Roman" w:hAnsi="Times New Roman" w:cs="Times New Roman"/>
          <w:sz w:val="24"/>
          <w:szCs w:val="24"/>
        </w:rPr>
        <w:t xml:space="preserve">, J., Mutai, C., </w:t>
      </w:r>
      <w:proofErr w:type="spellStart"/>
      <w:r w:rsidRPr="00F77B3A">
        <w:rPr>
          <w:rFonts w:ascii="Times New Roman" w:hAnsi="Times New Roman" w:cs="Times New Roman"/>
          <w:sz w:val="24"/>
          <w:szCs w:val="24"/>
        </w:rPr>
        <w:t>Kigondu</w:t>
      </w:r>
      <w:proofErr w:type="spellEnd"/>
      <w:r w:rsidRPr="00F77B3A">
        <w:rPr>
          <w:rFonts w:ascii="Times New Roman" w:hAnsi="Times New Roman" w:cs="Times New Roman"/>
          <w:sz w:val="24"/>
          <w:szCs w:val="24"/>
        </w:rPr>
        <w:t xml:space="preserve">, E., ... &amp; Kimutai, A. (2009). In vitro antileishmanial activity of extracts of </w:t>
      </w:r>
      <w:proofErr w:type="spellStart"/>
      <w:r w:rsidRPr="00F77B3A">
        <w:rPr>
          <w:rFonts w:ascii="Times New Roman" w:hAnsi="Times New Roman" w:cs="Times New Roman"/>
          <w:i/>
          <w:sz w:val="24"/>
          <w:szCs w:val="24"/>
        </w:rPr>
        <w:t>Warburgia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ugandensis</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Canellaceae</w:t>
      </w:r>
      <w:proofErr w:type="spellEnd"/>
      <w:r w:rsidRPr="00F77B3A">
        <w:rPr>
          <w:rFonts w:ascii="Times New Roman" w:hAnsi="Times New Roman" w:cs="Times New Roman"/>
          <w:sz w:val="24"/>
          <w:szCs w:val="24"/>
        </w:rPr>
        <w:t>), a Kenyan medicinal plant.</w:t>
      </w:r>
    </w:p>
    <w:p w14:paraId="71ADBC92" w14:textId="77777777" w:rsidR="00110907" w:rsidRPr="00F77B3A" w:rsidRDefault="00110907" w:rsidP="00110907">
      <w:pPr>
        <w:spacing w:before="20"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t xml:space="preserve">Nyamai D.W., Mawia A.M., Wambua F.K, Njoroge A., </w:t>
      </w:r>
      <w:proofErr w:type="spellStart"/>
      <w:r w:rsidRPr="00F77B3A">
        <w:rPr>
          <w:rFonts w:ascii="Times New Roman" w:hAnsi="Times New Roman" w:cs="Times New Roman"/>
          <w:sz w:val="24"/>
          <w:szCs w:val="24"/>
        </w:rPr>
        <w:t>Matheri</w:t>
      </w:r>
      <w:proofErr w:type="spellEnd"/>
      <w:r w:rsidRPr="00F77B3A">
        <w:rPr>
          <w:rFonts w:ascii="Times New Roman" w:hAnsi="Times New Roman" w:cs="Times New Roman"/>
          <w:sz w:val="24"/>
          <w:szCs w:val="24"/>
        </w:rPr>
        <w:t xml:space="preserve"> F. (2015). Phytochemical Profile of </w:t>
      </w:r>
      <w:r w:rsidRPr="00F77B3A">
        <w:rPr>
          <w:rFonts w:ascii="Times New Roman" w:hAnsi="Times New Roman" w:cs="Times New Roman"/>
          <w:i/>
          <w:sz w:val="24"/>
          <w:szCs w:val="24"/>
        </w:rPr>
        <w:t xml:space="preserve">Prunus </w:t>
      </w:r>
      <w:proofErr w:type="spellStart"/>
      <w:r w:rsidRPr="00F77B3A">
        <w:rPr>
          <w:rFonts w:ascii="Times New Roman" w:hAnsi="Times New Roman" w:cs="Times New Roman"/>
          <w:i/>
          <w:sz w:val="24"/>
          <w:szCs w:val="24"/>
        </w:rPr>
        <w:t>africana</w:t>
      </w:r>
      <w:proofErr w:type="spellEnd"/>
      <w:r w:rsidRPr="00F77B3A">
        <w:rPr>
          <w:rFonts w:ascii="Times New Roman" w:hAnsi="Times New Roman" w:cs="Times New Roman"/>
          <w:sz w:val="24"/>
          <w:szCs w:val="24"/>
        </w:rPr>
        <w:t xml:space="preserve"> Stem Bark from Kenya. </w:t>
      </w:r>
      <w:r w:rsidRPr="00F77B3A">
        <w:rPr>
          <w:rFonts w:ascii="Times New Roman" w:hAnsi="Times New Roman" w:cs="Times New Roman"/>
          <w:i/>
          <w:sz w:val="24"/>
          <w:szCs w:val="24"/>
        </w:rPr>
        <w:t xml:space="preserve">Journal of Pharmacognosy and Natural Products, 1 </w:t>
      </w:r>
      <w:r w:rsidRPr="00F77B3A">
        <w:rPr>
          <w:rFonts w:ascii="Times New Roman" w:hAnsi="Times New Roman" w:cs="Times New Roman"/>
          <w:sz w:val="24"/>
          <w:szCs w:val="24"/>
        </w:rPr>
        <w:t xml:space="preserve">(1), 10. </w:t>
      </w:r>
      <w:hyperlink r:id="rId10" w:history="1">
        <w:r w:rsidRPr="00F77B3A">
          <w:rPr>
            <w:rStyle w:val="Hyperlink"/>
            <w:rFonts w:ascii="Times New Roman" w:hAnsi="Times New Roman" w:cs="Times New Roman"/>
            <w:sz w:val="24"/>
            <w:szCs w:val="24"/>
          </w:rPr>
          <w:t>https://doi:10.4172/2472-0992.1000110</w:t>
        </w:r>
      </w:hyperlink>
    </w:p>
    <w:p w14:paraId="312818F0" w14:textId="77777777" w:rsidR="00110907" w:rsidRPr="00F77B3A" w:rsidRDefault="00110907" w:rsidP="00110907">
      <w:pPr>
        <w:spacing w:before="20" w:afterLines="120" w:after="288" w:line="240" w:lineRule="auto"/>
        <w:jc w:val="both"/>
        <w:rPr>
          <w:rFonts w:ascii="Times New Roman" w:hAnsi="Times New Roman" w:cs="Times New Roman"/>
          <w:color w:val="222222"/>
          <w:sz w:val="24"/>
          <w:szCs w:val="24"/>
          <w:shd w:val="clear" w:color="auto" w:fill="FFFFFF"/>
        </w:rPr>
      </w:pPr>
      <w:proofErr w:type="spellStart"/>
      <w:r w:rsidRPr="00F77B3A">
        <w:rPr>
          <w:rFonts w:ascii="Times New Roman" w:hAnsi="Times New Roman" w:cs="Times New Roman"/>
          <w:color w:val="222222"/>
          <w:sz w:val="24"/>
          <w:szCs w:val="24"/>
          <w:shd w:val="clear" w:color="auto" w:fill="FFFFFF"/>
        </w:rPr>
        <w:t>Opinde</w:t>
      </w:r>
      <w:proofErr w:type="spellEnd"/>
      <w:r w:rsidRPr="00F77B3A">
        <w:rPr>
          <w:rFonts w:ascii="Times New Roman" w:hAnsi="Times New Roman" w:cs="Times New Roman"/>
          <w:color w:val="222222"/>
          <w:sz w:val="24"/>
          <w:szCs w:val="24"/>
          <w:shd w:val="clear" w:color="auto" w:fill="FFFFFF"/>
        </w:rPr>
        <w:t xml:space="preserve">, H. R., </w:t>
      </w:r>
      <w:proofErr w:type="spellStart"/>
      <w:r w:rsidRPr="00F77B3A">
        <w:rPr>
          <w:rFonts w:ascii="Times New Roman" w:hAnsi="Times New Roman" w:cs="Times New Roman"/>
          <w:color w:val="222222"/>
          <w:sz w:val="24"/>
          <w:szCs w:val="24"/>
          <w:shd w:val="clear" w:color="auto" w:fill="FFFFFF"/>
        </w:rPr>
        <w:t>Nyamache</w:t>
      </w:r>
      <w:proofErr w:type="spellEnd"/>
      <w:r w:rsidRPr="00F77B3A">
        <w:rPr>
          <w:rFonts w:ascii="Times New Roman" w:hAnsi="Times New Roman" w:cs="Times New Roman"/>
          <w:color w:val="222222"/>
          <w:sz w:val="24"/>
          <w:szCs w:val="24"/>
          <w:shd w:val="clear" w:color="auto" w:fill="FFFFFF"/>
        </w:rPr>
        <w:t xml:space="preserve">, A. K., &amp; </w:t>
      </w:r>
      <w:proofErr w:type="spellStart"/>
      <w:r w:rsidRPr="00F77B3A">
        <w:rPr>
          <w:rFonts w:ascii="Times New Roman" w:hAnsi="Times New Roman" w:cs="Times New Roman"/>
          <w:color w:val="222222"/>
          <w:sz w:val="24"/>
          <w:szCs w:val="24"/>
          <w:shd w:val="clear" w:color="auto" w:fill="FFFFFF"/>
        </w:rPr>
        <w:t>Gatheri</w:t>
      </w:r>
      <w:proofErr w:type="spellEnd"/>
      <w:r w:rsidRPr="00F77B3A">
        <w:rPr>
          <w:rFonts w:ascii="Times New Roman" w:hAnsi="Times New Roman" w:cs="Times New Roman"/>
          <w:color w:val="222222"/>
          <w:sz w:val="24"/>
          <w:szCs w:val="24"/>
          <w:shd w:val="clear" w:color="auto" w:fill="FFFFFF"/>
        </w:rPr>
        <w:t xml:space="preserve">, G. W. (2018). Antimicrobial activity, qualitative phytochemical composition of crude extracts from medicinal plants against selected enteric bacterial pathogens, </w:t>
      </w:r>
      <w:r w:rsidRPr="00F77B3A">
        <w:rPr>
          <w:rFonts w:ascii="Times New Roman" w:hAnsi="Times New Roman" w:cs="Times New Roman"/>
          <w:i/>
          <w:color w:val="222222"/>
          <w:sz w:val="24"/>
          <w:szCs w:val="24"/>
          <w:shd w:val="clear" w:color="auto" w:fill="FFFFFF"/>
        </w:rPr>
        <w:t>Candida albicans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Asian Journal of Tropical Biotechnology</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15</w:t>
      </w:r>
      <w:r w:rsidRPr="00F77B3A">
        <w:rPr>
          <w:rFonts w:ascii="Times New Roman" w:hAnsi="Times New Roman" w:cs="Times New Roman"/>
          <w:color w:val="222222"/>
          <w:sz w:val="24"/>
          <w:szCs w:val="24"/>
          <w:shd w:val="clear" w:color="auto" w:fill="FFFFFF"/>
        </w:rPr>
        <w:t>(1), 1-12.</w:t>
      </w:r>
    </w:p>
    <w:p w14:paraId="6A51783E" w14:textId="77777777" w:rsidR="00110907" w:rsidRPr="00426F8A" w:rsidRDefault="00110907" w:rsidP="00110907">
      <w:pPr>
        <w:spacing w:afterLines="120" w:after="288" w:line="240" w:lineRule="auto"/>
        <w:jc w:val="both"/>
        <w:rPr>
          <w:rFonts w:ascii="Times New Roman" w:hAnsi="Times New Roman" w:cs="Times New Roman"/>
          <w:color w:val="000000"/>
          <w:sz w:val="24"/>
          <w:szCs w:val="24"/>
          <w:shd w:val="clear" w:color="auto" w:fill="FFFFFF"/>
        </w:rPr>
      </w:pPr>
      <w:r w:rsidRPr="00426F8A">
        <w:rPr>
          <w:rFonts w:ascii="Times New Roman" w:hAnsi="Times New Roman" w:cs="Times New Roman"/>
          <w:color w:val="000000"/>
          <w:sz w:val="24"/>
          <w:szCs w:val="24"/>
          <w:shd w:val="clear" w:color="auto" w:fill="FFFFFF"/>
        </w:rPr>
        <w:t>Otieno, A. J. (2016). </w:t>
      </w:r>
      <w:r w:rsidRPr="00426F8A">
        <w:rPr>
          <w:rFonts w:ascii="Times New Roman" w:hAnsi="Times New Roman" w:cs="Times New Roman"/>
          <w:iCs/>
          <w:color w:val="000000"/>
          <w:sz w:val="24"/>
          <w:szCs w:val="24"/>
          <w:shd w:val="clear" w:color="auto" w:fill="FFFFFF"/>
        </w:rPr>
        <w:t>Antimicrobial activity and phytochemical profiles of</w:t>
      </w:r>
      <w:r w:rsidRPr="00426F8A">
        <w:rPr>
          <w:rFonts w:ascii="Times New Roman" w:hAnsi="Times New Roman" w:cs="Times New Roman"/>
          <w:i/>
          <w:iCs/>
          <w:color w:val="000000"/>
          <w:sz w:val="24"/>
          <w:szCs w:val="24"/>
          <w:shd w:val="clear" w:color="auto" w:fill="FFFFFF"/>
        </w:rPr>
        <w:t xml:space="preserve"> </w:t>
      </w:r>
      <w:proofErr w:type="spellStart"/>
      <w:r w:rsidRPr="00426F8A">
        <w:rPr>
          <w:rFonts w:ascii="Times New Roman" w:hAnsi="Times New Roman" w:cs="Times New Roman"/>
          <w:i/>
          <w:iCs/>
          <w:color w:val="000000"/>
          <w:sz w:val="24"/>
          <w:szCs w:val="24"/>
          <w:shd w:val="clear" w:color="auto" w:fill="FFFFFF"/>
        </w:rPr>
        <w:t>Warburgia</w:t>
      </w:r>
      <w:proofErr w:type="spellEnd"/>
      <w:r w:rsidRPr="00426F8A">
        <w:rPr>
          <w:rFonts w:ascii="Times New Roman" w:hAnsi="Times New Roman" w:cs="Times New Roman"/>
          <w:i/>
          <w:iCs/>
          <w:color w:val="000000"/>
          <w:sz w:val="24"/>
          <w:szCs w:val="24"/>
          <w:shd w:val="clear" w:color="auto" w:fill="FFFFFF"/>
        </w:rPr>
        <w:t xml:space="preserve"> </w:t>
      </w:r>
      <w:proofErr w:type="spellStart"/>
      <w:r w:rsidRPr="00426F8A">
        <w:rPr>
          <w:rFonts w:ascii="Times New Roman" w:hAnsi="Times New Roman" w:cs="Times New Roman"/>
          <w:i/>
          <w:iCs/>
          <w:color w:val="000000"/>
          <w:sz w:val="24"/>
          <w:szCs w:val="24"/>
          <w:shd w:val="clear" w:color="auto" w:fill="FFFFFF"/>
        </w:rPr>
        <w:t>ugandensis</w:t>
      </w:r>
      <w:proofErr w:type="spellEnd"/>
      <w:r w:rsidRPr="00426F8A">
        <w:rPr>
          <w:rFonts w:ascii="Times New Roman" w:hAnsi="Times New Roman" w:cs="Times New Roman"/>
          <w:i/>
          <w:iCs/>
          <w:color w:val="000000"/>
          <w:sz w:val="24"/>
          <w:szCs w:val="24"/>
          <w:shd w:val="clear" w:color="auto" w:fill="FFFFFF"/>
        </w:rPr>
        <w:t xml:space="preserve"> </w:t>
      </w:r>
      <w:r w:rsidRPr="00426F8A">
        <w:rPr>
          <w:rFonts w:ascii="Times New Roman" w:hAnsi="Times New Roman" w:cs="Times New Roman"/>
          <w:iCs/>
          <w:color w:val="000000"/>
          <w:sz w:val="24"/>
          <w:szCs w:val="24"/>
          <w:shd w:val="clear" w:color="auto" w:fill="FFFFFF"/>
        </w:rPr>
        <w:t>Sprague (</w:t>
      </w:r>
      <w:proofErr w:type="spellStart"/>
      <w:r w:rsidRPr="00426F8A">
        <w:rPr>
          <w:rFonts w:ascii="Times New Roman" w:hAnsi="Times New Roman" w:cs="Times New Roman"/>
          <w:iCs/>
          <w:color w:val="000000"/>
          <w:sz w:val="24"/>
          <w:szCs w:val="24"/>
          <w:shd w:val="clear" w:color="auto" w:fill="FFFFFF"/>
        </w:rPr>
        <w:t>canellaceae</w:t>
      </w:r>
      <w:proofErr w:type="spellEnd"/>
      <w:r w:rsidRPr="00426F8A">
        <w:rPr>
          <w:rFonts w:ascii="Times New Roman" w:hAnsi="Times New Roman" w:cs="Times New Roman"/>
          <w:iCs/>
          <w:color w:val="000000"/>
          <w:sz w:val="24"/>
          <w:szCs w:val="24"/>
          <w:shd w:val="clear" w:color="auto" w:fill="FFFFFF"/>
        </w:rPr>
        <w:t>) extracts from different populations across the Kenyan Rift Valley</w:t>
      </w:r>
      <w:r w:rsidRPr="00426F8A">
        <w:rPr>
          <w:rFonts w:ascii="Times New Roman" w:hAnsi="Times New Roman" w:cs="Times New Roman"/>
          <w:color w:val="000000"/>
          <w:sz w:val="24"/>
          <w:szCs w:val="24"/>
          <w:shd w:val="clear" w:color="auto" w:fill="FFFFFF"/>
        </w:rPr>
        <w:t> (Doctoral dissertation, Kenyatta University).</w:t>
      </w:r>
    </w:p>
    <w:p w14:paraId="527EC02F" w14:textId="77777777" w:rsidR="00110907" w:rsidRPr="00F77B3A" w:rsidRDefault="00110907" w:rsidP="00110907">
      <w:pPr>
        <w:spacing w:afterLines="120" w:after="288" w:line="240" w:lineRule="auto"/>
        <w:jc w:val="both"/>
        <w:rPr>
          <w:rFonts w:ascii="Times New Roman" w:hAnsi="Times New Roman" w:cs="Times New Roman"/>
          <w:color w:val="222222"/>
          <w:sz w:val="24"/>
          <w:szCs w:val="24"/>
          <w:shd w:val="clear" w:color="auto" w:fill="FFFFFF"/>
        </w:rPr>
      </w:pPr>
      <w:r w:rsidRPr="00F77B3A">
        <w:rPr>
          <w:rFonts w:ascii="Times New Roman" w:hAnsi="Times New Roman" w:cs="Times New Roman"/>
          <w:color w:val="222222"/>
          <w:sz w:val="24"/>
          <w:szCs w:val="24"/>
          <w:shd w:val="clear" w:color="auto" w:fill="FFFFFF"/>
        </w:rPr>
        <w:t>Reller, L. B., Weinstein, M., Jorgensen, J. H., &amp; Ferraro, M. J. (2009). Antimicrobial susceptibility testing: a review of general principles and contemporary practices. </w:t>
      </w:r>
      <w:r w:rsidRPr="00F77B3A">
        <w:rPr>
          <w:rFonts w:ascii="Times New Roman" w:hAnsi="Times New Roman" w:cs="Times New Roman"/>
          <w:i/>
          <w:iCs/>
          <w:color w:val="222222"/>
          <w:sz w:val="24"/>
          <w:szCs w:val="24"/>
          <w:shd w:val="clear" w:color="auto" w:fill="FFFFFF"/>
        </w:rPr>
        <w:t>Clinical infectious diseases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49</w:t>
      </w:r>
      <w:r w:rsidRPr="00F77B3A">
        <w:rPr>
          <w:rFonts w:ascii="Times New Roman" w:hAnsi="Times New Roman" w:cs="Times New Roman"/>
          <w:color w:val="222222"/>
          <w:sz w:val="24"/>
          <w:szCs w:val="24"/>
          <w:shd w:val="clear" w:color="auto" w:fill="FFFFFF"/>
        </w:rPr>
        <w:t>(11), 1749-1755</w:t>
      </w:r>
    </w:p>
    <w:p w14:paraId="639FA6DC" w14:textId="77777777" w:rsidR="00110907" w:rsidRPr="00F77B3A" w:rsidRDefault="00110907" w:rsidP="00110907">
      <w:pPr>
        <w:spacing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Steenkamp, V. (2003). Phytomedicines for the prostate. </w:t>
      </w:r>
      <w:proofErr w:type="spellStart"/>
      <w:r w:rsidRPr="00F77B3A">
        <w:rPr>
          <w:rFonts w:ascii="Times New Roman" w:eastAsia="Times New Roman" w:hAnsi="Times New Roman" w:cs="Times New Roman"/>
          <w:i/>
          <w:iCs/>
          <w:sz w:val="24"/>
          <w:szCs w:val="24"/>
        </w:rPr>
        <w:t>Fitoterapia</w:t>
      </w:r>
      <w:proofErr w:type="spellEnd"/>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74</w:t>
      </w:r>
      <w:r w:rsidRPr="00F77B3A">
        <w:rPr>
          <w:rFonts w:ascii="Times New Roman" w:eastAsia="Times New Roman" w:hAnsi="Times New Roman" w:cs="Times New Roman"/>
          <w:sz w:val="24"/>
          <w:szCs w:val="24"/>
        </w:rPr>
        <w:t>(6), 545-552.</w:t>
      </w:r>
    </w:p>
    <w:p w14:paraId="7ED13350" w14:textId="77777777" w:rsidR="00110907" w:rsidRPr="00F77B3A" w:rsidRDefault="00110907" w:rsidP="00110907">
      <w:pPr>
        <w:spacing w:after="0" w:line="240" w:lineRule="auto"/>
        <w:rPr>
          <w:rFonts w:ascii="Times New Roman" w:eastAsia="Times New Roman" w:hAnsi="Times New Roman" w:cs="Times New Roman"/>
          <w:sz w:val="24"/>
          <w:szCs w:val="24"/>
        </w:rPr>
      </w:pPr>
      <w:proofErr w:type="spellStart"/>
      <w:r w:rsidRPr="00F77B3A">
        <w:rPr>
          <w:rFonts w:ascii="Times New Roman" w:eastAsia="Times New Roman" w:hAnsi="Times New Roman" w:cs="Times New Roman"/>
          <w:sz w:val="24"/>
          <w:szCs w:val="24"/>
        </w:rPr>
        <w:t>Tesfamaryam</w:t>
      </w:r>
      <w:proofErr w:type="spellEnd"/>
      <w:r w:rsidRPr="00F77B3A">
        <w:rPr>
          <w:rFonts w:ascii="Times New Roman" w:eastAsia="Times New Roman" w:hAnsi="Times New Roman" w:cs="Times New Roman"/>
          <w:sz w:val="24"/>
          <w:szCs w:val="24"/>
        </w:rPr>
        <w:t xml:space="preserve">, G., Tsegaye, B., </w:t>
      </w:r>
      <w:proofErr w:type="spellStart"/>
      <w:r w:rsidRPr="00F77B3A">
        <w:rPr>
          <w:rFonts w:ascii="Times New Roman" w:eastAsia="Times New Roman" w:hAnsi="Times New Roman" w:cs="Times New Roman"/>
          <w:sz w:val="24"/>
          <w:szCs w:val="24"/>
        </w:rPr>
        <w:t>Eguale</w:t>
      </w:r>
      <w:proofErr w:type="spellEnd"/>
      <w:r w:rsidRPr="00F77B3A">
        <w:rPr>
          <w:rFonts w:ascii="Times New Roman" w:eastAsia="Times New Roman" w:hAnsi="Times New Roman" w:cs="Times New Roman"/>
          <w:sz w:val="24"/>
          <w:szCs w:val="24"/>
        </w:rPr>
        <w:t xml:space="preserve">, T., &amp; Wubete, A. (2015). In vitro screening of antibacterial activities of selected </w:t>
      </w:r>
      <w:proofErr w:type="spellStart"/>
      <w:r w:rsidRPr="00F77B3A">
        <w:rPr>
          <w:rFonts w:ascii="Times New Roman" w:eastAsia="Times New Roman" w:hAnsi="Times New Roman" w:cs="Times New Roman"/>
          <w:sz w:val="24"/>
          <w:szCs w:val="24"/>
        </w:rPr>
        <w:t>athiopian</w:t>
      </w:r>
      <w:proofErr w:type="spellEnd"/>
      <w:r w:rsidRPr="00F77B3A">
        <w:rPr>
          <w:rFonts w:ascii="Times New Roman" w:eastAsia="Times New Roman" w:hAnsi="Times New Roman" w:cs="Times New Roman"/>
          <w:sz w:val="24"/>
          <w:szCs w:val="24"/>
        </w:rPr>
        <w:t xml:space="preserve"> medicinal plants. </w:t>
      </w:r>
      <w:r w:rsidRPr="00F77B3A">
        <w:rPr>
          <w:rFonts w:ascii="Times New Roman" w:eastAsia="Times New Roman" w:hAnsi="Times New Roman" w:cs="Times New Roman"/>
          <w:i/>
          <w:iCs/>
          <w:sz w:val="24"/>
          <w:szCs w:val="24"/>
        </w:rPr>
        <w:t>Int. J. Microbiol. Res</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6</w:t>
      </w:r>
      <w:r w:rsidRPr="00F77B3A">
        <w:rPr>
          <w:rFonts w:ascii="Times New Roman" w:eastAsia="Times New Roman" w:hAnsi="Times New Roman" w:cs="Times New Roman"/>
          <w:sz w:val="24"/>
          <w:szCs w:val="24"/>
        </w:rPr>
        <w:t>, 27-33.</w:t>
      </w:r>
    </w:p>
    <w:p w14:paraId="3AAA8BC2" w14:textId="77777777" w:rsidR="00110907" w:rsidRPr="00F77B3A" w:rsidRDefault="00110907" w:rsidP="00110907">
      <w:pPr>
        <w:tabs>
          <w:tab w:val="left" w:pos="1080"/>
        </w:tabs>
        <w:spacing w:before="20"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 xml:space="preserve">Siddiqui, S., Verma, A., Rather, A. A., Jabeen, F., &amp; </w:t>
      </w:r>
      <w:proofErr w:type="spellStart"/>
      <w:r w:rsidRPr="00F77B3A">
        <w:rPr>
          <w:rFonts w:ascii="Times New Roman" w:hAnsi="Times New Roman" w:cs="Times New Roman"/>
          <w:sz w:val="24"/>
          <w:szCs w:val="24"/>
        </w:rPr>
        <w:t>Meghvansi</w:t>
      </w:r>
      <w:proofErr w:type="spellEnd"/>
      <w:r w:rsidRPr="00F77B3A">
        <w:rPr>
          <w:rFonts w:ascii="Times New Roman" w:hAnsi="Times New Roman" w:cs="Times New Roman"/>
          <w:sz w:val="24"/>
          <w:szCs w:val="24"/>
        </w:rPr>
        <w:t>, M. K. (2009). Preliminary phytochemicals analysis of some important medicinal and aromatic plants. </w:t>
      </w:r>
      <w:r w:rsidRPr="00F77B3A">
        <w:rPr>
          <w:rFonts w:ascii="Times New Roman" w:hAnsi="Times New Roman" w:cs="Times New Roman"/>
          <w:i/>
          <w:iCs/>
          <w:sz w:val="24"/>
          <w:szCs w:val="24"/>
        </w:rPr>
        <w:t>Advances in biological research</w:t>
      </w:r>
      <w:r w:rsidRPr="00F77B3A">
        <w:rPr>
          <w:rFonts w:ascii="Times New Roman" w:hAnsi="Times New Roman" w:cs="Times New Roman"/>
          <w:sz w:val="24"/>
          <w:szCs w:val="24"/>
        </w:rPr>
        <w:t>, </w:t>
      </w:r>
      <w:r w:rsidRPr="00F77B3A">
        <w:rPr>
          <w:rFonts w:ascii="Times New Roman" w:hAnsi="Times New Roman" w:cs="Times New Roman"/>
          <w:i/>
          <w:iCs/>
          <w:sz w:val="24"/>
          <w:szCs w:val="24"/>
        </w:rPr>
        <w:t>3</w:t>
      </w:r>
      <w:r w:rsidRPr="00F77B3A">
        <w:rPr>
          <w:rFonts w:ascii="Times New Roman" w:hAnsi="Times New Roman" w:cs="Times New Roman"/>
          <w:sz w:val="24"/>
          <w:szCs w:val="24"/>
        </w:rPr>
        <w:t>(5-6), 188-195.</w:t>
      </w:r>
    </w:p>
    <w:p w14:paraId="3BC06985" w14:textId="77777777" w:rsidR="00110907" w:rsidRPr="00F77B3A" w:rsidRDefault="00110907" w:rsidP="00110907">
      <w:pPr>
        <w:spacing w:before="20" w:afterLines="120" w:after="288" w:line="240" w:lineRule="auto"/>
        <w:jc w:val="both"/>
        <w:rPr>
          <w:rFonts w:ascii="Times New Roman" w:hAnsi="Times New Roman" w:cs="Times New Roman"/>
          <w:sz w:val="24"/>
          <w:szCs w:val="24"/>
        </w:rPr>
      </w:pPr>
      <w:proofErr w:type="spellStart"/>
      <w:r w:rsidRPr="00F77B3A">
        <w:rPr>
          <w:rFonts w:ascii="Times New Roman" w:hAnsi="Times New Roman" w:cs="Times New Roman"/>
          <w:bCs/>
          <w:sz w:val="24"/>
          <w:szCs w:val="24"/>
        </w:rPr>
        <w:t>Talmale</w:t>
      </w:r>
      <w:proofErr w:type="spellEnd"/>
      <w:r w:rsidRPr="00F77B3A">
        <w:rPr>
          <w:rFonts w:ascii="Times New Roman" w:hAnsi="Times New Roman" w:cs="Times New Roman"/>
          <w:bCs/>
          <w:sz w:val="24"/>
          <w:szCs w:val="24"/>
        </w:rPr>
        <w:t xml:space="preserve"> A. S., </w:t>
      </w:r>
      <w:proofErr w:type="spellStart"/>
      <w:r w:rsidRPr="00F77B3A">
        <w:rPr>
          <w:rFonts w:ascii="Times New Roman" w:hAnsi="Times New Roman" w:cs="Times New Roman"/>
          <w:bCs/>
          <w:sz w:val="24"/>
          <w:szCs w:val="24"/>
        </w:rPr>
        <w:t>Bhujade</w:t>
      </w:r>
      <w:proofErr w:type="spellEnd"/>
      <w:r w:rsidRPr="00F77B3A">
        <w:rPr>
          <w:rFonts w:ascii="Times New Roman" w:hAnsi="Times New Roman" w:cs="Times New Roman"/>
          <w:bCs/>
          <w:sz w:val="24"/>
          <w:szCs w:val="24"/>
        </w:rPr>
        <w:t xml:space="preserve"> M. A. &amp; Patil B. M. (2014). Phytochemical Analysis of Stem Bark and Root Bark of </w:t>
      </w:r>
      <w:proofErr w:type="spellStart"/>
      <w:r w:rsidRPr="00F77B3A">
        <w:rPr>
          <w:rFonts w:ascii="Times New Roman" w:hAnsi="Times New Roman" w:cs="Times New Roman"/>
          <w:bCs/>
          <w:i/>
          <w:sz w:val="24"/>
          <w:szCs w:val="24"/>
        </w:rPr>
        <w:t>Zizyphus</w:t>
      </w:r>
      <w:proofErr w:type="spellEnd"/>
      <w:r w:rsidRPr="00F77B3A">
        <w:rPr>
          <w:rFonts w:ascii="Times New Roman" w:hAnsi="Times New Roman" w:cs="Times New Roman"/>
          <w:bCs/>
          <w:i/>
          <w:sz w:val="24"/>
          <w:szCs w:val="24"/>
        </w:rPr>
        <w:t xml:space="preserve"> </w:t>
      </w:r>
      <w:proofErr w:type="spellStart"/>
      <w:r w:rsidRPr="00F77B3A">
        <w:rPr>
          <w:rFonts w:ascii="Times New Roman" w:hAnsi="Times New Roman" w:cs="Times New Roman"/>
          <w:bCs/>
          <w:i/>
          <w:sz w:val="24"/>
          <w:szCs w:val="24"/>
        </w:rPr>
        <w:t>Mauritiana</w:t>
      </w:r>
      <w:proofErr w:type="spellEnd"/>
      <w:r w:rsidRPr="00F77B3A">
        <w:rPr>
          <w:rFonts w:ascii="Times New Roman" w:hAnsi="Times New Roman" w:cs="Times New Roman"/>
          <w:bCs/>
          <w:sz w:val="24"/>
          <w:szCs w:val="24"/>
        </w:rPr>
        <w:t>.</w:t>
      </w:r>
      <w:r w:rsidRPr="00F77B3A">
        <w:rPr>
          <w:rFonts w:ascii="Times New Roman" w:hAnsi="Times New Roman" w:cs="Times New Roman"/>
          <w:i/>
          <w:sz w:val="24"/>
          <w:szCs w:val="24"/>
        </w:rPr>
        <w:t xml:space="preserve"> International Journal of Innovative Science, Engineering &amp; Technology, 1 </w:t>
      </w:r>
      <w:r w:rsidRPr="00F77B3A">
        <w:rPr>
          <w:rFonts w:ascii="Times New Roman" w:hAnsi="Times New Roman" w:cs="Times New Roman"/>
          <w:sz w:val="24"/>
          <w:szCs w:val="24"/>
        </w:rPr>
        <w:t>(4), 526-535.</w:t>
      </w:r>
    </w:p>
    <w:p w14:paraId="5F9CD733" w14:textId="77777777" w:rsidR="00110907" w:rsidRPr="00F77B3A" w:rsidRDefault="00110907" w:rsidP="00110907">
      <w:pPr>
        <w:spacing w:before="20" w:afterLines="120" w:after="288" w:line="240" w:lineRule="auto"/>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Tiwari, P., Kumar, B., Kaur, M., Kaur, G., &amp; Kaur, H. (2011). Phytochemical screening and extraction: a review. </w:t>
      </w:r>
      <w:proofErr w:type="spellStart"/>
      <w:r w:rsidRPr="00F77B3A">
        <w:rPr>
          <w:rFonts w:ascii="Times New Roman" w:eastAsia="Times New Roman" w:hAnsi="Times New Roman" w:cs="Times New Roman"/>
          <w:i/>
          <w:iCs/>
          <w:sz w:val="24"/>
          <w:szCs w:val="24"/>
        </w:rPr>
        <w:t>Internationale</w:t>
      </w:r>
      <w:proofErr w:type="spellEnd"/>
      <w:r w:rsidRPr="00F77B3A">
        <w:rPr>
          <w:rFonts w:ascii="Times New Roman" w:eastAsia="Times New Roman" w:hAnsi="Times New Roman" w:cs="Times New Roman"/>
          <w:i/>
          <w:iCs/>
          <w:sz w:val="24"/>
          <w:szCs w:val="24"/>
        </w:rPr>
        <w:t xml:space="preserve"> </w:t>
      </w:r>
      <w:proofErr w:type="spellStart"/>
      <w:r w:rsidRPr="00F77B3A">
        <w:rPr>
          <w:rFonts w:ascii="Times New Roman" w:eastAsia="Times New Roman" w:hAnsi="Times New Roman" w:cs="Times New Roman"/>
          <w:i/>
          <w:iCs/>
          <w:sz w:val="24"/>
          <w:szCs w:val="24"/>
        </w:rPr>
        <w:t>pharmaceutica</w:t>
      </w:r>
      <w:proofErr w:type="spellEnd"/>
      <w:r w:rsidRPr="00F77B3A">
        <w:rPr>
          <w:rFonts w:ascii="Times New Roman" w:eastAsia="Times New Roman" w:hAnsi="Times New Roman" w:cs="Times New Roman"/>
          <w:i/>
          <w:iCs/>
          <w:sz w:val="24"/>
          <w:szCs w:val="24"/>
        </w:rPr>
        <w:t xml:space="preserve"> </w:t>
      </w:r>
      <w:proofErr w:type="spellStart"/>
      <w:r w:rsidRPr="00F77B3A">
        <w:rPr>
          <w:rFonts w:ascii="Times New Roman" w:eastAsia="Times New Roman" w:hAnsi="Times New Roman" w:cs="Times New Roman"/>
          <w:i/>
          <w:iCs/>
          <w:sz w:val="24"/>
          <w:szCs w:val="24"/>
        </w:rPr>
        <w:t>sciencia</w:t>
      </w:r>
      <w:proofErr w:type="spellEnd"/>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w:t>
      </w:r>
      <w:r w:rsidRPr="00F77B3A">
        <w:rPr>
          <w:rFonts w:ascii="Times New Roman" w:eastAsia="Times New Roman" w:hAnsi="Times New Roman" w:cs="Times New Roman"/>
          <w:sz w:val="24"/>
          <w:szCs w:val="24"/>
        </w:rPr>
        <w:t>(1), 98-106.</w:t>
      </w:r>
    </w:p>
    <w:p w14:paraId="1EF8AF19" w14:textId="77777777" w:rsidR="00110907" w:rsidRDefault="00110907" w:rsidP="00110907">
      <w:pPr>
        <w:spacing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Thuo M. B., Thoithi N.G.</w:t>
      </w:r>
      <w:proofErr w:type="gramStart"/>
      <w:r w:rsidRPr="00F77B3A">
        <w:rPr>
          <w:rFonts w:ascii="Times New Roman" w:hAnsi="Times New Roman" w:cs="Times New Roman"/>
          <w:sz w:val="24"/>
          <w:szCs w:val="24"/>
        </w:rPr>
        <w:t>,  Maingi</w:t>
      </w:r>
      <w:proofErr w:type="gramEnd"/>
      <w:r w:rsidRPr="00F77B3A">
        <w:rPr>
          <w:rFonts w:ascii="Times New Roman" w:hAnsi="Times New Roman" w:cs="Times New Roman"/>
          <w:sz w:val="24"/>
          <w:szCs w:val="24"/>
        </w:rPr>
        <w:t xml:space="preserve"> N., </w:t>
      </w:r>
      <w:proofErr w:type="spellStart"/>
      <w:r w:rsidRPr="00F77B3A">
        <w:rPr>
          <w:rFonts w:ascii="Times New Roman" w:hAnsi="Times New Roman" w:cs="Times New Roman"/>
          <w:sz w:val="24"/>
          <w:szCs w:val="24"/>
        </w:rPr>
        <w:t>Ndwigah</w:t>
      </w:r>
      <w:proofErr w:type="spellEnd"/>
      <w:r w:rsidRPr="00F77B3A">
        <w:rPr>
          <w:rFonts w:ascii="Times New Roman" w:hAnsi="Times New Roman" w:cs="Times New Roman"/>
          <w:sz w:val="24"/>
          <w:szCs w:val="24"/>
        </w:rPr>
        <w:t xml:space="preserve"> N. S., Gitari N.R., Githinji W.R. and  Otieno O.R. (2017).  In vitro anthelmintic activity of </w:t>
      </w:r>
      <w:proofErr w:type="spellStart"/>
      <w:r w:rsidRPr="00F77B3A">
        <w:rPr>
          <w:rFonts w:ascii="Times New Roman" w:hAnsi="Times New Roman" w:cs="Times New Roman"/>
          <w:i/>
          <w:sz w:val="24"/>
          <w:szCs w:val="24"/>
        </w:rPr>
        <w:t>Albizia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gummifera</w:t>
      </w:r>
      <w:proofErr w:type="spellEnd"/>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Crotalaria </w:t>
      </w:r>
      <w:proofErr w:type="spellStart"/>
      <w:r w:rsidRPr="00F77B3A">
        <w:rPr>
          <w:rFonts w:ascii="Times New Roman" w:hAnsi="Times New Roman" w:cs="Times New Roman"/>
          <w:i/>
          <w:sz w:val="24"/>
          <w:szCs w:val="24"/>
        </w:rPr>
        <w:t>axillaris</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i/>
          <w:sz w:val="24"/>
          <w:szCs w:val="24"/>
        </w:rPr>
        <w:t>Manilkara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discolour</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i/>
          <w:sz w:val="24"/>
          <w:szCs w:val="24"/>
        </w:rPr>
        <w:t>Teclea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trichocarpa</w:t>
      </w:r>
      <w:proofErr w:type="spellEnd"/>
      <w:r w:rsidRPr="00F77B3A">
        <w:rPr>
          <w:rFonts w:ascii="Times New Roman" w:hAnsi="Times New Roman" w:cs="Times New Roman"/>
          <w:sz w:val="24"/>
          <w:szCs w:val="24"/>
        </w:rPr>
        <w:t xml:space="preserve"> and </w:t>
      </w:r>
      <w:proofErr w:type="spellStart"/>
      <w:r w:rsidRPr="00F77B3A">
        <w:rPr>
          <w:rFonts w:ascii="Times New Roman" w:hAnsi="Times New Roman" w:cs="Times New Roman"/>
          <w:i/>
          <w:sz w:val="24"/>
          <w:szCs w:val="24"/>
        </w:rPr>
        <w:t>Zanthoxylum</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usambarense</w:t>
      </w:r>
      <w:proofErr w:type="spellEnd"/>
      <w:r w:rsidRPr="00F77B3A">
        <w:rPr>
          <w:rFonts w:ascii="Times New Roman" w:hAnsi="Times New Roman" w:cs="Times New Roman"/>
          <w:sz w:val="24"/>
          <w:szCs w:val="24"/>
        </w:rPr>
        <w:t xml:space="preserve"> using sheep nematodes. </w:t>
      </w:r>
      <w:r w:rsidRPr="00F77B3A">
        <w:rPr>
          <w:rFonts w:ascii="Times New Roman" w:hAnsi="Times New Roman" w:cs="Times New Roman"/>
          <w:i/>
          <w:sz w:val="24"/>
          <w:szCs w:val="24"/>
        </w:rPr>
        <w:t>African Journal of Pharmacology and Therapeutics,</w:t>
      </w:r>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6 </w:t>
      </w:r>
      <w:r w:rsidRPr="00F77B3A">
        <w:rPr>
          <w:rFonts w:ascii="Times New Roman" w:hAnsi="Times New Roman" w:cs="Times New Roman"/>
          <w:sz w:val="24"/>
          <w:szCs w:val="24"/>
        </w:rPr>
        <w:t>(1), 38-42.</w:t>
      </w:r>
    </w:p>
    <w:p w14:paraId="45621751" w14:textId="77777777" w:rsidR="00110907" w:rsidRPr="00F15FB4" w:rsidRDefault="00110907" w:rsidP="00110907">
      <w:pPr>
        <w:spacing w:afterLines="120" w:after="288" w:line="240" w:lineRule="auto"/>
        <w:jc w:val="both"/>
        <w:rPr>
          <w:rFonts w:ascii="Times New Roman" w:hAnsi="Times New Roman" w:cs="Times New Roman"/>
          <w:sz w:val="24"/>
          <w:szCs w:val="24"/>
        </w:rPr>
      </w:pPr>
      <w:proofErr w:type="spellStart"/>
      <w:r w:rsidRPr="00F15FB4">
        <w:rPr>
          <w:rFonts w:ascii="Times New Roman" w:hAnsi="Times New Roman" w:cs="Times New Roman"/>
          <w:color w:val="222222"/>
          <w:sz w:val="24"/>
          <w:szCs w:val="24"/>
          <w:shd w:val="clear" w:color="auto" w:fill="FFFFFF"/>
        </w:rPr>
        <w:lastRenderedPageBreak/>
        <w:t>Vaou</w:t>
      </w:r>
      <w:proofErr w:type="spellEnd"/>
      <w:r w:rsidRPr="00F15FB4">
        <w:rPr>
          <w:rFonts w:ascii="Times New Roman" w:hAnsi="Times New Roman" w:cs="Times New Roman"/>
          <w:color w:val="222222"/>
          <w:sz w:val="24"/>
          <w:szCs w:val="24"/>
          <w:shd w:val="clear" w:color="auto" w:fill="FFFFFF"/>
        </w:rPr>
        <w:t xml:space="preserve">, N., Stavropoulou, E., </w:t>
      </w:r>
      <w:proofErr w:type="spellStart"/>
      <w:r w:rsidRPr="00F15FB4">
        <w:rPr>
          <w:rFonts w:ascii="Times New Roman" w:hAnsi="Times New Roman" w:cs="Times New Roman"/>
          <w:color w:val="222222"/>
          <w:sz w:val="24"/>
          <w:szCs w:val="24"/>
          <w:shd w:val="clear" w:color="auto" w:fill="FFFFFF"/>
        </w:rPr>
        <w:t>Voidarou</w:t>
      </w:r>
      <w:proofErr w:type="spellEnd"/>
      <w:r w:rsidRPr="00F15FB4">
        <w:rPr>
          <w:rFonts w:ascii="Times New Roman" w:hAnsi="Times New Roman" w:cs="Times New Roman"/>
          <w:color w:val="222222"/>
          <w:sz w:val="24"/>
          <w:szCs w:val="24"/>
          <w:shd w:val="clear" w:color="auto" w:fill="FFFFFF"/>
        </w:rPr>
        <w:t xml:space="preserve">, C., </w:t>
      </w:r>
      <w:proofErr w:type="spellStart"/>
      <w:r w:rsidRPr="00F15FB4">
        <w:rPr>
          <w:rFonts w:ascii="Times New Roman" w:hAnsi="Times New Roman" w:cs="Times New Roman"/>
          <w:color w:val="222222"/>
          <w:sz w:val="24"/>
          <w:szCs w:val="24"/>
          <w:shd w:val="clear" w:color="auto" w:fill="FFFFFF"/>
        </w:rPr>
        <w:t>Tsigalou</w:t>
      </w:r>
      <w:proofErr w:type="spellEnd"/>
      <w:r w:rsidRPr="00F15FB4">
        <w:rPr>
          <w:rFonts w:ascii="Times New Roman" w:hAnsi="Times New Roman" w:cs="Times New Roman"/>
          <w:color w:val="222222"/>
          <w:sz w:val="24"/>
          <w:szCs w:val="24"/>
          <w:shd w:val="clear" w:color="auto" w:fill="FFFFFF"/>
        </w:rPr>
        <w:t xml:space="preserve">, C., &amp; </w:t>
      </w:r>
      <w:proofErr w:type="spellStart"/>
      <w:r w:rsidRPr="00F15FB4">
        <w:rPr>
          <w:rFonts w:ascii="Times New Roman" w:hAnsi="Times New Roman" w:cs="Times New Roman"/>
          <w:color w:val="222222"/>
          <w:sz w:val="24"/>
          <w:szCs w:val="24"/>
          <w:shd w:val="clear" w:color="auto" w:fill="FFFFFF"/>
        </w:rPr>
        <w:t>Bezirtzoglou</w:t>
      </w:r>
      <w:proofErr w:type="spellEnd"/>
      <w:r w:rsidRPr="00F15FB4">
        <w:rPr>
          <w:rFonts w:ascii="Times New Roman" w:hAnsi="Times New Roman" w:cs="Times New Roman"/>
          <w:color w:val="222222"/>
          <w:sz w:val="24"/>
          <w:szCs w:val="24"/>
          <w:shd w:val="clear" w:color="auto" w:fill="FFFFFF"/>
        </w:rPr>
        <w:t>, E. (2021). Towards advances in medicinal plant antimicrobial activity: A review study on challenges and future perspectives. </w:t>
      </w:r>
      <w:r w:rsidRPr="00F15FB4">
        <w:rPr>
          <w:rFonts w:ascii="Times New Roman" w:hAnsi="Times New Roman" w:cs="Times New Roman"/>
          <w:i/>
          <w:iCs/>
          <w:color w:val="222222"/>
          <w:sz w:val="24"/>
          <w:szCs w:val="24"/>
          <w:shd w:val="clear" w:color="auto" w:fill="FFFFFF"/>
        </w:rPr>
        <w:t>Microorganisms</w:t>
      </w:r>
      <w:r w:rsidRPr="00F15FB4">
        <w:rPr>
          <w:rFonts w:ascii="Times New Roman" w:hAnsi="Times New Roman" w:cs="Times New Roman"/>
          <w:color w:val="222222"/>
          <w:sz w:val="24"/>
          <w:szCs w:val="24"/>
          <w:shd w:val="clear" w:color="auto" w:fill="FFFFFF"/>
        </w:rPr>
        <w:t>, </w:t>
      </w:r>
      <w:r w:rsidRPr="00F15FB4">
        <w:rPr>
          <w:rFonts w:ascii="Times New Roman" w:hAnsi="Times New Roman" w:cs="Times New Roman"/>
          <w:i/>
          <w:iCs/>
          <w:color w:val="222222"/>
          <w:sz w:val="24"/>
          <w:szCs w:val="24"/>
          <w:shd w:val="clear" w:color="auto" w:fill="FFFFFF"/>
        </w:rPr>
        <w:t>9</w:t>
      </w:r>
      <w:r w:rsidRPr="00F15FB4">
        <w:rPr>
          <w:rFonts w:ascii="Times New Roman" w:hAnsi="Times New Roman" w:cs="Times New Roman"/>
          <w:color w:val="222222"/>
          <w:sz w:val="24"/>
          <w:szCs w:val="24"/>
          <w:shd w:val="clear" w:color="auto" w:fill="FFFFFF"/>
        </w:rPr>
        <w:t>(10), 2041</w:t>
      </w:r>
    </w:p>
    <w:p w14:paraId="5F2551F8" w14:textId="77777777" w:rsidR="00110907" w:rsidRPr="00F77B3A" w:rsidRDefault="00110907" w:rsidP="00110907">
      <w:pPr>
        <w:pStyle w:val="NormalWeb"/>
        <w:spacing w:afterLines="120" w:after="288" w:afterAutospacing="0"/>
        <w:jc w:val="both"/>
        <w:rPr>
          <w:rStyle w:val="Hyperlink"/>
        </w:rPr>
      </w:pPr>
      <w:r w:rsidRPr="00F77B3A">
        <w:t xml:space="preserve">WHO (2019) </w:t>
      </w:r>
      <w:r w:rsidRPr="00F77B3A">
        <w:rPr>
          <w:bCs/>
          <w:i/>
        </w:rPr>
        <w:t>Antimicrobial Resistance</w:t>
      </w:r>
      <w:r w:rsidRPr="00F77B3A">
        <w:rPr>
          <w:bCs/>
        </w:rPr>
        <w:t xml:space="preserve"> </w:t>
      </w:r>
      <w:r w:rsidRPr="00F77B3A">
        <w:t xml:space="preserve">Fact sheet 18th February 2018. WHO, </w:t>
      </w:r>
      <w:proofErr w:type="spellStart"/>
      <w:r w:rsidRPr="00F77B3A">
        <w:t>Geneva.</w:t>
      </w:r>
      <w:hyperlink r:id="rId11" w:history="1">
        <w:r w:rsidRPr="00F77B3A">
          <w:rPr>
            <w:rStyle w:val="Hyperlink"/>
          </w:rPr>
          <w:t>https</w:t>
        </w:r>
        <w:proofErr w:type="spellEnd"/>
        <w:r w:rsidRPr="00F77B3A">
          <w:rPr>
            <w:rStyle w:val="Hyperlink"/>
          </w:rPr>
          <w:t>://www.who.int/news-room/fact sheets/detail/antimicrobial-resistance</w:t>
        </w:r>
      </w:hyperlink>
    </w:p>
    <w:p w14:paraId="35C6853D" w14:textId="77777777" w:rsidR="00110907" w:rsidRPr="00F77B3A" w:rsidRDefault="00110907" w:rsidP="00110907">
      <w:pPr>
        <w:rPr>
          <w:rFonts w:ascii="Times New Roman" w:hAnsi="Times New Roman" w:cs="Times New Roman"/>
          <w:sz w:val="24"/>
          <w:szCs w:val="24"/>
        </w:rPr>
      </w:pPr>
      <w:proofErr w:type="spellStart"/>
      <w:r w:rsidRPr="00F77B3A">
        <w:rPr>
          <w:rFonts w:ascii="Times New Roman" w:hAnsi="Times New Roman" w:cs="Times New Roman"/>
          <w:sz w:val="24"/>
          <w:szCs w:val="24"/>
        </w:rPr>
        <w:t>Yitbarek</w:t>
      </w:r>
      <w:proofErr w:type="spellEnd"/>
      <w:r w:rsidRPr="00F77B3A">
        <w:rPr>
          <w:rFonts w:ascii="Times New Roman" w:hAnsi="Times New Roman" w:cs="Times New Roman"/>
          <w:sz w:val="24"/>
          <w:szCs w:val="24"/>
        </w:rPr>
        <w:t xml:space="preserve">, H. (2009). A preliminary In vitro screening of antibacterial activities of some claimed Ethiopian medicinal plants. Jimma University College of Agriculture and school of veterinary medicine </w:t>
      </w:r>
      <w:r w:rsidRPr="00F77B3A">
        <w:rPr>
          <w:rFonts w:ascii="Times New Roman" w:hAnsi="Times New Roman" w:cs="Times New Roman"/>
          <w:i/>
          <w:sz w:val="24"/>
          <w:szCs w:val="24"/>
        </w:rPr>
        <w:t>Jimma Ethiopia</w:t>
      </w:r>
      <w:r w:rsidRPr="00F77B3A">
        <w:rPr>
          <w:rFonts w:ascii="Times New Roman" w:hAnsi="Times New Roman" w:cs="Times New Roman"/>
          <w:sz w:val="24"/>
          <w:szCs w:val="24"/>
        </w:rPr>
        <w:t xml:space="preserve"> 17-23</w:t>
      </w:r>
    </w:p>
    <w:p w14:paraId="1BF24F74" w14:textId="77777777" w:rsidR="00110907" w:rsidRPr="00F77B3A" w:rsidRDefault="00110907" w:rsidP="00110907">
      <w:pPr>
        <w:pStyle w:val="NormalWeb"/>
        <w:spacing w:afterLines="120" w:after="288" w:afterAutospacing="0"/>
        <w:jc w:val="both"/>
        <w:rPr>
          <w:b/>
          <w:bCs/>
        </w:rPr>
      </w:pPr>
    </w:p>
    <w:p w14:paraId="5A8C539E" w14:textId="77777777" w:rsidR="004150C3" w:rsidRPr="00110907" w:rsidRDefault="004150C3" w:rsidP="00110907"/>
    <w:sectPr w:rsidR="004150C3" w:rsidRPr="0011090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EA8B" w14:textId="77777777" w:rsidR="006612B6" w:rsidRDefault="006612B6" w:rsidP="001359F2">
      <w:pPr>
        <w:spacing w:after="0" w:line="240" w:lineRule="auto"/>
      </w:pPr>
      <w:r>
        <w:separator/>
      </w:r>
    </w:p>
  </w:endnote>
  <w:endnote w:type="continuationSeparator" w:id="0">
    <w:p w14:paraId="6A0079AA" w14:textId="77777777" w:rsidR="006612B6" w:rsidRDefault="006612B6" w:rsidP="0013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53532" w14:textId="77777777" w:rsidR="006612B6" w:rsidRDefault="006612B6" w:rsidP="001359F2">
      <w:pPr>
        <w:spacing w:after="0" w:line="240" w:lineRule="auto"/>
      </w:pPr>
      <w:r>
        <w:separator/>
      </w:r>
    </w:p>
  </w:footnote>
  <w:footnote w:type="continuationSeparator" w:id="0">
    <w:p w14:paraId="36AEB8AD" w14:textId="77777777" w:rsidR="006612B6" w:rsidRDefault="006612B6" w:rsidP="0013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401948"/>
      <w:docPartObj>
        <w:docPartGallery w:val="Page Numbers (Top of Page)"/>
        <w:docPartUnique/>
      </w:docPartObj>
    </w:sdtPr>
    <w:sdtEndPr>
      <w:rPr>
        <w:rFonts w:ascii="Times New Roman" w:hAnsi="Times New Roman" w:cs="Times New Roman"/>
        <w:noProof/>
        <w:sz w:val="24"/>
        <w:szCs w:val="24"/>
      </w:rPr>
    </w:sdtEndPr>
    <w:sdtContent>
      <w:p w14:paraId="03F6345E" w14:textId="1AE9FEFB" w:rsidR="001359F2" w:rsidRPr="001359F2" w:rsidRDefault="001359F2">
        <w:pPr>
          <w:pStyle w:val="Header"/>
          <w:jc w:val="center"/>
          <w:rPr>
            <w:rFonts w:ascii="Times New Roman" w:hAnsi="Times New Roman" w:cs="Times New Roman"/>
            <w:sz w:val="24"/>
            <w:szCs w:val="24"/>
          </w:rPr>
        </w:pPr>
        <w:r w:rsidRPr="001359F2">
          <w:rPr>
            <w:rFonts w:ascii="Times New Roman" w:hAnsi="Times New Roman" w:cs="Times New Roman"/>
            <w:sz w:val="24"/>
            <w:szCs w:val="24"/>
          </w:rPr>
          <w:fldChar w:fldCharType="begin"/>
        </w:r>
        <w:r w:rsidRPr="001359F2">
          <w:rPr>
            <w:rFonts w:ascii="Times New Roman" w:hAnsi="Times New Roman" w:cs="Times New Roman"/>
            <w:sz w:val="24"/>
            <w:szCs w:val="24"/>
          </w:rPr>
          <w:instrText xml:space="preserve"> PAGE   \* MERGEFORMAT </w:instrText>
        </w:r>
        <w:r w:rsidRPr="001359F2">
          <w:rPr>
            <w:rFonts w:ascii="Times New Roman" w:hAnsi="Times New Roman" w:cs="Times New Roman"/>
            <w:sz w:val="24"/>
            <w:szCs w:val="24"/>
          </w:rPr>
          <w:fldChar w:fldCharType="separate"/>
        </w:r>
        <w:r w:rsidRPr="001359F2">
          <w:rPr>
            <w:rFonts w:ascii="Times New Roman" w:hAnsi="Times New Roman" w:cs="Times New Roman"/>
            <w:noProof/>
            <w:sz w:val="24"/>
            <w:szCs w:val="24"/>
          </w:rPr>
          <w:t>2</w:t>
        </w:r>
        <w:r w:rsidRPr="001359F2">
          <w:rPr>
            <w:rFonts w:ascii="Times New Roman" w:hAnsi="Times New Roman" w:cs="Times New Roman"/>
            <w:noProof/>
            <w:sz w:val="24"/>
            <w:szCs w:val="24"/>
          </w:rPr>
          <w:fldChar w:fldCharType="end"/>
        </w:r>
      </w:p>
    </w:sdtContent>
  </w:sdt>
  <w:p w14:paraId="49EF2BE7" w14:textId="77777777" w:rsidR="001359F2" w:rsidRDefault="00135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7EA2"/>
    <w:multiLevelType w:val="hybridMultilevel"/>
    <w:tmpl w:val="5CB271CA"/>
    <w:lvl w:ilvl="0" w:tplc="935244D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C0950"/>
    <w:multiLevelType w:val="hybridMultilevel"/>
    <w:tmpl w:val="3654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A317B"/>
    <w:multiLevelType w:val="hybridMultilevel"/>
    <w:tmpl w:val="88EC45FE"/>
    <w:lvl w:ilvl="0" w:tplc="0FA2380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78"/>
    <w:rsid w:val="00001DA8"/>
    <w:rsid w:val="0001789D"/>
    <w:rsid w:val="00022457"/>
    <w:rsid w:val="00033DE4"/>
    <w:rsid w:val="000425A3"/>
    <w:rsid w:val="00092ADB"/>
    <w:rsid w:val="000930E4"/>
    <w:rsid w:val="000A6161"/>
    <w:rsid w:val="000A78C8"/>
    <w:rsid w:val="000B1FBC"/>
    <w:rsid w:val="000E69CC"/>
    <w:rsid w:val="00110663"/>
    <w:rsid w:val="00110907"/>
    <w:rsid w:val="00125ACD"/>
    <w:rsid w:val="00131838"/>
    <w:rsid w:val="001359F2"/>
    <w:rsid w:val="00151688"/>
    <w:rsid w:val="0015565B"/>
    <w:rsid w:val="00177BAB"/>
    <w:rsid w:val="0018191F"/>
    <w:rsid w:val="00186970"/>
    <w:rsid w:val="001A1EC6"/>
    <w:rsid w:val="001A3BB3"/>
    <w:rsid w:val="001C0D43"/>
    <w:rsid w:val="001C66DD"/>
    <w:rsid w:val="001C7ACC"/>
    <w:rsid w:val="001D2A23"/>
    <w:rsid w:val="001F2141"/>
    <w:rsid w:val="00200397"/>
    <w:rsid w:val="002064DE"/>
    <w:rsid w:val="0021608B"/>
    <w:rsid w:val="00241484"/>
    <w:rsid w:val="002441D5"/>
    <w:rsid w:val="00244B3F"/>
    <w:rsid w:val="00247693"/>
    <w:rsid w:val="00255908"/>
    <w:rsid w:val="0027365A"/>
    <w:rsid w:val="002772A3"/>
    <w:rsid w:val="0027748C"/>
    <w:rsid w:val="002831E3"/>
    <w:rsid w:val="0028419E"/>
    <w:rsid w:val="0029033A"/>
    <w:rsid w:val="002B0060"/>
    <w:rsid w:val="002B31EB"/>
    <w:rsid w:val="002C03B4"/>
    <w:rsid w:val="002C245D"/>
    <w:rsid w:val="002C6B09"/>
    <w:rsid w:val="002D5CBA"/>
    <w:rsid w:val="002E1D89"/>
    <w:rsid w:val="00307FC9"/>
    <w:rsid w:val="00335955"/>
    <w:rsid w:val="00342CD7"/>
    <w:rsid w:val="003453AE"/>
    <w:rsid w:val="00346453"/>
    <w:rsid w:val="0035157C"/>
    <w:rsid w:val="00354E2F"/>
    <w:rsid w:val="0035736A"/>
    <w:rsid w:val="00387774"/>
    <w:rsid w:val="00390837"/>
    <w:rsid w:val="003912AE"/>
    <w:rsid w:val="003924AD"/>
    <w:rsid w:val="003A1C94"/>
    <w:rsid w:val="003C66AF"/>
    <w:rsid w:val="003C6D91"/>
    <w:rsid w:val="003D61EF"/>
    <w:rsid w:val="003E0620"/>
    <w:rsid w:val="003E3DFC"/>
    <w:rsid w:val="003F6C10"/>
    <w:rsid w:val="00405925"/>
    <w:rsid w:val="004150C3"/>
    <w:rsid w:val="00415348"/>
    <w:rsid w:val="00415CA0"/>
    <w:rsid w:val="004245FF"/>
    <w:rsid w:val="004270ED"/>
    <w:rsid w:val="00434E9D"/>
    <w:rsid w:val="00447DA9"/>
    <w:rsid w:val="0047243E"/>
    <w:rsid w:val="00480C16"/>
    <w:rsid w:val="00493043"/>
    <w:rsid w:val="00493841"/>
    <w:rsid w:val="004B1486"/>
    <w:rsid w:val="004B1834"/>
    <w:rsid w:val="004C7B4C"/>
    <w:rsid w:val="004E1CCC"/>
    <w:rsid w:val="004E387D"/>
    <w:rsid w:val="004E470B"/>
    <w:rsid w:val="004E5F48"/>
    <w:rsid w:val="004E6784"/>
    <w:rsid w:val="004F4031"/>
    <w:rsid w:val="0050287B"/>
    <w:rsid w:val="00512AE1"/>
    <w:rsid w:val="00515AE5"/>
    <w:rsid w:val="00536DB1"/>
    <w:rsid w:val="00546E9A"/>
    <w:rsid w:val="00553A91"/>
    <w:rsid w:val="0056016B"/>
    <w:rsid w:val="0056506A"/>
    <w:rsid w:val="00571D78"/>
    <w:rsid w:val="00577AEF"/>
    <w:rsid w:val="00581EBE"/>
    <w:rsid w:val="00591EE2"/>
    <w:rsid w:val="005A379B"/>
    <w:rsid w:val="005A3EBF"/>
    <w:rsid w:val="005B0AFC"/>
    <w:rsid w:val="005C175B"/>
    <w:rsid w:val="005D5E35"/>
    <w:rsid w:val="005E0A9F"/>
    <w:rsid w:val="0062449E"/>
    <w:rsid w:val="00633FF2"/>
    <w:rsid w:val="0063525B"/>
    <w:rsid w:val="00647A87"/>
    <w:rsid w:val="00655105"/>
    <w:rsid w:val="006612B6"/>
    <w:rsid w:val="00663EE5"/>
    <w:rsid w:val="00664080"/>
    <w:rsid w:val="00666F3D"/>
    <w:rsid w:val="00690627"/>
    <w:rsid w:val="00692E0F"/>
    <w:rsid w:val="006960A4"/>
    <w:rsid w:val="00696FF1"/>
    <w:rsid w:val="006A139A"/>
    <w:rsid w:val="006C0394"/>
    <w:rsid w:val="006C0BD0"/>
    <w:rsid w:val="006C1F68"/>
    <w:rsid w:val="006C7566"/>
    <w:rsid w:val="006D0E9C"/>
    <w:rsid w:val="006E6643"/>
    <w:rsid w:val="007003EA"/>
    <w:rsid w:val="00716065"/>
    <w:rsid w:val="00725605"/>
    <w:rsid w:val="00727BA3"/>
    <w:rsid w:val="00733616"/>
    <w:rsid w:val="00755085"/>
    <w:rsid w:val="00761AF2"/>
    <w:rsid w:val="0076649C"/>
    <w:rsid w:val="007902C9"/>
    <w:rsid w:val="007B5354"/>
    <w:rsid w:val="007C77A2"/>
    <w:rsid w:val="007C782A"/>
    <w:rsid w:val="007D25B8"/>
    <w:rsid w:val="007F4FDC"/>
    <w:rsid w:val="00817F51"/>
    <w:rsid w:val="00823B18"/>
    <w:rsid w:val="00827498"/>
    <w:rsid w:val="00832C2D"/>
    <w:rsid w:val="0084173C"/>
    <w:rsid w:val="0086285F"/>
    <w:rsid w:val="008B05CB"/>
    <w:rsid w:val="008C57B2"/>
    <w:rsid w:val="008D0C78"/>
    <w:rsid w:val="008E08D0"/>
    <w:rsid w:val="008E0F6A"/>
    <w:rsid w:val="0091224F"/>
    <w:rsid w:val="00914617"/>
    <w:rsid w:val="00941D24"/>
    <w:rsid w:val="00944AF2"/>
    <w:rsid w:val="009472A4"/>
    <w:rsid w:val="00950DC6"/>
    <w:rsid w:val="00952ACE"/>
    <w:rsid w:val="009541AF"/>
    <w:rsid w:val="00963FD0"/>
    <w:rsid w:val="0097640B"/>
    <w:rsid w:val="009837E9"/>
    <w:rsid w:val="00993A3A"/>
    <w:rsid w:val="00997DE7"/>
    <w:rsid w:val="009B0CC1"/>
    <w:rsid w:val="009B2172"/>
    <w:rsid w:val="009B441C"/>
    <w:rsid w:val="009C0405"/>
    <w:rsid w:val="009D580C"/>
    <w:rsid w:val="009E4C68"/>
    <w:rsid w:val="009F5B23"/>
    <w:rsid w:val="00A02A6A"/>
    <w:rsid w:val="00A0769A"/>
    <w:rsid w:val="00A16F1B"/>
    <w:rsid w:val="00A206CC"/>
    <w:rsid w:val="00A2214E"/>
    <w:rsid w:val="00A26C48"/>
    <w:rsid w:val="00A429D4"/>
    <w:rsid w:val="00A45573"/>
    <w:rsid w:val="00A56369"/>
    <w:rsid w:val="00A56F7E"/>
    <w:rsid w:val="00AB0979"/>
    <w:rsid w:val="00AB6322"/>
    <w:rsid w:val="00AD5A3A"/>
    <w:rsid w:val="00AD6C56"/>
    <w:rsid w:val="00AF7F04"/>
    <w:rsid w:val="00B04AC8"/>
    <w:rsid w:val="00B04F9E"/>
    <w:rsid w:val="00B112B4"/>
    <w:rsid w:val="00B1215A"/>
    <w:rsid w:val="00B267DD"/>
    <w:rsid w:val="00B32357"/>
    <w:rsid w:val="00B4351D"/>
    <w:rsid w:val="00B457DA"/>
    <w:rsid w:val="00B52359"/>
    <w:rsid w:val="00B578E9"/>
    <w:rsid w:val="00B67744"/>
    <w:rsid w:val="00B70711"/>
    <w:rsid w:val="00B70DED"/>
    <w:rsid w:val="00B83518"/>
    <w:rsid w:val="00B94284"/>
    <w:rsid w:val="00BA0FC2"/>
    <w:rsid w:val="00BB03C6"/>
    <w:rsid w:val="00BB2A04"/>
    <w:rsid w:val="00BB40B2"/>
    <w:rsid w:val="00BC0493"/>
    <w:rsid w:val="00BC2AD9"/>
    <w:rsid w:val="00BC7BF8"/>
    <w:rsid w:val="00BF21E0"/>
    <w:rsid w:val="00C06F73"/>
    <w:rsid w:val="00C07577"/>
    <w:rsid w:val="00C11737"/>
    <w:rsid w:val="00C14481"/>
    <w:rsid w:val="00C1573B"/>
    <w:rsid w:val="00C33619"/>
    <w:rsid w:val="00C5029B"/>
    <w:rsid w:val="00C6538C"/>
    <w:rsid w:val="00C7073B"/>
    <w:rsid w:val="00C728C9"/>
    <w:rsid w:val="00C74324"/>
    <w:rsid w:val="00C806EC"/>
    <w:rsid w:val="00C81458"/>
    <w:rsid w:val="00C944F0"/>
    <w:rsid w:val="00C97D07"/>
    <w:rsid w:val="00CA4B0C"/>
    <w:rsid w:val="00CB39D1"/>
    <w:rsid w:val="00CB3DFC"/>
    <w:rsid w:val="00CC08F7"/>
    <w:rsid w:val="00CD142D"/>
    <w:rsid w:val="00CF5230"/>
    <w:rsid w:val="00D070D2"/>
    <w:rsid w:val="00D23457"/>
    <w:rsid w:val="00D23D07"/>
    <w:rsid w:val="00D3122C"/>
    <w:rsid w:val="00D37DAD"/>
    <w:rsid w:val="00D41761"/>
    <w:rsid w:val="00D5389A"/>
    <w:rsid w:val="00D554E1"/>
    <w:rsid w:val="00D64861"/>
    <w:rsid w:val="00D66266"/>
    <w:rsid w:val="00D72FC8"/>
    <w:rsid w:val="00D817DF"/>
    <w:rsid w:val="00D85F24"/>
    <w:rsid w:val="00D86238"/>
    <w:rsid w:val="00D86B45"/>
    <w:rsid w:val="00DA0FC2"/>
    <w:rsid w:val="00DA1A49"/>
    <w:rsid w:val="00DC1E72"/>
    <w:rsid w:val="00DD06CC"/>
    <w:rsid w:val="00DD2DE9"/>
    <w:rsid w:val="00DD374E"/>
    <w:rsid w:val="00DD6DB2"/>
    <w:rsid w:val="00DF079B"/>
    <w:rsid w:val="00E0010E"/>
    <w:rsid w:val="00E11A78"/>
    <w:rsid w:val="00E20A03"/>
    <w:rsid w:val="00E35B8A"/>
    <w:rsid w:val="00E37C24"/>
    <w:rsid w:val="00E4669E"/>
    <w:rsid w:val="00E645E3"/>
    <w:rsid w:val="00E669C9"/>
    <w:rsid w:val="00E66F74"/>
    <w:rsid w:val="00E7479A"/>
    <w:rsid w:val="00E765A8"/>
    <w:rsid w:val="00E83B5B"/>
    <w:rsid w:val="00EB21E0"/>
    <w:rsid w:val="00EC43E2"/>
    <w:rsid w:val="00EE4897"/>
    <w:rsid w:val="00EE7D25"/>
    <w:rsid w:val="00EF2640"/>
    <w:rsid w:val="00F10555"/>
    <w:rsid w:val="00F11517"/>
    <w:rsid w:val="00F14880"/>
    <w:rsid w:val="00F15FB4"/>
    <w:rsid w:val="00F160CA"/>
    <w:rsid w:val="00F22F74"/>
    <w:rsid w:val="00F23CA4"/>
    <w:rsid w:val="00F275CD"/>
    <w:rsid w:val="00F403A6"/>
    <w:rsid w:val="00F62E52"/>
    <w:rsid w:val="00F6670F"/>
    <w:rsid w:val="00F67349"/>
    <w:rsid w:val="00F700AE"/>
    <w:rsid w:val="00F71087"/>
    <w:rsid w:val="00F77B3A"/>
    <w:rsid w:val="00F83882"/>
    <w:rsid w:val="00F91FA8"/>
    <w:rsid w:val="00FA4B78"/>
    <w:rsid w:val="00FA7533"/>
    <w:rsid w:val="00FB0464"/>
    <w:rsid w:val="00FB294C"/>
    <w:rsid w:val="00FC594B"/>
    <w:rsid w:val="00FC66E1"/>
    <w:rsid w:val="00FE62B4"/>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16F75"/>
  <w15:chartTrackingRefBased/>
  <w15:docId w15:val="{699B0FE4-7434-4D5B-A11C-6BC7085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90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10E"/>
    <w:rPr>
      <w:b/>
      <w:bCs/>
    </w:rPr>
  </w:style>
  <w:style w:type="character" w:styleId="Emphasis">
    <w:name w:val="Emphasis"/>
    <w:basedOn w:val="DefaultParagraphFont"/>
    <w:uiPriority w:val="20"/>
    <w:qFormat/>
    <w:rsid w:val="00E0010E"/>
    <w:rPr>
      <w:i/>
      <w:iCs/>
    </w:rPr>
  </w:style>
  <w:style w:type="character" w:styleId="Hyperlink">
    <w:name w:val="Hyperlink"/>
    <w:basedOn w:val="DefaultParagraphFont"/>
    <w:uiPriority w:val="99"/>
    <w:unhideWhenUsed/>
    <w:rsid w:val="00581EBE"/>
    <w:rPr>
      <w:color w:val="0000FF"/>
      <w:u w:val="single"/>
    </w:rPr>
  </w:style>
  <w:style w:type="character" w:customStyle="1" w:styleId="adjust-article-svg-size">
    <w:name w:val="adjust-article-svg-size"/>
    <w:basedOn w:val="DefaultParagraphFont"/>
    <w:rsid w:val="00EB21E0"/>
  </w:style>
  <w:style w:type="character" w:styleId="UnresolvedMention">
    <w:name w:val="Unresolved Mention"/>
    <w:basedOn w:val="DefaultParagraphFont"/>
    <w:uiPriority w:val="99"/>
    <w:semiHidden/>
    <w:unhideWhenUsed/>
    <w:rsid w:val="004B1834"/>
    <w:rPr>
      <w:color w:val="605E5C"/>
      <w:shd w:val="clear" w:color="auto" w:fill="E1DFDD"/>
    </w:rPr>
  </w:style>
  <w:style w:type="character" w:customStyle="1" w:styleId="hgkelc">
    <w:name w:val="hgkelc"/>
    <w:basedOn w:val="DefaultParagraphFont"/>
    <w:rsid w:val="00F275CD"/>
  </w:style>
  <w:style w:type="table" w:styleId="TableGrid">
    <w:name w:val="Table Grid"/>
    <w:basedOn w:val="TableNormal"/>
    <w:uiPriority w:val="39"/>
    <w:rsid w:val="00AD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819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359F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359F2"/>
  </w:style>
  <w:style w:type="paragraph" w:styleId="Footer">
    <w:name w:val="footer"/>
    <w:basedOn w:val="Normal"/>
    <w:link w:val="FooterChar"/>
    <w:uiPriority w:val="99"/>
    <w:unhideWhenUsed/>
    <w:rsid w:val="001359F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359F2"/>
  </w:style>
  <w:style w:type="paragraph" w:styleId="ListParagraph">
    <w:name w:val="List Paragraph"/>
    <w:basedOn w:val="Normal"/>
    <w:uiPriority w:val="34"/>
    <w:qFormat/>
    <w:rsid w:val="00493043"/>
    <w:pPr>
      <w:ind w:left="720"/>
      <w:contextualSpacing/>
      <w:jc w:val="both"/>
    </w:pPr>
    <w:rPr>
      <w:rFonts w:ascii="Times New Roman" w:eastAsiaTheme="minorHAnsi" w:hAnsi="Times New Roman" w:cstheme="minorBidi"/>
      <w:sz w:val="24"/>
    </w:rPr>
  </w:style>
  <w:style w:type="table" w:styleId="PlainTable1">
    <w:name w:val="Plain Table 1"/>
    <w:basedOn w:val="TableNormal"/>
    <w:uiPriority w:val="41"/>
    <w:rsid w:val="00493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493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
    <w:name w:val="Grid Table 5 Dark"/>
    <w:basedOn w:val="TableNormal"/>
    <w:uiPriority w:val="50"/>
    <w:rsid w:val="00493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4930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930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30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30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rsid w:val="00405925"/>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5925"/>
    <w:rPr>
      <w:sz w:val="20"/>
      <w:szCs w:val="20"/>
    </w:rPr>
  </w:style>
  <w:style w:type="character" w:styleId="CommentReference">
    <w:name w:val="annotation reference"/>
    <w:basedOn w:val="DefaultParagraphFont"/>
    <w:uiPriority w:val="99"/>
    <w:semiHidden/>
    <w:unhideWhenUsed/>
    <w:rsid w:val="00405925"/>
    <w:rPr>
      <w:sz w:val="16"/>
      <w:szCs w:val="16"/>
    </w:rPr>
  </w:style>
  <w:style w:type="paragraph" w:customStyle="1" w:styleId="bold">
    <w:name w:val="bold"/>
    <w:basedOn w:val="Normal"/>
    <w:rsid w:val="00E66F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800">
      <w:bodyDiv w:val="1"/>
      <w:marLeft w:val="0"/>
      <w:marRight w:val="0"/>
      <w:marTop w:val="0"/>
      <w:marBottom w:val="0"/>
      <w:divBdr>
        <w:top w:val="none" w:sz="0" w:space="0" w:color="auto"/>
        <w:left w:val="none" w:sz="0" w:space="0" w:color="auto"/>
        <w:bottom w:val="none" w:sz="0" w:space="0" w:color="auto"/>
        <w:right w:val="none" w:sz="0" w:space="0" w:color="auto"/>
      </w:divBdr>
    </w:div>
    <w:div w:id="147139680">
      <w:bodyDiv w:val="1"/>
      <w:marLeft w:val="0"/>
      <w:marRight w:val="0"/>
      <w:marTop w:val="0"/>
      <w:marBottom w:val="0"/>
      <w:divBdr>
        <w:top w:val="none" w:sz="0" w:space="0" w:color="auto"/>
        <w:left w:val="none" w:sz="0" w:space="0" w:color="auto"/>
        <w:bottom w:val="none" w:sz="0" w:space="0" w:color="auto"/>
        <w:right w:val="none" w:sz="0" w:space="0" w:color="auto"/>
      </w:divBdr>
    </w:div>
    <w:div w:id="157429347">
      <w:bodyDiv w:val="1"/>
      <w:marLeft w:val="0"/>
      <w:marRight w:val="0"/>
      <w:marTop w:val="0"/>
      <w:marBottom w:val="0"/>
      <w:divBdr>
        <w:top w:val="none" w:sz="0" w:space="0" w:color="auto"/>
        <w:left w:val="none" w:sz="0" w:space="0" w:color="auto"/>
        <w:bottom w:val="none" w:sz="0" w:space="0" w:color="auto"/>
        <w:right w:val="none" w:sz="0" w:space="0" w:color="auto"/>
      </w:divBdr>
    </w:div>
    <w:div w:id="197857332">
      <w:bodyDiv w:val="1"/>
      <w:marLeft w:val="0"/>
      <w:marRight w:val="0"/>
      <w:marTop w:val="0"/>
      <w:marBottom w:val="0"/>
      <w:divBdr>
        <w:top w:val="none" w:sz="0" w:space="0" w:color="auto"/>
        <w:left w:val="none" w:sz="0" w:space="0" w:color="auto"/>
        <w:bottom w:val="none" w:sz="0" w:space="0" w:color="auto"/>
        <w:right w:val="none" w:sz="0" w:space="0" w:color="auto"/>
      </w:divBdr>
    </w:div>
    <w:div w:id="212083530">
      <w:bodyDiv w:val="1"/>
      <w:marLeft w:val="0"/>
      <w:marRight w:val="0"/>
      <w:marTop w:val="0"/>
      <w:marBottom w:val="0"/>
      <w:divBdr>
        <w:top w:val="none" w:sz="0" w:space="0" w:color="auto"/>
        <w:left w:val="none" w:sz="0" w:space="0" w:color="auto"/>
        <w:bottom w:val="none" w:sz="0" w:space="0" w:color="auto"/>
        <w:right w:val="none" w:sz="0" w:space="0" w:color="auto"/>
      </w:divBdr>
    </w:div>
    <w:div w:id="368338224">
      <w:bodyDiv w:val="1"/>
      <w:marLeft w:val="0"/>
      <w:marRight w:val="0"/>
      <w:marTop w:val="0"/>
      <w:marBottom w:val="0"/>
      <w:divBdr>
        <w:top w:val="none" w:sz="0" w:space="0" w:color="auto"/>
        <w:left w:val="none" w:sz="0" w:space="0" w:color="auto"/>
        <w:bottom w:val="none" w:sz="0" w:space="0" w:color="auto"/>
        <w:right w:val="none" w:sz="0" w:space="0" w:color="auto"/>
      </w:divBdr>
    </w:div>
    <w:div w:id="450977879">
      <w:bodyDiv w:val="1"/>
      <w:marLeft w:val="0"/>
      <w:marRight w:val="0"/>
      <w:marTop w:val="0"/>
      <w:marBottom w:val="0"/>
      <w:divBdr>
        <w:top w:val="none" w:sz="0" w:space="0" w:color="auto"/>
        <w:left w:val="none" w:sz="0" w:space="0" w:color="auto"/>
        <w:bottom w:val="none" w:sz="0" w:space="0" w:color="auto"/>
        <w:right w:val="none" w:sz="0" w:space="0" w:color="auto"/>
      </w:divBdr>
    </w:div>
    <w:div w:id="643434483">
      <w:bodyDiv w:val="1"/>
      <w:marLeft w:val="0"/>
      <w:marRight w:val="0"/>
      <w:marTop w:val="0"/>
      <w:marBottom w:val="0"/>
      <w:divBdr>
        <w:top w:val="none" w:sz="0" w:space="0" w:color="auto"/>
        <w:left w:val="none" w:sz="0" w:space="0" w:color="auto"/>
        <w:bottom w:val="none" w:sz="0" w:space="0" w:color="auto"/>
        <w:right w:val="none" w:sz="0" w:space="0" w:color="auto"/>
      </w:divBdr>
    </w:div>
    <w:div w:id="859902002">
      <w:bodyDiv w:val="1"/>
      <w:marLeft w:val="0"/>
      <w:marRight w:val="0"/>
      <w:marTop w:val="0"/>
      <w:marBottom w:val="0"/>
      <w:divBdr>
        <w:top w:val="none" w:sz="0" w:space="0" w:color="auto"/>
        <w:left w:val="none" w:sz="0" w:space="0" w:color="auto"/>
        <w:bottom w:val="none" w:sz="0" w:space="0" w:color="auto"/>
        <w:right w:val="none" w:sz="0" w:space="0" w:color="auto"/>
      </w:divBdr>
    </w:div>
    <w:div w:id="928973162">
      <w:bodyDiv w:val="1"/>
      <w:marLeft w:val="0"/>
      <w:marRight w:val="0"/>
      <w:marTop w:val="0"/>
      <w:marBottom w:val="0"/>
      <w:divBdr>
        <w:top w:val="none" w:sz="0" w:space="0" w:color="auto"/>
        <w:left w:val="none" w:sz="0" w:space="0" w:color="auto"/>
        <w:bottom w:val="none" w:sz="0" w:space="0" w:color="auto"/>
        <w:right w:val="none" w:sz="0" w:space="0" w:color="auto"/>
      </w:divBdr>
    </w:div>
    <w:div w:id="930431996">
      <w:bodyDiv w:val="1"/>
      <w:marLeft w:val="0"/>
      <w:marRight w:val="0"/>
      <w:marTop w:val="0"/>
      <w:marBottom w:val="0"/>
      <w:divBdr>
        <w:top w:val="none" w:sz="0" w:space="0" w:color="auto"/>
        <w:left w:val="none" w:sz="0" w:space="0" w:color="auto"/>
        <w:bottom w:val="none" w:sz="0" w:space="0" w:color="auto"/>
        <w:right w:val="none" w:sz="0" w:space="0" w:color="auto"/>
      </w:divBdr>
    </w:div>
    <w:div w:id="936794230">
      <w:bodyDiv w:val="1"/>
      <w:marLeft w:val="0"/>
      <w:marRight w:val="0"/>
      <w:marTop w:val="0"/>
      <w:marBottom w:val="0"/>
      <w:divBdr>
        <w:top w:val="none" w:sz="0" w:space="0" w:color="auto"/>
        <w:left w:val="none" w:sz="0" w:space="0" w:color="auto"/>
        <w:bottom w:val="none" w:sz="0" w:space="0" w:color="auto"/>
        <w:right w:val="none" w:sz="0" w:space="0" w:color="auto"/>
      </w:divBdr>
    </w:div>
    <w:div w:id="1022392739">
      <w:bodyDiv w:val="1"/>
      <w:marLeft w:val="0"/>
      <w:marRight w:val="0"/>
      <w:marTop w:val="0"/>
      <w:marBottom w:val="0"/>
      <w:divBdr>
        <w:top w:val="none" w:sz="0" w:space="0" w:color="auto"/>
        <w:left w:val="none" w:sz="0" w:space="0" w:color="auto"/>
        <w:bottom w:val="none" w:sz="0" w:space="0" w:color="auto"/>
        <w:right w:val="none" w:sz="0" w:space="0" w:color="auto"/>
      </w:divBdr>
      <w:divsChild>
        <w:div w:id="1106461699">
          <w:marLeft w:val="0"/>
          <w:marRight w:val="0"/>
          <w:marTop w:val="0"/>
          <w:marBottom w:val="0"/>
          <w:divBdr>
            <w:top w:val="none" w:sz="0" w:space="0" w:color="auto"/>
            <w:left w:val="none" w:sz="0" w:space="0" w:color="auto"/>
            <w:bottom w:val="none" w:sz="0" w:space="0" w:color="auto"/>
            <w:right w:val="none" w:sz="0" w:space="0" w:color="auto"/>
          </w:divBdr>
        </w:div>
      </w:divsChild>
    </w:div>
    <w:div w:id="1052651350">
      <w:bodyDiv w:val="1"/>
      <w:marLeft w:val="0"/>
      <w:marRight w:val="0"/>
      <w:marTop w:val="0"/>
      <w:marBottom w:val="0"/>
      <w:divBdr>
        <w:top w:val="none" w:sz="0" w:space="0" w:color="auto"/>
        <w:left w:val="none" w:sz="0" w:space="0" w:color="auto"/>
        <w:bottom w:val="none" w:sz="0" w:space="0" w:color="auto"/>
        <w:right w:val="none" w:sz="0" w:space="0" w:color="auto"/>
      </w:divBdr>
    </w:div>
    <w:div w:id="1252157957">
      <w:bodyDiv w:val="1"/>
      <w:marLeft w:val="0"/>
      <w:marRight w:val="0"/>
      <w:marTop w:val="0"/>
      <w:marBottom w:val="0"/>
      <w:divBdr>
        <w:top w:val="none" w:sz="0" w:space="0" w:color="auto"/>
        <w:left w:val="none" w:sz="0" w:space="0" w:color="auto"/>
        <w:bottom w:val="none" w:sz="0" w:space="0" w:color="auto"/>
        <w:right w:val="none" w:sz="0" w:space="0" w:color="auto"/>
      </w:divBdr>
    </w:div>
    <w:div w:id="1485777503">
      <w:bodyDiv w:val="1"/>
      <w:marLeft w:val="0"/>
      <w:marRight w:val="0"/>
      <w:marTop w:val="0"/>
      <w:marBottom w:val="0"/>
      <w:divBdr>
        <w:top w:val="none" w:sz="0" w:space="0" w:color="auto"/>
        <w:left w:val="none" w:sz="0" w:space="0" w:color="auto"/>
        <w:bottom w:val="none" w:sz="0" w:space="0" w:color="auto"/>
        <w:right w:val="none" w:sz="0" w:space="0" w:color="auto"/>
      </w:divBdr>
    </w:div>
    <w:div w:id="1545941857">
      <w:bodyDiv w:val="1"/>
      <w:marLeft w:val="0"/>
      <w:marRight w:val="0"/>
      <w:marTop w:val="0"/>
      <w:marBottom w:val="0"/>
      <w:divBdr>
        <w:top w:val="none" w:sz="0" w:space="0" w:color="auto"/>
        <w:left w:val="none" w:sz="0" w:space="0" w:color="auto"/>
        <w:bottom w:val="none" w:sz="0" w:space="0" w:color="auto"/>
        <w:right w:val="none" w:sz="0" w:space="0" w:color="auto"/>
      </w:divBdr>
    </w:div>
    <w:div w:id="1631086280">
      <w:bodyDiv w:val="1"/>
      <w:marLeft w:val="0"/>
      <w:marRight w:val="0"/>
      <w:marTop w:val="0"/>
      <w:marBottom w:val="0"/>
      <w:divBdr>
        <w:top w:val="none" w:sz="0" w:space="0" w:color="auto"/>
        <w:left w:val="none" w:sz="0" w:space="0" w:color="auto"/>
        <w:bottom w:val="none" w:sz="0" w:space="0" w:color="auto"/>
        <w:right w:val="none" w:sz="0" w:space="0" w:color="auto"/>
      </w:divBdr>
    </w:div>
    <w:div w:id="1683580780">
      <w:bodyDiv w:val="1"/>
      <w:marLeft w:val="0"/>
      <w:marRight w:val="0"/>
      <w:marTop w:val="0"/>
      <w:marBottom w:val="0"/>
      <w:divBdr>
        <w:top w:val="none" w:sz="0" w:space="0" w:color="auto"/>
        <w:left w:val="none" w:sz="0" w:space="0" w:color="auto"/>
        <w:bottom w:val="none" w:sz="0" w:space="0" w:color="auto"/>
        <w:right w:val="none" w:sz="0" w:space="0" w:color="auto"/>
      </w:divBdr>
    </w:div>
    <w:div w:id="1690140027">
      <w:bodyDiv w:val="1"/>
      <w:marLeft w:val="0"/>
      <w:marRight w:val="0"/>
      <w:marTop w:val="0"/>
      <w:marBottom w:val="0"/>
      <w:divBdr>
        <w:top w:val="none" w:sz="0" w:space="0" w:color="auto"/>
        <w:left w:val="none" w:sz="0" w:space="0" w:color="auto"/>
        <w:bottom w:val="none" w:sz="0" w:space="0" w:color="auto"/>
        <w:right w:val="none" w:sz="0" w:space="0" w:color="auto"/>
      </w:divBdr>
    </w:div>
    <w:div w:id="1727754763">
      <w:bodyDiv w:val="1"/>
      <w:marLeft w:val="0"/>
      <w:marRight w:val="0"/>
      <w:marTop w:val="0"/>
      <w:marBottom w:val="0"/>
      <w:divBdr>
        <w:top w:val="none" w:sz="0" w:space="0" w:color="auto"/>
        <w:left w:val="none" w:sz="0" w:space="0" w:color="auto"/>
        <w:bottom w:val="none" w:sz="0" w:space="0" w:color="auto"/>
        <w:right w:val="none" w:sz="0" w:space="0" w:color="auto"/>
      </w:divBdr>
    </w:div>
    <w:div w:id="1847019474">
      <w:bodyDiv w:val="1"/>
      <w:marLeft w:val="0"/>
      <w:marRight w:val="0"/>
      <w:marTop w:val="0"/>
      <w:marBottom w:val="0"/>
      <w:divBdr>
        <w:top w:val="none" w:sz="0" w:space="0" w:color="auto"/>
        <w:left w:val="none" w:sz="0" w:space="0" w:color="auto"/>
        <w:bottom w:val="none" w:sz="0" w:space="0" w:color="auto"/>
        <w:right w:val="none" w:sz="0" w:space="0" w:color="auto"/>
      </w:divBdr>
      <w:divsChild>
        <w:div w:id="689768218">
          <w:marLeft w:val="0"/>
          <w:marRight w:val="0"/>
          <w:marTop w:val="0"/>
          <w:marBottom w:val="0"/>
          <w:divBdr>
            <w:top w:val="none" w:sz="0" w:space="0" w:color="auto"/>
            <w:left w:val="none" w:sz="0" w:space="0" w:color="auto"/>
            <w:bottom w:val="none" w:sz="0" w:space="0" w:color="auto"/>
            <w:right w:val="none" w:sz="0" w:space="0" w:color="auto"/>
          </w:divBdr>
          <w:divsChild>
            <w:div w:id="961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6">
      <w:bodyDiv w:val="1"/>
      <w:marLeft w:val="0"/>
      <w:marRight w:val="0"/>
      <w:marTop w:val="0"/>
      <w:marBottom w:val="0"/>
      <w:divBdr>
        <w:top w:val="none" w:sz="0" w:space="0" w:color="auto"/>
        <w:left w:val="none" w:sz="0" w:space="0" w:color="auto"/>
        <w:bottom w:val="none" w:sz="0" w:space="0" w:color="auto"/>
        <w:right w:val="none" w:sz="0" w:space="0" w:color="auto"/>
      </w:divBdr>
    </w:div>
    <w:div w:id="1960182241">
      <w:bodyDiv w:val="1"/>
      <w:marLeft w:val="0"/>
      <w:marRight w:val="0"/>
      <w:marTop w:val="0"/>
      <w:marBottom w:val="0"/>
      <w:divBdr>
        <w:top w:val="none" w:sz="0" w:space="0" w:color="auto"/>
        <w:left w:val="none" w:sz="0" w:space="0" w:color="auto"/>
        <w:bottom w:val="none" w:sz="0" w:space="0" w:color="auto"/>
        <w:right w:val="none" w:sz="0" w:space="0" w:color="auto"/>
      </w:divBdr>
    </w:div>
    <w:div w:id="2091076231">
      <w:bodyDiv w:val="1"/>
      <w:marLeft w:val="0"/>
      <w:marRight w:val="0"/>
      <w:marTop w:val="0"/>
      <w:marBottom w:val="0"/>
      <w:divBdr>
        <w:top w:val="none" w:sz="0" w:space="0" w:color="auto"/>
        <w:left w:val="none" w:sz="0" w:space="0" w:color="auto"/>
        <w:bottom w:val="none" w:sz="0" w:space="0" w:color="auto"/>
        <w:right w:val="none" w:sz="0" w:space="0" w:color="auto"/>
      </w:divBdr>
    </w:div>
    <w:div w:id="21066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88408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20sheets/detail/antimicrobial-resistance" TargetMode="External"/><Relationship Id="rId5" Type="http://schemas.openxmlformats.org/officeDocument/2006/relationships/webSettings" Target="webSettings.xml"/><Relationship Id="rId10" Type="http://schemas.openxmlformats.org/officeDocument/2006/relationships/hyperlink" Target="https://doi:10.4172/2472-0992.1000110" TargetMode="External"/><Relationship Id="rId4" Type="http://schemas.openxmlformats.org/officeDocument/2006/relationships/settings" Target="settings.xml"/><Relationship Id="rId9" Type="http://schemas.openxmlformats.org/officeDocument/2006/relationships/hyperlink" Target="https://doi.org/10.1016/j.jaim.2017.05.00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D604-AAD3-4B4E-93DF-17F2B78B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4110</Words>
  <Characters>23432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LUVEMBE</dc:creator>
  <cp:keywords/>
  <dc:description/>
  <cp:lastModifiedBy>Editor-14</cp:lastModifiedBy>
  <cp:revision>7</cp:revision>
  <cp:lastPrinted>2024-07-03T07:38:00Z</cp:lastPrinted>
  <dcterms:created xsi:type="dcterms:W3CDTF">2025-02-15T16:10:00Z</dcterms:created>
  <dcterms:modified xsi:type="dcterms:W3CDTF">2025-02-21T07:27:00Z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b3dd50a1ff0ae861785db60a4fd6420d8e0396465e2effa6f268078d20652c65</vt:lpwstr>
  </property>
</Properties>
</file>