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4F31" w14:textId="77777777" w:rsidR="00A4211E" w:rsidRPr="00D217C3" w:rsidRDefault="00A4211E" w:rsidP="00CB12C4">
      <w:pPr>
        <w:spacing w:before="240" w:line="480" w:lineRule="auto"/>
        <w:jc w:val="center"/>
        <w:rPr>
          <w:rFonts w:ascii="Times New Roman" w:hAnsi="Times New Roman" w:cs="Times New Roman"/>
          <w:b/>
          <w:bCs/>
          <w:sz w:val="24"/>
          <w:szCs w:val="24"/>
        </w:rPr>
      </w:pPr>
      <w:r w:rsidRPr="00D217C3">
        <w:rPr>
          <w:rFonts w:ascii="Times New Roman" w:hAnsi="Times New Roman" w:cs="Times New Roman"/>
          <w:b/>
          <w:bCs/>
          <w:sz w:val="24"/>
          <w:szCs w:val="24"/>
        </w:rPr>
        <w:t>EF</w:t>
      </w:r>
      <w:r w:rsidR="00203F8F" w:rsidRPr="00D217C3">
        <w:rPr>
          <w:rFonts w:ascii="Times New Roman" w:hAnsi="Times New Roman" w:cs="Times New Roman"/>
          <w:b/>
          <w:bCs/>
          <w:sz w:val="24"/>
          <w:szCs w:val="24"/>
        </w:rPr>
        <w:t>F</w:t>
      </w:r>
      <w:r w:rsidRPr="00D217C3">
        <w:rPr>
          <w:rFonts w:ascii="Times New Roman" w:hAnsi="Times New Roman" w:cs="Times New Roman"/>
          <w:b/>
          <w:bCs/>
          <w:sz w:val="24"/>
          <w:szCs w:val="24"/>
        </w:rPr>
        <w:t>ECT OF PEARL MILLET FLOUR ON QUALITY OF CHICKEN PATTIES</w:t>
      </w:r>
    </w:p>
    <w:p w14:paraId="0E57B464" w14:textId="77777777" w:rsidR="00EC4653" w:rsidRPr="00D217C3" w:rsidRDefault="00EC4653" w:rsidP="003974A0">
      <w:pPr>
        <w:spacing w:after="0" w:line="240" w:lineRule="auto"/>
        <w:rPr>
          <w:rFonts w:ascii="Times New Roman" w:hAnsi="Times New Roman" w:cs="Times New Roman"/>
          <w:b/>
          <w:bCs/>
          <w:sz w:val="24"/>
          <w:szCs w:val="24"/>
        </w:rPr>
      </w:pPr>
    </w:p>
    <w:p w14:paraId="55B00C89" w14:textId="77777777" w:rsidR="00623DF5" w:rsidRPr="00D217C3" w:rsidRDefault="00623DF5" w:rsidP="003974A0">
      <w:pPr>
        <w:spacing w:after="0" w:line="240" w:lineRule="auto"/>
        <w:rPr>
          <w:rFonts w:ascii="Times New Roman" w:hAnsi="Times New Roman" w:cs="Times New Roman"/>
          <w:b/>
          <w:bCs/>
          <w:sz w:val="24"/>
          <w:szCs w:val="24"/>
        </w:rPr>
      </w:pPr>
      <w:r w:rsidRPr="00D217C3">
        <w:rPr>
          <w:rFonts w:ascii="Times New Roman" w:hAnsi="Times New Roman" w:cs="Times New Roman"/>
          <w:b/>
          <w:bCs/>
          <w:sz w:val="24"/>
          <w:szCs w:val="24"/>
        </w:rPr>
        <w:t>-----------------------------------------------------------------------------------------------------------------</w:t>
      </w:r>
    </w:p>
    <w:p w14:paraId="5DDDC40D" w14:textId="77777777" w:rsidR="00A4211E" w:rsidRPr="00D217C3" w:rsidRDefault="00A4211E" w:rsidP="003974A0">
      <w:pPr>
        <w:spacing w:after="0" w:line="360" w:lineRule="auto"/>
        <w:rPr>
          <w:rFonts w:ascii="Times New Roman" w:hAnsi="Times New Roman" w:cs="Times New Roman"/>
          <w:b/>
          <w:bCs/>
          <w:sz w:val="24"/>
          <w:szCs w:val="24"/>
        </w:rPr>
      </w:pPr>
      <w:r w:rsidRPr="00D217C3">
        <w:rPr>
          <w:rFonts w:ascii="Times New Roman" w:hAnsi="Times New Roman" w:cs="Times New Roman"/>
          <w:b/>
          <w:bCs/>
          <w:sz w:val="24"/>
          <w:szCs w:val="24"/>
        </w:rPr>
        <w:t>ABSTRACT</w:t>
      </w:r>
    </w:p>
    <w:p w14:paraId="1FB71039" w14:textId="77777777" w:rsidR="00825D6D" w:rsidRPr="00D217C3" w:rsidRDefault="00825D6D" w:rsidP="00825D6D">
      <w:pPr>
        <w:pStyle w:val="NormalWeb"/>
        <w:spacing w:line="360" w:lineRule="auto"/>
        <w:jc w:val="both"/>
      </w:pPr>
      <w:r w:rsidRPr="00D217C3">
        <w:t>Though chicken is a nutrient-dense food, it is devoid of dietary fibre which performs various physiological activities in the human body. Consumption of foods with low dietary fibre is one of the major risk factors for the prevalence of many lifestyle diseases. Dietary fibre slows down the bowel movement and controls the blood sugar and cholesterol in the human body. The investigation was undertaken to optimize the level of pearl millet flour (PMF) for preparing chicken patties by replacing the chicken with PMF at 0, 3, 6 and 9 per cent in the product formulation. Moisture, crude fibre, and ash content of cooked chicken patties increased whereas, crude protein and fat contents decreased significantly with an increase in the proportion of PMF. The cooking yield, emulsion stability, and moisture retention percentage of chicken patties increased significantly with an increase in the proportion of PMF. Significantly higher sensory scores were recorded for the colour and appearance, flavour, texture and overall acceptability of the cooked chicken patties prepared by incorporating 3 and 6 per cent PMF. Juiciness of cooked chicken patties was not affected by various levels of PMF. It was concluded that the incorporation of 6 per cent PMF in the product formulation produced ground chicken patties of acceptability quality with higher dietary fibre content and lower production cost.</w:t>
      </w:r>
    </w:p>
    <w:p w14:paraId="4CF62AF4" w14:textId="77777777" w:rsidR="00825D6D" w:rsidRPr="00D217C3" w:rsidRDefault="00825D6D" w:rsidP="00825D6D">
      <w:pPr>
        <w:pStyle w:val="NormalWeb"/>
        <w:spacing w:line="360" w:lineRule="auto"/>
        <w:jc w:val="both"/>
      </w:pPr>
      <w:r w:rsidRPr="00D217C3">
        <w:t>Keywords: Chicken patties, pearl millet, dietary fibre, sensory attributes</w:t>
      </w:r>
    </w:p>
    <w:p w14:paraId="1ADAC116" w14:textId="77777777" w:rsidR="005300AA" w:rsidRPr="00D217C3" w:rsidRDefault="005300AA" w:rsidP="00BE1A70">
      <w:pPr>
        <w:spacing w:after="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ITRODUCTION:</w:t>
      </w:r>
    </w:p>
    <w:p w14:paraId="552E38CA" w14:textId="4D70048D" w:rsidR="005300AA" w:rsidRPr="00D217C3" w:rsidRDefault="005300AA" w:rsidP="00BE1A70">
      <w:pPr>
        <w:spacing w:after="0" w:line="360" w:lineRule="auto"/>
        <w:ind w:firstLine="720"/>
        <w:jc w:val="both"/>
        <w:rPr>
          <w:rFonts w:ascii="Times New Roman" w:eastAsia="Times New Roman" w:hAnsi="Times New Roman" w:cs="Times New Roman"/>
          <w:kern w:val="0"/>
          <w:sz w:val="24"/>
          <w:szCs w:val="24"/>
        </w:rPr>
      </w:pPr>
      <w:r w:rsidRPr="00D217C3">
        <w:rPr>
          <w:rFonts w:ascii="Times New Roman" w:eastAsia="Times New Roman" w:hAnsi="Times New Roman" w:cs="Times New Roman"/>
          <w:kern w:val="0"/>
          <w:sz w:val="24"/>
          <w:szCs w:val="24"/>
        </w:rPr>
        <w:t xml:space="preserve">Though meat is a major source of extremely valuable biological proteins, certain essential fatty acids, vitamins, and minerals, it is devoid of dietary fiber, which performs various physiological activities in the human body. It has been reported that the intake of foods with low dietary fiber is one of the major risk factors for the prevalence of many life style diseases (Mishra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2023).Eating dietary fiber slows down the bowel movement and control blood sugar and cholesterol.Researchers are presently working on improving functional properties of various meat products by addition of beneficial ingredients, such as dietary fibers from diverse sources (Verma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2012). The products of soy, sunflower, wheat, maize, cottonseed, oats etc. have been used in various meat products (Keeton 1994). </w:t>
      </w:r>
      <w:r w:rsidRPr="00D217C3">
        <w:rPr>
          <w:rFonts w:ascii="Times New Roman" w:eastAsia="Times New Roman" w:hAnsi="Times New Roman" w:cs="Times New Roman"/>
          <w:kern w:val="0"/>
          <w:sz w:val="24"/>
          <w:szCs w:val="24"/>
        </w:rPr>
        <w:lastRenderedPageBreak/>
        <w:t>Other non-meat ingredients used as binder/fillers are cowpea and pea nut flour in chicken nuggets (Prinyawiwatkul</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1997); wheat flour in chicken nuggets (Rao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1997), green and black gram flours in buffalo meat burgers (Modi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2003); finger millet flour in chicken patties (Naveena</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2006), sorghum and finger millet flours in chicken nuggets (Das, 2015), and moringa seed flour in beef patties (Al-Juhaimi, 2016</w:t>
      </w:r>
      <w:r w:rsidR="00FE078B" w:rsidRPr="00D217C3">
        <w:rPr>
          <w:rFonts w:ascii="Times New Roman" w:eastAsia="Times New Roman" w:hAnsi="Times New Roman" w:cs="Times New Roman"/>
          <w:kern w:val="0"/>
          <w:sz w:val="24"/>
          <w:szCs w:val="24"/>
        </w:rPr>
        <w:t>; Alugwu et al., 202</w:t>
      </w:r>
      <w:r w:rsidRPr="00D217C3">
        <w:rPr>
          <w:rFonts w:ascii="Times New Roman" w:eastAsia="Times New Roman" w:hAnsi="Times New Roman" w:cs="Times New Roman"/>
          <w:kern w:val="0"/>
          <w:sz w:val="24"/>
          <w:szCs w:val="24"/>
        </w:rPr>
        <w:t>)</w:t>
      </w:r>
    </w:p>
    <w:p w14:paraId="69458861" w14:textId="77777777" w:rsidR="005300AA" w:rsidRPr="00D217C3" w:rsidRDefault="005300AA" w:rsidP="00BE1A70">
      <w:pPr>
        <w:spacing w:line="360" w:lineRule="auto"/>
        <w:ind w:firstLine="720"/>
        <w:jc w:val="both"/>
        <w:rPr>
          <w:rFonts w:ascii="Times New Roman" w:eastAsia="Times New Roman" w:hAnsi="Times New Roman" w:cs="Times New Roman"/>
          <w:kern w:val="0"/>
          <w:sz w:val="24"/>
          <w:szCs w:val="24"/>
        </w:rPr>
      </w:pPr>
      <w:r w:rsidRPr="00D217C3">
        <w:rPr>
          <w:rFonts w:ascii="Times New Roman" w:eastAsia="Times New Roman" w:hAnsi="Times New Roman" w:cs="Times New Roman"/>
          <w:kern w:val="0"/>
          <w:sz w:val="24"/>
          <w:szCs w:val="24"/>
        </w:rPr>
        <w:t>Pearl millet (</w:t>
      </w:r>
      <w:r w:rsidRPr="00D217C3">
        <w:rPr>
          <w:rFonts w:ascii="Times New Roman" w:eastAsia="Times New Roman" w:hAnsi="Times New Roman" w:cs="Times New Roman"/>
          <w:i/>
          <w:iCs/>
          <w:kern w:val="0"/>
          <w:sz w:val="24"/>
          <w:szCs w:val="24"/>
        </w:rPr>
        <w:t>Pennisetumglaucum</w:t>
      </w:r>
      <w:r w:rsidRPr="00D217C3">
        <w:rPr>
          <w:rFonts w:ascii="Times New Roman" w:eastAsia="Times New Roman" w:hAnsi="Times New Roman" w:cs="Times New Roman"/>
          <w:kern w:val="0"/>
          <w:sz w:val="24"/>
          <w:szCs w:val="24"/>
        </w:rPr>
        <w:t>), locally known as bajra is grown in most of Asia and Africa's tropical and semi-arid regions.</w:t>
      </w:r>
      <w:r w:rsidRPr="00D217C3">
        <w:rPr>
          <w:rFonts w:ascii="Times New Roman" w:hAnsi="Times New Roman" w:cs="Times New Roman"/>
          <w:sz w:val="24"/>
          <w:szCs w:val="24"/>
        </w:rPr>
        <w:t>Annual global production of pearl millet grain exceeds 10 million tons (Vadez</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2012).</w:t>
      </w:r>
      <w:r w:rsidRPr="00D217C3">
        <w:rPr>
          <w:rFonts w:ascii="Times New Roman" w:eastAsia="Times New Roman" w:hAnsi="Times New Roman" w:cs="Times New Roman"/>
          <w:kern w:val="0"/>
          <w:sz w:val="24"/>
          <w:szCs w:val="24"/>
        </w:rPr>
        <w:t xml:space="preserve">In addition to fiber, millets are a rich source of </w:t>
      </w:r>
      <w:r w:rsidR="009104BA" w:rsidRPr="00D217C3">
        <w:rPr>
          <w:rFonts w:ascii="Times New Roman" w:eastAsia="Times New Roman" w:hAnsi="Times New Roman" w:cs="Times New Roman"/>
          <w:kern w:val="0"/>
          <w:sz w:val="24"/>
          <w:szCs w:val="24"/>
        </w:rPr>
        <w:t>health supporting phytochemicals</w:t>
      </w:r>
      <w:r w:rsidRPr="00D217C3">
        <w:rPr>
          <w:rFonts w:ascii="Times New Roman" w:eastAsia="Times New Roman" w:hAnsi="Times New Roman" w:cs="Times New Roman"/>
          <w:kern w:val="0"/>
          <w:sz w:val="24"/>
          <w:szCs w:val="24"/>
        </w:rPr>
        <w:t>, including lignans, polyphenols, phytosterols, phytoestrogens, and phycocyanin</w:t>
      </w:r>
      <w:r w:rsidR="008D2759" w:rsidRPr="00D217C3">
        <w:rPr>
          <w:rFonts w:ascii="Times New Roman" w:eastAsia="Times New Roman" w:hAnsi="Times New Roman" w:cs="Times New Roman"/>
          <w:kern w:val="0"/>
          <w:sz w:val="24"/>
          <w:szCs w:val="24"/>
        </w:rPr>
        <w:t xml:space="preserve"> which</w:t>
      </w:r>
      <w:r w:rsidRPr="00D217C3">
        <w:rPr>
          <w:rFonts w:ascii="Times New Roman" w:eastAsia="Times New Roman" w:hAnsi="Times New Roman" w:cs="Times New Roman"/>
          <w:kern w:val="0"/>
          <w:sz w:val="24"/>
          <w:szCs w:val="24"/>
        </w:rPr>
        <w:t xml:space="preserve"> function as immune modulators, antioxidants, detoxifying agents, and so on, preventing age-related degenerative diseases such as diabetes, cancer, cardiovascular diseases etc. (Rao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2011).Pearl millet is used to treat constipation, a number of non-communicable diseases, and celiac disease. It is necessary to conduct the studies on the impact of pearl millet on certain medical conditions (Vanisha</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2011).</w:t>
      </w:r>
    </w:p>
    <w:p w14:paraId="2B8DD9C4" w14:textId="77777777" w:rsidR="005300AA" w:rsidRPr="00D217C3" w:rsidRDefault="005300AA" w:rsidP="00BE1A70">
      <w:pPr>
        <w:spacing w:after="0" w:line="360" w:lineRule="auto"/>
        <w:ind w:firstLine="720"/>
        <w:jc w:val="both"/>
        <w:rPr>
          <w:rFonts w:ascii="Times New Roman" w:hAnsi="Times New Roman" w:cs="Times New Roman"/>
          <w:sz w:val="24"/>
          <w:szCs w:val="24"/>
        </w:rPr>
      </w:pPr>
      <w:r w:rsidRPr="00D217C3">
        <w:rPr>
          <w:rFonts w:ascii="Times New Roman" w:eastAsia="Times New Roman" w:hAnsi="Times New Roman" w:cs="Times New Roman"/>
          <w:kern w:val="0"/>
          <w:sz w:val="24"/>
          <w:szCs w:val="24"/>
        </w:rPr>
        <w:t xml:space="preserve">Chicken is preferred over other meats because of its higher palatability, higher protein and omega-3 fatty acids content, less fat, and higher digestibility. </w:t>
      </w:r>
      <w:r w:rsidRPr="00D217C3">
        <w:rPr>
          <w:rFonts w:ascii="Times New Roman" w:hAnsi="Times New Roman" w:cs="Times New Roman"/>
          <w:sz w:val="24"/>
          <w:szCs w:val="24"/>
        </w:rPr>
        <w:t>It is low in calories, is a good source of fatty acids specially saturated and unsaturated fatty acids and the proteins are a good source of amino acids. Unsaturated fatty acids are higher in chicken than red meat and also contains less cholesterol (Mountney</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2001). Patties are minced meat products containing added ingredients and seasoning which is pressed into a round, flat shape. C</w:t>
      </w:r>
      <w:r w:rsidRPr="00D217C3">
        <w:rPr>
          <w:rFonts w:ascii="Times New Roman" w:eastAsia="Times New Roman" w:hAnsi="Times New Roman" w:cs="Times New Roman"/>
          <w:kern w:val="0"/>
          <w:sz w:val="24"/>
          <w:szCs w:val="24"/>
        </w:rPr>
        <w:t>hicken patty is one of the most popular meat products that has shown industrial and economic relevance.It is commonly used as a filler for sandwiches or burger buns, or it is served with tomato sauce or chutney.Chicken patty is a homogenous mixture of proteins, fat particles, water, salt, and carbohydrates that is preparedby processing viz. blending, cooking, chopping, and so on.</w:t>
      </w:r>
    </w:p>
    <w:p w14:paraId="7BE7F696" w14:textId="77777777" w:rsidR="005300AA" w:rsidRPr="00D217C3" w:rsidRDefault="005300AA" w:rsidP="00BE1A70">
      <w:pPr>
        <w:spacing w:after="0" w:line="360" w:lineRule="auto"/>
        <w:ind w:firstLine="720"/>
        <w:jc w:val="both"/>
        <w:rPr>
          <w:rFonts w:ascii="Times New Roman" w:eastAsia="Times New Roman" w:hAnsi="Times New Roman" w:cs="Times New Roman"/>
          <w:kern w:val="0"/>
          <w:sz w:val="24"/>
          <w:szCs w:val="24"/>
        </w:rPr>
      </w:pPr>
      <w:r w:rsidRPr="00D217C3">
        <w:rPr>
          <w:rFonts w:ascii="Times New Roman" w:eastAsia="Times New Roman" w:hAnsi="Times New Roman" w:cs="Times New Roman"/>
          <w:kern w:val="0"/>
          <w:sz w:val="24"/>
          <w:szCs w:val="24"/>
        </w:rPr>
        <w:t>Dietary fiber-rich animal products make excellent meat alternatives due to their inherent nutritional and functional advantages (Hur</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2009; Kumar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2010). Dietary fiber supplements not only improve health outcomes but also increase meat products bulk and decrease cooking loss with little to no impact on textural characteristics which is economically beneficial for manufacturers as well as consumers (Grigelmo-Miguel </w:t>
      </w:r>
      <w:r w:rsidRPr="00D217C3">
        <w:rPr>
          <w:rFonts w:ascii="Times New Roman" w:eastAsia="Times New Roman" w:hAnsi="Times New Roman" w:cs="Times New Roman"/>
          <w:i/>
          <w:iCs/>
          <w:kern w:val="0"/>
          <w:sz w:val="24"/>
          <w:szCs w:val="24"/>
        </w:rPr>
        <w:t>et al.,</w:t>
      </w:r>
      <w:r w:rsidRPr="00D217C3">
        <w:rPr>
          <w:rFonts w:ascii="Times New Roman" w:eastAsia="Times New Roman" w:hAnsi="Times New Roman" w:cs="Times New Roman"/>
          <w:kern w:val="0"/>
          <w:sz w:val="24"/>
          <w:szCs w:val="24"/>
        </w:rPr>
        <w:t xml:space="preserve"> 1999).Therefore, including pearl millet flour into different food products will boost their nutritional value and utility.The functional properties of pearl millet flour and the low fat and </w:t>
      </w:r>
      <w:r w:rsidRPr="00D217C3">
        <w:rPr>
          <w:rFonts w:ascii="Times New Roman" w:eastAsia="Times New Roman" w:hAnsi="Times New Roman" w:cs="Times New Roman"/>
          <w:kern w:val="0"/>
          <w:sz w:val="24"/>
          <w:szCs w:val="24"/>
        </w:rPr>
        <w:lastRenderedPageBreak/>
        <w:t xml:space="preserve">cholesterol content of chicken have promptedfor undertaking this investigation </w:t>
      </w:r>
      <w:r w:rsidR="009C2428" w:rsidRPr="00D217C3">
        <w:rPr>
          <w:rFonts w:ascii="Times New Roman" w:eastAsia="Times New Roman" w:hAnsi="Times New Roman" w:cs="Times New Roman"/>
          <w:kern w:val="0"/>
          <w:sz w:val="24"/>
          <w:szCs w:val="24"/>
        </w:rPr>
        <w:t>t</w:t>
      </w:r>
      <w:r w:rsidRPr="00D217C3">
        <w:rPr>
          <w:rFonts w:ascii="Times New Roman" w:eastAsia="Times New Roman" w:hAnsi="Times New Roman" w:cs="Times New Roman"/>
          <w:color w:val="000000"/>
          <w:sz w:val="24"/>
          <w:szCs w:val="24"/>
        </w:rPr>
        <w:t>o optimize the level of incorporation of pearl millet flour in the ground chicken patties.</w:t>
      </w:r>
    </w:p>
    <w:p w14:paraId="0CEBD626" w14:textId="77777777" w:rsidR="00BE1A70" w:rsidRPr="00D217C3" w:rsidRDefault="00BE1A70" w:rsidP="00BE1A70">
      <w:pPr>
        <w:spacing w:after="0" w:line="360" w:lineRule="auto"/>
        <w:jc w:val="both"/>
        <w:rPr>
          <w:rFonts w:ascii="Times New Roman" w:hAnsi="Times New Roman" w:cs="Times New Roman"/>
          <w:b/>
          <w:bCs/>
          <w:sz w:val="24"/>
          <w:szCs w:val="24"/>
        </w:rPr>
      </w:pPr>
    </w:p>
    <w:p w14:paraId="4E833ACF" w14:textId="77777777" w:rsidR="008D2C76" w:rsidRPr="00D217C3" w:rsidRDefault="00420D5D" w:rsidP="009574A9">
      <w:pPr>
        <w:spacing w:after="0" w:line="276"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MATERIAL AND METHODS:</w:t>
      </w:r>
    </w:p>
    <w:p w14:paraId="1B73EA39" w14:textId="77777777" w:rsidR="00420D5D" w:rsidRPr="00D217C3" w:rsidRDefault="00D602E8" w:rsidP="009574A9">
      <w:pPr>
        <w:spacing w:before="240" w:after="0" w:line="360" w:lineRule="auto"/>
        <w:jc w:val="both"/>
        <w:rPr>
          <w:rFonts w:ascii="Times New Roman" w:hAnsi="Times New Roman" w:cs="Times New Roman"/>
          <w:sz w:val="24"/>
          <w:szCs w:val="24"/>
          <w:lang w:val="en-CA"/>
        </w:rPr>
      </w:pPr>
      <w:r w:rsidRPr="00D217C3">
        <w:rPr>
          <w:rFonts w:ascii="Times New Roman" w:hAnsi="Times New Roman" w:cs="Times New Roman"/>
          <w:b/>
          <w:bCs/>
          <w:sz w:val="24"/>
          <w:szCs w:val="24"/>
        </w:rPr>
        <w:t>M</w:t>
      </w:r>
      <w:r w:rsidR="00420D5D" w:rsidRPr="00D217C3">
        <w:rPr>
          <w:rFonts w:ascii="Times New Roman" w:hAnsi="Times New Roman" w:cs="Times New Roman"/>
          <w:b/>
          <w:bCs/>
          <w:sz w:val="24"/>
          <w:szCs w:val="24"/>
        </w:rPr>
        <w:t>aterial</w:t>
      </w:r>
      <w:r w:rsidRPr="00D217C3">
        <w:rPr>
          <w:rFonts w:ascii="Times New Roman" w:hAnsi="Times New Roman" w:cs="Times New Roman"/>
          <w:b/>
          <w:bCs/>
          <w:sz w:val="24"/>
          <w:szCs w:val="24"/>
        </w:rPr>
        <w:t>s:</w:t>
      </w:r>
      <w:r w:rsidR="00420D5D" w:rsidRPr="00D217C3">
        <w:rPr>
          <w:rFonts w:ascii="Times New Roman" w:hAnsi="Times New Roman" w:cs="Times New Roman"/>
          <w:sz w:val="24"/>
          <w:szCs w:val="24"/>
          <w:lang w:val="en-CA"/>
        </w:rPr>
        <w:t xml:space="preserve">Chicken obtained from healthy broiler </w:t>
      </w:r>
      <w:r w:rsidR="00871AA3" w:rsidRPr="00D217C3">
        <w:rPr>
          <w:rFonts w:ascii="Times New Roman" w:hAnsi="Times New Roman" w:cs="Times New Roman"/>
          <w:sz w:val="24"/>
          <w:szCs w:val="24"/>
          <w:lang w:val="en-CA"/>
        </w:rPr>
        <w:t xml:space="preserve">chicken </w:t>
      </w:r>
      <w:r w:rsidR="00420D5D" w:rsidRPr="00D217C3">
        <w:rPr>
          <w:rFonts w:ascii="Times New Roman" w:hAnsi="Times New Roman" w:cs="Times New Roman"/>
          <w:sz w:val="24"/>
          <w:szCs w:val="24"/>
          <w:lang w:val="en-CA"/>
        </w:rPr>
        <w:t>with an average of 2.0 kg live weight was procured hygienically on ice from approved meat shops in the local market.</w:t>
      </w:r>
      <w:r w:rsidR="00420D5D" w:rsidRPr="00D217C3">
        <w:rPr>
          <w:rFonts w:ascii="Times New Roman" w:hAnsi="Times New Roman" w:cs="Times New Roman"/>
          <w:sz w:val="24"/>
          <w:szCs w:val="24"/>
        </w:rPr>
        <w:t>Spice ingredients were purchased from the local market and cleaned to remove any foreign stuff</w:t>
      </w:r>
      <w:r w:rsidR="00214B6C" w:rsidRPr="00D217C3">
        <w:rPr>
          <w:rFonts w:ascii="Times New Roman" w:hAnsi="Times New Roman" w:cs="Times New Roman"/>
          <w:sz w:val="24"/>
          <w:szCs w:val="24"/>
        </w:rPr>
        <w:t xml:space="preserve">, </w:t>
      </w:r>
      <w:r w:rsidR="00420D5D" w:rsidRPr="00D217C3">
        <w:rPr>
          <w:rFonts w:ascii="Times New Roman" w:hAnsi="Times New Roman" w:cs="Times New Roman"/>
          <w:sz w:val="24"/>
          <w:szCs w:val="24"/>
        </w:rPr>
        <w:t>dried in a hot air oven at 50ºC for 3 hours</w:t>
      </w:r>
      <w:r w:rsidR="00EB4410" w:rsidRPr="00D217C3">
        <w:rPr>
          <w:rFonts w:ascii="Times New Roman" w:hAnsi="Times New Roman" w:cs="Times New Roman"/>
          <w:sz w:val="24"/>
          <w:szCs w:val="24"/>
        </w:rPr>
        <w:t>,</w:t>
      </w:r>
      <w:r w:rsidR="00420D5D" w:rsidRPr="00D217C3">
        <w:rPr>
          <w:rFonts w:ascii="Times New Roman" w:hAnsi="Times New Roman" w:cs="Times New Roman"/>
          <w:sz w:val="24"/>
          <w:szCs w:val="24"/>
        </w:rPr>
        <w:t xml:space="preserve"> ground in a grinder, </w:t>
      </w:r>
      <w:r w:rsidR="00EB4410" w:rsidRPr="00D217C3">
        <w:rPr>
          <w:rFonts w:ascii="Times New Roman" w:hAnsi="Times New Roman" w:cs="Times New Roman"/>
          <w:sz w:val="24"/>
          <w:szCs w:val="24"/>
        </w:rPr>
        <w:t>and</w:t>
      </w:r>
      <w:r w:rsidR="00420D5D" w:rsidRPr="00D217C3">
        <w:rPr>
          <w:rFonts w:ascii="Times New Roman" w:hAnsi="Times New Roman" w:cs="Times New Roman"/>
          <w:sz w:val="24"/>
          <w:szCs w:val="24"/>
        </w:rPr>
        <w:t xml:space="preserve"> sieved through a fine mesh(455</w:t>
      </w:r>
      <w:r w:rsidR="00420D5D" w:rsidRPr="00D217C3">
        <w:rPr>
          <w:rFonts w:ascii="Times New Roman" w:eastAsia="Times New Roman" w:hAnsi="Times New Roman" w:cs="Times New Roman"/>
          <w:color w:val="000000"/>
          <w:sz w:val="24"/>
          <w:szCs w:val="24"/>
        </w:rPr>
        <w:t>µm)</w:t>
      </w:r>
      <w:r w:rsidR="00420D5D" w:rsidRPr="00D217C3">
        <w:rPr>
          <w:rFonts w:ascii="Times New Roman" w:hAnsi="Times New Roman" w:cs="Times New Roman"/>
          <w:sz w:val="24"/>
          <w:szCs w:val="24"/>
        </w:rPr>
        <w:t xml:space="preserve">. The </w:t>
      </w:r>
      <w:r w:rsidR="008D2759" w:rsidRPr="00D217C3">
        <w:rPr>
          <w:rFonts w:ascii="Times New Roman" w:hAnsi="Times New Roman" w:cs="Times New Roman"/>
          <w:sz w:val="24"/>
          <w:szCs w:val="24"/>
        </w:rPr>
        <w:t xml:space="preserve">proportion </w:t>
      </w:r>
      <w:r w:rsidR="00420D5D" w:rsidRPr="00D217C3">
        <w:rPr>
          <w:rFonts w:ascii="Times New Roman" w:hAnsi="Times New Roman" w:cs="Times New Roman"/>
          <w:sz w:val="24"/>
          <w:szCs w:val="24"/>
        </w:rPr>
        <w:t xml:space="preserve"> of each ingredientwas employed as per Sakunde,2004 as a spice mix for preparing chicken patties.</w:t>
      </w:r>
    </w:p>
    <w:p w14:paraId="48ED4A13" w14:textId="77777777" w:rsidR="00420D5D" w:rsidRPr="00D217C3" w:rsidRDefault="00503A44" w:rsidP="009574A9">
      <w:pPr>
        <w:spacing w:before="240" w:line="276" w:lineRule="auto"/>
        <w:jc w:val="center"/>
        <w:rPr>
          <w:rFonts w:ascii="Times New Roman" w:hAnsi="Times New Roman" w:cs="Times New Roman"/>
          <w:b/>
          <w:bCs/>
          <w:sz w:val="24"/>
          <w:szCs w:val="24"/>
        </w:rPr>
      </w:pPr>
      <w:r w:rsidRPr="00D217C3">
        <w:rPr>
          <w:rFonts w:ascii="Times New Roman" w:hAnsi="Times New Roman" w:cs="Times New Roman"/>
          <w:b/>
          <w:bCs/>
          <w:sz w:val="24"/>
          <w:szCs w:val="24"/>
        </w:rPr>
        <w:t xml:space="preserve">Table 1: </w:t>
      </w:r>
      <w:r w:rsidR="00420D5D" w:rsidRPr="00D217C3">
        <w:rPr>
          <w:rFonts w:ascii="Times New Roman" w:hAnsi="Times New Roman" w:cs="Times New Roman"/>
          <w:b/>
          <w:bCs/>
          <w:sz w:val="24"/>
          <w:szCs w:val="24"/>
        </w:rPr>
        <w:t>Composition of spice mixture</w:t>
      </w:r>
    </w:p>
    <w:tbl>
      <w:tblPr>
        <w:tblStyle w:val="TableGrid"/>
        <w:tblW w:w="0" w:type="auto"/>
        <w:tblInd w:w="817" w:type="dxa"/>
        <w:tblLook w:val="04A0" w:firstRow="1" w:lastRow="0" w:firstColumn="1" w:lastColumn="0" w:noHBand="0" w:noVBand="1"/>
      </w:tblPr>
      <w:tblGrid>
        <w:gridCol w:w="1134"/>
        <w:gridCol w:w="4111"/>
        <w:gridCol w:w="2268"/>
      </w:tblGrid>
      <w:tr w:rsidR="00EB7BFB" w:rsidRPr="00D217C3" w14:paraId="0F27AAC8" w14:textId="77777777" w:rsidTr="00200B81">
        <w:trPr>
          <w:trHeight w:hRule="exact" w:val="340"/>
        </w:trPr>
        <w:tc>
          <w:tcPr>
            <w:tcW w:w="1134" w:type="dxa"/>
          </w:tcPr>
          <w:p w14:paraId="523F8BAD"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Sr. No.</w:t>
            </w:r>
          </w:p>
        </w:tc>
        <w:tc>
          <w:tcPr>
            <w:tcW w:w="4111" w:type="dxa"/>
          </w:tcPr>
          <w:p w14:paraId="6ADE3E57"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Spice Ingredients</w:t>
            </w:r>
          </w:p>
        </w:tc>
        <w:tc>
          <w:tcPr>
            <w:tcW w:w="2268" w:type="dxa"/>
          </w:tcPr>
          <w:p w14:paraId="6B0A8F48"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Quantity (% by wt)</w:t>
            </w:r>
          </w:p>
        </w:tc>
      </w:tr>
      <w:tr w:rsidR="00EB7BFB" w:rsidRPr="00D217C3" w14:paraId="0DF7573E" w14:textId="77777777" w:rsidTr="00200B81">
        <w:trPr>
          <w:trHeight w:hRule="exact" w:val="340"/>
        </w:trPr>
        <w:tc>
          <w:tcPr>
            <w:tcW w:w="1134" w:type="dxa"/>
          </w:tcPr>
          <w:p w14:paraId="7FCF643D"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w:t>
            </w:r>
          </w:p>
        </w:tc>
        <w:tc>
          <w:tcPr>
            <w:tcW w:w="4111" w:type="dxa"/>
          </w:tcPr>
          <w:p w14:paraId="52457118"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Anniseed (Soanf)</w:t>
            </w:r>
          </w:p>
        </w:tc>
        <w:tc>
          <w:tcPr>
            <w:tcW w:w="2268" w:type="dxa"/>
          </w:tcPr>
          <w:p w14:paraId="4D108627"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11.5</w:t>
            </w:r>
          </w:p>
        </w:tc>
      </w:tr>
      <w:tr w:rsidR="00EB7BFB" w:rsidRPr="00D217C3" w14:paraId="38A81029" w14:textId="77777777" w:rsidTr="00200B81">
        <w:trPr>
          <w:trHeight w:hRule="exact" w:val="340"/>
        </w:trPr>
        <w:tc>
          <w:tcPr>
            <w:tcW w:w="1134" w:type="dxa"/>
          </w:tcPr>
          <w:p w14:paraId="64DAAD87"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2</w:t>
            </w:r>
          </w:p>
        </w:tc>
        <w:tc>
          <w:tcPr>
            <w:tcW w:w="4111" w:type="dxa"/>
          </w:tcPr>
          <w:p w14:paraId="3440033D"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Black pepper (Kali mirch)</w:t>
            </w:r>
          </w:p>
        </w:tc>
        <w:tc>
          <w:tcPr>
            <w:tcW w:w="2268" w:type="dxa"/>
          </w:tcPr>
          <w:p w14:paraId="16C903EB"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3.5</w:t>
            </w:r>
          </w:p>
        </w:tc>
      </w:tr>
      <w:tr w:rsidR="00EB7BFB" w:rsidRPr="00D217C3" w14:paraId="6BDCCF55" w14:textId="77777777" w:rsidTr="00200B81">
        <w:trPr>
          <w:trHeight w:hRule="exact" w:val="340"/>
        </w:trPr>
        <w:tc>
          <w:tcPr>
            <w:tcW w:w="1134" w:type="dxa"/>
          </w:tcPr>
          <w:p w14:paraId="2280BACE"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3</w:t>
            </w:r>
          </w:p>
        </w:tc>
        <w:tc>
          <w:tcPr>
            <w:tcW w:w="4111" w:type="dxa"/>
          </w:tcPr>
          <w:p w14:paraId="3F8B365F"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Capsicum (Mirch powder)</w:t>
            </w:r>
          </w:p>
        </w:tc>
        <w:tc>
          <w:tcPr>
            <w:tcW w:w="2268" w:type="dxa"/>
          </w:tcPr>
          <w:p w14:paraId="5AB1A391"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12</w:t>
            </w:r>
          </w:p>
        </w:tc>
      </w:tr>
      <w:tr w:rsidR="00EB7BFB" w:rsidRPr="00D217C3" w14:paraId="5849E32C" w14:textId="77777777" w:rsidTr="00200B81">
        <w:trPr>
          <w:trHeight w:hRule="exact" w:val="340"/>
        </w:trPr>
        <w:tc>
          <w:tcPr>
            <w:tcW w:w="1134" w:type="dxa"/>
          </w:tcPr>
          <w:p w14:paraId="110AF208"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4</w:t>
            </w:r>
          </w:p>
        </w:tc>
        <w:tc>
          <w:tcPr>
            <w:tcW w:w="4111" w:type="dxa"/>
          </w:tcPr>
          <w:p w14:paraId="6BF3E403"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Caraway seed (Ajwain)</w:t>
            </w:r>
          </w:p>
        </w:tc>
        <w:tc>
          <w:tcPr>
            <w:tcW w:w="2268" w:type="dxa"/>
          </w:tcPr>
          <w:p w14:paraId="067F2F65"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12</w:t>
            </w:r>
          </w:p>
        </w:tc>
      </w:tr>
      <w:tr w:rsidR="00EB7BFB" w:rsidRPr="00D217C3" w14:paraId="2218AA49" w14:textId="77777777" w:rsidTr="00200B81">
        <w:trPr>
          <w:trHeight w:hRule="exact" w:val="340"/>
        </w:trPr>
        <w:tc>
          <w:tcPr>
            <w:tcW w:w="1134" w:type="dxa"/>
          </w:tcPr>
          <w:p w14:paraId="259CF2A4"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5</w:t>
            </w:r>
          </w:p>
        </w:tc>
        <w:tc>
          <w:tcPr>
            <w:tcW w:w="4111" w:type="dxa"/>
          </w:tcPr>
          <w:p w14:paraId="11154763"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Cardamom (Badielaichi)</w:t>
            </w:r>
          </w:p>
        </w:tc>
        <w:tc>
          <w:tcPr>
            <w:tcW w:w="2268" w:type="dxa"/>
          </w:tcPr>
          <w:p w14:paraId="78605137"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05</w:t>
            </w:r>
          </w:p>
        </w:tc>
      </w:tr>
      <w:tr w:rsidR="00EB7BFB" w:rsidRPr="00D217C3" w14:paraId="7C7A30D7" w14:textId="77777777" w:rsidTr="00200B81">
        <w:trPr>
          <w:trHeight w:hRule="exact" w:val="340"/>
        </w:trPr>
        <w:tc>
          <w:tcPr>
            <w:tcW w:w="1134" w:type="dxa"/>
          </w:tcPr>
          <w:p w14:paraId="27497D60"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6</w:t>
            </w:r>
          </w:p>
        </w:tc>
        <w:tc>
          <w:tcPr>
            <w:tcW w:w="4111" w:type="dxa"/>
          </w:tcPr>
          <w:p w14:paraId="495B90F5"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Cinnamon (Dalchini)</w:t>
            </w:r>
          </w:p>
        </w:tc>
        <w:tc>
          <w:tcPr>
            <w:tcW w:w="2268" w:type="dxa"/>
          </w:tcPr>
          <w:p w14:paraId="58D4F2F9"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05</w:t>
            </w:r>
          </w:p>
        </w:tc>
      </w:tr>
      <w:tr w:rsidR="00EB7BFB" w:rsidRPr="00D217C3" w14:paraId="7953462A" w14:textId="77777777" w:rsidTr="00200B81">
        <w:trPr>
          <w:trHeight w:hRule="exact" w:val="340"/>
        </w:trPr>
        <w:tc>
          <w:tcPr>
            <w:tcW w:w="1134" w:type="dxa"/>
          </w:tcPr>
          <w:p w14:paraId="76B0A801"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7</w:t>
            </w:r>
          </w:p>
        </w:tc>
        <w:tc>
          <w:tcPr>
            <w:tcW w:w="4111" w:type="dxa"/>
          </w:tcPr>
          <w:p w14:paraId="722A30F6"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Cloves (Laung)</w:t>
            </w:r>
          </w:p>
        </w:tc>
        <w:tc>
          <w:tcPr>
            <w:tcW w:w="2268" w:type="dxa"/>
          </w:tcPr>
          <w:p w14:paraId="57A53E48"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02</w:t>
            </w:r>
          </w:p>
        </w:tc>
      </w:tr>
      <w:tr w:rsidR="00EB7BFB" w:rsidRPr="00D217C3" w14:paraId="63485767" w14:textId="77777777" w:rsidTr="00200B81">
        <w:trPr>
          <w:trHeight w:hRule="exact" w:val="340"/>
        </w:trPr>
        <w:tc>
          <w:tcPr>
            <w:tcW w:w="1134" w:type="dxa"/>
          </w:tcPr>
          <w:p w14:paraId="0AB7BCB0"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8</w:t>
            </w:r>
          </w:p>
        </w:tc>
        <w:tc>
          <w:tcPr>
            <w:tcW w:w="4111" w:type="dxa"/>
          </w:tcPr>
          <w:p w14:paraId="45CE5021"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Coriander (Dhania)</w:t>
            </w:r>
          </w:p>
        </w:tc>
        <w:tc>
          <w:tcPr>
            <w:tcW w:w="2268" w:type="dxa"/>
          </w:tcPr>
          <w:p w14:paraId="16E4D191"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21</w:t>
            </w:r>
          </w:p>
        </w:tc>
      </w:tr>
      <w:tr w:rsidR="00EB7BFB" w:rsidRPr="00D217C3" w14:paraId="20095A3D" w14:textId="77777777" w:rsidTr="00200B81">
        <w:trPr>
          <w:trHeight w:hRule="exact" w:val="340"/>
        </w:trPr>
        <w:tc>
          <w:tcPr>
            <w:tcW w:w="1134" w:type="dxa"/>
          </w:tcPr>
          <w:p w14:paraId="694DFF4E"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9</w:t>
            </w:r>
          </w:p>
        </w:tc>
        <w:tc>
          <w:tcPr>
            <w:tcW w:w="4111" w:type="dxa"/>
          </w:tcPr>
          <w:p w14:paraId="70483AF6"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Cumin seeds (Zeera)</w:t>
            </w:r>
          </w:p>
        </w:tc>
        <w:tc>
          <w:tcPr>
            <w:tcW w:w="2268" w:type="dxa"/>
          </w:tcPr>
          <w:p w14:paraId="1E0AD13A"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20</w:t>
            </w:r>
          </w:p>
        </w:tc>
      </w:tr>
      <w:tr w:rsidR="00EB7BFB" w:rsidRPr="00D217C3" w14:paraId="2020CCCD" w14:textId="77777777" w:rsidTr="00200B81">
        <w:trPr>
          <w:trHeight w:hRule="exact" w:val="340"/>
        </w:trPr>
        <w:tc>
          <w:tcPr>
            <w:tcW w:w="1134" w:type="dxa"/>
          </w:tcPr>
          <w:p w14:paraId="21D7AA88"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w:t>
            </w:r>
          </w:p>
        </w:tc>
        <w:tc>
          <w:tcPr>
            <w:tcW w:w="4111" w:type="dxa"/>
          </w:tcPr>
          <w:p w14:paraId="69B5EB1C"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Nutmeg (Jaiphal)</w:t>
            </w:r>
          </w:p>
        </w:tc>
        <w:tc>
          <w:tcPr>
            <w:tcW w:w="2268" w:type="dxa"/>
          </w:tcPr>
          <w:p w14:paraId="03098ADC"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02</w:t>
            </w:r>
          </w:p>
        </w:tc>
      </w:tr>
      <w:tr w:rsidR="00EB7BFB" w:rsidRPr="00D217C3" w14:paraId="06EA4A75" w14:textId="77777777" w:rsidTr="00200B81">
        <w:trPr>
          <w:trHeight w:hRule="exact" w:val="340"/>
        </w:trPr>
        <w:tc>
          <w:tcPr>
            <w:tcW w:w="1134" w:type="dxa"/>
          </w:tcPr>
          <w:p w14:paraId="255D94C4"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11</w:t>
            </w:r>
          </w:p>
        </w:tc>
        <w:tc>
          <w:tcPr>
            <w:tcW w:w="4111" w:type="dxa"/>
          </w:tcPr>
          <w:p w14:paraId="1220E7D7"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Turmeric (Haldi powder)</w:t>
            </w:r>
          </w:p>
        </w:tc>
        <w:tc>
          <w:tcPr>
            <w:tcW w:w="2268" w:type="dxa"/>
          </w:tcPr>
          <w:p w14:paraId="136AE545"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05</w:t>
            </w:r>
          </w:p>
        </w:tc>
      </w:tr>
      <w:tr w:rsidR="00EB7BFB" w:rsidRPr="00D217C3" w14:paraId="696B429B" w14:textId="77777777" w:rsidTr="00200B81">
        <w:trPr>
          <w:trHeight w:hRule="exact" w:val="340"/>
        </w:trPr>
        <w:tc>
          <w:tcPr>
            <w:tcW w:w="1134" w:type="dxa"/>
          </w:tcPr>
          <w:p w14:paraId="65371B6E"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12</w:t>
            </w:r>
          </w:p>
        </w:tc>
        <w:tc>
          <w:tcPr>
            <w:tcW w:w="4111" w:type="dxa"/>
          </w:tcPr>
          <w:p w14:paraId="0E243C42" w14:textId="77777777" w:rsidR="00EB7BFB" w:rsidRPr="00D217C3" w:rsidRDefault="00EB7BFB" w:rsidP="00BE1A70">
            <w:pPr>
              <w:spacing w:line="360" w:lineRule="auto"/>
              <w:rPr>
                <w:rFonts w:ascii="Times New Roman" w:hAnsi="Times New Roman" w:cs="Times New Roman"/>
                <w:bCs/>
                <w:sz w:val="24"/>
                <w:szCs w:val="24"/>
              </w:rPr>
            </w:pPr>
            <w:r w:rsidRPr="00D217C3">
              <w:rPr>
                <w:rFonts w:ascii="Times New Roman" w:hAnsi="Times New Roman" w:cs="Times New Roman"/>
                <w:bCs/>
                <w:sz w:val="24"/>
                <w:szCs w:val="24"/>
              </w:rPr>
              <w:t>Small cardamom (Sabzelaichi)</w:t>
            </w:r>
          </w:p>
        </w:tc>
        <w:tc>
          <w:tcPr>
            <w:tcW w:w="2268" w:type="dxa"/>
          </w:tcPr>
          <w:p w14:paraId="1F2855AB" w14:textId="77777777" w:rsidR="00EB7BFB" w:rsidRPr="00D217C3" w:rsidRDefault="00EB7BFB"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01</w:t>
            </w:r>
          </w:p>
        </w:tc>
      </w:tr>
      <w:tr w:rsidR="00EB7BFB" w:rsidRPr="00D217C3" w14:paraId="15366082" w14:textId="77777777" w:rsidTr="00200B81">
        <w:trPr>
          <w:trHeight w:hRule="exact" w:val="340"/>
        </w:trPr>
        <w:tc>
          <w:tcPr>
            <w:tcW w:w="5245" w:type="dxa"/>
            <w:gridSpan w:val="2"/>
          </w:tcPr>
          <w:p w14:paraId="52E72B12" w14:textId="77777777" w:rsidR="00EB7BFB" w:rsidRPr="00D217C3" w:rsidRDefault="00EB7BFB" w:rsidP="00BE1A70">
            <w:pPr>
              <w:spacing w:line="360" w:lineRule="auto"/>
              <w:jc w:val="right"/>
              <w:rPr>
                <w:rFonts w:ascii="Times New Roman" w:hAnsi="Times New Roman" w:cs="Times New Roman"/>
                <w:bCs/>
                <w:sz w:val="24"/>
                <w:szCs w:val="24"/>
              </w:rPr>
            </w:pPr>
            <w:r w:rsidRPr="00D217C3">
              <w:rPr>
                <w:rFonts w:ascii="Times New Roman" w:hAnsi="Times New Roman" w:cs="Times New Roman"/>
                <w:bCs/>
                <w:sz w:val="24"/>
                <w:szCs w:val="24"/>
              </w:rPr>
              <w:t>Total</w:t>
            </w:r>
          </w:p>
        </w:tc>
        <w:tc>
          <w:tcPr>
            <w:tcW w:w="2268" w:type="dxa"/>
          </w:tcPr>
          <w:p w14:paraId="096C278F" w14:textId="77777777" w:rsidR="00EB7BFB" w:rsidRPr="00D217C3" w:rsidRDefault="00143E66" w:rsidP="00BE1A70">
            <w:pPr>
              <w:spacing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fldChar w:fldCharType="begin"/>
            </w:r>
            <w:r w:rsidR="00EB7BFB" w:rsidRPr="00D217C3">
              <w:rPr>
                <w:rFonts w:ascii="Times New Roman" w:hAnsi="Times New Roman" w:cs="Times New Roman"/>
                <w:bCs/>
                <w:sz w:val="24"/>
                <w:szCs w:val="24"/>
              </w:rPr>
              <w:instrText xml:space="preserve"> =SUM(ABOVE) </w:instrText>
            </w:r>
            <w:r w:rsidRPr="00D217C3">
              <w:rPr>
                <w:rFonts w:ascii="Times New Roman" w:hAnsi="Times New Roman" w:cs="Times New Roman"/>
                <w:bCs/>
                <w:sz w:val="24"/>
                <w:szCs w:val="24"/>
              </w:rPr>
              <w:fldChar w:fldCharType="separate"/>
            </w:r>
            <w:r w:rsidR="00EB7BFB" w:rsidRPr="00D217C3">
              <w:rPr>
                <w:rFonts w:ascii="Times New Roman" w:hAnsi="Times New Roman" w:cs="Times New Roman"/>
                <w:bCs/>
                <w:noProof/>
                <w:sz w:val="24"/>
                <w:szCs w:val="24"/>
              </w:rPr>
              <w:t>100</w:t>
            </w:r>
            <w:r w:rsidRPr="00D217C3">
              <w:rPr>
                <w:rFonts w:ascii="Times New Roman" w:hAnsi="Times New Roman" w:cs="Times New Roman"/>
                <w:bCs/>
                <w:sz w:val="24"/>
                <w:szCs w:val="24"/>
              </w:rPr>
              <w:fldChar w:fldCharType="end"/>
            </w:r>
          </w:p>
        </w:tc>
      </w:tr>
    </w:tbl>
    <w:p w14:paraId="6221209C" w14:textId="77777777" w:rsidR="00420D5D" w:rsidRPr="00D217C3" w:rsidRDefault="00420D5D" w:rsidP="00BE1A70">
      <w:pPr>
        <w:spacing w:before="240" w:line="360" w:lineRule="auto"/>
        <w:jc w:val="both"/>
        <w:rPr>
          <w:rFonts w:ascii="Times New Roman" w:hAnsi="Times New Roman" w:cs="Times New Roman"/>
          <w:sz w:val="24"/>
          <w:szCs w:val="24"/>
        </w:rPr>
      </w:pPr>
      <w:r w:rsidRPr="00D217C3">
        <w:rPr>
          <w:rFonts w:ascii="Times New Roman" w:hAnsi="Times New Roman" w:cs="Times New Roman"/>
          <w:sz w:val="24"/>
          <w:szCs w:val="24"/>
        </w:rPr>
        <w:t>After removing the exterior covers, the condiments, such as onion and garlic, were chopped into small pieces, and a fine paste was made in a mixer grinder(Prestige Diva 500 W mixer grinder).Common salt, and refined sunflower oil required for the preparation of chicken patties were purchased from the local market.Borosilmakeglassware and Himediamake chemicals were used for conducting the experiments.Pouches made up of low-densitypolyethylene (LDPE) with a thickness of 55</w:t>
      </w:r>
      <m:oMath>
        <m:r>
          <m:rPr>
            <m:sty m:val="p"/>
          </m:rPr>
          <w:rPr>
            <w:rFonts w:ascii="Cambria Math" w:hAnsi="Times New Roman" w:cs="Times New Roman"/>
            <w:sz w:val="24"/>
            <w:szCs w:val="24"/>
          </w:rPr>
          <m:t>μ</m:t>
        </m:r>
      </m:oMath>
      <w:r w:rsidRPr="00D217C3">
        <w:rPr>
          <w:rFonts w:ascii="Times New Roman" w:hAnsi="Times New Roman" w:cs="Times New Roman"/>
          <w:sz w:val="24"/>
          <w:szCs w:val="24"/>
        </w:rPr>
        <w:t xml:space="preserve"> were used for packaging of the samples of chicken patties.</w:t>
      </w:r>
    </w:p>
    <w:p w14:paraId="2BECE228" w14:textId="77777777" w:rsidR="00420D5D" w:rsidRPr="00D217C3" w:rsidRDefault="00D602E8" w:rsidP="00BE1A70">
      <w:pPr>
        <w:spacing w:before="240" w:line="360" w:lineRule="auto"/>
        <w:jc w:val="both"/>
        <w:rPr>
          <w:rFonts w:ascii="Times New Roman" w:hAnsi="Times New Roman" w:cs="Times New Roman"/>
          <w:b/>
          <w:sz w:val="24"/>
          <w:szCs w:val="24"/>
        </w:rPr>
      </w:pPr>
      <w:r w:rsidRPr="00D217C3">
        <w:rPr>
          <w:rFonts w:ascii="Times New Roman" w:hAnsi="Times New Roman" w:cs="Times New Roman"/>
          <w:b/>
          <w:sz w:val="24"/>
          <w:szCs w:val="24"/>
        </w:rPr>
        <w:t>Methods:</w:t>
      </w:r>
    </w:p>
    <w:p w14:paraId="39ACD812" w14:textId="77777777" w:rsidR="00420D5D" w:rsidRPr="00D217C3" w:rsidRDefault="006E53A9" w:rsidP="00BE1A70">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lastRenderedPageBreak/>
        <w:pict w14:anchorId="5FE3524B">
          <v:group id="_x0000_s1095" style="position:absolute;left:0;text-align:left;margin-left:114.45pt;margin-top:31.15pt;width:235.05pt;height:273.35pt;z-index:251727872" coordorigin="3997,9590" coordsize="4701,5467">
            <v:rect id="Rectangle 1" o:spid="_x0000_s1096" style="position:absolute;left:3997;top:9590;width:4701;height:5467;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" filled="f" stroked="f" strokecolor="#09101d [484]" strokeweight="1pt">
              <v:textbox style="mso-next-textbox:#Rectangle 1">
                <w:txbxContent>
                  <w:p w14:paraId="379E1820" w14:textId="77777777" w:rsidR="002D7D31" w:rsidRPr="00200B81" w:rsidRDefault="002D7D31" w:rsidP="002D7D31">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Pearl millet grains</w:t>
                    </w:r>
                  </w:p>
                  <w:p w14:paraId="4710482F" w14:textId="77777777" w:rsidR="002D7D31" w:rsidRPr="00200B81" w:rsidRDefault="002D7D31" w:rsidP="002D7D31">
                    <w:pPr>
                      <w:pBdr>
                        <w:top w:val="nil"/>
                        <w:left w:val="nil"/>
                        <w:bottom w:val="nil"/>
                        <w:right w:val="nil"/>
                        <w:between w:val="nil"/>
                      </w:pBdr>
                      <w:spacing w:before="175"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Cleaning and washing</w:t>
                    </w:r>
                  </w:p>
                  <w:p w14:paraId="56AE14A1" w14:textId="77777777" w:rsidR="002D7D31" w:rsidRPr="00200B81" w:rsidRDefault="002D7D31" w:rsidP="002D7D31">
                    <w:pPr>
                      <w:pBdr>
                        <w:top w:val="nil"/>
                        <w:left w:val="nil"/>
                        <w:bottom w:val="nil"/>
                        <w:right w:val="nil"/>
                        <w:between w:val="nil"/>
                      </w:pBdr>
                      <w:spacing w:before="65"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Oven drying (50ºC for 24h)</w:t>
                    </w:r>
                  </w:p>
                  <w:p w14:paraId="6F5A515B" w14:textId="77777777" w:rsidR="002D7D31" w:rsidRPr="00200B81" w:rsidRDefault="002D7D31" w:rsidP="002D7D31">
                    <w:pPr>
                      <w:pBdr>
                        <w:top w:val="nil"/>
                        <w:left w:val="nil"/>
                        <w:bottom w:val="nil"/>
                        <w:right w:val="nil"/>
                        <w:between w:val="nil"/>
                      </w:pBdr>
                      <w:spacing w:before="199"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Weighing</w:t>
                    </w:r>
                  </w:p>
                  <w:p w14:paraId="76F00D56" w14:textId="77777777"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Toasting in microwaving (80ºC for 15min)</w:t>
                    </w:r>
                  </w:p>
                  <w:p w14:paraId="723C910D" w14:textId="77777777"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Cooling</w:t>
                    </w:r>
                  </w:p>
                  <w:p w14:paraId="1895A6D2" w14:textId="77777777"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Winnowing</w:t>
                    </w:r>
                  </w:p>
                  <w:p w14:paraId="402D8CF2" w14:textId="77777777"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Milling</w:t>
                    </w:r>
                  </w:p>
                  <w:p w14:paraId="2E8504C5" w14:textId="77777777"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Sieving (455 µm)</w:t>
                    </w:r>
                  </w:p>
                  <w:p w14:paraId="4014BFC6" w14:textId="77777777"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Flour</w:t>
                    </w:r>
                  </w:p>
                  <w:p w14:paraId="770DF055" w14:textId="77777777" w:rsidR="002D7D31" w:rsidRPr="00200B81" w:rsidRDefault="002D7D31" w:rsidP="002D7D31">
                    <w:pPr>
                      <w:pBdr>
                        <w:top w:val="nil"/>
                        <w:left w:val="nil"/>
                        <w:bottom w:val="nil"/>
                        <w:right w:val="nil"/>
                        <w:between w:val="nil"/>
                      </w:pBdr>
                      <w:spacing w:line="276" w:lineRule="auto"/>
                      <w:ind w:right="47"/>
                      <w:jc w:val="center"/>
                      <w:rPr>
                        <w:sz w:val="24"/>
                        <w:szCs w:val="24"/>
                      </w:rPr>
                    </w:pPr>
                    <w:r w:rsidRPr="00200B81">
                      <w:rPr>
                        <w:rFonts w:ascii="Times New Roman" w:eastAsia="Times New Roman" w:hAnsi="Times New Roman" w:cs="Times New Roman"/>
                        <w:color w:val="000000"/>
                        <w:sz w:val="24"/>
                        <w:szCs w:val="24"/>
                      </w:rPr>
                      <w:t>Packaging &amp; Storage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97" type="#_x0000_t67" style="position:absolute;left:6359;top:998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098" type="#_x0000_t67" style="position:absolute;left:6359;top:10436;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099" type="#_x0000_t67" style="position:absolute;left:6359;top:10976;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0" type="#_x0000_t67" style="position:absolute;left:6371;top:11480;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1" type="#_x0000_t67" style="position:absolute;left:6371;top:11972;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2" type="#_x0000_t67" style="position:absolute;left:6371;top:12440;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3" type="#_x0000_t67" style="position:absolute;left:6371;top:1290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4" type="#_x0000_t67" style="position:absolute;left:6371;top:1338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5" type="#_x0000_t67" style="position:absolute;left:6371;top:1386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6" type="#_x0000_t67" style="position:absolute;left:6359;top:14324;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group>
        </w:pict>
      </w:r>
      <w:r w:rsidR="00D602E8" w:rsidRPr="00D217C3">
        <w:rPr>
          <w:rFonts w:ascii="Times New Roman" w:eastAsia="Times New Roman" w:hAnsi="Times New Roman" w:cs="Times New Roman"/>
          <w:b/>
          <w:color w:val="000000"/>
          <w:sz w:val="24"/>
          <w:szCs w:val="24"/>
        </w:rPr>
        <w:t>Preparation of p</w:t>
      </w:r>
      <w:r w:rsidR="00420D5D" w:rsidRPr="00D217C3">
        <w:rPr>
          <w:rFonts w:ascii="Times New Roman" w:eastAsia="Times New Roman" w:hAnsi="Times New Roman" w:cs="Times New Roman"/>
          <w:b/>
          <w:color w:val="000000"/>
          <w:sz w:val="24"/>
          <w:szCs w:val="24"/>
        </w:rPr>
        <w:t>earl millet flour</w:t>
      </w:r>
      <w:r w:rsidR="00470856" w:rsidRPr="00D217C3">
        <w:rPr>
          <w:rFonts w:ascii="Times New Roman" w:eastAsia="Times New Roman" w:hAnsi="Times New Roman" w:cs="Times New Roman"/>
          <w:b/>
          <w:color w:val="000000"/>
          <w:sz w:val="24"/>
          <w:szCs w:val="24"/>
        </w:rPr>
        <w:t>:</w:t>
      </w:r>
      <w:r w:rsidR="00470856" w:rsidRPr="00D217C3">
        <w:rPr>
          <w:rFonts w:ascii="Times New Roman" w:eastAsia="Times New Roman" w:hAnsi="Times New Roman" w:cs="Times New Roman"/>
          <w:color w:val="000000"/>
          <w:sz w:val="24"/>
          <w:szCs w:val="24"/>
        </w:rPr>
        <w:t xml:space="preserve">The pearl millet flour was prepared as per the method of </w:t>
      </w:r>
      <w:r w:rsidR="00420D5D" w:rsidRPr="00D217C3">
        <w:rPr>
          <w:rFonts w:ascii="Times New Roman" w:eastAsia="Times New Roman" w:hAnsi="Times New Roman" w:cs="Times New Roman"/>
          <w:color w:val="000000"/>
          <w:sz w:val="24"/>
          <w:szCs w:val="24"/>
        </w:rPr>
        <w:t>Filli</w:t>
      </w:r>
      <w:r w:rsidR="00420D5D" w:rsidRPr="00D217C3">
        <w:rPr>
          <w:rFonts w:ascii="Times New Roman" w:eastAsia="Times New Roman" w:hAnsi="Times New Roman" w:cs="Times New Roman"/>
          <w:i/>
          <w:iCs/>
          <w:color w:val="000000"/>
          <w:sz w:val="24"/>
          <w:szCs w:val="24"/>
        </w:rPr>
        <w:t>et al.</w:t>
      </w:r>
      <w:r w:rsidR="00420D5D" w:rsidRPr="00D217C3">
        <w:rPr>
          <w:rFonts w:ascii="Times New Roman" w:eastAsia="Times New Roman" w:hAnsi="Times New Roman" w:cs="Times New Roman"/>
          <w:color w:val="000000"/>
          <w:sz w:val="24"/>
          <w:szCs w:val="24"/>
        </w:rPr>
        <w:t>, 2012</w:t>
      </w:r>
      <w:r w:rsidR="00470856" w:rsidRPr="00D217C3">
        <w:rPr>
          <w:rFonts w:ascii="Times New Roman" w:eastAsia="Times New Roman" w:hAnsi="Times New Roman" w:cs="Times New Roman"/>
          <w:color w:val="000000"/>
          <w:sz w:val="24"/>
          <w:szCs w:val="24"/>
        </w:rPr>
        <w:t>.</w:t>
      </w:r>
    </w:p>
    <w:p w14:paraId="36EA0594" w14:textId="77777777" w:rsidR="00420D5D" w:rsidRPr="00D217C3"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4AE4CCD7" w14:textId="77777777" w:rsidR="00420D5D" w:rsidRPr="00D217C3"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46933849" w14:textId="77777777" w:rsidR="00420D5D" w:rsidRPr="00D217C3"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18E31CBE" w14:textId="77777777" w:rsidR="00420D5D" w:rsidRPr="00D217C3"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5BD25ECB" w14:textId="77777777" w:rsidR="00420D5D" w:rsidRPr="00D217C3"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308B6D4F" w14:textId="77777777" w:rsidR="002D7D31" w:rsidRPr="00D217C3" w:rsidRDefault="002D7D31"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6FED4830" w14:textId="77777777" w:rsidR="002D7D31" w:rsidRPr="00D217C3" w:rsidRDefault="002D7D31"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7CF74721" w14:textId="77777777" w:rsidR="00420D5D" w:rsidRPr="00D217C3"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14:paraId="3570BA32" w14:textId="77777777" w:rsidR="00BE1A70" w:rsidRPr="00D217C3" w:rsidRDefault="00BE1A70" w:rsidP="00BE1A70">
      <w:pPr>
        <w:spacing w:before="6" w:line="360" w:lineRule="auto"/>
        <w:jc w:val="center"/>
        <w:rPr>
          <w:rFonts w:ascii="Times New Roman" w:hAnsi="Times New Roman" w:cs="Times New Roman"/>
          <w:b/>
          <w:bCs/>
          <w:sz w:val="24"/>
          <w:szCs w:val="24"/>
        </w:rPr>
      </w:pPr>
    </w:p>
    <w:p w14:paraId="40A3D7B9" w14:textId="77777777" w:rsidR="00D602E8" w:rsidRPr="00D217C3" w:rsidRDefault="00420D5D" w:rsidP="00BE1A70">
      <w:pPr>
        <w:spacing w:before="6" w:line="360" w:lineRule="auto"/>
        <w:jc w:val="center"/>
        <w:rPr>
          <w:rFonts w:ascii="Times New Roman" w:eastAsia="Times New Roman" w:hAnsi="Times New Roman" w:cs="Times New Roman"/>
          <w:color w:val="000000"/>
          <w:sz w:val="24"/>
          <w:szCs w:val="24"/>
        </w:rPr>
      </w:pPr>
      <w:r w:rsidRPr="00D217C3">
        <w:rPr>
          <w:rFonts w:ascii="Times New Roman" w:hAnsi="Times New Roman" w:cs="Times New Roman"/>
          <w:b/>
          <w:bCs/>
          <w:sz w:val="24"/>
          <w:szCs w:val="24"/>
        </w:rPr>
        <w:t>Fig.</w:t>
      </w:r>
      <w:r w:rsidR="00503A44" w:rsidRPr="00D217C3">
        <w:rPr>
          <w:rFonts w:ascii="Times New Roman" w:hAnsi="Times New Roman" w:cs="Times New Roman"/>
          <w:b/>
          <w:bCs/>
          <w:sz w:val="24"/>
          <w:szCs w:val="24"/>
        </w:rPr>
        <w:t>1</w:t>
      </w:r>
      <w:r w:rsidR="00D602E8" w:rsidRPr="00D217C3">
        <w:rPr>
          <w:rFonts w:ascii="Times New Roman" w:hAnsi="Times New Roman" w:cs="Times New Roman"/>
          <w:b/>
          <w:bCs/>
          <w:sz w:val="24"/>
          <w:szCs w:val="24"/>
        </w:rPr>
        <w:t>:</w:t>
      </w:r>
      <w:r w:rsidRPr="00D217C3">
        <w:rPr>
          <w:rFonts w:ascii="Times New Roman" w:hAnsi="Times New Roman" w:cs="Times New Roman"/>
          <w:b/>
          <w:bCs/>
          <w:sz w:val="24"/>
          <w:szCs w:val="24"/>
        </w:rPr>
        <w:t xml:space="preserve"> Flow chart for preparation of pearl millet flour</w:t>
      </w:r>
    </w:p>
    <w:p w14:paraId="68979997" w14:textId="77777777" w:rsidR="00E244F9" w:rsidRPr="00D217C3" w:rsidRDefault="00420D5D" w:rsidP="00BE1A70">
      <w:pPr>
        <w:spacing w:before="6" w:line="360" w:lineRule="auto"/>
        <w:rPr>
          <w:rFonts w:ascii="Times New Roman" w:hAnsi="Times New Roman" w:cs="Times New Roman"/>
          <w:color w:val="131413"/>
          <w:sz w:val="24"/>
          <w:szCs w:val="24"/>
        </w:rPr>
      </w:pPr>
      <w:r w:rsidRPr="00D217C3">
        <w:rPr>
          <w:rFonts w:ascii="Times New Roman" w:hAnsi="Times New Roman" w:cs="Times New Roman"/>
          <w:b/>
          <w:bCs/>
          <w:color w:val="131413"/>
          <w:sz w:val="24"/>
          <w:szCs w:val="24"/>
        </w:rPr>
        <w:t>Preparation of ground chicken patties</w:t>
      </w:r>
      <w:r w:rsidR="00D602E8" w:rsidRPr="00D217C3">
        <w:rPr>
          <w:rFonts w:ascii="Times New Roman" w:hAnsi="Times New Roman" w:cs="Times New Roman"/>
          <w:b/>
          <w:bCs/>
          <w:color w:val="131413"/>
          <w:sz w:val="24"/>
          <w:szCs w:val="24"/>
        </w:rPr>
        <w:t>:</w:t>
      </w:r>
      <w:r w:rsidR="00E244F9" w:rsidRPr="00D217C3">
        <w:rPr>
          <w:rFonts w:ascii="Times New Roman" w:hAnsi="Times New Roman" w:cs="Times New Roman"/>
          <w:sz w:val="24"/>
          <w:szCs w:val="24"/>
        </w:rPr>
        <w:t xml:space="preserve">Chicken patties were prepared as per the method followed by </w:t>
      </w:r>
      <w:r w:rsidR="00E244F9" w:rsidRPr="00D217C3">
        <w:rPr>
          <w:rFonts w:ascii="Times New Roman" w:hAnsi="Times New Roman" w:cs="Times New Roman"/>
          <w:color w:val="131413"/>
          <w:sz w:val="24"/>
          <w:szCs w:val="24"/>
        </w:rPr>
        <w:t xml:space="preserve">Sakunde (2004) by using the formulation given in Table 2. </w:t>
      </w:r>
    </w:p>
    <w:p w14:paraId="1AEC1757" w14:textId="77777777" w:rsidR="00420D5D" w:rsidRPr="00D217C3" w:rsidRDefault="00420D5D" w:rsidP="00BE1A70">
      <w:pPr>
        <w:spacing w:before="6" w:line="360" w:lineRule="auto"/>
        <w:rPr>
          <w:rFonts w:ascii="Times New Roman" w:hAnsi="Times New Roman" w:cs="Times New Roman"/>
          <w:b/>
          <w:bCs/>
          <w:sz w:val="24"/>
          <w:szCs w:val="24"/>
        </w:rPr>
      </w:pPr>
      <w:r w:rsidRPr="00D217C3">
        <w:rPr>
          <w:rFonts w:ascii="Times New Roman" w:hAnsi="Times New Roman" w:cs="Times New Roman"/>
          <w:b/>
          <w:bCs/>
          <w:sz w:val="24"/>
          <w:szCs w:val="24"/>
        </w:rPr>
        <w:t>Table</w:t>
      </w:r>
      <w:r w:rsidR="00503A44" w:rsidRPr="00D217C3">
        <w:rPr>
          <w:rFonts w:ascii="Times New Roman" w:hAnsi="Times New Roman" w:cs="Times New Roman"/>
          <w:b/>
          <w:bCs/>
          <w:sz w:val="24"/>
          <w:szCs w:val="24"/>
        </w:rPr>
        <w:t>2</w:t>
      </w:r>
      <w:r w:rsidR="00D602E8" w:rsidRPr="00D217C3">
        <w:rPr>
          <w:rFonts w:ascii="Times New Roman" w:hAnsi="Times New Roman" w:cs="Times New Roman"/>
          <w:b/>
          <w:bCs/>
          <w:sz w:val="24"/>
          <w:szCs w:val="24"/>
        </w:rPr>
        <w:t>:</w:t>
      </w:r>
      <w:r w:rsidRPr="00D217C3">
        <w:rPr>
          <w:rFonts w:ascii="Times New Roman" w:hAnsi="Times New Roman" w:cs="Times New Roman"/>
          <w:b/>
          <w:bCs/>
          <w:sz w:val="24"/>
          <w:szCs w:val="24"/>
        </w:rPr>
        <w:t>Formulation of ground chicken patties</w:t>
      </w:r>
    </w:p>
    <w:tbl>
      <w:tblPr>
        <w:tblStyle w:val="TableGrid"/>
        <w:tblW w:w="7796" w:type="dxa"/>
        <w:tblInd w:w="817" w:type="dxa"/>
        <w:tblLook w:val="04A0" w:firstRow="1" w:lastRow="0" w:firstColumn="1" w:lastColumn="0" w:noHBand="0" w:noVBand="1"/>
      </w:tblPr>
      <w:tblGrid>
        <w:gridCol w:w="2693"/>
        <w:gridCol w:w="1418"/>
        <w:gridCol w:w="1275"/>
        <w:gridCol w:w="1134"/>
        <w:gridCol w:w="1276"/>
      </w:tblGrid>
      <w:tr w:rsidR="00534694" w:rsidRPr="00D217C3" w14:paraId="38B66C87" w14:textId="77777777" w:rsidTr="00BE1A70">
        <w:trPr>
          <w:trHeight w:hRule="exact" w:val="340"/>
        </w:trPr>
        <w:tc>
          <w:tcPr>
            <w:tcW w:w="2693" w:type="dxa"/>
            <w:vMerge w:val="restart"/>
          </w:tcPr>
          <w:p w14:paraId="6E482424" w14:textId="77777777" w:rsidR="00534694" w:rsidRPr="00D217C3" w:rsidRDefault="00534694" w:rsidP="00BE1A70">
            <w:pPr>
              <w:spacing w:before="6" w:line="360" w:lineRule="auto"/>
              <w:jc w:val="center"/>
              <w:rPr>
                <w:rFonts w:ascii="Times New Roman" w:hAnsi="Times New Roman" w:cs="Times New Roman"/>
                <w:bCs/>
                <w:sz w:val="24"/>
                <w:szCs w:val="24"/>
              </w:rPr>
            </w:pPr>
          </w:p>
          <w:p w14:paraId="609F7A7A"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Ingredients</w:t>
            </w:r>
          </w:p>
        </w:tc>
        <w:tc>
          <w:tcPr>
            <w:tcW w:w="5103" w:type="dxa"/>
            <w:gridSpan w:val="4"/>
          </w:tcPr>
          <w:p w14:paraId="612A8ED5"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Proportion (Raw wt basis)</w:t>
            </w:r>
          </w:p>
        </w:tc>
      </w:tr>
      <w:tr w:rsidR="00534694" w:rsidRPr="00D217C3" w14:paraId="7390D464" w14:textId="77777777" w:rsidTr="00BE1A70">
        <w:trPr>
          <w:trHeight w:hRule="exact" w:val="340"/>
        </w:trPr>
        <w:tc>
          <w:tcPr>
            <w:tcW w:w="2693" w:type="dxa"/>
            <w:vMerge/>
          </w:tcPr>
          <w:p w14:paraId="496E4724" w14:textId="77777777" w:rsidR="00534694" w:rsidRPr="00D217C3" w:rsidRDefault="00534694" w:rsidP="00BE1A70">
            <w:pPr>
              <w:spacing w:before="6" w:line="360" w:lineRule="auto"/>
              <w:rPr>
                <w:rFonts w:ascii="Times New Roman" w:hAnsi="Times New Roman" w:cs="Times New Roman"/>
                <w:b/>
                <w:bCs/>
                <w:sz w:val="24"/>
                <w:szCs w:val="24"/>
              </w:rPr>
            </w:pPr>
          </w:p>
        </w:tc>
        <w:tc>
          <w:tcPr>
            <w:tcW w:w="1418" w:type="dxa"/>
          </w:tcPr>
          <w:p w14:paraId="26AC1096"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Control</w:t>
            </w:r>
          </w:p>
        </w:tc>
        <w:tc>
          <w:tcPr>
            <w:tcW w:w="1275" w:type="dxa"/>
          </w:tcPr>
          <w:p w14:paraId="32052289"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T1</w:t>
            </w:r>
          </w:p>
        </w:tc>
        <w:tc>
          <w:tcPr>
            <w:tcW w:w="1134" w:type="dxa"/>
          </w:tcPr>
          <w:p w14:paraId="0A0AA5A8"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T2</w:t>
            </w:r>
          </w:p>
        </w:tc>
        <w:tc>
          <w:tcPr>
            <w:tcW w:w="1276" w:type="dxa"/>
          </w:tcPr>
          <w:p w14:paraId="5581E73C"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T3</w:t>
            </w:r>
          </w:p>
        </w:tc>
      </w:tr>
      <w:tr w:rsidR="00534694" w:rsidRPr="00D217C3" w14:paraId="6B2D09EB" w14:textId="77777777" w:rsidTr="00BE1A70">
        <w:trPr>
          <w:trHeight w:hRule="exact" w:val="340"/>
        </w:trPr>
        <w:tc>
          <w:tcPr>
            <w:tcW w:w="2693" w:type="dxa"/>
          </w:tcPr>
          <w:p w14:paraId="1630FA3D"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Chicken (%)</w:t>
            </w:r>
          </w:p>
        </w:tc>
        <w:tc>
          <w:tcPr>
            <w:tcW w:w="1418" w:type="dxa"/>
          </w:tcPr>
          <w:p w14:paraId="6FFCBE04"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73.90</w:t>
            </w:r>
          </w:p>
        </w:tc>
        <w:tc>
          <w:tcPr>
            <w:tcW w:w="1275" w:type="dxa"/>
          </w:tcPr>
          <w:p w14:paraId="4E1280B6"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70.90</w:t>
            </w:r>
          </w:p>
        </w:tc>
        <w:tc>
          <w:tcPr>
            <w:tcW w:w="1134" w:type="dxa"/>
          </w:tcPr>
          <w:p w14:paraId="36E09744"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67.90</w:t>
            </w:r>
          </w:p>
        </w:tc>
        <w:tc>
          <w:tcPr>
            <w:tcW w:w="1276" w:type="dxa"/>
          </w:tcPr>
          <w:p w14:paraId="6117DAAD"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64.90</w:t>
            </w:r>
          </w:p>
        </w:tc>
      </w:tr>
      <w:tr w:rsidR="00534694" w:rsidRPr="00D217C3" w14:paraId="355AF4F6" w14:textId="77777777" w:rsidTr="00BE1A70">
        <w:trPr>
          <w:trHeight w:hRule="exact" w:val="340"/>
        </w:trPr>
        <w:tc>
          <w:tcPr>
            <w:tcW w:w="2693" w:type="dxa"/>
          </w:tcPr>
          <w:p w14:paraId="39E26BDD"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Pearl millet flour (%)</w:t>
            </w:r>
          </w:p>
        </w:tc>
        <w:tc>
          <w:tcPr>
            <w:tcW w:w="1418" w:type="dxa"/>
          </w:tcPr>
          <w:p w14:paraId="3E50E1EA"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00</w:t>
            </w:r>
          </w:p>
        </w:tc>
        <w:tc>
          <w:tcPr>
            <w:tcW w:w="1275" w:type="dxa"/>
          </w:tcPr>
          <w:p w14:paraId="3FF7A5AD"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03.00</w:t>
            </w:r>
          </w:p>
        </w:tc>
        <w:tc>
          <w:tcPr>
            <w:tcW w:w="1134" w:type="dxa"/>
          </w:tcPr>
          <w:p w14:paraId="1A9BA542"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06.00</w:t>
            </w:r>
          </w:p>
        </w:tc>
        <w:tc>
          <w:tcPr>
            <w:tcW w:w="1276" w:type="dxa"/>
          </w:tcPr>
          <w:p w14:paraId="601F8C6C"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09.00</w:t>
            </w:r>
          </w:p>
        </w:tc>
      </w:tr>
      <w:tr w:rsidR="00534694" w:rsidRPr="00D217C3" w14:paraId="4173B1F1" w14:textId="77777777" w:rsidTr="00BE1A70">
        <w:trPr>
          <w:trHeight w:hRule="exact" w:val="340"/>
        </w:trPr>
        <w:tc>
          <w:tcPr>
            <w:tcW w:w="2693" w:type="dxa"/>
          </w:tcPr>
          <w:p w14:paraId="7D744027"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Vegetable oil (%)</w:t>
            </w:r>
          </w:p>
        </w:tc>
        <w:tc>
          <w:tcPr>
            <w:tcW w:w="1418" w:type="dxa"/>
          </w:tcPr>
          <w:p w14:paraId="6FCE209C"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09.00</w:t>
            </w:r>
          </w:p>
        </w:tc>
        <w:tc>
          <w:tcPr>
            <w:tcW w:w="1275" w:type="dxa"/>
          </w:tcPr>
          <w:p w14:paraId="51C5F808"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09.00</w:t>
            </w:r>
          </w:p>
        </w:tc>
        <w:tc>
          <w:tcPr>
            <w:tcW w:w="1134" w:type="dxa"/>
          </w:tcPr>
          <w:p w14:paraId="32C93262"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09.00</w:t>
            </w:r>
          </w:p>
        </w:tc>
        <w:tc>
          <w:tcPr>
            <w:tcW w:w="1276" w:type="dxa"/>
          </w:tcPr>
          <w:p w14:paraId="6B9EAD85"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09.00</w:t>
            </w:r>
          </w:p>
        </w:tc>
      </w:tr>
      <w:tr w:rsidR="00534694" w:rsidRPr="00D217C3" w14:paraId="1764AAA9" w14:textId="77777777" w:rsidTr="00BE1A70">
        <w:trPr>
          <w:trHeight w:hRule="exact" w:val="340"/>
        </w:trPr>
        <w:tc>
          <w:tcPr>
            <w:tcW w:w="2693" w:type="dxa"/>
          </w:tcPr>
          <w:p w14:paraId="0E7E3050"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Ice water (%)</w:t>
            </w:r>
          </w:p>
        </w:tc>
        <w:tc>
          <w:tcPr>
            <w:tcW w:w="1418" w:type="dxa"/>
          </w:tcPr>
          <w:p w14:paraId="1A1024A9"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10.00</w:t>
            </w:r>
          </w:p>
        </w:tc>
        <w:tc>
          <w:tcPr>
            <w:tcW w:w="1275" w:type="dxa"/>
          </w:tcPr>
          <w:p w14:paraId="785B38B0"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10.00</w:t>
            </w:r>
          </w:p>
        </w:tc>
        <w:tc>
          <w:tcPr>
            <w:tcW w:w="1134" w:type="dxa"/>
          </w:tcPr>
          <w:p w14:paraId="5E9ABB36"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10.00</w:t>
            </w:r>
          </w:p>
        </w:tc>
        <w:tc>
          <w:tcPr>
            <w:tcW w:w="1276" w:type="dxa"/>
          </w:tcPr>
          <w:p w14:paraId="710CE972"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10.00</w:t>
            </w:r>
          </w:p>
        </w:tc>
      </w:tr>
      <w:tr w:rsidR="00534694" w:rsidRPr="00D217C3" w14:paraId="50E84697" w14:textId="77777777" w:rsidTr="00BE1A70">
        <w:trPr>
          <w:trHeight w:hRule="exact" w:val="340"/>
        </w:trPr>
        <w:tc>
          <w:tcPr>
            <w:tcW w:w="2693" w:type="dxa"/>
          </w:tcPr>
          <w:p w14:paraId="0BF3CCC5"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Salt (%)</w:t>
            </w:r>
          </w:p>
        </w:tc>
        <w:tc>
          <w:tcPr>
            <w:tcW w:w="1418" w:type="dxa"/>
          </w:tcPr>
          <w:p w14:paraId="23035DF6"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01.20</w:t>
            </w:r>
          </w:p>
        </w:tc>
        <w:tc>
          <w:tcPr>
            <w:tcW w:w="1275" w:type="dxa"/>
          </w:tcPr>
          <w:p w14:paraId="53386947"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01.20</w:t>
            </w:r>
          </w:p>
        </w:tc>
        <w:tc>
          <w:tcPr>
            <w:tcW w:w="1134" w:type="dxa"/>
          </w:tcPr>
          <w:p w14:paraId="362BAA80"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01.20</w:t>
            </w:r>
          </w:p>
        </w:tc>
        <w:tc>
          <w:tcPr>
            <w:tcW w:w="1276" w:type="dxa"/>
          </w:tcPr>
          <w:p w14:paraId="4438C4F2"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01.20</w:t>
            </w:r>
          </w:p>
        </w:tc>
      </w:tr>
      <w:tr w:rsidR="00534694" w:rsidRPr="00D217C3" w14:paraId="656A46EA" w14:textId="77777777" w:rsidTr="00BE1A70">
        <w:trPr>
          <w:trHeight w:hRule="exact" w:val="340"/>
        </w:trPr>
        <w:tc>
          <w:tcPr>
            <w:tcW w:w="2693" w:type="dxa"/>
          </w:tcPr>
          <w:p w14:paraId="79E8DE0D"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Condiments (%)</w:t>
            </w:r>
          </w:p>
        </w:tc>
        <w:tc>
          <w:tcPr>
            <w:tcW w:w="1418" w:type="dxa"/>
          </w:tcPr>
          <w:p w14:paraId="759B98B2"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03.50</w:t>
            </w:r>
          </w:p>
        </w:tc>
        <w:tc>
          <w:tcPr>
            <w:tcW w:w="1275" w:type="dxa"/>
          </w:tcPr>
          <w:p w14:paraId="6D3DEE28"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03.50</w:t>
            </w:r>
          </w:p>
        </w:tc>
        <w:tc>
          <w:tcPr>
            <w:tcW w:w="1134" w:type="dxa"/>
          </w:tcPr>
          <w:p w14:paraId="7BE65A5B"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03.50</w:t>
            </w:r>
          </w:p>
        </w:tc>
        <w:tc>
          <w:tcPr>
            <w:tcW w:w="1276" w:type="dxa"/>
          </w:tcPr>
          <w:p w14:paraId="4F254F91"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03.50</w:t>
            </w:r>
          </w:p>
        </w:tc>
      </w:tr>
      <w:tr w:rsidR="00534694" w:rsidRPr="00D217C3" w14:paraId="6C3D42E6" w14:textId="77777777" w:rsidTr="00BE1A70">
        <w:trPr>
          <w:trHeight w:hRule="exact" w:val="340"/>
        </w:trPr>
        <w:tc>
          <w:tcPr>
            <w:tcW w:w="2693" w:type="dxa"/>
          </w:tcPr>
          <w:p w14:paraId="392F65A9"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Spice mix (%)</w:t>
            </w:r>
          </w:p>
        </w:tc>
        <w:tc>
          <w:tcPr>
            <w:tcW w:w="1418" w:type="dxa"/>
          </w:tcPr>
          <w:p w14:paraId="6A5BD863"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02.00</w:t>
            </w:r>
          </w:p>
        </w:tc>
        <w:tc>
          <w:tcPr>
            <w:tcW w:w="1275" w:type="dxa"/>
          </w:tcPr>
          <w:p w14:paraId="60893F8E"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02.00</w:t>
            </w:r>
          </w:p>
        </w:tc>
        <w:tc>
          <w:tcPr>
            <w:tcW w:w="1134" w:type="dxa"/>
          </w:tcPr>
          <w:p w14:paraId="0C581284"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02.00</w:t>
            </w:r>
          </w:p>
        </w:tc>
        <w:tc>
          <w:tcPr>
            <w:tcW w:w="1276" w:type="dxa"/>
          </w:tcPr>
          <w:p w14:paraId="29CB02F5"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02.00</w:t>
            </w:r>
          </w:p>
        </w:tc>
      </w:tr>
      <w:tr w:rsidR="00534694" w:rsidRPr="00D217C3" w14:paraId="72CC1AE5" w14:textId="77777777" w:rsidTr="00BE1A70">
        <w:trPr>
          <w:trHeight w:hRule="exact" w:val="340"/>
        </w:trPr>
        <w:tc>
          <w:tcPr>
            <w:tcW w:w="2693" w:type="dxa"/>
          </w:tcPr>
          <w:p w14:paraId="053C5FDA"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STPP (%)</w:t>
            </w:r>
          </w:p>
        </w:tc>
        <w:tc>
          <w:tcPr>
            <w:tcW w:w="1418" w:type="dxa"/>
          </w:tcPr>
          <w:p w14:paraId="7835F00E"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0.40</w:t>
            </w:r>
          </w:p>
        </w:tc>
        <w:tc>
          <w:tcPr>
            <w:tcW w:w="1275" w:type="dxa"/>
          </w:tcPr>
          <w:p w14:paraId="48473C53"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0.40</w:t>
            </w:r>
          </w:p>
        </w:tc>
        <w:tc>
          <w:tcPr>
            <w:tcW w:w="1134" w:type="dxa"/>
          </w:tcPr>
          <w:p w14:paraId="6FE22413"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0.40</w:t>
            </w:r>
          </w:p>
        </w:tc>
        <w:tc>
          <w:tcPr>
            <w:tcW w:w="1276" w:type="dxa"/>
          </w:tcPr>
          <w:p w14:paraId="518EEAA2"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0.40</w:t>
            </w:r>
          </w:p>
        </w:tc>
      </w:tr>
      <w:tr w:rsidR="00534694" w:rsidRPr="00D217C3" w14:paraId="5CBADA34" w14:textId="77777777" w:rsidTr="00BE1A70">
        <w:trPr>
          <w:trHeight w:hRule="exact" w:val="340"/>
        </w:trPr>
        <w:tc>
          <w:tcPr>
            <w:tcW w:w="2693" w:type="dxa"/>
          </w:tcPr>
          <w:p w14:paraId="1B30BF6D" w14:textId="77777777" w:rsidR="00534694" w:rsidRPr="00D217C3" w:rsidRDefault="00534694" w:rsidP="00BE1A70">
            <w:pPr>
              <w:spacing w:before="6" w:line="360" w:lineRule="auto"/>
              <w:rPr>
                <w:rFonts w:ascii="Times New Roman" w:hAnsi="Times New Roman" w:cs="Times New Roman"/>
                <w:bCs/>
                <w:sz w:val="24"/>
                <w:szCs w:val="24"/>
              </w:rPr>
            </w:pPr>
            <w:r w:rsidRPr="00D217C3">
              <w:rPr>
                <w:rFonts w:ascii="Times New Roman" w:hAnsi="Times New Roman" w:cs="Times New Roman"/>
                <w:bCs/>
                <w:sz w:val="24"/>
                <w:szCs w:val="24"/>
              </w:rPr>
              <w:t>Sodium Nitrite (ppm)</w:t>
            </w:r>
          </w:p>
        </w:tc>
        <w:tc>
          <w:tcPr>
            <w:tcW w:w="1418" w:type="dxa"/>
          </w:tcPr>
          <w:p w14:paraId="382C725E"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w:t>
            </w:r>
          </w:p>
        </w:tc>
        <w:tc>
          <w:tcPr>
            <w:tcW w:w="1275" w:type="dxa"/>
          </w:tcPr>
          <w:p w14:paraId="1C2C5BB7"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w:t>
            </w:r>
          </w:p>
        </w:tc>
        <w:tc>
          <w:tcPr>
            <w:tcW w:w="1134" w:type="dxa"/>
          </w:tcPr>
          <w:p w14:paraId="6CC72D9B"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w:t>
            </w:r>
          </w:p>
        </w:tc>
        <w:tc>
          <w:tcPr>
            <w:tcW w:w="1276" w:type="dxa"/>
          </w:tcPr>
          <w:p w14:paraId="302D8101" w14:textId="77777777" w:rsidR="00534694" w:rsidRPr="00D217C3" w:rsidRDefault="00534694" w:rsidP="00BE1A70">
            <w:pPr>
              <w:spacing w:before="6" w:line="360" w:lineRule="auto"/>
              <w:jc w:val="center"/>
              <w:rPr>
                <w:rFonts w:ascii="Times New Roman" w:hAnsi="Times New Roman" w:cs="Times New Roman"/>
                <w:bCs/>
                <w:sz w:val="24"/>
                <w:szCs w:val="24"/>
              </w:rPr>
            </w:pPr>
            <w:r w:rsidRPr="00D217C3">
              <w:rPr>
                <w:rFonts w:ascii="Times New Roman" w:hAnsi="Times New Roman" w:cs="Times New Roman"/>
                <w:bCs/>
                <w:sz w:val="24"/>
                <w:szCs w:val="24"/>
              </w:rPr>
              <w:t>100</w:t>
            </w:r>
          </w:p>
        </w:tc>
      </w:tr>
    </w:tbl>
    <w:p w14:paraId="0751EABD" w14:textId="77777777" w:rsidR="007F7A3A" w:rsidRPr="00D217C3" w:rsidRDefault="007F7A3A" w:rsidP="00BE1A70">
      <w:pPr>
        <w:spacing w:before="240" w:line="360" w:lineRule="auto"/>
        <w:jc w:val="both"/>
        <w:rPr>
          <w:rFonts w:ascii="Times New Roman" w:hAnsi="Times New Roman" w:cs="Times New Roman"/>
          <w:sz w:val="20"/>
          <w:szCs w:val="20"/>
        </w:rPr>
      </w:pPr>
      <w:r w:rsidRPr="00D217C3">
        <w:rPr>
          <w:rFonts w:ascii="Times New Roman" w:hAnsi="Times New Roman" w:cs="Times New Roman"/>
          <w:sz w:val="20"/>
          <w:szCs w:val="20"/>
        </w:rPr>
        <w:t>Control: No PMF, T1: 3% PMF, T2: 6% PMF, T3: 9% PMF</w:t>
      </w:r>
    </w:p>
    <w:p w14:paraId="6CA71313" w14:textId="058DAB66" w:rsidR="00503A44" w:rsidRPr="00D217C3" w:rsidRDefault="006E53A9" w:rsidP="00BE1A70">
      <w:pPr>
        <w:spacing w:before="240" w:line="360" w:lineRule="auto"/>
        <w:jc w:val="both"/>
        <w:rPr>
          <w:rFonts w:ascii="Times New Roman" w:hAnsi="Times New Roman" w:cs="Times New Roman"/>
          <w:sz w:val="24"/>
          <w:szCs w:val="24"/>
        </w:rPr>
      </w:pPr>
      <w:r>
        <w:rPr>
          <w:rFonts w:ascii="Times New Roman" w:hAnsi="Times New Roman" w:cs="Times New Roman"/>
          <w:noProof/>
          <w:color w:val="131413"/>
          <w:sz w:val="24"/>
          <w:szCs w:val="24"/>
          <w:lang w:val="en-IN" w:eastAsia="en-IN"/>
        </w:rPr>
        <w:pict w14:anchorId="2ED8EE0D">
          <v:rect id="Rectangle 3" o:spid="_x0000_s1069" style="position:absolute;left:0;text-align:left;margin-left:110.95pt;margin-top:259.75pt;width:221pt;height:346.15pt;z-index:251728896;visibility:visible;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" filled="f" stroked="f" strokecolor="#09101d [484]" strokeweight="1pt">
            <v:textbox style="mso-next-textbox:#Rectangle 3">
              <w:txbxContent>
                <w:p w14:paraId="1A5C8796"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Minced meat </w:t>
                  </w:r>
                </w:p>
                <w:p w14:paraId="6ACA33DF"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NaNO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STPP</w:t>
                  </w:r>
                </w:p>
                <w:p w14:paraId="6A34DC8F" w14:textId="77777777" w:rsidR="00573D11" w:rsidRDefault="00573D11" w:rsidP="00BE1A70">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14:paraId="08FE3F2E"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condiments</w:t>
                  </w:r>
                </w:p>
                <w:p w14:paraId="1CCA8A66"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30 sec</w:t>
                  </w:r>
                </w:p>
                <w:p w14:paraId="212C37DC"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pearl millet flour</w:t>
                  </w:r>
                </w:p>
                <w:p w14:paraId="3867AD5E"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14:paraId="7C72BCB2" w14:textId="77777777"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vegetable oil</w:t>
                  </w:r>
                </w:p>
                <w:p w14:paraId="58BDF8CA" w14:textId="77777777" w:rsidR="00573D11" w:rsidRDefault="00573D11" w:rsidP="00BE1A7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spice mix</w:t>
                  </w:r>
                </w:p>
                <w:p w14:paraId="0AFE4E9A" w14:textId="77777777" w:rsidR="00573D11" w:rsidRDefault="00573D11" w:rsidP="00BE1A70">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14:paraId="591A2F07" w14:textId="77777777" w:rsidR="00573D11" w:rsidRDefault="00573D11" w:rsidP="00BE1A7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Moulding and Cooking (85</w:t>
                  </w:r>
                  <w:r>
                    <w:rPr>
                      <w:rFonts w:ascii="Fahkwang" w:eastAsia="Fahkwang" w:hAnsi="Fahkwang" w:cs="Fahkwang"/>
                      <w:color w:val="000000"/>
                      <w:sz w:val="24"/>
                      <w:szCs w:val="24"/>
                    </w:rPr>
                    <w:t>°</w:t>
                  </w:r>
                  <w:r>
                    <w:rPr>
                      <w:rFonts w:ascii="Times New Roman" w:eastAsia="Times New Roman" w:hAnsi="Times New Roman" w:cs="Times New Roman"/>
                      <w:color w:val="000000"/>
                      <w:sz w:val="24"/>
                      <w:szCs w:val="24"/>
                    </w:rPr>
                    <w:t>C/20 min) Packaging Storage (4±1</w:t>
                  </w:r>
                  <w:r>
                    <w:rPr>
                      <w:rFonts w:ascii="Fahkwang" w:eastAsia="Fahkwang" w:hAnsi="Fahkwang" w:cs="Fahkwang"/>
                      <w:color w:val="000000"/>
                      <w:sz w:val="24"/>
                      <w:szCs w:val="24"/>
                    </w:rPr>
                    <w:t>°</w:t>
                  </w:r>
                  <w:r>
                    <w:rPr>
                      <w:rFonts w:ascii="Times New Roman" w:eastAsia="Times New Roman" w:hAnsi="Times New Roman" w:cs="Times New Roman"/>
                      <w:color w:val="000000"/>
                      <w:sz w:val="24"/>
                      <w:szCs w:val="24"/>
                    </w:rPr>
                    <w:t>C)</w:t>
                  </w:r>
                </w:p>
                <w:p w14:paraId="5C8B0B83" w14:textId="77777777" w:rsidR="00573D11" w:rsidRDefault="00573D11" w:rsidP="00BE1A70">
                  <w:pPr>
                    <w:spacing w:line="276" w:lineRule="auto"/>
                    <w:jc w:val="center"/>
                  </w:pPr>
                </w:p>
              </w:txbxContent>
            </v:textbox>
          </v:rect>
        </w:pict>
      </w:r>
      <w:r w:rsidR="00503A44" w:rsidRPr="00D217C3">
        <w:rPr>
          <w:rFonts w:ascii="Times New Roman" w:hAnsi="Times New Roman" w:cs="Times New Roman"/>
          <w:color w:val="131413"/>
          <w:sz w:val="24"/>
          <w:szCs w:val="24"/>
        </w:rPr>
        <w:t>F</w:t>
      </w:r>
      <w:r w:rsidR="00420D5D" w:rsidRPr="00D217C3">
        <w:rPr>
          <w:rFonts w:ascii="Times New Roman" w:hAnsi="Times New Roman" w:cs="Times New Roman"/>
          <w:color w:val="131413"/>
          <w:sz w:val="24"/>
          <w:szCs w:val="24"/>
        </w:rPr>
        <w:t>rozen deboned meatwas thawed at refrigeration (4±1ºC) temperature overnight. Thawed lean meat was cut into smaller chunks and minced in meat mincer with 6 mm plate followed by 4 mm plate.</w:t>
      </w:r>
      <w:r w:rsidR="00420D5D" w:rsidRPr="00D217C3">
        <w:rPr>
          <w:rFonts w:ascii="Times New Roman" w:hAnsi="Times New Roman" w:cs="Times New Roman"/>
          <w:sz w:val="24"/>
          <w:szCs w:val="24"/>
        </w:rPr>
        <w:t xml:space="preserve">Salt, sodium nitrite, and sodium tripolyphosphate were added to minced meat and </w:t>
      </w:r>
      <w:r w:rsidR="00420D5D" w:rsidRPr="00D217C3">
        <w:rPr>
          <w:rFonts w:ascii="Times New Roman" w:hAnsi="Times New Roman" w:cs="Times New Roman"/>
          <w:sz w:val="24"/>
          <w:szCs w:val="24"/>
        </w:rPr>
        <w:lastRenderedPageBreak/>
        <w:t xml:space="preserve">blended in a blender (bajajfx1000 ) for 1-2 minutes. Then condiments </w:t>
      </w:r>
      <w:r w:rsidR="00503A44" w:rsidRPr="00D217C3">
        <w:rPr>
          <w:rFonts w:ascii="Times New Roman" w:hAnsi="Times New Roman" w:cs="Times New Roman"/>
          <w:sz w:val="24"/>
          <w:szCs w:val="24"/>
        </w:rPr>
        <w:t xml:space="preserve">were added and </w:t>
      </w:r>
      <w:r w:rsidR="00420D5D" w:rsidRPr="00D217C3">
        <w:rPr>
          <w:rFonts w:ascii="Times New Roman" w:hAnsi="Times New Roman" w:cs="Times New Roman"/>
          <w:sz w:val="24"/>
          <w:szCs w:val="24"/>
        </w:rPr>
        <w:t xml:space="preserve">blended </w:t>
      </w:r>
      <w:r w:rsidR="00503A44" w:rsidRPr="00D217C3">
        <w:rPr>
          <w:rFonts w:ascii="Times New Roman" w:hAnsi="Times New Roman" w:cs="Times New Roman"/>
          <w:sz w:val="24"/>
          <w:szCs w:val="24"/>
        </w:rPr>
        <w:t>for</w:t>
      </w:r>
      <w:r w:rsidR="00420D5D" w:rsidRPr="00D217C3">
        <w:rPr>
          <w:rFonts w:ascii="Times New Roman" w:hAnsi="Times New Roman" w:cs="Times New Roman"/>
          <w:sz w:val="24"/>
          <w:szCs w:val="24"/>
        </w:rPr>
        <w:t xml:space="preserve"> 30 sec, pearl millet flour  </w:t>
      </w:r>
      <w:r w:rsidR="00503A44" w:rsidRPr="00D217C3">
        <w:rPr>
          <w:rFonts w:ascii="Times New Roman" w:hAnsi="Times New Roman" w:cs="Times New Roman"/>
          <w:sz w:val="24"/>
          <w:szCs w:val="24"/>
        </w:rPr>
        <w:t>was</w:t>
      </w:r>
      <w:r w:rsidR="00420D5D" w:rsidRPr="00D217C3">
        <w:rPr>
          <w:rFonts w:ascii="Times New Roman" w:hAnsi="Times New Roman" w:cs="Times New Roman"/>
          <w:sz w:val="24"/>
          <w:szCs w:val="24"/>
        </w:rPr>
        <w:t xml:space="preserve"> added and blended into the mix for 1 minute. Then vegetable oil and spice mix </w:t>
      </w:r>
      <w:r w:rsidR="00503A44" w:rsidRPr="00D217C3">
        <w:rPr>
          <w:rFonts w:ascii="Times New Roman" w:hAnsi="Times New Roman" w:cs="Times New Roman"/>
          <w:sz w:val="24"/>
          <w:szCs w:val="24"/>
        </w:rPr>
        <w:t xml:space="preserve">were </w:t>
      </w:r>
      <w:r w:rsidR="00420D5D" w:rsidRPr="00D217C3">
        <w:rPr>
          <w:rFonts w:ascii="Times New Roman" w:hAnsi="Times New Roman" w:cs="Times New Roman"/>
          <w:sz w:val="24"/>
          <w:szCs w:val="24"/>
        </w:rPr>
        <w:t xml:space="preserve">added and blended </w:t>
      </w:r>
      <w:r w:rsidR="00503A44" w:rsidRPr="00D217C3">
        <w:rPr>
          <w:rFonts w:ascii="Times New Roman" w:hAnsi="Times New Roman" w:cs="Times New Roman"/>
          <w:sz w:val="24"/>
          <w:szCs w:val="24"/>
        </w:rPr>
        <w:t xml:space="preserve">for </w:t>
      </w:r>
      <w:r w:rsidR="00420D5D" w:rsidRPr="00D217C3">
        <w:rPr>
          <w:rFonts w:ascii="Times New Roman" w:hAnsi="Times New Roman" w:cs="Times New Roman"/>
          <w:sz w:val="24"/>
          <w:szCs w:val="24"/>
        </w:rPr>
        <w:t xml:space="preserve">1 minute. </w:t>
      </w:r>
      <w:r w:rsidR="00503A44" w:rsidRPr="00D217C3">
        <w:rPr>
          <w:rFonts w:ascii="Times New Roman" w:hAnsi="Times New Roman" w:cs="Times New Roman"/>
          <w:sz w:val="24"/>
          <w:szCs w:val="24"/>
        </w:rPr>
        <w:t>About 50 g of emulsion was moulded on steel plate with circular ring(55 mm dimeter and 20 mm height). The height and diameter of the patty was determined by vereniercallipers. Patties were cooked in a preheated convection hot air oven at 180</w:t>
      </w:r>
      <w:r w:rsidR="00503A44" w:rsidRPr="00D217C3">
        <w:rPr>
          <w:rFonts w:ascii="Times New Roman" w:eastAsia="Fahkwang" w:hAnsi="Times New Roman" w:cs="Times New Roman"/>
          <w:color w:val="000000"/>
          <w:sz w:val="24"/>
          <w:szCs w:val="24"/>
          <w:vertAlign w:val="superscript"/>
        </w:rPr>
        <w:t>°</w:t>
      </w:r>
      <w:r w:rsidR="00503A44" w:rsidRPr="00D217C3">
        <w:rPr>
          <w:rFonts w:ascii="Times New Roman" w:eastAsia="Times New Roman" w:hAnsi="Times New Roman" w:cs="Times New Roman"/>
          <w:color w:val="000000"/>
          <w:sz w:val="24"/>
          <w:szCs w:val="24"/>
          <w:vertAlign w:val="superscript"/>
        </w:rPr>
        <w:t>C</w:t>
      </w:r>
      <w:r w:rsidR="00503A44" w:rsidRPr="00D217C3">
        <w:rPr>
          <w:rFonts w:ascii="Times New Roman" w:hAnsi="Times New Roman" w:cs="Times New Roman"/>
          <w:sz w:val="24"/>
          <w:szCs w:val="24"/>
        </w:rPr>
        <w:t xml:space="preserve">  and cooked for 10 minutes. Thereafter, the patties were turned up side down and cooked further </w:t>
      </w:r>
      <w:r w:rsidR="008D2759" w:rsidRPr="00D217C3">
        <w:rPr>
          <w:rFonts w:ascii="Times New Roman" w:hAnsi="Times New Roman" w:cs="Times New Roman"/>
          <w:sz w:val="24"/>
          <w:szCs w:val="24"/>
        </w:rPr>
        <w:t xml:space="preserve">for </w:t>
      </w:r>
      <w:r w:rsidR="00503A44" w:rsidRPr="00D217C3">
        <w:rPr>
          <w:rFonts w:ascii="Times New Roman" w:hAnsi="Times New Roman" w:cs="Times New Roman"/>
          <w:sz w:val="24"/>
          <w:szCs w:val="24"/>
        </w:rPr>
        <w:t>10 minutes till the internal temperature reached to 82</w:t>
      </w:r>
      <w:r w:rsidR="00503A44" w:rsidRPr="00D217C3">
        <w:rPr>
          <w:rFonts w:ascii="Times New Roman" w:eastAsia="Fahkwang" w:hAnsi="Times New Roman" w:cs="Times New Roman"/>
          <w:color w:val="000000"/>
          <w:sz w:val="24"/>
          <w:szCs w:val="24"/>
          <w:vertAlign w:val="superscript"/>
        </w:rPr>
        <w:t>°</w:t>
      </w:r>
      <w:r w:rsidR="00503A44" w:rsidRPr="00D217C3">
        <w:rPr>
          <w:rFonts w:ascii="Times New Roman" w:eastAsia="Times New Roman" w:hAnsi="Times New Roman" w:cs="Times New Roman"/>
          <w:color w:val="000000"/>
          <w:sz w:val="24"/>
          <w:szCs w:val="24"/>
          <w:vertAlign w:val="superscript"/>
        </w:rPr>
        <w:t>C</w:t>
      </w:r>
      <w:r w:rsidR="00503A44" w:rsidRPr="00D217C3">
        <w:rPr>
          <w:rFonts w:ascii="Times New Roman" w:hAnsi="Times New Roman" w:cs="Times New Roman"/>
          <w:sz w:val="24"/>
          <w:szCs w:val="24"/>
        </w:rPr>
        <w:t xml:space="preserve"> measured by digital probe thermometer(LabwareScintific, Inc.USA).Chicken patties were packed in pre sterilized LDPE bags. Prior to sealing the air is drained out from this package  and stored at refrigeration temperature (4±1ºC) for further analysis.</w:t>
      </w:r>
    </w:p>
    <w:p w14:paraId="6093A581" w14:textId="26F518AF" w:rsidR="007819D7" w:rsidRPr="00D217C3" w:rsidRDefault="007F1953" w:rsidP="00BE1A70">
      <w:pPr>
        <w:spacing w:before="240" w:line="360" w:lineRule="auto"/>
        <w:jc w:val="both"/>
        <w:rPr>
          <w:rFonts w:ascii="Times New Roman" w:hAnsi="Times New Roman" w:cs="Times New Roman"/>
          <w:bCs/>
          <w:sz w:val="24"/>
          <w:szCs w:val="24"/>
        </w:rPr>
      </w:pPr>
      <w:r w:rsidRPr="00D217C3">
        <w:rPr>
          <w:noProof/>
        </w:rPr>
        <w:drawing>
          <wp:anchor distT="0" distB="0" distL="114300" distR="114300" simplePos="0" relativeHeight="251729920" behindDoc="0" locked="0" layoutInCell="1" allowOverlap="1" wp14:anchorId="1443C47B" wp14:editId="72D626A4">
            <wp:simplePos x="0" y="0"/>
            <wp:positionH relativeFrom="column">
              <wp:posOffset>1658241</wp:posOffset>
            </wp:positionH>
            <wp:positionV relativeFrom="paragraph">
              <wp:posOffset>53501</wp:posOffset>
            </wp:positionV>
            <wp:extent cx="2600960" cy="32480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3364" t="27171" r="34239" b="23111"/>
                    <a:stretch/>
                  </pic:blipFill>
                  <pic:spPr bwMode="auto">
                    <a:xfrm>
                      <a:off x="0" y="0"/>
                      <a:ext cx="2600960" cy="3248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412B65"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2E2A79E4"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2E92DC26"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531459BF"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4EC3DA37"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4A97440D"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281A78EC"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1A9DB32E" w14:textId="77777777" w:rsidR="007819D7" w:rsidRPr="00D217C3" w:rsidRDefault="007819D7" w:rsidP="00BE1A70">
      <w:pPr>
        <w:spacing w:before="240" w:line="360" w:lineRule="auto"/>
        <w:jc w:val="both"/>
        <w:rPr>
          <w:rFonts w:ascii="Times New Roman" w:hAnsi="Times New Roman" w:cs="Times New Roman"/>
          <w:b/>
          <w:bCs/>
          <w:sz w:val="24"/>
          <w:szCs w:val="24"/>
        </w:rPr>
      </w:pPr>
    </w:p>
    <w:p w14:paraId="2EEF9D17" w14:textId="77777777" w:rsidR="007819D7" w:rsidRPr="00D217C3" w:rsidRDefault="007819D7" w:rsidP="00BE1A70">
      <w:pPr>
        <w:spacing w:before="24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Fig. 2 Flow chart for preparation of ground chicken patties</w:t>
      </w:r>
    </w:p>
    <w:p w14:paraId="396A49BB" w14:textId="77777777" w:rsidR="00BE1A70" w:rsidRPr="00D217C3" w:rsidRDefault="00BE1A70" w:rsidP="007819D7">
      <w:pPr>
        <w:spacing w:before="6" w:line="360" w:lineRule="auto"/>
        <w:rPr>
          <w:rFonts w:ascii="Times New Roman" w:hAnsi="Times New Roman" w:cs="Times New Roman"/>
          <w:b/>
          <w:bCs/>
          <w:sz w:val="24"/>
          <w:szCs w:val="24"/>
        </w:rPr>
      </w:pPr>
    </w:p>
    <w:p w14:paraId="3D9B64A0" w14:textId="77777777" w:rsidR="00DE7DFA" w:rsidRPr="00D217C3" w:rsidRDefault="00DE7DFA" w:rsidP="00BE1A70">
      <w:pPr>
        <w:spacing w:before="24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Analytical methods:</w:t>
      </w:r>
    </w:p>
    <w:p w14:paraId="0D7011DD" w14:textId="77777777" w:rsidR="00AA02DB" w:rsidRPr="00D217C3" w:rsidRDefault="00DE7DFA" w:rsidP="00BE1A70">
      <w:pPr>
        <w:spacing w:before="240" w:line="360" w:lineRule="auto"/>
        <w:jc w:val="both"/>
        <w:rPr>
          <w:rFonts w:ascii="Times New Roman" w:hAnsi="Times New Roman" w:cs="Times New Roman"/>
          <w:sz w:val="24"/>
          <w:szCs w:val="24"/>
        </w:rPr>
      </w:pPr>
      <w:r w:rsidRPr="00D217C3">
        <w:rPr>
          <w:rFonts w:ascii="Times New Roman" w:hAnsi="Times New Roman" w:cs="Times New Roman"/>
          <w:b/>
          <w:bCs/>
          <w:sz w:val="24"/>
          <w:szCs w:val="24"/>
        </w:rPr>
        <w:t>P</w:t>
      </w:r>
      <w:r w:rsidR="007F7A3A" w:rsidRPr="00D217C3">
        <w:rPr>
          <w:rFonts w:ascii="Times New Roman" w:hAnsi="Times New Roman" w:cs="Times New Roman"/>
          <w:b/>
          <w:bCs/>
          <w:sz w:val="24"/>
          <w:szCs w:val="24"/>
        </w:rPr>
        <w:t>roximate composition</w:t>
      </w:r>
      <w:r w:rsidRPr="00D217C3">
        <w:rPr>
          <w:rFonts w:ascii="Times New Roman" w:hAnsi="Times New Roman" w:cs="Times New Roman"/>
          <w:b/>
          <w:bCs/>
          <w:sz w:val="24"/>
          <w:szCs w:val="24"/>
        </w:rPr>
        <w:t xml:space="preserve">: </w:t>
      </w:r>
      <w:r w:rsidR="007F7A3A" w:rsidRPr="00D217C3">
        <w:rPr>
          <w:rFonts w:ascii="Times New Roman" w:hAnsi="Times New Roman" w:cs="Times New Roman"/>
          <w:sz w:val="24"/>
          <w:szCs w:val="24"/>
        </w:rPr>
        <w:t xml:space="preserve">The moisture, fat, </w:t>
      </w:r>
      <w:r w:rsidR="008D2759" w:rsidRPr="00D217C3">
        <w:rPr>
          <w:rFonts w:ascii="Times New Roman" w:hAnsi="Times New Roman" w:cs="Times New Roman"/>
          <w:sz w:val="24"/>
          <w:szCs w:val="24"/>
        </w:rPr>
        <w:t xml:space="preserve">crude </w:t>
      </w:r>
      <w:r w:rsidR="007F7A3A" w:rsidRPr="00D217C3">
        <w:rPr>
          <w:rFonts w:ascii="Times New Roman" w:hAnsi="Times New Roman" w:cs="Times New Roman"/>
          <w:sz w:val="24"/>
          <w:szCs w:val="24"/>
        </w:rPr>
        <w:t>protein, ash</w:t>
      </w:r>
      <w:r w:rsidRPr="00D217C3">
        <w:rPr>
          <w:rFonts w:ascii="Times New Roman" w:hAnsi="Times New Roman" w:cs="Times New Roman"/>
          <w:sz w:val="24"/>
          <w:szCs w:val="24"/>
        </w:rPr>
        <w:t xml:space="preserve"> and crude fiber</w:t>
      </w:r>
      <w:r w:rsidR="007F7A3A" w:rsidRPr="00D217C3">
        <w:rPr>
          <w:rFonts w:ascii="Times New Roman" w:hAnsi="Times New Roman" w:cs="Times New Roman"/>
          <w:sz w:val="24"/>
          <w:szCs w:val="24"/>
        </w:rPr>
        <w:t xml:space="preserve"> content of cooked chicken patties were determined by following the standard method of AOAC (1995).</w:t>
      </w:r>
    </w:p>
    <w:p w14:paraId="1F6A068E" w14:textId="77777777" w:rsidR="007F7A3A" w:rsidRPr="00D217C3" w:rsidRDefault="007F7A3A" w:rsidP="00BE1A70">
      <w:pPr>
        <w:spacing w:before="240" w:line="360" w:lineRule="auto"/>
        <w:jc w:val="both"/>
        <w:rPr>
          <w:rFonts w:ascii="Times New Roman" w:hAnsi="Times New Roman" w:cs="Times New Roman"/>
          <w:sz w:val="24"/>
          <w:szCs w:val="24"/>
        </w:rPr>
      </w:pPr>
      <w:r w:rsidRPr="00D217C3">
        <w:rPr>
          <w:rFonts w:ascii="Times New Roman" w:hAnsi="Times New Roman" w:cs="Times New Roman"/>
          <w:b/>
          <w:sz w:val="24"/>
          <w:szCs w:val="24"/>
        </w:rPr>
        <w:t>Cooking yield</w:t>
      </w:r>
      <w:r w:rsidR="00DE7DFA" w:rsidRPr="00D217C3">
        <w:rPr>
          <w:rFonts w:ascii="Times New Roman" w:hAnsi="Times New Roman" w:cs="Times New Roman"/>
          <w:b/>
          <w:sz w:val="24"/>
          <w:szCs w:val="24"/>
        </w:rPr>
        <w:t xml:space="preserve">: </w:t>
      </w:r>
      <w:r w:rsidRPr="00D217C3">
        <w:rPr>
          <w:rFonts w:ascii="Times New Roman" w:hAnsi="Times New Roman" w:cs="Times New Roman"/>
          <w:sz w:val="24"/>
          <w:szCs w:val="24"/>
        </w:rPr>
        <w:t>The weight of the chicken patties was taken before and after cooking and expressed in percentage.</w:t>
      </w:r>
    </w:p>
    <w:p w14:paraId="418A4310" w14:textId="77777777" w:rsidR="007F7A3A" w:rsidRPr="00D217C3" w:rsidRDefault="006E53A9" w:rsidP="00BE1A70">
      <w:pPr>
        <w:spacing w:before="24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bidi="mr-IN"/>
        </w:rPr>
        <w:lastRenderedPageBreak/>
        <w:pict w14:anchorId="1F4A143C">
          <v:rect id="_x0000_s1081" style="position:absolute;left:0;text-align:left;margin-left:51pt;margin-top:8.15pt;width:276.15pt;height:53.3pt;z-index:251726848;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" filled="f" strokecolor="#09101d [484]" strokeweight="1pt">
            <v:textbox style="mso-next-textbox:#_x0000_s1081">
              <w:txbxContent>
                <w:p w14:paraId="79A27B95" w14:textId="77777777" w:rsidR="00573D11" w:rsidRPr="006C17BF" w:rsidRDefault="00573D11" w:rsidP="007F7A3A">
                  <w:pPr>
                    <w:spacing w:after="0" w:line="240" w:lineRule="auto"/>
                    <w:ind w:left="720" w:firstLine="720"/>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 xml:space="preserve">Weight of cooked patties </w:t>
                  </w:r>
                </w:p>
                <w:p w14:paraId="696BED00" w14:textId="77777777" w:rsidR="00573D11" w:rsidRPr="006C17BF" w:rsidRDefault="00573D11" w:rsidP="007F7A3A">
                  <w:pPr>
                    <w:tabs>
                      <w:tab w:val="left" w:pos="5390"/>
                    </w:tabs>
                    <w:spacing w:after="0" w:line="240" w:lineRule="auto"/>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Cooking yield = ------------------------------------- x 100</w:t>
                  </w:r>
                </w:p>
                <w:p w14:paraId="6C700C2A" w14:textId="77777777" w:rsidR="00573D11" w:rsidRPr="0062418E" w:rsidRDefault="00573D11" w:rsidP="007F7A3A">
                  <w:pPr>
                    <w:spacing w:after="0" w:line="240" w:lineRule="auto"/>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ab/>
                  </w:r>
                  <w:r w:rsidRPr="006C17BF">
                    <w:rPr>
                      <w:rFonts w:ascii="Times New Roman" w:hAnsi="Times New Roman" w:cs="Times New Roman"/>
                      <w:color w:val="000000" w:themeColor="text1"/>
                      <w:sz w:val="24"/>
                      <w:szCs w:val="24"/>
                    </w:rPr>
                    <w:tab/>
                    <w:t xml:space="preserve">      Weight of uncooked patties</w:t>
                  </w:r>
                </w:p>
                <w:p w14:paraId="218F8811" w14:textId="77777777" w:rsidR="00573D11" w:rsidRPr="0062418E" w:rsidRDefault="00573D11" w:rsidP="007F7A3A">
                  <w:pPr>
                    <w:jc w:val="center"/>
                    <w:rPr>
                      <w:color w:val="000000" w:themeColor="text1"/>
                    </w:rPr>
                  </w:pPr>
                </w:p>
              </w:txbxContent>
            </v:textbox>
          </v:rect>
        </w:pict>
      </w:r>
    </w:p>
    <w:p w14:paraId="703B8F9B" w14:textId="77777777" w:rsidR="007F7A3A" w:rsidRPr="00D217C3" w:rsidRDefault="007F7A3A" w:rsidP="00BE1A70">
      <w:pPr>
        <w:tabs>
          <w:tab w:val="left" w:pos="6855"/>
        </w:tabs>
        <w:spacing w:before="240" w:line="360" w:lineRule="auto"/>
        <w:ind w:firstLine="720"/>
        <w:jc w:val="both"/>
        <w:rPr>
          <w:rFonts w:ascii="Times New Roman" w:hAnsi="Times New Roman" w:cs="Times New Roman"/>
          <w:sz w:val="24"/>
          <w:szCs w:val="24"/>
        </w:rPr>
      </w:pPr>
      <w:r w:rsidRPr="00D217C3">
        <w:rPr>
          <w:rFonts w:ascii="Times New Roman" w:hAnsi="Times New Roman" w:cs="Times New Roman"/>
          <w:sz w:val="24"/>
          <w:szCs w:val="24"/>
        </w:rPr>
        <w:tab/>
      </w:r>
    </w:p>
    <w:p w14:paraId="3801227F" w14:textId="77777777" w:rsidR="007F7A3A" w:rsidRPr="00D217C3" w:rsidRDefault="007F7A3A" w:rsidP="00BE1A70">
      <w:pPr>
        <w:spacing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Moisture retention of percentage</w:t>
      </w:r>
      <w:r w:rsidR="00DE7DFA" w:rsidRPr="00D217C3">
        <w:rPr>
          <w:rFonts w:ascii="Times New Roman" w:hAnsi="Times New Roman" w:cs="Times New Roman"/>
          <w:b/>
          <w:bCs/>
          <w:sz w:val="24"/>
          <w:szCs w:val="24"/>
        </w:rPr>
        <w:t xml:space="preserve">: </w:t>
      </w:r>
      <w:r w:rsidRPr="00D217C3">
        <w:rPr>
          <w:rFonts w:ascii="Times New Roman" w:hAnsi="Times New Roman" w:cs="Times New Roman"/>
          <w:sz w:val="24"/>
          <w:szCs w:val="24"/>
        </w:rPr>
        <w:t xml:space="preserve">The moisture retention of patties </w:t>
      </w:r>
      <w:r w:rsidR="00E02C93" w:rsidRPr="00D217C3">
        <w:rPr>
          <w:rFonts w:ascii="Times New Roman" w:hAnsi="Times New Roman" w:cs="Times New Roman"/>
          <w:sz w:val="24"/>
          <w:szCs w:val="24"/>
        </w:rPr>
        <w:t>was</w:t>
      </w:r>
      <w:r w:rsidRPr="00D217C3">
        <w:rPr>
          <w:rFonts w:ascii="Times New Roman" w:hAnsi="Times New Roman" w:cs="Times New Roman"/>
          <w:sz w:val="24"/>
          <w:szCs w:val="24"/>
        </w:rPr>
        <w:t xml:space="preserve"> calculated as per the method </w:t>
      </w:r>
      <w:r w:rsidR="00E02C93" w:rsidRPr="00D217C3">
        <w:rPr>
          <w:rFonts w:ascii="Times New Roman" w:hAnsi="Times New Roman" w:cs="Times New Roman"/>
          <w:sz w:val="24"/>
          <w:szCs w:val="24"/>
        </w:rPr>
        <w:t>of</w:t>
      </w:r>
      <w:r w:rsidRPr="00D217C3">
        <w:rPr>
          <w:rFonts w:ascii="Times New Roman" w:hAnsi="Times New Roman" w:cs="Times New Roman"/>
          <w:sz w:val="24"/>
          <w:szCs w:val="24"/>
        </w:rPr>
        <w:t xml:space="preserve"> El-Magoli</w:t>
      </w:r>
      <w:r w:rsidRPr="00D217C3">
        <w:rPr>
          <w:rFonts w:ascii="Times New Roman" w:hAnsi="Times New Roman" w:cs="Times New Roman"/>
          <w:i/>
          <w:iCs/>
          <w:sz w:val="24"/>
          <w:szCs w:val="24"/>
        </w:rPr>
        <w:t>et al. (</w:t>
      </w:r>
      <w:r w:rsidRPr="00D217C3">
        <w:rPr>
          <w:rFonts w:ascii="Times New Roman" w:hAnsi="Times New Roman" w:cs="Times New Roman"/>
          <w:sz w:val="24"/>
          <w:szCs w:val="24"/>
        </w:rPr>
        <w:t xml:space="preserve">1996) </w:t>
      </w:r>
      <w:r w:rsidR="008D2759" w:rsidRPr="00D217C3">
        <w:rPr>
          <w:rFonts w:ascii="Times New Roman" w:hAnsi="Times New Roman" w:cs="Times New Roman"/>
          <w:sz w:val="24"/>
          <w:szCs w:val="24"/>
        </w:rPr>
        <w:t>using</w:t>
      </w:r>
      <w:r w:rsidRPr="00D217C3">
        <w:rPr>
          <w:rFonts w:ascii="Times New Roman" w:hAnsi="Times New Roman" w:cs="Times New Roman"/>
          <w:sz w:val="24"/>
          <w:szCs w:val="24"/>
        </w:rPr>
        <w:t xml:space="preserve"> following formula</w:t>
      </w:r>
      <w:r w:rsidR="00E02C93" w:rsidRPr="00D217C3">
        <w:rPr>
          <w:rFonts w:ascii="Times New Roman" w:hAnsi="Times New Roman" w:cs="Times New Roman"/>
          <w:sz w:val="24"/>
          <w:szCs w:val="24"/>
        </w:rPr>
        <w:t>.</w:t>
      </w:r>
    </w:p>
    <w:tbl>
      <w:tblPr>
        <w:tblStyle w:val="TableGrid"/>
        <w:tblW w:w="8363" w:type="dxa"/>
        <w:tblInd w:w="250" w:type="dxa"/>
        <w:tblLook w:val="04A0" w:firstRow="1" w:lastRow="0" w:firstColumn="1" w:lastColumn="0" w:noHBand="0" w:noVBand="1"/>
      </w:tblPr>
      <w:tblGrid>
        <w:gridCol w:w="8363"/>
      </w:tblGrid>
      <w:tr w:rsidR="007F7A3A" w:rsidRPr="00D217C3" w14:paraId="5EA931CD" w14:textId="77777777" w:rsidTr="00933A7C">
        <w:trPr>
          <w:trHeight w:hRule="exact" w:val="495"/>
        </w:trPr>
        <w:tc>
          <w:tcPr>
            <w:tcW w:w="8363" w:type="dxa"/>
          </w:tcPr>
          <w:p w14:paraId="1E953F46" w14:textId="77777777" w:rsidR="007F7A3A" w:rsidRPr="00D217C3" w:rsidRDefault="007F7A3A" w:rsidP="00BE1A70">
            <w:pPr>
              <w:spacing w:after="95" w:line="360" w:lineRule="auto"/>
              <w:jc w:val="both"/>
              <w:rPr>
                <w:rFonts w:ascii="Times New Roman" w:hAnsi="Times New Roman" w:cs="Times New Roman"/>
                <w:sz w:val="24"/>
                <w:szCs w:val="24"/>
              </w:rPr>
            </w:pPr>
            <w:r w:rsidRPr="00D217C3">
              <w:rPr>
                <w:rFonts w:ascii="Times New Roman" w:hAnsi="Times New Roman" w:cs="Times New Roman"/>
                <w:sz w:val="24"/>
                <w:szCs w:val="24"/>
              </w:rPr>
              <w:t>Moisture retention (%</w:t>
            </w:r>
            <w:r w:rsidRPr="00D217C3">
              <w:rPr>
                <w:rFonts w:ascii="Times New Roman" w:eastAsia="Segoe UI Symbol" w:hAnsi="Times New Roman" w:cs="Times New Roman"/>
                <w:sz w:val="24"/>
                <w:szCs w:val="24"/>
              </w:rPr>
              <w:t>)=(</w:t>
            </w:r>
            <w:r w:rsidR="00933A7C" w:rsidRPr="00D217C3">
              <w:rPr>
                <w:rFonts w:ascii="Times New Roman" w:eastAsia="Segoe UI Symbol" w:hAnsi="Times New Roman" w:cs="Times New Roman"/>
                <w:sz w:val="24"/>
                <w:szCs w:val="24"/>
              </w:rPr>
              <w:t xml:space="preserve">Cooking </w:t>
            </w:r>
            <w:r w:rsidRPr="00D217C3">
              <w:rPr>
                <w:rFonts w:ascii="Times New Roman" w:hAnsi="Times New Roman" w:cs="Times New Roman"/>
                <w:sz w:val="24"/>
                <w:szCs w:val="24"/>
              </w:rPr>
              <w:t xml:space="preserve">Yield </w:t>
            </w:r>
            <w:r w:rsidR="00933A7C" w:rsidRPr="00D217C3">
              <w:rPr>
                <w:rFonts w:ascii="Times New Roman" w:hAnsi="Times New Roman" w:cs="Times New Roman"/>
                <w:sz w:val="24"/>
                <w:szCs w:val="24"/>
              </w:rPr>
              <w:t xml:space="preserve">% x </w:t>
            </w:r>
            <w:r w:rsidRPr="00D217C3">
              <w:rPr>
                <w:rFonts w:ascii="Times New Roman" w:hAnsi="Times New Roman" w:cs="Times New Roman"/>
                <w:sz w:val="24"/>
                <w:szCs w:val="24"/>
              </w:rPr>
              <w:t xml:space="preserve"> Moisture</w:t>
            </w:r>
            <w:r w:rsidR="00933A7C" w:rsidRPr="00D217C3">
              <w:rPr>
                <w:rFonts w:ascii="Times New Roman" w:hAnsi="Times New Roman" w:cs="Times New Roman"/>
                <w:sz w:val="24"/>
                <w:szCs w:val="24"/>
              </w:rPr>
              <w:t xml:space="preserve">% </w:t>
            </w:r>
            <w:r w:rsidRPr="00D217C3">
              <w:rPr>
                <w:rFonts w:ascii="Times New Roman" w:hAnsi="Times New Roman" w:cs="Times New Roman"/>
                <w:sz w:val="24"/>
                <w:szCs w:val="24"/>
              </w:rPr>
              <w:t>in cooked patties</w:t>
            </w:r>
            <w:r w:rsidRPr="00D217C3">
              <w:rPr>
                <w:rFonts w:ascii="Times New Roman" w:eastAsia="Segoe UI Symbol" w:hAnsi="Times New Roman" w:cs="Times New Roman"/>
                <w:sz w:val="24"/>
                <w:szCs w:val="24"/>
              </w:rPr>
              <w:t>)</w:t>
            </w:r>
            <w:r w:rsidR="00933A7C" w:rsidRPr="00D217C3">
              <w:rPr>
                <w:rFonts w:ascii="Times New Roman" w:eastAsia="Segoe UI Symbol" w:hAnsi="Times New Roman" w:cs="Times New Roman"/>
                <w:sz w:val="24"/>
                <w:szCs w:val="24"/>
              </w:rPr>
              <w:t xml:space="preserve"> ÷ 100</w:t>
            </w:r>
          </w:p>
        </w:tc>
      </w:tr>
    </w:tbl>
    <w:p w14:paraId="1BE8695B" w14:textId="77777777" w:rsidR="007F7A3A" w:rsidRPr="00D217C3" w:rsidRDefault="007F7A3A" w:rsidP="00BE1A70">
      <w:pPr>
        <w:spacing w:after="0" w:line="360" w:lineRule="auto"/>
        <w:jc w:val="both"/>
        <w:rPr>
          <w:rFonts w:ascii="Times New Roman" w:hAnsi="Times New Roman" w:cs="Times New Roman"/>
          <w:sz w:val="24"/>
          <w:szCs w:val="24"/>
        </w:rPr>
      </w:pPr>
    </w:p>
    <w:p w14:paraId="3E1E8068" w14:textId="77777777" w:rsidR="007F7A3A" w:rsidRPr="00D217C3" w:rsidRDefault="007F7A3A" w:rsidP="00BE1A70">
      <w:pPr>
        <w:spacing w:after="0" w:line="360" w:lineRule="auto"/>
        <w:jc w:val="both"/>
        <w:rPr>
          <w:rFonts w:ascii="Times New Roman" w:hAnsi="Times New Roman" w:cs="Times New Roman"/>
          <w:bCs/>
          <w:sz w:val="24"/>
          <w:szCs w:val="24"/>
        </w:rPr>
      </w:pPr>
      <w:r w:rsidRPr="00D217C3">
        <w:rPr>
          <w:rFonts w:ascii="Times New Roman" w:hAnsi="Times New Roman" w:cs="Times New Roman"/>
          <w:b/>
          <w:bCs/>
          <w:sz w:val="24"/>
          <w:szCs w:val="24"/>
        </w:rPr>
        <w:t>Sensory</w:t>
      </w:r>
      <w:r w:rsidRPr="00D217C3">
        <w:rPr>
          <w:rFonts w:ascii="Times New Roman" w:hAnsi="Times New Roman" w:cs="Times New Roman"/>
          <w:b/>
          <w:bCs/>
          <w:spacing w:val="-2"/>
          <w:sz w:val="24"/>
          <w:szCs w:val="24"/>
        </w:rPr>
        <w:t>Analysis</w:t>
      </w:r>
      <w:r w:rsidR="00DE7DFA" w:rsidRPr="00D217C3">
        <w:rPr>
          <w:rFonts w:ascii="Times New Roman" w:hAnsi="Times New Roman" w:cs="Times New Roman"/>
          <w:b/>
          <w:bCs/>
          <w:spacing w:val="-2"/>
          <w:sz w:val="24"/>
          <w:szCs w:val="24"/>
        </w:rPr>
        <w:t xml:space="preserve">:  </w:t>
      </w:r>
      <w:r w:rsidR="00DE7DFA" w:rsidRPr="00D217C3">
        <w:rPr>
          <w:rFonts w:ascii="Times New Roman" w:hAnsi="Times New Roman" w:cs="Times New Roman"/>
          <w:bCs/>
          <w:spacing w:val="-2"/>
          <w:sz w:val="24"/>
          <w:szCs w:val="24"/>
        </w:rPr>
        <w:t>The s</w:t>
      </w:r>
      <w:r w:rsidRPr="00D217C3">
        <w:rPr>
          <w:rFonts w:ascii="Times New Roman" w:hAnsi="Times New Roman" w:cs="Times New Roman"/>
          <w:sz w:val="24"/>
          <w:szCs w:val="24"/>
        </w:rPr>
        <w:t xml:space="preserve">ensory analysis of the </w:t>
      </w:r>
      <w:r w:rsidR="00DE7DFA" w:rsidRPr="00D217C3">
        <w:rPr>
          <w:rFonts w:ascii="Times New Roman" w:hAnsi="Times New Roman" w:cs="Times New Roman"/>
          <w:sz w:val="24"/>
          <w:szCs w:val="24"/>
        </w:rPr>
        <w:t>cooked</w:t>
      </w:r>
      <w:r w:rsidRPr="00D217C3">
        <w:rPr>
          <w:rFonts w:ascii="Times New Roman" w:hAnsi="Times New Roman" w:cs="Times New Roman"/>
          <w:sz w:val="24"/>
          <w:szCs w:val="24"/>
        </w:rPr>
        <w:t xml:space="preserve"> chicken patties samples was carried out by semi-trained panelists. The meat samples were served to the panelists to assess the sensory attributes viz. </w:t>
      </w:r>
      <w:r w:rsidR="00C12971" w:rsidRPr="00D217C3">
        <w:rPr>
          <w:rFonts w:ascii="Times New Roman" w:hAnsi="Times New Roman" w:cs="Times New Roman"/>
          <w:sz w:val="24"/>
          <w:szCs w:val="24"/>
        </w:rPr>
        <w:t>colour and appearance, flavour, texture, and overall acceptability</w:t>
      </w:r>
      <w:r w:rsidRPr="00D217C3">
        <w:rPr>
          <w:rFonts w:ascii="Times New Roman" w:hAnsi="Times New Roman" w:cs="Times New Roman"/>
          <w:sz w:val="24"/>
          <w:szCs w:val="24"/>
        </w:rPr>
        <w:t xml:space="preserve">using 8 point hedonic scale (Keeton </w:t>
      </w:r>
      <w:r w:rsidRPr="00D217C3">
        <w:rPr>
          <w:rFonts w:ascii="Times New Roman" w:hAnsi="Times New Roman" w:cs="Times New Roman"/>
          <w:i/>
          <w:sz w:val="24"/>
          <w:szCs w:val="24"/>
        </w:rPr>
        <w:t xml:space="preserve">et al., </w:t>
      </w:r>
      <w:r w:rsidRPr="00D217C3">
        <w:rPr>
          <w:rFonts w:ascii="Times New Roman" w:hAnsi="Times New Roman" w:cs="Times New Roman"/>
          <w:sz w:val="24"/>
          <w:szCs w:val="24"/>
        </w:rPr>
        <w:t>1983).</w:t>
      </w:r>
    </w:p>
    <w:p w14:paraId="3330E009" w14:textId="091409AE" w:rsidR="007F7A3A" w:rsidRPr="00D217C3" w:rsidRDefault="007F7A3A" w:rsidP="00BE1A70">
      <w:pPr>
        <w:pStyle w:val="BodyText"/>
        <w:spacing w:before="240" w:line="360" w:lineRule="auto"/>
        <w:ind w:right="105"/>
        <w:jc w:val="both"/>
        <w:rPr>
          <w:b w:val="0"/>
          <w:bCs w:val="0"/>
          <w:u w:val="single"/>
        </w:rPr>
      </w:pPr>
      <w:r w:rsidRPr="00D217C3">
        <w:t>Statistical Analysis</w:t>
      </w:r>
      <w:r w:rsidR="00C12971" w:rsidRPr="00D217C3">
        <w:t xml:space="preserve">: </w:t>
      </w:r>
      <w:r w:rsidR="00931A63" w:rsidRPr="00D217C3">
        <w:rPr>
          <w:b w:val="0"/>
        </w:rPr>
        <w:t>The experiment</w:t>
      </w:r>
      <w:r w:rsidR="00350BE9" w:rsidRPr="00D217C3">
        <w:rPr>
          <w:b w:val="0"/>
        </w:rPr>
        <w:t xml:space="preserve"> </w:t>
      </w:r>
      <w:r w:rsidR="00C12971" w:rsidRPr="00D217C3">
        <w:rPr>
          <w:b w:val="0"/>
        </w:rPr>
        <w:t>was</w:t>
      </w:r>
      <w:r w:rsidRPr="00D217C3">
        <w:rPr>
          <w:b w:val="0"/>
        </w:rPr>
        <w:t xml:space="preserve"> repeated three times and the data generated during the study were analyzed by one-way ANOVA through the “SPSS-20.0” software package as per standard methods suggested by Snedecor and Cochran (1994).</w:t>
      </w:r>
    </w:p>
    <w:p w14:paraId="750F9355" w14:textId="77777777" w:rsidR="00933A7C" w:rsidRPr="00D217C3" w:rsidRDefault="00933A7C" w:rsidP="00BE1A70">
      <w:pPr>
        <w:spacing w:after="0" w:line="360" w:lineRule="auto"/>
        <w:jc w:val="both"/>
        <w:rPr>
          <w:rFonts w:ascii="Times New Roman" w:hAnsi="Times New Roman" w:cs="Times New Roman"/>
          <w:b/>
          <w:bCs/>
          <w:sz w:val="24"/>
          <w:szCs w:val="24"/>
        </w:rPr>
      </w:pPr>
    </w:p>
    <w:p w14:paraId="71940A74" w14:textId="77777777" w:rsidR="008D2C76" w:rsidRPr="00D217C3" w:rsidRDefault="00503A44" w:rsidP="00BE1A70">
      <w:pPr>
        <w:spacing w:after="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RESULTS</w:t>
      </w:r>
      <w:r w:rsidR="005300AA" w:rsidRPr="00D217C3">
        <w:rPr>
          <w:rFonts w:ascii="Times New Roman" w:hAnsi="Times New Roman" w:cs="Times New Roman"/>
          <w:b/>
          <w:bCs/>
          <w:sz w:val="24"/>
          <w:szCs w:val="24"/>
        </w:rPr>
        <w:t>&amp; DISCUSSION</w:t>
      </w:r>
      <w:r w:rsidRPr="00D217C3">
        <w:rPr>
          <w:rFonts w:ascii="Times New Roman" w:hAnsi="Times New Roman" w:cs="Times New Roman"/>
          <w:b/>
          <w:bCs/>
          <w:sz w:val="24"/>
          <w:szCs w:val="24"/>
        </w:rPr>
        <w:t>:</w:t>
      </w:r>
    </w:p>
    <w:p w14:paraId="5761F79B" w14:textId="77777777" w:rsidR="008D2C76" w:rsidRPr="00D217C3" w:rsidRDefault="008D2C76" w:rsidP="00BE1A70">
      <w:pPr>
        <w:spacing w:before="240" w:after="200" w:line="360" w:lineRule="auto"/>
        <w:jc w:val="both"/>
        <w:rPr>
          <w:rFonts w:ascii="Times New Roman" w:hAnsi="Times New Roman" w:cs="Times New Roman"/>
          <w:sz w:val="24"/>
          <w:szCs w:val="24"/>
        </w:rPr>
      </w:pPr>
      <w:r w:rsidRPr="00D217C3">
        <w:rPr>
          <w:rFonts w:ascii="Times New Roman" w:hAnsi="Times New Roman" w:cs="Times New Roman"/>
          <w:sz w:val="24"/>
          <w:szCs w:val="24"/>
        </w:rPr>
        <w:tab/>
      </w:r>
      <w:r w:rsidR="00AA02DB" w:rsidRPr="00D217C3">
        <w:rPr>
          <w:rFonts w:ascii="Times New Roman" w:hAnsi="Times New Roman" w:cs="Times New Roman"/>
          <w:sz w:val="24"/>
          <w:szCs w:val="24"/>
        </w:rPr>
        <w:t>G</w:t>
      </w:r>
      <w:r w:rsidRPr="00D217C3">
        <w:rPr>
          <w:rFonts w:ascii="Times New Roman" w:hAnsi="Times New Roman" w:cs="Times New Roman"/>
          <w:sz w:val="24"/>
          <w:szCs w:val="24"/>
        </w:rPr>
        <w:t xml:space="preserve">round chicken patties were analyzed for proximate composition, physico chemical properties and sensory attributes with a view to select the best level of incorporation of </w:t>
      </w:r>
      <w:r w:rsidR="004C5778" w:rsidRPr="00D217C3">
        <w:rPr>
          <w:rFonts w:ascii="Times New Roman" w:hAnsi="Times New Roman" w:cs="Times New Roman"/>
          <w:sz w:val="24"/>
          <w:szCs w:val="24"/>
        </w:rPr>
        <w:t>PMF</w:t>
      </w:r>
      <w:r w:rsidRPr="00D217C3">
        <w:rPr>
          <w:rFonts w:ascii="Times New Roman" w:hAnsi="Times New Roman" w:cs="Times New Roman"/>
          <w:sz w:val="24"/>
          <w:szCs w:val="24"/>
        </w:rPr>
        <w:t>.</w:t>
      </w:r>
    </w:p>
    <w:p w14:paraId="6464CBB3" w14:textId="77777777" w:rsidR="008D2C76" w:rsidRPr="00D217C3" w:rsidRDefault="008D2C76" w:rsidP="00BE1A70">
      <w:pPr>
        <w:spacing w:after="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 xml:space="preserve">Effect of various levels of PMF on proximate composition </w:t>
      </w:r>
      <w:r w:rsidR="002E1AD7" w:rsidRPr="00D217C3">
        <w:rPr>
          <w:rFonts w:ascii="Times New Roman" w:hAnsi="Times New Roman" w:cs="Times New Roman"/>
          <w:b/>
          <w:bCs/>
          <w:sz w:val="24"/>
          <w:szCs w:val="24"/>
        </w:rPr>
        <w:t xml:space="preserve">and physico-chemical properties </w:t>
      </w:r>
      <w:r w:rsidRPr="00D217C3">
        <w:rPr>
          <w:rFonts w:ascii="Times New Roman" w:hAnsi="Times New Roman" w:cs="Times New Roman"/>
          <w:b/>
          <w:bCs/>
          <w:sz w:val="24"/>
          <w:szCs w:val="24"/>
        </w:rPr>
        <w:t>of cooked ground chicken patties</w:t>
      </w:r>
      <w:r w:rsidR="00AA02DB" w:rsidRPr="00D217C3">
        <w:rPr>
          <w:rFonts w:ascii="Times New Roman" w:hAnsi="Times New Roman" w:cs="Times New Roman"/>
          <w:b/>
          <w:bCs/>
          <w:sz w:val="24"/>
          <w:szCs w:val="24"/>
        </w:rPr>
        <w:t>:</w:t>
      </w:r>
    </w:p>
    <w:p w14:paraId="09E77C6E" w14:textId="77777777" w:rsidR="002E1AD7" w:rsidRPr="00D217C3" w:rsidRDefault="002E1AD7" w:rsidP="00BE1A70">
      <w:pPr>
        <w:spacing w:before="240" w:after="20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Proximate composition:</w:t>
      </w:r>
    </w:p>
    <w:p w14:paraId="109D38BE" w14:textId="30E9FAC5" w:rsidR="002E1AD7" w:rsidRPr="00D217C3" w:rsidRDefault="002E1AD7" w:rsidP="00BE1A70">
      <w:pPr>
        <w:spacing w:before="240" w:after="200" w:line="360" w:lineRule="auto"/>
        <w:jc w:val="both"/>
        <w:rPr>
          <w:rFonts w:ascii="Times New Roman" w:hAnsi="Times New Roman" w:cs="Times New Roman"/>
          <w:sz w:val="24"/>
          <w:szCs w:val="24"/>
        </w:rPr>
      </w:pPr>
      <w:r w:rsidRPr="00D217C3">
        <w:rPr>
          <w:rFonts w:ascii="Times New Roman" w:hAnsi="Times New Roman" w:cs="Times New Roman"/>
          <w:sz w:val="24"/>
          <w:szCs w:val="24"/>
        </w:rPr>
        <w:t>Moisture, ash and crude fibre content of cooked chicken patties increased significantly (p&lt;0.01), wher</w:t>
      </w:r>
      <w:r w:rsidR="001F3EC5" w:rsidRPr="00D217C3">
        <w:rPr>
          <w:rFonts w:ascii="Times New Roman" w:hAnsi="Times New Roman" w:cs="Times New Roman"/>
          <w:sz w:val="24"/>
          <w:szCs w:val="24"/>
        </w:rPr>
        <w:t>e</w:t>
      </w:r>
      <w:r w:rsidRPr="00D217C3">
        <w:rPr>
          <w:rFonts w:ascii="Times New Roman" w:hAnsi="Times New Roman" w:cs="Times New Roman"/>
          <w:sz w:val="24"/>
          <w:szCs w:val="24"/>
        </w:rPr>
        <w:t>as, crude protein and fat content decreased with increase in the proportion of PMF in chicken patties formulation</w:t>
      </w:r>
      <w:r w:rsidR="00350BE9" w:rsidRPr="00D217C3">
        <w:rPr>
          <w:rFonts w:ascii="Times New Roman" w:hAnsi="Times New Roman" w:cs="Times New Roman"/>
          <w:sz w:val="24"/>
          <w:szCs w:val="24"/>
        </w:rPr>
        <w:t xml:space="preserve"> </w:t>
      </w:r>
      <w:r w:rsidRPr="00D217C3">
        <w:rPr>
          <w:rFonts w:ascii="Times New Roman" w:hAnsi="Times New Roman" w:cs="Times New Roman"/>
          <w:sz w:val="24"/>
          <w:szCs w:val="24"/>
        </w:rPr>
        <w:t>(Table 3).</w:t>
      </w:r>
      <w:r w:rsidR="00350BE9" w:rsidRPr="00D217C3">
        <w:rPr>
          <w:rFonts w:ascii="Times New Roman" w:hAnsi="Times New Roman" w:cs="Times New Roman"/>
          <w:sz w:val="24"/>
          <w:szCs w:val="24"/>
        </w:rPr>
        <w:t xml:space="preserve"> </w:t>
      </w:r>
      <w:r w:rsidRPr="00D217C3">
        <w:rPr>
          <w:rFonts w:ascii="Times New Roman" w:hAnsi="Times New Roman" w:cs="Times New Roman"/>
          <w:sz w:val="24"/>
          <w:szCs w:val="24"/>
        </w:rPr>
        <w:t xml:space="preserve">Increase in moisture and ash content of chicken patties treated with finger millet flour has </w:t>
      </w:r>
      <w:r w:rsidR="001F3EC5" w:rsidRPr="00D217C3">
        <w:rPr>
          <w:rFonts w:ascii="Times New Roman" w:hAnsi="Times New Roman" w:cs="Times New Roman"/>
          <w:sz w:val="24"/>
          <w:szCs w:val="24"/>
        </w:rPr>
        <w:t xml:space="preserve">also </w:t>
      </w:r>
      <w:r w:rsidRPr="00D217C3">
        <w:rPr>
          <w:rFonts w:ascii="Times New Roman" w:hAnsi="Times New Roman" w:cs="Times New Roman"/>
          <w:sz w:val="24"/>
          <w:szCs w:val="24"/>
        </w:rPr>
        <w:t xml:space="preserve">been documented by Das </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(2013).Santhi and Kalaikannan (2014)</w:t>
      </w:r>
      <w:r w:rsidR="00350BE9" w:rsidRPr="00D217C3">
        <w:rPr>
          <w:rFonts w:ascii="Times New Roman" w:hAnsi="Times New Roman" w:cs="Times New Roman"/>
          <w:sz w:val="24"/>
          <w:szCs w:val="24"/>
        </w:rPr>
        <w:t xml:space="preserve"> </w:t>
      </w:r>
      <w:r w:rsidRPr="00D217C3">
        <w:rPr>
          <w:rFonts w:ascii="Times New Roman" w:hAnsi="Times New Roman" w:cs="Times New Roman"/>
          <w:sz w:val="24"/>
          <w:szCs w:val="24"/>
        </w:rPr>
        <w:t>reported significant (p&lt;0.05) increase in the moisture, crude fiber and decrease inthe protein and fat content of cooked chicken nuggets incorporated with oat flour.Talukder and Shama (2010)</w:t>
      </w:r>
      <w:r w:rsidR="00350BE9" w:rsidRPr="00D217C3">
        <w:rPr>
          <w:rFonts w:ascii="Times New Roman" w:hAnsi="Times New Roman" w:cs="Times New Roman"/>
          <w:sz w:val="24"/>
          <w:szCs w:val="24"/>
        </w:rPr>
        <w:t xml:space="preserve"> </w:t>
      </w:r>
      <w:r w:rsidRPr="00D217C3">
        <w:rPr>
          <w:rFonts w:ascii="Times New Roman" w:hAnsi="Times New Roman" w:cs="Times New Roman"/>
          <w:sz w:val="24"/>
          <w:szCs w:val="24"/>
        </w:rPr>
        <w:t xml:space="preserve">also reported decrease in crude protein and fat content of chicken patties incorporated with wheat and oat bran.Increase in moisture content of cooked chicken patties with increase in the proportion of PMF could be attributed to good water </w:t>
      </w:r>
      <w:r w:rsidRPr="00D217C3">
        <w:rPr>
          <w:rFonts w:ascii="Times New Roman" w:hAnsi="Times New Roman" w:cs="Times New Roman"/>
          <w:sz w:val="24"/>
          <w:szCs w:val="24"/>
        </w:rPr>
        <w:lastRenderedPageBreak/>
        <w:t>absorption capacity and good swelling power of pearl millet reported by Thilagavathi</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(2015) and Pawase</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(2021) respectively.</w:t>
      </w:r>
      <w:r w:rsidR="003D23F0" w:rsidRPr="00D217C3">
        <w:rPr>
          <w:rFonts w:ascii="Times New Roman" w:hAnsi="Times New Roman" w:cs="Times New Roman"/>
          <w:sz w:val="24"/>
          <w:szCs w:val="24"/>
        </w:rPr>
        <w:t xml:space="preserve"> </w:t>
      </w:r>
      <w:r w:rsidRPr="00D217C3">
        <w:rPr>
          <w:rFonts w:ascii="Times New Roman" w:hAnsi="Times New Roman" w:cs="Times New Roman"/>
          <w:sz w:val="24"/>
          <w:szCs w:val="24"/>
        </w:rPr>
        <w:t xml:space="preserve">Decrease in the crude protein and fat content with increase in the level of </w:t>
      </w:r>
      <w:r w:rsidR="004C5778" w:rsidRPr="00D217C3">
        <w:rPr>
          <w:rFonts w:ascii="Times New Roman" w:hAnsi="Times New Roman" w:cs="Times New Roman"/>
          <w:sz w:val="24"/>
          <w:szCs w:val="24"/>
        </w:rPr>
        <w:t>PMF</w:t>
      </w:r>
      <w:r w:rsidRPr="00D217C3">
        <w:rPr>
          <w:rFonts w:ascii="Times New Roman" w:hAnsi="Times New Roman" w:cs="Times New Roman"/>
          <w:sz w:val="24"/>
          <w:szCs w:val="24"/>
        </w:rPr>
        <w:t xml:space="preserve"> could be attributed to replacement of protein rich </w:t>
      </w:r>
      <w:r w:rsidR="004C5778" w:rsidRPr="00D217C3">
        <w:rPr>
          <w:rFonts w:ascii="Times New Roman" w:hAnsi="Times New Roman" w:cs="Times New Roman"/>
          <w:sz w:val="24"/>
          <w:szCs w:val="24"/>
        </w:rPr>
        <w:t>(21.69±2.84 %) chicken by the P</w:t>
      </w:r>
      <w:r w:rsidRPr="00D217C3">
        <w:rPr>
          <w:rFonts w:ascii="Times New Roman" w:hAnsi="Times New Roman" w:cs="Times New Roman"/>
          <w:sz w:val="24"/>
          <w:szCs w:val="24"/>
        </w:rPr>
        <w:t>M</w:t>
      </w:r>
      <w:r w:rsidR="004C5778" w:rsidRPr="00D217C3">
        <w:rPr>
          <w:rFonts w:ascii="Times New Roman" w:hAnsi="Times New Roman" w:cs="Times New Roman"/>
          <w:sz w:val="24"/>
          <w:szCs w:val="24"/>
        </w:rPr>
        <w:t>F</w:t>
      </w:r>
      <w:r w:rsidRPr="00D217C3">
        <w:rPr>
          <w:rFonts w:ascii="Times New Roman" w:hAnsi="Times New Roman" w:cs="Times New Roman"/>
          <w:sz w:val="24"/>
          <w:szCs w:val="24"/>
        </w:rPr>
        <w:t xml:space="preserve"> with comparatively low protein (8.25±0.36 %) and high carbohydrate (73.54 %) content (Sachan and Shah, 2023) and increase in the moisture content of the cooked chicken patties with increase in the level of </w:t>
      </w:r>
      <w:r w:rsidR="004C5778" w:rsidRPr="00D217C3">
        <w:rPr>
          <w:rFonts w:ascii="Times New Roman" w:hAnsi="Times New Roman" w:cs="Times New Roman"/>
          <w:sz w:val="24"/>
          <w:szCs w:val="24"/>
        </w:rPr>
        <w:t>PMF</w:t>
      </w:r>
      <w:r w:rsidRPr="00D217C3">
        <w:rPr>
          <w:rFonts w:ascii="Times New Roman" w:hAnsi="Times New Roman" w:cs="Times New Roman"/>
          <w:sz w:val="24"/>
          <w:szCs w:val="24"/>
        </w:rPr>
        <w:t xml:space="preserve"> (Table 3).</w:t>
      </w:r>
      <w:r w:rsidR="003D23F0" w:rsidRPr="00D217C3">
        <w:rPr>
          <w:rFonts w:ascii="Times New Roman" w:hAnsi="Times New Roman" w:cs="Times New Roman"/>
          <w:sz w:val="24"/>
          <w:szCs w:val="24"/>
        </w:rPr>
        <w:t xml:space="preserve"> </w:t>
      </w:r>
      <w:r w:rsidRPr="00D217C3">
        <w:rPr>
          <w:rFonts w:ascii="Times New Roman" w:hAnsi="Times New Roman" w:cs="Times New Roman"/>
          <w:sz w:val="24"/>
          <w:szCs w:val="24"/>
        </w:rPr>
        <w:t xml:space="preserve">Increase in the crude fiber content could be attributed to the high crude fiber (2.71±0.64 %) content of PMF (Sachan and Shah, 2023) and that of the other ingredients of chicken patties formulation. </w:t>
      </w:r>
    </w:p>
    <w:p w14:paraId="7A968E03" w14:textId="77777777" w:rsidR="001F3EC5" w:rsidRPr="00D217C3" w:rsidRDefault="008D2C76" w:rsidP="00855E7C">
      <w:pPr>
        <w:spacing w:after="0" w:line="24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 xml:space="preserve">Table 3: Effect of various levels of </w:t>
      </w:r>
      <w:r w:rsidR="004C5778" w:rsidRPr="00D217C3">
        <w:rPr>
          <w:rFonts w:ascii="Times New Roman" w:hAnsi="Times New Roman" w:cs="Times New Roman"/>
          <w:b/>
          <w:bCs/>
          <w:sz w:val="24"/>
          <w:szCs w:val="24"/>
        </w:rPr>
        <w:t>PMF</w:t>
      </w:r>
      <w:r w:rsidRPr="00D217C3">
        <w:rPr>
          <w:rFonts w:ascii="Times New Roman" w:hAnsi="Times New Roman" w:cs="Times New Roman"/>
          <w:b/>
          <w:bCs/>
          <w:sz w:val="24"/>
          <w:szCs w:val="24"/>
        </w:rPr>
        <w:t xml:space="preserve">on proximate composition and physico-chemical </w:t>
      </w:r>
    </w:p>
    <w:p w14:paraId="7CD303BE" w14:textId="77777777" w:rsidR="008D2C76" w:rsidRPr="00D217C3" w:rsidRDefault="008D2C76" w:rsidP="00855E7C">
      <w:pPr>
        <w:spacing w:after="0" w:line="24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propertiesofcooked ground chicken patties.</w:t>
      </w:r>
    </w:p>
    <w:p w14:paraId="46439D90" w14:textId="77777777" w:rsidR="00855E7C" w:rsidRPr="00D217C3" w:rsidRDefault="00855E7C" w:rsidP="00855E7C">
      <w:pPr>
        <w:spacing w:after="0" w:line="240" w:lineRule="auto"/>
        <w:jc w:val="both"/>
        <w:rPr>
          <w:rFonts w:ascii="Times New Roman" w:hAnsi="Times New Roman" w:cs="Times New Roman"/>
          <w:b/>
          <w:bCs/>
          <w:sz w:val="24"/>
          <w:szCs w:val="24"/>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434"/>
        <w:gridCol w:w="1411"/>
        <w:gridCol w:w="1481"/>
        <w:gridCol w:w="1414"/>
        <w:gridCol w:w="1356"/>
      </w:tblGrid>
      <w:tr w:rsidR="008D2C76" w:rsidRPr="00D217C3" w14:paraId="09F7E4A2"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14:paraId="2B007BCC"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Parameters</w:t>
            </w:r>
          </w:p>
        </w:tc>
        <w:tc>
          <w:tcPr>
            <w:tcW w:w="750" w:type="pct"/>
            <w:tcBorders>
              <w:top w:val="single" w:sz="4" w:space="0" w:color="auto"/>
              <w:left w:val="single" w:sz="4" w:space="0" w:color="auto"/>
              <w:bottom w:val="single" w:sz="4" w:space="0" w:color="auto"/>
              <w:right w:val="single" w:sz="4" w:space="0" w:color="auto"/>
            </w:tcBorders>
            <w:vAlign w:val="center"/>
          </w:tcPr>
          <w:p w14:paraId="4C9A1CD2"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T0</w:t>
            </w:r>
          </w:p>
        </w:tc>
        <w:tc>
          <w:tcPr>
            <w:tcW w:w="738" w:type="pct"/>
            <w:tcBorders>
              <w:top w:val="single" w:sz="4" w:space="0" w:color="auto"/>
              <w:left w:val="single" w:sz="4" w:space="0" w:color="auto"/>
              <w:bottom w:val="single" w:sz="4" w:space="0" w:color="auto"/>
              <w:right w:val="single" w:sz="4" w:space="0" w:color="auto"/>
            </w:tcBorders>
            <w:vAlign w:val="center"/>
          </w:tcPr>
          <w:p w14:paraId="4F508AB7"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T1</w:t>
            </w:r>
          </w:p>
        </w:tc>
        <w:tc>
          <w:tcPr>
            <w:tcW w:w="774" w:type="pct"/>
            <w:tcBorders>
              <w:top w:val="single" w:sz="4" w:space="0" w:color="auto"/>
              <w:left w:val="single" w:sz="4" w:space="0" w:color="auto"/>
              <w:bottom w:val="single" w:sz="4" w:space="0" w:color="auto"/>
              <w:right w:val="single" w:sz="4" w:space="0" w:color="auto"/>
            </w:tcBorders>
            <w:vAlign w:val="center"/>
          </w:tcPr>
          <w:p w14:paraId="5FE673EF"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T2</w:t>
            </w:r>
          </w:p>
        </w:tc>
        <w:tc>
          <w:tcPr>
            <w:tcW w:w="739" w:type="pct"/>
            <w:tcBorders>
              <w:top w:val="single" w:sz="4" w:space="0" w:color="auto"/>
              <w:left w:val="single" w:sz="4" w:space="0" w:color="auto"/>
              <w:bottom w:val="single" w:sz="4" w:space="0" w:color="auto"/>
              <w:right w:val="single" w:sz="4" w:space="0" w:color="auto"/>
            </w:tcBorders>
            <w:vAlign w:val="center"/>
          </w:tcPr>
          <w:p w14:paraId="26FA6F6B"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T3</w:t>
            </w:r>
          </w:p>
        </w:tc>
        <w:tc>
          <w:tcPr>
            <w:tcW w:w="709" w:type="pct"/>
            <w:tcBorders>
              <w:top w:val="single" w:sz="4" w:space="0" w:color="auto"/>
              <w:left w:val="single" w:sz="4" w:space="0" w:color="auto"/>
              <w:bottom w:val="single" w:sz="4" w:space="0" w:color="auto"/>
              <w:right w:val="single" w:sz="4" w:space="0" w:color="auto"/>
            </w:tcBorders>
          </w:tcPr>
          <w:p w14:paraId="70911C4F"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F value</w:t>
            </w:r>
          </w:p>
        </w:tc>
      </w:tr>
      <w:tr w:rsidR="008D2C76" w:rsidRPr="00D217C3" w14:paraId="69F02349" w14:textId="77777777" w:rsidTr="00D13370">
        <w:trPr>
          <w:trHeight w:hRule="exact" w:val="454"/>
          <w:jc w:val="center"/>
        </w:trPr>
        <w:tc>
          <w:tcPr>
            <w:tcW w:w="5000" w:type="pct"/>
            <w:gridSpan w:val="6"/>
            <w:tcBorders>
              <w:top w:val="single" w:sz="4" w:space="0" w:color="auto"/>
              <w:left w:val="single" w:sz="4" w:space="0" w:color="auto"/>
              <w:bottom w:val="single" w:sz="4" w:space="0" w:color="auto"/>
              <w:right w:val="single" w:sz="4" w:space="0" w:color="auto"/>
            </w:tcBorders>
          </w:tcPr>
          <w:p w14:paraId="060ADDEB"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Proximate composition</w:t>
            </w:r>
          </w:p>
        </w:tc>
      </w:tr>
      <w:tr w:rsidR="008D2C76" w:rsidRPr="00D217C3" w14:paraId="0B9C1D34"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14:paraId="3C869A16"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Moisture (%)</w:t>
            </w:r>
          </w:p>
        </w:tc>
        <w:tc>
          <w:tcPr>
            <w:tcW w:w="750" w:type="pct"/>
            <w:tcBorders>
              <w:top w:val="single" w:sz="4" w:space="0" w:color="auto"/>
              <w:left w:val="single" w:sz="4" w:space="0" w:color="auto"/>
              <w:bottom w:val="single" w:sz="4" w:space="0" w:color="auto"/>
              <w:right w:val="single" w:sz="4" w:space="0" w:color="auto"/>
            </w:tcBorders>
            <w:vAlign w:val="center"/>
          </w:tcPr>
          <w:p w14:paraId="12D20D6B"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60.02±0.05</w:t>
            </w:r>
            <w:r w:rsidRPr="00D217C3">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tcPr>
          <w:p w14:paraId="1F598A08"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63.45±0.64</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14:paraId="4911054F"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65.02±0.65</w:t>
            </w:r>
            <w:r w:rsidRPr="00D217C3">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14:paraId="2D058E94"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67.01±0.32</w:t>
            </w:r>
            <w:r w:rsidRPr="00D217C3">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14:paraId="493B864D"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37.072**</w:t>
            </w:r>
          </w:p>
        </w:tc>
      </w:tr>
      <w:tr w:rsidR="008D2C76" w:rsidRPr="00D217C3" w14:paraId="2F41A06C"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14:paraId="7F191693"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Crude Protein (%)</w:t>
            </w:r>
          </w:p>
        </w:tc>
        <w:tc>
          <w:tcPr>
            <w:tcW w:w="750" w:type="pct"/>
            <w:tcBorders>
              <w:top w:val="single" w:sz="4" w:space="0" w:color="auto"/>
              <w:left w:val="single" w:sz="4" w:space="0" w:color="auto"/>
              <w:bottom w:val="single" w:sz="4" w:space="0" w:color="auto"/>
              <w:right w:val="single" w:sz="4" w:space="0" w:color="auto"/>
            </w:tcBorders>
            <w:vAlign w:val="center"/>
            <w:hideMark/>
          </w:tcPr>
          <w:p w14:paraId="0083F892" w14:textId="77777777" w:rsidR="008D2C76" w:rsidRPr="00D217C3" w:rsidRDefault="008D2C76" w:rsidP="00D13370">
            <w:pPr>
              <w:spacing w:line="240" w:lineRule="auto"/>
              <w:jc w:val="both"/>
              <w:rPr>
                <w:rFonts w:ascii="Times New Roman" w:hAnsi="Times New Roman" w:cs="Times New Roman"/>
                <w:sz w:val="24"/>
                <w:szCs w:val="24"/>
              </w:rPr>
            </w:pPr>
            <w:r w:rsidRPr="00D217C3">
              <w:rPr>
                <w:rFonts w:ascii="Times New Roman" w:hAnsi="Times New Roman" w:cs="Times New Roman"/>
                <w:sz w:val="24"/>
                <w:szCs w:val="24"/>
              </w:rPr>
              <w:t>20.65±0.07</w:t>
            </w:r>
            <w:r w:rsidRPr="00D217C3">
              <w:rPr>
                <w:rFonts w:ascii="Times New Roman" w:hAnsi="Times New Roman" w:cs="Times New Roman"/>
                <w:sz w:val="24"/>
                <w:szCs w:val="24"/>
                <w:vertAlign w:val="superscript"/>
              </w:rPr>
              <w:t>c</w:t>
            </w:r>
          </w:p>
        </w:tc>
        <w:tc>
          <w:tcPr>
            <w:tcW w:w="738" w:type="pct"/>
            <w:tcBorders>
              <w:top w:val="single" w:sz="4" w:space="0" w:color="auto"/>
              <w:left w:val="single" w:sz="4" w:space="0" w:color="auto"/>
              <w:bottom w:val="single" w:sz="4" w:space="0" w:color="auto"/>
              <w:right w:val="single" w:sz="4" w:space="0" w:color="auto"/>
            </w:tcBorders>
            <w:vAlign w:val="center"/>
            <w:hideMark/>
          </w:tcPr>
          <w:p w14:paraId="61E3B38E" w14:textId="77777777" w:rsidR="008D2C76" w:rsidRPr="00D217C3" w:rsidRDefault="008D2C76" w:rsidP="00D13370">
            <w:pPr>
              <w:spacing w:line="240" w:lineRule="auto"/>
              <w:jc w:val="both"/>
              <w:rPr>
                <w:rFonts w:ascii="Times New Roman" w:hAnsi="Times New Roman" w:cs="Times New Roman"/>
                <w:sz w:val="24"/>
                <w:szCs w:val="24"/>
              </w:rPr>
            </w:pPr>
            <w:r w:rsidRPr="00D217C3">
              <w:rPr>
                <w:rFonts w:ascii="Times New Roman" w:hAnsi="Times New Roman" w:cs="Times New Roman"/>
                <w:sz w:val="24"/>
                <w:szCs w:val="24"/>
              </w:rPr>
              <w:t>19.85±0.03</w:t>
            </w:r>
            <w:r w:rsidRPr="00D217C3">
              <w:rPr>
                <w:rFonts w:ascii="Times New Roman" w:hAnsi="Times New Roman" w:cs="Times New Roman"/>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14:paraId="776C4977" w14:textId="77777777" w:rsidR="008D2C76" w:rsidRPr="00D217C3" w:rsidRDefault="008D2C76" w:rsidP="00D13370">
            <w:pPr>
              <w:spacing w:line="240" w:lineRule="auto"/>
              <w:jc w:val="both"/>
              <w:rPr>
                <w:rFonts w:ascii="Times New Roman" w:hAnsi="Times New Roman" w:cs="Times New Roman"/>
                <w:sz w:val="24"/>
                <w:szCs w:val="24"/>
                <w:vertAlign w:val="superscript"/>
              </w:rPr>
            </w:pPr>
            <w:r w:rsidRPr="00D217C3">
              <w:rPr>
                <w:rFonts w:ascii="Times New Roman" w:hAnsi="Times New Roman" w:cs="Times New Roman"/>
                <w:sz w:val="24"/>
                <w:szCs w:val="24"/>
              </w:rPr>
              <w:t>19.59±0.01</w:t>
            </w:r>
            <w:r w:rsidRPr="00D217C3">
              <w:rPr>
                <w:rFonts w:ascii="Times New Roman" w:hAnsi="Times New Roman" w:cs="Times New Roman"/>
                <w:sz w:val="24"/>
                <w:szCs w:val="24"/>
                <w:vertAlign w:val="superscript"/>
              </w:rPr>
              <w:t>a</w:t>
            </w:r>
          </w:p>
        </w:tc>
        <w:tc>
          <w:tcPr>
            <w:tcW w:w="739" w:type="pct"/>
            <w:tcBorders>
              <w:top w:val="single" w:sz="4" w:space="0" w:color="auto"/>
              <w:left w:val="single" w:sz="4" w:space="0" w:color="auto"/>
              <w:bottom w:val="single" w:sz="4" w:space="0" w:color="auto"/>
              <w:right w:val="single" w:sz="4" w:space="0" w:color="auto"/>
            </w:tcBorders>
            <w:vAlign w:val="center"/>
            <w:hideMark/>
          </w:tcPr>
          <w:p w14:paraId="104B61B4" w14:textId="77777777" w:rsidR="008D2C76" w:rsidRPr="00D217C3" w:rsidRDefault="008D2C76" w:rsidP="00D13370">
            <w:pPr>
              <w:spacing w:line="240" w:lineRule="auto"/>
              <w:jc w:val="both"/>
              <w:rPr>
                <w:rFonts w:ascii="Times New Roman" w:hAnsi="Times New Roman" w:cs="Times New Roman"/>
                <w:sz w:val="24"/>
                <w:szCs w:val="24"/>
                <w:vertAlign w:val="superscript"/>
              </w:rPr>
            </w:pPr>
            <w:r w:rsidRPr="00D217C3">
              <w:rPr>
                <w:rFonts w:ascii="Times New Roman" w:hAnsi="Times New Roman" w:cs="Times New Roman"/>
                <w:sz w:val="24"/>
                <w:szCs w:val="24"/>
              </w:rPr>
              <w:t>19.49±0.01</w:t>
            </w:r>
            <w:r w:rsidRPr="00D217C3">
              <w:rPr>
                <w:rFonts w:ascii="Times New Roman" w:hAnsi="Times New Roman" w:cs="Times New Roman"/>
                <w:sz w:val="24"/>
                <w:szCs w:val="24"/>
                <w:vertAlign w:val="superscript"/>
              </w:rPr>
              <w:t>a</w:t>
            </w:r>
          </w:p>
        </w:tc>
        <w:tc>
          <w:tcPr>
            <w:tcW w:w="709" w:type="pct"/>
            <w:tcBorders>
              <w:top w:val="single" w:sz="4" w:space="0" w:color="auto"/>
              <w:left w:val="single" w:sz="4" w:space="0" w:color="auto"/>
              <w:bottom w:val="single" w:sz="4" w:space="0" w:color="auto"/>
              <w:right w:val="single" w:sz="4" w:space="0" w:color="auto"/>
            </w:tcBorders>
          </w:tcPr>
          <w:p w14:paraId="36EFF974" w14:textId="77777777" w:rsidR="008D2C76" w:rsidRPr="00D217C3" w:rsidRDefault="008D2C76" w:rsidP="00D13370">
            <w:pPr>
              <w:spacing w:line="240" w:lineRule="auto"/>
              <w:jc w:val="both"/>
              <w:rPr>
                <w:rFonts w:ascii="Times New Roman" w:hAnsi="Times New Roman" w:cs="Times New Roman"/>
                <w:sz w:val="24"/>
                <w:szCs w:val="24"/>
              </w:rPr>
            </w:pPr>
            <w:r w:rsidRPr="00D217C3">
              <w:rPr>
                <w:rFonts w:ascii="Times New Roman" w:hAnsi="Times New Roman" w:cs="Times New Roman"/>
                <w:sz w:val="24"/>
                <w:szCs w:val="24"/>
              </w:rPr>
              <w:t>201.996**</w:t>
            </w:r>
          </w:p>
        </w:tc>
      </w:tr>
      <w:tr w:rsidR="008D2C76" w:rsidRPr="00D217C3" w14:paraId="63E8DEFD"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14:paraId="03B41B71"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Fat (%)</w:t>
            </w:r>
          </w:p>
        </w:tc>
        <w:tc>
          <w:tcPr>
            <w:tcW w:w="750" w:type="pct"/>
            <w:tcBorders>
              <w:top w:val="single" w:sz="4" w:space="0" w:color="auto"/>
              <w:left w:val="single" w:sz="4" w:space="0" w:color="auto"/>
              <w:bottom w:val="single" w:sz="4" w:space="0" w:color="auto"/>
              <w:right w:val="single" w:sz="4" w:space="0" w:color="auto"/>
            </w:tcBorders>
            <w:vAlign w:val="center"/>
            <w:hideMark/>
          </w:tcPr>
          <w:p w14:paraId="2F8D671D" w14:textId="77777777" w:rsidR="008D2C76" w:rsidRPr="00D217C3" w:rsidRDefault="008D2C76" w:rsidP="00D13370">
            <w:pPr>
              <w:spacing w:line="240" w:lineRule="auto"/>
              <w:jc w:val="both"/>
              <w:rPr>
                <w:rFonts w:ascii="Times New Roman" w:hAnsi="Times New Roman" w:cs="Times New Roman"/>
                <w:sz w:val="24"/>
                <w:szCs w:val="24"/>
                <w:vertAlign w:val="superscript"/>
              </w:rPr>
            </w:pPr>
            <w:r w:rsidRPr="00D217C3">
              <w:rPr>
                <w:rFonts w:ascii="Times New Roman" w:hAnsi="Times New Roman" w:cs="Times New Roman"/>
                <w:sz w:val="24"/>
                <w:szCs w:val="24"/>
              </w:rPr>
              <w:t>18.22±0.23</w:t>
            </w:r>
            <w:r w:rsidRPr="00D217C3">
              <w:rPr>
                <w:rFonts w:ascii="Times New Roman" w:hAnsi="Times New Roman" w:cs="Times New Roman"/>
                <w:sz w:val="24"/>
                <w:szCs w:val="24"/>
                <w:vertAlign w:val="superscript"/>
              </w:rPr>
              <w:t>d</w:t>
            </w:r>
          </w:p>
        </w:tc>
        <w:tc>
          <w:tcPr>
            <w:tcW w:w="738" w:type="pct"/>
            <w:tcBorders>
              <w:top w:val="single" w:sz="4" w:space="0" w:color="auto"/>
              <w:left w:val="single" w:sz="4" w:space="0" w:color="auto"/>
              <w:bottom w:val="single" w:sz="4" w:space="0" w:color="auto"/>
              <w:right w:val="single" w:sz="4" w:space="0" w:color="auto"/>
            </w:tcBorders>
            <w:vAlign w:val="center"/>
            <w:hideMark/>
          </w:tcPr>
          <w:p w14:paraId="5EB98BB1" w14:textId="77777777" w:rsidR="008D2C76" w:rsidRPr="00D217C3" w:rsidRDefault="008D2C76" w:rsidP="00D13370">
            <w:pPr>
              <w:spacing w:line="240" w:lineRule="auto"/>
              <w:jc w:val="both"/>
              <w:rPr>
                <w:rFonts w:ascii="Times New Roman" w:hAnsi="Times New Roman" w:cs="Times New Roman"/>
                <w:sz w:val="24"/>
                <w:szCs w:val="24"/>
                <w:vertAlign w:val="superscript"/>
              </w:rPr>
            </w:pPr>
            <w:r w:rsidRPr="00D217C3">
              <w:rPr>
                <w:rFonts w:ascii="Times New Roman" w:hAnsi="Times New Roman" w:cs="Times New Roman"/>
                <w:sz w:val="24"/>
                <w:szCs w:val="24"/>
              </w:rPr>
              <w:t>13.96±0.23</w:t>
            </w:r>
            <w:r w:rsidRPr="00D217C3">
              <w:rPr>
                <w:rFonts w:ascii="Times New Roman" w:hAnsi="Times New Roman" w:cs="Times New Roman"/>
                <w:sz w:val="24"/>
                <w:szCs w:val="24"/>
                <w:vertAlign w:val="superscript"/>
              </w:rPr>
              <w:t>c</w:t>
            </w:r>
          </w:p>
        </w:tc>
        <w:tc>
          <w:tcPr>
            <w:tcW w:w="774" w:type="pct"/>
            <w:tcBorders>
              <w:top w:val="single" w:sz="4" w:space="0" w:color="auto"/>
              <w:left w:val="single" w:sz="4" w:space="0" w:color="auto"/>
              <w:bottom w:val="single" w:sz="4" w:space="0" w:color="auto"/>
              <w:right w:val="single" w:sz="4" w:space="0" w:color="auto"/>
            </w:tcBorders>
            <w:vAlign w:val="center"/>
            <w:hideMark/>
          </w:tcPr>
          <w:p w14:paraId="0F30DC12" w14:textId="77777777" w:rsidR="008D2C76" w:rsidRPr="00D217C3" w:rsidRDefault="008D2C76" w:rsidP="00D13370">
            <w:pPr>
              <w:spacing w:line="240" w:lineRule="auto"/>
              <w:jc w:val="both"/>
              <w:rPr>
                <w:rFonts w:ascii="Times New Roman" w:hAnsi="Times New Roman" w:cs="Times New Roman"/>
                <w:sz w:val="24"/>
                <w:szCs w:val="24"/>
                <w:vertAlign w:val="superscript"/>
              </w:rPr>
            </w:pPr>
            <w:r w:rsidRPr="00D217C3">
              <w:rPr>
                <w:rFonts w:ascii="Times New Roman" w:hAnsi="Times New Roman" w:cs="Times New Roman"/>
                <w:sz w:val="24"/>
                <w:szCs w:val="24"/>
              </w:rPr>
              <w:t>12.57±0.49</w:t>
            </w:r>
            <w:r w:rsidRPr="00D217C3">
              <w:rPr>
                <w:rFonts w:ascii="Times New Roman" w:hAnsi="Times New Roman" w:cs="Times New Roman"/>
                <w:sz w:val="24"/>
                <w:szCs w:val="24"/>
                <w:vertAlign w:val="superscript"/>
              </w:rPr>
              <w:t>b</w:t>
            </w:r>
          </w:p>
        </w:tc>
        <w:tc>
          <w:tcPr>
            <w:tcW w:w="739" w:type="pct"/>
            <w:tcBorders>
              <w:top w:val="single" w:sz="4" w:space="0" w:color="auto"/>
              <w:left w:val="single" w:sz="4" w:space="0" w:color="auto"/>
              <w:bottom w:val="single" w:sz="4" w:space="0" w:color="auto"/>
              <w:right w:val="single" w:sz="4" w:space="0" w:color="auto"/>
            </w:tcBorders>
            <w:vAlign w:val="center"/>
            <w:hideMark/>
          </w:tcPr>
          <w:p w14:paraId="60775F0D" w14:textId="77777777" w:rsidR="008D2C76" w:rsidRPr="00D217C3" w:rsidRDefault="008D2C76" w:rsidP="00D13370">
            <w:pPr>
              <w:spacing w:line="240" w:lineRule="auto"/>
              <w:jc w:val="both"/>
              <w:rPr>
                <w:rFonts w:ascii="Times New Roman" w:hAnsi="Times New Roman" w:cs="Times New Roman"/>
                <w:sz w:val="24"/>
                <w:szCs w:val="24"/>
                <w:vertAlign w:val="superscript"/>
              </w:rPr>
            </w:pPr>
            <w:r w:rsidRPr="00D217C3">
              <w:rPr>
                <w:rFonts w:ascii="Times New Roman" w:hAnsi="Times New Roman" w:cs="Times New Roman"/>
                <w:sz w:val="24"/>
                <w:szCs w:val="24"/>
              </w:rPr>
              <w:t>11.15±0.72</w:t>
            </w:r>
            <w:r w:rsidRPr="00D217C3">
              <w:rPr>
                <w:rFonts w:ascii="Times New Roman" w:hAnsi="Times New Roman" w:cs="Times New Roman"/>
                <w:sz w:val="24"/>
                <w:szCs w:val="24"/>
                <w:vertAlign w:val="superscript"/>
              </w:rPr>
              <w:t>a</w:t>
            </w:r>
          </w:p>
        </w:tc>
        <w:tc>
          <w:tcPr>
            <w:tcW w:w="709" w:type="pct"/>
            <w:tcBorders>
              <w:top w:val="single" w:sz="4" w:space="0" w:color="auto"/>
              <w:left w:val="single" w:sz="4" w:space="0" w:color="auto"/>
              <w:bottom w:val="single" w:sz="4" w:space="0" w:color="auto"/>
              <w:right w:val="single" w:sz="4" w:space="0" w:color="auto"/>
            </w:tcBorders>
          </w:tcPr>
          <w:p w14:paraId="5E865E9F" w14:textId="77777777" w:rsidR="008D2C76" w:rsidRPr="00D217C3" w:rsidRDefault="008D2C76" w:rsidP="00D13370">
            <w:pPr>
              <w:spacing w:line="240" w:lineRule="auto"/>
              <w:jc w:val="both"/>
              <w:rPr>
                <w:rFonts w:ascii="Times New Roman" w:hAnsi="Times New Roman" w:cs="Times New Roman"/>
                <w:sz w:val="24"/>
                <w:szCs w:val="24"/>
              </w:rPr>
            </w:pPr>
            <w:r w:rsidRPr="00D217C3">
              <w:rPr>
                <w:rFonts w:ascii="Times New Roman" w:hAnsi="Times New Roman" w:cs="Times New Roman"/>
                <w:sz w:val="24"/>
                <w:szCs w:val="24"/>
              </w:rPr>
              <w:t>42.858**</w:t>
            </w:r>
          </w:p>
        </w:tc>
      </w:tr>
      <w:tr w:rsidR="008D2C76" w:rsidRPr="00D217C3" w14:paraId="74487296"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14:paraId="77BF78F5"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Ash (%)</w:t>
            </w:r>
          </w:p>
        </w:tc>
        <w:tc>
          <w:tcPr>
            <w:tcW w:w="750" w:type="pct"/>
            <w:tcBorders>
              <w:top w:val="single" w:sz="4" w:space="0" w:color="auto"/>
              <w:left w:val="single" w:sz="4" w:space="0" w:color="auto"/>
              <w:bottom w:val="single" w:sz="4" w:space="0" w:color="auto"/>
              <w:right w:val="single" w:sz="4" w:space="0" w:color="auto"/>
            </w:tcBorders>
            <w:vAlign w:val="center"/>
            <w:hideMark/>
          </w:tcPr>
          <w:p w14:paraId="0790422C"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02.36±0.13</w:t>
            </w:r>
            <w:r w:rsidRPr="00D217C3">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14:paraId="44474C81"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02.78±0.06</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14:paraId="7E4EC561"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02.85±0.04</w:t>
            </w:r>
            <w:r w:rsidRPr="00D217C3">
              <w:rPr>
                <w:rFonts w:ascii="Times New Roman" w:hAnsi="Times New Roman" w:cs="Times New Roman"/>
                <w:color w:val="000000" w:themeColor="text1"/>
                <w:sz w:val="24"/>
                <w:szCs w:val="24"/>
                <w:vertAlign w:val="superscript"/>
              </w:rPr>
              <w:t>bc</w:t>
            </w:r>
          </w:p>
        </w:tc>
        <w:tc>
          <w:tcPr>
            <w:tcW w:w="739" w:type="pct"/>
            <w:tcBorders>
              <w:top w:val="single" w:sz="4" w:space="0" w:color="auto"/>
              <w:left w:val="single" w:sz="4" w:space="0" w:color="auto"/>
              <w:bottom w:val="single" w:sz="4" w:space="0" w:color="auto"/>
              <w:right w:val="single" w:sz="4" w:space="0" w:color="auto"/>
            </w:tcBorders>
            <w:vAlign w:val="center"/>
            <w:hideMark/>
          </w:tcPr>
          <w:p w14:paraId="2EF7163F"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03.04±0.01</w:t>
            </w:r>
            <w:r w:rsidRPr="00D217C3">
              <w:rPr>
                <w:rFonts w:ascii="Times New Roman" w:hAnsi="Times New Roman" w:cs="Times New Roman"/>
                <w:color w:val="000000" w:themeColor="text1"/>
                <w:sz w:val="24"/>
                <w:szCs w:val="24"/>
                <w:vertAlign w:val="superscript"/>
              </w:rPr>
              <w:t>c</w:t>
            </w:r>
          </w:p>
        </w:tc>
        <w:tc>
          <w:tcPr>
            <w:tcW w:w="709" w:type="pct"/>
            <w:tcBorders>
              <w:top w:val="single" w:sz="4" w:space="0" w:color="auto"/>
              <w:left w:val="single" w:sz="4" w:space="0" w:color="auto"/>
              <w:bottom w:val="single" w:sz="4" w:space="0" w:color="auto"/>
              <w:right w:val="single" w:sz="4" w:space="0" w:color="auto"/>
            </w:tcBorders>
          </w:tcPr>
          <w:p w14:paraId="581D3A0A"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15.227**</w:t>
            </w:r>
          </w:p>
        </w:tc>
      </w:tr>
      <w:tr w:rsidR="008D2C76" w:rsidRPr="00D217C3" w14:paraId="7DC2C3EE"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14:paraId="1A60E658"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Crude fiber (%)</w:t>
            </w:r>
          </w:p>
        </w:tc>
        <w:tc>
          <w:tcPr>
            <w:tcW w:w="750" w:type="pct"/>
            <w:tcBorders>
              <w:top w:val="single" w:sz="4" w:space="0" w:color="auto"/>
              <w:left w:val="single" w:sz="4" w:space="0" w:color="auto"/>
              <w:bottom w:val="single" w:sz="4" w:space="0" w:color="auto"/>
              <w:right w:val="single" w:sz="4" w:space="0" w:color="auto"/>
            </w:tcBorders>
            <w:vAlign w:val="center"/>
          </w:tcPr>
          <w:p w14:paraId="12718F92"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00.62±0.01</w:t>
            </w:r>
            <w:r w:rsidRPr="00D217C3">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tcPr>
          <w:p w14:paraId="299D8019"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01.32±0.00</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14:paraId="1A48116E"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02.25±0.02</w:t>
            </w:r>
            <w:r w:rsidRPr="00D217C3">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14:paraId="59D17456"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03.24±0.02</w:t>
            </w:r>
            <w:r w:rsidRPr="00D217C3">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14:paraId="5368FD1B"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6146.221**</w:t>
            </w:r>
          </w:p>
        </w:tc>
      </w:tr>
      <w:tr w:rsidR="008D2C76" w:rsidRPr="00D217C3" w14:paraId="38DE34EC" w14:textId="77777777" w:rsidTr="00D13370">
        <w:trPr>
          <w:trHeight w:hRule="exact" w:val="454"/>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3E37A79" w14:textId="77777777" w:rsidR="008D2C76" w:rsidRPr="00D217C3" w:rsidRDefault="008D2C76" w:rsidP="00D13370">
            <w:pPr>
              <w:spacing w:line="240" w:lineRule="auto"/>
              <w:jc w:val="center"/>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Physicochemical properties</w:t>
            </w:r>
          </w:p>
        </w:tc>
      </w:tr>
      <w:tr w:rsidR="008D2C76" w:rsidRPr="00D217C3" w14:paraId="57DA40AB"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14:paraId="3FA107B8"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pH</w:t>
            </w:r>
          </w:p>
        </w:tc>
        <w:tc>
          <w:tcPr>
            <w:tcW w:w="750" w:type="pct"/>
            <w:tcBorders>
              <w:top w:val="single" w:sz="4" w:space="0" w:color="auto"/>
              <w:left w:val="single" w:sz="4" w:space="0" w:color="auto"/>
              <w:bottom w:val="single" w:sz="4" w:space="0" w:color="auto"/>
              <w:right w:val="single" w:sz="4" w:space="0" w:color="auto"/>
            </w:tcBorders>
            <w:vAlign w:val="center"/>
            <w:hideMark/>
          </w:tcPr>
          <w:p w14:paraId="1FB1EA59" w14:textId="77777777" w:rsidR="008D2C76" w:rsidRPr="00D217C3" w:rsidRDefault="008D2C76" w:rsidP="00D13370">
            <w:pPr>
              <w:spacing w:line="240" w:lineRule="auto"/>
              <w:ind w:left="34"/>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6.10±0.03</w:t>
            </w:r>
            <w:r w:rsidRPr="00D217C3">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14:paraId="07781D45"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6.21±0.02</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14:paraId="260797BD"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6.24±0.04</w:t>
            </w:r>
            <w:r w:rsidRPr="00D217C3">
              <w:rPr>
                <w:rFonts w:ascii="Times New Roman" w:hAnsi="Times New Roman" w:cs="Times New Roman"/>
                <w:color w:val="000000" w:themeColor="text1"/>
                <w:sz w:val="24"/>
                <w:szCs w:val="24"/>
                <w:vertAlign w:val="superscript"/>
              </w:rPr>
              <w:t>b</w:t>
            </w:r>
          </w:p>
        </w:tc>
        <w:tc>
          <w:tcPr>
            <w:tcW w:w="739" w:type="pct"/>
            <w:tcBorders>
              <w:top w:val="single" w:sz="4" w:space="0" w:color="auto"/>
              <w:left w:val="single" w:sz="4" w:space="0" w:color="auto"/>
              <w:bottom w:val="single" w:sz="4" w:space="0" w:color="auto"/>
              <w:right w:val="single" w:sz="4" w:space="0" w:color="auto"/>
            </w:tcBorders>
            <w:vAlign w:val="center"/>
            <w:hideMark/>
          </w:tcPr>
          <w:p w14:paraId="0C5505EE"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6.25±0.02</w:t>
            </w:r>
            <w:r w:rsidRPr="00D217C3">
              <w:rPr>
                <w:rFonts w:ascii="Times New Roman" w:hAnsi="Times New Roman" w:cs="Times New Roman"/>
                <w:color w:val="000000" w:themeColor="text1"/>
                <w:sz w:val="24"/>
                <w:szCs w:val="24"/>
                <w:vertAlign w:val="superscript"/>
              </w:rPr>
              <w:t>b</w:t>
            </w:r>
          </w:p>
        </w:tc>
        <w:tc>
          <w:tcPr>
            <w:tcW w:w="709" w:type="pct"/>
            <w:tcBorders>
              <w:top w:val="single" w:sz="4" w:space="0" w:color="auto"/>
              <w:left w:val="single" w:sz="4" w:space="0" w:color="auto"/>
              <w:bottom w:val="single" w:sz="4" w:space="0" w:color="auto"/>
              <w:right w:val="single" w:sz="4" w:space="0" w:color="auto"/>
            </w:tcBorders>
          </w:tcPr>
          <w:p w14:paraId="34D12DE4"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5.478*</w:t>
            </w:r>
          </w:p>
        </w:tc>
      </w:tr>
      <w:tr w:rsidR="008D2C76" w:rsidRPr="00D217C3" w14:paraId="3ED0E6EE"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14:paraId="6AEFCCD7"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Cooking Yield (%)</w:t>
            </w:r>
          </w:p>
        </w:tc>
        <w:tc>
          <w:tcPr>
            <w:tcW w:w="750" w:type="pct"/>
            <w:tcBorders>
              <w:top w:val="single" w:sz="4" w:space="0" w:color="auto"/>
              <w:left w:val="single" w:sz="4" w:space="0" w:color="auto"/>
              <w:bottom w:val="single" w:sz="4" w:space="0" w:color="auto"/>
              <w:right w:val="single" w:sz="4" w:space="0" w:color="auto"/>
            </w:tcBorders>
            <w:vAlign w:val="center"/>
            <w:hideMark/>
          </w:tcPr>
          <w:p w14:paraId="0C924374" w14:textId="77777777" w:rsidR="008D2C76" w:rsidRPr="00D217C3" w:rsidRDefault="008D2C76" w:rsidP="00D13370">
            <w:pPr>
              <w:spacing w:line="240" w:lineRule="auto"/>
              <w:ind w:left="54"/>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80.02±0.23</w:t>
            </w:r>
            <w:r w:rsidRPr="00D217C3">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14:paraId="6232699E"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84.02±0.14</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14:paraId="430AC03E"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86.02±0.26</w:t>
            </w:r>
            <w:r w:rsidRPr="00D217C3">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hideMark/>
          </w:tcPr>
          <w:p w14:paraId="0E7DEF4E"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90.08±0.56</w:t>
            </w:r>
            <w:r w:rsidRPr="00D217C3">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14:paraId="10524294"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156.132**</w:t>
            </w:r>
          </w:p>
        </w:tc>
      </w:tr>
      <w:tr w:rsidR="008D2C76" w:rsidRPr="00D217C3" w14:paraId="45E882DD"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14:paraId="6F381705"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Emulsion stability(%)</w:t>
            </w:r>
          </w:p>
        </w:tc>
        <w:tc>
          <w:tcPr>
            <w:tcW w:w="750" w:type="pct"/>
            <w:tcBorders>
              <w:top w:val="single" w:sz="4" w:space="0" w:color="auto"/>
              <w:left w:val="single" w:sz="4" w:space="0" w:color="auto"/>
              <w:bottom w:val="single" w:sz="4" w:space="0" w:color="auto"/>
              <w:right w:val="single" w:sz="4" w:space="0" w:color="auto"/>
            </w:tcBorders>
            <w:vAlign w:val="center"/>
            <w:hideMark/>
          </w:tcPr>
          <w:p w14:paraId="55D7FD7F" w14:textId="77777777" w:rsidR="008D2C76" w:rsidRPr="00D217C3" w:rsidRDefault="008D2C76" w:rsidP="00D13370">
            <w:pPr>
              <w:pStyle w:val="NoSpacing"/>
              <w:jc w:val="both"/>
              <w:rPr>
                <w:color w:val="000000" w:themeColor="text1"/>
                <w:sz w:val="24"/>
                <w:szCs w:val="24"/>
                <w:vertAlign w:val="superscript"/>
                <w:lang w:val="en-IN"/>
              </w:rPr>
            </w:pPr>
            <w:r w:rsidRPr="00D217C3">
              <w:rPr>
                <w:color w:val="000000" w:themeColor="text1"/>
                <w:sz w:val="24"/>
                <w:szCs w:val="24"/>
                <w:lang w:val="en-IN"/>
              </w:rPr>
              <w:t>88.07±0.22</w:t>
            </w:r>
            <w:r w:rsidRPr="00D217C3">
              <w:rPr>
                <w:color w:val="000000" w:themeColor="text1"/>
                <w:sz w:val="24"/>
                <w:szCs w:val="24"/>
                <w:vertAlign w:val="superscript"/>
                <w:lang w:val="en-IN"/>
              </w:rPr>
              <w:t>a</w:t>
            </w:r>
          </w:p>
        </w:tc>
        <w:tc>
          <w:tcPr>
            <w:tcW w:w="738" w:type="pct"/>
            <w:tcBorders>
              <w:top w:val="single" w:sz="4" w:space="0" w:color="auto"/>
              <w:left w:val="single" w:sz="4" w:space="0" w:color="auto"/>
              <w:bottom w:val="single" w:sz="4" w:space="0" w:color="auto"/>
              <w:right w:val="single" w:sz="4" w:space="0" w:color="auto"/>
            </w:tcBorders>
            <w:vAlign w:val="center"/>
            <w:hideMark/>
          </w:tcPr>
          <w:p w14:paraId="5A24D384"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90.55±0.29</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14:paraId="51D35BC0" w14:textId="77777777" w:rsidR="008D2C76" w:rsidRPr="00D217C3" w:rsidRDefault="008D2C76" w:rsidP="00D13370">
            <w:pPr>
              <w:tabs>
                <w:tab w:val="left" w:pos="1624"/>
              </w:tabs>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91.36±0.31</w:t>
            </w:r>
            <w:r w:rsidRPr="00D217C3">
              <w:rPr>
                <w:rFonts w:ascii="Times New Roman" w:hAnsi="Times New Roman" w:cs="Times New Roman"/>
                <w:color w:val="000000" w:themeColor="text1"/>
                <w:sz w:val="24"/>
                <w:szCs w:val="24"/>
                <w:vertAlign w:val="superscript"/>
              </w:rPr>
              <w:t>bc</w:t>
            </w:r>
          </w:p>
        </w:tc>
        <w:tc>
          <w:tcPr>
            <w:tcW w:w="739" w:type="pct"/>
            <w:tcBorders>
              <w:top w:val="single" w:sz="4" w:space="0" w:color="auto"/>
              <w:left w:val="single" w:sz="4" w:space="0" w:color="auto"/>
              <w:bottom w:val="single" w:sz="4" w:space="0" w:color="auto"/>
              <w:right w:val="single" w:sz="4" w:space="0" w:color="auto"/>
            </w:tcBorders>
            <w:vAlign w:val="center"/>
            <w:hideMark/>
          </w:tcPr>
          <w:p w14:paraId="3473A4B3"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92.11±0.41</w:t>
            </w:r>
            <w:r w:rsidRPr="00D217C3">
              <w:rPr>
                <w:rFonts w:ascii="Times New Roman" w:hAnsi="Times New Roman" w:cs="Times New Roman"/>
                <w:color w:val="000000" w:themeColor="text1"/>
                <w:sz w:val="24"/>
                <w:szCs w:val="24"/>
                <w:vertAlign w:val="superscript"/>
              </w:rPr>
              <w:t>c</w:t>
            </w:r>
          </w:p>
        </w:tc>
        <w:tc>
          <w:tcPr>
            <w:tcW w:w="709" w:type="pct"/>
            <w:tcBorders>
              <w:top w:val="single" w:sz="4" w:space="0" w:color="auto"/>
              <w:left w:val="single" w:sz="4" w:space="0" w:color="auto"/>
              <w:bottom w:val="single" w:sz="4" w:space="0" w:color="auto"/>
              <w:right w:val="single" w:sz="4" w:space="0" w:color="auto"/>
            </w:tcBorders>
          </w:tcPr>
          <w:p w14:paraId="53823999"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30.834**</w:t>
            </w:r>
          </w:p>
        </w:tc>
      </w:tr>
      <w:tr w:rsidR="008D2C76" w:rsidRPr="00D217C3" w14:paraId="0DABCDA8" w14:textId="777777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14:paraId="03F141CA" w14:textId="77777777" w:rsidR="008D2C76" w:rsidRPr="00D217C3" w:rsidRDefault="008D2C76" w:rsidP="00D13370">
            <w:pPr>
              <w:spacing w:line="240" w:lineRule="auto"/>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Moisture retention(%)</w:t>
            </w:r>
          </w:p>
        </w:tc>
        <w:tc>
          <w:tcPr>
            <w:tcW w:w="750" w:type="pct"/>
            <w:tcBorders>
              <w:top w:val="single" w:sz="4" w:space="0" w:color="auto"/>
              <w:left w:val="single" w:sz="4" w:space="0" w:color="auto"/>
              <w:bottom w:val="single" w:sz="4" w:space="0" w:color="auto"/>
              <w:right w:val="single" w:sz="4" w:space="0" w:color="auto"/>
            </w:tcBorders>
            <w:vAlign w:val="center"/>
          </w:tcPr>
          <w:p w14:paraId="59758C44" w14:textId="77777777" w:rsidR="008D2C76" w:rsidRPr="00D217C3" w:rsidRDefault="008D2C76" w:rsidP="00D13370">
            <w:pPr>
              <w:pStyle w:val="NoSpacing"/>
              <w:jc w:val="both"/>
              <w:rPr>
                <w:color w:val="000000" w:themeColor="text1"/>
                <w:sz w:val="24"/>
                <w:szCs w:val="24"/>
                <w:vertAlign w:val="superscript"/>
                <w:lang w:val="en-IN"/>
              </w:rPr>
            </w:pPr>
            <w:r w:rsidRPr="00D217C3">
              <w:rPr>
                <w:color w:val="000000" w:themeColor="text1"/>
                <w:sz w:val="24"/>
                <w:szCs w:val="24"/>
                <w:lang w:val="en-IN"/>
              </w:rPr>
              <w:t>48.02±0.15</w:t>
            </w:r>
            <w:r w:rsidRPr="00D217C3">
              <w:rPr>
                <w:color w:val="000000" w:themeColor="text1"/>
                <w:sz w:val="24"/>
                <w:szCs w:val="24"/>
                <w:vertAlign w:val="superscript"/>
                <w:lang w:val="en-IN"/>
              </w:rPr>
              <w:t>a</w:t>
            </w:r>
          </w:p>
        </w:tc>
        <w:tc>
          <w:tcPr>
            <w:tcW w:w="738" w:type="pct"/>
            <w:tcBorders>
              <w:top w:val="single" w:sz="4" w:space="0" w:color="auto"/>
              <w:left w:val="single" w:sz="4" w:space="0" w:color="auto"/>
              <w:bottom w:val="single" w:sz="4" w:space="0" w:color="auto"/>
              <w:right w:val="single" w:sz="4" w:space="0" w:color="auto"/>
            </w:tcBorders>
            <w:vAlign w:val="center"/>
          </w:tcPr>
          <w:p w14:paraId="0D92FB27"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53.31±0.56</w:t>
            </w:r>
            <w:r w:rsidRPr="00D217C3">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14:paraId="5AB9B09A" w14:textId="77777777" w:rsidR="008D2C76" w:rsidRPr="00D217C3" w:rsidRDefault="008D2C76" w:rsidP="00D13370">
            <w:pPr>
              <w:tabs>
                <w:tab w:val="left" w:pos="1624"/>
              </w:tabs>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55.93±0.59</w:t>
            </w:r>
            <w:r w:rsidRPr="00D217C3">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14:paraId="20B8EEF2" w14:textId="77777777" w:rsidR="008D2C76" w:rsidRPr="00D217C3" w:rsidRDefault="008D2C76" w:rsidP="00D13370">
            <w:pPr>
              <w:spacing w:line="240" w:lineRule="auto"/>
              <w:jc w:val="both"/>
              <w:rPr>
                <w:rFonts w:ascii="Times New Roman" w:hAnsi="Times New Roman" w:cs="Times New Roman"/>
                <w:color w:val="000000" w:themeColor="text1"/>
                <w:sz w:val="24"/>
                <w:szCs w:val="24"/>
                <w:vertAlign w:val="superscript"/>
              </w:rPr>
            </w:pPr>
            <w:r w:rsidRPr="00D217C3">
              <w:rPr>
                <w:rFonts w:ascii="Times New Roman" w:hAnsi="Times New Roman" w:cs="Times New Roman"/>
                <w:color w:val="000000" w:themeColor="text1"/>
                <w:sz w:val="24"/>
                <w:szCs w:val="24"/>
              </w:rPr>
              <w:t>60.35±0.48</w:t>
            </w:r>
            <w:r w:rsidRPr="00D217C3">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14:paraId="71B37C13" w14:textId="77777777" w:rsidR="008D2C76" w:rsidRPr="00D217C3" w:rsidRDefault="008D2C76" w:rsidP="00D13370">
            <w:pPr>
              <w:spacing w:line="240" w:lineRule="auto"/>
              <w:jc w:val="both"/>
              <w:rPr>
                <w:rFonts w:ascii="Times New Roman" w:hAnsi="Times New Roman" w:cs="Times New Roman"/>
                <w:color w:val="000000" w:themeColor="text1"/>
                <w:sz w:val="24"/>
                <w:szCs w:val="24"/>
              </w:rPr>
            </w:pPr>
            <w:r w:rsidRPr="00D217C3">
              <w:rPr>
                <w:rFonts w:ascii="Times New Roman" w:hAnsi="Times New Roman" w:cs="Times New Roman"/>
                <w:color w:val="000000" w:themeColor="text1"/>
                <w:sz w:val="24"/>
                <w:szCs w:val="24"/>
              </w:rPr>
              <w:t>117.557**</w:t>
            </w:r>
          </w:p>
        </w:tc>
      </w:tr>
    </w:tbl>
    <w:p w14:paraId="12FD571D" w14:textId="77777777" w:rsidR="008D2C76" w:rsidRPr="00D217C3" w:rsidRDefault="008D2C76" w:rsidP="00BE1A70">
      <w:pPr>
        <w:spacing w:before="240" w:after="0" w:line="360" w:lineRule="auto"/>
        <w:jc w:val="both"/>
        <w:rPr>
          <w:rFonts w:ascii="Times New Roman" w:hAnsi="Times New Roman" w:cs="Times New Roman"/>
          <w:sz w:val="20"/>
          <w:szCs w:val="20"/>
        </w:rPr>
      </w:pPr>
      <w:r w:rsidRPr="00D217C3">
        <w:rPr>
          <w:rFonts w:ascii="Times New Roman" w:hAnsi="Times New Roman" w:cs="Times New Roman"/>
          <w:sz w:val="20"/>
          <w:szCs w:val="20"/>
        </w:rPr>
        <w:t xml:space="preserve">n=6, Means ± S.E. bearing different superscripts within rows differ significantly. * Significant value (p&lt;0.05). ** Highly significant value (p&lt;0.01). NS= Non-significant. T0: Control, T1: 3 % </w:t>
      </w:r>
      <w:r w:rsidR="004C5778" w:rsidRPr="00D217C3">
        <w:rPr>
          <w:rFonts w:ascii="Times New Roman" w:hAnsi="Times New Roman" w:cs="Times New Roman"/>
          <w:sz w:val="20"/>
          <w:szCs w:val="20"/>
        </w:rPr>
        <w:t>PMF</w:t>
      </w:r>
      <w:r w:rsidRPr="00D217C3">
        <w:rPr>
          <w:rFonts w:ascii="Times New Roman" w:hAnsi="Times New Roman" w:cs="Times New Roman"/>
          <w:sz w:val="20"/>
          <w:szCs w:val="20"/>
        </w:rPr>
        <w:t xml:space="preserve">, T2: 6% </w:t>
      </w:r>
      <w:r w:rsidR="004C5778" w:rsidRPr="00D217C3">
        <w:rPr>
          <w:rFonts w:ascii="Times New Roman" w:hAnsi="Times New Roman" w:cs="Times New Roman"/>
          <w:sz w:val="20"/>
          <w:szCs w:val="20"/>
        </w:rPr>
        <w:t>PMF</w:t>
      </w:r>
      <w:r w:rsidRPr="00D217C3">
        <w:rPr>
          <w:rFonts w:ascii="Times New Roman" w:hAnsi="Times New Roman" w:cs="Times New Roman"/>
          <w:sz w:val="20"/>
          <w:szCs w:val="20"/>
        </w:rPr>
        <w:t xml:space="preserve">, T3: 9% </w:t>
      </w:r>
      <w:r w:rsidR="004C5778" w:rsidRPr="00D217C3">
        <w:rPr>
          <w:rFonts w:ascii="Times New Roman" w:hAnsi="Times New Roman" w:cs="Times New Roman"/>
          <w:sz w:val="20"/>
          <w:szCs w:val="20"/>
        </w:rPr>
        <w:t>PMF</w:t>
      </w:r>
      <w:r w:rsidRPr="00D217C3">
        <w:rPr>
          <w:rFonts w:ascii="Times New Roman" w:hAnsi="Times New Roman" w:cs="Times New Roman"/>
          <w:sz w:val="20"/>
          <w:szCs w:val="20"/>
        </w:rPr>
        <w:t>.</w:t>
      </w:r>
    </w:p>
    <w:p w14:paraId="1C03A60A" w14:textId="77777777" w:rsidR="007B4677" w:rsidRPr="00D217C3" w:rsidRDefault="007B4677" w:rsidP="00BE1A70">
      <w:pPr>
        <w:spacing w:after="0" w:line="360" w:lineRule="auto"/>
        <w:jc w:val="both"/>
        <w:rPr>
          <w:rFonts w:ascii="Times New Roman" w:hAnsi="Times New Roman" w:cs="Times New Roman"/>
          <w:b/>
          <w:bCs/>
          <w:sz w:val="24"/>
          <w:szCs w:val="24"/>
        </w:rPr>
      </w:pPr>
    </w:p>
    <w:p w14:paraId="53059171" w14:textId="77777777" w:rsidR="00D13370" w:rsidRPr="00D217C3" w:rsidRDefault="00D13370" w:rsidP="00BE1A70">
      <w:pPr>
        <w:spacing w:after="0" w:line="360" w:lineRule="auto"/>
        <w:jc w:val="both"/>
        <w:rPr>
          <w:rFonts w:ascii="Times New Roman" w:hAnsi="Times New Roman" w:cs="Times New Roman"/>
          <w:b/>
          <w:bCs/>
          <w:sz w:val="24"/>
          <w:szCs w:val="24"/>
        </w:rPr>
      </w:pPr>
    </w:p>
    <w:p w14:paraId="17A984A7" w14:textId="77777777" w:rsidR="008D2C76" w:rsidRPr="00D217C3" w:rsidRDefault="006A69EB" w:rsidP="00BE1A70">
      <w:pPr>
        <w:spacing w:after="0" w:line="360" w:lineRule="auto"/>
        <w:jc w:val="both"/>
        <w:rPr>
          <w:rFonts w:ascii="Times New Roman" w:hAnsi="Times New Roman" w:cs="Times New Roman"/>
          <w:bCs/>
          <w:sz w:val="24"/>
          <w:szCs w:val="24"/>
        </w:rPr>
      </w:pPr>
      <w:r w:rsidRPr="00D217C3">
        <w:rPr>
          <w:rFonts w:ascii="Times New Roman" w:hAnsi="Times New Roman" w:cs="Times New Roman"/>
          <w:b/>
          <w:bCs/>
          <w:sz w:val="24"/>
          <w:szCs w:val="24"/>
        </w:rPr>
        <w:t>Physico-chemical properties:</w:t>
      </w:r>
    </w:p>
    <w:p w14:paraId="5D52C405" w14:textId="1B4616BC" w:rsidR="00CC7E97" w:rsidRPr="00D217C3" w:rsidRDefault="00CC7E97" w:rsidP="00BE1A70">
      <w:pPr>
        <w:spacing w:before="240" w:after="0" w:line="360" w:lineRule="auto"/>
        <w:ind w:firstLine="720"/>
        <w:jc w:val="both"/>
        <w:rPr>
          <w:rFonts w:ascii="Times New Roman" w:hAnsi="Times New Roman" w:cs="Times New Roman"/>
          <w:sz w:val="24"/>
          <w:szCs w:val="24"/>
        </w:rPr>
      </w:pPr>
      <w:r w:rsidRPr="00D217C3">
        <w:rPr>
          <w:rFonts w:ascii="Times New Roman" w:hAnsi="Times New Roman" w:cs="Times New Roman"/>
          <w:sz w:val="24"/>
          <w:szCs w:val="24"/>
        </w:rPr>
        <w:t>pH is a significant intrinsic component that affects how bacteria develop (ICMSF, 1980). The significantly (p&lt;0.05) higher pH was recorded for all the treatments compared to the control samples of chicken patties. The</w:t>
      </w:r>
      <w:r w:rsidR="000D6A48" w:rsidRPr="00D217C3">
        <w:rPr>
          <w:rFonts w:ascii="Times New Roman" w:hAnsi="Times New Roman" w:cs="Times New Roman"/>
          <w:sz w:val="24"/>
          <w:szCs w:val="24"/>
        </w:rPr>
        <w:t>non significant increase in</w:t>
      </w:r>
      <w:r w:rsidRPr="00D217C3">
        <w:rPr>
          <w:rFonts w:ascii="Times New Roman" w:hAnsi="Times New Roman" w:cs="Times New Roman"/>
          <w:sz w:val="24"/>
          <w:szCs w:val="24"/>
        </w:rPr>
        <w:t>pH</w:t>
      </w:r>
      <w:r w:rsidR="000D6A48" w:rsidRPr="00D217C3">
        <w:rPr>
          <w:rFonts w:ascii="Times New Roman" w:hAnsi="Times New Roman" w:cs="Times New Roman"/>
          <w:sz w:val="24"/>
          <w:szCs w:val="24"/>
        </w:rPr>
        <w:t xml:space="preserve">of the samples was observed </w:t>
      </w:r>
      <w:r w:rsidRPr="00D217C3">
        <w:rPr>
          <w:rFonts w:ascii="Times New Roman" w:hAnsi="Times New Roman" w:cs="Times New Roman"/>
          <w:sz w:val="24"/>
          <w:szCs w:val="24"/>
        </w:rPr>
        <w:t xml:space="preserve">with increase in the </w:t>
      </w:r>
      <w:r w:rsidR="000D6A48" w:rsidRPr="00D217C3">
        <w:rPr>
          <w:rFonts w:ascii="Times New Roman" w:hAnsi="Times New Roman" w:cs="Times New Roman"/>
          <w:sz w:val="24"/>
          <w:szCs w:val="24"/>
        </w:rPr>
        <w:t xml:space="preserve">proportion of </w:t>
      </w:r>
      <w:r w:rsidRPr="00D217C3">
        <w:rPr>
          <w:rFonts w:ascii="Times New Roman" w:hAnsi="Times New Roman" w:cs="Times New Roman"/>
          <w:sz w:val="24"/>
          <w:szCs w:val="24"/>
        </w:rPr>
        <w:t xml:space="preserve">PMF. The results were in agreement with those </w:t>
      </w:r>
      <w:r w:rsidRPr="00D217C3">
        <w:rPr>
          <w:rFonts w:ascii="Times New Roman" w:hAnsi="Times New Roman" w:cs="Times New Roman"/>
          <w:sz w:val="24"/>
          <w:szCs w:val="24"/>
        </w:rPr>
        <w:lastRenderedPageBreak/>
        <w:t>documented by</w:t>
      </w:r>
      <w:r w:rsidR="0017341E" w:rsidRPr="00D217C3">
        <w:rPr>
          <w:rFonts w:ascii="Times New Roman" w:hAnsi="Times New Roman" w:cs="Times New Roman"/>
          <w:sz w:val="24"/>
          <w:szCs w:val="24"/>
        </w:rPr>
        <w:t>Yilmaz (2005) for meat balls with 5 and 10% of wheat bran,</w:t>
      </w:r>
      <w:r w:rsidRPr="00D217C3">
        <w:rPr>
          <w:rFonts w:ascii="Times New Roman" w:hAnsi="Times New Roman" w:cs="Times New Roman"/>
          <w:sz w:val="24"/>
          <w:szCs w:val="24"/>
        </w:rPr>
        <w:t xml:space="preserve"> Para and Ganguly (2015)</w:t>
      </w:r>
      <w:r w:rsidR="000D6A48" w:rsidRPr="00D217C3">
        <w:rPr>
          <w:rFonts w:ascii="Times New Roman" w:hAnsi="Times New Roman" w:cs="Times New Roman"/>
          <w:sz w:val="24"/>
          <w:szCs w:val="24"/>
        </w:rPr>
        <w:t xml:space="preserve"> for </w:t>
      </w:r>
      <w:r w:rsidRPr="00D217C3">
        <w:rPr>
          <w:rFonts w:ascii="Times New Roman" w:hAnsi="Times New Roman" w:cs="Times New Roman"/>
          <w:sz w:val="24"/>
          <w:szCs w:val="24"/>
        </w:rPr>
        <w:t>chicken nuggets</w:t>
      </w:r>
      <w:r w:rsidR="000D6A48" w:rsidRPr="00D217C3">
        <w:rPr>
          <w:rFonts w:ascii="Times New Roman" w:hAnsi="Times New Roman" w:cs="Times New Roman"/>
          <w:sz w:val="24"/>
          <w:szCs w:val="24"/>
        </w:rPr>
        <w:t>,and</w:t>
      </w:r>
      <w:r w:rsidRPr="00D217C3">
        <w:rPr>
          <w:rFonts w:ascii="Times New Roman" w:hAnsi="Times New Roman" w:cs="Times New Roman"/>
          <w:sz w:val="24"/>
          <w:szCs w:val="24"/>
        </w:rPr>
        <w:t xml:space="preserve"> Das </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(2015) </w:t>
      </w:r>
      <w:r w:rsidR="000D6A48" w:rsidRPr="00D217C3">
        <w:rPr>
          <w:rFonts w:ascii="Times New Roman" w:hAnsi="Times New Roman" w:cs="Times New Roman"/>
          <w:sz w:val="24"/>
          <w:szCs w:val="24"/>
        </w:rPr>
        <w:t>for</w:t>
      </w:r>
      <w:r w:rsidRPr="00D217C3">
        <w:rPr>
          <w:rFonts w:ascii="Times New Roman" w:hAnsi="Times New Roman" w:cs="Times New Roman"/>
          <w:sz w:val="24"/>
          <w:szCs w:val="24"/>
        </w:rPr>
        <w:t xml:space="preserve"> chicken patties treated with carrageenan (0.5%), finger millet flour (10%), and sorghum flour (10%).</w:t>
      </w:r>
    </w:p>
    <w:p w14:paraId="4B36ED5A" w14:textId="6AE2E27E" w:rsidR="00663E15" w:rsidRPr="00D217C3" w:rsidRDefault="001F71BB" w:rsidP="00BE1A70">
      <w:pPr>
        <w:spacing w:before="240" w:after="71" w:line="360" w:lineRule="auto"/>
        <w:ind w:left="11" w:right="22" w:firstLine="709"/>
        <w:jc w:val="both"/>
        <w:rPr>
          <w:rFonts w:ascii="Times New Roman" w:hAnsi="Times New Roman" w:cs="Times New Roman"/>
          <w:color w:val="222222"/>
          <w:sz w:val="24"/>
          <w:szCs w:val="24"/>
          <w:shd w:val="clear" w:color="auto" w:fill="FFFFFF"/>
        </w:rPr>
      </w:pPr>
      <w:r w:rsidRPr="00D217C3">
        <w:rPr>
          <w:rFonts w:ascii="Times New Roman" w:hAnsi="Times New Roman" w:cs="Times New Roman"/>
          <w:sz w:val="24"/>
          <w:szCs w:val="24"/>
        </w:rPr>
        <w:t>Cooking yield, emulsion stability and moisture retention of chicken patties increased significantly (p&lt;0.01) with increase in the proportion of PMF in the chicken patties formulation (Table 3).</w:t>
      </w:r>
      <w:r w:rsidR="00663E15" w:rsidRPr="00D217C3">
        <w:rPr>
          <w:rFonts w:ascii="Times New Roman" w:hAnsi="Times New Roman" w:cs="Times New Roman"/>
          <w:sz w:val="24"/>
          <w:szCs w:val="24"/>
        </w:rPr>
        <w:t xml:space="preserve">Similar results for cooking yield and emulsion stability have been documentd by </w:t>
      </w:r>
      <w:r w:rsidR="002916EA" w:rsidRPr="00D217C3">
        <w:rPr>
          <w:rFonts w:ascii="Times New Roman" w:hAnsi="Times New Roman" w:cs="Times New Roman"/>
          <w:sz w:val="24"/>
          <w:szCs w:val="24"/>
        </w:rPr>
        <w:t>Talukder and Sharma (2010)for chicken patties incorporated with wheat bran,</w:t>
      </w:r>
      <w:r w:rsidR="00663E15" w:rsidRPr="00D217C3">
        <w:rPr>
          <w:rFonts w:ascii="Times New Roman" w:hAnsi="Times New Roman" w:cs="Times New Roman"/>
          <w:sz w:val="24"/>
          <w:szCs w:val="24"/>
        </w:rPr>
        <w:t xml:space="preserve"> and</w:t>
      </w:r>
      <w:r w:rsidR="002916EA" w:rsidRPr="00D217C3">
        <w:rPr>
          <w:rFonts w:ascii="Times New Roman" w:hAnsi="Times New Roman" w:cs="Times New Roman"/>
          <w:sz w:val="24"/>
          <w:szCs w:val="24"/>
        </w:rPr>
        <w:t>Para and Ganguly (2015) for chicken nuggets with the inclusion of bajara flour</w:t>
      </w:r>
      <w:r w:rsidR="00663E15" w:rsidRPr="00D217C3">
        <w:rPr>
          <w:rFonts w:ascii="Times New Roman" w:hAnsi="Times New Roman" w:cs="Times New Roman"/>
          <w:sz w:val="24"/>
          <w:szCs w:val="24"/>
        </w:rPr>
        <w:t xml:space="preserve">. Osman </w:t>
      </w:r>
      <w:r w:rsidR="00663E15" w:rsidRPr="00D217C3">
        <w:rPr>
          <w:rFonts w:ascii="Times New Roman" w:hAnsi="Times New Roman" w:cs="Times New Roman"/>
          <w:i/>
          <w:iCs/>
          <w:sz w:val="24"/>
          <w:szCs w:val="24"/>
        </w:rPr>
        <w:t>et al.,</w:t>
      </w:r>
      <w:r w:rsidR="00663E15" w:rsidRPr="00D217C3">
        <w:rPr>
          <w:rFonts w:ascii="Times New Roman" w:hAnsi="Times New Roman" w:cs="Times New Roman"/>
          <w:sz w:val="24"/>
          <w:szCs w:val="24"/>
        </w:rPr>
        <w:t>2021 documented that the</w:t>
      </w:r>
      <w:r w:rsidR="00663E15" w:rsidRPr="00D217C3">
        <w:rPr>
          <w:rFonts w:ascii="Times New Roman" w:hAnsi="Times New Roman" w:cs="Times New Roman"/>
          <w:color w:val="222222"/>
          <w:sz w:val="24"/>
          <w:szCs w:val="24"/>
          <w:shd w:val="clear" w:color="auto" w:fill="FFFFFF"/>
        </w:rPr>
        <w:t xml:space="preserve"> high moisture retention of Osan starch improved the sensory characteristics of the beef patties due to highly viscous gel with emulsifying power. </w:t>
      </w:r>
    </w:p>
    <w:p w14:paraId="153C6100" w14:textId="1D17DE75" w:rsidR="00CC7E97" w:rsidRPr="00D217C3" w:rsidRDefault="00CC7E97" w:rsidP="00BE1A70">
      <w:pPr>
        <w:spacing w:before="240" w:after="71" w:line="360" w:lineRule="auto"/>
        <w:ind w:left="11" w:right="22" w:firstLine="709"/>
        <w:jc w:val="both"/>
        <w:rPr>
          <w:rFonts w:ascii="Times New Roman" w:hAnsi="Times New Roman" w:cs="Times New Roman"/>
          <w:sz w:val="24"/>
          <w:szCs w:val="24"/>
        </w:rPr>
      </w:pPr>
      <w:r w:rsidRPr="00D217C3">
        <w:rPr>
          <w:rFonts w:ascii="Times New Roman" w:hAnsi="Times New Roman" w:cs="Times New Roman"/>
          <w:color w:val="222222"/>
          <w:sz w:val="24"/>
          <w:szCs w:val="24"/>
          <w:shd w:val="clear" w:color="auto" w:fill="FFFFFF"/>
        </w:rPr>
        <w:t xml:space="preserve">Comparatively higher moisture retention in the treatment samples may be ascribed to </w:t>
      </w:r>
      <w:r w:rsidRPr="00D217C3">
        <w:rPr>
          <w:rFonts w:ascii="Times New Roman" w:hAnsi="Times New Roman" w:cs="Times New Roman"/>
          <w:sz w:val="24"/>
          <w:szCs w:val="24"/>
        </w:rPr>
        <w:t>good water absorption capacity and good gelation capacity and consistency of pearl millet reported by Thilagavathi</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(2015) and Pawase</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(2021) respectively.</w:t>
      </w:r>
      <w:r w:rsidR="003D23F0" w:rsidRPr="00D217C3">
        <w:rPr>
          <w:rFonts w:ascii="Times New Roman" w:hAnsi="Times New Roman" w:cs="Times New Roman"/>
          <w:sz w:val="24"/>
          <w:szCs w:val="24"/>
        </w:rPr>
        <w:t xml:space="preserve"> </w:t>
      </w:r>
      <w:r w:rsidRPr="00D217C3">
        <w:rPr>
          <w:rFonts w:ascii="Times New Roman" w:hAnsi="Times New Roman" w:cs="Times New Roman"/>
          <w:sz w:val="24"/>
          <w:szCs w:val="24"/>
        </w:rPr>
        <w:t>Ability of PMF to retain moisture in the patty matrix during cooking may be the reason for increase in thee cooking yield. Pietrasik and Janz (2010) reported that the non-meat ingredients, such as macromolecular hydrocolloids, starches, and fibers, are known to have water binding properties which might have resulted in an improvement in the product's ability to hold water and an increase in the cooking yield.An increase in the emulsion stability of chicken patties batter with increasing levels of PMF could be attributed to the water absorption capacity, swelling power, and gelation capacity of pearl millet (Comer, 1979; Thilagavathi</w:t>
      </w:r>
      <w:r w:rsidRPr="00D217C3">
        <w:rPr>
          <w:rFonts w:ascii="Times New Roman" w:hAnsi="Times New Roman" w:cs="Times New Roman"/>
          <w:i/>
          <w:sz w:val="24"/>
          <w:szCs w:val="24"/>
        </w:rPr>
        <w:t>et al</w:t>
      </w:r>
      <w:r w:rsidRPr="00D217C3">
        <w:rPr>
          <w:rFonts w:ascii="Times New Roman" w:hAnsi="Times New Roman" w:cs="Times New Roman"/>
          <w:sz w:val="24"/>
          <w:szCs w:val="24"/>
        </w:rPr>
        <w:t>., 2015; Pawase</w:t>
      </w:r>
      <w:r w:rsidRPr="00D217C3">
        <w:rPr>
          <w:rFonts w:ascii="Times New Roman" w:hAnsi="Times New Roman" w:cs="Times New Roman"/>
          <w:i/>
          <w:iCs/>
          <w:sz w:val="24"/>
          <w:szCs w:val="24"/>
        </w:rPr>
        <w:t xml:space="preserve">et al., </w:t>
      </w:r>
      <w:r w:rsidRPr="00D217C3">
        <w:rPr>
          <w:rFonts w:ascii="Times New Roman" w:hAnsi="Times New Roman" w:cs="Times New Roman"/>
          <w:sz w:val="24"/>
          <w:szCs w:val="24"/>
        </w:rPr>
        <w:t xml:space="preserve">2021). According to </w:t>
      </w:r>
      <w:r w:rsidRPr="00D217C3">
        <w:rPr>
          <w:rFonts w:ascii="Times New Roman" w:hAnsi="Times New Roman" w:cs="Times New Roman"/>
          <w:sz w:val="24"/>
          <w:szCs w:val="24"/>
          <w:lang w:bidi="mr-IN"/>
        </w:rPr>
        <w:t>Puolanne and Ruusunen (1983), the gelatinization of starch improves the binding properties of meat proteins.</w:t>
      </w:r>
    </w:p>
    <w:p w14:paraId="48620588" w14:textId="77777777" w:rsidR="00931A63" w:rsidRPr="00D217C3" w:rsidRDefault="00931A63" w:rsidP="00BE1A70">
      <w:pPr>
        <w:spacing w:after="0" w:line="360" w:lineRule="auto"/>
        <w:jc w:val="both"/>
        <w:rPr>
          <w:rFonts w:ascii="Times New Roman" w:hAnsi="Times New Roman" w:cs="Times New Roman"/>
          <w:b/>
          <w:bCs/>
          <w:sz w:val="24"/>
          <w:szCs w:val="24"/>
        </w:rPr>
      </w:pPr>
      <w:bookmarkStart w:id="0" w:name="_Hlk162637584"/>
    </w:p>
    <w:p w14:paraId="737B05A6" w14:textId="77777777" w:rsidR="00023521" w:rsidRPr="00D217C3" w:rsidRDefault="00023521" w:rsidP="00BE1A70">
      <w:pPr>
        <w:spacing w:after="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Effect of various levels of PMF on sensory attributes of cooked ground</w:t>
      </w:r>
      <w:r w:rsidR="00931A63" w:rsidRPr="00D217C3">
        <w:rPr>
          <w:rFonts w:ascii="Times New Roman" w:hAnsi="Times New Roman" w:cs="Times New Roman"/>
          <w:b/>
          <w:bCs/>
          <w:sz w:val="24"/>
          <w:szCs w:val="24"/>
        </w:rPr>
        <w:t xml:space="preserve"> chicken patties:</w:t>
      </w:r>
    </w:p>
    <w:bookmarkEnd w:id="0"/>
    <w:p w14:paraId="5194A9F0" w14:textId="77777777" w:rsidR="00935C1A" w:rsidRPr="00D217C3" w:rsidRDefault="00935C1A" w:rsidP="00BE1A70">
      <w:pPr>
        <w:spacing w:after="0" w:line="360" w:lineRule="auto"/>
        <w:ind w:firstLine="720"/>
        <w:jc w:val="both"/>
        <w:rPr>
          <w:rFonts w:ascii="Times New Roman" w:eastAsia="Times New Roman" w:hAnsi="Times New Roman" w:cs="Times New Roman"/>
          <w:kern w:val="0"/>
          <w:sz w:val="24"/>
          <w:szCs w:val="24"/>
        </w:rPr>
      </w:pPr>
      <w:r w:rsidRPr="00D217C3">
        <w:rPr>
          <w:rFonts w:ascii="Times New Roman" w:eastAsia="Times New Roman" w:hAnsi="Times New Roman" w:cs="Times New Roman"/>
          <w:kern w:val="0"/>
          <w:sz w:val="24"/>
          <w:szCs w:val="24"/>
        </w:rPr>
        <w:t xml:space="preserve">The incorporation of 3 and 6% PMF had no any significantly adverse effect on </w:t>
      </w:r>
      <w:r w:rsidR="008923D8" w:rsidRPr="00D217C3">
        <w:rPr>
          <w:rFonts w:ascii="Times New Roman" w:eastAsia="Times New Roman" w:hAnsi="Times New Roman" w:cs="Times New Roman"/>
          <w:kern w:val="0"/>
          <w:sz w:val="24"/>
          <w:szCs w:val="24"/>
        </w:rPr>
        <w:t xml:space="preserve">any of </w:t>
      </w:r>
      <w:r w:rsidRPr="00D217C3">
        <w:rPr>
          <w:rFonts w:ascii="Times New Roman" w:eastAsia="Times New Roman" w:hAnsi="Times New Roman" w:cs="Times New Roman"/>
          <w:kern w:val="0"/>
          <w:sz w:val="24"/>
          <w:szCs w:val="24"/>
        </w:rPr>
        <w:t xml:space="preserve">the sensory attributes of cooked chicken patties. </w:t>
      </w:r>
      <w:r w:rsidR="008923D8" w:rsidRPr="00D217C3">
        <w:rPr>
          <w:rFonts w:ascii="Times New Roman" w:eastAsia="Times New Roman" w:hAnsi="Times New Roman" w:cs="Times New Roman"/>
          <w:kern w:val="0"/>
          <w:sz w:val="24"/>
          <w:szCs w:val="24"/>
        </w:rPr>
        <w:t xml:space="preserve">However, the scores of </w:t>
      </w:r>
      <w:r w:rsidRPr="00D217C3">
        <w:rPr>
          <w:rFonts w:ascii="Times New Roman" w:eastAsia="Times New Roman" w:hAnsi="Times New Roman" w:cs="Times New Roman"/>
          <w:kern w:val="0"/>
          <w:sz w:val="24"/>
          <w:szCs w:val="24"/>
        </w:rPr>
        <w:t xml:space="preserve">appearance and colour, flavour, texture and overall acceptability of cooked chicken patties incorporated with 9% PMF were significantly (p&lt;0.01) </w:t>
      </w:r>
      <w:r w:rsidR="008923D8" w:rsidRPr="00D217C3">
        <w:rPr>
          <w:rFonts w:ascii="Times New Roman" w:eastAsia="Times New Roman" w:hAnsi="Times New Roman" w:cs="Times New Roman"/>
          <w:kern w:val="0"/>
          <w:sz w:val="24"/>
          <w:szCs w:val="24"/>
        </w:rPr>
        <w:t>reduced</w:t>
      </w:r>
      <w:r w:rsidRPr="00D217C3">
        <w:rPr>
          <w:rFonts w:ascii="Times New Roman" w:eastAsia="Times New Roman" w:hAnsi="Times New Roman" w:cs="Times New Roman"/>
          <w:kern w:val="0"/>
          <w:sz w:val="24"/>
          <w:szCs w:val="24"/>
        </w:rPr>
        <w:t xml:space="preserve"> but they were within the acceptable limit. The incorporation of PMF had no any significant </w:t>
      </w:r>
      <w:r w:rsidR="00E320AF" w:rsidRPr="00D217C3">
        <w:rPr>
          <w:rFonts w:ascii="Times New Roman" w:eastAsia="Times New Roman" w:hAnsi="Times New Roman" w:cs="Times New Roman"/>
          <w:kern w:val="0"/>
          <w:sz w:val="24"/>
          <w:szCs w:val="24"/>
        </w:rPr>
        <w:t xml:space="preserve">effect </w:t>
      </w:r>
      <w:r w:rsidRPr="00D217C3">
        <w:rPr>
          <w:rFonts w:ascii="Times New Roman" w:eastAsia="Times New Roman" w:hAnsi="Times New Roman" w:cs="Times New Roman"/>
          <w:kern w:val="0"/>
          <w:sz w:val="24"/>
          <w:szCs w:val="24"/>
        </w:rPr>
        <w:t xml:space="preserve">on the juiciness of cooked chicken patties compared to the control. </w:t>
      </w:r>
      <w:r w:rsidRPr="00D217C3">
        <w:rPr>
          <w:rFonts w:ascii="Times New Roman" w:eastAsia="Arial" w:hAnsi="Times New Roman" w:cs="Times New Roman"/>
          <w:sz w:val="24"/>
          <w:szCs w:val="24"/>
        </w:rPr>
        <w:t xml:space="preserve">The results indicated that incorporating </w:t>
      </w:r>
      <w:r w:rsidR="00E320AF" w:rsidRPr="00D217C3">
        <w:rPr>
          <w:rFonts w:ascii="Times New Roman" w:eastAsia="Arial" w:hAnsi="Times New Roman" w:cs="Times New Roman"/>
          <w:sz w:val="24"/>
          <w:szCs w:val="24"/>
        </w:rPr>
        <w:t xml:space="preserve">3% and </w:t>
      </w:r>
      <w:r w:rsidRPr="00D217C3">
        <w:rPr>
          <w:rFonts w:ascii="Times New Roman" w:eastAsia="Arial" w:hAnsi="Times New Roman" w:cs="Times New Roman"/>
          <w:sz w:val="24"/>
          <w:szCs w:val="24"/>
        </w:rPr>
        <w:t>6% PMF in the product formulation produced the chicken patties with acceptable quality compared to the control</w:t>
      </w:r>
      <w:r w:rsidR="00E62FBB" w:rsidRPr="00D217C3">
        <w:rPr>
          <w:rFonts w:ascii="Times New Roman" w:eastAsia="Arial" w:hAnsi="Times New Roman" w:cs="Times New Roman"/>
          <w:sz w:val="24"/>
          <w:szCs w:val="24"/>
        </w:rPr>
        <w:t xml:space="preserve"> (T</w:t>
      </w:r>
      <w:r w:rsidRPr="00D217C3">
        <w:rPr>
          <w:rFonts w:ascii="Times New Roman" w:eastAsia="Arial" w:hAnsi="Times New Roman" w:cs="Times New Roman"/>
          <w:sz w:val="24"/>
          <w:szCs w:val="24"/>
        </w:rPr>
        <w:t>able 4).</w:t>
      </w:r>
    </w:p>
    <w:p w14:paraId="4F48471C" w14:textId="77777777" w:rsidR="00023521" w:rsidRPr="00D217C3" w:rsidRDefault="00023521" w:rsidP="00BE1A70">
      <w:pPr>
        <w:spacing w:after="0" w:line="360" w:lineRule="auto"/>
        <w:ind w:firstLine="720"/>
        <w:jc w:val="both"/>
        <w:rPr>
          <w:rFonts w:ascii="Times New Roman" w:hAnsi="Times New Roman" w:cs="Times New Roman"/>
          <w:b/>
          <w:bCs/>
          <w:sz w:val="24"/>
          <w:szCs w:val="24"/>
        </w:rPr>
      </w:pPr>
    </w:p>
    <w:p w14:paraId="22DCDEBB" w14:textId="77777777" w:rsidR="00E62FBB" w:rsidRPr="00D217C3" w:rsidRDefault="00E91E28" w:rsidP="00855E7C">
      <w:pPr>
        <w:spacing w:after="0" w:line="240" w:lineRule="auto"/>
        <w:jc w:val="both"/>
        <w:rPr>
          <w:rFonts w:ascii="Times New Roman" w:eastAsia="Arial" w:hAnsi="Times New Roman" w:cs="Times New Roman"/>
          <w:b/>
          <w:sz w:val="24"/>
          <w:szCs w:val="24"/>
        </w:rPr>
      </w:pPr>
      <w:bookmarkStart w:id="1" w:name="_Hlk162637612"/>
      <w:r w:rsidRPr="00D217C3">
        <w:rPr>
          <w:rFonts w:ascii="Times New Roman" w:eastAsia="Arial" w:hAnsi="Times New Roman" w:cs="Times New Roman"/>
          <w:b/>
          <w:sz w:val="24"/>
          <w:szCs w:val="24"/>
        </w:rPr>
        <w:t xml:space="preserve">Table 4: Effect of various levels ofPMF on sensory attributes of cooked  groundchicken </w:t>
      </w:r>
    </w:p>
    <w:p w14:paraId="0E597272" w14:textId="77777777" w:rsidR="00E91E28" w:rsidRPr="00D217C3" w:rsidRDefault="00E91E28" w:rsidP="00855E7C">
      <w:pPr>
        <w:spacing w:after="0" w:line="240" w:lineRule="auto"/>
        <w:jc w:val="both"/>
        <w:rPr>
          <w:rFonts w:ascii="Times New Roman" w:eastAsia="Arial" w:hAnsi="Times New Roman" w:cs="Times New Roman"/>
          <w:b/>
          <w:sz w:val="24"/>
          <w:szCs w:val="24"/>
        </w:rPr>
      </w:pPr>
      <w:r w:rsidRPr="00D217C3">
        <w:rPr>
          <w:rFonts w:ascii="Times New Roman" w:eastAsia="Arial" w:hAnsi="Times New Roman" w:cs="Times New Roman"/>
          <w:b/>
          <w:sz w:val="24"/>
          <w:szCs w:val="24"/>
        </w:rPr>
        <w:t>patties</w:t>
      </w:r>
    </w:p>
    <w:p w14:paraId="18882FF8" w14:textId="77777777" w:rsidR="00855E7C" w:rsidRPr="00D217C3" w:rsidRDefault="00855E7C" w:rsidP="00855E7C">
      <w:pPr>
        <w:spacing w:after="0" w:line="240" w:lineRule="auto"/>
        <w:jc w:val="both"/>
        <w:rPr>
          <w:rFonts w:ascii="Times New Roman" w:eastAsia="Arial" w:hAnsi="Times New Roman" w:cs="Times New Roman"/>
          <w:b/>
          <w:sz w:val="24"/>
          <w:szCs w:val="24"/>
        </w:rPr>
      </w:pPr>
    </w:p>
    <w:tbl>
      <w:tblPr>
        <w:tblStyle w:val="TableGrid0"/>
        <w:tblW w:w="5053" w:type="pct"/>
        <w:jc w:val="center"/>
        <w:tblInd w:w="0" w:type="dxa"/>
        <w:tblCellMar>
          <w:left w:w="67" w:type="dxa"/>
        </w:tblCellMar>
        <w:tblLook w:val="04A0" w:firstRow="1" w:lastRow="0" w:firstColumn="1" w:lastColumn="0" w:noHBand="0" w:noVBand="1"/>
      </w:tblPr>
      <w:tblGrid>
        <w:gridCol w:w="1346"/>
        <w:gridCol w:w="2137"/>
        <w:gridCol w:w="1379"/>
        <w:gridCol w:w="1460"/>
        <w:gridCol w:w="1371"/>
        <w:gridCol w:w="1546"/>
      </w:tblGrid>
      <w:tr w:rsidR="00E91E28" w:rsidRPr="00D217C3" w14:paraId="59E42225" w14:textId="77777777" w:rsidTr="00855E7C">
        <w:trPr>
          <w:trHeight w:val="545"/>
          <w:jc w:val="center"/>
        </w:trPr>
        <w:tc>
          <w:tcPr>
            <w:tcW w:w="778" w:type="pct"/>
            <w:vMerge w:val="restart"/>
            <w:tcBorders>
              <w:top w:val="single" w:sz="4" w:space="0" w:color="000000"/>
              <w:left w:val="single" w:sz="4" w:space="0" w:color="000000"/>
              <w:bottom w:val="single" w:sz="4" w:space="0" w:color="000000"/>
              <w:right w:val="single" w:sz="4" w:space="0" w:color="000000"/>
            </w:tcBorders>
          </w:tcPr>
          <w:bookmarkEnd w:id="1"/>
          <w:p w14:paraId="3BA50B8B" w14:textId="77777777" w:rsidR="00E91E28" w:rsidRPr="00D217C3" w:rsidRDefault="00E91E28" w:rsidP="00D13370">
            <w:pPr>
              <w:spacing w:before="240"/>
              <w:ind w:left="142" w:right="178" w:hanging="142"/>
              <w:jc w:val="center"/>
              <w:rPr>
                <w:rFonts w:ascii="Times New Roman" w:hAnsi="Times New Roman" w:cs="Times New Roman"/>
                <w:sz w:val="24"/>
                <w:szCs w:val="24"/>
              </w:rPr>
            </w:pPr>
            <w:r w:rsidRPr="00D217C3">
              <w:rPr>
                <w:rFonts w:ascii="Times New Roman" w:hAnsi="Times New Roman" w:cs="Times New Roman"/>
                <w:sz w:val="24"/>
                <w:szCs w:val="24"/>
              </w:rPr>
              <w:t>Treatment</w:t>
            </w:r>
          </w:p>
        </w:tc>
        <w:tc>
          <w:tcPr>
            <w:tcW w:w="4222" w:type="pct"/>
            <w:gridSpan w:val="5"/>
            <w:tcBorders>
              <w:top w:val="single" w:sz="4" w:space="0" w:color="000000"/>
              <w:left w:val="single" w:sz="4" w:space="0" w:color="000000"/>
              <w:bottom w:val="single" w:sz="4" w:space="0" w:color="000000"/>
              <w:right w:val="single" w:sz="4" w:space="0" w:color="000000"/>
            </w:tcBorders>
          </w:tcPr>
          <w:p w14:paraId="45B8B427" w14:textId="77777777" w:rsidR="00E91E28" w:rsidRPr="00D217C3" w:rsidRDefault="00E91E28" w:rsidP="00D13370">
            <w:pPr>
              <w:spacing w:before="240"/>
              <w:jc w:val="center"/>
              <w:rPr>
                <w:rFonts w:ascii="Times New Roman" w:hAnsi="Times New Roman" w:cs="Times New Roman"/>
                <w:sz w:val="24"/>
                <w:szCs w:val="24"/>
              </w:rPr>
            </w:pPr>
            <w:r w:rsidRPr="00D217C3">
              <w:rPr>
                <w:rFonts w:ascii="Times New Roman" w:eastAsia="Arial" w:hAnsi="Times New Roman" w:cs="Times New Roman"/>
                <w:sz w:val="24"/>
                <w:szCs w:val="24"/>
              </w:rPr>
              <w:t>Sensoryscore</w:t>
            </w:r>
          </w:p>
        </w:tc>
      </w:tr>
      <w:tr w:rsidR="00E91E28" w:rsidRPr="00D217C3" w14:paraId="6F5C071C" w14:textId="77777777" w:rsidTr="00855E7C">
        <w:trPr>
          <w:trHeight w:val="694"/>
          <w:jc w:val="center"/>
        </w:trPr>
        <w:tc>
          <w:tcPr>
            <w:tcW w:w="778" w:type="pct"/>
            <w:vMerge/>
            <w:tcBorders>
              <w:top w:val="nil"/>
              <w:left w:val="single" w:sz="4" w:space="0" w:color="000000"/>
              <w:bottom w:val="single" w:sz="4" w:space="0" w:color="000000"/>
              <w:right w:val="single" w:sz="4" w:space="0" w:color="000000"/>
            </w:tcBorders>
          </w:tcPr>
          <w:p w14:paraId="1FFEC773" w14:textId="77777777" w:rsidR="00E91E28" w:rsidRPr="00D217C3" w:rsidRDefault="00E91E28" w:rsidP="00D13370">
            <w:pPr>
              <w:spacing w:before="240"/>
              <w:jc w:val="center"/>
              <w:rPr>
                <w:rFonts w:ascii="Times New Roman" w:hAnsi="Times New Roman" w:cs="Times New Roman"/>
                <w:sz w:val="24"/>
                <w:szCs w:val="24"/>
              </w:rPr>
            </w:pPr>
          </w:p>
        </w:tc>
        <w:tc>
          <w:tcPr>
            <w:tcW w:w="908" w:type="pct"/>
            <w:tcBorders>
              <w:top w:val="single" w:sz="4" w:space="0" w:color="000000"/>
              <w:left w:val="single" w:sz="4" w:space="0" w:color="000000"/>
              <w:bottom w:val="single" w:sz="4" w:space="0" w:color="000000"/>
              <w:right w:val="single" w:sz="4" w:space="0" w:color="000000"/>
            </w:tcBorders>
          </w:tcPr>
          <w:p w14:paraId="0C3650BC" w14:textId="77777777" w:rsidR="00E91E28" w:rsidRPr="00D217C3" w:rsidRDefault="00E91E28" w:rsidP="00855E7C">
            <w:pPr>
              <w:spacing w:before="240"/>
              <w:ind w:right="70"/>
              <w:jc w:val="center"/>
              <w:rPr>
                <w:rFonts w:ascii="Times New Roman" w:hAnsi="Times New Roman" w:cs="Times New Roman"/>
                <w:sz w:val="24"/>
                <w:szCs w:val="24"/>
              </w:rPr>
            </w:pPr>
            <w:r w:rsidRPr="00D217C3">
              <w:rPr>
                <w:rFonts w:ascii="Times New Roman" w:eastAsia="Arial" w:hAnsi="Times New Roman" w:cs="Times New Roman"/>
                <w:sz w:val="24"/>
                <w:szCs w:val="24"/>
              </w:rPr>
              <w:t>Appearance&amp;Colour</w:t>
            </w:r>
          </w:p>
        </w:tc>
        <w:tc>
          <w:tcPr>
            <w:tcW w:w="796" w:type="pct"/>
            <w:tcBorders>
              <w:top w:val="single" w:sz="4" w:space="0" w:color="000000"/>
              <w:left w:val="single" w:sz="4" w:space="0" w:color="000000"/>
              <w:bottom w:val="single" w:sz="4" w:space="0" w:color="000000"/>
              <w:right w:val="single" w:sz="4" w:space="0" w:color="000000"/>
            </w:tcBorders>
          </w:tcPr>
          <w:p w14:paraId="1AC3FA7D"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Flavour</w:t>
            </w:r>
          </w:p>
        </w:tc>
        <w:tc>
          <w:tcPr>
            <w:tcW w:w="840" w:type="pct"/>
            <w:tcBorders>
              <w:top w:val="single" w:sz="4" w:space="0" w:color="000000"/>
              <w:left w:val="single" w:sz="4" w:space="0" w:color="000000"/>
              <w:bottom w:val="single" w:sz="4" w:space="0" w:color="000000"/>
              <w:right w:val="single" w:sz="4" w:space="0" w:color="000000"/>
            </w:tcBorders>
          </w:tcPr>
          <w:p w14:paraId="6B6D5E1B" w14:textId="77777777" w:rsidR="00E91E28" w:rsidRPr="00D217C3" w:rsidRDefault="00E91E28" w:rsidP="00D13370">
            <w:pPr>
              <w:spacing w:before="240"/>
              <w:ind w:right="71"/>
              <w:jc w:val="center"/>
              <w:rPr>
                <w:rFonts w:ascii="Times New Roman" w:hAnsi="Times New Roman" w:cs="Times New Roman"/>
                <w:sz w:val="24"/>
                <w:szCs w:val="24"/>
              </w:rPr>
            </w:pPr>
            <w:r w:rsidRPr="00D217C3">
              <w:rPr>
                <w:rFonts w:ascii="Times New Roman" w:eastAsia="Arial" w:hAnsi="Times New Roman" w:cs="Times New Roman"/>
                <w:sz w:val="24"/>
                <w:szCs w:val="24"/>
              </w:rPr>
              <w:t>Juiciness</w:t>
            </w:r>
          </w:p>
        </w:tc>
        <w:tc>
          <w:tcPr>
            <w:tcW w:w="792" w:type="pct"/>
            <w:tcBorders>
              <w:top w:val="single" w:sz="4" w:space="0" w:color="000000"/>
              <w:left w:val="single" w:sz="4" w:space="0" w:color="000000"/>
              <w:bottom w:val="single" w:sz="4" w:space="0" w:color="000000"/>
              <w:right w:val="single" w:sz="4" w:space="0" w:color="000000"/>
            </w:tcBorders>
          </w:tcPr>
          <w:p w14:paraId="5DC023B3" w14:textId="77777777" w:rsidR="00E91E28" w:rsidRPr="00D217C3" w:rsidRDefault="00E91E28" w:rsidP="00D13370">
            <w:pPr>
              <w:spacing w:before="240"/>
              <w:ind w:right="66"/>
              <w:jc w:val="center"/>
              <w:rPr>
                <w:rFonts w:ascii="Times New Roman" w:hAnsi="Times New Roman" w:cs="Times New Roman"/>
                <w:sz w:val="24"/>
                <w:szCs w:val="24"/>
              </w:rPr>
            </w:pPr>
            <w:r w:rsidRPr="00D217C3">
              <w:rPr>
                <w:rFonts w:ascii="Times New Roman" w:eastAsia="Arial" w:hAnsi="Times New Roman" w:cs="Times New Roman"/>
                <w:sz w:val="24"/>
                <w:szCs w:val="24"/>
              </w:rPr>
              <w:t>Texture</w:t>
            </w:r>
          </w:p>
        </w:tc>
        <w:tc>
          <w:tcPr>
            <w:tcW w:w="886" w:type="pct"/>
            <w:tcBorders>
              <w:top w:val="single" w:sz="4" w:space="0" w:color="000000"/>
              <w:left w:val="single" w:sz="4" w:space="0" w:color="000000"/>
              <w:bottom w:val="single" w:sz="4" w:space="0" w:color="000000"/>
              <w:right w:val="single" w:sz="4" w:space="0" w:color="000000"/>
            </w:tcBorders>
          </w:tcPr>
          <w:p w14:paraId="2F266777" w14:textId="77777777" w:rsidR="00E91E28" w:rsidRPr="00D217C3" w:rsidRDefault="00E91E28" w:rsidP="00D13370">
            <w:pPr>
              <w:spacing w:before="240"/>
              <w:ind w:right="74"/>
              <w:jc w:val="center"/>
              <w:rPr>
                <w:rFonts w:ascii="Times New Roman" w:hAnsi="Times New Roman" w:cs="Times New Roman"/>
                <w:sz w:val="24"/>
                <w:szCs w:val="24"/>
              </w:rPr>
            </w:pPr>
            <w:r w:rsidRPr="00D217C3">
              <w:rPr>
                <w:rFonts w:ascii="Times New Roman" w:eastAsia="Arial" w:hAnsi="Times New Roman" w:cs="Times New Roman"/>
                <w:sz w:val="24"/>
                <w:szCs w:val="24"/>
              </w:rPr>
              <w:t>Overall Acceptability</w:t>
            </w:r>
          </w:p>
        </w:tc>
      </w:tr>
      <w:tr w:rsidR="00E91E28" w:rsidRPr="00D217C3" w14:paraId="6D77FBFC" w14:textId="77777777"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14:paraId="3889B6EE"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hAnsi="Times New Roman" w:cs="Times New Roman"/>
                <w:sz w:val="24"/>
                <w:szCs w:val="24"/>
              </w:rPr>
              <w:t>T0</w:t>
            </w:r>
          </w:p>
        </w:tc>
        <w:tc>
          <w:tcPr>
            <w:tcW w:w="908" w:type="pct"/>
            <w:tcBorders>
              <w:top w:val="single" w:sz="4" w:space="0" w:color="000000"/>
              <w:left w:val="single" w:sz="4" w:space="0" w:color="000000"/>
              <w:bottom w:val="single" w:sz="4" w:space="0" w:color="000000"/>
              <w:right w:val="single" w:sz="4" w:space="0" w:color="000000"/>
            </w:tcBorders>
          </w:tcPr>
          <w:p w14:paraId="163BA8BF"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7.30±</w:t>
            </w:r>
            <w:r w:rsidRPr="00D217C3">
              <w:rPr>
                <w:rFonts w:ascii="Times New Roman" w:hAnsi="Times New Roman" w:cs="Times New Roman"/>
                <w:sz w:val="24"/>
                <w:szCs w:val="24"/>
              </w:rPr>
              <w:t>0.13</w:t>
            </w:r>
            <w:r w:rsidRPr="00D217C3">
              <w:rPr>
                <w:rFonts w:ascii="Times New Roman" w:eastAsia="Arial" w:hAnsi="Times New Roman" w:cs="Times New Roman"/>
                <w:sz w:val="24"/>
                <w:szCs w:val="24"/>
                <w:vertAlign w:val="superscript"/>
              </w:rPr>
              <w:t xml:space="preserve"> ab</w:t>
            </w:r>
          </w:p>
        </w:tc>
        <w:tc>
          <w:tcPr>
            <w:tcW w:w="796" w:type="pct"/>
            <w:tcBorders>
              <w:top w:val="single" w:sz="4" w:space="0" w:color="000000"/>
              <w:left w:val="single" w:sz="4" w:space="0" w:color="000000"/>
              <w:bottom w:val="single" w:sz="4" w:space="0" w:color="000000"/>
              <w:right w:val="single" w:sz="4" w:space="0" w:color="000000"/>
            </w:tcBorders>
          </w:tcPr>
          <w:p w14:paraId="09C56A87" w14:textId="77777777" w:rsidR="00E91E28" w:rsidRPr="00D217C3" w:rsidRDefault="00E91E28" w:rsidP="00D13370">
            <w:pPr>
              <w:spacing w:before="240"/>
              <w:ind w:right="68"/>
              <w:jc w:val="center"/>
              <w:rPr>
                <w:rFonts w:ascii="Times New Roman" w:hAnsi="Times New Roman" w:cs="Times New Roman"/>
                <w:sz w:val="24"/>
                <w:szCs w:val="24"/>
              </w:rPr>
            </w:pPr>
            <w:r w:rsidRPr="00D217C3">
              <w:rPr>
                <w:rFonts w:ascii="Times New Roman" w:eastAsia="Arial" w:hAnsi="Times New Roman" w:cs="Times New Roman"/>
                <w:sz w:val="24"/>
                <w:szCs w:val="24"/>
              </w:rPr>
              <w:t>7.08±0.12</w:t>
            </w:r>
            <w:r w:rsidRPr="00D217C3">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14:paraId="759466ED"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6.90±0.13</w:t>
            </w:r>
          </w:p>
        </w:tc>
        <w:tc>
          <w:tcPr>
            <w:tcW w:w="792" w:type="pct"/>
            <w:tcBorders>
              <w:top w:val="single" w:sz="4" w:space="0" w:color="000000"/>
              <w:left w:val="single" w:sz="4" w:space="0" w:color="000000"/>
              <w:bottom w:val="single" w:sz="4" w:space="0" w:color="000000"/>
              <w:right w:val="single" w:sz="4" w:space="0" w:color="000000"/>
            </w:tcBorders>
          </w:tcPr>
          <w:p w14:paraId="593D808A" w14:textId="77777777" w:rsidR="00E91E28" w:rsidRPr="00D217C3" w:rsidRDefault="00E91E28" w:rsidP="00D13370">
            <w:pPr>
              <w:spacing w:before="240"/>
              <w:ind w:right="66"/>
              <w:jc w:val="center"/>
              <w:rPr>
                <w:rFonts w:ascii="Times New Roman" w:hAnsi="Times New Roman" w:cs="Times New Roman"/>
                <w:sz w:val="24"/>
                <w:szCs w:val="24"/>
              </w:rPr>
            </w:pPr>
            <w:r w:rsidRPr="00D217C3">
              <w:rPr>
                <w:rFonts w:ascii="Times New Roman" w:eastAsia="Arial" w:hAnsi="Times New Roman" w:cs="Times New Roman"/>
                <w:sz w:val="24"/>
                <w:szCs w:val="24"/>
              </w:rPr>
              <w:t>6.90±0.13</w:t>
            </w:r>
            <w:r w:rsidRPr="00D217C3">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14:paraId="27792472" w14:textId="77777777" w:rsidR="00E91E28" w:rsidRPr="00D217C3" w:rsidRDefault="00E91E28" w:rsidP="00D13370">
            <w:pPr>
              <w:spacing w:before="240"/>
              <w:ind w:right="70"/>
              <w:jc w:val="center"/>
              <w:rPr>
                <w:rFonts w:ascii="Times New Roman" w:hAnsi="Times New Roman" w:cs="Times New Roman"/>
                <w:sz w:val="24"/>
                <w:szCs w:val="24"/>
              </w:rPr>
            </w:pPr>
            <w:r w:rsidRPr="00D217C3">
              <w:rPr>
                <w:rFonts w:ascii="Times New Roman" w:eastAsia="Arial" w:hAnsi="Times New Roman" w:cs="Times New Roman"/>
                <w:sz w:val="24"/>
                <w:szCs w:val="24"/>
              </w:rPr>
              <w:t>7.01±0.14</w:t>
            </w:r>
            <w:r w:rsidRPr="00D217C3">
              <w:rPr>
                <w:rFonts w:ascii="Times New Roman" w:eastAsia="Arial" w:hAnsi="Times New Roman" w:cs="Times New Roman"/>
                <w:sz w:val="24"/>
                <w:szCs w:val="24"/>
                <w:vertAlign w:val="superscript"/>
              </w:rPr>
              <w:t>ab</w:t>
            </w:r>
          </w:p>
        </w:tc>
      </w:tr>
      <w:tr w:rsidR="00E91E28" w:rsidRPr="00D217C3" w14:paraId="3EBF3E1B" w14:textId="77777777" w:rsidTr="00855E7C">
        <w:trPr>
          <w:trHeight w:val="545"/>
          <w:jc w:val="center"/>
        </w:trPr>
        <w:tc>
          <w:tcPr>
            <w:tcW w:w="778" w:type="pct"/>
            <w:tcBorders>
              <w:top w:val="single" w:sz="4" w:space="0" w:color="000000"/>
              <w:left w:val="single" w:sz="4" w:space="0" w:color="000000"/>
              <w:bottom w:val="single" w:sz="4" w:space="0" w:color="000000"/>
              <w:right w:val="single" w:sz="4" w:space="0" w:color="000000"/>
            </w:tcBorders>
          </w:tcPr>
          <w:p w14:paraId="2F0AD2D5"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T1</w:t>
            </w:r>
          </w:p>
        </w:tc>
        <w:tc>
          <w:tcPr>
            <w:tcW w:w="908" w:type="pct"/>
            <w:tcBorders>
              <w:top w:val="single" w:sz="4" w:space="0" w:color="000000"/>
              <w:left w:val="single" w:sz="4" w:space="0" w:color="000000"/>
              <w:bottom w:val="single" w:sz="4" w:space="0" w:color="000000"/>
              <w:right w:val="single" w:sz="4" w:space="0" w:color="000000"/>
            </w:tcBorders>
          </w:tcPr>
          <w:p w14:paraId="4D46F897" w14:textId="77777777" w:rsidR="00E91E28" w:rsidRPr="00D217C3" w:rsidRDefault="00E91E28" w:rsidP="00D13370">
            <w:pPr>
              <w:spacing w:before="240"/>
              <w:ind w:right="67"/>
              <w:jc w:val="center"/>
              <w:rPr>
                <w:rFonts w:ascii="Times New Roman" w:hAnsi="Times New Roman" w:cs="Times New Roman"/>
                <w:sz w:val="24"/>
                <w:szCs w:val="24"/>
              </w:rPr>
            </w:pPr>
            <w:r w:rsidRPr="00D217C3">
              <w:rPr>
                <w:rFonts w:ascii="Times New Roman" w:eastAsia="Arial" w:hAnsi="Times New Roman" w:cs="Times New Roman"/>
                <w:sz w:val="24"/>
                <w:szCs w:val="24"/>
              </w:rPr>
              <w:t>7.37±0.12</w:t>
            </w:r>
            <w:r w:rsidRPr="00D217C3">
              <w:rPr>
                <w:rFonts w:ascii="Times New Roman" w:eastAsia="Arial" w:hAnsi="Times New Roman" w:cs="Times New Roman"/>
                <w:sz w:val="24"/>
                <w:szCs w:val="24"/>
                <w:vertAlign w:val="superscript"/>
              </w:rPr>
              <w:t>b</w:t>
            </w:r>
          </w:p>
        </w:tc>
        <w:tc>
          <w:tcPr>
            <w:tcW w:w="796" w:type="pct"/>
            <w:tcBorders>
              <w:top w:val="single" w:sz="4" w:space="0" w:color="000000"/>
              <w:left w:val="single" w:sz="4" w:space="0" w:color="000000"/>
              <w:bottom w:val="single" w:sz="4" w:space="0" w:color="000000"/>
              <w:right w:val="single" w:sz="4" w:space="0" w:color="000000"/>
            </w:tcBorders>
          </w:tcPr>
          <w:p w14:paraId="36BB9013" w14:textId="77777777" w:rsidR="00E91E28" w:rsidRPr="00D217C3" w:rsidRDefault="00E91E28" w:rsidP="00D13370">
            <w:pPr>
              <w:spacing w:before="240"/>
              <w:ind w:right="68"/>
              <w:jc w:val="center"/>
              <w:rPr>
                <w:rFonts w:ascii="Times New Roman" w:hAnsi="Times New Roman" w:cs="Times New Roman"/>
                <w:sz w:val="24"/>
                <w:szCs w:val="24"/>
              </w:rPr>
            </w:pPr>
            <w:r w:rsidRPr="00D217C3">
              <w:rPr>
                <w:rFonts w:ascii="Times New Roman" w:eastAsia="Arial" w:hAnsi="Times New Roman" w:cs="Times New Roman"/>
                <w:sz w:val="24"/>
                <w:szCs w:val="24"/>
              </w:rPr>
              <w:t>7.07±0.12</w:t>
            </w:r>
            <w:r w:rsidRPr="00D217C3">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14:paraId="5492ECDD" w14:textId="77777777" w:rsidR="00E91E28" w:rsidRPr="00D217C3" w:rsidRDefault="00E91E28" w:rsidP="00D13370">
            <w:pPr>
              <w:spacing w:before="240"/>
              <w:ind w:right="71"/>
              <w:jc w:val="center"/>
              <w:rPr>
                <w:rFonts w:ascii="Times New Roman" w:hAnsi="Times New Roman" w:cs="Times New Roman"/>
                <w:sz w:val="24"/>
                <w:szCs w:val="24"/>
              </w:rPr>
            </w:pPr>
            <w:r w:rsidRPr="00D217C3">
              <w:rPr>
                <w:rFonts w:ascii="Times New Roman" w:eastAsia="Arial" w:hAnsi="Times New Roman" w:cs="Times New Roman"/>
                <w:sz w:val="24"/>
                <w:szCs w:val="24"/>
              </w:rPr>
              <w:t>7.13±0.12</w:t>
            </w:r>
          </w:p>
        </w:tc>
        <w:tc>
          <w:tcPr>
            <w:tcW w:w="792" w:type="pct"/>
            <w:tcBorders>
              <w:top w:val="single" w:sz="4" w:space="0" w:color="000000"/>
              <w:left w:val="single" w:sz="4" w:space="0" w:color="000000"/>
              <w:bottom w:val="single" w:sz="4" w:space="0" w:color="000000"/>
              <w:right w:val="single" w:sz="4" w:space="0" w:color="000000"/>
            </w:tcBorders>
          </w:tcPr>
          <w:p w14:paraId="2395AA76" w14:textId="77777777" w:rsidR="00E91E28" w:rsidRPr="00D217C3" w:rsidRDefault="00E91E28" w:rsidP="00D13370">
            <w:pPr>
              <w:spacing w:before="240"/>
              <w:ind w:right="66"/>
              <w:jc w:val="center"/>
              <w:rPr>
                <w:rFonts w:ascii="Times New Roman" w:hAnsi="Times New Roman" w:cs="Times New Roman"/>
                <w:sz w:val="24"/>
                <w:szCs w:val="24"/>
              </w:rPr>
            </w:pPr>
            <w:r w:rsidRPr="00D217C3">
              <w:rPr>
                <w:rFonts w:ascii="Times New Roman" w:eastAsia="Arial" w:hAnsi="Times New Roman" w:cs="Times New Roman"/>
                <w:sz w:val="24"/>
                <w:szCs w:val="24"/>
              </w:rPr>
              <w:t>7.17±0.12</w:t>
            </w:r>
            <w:r w:rsidRPr="00D217C3">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14:paraId="3FB931FB" w14:textId="77777777" w:rsidR="00E91E28" w:rsidRPr="00D217C3" w:rsidRDefault="00E91E28" w:rsidP="00D13370">
            <w:pPr>
              <w:spacing w:before="240"/>
              <w:ind w:right="70"/>
              <w:jc w:val="center"/>
              <w:rPr>
                <w:rFonts w:ascii="Times New Roman" w:hAnsi="Times New Roman" w:cs="Times New Roman"/>
                <w:sz w:val="24"/>
                <w:szCs w:val="24"/>
              </w:rPr>
            </w:pPr>
            <w:r w:rsidRPr="00D217C3">
              <w:rPr>
                <w:rFonts w:ascii="Times New Roman" w:eastAsia="Arial" w:hAnsi="Times New Roman" w:cs="Times New Roman"/>
                <w:sz w:val="24"/>
                <w:szCs w:val="24"/>
              </w:rPr>
              <w:t>7.12±0.12</w:t>
            </w:r>
            <w:r w:rsidRPr="00D217C3">
              <w:rPr>
                <w:rFonts w:ascii="Times New Roman" w:eastAsia="Arial" w:hAnsi="Times New Roman" w:cs="Times New Roman"/>
                <w:sz w:val="24"/>
                <w:szCs w:val="24"/>
                <w:vertAlign w:val="superscript"/>
              </w:rPr>
              <w:t>b</w:t>
            </w:r>
          </w:p>
        </w:tc>
      </w:tr>
      <w:tr w:rsidR="00E91E28" w:rsidRPr="00D217C3" w14:paraId="54C83EF9" w14:textId="77777777" w:rsidTr="00855E7C">
        <w:trPr>
          <w:trHeight w:val="545"/>
          <w:jc w:val="center"/>
        </w:trPr>
        <w:tc>
          <w:tcPr>
            <w:tcW w:w="778" w:type="pct"/>
            <w:tcBorders>
              <w:top w:val="single" w:sz="4" w:space="0" w:color="000000"/>
              <w:left w:val="single" w:sz="4" w:space="0" w:color="000000"/>
              <w:bottom w:val="single" w:sz="4" w:space="0" w:color="000000"/>
              <w:right w:val="single" w:sz="4" w:space="0" w:color="000000"/>
            </w:tcBorders>
          </w:tcPr>
          <w:p w14:paraId="49BE5611"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T2</w:t>
            </w:r>
          </w:p>
        </w:tc>
        <w:tc>
          <w:tcPr>
            <w:tcW w:w="908" w:type="pct"/>
            <w:tcBorders>
              <w:top w:val="single" w:sz="4" w:space="0" w:color="000000"/>
              <w:left w:val="single" w:sz="4" w:space="0" w:color="000000"/>
              <w:bottom w:val="single" w:sz="4" w:space="0" w:color="000000"/>
              <w:right w:val="single" w:sz="4" w:space="0" w:color="000000"/>
            </w:tcBorders>
          </w:tcPr>
          <w:p w14:paraId="25F8B639"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7.07±0.13</w:t>
            </w:r>
            <w:r w:rsidRPr="00D217C3">
              <w:rPr>
                <w:rFonts w:ascii="Times New Roman" w:eastAsia="Arial" w:hAnsi="Times New Roman" w:cs="Times New Roman"/>
                <w:sz w:val="24"/>
                <w:szCs w:val="24"/>
                <w:vertAlign w:val="superscript"/>
              </w:rPr>
              <w:t>ab</w:t>
            </w:r>
          </w:p>
        </w:tc>
        <w:tc>
          <w:tcPr>
            <w:tcW w:w="796" w:type="pct"/>
            <w:tcBorders>
              <w:top w:val="single" w:sz="4" w:space="0" w:color="000000"/>
              <w:left w:val="single" w:sz="4" w:space="0" w:color="000000"/>
              <w:bottom w:val="single" w:sz="4" w:space="0" w:color="000000"/>
              <w:right w:val="single" w:sz="4" w:space="0" w:color="000000"/>
            </w:tcBorders>
          </w:tcPr>
          <w:p w14:paraId="51737FB3" w14:textId="77777777" w:rsidR="00E91E28" w:rsidRPr="00D217C3" w:rsidRDefault="00E91E28" w:rsidP="00D13370">
            <w:pPr>
              <w:spacing w:before="240"/>
              <w:ind w:right="68"/>
              <w:jc w:val="center"/>
              <w:rPr>
                <w:rFonts w:ascii="Times New Roman" w:hAnsi="Times New Roman" w:cs="Times New Roman"/>
                <w:sz w:val="24"/>
                <w:szCs w:val="24"/>
              </w:rPr>
            </w:pPr>
            <w:r w:rsidRPr="00D217C3">
              <w:rPr>
                <w:rFonts w:ascii="Times New Roman" w:eastAsia="Arial" w:hAnsi="Times New Roman" w:cs="Times New Roman"/>
                <w:sz w:val="24"/>
                <w:szCs w:val="24"/>
              </w:rPr>
              <w:t>6.96±0.14</w:t>
            </w:r>
            <w:r w:rsidRPr="00D217C3">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14:paraId="56F6CB72" w14:textId="77777777" w:rsidR="00E91E28" w:rsidRPr="00D217C3" w:rsidRDefault="00E91E28" w:rsidP="00D13370">
            <w:pPr>
              <w:spacing w:before="240"/>
              <w:ind w:right="68"/>
              <w:jc w:val="center"/>
              <w:rPr>
                <w:rFonts w:ascii="Times New Roman" w:hAnsi="Times New Roman" w:cs="Times New Roman"/>
                <w:sz w:val="24"/>
                <w:szCs w:val="24"/>
              </w:rPr>
            </w:pPr>
            <w:r w:rsidRPr="00D217C3">
              <w:rPr>
                <w:rFonts w:ascii="Times New Roman" w:eastAsia="Arial" w:hAnsi="Times New Roman" w:cs="Times New Roman"/>
                <w:sz w:val="24"/>
                <w:szCs w:val="24"/>
              </w:rPr>
              <w:t>6.85±0.15</w:t>
            </w:r>
          </w:p>
        </w:tc>
        <w:tc>
          <w:tcPr>
            <w:tcW w:w="792" w:type="pct"/>
            <w:tcBorders>
              <w:top w:val="single" w:sz="4" w:space="0" w:color="000000"/>
              <w:left w:val="single" w:sz="4" w:space="0" w:color="000000"/>
              <w:bottom w:val="single" w:sz="4" w:space="0" w:color="000000"/>
              <w:right w:val="single" w:sz="4" w:space="0" w:color="000000"/>
            </w:tcBorders>
          </w:tcPr>
          <w:p w14:paraId="54E7B0F3" w14:textId="77777777" w:rsidR="00E91E28" w:rsidRPr="00D217C3" w:rsidRDefault="00E91E28" w:rsidP="00D13370">
            <w:pPr>
              <w:spacing w:before="240"/>
              <w:ind w:right="66"/>
              <w:jc w:val="center"/>
              <w:rPr>
                <w:rFonts w:ascii="Times New Roman" w:hAnsi="Times New Roman" w:cs="Times New Roman"/>
                <w:sz w:val="24"/>
                <w:szCs w:val="24"/>
              </w:rPr>
            </w:pPr>
            <w:r w:rsidRPr="00D217C3">
              <w:rPr>
                <w:rFonts w:ascii="Times New Roman" w:eastAsia="Arial" w:hAnsi="Times New Roman" w:cs="Times New Roman"/>
                <w:sz w:val="24"/>
                <w:szCs w:val="24"/>
              </w:rPr>
              <w:t>6.83±0.13</w:t>
            </w:r>
            <w:r w:rsidRPr="00D217C3">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14:paraId="577C40A1" w14:textId="77777777" w:rsidR="00E91E28" w:rsidRPr="00D217C3" w:rsidRDefault="00E91E28" w:rsidP="00D13370">
            <w:pPr>
              <w:spacing w:before="240"/>
              <w:ind w:right="70"/>
              <w:jc w:val="center"/>
              <w:rPr>
                <w:rFonts w:ascii="Times New Roman" w:hAnsi="Times New Roman" w:cs="Times New Roman"/>
                <w:sz w:val="24"/>
                <w:szCs w:val="24"/>
              </w:rPr>
            </w:pPr>
            <w:r w:rsidRPr="00D217C3">
              <w:rPr>
                <w:rFonts w:ascii="Times New Roman" w:eastAsia="Arial" w:hAnsi="Times New Roman" w:cs="Times New Roman"/>
                <w:sz w:val="24"/>
                <w:szCs w:val="24"/>
              </w:rPr>
              <w:t>7.04±0.12</w:t>
            </w:r>
            <w:r w:rsidRPr="00D217C3">
              <w:rPr>
                <w:rFonts w:ascii="Times New Roman" w:eastAsia="Arial" w:hAnsi="Times New Roman" w:cs="Times New Roman"/>
                <w:sz w:val="24"/>
                <w:szCs w:val="24"/>
                <w:vertAlign w:val="superscript"/>
              </w:rPr>
              <w:t>ab</w:t>
            </w:r>
          </w:p>
        </w:tc>
      </w:tr>
      <w:tr w:rsidR="00E91E28" w:rsidRPr="00D217C3" w14:paraId="6428C387" w14:textId="77777777"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14:paraId="2124B22C"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hAnsi="Times New Roman" w:cs="Times New Roman"/>
                <w:sz w:val="24"/>
                <w:szCs w:val="24"/>
              </w:rPr>
              <w:t>T3</w:t>
            </w:r>
          </w:p>
        </w:tc>
        <w:tc>
          <w:tcPr>
            <w:tcW w:w="908" w:type="pct"/>
            <w:tcBorders>
              <w:top w:val="single" w:sz="4" w:space="0" w:color="000000"/>
              <w:left w:val="single" w:sz="4" w:space="0" w:color="000000"/>
              <w:bottom w:val="single" w:sz="4" w:space="0" w:color="000000"/>
              <w:right w:val="single" w:sz="4" w:space="0" w:color="000000"/>
            </w:tcBorders>
          </w:tcPr>
          <w:p w14:paraId="17D4020D" w14:textId="77777777" w:rsidR="00E91E28" w:rsidRPr="00D217C3" w:rsidRDefault="00E91E28" w:rsidP="00D13370">
            <w:pPr>
              <w:spacing w:before="240"/>
              <w:ind w:right="67"/>
              <w:jc w:val="center"/>
              <w:rPr>
                <w:rFonts w:ascii="Times New Roman" w:hAnsi="Times New Roman" w:cs="Times New Roman"/>
                <w:sz w:val="24"/>
                <w:szCs w:val="24"/>
              </w:rPr>
            </w:pPr>
            <w:r w:rsidRPr="00D217C3">
              <w:rPr>
                <w:rFonts w:ascii="Times New Roman" w:eastAsia="Arial" w:hAnsi="Times New Roman" w:cs="Times New Roman"/>
                <w:sz w:val="24"/>
                <w:szCs w:val="24"/>
              </w:rPr>
              <w:t>6.84±0.15</w:t>
            </w:r>
            <w:r w:rsidRPr="00D217C3">
              <w:rPr>
                <w:rFonts w:ascii="Times New Roman" w:eastAsia="Arial" w:hAnsi="Times New Roman" w:cs="Times New Roman"/>
                <w:sz w:val="24"/>
                <w:szCs w:val="24"/>
                <w:vertAlign w:val="superscript"/>
              </w:rPr>
              <w:t>a</w:t>
            </w:r>
          </w:p>
        </w:tc>
        <w:tc>
          <w:tcPr>
            <w:tcW w:w="796" w:type="pct"/>
            <w:tcBorders>
              <w:top w:val="single" w:sz="4" w:space="0" w:color="000000"/>
              <w:left w:val="single" w:sz="4" w:space="0" w:color="000000"/>
              <w:bottom w:val="single" w:sz="4" w:space="0" w:color="000000"/>
              <w:right w:val="single" w:sz="4" w:space="0" w:color="000000"/>
            </w:tcBorders>
          </w:tcPr>
          <w:p w14:paraId="3B5F6BD0" w14:textId="77777777" w:rsidR="00E91E28" w:rsidRPr="00D217C3" w:rsidRDefault="00E91E28" w:rsidP="00D13370">
            <w:pPr>
              <w:spacing w:before="240"/>
              <w:ind w:right="68"/>
              <w:jc w:val="center"/>
              <w:rPr>
                <w:rFonts w:ascii="Times New Roman" w:hAnsi="Times New Roman" w:cs="Times New Roman"/>
                <w:sz w:val="24"/>
                <w:szCs w:val="24"/>
              </w:rPr>
            </w:pPr>
            <w:r w:rsidRPr="00D217C3">
              <w:rPr>
                <w:rFonts w:ascii="Times New Roman" w:eastAsia="Arial" w:hAnsi="Times New Roman" w:cs="Times New Roman"/>
                <w:sz w:val="24"/>
                <w:szCs w:val="24"/>
              </w:rPr>
              <w:t>6.50±0.16</w:t>
            </w:r>
            <w:r w:rsidRPr="00D217C3">
              <w:rPr>
                <w:rFonts w:ascii="Times New Roman" w:eastAsia="Arial" w:hAnsi="Times New Roman" w:cs="Times New Roman"/>
                <w:sz w:val="24"/>
                <w:szCs w:val="24"/>
                <w:vertAlign w:val="superscript"/>
              </w:rPr>
              <w:t>a</w:t>
            </w:r>
          </w:p>
        </w:tc>
        <w:tc>
          <w:tcPr>
            <w:tcW w:w="840" w:type="pct"/>
            <w:tcBorders>
              <w:top w:val="single" w:sz="4" w:space="0" w:color="000000"/>
              <w:left w:val="single" w:sz="4" w:space="0" w:color="000000"/>
              <w:bottom w:val="single" w:sz="4" w:space="0" w:color="000000"/>
              <w:right w:val="single" w:sz="4" w:space="0" w:color="000000"/>
            </w:tcBorders>
          </w:tcPr>
          <w:p w14:paraId="56B7E227" w14:textId="77777777" w:rsidR="00E91E28" w:rsidRPr="00D217C3" w:rsidRDefault="00E91E28" w:rsidP="00D13370">
            <w:pPr>
              <w:spacing w:before="240"/>
              <w:ind w:right="71"/>
              <w:jc w:val="center"/>
              <w:rPr>
                <w:rFonts w:ascii="Times New Roman" w:hAnsi="Times New Roman" w:cs="Times New Roman"/>
                <w:sz w:val="24"/>
                <w:szCs w:val="24"/>
              </w:rPr>
            </w:pPr>
            <w:r w:rsidRPr="00D217C3">
              <w:rPr>
                <w:rFonts w:ascii="Times New Roman" w:eastAsia="Arial" w:hAnsi="Times New Roman" w:cs="Times New Roman"/>
                <w:sz w:val="24"/>
                <w:szCs w:val="24"/>
              </w:rPr>
              <w:t>6.59±0.17</w:t>
            </w:r>
          </w:p>
        </w:tc>
        <w:tc>
          <w:tcPr>
            <w:tcW w:w="792" w:type="pct"/>
            <w:tcBorders>
              <w:top w:val="single" w:sz="4" w:space="0" w:color="000000"/>
              <w:left w:val="single" w:sz="4" w:space="0" w:color="000000"/>
              <w:bottom w:val="single" w:sz="4" w:space="0" w:color="000000"/>
              <w:right w:val="single" w:sz="4" w:space="0" w:color="000000"/>
            </w:tcBorders>
          </w:tcPr>
          <w:p w14:paraId="676BD8F8"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eastAsia="Arial" w:hAnsi="Times New Roman" w:cs="Times New Roman"/>
                <w:sz w:val="24"/>
                <w:szCs w:val="24"/>
              </w:rPr>
              <w:t>6.38±0.16</w:t>
            </w:r>
            <w:r w:rsidRPr="00D217C3">
              <w:rPr>
                <w:rFonts w:ascii="Times New Roman" w:eastAsia="Arial" w:hAnsi="Times New Roman" w:cs="Times New Roman"/>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Pr>
          <w:p w14:paraId="2F6F8407" w14:textId="77777777" w:rsidR="00E91E28" w:rsidRPr="00D217C3" w:rsidRDefault="00E91E28" w:rsidP="00D13370">
            <w:pPr>
              <w:spacing w:before="240"/>
              <w:ind w:right="73"/>
              <w:jc w:val="center"/>
              <w:rPr>
                <w:rFonts w:ascii="Times New Roman" w:hAnsi="Times New Roman" w:cs="Times New Roman"/>
                <w:sz w:val="24"/>
                <w:szCs w:val="24"/>
              </w:rPr>
            </w:pPr>
            <w:r w:rsidRPr="00D217C3">
              <w:rPr>
                <w:rFonts w:ascii="Times New Roman" w:eastAsia="Arial" w:hAnsi="Times New Roman" w:cs="Times New Roman"/>
                <w:sz w:val="24"/>
                <w:szCs w:val="24"/>
              </w:rPr>
              <w:t>6.58±0.15</w:t>
            </w:r>
            <w:r w:rsidRPr="00D217C3">
              <w:rPr>
                <w:rFonts w:ascii="Times New Roman" w:eastAsia="Arial" w:hAnsi="Times New Roman" w:cs="Times New Roman"/>
                <w:sz w:val="24"/>
                <w:szCs w:val="24"/>
                <w:vertAlign w:val="superscript"/>
              </w:rPr>
              <w:t>a</w:t>
            </w:r>
          </w:p>
        </w:tc>
      </w:tr>
      <w:tr w:rsidR="00E91E28" w:rsidRPr="00D217C3" w14:paraId="22014FE7" w14:textId="77777777"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14:paraId="0AE1FAB9" w14:textId="77777777" w:rsidR="00E91E28" w:rsidRPr="00D217C3" w:rsidRDefault="00E91E28" w:rsidP="00D13370">
            <w:pPr>
              <w:spacing w:before="240"/>
              <w:ind w:right="69"/>
              <w:jc w:val="center"/>
              <w:rPr>
                <w:rFonts w:ascii="Times New Roman" w:hAnsi="Times New Roman" w:cs="Times New Roman"/>
                <w:sz w:val="24"/>
                <w:szCs w:val="24"/>
              </w:rPr>
            </w:pPr>
            <w:r w:rsidRPr="00D217C3">
              <w:rPr>
                <w:rFonts w:ascii="Times New Roman" w:hAnsi="Times New Roman" w:cs="Times New Roman"/>
                <w:sz w:val="24"/>
                <w:szCs w:val="24"/>
              </w:rPr>
              <w:t>F value</w:t>
            </w:r>
          </w:p>
        </w:tc>
        <w:tc>
          <w:tcPr>
            <w:tcW w:w="908" w:type="pct"/>
            <w:tcBorders>
              <w:top w:val="single" w:sz="4" w:space="0" w:color="000000"/>
              <w:left w:val="single" w:sz="4" w:space="0" w:color="000000"/>
              <w:bottom w:val="single" w:sz="4" w:space="0" w:color="000000"/>
              <w:right w:val="single" w:sz="4" w:space="0" w:color="000000"/>
            </w:tcBorders>
          </w:tcPr>
          <w:p w14:paraId="1A5C352B" w14:textId="77777777" w:rsidR="00E91E28" w:rsidRPr="00D217C3" w:rsidRDefault="00E91E28" w:rsidP="00D13370">
            <w:pPr>
              <w:spacing w:before="240"/>
              <w:ind w:right="67"/>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3.319</w:t>
            </w:r>
            <w:r w:rsidRPr="00D217C3">
              <w:rPr>
                <w:rFonts w:ascii="Times New Roman" w:eastAsia="Arial" w:hAnsi="Times New Roman" w:cs="Times New Roman"/>
                <w:sz w:val="24"/>
                <w:szCs w:val="24"/>
                <w:vertAlign w:val="superscript"/>
              </w:rPr>
              <w:t>*</w:t>
            </w:r>
          </w:p>
        </w:tc>
        <w:tc>
          <w:tcPr>
            <w:tcW w:w="796" w:type="pct"/>
            <w:tcBorders>
              <w:top w:val="single" w:sz="4" w:space="0" w:color="000000"/>
              <w:left w:val="single" w:sz="4" w:space="0" w:color="000000"/>
              <w:bottom w:val="single" w:sz="4" w:space="0" w:color="000000"/>
              <w:right w:val="single" w:sz="4" w:space="0" w:color="000000"/>
            </w:tcBorders>
          </w:tcPr>
          <w:p w14:paraId="5E7081AB" w14:textId="77777777" w:rsidR="00E91E28" w:rsidRPr="00D217C3" w:rsidRDefault="00E91E28" w:rsidP="00D13370">
            <w:pPr>
              <w:spacing w:before="240"/>
              <w:ind w:right="68"/>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4.099</w:t>
            </w:r>
            <w:r w:rsidRPr="00D217C3">
              <w:rPr>
                <w:rFonts w:ascii="Times New Roman" w:eastAsia="Arial" w:hAnsi="Times New Roman" w:cs="Times New Roman"/>
                <w:sz w:val="24"/>
                <w:szCs w:val="24"/>
                <w:vertAlign w:val="superscript"/>
              </w:rPr>
              <w:t>**</w:t>
            </w:r>
          </w:p>
        </w:tc>
        <w:tc>
          <w:tcPr>
            <w:tcW w:w="840" w:type="pct"/>
            <w:tcBorders>
              <w:top w:val="single" w:sz="4" w:space="0" w:color="000000"/>
              <w:left w:val="single" w:sz="4" w:space="0" w:color="000000"/>
              <w:bottom w:val="single" w:sz="4" w:space="0" w:color="000000"/>
              <w:right w:val="single" w:sz="4" w:space="0" w:color="000000"/>
            </w:tcBorders>
          </w:tcPr>
          <w:p w14:paraId="1D2B6F2A" w14:textId="77777777" w:rsidR="00E91E28" w:rsidRPr="00D217C3" w:rsidRDefault="00E91E28" w:rsidP="00D13370">
            <w:pPr>
              <w:spacing w:before="240"/>
              <w:ind w:right="71"/>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2.359</w:t>
            </w:r>
            <w:r w:rsidRPr="00D217C3">
              <w:rPr>
                <w:rFonts w:ascii="Times New Roman" w:eastAsia="Arial" w:hAnsi="Times New Roman" w:cs="Times New Roman"/>
                <w:sz w:val="24"/>
                <w:szCs w:val="24"/>
                <w:vertAlign w:val="superscript"/>
              </w:rPr>
              <w:t>NS</w:t>
            </w:r>
          </w:p>
        </w:tc>
        <w:tc>
          <w:tcPr>
            <w:tcW w:w="792" w:type="pct"/>
            <w:tcBorders>
              <w:top w:val="single" w:sz="4" w:space="0" w:color="000000"/>
              <w:left w:val="single" w:sz="4" w:space="0" w:color="000000"/>
              <w:bottom w:val="single" w:sz="4" w:space="0" w:color="000000"/>
              <w:right w:val="single" w:sz="4" w:space="0" w:color="000000"/>
            </w:tcBorders>
          </w:tcPr>
          <w:p w14:paraId="26546345" w14:textId="77777777" w:rsidR="00E91E28" w:rsidRPr="00D217C3" w:rsidRDefault="00E91E28" w:rsidP="00D13370">
            <w:pPr>
              <w:spacing w:before="240"/>
              <w:ind w:right="69"/>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5.627</w:t>
            </w:r>
            <w:r w:rsidRPr="00D217C3">
              <w:rPr>
                <w:rFonts w:ascii="Times New Roman" w:eastAsia="Arial" w:hAnsi="Times New Roman" w:cs="Times New Roman"/>
                <w:sz w:val="24"/>
                <w:szCs w:val="24"/>
                <w:vertAlign w:val="superscript"/>
              </w:rPr>
              <w:t>**</w:t>
            </w:r>
          </w:p>
        </w:tc>
        <w:tc>
          <w:tcPr>
            <w:tcW w:w="886" w:type="pct"/>
            <w:tcBorders>
              <w:top w:val="single" w:sz="4" w:space="0" w:color="000000"/>
              <w:left w:val="single" w:sz="4" w:space="0" w:color="000000"/>
              <w:bottom w:val="single" w:sz="4" w:space="0" w:color="000000"/>
              <w:right w:val="single" w:sz="4" w:space="0" w:color="000000"/>
            </w:tcBorders>
          </w:tcPr>
          <w:p w14:paraId="0E710CB6" w14:textId="77777777" w:rsidR="00E91E28" w:rsidRPr="00D217C3" w:rsidRDefault="00E91E28" w:rsidP="00D13370">
            <w:pPr>
              <w:spacing w:before="240"/>
              <w:ind w:right="73"/>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3.169</w:t>
            </w:r>
            <w:r w:rsidRPr="00D217C3">
              <w:rPr>
                <w:rFonts w:ascii="Times New Roman" w:eastAsia="Arial" w:hAnsi="Times New Roman" w:cs="Times New Roman"/>
                <w:sz w:val="24"/>
                <w:szCs w:val="24"/>
                <w:vertAlign w:val="superscript"/>
              </w:rPr>
              <w:t>*</w:t>
            </w:r>
          </w:p>
        </w:tc>
      </w:tr>
      <w:tr w:rsidR="00E91E28" w:rsidRPr="00D217C3" w14:paraId="5F5DA062" w14:textId="77777777"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14:paraId="276303B9" w14:textId="77777777" w:rsidR="00E91E28" w:rsidRPr="00D217C3" w:rsidRDefault="00E91E28" w:rsidP="00D13370">
            <w:pPr>
              <w:ind w:right="68"/>
              <w:jc w:val="center"/>
              <w:rPr>
                <w:rFonts w:ascii="Times New Roman" w:hAnsi="Times New Roman" w:cs="Times New Roman"/>
                <w:sz w:val="24"/>
                <w:szCs w:val="24"/>
              </w:rPr>
            </w:pPr>
            <w:r w:rsidRPr="00D217C3">
              <w:rPr>
                <w:rFonts w:ascii="Times New Roman" w:hAnsi="Times New Roman" w:cs="Times New Roman"/>
                <w:sz w:val="24"/>
                <w:szCs w:val="24"/>
              </w:rPr>
              <w:t>P value</w:t>
            </w:r>
          </w:p>
          <w:p w14:paraId="1C928988" w14:textId="77777777" w:rsidR="00E91E28" w:rsidRPr="00D217C3" w:rsidRDefault="00E91E28" w:rsidP="00D13370">
            <w:pPr>
              <w:ind w:right="68"/>
              <w:jc w:val="center"/>
              <w:rPr>
                <w:rFonts w:ascii="Times New Roman" w:hAnsi="Times New Roman" w:cs="Times New Roman"/>
                <w:sz w:val="24"/>
                <w:szCs w:val="24"/>
              </w:rPr>
            </w:pPr>
            <w:r w:rsidRPr="00D217C3">
              <w:rPr>
                <w:rFonts w:ascii="Times New Roman" w:hAnsi="Times New Roman" w:cs="Times New Roman"/>
                <w:sz w:val="24"/>
                <w:szCs w:val="24"/>
              </w:rPr>
              <w:t>(Sig)</w:t>
            </w:r>
          </w:p>
        </w:tc>
        <w:tc>
          <w:tcPr>
            <w:tcW w:w="908" w:type="pct"/>
            <w:tcBorders>
              <w:top w:val="single" w:sz="4" w:space="0" w:color="000000"/>
              <w:left w:val="single" w:sz="4" w:space="0" w:color="000000"/>
              <w:bottom w:val="single" w:sz="4" w:space="0" w:color="000000"/>
              <w:right w:val="single" w:sz="4" w:space="0" w:color="000000"/>
            </w:tcBorders>
          </w:tcPr>
          <w:p w14:paraId="3CB2D829" w14:textId="77777777" w:rsidR="00E91E28" w:rsidRPr="00D217C3" w:rsidRDefault="00E91E28" w:rsidP="00D13370">
            <w:pPr>
              <w:spacing w:before="240"/>
              <w:ind w:right="67"/>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0.021</w:t>
            </w:r>
          </w:p>
        </w:tc>
        <w:tc>
          <w:tcPr>
            <w:tcW w:w="796" w:type="pct"/>
            <w:tcBorders>
              <w:top w:val="single" w:sz="4" w:space="0" w:color="000000"/>
              <w:left w:val="single" w:sz="4" w:space="0" w:color="000000"/>
              <w:bottom w:val="single" w:sz="4" w:space="0" w:color="000000"/>
              <w:right w:val="single" w:sz="4" w:space="0" w:color="000000"/>
            </w:tcBorders>
          </w:tcPr>
          <w:p w14:paraId="341B67C0" w14:textId="77777777" w:rsidR="00E91E28" w:rsidRPr="00D217C3" w:rsidRDefault="00E91E28" w:rsidP="00D13370">
            <w:pPr>
              <w:spacing w:before="240"/>
              <w:ind w:right="68"/>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0.008</w:t>
            </w:r>
          </w:p>
        </w:tc>
        <w:tc>
          <w:tcPr>
            <w:tcW w:w="840" w:type="pct"/>
            <w:tcBorders>
              <w:top w:val="single" w:sz="4" w:space="0" w:color="000000"/>
              <w:left w:val="single" w:sz="4" w:space="0" w:color="000000"/>
              <w:bottom w:val="single" w:sz="4" w:space="0" w:color="000000"/>
              <w:right w:val="single" w:sz="4" w:space="0" w:color="000000"/>
            </w:tcBorders>
          </w:tcPr>
          <w:p w14:paraId="1A67F5D6" w14:textId="77777777" w:rsidR="00E91E28" w:rsidRPr="00D217C3" w:rsidRDefault="00E91E28" w:rsidP="00D13370">
            <w:pPr>
              <w:spacing w:before="240"/>
              <w:ind w:right="71"/>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0.074</w:t>
            </w:r>
          </w:p>
        </w:tc>
        <w:tc>
          <w:tcPr>
            <w:tcW w:w="792" w:type="pct"/>
            <w:tcBorders>
              <w:top w:val="single" w:sz="4" w:space="0" w:color="000000"/>
              <w:left w:val="single" w:sz="4" w:space="0" w:color="000000"/>
              <w:bottom w:val="single" w:sz="4" w:space="0" w:color="000000"/>
              <w:right w:val="single" w:sz="4" w:space="0" w:color="000000"/>
            </w:tcBorders>
          </w:tcPr>
          <w:p w14:paraId="214ED85A" w14:textId="77777777" w:rsidR="00E91E28" w:rsidRPr="00D217C3" w:rsidRDefault="00E91E28" w:rsidP="00D13370">
            <w:pPr>
              <w:spacing w:before="240"/>
              <w:ind w:right="69"/>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0.001</w:t>
            </w:r>
          </w:p>
        </w:tc>
        <w:tc>
          <w:tcPr>
            <w:tcW w:w="886" w:type="pct"/>
            <w:tcBorders>
              <w:top w:val="single" w:sz="4" w:space="0" w:color="000000"/>
              <w:left w:val="single" w:sz="4" w:space="0" w:color="000000"/>
              <w:bottom w:val="single" w:sz="4" w:space="0" w:color="000000"/>
              <w:right w:val="single" w:sz="4" w:space="0" w:color="000000"/>
            </w:tcBorders>
          </w:tcPr>
          <w:p w14:paraId="68CEC4B7" w14:textId="77777777" w:rsidR="00E91E28" w:rsidRPr="00D217C3" w:rsidRDefault="00E91E28" w:rsidP="00D13370">
            <w:pPr>
              <w:spacing w:before="240"/>
              <w:ind w:right="73"/>
              <w:jc w:val="center"/>
              <w:rPr>
                <w:rFonts w:ascii="Times New Roman" w:eastAsia="Arial" w:hAnsi="Times New Roman" w:cs="Times New Roman"/>
                <w:sz w:val="24"/>
                <w:szCs w:val="24"/>
              </w:rPr>
            </w:pPr>
            <w:r w:rsidRPr="00D217C3">
              <w:rPr>
                <w:rFonts w:ascii="Times New Roman" w:eastAsia="Arial" w:hAnsi="Times New Roman" w:cs="Times New Roman"/>
                <w:sz w:val="24"/>
                <w:szCs w:val="24"/>
              </w:rPr>
              <w:t>0.026</w:t>
            </w:r>
          </w:p>
        </w:tc>
      </w:tr>
    </w:tbl>
    <w:p w14:paraId="25DEABC4" w14:textId="77777777" w:rsidR="00E91E28" w:rsidRPr="00D217C3" w:rsidRDefault="00E91E28" w:rsidP="00BE1A70">
      <w:pPr>
        <w:spacing w:before="240" w:after="0" w:line="360" w:lineRule="auto"/>
        <w:jc w:val="both"/>
        <w:rPr>
          <w:rFonts w:ascii="Times New Roman" w:hAnsi="Times New Roman" w:cs="Times New Roman"/>
          <w:sz w:val="20"/>
          <w:szCs w:val="20"/>
        </w:rPr>
      </w:pPr>
      <w:r w:rsidRPr="00D217C3">
        <w:rPr>
          <w:rFonts w:ascii="Times New Roman" w:hAnsi="Times New Roman" w:cs="Times New Roman"/>
          <w:sz w:val="20"/>
          <w:szCs w:val="20"/>
        </w:rPr>
        <w:t xml:space="preserve">n=6, Means ± S.E. bearing different superscripts within columns differ significantly.* Significant value (p&lt;0.05). ** Highly significant value (p&lt;0.01). NS= Non-significant. T0: Control, T1: 3 % </w:t>
      </w:r>
      <w:r w:rsidR="004C5778" w:rsidRPr="00D217C3">
        <w:rPr>
          <w:rFonts w:ascii="Times New Roman" w:hAnsi="Times New Roman" w:cs="Times New Roman"/>
          <w:sz w:val="20"/>
          <w:szCs w:val="20"/>
        </w:rPr>
        <w:t>PMF</w:t>
      </w:r>
      <w:r w:rsidRPr="00D217C3">
        <w:rPr>
          <w:rFonts w:ascii="Times New Roman" w:hAnsi="Times New Roman" w:cs="Times New Roman"/>
          <w:sz w:val="20"/>
          <w:szCs w:val="20"/>
        </w:rPr>
        <w:t xml:space="preserve">, T2: 6% </w:t>
      </w:r>
      <w:r w:rsidR="004C5778" w:rsidRPr="00D217C3">
        <w:rPr>
          <w:rFonts w:ascii="Times New Roman" w:hAnsi="Times New Roman" w:cs="Times New Roman"/>
          <w:sz w:val="20"/>
          <w:szCs w:val="20"/>
        </w:rPr>
        <w:t>PMF</w:t>
      </w:r>
      <w:r w:rsidRPr="00D217C3">
        <w:rPr>
          <w:rFonts w:ascii="Times New Roman" w:hAnsi="Times New Roman" w:cs="Times New Roman"/>
          <w:sz w:val="20"/>
          <w:szCs w:val="20"/>
        </w:rPr>
        <w:t xml:space="preserve">, T3: 9% </w:t>
      </w:r>
      <w:r w:rsidR="004C5778" w:rsidRPr="00D217C3">
        <w:rPr>
          <w:rFonts w:ascii="Times New Roman" w:hAnsi="Times New Roman" w:cs="Times New Roman"/>
          <w:sz w:val="20"/>
          <w:szCs w:val="20"/>
        </w:rPr>
        <w:t>PMF</w:t>
      </w:r>
      <w:r w:rsidRPr="00D217C3">
        <w:rPr>
          <w:rFonts w:ascii="Times New Roman" w:hAnsi="Times New Roman" w:cs="Times New Roman"/>
          <w:sz w:val="20"/>
          <w:szCs w:val="20"/>
        </w:rPr>
        <w:t xml:space="preserve">. </w:t>
      </w:r>
    </w:p>
    <w:p w14:paraId="6A7041B6" w14:textId="77777777" w:rsidR="00E91E28" w:rsidRPr="00D217C3" w:rsidRDefault="00E91E28" w:rsidP="00BE1A70">
      <w:pPr>
        <w:spacing w:after="0" w:line="360" w:lineRule="auto"/>
        <w:ind w:firstLine="720"/>
        <w:jc w:val="both"/>
        <w:rPr>
          <w:rFonts w:ascii="Times New Roman" w:hAnsi="Times New Roman" w:cs="Times New Roman"/>
          <w:b/>
          <w:bCs/>
          <w:sz w:val="24"/>
          <w:szCs w:val="24"/>
        </w:rPr>
      </w:pPr>
    </w:p>
    <w:p w14:paraId="6F95D634" w14:textId="77777777" w:rsidR="00505BA8" w:rsidRPr="00D217C3" w:rsidRDefault="00505BA8" w:rsidP="00BE1A70">
      <w:pPr>
        <w:spacing w:after="0" w:line="360" w:lineRule="auto"/>
        <w:jc w:val="both"/>
        <w:rPr>
          <w:rFonts w:ascii="Times New Roman" w:hAnsi="Times New Roman" w:cs="Times New Roman"/>
          <w:sz w:val="24"/>
          <w:szCs w:val="24"/>
        </w:rPr>
      </w:pPr>
      <w:r w:rsidRPr="00D217C3">
        <w:rPr>
          <w:rFonts w:ascii="Times New Roman" w:hAnsi="Times New Roman" w:cs="Times New Roman"/>
          <w:sz w:val="24"/>
          <w:szCs w:val="24"/>
        </w:rPr>
        <w:t>Similar results have been documented by Naveena</w:t>
      </w:r>
      <w:r w:rsidRPr="00D217C3">
        <w:rPr>
          <w:rFonts w:ascii="Times New Roman" w:hAnsi="Times New Roman" w:cs="Times New Roman"/>
          <w:i/>
          <w:sz w:val="24"/>
          <w:szCs w:val="24"/>
        </w:rPr>
        <w:t>et al.</w:t>
      </w:r>
      <w:r w:rsidRPr="00D217C3">
        <w:rPr>
          <w:rFonts w:ascii="Times New Roman" w:hAnsi="Times New Roman" w:cs="Times New Roman"/>
          <w:sz w:val="24"/>
          <w:szCs w:val="24"/>
        </w:rPr>
        <w:t xml:space="preserve"> (2006) and Das </w:t>
      </w:r>
      <w:r w:rsidRPr="00D217C3">
        <w:rPr>
          <w:rFonts w:ascii="Times New Roman" w:hAnsi="Times New Roman" w:cs="Times New Roman"/>
          <w:i/>
          <w:sz w:val="24"/>
          <w:szCs w:val="24"/>
        </w:rPr>
        <w:t>et al.</w:t>
      </w:r>
      <w:r w:rsidRPr="00D217C3">
        <w:rPr>
          <w:rFonts w:ascii="Times New Roman" w:hAnsi="Times New Roman" w:cs="Times New Roman"/>
          <w:sz w:val="24"/>
          <w:szCs w:val="24"/>
        </w:rPr>
        <w:t xml:space="preserve"> (2015) for appearance and colour; Sakunde (2004) andWadpalliwar (2015) for flavour; </w:t>
      </w:r>
      <w:r w:rsidR="0065550E" w:rsidRPr="00D217C3">
        <w:rPr>
          <w:rFonts w:ascii="Times New Roman" w:hAnsi="Times New Roman" w:cs="Times New Roman"/>
          <w:sz w:val="24"/>
          <w:szCs w:val="24"/>
        </w:rPr>
        <w:t xml:space="preserve">and </w:t>
      </w:r>
      <w:r w:rsidR="008E440E" w:rsidRPr="00D217C3">
        <w:rPr>
          <w:rFonts w:ascii="Times New Roman" w:hAnsi="Times New Roman" w:cs="Times New Roman"/>
          <w:sz w:val="24"/>
          <w:szCs w:val="24"/>
        </w:rPr>
        <w:t xml:space="preserve">Kumar and Sharma (2006), Das </w:t>
      </w:r>
      <w:r w:rsidR="008E440E" w:rsidRPr="00D217C3">
        <w:rPr>
          <w:rFonts w:ascii="Times New Roman" w:hAnsi="Times New Roman" w:cs="Times New Roman"/>
          <w:i/>
          <w:sz w:val="24"/>
          <w:szCs w:val="24"/>
        </w:rPr>
        <w:t>et al.</w:t>
      </w:r>
      <w:r w:rsidR="008E440E" w:rsidRPr="00D217C3">
        <w:rPr>
          <w:rFonts w:ascii="Times New Roman" w:hAnsi="Times New Roman" w:cs="Times New Roman"/>
          <w:sz w:val="24"/>
          <w:szCs w:val="24"/>
        </w:rPr>
        <w:t>(2013) and Para and Ganguly (2015)</w:t>
      </w:r>
      <w:r w:rsidR="0065550E" w:rsidRPr="00D217C3">
        <w:rPr>
          <w:rFonts w:ascii="Times New Roman" w:hAnsi="Times New Roman" w:cs="Times New Roman"/>
          <w:sz w:val="24"/>
          <w:szCs w:val="24"/>
        </w:rPr>
        <w:t xml:space="preserve"> for juiciness, texture and overall acceptability. However, the contradictory results have been recorded by Santhi and Kalaikannan (2014) and Wadapalliwar (2015) for colour and appearance;</w:t>
      </w:r>
      <w:r w:rsidR="00133577" w:rsidRPr="00D217C3">
        <w:rPr>
          <w:rFonts w:ascii="Times New Roman" w:hAnsi="Times New Roman" w:cs="Times New Roman"/>
          <w:sz w:val="24"/>
          <w:szCs w:val="24"/>
        </w:rPr>
        <w:t xml:space="preserve"> and</w:t>
      </w:r>
      <w:r w:rsidR="00475471" w:rsidRPr="00D217C3">
        <w:rPr>
          <w:rFonts w:ascii="Times New Roman" w:hAnsi="Times New Roman" w:cs="Times New Roman"/>
          <w:sz w:val="24"/>
          <w:szCs w:val="24"/>
        </w:rPr>
        <w:t>Al-</w:t>
      </w:r>
      <w:r w:rsidR="0065550E" w:rsidRPr="00D217C3">
        <w:rPr>
          <w:rFonts w:ascii="Times New Roman" w:hAnsi="Times New Roman" w:cs="Times New Roman"/>
          <w:sz w:val="24"/>
          <w:szCs w:val="24"/>
        </w:rPr>
        <w:t>Juhaimi</w:t>
      </w:r>
      <w:r w:rsidR="0065550E" w:rsidRPr="00D217C3">
        <w:rPr>
          <w:rFonts w:ascii="Times New Roman" w:hAnsi="Times New Roman" w:cs="Times New Roman"/>
          <w:i/>
          <w:sz w:val="24"/>
          <w:szCs w:val="24"/>
        </w:rPr>
        <w:t>et al.</w:t>
      </w:r>
      <w:r w:rsidR="0065550E" w:rsidRPr="00D217C3">
        <w:rPr>
          <w:rFonts w:ascii="Times New Roman" w:hAnsi="Times New Roman" w:cs="Times New Roman"/>
          <w:sz w:val="24"/>
          <w:szCs w:val="24"/>
        </w:rPr>
        <w:t xml:space="preserve"> (201</w:t>
      </w:r>
      <w:r w:rsidR="00475471" w:rsidRPr="00D217C3">
        <w:rPr>
          <w:rFonts w:ascii="Times New Roman" w:hAnsi="Times New Roman" w:cs="Times New Roman"/>
          <w:sz w:val="24"/>
          <w:szCs w:val="24"/>
        </w:rPr>
        <w:t>6</w:t>
      </w:r>
      <w:r w:rsidR="0065550E" w:rsidRPr="00D217C3">
        <w:rPr>
          <w:rFonts w:ascii="Times New Roman" w:hAnsi="Times New Roman" w:cs="Times New Roman"/>
          <w:sz w:val="24"/>
          <w:szCs w:val="24"/>
        </w:rPr>
        <w:t>) for juiciness</w:t>
      </w:r>
      <w:r w:rsidR="00133577" w:rsidRPr="00D217C3">
        <w:rPr>
          <w:rFonts w:ascii="Times New Roman" w:hAnsi="Times New Roman" w:cs="Times New Roman"/>
          <w:sz w:val="24"/>
          <w:szCs w:val="24"/>
        </w:rPr>
        <w:t>, texture and overall acceptability.</w:t>
      </w:r>
    </w:p>
    <w:p w14:paraId="62478917" w14:textId="6EC4503B" w:rsidR="00023521" w:rsidRPr="00D217C3" w:rsidRDefault="00023521" w:rsidP="00BE1A70">
      <w:pPr>
        <w:spacing w:after="0" w:line="360" w:lineRule="auto"/>
        <w:jc w:val="both"/>
        <w:rPr>
          <w:rFonts w:ascii="Times New Roman" w:hAnsi="Times New Roman" w:cs="Times New Roman"/>
          <w:bCs/>
          <w:sz w:val="24"/>
          <w:szCs w:val="24"/>
        </w:rPr>
      </w:pPr>
      <w:r w:rsidRPr="00D217C3">
        <w:rPr>
          <w:rFonts w:ascii="Times New Roman" w:hAnsi="Times New Roman" w:cs="Times New Roman"/>
          <w:bCs/>
          <w:sz w:val="24"/>
          <w:szCs w:val="24"/>
        </w:rPr>
        <w:tab/>
        <w:t xml:space="preserve">The decrease in the score for </w:t>
      </w:r>
      <w:r w:rsidRPr="00D217C3">
        <w:rPr>
          <w:rFonts w:ascii="Times New Roman" w:hAnsi="Times New Roman" w:cs="Times New Roman"/>
          <w:sz w:val="24"/>
          <w:szCs w:val="24"/>
        </w:rPr>
        <w:t>appearance and colour</w:t>
      </w:r>
      <w:r w:rsidRPr="00D217C3">
        <w:rPr>
          <w:rFonts w:ascii="Times New Roman" w:hAnsi="Times New Roman" w:cs="Times New Roman"/>
          <w:bCs/>
          <w:sz w:val="24"/>
          <w:szCs w:val="24"/>
        </w:rPr>
        <w:t xml:space="preserve">of patties samples with increased levels of </w:t>
      </w:r>
      <w:r w:rsidR="004C5778" w:rsidRPr="00D217C3">
        <w:rPr>
          <w:rFonts w:ascii="Times New Roman" w:hAnsi="Times New Roman" w:cs="Times New Roman"/>
          <w:bCs/>
          <w:sz w:val="24"/>
          <w:szCs w:val="24"/>
        </w:rPr>
        <w:t>PMF</w:t>
      </w:r>
      <w:r w:rsidRPr="00D217C3">
        <w:rPr>
          <w:rFonts w:ascii="Times New Roman" w:hAnsi="Times New Roman" w:cs="Times New Roman"/>
          <w:bCs/>
          <w:sz w:val="24"/>
          <w:szCs w:val="24"/>
        </w:rPr>
        <w:t xml:space="preserve"> may be because of the comparatively dark colour of </w:t>
      </w:r>
      <w:r w:rsidR="004C5778" w:rsidRPr="00D217C3">
        <w:rPr>
          <w:rFonts w:ascii="Times New Roman" w:hAnsi="Times New Roman" w:cs="Times New Roman"/>
          <w:bCs/>
          <w:sz w:val="24"/>
          <w:szCs w:val="24"/>
        </w:rPr>
        <w:t>PMF</w:t>
      </w:r>
      <w:r w:rsidRPr="00D217C3">
        <w:rPr>
          <w:rFonts w:ascii="Times New Roman" w:hAnsi="Times New Roman" w:cs="Times New Roman"/>
          <w:bCs/>
          <w:sz w:val="24"/>
          <w:szCs w:val="24"/>
        </w:rPr>
        <w:t xml:space="preserve"> (</w:t>
      </w:r>
      <w:r w:rsidRPr="00D217C3">
        <w:rPr>
          <w:rFonts w:ascii="Times New Roman" w:hAnsi="Times New Roman" w:cs="Times New Roman"/>
          <w:sz w:val="24"/>
          <w:szCs w:val="24"/>
        </w:rPr>
        <w:t>Thilagavathi</w:t>
      </w:r>
      <w:r w:rsidRPr="00D217C3">
        <w:rPr>
          <w:rFonts w:ascii="Times New Roman" w:hAnsi="Times New Roman" w:cs="Times New Roman"/>
          <w:i/>
          <w:iCs/>
          <w:sz w:val="24"/>
          <w:szCs w:val="24"/>
        </w:rPr>
        <w:t>et al.</w:t>
      </w:r>
      <w:r w:rsidRPr="00D217C3">
        <w:rPr>
          <w:rFonts w:ascii="Times New Roman" w:hAnsi="Times New Roman" w:cs="Times New Roman"/>
          <w:sz w:val="24"/>
          <w:szCs w:val="24"/>
        </w:rPr>
        <w:t xml:space="preserve"> 2015)</w:t>
      </w:r>
      <w:r w:rsidRPr="00D217C3">
        <w:rPr>
          <w:rFonts w:ascii="Times New Roman" w:hAnsi="Times New Roman" w:cs="Times New Roman"/>
          <w:bCs/>
          <w:sz w:val="24"/>
          <w:szCs w:val="24"/>
        </w:rPr>
        <w:t xml:space="preserve"> imparted to the patties samples.</w:t>
      </w:r>
      <w:r w:rsidR="00255C92" w:rsidRPr="00D217C3">
        <w:rPr>
          <w:rFonts w:ascii="Times New Roman" w:hAnsi="Times New Roman" w:cs="Times New Roman"/>
          <w:bCs/>
          <w:sz w:val="24"/>
          <w:szCs w:val="24"/>
        </w:rPr>
        <w:t xml:space="preserve"> </w:t>
      </w:r>
      <w:r w:rsidRPr="00D217C3">
        <w:rPr>
          <w:rFonts w:ascii="Times New Roman" w:hAnsi="Times New Roman" w:cs="Times New Roman"/>
          <w:bCs/>
          <w:sz w:val="24"/>
          <w:szCs w:val="24"/>
        </w:rPr>
        <w:t>Th</w:t>
      </w:r>
      <w:r w:rsidR="00D8614D" w:rsidRPr="00D217C3">
        <w:rPr>
          <w:rFonts w:ascii="Times New Roman" w:hAnsi="Times New Roman" w:cs="Times New Roman"/>
          <w:bCs/>
          <w:sz w:val="24"/>
          <w:szCs w:val="24"/>
        </w:rPr>
        <w:t>e</w:t>
      </w:r>
      <w:r w:rsidRPr="00D217C3">
        <w:rPr>
          <w:rFonts w:ascii="Times New Roman" w:hAnsi="Times New Roman" w:cs="Times New Roman"/>
          <w:bCs/>
          <w:sz w:val="24"/>
          <w:szCs w:val="24"/>
        </w:rPr>
        <w:t xml:space="preserve"> decrease in the flavour score may be ascribed to the </w:t>
      </w:r>
      <w:r w:rsidRPr="00D217C3">
        <w:rPr>
          <w:rFonts w:ascii="Times New Roman" w:hAnsi="Times New Roman" w:cs="Times New Roman"/>
          <w:sz w:val="24"/>
          <w:szCs w:val="24"/>
        </w:rPr>
        <w:t>development of bitterness as a sequel of Maillard browning reactions (</w:t>
      </w:r>
      <w:r w:rsidRPr="00D217C3">
        <w:rPr>
          <w:rFonts w:ascii="Times New Roman" w:hAnsi="Times New Roman" w:cs="Times New Roman"/>
          <w:bCs/>
          <w:sz w:val="24"/>
          <w:szCs w:val="24"/>
        </w:rPr>
        <w:t xml:space="preserve">Kumar </w:t>
      </w:r>
      <w:r w:rsidRPr="00D217C3">
        <w:rPr>
          <w:rFonts w:ascii="Times New Roman" w:hAnsi="Times New Roman" w:cs="Times New Roman"/>
          <w:bCs/>
          <w:i/>
          <w:sz w:val="24"/>
          <w:szCs w:val="24"/>
        </w:rPr>
        <w:t>et al.,</w:t>
      </w:r>
      <w:r w:rsidRPr="00D217C3">
        <w:rPr>
          <w:rFonts w:ascii="Times New Roman" w:hAnsi="Times New Roman" w:cs="Times New Roman"/>
          <w:bCs/>
          <w:sz w:val="24"/>
          <w:szCs w:val="24"/>
        </w:rPr>
        <w:t>2015).</w:t>
      </w:r>
      <w:r w:rsidR="00274821" w:rsidRPr="00D217C3">
        <w:rPr>
          <w:rFonts w:ascii="Times New Roman" w:hAnsi="Times New Roman" w:cs="Times New Roman"/>
          <w:bCs/>
          <w:sz w:val="24"/>
          <w:szCs w:val="24"/>
        </w:rPr>
        <w:t xml:space="preserve"> </w:t>
      </w:r>
      <w:r w:rsidRPr="00D217C3">
        <w:rPr>
          <w:rFonts w:ascii="Times New Roman" w:hAnsi="Times New Roman" w:cs="Times New Roman"/>
          <w:sz w:val="24"/>
          <w:szCs w:val="24"/>
        </w:rPr>
        <w:t xml:space="preserve">Decrease in the texture score by incorporation of 9% </w:t>
      </w:r>
      <w:r w:rsidR="004C5778" w:rsidRPr="00D217C3">
        <w:rPr>
          <w:rFonts w:ascii="Times New Roman" w:hAnsi="Times New Roman" w:cs="Times New Roman"/>
          <w:sz w:val="24"/>
          <w:szCs w:val="24"/>
        </w:rPr>
        <w:t>PMF</w:t>
      </w:r>
      <w:r w:rsidRPr="00D217C3">
        <w:rPr>
          <w:rFonts w:ascii="Times New Roman" w:hAnsi="Times New Roman" w:cs="Times New Roman"/>
          <w:sz w:val="24"/>
          <w:szCs w:val="24"/>
        </w:rPr>
        <w:t xml:space="preserve"> in the chicken patties formulation could be ascribed to the considerable replacement of chicken with the </w:t>
      </w:r>
      <w:r w:rsidR="004C5778" w:rsidRPr="00D217C3">
        <w:rPr>
          <w:rFonts w:ascii="Times New Roman" w:hAnsi="Times New Roman" w:cs="Times New Roman"/>
          <w:sz w:val="24"/>
          <w:szCs w:val="24"/>
        </w:rPr>
        <w:t>PMF</w:t>
      </w:r>
      <w:r w:rsidRPr="00D217C3">
        <w:rPr>
          <w:rFonts w:ascii="Times New Roman" w:hAnsi="Times New Roman" w:cs="Times New Roman"/>
          <w:sz w:val="24"/>
          <w:szCs w:val="24"/>
        </w:rPr>
        <w:t>.</w:t>
      </w:r>
    </w:p>
    <w:p w14:paraId="6D632F77" w14:textId="77777777" w:rsidR="008732D8" w:rsidRPr="00D217C3" w:rsidRDefault="008732D8" w:rsidP="00BE1A70">
      <w:pPr>
        <w:spacing w:after="0" w:line="360" w:lineRule="auto"/>
        <w:jc w:val="both"/>
        <w:rPr>
          <w:rFonts w:ascii="Times New Roman" w:hAnsi="Times New Roman" w:cs="Times New Roman"/>
          <w:sz w:val="24"/>
          <w:szCs w:val="24"/>
        </w:rPr>
      </w:pPr>
    </w:p>
    <w:p w14:paraId="1120C897" w14:textId="77777777" w:rsidR="00023521" w:rsidRPr="00D217C3" w:rsidRDefault="008732D8" w:rsidP="00BE1A70">
      <w:pPr>
        <w:spacing w:after="0" w:line="360" w:lineRule="auto"/>
        <w:jc w:val="both"/>
        <w:rPr>
          <w:rFonts w:ascii="Times New Roman" w:hAnsi="Times New Roman" w:cs="Times New Roman"/>
          <w:b/>
          <w:bCs/>
          <w:sz w:val="24"/>
          <w:szCs w:val="24"/>
        </w:rPr>
      </w:pPr>
      <w:r w:rsidRPr="00D217C3">
        <w:rPr>
          <w:rFonts w:ascii="Times New Roman" w:hAnsi="Times New Roman" w:cs="Times New Roman"/>
          <w:b/>
          <w:bCs/>
          <w:sz w:val="24"/>
          <w:szCs w:val="24"/>
        </w:rPr>
        <w:t>P</w:t>
      </w:r>
      <w:r w:rsidR="00023521" w:rsidRPr="00D217C3">
        <w:rPr>
          <w:rFonts w:ascii="Times New Roman" w:hAnsi="Times New Roman" w:cs="Times New Roman"/>
          <w:b/>
          <w:bCs/>
          <w:sz w:val="24"/>
          <w:szCs w:val="24"/>
        </w:rPr>
        <w:t xml:space="preserve">roduction </w:t>
      </w:r>
      <w:r w:rsidRPr="00D217C3">
        <w:rPr>
          <w:rFonts w:ascii="Times New Roman" w:hAnsi="Times New Roman" w:cs="Times New Roman"/>
          <w:b/>
          <w:bCs/>
          <w:sz w:val="24"/>
          <w:szCs w:val="24"/>
        </w:rPr>
        <w:t xml:space="preserve">cost </w:t>
      </w:r>
      <w:r w:rsidR="00023521" w:rsidRPr="00D217C3">
        <w:rPr>
          <w:rFonts w:ascii="Times New Roman" w:hAnsi="Times New Roman" w:cs="Times New Roman"/>
          <w:b/>
          <w:bCs/>
          <w:sz w:val="24"/>
          <w:szCs w:val="24"/>
        </w:rPr>
        <w:t>of ground chicken patties</w:t>
      </w:r>
      <w:r w:rsidRPr="00D217C3">
        <w:rPr>
          <w:rFonts w:ascii="Times New Roman" w:hAnsi="Times New Roman" w:cs="Times New Roman"/>
          <w:b/>
          <w:bCs/>
          <w:sz w:val="24"/>
          <w:szCs w:val="24"/>
        </w:rPr>
        <w:t>:</w:t>
      </w:r>
    </w:p>
    <w:p w14:paraId="31BC131C" w14:textId="77777777" w:rsidR="00023521" w:rsidRPr="00D217C3" w:rsidRDefault="00023521" w:rsidP="00BE1A70">
      <w:pPr>
        <w:spacing w:after="0" w:line="360" w:lineRule="auto"/>
        <w:ind w:firstLine="720"/>
        <w:jc w:val="both"/>
        <w:rPr>
          <w:rFonts w:ascii="Times New Roman" w:hAnsi="Times New Roman" w:cs="Times New Roman"/>
          <w:sz w:val="24"/>
          <w:szCs w:val="24"/>
        </w:rPr>
      </w:pPr>
      <w:r w:rsidRPr="00D217C3">
        <w:rPr>
          <w:rFonts w:ascii="Times New Roman" w:hAnsi="Times New Roman" w:cs="Times New Roman"/>
          <w:sz w:val="24"/>
          <w:szCs w:val="24"/>
        </w:rPr>
        <w:lastRenderedPageBreak/>
        <w:t xml:space="preserve">The production cost of the cooked ground chicken patties decreased with increase in the level of incorporation of PMF in the product formulation. Production cost of the control patties and the patties with 3, 6 and 9% PMF was Rs. 249.56, 235.54, 220.99 and 205.83 respectively. </w:t>
      </w:r>
    </w:p>
    <w:p w14:paraId="1735F33D" w14:textId="77777777" w:rsidR="00023521" w:rsidRPr="00D217C3" w:rsidRDefault="00023521" w:rsidP="00BE1A70">
      <w:pPr>
        <w:spacing w:line="360" w:lineRule="auto"/>
        <w:jc w:val="both"/>
        <w:rPr>
          <w:rFonts w:ascii="Times New Roman" w:eastAsia="Times New Roman" w:hAnsi="Times New Roman" w:cs="Times New Roman"/>
          <w:kern w:val="0"/>
          <w:sz w:val="24"/>
          <w:szCs w:val="24"/>
        </w:rPr>
      </w:pPr>
    </w:p>
    <w:p w14:paraId="0BC12B61" w14:textId="77777777" w:rsidR="002C16FE" w:rsidRPr="00D217C3" w:rsidRDefault="00023521" w:rsidP="00BE1A70">
      <w:pPr>
        <w:spacing w:after="240" w:line="360" w:lineRule="auto"/>
        <w:ind w:right="-11"/>
        <w:jc w:val="both"/>
        <w:rPr>
          <w:rFonts w:ascii="Times New Roman" w:hAnsi="Times New Roman" w:cs="Times New Roman"/>
          <w:b/>
          <w:bCs/>
          <w:sz w:val="24"/>
          <w:szCs w:val="24"/>
        </w:rPr>
      </w:pPr>
      <w:r w:rsidRPr="00D217C3">
        <w:rPr>
          <w:rFonts w:ascii="Times New Roman" w:hAnsi="Times New Roman" w:cs="Times New Roman"/>
          <w:b/>
          <w:bCs/>
          <w:sz w:val="24"/>
          <w:szCs w:val="24"/>
        </w:rPr>
        <w:t>CONCLUSION:</w:t>
      </w:r>
    </w:p>
    <w:p w14:paraId="0CA9CEE8" w14:textId="0856E211" w:rsidR="00023521" w:rsidRDefault="00023521" w:rsidP="00BE1A70">
      <w:pPr>
        <w:spacing w:after="240" w:line="360" w:lineRule="auto"/>
        <w:ind w:right="-11" w:firstLine="720"/>
        <w:jc w:val="both"/>
        <w:rPr>
          <w:rFonts w:ascii="Times New Roman" w:eastAsia="Times New Roman" w:hAnsi="Times New Roman" w:cs="Times New Roman"/>
          <w:kern w:val="0"/>
          <w:sz w:val="24"/>
          <w:szCs w:val="24"/>
        </w:rPr>
      </w:pPr>
      <w:r w:rsidRPr="00D217C3">
        <w:rPr>
          <w:rFonts w:ascii="Times New Roman" w:eastAsia="Times New Roman" w:hAnsi="Times New Roman" w:cs="Times New Roman"/>
          <w:kern w:val="0"/>
          <w:sz w:val="24"/>
          <w:szCs w:val="24"/>
        </w:rPr>
        <w:t xml:space="preserve">Incorporation of </w:t>
      </w:r>
      <w:r w:rsidR="008732D8" w:rsidRPr="00D217C3">
        <w:rPr>
          <w:rFonts w:ascii="Times New Roman" w:eastAsia="Times New Roman" w:hAnsi="Times New Roman" w:cs="Times New Roman"/>
          <w:kern w:val="0"/>
          <w:sz w:val="24"/>
          <w:szCs w:val="24"/>
        </w:rPr>
        <w:t xml:space="preserve">3% and </w:t>
      </w:r>
      <w:r w:rsidRPr="00D217C3">
        <w:rPr>
          <w:rFonts w:ascii="Times New Roman" w:eastAsia="Times New Roman" w:hAnsi="Times New Roman" w:cs="Times New Roman"/>
          <w:kern w:val="0"/>
          <w:sz w:val="24"/>
          <w:szCs w:val="24"/>
        </w:rPr>
        <w:t xml:space="preserve">6% pearl millet flour in the product formulation produced the ground chicken patties of acceptable quality </w:t>
      </w:r>
      <w:r w:rsidR="00E67E0A" w:rsidRPr="00D217C3">
        <w:rPr>
          <w:rFonts w:ascii="Times New Roman" w:eastAsia="Times New Roman" w:hAnsi="Times New Roman" w:cs="Times New Roman"/>
          <w:kern w:val="0"/>
          <w:sz w:val="24"/>
          <w:szCs w:val="24"/>
        </w:rPr>
        <w:t>with</w:t>
      </w:r>
      <w:r w:rsidRPr="00D217C3">
        <w:rPr>
          <w:rFonts w:ascii="Times New Roman" w:eastAsia="Times New Roman" w:hAnsi="Times New Roman" w:cs="Times New Roman"/>
          <w:kern w:val="0"/>
          <w:sz w:val="24"/>
          <w:szCs w:val="24"/>
        </w:rPr>
        <w:t xml:space="preserve"> higher dietaryfiber content</w:t>
      </w:r>
      <w:r w:rsidR="00E67E0A" w:rsidRPr="00D217C3">
        <w:rPr>
          <w:rFonts w:ascii="Times New Roman" w:eastAsia="Times New Roman" w:hAnsi="Times New Roman" w:cs="Times New Roman"/>
          <w:kern w:val="0"/>
          <w:sz w:val="24"/>
          <w:szCs w:val="24"/>
        </w:rPr>
        <w:t xml:space="preserve"> and </w:t>
      </w:r>
      <w:r w:rsidR="002C16FE" w:rsidRPr="00D217C3">
        <w:rPr>
          <w:rFonts w:ascii="Times New Roman" w:eastAsia="Times New Roman" w:hAnsi="Times New Roman" w:cs="Times New Roman"/>
          <w:kern w:val="0"/>
          <w:sz w:val="24"/>
          <w:szCs w:val="24"/>
        </w:rPr>
        <w:t>l</w:t>
      </w:r>
      <w:r w:rsidRPr="00D217C3">
        <w:rPr>
          <w:rFonts w:ascii="Times New Roman" w:eastAsia="Times New Roman" w:hAnsi="Times New Roman" w:cs="Times New Roman"/>
          <w:kern w:val="0"/>
          <w:sz w:val="24"/>
          <w:szCs w:val="24"/>
        </w:rPr>
        <w:t xml:space="preserve">oweredthe cost of production by </w:t>
      </w:r>
      <w:r w:rsidR="002C16FE" w:rsidRPr="00D217C3">
        <w:rPr>
          <w:rFonts w:ascii="Times New Roman" w:eastAsia="Times New Roman" w:hAnsi="Times New Roman" w:cs="Times New Roman"/>
          <w:kern w:val="0"/>
          <w:sz w:val="24"/>
          <w:szCs w:val="24"/>
        </w:rPr>
        <w:t xml:space="preserve">5.62% and </w:t>
      </w:r>
      <w:r w:rsidRPr="00D217C3">
        <w:rPr>
          <w:rFonts w:ascii="Times New Roman" w:eastAsia="Times New Roman" w:hAnsi="Times New Roman" w:cs="Times New Roman"/>
          <w:kern w:val="0"/>
          <w:sz w:val="24"/>
          <w:szCs w:val="24"/>
        </w:rPr>
        <w:t xml:space="preserve">11.44 % </w:t>
      </w:r>
      <w:r w:rsidR="002C16FE" w:rsidRPr="00D217C3">
        <w:rPr>
          <w:rFonts w:ascii="Times New Roman" w:eastAsia="Times New Roman" w:hAnsi="Times New Roman" w:cs="Times New Roman"/>
          <w:kern w:val="0"/>
          <w:sz w:val="24"/>
          <w:szCs w:val="24"/>
        </w:rPr>
        <w:t xml:space="preserve">respectively  </w:t>
      </w:r>
      <w:r w:rsidRPr="00D217C3">
        <w:rPr>
          <w:rFonts w:ascii="Times New Roman" w:eastAsia="Times New Roman" w:hAnsi="Times New Roman" w:cs="Times New Roman"/>
          <w:kern w:val="0"/>
          <w:sz w:val="24"/>
          <w:szCs w:val="24"/>
        </w:rPr>
        <w:t>than the control.</w:t>
      </w:r>
    </w:p>
    <w:p w14:paraId="082B6BDD" w14:textId="4BAE6271" w:rsidR="002801EB" w:rsidRDefault="002801EB" w:rsidP="00BE1A70">
      <w:pPr>
        <w:spacing w:after="240" w:line="360" w:lineRule="auto"/>
        <w:ind w:right="-11" w:firstLine="720"/>
        <w:jc w:val="both"/>
        <w:rPr>
          <w:rFonts w:ascii="Times New Roman" w:eastAsia="Times New Roman" w:hAnsi="Times New Roman" w:cs="Times New Roman"/>
          <w:kern w:val="0"/>
          <w:sz w:val="24"/>
          <w:szCs w:val="24"/>
        </w:rPr>
      </w:pPr>
    </w:p>
    <w:p w14:paraId="30503F39"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Disclaimer (Artificial intelligence)</w:t>
      </w:r>
    </w:p>
    <w:p w14:paraId="119637BD"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 xml:space="preserve">Option 1: </w:t>
      </w:r>
    </w:p>
    <w:p w14:paraId="4AE512D2"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 xml:space="preserve">Author(s) hereby declare that NO generative AI technologies such as Large Language Models (ChatGPT, COPILOT, etc.) and text-to-image generators have been used during the writing or editing of this manuscript. </w:t>
      </w:r>
    </w:p>
    <w:p w14:paraId="510FCEDD"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 xml:space="preserve">Option 2: </w:t>
      </w:r>
    </w:p>
    <w:p w14:paraId="667FE68C"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BC8923"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Details of the AI usage are given below:</w:t>
      </w:r>
    </w:p>
    <w:p w14:paraId="02E5DC5C"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1.</w:t>
      </w:r>
    </w:p>
    <w:p w14:paraId="47436454"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2.</w:t>
      </w:r>
    </w:p>
    <w:p w14:paraId="7F6CB91D" w14:textId="77777777" w:rsidR="002801EB" w:rsidRPr="002801EB" w:rsidRDefault="002801EB" w:rsidP="002801EB">
      <w:pPr>
        <w:spacing w:after="200" w:line="276" w:lineRule="auto"/>
        <w:rPr>
          <w:rFonts w:ascii="Calibri" w:eastAsia="Calibri" w:hAnsi="Calibri" w:cs="Times New Roman"/>
        </w:rPr>
      </w:pPr>
      <w:r w:rsidRPr="002801EB">
        <w:rPr>
          <w:rFonts w:ascii="Calibri" w:eastAsia="Calibri" w:hAnsi="Calibri" w:cs="Times New Roman"/>
        </w:rPr>
        <w:t>3.</w:t>
      </w:r>
    </w:p>
    <w:p w14:paraId="7C0362D0" w14:textId="77777777" w:rsidR="002801EB" w:rsidRPr="00D217C3" w:rsidRDefault="002801EB" w:rsidP="00BE1A70">
      <w:pPr>
        <w:spacing w:after="240" w:line="360" w:lineRule="auto"/>
        <w:ind w:right="-11" w:firstLine="720"/>
        <w:jc w:val="both"/>
        <w:rPr>
          <w:rFonts w:ascii="Times New Roman" w:hAnsi="Times New Roman" w:cs="Times New Roman"/>
          <w:b/>
          <w:bCs/>
          <w:sz w:val="24"/>
          <w:szCs w:val="24"/>
        </w:rPr>
      </w:pPr>
      <w:bookmarkStart w:id="2" w:name="_GoBack"/>
      <w:bookmarkEnd w:id="2"/>
    </w:p>
    <w:p w14:paraId="69734344" w14:textId="77777777" w:rsidR="005300AA" w:rsidRPr="00D217C3" w:rsidRDefault="005300AA" w:rsidP="00BE1A70">
      <w:pPr>
        <w:spacing w:line="360" w:lineRule="auto"/>
        <w:jc w:val="both"/>
        <w:rPr>
          <w:rFonts w:ascii="Times New Roman" w:eastAsia="Times New Roman" w:hAnsi="Times New Roman" w:cs="Times New Roman"/>
          <w:b/>
          <w:sz w:val="24"/>
          <w:szCs w:val="24"/>
        </w:rPr>
      </w:pPr>
      <w:r w:rsidRPr="00D217C3">
        <w:rPr>
          <w:rFonts w:ascii="Times New Roman" w:eastAsia="Times New Roman" w:hAnsi="Times New Roman" w:cs="Times New Roman"/>
          <w:b/>
          <w:sz w:val="24"/>
          <w:szCs w:val="24"/>
        </w:rPr>
        <w:t>REFERENCES:</w:t>
      </w:r>
    </w:p>
    <w:p w14:paraId="05E86F42"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Al-Juhaimi Fahad, Ghafoor Kashif, Havashin Majed D., Alsawmahi Omer N. &amp;BabikerElfadil E. </w:t>
      </w:r>
      <w:r w:rsidR="00B707CD" w:rsidRPr="00D217C3">
        <w:rPr>
          <w:rFonts w:ascii="Times New Roman" w:hAnsi="Times New Roman" w:cs="Times New Roman"/>
          <w:sz w:val="24"/>
          <w:szCs w:val="24"/>
        </w:rPr>
        <w:t>(</w:t>
      </w:r>
      <w:r w:rsidRPr="00D217C3">
        <w:rPr>
          <w:rFonts w:ascii="Times New Roman" w:hAnsi="Times New Roman" w:cs="Times New Roman"/>
          <w:sz w:val="24"/>
          <w:szCs w:val="24"/>
        </w:rPr>
        <w:t>2016</w:t>
      </w:r>
      <w:r w:rsidR="00B707CD" w:rsidRPr="00D217C3">
        <w:rPr>
          <w:rFonts w:ascii="Times New Roman" w:hAnsi="Times New Roman" w:cs="Times New Roman"/>
          <w:sz w:val="24"/>
          <w:szCs w:val="24"/>
        </w:rPr>
        <w:t>)</w:t>
      </w:r>
      <w:r w:rsidRPr="00D217C3">
        <w:rPr>
          <w:rFonts w:ascii="Times New Roman" w:hAnsi="Times New Roman" w:cs="Times New Roman"/>
          <w:sz w:val="24"/>
          <w:szCs w:val="24"/>
        </w:rPr>
        <w:t>. Effects of different lev</w:t>
      </w:r>
      <w:r w:rsidR="00D11BD4" w:rsidRPr="00D217C3">
        <w:rPr>
          <w:rFonts w:ascii="Times New Roman" w:hAnsi="Times New Roman" w:cs="Times New Roman"/>
          <w:sz w:val="24"/>
          <w:szCs w:val="24"/>
        </w:rPr>
        <w:t>els of m</w:t>
      </w:r>
      <w:r w:rsidRPr="00D217C3">
        <w:rPr>
          <w:rFonts w:ascii="Times New Roman" w:hAnsi="Times New Roman" w:cs="Times New Roman"/>
          <w:sz w:val="24"/>
          <w:szCs w:val="24"/>
        </w:rPr>
        <w:t>oringa (</w:t>
      </w:r>
      <w:r w:rsidRPr="00D217C3">
        <w:rPr>
          <w:rFonts w:ascii="Times New Roman" w:hAnsi="Times New Roman" w:cs="Times New Roman"/>
          <w:i/>
          <w:sz w:val="24"/>
          <w:szCs w:val="24"/>
        </w:rPr>
        <w:t>Moringa oleifera</w:t>
      </w:r>
      <w:r w:rsidRPr="00D217C3">
        <w:rPr>
          <w:rFonts w:ascii="Times New Roman" w:hAnsi="Times New Roman" w:cs="Times New Roman"/>
          <w:sz w:val="24"/>
          <w:szCs w:val="24"/>
        </w:rPr>
        <w:t>) seed flour on quality attributes of beef burgers, CyTA</w:t>
      </w:r>
      <w:r w:rsidR="00D11BD4" w:rsidRPr="00D217C3">
        <w:rPr>
          <w:rFonts w:ascii="Times New Roman" w:hAnsi="Times New Roman" w:cs="Times New Roman"/>
          <w:sz w:val="24"/>
          <w:szCs w:val="24"/>
        </w:rPr>
        <w:t>Joumal of Food.</w:t>
      </w:r>
      <w:r w:rsidRPr="00D217C3">
        <w:rPr>
          <w:rFonts w:ascii="Times New Roman" w:hAnsi="Times New Roman" w:cs="Times New Roman"/>
          <w:b/>
          <w:bCs/>
          <w:sz w:val="24"/>
          <w:szCs w:val="24"/>
        </w:rPr>
        <w:t>14</w:t>
      </w:r>
      <w:r w:rsidR="00D11BD4" w:rsidRPr="00D217C3">
        <w:rPr>
          <w:rFonts w:ascii="Times New Roman" w:hAnsi="Times New Roman" w:cs="Times New Roman"/>
          <w:sz w:val="24"/>
          <w:szCs w:val="24"/>
        </w:rPr>
        <w:t>(</w:t>
      </w:r>
      <w:r w:rsidRPr="00D217C3">
        <w:rPr>
          <w:rFonts w:ascii="Times New Roman" w:hAnsi="Times New Roman" w:cs="Times New Roman"/>
          <w:sz w:val="24"/>
          <w:szCs w:val="24"/>
        </w:rPr>
        <w:t>1</w:t>
      </w:r>
      <w:r w:rsidR="00D11BD4" w:rsidRPr="00D217C3">
        <w:rPr>
          <w:rFonts w:ascii="Times New Roman" w:hAnsi="Times New Roman" w:cs="Times New Roman"/>
          <w:sz w:val="24"/>
          <w:szCs w:val="24"/>
        </w:rPr>
        <w:t>):</w:t>
      </w:r>
      <w:r w:rsidRPr="00D217C3">
        <w:rPr>
          <w:rFonts w:ascii="Times New Roman" w:hAnsi="Times New Roman" w:cs="Times New Roman"/>
          <w:sz w:val="24"/>
          <w:szCs w:val="24"/>
        </w:rPr>
        <w:t>1-9.</w:t>
      </w:r>
    </w:p>
    <w:p w14:paraId="4100EB80" w14:textId="77777777" w:rsidR="00106E55" w:rsidRPr="00D217C3" w:rsidRDefault="00106E55" w:rsidP="00BE1A70">
      <w:pPr>
        <w:tabs>
          <w:tab w:val="left" w:pos="567"/>
        </w:tabs>
        <w:spacing w:line="360" w:lineRule="auto"/>
        <w:ind w:left="1134" w:hanging="1134"/>
        <w:rPr>
          <w:rFonts w:ascii="Times New Roman" w:hAnsi="Times New Roman" w:cs="Times New Roman"/>
          <w:color w:val="000000" w:themeColor="text1"/>
          <w:sz w:val="24"/>
          <w:szCs w:val="24"/>
          <w:shd w:val="clear" w:color="auto" w:fill="FFFFFF"/>
        </w:rPr>
      </w:pPr>
      <w:r w:rsidRPr="00D217C3">
        <w:rPr>
          <w:rFonts w:ascii="Times New Roman" w:hAnsi="Times New Roman" w:cs="Times New Roman"/>
          <w:color w:val="000000" w:themeColor="text1"/>
          <w:sz w:val="24"/>
          <w:szCs w:val="24"/>
          <w:shd w:val="clear" w:color="auto" w:fill="FFFFFF"/>
        </w:rPr>
        <w:lastRenderedPageBreak/>
        <w:t>AOAC, 1995. Official Methods of Analysis. 16</w:t>
      </w:r>
      <w:r w:rsidRPr="00D217C3">
        <w:rPr>
          <w:rFonts w:ascii="Times New Roman" w:hAnsi="Times New Roman" w:cs="Times New Roman"/>
          <w:color w:val="000000" w:themeColor="text1"/>
          <w:sz w:val="24"/>
          <w:szCs w:val="24"/>
          <w:shd w:val="clear" w:color="auto" w:fill="FFFFFF"/>
          <w:vertAlign w:val="superscript"/>
        </w:rPr>
        <w:t>th</w:t>
      </w:r>
      <w:r w:rsidRPr="00D217C3">
        <w:rPr>
          <w:rFonts w:ascii="Times New Roman" w:hAnsi="Times New Roman" w:cs="Times New Roman"/>
          <w:color w:val="000000" w:themeColor="text1"/>
          <w:sz w:val="24"/>
          <w:szCs w:val="24"/>
          <w:shd w:val="clear" w:color="auto" w:fill="FFFFFF"/>
        </w:rPr>
        <w:t xml:space="preserve"> edition. Washington DC, USA.</w:t>
      </w:r>
    </w:p>
    <w:p w14:paraId="5B577400" w14:textId="77777777" w:rsidR="00D11BD4"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bCs/>
          <w:sz w:val="24"/>
          <w:szCs w:val="24"/>
        </w:rPr>
        <w:t>Comer, F.W.</w:t>
      </w:r>
      <w:r w:rsidRPr="00D217C3">
        <w:rPr>
          <w:rFonts w:ascii="Times New Roman" w:hAnsi="Times New Roman" w:cs="Times New Roman"/>
          <w:sz w:val="24"/>
          <w:szCs w:val="24"/>
        </w:rPr>
        <w:t xml:space="preserve"> (1979). Functionality of fillers in comminuted meat products. Can. Inst. J. Food Sci. Technol., </w:t>
      </w:r>
      <w:r w:rsidRPr="00D217C3">
        <w:rPr>
          <w:rFonts w:ascii="Times New Roman" w:hAnsi="Times New Roman" w:cs="Times New Roman"/>
          <w:b/>
          <w:sz w:val="24"/>
          <w:szCs w:val="24"/>
        </w:rPr>
        <w:t>12</w:t>
      </w:r>
      <w:r w:rsidRPr="00D217C3">
        <w:rPr>
          <w:rFonts w:ascii="Times New Roman" w:hAnsi="Times New Roman" w:cs="Times New Roman"/>
          <w:sz w:val="24"/>
          <w:szCs w:val="24"/>
        </w:rPr>
        <w:t>:157-165.</w:t>
      </w:r>
    </w:p>
    <w:p w14:paraId="450A106C"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Das, S. K., Prabhakaran, P., Tanvar, V. K. and Biswas S. (2015). Effect of some plant starches and carrageenan as fat substitutes in chicken patties. J. Anim. Sci 93: 3704—3712.</w:t>
      </w:r>
    </w:p>
    <w:p w14:paraId="2E24D2B5"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hAnsi="Times New Roman" w:cs="Times New Roman"/>
          <w:sz w:val="24"/>
          <w:szCs w:val="24"/>
        </w:rPr>
        <w:t>El-Magoli S. B., Laroia S., and Hansen P.T.M.</w:t>
      </w:r>
      <w:r w:rsidRPr="00D217C3">
        <w:rPr>
          <w:rFonts w:ascii="Times New Roman" w:hAnsi="Times New Roman" w:cs="Times New Roman"/>
          <w:i/>
          <w:iCs/>
          <w:sz w:val="24"/>
          <w:szCs w:val="24"/>
        </w:rPr>
        <w:t xml:space="preserve"> (</w:t>
      </w:r>
      <w:r w:rsidRPr="00D217C3">
        <w:rPr>
          <w:rFonts w:ascii="Times New Roman" w:hAnsi="Times New Roman" w:cs="Times New Roman"/>
          <w:sz w:val="24"/>
          <w:szCs w:val="24"/>
        </w:rPr>
        <w:t>1996). Flavour and texture characteristics of low fat ground beef patties formulated with whey protein concentrate. Meat Science. 42:179-192</w:t>
      </w:r>
    </w:p>
    <w:p w14:paraId="55B42A91"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Filli, K. B., Nkama, I., Jideani, V. A., &amp; Abubakar, U. M. </w:t>
      </w:r>
      <w:r w:rsidR="00B707CD" w:rsidRPr="00D217C3">
        <w:rPr>
          <w:rFonts w:ascii="Times New Roman" w:hAnsi="Times New Roman" w:cs="Times New Roman"/>
          <w:sz w:val="24"/>
          <w:szCs w:val="24"/>
        </w:rPr>
        <w:t>(</w:t>
      </w:r>
      <w:r w:rsidRPr="00D217C3">
        <w:rPr>
          <w:rFonts w:ascii="Times New Roman" w:hAnsi="Times New Roman" w:cs="Times New Roman"/>
          <w:sz w:val="24"/>
          <w:szCs w:val="24"/>
        </w:rPr>
        <w:t>2012</w:t>
      </w:r>
      <w:r w:rsidR="00B707CD" w:rsidRPr="00D217C3">
        <w:rPr>
          <w:rFonts w:ascii="Times New Roman" w:hAnsi="Times New Roman" w:cs="Times New Roman"/>
          <w:sz w:val="24"/>
          <w:szCs w:val="24"/>
        </w:rPr>
        <w:t>)</w:t>
      </w:r>
      <w:r w:rsidRPr="00D217C3">
        <w:rPr>
          <w:rFonts w:ascii="Times New Roman" w:hAnsi="Times New Roman" w:cs="Times New Roman"/>
          <w:sz w:val="24"/>
          <w:szCs w:val="24"/>
        </w:rPr>
        <w:t>. The effect of extrusion conditions on the physicochemical properties and sensory characteristics of millet–cowpea based fura. Eur. J. Food Res. Rev, </w:t>
      </w:r>
      <w:r w:rsidRPr="00D217C3">
        <w:rPr>
          <w:rFonts w:ascii="Times New Roman" w:hAnsi="Times New Roman" w:cs="Times New Roman"/>
          <w:b/>
          <w:bCs/>
          <w:sz w:val="24"/>
          <w:szCs w:val="24"/>
        </w:rPr>
        <w:t>2</w:t>
      </w:r>
      <w:r w:rsidRPr="00D217C3">
        <w:rPr>
          <w:rFonts w:ascii="Times New Roman" w:hAnsi="Times New Roman" w:cs="Times New Roman"/>
          <w:sz w:val="24"/>
          <w:szCs w:val="24"/>
        </w:rPr>
        <w:t>(1), 1-23.</w:t>
      </w:r>
    </w:p>
    <w:p w14:paraId="7BD1DB15"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eastAsia="Arial" w:hAnsi="Times New Roman" w:cs="Times New Roman"/>
          <w:sz w:val="24"/>
          <w:szCs w:val="24"/>
        </w:rPr>
        <w:t>Grigelmo-Miguel N, M. Abadias-Seros, O.Martin-Belloso</w:t>
      </w:r>
      <w:r w:rsidR="00B707C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1999</w:t>
      </w:r>
      <w:r w:rsidR="00B707C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Characterization of low fat high-dietary fiber frankfurters. Meat Sci.</w:t>
      </w:r>
      <w:r w:rsidRPr="00D217C3">
        <w:rPr>
          <w:rFonts w:ascii="Times New Roman" w:eastAsia="Arial" w:hAnsi="Times New Roman" w:cs="Times New Roman"/>
          <w:b/>
          <w:bCs/>
          <w:sz w:val="24"/>
          <w:szCs w:val="24"/>
        </w:rPr>
        <w:t>52</w:t>
      </w:r>
      <w:r w:rsidRPr="00D217C3">
        <w:rPr>
          <w:rFonts w:ascii="Times New Roman" w:eastAsia="Arial" w:hAnsi="Times New Roman" w:cs="Times New Roman"/>
          <w:sz w:val="24"/>
          <w:szCs w:val="24"/>
        </w:rPr>
        <w:t xml:space="preserve">:247-256. </w:t>
      </w:r>
    </w:p>
    <w:p w14:paraId="3CCEAFBD"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eastAsia="Arial" w:hAnsi="Times New Roman" w:cs="Times New Roman"/>
          <w:sz w:val="24"/>
          <w:szCs w:val="24"/>
        </w:rPr>
        <w:t>Hur S.J., B.O. Lim, G.B. Park, S.T. Joo</w:t>
      </w:r>
      <w:r w:rsidR="00B707C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2009</w:t>
      </w:r>
      <w:r w:rsidR="00B707C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 Effect of various fiber additions on lipid digestion during in vitro digestion of beef patties. J. Food Sci., </w:t>
      </w:r>
      <w:r w:rsidRPr="00D217C3">
        <w:rPr>
          <w:rFonts w:ascii="Times New Roman" w:eastAsia="Arial" w:hAnsi="Times New Roman" w:cs="Times New Roman"/>
          <w:b/>
          <w:bCs/>
          <w:sz w:val="24"/>
          <w:szCs w:val="24"/>
        </w:rPr>
        <w:t>74</w:t>
      </w:r>
      <w:r w:rsidRPr="00D217C3">
        <w:rPr>
          <w:rFonts w:ascii="Times New Roman" w:eastAsia="Arial" w:hAnsi="Times New Roman" w:cs="Times New Roman"/>
          <w:sz w:val="24"/>
          <w:szCs w:val="24"/>
        </w:rPr>
        <w:t xml:space="preserve">(9): C653-C657. </w:t>
      </w:r>
    </w:p>
    <w:p w14:paraId="6038A9EB"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International Commission on Microbiological Specifications for Foods (ICMSF). </w:t>
      </w:r>
      <w:r w:rsidR="00B707CD" w:rsidRPr="00D217C3">
        <w:rPr>
          <w:rFonts w:ascii="Times New Roman" w:hAnsi="Times New Roman" w:cs="Times New Roman"/>
          <w:sz w:val="24"/>
          <w:szCs w:val="24"/>
        </w:rPr>
        <w:t xml:space="preserve">(1980). </w:t>
      </w:r>
      <w:r w:rsidRPr="00D217C3">
        <w:rPr>
          <w:rFonts w:ascii="Times New Roman" w:hAnsi="Times New Roman" w:cs="Times New Roman"/>
          <w:sz w:val="24"/>
          <w:szCs w:val="24"/>
        </w:rPr>
        <w:t xml:space="preserve">Factors affecting life and death of microorganisms. Microbial Ecology of Foods. Edn Academic Press, London. </w:t>
      </w:r>
      <w:r w:rsidRPr="00D217C3">
        <w:rPr>
          <w:rFonts w:ascii="Times New Roman" w:hAnsi="Times New Roman" w:cs="Times New Roman"/>
          <w:b/>
          <w:bCs/>
          <w:sz w:val="24"/>
          <w:szCs w:val="24"/>
        </w:rPr>
        <w:t>1</w:t>
      </w:r>
      <w:r w:rsidRPr="00D217C3">
        <w:rPr>
          <w:rFonts w:ascii="Times New Roman" w:hAnsi="Times New Roman" w:cs="Times New Roman"/>
          <w:sz w:val="24"/>
          <w:szCs w:val="24"/>
        </w:rPr>
        <w:t>:221-</w:t>
      </w:r>
      <w:r w:rsidR="00B707CD" w:rsidRPr="00D217C3">
        <w:rPr>
          <w:rFonts w:ascii="Times New Roman" w:hAnsi="Times New Roman" w:cs="Times New Roman"/>
          <w:sz w:val="24"/>
          <w:szCs w:val="24"/>
        </w:rPr>
        <w:t>2</w:t>
      </w:r>
      <w:r w:rsidRPr="00D217C3">
        <w:rPr>
          <w:rFonts w:ascii="Times New Roman" w:hAnsi="Times New Roman" w:cs="Times New Roman"/>
          <w:sz w:val="24"/>
          <w:szCs w:val="24"/>
        </w:rPr>
        <w:t xml:space="preserve">31. </w:t>
      </w:r>
    </w:p>
    <w:p w14:paraId="78DB886A" w14:textId="77777777" w:rsidR="00106E55" w:rsidRPr="00D217C3"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D217C3">
        <w:rPr>
          <w:rFonts w:ascii="Times New Roman" w:eastAsia="Courier New" w:hAnsi="Times New Roman" w:cs="Times New Roman"/>
          <w:sz w:val="24"/>
          <w:szCs w:val="24"/>
        </w:rPr>
        <w:t>Keeton, J. T. (1994). Low-fat meat products — technological problems with processing. Meat Science</w:t>
      </w:r>
      <w:r w:rsidR="00B707CD" w:rsidRPr="00D217C3">
        <w:rPr>
          <w:rFonts w:ascii="Times New Roman" w:eastAsia="Courier New" w:hAnsi="Times New Roman" w:cs="Times New Roman"/>
          <w:sz w:val="24"/>
          <w:szCs w:val="24"/>
        </w:rPr>
        <w:t>.</w:t>
      </w:r>
      <w:r w:rsidRPr="00D217C3">
        <w:rPr>
          <w:rFonts w:ascii="Times New Roman" w:eastAsia="Courier New" w:hAnsi="Times New Roman" w:cs="Times New Roman"/>
          <w:b/>
          <w:bCs/>
          <w:sz w:val="24"/>
          <w:szCs w:val="24"/>
        </w:rPr>
        <w:t>36</w:t>
      </w:r>
      <w:r w:rsidRPr="00D217C3">
        <w:rPr>
          <w:rFonts w:ascii="Times New Roman" w:eastAsia="Courier New" w:hAnsi="Times New Roman" w:cs="Times New Roman"/>
          <w:sz w:val="24"/>
          <w:szCs w:val="24"/>
        </w:rPr>
        <w:t>: 261-276.</w:t>
      </w:r>
    </w:p>
    <w:p w14:paraId="190D47DE"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eastAsia="Arial" w:hAnsi="Times New Roman" w:cs="Times New Roman"/>
          <w:sz w:val="24"/>
          <w:szCs w:val="24"/>
        </w:rPr>
        <w:t xml:space="preserve">Kumar D., M.K. Chatli, N. </w:t>
      </w:r>
      <w:r w:rsidR="00B707CD" w:rsidRPr="00D217C3">
        <w:rPr>
          <w:rFonts w:ascii="Times New Roman" w:eastAsia="Arial" w:hAnsi="Times New Roman" w:cs="Times New Roman"/>
          <w:sz w:val="24"/>
          <w:szCs w:val="24"/>
        </w:rPr>
        <w:t>Mehta, A.K. Verma, and P. Kumar.(</w:t>
      </w:r>
      <w:r w:rsidRPr="00D217C3">
        <w:rPr>
          <w:rFonts w:ascii="Times New Roman" w:eastAsia="Arial" w:hAnsi="Times New Roman" w:cs="Times New Roman"/>
          <w:sz w:val="24"/>
          <w:szCs w:val="24"/>
        </w:rPr>
        <w:t>2015</w:t>
      </w:r>
      <w:r w:rsidR="00B707C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 Quality evaluation of chevon patties fortified with dietary Fibre. The Indian Journal of Small Ruminants. </w:t>
      </w:r>
      <w:r w:rsidRPr="00D217C3">
        <w:rPr>
          <w:rFonts w:ascii="Times New Roman" w:eastAsia="Arial" w:hAnsi="Times New Roman" w:cs="Times New Roman"/>
          <w:b/>
          <w:bCs/>
          <w:sz w:val="24"/>
          <w:szCs w:val="24"/>
        </w:rPr>
        <w:t>21:</w:t>
      </w:r>
      <w:r w:rsidRPr="00D217C3">
        <w:rPr>
          <w:rFonts w:ascii="Times New Roman" w:eastAsia="Arial" w:hAnsi="Times New Roman" w:cs="Times New Roman"/>
          <w:sz w:val="24"/>
          <w:szCs w:val="24"/>
        </w:rPr>
        <w:t xml:space="preserve"> 85-91. </w:t>
      </w:r>
    </w:p>
    <w:p w14:paraId="2D8ABEC8"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eastAsia="Arial" w:hAnsi="Times New Roman" w:cs="Times New Roman"/>
          <w:sz w:val="24"/>
          <w:szCs w:val="24"/>
          <w:lang w:val="en-IN"/>
        </w:rPr>
        <w:t>Kumar V., A.K. Biswas, M.K. Chatli, J. Sahoo</w:t>
      </w:r>
      <w:r w:rsidR="00B707CD" w:rsidRPr="00D217C3">
        <w:rPr>
          <w:rFonts w:ascii="Times New Roman" w:eastAsia="Arial" w:hAnsi="Times New Roman" w:cs="Times New Roman"/>
          <w:sz w:val="24"/>
          <w:szCs w:val="24"/>
          <w:lang w:val="en-IN"/>
        </w:rPr>
        <w:t>.(</w:t>
      </w:r>
      <w:r w:rsidRPr="00D217C3">
        <w:rPr>
          <w:rFonts w:ascii="Times New Roman" w:eastAsia="Arial" w:hAnsi="Times New Roman" w:cs="Times New Roman"/>
          <w:sz w:val="24"/>
          <w:szCs w:val="24"/>
          <w:lang w:val="en-IN"/>
        </w:rPr>
        <w:t>2010</w:t>
      </w:r>
      <w:r w:rsidR="00B707CD" w:rsidRPr="00D217C3">
        <w:rPr>
          <w:rFonts w:ascii="Times New Roman" w:eastAsia="Arial" w:hAnsi="Times New Roman" w:cs="Times New Roman"/>
          <w:sz w:val="24"/>
          <w:szCs w:val="24"/>
          <w:lang w:val="en-IN"/>
        </w:rPr>
        <w:t>)</w:t>
      </w:r>
      <w:r w:rsidRPr="00D217C3">
        <w:rPr>
          <w:rFonts w:ascii="Times New Roman" w:eastAsia="Arial" w:hAnsi="Times New Roman" w:cs="Times New Roman"/>
          <w:sz w:val="24"/>
          <w:szCs w:val="24"/>
          <w:lang w:val="en-IN"/>
        </w:rPr>
        <w:t xml:space="preserve">. </w:t>
      </w:r>
      <w:r w:rsidRPr="00D217C3">
        <w:rPr>
          <w:rFonts w:ascii="Times New Roman" w:eastAsia="Arial" w:hAnsi="Times New Roman" w:cs="Times New Roman"/>
          <w:sz w:val="24"/>
          <w:szCs w:val="24"/>
        </w:rPr>
        <w:t xml:space="preserve">Effect of banana and soyabean hull flours on vacuum packaged chicken nuggets during refrigeration storage. Int. J. Food Sci. Technol. </w:t>
      </w:r>
    </w:p>
    <w:p w14:paraId="3EC5BBCC"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Mishra B. P., J. Mishra, B. Paital, P.K. Rath, M.K. Jena, B.V.V. Reddy, P.K. Patil, S.K. Panda, and D.K. Sahoo. </w:t>
      </w:r>
      <w:r w:rsidR="00C866ED" w:rsidRPr="00D217C3">
        <w:rPr>
          <w:rFonts w:ascii="Times New Roman" w:hAnsi="Times New Roman" w:cs="Times New Roman"/>
          <w:sz w:val="24"/>
          <w:szCs w:val="24"/>
        </w:rPr>
        <w:t>(</w:t>
      </w:r>
      <w:r w:rsidRPr="00D217C3">
        <w:rPr>
          <w:rFonts w:ascii="Times New Roman" w:hAnsi="Times New Roman" w:cs="Times New Roman"/>
          <w:sz w:val="24"/>
          <w:szCs w:val="24"/>
        </w:rPr>
        <w:t>2023</w:t>
      </w:r>
      <w:r w:rsidR="00C866ED" w:rsidRPr="00D217C3">
        <w:rPr>
          <w:rFonts w:ascii="Times New Roman" w:hAnsi="Times New Roman" w:cs="Times New Roman"/>
          <w:sz w:val="24"/>
          <w:szCs w:val="24"/>
        </w:rPr>
        <w:t>)</w:t>
      </w:r>
      <w:r w:rsidRPr="00D217C3">
        <w:rPr>
          <w:rFonts w:ascii="Times New Roman" w:hAnsi="Times New Roman" w:cs="Times New Roman"/>
          <w:sz w:val="24"/>
          <w:szCs w:val="24"/>
        </w:rPr>
        <w:t xml:space="preserve">. Properties and physiological effects of dietary fiber-enriched meat products: a review. Front. Nutr. 10:1275341.  </w:t>
      </w:r>
    </w:p>
    <w:p w14:paraId="42C26357"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eastAsia="Arial" w:hAnsi="Times New Roman" w:cs="Times New Roman"/>
          <w:sz w:val="24"/>
          <w:szCs w:val="24"/>
        </w:rPr>
        <w:lastRenderedPageBreak/>
        <w:t>Modi V.K., N.S. Mahendrakar, D. Na</w:t>
      </w:r>
      <w:r w:rsidR="00C866ED" w:rsidRPr="00D217C3">
        <w:rPr>
          <w:rFonts w:ascii="Times New Roman" w:eastAsia="Arial" w:hAnsi="Times New Roman" w:cs="Times New Roman"/>
          <w:sz w:val="24"/>
          <w:szCs w:val="24"/>
        </w:rPr>
        <w:t>rasimha Rao, and N.M. Sachindra.(</w:t>
      </w:r>
      <w:r w:rsidRPr="00D217C3">
        <w:rPr>
          <w:rFonts w:ascii="Times New Roman" w:eastAsia="Arial" w:hAnsi="Times New Roman" w:cs="Times New Roman"/>
          <w:sz w:val="24"/>
          <w:szCs w:val="24"/>
        </w:rPr>
        <w:t>2003</w:t>
      </w:r>
      <w:r w:rsidR="00C866E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 Quality of buffalo meat burger containing legume flours as binders, Meat Sci. </w:t>
      </w:r>
      <w:r w:rsidRPr="00D217C3">
        <w:rPr>
          <w:rFonts w:ascii="Times New Roman" w:eastAsia="Arial" w:hAnsi="Times New Roman" w:cs="Times New Roman"/>
          <w:b/>
          <w:bCs/>
          <w:sz w:val="24"/>
          <w:szCs w:val="24"/>
        </w:rPr>
        <w:t>66</w:t>
      </w:r>
      <w:r w:rsidRPr="00D217C3">
        <w:rPr>
          <w:rFonts w:ascii="Times New Roman" w:eastAsia="Arial" w:hAnsi="Times New Roman" w:cs="Times New Roman"/>
          <w:sz w:val="24"/>
          <w:szCs w:val="24"/>
        </w:rPr>
        <w:t xml:space="preserve">, 143-149.  </w:t>
      </w:r>
    </w:p>
    <w:p w14:paraId="3669DF77"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Mountney, J., George, P. and Carmen, R. </w:t>
      </w:r>
      <w:r w:rsidR="00C866ED" w:rsidRPr="00D217C3">
        <w:rPr>
          <w:rFonts w:ascii="Times New Roman" w:hAnsi="Times New Roman" w:cs="Times New Roman"/>
          <w:sz w:val="24"/>
          <w:szCs w:val="24"/>
        </w:rPr>
        <w:t>(</w:t>
      </w:r>
      <w:r w:rsidRPr="00D217C3">
        <w:rPr>
          <w:rFonts w:ascii="Times New Roman" w:hAnsi="Times New Roman" w:cs="Times New Roman"/>
          <w:sz w:val="24"/>
          <w:szCs w:val="24"/>
        </w:rPr>
        <w:t>2001</w:t>
      </w:r>
      <w:r w:rsidR="00C866ED" w:rsidRPr="00D217C3">
        <w:rPr>
          <w:rFonts w:ascii="Times New Roman" w:hAnsi="Times New Roman" w:cs="Times New Roman"/>
          <w:sz w:val="24"/>
          <w:szCs w:val="24"/>
        </w:rPr>
        <w:t>)</w:t>
      </w:r>
      <w:r w:rsidRPr="00D217C3">
        <w:rPr>
          <w:rFonts w:ascii="Times New Roman" w:hAnsi="Times New Roman" w:cs="Times New Roman"/>
          <w:sz w:val="24"/>
          <w:szCs w:val="24"/>
        </w:rPr>
        <w:t>. Poultry Products Technolou, Third Edition. The Haworth Press Inc. Binghamton, USA.</w:t>
      </w:r>
    </w:p>
    <w:p w14:paraId="16AEB06D"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eastAsia="Arial" w:hAnsi="Times New Roman" w:cs="Times New Roman"/>
          <w:sz w:val="24"/>
          <w:szCs w:val="24"/>
        </w:rPr>
        <w:t>Naveena B.M., M. Mut, A.R. Sen, Y. Babji, and T.R.K. Murthy</w:t>
      </w:r>
      <w:r w:rsidR="00C866E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2006</w:t>
      </w:r>
      <w:r w:rsidR="00C866ED"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 Quality Charachteristics and storage stability of chicken patties formulated with finger millet flour (Eleusinecoracana) Journal of Muscle Foods, 17:92104.  </w:t>
      </w:r>
    </w:p>
    <w:p w14:paraId="46B2F10E" w14:textId="77777777" w:rsidR="00106E55" w:rsidRPr="00D217C3" w:rsidRDefault="00106E55" w:rsidP="00BE1A70">
      <w:pPr>
        <w:tabs>
          <w:tab w:val="left" w:pos="567"/>
        </w:tabs>
        <w:spacing w:line="360" w:lineRule="auto"/>
        <w:ind w:left="1134" w:hanging="1134"/>
        <w:rPr>
          <w:rStyle w:val="Hyperlink"/>
          <w:rFonts w:ascii="Times New Roman" w:hAnsi="Times New Roman" w:cs="Times New Roman"/>
          <w:color w:val="000000" w:themeColor="text1"/>
          <w:sz w:val="24"/>
          <w:szCs w:val="24"/>
          <w:lang w:eastAsia="en-IN" w:bidi="mr-IN"/>
        </w:rPr>
      </w:pPr>
      <w:r w:rsidRPr="00D217C3">
        <w:rPr>
          <w:rFonts w:ascii="Times New Roman" w:hAnsi="Times New Roman" w:cs="Times New Roman"/>
          <w:color w:val="000000" w:themeColor="text1"/>
          <w:sz w:val="24"/>
          <w:szCs w:val="24"/>
        </w:rPr>
        <w:t>Osman M F E, A A Mohamed, M S Alamri, I A M Ahmed, S Hussain, M I Ibraheem and A AQasem</w:t>
      </w:r>
      <w:r w:rsidR="00C866ED" w:rsidRPr="00D217C3">
        <w:rPr>
          <w:rFonts w:ascii="Times New Roman" w:hAnsi="Times New Roman" w:cs="Times New Roman"/>
          <w:color w:val="000000" w:themeColor="text1"/>
          <w:sz w:val="24"/>
          <w:szCs w:val="24"/>
        </w:rPr>
        <w:t>.</w:t>
      </w:r>
      <w:r w:rsidRPr="00D217C3">
        <w:rPr>
          <w:rFonts w:ascii="Times New Roman" w:hAnsi="Times New Roman" w:cs="Times New Roman"/>
          <w:color w:val="000000" w:themeColor="text1"/>
          <w:sz w:val="24"/>
          <w:szCs w:val="24"/>
        </w:rPr>
        <w:t xml:space="preserve"> (2021).  Quality Characteristics of Beef Patties Prepared with Octenyl-Succinylated (Osan) Starch. Foods. </w:t>
      </w:r>
      <w:r w:rsidRPr="00D217C3">
        <w:rPr>
          <w:rFonts w:ascii="Times New Roman" w:hAnsi="Times New Roman" w:cs="Times New Roman"/>
          <w:b/>
          <w:bCs/>
          <w:color w:val="000000" w:themeColor="text1"/>
          <w:sz w:val="24"/>
          <w:szCs w:val="24"/>
        </w:rPr>
        <w:t>10</w:t>
      </w:r>
      <w:r w:rsidRPr="00D217C3">
        <w:rPr>
          <w:rFonts w:ascii="Times New Roman" w:hAnsi="Times New Roman" w:cs="Times New Roman"/>
          <w:color w:val="000000" w:themeColor="text1"/>
          <w:sz w:val="24"/>
          <w:szCs w:val="24"/>
        </w:rPr>
        <w:t>(6):1157</w:t>
      </w:r>
      <w:r w:rsidRPr="00D217C3">
        <w:rPr>
          <w:rFonts w:ascii="Times New Roman" w:hAnsi="Times New Roman" w:cs="Times New Roman"/>
          <w:color w:val="000000" w:themeColor="text1"/>
          <w:sz w:val="24"/>
          <w:szCs w:val="24"/>
          <w:lang w:eastAsia="en-IN" w:bidi="mr-IN"/>
        </w:rPr>
        <w:t>.</w:t>
      </w:r>
      <w:r w:rsidRPr="00D217C3">
        <w:rPr>
          <w:rStyle w:val="Hyperlink"/>
          <w:rFonts w:ascii="Times New Roman" w:hAnsi="Times New Roman" w:cs="Times New Roman"/>
          <w:color w:val="000000" w:themeColor="text1"/>
          <w:sz w:val="24"/>
          <w:szCs w:val="24"/>
          <w:lang w:eastAsia="en-IN" w:bidi="mr-IN"/>
        </w:rPr>
        <w:t>.</w:t>
      </w:r>
    </w:p>
    <w:p w14:paraId="59D68D69" w14:textId="77777777" w:rsidR="00106E55" w:rsidRPr="00D217C3"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D217C3">
        <w:rPr>
          <w:rFonts w:ascii="Times New Roman" w:eastAsia="Courier New" w:hAnsi="Times New Roman" w:cs="Times New Roman"/>
          <w:sz w:val="24"/>
          <w:szCs w:val="24"/>
        </w:rPr>
        <w:t xml:space="preserve">Para, P. A. and Ganguly, S. </w:t>
      </w:r>
      <w:r w:rsidR="00C866ED" w:rsidRPr="00D217C3">
        <w:rPr>
          <w:rFonts w:ascii="Times New Roman" w:eastAsia="Courier New" w:hAnsi="Times New Roman" w:cs="Times New Roman"/>
          <w:sz w:val="24"/>
          <w:szCs w:val="24"/>
        </w:rPr>
        <w:t>(</w:t>
      </w:r>
      <w:r w:rsidRPr="00D217C3">
        <w:rPr>
          <w:rFonts w:ascii="Times New Roman" w:eastAsia="Courier New" w:hAnsi="Times New Roman" w:cs="Times New Roman"/>
          <w:sz w:val="24"/>
          <w:szCs w:val="24"/>
        </w:rPr>
        <w:t>2015</w:t>
      </w:r>
      <w:r w:rsidR="00C866ED" w:rsidRPr="00D217C3">
        <w:rPr>
          <w:rFonts w:ascii="Times New Roman" w:eastAsia="Courier New" w:hAnsi="Times New Roman" w:cs="Times New Roman"/>
          <w:sz w:val="24"/>
          <w:szCs w:val="24"/>
        </w:rPr>
        <w:t>)</w:t>
      </w:r>
      <w:r w:rsidRPr="00D217C3">
        <w:rPr>
          <w:rFonts w:ascii="Times New Roman" w:eastAsia="Courier New" w:hAnsi="Times New Roman" w:cs="Times New Roman"/>
          <w:sz w:val="24"/>
          <w:szCs w:val="24"/>
        </w:rPr>
        <w:t xml:space="preserve">. Effect of bajra flour (Pearl millet) on some quality and sensory attributes of chicken nuggets. Asian J. Animal sci </w:t>
      </w:r>
      <w:r w:rsidRPr="00D217C3">
        <w:rPr>
          <w:rFonts w:ascii="Times New Roman" w:eastAsia="Courier New" w:hAnsi="Times New Roman" w:cs="Times New Roman"/>
          <w:b/>
          <w:bCs/>
          <w:sz w:val="24"/>
          <w:szCs w:val="24"/>
        </w:rPr>
        <w:t>10</w:t>
      </w:r>
      <w:r w:rsidRPr="00D217C3">
        <w:rPr>
          <w:rFonts w:ascii="Times New Roman" w:eastAsia="Courier New" w:hAnsi="Times New Roman" w:cs="Times New Roman"/>
          <w:sz w:val="24"/>
          <w:szCs w:val="24"/>
        </w:rPr>
        <w:t>(2): 107-114.</w:t>
      </w:r>
    </w:p>
    <w:p w14:paraId="16FBE17E" w14:textId="77777777" w:rsidR="00106E55" w:rsidRPr="00D217C3" w:rsidRDefault="00106E55" w:rsidP="00BE1A70">
      <w:pPr>
        <w:tabs>
          <w:tab w:val="left" w:pos="567"/>
        </w:tabs>
        <w:spacing w:line="360" w:lineRule="auto"/>
        <w:ind w:left="1134" w:hanging="1134"/>
        <w:rPr>
          <w:rFonts w:ascii="Times New Roman" w:hAnsi="Times New Roman" w:cs="Times New Roman"/>
          <w:color w:val="222222"/>
          <w:sz w:val="24"/>
          <w:szCs w:val="24"/>
          <w:shd w:val="clear" w:color="auto" w:fill="FFFFFF"/>
        </w:rPr>
      </w:pPr>
      <w:r w:rsidRPr="00D217C3">
        <w:rPr>
          <w:rFonts w:ascii="Times New Roman" w:hAnsi="Times New Roman" w:cs="Times New Roman"/>
          <w:color w:val="222222"/>
          <w:sz w:val="24"/>
          <w:szCs w:val="24"/>
          <w:shd w:val="clear" w:color="auto" w:fill="FFFFFF"/>
        </w:rPr>
        <w:t>Pawase, P. A., U. D. Chavan, and P. M. Kotecha.</w:t>
      </w:r>
      <w:r w:rsidR="00C866ED" w:rsidRPr="00D217C3">
        <w:rPr>
          <w:rFonts w:ascii="Times New Roman" w:hAnsi="Times New Roman" w:cs="Times New Roman"/>
          <w:color w:val="222222"/>
          <w:sz w:val="24"/>
          <w:szCs w:val="24"/>
          <w:shd w:val="clear" w:color="auto" w:fill="FFFFFF"/>
        </w:rPr>
        <w:t xml:space="preserve"> (</w:t>
      </w:r>
      <w:r w:rsidRPr="00D217C3">
        <w:rPr>
          <w:rFonts w:ascii="Times New Roman" w:hAnsi="Times New Roman" w:cs="Times New Roman"/>
          <w:color w:val="222222"/>
          <w:sz w:val="24"/>
          <w:szCs w:val="24"/>
          <w:shd w:val="clear" w:color="auto" w:fill="FFFFFF"/>
        </w:rPr>
        <w:t>2021</w:t>
      </w:r>
      <w:r w:rsidR="00C866ED" w:rsidRPr="00D217C3">
        <w:rPr>
          <w:rFonts w:ascii="Times New Roman" w:hAnsi="Times New Roman" w:cs="Times New Roman"/>
          <w:color w:val="222222"/>
          <w:sz w:val="24"/>
          <w:szCs w:val="24"/>
          <w:shd w:val="clear" w:color="auto" w:fill="FFFFFF"/>
        </w:rPr>
        <w:t>).</w:t>
      </w:r>
      <w:r w:rsidRPr="00D217C3">
        <w:rPr>
          <w:rFonts w:ascii="Times New Roman" w:hAnsi="Times New Roman" w:cs="Times New Roman"/>
          <w:color w:val="222222"/>
          <w:sz w:val="24"/>
          <w:szCs w:val="24"/>
          <w:shd w:val="clear" w:color="auto" w:fill="FFFFFF"/>
        </w:rPr>
        <w:t xml:space="preserve"> Evaluation of functional properties of different pearl millet cultivars. The Pharma Innovation Journal  2021:</w:t>
      </w:r>
      <w:r w:rsidR="009F77DF" w:rsidRPr="00D217C3">
        <w:rPr>
          <w:rFonts w:ascii="Times New Roman" w:hAnsi="Times New Roman" w:cs="Times New Roman"/>
          <w:color w:val="222222"/>
          <w:sz w:val="24"/>
          <w:szCs w:val="24"/>
          <w:shd w:val="clear" w:color="auto" w:fill="FFFFFF"/>
        </w:rPr>
        <w:t>10(6):</w:t>
      </w:r>
      <w:r w:rsidRPr="00D217C3">
        <w:rPr>
          <w:rFonts w:ascii="Times New Roman" w:hAnsi="Times New Roman" w:cs="Times New Roman"/>
          <w:color w:val="222222"/>
          <w:sz w:val="24"/>
          <w:szCs w:val="24"/>
          <w:shd w:val="clear" w:color="auto" w:fill="FFFFFF"/>
        </w:rPr>
        <w:t xml:space="preserve"> 1234-1240.</w:t>
      </w:r>
    </w:p>
    <w:p w14:paraId="58066B46"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Pietrasik, Z. &amp;Janz, J.A.M. </w:t>
      </w:r>
      <w:r w:rsidR="009F77DF" w:rsidRPr="00D217C3">
        <w:rPr>
          <w:rFonts w:ascii="Times New Roman" w:hAnsi="Times New Roman" w:cs="Times New Roman"/>
          <w:sz w:val="24"/>
          <w:szCs w:val="24"/>
        </w:rPr>
        <w:t>(</w:t>
      </w:r>
      <w:r w:rsidRPr="00D217C3">
        <w:rPr>
          <w:rFonts w:ascii="Times New Roman" w:hAnsi="Times New Roman" w:cs="Times New Roman"/>
          <w:sz w:val="24"/>
          <w:szCs w:val="24"/>
        </w:rPr>
        <w:t>2010</w:t>
      </w:r>
      <w:r w:rsidR="009F77DF" w:rsidRPr="00D217C3">
        <w:rPr>
          <w:rFonts w:ascii="Times New Roman" w:hAnsi="Times New Roman" w:cs="Times New Roman"/>
          <w:sz w:val="24"/>
          <w:szCs w:val="24"/>
        </w:rPr>
        <w:t>)</w:t>
      </w:r>
      <w:r w:rsidRPr="00D217C3">
        <w:rPr>
          <w:rFonts w:ascii="Times New Roman" w:hAnsi="Times New Roman" w:cs="Times New Roman"/>
          <w:sz w:val="24"/>
          <w:szCs w:val="24"/>
        </w:rPr>
        <w:t xml:space="preserve">. Utilization of pea flour, starchrich and fiber-rich fractions in low fat bologna. Food Research International. </w:t>
      </w:r>
      <w:r w:rsidRPr="00D217C3">
        <w:rPr>
          <w:rFonts w:ascii="Times New Roman" w:hAnsi="Times New Roman" w:cs="Times New Roman"/>
          <w:b/>
          <w:bCs/>
          <w:sz w:val="24"/>
          <w:szCs w:val="24"/>
        </w:rPr>
        <w:t>43</w:t>
      </w:r>
      <w:r w:rsidRPr="00D217C3">
        <w:rPr>
          <w:rFonts w:ascii="Times New Roman" w:hAnsi="Times New Roman" w:cs="Times New Roman"/>
          <w:sz w:val="24"/>
          <w:szCs w:val="24"/>
        </w:rPr>
        <w:t>: 602—608.</w:t>
      </w:r>
    </w:p>
    <w:p w14:paraId="094E47BB"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eastAsia="Arial" w:hAnsi="Times New Roman" w:cs="Times New Roman"/>
          <w:sz w:val="24"/>
          <w:szCs w:val="24"/>
        </w:rPr>
        <w:t xml:space="preserve">Prinyawiwatkul., W., K.H. MCWatters, </w:t>
      </w:r>
      <w:r w:rsidR="009F77DF" w:rsidRPr="00D217C3">
        <w:rPr>
          <w:rFonts w:ascii="Times New Roman" w:eastAsia="Arial" w:hAnsi="Times New Roman" w:cs="Times New Roman"/>
          <w:sz w:val="24"/>
          <w:szCs w:val="24"/>
        </w:rPr>
        <w:t>L.R. Beuchat, and R.D. Phillips.(</w:t>
      </w:r>
      <w:r w:rsidRPr="00D217C3">
        <w:rPr>
          <w:rFonts w:ascii="Times New Roman" w:eastAsia="Arial" w:hAnsi="Times New Roman" w:cs="Times New Roman"/>
          <w:sz w:val="24"/>
          <w:szCs w:val="24"/>
        </w:rPr>
        <w:t>1997</w:t>
      </w:r>
      <w:r w:rsidR="009F77DF"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.Physicochemical and sensory properties of chicken nuggets extended with fermented cowpea and peanut flours. J. Agric. Food Chem. </w:t>
      </w:r>
      <w:r w:rsidRPr="00D217C3">
        <w:rPr>
          <w:rFonts w:ascii="Times New Roman" w:eastAsia="Arial" w:hAnsi="Times New Roman" w:cs="Times New Roman"/>
          <w:b/>
          <w:bCs/>
          <w:sz w:val="24"/>
          <w:szCs w:val="24"/>
        </w:rPr>
        <w:t>45</w:t>
      </w:r>
      <w:r w:rsidR="009F77DF"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 1891-1899. </w:t>
      </w:r>
    </w:p>
    <w:p w14:paraId="1B22889C"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lang w:val="de-DE"/>
        </w:rPr>
      </w:pPr>
      <w:r w:rsidRPr="00D217C3">
        <w:rPr>
          <w:rFonts w:ascii="Times New Roman" w:hAnsi="Times New Roman" w:cs="Times New Roman"/>
          <w:bCs/>
          <w:sz w:val="24"/>
          <w:szCs w:val="24"/>
        </w:rPr>
        <w:t>Puolanne, E. J</w:t>
      </w:r>
      <w:r w:rsidRPr="00D217C3">
        <w:rPr>
          <w:rFonts w:ascii="Times New Roman" w:hAnsi="Times New Roman" w:cs="Times New Roman"/>
          <w:b/>
          <w:sz w:val="24"/>
          <w:szCs w:val="24"/>
        </w:rPr>
        <w:t>.</w:t>
      </w:r>
      <w:r w:rsidRPr="00D217C3">
        <w:rPr>
          <w:rFonts w:ascii="Times New Roman" w:hAnsi="Times New Roman" w:cs="Times New Roman"/>
          <w:sz w:val="24"/>
          <w:szCs w:val="24"/>
        </w:rPr>
        <w:t xml:space="preserve"> and Ruusunen,  M.</w:t>
      </w:r>
      <w:r w:rsidR="009F77DF" w:rsidRPr="00D217C3">
        <w:rPr>
          <w:rFonts w:ascii="Times New Roman" w:hAnsi="Times New Roman" w:cs="Times New Roman"/>
          <w:sz w:val="24"/>
          <w:szCs w:val="24"/>
        </w:rPr>
        <w:t>(</w:t>
      </w:r>
      <w:r w:rsidRPr="00D217C3">
        <w:rPr>
          <w:rFonts w:ascii="Times New Roman" w:hAnsi="Times New Roman" w:cs="Times New Roman"/>
          <w:sz w:val="24"/>
          <w:szCs w:val="24"/>
        </w:rPr>
        <w:t>1983</w:t>
      </w:r>
      <w:r w:rsidR="009F77DF" w:rsidRPr="00D217C3">
        <w:rPr>
          <w:rFonts w:ascii="Times New Roman" w:hAnsi="Times New Roman" w:cs="Times New Roman"/>
          <w:sz w:val="24"/>
          <w:szCs w:val="24"/>
        </w:rPr>
        <w:t>)</w:t>
      </w:r>
      <w:r w:rsidRPr="00D217C3">
        <w:rPr>
          <w:rFonts w:ascii="Times New Roman" w:hAnsi="Times New Roman" w:cs="Times New Roman"/>
          <w:sz w:val="24"/>
          <w:szCs w:val="24"/>
        </w:rPr>
        <w:t xml:space="preserve">. Effect of potato flour and dried milk on the water binding capacity and consistency of Brushwurst sausages. </w:t>
      </w:r>
      <w:r w:rsidRPr="00D217C3">
        <w:rPr>
          <w:rFonts w:ascii="Times New Roman" w:hAnsi="Times New Roman" w:cs="Times New Roman"/>
          <w:sz w:val="24"/>
          <w:szCs w:val="24"/>
          <w:lang w:val="de-DE"/>
        </w:rPr>
        <w:t>Fleishchwirtschaft</w:t>
      </w:r>
      <w:r w:rsidR="009F77DF" w:rsidRPr="00D217C3">
        <w:rPr>
          <w:rFonts w:ascii="Times New Roman" w:hAnsi="Times New Roman" w:cs="Times New Roman"/>
          <w:sz w:val="24"/>
          <w:szCs w:val="24"/>
          <w:lang w:val="de-DE"/>
        </w:rPr>
        <w:t>.</w:t>
      </w:r>
      <w:r w:rsidRPr="00D217C3">
        <w:rPr>
          <w:rFonts w:ascii="Times New Roman" w:hAnsi="Times New Roman" w:cs="Times New Roman"/>
          <w:b/>
          <w:sz w:val="24"/>
          <w:szCs w:val="24"/>
          <w:lang w:val="de-DE"/>
        </w:rPr>
        <w:t>63</w:t>
      </w:r>
      <w:r w:rsidRPr="00D217C3">
        <w:rPr>
          <w:rFonts w:ascii="Times New Roman" w:hAnsi="Times New Roman" w:cs="Times New Roman"/>
          <w:sz w:val="24"/>
          <w:szCs w:val="24"/>
          <w:lang w:val="de-DE"/>
        </w:rPr>
        <w:t>: 631-633.</w:t>
      </w:r>
    </w:p>
    <w:p w14:paraId="16DF7A94"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eastAsia="Arial" w:hAnsi="Times New Roman" w:cs="Times New Roman"/>
          <w:sz w:val="24"/>
          <w:szCs w:val="24"/>
        </w:rPr>
        <w:t>Rao K.H., R.R.B. Singh, A.S.R. Anjaneyulu, Rao, K.V.S.S. and P.L. Yadav</w:t>
      </w:r>
      <w:r w:rsidR="009F77DF"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1997</w:t>
      </w:r>
      <w:r w:rsidR="009F77DF" w:rsidRPr="00D217C3">
        <w:rPr>
          <w:rFonts w:ascii="Times New Roman" w:eastAsia="Arial" w:hAnsi="Times New Roman" w:cs="Times New Roman"/>
          <w:sz w:val="24"/>
          <w:szCs w:val="24"/>
        </w:rPr>
        <w:t>).</w:t>
      </w:r>
      <w:r w:rsidRPr="00D217C3">
        <w:rPr>
          <w:rFonts w:ascii="Times New Roman" w:eastAsia="Arial" w:hAnsi="Times New Roman" w:cs="Times New Roman"/>
          <w:sz w:val="24"/>
          <w:szCs w:val="24"/>
        </w:rPr>
        <w:t xml:space="preserve"> Effects of caseinases and refined wheat flour on the quality of chicken nuggets from spent hens. Indian J Anim Sci</w:t>
      </w:r>
      <w:r w:rsidR="009F77DF" w:rsidRPr="00D217C3">
        <w:rPr>
          <w:rFonts w:ascii="Times New Roman" w:eastAsia="Arial" w:hAnsi="Times New Roman" w:cs="Times New Roman"/>
          <w:sz w:val="24"/>
          <w:szCs w:val="24"/>
        </w:rPr>
        <w:t>.</w:t>
      </w:r>
      <w:r w:rsidRPr="00D217C3">
        <w:rPr>
          <w:rFonts w:ascii="Times New Roman" w:eastAsia="Arial" w:hAnsi="Times New Roman" w:cs="Times New Roman"/>
          <w:b/>
          <w:bCs/>
          <w:sz w:val="24"/>
          <w:szCs w:val="24"/>
        </w:rPr>
        <w:t>67:</w:t>
      </w:r>
      <w:r w:rsidRPr="00D217C3">
        <w:rPr>
          <w:rFonts w:ascii="Times New Roman" w:eastAsia="Arial" w:hAnsi="Times New Roman" w:cs="Times New Roman"/>
          <w:sz w:val="24"/>
          <w:szCs w:val="24"/>
        </w:rPr>
        <w:t xml:space="preserve">1004-1006. </w:t>
      </w:r>
    </w:p>
    <w:p w14:paraId="166E3232" w14:textId="77777777" w:rsidR="00106E55" w:rsidRPr="00D217C3" w:rsidRDefault="00106E55" w:rsidP="00BE1A70">
      <w:pPr>
        <w:tabs>
          <w:tab w:val="left" w:pos="567"/>
        </w:tabs>
        <w:spacing w:line="360" w:lineRule="auto"/>
        <w:ind w:left="1134" w:hanging="1134"/>
        <w:rPr>
          <w:rFonts w:ascii="Times New Roman" w:hAnsi="Times New Roman" w:cs="Times New Roman"/>
          <w:bCs/>
          <w:sz w:val="24"/>
          <w:szCs w:val="24"/>
        </w:rPr>
      </w:pPr>
      <w:r w:rsidRPr="00D217C3">
        <w:rPr>
          <w:rFonts w:ascii="Times New Roman" w:hAnsi="Times New Roman" w:cs="Times New Roman"/>
          <w:bCs/>
          <w:sz w:val="24"/>
          <w:szCs w:val="24"/>
        </w:rPr>
        <w:t xml:space="preserve">Sachan, N., &amp; Shah, P. </w:t>
      </w:r>
      <w:r w:rsidR="009F77DF" w:rsidRPr="00D217C3">
        <w:rPr>
          <w:rFonts w:ascii="Times New Roman" w:hAnsi="Times New Roman" w:cs="Times New Roman"/>
          <w:bCs/>
          <w:sz w:val="24"/>
          <w:szCs w:val="24"/>
        </w:rPr>
        <w:t>(</w:t>
      </w:r>
      <w:r w:rsidRPr="00D217C3">
        <w:rPr>
          <w:rFonts w:ascii="Times New Roman" w:hAnsi="Times New Roman" w:cs="Times New Roman"/>
          <w:bCs/>
          <w:sz w:val="24"/>
          <w:szCs w:val="24"/>
        </w:rPr>
        <w:t>2023</w:t>
      </w:r>
      <w:r w:rsidR="009F77DF" w:rsidRPr="00D217C3">
        <w:rPr>
          <w:rFonts w:ascii="Times New Roman" w:hAnsi="Times New Roman" w:cs="Times New Roman"/>
          <w:bCs/>
          <w:sz w:val="24"/>
          <w:szCs w:val="24"/>
        </w:rPr>
        <w:t>)</w:t>
      </w:r>
      <w:r w:rsidRPr="00D217C3">
        <w:rPr>
          <w:rFonts w:ascii="Times New Roman" w:hAnsi="Times New Roman" w:cs="Times New Roman"/>
          <w:bCs/>
          <w:sz w:val="24"/>
          <w:szCs w:val="24"/>
        </w:rPr>
        <w:t>. Analysis of the proximate composition, mineral content and antioxidant compound of pearl millet flour.</w:t>
      </w:r>
    </w:p>
    <w:p w14:paraId="1C886502"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shd w:val="clear" w:color="auto" w:fill="FFFFFF"/>
        </w:rPr>
        <w:lastRenderedPageBreak/>
        <w:t xml:space="preserve">Sakunde, D.T. </w:t>
      </w:r>
      <w:r w:rsidR="009F77DF" w:rsidRPr="00D217C3">
        <w:rPr>
          <w:rFonts w:ascii="Times New Roman" w:hAnsi="Times New Roman" w:cs="Times New Roman"/>
          <w:sz w:val="24"/>
          <w:szCs w:val="24"/>
          <w:shd w:val="clear" w:color="auto" w:fill="FFFFFF"/>
        </w:rPr>
        <w:t>(</w:t>
      </w:r>
      <w:r w:rsidRPr="00D217C3">
        <w:rPr>
          <w:rFonts w:ascii="Times New Roman" w:hAnsi="Times New Roman" w:cs="Times New Roman"/>
          <w:sz w:val="24"/>
          <w:szCs w:val="24"/>
          <w:shd w:val="clear" w:color="auto" w:fill="FFFFFF"/>
        </w:rPr>
        <w:t>2004</w:t>
      </w:r>
      <w:r w:rsidR="009F77DF" w:rsidRPr="00D217C3">
        <w:rPr>
          <w:rFonts w:ascii="Times New Roman" w:hAnsi="Times New Roman" w:cs="Times New Roman"/>
          <w:sz w:val="24"/>
          <w:szCs w:val="24"/>
          <w:shd w:val="clear" w:color="auto" w:fill="FFFFFF"/>
        </w:rPr>
        <w:t>)</w:t>
      </w:r>
      <w:r w:rsidRPr="00D217C3">
        <w:rPr>
          <w:rFonts w:ascii="Times New Roman" w:hAnsi="Times New Roman" w:cs="Times New Roman"/>
          <w:sz w:val="24"/>
          <w:szCs w:val="24"/>
          <w:shd w:val="clear" w:color="auto" w:fill="FFFFFF"/>
        </w:rPr>
        <w:t>.  Studies on production and shelf life of chicken patties using various binders, M.V.Sc.</w:t>
      </w:r>
      <w:r w:rsidRPr="00D217C3">
        <w:rPr>
          <w:rFonts w:ascii="Times New Roman" w:hAnsi="Times New Roman" w:cs="Times New Roman"/>
          <w:sz w:val="24"/>
          <w:szCs w:val="24"/>
        </w:rPr>
        <w:t xml:space="preserve"> thesis submitted to Maharashtra Animal and Fishery Sciences University, Nagpur.</w:t>
      </w:r>
    </w:p>
    <w:p w14:paraId="3797C416" w14:textId="77777777"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eastAsia="Courier New" w:hAnsi="Times New Roman" w:cs="Times New Roman"/>
          <w:sz w:val="24"/>
          <w:szCs w:val="24"/>
        </w:rPr>
        <w:t xml:space="preserve">Santhi, D. and Kalaikannan, A. 2014. The Effect of the Addition ofOat Flour in Low-Fat Chicken Nuggets. J. Nutr. Food Sci </w:t>
      </w:r>
      <w:r w:rsidRPr="00D217C3">
        <w:rPr>
          <w:rFonts w:ascii="Times New Roman" w:eastAsia="Courier New" w:hAnsi="Times New Roman" w:cs="Times New Roman"/>
          <w:b/>
          <w:bCs/>
          <w:sz w:val="24"/>
          <w:szCs w:val="24"/>
        </w:rPr>
        <w:t xml:space="preserve">4 </w:t>
      </w:r>
      <w:r w:rsidRPr="00D217C3">
        <w:rPr>
          <w:rFonts w:ascii="Times New Roman" w:eastAsia="Courier New" w:hAnsi="Times New Roman" w:cs="Times New Roman"/>
          <w:sz w:val="24"/>
          <w:szCs w:val="24"/>
        </w:rPr>
        <w:t>(1):</w:t>
      </w:r>
      <w:r w:rsidRPr="00D217C3">
        <w:rPr>
          <w:rFonts w:ascii="Times New Roman" w:hAnsi="Times New Roman" w:cs="Times New Roman"/>
          <w:sz w:val="24"/>
          <w:szCs w:val="24"/>
        </w:rPr>
        <w:t>260</w:t>
      </w:r>
    </w:p>
    <w:p w14:paraId="544A48F9" w14:textId="77777777" w:rsidR="00106E55" w:rsidRPr="00D217C3" w:rsidRDefault="00106E55" w:rsidP="00BE1A70">
      <w:pPr>
        <w:tabs>
          <w:tab w:val="left" w:pos="567"/>
        </w:tabs>
        <w:spacing w:line="360" w:lineRule="auto"/>
        <w:ind w:left="1134" w:hanging="1134"/>
        <w:rPr>
          <w:rFonts w:ascii="Times New Roman" w:hAnsi="Times New Roman" w:cs="Times New Roman"/>
          <w:color w:val="000000"/>
          <w:sz w:val="24"/>
          <w:szCs w:val="24"/>
        </w:rPr>
      </w:pPr>
      <w:r w:rsidRPr="00D217C3">
        <w:rPr>
          <w:rFonts w:ascii="Times New Roman" w:hAnsi="Times New Roman" w:cs="Times New Roman"/>
          <w:color w:val="222222"/>
          <w:sz w:val="24"/>
          <w:szCs w:val="24"/>
          <w:shd w:val="clear" w:color="auto" w:fill="FFFFFF"/>
        </w:rPr>
        <w:t>Snedecor, G. W., and W. G. Cochran, 1994. Statistical Method. 8th edn. The lowa State College Press. Inc. Amer. lowa USA, 950.</w:t>
      </w:r>
    </w:p>
    <w:p w14:paraId="40DE4F26" w14:textId="77777777" w:rsidR="00106E55" w:rsidRPr="00D217C3" w:rsidRDefault="00106E55" w:rsidP="00BE1A70">
      <w:pPr>
        <w:tabs>
          <w:tab w:val="left" w:pos="567"/>
        </w:tabs>
        <w:spacing w:line="360" w:lineRule="auto"/>
        <w:ind w:left="1134" w:hanging="1134"/>
        <w:rPr>
          <w:rFonts w:ascii="Times New Roman" w:eastAsia="Calibri" w:hAnsi="Times New Roman" w:cs="Times New Roman"/>
          <w:sz w:val="24"/>
          <w:szCs w:val="24"/>
        </w:rPr>
      </w:pPr>
      <w:r w:rsidRPr="00D217C3">
        <w:rPr>
          <w:rFonts w:ascii="Times New Roman" w:eastAsia="Calibri" w:hAnsi="Times New Roman" w:cs="Times New Roman"/>
          <w:sz w:val="24"/>
          <w:szCs w:val="24"/>
        </w:rPr>
        <w:t xml:space="preserve">Talukder, S. and Sharma, D. P. 2010. Development of dietary fiber rich chicken meat patties using wheat and oat bran. J Food Sci Technol </w:t>
      </w:r>
      <w:r w:rsidRPr="00D217C3">
        <w:rPr>
          <w:rFonts w:ascii="Times New Roman" w:eastAsia="Calibri" w:hAnsi="Times New Roman" w:cs="Times New Roman"/>
          <w:b/>
          <w:bCs/>
          <w:sz w:val="24"/>
          <w:szCs w:val="24"/>
        </w:rPr>
        <w:t>47</w:t>
      </w:r>
      <w:r w:rsidRPr="00D217C3">
        <w:rPr>
          <w:rFonts w:ascii="Times New Roman" w:eastAsia="Calibri" w:hAnsi="Times New Roman" w:cs="Times New Roman"/>
          <w:sz w:val="24"/>
          <w:szCs w:val="24"/>
        </w:rPr>
        <w:t>(2): 224-229.</w:t>
      </w:r>
    </w:p>
    <w:p w14:paraId="2B8F44B7" w14:textId="77777777" w:rsidR="00106E55" w:rsidRPr="00D217C3" w:rsidRDefault="00106E55" w:rsidP="00BE1A70">
      <w:pPr>
        <w:tabs>
          <w:tab w:val="left" w:pos="567"/>
        </w:tabs>
        <w:spacing w:line="360" w:lineRule="auto"/>
        <w:ind w:left="1134" w:hanging="1134"/>
        <w:rPr>
          <w:rFonts w:ascii="Times New Roman" w:hAnsi="Times New Roman" w:cs="Times New Roman"/>
          <w:color w:val="222222"/>
          <w:sz w:val="24"/>
          <w:szCs w:val="24"/>
          <w:shd w:val="clear" w:color="auto" w:fill="FFFFFF"/>
        </w:rPr>
      </w:pPr>
      <w:r w:rsidRPr="00D217C3">
        <w:rPr>
          <w:rFonts w:ascii="Times New Roman" w:hAnsi="Times New Roman" w:cs="Times New Roman"/>
          <w:color w:val="222222"/>
          <w:sz w:val="24"/>
          <w:szCs w:val="24"/>
          <w:shd w:val="clear" w:color="auto" w:fill="FFFFFF"/>
        </w:rPr>
        <w:t>Thilagavathi, T., (2015)"Effect of heat moisture treatment on functional and phytochemical properties of native and modified millet flours.": 15-21.</w:t>
      </w:r>
    </w:p>
    <w:p w14:paraId="324BE724" w14:textId="77777777" w:rsidR="00106E55" w:rsidRPr="00D217C3"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D217C3">
        <w:rPr>
          <w:rFonts w:ascii="Times New Roman" w:eastAsia="Courier New" w:hAnsi="Times New Roman" w:cs="Times New Roman"/>
          <w:sz w:val="24"/>
          <w:szCs w:val="24"/>
        </w:rPr>
        <w:t>Vadez, V.,Hash, T., Bidinger, F.R. and Kholova, J. 2012.Phenotyping pearl millet for adaptation to drought. Front Physiol</w:t>
      </w:r>
      <w:r w:rsidRPr="00D217C3">
        <w:rPr>
          <w:rFonts w:ascii="Times New Roman" w:eastAsia="Courier New" w:hAnsi="Times New Roman" w:cs="Times New Roman"/>
          <w:b/>
          <w:bCs/>
          <w:sz w:val="24"/>
          <w:szCs w:val="24"/>
        </w:rPr>
        <w:t>3</w:t>
      </w:r>
      <w:r w:rsidRPr="00D217C3">
        <w:rPr>
          <w:rFonts w:ascii="Times New Roman" w:eastAsia="Courier New" w:hAnsi="Times New Roman" w:cs="Times New Roman"/>
          <w:sz w:val="24"/>
          <w:szCs w:val="24"/>
        </w:rPr>
        <w:t>(3);1</w:t>
      </w:r>
      <w:r w:rsidRPr="00D217C3">
        <w:rPr>
          <w:rFonts w:eastAsia="Courier New" w:cs="Times New Roman"/>
          <w:sz w:val="24"/>
          <w:szCs w:val="24"/>
        </w:rPr>
        <w:t>₋</w:t>
      </w:r>
      <w:r w:rsidRPr="00D217C3">
        <w:rPr>
          <w:rFonts w:ascii="Times New Roman" w:eastAsia="Courier New" w:hAnsi="Times New Roman" w:cs="Times New Roman"/>
          <w:sz w:val="24"/>
          <w:szCs w:val="24"/>
        </w:rPr>
        <w:t>12.</w:t>
      </w:r>
    </w:p>
    <w:p w14:paraId="24EF0E92" w14:textId="77777777" w:rsidR="00106E55" w:rsidRPr="00D217C3"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D217C3">
        <w:rPr>
          <w:rFonts w:ascii="Times New Roman" w:eastAsia="Courier New" w:hAnsi="Times New Roman" w:cs="Times New Roman"/>
          <w:sz w:val="24"/>
          <w:szCs w:val="24"/>
        </w:rPr>
        <w:t>Vanisha S Nambiar, JJ Dhaduk,NehaSaren,ToshaShahu,Rujuta Desai2011 Potentional functional implications of pearl millet( pennisteumglaucam) in health and disease . Journal of Applied Pharmaceutical Science,62</w:t>
      </w:r>
      <w:r w:rsidRPr="00D217C3">
        <w:rPr>
          <w:rFonts w:eastAsia="Courier New" w:cs="Times New Roman"/>
          <w:sz w:val="24"/>
          <w:szCs w:val="24"/>
        </w:rPr>
        <w:t>₋</w:t>
      </w:r>
      <w:r w:rsidRPr="00D217C3">
        <w:rPr>
          <w:rFonts w:ascii="Times New Roman" w:eastAsia="Courier New" w:hAnsi="Times New Roman" w:cs="Times New Roman"/>
          <w:sz w:val="24"/>
          <w:szCs w:val="24"/>
        </w:rPr>
        <w:t>67.</w:t>
      </w:r>
    </w:p>
    <w:p w14:paraId="020EBD40"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r w:rsidRPr="00D217C3">
        <w:rPr>
          <w:rFonts w:ascii="Times New Roman" w:eastAsia="Arial" w:hAnsi="Times New Roman" w:cs="Times New Roman"/>
          <w:sz w:val="24"/>
          <w:szCs w:val="24"/>
        </w:rPr>
        <w:t>Verma A.K., V. Pathak and V.P. Singh 2012 Incorporation of chicken meat in rice flour based noodles and its effects on physicochemical and sensory qualities. International Journal of Current Research Vol.4, Issue, 12, pp. 461-466.</w:t>
      </w:r>
    </w:p>
    <w:p w14:paraId="0A7EFB4C" w14:textId="77777777" w:rsidR="00106E55" w:rsidRPr="00D217C3" w:rsidRDefault="00106E55" w:rsidP="00BE1A70">
      <w:pPr>
        <w:tabs>
          <w:tab w:val="left" w:pos="567"/>
        </w:tabs>
        <w:spacing w:line="360" w:lineRule="auto"/>
        <w:ind w:left="1134" w:hanging="1134"/>
        <w:rPr>
          <w:rFonts w:ascii="Times New Roman" w:eastAsia="Arial" w:hAnsi="Times New Roman" w:cs="Times New Roman"/>
          <w:sz w:val="24"/>
          <w:szCs w:val="24"/>
        </w:rPr>
      </w:pPr>
      <w:bookmarkStart w:id="3" w:name="_Hlk163830686"/>
      <w:r w:rsidRPr="00D217C3">
        <w:rPr>
          <w:rFonts w:ascii="Times New Roman" w:eastAsia="Arial" w:hAnsi="Times New Roman" w:cs="Times New Roman"/>
          <w:sz w:val="24"/>
          <w:szCs w:val="24"/>
        </w:rPr>
        <w:t>Wadpalliwar 2015</w:t>
      </w:r>
      <w:bookmarkEnd w:id="3"/>
      <w:r w:rsidRPr="00D217C3">
        <w:rPr>
          <w:rFonts w:ascii="Times New Roman" w:eastAsia="Arial" w:hAnsi="Times New Roman" w:cs="Times New Roman"/>
          <w:sz w:val="24"/>
          <w:szCs w:val="24"/>
        </w:rPr>
        <w:t xml:space="preserve"> Quality of chicken nuggets incorporated with finger millet flour (ragi flour). M. V. Sc. Thesis submitted to MAFSU, Nagpur. </w:t>
      </w:r>
    </w:p>
    <w:p w14:paraId="447B4B2F" w14:textId="2D7B911E" w:rsidR="00106E55" w:rsidRPr="00D217C3" w:rsidRDefault="00106E55"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Yilmaz, I. 2005. Physicochemical and sensory characteristics of low fat meat balls with added wheat bran. J. Food Eng. </w:t>
      </w:r>
      <w:r w:rsidRPr="00D217C3">
        <w:rPr>
          <w:rFonts w:ascii="Times New Roman" w:hAnsi="Times New Roman" w:cs="Times New Roman"/>
          <w:b/>
          <w:bCs/>
          <w:sz w:val="24"/>
          <w:szCs w:val="24"/>
        </w:rPr>
        <w:t>69:</w:t>
      </w:r>
      <w:r w:rsidRPr="00D217C3">
        <w:rPr>
          <w:rFonts w:ascii="Times New Roman" w:hAnsi="Times New Roman" w:cs="Times New Roman"/>
          <w:sz w:val="24"/>
          <w:szCs w:val="24"/>
        </w:rPr>
        <w:t xml:space="preserve"> 369—373.</w:t>
      </w:r>
    </w:p>
    <w:p w14:paraId="787AF540" w14:textId="4B5FF673" w:rsidR="00FE078B" w:rsidRPr="00D217C3" w:rsidRDefault="00FE078B" w:rsidP="00BE1A70">
      <w:pPr>
        <w:tabs>
          <w:tab w:val="left" w:pos="567"/>
        </w:tabs>
        <w:spacing w:line="360" w:lineRule="auto"/>
        <w:ind w:left="1134" w:hanging="1134"/>
        <w:rPr>
          <w:rFonts w:ascii="Times New Roman" w:hAnsi="Times New Roman" w:cs="Times New Roman"/>
          <w:sz w:val="24"/>
          <w:szCs w:val="24"/>
        </w:rPr>
      </w:pPr>
      <w:r w:rsidRPr="00D217C3">
        <w:rPr>
          <w:rFonts w:ascii="Times New Roman" w:hAnsi="Times New Roman" w:cs="Times New Roman"/>
          <w:sz w:val="24"/>
          <w:szCs w:val="24"/>
        </w:rPr>
        <w:t xml:space="preserve">Alugwu, S. U., T. M. Okonkwo, and M. O. Ngadi. 2022. “Effect of Different Frying Methods on Cooking Yield, Tenderness and Sensory Properties of Chicken Breast Meat”. Asian Food Science Journal 21 (10):1-14. </w:t>
      </w:r>
      <w:hyperlink r:id="rId9" w:history="1">
        <w:r w:rsidRPr="00D217C3">
          <w:rPr>
            <w:rStyle w:val="Hyperlink"/>
            <w:rFonts w:ascii="Times New Roman" w:hAnsi="Times New Roman" w:cs="Times New Roman"/>
            <w:sz w:val="24"/>
            <w:szCs w:val="24"/>
          </w:rPr>
          <w:t>https://doi.org/10.9734/afsj/2022/v21i1030469</w:t>
        </w:r>
      </w:hyperlink>
      <w:r w:rsidRPr="00D217C3">
        <w:rPr>
          <w:rFonts w:ascii="Times New Roman" w:hAnsi="Times New Roman" w:cs="Times New Roman"/>
          <w:sz w:val="24"/>
          <w:szCs w:val="24"/>
        </w:rPr>
        <w:t xml:space="preserve">. </w:t>
      </w:r>
    </w:p>
    <w:p w14:paraId="490019DD" w14:textId="77777777" w:rsidR="00B76461" w:rsidRPr="00BC07F8" w:rsidRDefault="008C6F40" w:rsidP="00BE1A70">
      <w:pPr>
        <w:spacing w:line="360" w:lineRule="auto"/>
        <w:jc w:val="center"/>
        <w:rPr>
          <w:rFonts w:ascii="Times New Roman" w:eastAsia="Times New Roman" w:hAnsi="Times New Roman" w:cs="Times New Roman"/>
          <w:sz w:val="24"/>
          <w:szCs w:val="24"/>
        </w:rPr>
      </w:pPr>
      <w:r w:rsidRPr="00D217C3">
        <w:rPr>
          <w:rFonts w:ascii="Times New Roman" w:eastAsia="Times New Roman" w:hAnsi="Times New Roman" w:cs="Times New Roman"/>
          <w:sz w:val="24"/>
          <w:szCs w:val="24"/>
        </w:rPr>
        <w:t>******</w:t>
      </w:r>
    </w:p>
    <w:p w14:paraId="23ED0F00" w14:textId="77777777" w:rsidR="00B76461" w:rsidRPr="00BC07F8" w:rsidRDefault="00B76461" w:rsidP="00BE1A70">
      <w:pPr>
        <w:spacing w:line="360" w:lineRule="auto"/>
        <w:jc w:val="both"/>
        <w:rPr>
          <w:rFonts w:ascii="Times New Roman" w:eastAsia="Times New Roman" w:hAnsi="Times New Roman" w:cs="Times New Roman"/>
          <w:sz w:val="24"/>
          <w:szCs w:val="24"/>
        </w:rPr>
      </w:pPr>
    </w:p>
    <w:p w14:paraId="58653310" w14:textId="77777777" w:rsidR="00B76461" w:rsidRPr="00BC07F8" w:rsidRDefault="00B76461" w:rsidP="00BE1A70">
      <w:pPr>
        <w:spacing w:line="360" w:lineRule="auto"/>
        <w:jc w:val="both"/>
        <w:rPr>
          <w:rFonts w:ascii="Times New Roman" w:eastAsia="Times New Roman" w:hAnsi="Times New Roman" w:cs="Times New Roman"/>
          <w:sz w:val="24"/>
          <w:szCs w:val="24"/>
        </w:rPr>
      </w:pPr>
    </w:p>
    <w:p w14:paraId="3D64D244" w14:textId="77777777" w:rsidR="00B76461" w:rsidRPr="00BC07F8" w:rsidRDefault="00B76461" w:rsidP="00BE1A70">
      <w:pPr>
        <w:spacing w:line="360" w:lineRule="auto"/>
        <w:jc w:val="both"/>
        <w:rPr>
          <w:rFonts w:ascii="Times New Roman" w:eastAsia="Times New Roman" w:hAnsi="Times New Roman" w:cs="Times New Roman"/>
          <w:sz w:val="24"/>
          <w:szCs w:val="24"/>
        </w:rPr>
      </w:pPr>
    </w:p>
    <w:sectPr w:rsidR="00B76461" w:rsidRPr="00BC07F8" w:rsidSect="00CB12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BA253" w14:textId="77777777" w:rsidR="006E53A9" w:rsidRDefault="006E53A9" w:rsidP="006B2E5A">
      <w:pPr>
        <w:spacing w:after="0" w:line="240" w:lineRule="auto"/>
      </w:pPr>
      <w:r>
        <w:separator/>
      </w:r>
    </w:p>
  </w:endnote>
  <w:endnote w:type="continuationSeparator" w:id="0">
    <w:p w14:paraId="02D96EBD" w14:textId="77777777" w:rsidR="006E53A9" w:rsidRDefault="006E53A9" w:rsidP="006B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Fahkwang">
    <w:altName w:val="Microsoft Sans Serif"/>
    <w:charset w:val="DE"/>
    <w:family w:val="auto"/>
    <w:pitch w:val="variable"/>
    <w:sig w:usb0="00000000" w:usb1="00000001" w:usb2="00000000" w:usb3="00000000" w:csb0="00010193"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D237" w14:textId="77777777" w:rsidR="00EC4653" w:rsidRDefault="00EC4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19765"/>
      <w:docPartObj>
        <w:docPartGallery w:val="Page Numbers (Bottom of Page)"/>
        <w:docPartUnique/>
      </w:docPartObj>
    </w:sdtPr>
    <w:sdtEndPr/>
    <w:sdtContent>
      <w:p w14:paraId="696EE132" w14:textId="31C67728" w:rsidR="00573D11" w:rsidRDefault="00143E66">
        <w:pPr>
          <w:pStyle w:val="Footer"/>
          <w:jc w:val="center"/>
        </w:pPr>
        <w:r>
          <w:fldChar w:fldCharType="begin"/>
        </w:r>
        <w:r w:rsidR="0076470F">
          <w:instrText xml:space="preserve"> PAGE   \* MERGEFORMAT </w:instrText>
        </w:r>
        <w:r>
          <w:fldChar w:fldCharType="separate"/>
        </w:r>
        <w:r w:rsidR="002801EB">
          <w:rPr>
            <w:noProof/>
          </w:rPr>
          <w:t>9</w:t>
        </w:r>
        <w:r>
          <w:rPr>
            <w:noProof/>
          </w:rPr>
          <w:fldChar w:fldCharType="end"/>
        </w:r>
      </w:p>
    </w:sdtContent>
  </w:sdt>
  <w:p w14:paraId="5DC22CD4" w14:textId="77777777" w:rsidR="00573D11" w:rsidRDefault="00573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942BA" w14:textId="77777777" w:rsidR="00EC4653" w:rsidRDefault="00EC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8E25" w14:textId="77777777" w:rsidR="006E53A9" w:rsidRDefault="006E53A9" w:rsidP="006B2E5A">
      <w:pPr>
        <w:spacing w:after="0" w:line="240" w:lineRule="auto"/>
      </w:pPr>
      <w:r>
        <w:separator/>
      </w:r>
    </w:p>
  </w:footnote>
  <w:footnote w:type="continuationSeparator" w:id="0">
    <w:p w14:paraId="09CE8A84" w14:textId="77777777" w:rsidR="006E53A9" w:rsidRDefault="006E53A9" w:rsidP="006B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08768" w14:textId="77777777" w:rsidR="00EC4653" w:rsidRDefault="006E53A9">
    <w:pPr>
      <w:pStyle w:val="Header"/>
    </w:pPr>
    <w:r>
      <w:rPr>
        <w:noProof/>
      </w:rPr>
      <w:pict w14:anchorId="5CF0D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FB92" w14:textId="77777777" w:rsidR="00EC4653" w:rsidRDefault="006E53A9">
    <w:pPr>
      <w:pStyle w:val="Header"/>
    </w:pPr>
    <w:r>
      <w:rPr>
        <w:noProof/>
      </w:rPr>
      <w:pict w14:anchorId="1EF78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F50E3" w14:textId="77777777" w:rsidR="00EC4653" w:rsidRDefault="006E53A9">
    <w:pPr>
      <w:pStyle w:val="Header"/>
    </w:pPr>
    <w:r>
      <w:rPr>
        <w:noProof/>
      </w:rPr>
      <w:pict w14:anchorId="1942E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734D"/>
    <w:multiLevelType w:val="hybridMultilevel"/>
    <w:tmpl w:val="5E86B1B2"/>
    <w:lvl w:ilvl="0" w:tplc="70A00EEC">
      <w:start w:val="1"/>
      <w:numFmt w:val="decimal"/>
      <w:lvlText w:val="%1."/>
      <w:lvlJc w:val="left"/>
      <w:pPr>
        <w:ind w:left="1885" w:hanging="361"/>
      </w:pPr>
      <w:rPr>
        <w:rFonts w:ascii="Times New Roman" w:eastAsia="Times New Roman" w:hAnsi="Times New Roman" w:cs="Times New Roman" w:hint="default"/>
        <w:b/>
        <w:bCs/>
        <w:spacing w:val="-2"/>
        <w:w w:val="99"/>
        <w:sz w:val="24"/>
        <w:szCs w:val="24"/>
        <w:lang w:val="en-US" w:eastAsia="en-US" w:bidi="ar-SA"/>
      </w:rPr>
    </w:lvl>
    <w:lvl w:ilvl="1" w:tplc="E1646956">
      <w:numFmt w:val="bullet"/>
      <w:lvlText w:val="•"/>
      <w:lvlJc w:val="left"/>
      <w:pPr>
        <w:ind w:left="2611" w:hanging="361"/>
      </w:pPr>
      <w:rPr>
        <w:rFonts w:hint="default"/>
        <w:lang w:val="en-US" w:eastAsia="en-US" w:bidi="ar-SA"/>
      </w:rPr>
    </w:lvl>
    <w:lvl w:ilvl="2" w:tplc="6050466A">
      <w:numFmt w:val="bullet"/>
      <w:lvlText w:val="•"/>
      <w:lvlJc w:val="left"/>
      <w:pPr>
        <w:ind w:left="3342" w:hanging="361"/>
      </w:pPr>
      <w:rPr>
        <w:rFonts w:hint="default"/>
        <w:lang w:val="en-US" w:eastAsia="en-US" w:bidi="ar-SA"/>
      </w:rPr>
    </w:lvl>
    <w:lvl w:ilvl="3" w:tplc="B3462A0E">
      <w:numFmt w:val="bullet"/>
      <w:lvlText w:val="•"/>
      <w:lvlJc w:val="left"/>
      <w:pPr>
        <w:ind w:left="4073" w:hanging="361"/>
      </w:pPr>
      <w:rPr>
        <w:rFonts w:hint="default"/>
        <w:lang w:val="en-US" w:eastAsia="en-US" w:bidi="ar-SA"/>
      </w:rPr>
    </w:lvl>
    <w:lvl w:ilvl="4" w:tplc="E4B6B216">
      <w:numFmt w:val="bullet"/>
      <w:lvlText w:val="•"/>
      <w:lvlJc w:val="left"/>
      <w:pPr>
        <w:ind w:left="4804" w:hanging="361"/>
      </w:pPr>
      <w:rPr>
        <w:rFonts w:hint="default"/>
        <w:lang w:val="en-US" w:eastAsia="en-US" w:bidi="ar-SA"/>
      </w:rPr>
    </w:lvl>
    <w:lvl w:ilvl="5" w:tplc="7C4863C2">
      <w:numFmt w:val="bullet"/>
      <w:lvlText w:val="•"/>
      <w:lvlJc w:val="left"/>
      <w:pPr>
        <w:ind w:left="5535" w:hanging="361"/>
      </w:pPr>
      <w:rPr>
        <w:rFonts w:hint="default"/>
        <w:lang w:val="en-US" w:eastAsia="en-US" w:bidi="ar-SA"/>
      </w:rPr>
    </w:lvl>
    <w:lvl w:ilvl="6" w:tplc="8E7A7954">
      <w:numFmt w:val="bullet"/>
      <w:lvlText w:val="•"/>
      <w:lvlJc w:val="left"/>
      <w:pPr>
        <w:ind w:left="6266" w:hanging="361"/>
      </w:pPr>
      <w:rPr>
        <w:rFonts w:hint="default"/>
        <w:lang w:val="en-US" w:eastAsia="en-US" w:bidi="ar-SA"/>
      </w:rPr>
    </w:lvl>
    <w:lvl w:ilvl="7" w:tplc="22C096D8">
      <w:numFmt w:val="bullet"/>
      <w:lvlText w:val="•"/>
      <w:lvlJc w:val="left"/>
      <w:pPr>
        <w:ind w:left="6997" w:hanging="361"/>
      </w:pPr>
      <w:rPr>
        <w:rFonts w:hint="default"/>
        <w:lang w:val="en-US" w:eastAsia="en-US" w:bidi="ar-SA"/>
      </w:rPr>
    </w:lvl>
    <w:lvl w:ilvl="8" w:tplc="7A36E106">
      <w:numFmt w:val="bullet"/>
      <w:lvlText w:val="•"/>
      <w:lvlJc w:val="left"/>
      <w:pPr>
        <w:ind w:left="7728" w:hanging="361"/>
      </w:pPr>
      <w:rPr>
        <w:rFonts w:hint="default"/>
        <w:lang w:val="en-US" w:eastAsia="en-US" w:bidi="ar-SA"/>
      </w:rPr>
    </w:lvl>
  </w:abstractNum>
  <w:abstractNum w:abstractNumId="1" w15:restartNumberingAfterBreak="0">
    <w:nsid w:val="1AD35752"/>
    <w:multiLevelType w:val="hybridMultilevel"/>
    <w:tmpl w:val="862476AA"/>
    <w:lvl w:ilvl="0" w:tplc="BEFC776A">
      <w:start w:val="1"/>
      <w:numFmt w:val="decimal"/>
      <w:lvlText w:val="%1"/>
      <w:lvlJc w:val="left"/>
      <w:pPr>
        <w:ind w:left="630" w:hanging="360"/>
      </w:pPr>
      <w:rPr>
        <w:rFonts w:asciiTheme="minorHAnsi" w:hAnsi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F326F51"/>
    <w:multiLevelType w:val="multilevel"/>
    <w:tmpl w:val="FFFFFFFF"/>
    <w:lvl w:ilvl="0">
      <w:start w:val="1"/>
      <w:numFmt w:val="decimal"/>
      <w:lvlText w:val="%1."/>
      <w:lvlJc w:val="left"/>
      <w:pPr>
        <w:ind w:left="481" w:hanging="240"/>
      </w:pPr>
      <w:rPr>
        <w:rFonts w:ascii="Times New Roman" w:eastAsia="Times New Roman" w:hAnsi="Times New Roman" w:cs="Times New Roman"/>
        <w:b/>
        <w:sz w:val="24"/>
        <w:szCs w:val="24"/>
      </w:rPr>
    </w:lvl>
    <w:lvl w:ilvl="1">
      <w:start w:val="1"/>
      <w:numFmt w:val="decimal"/>
      <w:lvlText w:val="%2."/>
      <w:lvlJc w:val="left"/>
      <w:pPr>
        <w:ind w:left="1201" w:hanging="360"/>
      </w:pPr>
      <w:rPr>
        <w:rFonts w:ascii="Times New Roman" w:eastAsia="Times New Roman" w:hAnsi="Times New Roman" w:cs="Times New Roman"/>
        <w:sz w:val="24"/>
        <w:szCs w:val="24"/>
      </w:rPr>
    </w:lvl>
    <w:lvl w:ilvl="2">
      <w:start w:val="1"/>
      <w:numFmt w:val="bullet"/>
      <w:lvlText w:val="•"/>
      <w:lvlJc w:val="left"/>
      <w:pPr>
        <w:ind w:left="2032" w:hanging="360"/>
      </w:pPr>
    </w:lvl>
    <w:lvl w:ilvl="3">
      <w:start w:val="1"/>
      <w:numFmt w:val="bullet"/>
      <w:lvlText w:val="•"/>
      <w:lvlJc w:val="left"/>
      <w:pPr>
        <w:ind w:left="2864" w:hanging="360"/>
      </w:pPr>
    </w:lvl>
    <w:lvl w:ilvl="4">
      <w:start w:val="1"/>
      <w:numFmt w:val="bullet"/>
      <w:lvlText w:val="•"/>
      <w:lvlJc w:val="left"/>
      <w:pPr>
        <w:ind w:left="3695" w:hanging="360"/>
      </w:pPr>
    </w:lvl>
    <w:lvl w:ilvl="5">
      <w:start w:val="1"/>
      <w:numFmt w:val="bullet"/>
      <w:lvlText w:val="•"/>
      <w:lvlJc w:val="left"/>
      <w:pPr>
        <w:ind w:left="4527" w:hanging="360"/>
      </w:pPr>
    </w:lvl>
    <w:lvl w:ilvl="6">
      <w:start w:val="1"/>
      <w:numFmt w:val="bullet"/>
      <w:lvlText w:val="•"/>
      <w:lvlJc w:val="left"/>
      <w:pPr>
        <w:ind w:left="5358" w:hanging="360"/>
      </w:pPr>
    </w:lvl>
    <w:lvl w:ilvl="7">
      <w:start w:val="1"/>
      <w:numFmt w:val="bullet"/>
      <w:lvlText w:val="•"/>
      <w:lvlJc w:val="left"/>
      <w:pPr>
        <w:ind w:left="6190" w:hanging="360"/>
      </w:pPr>
    </w:lvl>
    <w:lvl w:ilvl="8">
      <w:start w:val="1"/>
      <w:numFmt w:val="bullet"/>
      <w:lvlText w:val="•"/>
      <w:lvlJc w:val="left"/>
      <w:pPr>
        <w:ind w:left="7021" w:hanging="360"/>
      </w:pPr>
    </w:lvl>
  </w:abstractNum>
  <w:abstractNum w:abstractNumId="3" w15:restartNumberingAfterBreak="0">
    <w:nsid w:val="330A3B8E"/>
    <w:multiLevelType w:val="hybridMultilevel"/>
    <w:tmpl w:val="B7EA3922"/>
    <w:lvl w:ilvl="0" w:tplc="A79A2C74">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386420D1"/>
    <w:multiLevelType w:val="hybridMultilevel"/>
    <w:tmpl w:val="6EBA32A6"/>
    <w:lvl w:ilvl="0" w:tplc="035AE0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65317D4"/>
    <w:multiLevelType w:val="hybridMultilevel"/>
    <w:tmpl w:val="C9F42F64"/>
    <w:lvl w:ilvl="0" w:tplc="78A23C84">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4F0A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E561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AE2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E894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E8AE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36421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CFC6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43A8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5C203C"/>
    <w:multiLevelType w:val="hybridMultilevel"/>
    <w:tmpl w:val="DCB80620"/>
    <w:lvl w:ilvl="0" w:tplc="F626CED2">
      <w:start w:val="3"/>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64EC7756"/>
    <w:multiLevelType w:val="hybridMultilevel"/>
    <w:tmpl w:val="FEC0CD4C"/>
    <w:lvl w:ilvl="0" w:tplc="6A7EC7C0">
      <w:start w:val="1"/>
      <w:numFmt w:val="upperRoman"/>
      <w:lvlText w:val="%1."/>
      <w:lvlJc w:val="left"/>
      <w:pPr>
        <w:ind w:left="1738" w:hanging="584"/>
      </w:pPr>
      <w:rPr>
        <w:rFonts w:ascii="Times New Roman" w:eastAsia="Times New Roman" w:hAnsi="Times New Roman" w:cs="Times New Roman" w:hint="default"/>
        <w:b/>
        <w:bCs/>
        <w:i w:val="0"/>
        <w:iCs w:val="0"/>
        <w:w w:val="100"/>
        <w:sz w:val="22"/>
        <w:szCs w:val="22"/>
        <w:lang w:val="en-US" w:eastAsia="en-US" w:bidi="ar-SA"/>
      </w:rPr>
    </w:lvl>
    <w:lvl w:ilvl="1" w:tplc="97343320">
      <w:start w:val="1"/>
      <w:numFmt w:val="upperLetter"/>
      <w:lvlText w:val="%2."/>
      <w:lvlJc w:val="left"/>
      <w:pPr>
        <w:ind w:left="1688" w:hanging="534"/>
      </w:pPr>
      <w:rPr>
        <w:rFonts w:ascii="Times New Roman" w:eastAsia="Times New Roman" w:hAnsi="Times New Roman" w:cs="Times New Roman" w:hint="default"/>
        <w:b/>
        <w:bCs/>
        <w:i w:val="0"/>
        <w:iCs w:val="0"/>
        <w:w w:val="99"/>
        <w:sz w:val="24"/>
        <w:szCs w:val="24"/>
        <w:lang w:val="en-US" w:eastAsia="en-US" w:bidi="ar-SA"/>
      </w:rPr>
    </w:lvl>
    <w:lvl w:ilvl="2" w:tplc="9F0AD590">
      <w:numFmt w:val="bullet"/>
      <w:lvlText w:val="•"/>
      <w:lvlJc w:val="left"/>
      <w:pPr>
        <w:ind w:left="2600" w:hanging="534"/>
      </w:pPr>
      <w:rPr>
        <w:rFonts w:hint="default"/>
        <w:lang w:val="en-US" w:eastAsia="en-US" w:bidi="ar-SA"/>
      </w:rPr>
    </w:lvl>
    <w:lvl w:ilvl="3" w:tplc="9198F058">
      <w:numFmt w:val="bullet"/>
      <w:lvlText w:val="•"/>
      <w:lvlJc w:val="left"/>
      <w:pPr>
        <w:ind w:left="3461" w:hanging="534"/>
      </w:pPr>
      <w:rPr>
        <w:rFonts w:hint="default"/>
        <w:lang w:val="en-US" w:eastAsia="en-US" w:bidi="ar-SA"/>
      </w:rPr>
    </w:lvl>
    <w:lvl w:ilvl="4" w:tplc="1BF29620">
      <w:numFmt w:val="bullet"/>
      <w:lvlText w:val="•"/>
      <w:lvlJc w:val="left"/>
      <w:pPr>
        <w:ind w:left="4322" w:hanging="534"/>
      </w:pPr>
      <w:rPr>
        <w:rFonts w:hint="default"/>
        <w:lang w:val="en-US" w:eastAsia="en-US" w:bidi="ar-SA"/>
      </w:rPr>
    </w:lvl>
    <w:lvl w:ilvl="5" w:tplc="E722BCDA">
      <w:numFmt w:val="bullet"/>
      <w:lvlText w:val="•"/>
      <w:lvlJc w:val="left"/>
      <w:pPr>
        <w:ind w:left="5183" w:hanging="534"/>
      </w:pPr>
      <w:rPr>
        <w:rFonts w:hint="default"/>
        <w:lang w:val="en-US" w:eastAsia="en-US" w:bidi="ar-SA"/>
      </w:rPr>
    </w:lvl>
    <w:lvl w:ilvl="6" w:tplc="7A9E8A8A">
      <w:numFmt w:val="bullet"/>
      <w:lvlText w:val="•"/>
      <w:lvlJc w:val="left"/>
      <w:pPr>
        <w:ind w:left="6044" w:hanging="534"/>
      </w:pPr>
      <w:rPr>
        <w:rFonts w:hint="default"/>
        <w:lang w:val="en-US" w:eastAsia="en-US" w:bidi="ar-SA"/>
      </w:rPr>
    </w:lvl>
    <w:lvl w:ilvl="7" w:tplc="41A00260">
      <w:numFmt w:val="bullet"/>
      <w:lvlText w:val="•"/>
      <w:lvlJc w:val="left"/>
      <w:pPr>
        <w:ind w:left="6905" w:hanging="534"/>
      </w:pPr>
      <w:rPr>
        <w:rFonts w:hint="default"/>
        <w:lang w:val="en-US" w:eastAsia="en-US" w:bidi="ar-SA"/>
      </w:rPr>
    </w:lvl>
    <w:lvl w:ilvl="8" w:tplc="71BA50B2">
      <w:numFmt w:val="bullet"/>
      <w:lvlText w:val="•"/>
      <w:lvlJc w:val="left"/>
      <w:pPr>
        <w:ind w:left="7766" w:hanging="534"/>
      </w:pPr>
      <w:rPr>
        <w:rFonts w:hint="default"/>
        <w:lang w:val="en-US" w:eastAsia="en-US" w:bidi="ar-SA"/>
      </w:rPr>
    </w:lvl>
  </w:abstractNum>
  <w:abstractNum w:abstractNumId="8" w15:restartNumberingAfterBreak="0">
    <w:nsid w:val="704C6026"/>
    <w:multiLevelType w:val="hybridMultilevel"/>
    <w:tmpl w:val="51EAF020"/>
    <w:lvl w:ilvl="0" w:tplc="39CA6D9C">
      <w:start w:val="3"/>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2"/>
  </w:num>
  <w:num w:numId="4">
    <w:abstractNumId w:val="6"/>
  </w:num>
  <w:num w:numId="5">
    <w:abstractNumId w:val="8"/>
  </w:num>
  <w:num w:numId="6">
    <w:abstractNumId w:val="3"/>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TcwsjA0MTOwNDOzNDFQ0lEKTi0uzszPAykwrgUAf74f7CwAAAA="/>
  </w:docVars>
  <w:rsids>
    <w:rsidRoot w:val="001E6F15"/>
    <w:rsid w:val="00005508"/>
    <w:rsid w:val="00013445"/>
    <w:rsid w:val="00014AFC"/>
    <w:rsid w:val="000176E5"/>
    <w:rsid w:val="00023521"/>
    <w:rsid w:val="00027E39"/>
    <w:rsid w:val="000349FB"/>
    <w:rsid w:val="00056A57"/>
    <w:rsid w:val="00056F8F"/>
    <w:rsid w:val="0006440E"/>
    <w:rsid w:val="000735E8"/>
    <w:rsid w:val="0008479C"/>
    <w:rsid w:val="00085E0C"/>
    <w:rsid w:val="00090206"/>
    <w:rsid w:val="00094160"/>
    <w:rsid w:val="000955DF"/>
    <w:rsid w:val="000A39BA"/>
    <w:rsid w:val="000C2A6C"/>
    <w:rsid w:val="000C47CE"/>
    <w:rsid w:val="000D61B8"/>
    <w:rsid w:val="000D6A48"/>
    <w:rsid w:val="000E35D3"/>
    <w:rsid w:val="000E7992"/>
    <w:rsid w:val="000F395F"/>
    <w:rsid w:val="000F7313"/>
    <w:rsid w:val="00106E55"/>
    <w:rsid w:val="00107FE1"/>
    <w:rsid w:val="00113393"/>
    <w:rsid w:val="00124C50"/>
    <w:rsid w:val="001274AC"/>
    <w:rsid w:val="00130591"/>
    <w:rsid w:val="00133577"/>
    <w:rsid w:val="0013457B"/>
    <w:rsid w:val="00143E66"/>
    <w:rsid w:val="001635B3"/>
    <w:rsid w:val="00163750"/>
    <w:rsid w:val="00167C0F"/>
    <w:rsid w:val="0017341E"/>
    <w:rsid w:val="00173BC9"/>
    <w:rsid w:val="00174E93"/>
    <w:rsid w:val="00193C67"/>
    <w:rsid w:val="001A250D"/>
    <w:rsid w:val="001A44C0"/>
    <w:rsid w:val="001B08DD"/>
    <w:rsid w:val="001B2BC4"/>
    <w:rsid w:val="001B3689"/>
    <w:rsid w:val="001B6745"/>
    <w:rsid w:val="001C7D59"/>
    <w:rsid w:val="001C7ECB"/>
    <w:rsid w:val="001E6F15"/>
    <w:rsid w:val="001F3EC5"/>
    <w:rsid w:val="001F438E"/>
    <w:rsid w:val="001F4EC4"/>
    <w:rsid w:val="001F71BB"/>
    <w:rsid w:val="00200B81"/>
    <w:rsid w:val="00203F8F"/>
    <w:rsid w:val="00205BB5"/>
    <w:rsid w:val="00207A4B"/>
    <w:rsid w:val="00212EEC"/>
    <w:rsid w:val="00214B6C"/>
    <w:rsid w:val="00214F13"/>
    <w:rsid w:val="002164AA"/>
    <w:rsid w:val="00217DDB"/>
    <w:rsid w:val="00220923"/>
    <w:rsid w:val="002418F3"/>
    <w:rsid w:val="00255C92"/>
    <w:rsid w:val="002574AF"/>
    <w:rsid w:val="002733E1"/>
    <w:rsid w:val="00274821"/>
    <w:rsid w:val="00275438"/>
    <w:rsid w:val="002801EB"/>
    <w:rsid w:val="002850DF"/>
    <w:rsid w:val="002916EA"/>
    <w:rsid w:val="002A0BF2"/>
    <w:rsid w:val="002A2398"/>
    <w:rsid w:val="002A44EC"/>
    <w:rsid w:val="002C02B2"/>
    <w:rsid w:val="002C16FE"/>
    <w:rsid w:val="002C1B42"/>
    <w:rsid w:val="002D420A"/>
    <w:rsid w:val="002D732D"/>
    <w:rsid w:val="002D7D31"/>
    <w:rsid w:val="002E0FE2"/>
    <w:rsid w:val="002E1AD7"/>
    <w:rsid w:val="002E289B"/>
    <w:rsid w:val="002F37E6"/>
    <w:rsid w:val="002F5016"/>
    <w:rsid w:val="00334BFF"/>
    <w:rsid w:val="003379A2"/>
    <w:rsid w:val="003444C1"/>
    <w:rsid w:val="00350BE9"/>
    <w:rsid w:val="003556D3"/>
    <w:rsid w:val="003559EF"/>
    <w:rsid w:val="00383284"/>
    <w:rsid w:val="00394A38"/>
    <w:rsid w:val="003974A0"/>
    <w:rsid w:val="003B69E0"/>
    <w:rsid w:val="003C0B85"/>
    <w:rsid w:val="003D23F0"/>
    <w:rsid w:val="003D26EA"/>
    <w:rsid w:val="003D429E"/>
    <w:rsid w:val="003F2056"/>
    <w:rsid w:val="003F5115"/>
    <w:rsid w:val="003F7E19"/>
    <w:rsid w:val="004031C8"/>
    <w:rsid w:val="00403317"/>
    <w:rsid w:val="004055EE"/>
    <w:rsid w:val="0041634A"/>
    <w:rsid w:val="00420959"/>
    <w:rsid w:val="00420D5D"/>
    <w:rsid w:val="00433A15"/>
    <w:rsid w:val="00457871"/>
    <w:rsid w:val="00461EA5"/>
    <w:rsid w:val="00470856"/>
    <w:rsid w:val="00475471"/>
    <w:rsid w:val="004A6A87"/>
    <w:rsid w:val="004A72AB"/>
    <w:rsid w:val="004B60DC"/>
    <w:rsid w:val="004C5778"/>
    <w:rsid w:val="004D55CD"/>
    <w:rsid w:val="004D633E"/>
    <w:rsid w:val="004D67D2"/>
    <w:rsid w:val="004E5D46"/>
    <w:rsid w:val="004F59C5"/>
    <w:rsid w:val="004F63CE"/>
    <w:rsid w:val="00502CE4"/>
    <w:rsid w:val="00503A44"/>
    <w:rsid w:val="00503B98"/>
    <w:rsid w:val="00505BA8"/>
    <w:rsid w:val="005300AA"/>
    <w:rsid w:val="00534694"/>
    <w:rsid w:val="00544587"/>
    <w:rsid w:val="0056409A"/>
    <w:rsid w:val="00566044"/>
    <w:rsid w:val="00573D11"/>
    <w:rsid w:val="00575124"/>
    <w:rsid w:val="00597DA2"/>
    <w:rsid w:val="005C73DA"/>
    <w:rsid w:val="005C781B"/>
    <w:rsid w:val="005D40FC"/>
    <w:rsid w:val="005E2362"/>
    <w:rsid w:val="005F3C51"/>
    <w:rsid w:val="00601E41"/>
    <w:rsid w:val="00620CA9"/>
    <w:rsid w:val="00623DF5"/>
    <w:rsid w:val="00637427"/>
    <w:rsid w:val="00650A91"/>
    <w:rsid w:val="0065550E"/>
    <w:rsid w:val="00656DFC"/>
    <w:rsid w:val="00660878"/>
    <w:rsid w:val="0066259A"/>
    <w:rsid w:val="00662D35"/>
    <w:rsid w:val="00663E15"/>
    <w:rsid w:val="006A69EB"/>
    <w:rsid w:val="006B27D6"/>
    <w:rsid w:val="006B2E5A"/>
    <w:rsid w:val="006C0DA9"/>
    <w:rsid w:val="006D12A7"/>
    <w:rsid w:val="006E3842"/>
    <w:rsid w:val="006E4D86"/>
    <w:rsid w:val="006E53A9"/>
    <w:rsid w:val="006F5770"/>
    <w:rsid w:val="00702BBE"/>
    <w:rsid w:val="007166AA"/>
    <w:rsid w:val="007168C3"/>
    <w:rsid w:val="0072450C"/>
    <w:rsid w:val="00733026"/>
    <w:rsid w:val="0075191D"/>
    <w:rsid w:val="00756C80"/>
    <w:rsid w:val="0076470F"/>
    <w:rsid w:val="007819D7"/>
    <w:rsid w:val="00781A98"/>
    <w:rsid w:val="00791656"/>
    <w:rsid w:val="007A53D2"/>
    <w:rsid w:val="007A709D"/>
    <w:rsid w:val="007B4677"/>
    <w:rsid w:val="007C2D2C"/>
    <w:rsid w:val="007D3457"/>
    <w:rsid w:val="007D4816"/>
    <w:rsid w:val="007F1953"/>
    <w:rsid w:val="007F1D0F"/>
    <w:rsid w:val="007F7A3A"/>
    <w:rsid w:val="00803FFE"/>
    <w:rsid w:val="00810CE7"/>
    <w:rsid w:val="008230F9"/>
    <w:rsid w:val="00825D6D"/>
    <w:rsid w:val="00855E7C"/>
    <w:rsid w:val="00871AA3"/>
    <w:rsid w:val="008732D8"/>
    <w:rsid w:val="0087633C"/>
    <w:rsid w:val="008763AF"/>
    <w:rsid w:val="00877BEA"/>
    <w:rsid w:val="008923D8"/>
    <w:rsid w:val="008931C5"/>
    <w:rsid w:val="00897331"/>
    <w:rsid w:val="008C6F40"/>
    <w:rsid w:val="008D2759"/>
    <w:rsid w:val="008D2C76"/>
    <w:rsid w:val="008D2CAA"/>
    <w:rsid w:val="008E440E"/>
    <w:rsid w:val="008F4523"/>
    <w:rsid w:val="008F688D"/>
    <w:rsid w:val="00900F8F"/>
    <w:rsid w:val="009104BA"/>
    <w:rsid w:val="00921DB9"/>
    <w:rsid w:val="00923257"/>
    <w:rsid w:val="00931A63"/>
    <w:rsid w:val="00933A7C"/>
    <w:rsid w:val="00935C1A"/>
    <w:rsid w:val="0094219A"/>
    <w:rsid w:val="009441D2"/>
    <w:rsid w:val="00947623"/>
    <w:rsid w:val="009541CD"/>
    <w:rsid w:val="009574A9"/>
    <w:rsid w:val="00957990"/>
    <w:rsid w:val="00980126"/>
    <w:rsid w:val="00985B3E"/>
    <w:rsid w:val="00995A95"/>
    <w:rsid w:val="009A3E61"/>
    <w:rsid w:val="009A7543"/>
    <w:rsid w:val="009A7B51"/>
    <w:rsid w:val="009C2428"/>
    <w:rsid w:val="009D653B"/>
    <w:rsid w:val="009E3EE9"/>
    <w:rsid w:val="009F2CAB"/>
    <w:rsid w:val="009F77DF"/>
    <w:rsid w:val="00A02B33"/>
    <w:rsid w:val="00A15478"/>
    <w:rsid w:val="00A155D5"/>
    <w:rsid w:val="00A20448"/>
    <w:rsid w:val="00A2361B"/>
    <w:rsid w:val="00A24AB9"/>
    <w:rsid w:val="00A30EE5"/>
    <w:rsid w:val="00A34310"/>
    <w:rsid w:val="00A3582D"/>
    <w:rsid w:val="00A4211E"/>
    <w:rsid w:val="00A5408B"/>
    <w:rsid w:val="00A54733"/>
    <w:rsid w:val="00A625ED"/>
    <w:rsid w:val="00A645AB"/>
    <w:rsid w:val="00A904EE"/>
    <w:rsid w:val="00A972C4"/>
    <w:rsid w:val="00AA02DB"/>
    <w:rsid w:val="00AA369A"/>
    <w:rsid w:val="00AA37F3"/>
    <w:rsid w:val="00AB69E4"/>
    <w:rsid w:val="00AC0A6E"/>
    <w:rsid w:val="00AC5D2E"/>
    <w:rsid w:val="00AF72D4"/>
    <w:rsid w:val="00B01E1C"/>
    <w:rsid w:val="00B02133"/>
    <w:rsid w:val="00B12E90"/>
    <w:rsid w:val="00B454BA"/>
    <w:rsid w:val="00B5201D"/>
    <w:rsid w:val="00B554EA"/>
    <w:rsid w:val="00B57CB0"/>
    <w:rsid w:val="00B707CD"/>
    <w:rsid w:val="00B724B2"/>
    <w:rsid w:val="00B76461"/>
    <w:rsid w:val="00B77531"/>
    <w:rsid w:val="00B8155B"/>
    <w:rsid w:val="00B86D8D"/>
    <w:rsid w:val="00B9107F"/>
    <w:rsid w:val="00B911D5"/>
    <w:rsid w:val="00B91CA5"/>
    <w:rsid w:val="00BC07F8"/>
    <w:rsid w:val="00BC3CE6"/>
    <w:rsid w:val="00BE1A70"/>
    <w:rsid w:val="00BF7E62"/>
    <w:rsid w:val="00C10FE9"/>
    <w:rsid w:val="00C12971"/>
    <w:rsid w:val="00C26A91"/>
    <w:rsid w:val="00C53FA6"/>
    <w:rsid w:val="00C632DD"/>
    <w:rsid w:val="00C710CA"/>
    <w:rsid w:val="00C866ED"/>
    <w:rsid w:val="00C911B2"/>
    <w:rsid w:val="00CA0367"/>
    <w:rsid w:val="00CB12C4"/>
    <w:rsid w:val="00CB1456"/>
    <w:rsid w:val="00CB3D36"/>
    <w:rsid w:val="00CC0EE4"/>
    <w:rsid w:val="00CC6502"/>
    <w:rsid w:val="00CC7E97"/>
    <w:rsid w:val="00CD0273"/>
    <w:rsid w:val="00CD1F3E"/>
    <w:rsid w:val="00CF219B"/>
    <w:rsid w:val="00D004C0"/>
    <w:rsid w:val="00D00620"/>
    <w:rsid w:val="00D11BD4"/>
    <w:rsid w:val="00D13370"/>
    <w:rsid w:val="00D217C3"/>
    <w:rsid w:val="00D232B9"/>
    <w:rsid w:val="00D23ED9"/>
    <w:rsid w:val="00D32A12"/>
    <w:rsid w:val="00D4325D"/>
    <w:rsid w:val="00D43B10"/>
    <w:rsid w:val="00D51973"/>
    <w:rsid w:val="00D55BF3"/>
    <w:rsid w:val="00D602E8"/>
    <w:rsid w:val="00D61475"/>
    <w:rsid w:val="00D65B1D"/>
    <w:rsid w:val="00D71F56"/>
    <w:rsid w:val="00D81128"/>
    <w:rsid w:val="00D854BC"/>
    <w:rsid w:val="00D8614D"/>
    <w:rsid w:val="00D86480"/>
    <w:rsid w:val="00D9009C"/>
    <w:rsid w:val="00DA2AFB"/>
    <w:rsid w:val="00DA4D27"/>
    <w:rsid w:val="00DB0FD1"/>
    <w:rsid w:val="00DB15A3"/>
    <w:rsid w:val="00DB4190"/>
    <w:rsid w:val="00DC2B77"/>
    <w:rsid w:val="00DE2808"/>
    <w:rsid w:val="00DE7DFA"/>
    <w:rsid w:val="00DF5190"/>
    <w:rsid w:val="00E02C93"/>
    <w:rsid w:val="00E16D69"/>
    <w:rsid w:val="00E212F3"/>
    <w:rsid w:val="00E244F9"/>
    <w:rsid w:val="00E320AF"/>
    <w:rsid w:val="00E336EC"/>
    <w:rsid w:val="00E36496"/>
    <w:rsid w:val="00E53ABC"/>
    <w:rsid w:val="00E62FBB"/>
    <w:rsid w:val="00E67E0A"/>
    <w:rsid w:val="00E73ED7"/>
    <w:rsid w:val="00E74649"/>
    <w:rsid w:val="00E77378"/>
    <w:rsid w:val="00E777D0"/>
    <w:rsid w:val="00E8051B"/>
    <w:rsid w:val="00E82098"/>
    <w:rsid w:val="00E91E28"/>
    <w:rsid w:val="00E966EE"/>
    <w:rsid w:val="00E97AC8"/>
    <w:rsid w:val="00EB4410"/>
    <w:rsid w:val="00EB7BFB"/>
    <w:rsid w:val="00EC4653"/>
    <w:rsid w:val="00EC7EC0"/>
    <w:rsid w:val="00EE1AE4"/>
    <w:rsid w:val="00EE2E22"/>
    <w:rsid w:val="00F06FF7"/>
    <w:rsid w:val="00F1585C"/>
    <w:rsid w:val="00F17ACE"/>
    <w:rsid w:val="00F24B0F"/>
    <w:rsid w:val="00F374B9"/>
    <w:rsid w:val="00F5677A"/>
    <w:rsid w:val="00F6208D"/>
    <w:rsid w:val="00F916D8"/>
    <w:rsid w:val="00F95E2D"/>
    <w:rsid w:val="00FB00D2"/>
    <w:rsid w:val="00FB0ADC"/>
    <w:rsid w:val="00FB11BF"/>
    <w:rsid w:val="00FB6323"/>
    <w:rsid w:val="00FB6CB4"/>
    <w:rsid w:val="00FE078B"/>
    <w:rsid w:val="00FE44D7"/>
    <w:rsid w:val="00FE5A56"/>
    <w:rsid w:val="00FF26F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B38C84"/>
  <w15:docId w15:val="{ABE26A94-1B09-4A91-8D5F-7DBEB591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1A"/>
  </w:style>
  <w:style w:type="paragraph" w:styleId="Heading1">
    <w:name w:val="heading 1"/>
    <w:basedOn w:val="Normal"/>
    <w:next w:val="Normal"/>
    <w:link w:val="Heading1Char"/>
    <w:uiPriority w:val="9"/>
    <w:qFormat/>
    <w:rsid w:val="00B01E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3521"/>
    <w:pPr>
      <w:keepNext/>
      <w:keepLines/>
      <w:spacing w:before="40" w:after="0"/>
      <w:outlineLvl w:val="1"/>
    </w:pPr>
    <w:rPr>
      <w:rFonts w:asciiTheme="majorHAnsi" w:eastAsiaTheme="majorEastAsia" w:hAnsiTheme="majorHAnsi" w:cstheme="majorBidi"/>
      <w:color w:val="2F5496" w:themeColor="accent1" w:themeShade="BF"/>
      <w:kern w:val="0"/>
      <w:sz w:val="26"/>
      <w:szCs w:val="26"/>
      <w:lang w:val="en-IN"/>
    </w:rPr>
  </w:style>
  <w:style w:type="paragraph" w:styleId="Heading3">
    <w:name w:val="heading 3"/>
    <w:basedOn w:val="Normal"/>
    <w:next w:val="Normal"/>
    <w:link w:val="Heading3Char"/>
    <w:uiPriority w:val="9"/>
    <w:semiHidden/>
    <w:unhideWhenUsed/>
    <w:qFormat/>
    <w:rsid w:val="00023521"/>
    <w:pPr>
      <w:keepNext/>
      <w:keepLines/>
      <w:spacing w:before="40" w:after="0" w:line="311" w:lineRule="auto"/>
      <w:ind w:left="74" w:firstLine="1"/>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3521"/>
    <w:pPr>
      <w:keepNext/>
      <w:keepLines/>
      <w:spacing w:before="40" w:after="0"/>
      <w:outlineLvl w:val="3"/>
    </w:pPr>
    <w:rPr>
      <w:rFonts w:asciiTheme="majorHAnsi" w:eastAsiaTheme="majorEastAsia" w:hAnsiTheme="majorHAnsi" w:cstheme="majorBidi"/>
      <w:i/>
      <w:iCs/>
      <w:color w:val="2F5496" w:themeColor="accent1" w:themeShade="BF"/>
      <w:kern w:val="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02"/>
    <w:pPr>
      <w:ind w:left="720"/>
      <w:contextualSpacing/>
    </w:pPr>
  </w:style>
  <w:style w:type="character" w:customStyle="1" w:styleId="Heading1Char">
    <w:name w:val="Heading 1 Char"/>
    <w:basedOn w:val="DefaultParagraphFont"/>
    <w:link w:val="Heading1"/>
    <w:uiPriority w:val="9"/>
    <w:rsid w:val="00B01E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B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5A"/>
  </w:style>
  <w:style w:type="paragraph" w:styleId="Footer">
    <w:name w:val="footer"/>
    <w:basedOn w:val="Normal"/>
    <w:link w:val="FooterChar"/>
    <w:uiPriority w:val="99"/>
    <w:unhideWhenUsed/>
    <w:rsid w:val="006B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5A"/>
  </w:style>
  <w:style w:type="character" w:customStyle="1" w:styleId="Heading2Char">
    <w:name w:val="Heading 2 Char"/>
    <w:basedOn w:val="DefaultParagraphFont"/>
    <w:link w:val="Heading2"/>
    <w:uiPriority w:val="9"/>
    <w:semiHidden/>
    <w:rsid w:val="00023521"/>
    <w:rPr>
      <w:rFonts w:asciiTheme="majorHAnsi" w:eastAsiaTheme="majorEastAsia" w:hAnsiTheme="majorHAnsi" w:cstheme="majorBidi"/>
      <w:color w:val="2F5496" w:themeColor="accent1" w:themeShade="BF"/>
      <w:kern w:val="0"/>
      <w:sz w:val="26"/>
      <w:szCs w:val="26"/>
      <w:lang w:val="en-IN"/>
    </w:rPr>
  </w:style>
  <w:style w:type="character" w:customStyle="1" w:styleId="Heading3Char">
    <w:name w:val="Heading 3 Char"/>
    <w:basedOn w:val="DefaultParagraphFont"/>
    <w:link w:val="Heading3"/>
    <w:uiPriority w:val="9"/>
    <w:semiHidden/>
    <w:rsid w:val="000235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23521"/>
    <w:rPr>
      <w:rFonts w:asciiTheme="majorHAnsi" w:eastAsiaTheme="majorEastAsia" w:hAnsiTheme="majorHAnsi" w:cstheme="majorBidi"/>
      <w:i/>
      <w:iCs/>
      <w:color w:val="2F5496" w:themeColor="accent1" w:themeShade="BF"/>
      <w:kern w:val="0"/>
      <w:lang w:val="en-IN"/>
    </w:rPr>
  </w:style>
  <w:style w:type="paragraph" w:styleId="BodyText">
    <w:name w:val="Body Text"/>
    <w:basedOn w:val="Normal"/>
    <w:link w:val="BodyTextChar"/>
    <w:uiPriority w:val="1"/>
    <w:qFormat/>
    <w:rsid w:val="00023521"/>
    <w:pPr>
      <w:widowControl w:val="0"/>
      <w:autoSpaceDE w:val="0"/>
      <w:autoSpaceDN w:val="0"/>
      <w:spacing w:after="0" w:line="240" w:lineRule="auto"/>
    </w:pPr>
    <w:rPr>
      <w:rFonts w:ascii="Times New Roman" w:eastAsia="Times New Roman" w:hAnsi="Times New Roman" w:cs="Times New Roman"/>
      <w:b/>
      <w:bCs/>
      <w:kern w:val="0"/>
      <w:sz w:val="24"/>
      <w:szCs w:val="24"/>
    </w:rPr>
  </w:style>
  <w:style w:type="character" w:customStyle="1" w:styleId="BodyTextChar">
    <w:name w:val="Body Text Char"/>
    <w:basedOn w:val="DefaultParagraphFont"/>
    <w:link w:val="BodyText"/>
    <w:uiPriority w:val="1"/>
    <w:rsid w:val="00023521"/>
    <w:rPr>
      <w:rFonts w:ascii="Times New Roman" w:eastAsia="Times New Roman" w:hAnsi="Times New Roman" w:cs="Times New Roman"/>
      <w:b/>
      <w:bCs/>
      <w:kern w:val="0"/>
      <w:sz w:val="24"/>
      <w:szCs w:val="24"/>
    </w:rPr>
  </w:style>
  <w:style w:type="table" w:styleId="TableGrid">
    <w:name w:val="Table Grid"/>
    <w:basedOn w:val="TableNormal"/>
    <w:uiPriority w:val="59"/>
    <w:rsid w:val="00023521"/>
    <w:pPr>
      <w:spacing w:after="0" w:line="240" w:lineRule="auto"/>
    </w:pPr>
    <w:rPr>
      <w:kern w:val="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3521"/>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023521"/>
    <w:pPr>
      <w:widowControl w:val="0"/>
      <w:autoSpaceDE w:val="0"/>
      <w:autoSpaceDN w:val="0"/>
      <w:spacing w:after="0" w:line="240" w:lineRule="auto"/>
    </w:pPr>
    <w:rPr>
      <w:rFonts w:ascii="Times New Roman" w:eastAsia="Times New Roman" w:hAnsi="Times New Roman" w:cs="Times New Roman"/>
      <w:kern w:val="0"/>
    </w:rPr>
  </w:style>
  <w:style w:type="paragraph" w:customStyle="1" w:styleId="TableParagraph">
    <w:name w:val="Table Paragraph"/>
    <w:basedOn w:val="Normal"/>
    <w:uiPriority w:val="1"/>
    <w:qFormat/>
    <w:rsid w:val="00023521"/>
    <w:pPr>
      <w:widowControl w:val="0"/>
      <w:autoSpaceDE w:val="0"/>
      <w:autoSpaceDN w:val="0"/>
      <w:spacing w:after="0" w:line="268" w:lineRule="exact"/>
      <w:ind w:left="135"/>
    </w:pPr>
    <w:rPr>
      <w:rFonts w:ascii="Times New Roman" w:eastAsia="Times New Roman" w:hAnsi="Times New Roman" w:cs="Times New Roman"/>
      <w:kern w:val="0"/>
    </w:rPr>
  </w:style>
  <w:style w:type="character" w:styleId="Hyperlink">
    <w:name w:val="Hyperlink"/>
    <w:basedOn w:val="DefaultParagraphFont"/>
    <w:uiPriority w:val="99"/>
    <w:unhideWhenUsed/>
    <w:rsid w:val="00023521"/>
    <w:rPr>
      <w:color w:val="0000FF"/>
      <w:u w:val="single"/>
    </w:rPr>
  </w:style>
  <w:style w:type="character" w:customStyle="1" w:styleId="inlineblock">
    <w:name w:val="inlineblock"/>
    <w:basedOn w:val="DefaultParagraphFont"/>
    <w:rsid w:val="00023521"/>
  </w:style>
  <w:style w:type="character" w:styleId="Emphasis">
    <w:name w:val="Emphasis"/>
    <w:basedOn w:val="DefaultParagraphFont"/>
    <w:uiPriority w:val="20"/>
    <w:qFormat/>
    <w:rsid w:val="00023521"/>
    <w:rPr>
      <w:i/>
      <w:iCs/>
    </w:rPr>
  </w:style>
  <w:style w:type="character" w:customStyle="1" w:styleId="UnresolvedMention1">
    <w:name w:val="Unresolved Mention1"/>
    <w:basedOn w:val="DefaultParagraphFont"/>
    <w:uiPriority w:val="99"/>
    <w:semiHidden/>
    <w:unhideWhenUsed/>
    <w:rsid w:val="00023521"/>
    <w:rPr>
      <w:color w:val="605E5C"/>
      <w:shd w:val="clear" w:color="auto" w:fill="E1DFDD"/>
    </w:rPr>
  </w:style>
  <w:style w:type="paragraph" w:styleId="BalloonText">
    <w:name w:val="Balloon Text"/>
    <w:basedOn w:val="Normal"/>
    <w:link w:val="BalloonTextChar"/>
    <w:uiPriority w:val="99"/>
    <w:semiHidden/>
    <w:unhideWhenUsed/>
    <w:rsid w:val="007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57"/>
    <w:rPr>
      <w:rFonts w:ascii="Tahoma" w:hAnsi="Tahoma" w:cs="Tahoma"/>
      <w:sz w:val="16"/>
      <w:szCs w:val="16"/>
    </w:rPr>
  </w:style>
  <w:style w:type="paragraph" w:styleId="NormalWeb">
    <w:name w:val="Normal (Web)"/>
    <w:basedOn w:val="Normal"/>
    <w:uiPriority w:val="99"/>
    <w:semiHidden/>
    <w:unhideWhenUsed/>
    <w:rsid w:val="00825D6D"/>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CommentReference">
    <w:name w:val="annotation reference"/>
    <w:basedOn w:val="DefaultParagraphFont"/>
    <w:uiPriority w:val="99"/>
    <w:semiHidden/>
    <w:unhideWhenUsed/>
    <w:rsid w:val="00995A95"/>
    <w:rPr>
      <w:sz w:val="16"/>
      <w:szCs w:val="16"/>
    </w:rPr>
  </w:style>
  <w:style w:type="paragraph" w:styleId="CommentText">
    <w:name w:val="annotation text"/>
    <w:basedOn w:val="Normal"/>
    <w:link w:val="CommentTextChar"/>
    <w:uiPriority w:val="99"/>
    <w:semiHidden/>
    <w:unhideWhenUsed/>
    <w:rsid w:val="00995A95"/>
    <w:pPr>
      <w:spacing w:line="240" w:lineRule="auto"/>
    </w:pPr>
    <w:rPr>
      <w:sz w:val="20"/>
      <w:szCs w:val="20"/>
    </w:rPr>
  </w:style>
  <w:style w:type="character" w:customStyle="1" w:styleId="CommentTextChar">
    <w:name w:val="Comment Text Char"/>
    <w:basedOn w:val="DefaultParagraphFont"/>
    <w:link w:val="CommentText"/>
    <w:uiPriority w:val="99"/>
    <w:semiHidden/>
    <w:rsid w:val="00995A95"/>
    <w:rPr>
      <w:sz w:val="20"/>
      <w:szCs w:val="20"/>
    </w:rPr>
  </w:style>
  <w:style w:type="paragraph" w:styleId="CommentSubject">
    <w:name w:val="annotation subject"/>
    <w:basedOn w:val="CommentText"/>
    <w:next w:val="CommentText"/>
    <w:link w:val="CommentSubjectChar"/>
    <w:uiPriority w:val="99"/>
    <w:semiHidden/>
    <w:unhideWhenUsed/>
    <w:rsid w:val="00995A95"/>
    <w:rPr>
      <w:b/>
      <w:bCs/>
    </w:rPr>
  </w:style>
  <w:style w:type="character" w:customStyle="1" w:styleId="CommentSubjectChar">
    <w:name w:val="Comment Subject Char"/>
    <w:basedOn w:val="CommentTextChar"/>
    <w:link w:val="CommentSubject"/>
    <w:uiPriority w:val="99"/>
    <w:semiHidden/>
    <w:rsid w:val="00995A95"/>
    <w:rPr>
      <w:b/>
      <w:bCs/>
      <w:sz w:val="20"/>
      <w:szCs w:val="20"/>
    </w:rPr>
  </w:style>
  <w:style w:type="character" w:customStyle="1" w:styleId="UnresolvedMention">
    <w:name w:val="Unresolved Mention"/>
    <w:basedOn w:val="DefaultParagraphFont"/>
    <w:uiPriority w:val="99"/>
    <w:semiHidden/>
    <w:unhideWhenUsed/>
    <w:rsid w:val="00FE0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9125">
      <w:bodyDiv w:val="1"/>
      <w:marLeft w:val="0"/>
      <w:marRight w:val="0"/>
      <w:marTop w:val="0"/>
      <w:marBottom w:val="0"/>
      <w:divBdr>
        <w:top w:val="none" w:sz="0" w:space="0" w:color="auto"/>
        <w:left w:val="none" w:sz="0" w:space="0" w:color="auto"/>
        <w:bottom w:val="none" w:sz="0" w:space="0" w:color="auto"/>
        <w:right w:val="none" w:sz="0" w:space="0" w:color="auto"/>
      </w:divBdr>
    </w:div>
    <w:div w:id="153952583">
      <w:bodyDiv w:val="1"/>
      <w:marLeft w:val="0"/>
      <w:marRight w:val="0"/>
      <w:marTop w:val="0"/>
      <w:marBottom w:val="0"/>
      <w:divBdr>
        <w:top w:val="none" w:sz="0" w:space="0" w:color="auto"/>
        <w:left w:val="none" w:sz="0" w:space="0" w:color="auto"/>
        <w:bottom w:val="none" w:sz="0" w:space="0" w:color="auto"/>
        <w:right w:val="none" w:sz="0" w:space="0" w:color="auto"/>
      </w:divBdr>
    </w:div>
    <w:div w:id="532692116">
      <w:bodyDiv w:val="1"/>
      <w:marLeft w:val="0"/>
      <w:marRight w:val="0"/>
      <w:marTop w:val="0"/>
      <w:marBottom w:val="0"/>
      <w:divBdr>
        <w:top w:val="none" w:sz="0" w:space="0" w:color="auto"/>
        <w:left w:val="none" w:sz="0" w:space="0" w:color="auto"/>
        <w:bottom w:val="none" w:sz="0" w:space="0" w:color="auto"/>
        <w:right w:val="none" w:sz="0" w:space="0" w:color="auto"/>
      </w:divBdr>
    </w:div>
    <w:div w:id="786387731">
      <w:bodyDiv w:val="1"/>
      <w:marLeft w:val="0"/>
      <w:marRight w:val="0"/>
      <w:marTop w:val="0"/>
      <w:marBottom w:val="0"/>
      <w:divBdr>
        <w:top w:val="none" w:sz="0" w:space="0" w:color="auto"/>
        <w:left w:val="none" w:sz="0" w:space="0" w:color="auto"/>
        <w:bottom w:val="none" w:sz="0" w:space="0" w:color="auto"/>
        <w:right w:val="none" w:sz="0" w:space="0" w:color="auto"/>
      </w:divBdr>
    </w:div>
    <w:div w:id="941568511">
      <w:bodyDiv w:val="1"/>
      <w:marLeft w:val="0"/>
      <w:marRight w:val="0"/>
      <w:marTop w:val="0"/>
      <w:marBottom w:val="0"/>
      <w:divBdr>
        <w:top w:val="none" w:sz="0" w:space="0" w:color="auto"/>
        <w:left w:val="none" w:sz="0" w:space="0" w:color="auto"/>
        <w:bottom w:val="none" w:sz="0" w:space="0" w:color="auto"/>
        <w:right w:val="none" w:sz="0" w:space="0" w:color="auto"/>
      </w:divBdr>
    </w:div>
    <w:div w:id="1156527589">
      <w:bodyDiv w:val="1"/>
      <w:marLeft w:val="0"/>
      <w:marRight w:val="0"/>
      <w:marTop w:val="0"/>
      <w:marBottom w:val="0"/>
      <w:divBdr>
        <w:top w:val="none" w:sz="0" w:space="0" w:color="auto"/>
        <w:left w:val="none" w:sz="0" w:space="0" w:color="auto"/>
        <w:bottom w:val="none" w:sz="0" w:space="0" w:color="auto"/>
        <w:right w:val="none" w:sz="0" w:space="0" w:color="auto"/>
      </w:divBdr>
    </w:div>
    <w:div w:id="1237597108">
      <w:bodyDiv w:val="1"/>
      <w:marLeft w:val="0"/>
      <w:marRight w:val="0"/>
      <w:marTop w:val="0"/>
      <w:marBottom w:val="0"/>
      <w:divBdr>
        <w:top w:val="none" w:sz="0" w:space="0" w:color="auto"/>
        <w:left w:val="none" w:sz="0" w:space="0" w:color="auto"/>
        <w:bottom w:val="none" w:sz="0" w:space="0" w:color="auto"/>
        <w:right w:val="none" w:sz="0" w:space="0" w:color="auto"/>
      </w:divBdr>
    </w:div>
    <w:div w:id="1412045635">
      <w:bodyDiv w:val="1"/>
      <w:marLeft w:val="0"/>
      <w:marRight w:val="0"/>
      <w:marTop w:val="0"/>
      <w:marBottom w:val="0"/>
      <w:divBdr>
        <w:top w:val="none" w:sz="0" w:space="0" w:color="auto"/>
        <w:left w:val="none" w:sz="0" w:space="0" w:color="auto"/>
        <w:bottom w:val="none" w:sz="0" w:space="0" w:color="auto"/>
        <w:right w:val="none" w:sz="0" w:space="0" w:color="auto"/>
      </w:divBdr>
    </w:div>
    <w:div w:id="1597517340">
      <w:bodyDiv w:val="1"/>
      <w:marLeft w:val="0"/>
      <w:marRight w:val="0"/>
      <w:marTop w:val="0"/>
      <w:marBottom w:val="0"/>
      <w:divBdr>
        <w:top w:val="none" w:sz="0" w:space="0" w:color="auto"/>
        <w:left w:val="none" w:sz="0" w:space="0" w:color="auto"/>
        <w:bottom w:val="none" w:sz="0" w:space="0" w:color="auto"/>
        <w:right w:val="none" w:sz="0" w:space="0" w:color="auto"/>
      </w:divBdr>
    </w:div>
    <w:div w:id="1678534896">
      <w:bodyDiv w:val="1"/>
      <w:marLeft w:val="0"/>
      <w:marRight w:val="0"/>
      <w:marTop w:val="0"/>
      <w:marBottom w:val="0"/>
      <w:divBdr>
        <w:top w:val="none" w:sz="0" w:space="0" w:color="auto"/>
        <w:left w:val="none" w:sz="0" w:space="0" w:color="auto"/>
        <w:bottom w:val="none" w:sz="0" w:space="0" w:color="auto"/>
        <w:right w:val="none" w:sz="0" w:space="0" w:color="auto"/>
      </w:divBdr>
    </w:div>
    <w:div w:id="1832214897">
      <w:bodyDiv w:val="1"/>
      <w:marLeft w:val="0"/>
      <w:marRight w:val="0"/>
      <w:marTop w:val="0"/>
      <w:marBottom w:val="0"/>
      <w:divBdr>
        <w:top w:val="none" w:sz="0" w:space="0" w:color="auto"/>
        <w:left w:val="none" w:sz="0" w:space="0" w:color="auto"/>
        <w:bottom w:val="none" w:sz="0" w:space="0" w:color="auto"/>
        <w:right w:val="none" w:sz="0" w:space="0" w:color="auto"/>
      </w:divBdr>
    </w:div>
    <w:div w:id="1842700449">
      <w:bodyDiv w:val="1"/>
      <w:marLeft w:val="0"/>
      <w:marRight w:val="0"/>
      <w:marTop w:val="0"/>
      <w:marBottom w:val="0"/>
      <w:divBdr>
        <w:top w:val="none" w:sz="0" w:space="0" w:color="auto"/>
        <w:left w:val="none" w:sz="0" w:space="0" w:color="auto"/>
        <w:bottom w:val="none" w:sz="0" w:space="0" w:color="auto"/>
        <w:right w:val="none" w:sz="0" w:space="0" w:color="auto"/>
      </w:divBdr>
    </w:div>
    <w:div w:id="1865826607">
      <w:bodyDiv w:val="1"/>
      <w:marLeft w:val="0"/>
      <w:marRight w:val="0"/>
      <w:marTop w:val="0"/>
      <w:marBottom w:val="0"/>
      <w:divBdr>
        <w:top w:val="none" w:sz="0" w:space="0" w:color="auto"/>
        <w:left w:val="none" w:sz="0" w:space="0" w:color="auto"/>
        <w:bottom w:val="none" w:sz="0" w:space="0" w:color="auto"/>
        <w:right w:val="none" w:sz="0" w:space="0" w:color="auto"/>
      </w:divBdr>
      <w:divsChild>
        <w:div w:id="617682908">
          <w:marLeft w:val="0"/>
          <w:marRight w:val="0"/>
          <w:marTop w:val="0"/>
          <w:marBottom w:val="0"/>
          <w:divBdr>
            <w:top w:val="none" w:sz="0" w:space="0" w:color="auto"/>
            <w:left w:val="none" w:sz="0" w:space="0" w:color="auto"/>
            <w:bottom w:val="none" w:sz="0" w:space="0" w:color="auto"/>
            <w:right w:val="none" w:sz="0" w:space="0" w:color="auto"/>
          </w:divBdr>
          <w:divsChild>
            <w:div w:id="2052921370">
              <w:marLeft w:val="0"/>
              <w:marRight w:val="0"/>
              <w:marTop w:val="0"/>
              <w:marBottom w:val="0"/>
              <w:divBdr>
                <w:top w:val="none" w:sz="0" w:space="0" w:color="auto"/>
                <w:left w:val="none" w:sz="0" w:space="0" w:color="auto"/>
                <w:bottom w:val="none" w:sz="0" w:space="0" w:color="auto"/>
                <w:right w:val="none" w:sz="0" w:space="0" w:color="auto"/>
              </w:divBdr>
              <w:divsChild>
                <w:div w:id="1816023579">
                  <w:marLeft w:val="0"/>
                  <w:marRight w:val="0"/>
                  <w:marTop w:val="0"/>
                  <w:marBottom w:val="0"/>
                  <w:divBdr>
                    <w:top w:val="none" w:sz="0" w:space="0" w:color="auto"/>
                    <w:left w:val="none" w:sz="0" w:space="0" w:color="auto"/>
                    <w:bottom w:val="none" w:sz="0" w:space="0" w:color="auto"/>
                    <w:right w:val="none" w:sz="0" w:space="0" w:color="auto"/>
                  </w:divBdr>
                  <w:divsChild>
                    <w:div w:id="19069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237">
      <w:bodyDiv w:val="1"/>
      <w:marLeft w:val="0"/>
      <w:marRight w:val="0"/>
      <w:marTop w:val="0"/>
      <w:marBottom w:val="0"/>
      <w:divBdr>
        <w:top w:val="none" w:sz="0" w:space="0" w:color="auto"/>
        <w:left w:val="none" w:sz="0" w:space="0" w:color="auto"/>
        <w:bottom w:val="none" w:sz="0" w:space="0" w:color="auto"/>
        <w:right w:val="none" w:sz="0" w:space="0" w:color="auto"/>
      </w:divBdr>
    </w:div>
    <w:div w:id="1916939195">
      <w:bodyDiv w:val="1"/>
      <w:marLeft w:val="0"/>
      <w:marRight w:val="0"/>
      <w:marTop w:val="0"/>
      <w:marBottom w:val="0"/>
      <w:divBdr>
        <w:top w:val="none" w:sz="0" w:space="0" w:color="auto"/>
        <w:left w:val="none" w:sz="0" w:space="0" w:color="auto"/>
        <w:bottom w:val="none" w:sz="0" w:space="0" w:color="auto"/>
        <w:right w:val="none" w:sz="0" w:space="0" w:color="auto"/>
      </w:divBdr>
    </w:div>
    <w:div w:id="2078554412">
      <w:bodyDiv w:val="1"/>
      <w:marLeft w:val="0"/>
      <w:marRight w:val="0"/>
      <w:marTop w:val="0"/>
      <w:marBottom w:val="0"/>
      <w:divBdr>
        <w:top w:val="none" w:sz="0" w:space="0" w:color="auto"/>
        <w:left w:val="none" w:sz="0" w:space="0" w:color="auto"/>
        <w:bottom w:val="none" w:sz="0" w:space="0" w:color="auto"/>
        <w:right w:val="none" w:sz="0" w:space="0" w:color="auto"/>
      </w:divBdr>
    </w:div>
    <w:div w:id="21121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9734/afsj/2022/v21i103046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44E2-35E4-4BD6-9863-0CA34245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14</Pages>
  <Words>3785</Words>
  <Characters>21578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Durala Prasad</dc:creator>
  <cp:keywords/>
  <dc:description/>
  <cp:lastModifiedBy>SDI CPU 1127</cp:lastModifiedBy>
  <cp:revision>183</cp:revision>
  <dcterms:created xsi:type="dcterms:W3CDTF">2024-04-08T05:36:00Z</dcterms:created>
  <dcterms:modified xsi:type="dcterms:W3CDTF">2025-02-19T08:45:00Z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1ba40a9c9c1044cb1b2e8975205e9f091303ad5480168de42f03dbdd457f56ec</vt:lpwstr>
  </property>
</Properties>
</file>