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2AF6F" w14:textId="77777777" w:rsidR="002F2BB0" w:rsidRDefault="002F2BB0" w:rsidP="008A72F6">
      <w:pPr>
        <w:pStyle w:val="Title"/>
        <w:jc w:val="both"/>
        <w:rPr>
          <w:rFonts w:ascii="Arial" w:hAnsi="Arial" w:cs="Arial"/>
          <w:bCs/>
          <w:i/>
          <w:iCs/>
          <w:u w:val="single"/>
        </w:rPr>
      </w:pPr>
    </w:p>
    <w:p w14:paraId="493C2A88" w14:textId="2A0128F1" w:rsidR="008A72F6" w:rsidRPr="008A72F6" w:rsidRDefault="008A72F6" w:rsidP="008A72F6">
      <w:pPr>
        <w:pStyle w:val="Title"/>
        <w:jc w:val="both"/>
        <w:rPr>
          <w:rFonts w:ascii="Arial" w:hAnsi="Arial" w:cs="Arial"/>
          <w:bCs/>
          <w:i/>
          <w:iCs/>
          <w:u w:val="single"/>
        </w:rPr>
      </w:pPr>
      <w:r w:rsidRPr="008A72F6">
        <w:rPr>
          <w:rFonts w:ascii="Arial" w:hAnsi="Arial" w:cs="Arial"/>
          <w:bCs/>
          <w:i/>
          <w:iCs/>
          <w:u w:val="single"/>
        </w:rPr>
        <w:t>Original Research Article</w:t>
      </w:r>
    </w:p>
    <w:p w14:paraId="2022FB6A" w14:textId="523E932C" w:rsidR="00163BC4" w:rsidRPr="00163BC4" w:rsidRDefault="003D07E3" w:rsidP="008A72F6">
      <w:pPr>
        <w:pStyle w:val="Author"/>
        <w:spacing w:line="240" w:lineRule="auto"/>
        <w:jc w:val="left"/>
        <w:rPr>
          <w:rFonts w:ascii="Arial" w:hAnsi="Arial" w:cs="Arial"/>
          <w:bCs/>
          <w:iCs/>
          <w:kern w:val="28"/>
          <w:sz w:val="36"/>
        </w:rPr>
      </w:pPr>
      <w:r w:rsidRPr="003D07E3">
        <w:rPr>
          <w:rFonts w:ascii="Arial" w:hAnsi="Arial" w:cs="Arial"/>
          <w:bCs/>
          <w:iCs/>
          <w:kern w:val="28"/>
          <w:sz w:val="36"/>
        </w:rPr>
        <w:t>Prevalence and Pathological Characteristics of Septic Eye Affections in Dogs: A Clinical Study</w:t>
      </w:r>
      <w:r w:rsidR="00231920">
        <w:rPr>
          <w:rFonts w:ascii="Arial" w:hAnsi="Arial" w:cs="Arial"/>
          <w:bCs/>
          <w:iCs/>
          <w:kern w:val="28"/>
          <w:sz w:val="36"/>
        </w:rPr>
        <w:t xml:space="preserve"> </w:t>
      </w:r>
    </w:p>
    <w:p w14:paraId="7913D025" w14:textId="77777777" w:rsidR="00A258C3" w:rsidRPr="00790ADA" w:rsidRDefault="00A258C3" w:rsidP="00441B6F">
      <w:pPr>
        <w:pStyle w:val="Author"/>
        <w:spacing w:line="240" w:lineRule="auto"/>
        <w:jc w:val="both"/>
        <w:rPr>
          <w:rFonts w:ascii="Arial" w:hAnsi="Arial" w:cs="Arial"/>
          <w:sz w:val="36"/>
        </w:rPr>
      </w:pPr>
    </w:p>
    <w:p w14:paraId="2CA690BD" w14:textId="796F941C" w:rsidR="00EB7C5E" w:rsidRDefault="00EB7C5E" w:rsidP="003D07E3">
      <w:pPr>
        <w:pStyle w:val="Affiliation"/>
        <w:spacing w:after="0" w:line="240" w:lineRule="auto"/>
        <w:rPr>
          <w:rFonts w:ascii="Arial" w:hAnsi="Arial" w:cs="Arial"/>
          <w:i/>
        </w:rPr>
      </w:pPr>
    </w:p>
    <w:p w14:paraId="4891FF84" w14:textId="240442D9" w:rsidR="002F2BB0" w:rsidRDefault="002F2BB0" w:rsidP="003D07E3">
      <w:pPr>
        <w:pStyle w:val="Affiliation"/>
        <w:spacing w:after="0" w:line="240" w:lineRule="auto"/>
        <w:rPr>
          <w:rFonts w:ascii="Arial" w:hAnsi="Arial" w:cs="Arial"/>
          <w:i/>
        </w:rPr>
      </w:pPr>
    </w:p>
    <w:p w14:paraId="528534C8" w14:textId="5B46AE1A" w:rsidR="002F2BB0" w:rsidRDefault="002F2BB0" w:rsidP="003D07E3">
      <w:pPr>
        <w:pStyle w:val="Affiliation"/>
        <w:spacing w:after="0" w:line="240" w:lineRule="auto"/>
        <w:rPr>
          <w:rFonts w:ascii="Arial" w:hAnsi="Arial" w:cs="Arial"/>
          <w:i/>
        </w:rPr>
      </w:pPr>
    </w:p>
    <w:p w14:paraId="4192064B" w14:textId="69CFC13C" w:rsidR="002F2BB0" w:rsidRDefault="002F2BB0" w:rsidP="003D07E3">
      <w:pPr>
        <w:pStyle w:val="Affiliation"/>
        <w:spacing w:after="0" w:line="240" w:lineRule="auto"/>
        <w:rPr>
          <w:rFonts w:ascii="Arial" w:hAnsi="Arial" w:cs="Arial"/>
          <w:i/>
        </w:rPr>
      </w:pPr>
    </w:p>
    <w:p w14:paraId="62351D2C" w14:textId="2AACFCEC" w:rsidR="002F2BB0" w:rsidRDefault="002F2BB0" w:rsidP="003D07E3">
      <w:pPr>
        <w:pStyle w:val="Affiliation"/>
        <w:spacing w:after="0" w:line="240" w:lineRule="auto"/>
        <w:rPr>
          <w:rFonts w:ascii="Arial" w:hAnsi="Arial" w:cs="Arial"/>
          <w:i/>
        </w:rPr>
      </w:pPr>
    </w:p>
    <w:p w14:paraId="496FBEB4" w14:textId="5EF3D87B" w:rsidR="002F2BB0" w:rsidRDefault="002F2BB0" w:rsidP="003D07E3">
      <w:pPr>
        <w:pStyle w:val="Affiliation"/>
        <w:spacing w:after="0" w:line="240" w:lineRule="auto"/>
        <w:rPr>
          <w:rFonts w:ascii="Arial" w:hAnsi="Arial" w:cs="Arial"/>
          <w:i/>
        </w:rPr>
      </w:pPr>
    </w:p>
    <w:p w14:paraId="4BC4BF66" w14:textId="55EF884A" w:rsidR="002F2BB0" w:rsidRDefault="002F2BB0" w:rsidP="003D07E3">
      <w:pPr>
        <w:pStyle w:val="Affiliation"/>
        <w:spacing w:after="0" w:line="240" w:lineRule="auto"/>
        <w:rPr>
          <w:rFonts w:ascii="Arial" w:hAnsi="Arial" w:cs="Arial"/>
          <w:i/>
        </w:rPr>
      </w:pPr>
    </w:p>
    <w:p w14:paraId="614C6FB9" w14:textId="77777777" w:rsidR="002F2BB0" w:rsidRDefault="002F2BB0" w:rsidP="003D07E3">
      <w:pPr>
        <w:pStyle w:val="Affiliation"/>
        <w:spacing w:after="0" w:line="240" w:lineRule="auto"/>
        <w:rPr>
          <w:rFonts w:ascii="Arial" w:hAnsi="Arial" w:cs="Arial"/>
          <w:i/>
        </w:rPr>
      </w:pPr>
    </w:p>
    <w:p w14:paraId="4A6BED5F" w14:textId="297E2C0E" w:rsidR="002F2BB0" w:rsidRDefault="002F2BB0" w:rsidP="003D07E3">
      <w:pPr>
        <w:pStyle w:val="Affiliation"/>
        <w:spacing w:after="0" w:line="240" w:lineRule="auto"/>
        <w:rPr>
          <w:rFonts w:ascii="Arial" w:hAnsi="Arial" w:cs="Arial"/>
          <w:i/>
        </w:rPr>
      </w:pPr>
    </w:p>
    <w:p w14:paraId="686CE70E" w14:textId="77777777" w:rsidR="002F2BB0" w:rsidRDefault="002F2BB0" w:rsidP="003D07E3">
      <w:pPr>
        <w:pStyle w:val="Affiliation"/>
        <w:spacing w:after="0" w:line="240" w:lineRule="auto"/>
        <w:rPr>
          <w:rFonts w:ascii="Arial" w:hAnsi="Arial" w:cs="Arial"/>
          <w:i/>
        </w:rPr>
      </w:pPr>
    </w:p>
    <w:p w14:paraId="6A73A6CF" w14:textId="4AB8411D" w:rsidR="00B01FCD" w:rsidRPr="00FB3A86" w:rsidRDefault="00FB3A86" w:rsidP="00441B6F">
      <w:pPr>
        <w:pStyle w:val="Copyright"/>
        <w:spacing w:after="0" w:line="240" w:lineRule="auto"/>
        <w:jc w:val="both"/>
        <w:rPr>
          <w:rFonts w:ascii="Arial" w:hAnsi="Arial" w:cs="Arial"/>
        </w:rPr>
        <w:sectPr w:rsidR="00B01FCD" w:rsidRPr="00FB3A86" w:rsidSect="002F2BB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71D33D5F" w14:textId="524863A1" w:rsidR="00B01FCD" w:rsidRDefault="00B01FCD" w:rsidP="008E14E1">
      <w:pPr>
        <w:pStyle w:val="AbstHead"/>
        <w:tabs>
          <w:tab w:val="left" w:pos="8790"/>
        </w:tabs>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8E14E1">
        <w:rPr>
          <w:rFonts w:ascii="Arial" w:hAnsi="Arial" w:cs="Arial"/>
        </w:rPr>
        <w:tab/>
      </w:r>
    </w:p>
    <w:p w14:paraId="4FE64E1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1704F4E" w14:textId="77777777" w:rsidTr="001E44FE">
        <w:tc>
          <w:tcPr>
            <w:tcW w:w="9576" w:type="dxa"/>
            <w:shd w:val="clear" w:color="auto" w:fill="F2F2F2"/>
          </w:tcPr>
          <w:p w14:paraId="53C8A05A" w14:textId="5DFAD14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A8764F">
              <w:rPr>
                <w:rFonts w:ascii="Arial" w:eastAsia="Calibri" w:hAnsi="Arial" w:cs="Arial"/>
                <w:bCs/>
                <w:szCs w:val="22"/>
              </w:rPr>
              <w:t xml:space="preserve">To study the </w:t>
            </w:r>
            <w:r w:rsidR="0009321E" w:rsidRPr="0009321E">
              <w:rPr>
                <w:rFonts w:ascii="Arial" w:eastAsia="Calibri" w:hAnsi="Arial" w:cs="Arial"/>
                <w:bCs/>
                <w:szCs w:val="22"/>
              </w:rPr>
              <w:t>prevalence and pathology associated with septic eye affections</w:t>
            </w:r>
            <w:r w:rsidR="0009321E">
              <w:rPr>
                <w:rFonts w:ascii="Arial" w:eastAsia="Calibri" w:hAnsi="Arial" w:cs="Arial"/>
                <w:bCs/>
                <w:szCs w:val="22"/>
              </w:rPr>
              <w:t xml:space="preserve"> </w:t>
            </w:r>
            <w:r w:rsidR="0009321E" w:rsidRPr="0009321E">
              <w:rPr>
                <w:rFonts w:ascii="Arial" w:eastAsia="Calibri" w:hAnsi="Arial" w:cs="Arial"/>
                <w:bCs/>
                <w:szCs w:val="22"/>
              </w:rPr>
              <w:t>in dogs of Jabalpur region</w:t>
            </w:r>
            <w:r w:rsidR="0009321E">
              <w:rPr>
                <w:rFonts w:ascii="Arial" w:eastAsia="Calibri" w:hAnsi="Arial" w:cs="Arial"/>
                <w:bCs/>
                <w:szCs w:val="22"/>
              </w:rPr>
              <w:t>.</w:t>
            </w:r>
          </w:p>
          <w:p w14:paraId="25B43992" w14:textId="7EEB9F5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9321E" w:rsidRPr="0009321E">
              <w:rPr>
                <w:rFonts w:ascii="Arial" w:eastAsia="Calibri" w:hAnsi="Arial" w:cs="Arial"/>
                <w:szCs w:val="22"/>
              </w:rPr>
              <w:t>Veterinary Clinical Complex (VCC), College of Veterinary Science and A.H., Jabalpur and in private pet clinics of Jaba</w:t>
            </w:r>
            <w:r w:rsidR="0009321E">
              <w:rPr>
                <w:rFonts w:ascii="Arial" w:eastAsia="Calibri" w:hAnsi="Arial" w:cs="Arial"/>
                <w:szCs w:val="22"/>
              </w:rPr>
              <w:t xml:space="preserve">lpur for </w:t>
            </w:r>
            <w:r w:rsidR="0009321E" w:rsidRPr="0009321E">
              <w:rPr>
                <w:rFonts w:ascii="Arial" w:eastAsia="Calibri" w:hAnsi="Arial" w:cs="Arial"/>
                <w:szCs w:val="22"/>
              </w:rPr>
              <w:t>period of seven months spanning from April 2024 to October 2024</w:t>
            </w:r>
            <w:r w:rsidRPr="00BA1B01">
              <w:rPr>
                <w:rFonts w:ascii="Arial" w:eastAsia="Calibri" w:hAnsi="Arial" w:cs="Arial"/>
                <w:szCs w:val="22"/>
              </w:rPr>
              <w:t>.</w:t>
            </w:r>
          </w:p>
          <w:p w14:paraId="0E115030" w14:textId="78C8224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09321E">
              <w:rPr>
                <w:rFonts w:ascii="Arial" w:eastAsia="Calibri" w:hAnsi="Arial" w:cs="Arial"/>
                <w:szCs w:val="22"/>
              </w:rPr>
              <w:t xml:space="preserve"> A</w:t>
            </w:r>
            <w:r w:rsidR="0009321E" w:rsidRPr="0009321E">
              <w:rPr>
                <w:rFonts w:ascii="Arial" w:eastAsia="Calibri" w:hAnsi="Arial" w:cs="Arial"/>
                <w:szCs w:val="22"/>
              </w:rPr>
              <w:t xml:space="preserve"> total of 992 dogs were screened for eye affections</w:t>
            </w:r>
            <w:r w:rsidR="0009321E">
              <w:rPr>
                <w:rFonts w:ascii="Arial" w:eastAsia="Calibri" w:hAnsi="Arial" w:cs="Arial"/>
                <w:szCs w:val="22"/>
              </w:rPr>
              <w:t xml:space="preserve">. </w:t>
            </w:r>
            <w:r w:rsidR="0009321E" w:rsidRPr="0009321E">
              <w:rPr>
                <w:rFonts w:ascii="Arial" w:eastAsia="Calibri" w:hAnsi="Arial" w:cs="Arial"/>
                <w:szCs w:val="22"/>
              </w:rPr>
              <w:t>Amongst these, clinically 153 dogs had various eye affections and were included in the study</w:t>
            </w:r>
            <w:r w:rsidRPr="00BA1B01">
              <w:rPr>
                <w:rFonts w:ascii="Arial" w:eastAsia="Calibri" w:hAnsi="Arial" w:cs="Arial"/>
                <w:szCs w:val="22"/>
              </w:rPr>
              <w:t>.</w:t>
            </w:r>
            <w:r w:rsidR="002375B4">
              <w:rPr>
                <w:rFonts w:ascii="Arial" w:eastAsia="Calibri" w:hAnsi="Arial" w:cs="Arial"/>
                <w:szCs w:val="22"/>
              </w:rPr>
              <w:t xml:space="preserve"> </w:t>
            </w:r>
            <w:r w:rsidR="0009321E" w:rsidRPr="00970A6D">
              <w:t xml:space="preserve">Eye swabs were collected aseptically from dogs suspected </w:t>
            </w:r>
            <w:r w:rsidR="0009321E">
              <w:t xml:space="preserve">of having eye </w:t>
            </w:r>
            <w:r w:rsidR="0009321E" w:rsidRPr="00970A6D">
              <w:t xml:space="preserve">infections for bacterial isolation, identification and antibiotic sensitivity test (AST). Bacterial cultures were also subjected </w:t>
            </w:r>
            <w:r w:rsidR="0009321E">
              <w:t>for</w:t>
            </w:r>
            <w:r w:rsidR="0009321E" w:rsidRPr="00970A6D">
              <w:t xml:space="preserve"> molecular confirmation of the bacterial species</w:t>
            </w:r>
            <w:r w:rsidR="0009321E">
              <w:t>.</w:t>
            </w:r>
          </w:p>
          <w:p w14:paraId="493DF31D" w14:textId="3141286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09321E">
              <w:rPr>
                <w:rFonts w:ascii="Arial" w:eastAsia="Calibri" w:hAnsi="Arial" w:cs="Arial"/>
                <w:szCs w:val="22"/>
              </w:rPr>
              <w:t xml:space="preserve"> </w:t>
            </w:r>
            <w:r w:rsidR="00A8764F" w:rsidRPr="00A8764F">
              <w:rPr>
                <w:rFonts w:ascii="Arial" w:eastAsia="Calibri" w:hAnsi="Arial" w:cs="Arial"/>
                <w:szCs w:val="22"/>
              </w:rPr>
              <w:t>Septic eye affections were observed in 70 dogs, with a prevalence of 45.75%. Male dogs (71.43%) and young dogs (up to 3 years) (44.28%) were more prone, with the Labrador Retriever breed most commonly affected, followed by non-descript breeds</w:t>
            </w:r>
            <w:r w:rsidR="0009321E" w:rsidRPr="00970A6D">
              <w:t>.</w:t>
            </w:r>
            <w:r w:rsidR="0009321E">
              <w:t xml:space="preserve"> A</w:t>
            </w:r>
            <w:r w:rsidR="0009321E" w:rsidRPr="00970A6D">
              <w:t xml:space="preserve"> </w:t>
            </w:r>
            <w:r w:rsidR="0009321E">
              <w:t>s</w:t>
            </w:r>
            <w:r w:rsidR="0009321E" w:rsidRPr="00970A6D">
              <w:t>ignificant decrease in hemoglobin, packed cell volume, total erythrocyte count, monocytes</w:t>
            </w:r>
            <w:r w:rsidR="0009321E">
              <w:t xml:space="preserve"> and</w:t>
            </w:r>
            <w:r w:rsidR="0009321E" w:rsidRPr="00970A6D">
              <w:t xml:space="preserve"> platelets</w:t>
            </w:r>
            <w:r w:rsidR="0009321E">
              <w:t xml:space="preserve"> </w:t>
            </w:r>
            <w:r w:rsidR="0009321E" w:rsidRPr="00970A6D">
              <w:t>was noted.</w:t>
            </w:r>
            <w:r w:rsidR="0009321E">
              <w:t xml:space="preserve"> The</w:t>
            </w:r>
            <w:r w:rsidR="00A8764F">
              <w:t xml:space="preserve"> highest</w:t>
            </w:r>
            <w:r w:rsidR="0009321E">
              <w:t xml:space="preserve"> f</w:t>
            </w:r>
            <w:r w:rsidR="0009321E" w:rsidRPr="00970A6D">
              <w:t>requency of septic eye affections</w:t>
            </w:r>
            <w:r w:rsidR="0009321E">
              <w:t xml:space="preserve"> was</w:t>
            </w:r>
            <w:r w:rsidR="0009321E" w:rsidRPr="00970A6D">
              <w:t xml:space="preserve"> recorded as conjunctivitis (35.71%). The most commonly isolated bacteria from septic eye </w:t>
            </w:r>
            <w:r w:rsidR="0009321E">
              <w:t>affe</w:t>
            </w:r>
            <w:r w:rsidR="0009321E" w:rsidRPr="00970A6D">
              <w:t xml:space="preserve">ctions were </w:t>
            </w:r>
            <w:r w:rsidR="0009321E" w:rsidRPr="00970A6D">
              <w:rPr>
                <w:i/>
                <w:iCs/>
              </w:rPr>
              <w:t xml:space="preserve">Staphylococcus </w:t>
            </w:r>
            <w:r w:rsidR="0009321E" w:rsidRPr="000B5789">
              <w:t>spp</w:t>
            </w:r>
            <w:r w:rsidR="0009321E">
              <w:t>.</w:t>
            </w:r>
            <w:r w:rsidR="0009321E" w:rsidRPr="000B5789">
              <w:t xml:space="preserve"> </w:t>
            </w:r>
            <w:r w:rsidR="0009321E" w:rsidRPr="00970A6D">
              <w:t xml:space="preserve">(57.69%), followed by </w:t>
            </w:r>
            <w:r w:rsidR="0009321E" w:rsidRPr="00970A6D">
              <w:rPr>
                <w:i/>
                <w:iCs/>
              </w:rPr>
              <w:t>Escherichia coli</w:t>
            </w:r>
            <w:r w:rsidR="0009321E" w:rsidRPr="00970A6D">
              <w:t xml:space="preserve"> (11.53%)</w:t>
            </w:r>
            <w:r w:rsidR="00A8764F">
              <w:t xml:space="preserve">. </w:t>
            </w:r>
            <w:r w:rsidR="0009321E" w:rsidRPr="00970A6D">
              <w:t xml:space="preserve">All </w:t>
            </w:r>
            <w:r w:rsidR="0009321E" w:rsidRPr="00970A6D">
              <w:rPr>
                <w:i/>
                <w:iCs/>
              </w:rPr>
              <w:t xml:space="preserve">Staphylococcus </w:t>
            </w:r>
            <w:r w:rsidR="0009321E" w:rsidRPr="001B548E">
              <w:t>spp</w:t>
            </w:r>
            <w:r w:rsidR="0009321E" w:rsidRPr="00970A6D">
              <w:t xml:space="preserve">. and </w:t>
            </w:r>
            <w:r w:rsidR="0009321E" w:rsidRPr="00970A6D">
              <w:rPr>
                <w:i/>
                <w:iCs/>
              </w:rPr>
              <w:t>E. coli</w:t>
            </w:r>
            <w:r w:rsidR="0009321E" w:rsidRPr="00970A6D">
              <w:t xml:space="preserve"> isolates tested positive for the genus-specific </w:t>
            </w:r>
            <w:r w:rsidR="0009321E" w:rsidRPr="00A23CB8">
              <w:rPr>
                <w:i/>
                <w:iCs/>
              </w:rPr>
              <w:t>16SrRNA</w:t>
            </w:r>
            <w:r w:rsidR="0009321E" w:rsidRPr="00A23CB8">
              <w:t xml:space="preserve"> </w:t>
            </w:r>
            <w:r w:rsidR="0009321E" w:rsidRPr="00970A6D">
              <w:t xml:space="preserve">gene using species-specific primers in PCR. </w:t>
            </w:r>
            <w:r w:rsidR="0009321E" w:rsidRPr="00255962">
              <w:t xml:space="preserve">Gentamicin, Chloramphenicol </w:t>
            </w:r>
            <w:r w:rsidR="0009321E">
              <w:t>Amikacin</w:t>
            </w:r>
            <w:r w:rsidR="0009321E" w:rsidRPr="00255962">
              <w:t xml:space="preserve"> and Erythromycin</w:t>
            </w:r>
            <w:r w:rsidR="0009321E" w:rsidRPr="00EB4989">
              <w:t xml:space="preserve"> </w:t>
            </w:r>
            <w:r w:rsidR="0009321E" w:rsidRPr="00255962">
              <w:t xml:space="preserve">exhibited the </w:t>
            </w:r>
            <w:r w:rsidR="0009321E">
              <w:t xml:space="preserve">highest </w:t>
            </w:r>
            <w:r w:rsidR="0009321E" w:rsidRPr="00255962">
              <w:t>sensitivity against all gram-positive bacteria, whereas Amoxiclav, Tetracycline, and Norfloxacin showed the highest sensitivity against all gram-negative bacteria</w:t>
            </w:r>
            <w:r w:rsidR="00A8764F">
              <w:t>.</w:t>
            </w:r>
          </w:p>
          <w:p w14:paraId="0B46AD3A" w14:textId="37C5F994" w:rsidR="00505F06" w:rsidRPr="00A968F0" w:rsidRDefault="00BA1B01" w:rsidP="00A968F0">
            <w:pPr>
              <w:pStyle w:val="Body"/>
              <w:rPr>
                <w:rFonts w:ascii="Arial" w:hAnsi="Arial" w:cs="Arial"/>
              </w:rPr>
            </w:pPr>
            <w:r w:rsidRPr="00BA1B01">
              <w:rPr>
                <w:rFonts w:ascii="Arial" w:eastAsia="Calibri" w:hAnsi="Arial" w:cs="Arial"/>
                <w:b/>
                <w:bCs/>
                <w:szCs w:val="22"/>
              </w:rPr>
              <w:t>Conclusion:</w:t>
            </w:r>
            <w:r w:rsidR="002375B4">
              <w:rPr>
                <w:rFonts w:ascii="Arial" w:eastAsia="Calibri" w:hAnsi="Arial" w:cs="Arial"/>
                <w:b/>
                <w:bCs/>
                <w:szCs w:val="22"/>
              </w:rPr>
              <w:t xml:space="preserve"> </w:t>
            </w:r>
            <w:r w:rsidR="00A968F0" w:rsidRPr="005E45A6">
              <w:rPr>
                <w:rFonts w:ascii="Arial" w:hAnsi="Arial" w:cs="Arial"/>
              </w:rPr>
              <w:t xml:space="preserve">Conjunctivitis (35.71%) was found to be the most common septic eye affection and </w:t>
            </w:r>
            <w:r w:rsidR="00A968F0" w:rsidRPr="005E45A6">
              <w:rPr>
                <w:rFonts w:ascii="Arial" w:hAnsi="Arial" w:cs="Arial"/>
                <w:i/>
                <w:iCs/>
              </w:rPr>
              <w:t xml:space="preserve">Staphylococcus </w:t>
            </w:r>
            <w:r w:rsidR="00A968F0" w:rsidRPr="005E45A6">
              <w:rPr>
                <w:rFonts w:ascii="Arial" w:hAnsi="Arial" w:cs="Arial"/>
              </w:rPr>
              <w:t>spp. was highest among all the bacteria isolated from septic eye affections</w:t>
            </w:r>
            <w:r w:rsidR="00A968F0">
              <w:rPr>
                <w:rFonts w:ascii="Arial" w:hAnsi="Arial" w:cs="Arial"/>
              </w:rPr>
              <w:t>.</w:t>
            </w:r>
          </w:p>
        </w:tc>
      </w:tr>
    </w:tbl>
    <w:p w14:paraId="3C9F36E2" w14:textId="77777777" w:rsidR="00636EB2" w:rsidRDefault="00636EB2" w:rsidP="00441B6F">
      <w:pPr>
        <w:pStyle w:val="Body"/>
        <w:spacing w:after="0"/>
        <w:rPr>
          <w:rFonts w:ascii="Arial" w:hAnsi="Arial" w:cs="Arial"/>
          <w:i/>
        </w:rPr>
      </w:pPr>
    </w:p>
    <w:p w14:paraId="2142174D" w14:textId="4FD5E76D" w:rsidR="00505F06" w:rsidRDefault="00A24E7E" w:rsidP="00441B6F">
      <w:pPr>
        <w:pStyle w:val="Body"/>
        <w:spacing w:after="0"/>
        <w:rPr>
          <w:rFonts w:ascii="Arial" w:hAnsi="Arial" w:cs="Arial"/>
          <w:i/>
        </w:rPr>
      </w:pPr>
      <w:r>
        <w:rPr>
          <w:rFonts w:ascii="Arial" w:hAnsi="Arial" w:cs="Arial"/>
          <w:i/>
        </w:rPr>
        <w:t>Keywords:</w:t>
      </w:r>
      <w:r w:rsidR="00A8764F">
        <w:rPr>
          <w:rFonts w:ascii="Arial" w:hAnsi="Arial" w:cs="Arial"/>
          <w:i/>
        </w:rPr>
        <w:t xml:space="preserve"> Septic eye affections, Staphylococcus spp., Conjunctivitis, 16SrRNA </w:t>
      </w:r>
    </w:p>
    <w:p w14:paraId="41DF6AEC" w14:textId="77777777" w:rsidR="000A7C80" w:rsidRPr="00A24E7E" w:rsidRDefault="000A7C80" w:rsidP="00441B6F">
      <w:pPr>
        <w:pStyle w:val="Body"/>
        <w:spacing w:after="0"/>
        <w:rPr>
          <w:rFonts w:ascii="Arial" w:hAnsi="Arial" w:cs="Arial"/>
          <w:i/>
        </w:rPr>
      </w:pPr>
    </w:p>
    <w:p w14:paraId="1E5A741F" w14:textId="1CDF3A9E" w:rsidR="00790ADA"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2BBD8B0" w14:textId="77777777" w:rsidR="000A7C80" w:rsidRPr="00FB3A86" w:rsidRDefault="000A7C80" w:rsidP="00441B6F">
      <w:pPr>
        <w:pStyle w:val="AbstHead"/>
        <w:spacing w:after="0"/>
        <w:jc w:val="both"/>
        <w:rPr>
          <w:rFonts w:ascii="Arial" w:hAnsi="Arial" w:cs="Arial"/>
        </w:rPr>
      </w:pPr>
    </w:p>
    <w:p w14:paraId="23C700B7" w14:textId="4578DF70" w:rsidR="000A7C80" w:rsidRPr="000A7C80" w:rsidRDefault="000A7C80" w:rsidP="000A7C80">
      <w:pPr>
        <w:pStyle w:val="Body"/>
        <w:rPr>
          <w:rFonts w:ascii="Arial" w:eastAsia="Calibri" w:hAnsi="Arial" w:cs="Arial"/>
          <w:szCs w:val="22"/>
        </w:rPr>
      </w:pPr>
      <w:r w:rsidRPr="000A7C80">
        <w:rPr>
          <w:rFonts w:ascii="Arial" w:eastAsia="Calibri" w:hAnsi="Arial" w:cs="Arial"/>
          <w:szCs w:val="22"/>
        </w:rPr>
        <w:t>The eyes of a dog are essential for their ability to navigate the world, detect potential threats, locate food, and interact with their environment. A dog's vision plays a critical role in their overall health, well-being</w:t>
      </w:r>
      <w:r w:rsidR="009E3273">
        <w:rPr>
          <w:rFonts w:ascii="Arial" w:eastAsia="Calibri" w:hAnsi="Arial" w:cs="Arial"/>
          <w:szCs w:val="22"/>
        </w:rPr>
        <w:t xml:space="preserve"> </w:t>
      </w:r>
      <w:r w:rsidRPr="000A7C80">
        <w:rPr>
          <w:rFonts w:ascii="Arial" w:eastAsia="Calibri" w:hAnsi="Arial" w:cs="Arial"/>
          <w:szCs w:val="22"/>
        </w:rPr>
        <w:t xml:space="preserve">and </w:t>
      </w:r>
      <w:proofErr w:type="spellStart"/>
      <w:r w:rsidRPr="000A7C80">
        <w:rPr>
          <w:rFonts w:ascii="Arial" w:eastAsia="Calibri" w:hAnsi="Arial" w:cs="Arial"/>
          <w:szCs w:val="22"/>
        </w:rPr>
        <w:t>behaviour</w:t>
      </w:r>
      <w:proofErr w:type="spellEnd"/>
      <w:r w:rsidRPr="000A7C80">
        <w:rPr>
          <w:rFonts w:ascii="Arial" w:eastAsia="Calibri" w:hAnsi="Arial" w:cs="Arial"/>
          <w:szCs w:val="22"/>
        </w:rPr>
        <w:t>. However, like humans, dogs are susceptible to various eye conditions, including septic affections—bacterial, viral, or fungal infections that can affect the eye's structures and lead to discomfort, impaired vision, and potentially more serious complications if left untreated.</w:t>
      </w:r>
    </w:p>
    <w:p w14:paraId="24733E87" w14:textId="77777777" w:rsidR="000A7C80" w:rsidRPr="000A7C80" w:rsidRDefault="000A7C80" w:rsidP="000A7C80">
      <w:pPr>
        <w:pStyle w:val="Body"/>
        <w:rPr>
          <w:rFonts w:ascii="Arial" w:eastAsia="Calibri" w:hAnsi="Arial" w:cs="Arial"/>
          <w:szCs w:val="22"/>
        </w:rPr>
      </w:pPr>
      <w:r w:rsidRPr="000A7C80">
        <w:rPr>
          <w:rFonts w:ascii="Arial" w:eastAsia="Calibri" w:hAnsi="Arial" w:cs="Arial"/>
          <w:szCs w:val="22"/>
        </w:rPr>
        <w:t xml:space="preserve">Eye is very susceptible to infection by common microorganisms including bacteria, viruses, fungi and parasites. Bacterial eye infection in canine eye is a common problem which has been reported worldwide. Blepharitis, conjunctivitis, keratitis, keratoconjunctivitis, </w:t>
      </w:r>
      <w:proofErr w:type="spellStart"/>
      <w:r w:rsidRPr="000A7C80">
        <w:rPr>
          <w:rFonts w:ascii="Arial" w:eastAsia="Calibri" w:hAnsi="Arial" w:cs="Arial"/>
          <w:szCs w:val="22"/>
        </w:rPr>
        <w:t>canaliculitis</w:t>
      </w:r>
      <w:proofErr w:type="spellEnd"/>
      <w:r w:rsidRPr="000A7C80">
        <w:rPr>
          <w:rFonts w:ascii="Arial" w:eastAsia="Calibri" w:hAnsi="Arial" w:cs="Arial"/>
          <w:szCs w:val="22"/>
        </w:rPr>
        <w:t xml:space="preserve">, cellulitis and endophthalmitis are the most obvious clinical features of bacterial eye infections include (Modarres et al., 1998). One of the most common signs of a septic eye infection in dogs is redness or inflammation of the conjunctiva and excessive tearing. The most common bacterial agents in ocular infections include </w:t>
      </w:r>
      <w:r w:rsidRPr="003A20E4">
        <w:rPr>
          <w:rFonts w:ascii="Arial" w:eastAsia="Calibri" w:hAnsi="Arial" w:cs="Arial"/>
          <w:i/>
          <w:iCs/>
          <w:szCs w:val="22"/>
        </w:rPr>
        <w:t>Staphylococcus</w:t>
      </w:r>
      <w:r w:rsidRPr="000A7C80">
        <w:rPr>
          <w:rFonts w:ascii="Arial" w:eastAsia="Calibri" w:hAnsi="Arial" w:cs="Arial"/>
          <w:szCs w:val="22"/>
        </w:rPr>
        <w:t xml:space="preserve"> spp., </w:t>
      </w:r>
      <w:r w:rsidRPr="003A20E4">
        <w:rPr>
          <w:rFonts w:ascii="Arial" w:eastAsia="Calibri" w:hAnsi="Arial" w:cs="Arial"/>
          <w:i/>
          <w:iCs/>
          <w:szCs w:val="22"/>
        </w:rPr>
        <w:t>Streptococcus</w:t>
      </w:r>
      <w:r w:rsidRPr="000A7C80">
        <w:rPr>
          <w:rFonts w:ascii="Arial" w:eastAsia="Calibri" w:hAnsi="Arial" w:cs="Arial"/>
          <w:szCs w:val="22"/>
        </w:rPr>
        <w:t xml:space="preserve"> spp., </w:t>
      </w:r>
      <w:r w:rsidRPr="003A20E4">
        <w:rPr>
          <w:rFonts w:ascii="Arial" w:eastAsia="Calibri" w:hAnsi="Arial" w:cs="Arial"/>
          <w:i/>
          <w:iCs/>
          <w:szCs w:val="22"/>
        </w:rPr>
        <w:t>Corynebacterium</w:t>
      </w:r>
      <w:r w:rsidRPr="000A7C80">
        <w:rPr>
          <w:rFonts w:ascii="Arial" w:eastAsia="Calibri" w:hAnsi="Arial" w:cs="Arial"/>
          <w:szCs w:val="22"/>
        </w:rPr>
        <w:t xml:space="preserve"> spp., </w:t>
      </w:r>
      <w:r w:rsidRPr="003A20E4">
        <w:rPr>
          <w:rFonts w:ascii="Arial" w:eastAsia="Calibri" w:hAnsi="Arial" w:cs="Arial"/>
          <w:i/>
          <w:iCs/>
          <w:szCs w:val="22"/>
        </w:rPr>
        <w:t>Moraxella</w:t>
      </w:r>
      <w:r w:rsidRPr="000A7C80">
        <w:rPr>
          <w:rFonts w:ascii="Arial" w:eastAsia="Calibri" w:hAnsi="Arial" w:cs="Arial"/>
          <w:szCs w:val="22"/>
        </w:rPr>
        <w:t xml:space="preserve"> spp., </w:t>
      </w:r>
      <w:r w:rsidRPr="003A20E4">
        <w:rPr>
          <w:rFonts w:ascii="Arial" w:eastAsia="Calibri" w:hAnsi="Arial" w:cs="Arial"/>
          <w:i/>
          <w:iCs/>
          <w:szCs w:val="22"/>
        </w:rPr>
        <w:t>Pseudomonas</w:t>
      </w:r>
      <w:r w:rsidRPr="000A7C80">
        <w:rPr>
          <w:rFonts w:ascii="Arial" w:eastAsia="Calibri" w:hAnsi="Arial" w:cs="Arial"/>
          <w:szCs w:val="22"/>
        </w:rPr>
        <w:t xml:space="preserve"> spp., </w:t>
      </w:r>
      <w:r w:rsidRPr="003A20E4">
        <w:rPr>
          <w:rFonts w:ascii="Arial" w:eastAsia="Calibri" w:hAnsi="Arial" w:cs="Arial"/>
          <w:i/>
          <w:iCs/>
          <w:szCs w:val="22"/>
        </w:rPr>
        <w:t xml:space="preserve">Hemophilus </w:t>
      </w:r>
      <w:r w:rsidRPr="000A7C80">
        <w:rPr>
          <w:rFonts w:ascii="Arial" w:eastAsia="Calibri" w:hAnsi="Arial" w:cs="Arial"/>
          <w:szCs w:val="22"/>
        </w:rPr>
        <w:t xml:space="preserve">spp., </w:t>
      </w:r>
      <w:r w:rsidRPr="003A20E4">
        <w:rPr>
          <w:rFonts w:ascii="Arial" w:eastAsia="Calibri" w:hAnsi="Arial" w:cs="Arial"/>
          <w:i/>
          <w:iCs/>
          <w:szCs w:val="22"/>
        </w:rPr>
        <w:t>Neisseria</w:t>
      </w:r>
      <w:r w:rsidRPr="000A7C80">
        <w:rPr>
          <w:rFonts w:ascii="Arial" w:eastAsia="Calibri" w:hAnsi="Arial" w:cs="Arial"/>
          <w:szCs w:val="22"/>
        </w:rPr>
        <w:t xml:space="preserve"> spp. and some enteric bacteria (Forbes et al., 2002). Microorganism of the normal flora can become potential pathogen if tissue damage occurs, or if host resistance to infection has decreased (Sushma, 2010). The choice of the drug could be based on the incidence of pathogens at the location and its probable sensitivity to the drug (Gelatt et al., 2000).</w:t>
      </w:r>
    </w:p>
    <w:p w14:paraId="01C290F0" w14:textId="0AC9EA41" w:rsidR="00790ADA" w:rsidRPr="00FB3A86" w:rsidRDefault="000A7C80" w:rsidP="000A7C80">
      <w:pPr>
        <w:pStyle w:val="Body"/>
        <w:spacing w:after="0"/>
        <w:rPr>
          <w:rFonts w:ascii="Arial" w:hAnsi="Arial" w:cs="Arial"/>
        </w:rPr>
      </w:pPr>
      <w:r w:rsidRPr="000A7C80">
        <w:rPr>
          <w:rFonts w:ascii="Arial" w:eastAsia="Calibri" w:hAnsi="Arial" w:cs="Arial"/>
          <w:szCs w:val="22"/>
        </w:rPr>
        <w:t>Early detection of eye infections, along with assessing bacterial susceptibility, is essential for successful intervention and improving the wellbeing of companion animals as eye sight is a vital aspect of well-being and plays a crucial role in helping companion animals maintain their independence and enjoy a high quality of life (Warren, 2004).</w:t>
      </w:r>
    </w:p>
    <w:p w14:paraId="2990AF8A" w14:textId="0FF2202E"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D0910C" w14:textId="7FD6F404" w:rsidR="00790ADA" w:rsidRPr="000A7C80" w:rsidRDefault="000A7C80" w:rsidP="000A7C80">
      <w:pPr>
        <w:pStyle w:val="Body"/>
        <w:rPr>
          <w:rFonts w:ascii="Arial" w:eastAsia="Calibri" w:hAnsi="Arial" w:cs="Arial"/>
          <w:szCs w:val="22"/>
        </w:rPr>
      </w:pPr>
      <w:r>
        <w:rPr>
          <w:rFonts w:ascii="Arial" w:hAnsi="Arial" w:cs="Arial"/>
        </w:rPr>
        <w:t xml:space="preserve">          </w:t>
      </w:r>
      <w:r w:rsidRPr="000A7C80">
        <w:rPr>
          <w:rFonts w:ascii="Arial" w:eastAsia="Calibri" w:hAnsi="Arial" w:cs="Arial"/>
          <w:szCs w:val="22"/>
        </w:rPr>
        <w:t xml:space="preserve">During the study period of seven months spanning from April 2024 to October 2024, a total of 992 dogs were screened for eye affections at Veterinary Clinical Complex (VCC), College of Veterinary Science and A.H., Jabalpur and in private pet clinics of Jabalpur. Amongst these, clinically 153 dogs had various eye affections and were included in the study. Among the screened dogs, 70 cases of septic eye affections were identified and included for further analysis. Complete history of animals was obtained from the owners and all the information regarding age, sex, breed, significant clinical signs, </w:t>
      </w:r>
      <w:proofErr w:type="spellStart"/>
      <w:r w:rsidRPr="000A7C80">
        <w:rPr>
          <w:rFonts w:ascii="Arial" w:eastAsia="Calibri" w:hAnsi="Arial" w:cs="Arial"/>
          <w:szCs w:val="22"/>
        </w:rPr>
        <w:t>behaviour</w:t>
      </w:r>
      <w:proofErr w:type="spellEnd"/>
      <w:r w:rsidRPr="000A7C80">
        <w:rPr>
          <w:rFonts w:ascii="Arial" w:eastAsia="Calibri" w:hAnsi="Arial" w:cs="Arial"/>
          <w:szCs w:val="22"/>
        </w:rPr>
        <w:t xml:space="preserve"> and health status was recorded.</w:t>
      </w:r>
    </w:p>
    <w:p w14:paraId="5F6DD197" w14:textId="2A9C70E8" w:rsidR="000A7C80" w:rsidRPr="000A7C80" w:rsidRDefault="00AA74E0" w:rsidP="000A7C80">
      <w:pPr>
        <w:pStyle w:val="Body"/>
        <w:spacing w:after="0"/>
        <w:rPr>
          <w:rFonts w:ascii="Arial" w:hAnsi="Arial" w:cs="Arial"/>
        </w:rPr>
      </w:pPr>
      <w:r w:rsidRPr="00C30A0F">
        <w:rPr>
          <w:rFonts w:ascii="Arial" w:hAnsi="Arial" w:cs="Arial"/>
          <w:b/>
          <w:caps/>
          <w:sz w:val="22"/>
        </w:rPr>
        <w:t>2.1</w:t>
      </w:r>
      <w:r w:rsidR="000A7C80">
        <w:rPr>
          <w:rFonts w:ascii="Arial" w:hAnsi="Arial" w:cs="Arial"/>
          <w:b/>
          <w:caps/>
          <w:sz w:val="22"/>
        </w:rPr>
        <w:t xml:space="preserve"> </w:t>
      </w:r>
      <w:r w:rsidR="000A7C80" w:rsidRPr="000A7C80">
        <w:rPr>
          <w:rFonts w:ascii="Arial" w:hAnsi="Arial" w:cs="Arial"/>
          <w:b/>
          <w:sz w:val="22"/>
        </w:rPr>
        <w:t>Blood</w:t>
      </w:r>
    </w:p>
    <w:p w14:paraId="130E7C01" w14:textId="77777777" w:rsidR="000A7C80" w:rsidRPr="000A7C80" w:rsidRDefault="000A7C80" w:rsidP="000A7C80">
      <w:pPr>
        <w:pStyle w:val="Body"/>
        <w:rPr>
          <w:rFonts w:ascii="Arial" w:hAnsi="Arial" w:cs="Arial"/>
        </w:rPr>
      </w:pPr>
      <w:r w:rsidRPr="000A7C80">
        <w:rPr>
          <w:rFonts w:ascii="Arial" w:hAnsi="Arial" w:cs="Arial"/>
        </w:rPr>
        <w:t xml:space="preserve">5ml blood was collected from cephalic vein of forelimb or the lateral saphenous vein of the hindlimb into sterilized test tubes with anticoagulant i.e. Ethylenediamine Tetra Acetic Acid (EDTA) for </w:t>
      </w:r>
      <w:proofErr w:type="spellStart"/>
      <w:r w:rsidRPr="000A7C80">
        <w:rPr>
          <w:rFonts w:ascii="Arial" w:hAnsi="Arial" w:cs="Arial"/>
        </w:rPr>
        <w:t>haematological</w:t>
      </w:r>
      <w:proofErr w:type="spellEnd"/>
      <w:r w:rsidRPr="000A7C80">
        <w:rPr>
          <w:rFonts w:ascii="Arial" w:hAnsi="Arial" w:cs="Arial"/>
        </w:rPr>
        <w:t xml:space="preserve"> examinations.</w:t>
      </w:r>
    </w:p>
    <w:p w14:paraId="2DB7E64A" w14:textId="6C6EB88B" w:rsidR="000A7C80" w:rsidRPr="000A7C80" w:rsidRDefault="000A7C80" w:rsidP="000A7C80">
      <w:pPr>
        <w:pStyle w:val="Body"/>
        <w:rPr>
          <w:rFonts w:ascii="Arial" w:hAnsi="Arial" w:cs="Arial"/>
        </w:rPr>
      </w:pPr>
      <w:r>
        <w:rPr>
          <w:rFonts w:ascii="Arial" w:hAnsi="Arial" w:cs="Arial"/>
          <w:b/>
          <w:sz w:val="22"/>
        </w:rPr>
        <w:t xml:space="preserve">2.2 </w:t>
      </w:r>
      <w:r w:rsidRPr="000A7C80">
        <w:rPr>
          <w:rFonts w:ascii="Arial" w:hAnsi="Arial" w:cs="Arial"/>
          <w:b/>
          <w:bCs/>
          <w:sz w:val="22"/>
          <w:szCs w:val="22"/>
        </w:rPr>
        <w:t>Eye swabs</w:t>
      </w:r>
    </w:p>
    <w:p w14:paraId="2C664B5B" w14:textId="1A23E79F" w:rsidR="00505F06" w:rsidRDefault="000A7C80" w:rsidP="000A7C80">
      <w:pPr>
        <w:pStyle w:val="Body"/>
        <w:spacing w:after="0"/>
        <w:rPr>
          <w:rFonts w:ascii="Arial" w:hAnsi="Arial" w:cs="Arial"/>
        </w:rPr>
      </w:pPr>
      <w:r w:rsidRPr="000A7C80">
        <w:rPr>
          <w:rFonts w:ascii="Arial" w:hAnsi="Arial" w:cs="Arial"/>
        </w:rPr>
        <w:tab/>
      </w:r>
      <w:r w:rsidRPr="000A7C80">
        <w:rPr>
          <w:rFonts w:ascii="Arial" w:hAnsi="Arial" w:cs="Arial"/>
        </w:rPr>
        <w:tab/>
      </w:r>
      <w:r w:rsidRPr="000A7C80">
        <w:rPr>
          <w:rFonts w:ascii="Arial" w:eastAsia="Calibri" w:hAnsi="Arial" w:cs="Arial"/>
          <w:szCs w:val="22"/>
        </w:rPr>
        <w:t>Eye swabs were collected aseptically from dogs suspected of having eye infections for bacterial isolation, identification and antibiotic sensitivity test (AST)</w:t>
      </w:r>
      <w:r>
        <w:rPr>
          <w:rFonts w:ascii="Arial" w:hAnsi="Arial" w:cs="Arial"/>
        </w:rPr>
        <w:t xml:space="preserve">. </w:t>
      </w:r>
      <w:r w:rsidRPr="000A7C80">
        <w:rPr>
          <w:rFonts w:ascii="Arial" w:hAnsi="Arial" w:cs="Arial"/>
        </w:rPr>
        <w:t>The lower eyelid was pulled away from the eyeball to expose the conjunctival sac. The tip of the swab was Inserted into the sac and firmly rub the inside of the eyelid to moisten the swab and the swab was gently removed to avoid contamination with the skin (Featherstone and Scurrell, 2015).</w:t>
      </w:r>
    </w:p>
    <w:p w14:paraId="2BDFFF83" w14:textId="0534F229" w:rsidR="000A7C80" w:rsidRPr="000A7C80" w:rsidRDefault="000A7C80" w:rsidP="000A7C80">
      <w:pPr>
        <w:pStyle w:val="Body"/>
        <w:rPr>
          <w:rFonts w:ascii="Arial" w:hAnsi="Arial" w:cs="Arial"/>
          <w:b/>
          <w:bCs/>
          <w:sz w:val="22"/>
          <w:szCs w:val="22"/>
        </w:rPr>
      </w:pPr>
      <w:r>
        <w:rPr>
          <w:rFonts w:ascii="Arial" w:hAnsi="Arial" w:cs="Arial"/>
          <w:b/>
          <w:bCs/>
          <w:sz w:val="22"/>
          <w:szCs w:val="22"/>
        </w:rPr>
        <w:t xml:space="preserve">2.3 </w:t>
      </w:r>
      <w:r w:rsidRPr="000A7C80">
        <w:rPr>
          <w:rFonts w:ascii="Arial" w:hAnsi="Arial" w:cs="Arial"/>
          <w:b/>
          <w:bCs/>
          <w:sz w:val="22"/>
          <w:szCs w:val="22"/>
        </w:rPr>
        <w:t>Direct smear examination</w:t>
      </w:r>
    </w:p>
    <w:p w14:paraId="68356614" w14:textId="4B5A01BB" w:rsidR="000A7C80" w:rsidRDefault="000A7C80" w:rsidP="000A7C80">
      <w:pPr>
        <w:pStyle w:val="Body"/>
        <w:spacing w:after="0"/>
        <w:rPr>
          <w:rFonts w:ascii="Arial" w:hAnsi="Arial" w:cs="Arial"/>
        </w:rPr>
      </w:pPr>
      <w:r w:rsidRPr="000A7C80">
        <w:rPr>
          <w:rFonts w:ascii="Arial" w:hAnsi="Arial" w:cs="Arial"/>
        </w:rPr>
        <w:t xml:space="preserve">          The direct smear prepared from the eye swab on microscopic slides were air dried and heat fixed for Gram’s staining method for demonstration of bacterial population under oil immersion (Quinn et al., 2002).</w:t>
      </w:r>
    </w:p>
    <w:p w14:paraId="5358505F" w14:textId="3EB6062C" w:rsidR="001C776E" w:rsidRPr="001C776E" w:rsidRDefault="001C776E" w:rsidP="001C776E">
      <w:pPr>
        <w:pStyle w:val="Body"/>
        <w:rPr>
          <w:rFonts w:ascii="Arial" w:hAnsi="Arial" w:cs="Arial"/>
        </w:rPr>
      </w:pPr>
      <w:r w:rsidRPr="001C776E">
        <w:rPr>
          <w:rFonts w:ascii="Arial" w:hAnsi="Arial" w:cs="Arial"/>
          <w:b/>
          <w:bCs/>
        </w:rPr>
        <w:t>2.4</w:t>
      </w:r>
      <w:r>
        <w:rPr>
          <w:rFonts w:ascii="Arial" w:hAnsi="Arial" w:cs="Arial"/>
        </w:rPr>
        <w:t xml:space="preserve"> </w:t>
      </w:r>
      <w:r w:rsidRPr="001C776E">
        <w:rPr>
          <w:rFonts w:ascii="Arial" w:hAnsi="Arial" w:cs="Arial"/>
          <w:b/>
          <w:bCs/>
          <w:sz w:val="22"/>
          <w:szCs w:val="22"/>
        </w:rPr>
        <w:t>Isolation and identification of bacteria</w:t>
      </w:r>
    </w:p>
    <w:p w14:paraId="24C4B18F" w14:textId="2A1B8BC8" w:rsidR="001C776E" w:rsidRDefault="001C776E" w:rsidP="001C776E">
      <w:pPr>
        <w:pStyle w:val="Body"/>
        <w:spacing w:after="0"/>
        <w:rPr>
          <w:rFonts w:ascii="Arial" w:hAnsi="Arial" w:cs="Arial"/>
        </w:rPr>
      </w:pPr>
      <w:r w:rsidRPr="001C776E">
        <w:rPr>
          <w:rFonts w:ascii="Arial" w:hAnsi="Arial" w:cs="Arial"/>
        </w:rPr>
        <w:tab/>
      </w:r>
      <w:r w:rsidRPr="001C776E">
        <w:rPr>
          <w:rFonts w:ascii="Arial" w:hAnsi="Arial" w:cs="Arial"/>
        </w:rPr>
        <w:tab/>
        <w:t>Each collected eye swab was put into a Brain heart infusion broth and was mixed thoroughly. Then it was incubated in incubator for 24 hours at 37</w:t>
      </w:r>
      <w:r w:rsidR="007E58EC">
        <w:rPr>
          <w:rFonts w:ascii="DM Serif Display" w:hAnsi="DM Serif Display" w:cs="Arial"/>
        </w:rPr>
        <w:t>º</w:t>
      </w:r>
      <w:r w:rsidRPr="001C776E">
        <w:rPr>
          <w:rFonts w:ascii="Arial" w:hAnsi="Arial" w:cs="Arial"/>
        </w:rPr>
        <w:t>C. A loopful inoculum was taken from Brain heart infusion broth and streaked on to Nutrient agar plate and incubated at 37°C for 24 hours. Colonies of the microorganism in Nutrient agar were identified by Gram’s staining. Gram positive bacteria were further inoculated in Mannitol salt agar and Blood agar whereas gram negative bacteria were inoculated in MacConkey agar and Eosin methylene agar. These inoculated plates were aerobically incubated at 37</w:t>
      </w:r>
      <w:r w:rsidR="007E58EC">
        <w:rPr>
          <w:rFonts w:ascii="DM Serif Display" w:hAnsi="DM Serif Display" w:cs="Arial"/>
        </w:rPr>
        <w:t>º</w:t>
      </w:r>
      <w:r w:rsidRPr="001C776E">
        <w:rPr>
          <w:rFonts w:ascii="Arial" w:hAnsi="Arial" w:cs="Arial"/>
        </w:rPr>
        <w:t xml:space="preserve">C and examined from 24 </w:t>
      </w:r>
      <w:proofErr w:type="spellStart"/>
      <w:r w:rsidRPr="001C776E">
        <w:rPr>
          <w:rFonts w:ascii="Arial" w:hAnsi="Arial" w:cs="Arial"/>
        </w:rPr>
        <w:t>hrs</w:t>
      </w:r>
      <w:proofErr w:type="spellEnd"/>
      <w:r w:rsidRPr="001C776E">
        <w:rPr>
          <w:rFonts w:ascii="Arial" w:hAnsi="Arial" w:cs="Arial"/>
        </w:rPr>
        <w:t xml:space="preserve"> up to five consecutive days for the presence of bacterial growth. The growth of microorganism was identified with the help of their cultural characteristics, morphologic features and gram’s differential staining. The suspected clinical isolates were further identified by using biochemical test (catalase, coagulase, oxidase, IMVIC and urease).</w:t>
      </w:r>
    </w:p>
    <w:p w14:paraId="4B3B2611" w14:textId="646CC96C" w:rsidR="001177E6" w:rsidRDefault="007E58EC" w:rsidP="007E58EC">
      <w:pPr>
        <w:spacing w:after="120" w:line="360" w:lineRule="auto"/>
        <w:jc w:val="both"/>
        <w:rPr>
          <w:rFonts w:ascii="Arial" w:hAnsi="Arial" w:cs="Arial"/>
          <w:b/>
          <w:bCs/>
          <w:i/>
          <w:iCs/>
          <w:color w:val="000000"/>
          <w:sz w:val="24"/>
          <w:szCs w:val="24"/>
        </w:rPr>
      </w:pPr>
      <w:r>
        <w:rPr>
          <w:rFonts w:ascii="Arial" w:hAnsi="Arial" w:cs="Arial"/>
          <w:b/>
          <w:bCs/>
          <w:color w:val="000000"/>
          <w:sz w:val="22"/>
          <w:szCs w:val="22"/>
        </w:rPr>
        <w:t xml:space="preserve">2.5 </w:t>
      </w:r>
      <w:r w:rsidRPr="007E58EC">
        <w:rPr>
          <w:rFonts w:ascii="Arial" w:hAnsi="Arial" w:cs="Arial"/>
          <w:b/>
          <w:bCs/>
          <w:color w:val="000000"/>
          <w:sz w:val="22"/>
          <w:szCs w:val="22"/>
        </w:rPr>
        <w:t>Genotypic</w:t>
      </w:r>
      <w:r w:rsidRPr="001F5EC4">
        <w:rPr>
          <w:rFonts w:ascii="Arial" w:hAnsi="Arial" w:cs="Arial"/>
          <w:b/>
          <w:bCs/>
          <w:color w:val="000000"/>
          <w:sz w:val="24"/>
          <w:szCs w:val="24"/>
        </w:rPr>
        <w:t xml:space="preserve"> identification of </w:t>
      </w:r>
      <w:r w:rsidRPr="001F5EC4">
        <w:rPr>
          <w:rFonts w:ascii="Arial" w:hAnsi="Arial" w:cs="Arial"/>
          <w:b/>
          <w:bCs/>
          <w:i/>
          <w:iCs/>
          <w:color w:val="000000"/>
          <w:sz w:val="24"/>
          <w:szCs w:val="24"/>
        </w:rPr>
        <w:t xml:space="preserve">Staphylococcus </w:t>
      </w:r>
      <w:r w:rsidRPr="001F5EC4">
        <w:rPr>
          <w:rFonts w:ascii="Arial" w:hAnsi="Arial" w:cs="Arial"/>
          <w:b/>
          <w:bCs/>
          <w:color w:val="000000"/>
          <w:sz w:val="24"/>
          <w:szCs w:val="24"/>
        </w:rPr>
        <w:t>species</w:t>
      </w:r>
      <w:r>
        <w:rPr>
          <w:rFonts w:ascii="Arial" w:hAnsi="Arial" w:cs="Arial"/>
          <w:b/>
          <w:bCs/>
          <w:color w:val="000000"/>
          <w:sz w:val="24"/>
          <w:szCs w:val="24"/>
        </w:rPr>
        <w:t xml:space="preserve"> and </w:t>
      </w:r>
      <w:r w:rsidRPr="007E58EC">
        <w:rPr>
          <w:rFonts w:ascii="Arial" w:hAnsi="Arial" w:cs="Arial"/>
          <w:b/>
          <w:bCs/>
          <w:i/>
          <w:iCs/>
          <w:color w:val="000000"/>
          <w:sz w:val="24"/>
          <w:szCs w:val="24"/>
        </w:rPr>
        <w:t>E. coli</w:t>
      </w:r>
    </w:p>
    <w:p w14:paraId="1A97F313" w14:textId="42B789E8" w:rsidR="001177E6" w:rsidRPr="001177E6" w:rsidRDefault="001177E6" w:rsidP="006F568E">
      <w:pPr>
        <w:spacing w:after="120"/>
        <w:jc w:val="both"/>
        <w:rPr>
          <w:rFonts w:ascii="Arial" w:hAnsi="Arial" w:cs="Arial"/>
          <w:color w:val="000000"/>
        </w:rPr>
      </w:pPr>
      <w:r w:rsidRPr="001177E6">
        <w:rPr>
          <w:rFonts w:ascii="Arial" w:hAnsi="Arial" w:cs="Arial"/>
          <w:color w:val="000000"/>
        </w:rPr>
        <w:t xml:space="preserve">All </w:t>
      </w:r>
      <w:r w:rsidRPr="001177E6">
        <w:rPr>
          <w:rFonts w:ascii="Arial" w:hAnsi="Arial" w:cs="Arial"/>
          <w:i/>
          <w:iCs/>
          <w:color w:val="000000"/>
        </w:rPr>
        <w:t>Staphylococcus spp.</w:t>
      </w:r>
      <w:r w:rsidRPr="001177E6">
        <w:rPr>
          <w:rFonts w:ascii="Arial" w:hAnsi="Arial" w:cs="Arial"/>
          <w:color w:val="000000"/>
        </w:rPr>
        <w:t xml:space="preserve"> and </w:t>
      </w:r>
      <w:r w:rsidRPr="001177E6">
        <w:rPr>
          <w:rFonts w:ascii="Arial" w:hAnsi="Arial" w:cs="Arial"/>
          <w:i/>
          <w:iCs/>
          <w:color w:val="000000"/>
        </w:rPr>
        <w:t>E. coli</w:t>
      </w:r>
      <w:r w:rsidRPr="001177E6">
        <w:rPr>
          <w:rFonts w:ascii="Arial" w:hAnsi="Arial" w:cs="Arial"/>
          <w:color w:val="000000"/>
        </w:rPr>
        <w:t xml:space="preserve"> isolates tested positive for the genus-specific </w:t>
      </w:r>
      <w:r w:rsidRPr="001177E6">
        <w:rPr>
          <w:rFonts w:ascii="Arial" w:hAnsi="Arial" w:cs="Arial"/>
          <w:i/>
          <w:iCs/>
          <w:color w:val="000000"/>
        </w:rPr>
        <w:t>16SrRNA</w:t>
      </w:r>
      <w:r w:rsidRPr="001177E6">
        <w:rPr>
          <w:rFonts w:ascii="Arial" w:hAnsi="Arial" w:cs="Arial"/>
          <w:color w:val="000000"/>
        </w:rPr>
        <w:t xml:space="preserve"> gene using species-specific primers in PCR.</w:t>
      </w:r>
    </w:p>
    <w:p w14:paraId="437FE6D9" w14:textId="165BF2E2" w:rsidR="008D2292" w:rsidRPr="002524D3" w:rsidRDefault="006F568E" w:rsidP="007E58EC">
      <w:pPr>
        <w:spacing w:after="120" w:line="360" w:lineRule="auto"/>
        <w:jc w:val="both"/>
        <w:rPr>
          <w:rFonts w:ascii="Arial" w:hAnsi="Arial" w:cs="Arial"/>
          <w:b/>
          <w:bCs/>
          <w:u w:val="single"/>
        </w:rPr>
      </w:pPr>
      <w:r w:rsidRPr="006F568E">
        <w:rPr>
          <w:rFonts w:ascii="Arial" w:hAnsi="Arial" w:cs="Arial"/>
          <w:b/>
        </w:rPr>
        <w:lastRenderedPageBreak/>
        <w:t>2.5.1</w:t>
      </w:r>
      <w:r>
        <w:rPr>
          <w:rFonts w:ascii="Arial" w:hAnsi="Arial" w:cs="Arial"/>
          <w:b/>
          <w:u w:val="single"/>
        </w:rPr>
        <w:t xml:space="preserve"> </w:t>
      </w:r>
      <w:r w:rsidRPr="006F568E">
        <w:rPr>
          <w:rFonts w:ascii="Arial" w:hAnsi="Arial" w:cs="Arial"/>
          <w:b/>
          <w:bCs/>
          <w:u w:val="single"/>
        </w:rPr>
        <w:t xml:space="preserve">PCR for detection of </w:t>
      </w:r>
      <w:r w:rsidRPr="006F568E">
        <w:rPr>
          <w:rFonts w:ascii="Arial" w:hAnsi="Arial" w:cs="Arial"/>
          <w:b/>
          <w:bCs/>
          <w:i/>
          <w:iCs/>
          <w:u w:val="single"/>
        </w:rPr>
        <w:t>16SrRNA</w:t>
      </w:r>
      <w:r w:rsidRPr="006F568E">
        <w:rPr>
          <w:rFonts w:ascii="Arial" w:hAnsi="Arial" w:cs="Arial"/>
          <w:b/>
          <w:bCs/>
          <w:u w:val="single"/>
        </w:rPr>
        <w:t xml:space="preserve"> gene of </w:t>
      </w:r>
      <w:r w:rsidRPr="006F568E">
        <w:rPr>
          <w:rFonts w:ascii="Arial" w:hAnsi="Arial" w:cs="Arial"/>
          <w:b/>
          <w:bCs/>
          <w:i/>
          <w:iCs/>
          <w:u w:val="single"/>
        </w:rPr>
        <w:t xml:space="preserve">Staphylococcus </w:t>
      </w:r>
      <w:r w:rsidRPr="002524D3">
        <w:rPr>
          <w:rFonts w:ascii="Arial" w:hAnsi="Arial" w:cs="Arial"/>
          <w:b/>
          <w:bCs/>
          <w:u w:val="single"/>
        </w:rPr>
        <w:t>species</w:t>
      </w:r>
    </w:p>
    <w:p w14:paraId="4EC41793" w14:textId="05F13315" w:rsidR="007B268C" w:rsidRPr="002524D3" w:rsidRDefault="007B268C" w:rsidP="007E58EC">
      <w:pPr>
        <w:spacing w:after="120" w:line="360" w:lineRule="auto"/>
        <w:jc w:val="both"/>
        <w:rPr>
          <w:rFonts w:ascii="Arial" w:hAnsi="Arial" w:cs="Arial"/>
          <w:b/>
          <w:bCs/>
          <w:i/>
          <w:iCs/>
        </w:rPr>
      </w:pPr>
      <w:r>
        <w:rPr>
          <w:rFonts w:ascii="Arial" w:hAnsi="Arial"/>
          <w:b/>
        </w:rPr>
        <w:t>Table 1.</w:t>
      </w:r>
      <w:r w:rsidR="002524D3">
        <w:rPr>
          <w:rFonts w:ascii="Arial" w:hAnsi="Arial"/>
          <w:b/>
        </w:rPr>
        <w:t xml:space="preserve"> Primer used for amplification </w:t>
      </w:r>
      <w:r w:rsidR="002524D3" w:rsidRPr="002524D3">
        <w:rPr>
          <w:rFonts w:ascii="Arial" w:hAnsi="Arial" w:cs="Arial"/>
          <w:b/>
          <w:bCs/>
          <w:i/>
          <w:iCs/>
        </w:rPr>
        <w:t>16SrRNA</w:t>
      </w:r>
      <w:r w:rsidR="002524D3" w:rsidRPr="002524D3">
        <w:rPr>
          <w:rFonts w:ascii="Arial" w:hAnsi="Arial" w:cs="Arial"/>
          <w:b/>
          <w:bCs/>
        </w:rPr>
        <w:t xml:space="preserve"> gene of </w:t>
      </w:r>
      <w:r w:rsidR="002524D3" w:rsidRPr="002524D3">
        <w:rPr>
          <w:rFonts w:ascii="Arial" w:hAnsi="Arial" w:cs="Arial"/>
          <w:b/>
          <w:bCs/>
          <w:i/>
          <w:iCs/>
        </w:rPr>
        <w:t xml:space="preserve">Staphylococcus </w:t>
      </w:r>
      <w:r w:rsidR="002524D3" w:rsidRPr="002524D3">
        <w:rPr>
          <w:rFonts w:ascii="Arial" w:hAnsi="Arial" w:cs="Arial"/>
          <w:b/>
          <w:bCs/>
        </w:rPr>
        <w:t>species</w:t>
      </w:r>
    </w:p>
    <w:tbl>
      <w:tblPr>
        <w:tblW w:w="8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0"/>
        <w:gridCol w:w="3846"/>
        <w:gridCol w:w="1201"/>
        <w:gridCol w:w="1348"/>
      </w:tblGrid>
      <w:tr w:rsidR="006F568E" w:rsidRPr="001F5EC4" w14:paraId="196A77BB" w14:textId="77777777" w:rsidTr="00DE156F">
        <w:trPr>
          <w:trHeight w:val="489"/>
          <w:jc w:val="center"/>
        </w:trPr>
        <w:tc>
          <w:tcPr>
            <w:tcW w:w="1780" w:type="dxa"/>
            <w:vAlign w:val="center"/>
          </w:tcPr>
          <w:p w14:paraId="515F3460" w14:textId="77777777" w:rsidR="006F568E" w:rsidRPr="001F5EC4" w:rsidRDefault="006F568E" w:rsidP="00DE156F">
            <w:pPr>
              <w:spacing w:before="160" w:after="160"/>
              <w:jc w:val="center"/>
              <w:rPr>
                <w:rFonts w:ascii="Arial" w:hAnsi="Arial" w:cs="Arial"/>
                <w:b/>
                <w:color w:val="000000"/>
              </w:rPr>
            </w:pPr>
            <w:r w:rsidRPr="001F5EC4">
              <w:rPr>
                <w:rFonts w:ascii="Arial" w:hAnsi="Arial" w:cs="Arial"/>
                <w:b/>
                <w:color w:val="000000"/>
              </w:rPr>
              <w:t>Primer</w:t>
            </w:r>
          </w:p>
        </w:tc>
        <w:tc>
          <w:tcPr>
            <w:tcW w:w="3846" w:type="dxa"/>
            <w:vAlign w:val="center"/>
          </w:tcPr>
          <w:p w14:paraId="4C69388A" w14:textId="77777777" w:rsidR="006F568E" w:rsidRPr="001F5EC4" w:rsidRDefault="006F568E" w:rsidP="00DE156F">
            <w:pPr>
              <w:spacing w:before="160" w:after="160"/>
              <w:jc w:val="center"/>
              <w:rPr>
                <w:rFonts w:ascii="Arial" w:hAnsi="Arial" w:cs="Arial"/>
                <w:b/>
                <w:color w:val="000000"/>
              </w:rPr>
            </w:pPr>
            <w:r w:rsidRPr="001F5EC4">
              <w:rPr>
                <w:rFonts w:ascii="Arial" w:hAnsi="Arial" w:cs="Arial"/>
                <w:b/>
                <w:color w:val="000000"/>
              </w:rPr>
              <w:t>Primer sequence</w:t>
            </w:r>
          </w:p>
        </w:tc>
        <w:tc>
          <w:tcPr>
            <w:tcW w:w="1201" w:type="dxa"/>
            <w:vAlign w:val="center"/>
          </w:tcPr>
          <w:p w14:paraId="7BAAF506" w14:textId="77777777" w:rsidR="006F568E" w:rsidRPr="001F5EC4" w:rsidRDefault="006F568E" w:rsidP="00DE156F">
            <w:pPr>
              <w:spacing w:before="160" w:after="160"/>
              <w:jc w:val="center"/>
              <w:rPr>
                <w:rFonts w:ascii="Arial" w:hAnsi="Arial" w:cs="Arial"/>
                <w:b/>
                <w:color w:val="000000"/>
              </w:rPr>
            </w:pPr>
            <w:r w:rsidRPr="001F5EC4">
              <w:rPr>
                <w:rFonts w:ascii="Arial" w:hAnsi="Arial" w:cs="Arial"/>
                <w:b/>
                <w:color w:val="000000"/>
              </w:rPr>
              <w:t>Product size</w:t>
            </w:r>
          </w:p>
        </w:tc>
        <w:tc>
          <w:tcPr>
            <w:tcW w:w="1348" w:type="dxa"/>
            <w:vAlign w:val="center"/>
          </w:tcPr>
          <w:p w14:paraId="6886E0C9" w14:textId="77777777" w:rsidR="006F568E" w:rsidRPr="001F5EC4" w:rsidRDefault="006F568E" w:rsidP="00DE156F">
            <w:pPr>
              <w:spacing w:before="160" w:after="160"/>
              <w:jc w:val="center"/>
              <w:rPr>
                <w:rFonts w:ascii="Arial" w:hAnsi="Arial" w:cs="Arial"/>
                <w:b/>
                <w:color w:val="000000"/>
              </w:rPr>
            </w:pPr>
            <w:r w:rsidRPr="001F5EC4">
              <w:rPr>
                <w:rFonts w:ascii="Arial" w:hAnsi="Arial" w:cs="Arial"/>
                <w:b/>
                <w:color w:val="000000"/>
              </w:rPr>
              <w:t>Reference</w:t>
            </w:r>
          </w:p>
        </w:tc>
      </w:tr>
      <w:tr w:rsidR="006F568E" w:rsidRPr="001F5EC4" w14:paraId="442D7621" w14:textId="77777777" w:rsidTr="00DE156F">
        <w:trPr>
          <w:trHeight w:val="489"/>
          <w:jc w:val="center"/>
        </w:trPr>
        <w:tc>
          <w:tcPr>
            <w:tcW w:w="1780" w:type="dxa"/>
            <w:vAlign w:val="center"/>
          </w:tcPr>
          <w:p w14:paraId="24800C50" w14:textId="77777777" w:rsidR="006F568E" w:rsidRPr="001F5EC4" w:rsidRDefault="006F568E" w:rsidP="00DE156F">
            <w:pPr>
              <w:spacing w:before="160" w:after="160"/>
              <w:rPr>
                <w:rFonts w:ascii="Arial" w:hAnsi="Arial" w:cs="Arial"/>
                <w:color w:val="000000"/>
              </w:rPr>
            </w:pPr>
            <w:r w:rsidRPr="001F5EC4">
              <w:rPr>
                <w:rFonts w:ascii="Arial" w:hAnsi="Arial" w:cs="Arial"/>
                <w:i/>
                <w:iCs/>
                <w:color w:val="000000"/>
              </w:rPr>
              <w:t>16SrRNA</w:t>
            </w:r>
            <w:r w:rsidRPr="001F5EC4">
              <w:rPr>
                <w:rFonts w:ascii="Arial" w:hAnsi="Arial" w:cs="Arial"/>
                <w:color w:val="000000"/>
              </w:rPr>
              <w:t>-F</w:t>
            </w:r>
          </w:p>
        </w:tc>
        <w:tc>
          <w:tcPr>
            <w:tcW w:w="3846" w:type="dxa"/>
            <w:vAlign w:val="center"/>
          </w:tcPr>
          <w:p w14:paraId="5F65288F" w14:textId="77777777" w:rsidR="006F568E" w:rsidRPr="001F5EC4" w:rsidRDefault="006F568E" w:rsidP="00DE156F">
            <w:pPr>
              <w:spacing w:before="160" w:after="160"/>
              <w:rPr>
                <w:rFonts w:ascii="Arial" w:hAnsi="Arial" w:cs="Arial"/>
                <w:color w:val="000000"/>
              </w:rPr>
            </w:pPr>
            <w:r w:rsidRPr="001F5EC4">
              <w:rPr>
                <w:rFonts w:ascii="Arial" w:hAnsi="Arial" w:cs="Arial"/>
                <w:bCs/>
                <w:color w:val="000000"/>
              </w:rPr>
              <w:t>GTG CCA GCA GCC GCG GTA A</w:t>
            </w:r>
          </w:p>
        </w:tc>
        <w:tc>
          <w:tcPr>
            <w:tcW w:w="1201" w:type="dxa"/>
            <w:vMerge w:val="restart"/>
            <w:vAlign w:val="center"/>
          </w:tcPr>
          <w:p w14:paraId="46D1EB70" w14:textId="77777777" w:rsidR="006F568E" w:rsidRPr="001F5EC4" w:rsidRDefault="006F568E" w:rsidP="00DE156F">
            <w:pPr>
              <w:spacing w:before="160" w:after="160"/>
              <w:jc w:val="center"/>
              <w:rPr>
                <w:rFonts w:ascii="Arial" w:hAnsi="Arial" w:cs="Arial"/>
                <w:color w:val="000000"/>
              </w:rPr>
            </w:pPr>
            <w:r w:rsidRPr="001F5EC4">
              <w:rPr>
                <w:rFonts w:ascii="Arial" w:hAnsi="Arial" w:cs="Arial"/>
                <w:color w:val="000000"/>
              </w:rPr>
              <w:t>876 bp</w:t>
            </w:r>
          </w:p>
        </w:tc>
        <w:tc>
          <w:tcPr>
            <w:tcW w:w="1348" w:type="dxa"/>
            <w:vMerge w:val="restart"/>
            <w:vAlign w:val="center"/>
          </w:tcPr>
          <w:p w14:paraId="7E41FA54" w14:textId="77777777" w:rsidR="006F568E" w:rsidRPr="001F5EC4" w:rsidRDefault="006F568E" w:rsidP="00DE156F">
            <w:pPr>
              <w:spacing w:before="160" w:after="160"/>
              <w:jc w:val="center"/>
              <w:rPr>
                <w:rFonts w:ascii="Arial" w:hAnsi="Arial" w:cs="Arial"/>
                <w:color w:val="000000"/>
              </w:rPr>
            </w:pPr>
            <w:r w:rsidRPr="00D82E31">
              <w:rPr>
                <w:rFonts w:ascii="Arial" w:hAnsi="Arial" w:cs="Arial"/>
                <w:b/>
                <w:bCs/>
                <w:color w:val="000000"/>
              </w:rPr>
              <w:t xml:space="preserve">(Salisbury </w:t>
            </w:r>
            <w:r w:rsidRPr="00D82E31">
              <w:rPr>
                <w:rFonts w:ascii="Arial" w:hAnsi="Arial" w:cs="Arial"/>
                <w:b/>
                <w:bCs/>
                <w:i/>
                <w:iCs/>
                <w:color w:val="000000"/>
              </w:rPr>
              <w:t xml:space="preserve">et al., </w:t>
            </w:r>
            <w:r w:rsidRPr="00D82E31">
              <w:rPr>
                <w:rFonts w:ascii="Arial" w:hAnsi="Arial" w:cs="Arial"/>
                <w:b/>
                <w:bCs/>
                <w:color w:val="000000"/>
              </w:rPr>
              <w:t>1997</w:t>
            </w:r>
            <w:r w:rsidRPr="001F5EC4">
              <w:rPr>
                <w:rFonts w:ascii="Arial" w:hAnsi="Arial" w:cs="Arial"/>
                <w:color w:val="000000"/>
              </w:rPr>
              <w:t>)</w:t>
            </w:r>
          </w:p>
        </w:tc>
      </w:tr>
      <w:tr w:rsidR="006F568E" w:rsidRPr="001F5EC4" w14:paraId="661F7E56" w14:textId="77777777" w:rsidTr="00DE156F">
        <w:trPr>
          <w:trHeight w:val="489"/>
          <w:jc w:val="center"/>
        </w:trPr>
        <w:tc>
          <w:tcPr>
            <w:tcW w:w="1780" w:type="dxa"/>
            <w:vAlign w:val="center"/>
          </w:tcPr>
          <w:p w14:paraId="1F19B585" w14:textId="77777777" w:rsidR="006F568E" w:rsidRPr="001F5EC4" w:rsidRDefault="006F568E" w:rsidP="00DE156F">
            <w:pPr>
              <w:spacing w:before="160" w:after="160"/>
              <w:rPr>
                <w:rFonts w:ascii="Arial" w:hAnsi="Arial" w:cs="Arial"/>
                <w:color w:val="000000"/>
              </w:rPr>
            </w:pPr>
            <w:r w:rsidRPr="001F5EC4">
              <w:rPr>
                <w:rFonts w:ascii="Arial" w:hAnsi="Arial" w:cs="Arial"/>
                <w:i/>
                <w:iCs/>
                <w:color w:val="000000"/>
              </w:rPr>
              <w:t>16SrRNA</w:t>
            </w:r>
            <w:r w:rsidRPr="001F5EC4">
              <w:rPr>
                <w:rFonts w:ascii="Arial" w:hAnsi="Arial" w:cs="Arial"/>
                <w:color w:val="000000"/>
              </w:rPr>
              <w:t>-R</w:t>
            </w:r>
          </w:p>
        </w:tc>
        <w:tc>
          <w:tcPr>
            <w:tcW w:w="3846" w:type="dxa"/>
            <w:vAlign w:val="center"/>
          </w:tcPr>
          <w:p w14:paraId="38556783" w14:textId="77777777" w:rsidR="006F568E" w:rsidRPr="001F5EC4" w:rsidRDefault="006F568E" w:rsidP="00DE156F">
            <w:pPr>
              <w:spacing w:before="160" w:after="160"/>
              <w:rPr>
                <w:rFonts w:ascii="Arial" w:hAnsi="Arial" w:cs="Arial"/>
                <w:color w:val="000000"/>
              </w:rPr>
            </w:pPr>
            <w:r w:rsidRPr="001F5EC4">
              <w:rPr>
                <w:rFonts w:ascii="Arial" w:hAnsi="Arial" w:cs="Arial"/>
                <w:bCs/>
                <w:color w:val="000000"/>
              </w:rPr>
              <w:t>AGA CCC GGG AAC GTA TTC AC</w:t>
            </w:r>
          </w:p>
        </w:tc>
        <w:tc>
          <w:tcPr>
            <w:tcW w:w="1201" w:type="dxa"/>
            <w:vMerge/>
            <w:vAlign w:val="center"/>
          </w:tcPr>
          <w:p w14:paraId="3F70EF45" w14:textId="77777777" w:rsidR="006F568E" w:rsidRPr="001F5EC4" w:rsidRDefault="006F568E" w:rsidP="00DE156F">
            <w:pPr>
              <w:spacing w:before="160" w:after="160"/>
              <w:jc w:val="center"/>
              <w:rPr>
                <w:rFonts w:ascii="Arial" w:hAnsi="Arial" w:cs="Arial"/>
                <w:color w:val="000000"/>
              </w:rPr>
            </w:pPr>
          </w:p>
        </w:tc>
        <w:tc>
          <w:tcPr>
            <w:tcW w:w="1348" w:type="dxa"/>
            <w:vMerge/>
            <w:vAlign w:val="center"/>
          </w:tcPr>
          <w:p w14:paraId="6A980C5F" w14:textId="77777777" w:rsidR="006F568E" w:rsidRPr="001F5EC4" w:rsidRDefault="006F568E" w:rsidP="00DE156F">
            <w:pPr>
              <w:spacing w:before="160" w:after="160"/>
              <w:jc w:val="center"/>
              <w:rPr>
                <w:rFonts w:ascii="Arial" w:hAnsi="Arial" w:cs="Arial"/>
                <w:color w:val="000000"/>
              </w:rPr>
            </w:pPr>
          </w:p>
        </w:tc>
      </w:tr>
    </w:tbl>
    <w:p w14:paraId="6521B101" w14:textId="573A95C1" w:rsidR="006F568E" w:rsidRDefault="002375B4" w:rsidP="007E58EC">
      <w:pPr>
        <w:spacing w:after="120" w:line="360" w:lineRule="auto"/>
        <w:jc w:val="both"/>
        <w:rPr>
          <w:rFonts w:ascii="Arial" w:hAnsi="Arial" w:cs="Arial"/>
          <w:b/>
          <w:bCs/>
          <w:i/>
          <w:iCs/>
          <w:color w:val="000000"/>
          <w:u w:val="single"/>
        </w:rPr>
      </w:pPr>
      <w:r w:rsidRPr="006F568E">
        <w:rPr>
          <w:rFonts w:ascii="Arial" w:hAnsi="Arial" w:cs="Arial"/>
          <w:b/>
          <w:bCs/>
          <w:color w:val="000000"/>
        </w:rPr>
        <w:t>2.5.2</w:t>
      </w:r>
      <w:r w:rsidRPr="006F568E">
        <w:rPr>
          <w:rFonts w:ascii="Arial" w:hAnsi="Arial" w:cs="Arial"/>
          <w:b/>
          <w:bCs/>
          <w:color w:val="000000"/>
          <w:u w:val="single"/>
        </w:rPr>
        <w:t xml:space="preserve"> </w:t>
      </w:r>
      <w:r>
        <w:rPr>
          <w:rFonts w:ascii="Arial" w:hAnsi="Arial" w:cs="Arial"/>
          <w:b/>
          <w:bCs/>
          <w:color w:val="000000"/>
          <w:u w:val="single"/>
        </w:rPr>
        <w:t>Primers</w:t>
      </w:r>
      <w:r w:rsidR="006F568E" w:rsidRPr="006F568E">
        <w:rPr>
          <w:rFonts w:ascii="Arial" w:hAnsi="Arial" w:cs="Arial"/>
          <w:b/>
          <w:bCs/>
          <w:color w:val="000000"/>
          <w:u w:val="single"/>
        </w:rPr>
        <w:t xml:space="preserve"> used for amplification of </w:t>
      </w:r>
      <w:r w:rsidR="006F568E" w:rsidRPr="006F568E">
        <w:rPr>
          <w:rFonts w:ascii="Arial" w:hAnsi="Arial" w:cs="Arial"/>
          <w:b/>
          <w:bCs/>
          <w:i/>
          <w:iCs/>
          <w:color w:val="000000"/>
          <w:u w:val="single"/>
        </w:rPr>
        <w:t>16SrRNA</w:t>
      </w:r>
      <w:r w:rsidR="006F568E" w:rsidRPr="006F568E">
        <w:rPr>
          <w:rFonts w:ascii="Arial" w:hAnsi="Arial" w:cs="Arial"/>
          <w:b/>
          <w:bCs/>
          <w:color w:val="000000"/>
          <w:u w:val="single"/>
        </w:rPr>
        <w:t xml:space="preserve"> gene of </w:t>
      </w:r>
      <w:r w:rsidR="006F568E" w:rsidRPr="006F568E">
        <w:rPr>
          <w:rFonts w:ascii="Arial" w:hAnsi="Arial" w:cs="Arial"/>
          <w:b/>
          <w:bCs/>
          <w:i/>
          <w:iCs/>
          <w:color w:val="000000"/>
          <w:u w:val="single"/>
        </w:rPr>
        <w:t>E. coli</w:t>
      </w:r>
    </w:p>
    <w:p w14:paraId="59CC21FC" w14:textId="1DD33DA2" w:rsidR="007B268C" w:rsidRPr="006F568E" w:rsidRDefault="007B268C" w:rsidP="007E58EC">
      <w:pPr>
        <w:spacing w:after="120" w:line="360" w:lineRule="auto"/>
        <w:jc w:val="both"/>
        <w:rPr>
          <w:rFonts w:ascii="Arial" w:hAnsi="Arial" w:cs="Arial"/>
          <w:b/>
          <w:bCs/>
          <w:i/>
          <w:iCs/>
          <w:color w:val="000000"/>
          <w:u w:val="single"/>
        </w:rPr>
      </w:pPr>
      <w:r>
        <w:rPr>
          <w:rFonts w:ascii="Arial" w:hAnsi="Arial"/>
          <w:b/>
        </w:rPr>
        <w:t>Table 2.</w:t>
      </w:r>
      <w:r w:rsidR="002524D3">
        <w:rPr>
          <w:rFonts w:ascii="Arial" w:hAnsi="Arial"/>
          <w:b/>
        </w:rPr>
        <w:t xml:space="preserve"> Primer used for amplification </w:t>
      </w:r>
      <w:r w:rsidR="002524D3" w:rsidRPr="002524D3">
        <w:rPr>
          <w:rFonts w:ascii="Arial" w:hAnsi="Arial" w:cs="Arial"/>
          <w:b/>
          <w:bCs/>
          <w:i/>
          <w:iCs/>
        </w:rPr>
        <w:t>16SrRNA</w:t>
      </w:r>
      <w:r w:rsidR="002524D3" w:rsidRPr="002524D3">
        <w:rPr>
          <w:rFonts w:ascii="Arial" w:hAnsi="Arial" w:cs="Arial"/>
          <w:b/>
          <w:bCs/>
        </w:rPr>
        <w:t xml:space="preserve"> gene of </w:t>
      </w:r>
      <w:r w:rsidR="002524D3">
        <w:rPr>
          <w:rFonts w:ascii="Arial" w:hAnsi="Arial" w:cs="Arial"/>
          <w:b/>
          <w:bCs/>
          <w:i/>
          <w:iCs/>
        </w:rPr>
        <w:t>E. coli</w:t>
      </w:r>
    </w:p>
    <w:tbl>
      <w:tblPr>
        <w:tblW w:w="8118" w:type="dxa"/>
        <w:jc w:val="center"/>
        <w:tblLook w:val="04A0" w:firstRow="1" w:lastRow="0" w:firstColumn="1" w:lastColumn="0" w:noHBand="0" w:noVBand="1"/>
      </w:tblPr>
      <w:tblGrid>
        <w:gridCol w:w="1261"/>
        <w:gridCol w:w="4178"/>
        <w:gridCol w:w="1136"/>
        <w:gridCol w:w="1543"/>
      </w:tblGrid>
      <w:tr w:rsidR="006F568E" w:rsidRPr="001F5EC4" w14:paraId="30BCF96C" w14:textId="77777777" w:rsidTr="00DE156F">
        <w:trPr>
          <w:trHeight w:val="463"/>
          <w:jc w:val="center"/>
        </w:trPr>
        <w:tc>
          <w:tcPr>
            <w:tcW w:w="1261" w:type="dxa"/>
            <w:tcBorders>
              <w:top w:val="single" w:sz="4" w:space="0" w:color="000000"/>
              <w:left w:val="single" w:sz="4" w:space="0" w:color="000000"/>
              <w:bottom w:val="single" w:sz="4" w:space="0" w:color="000000"/>
              <w:right w:val="single" w:sz="4" w:space="0" w:color="000000"/>
            </w:tcBorders>
          </w:tcPr>
          <w:p w14:paraId="45BC7CF5" w14:textId="77777777" w:rsidR="006F568E" w:rsidRPr="001F5EC4" w:rsidRDefault="006F568E" w:rsidP="00DE156F">
            <w:pPr>
              <w:spacing w:before="120" w:after="120"/>
              <w:jc w:val="center"/>
              <w:rPr>
                <w:rFonts w:ascii="Arial" w:hAnsi="Arial" w:cs="Arial"/>
                <w:b/>
                <w:color w:val="000000"/>
              </w:rPr>
            </w:pPr>
            <w:r w:rsidRPr="001F5EC4">
              <w:rPr>
                <w:rFonts w:ascii="Arial" w:hAnsi="Arial" w:cs="Arial"/>
                <w:b/>
                <w:color w:val="000000"/>
              </w:rPr>
              <w:t>Primer</w:t>
            </w:r>
          </w:p>
        </w:tc>
        <w:tc>
          <w:tcPr>
            <w:tcW w:w="4178" w:type="dxa"/>
            <w:tcBorders>
              <w:top w:val="single" w:sz="4" w:space="0" w:color="000000"/>
              <w:left w:val="single" w:sz="4" w:space="0" w:color="000000"/>
              <w:bottom w:val="single" w:sz="4" w:space="0" w:color="000000"/>
              <w:right w:val="single" w:sz="4" w:space="0" w:color="000000"/>
            </w:tcBorders>
          </w:tcPr>
          <w:p w14:paraId="6B12902E" w14:textId="77777777" w:rsidR="006F568E" w:rsidRPr="001F5EC4" w:rsidRDefault="006F568E" w:rsidP="00DE156F">
            <w:pPr>
              <w:spacing w:before="120" w:after="120"/>
              <w:jc w:val="center"/>
              <w:rPr>
                <w:rFonts w:ascii="Arial" w:hAnsi="Arial" w:cs="Arial"/>
                <w:b/>
                <w:color w:val="000000"/>
              </w:rPr>
            </w:pPr>
            <w:r w:rsidRPr="001F5EC4">
              <w:rPr>
                <w:rFonts w:ascii="Arial" w:hAnsi="Arial" w:cs="Arial"/>
                <w:b/>
                <w:color w:val="000000"/>
              </w:rPr>
              <w:t>Primer sequence</w:t>
            </w:r>
          </w:p>
        </w:tc>
        <w:tc>
          <w:tcPr>
            <w:tcW w:w="1136" w:type="dxa"/>
            <w:tcBorders>
              <w:top w:val="single" w:sz="4" w:space="0" w:color="000000"/>
              <w:left w:val="single" w:sz="4" w:space="0" w:color="000000"/>
              <w:bottom w:val="single" w:sz="4" w:space="0" w:color="000000"/>
              <w:right w:val="single" w:sz="4" w:space="0" w:color="000000"/>
            </w:tcBorders>
          </w:tcPr>
          <w:p w14:paraId="423211FF" w14:textId="77777777" w:rsidR="006F568E" w:rsidRPr="001F5EC4" w:rsidRDefault="006F568E" w:rsidP="00DE156F">
            <w:pPr>
              <w:spacing w:before="120" w:after="120"/>
              <w:jc w:val="center"/>
              <w:rPr>
                <w:rFonts w:ascii="Arial" w:hAnsi="Arial" w:cs="Arial"/>
                <w:b/>
                <w:color w:val="000000"/>
              </w:rPr>
            </w:pPr>
            <w:r w:rsidRPr="001F5EC4">
              <w:rPr>
                <w:rFonts w:ascii="Arial" w:hAnsi="Arial" w:cs="Arial"/>
                <w:b/>
                <w:color w:val="000000"/>
              </w:rPr>
              <w:t>Product size</w:t>
            </w:r>
          </w:p>
        </w:tc>
        <w:tc>
          <w:tcPr>
            <w:tcW w:w="1543" w:type="dxa"/>
            <w:tcBorders>
              <w:top w:val="single" w:sz="4" w:space="0" w:color="000000"/>
              <w:left w:val="single" w:sz="4" w:space="0" w:color="000000"/>
              <w:bottom w:val="single" w:sz="4" w:space="0" w:color="000000"/>
              <w:right w:val="single" w:sz="4" w:space="0" w:color="000000"/>
            </w:tcBorders>
          </w:tcPr>
          <w:p w14:paraId="15E94306" w14:textId="77777777" w:rsidR="006F568E" w:rsidRPr="001F5EC4" w:rsidRDefault="006F568E" w:rsidP="00DE156F">
            <w:pPr>
              <w:spacing w:before="120" w:after="120"/>
              <w:jc w:val="center"/>
              <w:rPr>
                <w:rFonts w:ascii="Arial" w:hAnsi="Arial" w:cs="Arial"/>
                <w:b/>
                <w:color w:val="000000"/>
              </w:rPr>
            </w:pPr>
            <w:r w:rsidRPr="001F5EC4">
              <w:rPr>
                <w:rFonts w:ascii="Arial" w:hAnsi="Arial" w:cs="Arial"/>
                <w:b/>
                <w:color w:val="000000"/>
              </w:rPr>
              <w:t>Reference</w:t>
            </w:r>
          </w:p>
        </w:tc>
      </w:tr>
      <w:tr w:rsidR="006F568E" w:rsidRPr="001F5EC4" w14:paraId="1992DABA" w14:textId="77777777" w:rsidTr="00DE156F">
        <w:trPr>
          <w:trHeight w:val="463"/>
          <w:jc w:val="center"/>
        </w:trPr>
        <w:tc>
          <w:tcPr>
            <w:tcW w:w="1261" w:type="dxa"/>
            <w:vMerge w:val="restart"/>
            <w:tcBorders>
              <w:top w:val="single" w:sz="4" w:space="0" w:color="000000"/>
              <w:left w:val="single" w:sz="4" w:space="0" w:color="000000"/>
              <w:right w:val="single" w:sz="4" w:space="0" w:color="000000"/>
            </w:tcBorders>
          </w:tcPr>
          <w:p w14:paraId="5CB97F92" w14:textId="77777777" w:rsidR="006F568E" w:rsidRPr="00D82E31" w:rsidRDefault="006F568E" w:rsidP="00DE156F">
            <w:pPr>
              <w:spacing w:before="120" w:after="120"/>
              <w:jc w:val="center"/>
              <w:rPr>
                <w:rFonts w:ascii="Arial" w:hAnsi="Arial" w:cs="Arial"/>
                <w:bCs/>
                <w:i/>
                <w:iCs/>
                <w:color w:val="000000"/>
              </w:rPr>
            </w:pPr>
            <w:r w:rsidRPr="00D82E31">
              <w:rPr>
                <w:rFonts w:ascii="Arial" w:hAnsi="Arial" w:cs="Arial"/>
                <w:bCs/>
                <w:i/>
                <w:iCs/>
                <w:color w:val="000000"/>
              </w:rPr>
              <w:t>E. coli</w:t>
            </w:r>
          </w:p>
          <w:p w14:paraId="535FEDFD" w14:textId="77777777" w:rsidR="006F568E" w:rsidRPr="00D82E31" w:rsidRDefault="006F568E" w:rsidP="00DE156F">
            <w:pPr>
              <w:spacing w:before="120" w:after="120"/>
              <w:jc w:val="center"/>
              <w:rPr>
                <w:rFonts w:ascii="Arial" w:hAnsi="Arial" w:cs="Arial"/>
                <w:bCs/>
                <w:i/>
                <w:iCs/>
                <w:color w:val="000000"/>
              </w:rPr>
            </w:pPr>
            <w:r w:rsidRPr="00D82E31">
              <w:rPr>
                <w:rFonts w:ascii="Arial" w:hAnsi="Arial" w:cs="Arial"/>
                <w:bCs/>
                <w:i/>
                <w:iCs/>
                <w:color w:val="000000"/>
              </w:rPr>
              <w:t>16S rRNA</w:t>
            </w:r>
          </w:p>
        </w:tc>
        <w:tc>
          <w:tcPr>
            <w:tcW w:w="4178" w:type="dxa"/>
            <w:tcBorders>
              <w:top w:val="single" w:sz="4" w:space="0" w:color="000000"/>
              <w:left w:val="single" w:sz="4" w:space="0" w:color="000000"/>
              <w:bottom w:val="single" w:sz="4" w:space="0" w:color="000000"/>
              <w:right w:val="single" w:sz="4" w:space="0" w:color="000000"/>
            </w:tcBorders>
          </w:tcPr>
          <w:p w14:paraId="2239D69B" w14:textId="77777777" w:rsidR="006F568E" w:rsidRPr="00D82E31" w:rsidRDefault="006F568E" w:rsidP="00DE156F">
            <w:pPr>
              <w:spacing w:before="120" w:after="120"/>
              <w:jc w:val="center"/>
              <w:rPr>
                <w:rFonts w:ascii="Arial" w:hAnsi="Arial" w:cs="Arial"/>
                <w:bCs/>
                <w:color w:val="000000"/>
              </w:rPr>
            </w:pPr>
            <w:r w:rsidRPr="00D82E31">
              <w:rPr>
                <w:rFonts w:ascii="Arial" w:hAnsi="Arial" w:cs="Arial"/>
                <w:bCs/>
                <w:color w:val="000000"/>
              </w:rPr>
              <w:t>F-TGGGAACGGCGAGTCGGAATAC</w:t>
            </w:r>
          </w:p>
        </w:tc>
        <w:tc>
          <w:tcPr>
            <w:tcW w:w="1136" w:type="dxa"/>
            <w:vMerge w:val="restart"/>
            <w:tcBorders>
              <w:top w:val="single" w:sz="4" w:space="0" w:color="000000"/>
              <w:left w:val="single" w:sz="4" w:space="0" w:color="000000"/>
              <w:right w:val="single" w:sz="4" w:space="0" w:color="000000"/>
            </w:tcBorders>
          </w:tcPr>
          <w:p w14:paraId="1FEACE07" w14:textId="77777777" w:rsidR="006F568E" w:rsidRPr="001F5EC4" w:rsidRDefault="006F568E" w:rsidP="00DE156F">
            <w:pPr>
              <w:spacing w:before="120" w:after="120"/>
              <w:jc w:val="center"/>
              <w:rPr>
                <w:rFonts w:ascii="Arial" w:hAnsi="Arial" w:cs="Arial"/>
                <w:bCs/>
                <w:color w:val="000000"/>
              </w:rPr>
            </w:pPr>
            <w:r w:rsidRPr="001F5EC4">
              <w:rPr>
                <w:rFonts w:ascii="Arial" w:hAnsi="Arial" w:cs="Arial"/>
                <w:bCs/>
                <w:color w:val="000000"/>
              </w:rPr>
              <w:t>1476bp</w:t>
            </w:r>
          </w:p>
        </w:tc>
        <w:tc>
          <w:tcPr>
            <w:tcW w:w="1543" w:type="dxa"/>
            <w:vMerge w:val="restart"/>
            <w:tcBorders>
              <w:top w:val="single" w:sz="4" w:space="0" w:color="000000"/>
              <w:left w:val="single" w:sz="4" w:space="0" w:color="000000"/>
              <w:right w:val="single" w:sz="4" w:space="0" w:color="000000"/>
            </w:tcBorders>
          </w:tcPr>
          <w:p w14:paraId="0DEEB498" w14:textId="77777777" w:rsidR="006F568E" w:rsidRPr="00D82E31" w:rsidRDefault="006F568E" w:rsidP="00DE156F">
            <w:pPr>
              <w:spacing w:before="120" w:after="120"/>
              <w:jc w:val="center"/>
              <w:rPr>
                <w:rFonts w:ascii="Arial" w:hAnsi="Arial" w:cs="Arial"/>
                <w:b/>
                <w:color w:val="000000"/>
              </w:rPr>
            </w:pPr>
            <w:r w:rsidRPr="00D82E31">
              <w:rPr>
                <w:rFonts w:ascii="Arial" w:hAnsi="Arial" w:cs="Arial"/>
                <w:b/>
                <w:color w:val="000000"/>
              </w:rPr>
              <w:t>(Shrivastava, 2016)</w:t>
            </w:r>
          </w:p>
        </w:tc>
      </w:tr>
      <w:tr w:rsidR="006F568E" w:rsidRPr="001F5EC4" w14:paraId="77AEFDC0" w14:textId="77777777" w:rsidTr="00DE156F">
        <w:trPr>
          <w:trHeight w:val="463"/>
          <w:jc w:val="center"/>
        </w:trPr>
        <w:tc>
          <w:tcPr>
            <w:tcW w:w="1261" w:type="dxa"/>
            <w:vMerge/>
            <w:tcBorders>
              <w:left w:val="single" w:sz="4" w:space="0" w:color="000000"/>
              <w:bottom w:val="single" w:sz="4" w:space="0" w:color="000000"/>
              <w:right w:val="single" w:sz="4" w:space="0" w:color="000000"/>
            </w:tcBorders>
          </w:tcPr>
          <w:p w14:paraId="31DDCB31" w14:textId="77777777" w:rsidR="006F568E" w:rsidRPr="00D82E31" w:rsidRDefault="006F568E" w:rsidP="00DE156F">
            <w:pPr>
              <w:spacing w:before="120" w:after="120"/>
              <w:jc w:val="center"/>
              <w:rPr>
                <w:rFonts w:ascii="Arial" w:hAnsi="Arial" w:cs="Arial"/>
                <w:bCs/>
                <w:color w:val="000000"/>
              </w:rPr>
            </w:pPr>
          </w:p>
        </w:tc>
        <w:tc>
          <w:tcPr>
            <w:tcW w:w="4178" w:type="dxa"/>
            <w:tcBorders>
              <w:top w:val="single" w:sz="4" w:space="0" w:color="000000"/>
              <w:left w:val="single" w:sz="4" w:space="0" w:color="000000"/>
              <w:bottom w:val="single" w:sz="4" w:space="0" w:color="000000"/>
              <w:right w:val="single" w:sz="4" w:space="0" w:color="000000"/>
            </w:tcBorders>
          </w:tcPr>
          <w:p w14:paraId="24C8E46E" w14:textId="77777777" w:rsidR="006F568E" w:rsidRPr="00D82E31" w:rsidRDefault="006F568E" w:rsidP="00DE156F">
            <w:pPr>
              <w:spacing w:before="120" w:after="120"/>
              <w:jc w:val="center"/>
              <w:rPr>
                <w:rFonts w:ascii="Arial" w:hAnsi="Arial" w:cs="Arial"/>
                <w:bCs/>
                <w:color w:val="000000"/>
              </w:rPr>
            </w:pPr>
            <w:r w:rsidRPr="00D82E31">
              <w:rPr>
                <w:rFonts w:ascii="Arial" w:hAnsi="Arial" w:cs="Arial"/>
                <w:bCs/>
                <w:color w:val="000000"/>
              </w:rPr>
              <w:t>R-GGCGCAGGGGATGAAACTCAAC</w:t>
            </w:r>
          </w:p>
        </w:tc>
        <w:tc>
          <w:tcPr>
            <w:tcW w:w="1136" w:type="dxa"/>
            <w:vMerge/>
            <w:tcBorders>
              <w:left w:val="single" w:sz="4" w:space="0" w:color="000000"/>
              <w:bottom w:val="single" w:sz="4" w:space="0" w:color="000000"/>
              <w:right w:val="single" w:sz="4" w:space="0" w:color="000000"/>
            </w:tcBorders>
          </w:tcPr>
          <w:p w14:paraId="49F00A54" w14:textId="77777777" w:rsidR="006F568E" w:rsidRPr="001F5EC4" w:rsidRDefault="006F568E" w:rsidP="00DE156F">
            <w:pPr>
              <w:spacing w:before="120" w:after="120"/>
              <w:jc w:val="center"/>
              <w:rPr>
                <w:rFonts w:ascii="Arial" w:hAnsi="Arial" w:cs="Arial"/>
                <w:b/>
                <w:color w:val="000000"/>
              </w:rPr>
            </w:pPr>
          </w:p>
        </w:tc>
        <w:tc>
          <w:tcPr>
            <w:tcW w:w="1543" w:type="dxa"/>
            <w:vMerge/>
            <w:tcBorders>
              <w:left w:val="single" w:sz="4" w:space="0" w:color="000000"/>
              <w:bottom w:val="single" w:sz="4" w:space="0" w:color="000000"/>
              <w:right w:val="single" w:sz="4" w:space="0" w:color="000000"/>
            </w:tcBorders>
          </w:tcPr>
          <w:p w14:paraId="18C92577" w14:textId="77777777" w:rsidR="006F568E" w:rsidRPr="001F5EC4" w:rsidRDefault="006F568E" w:rsidP="00DE156F">
            <w:pPr>
              <w:spacing w:before="120" w:after="120"/>
              <w:jc w:val="center"/>
              <w:rPr>
                <w:rFonts w:ascii="Arial" w:hAnsi="Arial" w:cs="Arial"/>
                <w:b/>
                <w:color w:val="000000"/>
              </w:rPr>
            </w:pPr>
          </w:p>
        </w:tc>
      </w:tr>
    </w:tbl>
    <w:p w14:paraId="6F5127F6" w14:textId="77777777" w:rsidR="001C776E" w:rsidRDefault="001C776E" w:rsidP="001C776E">
      <w:pPr>
        <w:pStyle w:val="Body"/>
        <w:spacing w:after="0"/>
        <w:rPr>
          <w:rFonts w:ascii="Arial" w:hAnsi="Arial" w:cs="Arial"/>
        </w:rPr>
      </w:pPr>
    </w:p>
    <w:p w14:paraId="0461015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DBFBFF" w14:textId="77777777" w:rsidR="00790ADA" w:rsidRDefault="00790ADA" w:rsidP="00441B6F">
      <w:pPr>
        <w:pStyle w:val="Body"/>
        <w:spacing w:after="0"/>
        <w:rPr>
          <w:rFonts w:ascii="Arial" w:hAnsi="Arial" w:cs="Arial"/>
        </w:rPr>
      </w:pPr>
    </w:p>
    <w:p w14:paraId="1FECB0CF" w14:textId="657C9D65" w:rsidR="00CA2CEB" w:rsidRPr="00CA2CEB" w:rsidRDefault="00CA2CEB" w:rsidP="00CA2CEB">
      <w:pPr>
        <w:pStyle w:val="Body"/>
        <w:rPr>
          <w:rFonts w:ascii="Arial" w:hAnsi="Arial" w:cs="Arial"/>
          <w:b/>
          <w:bCs/>
          <w:u w:val="single"/>
        </w:rPr>
      </w:pPr>
      <w:r w:rsidRPr="00CA2CEB">
        <w:rPr>
          <w:rFonts w:ascii="Arial" w:hAnsi="Arial" w:cs="Arial"/>
          <w:b/>
          <w:bCs/>
        </w:rPr>
        <w:t>3.1</w:t>
      </w:r>
      <w:r>
        <w:rPr>
          <w:rFonts w:ascii="Arial" w:hAnsi="Arial" w:cs="Arial"/>
          <w:b/>
          <w:bCs/>
          <w:u w:val="single"/>
        </w:rPr>
        <w:t xml:space="preserve"> </w:t>
      </w:r>
      <w:r w:rsidRPr="00CA2CEB">
        <w:rPr>
          <w:rFonts w:ascii="Arial" w:hAnsi="Arial" w:cs="Arial"/>
          <w:b/>
          <w:bCs/>
          <w:u w:val="single"/>
        </w:rPr>
        <w:t>Prevalence and anatomical locations of septic eye affections</w:t>
      </w:r>
    </w:p>
    <w:p w14:paraId="08514D5A" w14:textId="3931C94F" w:rsidR="00CA2CEB" w:rsidRDefault="005E09C1" w:rsidP="00CA2CEB">
      <w:pPr>
        <w:pStyle w:val="Body"/>
        <w:rPr>
          <w:rFonts w:ascii="Arial" w:hAnsi="Arial" w:cs="Arial"/>
        </w:rPr>
      </w:pPr>
      <w:r>
        <w:rPr>
          <w:rFonts w:ascii="Arial" w:hAnsi="Arial" w:cs="Arial"/>
          <w:noProof/>
        </w:rPr>
        <w:drawing>
          <wp:anchor distT="0" distB="0" distL="114300" distR="114300" simplePos="0" relativeHeight="251517952" behindDoc="1" locked="0" layoutInCell="1" allowOverlap="1" wp14:anchorId="536A6BD0" wp14:editId="51C29ED6">
            <wp:simplePos x="0" y="0"/>
            <wp:positionH relativeFrom="margin">
              <wp:posOffset>-13335</wp:posOffset>
            </wp:positionH>
            <wp:positionV relativeFrom="page">
              <wp:posOffset>5603875</wp:posOffset>
            </wp:positionV>
            <wp:extent cx="1489075" cy="1610360"/>
            <wp:effectExtent l="38100" t="38100" r="34925" b="46990"/>
            <wp:wrapTopAndBottom/>
            <wp:docPr id="1447021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9075" cy="161036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B5D27">
        <w:rPr>
          <w:rFonts w:ascii="Arial" w:hAnsi="Arial" w:cs="Arial"/>
          <w:noProof/>
        </w:rPr>
        <mc:AlternateContent>
          <mc:Choice Requires="wps">
            <w:drawing>
              <wp:anchor distT="0" distB="0" distL="114300" distR="114300" simplePos="0" relativeHeight="251665408" behindDoc="0" locked="0" layoutInCell="1" allowOverlap="1" wp14:anchorId="44BCD923" wp14:editId="38351E11">
                <wp:simplePos x="0" y="0"/>
                <wp:positionH relativeFrom="column">
                  <wp:posOffset>6105525</wp:posOffset>
                </wp:positionH>
                <wp:positionV relativeFrom="paragraph">
                  <wp:posOffset>2291715</wp:posOffset>
                </wp:positionV>
                <wp:extent cx="87630" cy="154305"/>
                <wp:effectExtent l="13970" t="50800" r="22225" b="42545"/>
                <wp:wrapNone/>
                <wp:docPr id="1800374455" name="Arrow: Down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466405">
                          <a:off x="0" y="0"/>
                          <a:ext cx="87630" cy="154305"/>
                        </a:xfrm>
                        <a:prstGeom prst="downArrow">
                          <a:avLst>
                            <a:gd name="adj1" fmla="val 50000"/>
                            <a:gd name="adj2" fmla="val 23625"/>
                          </a:avLst>
                        </a:prstGeom>
                        <a:solidFill>
                          <a:srgbClr val="FFFF00"/>
                        </a:solidFill>
                        <a:ln w="12700">
                          <a:solidFill>
                            <a:srgbClr val="0A121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0017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5" o:spid="_x0000_s1026" type="#_x0000_t67" style="position:absolute;margin-left:480.75pt;margin-top:180.45pt;width:6.9pt;height:12.15pt;rotation:815530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" adj="18702" fillcolor="yellow" strokecolor="#0a121c" strokeweight="1pt"/>
            </w:pict>
          </mc:Fallback>
        </mc:AlternateContent>
      </w:r>
      <w:r w:rsidR="009B5D27">
        <w:rPr>
          <w:rFonts w:ascii="Arial" w:hAnsi="Arial" w:cs="Arial"/>
          <w:noProof/>
        </w:rPr>
        <mc:AlternateContent>
          <mc:Choice Requires="wps">
            <w:drawing>
              <wp:anchor distT="0" distB="0" distL="114300" distR="114300" simplePos="0" relativeHeight="251664384" behindDoc="0" locked="0" layoutInCell="1" allowOverlap="1" wp14:anchorId="44BCD923" wp14:editId="00FE4C34">
                <wp:simplePos x="0" y="0"/>
                <wp:positionH relativeFrom="column">
                  <wp:posOffset>4171315</wp:posOffset>
                </wp:positionH>
                <wp:positionV relativeFrom="paragraph">
                  <wp:posOffset>2191385</wp:posOffset>
                </wp:positionV>
                <wp:extent cx="87630" cy="154305"/>
                <wp:effectExtent l="13335" t="55245" r="22860" b="38100"/>
                <wp:wrapNone/>
                <wp:docPr id="534419916" name="Arrow: Down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466405">
                          <a:off x="0" y="0"/>
                          <a:ext cx="87630" cy="154305"/>
                        </a:xfrm>
                        <a:prstGeom prst="downArrow">
                          <a:avLst>
                            <a:gd name="adj1" fmla="val 50000"/>
                            <a:gd name="adj2" fmla="val 23625"/>
                          </a:avLst>
                        </a:prstGeom>
                        <a:solidFill>
                          <a:srgbClr val="FFFF00"/>
                        </a:solidFill>
                        <a:ln w="12700">
                          <a:solidFill>
                            <a:srgbClr val="0A121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97E160" id="Arrow: Down 65" o:spid="_x0000_s1026" type="#_x0000_t67" style="position:absolute;margin-left:328.45pt;margin-top:172.55pt;width:6.9pt;height:12.15pt;rotation:815530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" adj="18702" fillcolor="yellow" strokecolor="#0a121c" strokeweight="1pt"/>
            </w:pict>
          </mc:Fallback>
        </mc:AlternateContent>
      </w:r>
      <w:r w:rsidR="009B5D27">
        <w:rPr>
          <w:rFonts w:ascii="Arial" w:hAnsi="Arial" w:cs="Arial"/>
          <w:noProof/>
        </w:rPr>
        <mc:AlternateContent>
          <mc:Choice Requires="wps">
            <w:drawing>
              <wp:anchor distT="0" distB="0" distL="114300" distR="114300" simplePos="0" relativeHeight="251663360" behindDoc="0" locked="0" layoutInCell="1" allowOverlap="1" wp14:anchorId="44BCD923" wp14:editId="6B8317B2">
                <wp:simplePos x="0" y="0"/>
                <wp:positionH relativeFrom="column">
                  <wp:posOffset>2648585</wp:posOffset>
                </wp:positionH>
                <wp:positionV relativeFrom="paragraph">
                  <wp:posOffset>2122805</wp:posOffset>
                </wp:positionV>
                <wp:extent cx="87630" cy="154305"/>
                <wp:effectExtent l="14605" t="53340" r="21590" b="40005"/>
                <wp:wrapNone/>
                <wp:docPr id="1615657686" name="Arrow: Down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466405">
                          <a:off x="0" y="0"/>
                          <a:ext cx="87630" cy="154305"/>
                        </a:xfrm>
                        <a:prstGeom prst="downArrow">
                          <a:avLst>
                            <a:gd name="adj1" fmla="val 50000"/>
                            <a:gd name="adj2" fmla="val 23625"/>
                          </a:avLst>
                        </a:prstGeom>
                        <a:solidFill>
                          <a:srgbClr val="FFFF00"/>
                        </a:solidFill>
                        <a:ln w="12700">
                          <a:solidFill>
                            <a:srgbClr val="0A121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5CFC17" id="Arrow: Down 65" o:spid="_x0000_s1026" type="#_x0000_t67" style="position:absolute;margin-left:208.55pt;margin-top:167.15pt;width:6.9pt;height:12.15pt;rotation:815530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" adj="18702" fillcolor="yellow" strokecolor="#0a121c" strokeweight="1pt"/>
            </w:pict>
          </mc:Fallback>
        </mc:AlternateContent>
      </w:r>
      <w:r w:rsidR="009B5D27">
        <w:rPr>
          <w:rFonts w:ascii="Arial" w:hAnsi="Arial" w:cs="Arial"/>
          <w:noProof/>
        </w:rPr>
        <mc:AlternateContent>
          <mc:Choice Requires="wps">
            <w:drawing>
              <wp:anchor distT="0" distB="0" distL="114300" distR="114300" simplePos="0" relativeHeight="251662336" behindDoc="0" locked="0" layoutInCell="1" allowOverlap="1" wp14:anchorId="44BCD923" wp14:editId="346335C1">
                <wp:simplePos x="0" y="0"/>
                <wp:positionH relativeFrom="column">
                  <wp:posOffset>805180</wp:posOffset>
                </wp:positionH>
                <wp:positionV relativeFrom="paragraph">
                  <wp:posOffset>2171065</wp:posOffset>
                </wp:positionV>
                <wp:extent cx="87630" cy="154305"/>
                <wp:effectExtent l="19050" t="53975" r="17145" b="39370"/>
                <wp:wrapNone/>
                <wp:docPr id="1823454018" name="Arrow: Down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466405">
                          <a:off x="0" y="0"/>
                          <a:ext cx="87630" cy="154305"/>
                        </a:xfrm>
                        <a:prstGeom prst="downArrow">
                          <a:avLst>
                            <a:gd name="adj1" fmla="val 50000"/>
                            <a:gd name="adj2" fmla="val 23625"/>
                          </a:avLst>
                        </a:prstGeom>
                        <a:solidFill>
                          <a:srgbClr val="FFFF00"/>
                        </a:solidFill>
                        <a:ln w="12700">
                          <a:solidFill>
                            <a:srgbClr val="0A121C"/>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6A75CB" id="Arrow: Down 65" o:spid="_x0000_s1026" type="#_x0000_t67" style="position:absolute;margin-left:63.4pt;margin-top:170.95pt;width:6.9pt;height:12.15pt;rotation:815530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" adj="18702" fillcolor="yellow" strokecolor="#0a121c" strokeweight="1pt"/>
            </w:pict>
          </mc:Fallback>
        </mc:AlternateContent>
      </w:r>
      <w:r w:rsidR="006A282D">
        <w:rPr>
          <w:rFonts w:ascii="Arial" w:hAnsi="Arial" w:cs="Arial"/>
          <w:noProof/>
        </w:rPr>
        <w:drawing>
          <wp:anchor distT="0" distB="0" distL="114300" distR="114300" simplePos="0" relativeHeight="251543552" behindDoc="0" locked="0" layoutInCell="1" allowOverlap="1" wp14:anchorId="25F21D8A" wp14:editId="7A9A7482">
            <wp:simplePos x="0" y="0"/>
            <wp:positionH relativeFrom="column">
              <wp:posOffset>5302885</wp:posOffset>
            </wp:positionH>
            <wp:positionV relativeFrom="paragraph">
              <wp:posOffset>1278255</wp:posOffset>
            </wp:positionV>
            <wp:extent cx="1520825" cy="1642110"/>
            <wp:effectExtent l="38100" t="38100" r="22225" b="15240"/>
            <wp:wrapSquare wrapText="bothSides"/>
            <wp:docPr id="20987442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20825" cy="164211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A282D">
        <w:rPr>
          <w:rFonts w:ascii="Arial" w:hAnsi="Arial" w:cs="Arial"/>
          <w:noProof/>
        </w:rPr>
        <w:drawing>
          <wp:anchor distT="0" distB="0" distL="114300" distR="114300" simplePos="0" relativeHeight="251537408" behindDoc="0" locked="0" layoutInCell="1" allowOverlap="1" wp14:anchorId="54640C7A" wp14:editId="136A931D">
            <wp:simplePos x="0" y="0"/>
            <wp:positionH relativeFrom="margin">
              <wp:posOffset>3495675</wp:posOffset>
            </wp:positionH>
            <wp:positionV relativeFrom="paragraph">
              <wp:posOffset>1282700</wp:posOffset>
            </wp:positionV>
            <wp:extent cx="1522730" cy="1644650"/>
            <wp:effectExtent l="38100" t="38100" r="20320" b="12700"/>
            <wp:wrapTopAndBottom/>
            <wp:docPr id="14801060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t="6735" b="6413"/>
                    <a:stretch>
                      <a:fillRect/>
                    </a:stretch>
                  </pic:blipFill>
                  <pic:spPr bwMode="auto">
                    <a:xfrm>
                      <a:off x="0" y="0"/>
                      <a:ext cx="1522730" cy="164465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A282D">
        <w:rPr>
          <w:rFonts w:ascii="Arial" w:hAnsi="Arial" w:cs="Arial"/>
          <w:noProof/>
        </w:rPr>
        <w:drawing>
          <wp:anchor distT="0" distB="0" distL="114300" distR="114300" simplePos="0" relativeHeight="251529216" behindDoc="0" locked="0" layoutInCell="1" allowOverlap="1" wp14:anchorId="3C2786C8" wp14:editId="532F8245">
            <wp:simplePos x="0" y="0"/>
            <wp:positionH relativeFrom="margin">
              <wp:posOffset>1715770</wp:posOffset>
            </wp:positionH>
            <wp:positionV relativeFrom="paragraph">
              <wp:posOffset>1289050</wp:posOffset>
            </wp:positionV>
            <wp:extent cx="1515745" cy="1638300"/>
            <wp:effectExtent l="38100" t="38100" r="27305" b="19050"/>
            <wp:wrapTopAndBottom/>
            <wp:docPr id="1838902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9370" t="11769" r="2820" b="11644"/>
                    <a:stretch>
                      <a:fillRect/>
                    </a:stretch>
                  </pic:blipFill>
                  <pic:spPr bwMode="auto">
                    <a:xfrm>
                      <a:off x="0" y="0"/>
                      <a:ext cx="1515745" cy="16383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A2CEB">
        <w:rPr>
          <w:rFonts w:ascii="Arial" w:hAnsi="Arial" w:cs="Arial"/>
        </w:rPr>
        <w:t xml:space="preserve">                </w:t>
      </w:r>
      <w:r w:rsidR="00CA2CEB" w:rsidRPr="00CA2CEB">
        <w:rPr>
          <w:rFonts w:ascii="Arial" w:hAnsi="Arial" w:cs="Arial"/>
        </w:rPr>
        <w:t>In the present study, overall prevalence of eye affections was recorded as 15.42 percent (153/992). Prevalence of septic eye affections was recorded as 45.75 percent. Septic eye affections include 35.71 percent (25) conjunctivitis (</w:t>
      </w:r>
      <w:r w:rsidR="006A282D">
        <w:rPr>
          <w:rFonts w:ascii="Arial" w:hAnsi="Arial" w:cs="Arial"/>
        </w:rPr>
        <w:t>Figure</w:t>
      </w:r>
      <w:r w:rsidR="00CA2CEB" w:rsidRPr="00CA2CEB">
        <w:rPr>
          <w:rFonts w:ascii="Arial" w:hAnsi="Arial" w:cs="Arial"/>
        </w:rPr>
        <w:t xml:space="preserve"> 01), 25.71 percent (18) pigmented keratitis (</w:t>
      </w:r>
      <w:r w:rsidR="006A282D">
        <w:rPr>
          <w:rFonts w:ascii="Arial" w:hAnsi="Arial" w:cs="Arial"/>
        </w:rPr>
        <w:t xml:space="preserve">Figure </w:t>
      </w:r>
      <w:r w:rsidR="00CA2CEB" w:rsidRPr="00CA2CEB">
        <w:rPr>
          <w:rFonts w:ascii="Arial" w:hAnsi="Arial" w:cs="Arial"/>
        </w:rPr>
        <w:t>02), 24.29 percent (17) corneal ulcers (</w:t>
      </w:r>
      <w:r w:rsidR="006A282D">
        <w:rPr>
          <w:rFonts w:ascii="Arial" w:hAnsi="Arial" w:cs="Arial"/>
        </w:rPr>
        <w:t xml:space="preserve">Figure </w:t>
      </w:r>
      <w:r w:rsidR="00CA2CEB" w:rsidRPr="00CA2CEB">
        <w:rPr>
          <w:rFonts w:ascii="Arial" w:hAnsi="Arial" w:cs="Arial"/>
        </w:rPr>
        <w:t>03), 05.72 percent (04) uveitis</w:t>
      </w:r>
      <w:r w:rsidR="00C97C9E">
        <w:rPr>
          <w:rFonts w:ascii="Arial" w:hAnsi="Arial" w:cs="Arial"/>
        </w:rPr>
        <w:t xml:space="preserve">, </w:t>
      </w:r>
      <w:r w:rsidR="00CA2CEB" w:rsidRPr="00CA2CEB">
        <w:rPr>
          <w:rFonts w:ascii="Arial" w:hAnsi="Arial" w:cs="Arial"/>
        </w:rPr>
        <w:t>04.29 percent (03) blepharitis</w:t>
      </w:r>
      <w:r w:rsidR="00C97C9E">
        <w:rPr>
          <w:rFonts w:ascii="Arial" w:hAnsi="Arial" w:cs="Arial"/>
        </w:rPr>
        <w:t xml:space="preserve"> (Figure 04)</w:t>
      </w:r>
      <w:r w:rsidR="006A282D">
        <w:rPr>
          <w:rFonts w:ascii="Arial" w:hAnsi="Arial" w:cs="Arial"/>
        </w:rPr>
        <w:t xml:space="preserve">, </w:t>
      </w:r>
      <w:r w:rsidR="00CA2CEB" w:rsidRPr="00CA2CEB">
        <w:rPr>
          <w:rFonts w:ascii="Arial" w:hAnsi="Arial" w:cs="Arial"/>
        </w:rPr>
        <w:t>02.86 percent (02) keratoconjunctivitis sicca and 01.42 percent (01) hypopyon was recorded in dogs.</w:t>
      </w:r>
      <w:r w:rsidR="00695373">
        <w:rPr>
          <w:rFonts w:ascii="Arial" w:hAnsi="Arial" w:cs="Arial"/>
        </w:rPr>
        <w:t xml:space="preserve"> </w:t>
      </w:r>
      <w:r w:rsidR="00CA2CEB" w:rsidRPr="00CA2CEB">
        <w:rPr>
          <w:rFonts w:ascii="Arial" w:hAnsi="Arial" w:cs="Arial"/>
        </w:rPr>
        <w:t>Anatomical locations of various septic eye affections were included 50.00 percent of (35/70) corneal affections, 38.57 percent (27/70) conjunctival affections, 04.29 percent (03/70) eyelid affections, 05.71 percent (04/70) uveal affections and 01.42 percent (01/70) orbital affections.</w:t>
      </w:r>
    </w:p>
    <w:p w14:paraId="1774AB4C" w14:textId="23D445B3" w:rsidR="0035083A" w:rsidRDefault="006A282D" w:rsidP="00CA2CEB">
      <w:pPr>
        <w:pStyle w:val="Body"/>
        <w:rPr>
          <w:rFonts w:ascii="Arial" w:hAnsi="Arial" w:cs="Arial"/>
        </w:rPr>
      </w:pPr>
      <w:r>
        <w:rPr>
          <w:rFonts w:ascii="Arial" w:hAnsi="Arial" w:cs="Arial"/>
        </w:rPr>
        <w:t xml:space="preserve">Fig 01: </w:t>
      </w:r>
      <w:r w:rsidRPr="006A282D">
        <w:rPr>
          <w:rFonts w:ascii="Arial" w:hAnsi="Arial" w:cs="Arial"/>
          <w:kern w:val="24"/>
        </w:rPr>
        <w:t>Conjunctivitis</w:t>
      </w:r>
      <w:r>
        <w:rPr>
          <w:rFonts w:ascii="Arial" w:hAnsi="Arial" w:cs="Arial"/>
          <w:kern w:val="24"/>
        </w:rPr>
        <w:t xml:space="preserve">               Fig 02: Pigmented Keratitis        Fig 03: Corneal Ulcer                 Fig 04: Blepharitis</w:t>
      </w:r>
    </w:p>
    <w:p w14:paraId="364DAB36" w14:textId="109859AF" w:rsidR="00F2590F" w:rsidRDefault="00F2590F" w:rsidP="00CA2CEB">
      <w:pPr>
        <w:pStyle w:val="Body"/>
        <w:rPr>
          <w:rFonts w:ascii="Arial" w:hAnsi="Arial" w:cs="Arial"/>
        </w:rPr>
      </w:pPr>
      <w:r>
        <w:rPr>
          <w:rFonts w:ascii="Arial" w:hAnsi="Arial" w:cs="Arial"/>
        </w:rPr>
        <w:t xml:space="preserve">                 </w:t>
      </w:r>
      <w:r w:rsidRPr="00F2590F">
        <w:rPr>
          <w:rFonts w:ascii="Arial" w:hAnsi="Arial" w:cs="Arial"/>
        </w:rPr>
        <w:t>Al-</w:t>
      </w:r>
      <w:proofErr w:type="spellStart"/>
      <w:r w:rsidRPr="00F2590F">
        <w:rPr>
          <w:rFonts w:ascii="Arial" w:hAnsi="Arial" w:cs="Arial"/>
        </w:rPr>
        <w:t>Shuwaili</w:t>
      </w:r>
      <w:proofErr w:type="spellEnd"/>
      <w:r w:rsidRPr="00F2590F">
        <w:rPr>
          <w:rFonts w:ascii="Arial" w:hAnsi="Arial" w:cs="Arial"/>
        </w:rPr>
        <w:t xml:space="preserve"> (2024) recorded 38 percent of septic eye affections in dogs.</w:t>
      </w:r>
      <w:r w:rsidRPr="00F2590F">
        <w:t xml:space="preserve"> </w:t>
      </w:r>
      <w:proofErr w:type="spellStart"/>
      <w:r w:rsidRPr="00F2590F">
        <w:rPr>
          <w:rFonts w:ascii="Arial" w:hAnsi="Arial" w:cs="Arial"/>
        </w:rPr>
        <w:t>Zajer</w:t>
      </w:r>
      <w:proofErr w:type="spellEnd"/>
      <w:r w:rsidRPr="00F2590F">
        <w:rPr>
          <w:rFonts w:ascii="Arial" w:hAnsi="Arial" w:cs="Arial"/>
        </w:rPr>
        <w:t xml:space="preserve"> and </w:t>
      </w:r>
      <w:proofErr w:type="spellStart"/>
      <w:r w:rsidRPr="00F2590F">
        <w:rPr>
          <w:rFonts w:ascii="Arial" w:hAnsi="Arial" w:cs="Arial"/>
        </w:rPr>
        <w:t>Szucs</w:t>
      </w:r>
      <w:proofErr w:type="spellEnd"/>
      <w:r w:rsidRPr="00F2590F">
        <w:rPr>
          <w:rFonts w:ascii="Arial" w:hAnsi="Arial" w:cs="Arial"/>
        </w:rPr>
        <w:t xml:space="preserve"> (1986) and Radhika (2021), also reported various septic eye affections in dogs as recorded in present study. </w:t>
      </w:r>
      <w:proofErr w:type="spellStart"/>
      <w:r w:rsidRPr="00F2590F">
        <w:rPr>
          <w:rFonts w:ascii="Arial" w:hAnsi="Arial" w:cs="Arial"/>
        </w:rPr>
        <w:t>Akinrinmade</w:t>
      </w:r>
      <w:proofErr w:type="spellEnd"/>
      <w:r w:rsidRPr="00F2590F">
        <w:rPr>
          <w:rFonts w:ascii="Arial" w:hAnsi="Arial" w:cs="Arial"/>
        </w:rPr>
        <w:t xml:space="preserve"> and </w:t>
      </w:r>
      <w:proofErr w:type="spellStart"/>
      <w:r w:rsidRPr="00F2590F">
        <w:rPr>
          <w:rFonts w:ascii="Arial" w:hAnsi="Arial" w:cs="Arial"/>
        </w:rPr>
        <w:t>Ogungbenro</w:t>
      </w:r>
      <w:proofErr w:type="spellEnd"/>
      <w:r w:rsidRPr="00F2590F">
        <w:rPr>
          <w:rFonts w:ascii="Arial" w:hAnsi="Arial" w:cs="Arial"/>
        </w:rPr>
        <w:t xml:space="preserve"> (2015) and Soundarya et al. (2020) noted that the most prevalent ocular disorders were conjunctivitis (30.30%) which aligns with our findings</w:t>
      </w:r>
      <w:r>
        <w:rPr>
          <w:rFonts w:ascii="Arial" w:hAnsi="Arial" w:cs="Arial"/>
        </w:rPr>
        <w:t>.</w:t>
      </w:r>
      <w:r w:rsidRPr="00F2590F">
        <w:t xml:space="preserve"> </w:t>
      </w:r>
      <w:r w:rsidRPr="00F2590F">
        <w:rPr>
          <w:rFonts w:ascii="Arial" w:hAnsi="Arial" w:cs="Arial"/>
        </w:rPr>
        <w:t>Antonia et al. (2014) also noted various location of ophthalmic disorders and recorded 48.83 percent affections in cornea, followed by 14.93 percent affections in eyelids and 11.66 percent affections in conjunctiva</w:t>
      </w:r>
      <w:r>
        <w:rPr>
          <w:rFonts w:ascii="Arial" w:hAnsi="Arial" w:cs="Arial"/>
        </w:rPr>
        <w:t>.</w:t>
      </w:r>
    </w:p>
    <w:p w14:paraId="438360C0" w14:textId="0E6FA063" w:rsidR="00CA2CEB" w:rsidRDefault="00CA2CEB" w:rsidP="00CA2CEB">
      <w:pPr>
        <w:pStyle w:val="Body"/>
        <w:rPr>
          <w:rFonts w:ascii="Arial" w:hAnsi="Arial" w:cs="Arial"/>
          <w:b/>
          <w:bCs/>
          <w:u w:val="single"/>
        </w:rPr>
      </w:pPr>
      <w:r>
        <w:rPr>
          <w:rFonts w:ascii="Arial" w:hAnsi="Arial" w:cs="Arial"/>
          <w:b/>
          <w:bCs/>
        </w:rPr>
        <w:lastRenderedPageBreak/>
        <w:t xml:space="preserve">3.2 </w:t>
      </w:r>
      <w:r w:rsidRPr="00CA2CEB">
        <w:rPr>
          <w:rFonts w:ascii="Arial" w:hAnsi="Arial" w:cs="Arial"/>
          <w:b/>
          <w:bCs/>
          <w:u w:val="single"/>
        </w:rPr>
        <w:t>Demographic profile</w:t>
      </w:r>
      <w:r>
        <w:rPr>
          <w:rFonts w:ascii="Arial" w:hAnsi="Arial" w:cs="Arial"/>
          <w:b/>
          <w:bCs/>
          <w:u w:val="single"/>
        </w:rPr>
        <w:t xml:space="preserve"> </w:t>
      </w:r>
    </w:p>
    <w:p w14:paraId="5A48E0B1" w14:textId="58A66A52" w:rsidR="00695373" w:rsidRDefault="00CA2CEB" w:rsidP="00CA2CEB">
      <w:pPr>
        <w:pStyle w:val="Body"/>
        <w:rPr>
          <w:rFonts w:ascii="Arial" w:hAnsi="Arial" w:cs="Arial"/>
          <w:b/>
        </w:rPr>
      </w:pPr>
      <w:r w:rsidRPr="00CA2CEB">
        <w:rPr>
          <w:rFonts w:ascii="Arial" w:hAnsi="Arial" w:cs="Arial"/>
          <w:b/>
          <w:bCs/>
        </w:rPr>
        <w:t xml:space="preserve">               </w:t>
      </w:r>
      <w:r w:rsidRPr="00695373">
        <w:rPr>
          <w:rFonts w:ascii="Arial" w:hAnsi="Arial" w:cs="Arial"/>
          <w:i/>
          <w:iCs/>
        </w:rPr>
        <w:t xml:space="preserve"> </w:t>
      </w:r>
      <w:r w:rsidR="00695373" w:rsidRPr="00695373">
        <w:rPr>
          <w:rFonts w:ascii="Arial" w:hAnsi="Arial" w:cs="Arial"/>
          <w:i/>
          <w:iCs/>
        </w:rPr>
        <w:t>3</w:t>
      </w:r>
      <w:r w:rsidR="00695373">
        <w:rPr>
          <w:rFonts w:ascii="Arial" w:hAnsi="Arial" w:cs="Arial"/>
        </w:rPr>
        <w:t>.</w:t>
      </w:r>
      <w:r w:rsidR="00695373" w:rsidRPr="00C30A0F">
        <w:rPr>
          <w:rFonts w:ascii="Arial" w:hAnsi="Arial" w:cs="Arial"/>
          <w:i/>
        </w:rPr>
        <w:t>2</w:t>
      </w:r>
      <w:r w:rsidR="00695373" w:rsidRPr="00695373">
        <w:rPr>
          <w:rFonts w:ascii="Arial" w:hAnsi="Arial" w:cs="Arial"/>
          <w:i/>
        </w:rPr>
        <w:t>.</w:t>
      </w:r>
      <w:r w:rsidR="00695373">
        <w:rPr>
          <w:rFonts w:ascii="Arial" w:hAnsi="Arial" w:cs="Arial"/>
          <w:i/>
        </w:rPr>
        <w:t>1</w:t>
      </w:r>
      <w:r w:rsidR="00695373" w:rsidRPr="00695373">
        <w:rPr>
          <w:rFonts w:ascii="Arial" w:hAnsi="Arial" w:cs="Arial"/>
          <w:i/>
        </w:rPr>
        <w:tab/>
        <w:t>Age</w:t>
      </w:r>
      <w:r w:rsidR="00695373">
        <w:rPr>
          <w:rFonts w:ascii="Arial" w:hAnsi="Arial" w:cs="Arial"/>
          <w:i/>
        </w:rPr>
        <w:t xml:space="preserve"> and Gender</w:t>
      </w:r>
      <w:r w:rsidR="00695373" w:rsidRPr="00695373">
        <w:rPr>
          <w:rFonts w:ascii="Arial" w:hAnsi="Arial" w:cs="Arial"/>
          <w:i/>
        </w:rPr>
        <w:t xml:space="preserve"> wise distribution of septic eye affections in dogs </w:t>
      </w:r>
    </w:p>
    <w:p w14:paraId="42E7E556" w14:textId="62DD4EB4" w:rsidR="00F2590F" w:rsidRDefault="00CA2CEB" w:rsidP="00CA2CEB">
      <w:pPr>
        <w:pStyle w:val="Body"/>
        <w:rPr>
          <w:rFonts w:ascii="Arial" w:hAnsi="Arial" w:cs="Arial"/>
        </w:rPr>
      </w:pPr>
      <w:r w:rsidRPr="00CA2CEB">
        <w:rPr>
          <w:rFonts w:ascii="Arial" w:hAnsi="Arial" w:cs="Arial"/>
        </w:rPr>
        <w:t xml:space="preserve">A total of 70 dogs had septic eye affections of them 44.28 percent (31) dogs were up to 03 years of age, 30 percent (21) were from 03 to 06 years of age, 15.72 percent (11) were of 06 to 09 years of age and 10 percent (07) from 09 to 12 years of age. 71.43 percent (50) were male dogs and 28.57 percent (20) were female dogs. </w:t>
      </w:r>
      <w:r w:rsidR="00F2590F" w:rsidRPr="00F2590F">
        <w:rPr>
          <w:rFonts w:ascii="Arial" w:hAnsi="Arial" w:cs="Arial"/>
        </w:rPr>
        <w:t xml:space="preserve">Generally younger age dogs are playful and often energetic thus they are more prone to various eye affections. Similarly, Joon et al. (2009), </w:t>
      </w:r>
      <w:proofErr w:type="spellStart"/>
      <w:r w:rsidR="00F2590F" w:rsidRPr="00F2590F">
        <w:rPr>
          <w:rFonts w:ascii="Arial" w:hAnsi="Arial" w:cs="Arial"/>
        </w:rPr>
        <w:t>Akinrinmade</w:t>
      </w:r>
      <w:proofErr w:type="spellEnd"/>
      <w:r w:rsidR="00F2590F" w:rsidRPr="00F2590F">
        <w:rPr>
          <w:rFonts w:ascii="Arial" w:hAnsi="Arial" w:cs="Arial"/>
        </w:rPr>
        <w:t xml:space="preserve"> and </w:t>
      </w:r>
      <w:proofErr w:type="spellStart"/>
      <w:r w:rsidR="00F2590F" w:rsidRPr="00F2590F">
        <w:rPr>
          <w:rFonts w:ascii="Arial" w:hAnsi="Arial" w:cs="Arial"/>
        </w:rPr>
        <w:t>Ogungbenro</w:t>
      </w:r>
      <w:proofErr w:type="spellEnd"/>
      <w:r w:rsidR="00F2590F" w:rsidRPr="00F2590F">
        <w:rPr>
          <w:rFonts w:ascii="Arial" w:hAnsi="Arial" w:cs="Arial"/>
        </w:rPr>
        <w:t xml:space="preserve"> (2015) and Kumar et al. (2018) observed various ocular affections in dogs younger than 05 years of age</w:t>
      </w:r>
      <w:r w:rsidR="00F2590F">
        <w:rPr>
          <w:rFonts w:ascii="Arial" w:hAnsi="Arial" w:cs="Arial"/>
        </w:rPr>
        <w:t>.</w:t>
      </w:r>
      <w:r w:rsidR="00F2590F" w:rsidRPr="00F2590F">
        <w:rPr>
          <w:rFonts w:ascii="Arial" w:hAnsi="Arial" w:cs="Arial"/>
        </w:rPr>
        <w:t xml:space="preserve"> The observed male predominance in septic eye affections could also reflect the general overrepresentation of male dogs in study populations.</w:t>
      </w:r>
      <w:r w:rsidR="00F2590F">
        <w:rPr>
          <w:rFonts w:ascii="Arial" w:hAnsi="Arial" w:cs="Arial"/>
        </w:rPr>
        <w:t xml:space="preserve"> </w:t>
      </w:r>
      <w:r w:rsidR="00F2590F" w:rsidRPr="00F2590F">
        <w:rPr>
          <w:rFonts w:ascii="Arial" w:hAnsi="Arial" w:cs="Arial"/>
        </w:rPr>
        <w:t xml:space="preserve">Earlier researchers </w:t>
      </w:r>
      <w:proofErr w:type="spellStart"/>
      <w:r w:rsidR="00F2590F" w:rsidRPr="00F2590F">
        <w:rPr>
          <w:rFonts w:ascii="Arial" w:hAnsi="Arial" w:cs="Arial"/>
        </w:rPr>
        <w:t>Bacchini</w:t>
      </w:r>
      <w:proofErr w:type="spellEnd"/>
      <w:r w:rsidR="00F2590F" w:rsidRPr="00F2590F">
        <w:rPr>
          <w:rFonts w:ascii="Arial" w:hAnsi="Arial" w:cs="Arial"/>
        </w:rPr>
        <w:t xml:space="preserve"> and </w:t>
      </w:r>
      <w:proofErr w:type="spellStart"/>
      <w:r w:rsidR="00F2590F" w:rsidRPr="00F2590F">
        <w:rPr>
          <w:rFonts w:ascii="Arial" w:hAnsi="Arial" w:cs="Arial"/>
        </w:rPr>
        <w:t>Simonazzi</w:t>
      </w:r>
      <w:proofErr w:type="spellEnd"/>
      <w:r w:rsidR="00F2590F" w:rsidRPr="00F2590F">
        <w:rPr>
          <w:rFonts w:ascii="Arial" w:hAnsi="Arial" w:cs="Arial"/>
        </w:rPr>
        <w:t xml:space="preserve"> (2005), </w:t>
      </w:r>
      <w:proofErr w:type="spellStart"/>
      <w:r w:rsidR="00F2590F" w:rsidRPr="00F2590F">
        <w:rPr>
          <w:rFonts w:ascii="Arial" w:hAnsi="Arial" w:cs="Arial"/>
        </w:rPr>
        <w:t>Tamilmahan</w:t>
      </w:r>
      <w:proofErr w:type="spellEnd"/>
      <w:r w:rsidR="00F2590F" w:rsidRPr="00F2590F">
        <w:rPr>
          <w:rFonts w:ascii="Arial" w:hAnsi="Arial" w:cs="Arial"/>
        </w:rPr>
        <w:t xml:space="preserve"> et al. (2013), Antonia et al. (2014) and Kumar et al. (2018) documented higher prevalence of eye affections in male dogs as compare to female dogs</w:t>
      </w:r>
    </w:p>
    <w:p w14:paraId="6DF32800" w14:textId="39753681" w:rsidR="00695373" w:rsidRDefault="00695373" w:rsidP="00695373">
      <w:pPr>
        <w:pStyle w:val="Body"/>
        <w:rPr>
          <w:rFonts w:ascii="Arial" w:hAnsi="Arial" w:cs="Arial"/>
          <w:b/>
        </w:rPr>
      </w:pPr>
      <w:r w:rsidRPr="00CA2CEB">
        <w:rPr>
          <w:rFonts w:ascii="Arial" w:hAnsi="Arial" w:cs="Arial"/>
          <w:b/>
          <w:bCs/>
        </w:rPr>
        <w:t xml:space="preserve">               </w:t>
      </w:r>
      <w:r w:rsidRPr="00695373">
        <w:rPr>
          <w:rFonts w:ascii="Arial" w:hAnsi="Arial" w:cs="Arial"/>
          <w:i/>
          <w:iCs/>
        </w:rPr>
        <w:t xml:space="preserve"> 3</w:t>
      </w:r>
      <w:r>
        <w:rPr>
          <w:rFonts w:ascii="Arial" w:hAnsi="Arial" w:cs="Arial"/>
        </w:rPr>
        <w:t>.</w:t>
      </w:r>
      <w:r w:rsidRPr="00C30A0F">
        <w:rPr>
          <w:rFonts w:ascii="Arial" w:hAnsi="Arial" w:cs="Arial"/>
          <w:i/>
        </w:rPr>
        <w:t>2</w:t>
      </w:r>
      <w:r w:rsidRPr="00695373">
        <w:rPr>
          <w:rFonts w:ascii="Arial" w:hAnsi="Arial" w:cs="Arial"/>
          <w:i/>
        </w:rPr>
        <w:t>.</w:t>
      </w:r>
      <w:r>
        <w:rPr>
          <w:rFonts w:ascii="Arial" w:hAnsi="Arial" w:cs="Arial"/>
          <w:i/>
        </w:rPr>
        <w:t>2</w:t>
      </w:r>
      <w:r w:rsidRPr="00695373">
        <w:rPr>
          <w:rFonts w:ascii="Arial" w:hAnsi="Arial" w:cs="Arial"/>
          <w:i/>
        </w:rPr>
        <w:tab/>
      </w:r>
      <w:r>
        <w:rPr>
          <w:rFonts w:ascii="Arial" w:hAnsi="Arial" w:cs="Arial"/>
          <w:i/>
        </w:rPr>
        <w:t>Breed</w:t>
      </w:r>
      <w:r w:rsidRPr="00695373">
        <w:rPr>
          <w:rFonts w:ascii="Arial" w:hAnsi="Arial" w:cs="Arial"/>
          <w:i/>
        </w:rPr>
        <w:t xml:space="preserve"> wise distribution of septic and other eye affections in dogs wise</w:t>
      </w:r>
    </w:p>
    <w:p w14:paraId="12B66071" w14:textId="7621D486" w:rsidR="00695373" w:rsidRPr="00F2590F" w:rsidRDefault="00CA2CEB" w:rsidP="00CA2CEB">
      <w:pPr>
        <w:pStyle w:val="Body"/>
        <w:rPr>
          <w:rFonts w:ascii="Arial" w:hAnsi="Arial" w:cs="Arial"/>
          <w:sz w:val="22"/>
          <w:szCs w:val="22"/>
        </w:rPr>
      </w:pPr>
      <w:r w:rsidRPr="00CA2CEB">
        <w:rPr>
          <w:rFonts w:ascii="Arial" w:hAnsi="Arial" w:cs="Arial"/>
        </w:rPr>
        <w:t>Higher percent of septic eye affections was found in Labrador Retriever 21.4 percent (15) followed by non-descript 20 percent (14), Pug 17 percent (12), German Shepherd and Pomeranian 07.1 percent (05) each, Shih Tzu and Spitz 05.7 percent (04) each, Golden Retriever, Husky and Cross breed 03 percent (02) each and Beagle, Boxer, American Bully, Lhasa Apso and St. Bernard 01.4 percent (01) each.</w:t>
      </w:r>
      <w:r w:rsidR="00F2590F">
        <w:rPr>
          <w:rFonts w:ascii="Arial" w:hAnsi="Arial" w:cs="Arial"/>
        </w:rPr>
        <w:t xml:space="preserve"> </w:t>
      </w:r>
      <w:r w:rsidR="00F2590F" w:rsidRPr="00B33B62">
        <w:rPr>
          <w:rFonts w:ascii="Arial" w:hAnsi="Arial" w:cs="Arial"/>
          <w:color w:val="000000"/>
        </w:rPr>
        <w:t>The maximum prevalence in these breeds is largely due to their numerical dominance in the population studied</w:t>
      </w:r>
      <w:r w:rsidR="00F2590F">
        <w:rPr>
          <w:rFonts w:ascii="Arial" w:hAnsi="Arial" w:cs="Arial"/>
          <w:color w:val="000000"/>
          <w:sz w:val="22"/>
          <w:szCs w:val="22"/>
        </w:rPr>
        <w:t>.</w:t>
      </w:r>
    </w:p>
    <w:p w14:paraId="516097D4" w14:textId="01F50823" w:rsidR="00695373" w:rsidRDefault="00695373" w:rsidP="00695373">
      <w:pPr>
        <w:pStyle w:val="Body"/>
        <w:rPr>
          <w:rFonts w:ascii="Arial" w:hAnsi="Arial" w:cs="Arial"/>
          <w:b/>
          <w:bCs/>
          <w:u w:val="single"/>
        </w:rPr>
      </w:pPr>
      <w:r>
        <w:rPr>
          <w:rFonts w:ascii="Arial" w:hAnsi="Arial" w:cs="Arial"/>
          <w:b/>
          <w:bCs/>
        </w:rPr>
        <w:t xml:space="preserve">3.3 </w:t>
      </w:r>
      <w:r w:rsidRPr="00695373">
        <w:rPr>
          <w:rFonts w:ascii="Arial" w:hAnsi="Arial" w:cs="Arial"/>
          <w:b/>
          <w:bCs/>
          <w:u w:val="single"/>
        </w:rPr>
        <w:t>Clinical examinations</w:t>
      </w:r>
    </w:p>
    <w:p w14:paraId="098B4AF3" w14:textId="77777777" w:rsidR="00695373" w:rsidRDefault="00695373" w:rsidP="00CA2CEB">
      <w:pPr>
        <w:pStyle w:val="Body"/>
        <w:rPr>
          <w:rFonts w:ascii="Arial" w:hAnsi="Arial" w:cs="Arial"/>
        </w:rPr>
      </w:pPr>
      <w:r w:rsidRPr="00695373">
        <w:rPr>
          <w:rFonts w:ascii="Arial" w:hAnsi="Arial" w:cs="Arial"/>
        </w:rPr>
        <w:t>Dogs were examined clinically for various eye affections and the symptoms were recorded. Amongst, the total 70 dogs with septic eye affections, the dogs exhibited symptoms either individually or in combination. Specifically, 30 dogs had itching, irritation and frequent pawing, 02 dogs had dryness, 23 dogs showed congested eyes, 18 dogs had conjunctival edema, 12 dogs had mucopurulent discharge, 07 dogs had pale conjunctival mucous membrane, 06 dogs had photophobia and 13 dogs had ocular discharge. Four dogs had blepharospasm, 03 dogs had reduced or no vision, 08 dogs showed opacity and 01 dog was with mydriasis</w:t>
      </w:r>
      <w:r>
        <w:rPr>
          <w:rFonts w:ascii="Arial" w:hAnsi="Arial" w:cs="Arial"/>
        </w:rPr>
        <w:t xml:space="preserve">. </w:t>
      </w:r>
    </w:p>
    <w:p w14:paraId="660101D0" w14:textId="09CEBABF" w:rsidR="00695373" w:rsidRDefault="00695373" w:rsidP="00CA2CEB">
      <w:pPr>
        <w:pStyle w:val="Body"/>
        <w:rPr>
          <w:rFonts w:ascii="Arial" w:hAnsi="Arial" w:cs="Arial"/>
          <w:b/>
          <w:bCs/>
          <w:u w:val="single"/>
        </w:rPr>
      </w:pPr>
      <w:r>
        <w:rPr>
          <w:rFonts w:ascii="Arial" w:hAnsi="Arial" w:cs="Arial"/>
          <w:b/>
          <w:bCs/>
        </w:rPr>
        <w:t>3.</w:t>
      </w:r>
      <w:r w:rsidR="00035441">
        <w:rPr>
          <w:rFonts w:ascii="Arial" w:hAnsi="Arial" w:cs="Arial"/>
          <w:b/>
          <w:bCs/>
        </w:rPr>
        <w:t>4</w:t>
      </w:r>
      <w:r>
        <w:rPr>
          <w:rFonts w:ascii="Arial" w:hAnsi="Arial" w:cs="Arial"/>
          <w:b/>
          <w:bCs/>
        </w:rPr>
        <w:t xml:space="preserve"> </w:t>
      </w:r>
      <w:proofErr w:type="spellStart"/>
      <w:r w:rsidRPr="00695373">
        <w:rPr>
          <w:rFonts w:ascii="Arial" w:hAnsi="Arial" w:cs="Arial"/>
          <w:b/>
          <w:bCs/>
          <w:u w:val="single"/>
        </w:rPr>
        <w:t>Heamatological</w:t>
      </w:r>
      <w:proofErr w:type="spellEnd"/>
      <w:r w:rsidRPr="00695373">
        <w:rPr>
          <w:rFonts w:ascii="Arial" w:hAnsi="Arial" w:cs="Arial"/>
          <w:b/>
          <w:bCs/>
          <w:u w:val="single"/>
        </w:rPr>
        <w:t xml:space="preserve"> Examination</w:t>
      </w:r>
    </w:p>
    <w:p w14:paraId="45DB515A" w14:textId="1325F735" w:rsidR="00CA2CEB" w:rsidRDefault="00CA2CEB" w:rsidP="00CA2CEB">
      <w:pPr>
        <w:pStyle w:val="Body"/>
        <w:rPr>
          <w:rFonts w:ascii="Arial" w:hAnsi="Arial" w:cs="Arial"/>
        </w:rPr>
      </w:pPr>
      <w:r w:rsidRPr="00CA2CEB">
        <w:rPr>
          <w:rFonts w:ascii="Arial" w:hAnsi="Arial" w:cs="Arial"/>
        </w:rPr>
        <w:t xml:space="preserve">In this study, a significant decrease in </w:t>
      </w:r>
      <w:proofErr w:type="spellStart"/>
      <w:r w:rsidRPr="00CA2CEB">
        <w:rPr>
          <w:rFonts w:ascii="Arial" w:hAnsi="Arial" w:cs="Arial"/>
        </w:rPr>
        <w:t>haemoglobin</w:t>
      </w:r>
      <w:proofErr w:type="spellEnd"/>
      <w:r w:rsidRPr="00CA2CEB">
        <w:rPr>
          <w:rFonts w:ascii="Arial" w:hAnsi="Arial" w:cs="Arial"/>
        </w:rPr>
        <w:t>, total erythrocyte count, packed cell volume, monocyte and platelets were observed in dogs with septic eye affections as compare to control dogs where as other parameters showed non-significant difference.</w:t>
      </w:r>
      <w:r w:rsidR="00F2590F">
        <w:rPr>
          <w:rFonts w:ascii="Arial" w:hAnsi="Arial" w:cs="Arial"/>
        </w:rPr>
        <w:t xml:space="preserve"> </w:t>
      </w:r>
      <w:proofErr w:type="spellStart"/>
      <w:r w:rsidR="00F2590F" w:rsidRPr="00F2590F">
        <w:rPr>
          <w:rFonts w:ascii="Arial" w:hAnsi="Arial" w:cs="Arial"/>
        </w:rPr>
        <w:t>Haematological</w:t>
      </w:r>
      <w:proofErr w:type="spellEnd"/>
      <w:r w:rsidR="00F2590F" w:rsidRPr="00F2590F">
        <w:rPr>
          <w:rFonts w:ascii="Arial" w:hAnsi="Arial" w:cs="Arial"/>
        </w:rPr>
        <w:t xml:space="preserve"> alterations indicated that the septic eye affections in dogs may lead to </w:t>
      </w:r>
      <w:proofErr w:type="spellStart"/>
      <w:r w:rsidR="00F2590F" w:rsidRPr="00F2590F">
        <w:rPr>
          <w:rFonts w:ascii="Arial" w:hAnsi="Arial" w:cs="Arial"/>
        </w:rPr>
        <w:t>anaemia</w:t>
      </w:r>
      <w:proofErr w:type="spellEnd"/>
      <w:r w:rsidR="00F2590F" w:rsidRPr="00F2590F">
        <w:rPr>
          <w:rFonts w:ascii="Arial" w:hAnsi="Arial" w:cs="Arial"/>
        </w:rPr>
        <w:t>. It can be a consequence of septic infections and inflammation. Similarly, Nagraj (2011) recorded significant decrease in total leukocyte counts in dogs with keratoconjunctivitis. However, Grahn et al. (1998)</w:t>
      </w:r>
      <w:r w:rsidR="00B33B62">
        <w:rPr>
          <w:rFonts w:ascii="Arial" w:hAnsi="Arial" w:cs="Arial"/>
        </w:rPr>
        <w:t xml:space="preserve"> </w:t>
      </w:r>
      <w:r w:rsidR="00F2590F" w:rsidRPr="00F2590F">
        <w:rPr>
          <w:rFonts w:ascii="Arial" w:hAnsi="Arial" w:cs="Arial"/>
        </w:rPr>
        <w:t xml:space="preserve">and Martens (2007) recorded </w:t>
      </w:r>
      <w:proofErr w:type="spellStart"/>
      <w:r w:rsidR="00F2590F" w:rsidRPr="00F2590F">
        <w:rPr>
          <w:rFonts w:ascii="Arial" w:hAnsi="Arial" w:cs="Arial"/>
        </w:rPr>
        <w:t>haematological</w:t>
      </w:r>
      <w:proofErr w:type="spellEnd"/>
      <w:r w:rsidR="00F2590F" w:rsidRPr="00F2590F">
        <w:rPr>
          <w:rFonts w:ascii="Arial" w:hAnsi="Arial" w:cs="Arial"/>
        </w:rPr>
        <w:t xml:space="preserve"> parameters in various eye affections in dogs and found to be in normal range.</w:t>
      </w:r>
    </w:p>
    <w:p w14:paraId="74F42214" w14:textId="3D273734" w:rsidR="00035441" w:rsidRPr="00695373" w:rsidRDefault="00035441" w:rsidP="00CA2CEB">
      <w:pPr>
        <w:pStyle w:val="Body"/>
        <w:rPr>
          <w:rFonts w:ascii="Arial" w:hAnsi="Arial" w:cs="Arial"/>
          <w:b/>
          <w:bCs/>
          <w:u w:val="single"/>
        </w:rPr>
      </w:pPr>
      <w:r w:rsidRPr="00035441">
        <w:rPr>
          <w:rFonts w:ascii="Arial" w:hAnsi="Arial" w:cs="Arial"/>
          <w:b/>
          <w:bCs/>
        </w:rPr>
        <w:t>3.5</w:t>
      </w:r>
      <w:r w:rsidRPr="00035441">
        <w:t xml:space="preserve"> </w:t>
      </w:r>
      <w:r w:rsidRPr="00035441">
        <w:rPr>
          <w:rFonts w:ascii="Arial" w:hAnsi="Arial" w:cs="Arial"/>
          <w:b/>
          <w:bCs/>
          <w:u w:val="single"/>
        </w:rPr>
        <w:t>Bacterial isolation and identification</w:t>
      </w:r>
    </w:p>
    <w:p w14:paraId="6106E36D" w14:textId="5976ACB6" w:rsidR="00035441" w:rsidRDefault="008A72F6" w:rsidP="00CA2CEB">
      <w:pPr>
        <w:pStyle w:val="Body"/>
        <w:rPr>
          <w:rFonts w:ascii="Arial" w:hAnsi="Arial" w:cs="Arial"/>
        </w:rPr>
      </w:pPr>
      <w:r>
        <w:rPr>
          <w:rFonts w:ascii="Arial" w:hAnsi="Arial" w:cs="Arial"/>
          <w:noProof/>
        </w:rPr>
        <w:lastRenderedPageBreak/>
        <w:drawing>
          <wp:anchor distT="0" distB="0" distL="114300" distR="114300" simplePos="0" relativeHeight="251683840" behindDoc="0" locked="0" layoutInCell="1" allowOverlap="1" wp14:anchorId="1D101B7B" wp14:editId="56F0CE85">
            <wp:simplePos x="0" y="0"/>
            <wp:positionH relativeFrom="margin">
              <wp:posOffset>1579880</wp:posOffset>
            </wp:positionH>
            <wp:positionV relativeFrom="page">
              <wp:posOffset>1638625</wp:posOffset>
            </wp:positionV>
            <wp:extent cx="1501775" cy="1415415"/>
            <wp:effectExtent l="38100" t="38100" r="41275" b="32385"/>
            <wp:wrapTopAndBottom/>
            <wp:docPr id="18764521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t="26901"/>
                    <a:stretch>
                      <a:fillRect/>
                    </a:stretch>
                  </pic:blipFill>
                  <pic:spPr bwMode="auto">
                    <a:xfrm>
                      <a:off x="0" y="0"/>
                      <a:ext cx="1501775" cy="1415415"/>
                    </a:xfrm>
                    <a:prstGeom prst="rect">
                      <a:avLst/>
                    </a:prstGeom>
                    <a:noFill/>
                    <a:ln w="25400" algn="ctr">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9B5D27">
        <w:rPr>
          <w:rFonts w:ascii="Arial" w:hAnsi="Arial" w:cs="Arial"/>
          <w:noProof/>
        </w:rPr>
        <w:drawing>
          <wp:anchor distT="0" distB="0" distL="114300" distR="114300" simplePos="0" relativeHeight="251811840" behindDoc="0" locked="0" layoutInCell="1" allowOverlap="1" wp14:anchorId="678E922C" wp14:editId="7A0BED5D">
            <wp:simplePos x="0" y="0"/>
            <wp:positionH relativeFrom="margin">
              <wp:posOffset>4988560</wp:posOffset>
            </wp:positionH>
            <wp:positionV relativeFrom="paragraph">
              <wp:posOffset>1040693</wp:posOffset>
            </wp:positionV>
            <wp:extent cx="1520825" cy="1421765"/>
            <wp:effectExtent l="38100" t="38100" r="22225" b="26035"/>
            <wp:wrapTopAndBottom/>
            <wp:docPr id="8598951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t="9201" r="5888" b="15337"/>
                    <a:stretch>
                      <a:fillRect/>
                    </a:stretch>
                  </pic:blipFill>
                  <pic:spPr bwMode="auto">
                    <a:xfrm>
                      <a:off x="0" y="0"/>
                      <a:ext cx="1520825" cy="1421765"/>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B5D27">
        <w:rPr>
          <w:rFonts w:ascii="Arial" w:hAnsi="Arial" w:cs="Arial"/>
          <w:noProof/>
        </w:rPr>
        <w:drawing>
          <wp:anchor distT="0" distB="0" distL="114300" distR="114300" simplePos="0" relativeHeight="251752448" behindDoc="0" locked="0" layoutInCell="1" allowOverlap="1" wp14:anchorId="24F27D5D" wp14:editId="38CC955D">
            <wp:simplePos x="0" y="0"/>
            <wp:positionH relativeFrom="margin">
              <wp:posOffset>3225406</wp:posOffset>
            </wp:positionH>
            <wp:positionV relativeFrom="paragraph">
              <wp:posOffset>1065530</wp:posOffset>
            </wp:positionV>
            <wp:extent cx="1451610" cy="1426210"/>
            <wp:effectExtent l="38100" t="38100" r="15240" b="21590"/>
            <wp:wrapTopAndBottom/>
            <wp:docPr id="12577148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5"/>
                    <pic:cNvPicPr>
                      <a:picLocks noChangeAspect="1" noChangeArrowheads="1"/>
                    </pic:cNvPicPr>
                  </pic:nvPicPr>
                  <pic:blipFill>
                    <a:blip r:embed="rId20" cstate="print">
                      <a:extLst>
                        <a:ext uri="{28A0092B-C50C-407E-A947-70E740481C1C}">
                          <a14:useLocalDpi xmlns:a14="http://schemas.microsoft.com/office/drawing/2010/main" val="0"/>
                        </a:ext>
                      </a:extLst>
                    </a:blip>
                    <a:srcRect l="17535" t="8615" r="15233" b="10768"/>
                    <a:stretch>
                      <a:fillRect/>
                    </a:stretch>
                  </pic:blipFill>
                  <pic:spPr bwMode="auto">
                    <a:xfrm>
                      <a:off x="0" y="0"/>
                      <a:ext cx="1451610" cy="142621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B5D27">
        <w:rPr>
          <w:rFonts w:ascii="Arial" w:hAnsi="Arial" w:cs="Arial"/>
          <w:b/>
          <w:bCs/>
          <w:noProof/>
          <w:kern w:val="24"/>
          <w:sz w:val="16"/>
          <w:szCs w:val="16"/>
        </w:rPr>
        <mc:AlternateContent>
          <mc:Choice Requires="wps">
            <w:drawing>
              <wp:anchor distT="0" distB="0" distL="114300" distR="114300" simplePos="0" relativeHeight="251673600" behindDoc="0" locked="0" layoutInCell="1" allowOverlap="1" wp14:anchorId="01F8F898" wp14:editId="1585791C">
                <wp:simplePos x="0" y="0"/>
                <wp:positionH relativeFrom="column">
                  <wp:posOffset>1640205</wp:posOffset>
                </wp:positionH>
                <wp:positionV relativeFrom="paragraph">
                  <wp:posOffset>2663190</wp:posOffset>
                </wp:positionV>
                <wp:extent cx="1629410" cy="399415"/>
                <wp:effectExtent l="1905" t="1270" r="0" b="0"/>
                <wp:wrapNone/>
                <wp:docPr id="19149337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9410" cy="399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BBAF7C" w14:textId="0C7DF4AB" w:rsidR="00342436" w:rsidRPr="009E3A19" w:rsidRDefault="00342436" w:rsidP="00342436">
                            <w:pPr>
                              <w:ind w:left="907" w:hanging="907"/>
                              <w:jc w:val="both"/>
                              <w:textAlignment w:val="baseline"/>
                              <w:rPr>
                                <w:rFonts w:ascii="Arial" w:hAnsi="Arial" w:cs="Arial"/>
                                <w:kern w:val="24"/>
                                <w:sz w:val="16"/>
                                <w:szCs w:val="16"/>
                              </w:rPr>
                            </w:pPr>
                            <w:r w:rsidRPr="009E3A19">
                              <w:rPr>
                                <w:rFonts w:ascii="Arial" w:hAnsi="Arial" w:cs="Arial"/>
                                <w:kern w:val="24"/>
                                <w:sz w:val="16"/>
                                <w:szCs w:val="16"/>
                              </w:rPr>
                              <w:t>Figure 06: Growth on EMB agar</w:t>
                            </w:r>
                          </w:p>
                          <w:p w14:paraId="634818AC" w14:textId="77777777" w:rsidR="00342436" w:rsidRPr="009E3A19" w:rsidRDefault="00342436" w:rsidP="00342436">
                            <w:pPr>
                              <w:ind w:left="907" w:hanging="907"/>
                              <w:jc w:val="both"/>
                              <w:textAlignment w:val="baseline"/>
                              <w:rPr>
                                <w:rFonts w:ascii="Arial" w:hAnsi="Arial" w:cs="Arial"/>
                                <w:kern w:val="24"/>
                                <w:sz w:val="16"/>
                                <w:szCs w:val="16"/>
                              </w:rPr>
                            </w:pPr>
                            <w:r w:rsidRPr="009E3A19">
                              <w:rPr>
                                <w:rFonts w:ascii="Arial" w:hAnsi="Arial" w:cs="Arial"/>
                                <w:kern w:val="24"/>
                                <w:sz w:val="16"/>
                                <w:szCs w:val="16"/>
                              </w:rPr>
                              <w:t>showing green metallic sheen</w:t>
                            </w:r>
                          </w:p>
                          <w:p w14:paraId="364F12F9" w14:textId="12F91405" w:rsidR="00342436" w:rsidRPr="009E3A19" w:rsidRDefault="00342436" w:rsidP="00342436">
                            <w:pPr>
                              <w:ind w:left="907" w:hanging="907"/>
                              <w:jc w:val="both"/>
                              <w:textAlignment w:val="baseline"/>
                              <w:rPr>
                                <w:rFonts w:ascii="Arial" w:hAnsi="Arial" w:cs="Arial"/>
                                <w:kern w:val="24"/>
                                <w:sz w:val="16"/>
                                <w:szCs w:val="16"/>
                              </w:rPr>
                            </w:pPr>
                            <w:r w:rsidRPr="009E3A19">
                              <w:rPr>
                                <w:rFonts w:ascii="Arial" w:hAnsi="Arial" w:cs="Arial"/>
                                <w:kern w:val="24"/>
                                <w:sz w:val="16"/>
                                <w:szCs w:val="16"/>
                              </w:rPr>
                              <w:t xml:space="preserve">colour colonies of </w:t>
                            </w:r>
                            <w:r w:rsidRPr="009E3A19">
                              <w:rPr>
                                <w:rFonts w:ascii="Arial" w:hAnsi="Arial" w:cs="Arial"/>
                                <w:i/>
                                <w:iCs/>
                                <w:kern w:val="24"/>
                                <w:sz w:val="16"/>
                                <w:szCs w:val="16"/>
                              </w:rPr>
                              <w:t>E. coli</w:t>
                            </w:r>
                            <w:r w:rsidRPr="009E3A19">
                              <w:rPr>
                                <w:rFonts w:ascii="Arial" w:hAnsi="Arial" w:cs="Arial"/>
                                <w:kern w:val="24"/>
                                <w:sz w:val="16"/>
                                <w:szCs w:val="16"/>
                              </w:rPr>
                              <w:t>.</w:t>
                            </w:r>
                          </w:p>
                          <w:p w14:paraId="1297A5EA" w14:textId="77777777" w:rsidR="00342436" w:rsidRPr="00342436" w:rsidRDefault="00342436" w:rsidP="00342436">
                            <w:pPr>
                              <w:ind w:left="907" w:hanging="907"/>
                              <w:jc w:val="both"/>
                              <w:textAlignment w:val="baseline"/>
                              <w:rPr>
                                <w:rFonts w:ascii="Arial" w:hAnsi="Arial" w:cs="Arial"/>
                                <w:b/>
                                <w:bCs/>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8F898" id="Rectangle 19" o:spid="_x0000_s1026" style="position:absolute;left:0;text-align:left;margin-left:129.15pt;margin-top:209.7pt;width:128.3pt;height:3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" filled="f" stroked="f">
                <v:textbox inset="0,0,0,0">
                  <w:txbxContent>
                    <w:p w14:paraId="61BBAF7C" w14:textId="0C7DF4AB" w:rsidR="00342436" w:rsidRPr="009E3A19" w:rsidRDefault="00342436" w:rsidP="00342436">
                      <w:pPr>
                        <w:ind w:left="907" w:hanging="907"/>
                        <w:jc w:val="both"/>
                        <w:textAlignment w:val="baseline"/>
                        <w:rPr>
                          <w:rFonts w:ascii="Arial" w:hAnsi="Arial" w:cs="Arial"/>
                          <w:kern w:val="24"/>
                          <w:sz w:val="16"/>
                          <w:szCs w:val="16"/>
                        </w:rPr>
                      </w:pPr>
                      <w:r w:rsidRPr="009E3A19">
                        <w:rPr>
                          <w:rFonts w:ascii="Arial" w:hAnsi="Arial" w:cs="Arial"/>
                          <w:kern w:val="24"/>
                          <w:sz w:val="16"/>
                          <w:szCs w:val="16"/>
                        </w:rPr>
                        <w:t>Figure 06: Growth on EMB agar</w:t>
                      </w:r>
                    </w:p>
                    <w:p w14:paraId="634818AC" w14:textId="77777777" w:rsidR="00342436" w:rsidRPr="009E3A19" w:rsidRDefault="00342436" w:rsidP="00342436">
                      <w:pPr>
                        <w:ind w:left="907" w:hanging="907"/>
                        <w:jc w:val="both"/>
                        <w:textAlignment w:val="baseline"/>
                        <w:rPr>
                          <w:rFonts w:ascii="Arial" w:hAnsi="Arial" w:cs="Arial"/>
                          <w:kern w:val="24"/>
                          <w:sz w:val="16"/>
                          <w:szCs w:val="16"/>
                        </w:rPr>
                      </w:pPr>
                      <w:r w:rsidRPr="009E3A19">
                        <w:rPr>
                          <w:rFonts w:ascii="Arial" w:hAnsi="Arial" w:cs="Arial"/>
                          <w:kern w:val="24"/>
                          <w:sz w:val="16"/>
                          <w:szCs w:val="16"/>
                        </w:rPr>
                        <w:t>showing green metallic sheen</w:t>
                      </w:r>
                    </w:p>
                    <w:p w14:paraId="364F12F9" w14:textId="12F91405" w:rsidR="00342436" w:rsidRPr="009E3A19" w:rsidRDefault="00342436" w:rsidP="00342436">
                      <w:pPr>
                        <w:ind w:left="907" w:hanging="907"/>
                        <w:jc w:val="both"/>
                        <w:textAlignment w:val="baseline"/>
                        <w:rPr>
                          <w:rFonts w:ascii="Arial" w:hAnsi="Arial" w:cs="Arial"/>
                          <w:kern w:val="24"/>
                          <w:sz w:val="16"/>
                          <w:szCs w:val="16"/>
                        </w:rPr>
                      </w:pPr>
                      <w:r w:rsidRPr="009E3A19">
                        <w:rPr>
                          <w:rFonts w:ascii="Arial" w:hAnsi="Arial" w:cs="Arial"/>
                          <w:kern w:val="24"/>
                          <w:sz w:val="16"/>
                          <w:szCs w:val="16"/>
                        </w:rPr>
                        <w:t xml:space="preserve">colour colonies of </w:t>
                      </w:r>
                      <w:r w:rsidRPr="009E3A19">
                        <w:rPr>
                          <w:rFonts w:ascii="Arial" w:hAnsi="Arial" w:cs="Arial"/>
                          <w:i/>
                          <w:iCs/>
                          <w:kern w:val="24"/>
                          <w:sz w:val="16"/>
                          <w:szCs w:val="16"/>
                        </w:rPr>
                        <w:t>E. coli</w:t>
                      </w:r>
                      <w:r w:rsidRPr="009E3A19">
                        <w:rPr>
                          <w:rFonts w:ascii="Arial" w:hAnsi="Arial" w:cs="Arial"/>
                          <w:kern w:val="24"/>
                          <w:sz w:val="16"/>
                          <w:szCs w:val="16"/>
                        </w:rPr>
                        <w:t>.</w:t>
                      </w:r>
                    </w:p>
                    <w:p w14:paraId="1297A5EA" w14:textId="77777777" w:rsidR="00342436" w:rsidRPr="00342436" w:rsidRDefault="00342436" w:rsidP="00342436">
                      <w:pPr>
                        <w:ind w:left="907" w:hanging="907"/>
                        <w:jc w:val="both"/>
                        <w:textAlignment w:val="baseline"/>
                        <w:rPr>
                          <w:rFonts w:ascii="Arial" w:hAnsi="Arial" w:cs="Arial"/>
                          <w:b/>
                          <w:bCs/>
                          <w:kern w:val="24"/>
                          <w:sz w:val="16"/>
                          <w:szCs w:val="16"/>
                        </w:rPr>
                      </w:pPr>
                    </w:p>
                  </w:txbxContent>
                </v:textbox>
              </v:rect>
            </w:pict>
          </mc:Fallback>
        </mc:AlternateContent>
      </w:r>
      <w:r w:rsidR="009B5D27">
        <w:rPr>
          <w:rFonts w:ascii="Arial" w:hAnsi="Arial" w:cs="Arial"/>
          <w:noProof/>
        </w:rPr>
        <mc:AlternateContent>
          <mc:Choice Requires="wps">
            <w:drawing>
              <wp:anchor distT="0" distB="0" distL="114300" distR="114300" simplePos="0" relativeHeight="251670528" behindDoc="0" locked="0" layoutInCell="1" allowOverlap="1" wp14:anchorId="638A9047" wp14:editId="09650B99">
                <wp:simplePos x="0" y="0"/>
                <wp:positionH relativeFrom="column">
                  <wp:posOffset>-172085</wp:posOffset>
                </wp:positionH>
                <wp:positionV relativeFrom="paragraph">
                  <wp:posOffset>2637155</wp:posOffset>
                </wp:positionV>
                <wp:extent cx="1718310" cy="405130"/>
                <wp:effectExtent l="0" t="3810" r="0" b="635"/>
                <wp:wrapNone/>
                <wp:docPr id="42717679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310" cy="4051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6AFB69" w14:textId="77777777" w:rsidR="0008357C" w:rsidRPr="009E3A19" w:rsidRDefault="0008357C" w:rsidP="0008357C">
                            <w:pPr>
                              <w:ind w:left="907" w:hanging="907"/>
                              <w:jc w:val="both"/>
                              <w:textAlignment w:val="baseline"/>
                              <w:rPr>
                                <w:rFonts w:ascii="Arial" w:hAnsi="Arial" w:cs="Arial"/>
                                <w:kern w:val="24"/>
                                <w:sz w:val="16"/>
                                <w:szCs w:val="16"/>
                              </w:rPr>
                            </w:pPr>
                            <w:r w:rsidRPr="009E3A19">
                              <w:rPr>
                                <w:rFonts w:ascii="Arial" w:hAnsi="Arial" w:cs="Arial"/>
                                <w:kern w:val="24"/>
                                <w:sz w:val="16"/>
                                <w:szCs w:val="16"/>
                              </w:rPr>
                              <w:t>Figure 05: Growth on Mannitol salt</w:t>
                            </w:r>
                          </w:p>
                          <w:p w14:paraId="333BBD58" w14:textId="77777777" w:rsidR="0008357C" w:rsidRPr="009E3A19" w:rsidRDefault="0008357C" w:rsidP="0008357C">
                            <w:pPr>
                              <w:ind w:left="907" w:hanging="907"/>
                              <w:jc w:val="both"/>
                              <w:textAlignment w:val="baseline"/>
                              <w:rPr>
                                <w:rFonts w:ascii="Arial" w:hAnsi="Arial" w:cs="Arial"/>
                                <w:kern w:val="24"/>
                                <w:sz w:val="16"/>
                                <w:szCs w:val="16"/>
                              </w:rPr>
                            </w:pPr>
                            <w:r w:rsidRPr="009E3A19">
                              <w:rPr>
                                <w:rFonts w:ascii="Arial" w:hAnsi="Arial" w:cs="Arial"/>
                                <w:kern w:val="24"/>
                                <w:sz w:val="16"/>
                                <w:szCs w:val="16"/>
                              </w:rPr>
                              <w:t>agar showing yellowish colonies of</w:t>
                            </w:r>
                          </w:p>
                          <w:p w14:paraId="15DB966A" w14:textId="77777777" w:rsidR="0008357C" w:rsidRPr="009E3A19" w:rsidRDefault="0008357C" w:rsidP="0008357C">
                            <w:pPr>
                              <w:ind w:left="907" w:hanging="907"/>
                              <w:jc w:val="both"/>
                              <w:textAlignment w:val="baseline"/>
                              <w:rPr>
                                <w:rFonts w:ascii="Arial" w:hAnsi="Arial" w:cs="Arial"/>
                                <w:kern w:val="24"/>
                                <w:sz w:val="16"/>
                                <w:szCs w:val="16"/>
                              </w:rPr>
                            </w:pPr>
                            <w:r w:rsidRPr="009E3A19">
                              <w:rPr>
                                <w:rFonts w:ascii="Arial" w:hAnsi="Arial" w:cs="Arial"/>
                                <w:i/>
                                <w:iCs/>
                                <w:kern w:val="24"/>
                                <w:sz w:val="16"/>
                                <w:szCs w:val="16"/>
                              </w:rPr>
                              <w:t>Staphylococcus</w:t>
                            </w:r>
                            <w:r w:rsidRPr="009E3A19">
                              <w:rPr>
                                <w:rFonts w:ascii="Arial" w:hAnsi="Arial" w:cs="Arial"/>
                                <w:kern w:val="24"/>
                                <w:sz w:val="16"/>
                                <w:szCs w:val="16"/>
                              </w:rPr>
                              <w:t xml:space="preserve"> spp</w:t>
                            </w:r>
                          </w:p>
                          <w:p w14:paraId="242611E3" w14:textId="77777777" w:rsidR="0008357C" w:rsidRPr="00314489" w:rsidRDefault="0008357C" w:rsidP="0008357C">
                            <w:pPr>
                              <w:ind w:left="907" w:hanging="907"/>
                              <w:jc w:val="both"/>
                              <w:textAlignment w:val="baseline"/>
                              <w:rPr>
                                <w:rFonts w:ascii="Arial" w:hAnsi="Arial" w:cs="Arial"/>
                                <w:b/>
                                <w:bCs/>
                                <w:kern w:val="24"/>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A9047" id="Rectangle 17" o:spid="_x0000_s1027" style="position:absolute;left:0;text-align:left;margin-left:-13.55pt;margin-top:207.65pt;width:135.3pt;height:3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" filled="f" stroked="f">
                <v:textbox inset="0,0,0,0">
                  <w:txbxContent>
                    <w:p w14:paraId="506AFB69" w14:textId="77777777" w:rsidR="0008357C" w:rsidRPr="009E3A19" w:rsidRDefault="0008357C" w:rsidP="0008357C">
                      <w:pPr>
                        <w:ind w:left="907" w:hanging="907"/>
                        <w:jc w:val="both"/>
                        <w:textAlignment w:val="baseline"/>
                        <w:rPr>
                          <w:rFonts w:ascii="Arial" w:hAnsi="Arial" w:cs="Arial"/>
                          <w:kern w:val="24"/>
                          <w:sz w:val="16"/>
                          <w:szCs w:val="16"/>
                        </w:rPr>
                      </w:pPr>
                      <w:r w:rsidRPr="009E3A19">
                        <w:rPr>
                          <w:rFonts w:ascii="Arial" w:hAnsi="Arial" w:cs="Arial"/>
                          <w:kern w:val="24"/>
                          <w:sz w:val="16"/>
                          <w:szCs w:val="16"/>
                        </w:rPr>
                        <w:t>Figure 05: Growth on Mannitol salt</w:t>
                      </w:r>
                    </w:p>
                    <w:p w14:paraId="333BBD58" w14:textId="77777777" w:rsidR="0008357C" w:rsidRPr="009E3A19" w:rsidRDefault="0008357C" w:rsidP="0008357C">
                      <w:pPr>
                        <w:ind w:left="907" w:hanging="907"/>
                        <w:jc w:val="both"/>
                        <w:textAlignment w:val="baseline"/>
                        <w:rPr>
                          <w:rFonts w:ascii="Arial" w:hAnsi="Arial" w:cs="Arial"/>
                          <w:kern w:val="24"/>
                          <w:sz w:val="16"/>
                          <w:szCs w:val="16"/>
                        </w:rPr>
                      </w:pPr>
                      <w:r w:rsidRPr="009E3A19">
                        <w:rPr>
                          <w:rFonts w:ascii="Arial" w:hAnsi="Arial" w:cs="Arial"/>
                          <w:kern w:val="24"/>
                          <w:sz w:val="16"/>
                          <w:szCs w:val="16"/>
                        </w:rPr>
                        <w:t>agar showing yellowish colonies of</w:t>
                      </w:r>
                    </w:p>
                    <w:p w14:paraId="15DB966A" w14:textId="77777777" w:rsidR="0008357C" w:rsidRPr="009E3A19" w:rsidRDefault="0008357C" w:rsidP="0008357C">
                      <w:pPr>
                        <w:ind w:left="907" w:hanging="907"/>
                        <w:jc w:val="both"/>
                        <w:textAlignment w:val="baseline"/>
                        <w:rPr>
                          <w:rFonts w:ascii="Arial" w:hAnsi="Arial" w:cs="Arial"/>
                          <w:kern w:val="24"/>
                          <w:sz w:val="16"/>
                          <w:szCs w:val="16"/>
                        </w:rPr>
                      </w:pPr>
                      <w:r w:rsidRPr="009E3A19">
                        <w:rPr>
                          <w:rFonts w:ascii="Arial" w:hAnsi="Arial" w:cs="Arial"/>
                          <w:i/>
                          <w:iCs/>
                          <w:kern w:val="24"/>
                          <w:sz w:val="16"/>
                          <w:szCs w:val="16"/>
                        </w:rPr>
                        <w:t>Staphylococcus</w:t>
                      </w:r>
                      <w:r w:rsidRPr="009E3A19">
                        <w:rPr>
                          <w:rFonts w:ascii="Arial" w:hAnsi="Arial" w:cs="Arial"/>
                          <w:kern w:val="24"/>
                          <w:sz w:val="16"/>
                          <w:szCs w:val="16"/>
                        </w:rPr>
                        <w:t xml:space="preserve"> spp</w:t>
                      </w:r>
                    </w:p>
                    <w:p w14:paraId="242611E3" w14:textId="77777777" w:rsidR="0008357C" w:rsidRPr="00314489" w:rsidRDefault="0008357C" w:rsidP="0008357C">
                      <w:pPr>
                        <w:ind w:left="907" w:hanging="907"/>
                        <w:jc w:val="both"/>
                        <w:textAlignment w:val="baseline"/>
                        <w:rPr>
                          <w:rFonts w:ascii="Arial" w:hAnsi="Arial" w:cs="Arial"/>
                          <w:b/>
                          <w:bCs/>
                          <w:kern w:val="24"/>
                          <w:sz w:val="16"/>
                          <w:szCs w:val="16"/>
                        </w:rPr>
                      </w:pPr>
                    </w:p>
                  </w:txbxContent>
                </v:textbox>
              </v:rect>
            </w:pict>
          </mc:Fallback>
        </mc:AlternateContent>
      </w:r>
      <w:r w:rsidR="005E09C1">
        <w:rPr>
          <w:rFonts w:ascii="Arial" w:hAnsi="Arial" w:cs="Arial"/>
          <w:noProof/>
        </w:rPr>
        <w:drawing>
          <wp:anchor distT="0" distB="0" distL="114300" distR="114300" simplePos="0" relativeHeight="251610112" behindDoc="0" locked="0" layoutInCell="1" allowOverlap="1" wp14:anchorId="76A607C1" wp14:editId="47747A20">
            <wp:simplePos x="0" y="0"/>
            <wp:positionH relativeFrom="margin">
              <wp:posOffset>-127543</wp:posOffset>
            </wp:positionH>
            <wp:positionV relativeFrom="paragraph">
              <wp:posOffset>1061727</wp:posOffset>
            </wp:positionV>
            <wp:extent cx="1547495" cy="1426210"/>
            <wp:effectExtent l="38100" t="38100" r="14605" b="21590"/>
            <wp:wrapTopAndBottom/>
            <wp:docPr id="7659582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t="4851" b="21651"/>
                    <a:stretch>
                      <a:fillRect/>
                    </a:stretch>
                  </pic:blipFill>
                  <pic:spPr bwMode="auto">
                    <a:xfrm>
                      <a:off x="0" y="0"/>
                      <a:ext cx="1547495" cy="142621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CA2CEB" w:rsidRPr="00CA2CEB">
        <w:rPr>
          <w:rFonts w:ascii="Arial" w:hAnsi="Arial" w:cs="Arial"/>
        </w:rPr>
        <w:t xml:space="preserve">In the present study the frequency of bacteria isolated was recorded as 57.69 percent (30) </w:t>
      </w:r>
      <w:r w:rsidR="00CA2CEB" w:rsidRPr="00035441">
        <w:rPr>
          <w:rFonts w:ascii="Arial" w:hAnsi="Arial" w:cs="Arial"/>
          <w:i/>
          <w:iCs/>
        </w:rPr>
        <w:t>Staphylococcus spp</w:t>
      </w:r>
      <w:r w:rsidR="00CA2CEB" w:rsidRPr="00CA2CEB">
        <w:rPr>
          <w:rFonts w:ascii="Arial" w:hAnsi="Arial" w:cs="Arial"/>
        </w:rPr>
        <w:t>.</w:t>
      </w:r>
      <w:r w:rsidR="00C97C9E">
        <w:rPr>
          <w:rFonts w:ascii="Arial" w:hAnsi="Arial" w:cs="Arial"/>
        </w:rPr>
        <w:t xml:space="preserve"> (Figure 05)</w:t>
      </w:r>
      <w:r w:rsidR="00CA2CEB" w:rsidRPr="00CA2CEB">
        <w:rPr>
          <w:rFonts w:ascii="Arial" w:hAnsi="Arial" w:cs="Arial"/>
        </w:rPr>
        <w:t xml:space="preserve"> followed by 11.53 percent (06) </w:t>
      </w:r>
      <w:r w:rsidR="00CA2CEB" w:rsidRPr="00035441">
        <w:rPr>
          <w:rFonts w:ascii="Arial" w:hAnsi="Arial" w:cs="Arial"/>
          <w:i/>
          <w:iCs/>
        </w:rPr>
        <w:t>E. coli</w:t>
      </w:r>
      <w:r w:rsidR="00C97C9E">
        <w:rPr>
          <w:rFonts w:ascii="Arial" w:hAnsi="Arial" w:cs="Arial"/>
          <w:i/>
          <w:iCs/>
        </w:rPr>
        <w:t xml:space="preserve"> (</w:t>
      </w:r>
      <w:r w:rsidR="00C97C9E" w:rsidRPr="00C97C9E">
        <w:rPr>
          <w:rFonts w:ascii="Arial" w:hAnsi="Arial" w:cs="Arial"/>
        </w:rPr>
        <w:t>Figure 06)</w:t>
      </w:r>
      <w:r w:rsidR="00CA2CEB" w:rsidRPr="00C97C9E">
        <w:rPr>
          <w:rFonts w:ascii="Arial" w:hAnsi="Arial" w:cs="Arial"/>
        </w:rPr>
        <w:t>,</w:t>
      </w:r>
      <w:r w:rsidR="00CA2CEB" w:rsidRPr="00CA2CEB">
        <w:rPr>
          <w:rFonts w:ascii="Arial" w:hAnsi="Arial" w:cs="Arial"/>
        </w:rPr>
        <w:t xml:space="preserve"> 09.61 percent (05) </w:t>
      </w:r>
      <w:r w:rsidR="00CA2CEB" w:rsidRPr="00035441">
        <w:rPr>
          <w:rFonts w:ascii="Arial" w:hAnsi="Arial" w:cs="Arial"/>
          <w:i/>
          <w:iCs/>
        </w:rPr>
        <w:t>Bacillus spp.</w:t>
      </w:r>
      <w:r w:rsidR="00CA2CEB" w:rsidRPr="00CA2CEB">
        <w:rPr>
          <w:rFonts w:ascii="Arial" w:hAnsi="Arial" w:cs="Arial"/>
        </w:rPr>
        <w:t xml:space="preserve">, 05.77 percent (03) </w:t>
      </w:r>
      <w:r w:rsidR="00CA2CEB" w:rsidRPr="00035441">
        <w:rPr>
          <w:rFonts w:ascii="Arial" w:hAnsi="Arial" w:cs="Arial"/>
          <w:i/>
          <w:iCs/>
        </w:rPr>
        <w:t>Pseudomonas spp.</w:t>
      </w:r>
      <w:r w:rsidR="00C97C9E">
        <w:rPr>
          <w:rFonts w:ascii="Arial" w:hAnsi="Arial" w:cs="Arial"/>
          <w:i/>
          <w:iCs/>
        </w:rPr>
        <w:t xml:space="preserve"> </w:t>
      </w:r>
      <w:r w:rsidR="00C97C9E" w:rsidRPr="00C97C9E">
        <w:rPr>
          <w:rFonts w:ascii="Arial" w:hAnsi="Arial" w:cs="Arial"/>
        </w:rPr>
        <w:t>(Figure 07)</w:t>
      </w:r>
      <w:r w:rsidR="00CA2CEB" w:rsidRPr="00C97C9E">
        <w:rPr>
          <w:rFonts w:ascii="Arial" w:hAnsi="Arial" w:cs="Arial"/>
        </w:rPr>
        <w:t>,</w:t>
      </w:r>
      <w:r w:rsidR="00CA2CEB" w:rsidRPr="00CA2CEB">
        <w:rPr>
          <w:rFonts w:ascii="Arial" w:hAnsi="Arial" w:cs="Arial"/>
        </w:rPr>
        <w:t xml:space="preserve"> 03.85 percent (02) </w:t>
      </w:r>
      <w:r w:rsidR="00CA2CEB" w:rsidRPr="00035441">
        <w:rPr>
          <w:rFonts w:ascii="Arial" w:hAnsi="Arial" w:cs="Arial"/>
          <w:i/>
          <w:iCs/>
        </w:rPr>
        <w:t>Streptococcus spp.</w:t>
      </w:r>
      <w:r w:rsidR="00CA2CEB" w:rsidRPr="00CA2CEB">
        <w:rPr>
          <w:rFonts w:ascii="Arial" w:hAnsi="Arial" w:cs="Arial"/>
        </w:rPr>
        <w:t xml:space="preserve">, 03.85 percent (02) </w:t>
      </w:r>
      <w:r w:rsidR="00CA2CEB" w:rsidRPr="00035441">
        <w:rPr>
          <w:rFonts w:ascii="Arial" w:hAnsi="Arial" w:cs="Arial"/>
          <w:i/>
          <w:iCs/>
        </w:rPr>
        <w:t>Corynebacterium spp.</w:t>
      </w:r>
      <w:r w:rsidR="00CA2CEB" w:rsidRPr="00CA2CEB">
        <w:rPr>
          <w:rFonts w:ascii="Arial" w:hAnsi="Arial" w:cs="Arial"/>
        </w:rPr>
        <w:t>, 03.85 percent (02)</w:t>
      </w:r>
      <w:r w:rsidR="00035441">
        <w:rPr>
          <w:rFonts w:ascii="Arial" w:hAnsi="Arial" w:cs="Arial"/>
        </w:rPr>
        <w:t>.</w:t>
      </w:r>
      <w:r w:rsidR="005E09C1" w:rsidRPr="005E09C1">
        <w:rPr>
          <w:rFonts w:ascii="Arial" w:hAnsi="Arial" w:cs="Arial"/>
          <w:i/>
          <w:iCs/>
        </w:rPr>
        <w:t xml:space="preserve"> </w:t>
      </w:r>
      <w:r w:rsidR="005E09C1" w:rsidRPr="00035441">
        <w:rPr>
          <w:rFonts w:ascii="Arial" w:hAnsi="Arial" w:cs="Arial"/>
          <w:i/>
          <w:iCs/>
        </w:rPr>
        <w:t>Enterobacter spp.</w:t>
      </w:r>
      <w:r w:rsidR="005E09C1" w:rsidRPr="00CA2CEB">
        <w:rPr>
          <w:rFonts w:ascii="Arial" w:hAnsi="Arial" w:cs="Arial"/>
        </w:rPr>
        <w:t xml:space="preserve"> and 03.85 percent (02) </w:t>
      </w:r>
      <w:r w:rsidR="005E09C1" w:rsidRPr="00035441">
        <w:rPr>
          <w:rFonts w:ascii="Arial" w:hAnsi="Arial" w:cs="Arial"/>
          <w:i/>
          <w:iCs/>
        </w:rPr>
        <w:t>Klebsiella spp</w:t>
      </w:r>
      <w:r w:rsidR="005E09C1" w:rsidRPr="00CA2CEB">
        <w:rPr>
          <w:rFonts w:ascii="Arial" w:hAnsi="Arial" w:cs="Arial"/>
        </w:rPr>
        <w:t>.</w:t>
      </w:r>
      <w:r w:rsidR="005E09C1">
        <w:rPr>
          <w:rFonts w:ascii="Arial" w:hAnsi="Arial" w:cs="Arial"/>
        </w:rPr>
        <w:t xml:space="preserve"> (Figure 08). </w:t>
      </w:r>
      <w:r w:rsidR="005E09C1" w:rsidRPr="00035441">
        <w:rPr>
          <w:rFonts w:ascii="Arial" w:hAnsi="Arial" w:cs="Arial"/>
        </w:rPr>
        <w:t>Bacterial spp. isolated from various septic eye affections</w:t>
      </w:r>
      <w:r w:rsidR="005E09C1">
        <w:rPr>
          <w:rFonts w:ascii="Arial" w:hAnsi="Arial" w:cs="Arial"/>
        </w:rPr>
        <w:t xml:space="preserve"> is described in Table 03</w:t>
      </w:r>
    </w:p>
    <w:p w14:paraId="0BAE269F" w14:textId="19ADB0BD" w:rsidR="005E09C1" w:rsidRDefault="009B5D27" w:rsidP="00CA2CEB">
      <w:pPr>
        <w:pStyle w:val="Body"/>
        <w:rPr>
          <w:rFonts w:ascii="Arial" w:hAnsi="Arial" w:cs="Arial"/>
        </w:rPr>
      </w:pPr>
      <w:r w:rsidRPr="006E3DAD">
        <w:rPr>
          <w:rFonts w:ascii="Arial" w:hAnsi="Arial" w:cs="Arial"/>
          <w:noProof/>
        </w:rPr>
        <mc:AlternateContent>
          <mc:Choice Requires="wps">
            <w:drawing>
              <wp:anchor distT="0" distB="0" distL="114300" distR="114300" simplePos="0" relativeHeight="251672576" behindDoc="0" locked="0" layoutInCell="1" allowOverlap="1" wp14:anchorId="25F81189" wp14:editId="1829E11C">
                <wp:simplePos x="0" y="0"/>
                <wp:positionH relativeFrom="column">
                  <wp:posOffset>4950460</wp:posOffset>
                </wp:positionH>
                <wp:positionV relativeFrom="paragraph">
                  <wp:posOffset>1733550</wp:posOffset>
                </wp:positionV>
                <wp:extent cx="1674495" cy="595630"/>
                <wp:effectExtent l="16510" t="10795" r="13970" b="12700"/>
                <wp:wrapNone/>
                <wp:docPr id="108290876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595630"/>
                        </a:xfrm>
                        <a:prstGeom prst="rect">
                          <a:avLst/>
                        </a:prstGeom>
                        <a:noFill/>
                        <a:ln w="19050">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7B006DE" w14:textId="77777777" w:rsidR="00342436" w:rsidRPr="009E3A19" w:rsidRDefault="00342436" w:rsidP="006E3DAD">
                            <w:pPr>
                              <w:ind w:left="1440" w:hanging="1440"/>
                              <w:jc w:val="both"/>
                              <w:textAlignment w:val="baseline"/>
                              <w:rPr>
                                <w:rFonts w:ascii="Arial" w:hAnsi="Arial" w:cs="Arial"/>
                                <w:color w:val="000000" w:themeColor="text1"/>
                                <w:kern w:val="24"/>
                                <w:sz w:val="16"/>
                                <w:szCs w:val="16"/>
                              </w:rPr>
                            </w:pPr>
                            <w:r w:rsidRPr="009B5D27">
                              <w:rPr>
                                <w:rFonts w:ascii="Arial" w:hAnsi="Arial" w:cs="Arial"/>
                                <w:color w:val="000000" w:themeColor="text1"/>
                                <w:kern w:val="24"/>
                                <w:sz w:val="16"/>
                                <w:szCs w:val="16"/>
                              </w:rPr>
                              <w:t>Figure 08</w:t>
                            </w:r>
                            <w:r w:rsidR="006E3DAD" w:rsidRPr="009E3A19">
                              <w:rPr>
                                <w:rFonts w:ascii="Arial" w:hAnsi="Arial" w:cs="Arial"/>
                                <w:color w:val="000000" w:themeColor="text1"/>
                                <w:kern w:val="24"/>
                                <w:sz w:val="16"/>
                                <w:szCs w:val="16"/>
                              </w:rPr>
                              <w:t>: Growth on EMB</w:t>
                            </w:r>
                          </w:p>
                          <w:p w14:paraId="38DEF6DF" w14:textId="77777777" w:rsidR="00342436" w:rsidRPr="009E3A19" w:rsidRDefault="00342436" w:rsidP="00342436">
                            <w:pPr>
                              <w:ind w:left="1440" w:hanging="1440"/>
                              <w:jc w:val="both"/>
                              <w:textAlignment w:val="baseline"/>
                              <w:rPr>
                                <w:rFonts w:ascii="Arial" w:hAnsi="Arial" w:cs="Arial"/>
                                <w:color w:val="000000" w:themeColor="text1"/>
                                <w:kern w:val="24"/>
                                <w:sz w:val="16"/>
                                <w:szCs w:val="16"/>
                              </w:rPr>
                            </w:pPr>
                            <w:r w:rsidRPr="009E3A19">
                              <w:rPr>
                                <w:rFonts w:ascii="Arial" w:hAnsi="Arial" w:cs="Arial"/>
                                <w:color w:val="000000" w:themeColor="text1"/>
                                <w:kern w:val="24"/>
                                <w:sz w:val="16"/>
                                <w:szCs w:val="16"/>
                              </w:rPr>
                              <w:t>a</w:t>
                            </w:r>
                            <w:r w:rsidR="006E3DAD" w:rsidRPr="009E3A19">
                              <w:rPr>
                                <w:rFonts w:ascii="Arial" w:hAnsi="Arial" w:cs="Arial"/>
                                <w:color w:val="000000" w:themeColor="text1"/>
                                <w:kern w:val="24"/>
                                <w:sz w:val="16"/>
                                <w:szCs w:val="16"/>
                              </w:rPr>
                              <w:t>gar</w:t>
                            </w:r>
                            <w:r w:rsidRPr="009E3A19">
                              <w:rPr>
                                <w:rFonts w:ascii="Arial" w:hAnsi="Arial" w:cs="Arial"/>
                                <w:color w:val="000000" w:themeColor="text1"/>
                                <w:kern w:val="24"/>
                                <w:sz w:val="16"/>
                                <w:szCs w:val="16"/>
                              </w:rPr>
                              <w:t xml:space="preserve"> </w:t>
                            </w:r>
                            <w:r w:rsidR="006E3DAD" w:rsidRPr="009E3A19">
                              <w:rPr>
                                <w:rFonts w:ascii="Arial" w:hAnsi="Arial" w:cs="Arial"/>
                                <w:color w:val="000000" w:themeColor="text1"/>
                                <w:kern w:val="24"/>
                                <w:sz w:val="16"/>
                                <w:szCs w:val="16"/>
                              </w:rPr>
                              <w:t>showing pink colour</w:t>
                            </w:r>
                          </w:p>
                          <w:p w14:paraId="4DBAEE1D" w14:textId="77777777" w:rsidR="00342436" w:rsidRPr="009E3A19" w:rsidRDefault="006E3DAD" w:rsidP="00342436">
                            <w:pPr>
                              <w:ind w:left="1440" w:hanging="1440"/>
                              <w:jc w:val="both"/>
                              <w:textAlignment w:val="baseline"/>
                              <w:rPr>
                                <w:rFonts w:ascii="Arial" w:hAnsi="Arial" w:cs="Arial"/>
                                <w:color w:val="000000" w:themeColor="text1"/>
                                <w:kern w:val="24"/>
                                <w:sz w:val="16"/>
                                <w:szCs w:val="16"/>
                              </w:rPr>
                            </w:pPr>
                            <w:r w:rsidRPr="009E3A19">
                              <w:rPr>
                                <w:rFonts w:ascii="Arial" w:hAnsi="Arial" w:cs="Arial"/>
                                <w:color w:val="000000" w:themeColor="text1"/>
                                <w:kern w:val="24"/>
                                <w:sz w:val="16"/>
                                <w:szCs w:val="16"/>
                              </w:rPr>
                              <w:t>mucoid</w:t>
                            </w:r>
                            <w:r w:rsidR="00342436" w:rsidRPr="009E3A19">
                              <w:rPr>
                                <w:rFonts w:ascii="Arial" w:hAnsi="Arial" w:cs="Arial"/>
                                <w:color w:val="000000" w:themeColor="text1"/>
                                <w:kern w:val="24"/>
                                <w:sz w:val="16"/>
                                <w:szCs w:val="16"/>
                              </w:rPr>
                              <w:t xml:space="preserve"> </w:t>
                            </w:r>
                            <w:r w:rsidRPr="009E3A19">
                              <w:rPr>
                                <w:rFonts w:ascii="Arial" w:hAnsi="Arial" w:cs="Arial"/>
                                <w:color w:val="000000" w:themeColor="text1"/>
                                <w:kern w:val="24"/>
                                <w:sz w:val="16"/>
                                <w:szCs w:val="16"/>
                              </w:rPr>
                              <w:t xml:space="preserve">colonies of </w:t>
                            </w:r>
                            <w:r w:rsidRPr="009E3A19">
                              <w:rPr>
                                <w:rFonts w:ascii="Arial" w:hAnsi="Arial" w:cs="Arial"/>
                                <w:i/>
                                <w:iCs/>
                                <w:color w:val="000000" w:themeColor="text1"/>
                                <w:kern w:val="24"/>
                                <w:sz w:val="16"/>
                                <w:szCs w:val="16"/>
                              </w:rPr>
                              <w:t>Klebsiella</w:t>
                            </w:r>
                          </w:p>
                          <w:p w14:paraId="7A8ADF54" w14:textId="106A0127" w:rsidR="006E3DAD" w:rsidRPr="009E3A19" w:rsidRDefault="006E3DAD" w:rsidP="00342436">
                            <w:pPr>
                              <w:ind w:left="1440" w:hanging="1440"/>
                              <w:jc w:val="both"/>
                              <w:textAlignment w:val="baseline"/>
                              <w:rPr>
                                <w:rFonts w:ascii="Arial" w:hAnsi="Arial" w:cs="Arial"/>
                                <w:color w:val="000000" w:themeColor="text1"/>
                                <w:kern w:val="24"/>
                                <w:sz w:val="16"/>
                                <w:szCs w:val="16"/>
                              </w:rPr>
                            </w:pPr>
                            <w:r w:rsidRPr="009E3A19">
                              <w:rPr>
                                <w:rFonts w:ascii="Arial" w:hAnsi="Arial" w:cs="Arial"/>
                                <w:color w:val="000000" w:themeColor="text1"/>
                                <w:kern w:val="24"/>
                                <w:sz w:val="16"/>
                                <w:szCs w:val="16"/>
                              </w:rPr>
                              <w:t>spp.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F81189" id="_x0000_t202" coordsize="21600,21600" o:spt="202" path="m,l,21600r21600,l21600,xe">
                <v:stroke joinstyle="miter"/>
                <v:path gradientshapeok="t" o:connecttype="rect"/>
              </v:shapetype>
              <v:shape id="TextBox 6" o:spid="_x0000_s1028" type="#_x0000_t202" style="position:absolute;left:0;text-align:left;margin-left:389.8pt;margin-top:136.5pt;width:131.85pt;height:46.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" filled="f" strokecolor="white [3212]" strokeweight="1.5pt">
                <v:textbox>
                  <w:txbxContent>
                    <w:p w14:paraId="67B006DE" w14:textId="77777777" w:rsidR="00342436" w:rsidRPr="009E3A19" w:rsidRDefault="00342436" w:rsidP="006E3DAD">
                      <w:pPr>
                        <w:ind w:left="1440" w:hanging="1440"/>
                        <w:jc w:val="both"/>
                        <w:textAlignment w:val="baseline"/>
                        <w:rPr>
                          <w:rFonts w:ascii="Arial" w:hAnsi="Arial" w:cs="Arial"/>
                          <w:color w:val="000000" w:themeColor="text1"/>
                          <w:kern w:val="24"/>
                          <w:sz w:val="16"/>
                          <w:szCs w:val="16"/>
                        </w:rPr>
                      </w:pPr>
                      <w:r w:rsidRPr="009B5D27">
                        <w:rPr>
                          <w:rFonts w:ascii="Arial" w:hAnsi="Arial" w:cs="Arial"/>
                          <w:color w:val="000000" w:themeColor="text1"/>
                          <w:kern w:val="24"/>
                          <w:sz w:val="16"/>
                          <w:szCs w:val="16"/>
                        </w:rPr>
                        <w:t>Figure 08</w:t>
                      </w:r>
                      <w:r w:rsidR="006E3DAD" w:rsidRPr="009E3A19">
                        <w:rPr>
                          <w:rFonts w:ascii="Arial" w:hAnsi="Arial" w:cs="Arial"/>
                          <w:color w:val="000000" w:themeColor="text1"/>
                          <w:kern w:val="24"/>
                          <w:sz w:val="16"/>
                          <w:szCs w:val="16"/>
                        </w:rPr>
                        <w:t>: Growth on EMB</w:t>
                      </w:r>
                    </w:p>
                    <w:p w14:paraId="38DEF6DF" w14:textId="77777777" w:rsidR="00342436" w:rsidRPr="009E3A19" w:rsidRDefault="00342436" w:rsidP="00342436">
                      <w:pPr>
                        <w:ind w:left="1440" w:hanging="1440"/>
                        <w:jc w:val="both"/>
                        <w:textAlignment w:val="baseline"/>
                        <w:rPr>
                          <w:rFonts w:ascii="Arial" w:hAnsi="Arial" w:cs="Arial"/>
                          <w:color w:val="000000" w:themeColor="text1"/>
                          <w:kern w:val="24"/>
                          <w:sz w:val="16"/>
                          <w:szCs w:val="16"/>
                        </w:rPr>
                      </w:pPr>
                      <w:r w:rsidRPr="009E3A19">
                        <w:rPr>
                          <w:rFonts w:ascii="Arial" w:hAnsi="Arial" w:cs="Arial"/>
                          <w:color w:val="000000" w:themeColor="text1"/>
                          <w:kern w:val="24"/>
                          <w:sz w:val="16"/>
                          <w:szCs w:val="16"/>
                        </w:rPr>
                        <w:t>a</w:t>
                      </w:r>
                      <w:r w:rsidR="006E3DAD" w:rsidRPr="009E3A19">
                        <w:rPr>
                          <w:rFonts w:ascii="Arial" w:hAnsi="Arial" w:cs="Arial"/>
                          <w:color w:val="000000" w:themeColor="text1"/>
                          <w:kern w:val="24"/>
                          <w:sz w:val="16"/>
                          <w:szCs w:val="16"/>
                        </w:rPr>
                        <w:t>gar</w:t>
                      </w:r>
                      <w:r w:rsidRPr="009E3A19">
                        <w:rPr>
                          <w:rFonts w:ascii="Arial" w:hAnsi="Arial" w:cs="Arial"/>
                          <w:color w:val="000000" w:themeColor="text1"/>
                          <w:kern w:val="24"/>
                          <w:sz w:val="16"/>
                          <w:szCs w:val="16"/>
                        </w:rPr>
                        <w:t xml:space="preserve"> </w:t>
                      </w:r>
                      <w:r w:rsidR="006E3DAD" w:rsidRPr="009E3A19">
                        <w:rPr>
                          <w:rFonts w:ascii="Arial" w:hAnsi="Arial" w:cs="Arial"/>
                          <w:color w:val="000000" w:themeColor="text1"/>
                          <w:kern w:val="24"/>
                          <w:sz w:val="16"/>
                          <w:szCs w:val="16"/>
                        </w:rPr>
                        <w:t>showing pink colour</w:t>
                      </w:r>
                    </w:p>
                    <w:p w14:paraId="4DBAEE1D" w14:textId="77777777" w:rsidR="00342436" w:rsidRPr="009E3A19" w:rsidRDefault="006E3DAD" w:rsidP="00342436">
                      <w:pPr>
                        <w:ind w:left="1440" w:hanging="1440"/>
                        <w:jc w:val="both"/>
                        <w:textAlignment w:val="baseline"/>
                        <w:rPr>
                          <w:rFonts w:ascii="Arial" w:hAnsi="Arial" w:cs="Arial"/>
                          <w:color w:val="000000" w:themeColor="text1"/>
                          <w:kern w:val="24"/>
                          <w:sz w:val="16"/>
                          <w:szCs w:val="16"/>
                        </w:rPr>
                      </w:pPr>
                      <w:r w:rsidRPr="009E3A19">
                        <w:rPr>
                          <w:rFonts w:ascii="Arial" w:hAnsi="Arial" w:cs="Arial"/>
                          <w:color w:val="000000" w:themeColor="text1"/>
                          <w:kern w:val="24"/>
                          <w:sz w:val="16"/>
                          <w:szCs w:val="16"/>
                        </w:rPr>
                        <w:t>mucoid</w:t>
                      </w:r>
                      <w:r w:rsidR="00342436" w:rsidRPr="009E3A19">
                        <w:rPr>
                          <w:rFonts w:ascii="Arial" w:hAnsi="Arial" w:cs="Arial"/>
                          <w:color w:val="000000" w:themeColor="text1"/>
                          <w:kern w:val="24"/>
                          <w:sz w:val="16"/>
                          <w:szCs w:val="16"/>
                        </w:rPr>
                        <w:t xml:space="preserve"> </w:t>
                      </w:r>
                      <w:r w:rsidRPr="009E3A19">
                        <w:rPr>
                          <w:rFonts w:ascii="Arial" w:hAnsi="Arial" w:cs="Arial"/>
                          <w:color w:val="000000" w:themeColor="text1"/>
                          <w:kern w:val="24"/>
                          <w:sz w:val="16"/>
                          <w:szCs w:val="16"/>
                        </w:rPr>
                        <w:t xml:space="preserve">colonies of </w:t>
                      </w:r>
                      <w:r w:rsidRPr="009E3A19">
                        <w:rPr>
                          <w:rFonts w:ascii="Arial" w:hAnsi="Arial" w:cs="Arial"/>
                          <w:i/>
                          <w:iCs/>
                          <w:color w:val="000000" w:themeColor="text1"/>
                          <w:kern w:val="24"/>
                          <w:sz w:val="16"/>
                          <w:szCs w:val="16"/>
                        </w:rPr>
                        <w:t>Klebsiella</w:t>
                      </w:r>
                    </w:p>
                    <w:p w14:paraId="7A8ADF54" w14:textId="106A0127" w:rsidR="006E3DAD" w:rsidRPr="009E3A19" w:rsidRDefault="006E3DAD" w:rsidP="00342436">
                      <w:pPr>
                        <w:ind w:left="1440" w:hanging="1440"/>
                        <w:jc w:val="both"/>
                        <w:textAlignment w:val="baseline"/>
                        <w:rPr>
                          <w:rFonts w:ascii="Arial" w:hAnsi="Arial" w:cs="Arial"/>
                          <w:color w:val="000000" w:themeColor="text1"/>
                          <w:kern w:val="24"/>
                          <w:sz w:val="16"/>
                          <w:szCs w:val="16"/>
                        </w:rPr>
                      </w:pPr>
                      <w:r w:rsidRPr="009E3A19">
                        <w:rPr>
                          <w:rFonts w:ascii="Arial" w:hAnsi="Arial" w:cs="Arial"/>
                          <w:color w:val="000000" w:themeColor="text1"/>
                          <w:kern w:val="24"/>
                          <w:sz w:val="16"/>
                          <w:szCs w:val="16"/>
                        </w:rPr>
                        <w:t>spp.</w:t>
                      </w:r>
                    </w:p>
                  </w:txbxContent>
                </v:textbox>
              </v:shape>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32A93B73" wp14:editId="0BA3AD8A">
                <wp:simplePos x="0" y="0"/>
                <wp:positionH relativeFrom="column">
                  <wp:posOffset>3289935</wp:posOffset>
                </wp:positionH>
                <wp:positionV relativeFrom="paragraph">
                  <wp:posOffset>1774825</wp:posOffset>
                </wp:positionV>
                <wp:extent cx="1649095" cy="467995"/>
                <wp:effectExtent l="3810" t="4445" r="4445" b="3810"/>
                <wp:wrapNone/>
                <wp:docPr id="23927968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9095" cy="467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F98F1B" w14:textId="77777777" w:rsidR="00A4262A" w:rsidRPr="009E3A19" w:rsidRDefault="00A4262A" w:rsidP="00A4262A">
                            <w:pPr>
                              <w:ind w:left="907" w:hanging="907"/>
                              <w:jc w:val="both"/>
                              <w:textAlignment w:val="baseline"/>
                              <w:rPr>
                                <w:rFonts w:ascii="Arial" w:hAnsi="Arial" w:cs="Arial"/>
                                <w:kern w:val="24"/>
                                <w:sz w:val="16"/>
                                <w:szCs w:val="16"/>
                              </w:rPr>
                            </w:pPr>
                            <w:r w:rsidRPr="009E3A19">
                              <w:rPr>
                                <w:rFonts w:ascii="Arial" w:hAnsi="Arial" w:cs="Arial"/>
                                <w:kern w:val="24"/>
                                <w:sz w:val="16"/>
                                <w:szCs w:val="16"/>
                              </w:rPr>
                              <w:t>Figure 07: Growth on Cetrimide</w:t>
                            </w:r>
                          </w:p>
                          <w:p w14:paraId="54AE0153" w14:textId="77777777" w:rsidR="00A4262A" w:rsidRPr="009E3A19" w:rsidRDefault="00A4262A" w:rsidP="00A4262A">
                            <w:pPr>
                              <w:ind w:left="907" w:hanging="907"/>
                              <w:jc w:val="both"/>
                              <w:textAlignment w:val="baseline"/>
                              <w:rPr>
                                <w:rFonts w:ascii="Arial" w:hAnsi="Arial" w:cs="Arial"/>
                                <w:kern w:val="24"/>
                                <w:sz w:val="16"/>
                                <w:szCs w:val="16"/>
                              </w:rPr>
                            </w:pPr>
                            <w:r w:rsidRPr="009E3A19">
                              <w:rPr>
                                <w:rFonts w:ascii="Arial" w:hAnsi="Arial" w:cs="Arial"/>
                                <w:kern w:val="24"/>
                                <w:sz w:val="16"/>
                                <w:szCs w:val="16"/>
                              </w:rPr>
                              <w:t>agar showing yellowish green</w:t>
                            </w:r>
                          </w:p>
                          <w:p w14:paraId="07A5E1C7" w14:textId="77777777" w:rsidR="00A4262A" w:rsidRPr="009E3A19" w:rsidRDefault="00A4262A" w:rsidP="00A4262A">
                            <w:pPr>
                              <w:ind w:left="907" w:hanging="907"/>
                              <w:jc w:val="both"/>
                              <w:textAlignment w:val="baseline"/>
                              <w:rPr>
                                <w:rFonts w:ascii="Arial" w:hAnsi="Arial" w:cs="Arial"/>
                                <w:kern w:val="24"/>
                                <w:sz w:val="16"/>
                                <w:szCs w:val="16"/>
                              </w:rPr>
                            </w:pPr>
                            <w:r w:rsidRPr="009E3A19">
                              <w:rPr>
                                <w:rFonts w:ascii="Arial" w:hAnsi="Arial" w:cs="Arial"/>
                                <w:kern w:val="24"/>
                                <w:sz w:val="16"/>
                                <w:szCs w:val="16"/>
                              </w:rPr>
                              <w:t xml:space="preserve">colour colonies of </w:t>
                            </w:r>
                            <w:r w:rsidRPr="009E3A19">
                              <w:rPr>
                                <w:rFonts w:ascii="Arial" w:hAnsi="Arial" w:cs="Arial"/>
                                <w:i/>
                                <w:iCs/>
                                <w:kern w:val="24"/>
                                <w:sz w:val="16"/>
                                <w:szCs w:val="16"/>
                              </w:rPr>
                              <w:t>Pseudomonas</w:t>
                            </w:r>
                          </w:p>
                          <w:p w14:paraId="3C6BDAFB" w14:textId="5D4A54D9" w:rsidR="00A4262A" w:rsidRPr="009E3A19" w:rsidRDefault="00A4262A" w:rsidP="00A4262A">
                            <w:pPr>
                              <w:ind w:left="907" w:hanging="907"/>
                              <w:jc w:val="both"/>
                              <w:textAlignment w:val="baseline"/>
                              <w:rPr>
                                <w:rFonts w:ascii="Arial" w:hAnsi="Arial" w:cs="Arial"/>
                                <w:kern w:val="24"/>
                                <w:sz w:val="16"/>
                                <w:szCs w:val="16"/>
                              </w:rPr>
                            </w:pPr>
                            <w:r w:rsidRPr="009E3A19">
                              <w:rPr>
                                <w:rFonts w:ascii="Arial" w:hAnsi="Arial" w:cs="Arial"/>
                                <w:kern w:val="24"/>
                                <w:sz w:val="16"/>
                                <w:szCs w:val="16"/>
                              </w:rPr>
                              <w:t>spp.</w:t>
                            </w:r>
                          </w:p>
                          <w:p w14:paraId="10BCAFEB" w14:textId="77777777" w:rsidR="00A4262A" w:rsidRPr="00F0294C" w:rsidRDefault="00A4262A" w:rsidP="00A4262A">
                            <w:pPr>
                              <w:ind w:left="907" w:hanging="907"/>
                              <w:jc w:val="both"/>
                              <w:textAlignment w:val="baseline"/>
                              <w:rPr>
                                <w:rFonts w:ascii="Arial" w:hAnsi="Arial" w:cs="Arial"/>
                                <w:b/>
                                <w:bCs/>
                                <w:kern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93B73" id="Rectangle 20" o:spid="_x0000_s1029" style="position:absolute;left:0;text-align:left;margin-left:259.05pt;margin-top:139.75pt;width:129.85pt;height:3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" filled="f" stroked="f">
                <v:textbox inset="0,0,0,0">
                  <w:txbxContent>
                    <w:p w14:paraId="2CF98F1B" w14:textId="77777777" w:rsidR="00A4262A" w:rsidRPr="009E3A19" w:rsidRDefault="00A4262A" w:rsidP="00A4262A">
                      <w:pPr>
                        <w:ind w:left="907" w:hanging="907"/>
                        <w:jc w:val="both"/>
                        <w:textAlignment w:val="baseline"/>
                        <w:rPr>
                          <w:rFonts w:ascii="Arial" w:hAnsi="Arial" w:cs="Arial"/>
                          <w:kern w:val="24"/>
                          <w:sz w:val="16"/>
                          <w:szCs w:val="16"/>
                        </w:rPr>
                      </w:pPr>
                      <w:r w:rsidRPr="009E3A19">
                        <w:rPr>
                          <w:rFonts w:ascii="Arial" w:hAnsi="Arial" w:cs="Arial"/>
                          <w:kern w:val="24"/>
                          <w:sz w:val="16"/>
                          <w:szCs w:val="16"/>
                        </w:rPr>
                        <w:t>Figure 07: Growth on Cetrimide</w:t>
                      </w:r>
                    </w:p>
                    <w:p w14:paraId="54AE0153" w14:textId="77777777" w:rsidR="00A4262A" w:rsidRPr="009E3A19" w:rsidRDefault="00A4262A" w:rsidP="00A4262A">
                      <w:pPr>
                        <w:ind w:left="907" w:hanging="907"/>
                        <w:jc w:val="both"/>
                        <w:textAlignment w:val="baseline"/>
                        <w:rPr>
                          <w:rFonts w:ascii="Arial" w:hAnsi="Arial" w:cs="Arial"/>
                          <w:kern w:val="24"/>
                          <w:sz w:val="16"/>
                          <w:szCs w:val="16"/>
                        </w:rPr>
                      </w:pPr>
                      <w:r w:rsidRPr="009E3A19">
                        <w:rPr>
                          <w:rFonts w:ascii="Arial" w:hAnsi="Arial" w:cs="Arial"/>
                          <w:kern w:val="24"/>
                          <w:sz w:val="16"/>
                          <w:szCs w:val="16"/>
                        </w:rPr>
                        <w:t>agar showing yellowish green</w:t>
                      </w:r>
                    </w:p>
                    <w:p w14:paraId="07A5E1C7" w14:textId="77777777" w:rsidR="00A4262A" w:rsidRPr="009E3A19" w:rsidRDefault="00A4262A" w:rsidP="00A4262A">
                      <w:pPr>
                        <w:ind w:left="907" w:hanging="907"/>
                        <w:jc w:val="both"/>
                        <w:textAlignment w:val="baseline"/>
                        <w:rPr>
                          <w:rFonts w:ascii="Arial" w:hAnsi="Arial" w:cs="Arial"/>
                          <w:kern w:val="24"/>
                          <w:sz w:val="16"/>
                          <w:szCs w:val="16"/>
                        </w:rPr>
                      </w:pPr>
                      <w:r w:rsidRPr="009E3A19">
                        <w:rPr>
                          <w:rFonts w:ascii="Arial" w:hAnsi="Arial" w:cs="Arial"/>
                          <w:kern w:val="24"/>
                          <w:sz w:val="16"/>
                          <w:szCs w:val="16"/>
                        </w:rPr>
                        <w:t xml:space="preserve">colour colonies of </w:t>
                      </w:r>
                      <w:r w:rsidRPr="009E3A19">
                        <w:rPr>
                          <w:rFonts w:ascii="Arial" w:hAnsi="Arial" w:cs="Arial"/>
                          <w:i/>
                          <w:iCs/>
                          <w:kern w:val="24"/>
                          <w:sz w:val="16"/>
                          <w:szCs w:val="16"/>
                        </w:rPr>
                        <w:t>Pseudomonas</w:t>
                      </w:r>
                    </w:p>
                    <w:p w14:paraId="3C6BDAFB" w14:textId="5D4A54D9" w:rsidR="00A4262A" w:rsidRPr="009E3A19" w:rsidRDefault="00A4262A" w:rsidP="00A4262A">
                      <w:pPr>
                        <w:ind w:left="907" w:hanging="907"/>
                        <w:jc w:val="both"/>
                        <w:textAlignment w:val="baseline"/>
                        <w:rPr>
                          <w:rFonts w:ascii="Arial" w:hAnsi="Arial" w:cs="Arial"/>
                          <w:kern w:val="24"/>
                          <w:sz w:val="16"/>
                          <w:szCs w:val="16"/>
                        </w:rPr>
                      </w:pPr>
                      <w:r w:rsidRPr="009E3A19">
                        <w:rPr>
                          <w:rFonts w:ascii="Arial" w:hAnsi="Arial" w:cs="Arial"/>
                          <w:kern w:val="24"/>
                          <w:sz w:val="16"/>
                          <w:szCs w:val="16"/>
                        </w:rPr>
                        <w:t>spp.</w:t>
                      </w:r>
                    </w:p>
                    <w:p w14:paraId="10BCAFEB" w14:textId="77777777" w:rsidR="00A4262A" w:rsidRPr="00F0294C" w:rsidRDefault="00A4262A" w:rsidP="00A4262A">
                      <w:pPr>
                        <w:ind w:left="907" w:hanging="907"/>
                        <w:jc w:val="both"/>
                        <w:textAlignment w:val="baseline"/>
                        <w:rPr>
                          <w:rFonts w:ascii="Arial" w:hAnsi="Arial" w:cs="Arial"/>
                          <w:b/>
                          <w:bCs/>
                          <w:kern w:val="24"/>
                        </w:rPr>
                      </w:pPr>
                    </w:p>
                  </w:txbxContent>
                </v:textbox>
              </v:rect>
            </w:pict>
          </mc:Fallback>
        </mc:AlternateContent>
      </w:r>
    </w:p>
    <w:p w14:paraId="5E8443D0" w14:textId="42611AA6" w:rsidR="005E09C1" w:rsidRDefault="005E09C1" w:rsidP="00CA2CEB">
      <w:pPr>
        <w:pStyle w:val="Body"/>
        <w:rPr>
          <w:rFonts w:ascii="Arial" w:hAnsi="Arial" w:cs="Arial"/>
        </w:rPr>
      </w:pPr>
    </w:p>
    <w:p w14:paraId="1CDF2BE6" w14:textId="1130EC67" w:rsidR="009E3A19" w:rsidRDefault="00314489" w:rsidP="009B5D27">
      <w:pPr>
        <w:ind w:left="907" w:hanging="907"/>
        <w:jc w:val="both"/>
        <w:textAlignment w:val="baseline"/>
        <w:rPr>
          <w:rFonts w:ascii="Arial" w:hAnsi="Arial" w:cs="Arial"/>
        </w:rPr>
      </w:pPr>
      <w:r>
        <w:rPr>
          <w:rFonts w:ascii="Arial" w:hAnsi="Arial" w:cs="Arial"/>
        </w:rPr>
        <w:tab/>
      </w:r>
    </w:p>
    <w:p w14:paraId="3D7188FE" w14:textId="77777777" w:rsidR="009B5D27" w:rsidRDefault="009B5D27" w:rsidP="009B5D27">
      <w:pPr>
        <w:ind w:left="907" w:hanging="907"/>
        <w:jc w:val="both"/>
        <w:textAlignment w:val="baseline"/>
        <w:rPr>
          <w:rFonts w:ascii="Arial" w:hAnsi="Arial" w:cs="Arial"/>
        </w:rPr>
      </w:pPr>
    </w:p>
    <w:p w14:paraId="14C98CCA" w14:textId="77777777" w:rsidR="009B5D27" w:rsidRDefault="009B5D27" w:rsidP="009B5D27">
      <w:pPr>
        <w:ind w:left="907" w:hanging="907"/>
        <w:jc w:val="both"/>
        <w:textAlignment w:val="baseline"/>
        <w:rPr>
          <w:rFonts w:ascii="Arial" w:hAnsi="Arial" w:cs="Arial"/>
        </w:rPr>
      </w:pPr>
    </w:p>
    <w:p w14:paraId="10EF0716" w14:textId="77777777" w:rsidR="009B5D27" w:rsidRDefault="009B5D27" w:rsidP="009B5D27">
      <w:pPr>
        <w:ind w:left="907" w:hanging="907"/>
        <w:jc w:val="both"/>
        <w:textAlignment w:val="baseline"/>
        <w:rPr>
          <w:rFonts w:ascii="Arial" w:hAnsi="Arial" w:cs="Arial"/>
        </w:rPr>
      </w:pPr>
    </w:p>
    <w:p w14:paraId="2FB0362F" w14:textId="77777777" w:rsidR="009B5D27" w:rsidRDefault="009B5D27" w:rsidP="009B5D27">
      <w:pPr>
        <w:ind w:left="907" w:hanging="907"/>
        <w:jc w:val="both"/>
        <w:textAlignment w:val="baseline"/>
        <w:rPr>
          <w:rFonts w:ascii="Arial" w:hAnsi="Arial" w:cs="Arial"/>
        </w:rPr>
      </w:pPr>
    </w:p>
    <w:p w14:paraId="3576F185" w14:textId="77777777" w:rsidR="009B5D27" w:rsidRPr="009B5D27" w:rsidRDefault="009B5D27" w:rsidP="009B5D27">
      <w:pPr>
        <w:ind w:left="907" w:hanging="907"/>
        <w:jc w:val="both"/>
        <w:textAlignment w:val="baseline"/>
        <w:rPr>
          <w:rFonts w:ascii="Arial" w:hAnsi="Arial" w:cs="Arial"/>
          <w:b/>
          <w:bCs/>
          <w:kern w:val="24"/>
          <w:sz w:val="16"/>
          <w:szCs w:val="16"/>
        </w:rPr>
      </w:pPr>
    </w:p>
    <w:p w14:paraId="6F00690D" w14:textId="42CE7822" w:rsidR="009E3A19" w:rsidRDefault="009E3A19" w:rsidP="0008357C">
      <w:pPr>
        <w:pStyle w:val="Body"/>
        <w:tabs>
          <w:tab w:val="left" w:pos="1956"/>
        </w:tabs>
        <w:rPr>
          <w:rFonts w:ascii="Arial" w:hAnsi="Arial" w:cs="Arial"/>
        </w:rPr>
      </w:pPr>
    </w:p>
    <w:p w14:paraId="30555C3D" w14:textId="25CE25A7" w:rsidR="007B268C" w:rsidRDefault="007B268C" w:rsidP="00CA2CEB">
      <w:pPr>
        <w:pStyle w:val="Body"/>
        <w:rPr>
          <w:rFonts w:ascii="Arial" w:hAnsi="Arial" w:cs="Arial"/>
        </w:rPr>
      </w:pPr>
      <w:r>
        <w:rPr>
          <w:rFonts w:ascii="Arial" w:hAnsi="Arial"/>
          <w:b/>
        </w:rPr>
        <w:t>Table 3.</w:t>
      </w:r>
      <w:r w:rsidR="002524D3">
        <w:rPr>
          <w:rFonts w:ascii="Arial" w:hAnsi="Arial"/>
          <w:b/>
        </w:rPr>
        <w:t xml:space="preserve"> </w:t>
      </w:r>
      <w:r w:rsidR="002524D3" w:rsidRPr="002524D3">
        <w:rPr>
          <w:rFonts w:ascii="Arial" w:hAnsi="Arial"/>
          <w:b/>
        </w:rPr>
        <w:t>Bacterial spp. isolated from various septic eye affections</w:t>
      </w:r>
      <w:bookmarkStart w:id="0" w:name="_GoBack"/>
      <w:bookmarkEnd w:id="0"/>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710"/>
        <w:gridCol w:w="710"/>
        <w:gridCol w:w="798"/>
        <w:gridCol w:w="887"/>
        <w:gridCol w:w="744"/>
        <w:gridCol w:w="3130"/>
      </w:tblGrid>
      <w:tr w:rsidR="00035441" w:rsidRPr="009E3A19" w14:paraId="6D661890" w14:textId="77777777" w:rsidTr="00DE156F">
        <w:trPr>
          <w:trHeight w:val="15"/>
          <w:jc w:val="center"/>
        </w:trPr>
        <w:tc>
          <w:tcPr>
            <w:tcW w:w="1201" w:type="dxa"/>
            <w:vMerge w:val="restart"/>
            <w:shd w:val="clear" w:color="auto" w:fill="auto"/>
            <w:vAlign w:val="center"/>
          </w:tcPr>
          <w:p w14:paraId="7C710BAC" w14:textId="77777777" w:rsidR="00035441" w:rsidRPr="009E3A19" w:rsidRDefault="00035441" w:rsidP="00DE156F">
            <w:pPr>
              <w:tabs>
                <w:tab w:val="left" w:pos="3190"/>
              </w:tabs>
              <w:spacing w:before="120" w:after="120"/>
              <w:rPr>
                <w:rFonts w:ascii="Arial" w:hAnsi="Arial" w:cs="Arial"/>
                <w:b/>
                <w:bCs/>
                <w:color w:val="000000"/>
                <w:kern w:val="2"/>
              </w:rPr>
            </w:pPr>
            <w:r w:rsidRPr="009E3A19">
              <w:rPr>
                <w:rFonts w:ascii="Arial" w:hAnsi="Arial" w:cs="Arial"/>
                <w:b/>
                <w:bCs/>
                <w:color w:val="000000"/>
                <w:kern w:val="2"/>
              </w:rPr>
              <w:t>Septic eye affections</w:t>
            </w:r>
          </w:p>
        </w:tc>
        <w:tc>
          <w:tcPr>
            <w:tcW w:w="710" w:type="dxa"/>
            <w:vMerge w:val="restart"/>
            <w:shd w:val="clear" w:color="auto" w:fill="auto"/>
            <w:vAlign w:val="center"/>
          </w:tcPr>
          <w:p w14:paraId="17D9B667" w14:textId="77777777" w:rsidR="00035441" w:rsidRPr="009E3A19" w:rsidRDefault="00035441" w:rsidP="00DE156F">
            <w:pPr>
              <w:tabs>
                <w:tab w:val="left" w:pos="3190"/>
              </w:tabs>
              <w:spacing w:before="120" w:after="120"/>
              <w:rPr>
                <w:rFonts w:ascii="Arial" w:hAnsi="Arial" w:cs="Arial"/>
                <w:b/>
                <w:bCs/>
                <w:color w:val="000000"/>
                <w:kern w:val="2"/>
              </w:rPr>
            </w:pPr>
            <w:r w:rsidRPr="009E3A19">
              <w:rPr>
                <w:rFonts w:ascii="Arial" w:hAnsi="Arial" w:cs="Arial"/>
                <w:b/>
                <w:bCs/>
                <w:color w:val="000000"/>
                <w:kern w:val="2"/>
              </w:rPr>
              <w:t>N</w:t>
            </w:r>
            <w:r w:rsidRPr="009E3A19">
              <w:rPr>
                <w:rFonts w:ascii="Arial" w:hAnsi="Arial" w:cs="Arial"/>
                <w:b/>
                <w:bCs/>
                <w:color w:val="000000"/>
              </w:rPr>
              <w:t xml:space="preserve">o </w:t>
            </w:r>
            <w:r w:rsidRPr="009E3A19">
              <w:rPr>
                <w:rFonts w:ascii="Arial" w:hAnsi="Arial" w:cs="Arial"/>
                <w:b/>
                <w:bCs/>
                <w:color w:val="000000"/>
                <w:kern w:val="2"/>
              </w:rPr>
              <w:t>of cases</w:t>
            </w:r>
          </w:p>
        </w:tc>
        <w:tc>
          <w:tcPr>
            <w:tcW w:w="3139" w:type="dxa"/>
            <w:gridSpan w:val="4"/>
            <w:shd w:val="clear" w:color="auto" w:fill="auto"/>
            <w:vAlign w:val="center"/>
          </w:tcPr>
          <w:p w14:paraId="16375D12" w14:textId="37B10A1B" w:rsidR="00035441" w:rsidRPr="009E3A19" w:rsidRDefault="00035441" w:rsidP="00DE156F">
            <w:pPr>
              <w:tabs>
                <w:tab w:val="left" w:pos="3190"/>
              </w:tabs>
              <w:spacing w:before="120" w:after="120"/>
              <w:jc w:val="center"/>
              <w:rPr>
                <w:rFonts w:ascii="Arial" w:hAnsi="Arial" w:cs="Arial"/>
                <w:b/>
                <w:bCs/>
                <w:color w:val="000000"/>
                <w:kern w:val="2"/>
              </w:rPr>
            </w:pPr>
            <w:r w:rsidRPr="009E3A19">
              <w:rPr>
                <w:rFonts w:ascii="Arial" w:hAnsi="Arial" w:cs="Arial"/>
                <w:b/>
                <w:bCs/>
                <w:color w:val="000000"/>
                <w:kern w:val="2"/>
              </w:rPr>
              <w:t>No of single isolates</w:t>
            </w:r>
          </w:p>
        </w:tc>
        <w:tc>
          <w:tcPr>
            <w:tcW w:w="3130" w:type="dxa"/>
            <w:vMerge w:val="restart"/>
            <w:shd w:val="clear" w:color="auto" w:fill="auto"/>
            <w:vAlign w:val="center"/>
          </w:tcPr>
          <w:p w14:paraId="64FA323C" w14:textId="77777777" w:rsidR="00035441" w:rsidRPr="009E3A19" w:rsidRDefault="00035441" w:rsidP="00DE156F">
            <w:pPr>
              <w:tabs>
                <w:tab w:val="left" w:pos="3190"/>
              </w:tabs>
              <w:spacing w:before="120" w:after="120"/>
              <w:jc w:val="center"/>
              <w:rPr>
                <w:rFonts w:ascii="Arial" w:hAnsi="Arial" w:cs="Arial"/>
                <w:b/>
                <w:bCs/>
                <w:color w:val="000000"/>
                <w:kern w:val="2"/>
              </w:rPr>
            </w:pPr>
            <w:r w:rsidRPr="009E3A19">
              <w:rPr>
                <w:rFonts w:ascii="Arial" w:hAnsi="Arial" w:cs="Arial"/>
                <w:b/>
                <w:bCs/>
                <w:color w:val="000000"/>
                <w:kern w:val="2"/>
              </w:rPr>
              <w:t>M</w:t>
            </w:r>
            <w:r w:rsidRPr="009E3A19">
              <w:rPr>
                <w:rFonts w:ascii="Arial" w:hAnsi="Arial" w:cs="Arial"/>
                <w:b/>
                <w:bCs/>
                <w:color w:val="000000"/>
              </w:rPr>
              <w:t>ixed</w:t>
            </w:r>
          </w:p>
        </w:tc>
      </w:tr>
      <w:tr w:rsidR="00035441" w:rsidRPr="009E3A19" w14:paraId="3069B988" w14:textId="77777777" w:rsidTr="00DE156F">
        <w:trPr>
          <w:trHeight w:val="15"/>
          <w:jc w:val="center"/>
        </w:trPr>
        <w:tc>
          <w:tcPr>
            <w:tcW w:w="1201" w:type="dxa"/>
            <w:vMerge/>
            <w:shd w:val="clear" w:color="auto" w:fill="auto"/>
            <w:vAlign w:val="center"/>
          </w:tcPr>
          <w:p w14:paraId="00C93451" w14:textId="77777777" w:rsidR="00035441" w:rsidRPr="009E3A19" w:rsidRDefault="00035441" w:rsidP="00DE156F">
            <w:pPr>
              <w:tabs>
                <w:tab w:val="left" w:pos="3190"/>
              </w:tabs>
              <w:spacing w:before="120" w:after="120"/>
              <w:rPr>
                <w:rFonts w:ascii="Arial" w:hAnsi="Arial" w:cs="Arial"/>
                <w:b/>
                <w:bCs/>
                <w:color w:val="000000"/>
                <w:kern w:val="2"/>
              </w:rPr>
            </w:pPr>
          </w:p>
        </w:tc>
        <w:tc>
          <w:tcPr>
            <w:tcW w:w="710" w:type="dxa"/>
            <w:vMerge/>
            <w:shd w:val="clear" w:color="auto" w:fill="auto"/>
            <w:vAlign w:val="center"/>
          </w:tcPr>
          <w:p w14:paraId="41E8BF66" w14:textId="77777777" w:rsidR="00035441" w:rsidRPr="009E3A19" w:rsidRDefault="00035441" w:rsidP="00DE156F">
            <w:pPr>
              <w:tabs>
                <w:tab w:val="left" w:pos="3190"/>
              </w:tabs>
              <w:spacing w:before="120" w:after="120"/>
              <w:rPr>
                <w:rFonts w:ascii="Arial" w:hAnsi="Arial" w:cs="Arial"/>
                <w:b/>
                <w:bCs/>
                <w:color w:val="000000"/>
                <w:kern w:val="2"/>
              </w:rPr>
            </w:pPr>
          </w:p>
        </w:tc>
        <w:tc>
          <w:tcPr>
            <w:tcW w:w="710" w:type="dxa"/>
            <w:shd w:val="clear" w:color="auto" w:fill="auto"/>
            <w:vAlign w:val="center"/>
          </w:tcPr>
          <w:p w14:paraId="190379D6" w14:textId="77777777" w:rsidR="00035441" w:rsidRPr="009E3A19" w:rsidRDefault="00035441" w:rsidP="00DE156F">
            <w:pPr>
              <w:tabs>
                <w:tab w:val="left" w:pos="3190"/>
              </w:tabs>
              <w:spacing w:before="120" w:after="120"/>
              <w:rPr>
                <w:rFonts w:ascii="Arial" w:hAnsi="Arial" w:cs="Arial"/>
                <w:b/>
                <w:bCs/>
                <w:color w:val="000000"/>
              </w:rPr>
            </w:pPr>
            <w:r w:rsidRPr="009E3A19">
              <w:rPr>
                <w:rFonts w:ascii="Arial" w:hAnsi="Arial" w:cs="Arial"/>
                <w:b/>
                <w:bCs/>
                <w:color w:val="000000"/>
              </w:rPr>
              <w:t>S</w:t>
            </w:r>
            <w:r w:rsidRPr="009E3A19">
              <w:rPr>
                <w:rFonts w:ascii="Arial" w:hAnsi="Arial" w:cs="Arial"/>
                <w:b/>
                <w:bCs/>
                <w:color w:val="000000"/>
                <w:kern w:val="2"/>
              </w:rPr>
              <w:t>taph</w:t>
            </w:r>
          </w:p>
        </w:tc>
        <w:tc>
          <w:tcPr>
            <w:tcW w:w="798" w:type="dxa"/>
            <w:shd w:val="clear" w:color="auto" w:fill="auto"/>
            <w:vAlign w:val="center"/>
          </w:tcPr>
          <w:p w14:paraId="3565B426" w14:textId="77777777" w:rsidR="00035441" w:rsidRPr="009E3A19" w:rsidRDefault="00035441" w:rsidP="00DE156F">
            <w:pPr>
              <w:tabs>
                <w:tab w:val="left" w:pos="3190"/>
              </w:tabs>
              <w:spacing w:before="120" w:after="120"/>
              <w:rPr>
                <w:rFonts w:ascii="Arial" w:hAnsi="Arial" w:cs="Arial"/>
                <w:b/>
                <w:bCs/>
                <w:color w:val="000000"/>
              </w:rPr>
            </w:pPr>
            <w:proofErr w:type="spellStart"/>
            <w:r w:rsidRPr="009E3A19">
              <w:rPr>
                <w:rFonts w:ascii="Arial" w:hAnsi="Arial" w:cs="Arial"/>
                <w:b/>
                <w:bCs/>
                <w:color w:val="000000"/>
              </w:rPr>
              <w:t>S</w:t>
            </w:r>
            <w:r w:rsidRPr="009E3A19">
              <w:rPr>
                <w:rFonts w:ascii="Arial" w:hAnsi="Arial" w:cs="Arial"/>
                <w:b/>
                <w:bCs/>
                <w:color w:val="000000"/>
                <w:kern w:val="2"/>
              </w:rPr>
              <w:t>trepto</w:t>
            </w:r>
            <w:proofErr w:type="spellEnd"/>
          </w:p>
        </w:tc>
        <w:tc>
          <w:tcPr>
            <w:tcW w:w="887" w:type="dxa"/>
            <w:shd w:val="clear" w:color="auto" w:fill="auto"/>
            <w:vAlign w:val="center"/>
          </w:tcPr>
          <w:p w14:paraId="19BCF27E" w14:textId="77777777" w:rsidR="00035441" w:rsidRPr="009E3A19" w:rsidRDefault="00035441" w:rsidP="00DE156F">
            <w:pPr>
              <w:tabs>
                <w:tab w:val="left" w:pos="3190"/>
              </w:tabs>
              <w:spacing w:before="120" w:after="120"/>
              <w:rPr>
                <w:rFonts w:ascii="Arial" w:hAnsi="Arial" w:cs="Arial"/>
                <w:b/>
                <w:bCs/>
                <w:color w:val="000000"/>
              </w:rPr>
            </w:pPr>
            <w:r w:rsidRPr="009E3A19">
              <w:rPr>
                <w:rFonts w:ascii="Arial" w:hAnsi="Arial" w:cs="Arial"/>
                <w:b/>
                <w:bCs/>
                <w:color w:val="000000"/>
              </w:rPr>
              <w:t>P</w:t>
            </w:r>
            <w:r w:rsidRPr="009E3A19">
              <w:rPr>
                <w:rFonts w:ascii="Arial" w:hAnsi="Arial" w:cs="Arial"/>
                <w:b/>
                <w:bCs/>
                <w:color w:val="000000"/>
                <w:kern w:val="2"/>
              </w:rPr>
              <w:t>seudo</w:t>
            </w:r>
          </w:p>
        </w:tc>
        <w:tc>
          <w:tcPr>
            <w:tcW w:w="744" w:type="dxa"/>
            <w:shd w:val="clear" w:color="auto" w:fill="auto"/>
            <w:vAlign w:val="center"/>
          </w:tcPr>
          <w:p w14:paraId="00AF99B4" w14:textId="77777777" w:rsidR="00035441" w:rsidRPr="009E3A19" w:rsidRDefault="00035441" w:rsidP="00DE156F">
            <w:pPr>
              <w:tabs>
                <w:tab w:val="left" w:pos="3190"/>
              </w:tabs>
              <w:spacing w:before="120" w:after="120"/>
              <w:rPr>
                <w:rFonts w:ascii="Arial" w:hAnsi="Arial" w:cs="Arial"/>
                <w:b/>
                <w:bCs/>
                <w:i/>
                <w:iCs/>
                <w:color w:val="000000"/>
              </w:rPr>
            </w:pPr>
            <w:r w:rsidRPr="009E3A19">
              <w:rPr>
                <w:rFonts w:ascii="Arial" w:hAnsi="Arial" w:cs="Arial"/>
                <w:b/>
                <w:bCs/>
                <w:i/>
                <w:iCs/>
                <w:color w:val="000000"/>
              </w:rPr>
              <w:t xml:space="preserve">E. </w:t>
            </w:r>
            <w:r w:rsidRPr="009E3A19">
              <w:rPr>
                <w:rFonts w:ascii="Arial" w:hAnsi="Arial" w:cs="Arial"/>
                <w:b/>
                <w:bCs/>
                <w:i/>
                <w:iCs/>
                <w:color w:val="000000"/>
                <w:kern w:val="2"/>
              </w:rPr>
              <w:t>coli</w:t>
            </w:r>
          </w:p>
        </w:tc>
        <w:tc>
          <w:tcPr>
            <w:tcW w:w="3130" w:type="dxa"/>
            <w:vMerge/>
            <w:shd w:val="clear" w:color="auto" w:fill="auto"/>
            <w:vAlign w:val="center"/>
          </w:tcPr>
          <w:p w14:paraId="6BA83E44" w14:textId="77777777" w:rsidR="00035441" w:rsidRPr="009E3A19" w:rsidRDefault="00035441" w:rsidP="00DE156F">
            <w:pPr>
              <w:tabs>
                <w:tab w:val="left" w:pos="3190"/>
              </w:tabs>
              <w:spacing w:before="120" w:after="120"/>
              <w:rPr>
                <w:rFonts w:ascii="Arial" w:hAnsi="Arial" w:cs="Arial"/>
                <w:b/>
                <w:bCs/>
                <w:color w:val="000000"/>
                <w:kern w:val="2"/>
              </w:rPr>
            </w:pPr>
          </w:p>
        </w:tc>
      </w:tr>
      <w:tr w:rsidR="00035441" w:rsidRPr="009E3A19" w14:paraId="6CD6DF7B" w14:textId="77777777" w:rsidTr="00DE156F">
        <w:trPr>
          <w:trHeight w:val="15"/>
          <w:jc w:val="center"/>
        </w:trPr>
        <w:tc>
          <w:tcPr>
            <w:tcW w:w="1201" w:type="dxa"/>
            <w:shd w:val="clear" w:color="auto" w:fill="auto"/>
            <w:vAlign w:val="center"/>
          </w:tcPr>
          <w:p w14:paraId="62FF5AF7"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color w:val="000000"/>
              </w:rPr>
              <w:t>Conjunctivitis</w:t>
            </w:r>
          </w:p>
        </w:tc>
        <w:tc>
          <w:tcPr>
            <w:tcW w:w="710" w:type="dxa"/>
            <w:shd w:val="clear" w:color="auto" w:fill="auto"/>
            <w:vAlign w:val="center"/>
          </w:tcPr>
          <w:p w14:paraId="79519749"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rPr>
              <w:t>10</w:t>
            </w:r>
          </w:p>
        </w:tc>
        <w:tc>
          <w:tcPr>
            <w:tcW w:w="710" w:type="dxa"/>
            <w:shd w:val="clear" w:color="auto" w:fill="auto"/>
            <w:vAlign w:val="center"/>
          </w:tcPr>
          <w:p w14:paraId="4A25B864" w14:textId="77777777" w:rsidR="00035441" w:rsidRPr="009E3A19" w:rsidRDefault="00035441" w:rsidP="00DE156F">
            <w:pPr>
              <w:tabs>
                <w:tab w:val="left" w:pos="3190"/>
              </w:tabs>
              <w:spacing w:before="120" w:after="120"/>
              <w:jc w:val="center"/>
              <w:rPr>
                <w:rFonts w:ascii="Arial" w:hAnsi="Arial" w:cs="Arial"/>
              </w:rPr>
            </w:pPr>
          </w:p>
          <w:p w14:paraId="241FAB52"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rPr>
              <w:t>0</w:t>
            </w:r>
            <w:r w:rsidRPr="009E3A19">
              <w:rPr>
                <w:rFonts w:ascii="Arial" w:hAnsi="Arial" w:cs="Arial"/>
                <w:kern w:val="2"/>
              </w:rPr>
              <w:t>3</w:t>
            </w:r>
          </w:p>
          <w:p w14:paraId="6DFC3E34" w14:textId="77777777" w:rsidR="00035441" w:rsidRPr="009E3A19" w:rsidRDefault="00035441" w:rsidP="00DE156F">
            <w:pPr>
              <w:tabs>
                <w:tab w:val="left" w:pos="3190"/>
              </w:tabs>
              <w:spacing w:before="120" w:after="120"/>
              <w:jc w:val="center"/>
              <w:rPr>
                <w:rFonts w:ascii="Arial" w:hAnsi="Arial" w:cs="Arial"/>
                <w:kern w:val="2"/>
              </w:rPr>
            </w:pPr>
          </w:p>
        </w:tc>
        <w:tc>
          <w:tcPr>
            <w:tcW w:w="798" w:type="dxa"/>
            <w:shd w:val="clear" w:color="auto" w:fill="auto"/>
            <w:vAlign w:val="center"/>
          </w:tcPr>
          <w:p w14:paraId="00EB53CB"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rPr>
              <w:t>-</w:t>
            </w:r>
          </w:p>
        </w:tc>
        <w:tc>
          <w:tcPr>
            <w:tcW w:w="887" w:type="dxa"/>
            <w:shd w:val="clear" w:color="auto" w:fill="auto"/>
            <w:vAlign w:val="center"/>
          </w:tcPr>
          <w:p w14:paraId="5EFA52CF"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kern w:val="2"/>
              </w:rPr>
              <w:t>-</w:t>
            </w:r>
          </w:p>
        </w:tc>
        <w:tc>
          <w:tcPr>
            <w:tcW w:w="744" w:type="dxa"/>
            <w:shd w:val="clear" w:color="auto" w:fill="auto"/>
            <w:vAlign w:val="center"/>
          </w:tcPr>
          <w:p w14:paraId="4447B4A7" w14:textId="77777777" w:rsidR="00035441" w:rsidRPr="009E3A19" w:rsidRDefault="00035441" w:rsidP="00DE156F">
            <w:pPr>
              <w:tabs>
                <w:tab w:val="left" w:pos="3190"/>
              </w:tabs>
              <w:spacing w:before="120" w:after="120"/>
              <w:jc w:val="center"/>
              <w:rPr>
                <w:rFonts w:ascii="Arial" w:hAnsi="Arial" w:cs="Arial"/>
              </w:rPr>
            </w:pPr>
          </w:p>
          <w:p w14:paraId="0DEA4DBA"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rPr>
              <w:t>01</w:t>
            </w:r>
          </w:p>
          <w:p w14:paraId="70B490FD" w14:textId="77777777" w:rsidR="00035441" w:rsidRPr="009E3A19" w:rsidRDefault="00035441" w:rsidP="00DE156F">
            <w:pPr>
              <w:tabs>
                <w:tab w:val="left" w:pos="3190"/>
              </w:tabs>
              <w:spacing w:before="120" w:after="120"/>
              <w:jc w:val="center"/>
              <w:rPr>
                <w:rFonts w:ascii="Arial" w:hAnsi="Arial" w:cs="Arial"/>
                <w:kern w:val="2"/>
              </w:rPr>
            </w:pPr>
          </w:p>
        </w:tc>
        <w:tc>
          <w:tcPr>
            <w:tcW w:w="3130" w:type="dxa"/>
            <w:shd w:val="clear" w:color="auto" w:fill="auto"/>
            <w:vAlign w:val="center"/>
          </w:tcPr>
          <w:p w14:paraId="5A2B317F" w14:textId="77777777" w:rsidR="00035441" w:rsidRPr="009E3A19" w:rsidRDefault="00035441" w:rsidP="00DE156F">
            <w:pPr>
              <w:tabs>
                <w:tab w:val="left" w:pos="3190"/>
              </w:tabs>
              <w:spacing w:before="120" w:after="120"/>
              <w:rPr>
                <w:rFonts w:ascii="Arial" w:hAnsi="Arial" w:cs="Arial"/>
                <w:i/>
                <w:iCs/>
                <w:color w:val="000000"/>
                <w:kern w:val="2"/>
              </w:rPr>
            </w:pPr>
            <w:r w:rsidRPr="009E3A19">
              <w:rPr>
                <w:rFonts w:ascii="Arial" w:hAnsi="Arial" w:cs="Arial"/>
                <w:i/>
                <w:iCs/>
                <w:color w:val="000000"/>
              </w:rPr>
              <w:t xml:space="preserve">Staphylococcus </w:t>
            </w:r>
            <w:r w:rsidRPr="009E3A19">
              <w:rPr>
                <w:rFonts w:ascii="Arial" w:hAnsi="Arial" w:cs="Arial"/>
                <w:color w:val="000000"/>
              </w:rPr>
              <w:t xml:space="preserve">spp.+ </w:t>
            </w:r>
            <w:bookmarkStart w:id="1" w:name="_Hlk183686574"/>
            <w:r w:rsidRPr="009E3A19">
              <w:rPr>
                <w:rFonts w:ascii="Arial" w:hAnsi="Arial" w:cs="Arial"/>
                <w:i/>
                <w:iCs/>
                <w:color w:val="000000"/>
              </w:rPr>
              <w:t>Kleb</w:t>
            </w:r>
            <w:bookmarkEnd w:id="1"/>
            <w:r w:rsidRPr="009E3A19">
              <w:rPr>
                <w:rFonts w:ascii="Arial" w:hAnsi="Arial" w:cs="Arial"/>
                <w:i/>
                <w:iCs/>
                <w:color w:val="000000"/>
              </w:rPr>
              <w:t xml:space="preserve">siella </w:t>
            </w:r>
            <w:r w:rsidRPr="009E3A19">
              <w:rPr>
                <w:rFonts w:ascii="Arial" w:hAnsi="Arial" w:cs="Arial"/>
                <w:color w:val="000000"/>
              </w:rPr>
              <w:t>spp.= 1</w:t>
            </w:r>
          </w:p>
          <w:p w14:paraId="4616AB14"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i/>
                <w:iCs/>
                <w:color w:val="000000"/>
              </w:rPr>
              <w:t xml:space="preserve">Staphylococcus </w:t>
            </w:r>
            <w:r w:rsidRPr="009E3A19">
              <w:rPr>
                <w:rFonts w:ascii="Arial" w:hAnsi="Arial" w:cs="Arial"/>
                <w:color w:val="000000"/>
              </w:rPr>
              <w:t>spp.+</w:t>
            </w:r>
            <w:r w:rsidRPr="009E3A19">
              <w:rPr>
                <w:rFonts w:ascii="Arial" w:hAnsi="Arial" w:cs="Arial"/>
                <w:i/>
                <w:iCs/>
                <w:color w:val="000000"/>
              </w:rPr>
              <w:t xml:space="preserve"> Bacillus </w:t>
            </w:r>
            <w:r w:rsidRPr="009E3A19">
              <w:rPr>
                <w:rFonts w:ascii="Arial" w:hAnsi="Arial" w:cs="Arial"/>
                <w:color w:val="000000"/>
              </w:rPr>
              <w:t>spp.= 2</w:t>
            </w:r>
          </w:p>
          <w:p w14:paraId="6EAE0537"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i/>
                <w:iCs/>
                <w:color w:val="000000"/>
              </w:rPr>
              <w:t xml:space="preserve">Corynebacteria </w:t>
            </w:r>
            <w:r w:rsidRPr="009E3A19">
              <w:rPr>
                <w:rFonts w:ascii="Arial" w:hAnsi="Arial" w:cs="Arial"/>
                <w:color w:val="000000"/>
              </w:rPr>
              <w:t>spp.+</w:t>
            </w:r>
            <w:r w:rsidRPr="009E3A19">
              <w:rPr>
                <w:rFonts w:ascii="Arial" w:hAnsi="Arial" w:cs="Arial"/>
                <w:i/>
                <w:iCs/>
                <w:color w:val="000000"/>
              </w:rPr>
              <w:t xml:space="preserve"> Bacillus </w:t>
            </w:r>
            <w:r w:rsidRPr="009E3A19">
              <w:rPr>
                <w:rFonts w:ascii="Arial" w:hAnsi="Arial" w:cs="Arial"/>
                <w:color w:val="000000"/>
              </w:rPr>
              <w:t>spp.= 1</w:t>
            </w:r>
          </w:p>
          <w:p w14:paraId="250AFEDA" w14:textId="77777777" w:rsidR="00035441" w:rsidRPr="009E3A19" w:rsidRDefault="00035441" w:rsidP="00DE156F">
            <w:pPr>
              <w:tabs>
                <w:tab w:val="left" w:pos="3190"/>
              </w:tabs>
              <w:spacing w:before="120" w:after="120"/>
              <w:rPr>
                <w:rFonts w:ascii="Arial" w:hAnsi="Arial" w:cs="Arial"/>
                <w:color w:val="000000"/>
              </w:rPr>
            </w:pPr>
            <w:r w:rsidRPr="009E3A19">
              <w:rPr>
                <w:rFonts w:ascii="Arial" w:hAnsi="Arial" w:cs="Arial"/>
                <w:i/>
                <w:iCs/>
                <w:color w:val="000000"/>
              </w:rPr>
              <w:t xml:space="preserve">Staphylococcus </w:t>
            </w:r>
            <w:r w:rsidRPr="009E3A19">
              <w:rPr>
                <w:rFonts w:ascii="Arial" w:hAnsi="Arial" w:cs="Arial"/>
                <w:color w:val="000000"/>
              </w:rPr>
              <w:t>spp. +</w:t>
            </w:r>
            <w:r w:rsidRPr="009E3A19">
              <w:rPr>
                <w:rFonts w:ascii="Arial" w:hAnsi="Arial" w:cs="Arial"/>
                <w:i/>
                <w:iCs/>
                <w:color w:val="000000"/>
              </w:rPr>
              <w:t xml:space="preserve"> Streptococcus </w:t>
            </w:r>
            <w:r w:rsidRPr="009E3A19">
              <w:rPr>
                <w:rFonts w:ascii="Arial" w:hAnsi="Arial" w:cs="Arial"/>
                <w:color w:val="000000"/>
              </w:rPr>
              <w:t xml:space="preserve">spp. + </w:t>
            </w:r>
            <w:r w:rsidRPr="009E3A19">
              <w:rPr>
                <w:rFonts w:ascii="Arial" w:hAnsi="Arial" w:cs="Arial"/>
                <w:i/>
                <w:iCs/>
                <w:color w:val="000000"/>
              </w:rPr>
              <w:t xml:space="preserve">E. coli </w:t>
            </w:r>
            <w:r w:rsidRPr="009E3A19">
              <w:rPr>
                <w:rFonts w:ascii="Arial" w:hAnsi="Arial" w:cs="Arial"/>
                <w:color w:val="000000"/>
              </w:rPr>
              <w:t>= 1</w:t>
            </w:r>
          </w:p>
          <w:p w14:paraId="31DFAC04" w14:textId="77777777" w:rsidR="00035441" w:rsidRPr="009E3A19" w:rsidRDefault="00035441" w:rsidP="00DE156F">
            <w:pPr>
              <w:tabs>
                <w:tab w:val="left" w:pos="3190"/>
              </w:tabs>
              <w:spacing w:before="120" w:after="120"/>
              <w:rPr>
                <w:rFonts w:ascii="Arial" w:hAnsi="Arial" w:cs="Arial"/>
                <w:i/>
                <w:iCs/>
                <w:color w:val="000000"/>
                <w:kern w:val="2"/>
              </w:rPr>
            </w:pPr>
            <w:r w:rsidRPr="009E3A19">
              <w:rPr>
                <w:rFonts w:ascii="Arial" w:hAnsi="Arial" w:cs="Arial"/>
                <w:i/>
                <w:iCs/>
                <w:color w:val="000000"/>
              </w:rPr>
              <w:t xml:space="preserve">Staphylococcus </w:t>
            </w:r>
            <w:r w:rsidRPr="009E3A19">
              <w:rPr>
                <w:rFonts w:ascii="Arial" w:hAnsi="Arial" w:cs="Arial"/>
                <w:color w:val="000000"/>
              </w:rPr>
              <w:t>spp.</w:t>
            </w:r>
            <w:r w:rsidRPr="009E3A19">
              <w:rPr>
                <w:rFonts w:ascii="Arial" w:hAnsi="Arial" w:cs="Arial"/>
                <w:i/>
                <w:iCs/>
                <w:color w:val="000000"/>
              </w:rPr>
              <w:t xml:space="preserve"> + Enterobacter</w:t>
            </w:r>
            <w:r w:rsidRPr="009E3A19">
              <w:rPr>
                <w:rFonts w:ascii="Arial" w:hAnsi="Arial" w:cs="Arial"/>
                <w:color w:val="000000"/>
              </w:rPr>
              <w:t xml:space="preserve"> spp.=1</w:t>
            </w:r>
          </w:p>
        </w:tc>
      </w:tr>
      <w:tr w:rsidR="00035441" w:rsidRPr="009E3A19" w14:paraId="0FCB42CD" w14:textId="77777777" w:rsidTr="00DE156F">
        <w:trPr>
          <w:trHeight w:val="15"/>
          <w:jc w:val="center"/>
        </w:trPr>
        <w:tc>
          <w:tcPr>
            <w:tcW w:w="1201" w:type="dxa"/>
            <w:shd w:val="clear" w:color="auto" w:fill="auto"/>
            <w:vAlign w:val="center"/>
          </w:tcPr>
          <w:p w14:paraId="0A485D36"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color w:val="000000"/>
              </w:rPr>
              <w:t>Corneal ulcers</w:t>
            </w:r>
          </w:p>
        </w:tc>
        <w:tc>
          <w:tcPr>
            <w:tcW w:w="710" w:type="dxa"/>
            <w:shd w:val="clear" w:color="auto" w:fill="auto"/>
            <w:vAlign w:val="center"/>
          </w:tcPr>
          <w:p w14:paraId="152C86E9"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rPr>
              <w:t>0</w:t>
            </w:r>
            <w:r w:rsidRPr="009E3A19">
              <w:rPr>
                <w:rFonts w:ascii="Arial" w:hAnsi="Arial" w:cs="Arial"/>
                <w:color w:val="000000"/>
                <w:kern w:val="2"/>
              </w:rPr>
              <w:t>8</w:t>
            </w:r>
          </w:p>
        </w:tc>
        <w:tc>
          <w:tcPr>
            <w:tcW w:w="710" w:type="dxa"/>
            <w:shd w:val="clear" w:color="auto" w:fill="auto"/>
            <w:vAlign w:val="center"/>
          </w:tcPr>
          <w:p w14:paraId="68404526"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rPr>
              <w:t>0</w:t>
            </w:r>
            <w:r w:rsidRPr="009E3A19">
              <w:rPr>
                <w:rFonts w:ascii="Arial" w:hAnsi="Arial" w:cs="Arial"/>
                <w:color w:val="000000"/>
                <w:kern w:val="2"/>
              </w:rPr>
              <w:t>5</w:t>
            </w:r>
          </w:p>
        </w:tc>
        <w:tc>
          <w:tcPr>
            <w:tcW w:w="798" w:type="dxa"/>
            <w:shd w:val="clear" w:color="auto" w:fill="auto"/>
            <w:vAlign w:val="center"/>
          </w:tcPr>
          <w:p w14:paraId="04A9BEF7"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887" w:type="dxa"/>
            <w:shd w:val="clear" w:color="auto" w:fill="auto"/>
            <w:vAlign w:val="center"/>
          </w:tcPr>
          <w:p w14:paraId="7F0FBC61"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744" w:type="dxa"/>
            <w:shd w:val="clear" w:color="auto" w:fill="auto"/>
            <w:vAlign w:val="center"/>
          </w:tcPr>
          <w:p w14:paraId="19BACD5A"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rPr>
              <w:t>0</w:t>
            </w:r>
            <w:r w:rsidRPr="009E3A19">
              <w:rPr>
                <w:rFonts w:ascii="Arial" w:hAnsi="Arial" w:cs="Arial"/>
                <w:color w:val="000000"/>
                <w:kern w:val="2"/>
              </w:rPr>
              <w:t>1</w:t>
            </w:r>
          </w:p>
        </w:tc>
        <w:tc>
          <w:tcPr>
            <w:tcW w:w="3130" w:type="dxa"/>
            <w:shd w:val="clear" w:color="auto" w:fill="auto"/>
            <w:vAlign w:val="center"/>
          </w:tcPr>
          <w:p w14:paraId="2E64AFC4" w14:textId="77777777" w:rsidR="00035441" w:rsidRPr="009E3A19" w:rsidRDefault="00035441" w:rsidP="00DE156F">
            <w:pPr>
              <w:tabs>
                <w:tab w:val="left" w:pos="3190"/>
              </w:tabs>
              <w:spacing w:before="120" w:after="120"/>
              <w:rPr>
                <w:rFonts w:ascii="Arial" w:hAnsi="Arial" w:cs="Arial"/>
                <w:i/>
                <w:iCs/>
                <w:color w:val="000000"/>
                <w:lang w:val="en-IN"/>
              </w:rPr>
            </w:pPr>
            <w:r w:rsidRPr="009E3A19">
              <w:rPr>
                <w:rFonts w:ascii="Arial" w:hAnsi="Arial" w:cs="Arial"/>
                <w:i/>
                <w:iCs/>
                <w:color w:val="000000"/>
                <w:lang w:val="en-IN"/>
              </w:rPr>
              <w:t xml:space="preserve">E. coli </w:t>
            </w:r>
            <w:r w:rsidRPr="009E3A19">
              <w:rPr>
                <w:rFonts w:ascii="Arial" w:hAnsi="Arial" w:cs="Arial"/>
                <w:color w:val="000000"/>
                <w:lang w:val="en-IN"/>
              </w:rPr>
              <w:t xml:space="preserve">+ </w:t>
            </w:r>
            <w:r w:rsidRPr="009E3A19">
              <w:rPr>
                <w:rFonts w:ascii="Arial" w:hAnsi="Arial" w:cs="Arial"/>
                <w:i/>
                <w:iCs/>
                <w:color w:val="000000"/>
                <w:lang w:val="en-IN"/>
              </w:rPr>
              <w:t xml:space="preserve">Klebsiella </w:t>
            </w:r>
            <w:r w:rsidRPr="009E3A19">
              <w:rPr>
                <w:rFonts w:ascii="Arial" w:hAnsi="Arial" w:cs="Arial"/>
                <w:color w:val="000000"/>
                <w:lang w:val="en-IN"/>
              </w:rPr>
              <w:t>spp.= 1</w:t>
            </w:r>
          </w:p>
          <w:p w14:paraId="67B7C346" w14:textId="77777777" w:rsidR="00035441" w:rsidRPr="009E3A19" w:rsidRDefault="00035441" w:rsidP="00DE156F">
            <w:pPr>
              <w:tabs>
                <w:tab w:val="left" w:pos="3190"/>
              </w:tabs>
              <w:spacing w:before="120" w:after="120"/>
              <w:rPr>
                <w:rFonts w:ascii="Arial" w:hAnsi="Arial" w:cs="Arial"/>
                <w:i/>
                <w:iCs/>
                <w:color w:val="000000"/>
                <w:kern w:val="2"/>
              </w:rPr>
            </w:pPr>
            <w:r w:rsidRPr="009E3A19">
              <w:rPr>
                <w:rFonts w:ascii="Arial" w:hAnsi="Arial" w:cs="Arial"/>
                <w:i/>
                <w:iCs/>
                <w:color w:val="000000"/>
              </w:rPr>
              <w:t xml:space="preserve">Staphylococcus </w:t>
            </w:r>
            <w:r w:rsidRPr="009E3A19">
              <w:rPr>
                <w:rFonts w:ascii="Arial" w:hAnsi="Arial" w:cs="Arial"/>
                <w:color w:val="000000"/>
              </w:rPr>
              <w:t xml:space="preserve">spp.+ </w:t>
            </w:r>
            <w:r w:rsidRPr="009E3A19">
              <w:rPr>
                <w:rFonts w:ascii="Arial" w:hAnsi="Arial" w:cs="Arial"/>
                <w:i/>
                <w:iCs/>
                <w:color w:val="000000"/>
              </w:rPr>
              <w:t xml:space="preserve">Corynebacteria </w:t>
            </w:r>
            <w:r w:rsidRPr="009E3A19">
              <w:rPr>
                <w:rFonts w:ascii="Arial" w:hAnsi="Arial" w:cs="Arial"/>
                <w:color w:val="000000"/>
              </w:rPr>
              <w:t>spp.=1</w:t>
            </w:r>
          </w:p>
        </w:tc>
      </w:tr>
      <w:tr w:rsidR="00035441" w:rsidRPr="009E3A19" w14:paraId="76C4BEA0" w14:textId="77777777" w:rsidTr="00DE156F">
        <w:trPr>
          <w:trHeight w:val="15"/>
          <w:jc w:val="center"/>
        </w:trPr>
        <w:tc>
          <w:tcPr>
            <w:tcW w:w="1201" w:type="dxa"/>
            <w:shd w:val="clear" w:color="auto" w:fill="auto"/>
            <w:vAlign w:val="center"/>
          </w:tcPr>
          <w:p w14:paraId="03CE7B4F"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color w:val="000000"/>
              </w:rPr>
              <w:t>Blepharitis</w:t>
            </w:r>
          </w:p>
        </w:tc>
        <w:tc>
          <w:tcPr>
            <w:tcW w:w="710" w:type="dxa"/>
            <w:shd w:val="clear" w:color="auto" w:fill="auto"/>
            <w:vAlign w:val="center"/>
          </w:tcPr>
          <w:p w14:paraId="235D2818"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rPr>
              <w:t>0</w:t>
            </w:r>
            <w:r w:rsidRPr="009E3A19">
              <w:rPr>
                <w:rFonts w:ascii="Arial" w:hAnsi="Arial" w:cs="Arial"/>
                <w:color w:val="000000"/>
                <w:kern w:val="2"/>
              </w:rPr>
              <w:t>3</w:t>
            </w:r>
          </w:p>
        </w:tc>
        <w:tc>
          <w:tcPr>
            <w:tcW w:w="710" w:type="dxa"/>
            <w:shd w:val="clear" w:color="auto" w:fill="auto"/>
            <w:vAlign w:val="center"/>
          </w:tcPr>
          <w:p w14:paraId="47D7E281"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rPr>
              <w:t>0</w:t>
            </w:r>
            <w:r w:rsidRPr="009E3A19">
              <w:rPr>
                <w:rFonts w:ascii="Arial" w:hAnsi="Arial" w:cs="Arial"/>
                <w:color w:val="000000"/>
                <w:kern w:val="2"/>
              </w:rPr>
              <w:t>1</w:t>
            </w:r>
          </w:p>
        </w:tc>
        <w:tc>
          <w:tcPr>
            <w:tcW w:w="798" w:type="dxa"/>
            <w:shd w:val="clear" w:color="auto" w:fill="auto"/>
            <w:vAlign w:val="center"/>
          </w:tcPr>
          <w:p w14:paraId="40195B23"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887" w:type="dxa"/>
            <w:shd w:val="clear" w:color="auto" w:fill="auto"/>
            <w:vAlign w:val="center"/>
          </w:tcPr>
          <w:p w14:paraId="27CA1340"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744" w:type="dxa"/>
            <w:shd w:val="clear" w:color="auto" w:fill="auto"/>
            <w:vAlign w:val="center"/>
          </w:tcPr>
          <w:p w14:paraId="0E51474F"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3130" w:type="dxa"/>
            <w:shd w:val="clear" w:color="auto" w:fill="auto"/>
            <w:vAlign w:val="center"/>
          </w:tcPr>
          <w:p w14:paraId="5F2958FF"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i/>
                <w:iCs/>
                <w:color w:val="000000"/>
              </w:rPr>
              <w:t xml:space="preserve">Staphylococcus </w:t>
            </w:r>
            <w:r w:rsidRPr="009E3A19">
              <w:rPr>
                <w:rFonts w:ascii="Arial" w:hAnsi="Arial" w:cs="Arial"/>
                <w:color w:val="000000"/>
              </w:rPr>
              <w:t>spp. +</w:t>
            </w:r>
            <w:r w:rsidRPr="009E3A19">
              <w:rPr>
                <w:rFonts w:ascii="Arial" w:hAnsi="Arial" w:cs="Arial"/>
                <w:i/>
                <w:iCs/>
                <w:color w:val="000000"/>
              </w:rPr>
              <w:t xml:space="preserve"> Enterobacter</w:t>
            </w:r>
            <w:r w:rsidRPr="009E3A19">
              <w:rPr>
                <w:rFonts w:ascii="Arial" w:hAnsi="Arial" w:cs="Arial"/>
                <w:color w:val="000000"/>
              </w:rPr>
              <w:t xml:space="preserve"> spp.= 1</w:t>
            </w:r>
          </w:p>
          <w:p w14:paraId="50480A6C" w14:textId="77777777" w:rsidR="00035441" w:rsidRPr="009E3A19" w:rsidRDefault="00035441" w:rsidP="00DE156F">
            <w:pPr>
              <w:tabs>
                <w:tab w:val="left" w:pos="3190"/>
              </w:tabs>
              <w:spacing w:before="120" w:after="120"/>
              <w:rPr>
                <w:rFonts w:ascii="Arial" w:hAnsi="Arial" w:cs="Arial"/>
                <w:i/>
                <w:iCs/>
                <w:color w:val="000000"/>
                <w:kern w:val="2"/>
              </w:rPr>
            </w:pPr>
            <w:r w:rsidRPr="009E3A19">
              <w:rPr>
                <w:rFonts w:ascii="Arial" w:hAnsi="Arial" w:cs="Arial"/>
                <w:i/>
                <w:iCs/>
                <w:color w:val="000000"/>
              </w:rPr>
              <w:t xml:space="preserve">Staphylococcus </w:t>
            </w:r>
            <w:r w:rsidRPr="009E3A19">
              <w:rPr>
                <w:rFonts w:ascii="Arial" w:hAnsi="Arial" w:cs="Arial"/>
                <w:color w:val="000000"/>
              </w:rPr>
              <w:t>spp.+</w:t>
            </w:r>
            <w:r w:rsidRPr="009E3A19">
              <w:rPr>
                <w:rFonts w:ascii="Arial" w:hAnsi="Arial" w:cs="Arial"/>
                <w:i/>
                <w:iCs/>
                <w:color w:val="000000"/>
              </w:rPr>
              <w:t xml:space="preserve"> Pseudomonas</w:t>
            </w:r>
            <w:r w:rsidRPr="009E3A19">
              <w:rPr>
                <w:rFonts w:ascii="Arial" w:hAnsi="Arial" w:cs="Arial"/>
                <w:color w:val="000000"/>
              </w:rPr>
              <w:t xml:space="preserve"> spp.= 1</w:t>
            </w:r>
          </w:p>
        </w:tc>
      </w:tr>
      <w:tr w:rsidR="00035441" w:rsidRPr="009E3A19" w14:paraId="2A060A1D" w14:textId="77777777" w:rsidTr="00DE156F">
        <w:trPr>
          <w:trHeight w:val="15"/>
          <w:jc w:val="center"/>
        </w:trPr>
        <w:tc>
          <w:tcPr>
            <w:tcW w:w="1201" w:type="dxa"/>
            <w:shd w:val="clear" w:color="auto" w:fill="auto"/>
            <w:vAlign w:val="center"/>
          </w:tcPr>
          <w:p w14:paraId="74D207D1"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color w:val="000000"/>
              </w:rPr>
              <w:lastRenderedPageBreak/>
              <w:t>Pigmented keratitis</w:t>
            </w:r>
          </w:p>
        </w:tc>
        <w:tc>
          <w:tcPr>
            <w:tcW w:w="710" w:type="dxa"/>
            <w:shd w:val="clear" w:color="auto" w:fill="auto"/>
            <w:vAlign w:val="center"/>
          </w:tcPr>
          <w:p w14:paraId="3882DB55"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rPr>
              <w:t>0</w:t>
            </w:r>
            <w:r w:rsidRPr="009E3A19">
              <w:rPr>
                <w:rFonts w:ascii="Arial" w:hAnsi="Arial" w:cs="Arial"/>
                <w:kern w:val="2"/>
              </w:rPr>
              <w:t>7</w:t>
            </w:r>
          </w:p>
        </w:tc>
        <w:tc>
          <w:tcPr>
            <w:tcW w:w="710" w:type="dxa"/>
            <w:shd w:val="clear" w:color="auto" w:fill="auto"/>
            <w:vAlign w:val="center"/>
          </w:tcPr>
          <w:p w14:paraId="0F250FD8"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rPr>
              <w:t>0</w:t>
            </w:r>
            <w:r w:rsidRPr="009E3A19">
              <w:rPr>
                <w:rFonts w:ascii="Arial" w:hAnsi="Arial" w:cs="Arial"/>
                <w:kern w:val="2"/>
              </w:rPr>
              <w:t>4</w:t>
            </w:r>
          </w:p>
        </w:tc>
        <w:tc>
          <w:tcPr>
            <w:tcW w:w="798" w:type="dxa"/>
            <w:shd w:val="clear" w:color="auto" w:fill="auto"/>
            <w:vAlign w:val="center"/>
          </w:tcPr>
          <w:p w14:paraId="1BDD7B48"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887" w:type="dxa"/>
            <w:shd w:val="clear" w:color="auto" w:fill="auto"/>
            <w:vAlign w:val="center"/>
          </w:tcPr>
          <w:p w14:paraId="1ACF3A46"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744" w:type="dxa"/>
            <w:shd w:val="clear" w:color="auto" w:fill="auto"/>
            <w:vAlign w:val="center"/>
          </w:tcPr>
          <w:p w14:paraId="1AFB3CFD"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kern w:val="2"/>
              </w:rPr>
              <w:t>01</w:t>
            </w:r>
          </w:p>
        </w:tc>
        <w:tc>
          <w:tcPr>
            <w:tcW w:w="3130" w:type="dxa"/>
            <w:shd w:val="clear" w:color="auto" w:fill="auto"/>
            <w:vAlign w:val="center"/>
          </w:tcPr>
          <w:p w14:paraId="335F7A2C"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i/>
                <w:iCs/>
                <w:color w:val="000000"/>
              </w:rPr>
              <w:t xml:space="preserve">Staphylococcus </w:t>
            </w:r>
            <w:r w:rsidRPr="009E3A19">
              <w:rPr>
                <w:rFonts w:ascii="Arial" w:hAnsi="Arial" w:cs="Arial"/>
                <w:color w:val="000000"/>
              </w:rPr>
              <w:t xml:space="preserve">spp.+ </w:t>
            </w:r>
            <w:r w:rsidRPr="009E3A19">
              <w:rPr>
                <w:rFonts w:ascii="Arial" w:hAnsi="Arial" w:cs="Arial"/>
                <w:i/>
                <w:iCs/>
                <w:color w:val="000000"/>
              </w:rPr>
              <w:t xml:space="preserve">Bacillus </w:t>
            </w:r>
            <w:r w:rsidRPr="009E3A19">
              <w:rPr>
                <w:rFonts w:ascii="Arial" w:hAnsi="Arial" w:cs="Arial"/>
                <w:color w:val="000000"/>
              </w:rPr>
              <w:t xml:space="preserve">spp. + </w:t>
            </w:r>
            <w:r w:rsidRPr="009E3A19">
              <w:rPr>
                <w:rFonts w:ascii="Arial" w:hAnsi="Arial" w:cs="Arial"/>
                <w:i/>
                <w:iCs/>
                <w:color w:val="000000"/>
              </w:rPr>
              <w:t xml:space="preserve">E. coli </w:t>
            </w:r>
            <w:r w:rsidRPr="009E3A19">
              <w:rPr>
                <w:rFonts w:ascii="Arial" w:hAnsi="Arial" w:cs="Arial"/>
                <w:color w:val="000000"/>
              </w:rPr>
              <w:t>= 1</w:t>
            </w:r>
          </w:p>
          <w:p w14:paraId="70DEAFAA" w14:textId="77777777" w:rsidR="00035441" w:rsidRPr="009E3A19" w:rsidRDefault="00035441" w:rsidP="00DE156F">
            <w:pPr>
              <w:tabs>
                <w:tab w:val="left" w:pos="3190"/>
              </w:tabs>
              <w:spacing w:before="120" w:after="120"/>
              <w:rPr>
                <w:rFonts w:ascii="Arial" w:hAnsi="Arial" w:cs="Arial"/>
                <w:i/>
                <w:iCs/>
                <w:color w:val="000000"/>
                <w:kern w:val="2"/>
              </w:rPr>
            </w:pPr>
            <w:r w:rsidRPr="009E3A19">
              <w:rPr>
                <w:rFonts w:ascii="Arial" w:hAnsi="Arial" w:cs="Arial"/>
                <w:i/>
                <w:iCs/>
                <w:color w:val="000000"/>
              </w:rPr>
              <w:t>Staphylococcus</w:t>
            </w:r>
            <w:r w:rsidRPr="009E3A19">
              <w:rPr>
                <w:rFonts w:ascii="Arial" w:hAnsi="Arial" w:cs="Arial"/>
                <w:color w:val="000000"/>
              </w:rPr>
              <w:t xml:space="preserve"> spp. + </w:t>
            </w:r>
            <w:r w:rsidRPr="009E3A19">
              <w:rPr>
                <w:rFonts w:ascii="Arial" w:hAnsi="Arial" w:cs="Arial"/>
                <w:i/>
                <w:iCs/>
                <w:color w:val="000000"/>
              </w:rPr>
              <w:t>E. coli</w:t>
            </w:r>
            <w:r w:rsidRPr="009E3A19">
              <w:rPr>
                <w:rFonts w:ascii="Arial" w:hAnsi="Arial" w:cs="Arial"/>
                <w:color w:val="000000"/>
              </w:rPr>
              <w:t>=1</w:t>
            </w:r>
          </w:p>
        </w:tc>
      </w:tr>
      <w:tr w:rsidR="00035441" w:rsidRPr="009E3A19" w14:paraId="1D962466" w14:textId="77777777" w:rsidTr="00DE156F">
        <w:trPr>
          <w:trHeight w:val="15"/>
          <w:jc w:val="center"/>
        </w:trPr>
        <w:tc>
          <w:tcPr>
            <w:tcW w:w="1201" w:type="dxa"/>
            <w:shd w:val="clear" w:color="auto" w:fill="auto"/>
            <w:vAlign w:val="center"/>
          </w:tcPr>
          <w:p w14:paraId="44BED007"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color w:val="000000"/>
              </w:rPr>
              <w:t>Uveitis</w:t>
            </w:r>
          </w:p>
        </w:tc>
        <w:tc>
          <w:tcPr>
            <w:tcW w:w="710" w:type="dxa"/>
            <w:shd w:val="clear" w:color="auto" w:fill="auto"/>
            <w:vAlign w:val="center"/>
          </w:tcPr>
          <w:p w14:paraId="673F800C"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rPr>
              <w:t>0</w:t>
            </w:r>
            <w:r w:rsidRPr="009E3A19">
              <w:rPr>
                <w:rFonts w:ascii="Arial" w:hAnsi="Arial" w:cs="Arial"/>
                <w:kern w:val="2"/>
              </w:rPr>
              <w:t>4</w:t>
            </w:r>
          </w:p>
        </w:tc>
        <w:tc>
          <w:tcPr>
            <w:tcW w:w="710" w:type="dxa"/>
            <w:shd w:val="clear" w:color="auto" w:fill="auto"/>
            <w:vAlign w:val="center"/>
          </w:tcPr>
          <w:p w14:paraId="0A202E98"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rPr>
              <w:t>0</w:t>
            </w:r>
            <w:r w:rsidRPr="009E3A19">
              <w:rPr>
                <w:rFonts w:ascii="Arial" w:hAnsi="Arial" w:cs="Arial"/>
                <w:kern w:val="2"/>
              </w:rPr>
              <w:t>2</w:t>
            </w:r>
          </w:p>
        </w:tc>
        <w:tc>
          <w:tcPr>
            <w:tcW w:w="798" w:type="dxa"/>
            <w:shd w:val="clear" w:color="auto" w:fill="auto"/>
            <w:vAlign w:val="center"/>
          </w:tcPr>
          <w:p w14:paraId="0FA835B8"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rPr>
              <w:t>-</w:t>
            </w:r>
          </w:p>
        </w:tc>
        <w:tc>
          <w:tcPr>
            <w:tcW w:w="887" w:type="dxa"/>
            <w:shd w:val="clear" w:color="auto" w:fill="auto"/>
            <w:vAlign w:val="center"/>
          </w:tcPr>
          <w:p w14:paraId="432185AC"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744" w:type="dxa"/>
            <w:shd w:val="clear" w:color="auto" w:fill="auto"/>
            <w:vAlign w:val="center"/>
          </w:tcPr>
          <w:p w14:paraId="7811E94E"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3130" w:type="dxa"/>
            <w:shd w:val="clear" w:color="auto" w:fill="auto"/>
            <w:vAlign w:val="center"/>
          </w:tcPr>
          <w:p w14:paraId="62303CA9" w14:textId="77777777" w:rsidR="00035441" w:rsidRPr="009E3A19" w:rsidRDefault="00035441" w:rsidP="00DE156F">
            <w:pPr>
              <w:tabs>
                <w:tab w:val="left" w:pos="3190"/>
              </w:tabs>
              <w:spacing w:before="120" w:after="120"/>
              <w:rPr>
                <w:rFonts w:ascii="Arial" w:hAnsi="Arial" w:cs="Arial"/>
                <w:i/>
                <w:iCs/>
                <w:color w:val="000000"/>
              </w:rPr>
            </w:pPr>
            <w:r w:rsidRPr="009E3A19">
              <w:rPr>
                <w:rFonts w:ascii="Arial" w:hAnsi="Arial" w:cs="Arial"/>
                <w:i/>
                <w:iCs/>
                <w:color w:val="000000"/>
              </w:rPr>
              <w:t xml:space="preserve">Staphylococcus </w:t>
            </w:r>
            <w:r w:rsidRPr="009E3A19">
              <w:rPr>
                <w:rFonts w:ascii="Arial" w:hAnsi="Arial" w:cs="Arial"/>
                <w:color w:val="000000"/>
              </w:rPr>
              <w:t xml:space="preserve">spp. + </w:t>
            </w:r>
            <w:r w:rsidRPr="009E3A19">
              <w:rPr>
                <w:rFonts w:ascii="Arial" w:hAnsi="Arial" w:cs="Arial"/>
                <w:i/>
                <w:iCs/>
                <w:color w:val="000000"/>
                <w:kern w:val="2"/>
              </w:rPr>
              <w:t>S</w:t>
            </w:r>
            <w:r w:rsidRPr="009E3A19">
              <w:rPr>
                <w:rFonts w:ascii="Arial" w:hAnsi="Arial" w:cs="Arial"/>
                <w:i/>
                <w:iCs/>
                <w:color w:val="000000"/>
              </w:rPr>
              <w:t xml:space="preserve">treptococcus </w:t>
            </w:r>
            <w:r w:rsidRPr="009E3A19">
              <w:rPr>
                <w:rFonts w:ascii="Arial" w:hAnsi="Arial" w:cs="Arial"/>
                <w:color w:val="000000"/>
              </w:rPr>
              <w:t>spp.</w:t>
            </w:r>
            <w:r w:rsidRPr="009E3A19">
              <w:rPr>
                <w:rFonts w:ascii="Arial" w:hAnsi="Arial" w:cs="Arial"/>
                <w:i/>
                <w:iCs/>
                <w:color w:val="000000"/>
              </w:rPr>
              <w:t xml:space="preserve"> =</w:t>
            </w:r>
            <w:r w:rsidRPr="009E3A19">
              <w:rPr>
                <w:rFonts w:ascii="Arial" w:hAnsi="Arial" w:cs="Arial"/>
                <w:color w:val="000000"/>
              </w:rPr>
              <w:t xml:space="preserve"> 1</w:t>
            </w:r>
          </w:p>
          <w:p w14:paraId="6F940BD0" w14:textId="77777777" w:rsidR="00035441" w:rsidRPr="009E3A19" w:rsidRDefault="00035441" w:rsidP="00DE156F">
            <w:pPr>
              <w:tabs>
                <w:tab w:val="left" w:pos="3190"/>
              </w:tabs>
              <w:spacing w:before="120" w:after="120"/>
              <w:rPr>
                <w:rFonts w:ascii="Arial" w:hAnsi="Arial" w:cs="Arial"/>
                <w:i/>
                <w:iCs/>
                <w:color w:val="000000"/>
                <w:kern w:val="2"/>
              </w:rPr>
            </w:pPr>
            <w:r w:rsidRPr="009E3A19">
              <w:rPr>
                <w:rFonts w:ascii="Arial" w:hAnsi="Arial" w:cs="Arial"/>
                <w:i/>
                <w:iCs/>
                <w:color w:val="000000"/>
              </w:rPr>
              <w:t xml:space="preserve">Staphylococcus </w:t>
            </w:r>
            <w:r w:rsidRPr="009E3A19">
              <w:rPr>
                <w:rFonts w:ascii="Arial" w:hAnsi="Arial" w:cs="Arial"/>
                <w:color w:val="000000"/>
              </w:rPr>
              <w:t xml:space="preserve">spp. + </w:t>
            </w:r>
            <w:r w:rsidRPr="009E3A19">
              <w:rPr>
                <w:rFonts w:ascii="Arial" w:hAnsi="Arial" w:cs="Arial"/>
                <w:i/>
                <w:iCs/>
                <w:color w:val="000000"/>
              </w:rPr>
              <w:t xml:space="preserve">Bacillus </w:t>
            </w:r>
            <w:r w:rsidRPr="009E3A19">
              <w:rPr>
                <w:rFonts w:ascii="Arial" w:hAnsi="Arial" w:cs="Arial"/>
                <w:color w:val="000000"/>
              </w:rPr>
              <w:t>spp.=1</w:t>
            </w:r>
          </w:p>
        </w:tc>
      </w:tr>
      <w:tr w:rsidR="00035441" w:rsidRPr="009E3A19" w14:paraId="56FC16B8" w14:textId="77777777" w:rsidTr="00DE156F">
        <w:trPr>
          <w:trHeight w:val="15"/>
          <w:jc w:val="center"/>
        </w:trPr>
        <w:tc>
          <w:tcPr>
            <w:tcW w:w="1201" w:type="dxa"/>
            <w:shd w:val="clear" w:color="auto" w:fill="auto"/>
            <w:vAlign w:val="center"/>
          </w:tcPr>
          <w:p w14:paraId="23FF1E05" w14:textId="77777777" w:rsidR="00035441" w:rsidRPr="009E3A19" w:rsidRDefault="00035441" w:rsidP="00DE156F">
            <w:pPr>
              <w:tabs>
                <w:tab w:val="left" w:pos="3190"/>
              </w:tabs>
              <w:spacing w:before="120" w:after="120"/>
              <w:rPr>
                <w:rFonts w:ascii="Arial" w:hAnsi="Arial" w:cs="Arial"/>
                <w:color w:val="000000"/>
                <w:kern w:val="2"/>
              </w:rPr>
            </w:pPr>
            <w:r w:rsidRPr="009E3A19">
              <w:rPr>
                <w:rFonts w:ascii="Arial" w:hAnsi="Arial" w:cs="Arial"/>
                <w:color w:val="000000"/>
              </w:rPr>
              <w:t>KCS</w:t>
            </w:r>
          </w:p>
        </w:tc>
        <w:tc>
          <w:tcPr>
            <w:tcW w:w="710" w:type="dxa"/>
            <w:shd w:val="clear" w:color="auto" w:fill="auto"/>
            <w:vAlign w:val="center"/>
          </w:tcPr>
          <w:p w14:paraId="0D2F6BCE"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kern w:val="2"/>
              </w:rPr>
              <w:t>02</w:t>
            </w:r>
          </w:p>
        </w:tc>
        <w:tc>
          <w:tcPr>
            <w:tcW w:w="710" w:type="dxa"/>
            <w:shd w:val="clear" w:color="auto" w:fill="auto"/>
            <w:vAlign w:val="center"/>
          </w:tcPr>
          <w:p w14:paraId="6F4763F9" w14:textId="77777777" w:rsidR="00035441" w:rsidRPr="009E3A19" w:rsidRDefault="00035441" w:rsidP="00DE156F">
            <w:pPr>
              <w:tabs>
                <w:tab w:val="left" w:pos="3190"/>
              </w:tabs>
              <w:spacing w:before="120" w:after="120"/>
              <w:jc w:val="center"/>
              <w:rPr>
                <w:rFonts w:ascii="Arial" w:hAnsi="Arial" w:cs="Arial"/>
                <w:kern w:val="2"/>
              </w:rPr>
            </w:pPr>
            <w:r w:rsidRPr="009E3A19">
              <w:rPr>
                <w:rFonts w:ascii="Arial" w:hAnsi="Arial" w:cs="Arial"/>
                <w:kern w:val="2"/>
              </w:rPr>
              <w:t xml:space="preserve"> 01</w:t>
            </w:r>
          </w:p>
        </w:tc>
        <w:tc>
          <w:tcPr>
            <w:tcW w:w="798" w:type="dxa"/>
            <w:shd w:val="clear" w:color="auto" w:fill="auto"/>
            <w:vAlign w:val="center"/>
          </w:tcPr>
          <w:p w14:paraId="20D332C2"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887" w:type="dxa"/>
            <w:shd w:val="clear" w:color="auto" w:fill="auto"/>
            <w:vAlign w:val="center"/>
          </w:tcPr>
          <w:p w14:paraId="614EF426" w14:textId="77777777" w:rsidR="00035441" w:rsidRPr="009E3A19" w:rsidRDefault="00035441" w:rsidP="00DE156F">
            <w:pPr>
              <w:tabs>
                <w:tab w:val="left" w:pos="3190"/>
              </w:tabs>
              <w:spacing w:before="120" w:after="120"/>
              <w:jc w:val="center"/>
              <w:rPr>
                <w:rFonts w:ascii="Arial" w:hAnsi="Arial" w:cs="Arial"/>
                <w:color w:val="FF0000"/>
                <w:kern w:val="2"/>
              </w:rPr>
            </w:pPr>
            <w:r w:rsidRPr="009E3A19">
              <w:rPr>
                <w:rFonts w:ascii="Arial" w:hAnsi="Arial" w:cs="Arial"/>
                <w:color w:val="000000"/>
                <w:kern w:val="2"/>
              </w:rPr>
              <w:t>-</w:t>
            </w:r>
          </w:p>
        </w:tc>
        <w:tc>
          <w:tcPr>
            <w:tcW w:w="744" w:type="dxa"/>
            <w:shd w:val="clear" w:color="auto" w:fill="auto"/>
            <w:vAlign w:val="center"/>
          </w:tcPr>
          <w:p w14:paraId="2CF92E12"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3130" w:type="dxa"/>
            <w:shd w:val="clear" w:color="auto" w:fill="auto"/>
            <w:vAlign w:val="center"/>
          </w:tcPr>
          <w:p w14:paraId="6E694154" w14:textId="77777777" w:rsidR="00035441" w:rsidRPr="009E3A19" w:rsidRDefault="00035441" w:rsidP="00DE156F">
            <w:pPr>
              <w:tabs>
                <w:tab w:val="left" w:pos="3190"/>
              </w:tabs>
              <w:spacing w:before="120" w:after="120"/>
              <w:rPr>
                <w:rFonts w:ascii="Arial" w:hAnsi="Arial" w:cs="Arial"/>
                <w:i/>
                <w:iCs/>
                <w:color w:val="000000"/>
                <w:kern w:val="2"/>
              </w:rPr>
            </w:pPr>
            <w:r w:rsidRPr="009E3A19">
              <w:rPr>
                <w:rFonts w:ascii="Arial" w:hAnsi="Arial" w:cs="Arial"/>
                <w:i/>
                <w:iCs/>
                <w:color w:val="000000"/>
              </w:rPr>
              <w:t xml:space="preserve">Staphylococcus </w:t>
            </w:r>
            <w:r w:rsidRPr="009E3A19">
              <w:rPr>
                <w:rFonts w:ascii="Arial" w:hAnsi="Arial" w:cs="Arial"/>
                <w:color w:val="000000"/>
              </w:rPr>
              <w:t xml:space="preserve">spp. + </w:t>
            </w:r>
            <w:r w:rsidRPr="009E3A19">
              <w:rPr>
                <w:rFonts w:ascii="Arial" w:hAnsi="Arial" w:cs="Arial"/>
                <w:i/>
                <w:iCs/>
                <w:color w:val="000000"/>
                <w:kern w:val="2"/>
              </w:rPr>
              <w:t>P</w:t>
            </w:r>
            <w:r w:rsidRPr="009E3A19">
              <w:rPr>
                <w:rFonts w:ascii="Arial" w:hAnsi="Arial" w:cs="Arial"/>
                <w:i/>
                <w:iCs/>
                <w:color w:val="000000"/>
              </w:rPr>
              <w:t xml:space="preserve">seudomonas </w:t>
            </w:r>
            <w:r w:rsidRPr="009E3A19">
              <w:rPr>
                <w:rFonts w:ascii="Arial" w:hAnsi="Arial" w:cs="Arial"/>
                <w:color w:val="000000"/>
              </w:rPr>
              <w:t>spp. = 1</w:t>
            </w:r>
          </w:p>
        </w:tc>
      </w:tr>
      <w:tr w:rsidR="00035441" w:rsidRPr="009E3A19" w14:paraId="5CD32762" w14:textId="77777777" w:rsidTr="00DE156F">
        <w:trPr>
          <w:trHeight w:val="15"/>
          <w:jc w:val="center"/>
        </w:trPr>
        <w:tc>
          <w:tcPr>
            <w:tcW w:w="1201" w:type="dxa"/>
            <w:shd w:val="clear" w:color="auto" w:fill="auto"/>
            <w:vAlign w:val="center"/>
          </w:tcPr>
          <w:p w14:paraId="20007D91" w14:textId="77777777" w:rsidR="00035441" w:rsidRPr="009E3A19" w:rsidRDefault="00035441" w:rsidP="00DE156F">
            <w:pPr>
              <w:tabs>
                <w:tab w:val="left" w:pos="3190"/>
              </w:tabs>
              <w:spacing w:before="120" w:after="120"/>
              <w:rPr>
                <w:rFonts w:ascii="Arial" w:hAnsi="Arial" w:cs="Arial"/>
                <w:color w:val="000000"/>
              </w:rPr>
            </w:pPr>
            <w:r w:rsidRPr="009E3A19">
              <w:rPr>
                <w:rFonts w:ascii="Arial" w:hAnsi="Arial" w:cs="Arial"/>
                <w:color w:val="000000"/>
              </w:rPr>
              <w:t>Hypopyon</w:t>
            </w:r>
          </w:p>
        </w:tc>
        <w:tc>
          <w:tcPr>
            <w:tcW w:w="710" w:type="dxa"/>
            <w:shd w:val="clear" w:color="auto" w:fill="auto"/>
            <w:vAlign w:val="center"/>
          </w:tcPr>
          <w:p w14:paraId="4DDDECA8" w14:textId="77777777" w:rsidR="00035441" w:rsidRPr="009E3A19" w:rsidRDefault="00035441" w:rsidP="00DE156F">
            <w:pPr>
              <w:tabs>
                <w:tab w:val="left" w:pos="3190"/>
              </w:tabs>
              <w:spacing w:before="120" w:after="120"/>
              <w:jc w:val="center"/>
              <w:rPr>
                <w:rFonts w:ascii="Arial" w:hAnsi="Arial" w:cs="Arial"/>
                <w:color w:val="000000"/>
              </w:rPr>
            </w:pPr>
            <w:r w:rsidRPr="009E3A19">
              <w:rPr>
                <w:rFonts w:ascii="Arial" w:hAnsi="Arial" w:cs="Arial"/>
                <w:color w:val="000000"/>
              </w:rPr>
              <w:t>01</w:t>
            </w:r>
          </w:p>
        </w:tc>
        <w:tc>
          <w:tcPr>
            <w:tcW w:w="710" w:type="dxa"/>
            <w:shd w:val="clear" w:color="auto" w:fill="auto"/>
            <w:vAlign w:val="center"/>
          </w:tcPr>
          <w:p w14:paraId="55CCBFB9" w14:textId="77777777" w:rsidR="00035441" w:rsidRPr="009E3A19" w:rsidRDefault="00035441" w:rsidP="00DE156F">
            <w:pPr>
              <w:tabs>
                <w:tab w:val="left" w:pos="3190"/>
              </w:tabs>
              <w:spacing w:before="120" w:after="120"/>
              <w:jc w:val="center"/>
              <w:rPr>
                <w:rFonts w:ascii="Arial" w:hAnsi="Arial" w:cs="Arial"/>
                <w:color w:val="000000"/>
              </w:rPr>
            </w:pPr>
            <w:r w:rsidRPr="009E3A19">
              <w:rPr>
                <w:rFonts w:ascii="Arial" w:hAnsi="Arial" w:cs="Arial"/>
                <w:color w:val="000000"/>
              </w:rPr>
              <w:t>01</w:t>
            </w:r>
          </w:p>
        </w:tc>
        <w:tc>
          <w:tcPr>
            <w:tcW w:w="798" w:type="dxa"/>
            <w:shd w:val="clear" w:color="auto" w:fill="auto"/>
            <w:vAlign w:val="center"/>
          </w:tcPr>
          <w:p w14:paraId="2AE3FC1E"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887" w:type="dxa"/>
            <w:shd w:val="clear" w:color="auto" w:fill="auto"/>
            <w:vAlign w:val="center"/>
          </w:tcPr>
          <w:p w14:paraId="074BD18F" w14:textId="77777777" w:rsidR="00035441" w:rsidRPr="009E3A19" w:rsidRDefault="00035441" w:rsidP="00DE156F">
            <w:pPr>
              <w:tabs>
                <w:tab w:val="left" w:pos="3190"/>
              </w:tabs>
              <w:spacing w:before="120" w:after="120"/>
              <w:jc w:val="center"/>
              <w:rPr>
                <w:rFonts w:ascii="Arial" w:hAnsi="Arial" w:cs="Arial"/>
                <w:color w:val="000000"/>
                <w:kern w:val="2"/>
              </w:rPr>
            </w:pPr>
            <w:r w:rsidRPr="009E3A19">
              <w:rPr>
                <w:rFonts w:ascii="Arial" w:hAnsi="Arial" w:cs="Arial"/>
                <w:color w:val="000000"/>
                <w:kern w:val="2"/>
              </w:rPr>
              <w:t>-</w:t>
            </w:r>
          </w:p>
        </w:tc>
        <w:tc>
          <w:tcPr>
            <w:tcW w:w="744" w:type="dxa"/>
            <w:shd w:val="clear" w:color="auto" w:fill="auto"/>
            <w:vAlign w:val="center"/>
          </w:tcPr>
          <w:p w14:paraId="02B31972" w14:textId="77777777" w:rsidR="00035441" w:rsidRPr="009E3A19" w:rsidRDefault="00035441" w:rsidP="00DE156F">
            <w:pPr>
              <w:tabs>
                <w:tab w:val="left" w:pos="3190"/>
              </w:tabs>
              <w:spacing w:before="120" w:after="120"/>
              <w:jc w:val="center"/>
              <w:rPr>
                <w:rFonts w:ascii="Arial" w:hAnsi="Arial" w:cs="Arial"/>
                <w:color w:val="000000"/>
              </w:rPr>
            </w:pPr>
            <w:r w:rsidRPr="009E3A19">
              <w:rPr>
                <w:rFonts w:ascii="Arial" w:hAnsi="Arial" w:cs="Arial"/>
                <w:color w:val="000000"/>
              </w:rPr>
              <w:t>-</w:t>
            </w:r>
          </w:p>
        </w:tc>
        <w:tc>
          <w:tcPr>
            <w:tcW w:w="3130" w:type="dxa"/>
            <w:shd w:val="clear" w:color="auto" w:fill="auto"/>
            <w:vAlign w:val="center"/>
          </w:tcPr>
          <w:p w14:paraId="2BE3CA43" w14:textId="77777777" w:rsidR="00035441" w:rsidRPr="009E3A19" w:rsidRDefault="00035441" w:rsidP="00DE156F">
            <w:pPr>
              <w:tabs>
                <w:tab w:val="left" w:pos="3190"/>
              </w:tabs>
              <w:spacing w:before="120" w:after="120"/>
              <w:rPr>
                <w:rFonts w:ascii="Arial" w:hAnsi="Arial" w:cs="Arial"/>
                <w:color w:val="000000"/>
              </w:rPr>
            </w:pPr>
            <w:r w:rsidRPr="009E3A19">
              <w:rPr>
                <w:rFonts w:ascii="Arial" w:hAnsi="Arial" w:cs="Arial"/>
                <w:color w:val="000000"/>
              </w:rPr>
              <w:t>-</w:t>
            </w:r>
          </w:p>
        </w:tc>
      </w:tr>
      <w:tr w:rsidR="00035441" w:rsidRPr="009E3A19" w14:paraId="70C627D6" w14:textId="77777777" w:rsidTr="00DE156F">
        <w:trPr>
          <w:trHeight w:val="15"/>
          <w:jc w:val="center"/>
        </w:trPr>
        <w:tc>
          <w:tcPr>
            <w:tcW w:w="1201" w:type="dxa"/>
            <w:shd w:val="clear" w:color="auto" w:fill="auto"/>
            <w:vAlign w:val="center"/>
          </w:tcPr>
          <w:p w14:paraId="2B9AD08A" w14:textId="77777777" w:rsidR="00035441" w:rsidRPr="009E3A19" w:rsidRDefault="00035441" w:rsidP="00DE156F">
            <w:pPr>
              <w:tabs>
                <w:tab w:val="left" w:pos="3190"/>
              </w:tabs>
              <w:spacing w:before="120" w:after="120"/>
              <w:rPr>
                <w:rFonts w:ascii="Arial" w:hAnsi="Arial" w:cs="Arial"/>
                <w:b/>
                <w:bCs/>
                <w:color w:val="000000"/>
              </w:rPr>
            </w:pPr>
            <w:r w:rsidRPr="009E3A19">
              <w:rPr>
                <w:rFonts w:ascii="Arial" w:hAnsi="Arial" w:cs="Arial"/>
                <w:b/>
                <w:bCs/>
                <w:color w:val="000000"/>
              </w:rPr>
              <w:t>Total</w:t>
            </w:r>
          </w:p>
        </w:tc>
        <w:tc>
          <w:tcPr>
            <w:tcW w:w="710" w:type="dxa"/>
            <w:shd w:val="clear" w:color="auto" w:fill="auto"/>
            <w:vAlign w:val="center"/>
          </w:tcPr>
          <w:p w14:paraId="6D3F1439" w14:textId="77777777" w:rsidR="00035441" w:rsidRPr="009E3A19" w:rsidRDefault="00035441" w:rsidP="00DE156F">
            <w:pPr>
              <w:tabs>
                <w:tab w:val="left" w:pos="3190"/>
              </w:tabs>
              <w:spacing w:before="120" w:after="120"/>
              <w:jc w:val="center"/>
              <w:rPr>
                <w:rFonts w:ascii="Arial" w:hAnsi="Arial" w:cs="Arial"/>
                <w:b/>
                <w:bCs/>
                <w:color w:val="000000"/>
              </w:rPr>
            </w:pPr>
            <w:r w:rsidRPr="009E3A19">
              <w:rPr>
                <w:rFonts w:ascii="Arial" w:hAnsi="Arial" w:cs="Arial"/>
                <w:b/>
                <w:bCs/>
                <w:color w:val="000000"/>
              </w:rPr>
              <w:t>35</w:t>
            </w:r>
          </w:p>
        </w:tc>
        <w:tc>
          <w:tcPr>
            <w:tcW w:w="710" w:type="dxa"/>
            <w:shd w:val="clear" w:color="auto" w:fill="auto"/>
            <w:vAlign w:val="center"/>
          </w:tcPr>
          <w:p w14:paraId="27F7C399" w14:textId="77777777" w:rsidR="00035441" w:rsidRPr="009E3A19" w:rsidRDefault="00035441" w:rsidP="00DE156F">
            <w:pPr>
              <w:tabs>
                <w:tab w:val="left" w:pos="3190"/>
              </w:tabs>
              <w:spacing w:before="120" w:after="120"/>
              <w:jc w:val="center"/>
              <w:rPr>
                <w:rFonts w:ascii="Arial" w:hAnsi="Arial" w:cs="Arial"/>
                <w:b/>
                <w:bCs/>
                <w:color w:val="000000"/>
              </w:rPr>
            </w:pPr>
            <w:r w:rsidRPr="009E3A19">
              <w:rPr>
                <w:rFonts w:ascii="Arial" w:hAnsi="Arial" w:cs="Arial"/>
                <w:b/>
                <w:bCs/>
                <w:color w:val="000000"/>
              </w:rPr>
              <w:t>17</w:t>
            </w:r>
          </w:p>
        </w:tc>
        <w:tc>
          <w:tcPr>
            <w:tcW w:w="798" w:type="dxa"/>
            <w:shd w:val="clear" w:color="auto" w:fill="auto"/>
            <w:vAlign w:val="center"/>
          </w:tcPr>
          <w:p w14:paraId="671785D8" w14:textId="77777777" w:rsidR="00035441" w:rsidRPr="009E3A19" w:rsidRDefault="00035441" w:rsidP="00DE156F">
            <w:pPr>
              <w:tabs>
                <w:tab w:val="left" w:pos="3190"/>
              </w:tabs>
              <w:spacing w:before="120" w:after="120"/>
              <w:jc w:val="center"/>
              <w:rPr>
                <w:rFonts w:ascii="Arial" w:hAnsi="Arial" w:cs="Arial"/>
                <w:b/>
                <w:bCs/>
                <w:color w:val="000000"/>
                <w:kern w:val="2"/>
              </w:rPr>
            </w:pPr>
            <w:r w:rsidRPr="009E3A19">
              <w:rPr>
                <w:rFonts w:ascii="Arial" w:hAnsi="Arial" w:cs="Arial"/>
                <w:b/>
                <w:bCs/>
                <w:color w:val="000000"/>
                <w:kern w:val="2"/>
              </w:rPr>
              <w:t>00</w:t>
            </w:r>
          </w:p>
        </w:tc>
        <w:tc>
          <w:tcPr>
            <w:tcW w:w="887" w:type="dxa"/>
            <w:shd w:val="clear" w:color="auto" w:fill="auto"/>
            <w:vAlign w:val="center"/>
          </w:tcPr>
          <w:p w14:paraId="0C769154" w14:textId="77777777" w:rsidR="00035441" w:rsidRPr="009E3A19" w:rsidRDefault="00035441" w:rsidP="00DE156F">
            <w:pPr>
              <w:tabs>
                <w:tab w:val="left" w:pos="3190"/>
              </w:tabs>
              <w:spacing w:before="120" w:after="120"/>
              <w:jc w:val="center"/>
              <w:rPr>
                <w:rFonts w:ascii="Arial" w:hAnsi="Arial" w:cs="Arial"/>
                <w:b/>
                <w:bCs/>
                <w:color w:val="000000"/>
                <w:kern w:val="2"/>
              </w:rPr>
            </w:pPr>
            <w:r w:rsidRPr="009E3A19">
              <w:rPr>
                <w:rFonts w:ascii="Arial" w:hAnsi="Arial" w:cs="Arial"/>
                <w:b/>
                <w:bCs/>
                <w:color w:val="000000"/>
                <w:kern w:val="2"/>
              </w:rPr>
              <w:t>01</w:t>
            </w:r>
          </w:p>
        </w:tc>
        <w:tc>
          <w:tcPr>
            <w:tcW w:w="744" w:type="dxa"/>
            <w:shd w:val="clear" w:color="auto" w:fill="auto"/>
            <w:vAlign w:val="center"/>
          </w:tcPr>
          <w:p w14:paraId="3BB1FF89" w14:textId="77777777" w:rsidR="00035441" w:rsidRPr="009E3A19" w:rsidRDefault="00035441" w:rsidP="00DE156F">
            <w:pPr>
              <w:tabs>
                <w:tab w:val="left" w:pos="3190"/>
              </w:tabs>
              <w:spacing w:before="120" w:after="120"/>
              <w:jc w:val="center"/>
              <w:rPr>
                <w:rFonts w:ascii="Arial" w:hAnsi="Arial" w:cs="Arial"/>
                <w:b/>
                <w:bCs/>
                <w:color w:val="000000"/>
              </w:rPr>
            </w:pPr>
            <w:r w:rsidRPr="009E3A19">
              <w:rPr>
                <w:rFonts w:ascii="Arial" w:hAnsi="Arial" w:cs="Arial"/>
                <w:b/>
                <w:bCs/>
                <w:color w:val="000000"/>
              </w:rPr>
              <w:t>02</w:t>
            </w:r>
          </w:p>
        </w:tc>
        <w:tc>
          <w:tcPr>
            <w:tcW w:w="3130" w:type="dxa"/>
            <w:shd w:val="clear" w:color="auto" w:fill="auto"/>
            <w:vAlign w:val="center"/>
          </w:tcPr>
          <w:p w14:paraId="36A4F134" w14:textId="77777777" w:rsidR="00035441" w:rsidRPr="009E3A19" w:rsidRDefault="00035441" w:rsidP="00DE156F">
            <w:pPr>
              <w:tabs>
                <w:tab w:val="left" w:pos="3190"/>
              </w:tabs>
              <w:spacing w:before="120" w:after="120"/>
              <w:jc w:val="center"/>
              <w:rPr>
                <w:rFonts w:ascii="Arial" w:hAnsi="Arial" w:cs="Arial"/>
                <w:b/>
                <w:bCs/>
                <w:color w:val="000000"/>
              </w:rPr>
            </w:pPr>
            <w:r w:rsidRPr="009E3A19">
              <w:rPr>
                <w:rFonts w:ascii="Arial" w:hAnsi="Arial" w:cs="Arial"/>
                <w:b/>
                <w:bCs/>
                <w:color w:val="000000"/>
              </w:rPr>
              <w:t>15</w:t>
            </w:r>
          </w:p>
        </w:tc>
      </w:tr>
    </w:tbl>
    <w:p w14:paraId="133E5120" w14:textId="77777777" w:rsidR="00A968F0" w:rsidRDefault="00A968F0" w:rsidP="00CA2CEB">
      <w:pPr>
        <w:pStyle w:val="Body"/>
        <w:rPr>
          <w:rFonts w:ascii="Arial" w:hAnsi="Arial" w:cs="Arial"/>
        </w:rPr>
      </w:pPr>
    </w:p>
    <w:p w14:paraId="35D3007D" w14:textId="1F04B91D" w:rsidR="00E6560C" w:rsidRDefault="005E45A6" w:rsidP="00CA2CEB">
      <w:pPr>
        <w:pStyle w:val="Body"/>
        <w:rPr>
          <w:rFonts w:ascii="Arial" w:hAnsi="Arial" w:cs="Arial"/>
        </w:rPr>
      </w:pPr>
      <w:r w:rsidRPr="005E45A6">
        <w:rPr>
          <w:rFonts w:ascii="Arial" w:hAnsi="Arial" w:cs="Arial"/>
        </w:rPr>
        <w:t>Staphylococcus spp. was isolated predominantly from septic eye affections. This result of present study is in consistent with the findings of Sharma et al. (2019), Auten et al. (2020)</w:t>
      </w:r>
      <w:r>
        <w:rPr>
          <w:rFonts w:ascii="Arial" w:hAnsi="Arial" w:cs="Arial"/>
        </w:rPr>
        <w:t xml:space="preserve"> and </w:t>
      </w:r>
      <w:proofErr w:type="spellStart"/>
      <w:r w:rsidRPr="005E45A6">
        <w:rPr>
          <w:rFonts w:ascii="Arial" w:hAnsi="Arial" w:cs="Arial"/>
        </w:rPr>
        <w:t>Guyonnet</w:t>
      </w:r>
      <w:proofErr w:type="spellEnd"/>
      <w:r w:rsidRPr="005E45A6">
        <w:rPr>
          <w:rFonts w:ascii="Arial" w:hAnsi="Arial" w:cs="Arial"/>
        </w:rPr>
        <w:t xml:space="preserve"> et al. (2020)</w:t>
      </w:r>
      <w:r>
        <w:rPr>
          <w:rFonts w:ascii="Arial" w:hAnsi="Arial" w:cs="Arial"/>
        </w:rPr>
        <w:t>.</w:t>
      </w:r>
    </w:p>
    <w:p w14:paraId="1C0066BA" w14:textId="651A1CE2" w:rsidR="00035441" w:rsidRDefault="00035441" w:rsidP="00CA2CEB">
      <w:pPr>
        <w:pStyle w:val="Body"/>
        <w:rPr>
          <w:rFonts w:ascii="Arial" w:hAnsi="Arial" w:cs="Arial"/>
        </w:rPr>
      </w:pPr>
      <w:r>
        <w:rPr>
          <w:rFonts w:ascii="Arial" w:hAnsi="Arial" w:cs="Arial"/>
          <w:b/>
          <w:bCs/>
        </w:rPr>
        <w:t>3.6</w:t>
      </w:r>
      <w:r w:rsidR="00CA2CEB" w:rsidRPr="00035441">
        <w:rPr>
          <w:rFonts w:ascii="Arial" w:hAnsi="Arial" w:cs="Arial"/>
          <w:b/>
          <w:bCs/>
        </w:rPr>
        <w:t xml:space="preserve"> </w:t>
      </w:r>
      <w:r w:rsidR="00CA2CEB" w:rsidRPr="00035441">
        <w:rPr>
          <w:rFonts w:ascii="Arial" w:hAnsi="Arial" w:cs="Arial"/>
          <w:b/>
          <w:bCs/>
          <w:u w:val="single"/>
        </w:rPr>
        <w:t>Antibiotic sensitivity test</w:t>
      </w:r>
      <w:r w:rsidR="00CA2CEB" w:rsidRPr="00CA2CEB">
        <w:rPr>
          <w:rFonts w:ascii="Arial" w:hAnsi="Arial" w:cs="Arial"/>
        </w:rPr>
        <w:t xml:space="preserve">: </w:t>
      </w:r>
    </w:p>
    <w:p w14:paraId="11BDB631" w14:textId="12B2F197" w:rsidR="00CA2CEB" w:rsidRDefault="00E6560C" w:rsidP="00CA2CEB">
      <w:pPr>
        <w:pStyle w:val="Body"/>
        <w:rPr>
          <w:rFonts w:ascii="Arial" w:hAnsi="Arial" w:cs="Arial"/>
        </w:rPr>
      </w:pPr>
      <w:r>
        <w:rPr>
          <w:rFonts w:ascii="Arial" w:hAnsi="Arial" w:cs="Arial"/>
        </w:rPr>
        <w:t xml:space="preserve">         </w:t>
      </w:r>
      <w:r w:rsidR="00CA2CEB" w:rsidRPr="00CA2CEB">
        <w:rPr>
          <w:rFonts w:ascii="Arial" w:hAnsi="Arial" w:cs="Arial"/>
        </w:rPr>
        <w:t>The sensitivity of gram-positive bacterial isolates and gram-negative isolates towards commonly used antibiotics was determined manually. (Table 01 and Table 02)</w:t>
      </w:r>
      <w:r w:rsidR="007B268C">
        <w:rPr>
          <w:rFonts w:ascii="Arial" w:hAnsi="Arial" w:cs="Arial"/>
        </w:rPr>
        <w:t xml:space="preserve">. </w:t>
      </w:r>
      <w:r w:rsidR="007B268C" w:rsidRPr="007B268C">
        <w:rPr>
          <w:rFonts w:ascii="Arial" w:hAnsi="Arial" w:cs="Arial"/>
        </w:rPr>
        <w:t>Antibiotic sensitivity test revealed Gentamicin, Chloramphenicol, Amikacin and Erythromycin exhibited the highest sensitivity against all gram-positive bacteria, whereas Amoxiclav, Tetracycline and Norfloxacin showed the highest sensitivity against all gram-negative bacteria.</w:t>
      </w:r>
    </w:p>
    <w:p w14:paraId="4318A364" w14:textId="01859EB6" w:rsidR="007B268C" w:rsidRDefault="007B268C" w:rsidP="00CA2CEB">
      <w:pPr>
        <w:pStyle w:val="Body"/>
        <w:rPr>
          <w:rFonts w:ascii="Arial" w:hAnsi="Arial" w:cs="Arial"/>
        </w:rPr>
      </w:pPr>
      <w:r>
        <w:rPr>
          <w:rFonts w:ascii="Arial" w:hAnsi="Arial"/>
          <w:b/>
        </w:rPr>
        <w:t>Table 4.</w:t>
      </w:r>
      <w:r w:rsidR="002524D3">
        <w:rPr>
          <w:rFonts w:ascii="Arial" w:hAnsi="Arial"/>
          <w:b/>
        </w:rPr>
        <w:t xml:space="preserve"> </w:t>
      </w:r>
      <w:r w:rsidR="002524D3" w:rsidRPr="002524D3">
        <w:rPr>
          <w:rFonts w:ascii="Arial" w:hAnsi="Arial"/>
          <w:b/>
        </w:rPr>
        <w:t>Antibiotic sensitivity test from isolates of gram-</w:t>
      </w:r>
      <w:r w:rsidR="002524D3">
        <w:rPr>
          <w:rFonts w:ascii="Arial" w:hAnsi="Arial"/>
          <w:b/>
        </w:rPr>
        <w:t>posi</w:t>
      </w:r>
      <w:r w:rsidR="002524D3" w:rsidRPr="002524D3">
        <w:rPr>
          <w:rFonts w:ascii="Arial" w:hAnsi="Arial"/>
          <w:b/>
        </w:rPr>
        <w:t>tive bacteria of septic eye affections</w:t>
      </w:r>
    </w:p>
    <w:tbl>
      <w:tblPr>
        <w:tblW w:w="8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7"/>
        <w:gridCol w:w="900"/>
        <w:gridCol w:w="906"/>
        <w:gridCol w:w="953"/>
        <w:gridCol w:w="963"/>
        <w:gridCol w:w="826"/>
        <w:gridCol w:w="835"/>
        <w:gridCol w:w="537"/>
        <w:gridCol w:w="538"/>
      </w:tblGrid>
      <w:tr w:rsidR="00E6560C" w:rsidRPr="007B268C" w14:paraId="5A352201" w14:textId="77777777" w:rsidTr="00DE156F">
        <w:trPr>
          <w:trHeight w:val="312"/>
          <w:jc w:val="center"/>
        </w:trPr>
        <w:tc>
          <w:tcPr>
            <w:tcW w:w="0" w:type="auto"/>
            <w:vMerge w:val="restart"/>
            <w:shd w:val="clear" w:color="auto" w:fill="auto"/>
            <w:vAlign w:val="center"/>
          </w:tcPr>
          <w:p w14:paraId="4C09CFE9" w14:textId="77777777" w:rsidR="00E6560C" w:rsidRPr="007B268C" w:rsidRDefault="00E6560C" w:rsidP="00DE156F">
            <w:pPr>
              <w:spacing w:before="80" w:after="80"/>
              <w:jc w:val="center"/>
              <w:rPr>
                <w:rFonts w:ascii="Arial" w:hAnsi="Arial" w:cs="Arial"/>
                <w:b/>
                <w:color w:val="000000"/>
              </w:rPr>
            </w:pPr>
            <w:r w:rsidRPr="007B268C">
              <w:rPr>
                <w:rFonts w:ascii="Arial" w:hAnsi="Arial" w:cs="Arial"/>
                <w:b/>
                <w:color w:val="000000"/>
              </w:rPr>
              <w:t>Antibiotics</w:t>
            </w:r>
          </w:p>
        </w:tc>
        <w:tc>
          <w:tcPr>
            <w:tcW w:w="0" w:type="auto"/>
            <w:gridSpan w:val="2"/>
            <w:vAlign w:val="center"/>
          </w:tcPr>
          <w:p w14:paraId="2F79FD8E" w14:textId="77777777" w:rsidR="00E6560C" w:rsidRPr="007B268C" w:rsidRDefault="00E6560C" w:rsidP="00DE156F">
            <w:pPr>
              <w:spacing w:before="80" w:after="80"/>
              <w:jc w:val="center"/>
              <w:rPr>
                <w:rFonts w:ascii="Arial" w:hAnsi="Arial" w:cs="Arial"/>
                <w:b/>
                <w:color w:val="000000"/>
              </w:rPr>
            </w:pPr>
            <w:r w:rsidRPr="007B268C">
              <w:rPr>
                <w:rFonts w:ascii="Arial" w:hAnsi="Arial" w:cs="Arial"/>
                <w:b/>
                <w:i/>
                <w:color w:val="000000"/>
              </w:rPr>
              <w:t>Staphylococcus</w:t>
            </w:r>
            <w:r w:rsidRPr="007B268C">
              <w:rPr>
                <w:rFonts w:ascii="Arial" w:hAnsi="Arial" w:cs="Arial"/>
                <w:b/>
                <w:color w:val="000000"/>
              </w:rPr>
              <w:t xml:space="preserve"> spp. (n=30)</w:t>
            </w:r>
          </w:p>
        </w:tc>
        <w:tc>
          <w:tcPr>
            <w:tcW w:w="0" w:type="auto"/>
            <w:gridSpan w:val="2"/>
            <w:vAlign w:val="center"/>
          </w:tcPr>
          <w:p w14:paraId="7600F73E" w14:textId="77777777" w:rsidR="00E6560C" w:rsidRPr="007B268C" w:rsidRDefault="00E6560C" w:rsidP="00DE156F">
            <w:pPr>
              <w:spacing w:before="80" w:after="80"/>
              <w:jc w:val="center"/>
              <w:rPr>
                <w:rFonts w:ascii="Arial" w:hAnsi="Arial" w:cs="Arial"/>
                <w:b/>
                <w:color w:val="000000"/>
              </w:rPr>
            </w:pPr>
            <w:r w:rsidRPr="007B268C">
              <w:rPr>
                <w:rFonts w:ascii="Arial" w:hAnsi="Arial" w:cs="Arial"/>
                <w:b/>
                <w:i/>
                <w:color w:val="000000"/>
              </w:rPr>
              <w:t>Corynebacterium</w:t>
            </w:r>
            <w:r w:rsidRPr="007B268C">
              <w:rPr>
                <w:rFonts w:ascii="Arial" w:hAnsi="Arial" w:cs="Arial"/>
                <w:b/>
                <w:color w:val="000000"/>
              </w:rPr>
              <w:t xml:space="preserve"> spp. (n=02)</w:t>
            </w:r>
          </w:p>
        </w:tc>
        <w:tc>
          <w:tcPr>
            <w:tcW w:w="0" w:type="auto"/>
            <w:gridSpan w:val="2"/>
            <w:vAlign w:val="center"/>
          </w:tcPr>
          <w:p w14:paraId="1E19EA61" w14:textId="77777777" w:rsidR="00E6560C" w:rsidRPr="007B268C" w:rsidRDefault="00E6560C" w:rsidP="00DE156F">
            <w:pPr>
              <w:spacing w:before="80" w:after="80"/>
              <w:jc w:val="center"/>
              <w:rPr>
                <w:rFonts w:ascii="Arial" w:hAnsi="Arial" w:cs="Arial"/>
                <w:b/>
                <w:iCs/>
                <w:color w:val="000000"/>
              </w:rPr>
            </w:pPr>
            <w:r w:rsidRPr="007B268C">
              <w:rPr>
                <w:rFonts w:ascii="Arial" w:hAnsi="Arial" w:cs="Arial"/>
                <w:b/>
                <w:i/>
                <w:color w:val="000000"/>
              </w:rPr>
              <w:t xml:space="preserve">Streptococcus </w:t>
            </w:r>
            <w:r w:rsidRPr="007B268C">
              <w:rPr>
                <w:rFonts w:ascii="Arial" w:hAnsi="Arial" w:cs="Arial"/>
                <w:b/>
                <w:iCs/>
                <w:color w:val="000000"/>
              </w:rPr>
              <w:t>spp. (n=02)</w:t>
            </w:r>
          </w:p>
        </w:tc>
        <w:tc>
          <w:tcPr>
            <w:tcW w:w="0" w:type="auto"/>
            <w:gridSpan w:val="2"/>
          </w:tcPr>
          <w:p w14:paraId="63415198" w14:textId="77777777" w:rsidR="00E6560C" w:rsidRPr="007B268C" w:rsidRDefault="00E6560C" w:rsidP="00DE156F">
            <w:pPr>
              <w:spacing w:before="80" w:after="80"/>
              <w:jc w:val="center"/>
              <w:rPr>
                <w:rFonts w:ascii="Arial" w:hAnsi="Arial" w:cs="Arial"/>
                <w:b/>
                <w:i/>
                <w:color w:val="000000"/>
              </w:rPr>
            </w:pPr>
            <w:r w:rsidRPr="007B268C">
              <w:rPr>
                <w:rFonts w:ascii="Arial" w:hAnsi="Arial" w:cs="Arial"/>
                <w:b/>
                <w:i/>
                <w:color w:val="000000"/>
              </w:rPr>
              <w:t xml:space="preserve">Bacillus </w:t>
            </w:r>
            <w:r w:rsidRPr="007B268C">
              <w:rPr>
                <w:rFonts w:ascii="Arial" w:hAnsi="Arial" w:cs="Arial"/>
                <w:b/>
                <w:iCs/>
                <w:color w:val="000000"/>
              </w:rPr>
              <w:t>spp.</w:t>
            </w:r>
          </w:p>
          <w:p w14:paraId="5BE42390" w14:textId="77777777" w:rsidR="00E6560C" w:rsidRPr="007B268C" w:rsidRDefault="00E6560C" w:rsidP="00DE156F">
            <w:pPr>
              <w:spacing w:before="80" w:after="80"/>
              <w:jc w:val="center"/>
              <w:rPr>
                <w:rFonts w:ascii="Arial" w:hAnsi="Arial" w:cs="Arial"/>
                <w:b/>
                <w:i/>
                <w:color w:val="000000"/>
              </w:rPr>
            </w:pPr>
            <w:r w:rsidRPr="007B268C">
              <w:rPr>
                <w:rFonts w:ascii="Arial" w:hAnsi="Arial" w:cs="Arial"/>
                <w:b/>
                <w:iCs/>
                <w:color w:val="000000"/>
              </w:rPr>
              <w:t>(n=05)</w:t>
            </w:r>
          </w:p>
        </w:tc>
      </w:tr>
      <w:tr w:rsidR="00E6560C" w:rsidRPr="007B268C" w14:paraId="506EF293" w14:textId="77777777" w:rsidTr="00DE156F">
        <w:trPr>
          <w:trHeight w:val="276"/>
          <w:jc w:val="center"/>
        </w:trPr>
        <w:tc>
          <w:tcPr>
            <w:tcW w:w="0" w:type="auto"/>
            <w:vMerge/>
            <w:shd w:val="clear" w:color="auto" w:fill="auto"/>
            <w:vAlign w:val="center"/>
          </w:tcPr>
          <w:p w14:paraId="43666046" w14:textId="77777777" w:rsidR="00E6560C" w:rsidRPr="007B268C" w:rsidRDefault="00E6560C" w:rsidP="00DE156F">
            <w:pPr>
              <w:spacing w:before="80" w:after="80"/>
              <w:jc w:val="center"/>
              <w:rPr>
                <w:rFonts w:ascii="Arial" w:hAnsi="Arial" w:cs="Arial"/>
                <w:b/>
                <w:color w:val="000000"/>
              </w:rPr>
            </w:pPr>
          </w:p>
        </w:tc>
        <w:tc>
          <w:tcPr>
            <w:tcW w:w="0" w:type="auto"/>
            <w:vAlign w:val="center"/>
          </w:tcPr>
          <w:p w14:paraId="49882416"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S (%)</w:t>
            </w:r>
          </w:p>
        </w:tc>
        <w:tc>
          <w:tcPr>
            <w:tcW w:w="0" w:type="auto"/>
            <w:vAlign w:val="center"/>
          </w:tcPr>
          <w:p w14:paraId="06DD44D9"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R (%)</w:t>
            </w:r>
          </w:p>
        </w:tc>
        <w:tc>
          <w:tcPr>
            <w:tcW w:w="0" w:type="auto"/>
            <w:vAlign w:val="center"/>
          </w:tcPr>
          <w:p w14:paraId="71A6FF0A"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S (%)</w:t>
            </w:r>
          </w:p>
        </w:tc>
        <w:tc>
          <w:tcPr>
            <w:tcW w:w="0" w:type="auto"/>
            <w:vAlign w:val="center"/>
          </w:tcPr>
          <w:p w14:paraId="2E93040A"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R (%)</w:t>
            </w:r>
          </w:p>
        </w:tc>
        <w:tc>
          <w:tcPr>
            <w:tcW w:w="0" w:type="auto"/>
            <w:vAlign w:val="center"/>
          </w:tcPr>
          <w:p w14:paraId="590ED291"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S (%)</w:t>
            </w:r>
          </w:p>
        </w:tc>
        <w:tc>
          <w:tcPr>
            <w:tcW w:w="0" w:type="auto"/>
            <w:vAlign w:val="center"/>
          </w:tcPr>
          <w:p w14:paraId="28B0E3D6"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R (%)</w:t>
            </w:r>
          </w:p>
        </w:tc>
        <w:tc>
          <w:tcPr>
            <w:tcW w:w="0" w:type="auto"/>
            <w:vAlign w:val="center"/>
          </w:tcPr>
          <w:p w14:paraId="2521567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S (%)</w:t>
            </w:r>
          </w:p>
        </w:tc>
        <w:tc>
          <w:tcPr>
            <w:tcW w:w="0" w:type="auto"/>
            <w:vAlign w:val="center"/>
          </w:tcPr>
          <w:p w14:paraId="0AFE14C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R (%)</w:t>
            </w:r>
          </w:p>
        </w:tc>
      </w:tr>
      <w:tr w:rsidR="00E6560C" w:rsidRPr="007B268C" w14:paraId="5C2E30BC" w14:textId="77777777" w:rsidTr="00DE156F">
        <w:trPr>
          <w:trHeight w:val="124"/>
          <w:jc w:val="center"/>
        </w:trPr>
        <w:tc>
          <w:tcPr>
            <w:tcW w:w="0" w:type="auto"/>
            <w:shd w:val="clear" w:color="auto" w:fill="auto"/>
            <w:vAlign w:val="center"/>
          </w:tcPr>
          <w:p w14:paraId="4B5CCFA9"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Amikacin</w:t>
            </w:r>
          </w:p>
        </w:tc>
        <w:tc>
          <w:tcPr>
            <w:tcW w:w="0" w:type="auto"/>
            <w:vAlign w:val="center"/>
          </w:tcPr>
          <w:p w14:paraId="4297739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86.67</w:t>
            </w:r>
          </w:p>
        </w:tc>
        <w:tc>
          <w:tcPr>
            <w:tcW w:w="0" w:type="auto"/>
            <w:shd w:val="clear" w:color="auto" w:fill="auto"/>
            <w:vAlign w:val="center"/>
          </w:tcPr>
          <w:p w14:paraId="47394E1A"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12.33</w:t>
            </w:r>
          </w:p>
        </w:tc>
        <w:tc>
          <w:tcPr>
            <w:tcW w:w="0" w:type="auto"/>
            <w:vAlign w:val="center"/>
          </w:tcPr>
          <w:p w14:paraId="7C761FC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shd w:val="clear" w:color="auto" w:fill="auto"/>
            <w:vAlign w:val="center"/>
          </w:tcPr>
          <w:p w14:paraId="5AADD11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593B1108"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4A094A2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616EA9BC"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60</w:t>
            </w:r>
          </w:p>
        </w:tc>
        <w:tc>
          <w:tcPr>
            <w:tcW w:w="0" w:type="auto"/>
            <w:vAlign w:val="center"/>
          </w:tcPr>
          <w:p w14:paraId="6D727CE4"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40</w:t>
            </w:r>
          </w:p>
        </w:tc>
      </w:tr>
      <w:tr w:rsidR="00E6560C" w:rsidRPr="007B268C" w14:paraId="52573E4B" w14:textId="77777777" w:rsidTr="00DE156F">
        <w:trPr>
          <w:trHeight w:val="129"/>
          <w:jc w:val="center"/>
        </w:trPr>
        <w:tc>
          <w:tcPr>
            <w:tcW w:w="0" w:type="auto"/>
            <w:shd w:val="clear" w:color="auto" w:fill="auto"/>
            <w:vAlign w:val="center"/>
          </w:tcPr>
          <w:p w14:paraId="73108A83"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Clindamycin</w:t>
            </w:r>
          </w:p>
        </w:tc>
        <w:tc>
          <w:tcPr>
            <w:tcW w:w="0" w:type="auto"/>
            <w:vAlign w:val="center"/>
          </w:tcPr>
          <w:p w14:paraId="5C9ECB3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66.67</w:t>
            </w:r>
          </w:p>
        </w:tc>
        <w:tc>
          <w:tcPr>
            <w:tcW w:w="0" w:type="auto"/>
            <w:shd w:val="clear" w:color="auto" w:fill="auto"/>
            <w:vAlign w:val="center"/>
          </w:tcPr>
          <w:p w14:paraId="52E6A7C4"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33.33</w:t>
            </w:r>
          </w:p>
        </w:tc>
        <w:tc>
          <w:tcPr>
            <w:tcW w:w="0" w:type="auto"/>
            <w:vAlign w:val="center"/>
          </w:tcPr>
          <w:p w14:paraId="75BED92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shd w:val="clear" w:color="auto" w:fill="auto"/>
            <w:vAlign w:val="center"/>
          </w:tcPr>
          <w:p w14:paraId="359E7E6C"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1C64BE7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5FEABA48"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4AF9561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60</w:t>
            </w:r>
          </w:p>
        </w:tc>
        <w:tc>
          <w:tcPr>
            <w:tcW w:w="0" w:type="auto"/>
            <w:vAlign w:val="center"/>
          </w:tcPr>
          <w:p w14:paraId="5A6791F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40</w:t>
            </w:r>
          </w:p>
        </w:tc>
      </w:tr>
      <w:tr w:rsidR="00E6560C" w:rsidRPr="007B268C" w14:paraId="3D27A1A4" w14:textId="77777777" w:rsidTr="00DE156F">
        <w:trPr>
          <w:trHeight w:val="132"/>
          <w:jc w:val="center"/>
        </w:trPr>
        <w:tc>
          <w:tcPr>
            <w:tcW w:w="0" w:type="auto"/>
            <w:shd w:val="clear" w:color="auto" w:fill="auto"/>
            <w:vAlign w:val="center"/>
          </w:tcPr>
          <w:p w14:paraId="77FD985D"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Ampicillin</w:t>
            </w:r>
          </w:p>
        </w:tc>
        <w:tc>
          <w:tcPr>
            <w:tcW w:w="0" w:type="auto"/>
            <w:vAlign w:val="center"/>
          </w:tcPr>
          <w:p w14:paraId="56CB0EC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63.33</w:t>
            </w:r>
          </w:p>
        </w:tc>
        <w:tc>
          <w:tcPr>
            <w:tcW w:w="0" w:type="auto"/>
            <w:shd w:val="clear" w:color="auto" w:fill="auto"/>
            <w:vAlign w:val="center"/>
          </w:tcPr>
          <w:p w14:paraId="4704121C"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36.67</w:t>
            </w:r>
          </w:p>
        </w:tc>
        <w:tc>
          <w:tcPr>
            <w:tcW w:w="0" w:type="auto"/>
            <w:vAlign w:val="center"/>
          </w:tcPr>
          <w:p w14:paraId="0237A02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0" w:type="auto"/>
            <w:shd w:val="clear" w:color="auto" w:fill="auto"/>
            <w:vAlign w:val="center"/>
          </w:tcPr>
          <w:p w14:paraId="2B06D14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3F98637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542CE40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5935074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40</w:t>
            </w:r>
          </w:p>
        </w:tc>
        <w:tc>
          <w:tcPr>
            <w:tcW w:w="0" w:type="auto"/>
            <w:vAlign w:val="center"/>
          </w:tcPr>
          <w:p w14:paraId="62644E9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60</w:t>
            </w:r>
          </w:p>
        </w:tc>
      </w:tr>
      <w:tr w:rsidR="00E6560C" w:rsidRPr="007B268C" w14:paraId="480C30BA" w14:textId="77777777" w:rsidTr="00DE156F">
        <w:trPr>
          <w:trHeight w:val="124"/>
          <w:jc w:val="center"/>
        </w:trPr>
        <w:tc>
          <w:tcPr>
            <w:tcW w:w="0" w:type="auto"/>
            <w:shd w:val="clear" w:color="auto" w:fill="auto"/>
            <w:vAlign w:val="center"/>
          </w:tcPr>
          <w:p w14:paraId="3470DF8E"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Erythromycin</w:t>
            </w:r>
          </w:p>
        </w:tc>
        <w:tc>
          <w:tcPr>
            <w:tcW w:w="0" w:type="auto"/>
            <w:vAlign w:val="center"/>
          </w:tcPr>
          <w:p w14:paraId="693D0F4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80.00</w:t>
            </w:r>
          </w:p>
        </w:tc>
        <w:tc>
          <w:tcPr>
            <w:tcW w:w="0" w:type="auto"/>
            <w:shd w:val="clear" w:color="auto" w:fill="auto"/>
            <w:vAlign w:val="center"/>
          </w:tcPr>
          <w:p w14:paraId="66809FB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20.00</w:t>
            </w:r>
          </w:p>
        </w:tc>
        <w:tc>
          <w:tcPr>
            <w:tcW w:w="0" w:type="auto"/>
            <w:vAlign w:val="center"/>
          </w:tcPr>
          <w:p w14:paraId="6F7CFA4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shd w:val="clear" w:color="auto" w:fill="auto"/>
            <w:vAlign w:val="center"/>
          </w:tcPr>
          <w:p w14:paraId="289AC08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53D9A8C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602CC60A"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30B64F1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80</w:t>
            </w:r>
          </w:p>
        </w:tc>
        <w:tc>
          <w:tcPr>
            <w:tcW w:w="0" w:type="auto"/>
            <w:vAlign w:val="center"/>
          </w:tcPr>
          <w:p w14:paraId="5D05F17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20</w:t>
            </w:r>
          </w:p>
        </w:tc>
      </w:tr>
      <w:tr w:rsidR="00E6560C" w:rsidRPr="007B268C" w14:paraId="6F83C149" w14:textId="77777777" w:rsidTr="00DE156F">
        <w:trPr>
          <w:trHeight w:val="124"/>
          <w:jc w:val="center"/>
        </w:trPr>
        <w:tc>
          <w:tcPr>
            <w:tcW w:w="0" w:type="auto"/>
            <w:shd w:val="clear" w:color="auto" w:fill="auto"/>
            <w:vAlign w:val="center"/>
          </w:tcPr>
          <w:p w14:paraId="16B61DA6"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Ciprofloxacin</w:t>
            </w:r>
          </w:p>
        </w:tc>
        <w:tc>
          <w:tcPr>
            <w:tcW w:w="0" w:type="auto"/>
            <w:vAlign w:val="center"/>
          </w:tcPr>
          <w:p w14:paraId="639C271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40</w:t>
            </w:r>
          </w:p>
        </w:tc>
        <w:tc>
          <w:tcPr>
            <w:tcW w:w="0" w:type="auto"/>
            <w:shd w:val="clear" w:color="auto" w:fill="auto"/>
            <w:vAlign w:val="center"/>
          </w:tcPr>
          <w:p w14:paraId="7895A47A"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60</w:t>
            </w:r>
          </w:p>
        </w:tc>
        <w:tc>
          <w:tcPr>
            <w:tcW w:w="0" w:type="auto"/>
            <w:vAlign w:val="center"/>
          </w:tcPr>
          <w:p w14:paraId="1FD3E2D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shd w:val="clear" w:color="auto" w:fill="auto"/>
            <w:vAlign w:val="center"/>
          </w:tcPr>
          <w:p w14:paraId="1EB1479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12133EC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075BF52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6DD83D4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60</w:t>
            </w:r>
          </w:p>
        </w:tc>
        <w:tc>
          <w:tcPr>
            <w:tcW w:w="0" w:type="auto"/>
            <w:vAlign w:val="center"/>
          </w:tcPr>
          <w:p w14:paraId="1BB4509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60</w:t>
            </w:r>
          </w:p>
        </w:tc>
      </w:tr>
      <w:tr w:rsidR="00E6560C" w:rsidRPr="007B268C" w14:paraId="16EA5EEF" w14:textId="77777777" w:rsidTr="00DE156F">
        <w:trPr>
          <w:trHeight w:val="132"/>
          <w:jc w:val="center"/>
        </w:trPr>
        <w:tc>
          <w:tcPr>
            <w:tcW w:w="0" w:type="auto"/>
            <w:shd w:val="clear" w:color="auto" w:fill="auto"/>
            <w:vAlign w:val="center"/>
          </w:tcPr>
          <w:p w14:paraId="2C9AFBF7"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Norfloxacin</w:t>
            </w:r>
          </w:p>
        </w:tc>
        <w:tc>
          <w:tcPr>
            <w:tcW w:w="0" w:type="auto"/>
            <w:vAlign w:val="center"/>
          </w:tcPr>
          <w:p w14:paraId="50C102A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56.67</w:t>
            </w:r>
          </w:p>
        </w:tc>
        <w:tc>
          <w:tcPr>
            <w:tcW w:w="0" w:type="auto"/>
            <w:shd w:val="clear" w:color="auto" w:fill="auto"/>
            <w:vAlign w:val="center"/>
          </w:tcPr>
          <w:p w14:paraId="17909FC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43.33</w:t>
            </w:r>
          </w:p>
        </w:tc>
        <w:tc>
          <w:tcPr>
            <w:tcW w:w="0" w:type="auto"/>
            <w:vAlign w:val="center"/>
          </w:tcPr>
          <w:p w14:paraId="224E9BF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shd w:val="clear" w:color="auto" w:fill="auto"/>
            <w:vAlign w:val="center"/>
          </w:tcPr>
          <w:p w14:paraId="3CC12FB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5A4F432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2DD1508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520ACE1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80</w:t>
            </w:r>
          </w:p>
        </w:tc>
        <w:tc>
          <w:tcPr>
            <w:tcW w:w="0" w:type="auto"/>
            <w:vAlign w:val="center"/>
          </w:tcPr>
          <w:p w14:paraId="0392198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20</w:t>
            </w:r>
          </w:p>
        </w:tc>
      </w:tr>
      <w:tr w:rsidR="00E6560C" w:rsidRPr="007B268C" w14:paraId="270869CA" w14:textId="77777777" w:rsidTr="00DE156F">
        <w:trPr>
          <w:trHeight w:val="227"/>
          <w:jc w:val="center"/>
        </w:trPr>
        <w:tc>
          <w:tcPr>
            <w:tcW w:w="0" w:type="auto"/>
            <w:shd w:val="clear" w:color="auto" w:fill="auto"/>
            <w:vAlign w:val="center"/>
          </w:tcPr>
          <w:p w14:paraId="3848B936"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Gentamicin</w:t>
            </w:r>
          </w:p>
        </w:tc>
        <w:tc>
          <w:tcPr>
            <w:tcW w:w="0" w:type="auto"/>
            <w:vAlign w:val="center"/>
          </w:tcPr>
          <w:p w14:paraId="58F623E8"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96.67</w:t>
            </w:r>
          </w:p>
        </w:tc>
        <w:tc>
          <w:tcPr>
            <w:tcW w:w="0" w:type="auto"/>
            <w:shd w:val="clear" w:color="auto" w:fill="auto"/>
            <w:vAlign w:val="center"/>
          </w:tcPr>
          <w:p w14:paraId="75CC6C9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03.33</w:t>
            </w:r>
          </w:p>
        </w:tc>
        <w:tc>
          <w:tcPr>
            <w:tcW w:w="0" w:type="auto"/>
            <w:vAlign w:val="center"/>
          </w:tcPr>
          <w:p w14:paraId="3E6E0F74"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shd w:val="clear" w:color="auto" w:fill="auto"/>
            <w:vAlign w:val="center"/>
          </w:tcPr>
          <w:p w14:paraId="1F53BD1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6A890C8A"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26B3026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3C6FA4A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80</w:t>
            </w:r>
          </w:p>
        </w:tc>
        <w:tc>
          <w:tcPr>
            <w:tcW w:w="0" w:type="auto"/>
            <w:vAlign w:val="center"/>
          </w:tcPr>
          <w:p w14:paraId="220B4FF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20</w:t>
            </w:r>
          </w:p>
        </w:tc>
      </w:tr>
      <w:tr w:rsidR="00E6560C" w:rsidRPr="007B268C" w14:paraId="2C211987" w14:textId="77777777" w:rsidTr="00DE156F">
        <w:trPr>
          <w:trHeight w:val="124"/>
          <w:jc w:val="center"/>
        </w:trPr>
        <w:tc>
          <w:tcPr>
            <w:tcW w:w="0" w:type="auto"/>
            <w:shd w:val="clear" w:color="auto" w:fill="auto"/>
            <w:vAlign w:val="center"/>
          </w:tcPr>
          <w:p w14:paraId="08CF2BCD"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Meropenem</w:t>
            </w:r>
          </w:p>
        </w:tc>
        <w:tc>
          <w:tcPr>
            <w:tcW w:w="0" w:type="auto"/>
            <w:vAlign w:val="center"/>
          </w:tcPr>
          <w:p w14:paraId="0ECFFA8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66.67</w:t>
            </w:r>
          </w:p>
        </w:tc>
        <w:tc>
          <w:tcPr>
            <w:tcW w:w="0" w:type="auto"/>
            <w:shd w:val="clear" w:color="auto" w:fill="auto"/>
            <w:vAlign w:val="center"/>
          </w:tcPr>
          <w:p w14:paraId="5BCB5A4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33.33</w:t>
            </w:r>
          </w:p>
        </w:tc>
        <w:tc>
          <w:tcPr>
            <w:tcW w:w="0" w:type="auto"/>
            <w:vAlign w:val="center"/>
          </w:tcPr>
          <w:p w14:paraId="2352F69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shd w:val="clear" w:color="auto" w:fill="auto"/>
            <w:vAlign w:val="center"/>
          </w:tcPr>
          <w:p w14:paraId="40CBADF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60DCC64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0" w:type="auto"/>
            <w:vAlign w:val="center"/>
          </w:tcPr>
          <w:p w14:paraId="10AF4F7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0" w:type="auto"/>
            <w:vAlign w:val="center"/>
          </w:tcPr>
          <w:p w14:paraId="3088282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60</w:t>
            </w:r>
          </w:p>
        </w:tc>
        <w:tc>
          <w:tcPr>
            <w:tcW w:w="0" w:type="auto"/>
            <w:vAlign w:val="center"/>
          </w:tcPr>
          <w:p w14:paraId="7279222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40</w:t>
            </w:r>
          </w:p>
        </w:tc>
      </w:tr>
      <w:tr w:rsidR="00E6560C" w:rsidRPr="007B268C" w14:paraId="3CD7B8D3" w14:textId="77777777" w:rsidTr="00DE156F">
        <w:trPr>
          <w:trHeight w:val="124"/>
          <w:jc w:val="center"/>
        </w:trPr>
        <w:tc>
          <w:tcPr>
            <w:tcW w:w="0" w:type="auto"/>
            <w:shd w:val="clear" w:color="auto" w:fill="auto"/>
            <w:vAlign w:val="center"/>
          </w:tcPr>
          <w:p w14:paraId="0CDD0937"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Levofloxacin</w:t>
            </w:r>
          </w:p>
        </w:tc>
        <w:tc>
          <w:tcPr>
            <w:tcW w:w="0" w:type="auto"/>
            <w:vAlign w:val="center"/>
          </w:tcPr>
          <w:p w14:paraId="16B74D2A"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56.67</w:t>
            </w:r>
          </w:p>
        </w:tc>
        <w:tc>
          <w:tcPr>
            <w:tcW w:w="0" w:type="auto"/>
            <w:shd w:val="clear" w:color="auto" w:fill="auto"/>
            <w:vAlign w:val="center"/>
          </w:tcPr>
          <w:p w14:paraId="1117F0F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43.33</w:t>
            </w:r>
          </w:p>
        </w:tc>
        <w:tc>
          <w:tcPr>
            <w:tcW w:w="0" w:type="auto"/>
            <w:vAlign w:val="center"/>
          </w:tcPr>
          <w:p w14:paraId="5E85049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shd w:val="clear" w:color="auto" w:fill="auto"/>
            <w:vAlign w:val="center"/>
          </w:tcPr>
          <w:p w14:paraId="300EA153"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3C4FC00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5A867BF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744ED878"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0FD36BB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r>
      <w:tr w:rsidR="00E6560C" w:rsidRPr="007B268C" w14:paraId="08F7FE94" w14:textId="77777777" w:rsidTr="00DE156F">
        <w:trPr>
          <w:trHeight w:val="132"/>
          <w:jc w:val="center"/>
        </w:trPr>
        <w:tc>
          <w:tcPr>
            <w:tcW w:w="0" w:type="auto"/>
            <w:shd w:val="clear" w:color="auto" w:fill="auto"/>
            <w:vAlign w:val="center"/>
          </w:tcPr>
          <w:p w14:paraId="3ADA47BA"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Kanamycin</w:t>
            </w:r>
          </w:p>
        </w:tc>
        <w:tc>
          <w:tcPr>
            <w:tcW w:w="0" w:type="auto"/>
            <w:vAlign w:val="center"/>
          </w:tcPr>
          <w:p w14:paraId="62FE7293"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43.33</w:t>
            </w:r>
          </w:p>
        </w:tc>
        <w:tc>
          <w:tcPr>
            <w:tcW w:w="0" w:type="auto"/>
            <w:shd w:val="clear" w:color="auto" w:fill="auto"/>
            <w:vAlign w:val="center"/>
          </w:tcPr>
          <w:p w14:paraId="567E6098"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56.67</w:t>
            </w:r>
          </w:p>
        </w:tc>
        <w:tc>
          <w:tcPr>
            <w:tcW w:w="0" w:type="auto"/>
            <w:vAlign w:val="center"/>
          </w:tcPr>
          <w:p w14:paraId="494C965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shd w:val="clear" w:color="auto" w:fill="auto"/>
            <w:vAlign w:val="center"/>
          </w:tcPr>
          <w:p w14:paraId="1A30496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497C6D9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4585727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2B85A1B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409AAD5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r>
      <w:tr w:rsidR="00E6560C" w:rsidRPr="007B268C" w14:paraId="00F5C609" w14:textId="77777777" w:rsidTr="00DE156F">
        <w:trPr>
          <w:trHeight w:val="124"/>
          <w:jc w:val="center"/>
        </w:trPr>
        <w:tc>
          <w:tcPr>
            <w:tcW w:w="0" w:type="auto"/>
            <w:shd w:val="clear" w:color="auto" w:fill="auto"/>
            <w:vAlign w:val="center"/>
          </w:tcPr>
          <w:p w14:paraId="2CEE3ACD"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Chloramphenicol</w:t>
            </w:r>
          </w:p>
        </w:tc>
        <w:tc>
          <w:tcPr>
            <w:tcW w:w="0" w:type="auto"/>
            <w:vAlign w:val="center"/>
          </w:tcPr>
          <w:p w14:paraId="4A52857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shd w:val="clear" w:color="auto" w:fill="auto"/>
            <w:vAlign w:val="center"/>
          </w:tcPr>
          <w:p w14:paraId="5AD61804"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626434B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shd w:val="clear" w:color="auto" w:fill="auto"/>
            <w:vAlign w:val="center"/>
          </w:tcPr>
          <w:p w14:paraId="3947DDA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150E07F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vAlign w:val="center"/>
          </w:tcPr>
          <w:p w14:paraId="5655259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1B90D46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80</w:t>
            </w:r>
          </w:p>
        </w:tc>
        <w:tc>
          <w:tcPr>
            <w:tcW w:w="0" w:type="auto"/>
            <w:vAlign w:val="center"/>
          </w:tcPr>
          <w:p w14:paraId="1E320BA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20</w:t>
            </w:r>
          </w:p>
        </w:tc>
      </w:tr>
      <w:tr w:rsidR="00E6560C" w:rsidRPr="007B268C" w14:paraId="3276490B" w14:textId="77777777" w:rsidTr="00DE156F">
        <w:trPr>
          <w:trHeight w:val="33"/>
          <w:jc w:val="center"/>
        </w:trPr>
        <w:tc>
          <w:tcPr>
            <w:tcW w:w="0" w:type="auto"/>
            <w:shd w:val="clear" w:color="auto" w:fill="auto"/>
            <w:vAlign w:val="center"/>
          </w:tcPr>
          <w:p w14:paraId="6FBAFBDE" w14:textId="77777777" w:rsidR="00E6560C" w:rsidRPr="007B268C" w:rsidRDefault="00E6560C" w:rsidP="00DE156F">
            <w:pPr>
              <w:spacing w:before="80" w:after="80"/>
              <w:rPr>
                <w:rFonts w:ascii="Arial" w:hAnsi="Arial" w:cs="Arial"/>
                <w:bCs/>
                <w:color w:val="000000"/>
              </w:rPr>
            </w:pPr>
            <w:r w:rsidRPr="007B268C">
              <w:rPr>
                <w:rFonts w:ascii="Arial" w:hAnsi="Arial" w:cs="Arial"/>
                <w:bCs/>
                <w:color w:val="000000"/>
              </w:rPr>
              <w:t>Tetracycline</w:t>
            </w:r>
          </w:p>
        </w:tc>
        <w:tc>
          <w:tcPr>
            <w:tcW w:w="0" w:type="auto"/>
            <w:vAlign w:val="center"/>
          </w:tcPr>
          <w:p w14:paraId="735D611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86.67</w:t>
            </w:r>
          </w:p>
        </w:tc>
        <w:tc>
          <w:tcPr>
            <w:tcW w:w="0" w:type="auto"/>
            <w:shd w:val="clear" w:color="auto" w:fill="auto"/>
            <w:vAlign w:val="center"/>
          </w:tcPr>
          <w:p w14:paraId="6063AFD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12.33</w:t>
            </w:r>
          </w:p>
        </w:tc>
        <w:tc>
          <w:tcPr>
            <w:tcW w:w="0" w:type="auto"/>
            <w:vAlign w:val="center"/>
          </w:tcPr>
          <w:p w14:paraId="6B5C986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0" w:type="auto"/>
            <w:shd w:val="clear" w:color="auto" w:fill="auto"/>
            <w:vAlign w:val="center"/>
          </w:tcPr>
          <w:p w14:paraId="5A4F791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0" w:type="auto"/>
            <w:vAlign w:val="center"/>
          </w:tcPr>
          <w:p w14:paraId="35E540E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36F76D5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0" w:type="auto"/>
            <w:vAlign w:val="center"/>
          </w:tcPr>
          <w:p w14:paraId="4D2AFF9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20</w:t>
            </w:r>
          </w:p>
        </w:tc>
        <w:tc>
          <w:tcPr>
            <w:tcW w:w="0" w:type="auto"/>
            <w:vAlign w:val="center"/>
          </w:tcPr>
          <w:p w14:paraId="059B50C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80</w:t>
            </w:r>
          </w:p>
        </w:tc>
      </w:tr>
    </w:tbl>
    <w:p w14:paraId="14CDD9E5" w14:textId="453C8CD7" w:rsidR="00A968F0" w:rsidRDefault="00A968F0" w:rsidP="00A968F0">
      <w:pPr>
        <w:pStyle w:val="BodyText3"/>
        <w:tabs>
          <w:tab w:val="left" w:pos="1080"/>
        </w:tabs>
        <w:spacing w:after="0"/>
        <w:ind w:left="1080" w:hanging="1080"/>
        <w:jc w:val="both"/>
        <w:rPr>
          <w:rFonts w:ascii="Arial" w:hAnsi="Arial"/>
          <w:b/>
          <w:sz w:val="20"/>
          <w:szCs w:val="20"/>
        </w:rPr>
      </w:pPr>
      <w:r>
        <w:rPr>
          <w:rFonts w:ascii="Arial" w:hAnsi="Arial"/>
          <w:bCs/>
          <w:i/>
          <w:sz w:val="18"/>
        </w:rPr>
        <w:t xml:space="preserve">                   </w:t>
      </w:r>
      <w:r w:rsidRPr="008C73BB">
        <w:rPr>
          <w:rFonts w:ascii="Arial" w:hAnsi="Arial"/>
          <w:bCs/>
          <w:i/>
          <w:sz w:val="18"/>
        </w:rPr>
        <w:t>*</w:t>
      </w:r>
      <w:r>
        <w:rPr>
          <w:rFonts w:ascii="Arial" w:hAnsi="Arial"/>
          <w:bCs/>
          <w:i/>
          <w:sz w:val="18"/>
        </w:rPr>
        <w:t>S=Sensitive R=Resistant</w:t>
      </w:r>
    </w:p>
    <w:p w14:paraId="0F30FE5A" w14:textId="77777777" w:rsidR="00E6560C" w:rsidRDefault="00E6560C" w:rsidP="00CA2CEB">
      <w:pPr>
        <w:pStyle w:val="Body"/>
        <w:rPr>
          <w:rFonts w:ascii="Times New Roman" w:hAnsi="Times New Roman"/>
          <w:sz w:val="18"/>
          <w:szCs w:val="18"/>
        </w:rPr>
      </w:pPr>
    </w:p>
    <w:p w14:paraId="4A898EAA" w14:textId="2D143FD4" w:rsidR="005E45A6" w:rsidRDefault="005E45A6" w:rsidP="00CA2CEB">
      <w:pPr>
        <w:pStyle w:val="Body"/>
        <w:rPr>
          <w:rFonts w:ascii="Times New Roman" w:hAnsi="Times New Roman"/>
          <w:sz w:val="18"/>
          <w:szCs w:val="18"/>
        </w:rPr>
      </w:pPr>
      <w:r w:rsidRPr="005E45A6">
        <w:rPr>
          <w:rFonts w:ascii="Arial" w:hAnsi="Arial" w:cs="Arial"/>
        </w:rPr>
        <w:t xml:space="preserve">The antibiotic susceptibility profile of gram-positive isolates in the present study demonstrated high sensitivity to Chloramphenicol and Gentamicin. These results of study align with the findings of Prado et al. (2006), who reported that (80.7%) of the isolates were Gram-positive cocci and bacilli and these species were highly sensitive to Gentamicin and Chloramphenicol. However, the present study contradicts the observations of Lin and Peterson-Jones (2007) and </w:t>
      </w:r>
      <w:proofErr w:type="spellStart"/>
      <w:r w:rsidRPr="005E45A6">
        <w:rPr>
          <w:rFonts w:ascii="Arial" w:hAnsi="Arial" w:cs="Arial"/>
        </w:rPr>
        <w:t>Guyonnet</w:t>
      </w:r>
      <w:proofErr w:type="spellEnd"/>
      <w:r w:rsidRPr="005E45A6">
        <w:rPr>
          <w:rFonts w:ascii="Arial" w:hAnsi="Arial" w:cs="Arial"/>
        </w:rPr>
        <w:t xml:space="preserve"> et al. (2020) who found that </w:t>
      </w:r>
      <w:r w:rsidRPr="00555CB2">
        <w:rPr>
          <w:rFonts w:ascii="Arial" w:hAnsi="Arial" w:cs="Arial"/>
          <w:i/>
          <w:iCs/>
        </w:rPr>
        <w:t>Staphylococcus</w:t>
      </w:r>
      <w:r w:rsidRPr="005E45A6">
        <w:rPr>
          <w:rFonts w:ascii="Arial" w:hAnsi="Arial" w:cs="Arial"/>
        </w:rPr>
        <w:t xml:space="preserve"> spp. isolates were resistant to Gentamicin</w:t>
      </w:r>
      <w:r>
        <w:rPr>
          <w:rFonts w:ascii="Arial" w:hAnsi="Arial" w:cs="Arial"/>
        </w:rPr>
        <w:t>.</w:t>
      </w:r>
    </w:p>
    <w:p w14:paraId="3C3C694A" w14:textId="5E16726E" w:rsidR="007B268C" w:rsidRPr="002375B4" w:rsidRDefault="007B268C" w:rsidP="00CA2CEB">
      <w:pPr>
        <w:pStyle w:val="Body"/>
        <w:rPr>
          <w:rFonts w:ascii="Arial" w:hAnsi="Arial" w:cs="Arial"/>
        </w:rPr>
      </w:pPr>
      <w:r>
        <w:rPr>
          <w:rFonts w:ascii="Arial" w:hAnsi="Arial"/>
          <w:b/>
        </w:rPr>
        <w:t>Table 5.</w:t>
      </w:r>
      <w:r w:rsidR="002375B4">
        <w:rPr>
          <w:rFonts w:ascii="Arial" w:hAnsi="Arial"/>
          <w:b/>
        </w:rPr>
        <w:t xml:space="preserve"> </w:t>
      </w:r>
      <w:r w:rsidR="002375B4" w:rsidRPr="002524D3">
        <w:rPr>
          <w:rFonts w:ascii="Arial" w:hAnsi="Arial"/>
          <w:b/>
        </w:rPr>
        <w:t>Antibiotic sensitivity test from isolates of gram-negative bacteria of septic eye affections</w:t>
      </w:r>
    </w:p>
    <w:tbl>
      <w:tblPr>
        <w:tblW w:w="8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0"/>
        <w:gridCol w:w="984"/>
        <w:gridCol w:w="803"/>
        <w:gridCol w:w="740"/>
        <w:gridCol w:w="739"/>
        <w:gridCol w:w="796"/>
        <w:gridCol w:w="739"/>
        <w:gridCol w:w="984"/>
        <w:gridCol w:w="740"/>
      </w:tblGrid>
      <w:tr w:rsidR="00E6560C" w:rsidRPr="007B268C" w14:paraId="13FD2A8A" w14:textId="77777777" w:rsidTr="00DE156F">
        <w:trPr>
          <w:trHeight w:val="14"/>
          <w:jc w:val="center"/>
        </w:trPr>
        <w:tc>
          <w:tcPr>
            <w:tcW w:w="1630" w:type="dxa"/>
            <w:vMerge w:val="restart"/>
            <w:shd w:val="clear" w:color="auto" w:fill="auto"/>
          </w:tcPr>
          <w:p w14:paraId="4788545B" w14:textId="77777777" w:rsidR="00E6560C" w:rsidRPr="007B268C" w:rsidRDefault="00E6560C" w:rsidP="00DE156F">
            <w:pPr>
              <w:spacing w:before="80" w:after="80"/>
              <w:jc w:val="both"/>
              <w:rPr>
                <w:rFonts w:ascii="Arial" w:hAnsi="Arial" w:cs="Arial"/>
                <w:b/>
                <w:color w:val="000000"/>
              </w:rPr>
            </w:pPr>
            <w:r w:rsidRPr="007B268C">
              <w:rPr>
                <w:rFonts w:ascii="Arial" w:hAnsi="Arial" w:cs="Arial"/>
                <w:b/>
                <w:color w:val="000000"/>
              </w:rPr>
              <w:t>Antibiotics</w:t>
            </w:r>
          </w:p>
        </w:tc>
        <w:tc>
          <w:tcPr>
            <w:tcW w:w="1787" w:type="dxa"/>
            <w:gridSpan w:val="2"/>
          </w:tcPr>
          <w:p w14:paraId="5418FB6D" w14:textId="77777777" w:rsidR="00E6560C" w:rsidRPr="007B268C" w:rsidRDefault="00E6560C" w:rsidP="00DE156F">
            <w:pPr>
              <w:spacing w:before="80" w:after="80"/>
              <w:jc w:val="center"/>
              <w:rPr>
                <w:rFonts w:ascii="Arial" w:hAnsi="Arial" w:cs="Arial"/>
                <w:b/>
                <w:i/>
                <w:color w:val="000000"/>
              </w:rPr>
            </w:pPr>
            <w:r w:rsidRPr="007B268C">
              <w:rPr>
                <w:rFonts w:ascii="Arial" w:hAnsi="Arial" w:cs="Arial"/>
                <w:b/>
                <w:i/>
                <w:color w:val="000000"/>
              </w:rPr>
              <w:t xml:space="preserve">Pseudomonas </w:t>
            </w:r>
            <w:r w:rsidRPr="007B268C">
              <w:rPr>
                <w:rFonts w:ascii="Arial" w:hAnsi="Arial" w:cs="Arial"/>
                <w:b/>
                <w:color w:val="000000"/>
              </w:rPr>
              <w:t>spp. (n = 03)</w:t>
            </w:r>
          </w:p>
        </w:tc>
        <w:tc>
          <w:tcPr>
            <w:tcW w:w="1479" w:type="dxa"/>
            <w:gridSpan w:val="2"/>
          </w:tcPr>
          <w:p w14:paraId="5D7272AA" w14:textId="77777777" w:rsidR="00E6560C" w:rsidRPr="007B268C" w:rsidRDefault="00E6560C" w:rsidP="00DE156F">
            <w:pPr>
              <w:spacing w:before="80" w:after="80"/>
              <w:jc w:val="center"/>
              <w:rPr>
                <w:rFonts w:ascii="Arial" w:hAnsi="Arial" w:cs="Arial"/>
                <w:b/>
                <w:color w:val="000000"/>
              </w:rPr>
            </w:pPr>
            <w:r w:rsidRPr="007B268C">
              <w:rPr>
                <w:rFonts w:ascii="Arial" w:hAnsi="Arial" w:cs="Arial"/>
                <w:b/>
                <w:i/>
                <w:color w:val="000000"/>
              </w:rPr>
              <w:t xml:space="preserve">Klebsiella </w:t>
            </w:r>
            <w:r w:rsidRPr="007B268C">
              <w:rPr>
                <w:rFonts w:ascii="Arial" w:hAnsi="Arial" w:cs="Arial"/>
                <w:b/>
                <w:color w:val="000000"/>
              </w:rPr>
              <w:t>spp. (n = 02)</w:t>
            </w:r>
          </w:p>
        </w:tc>
        <w:tc>
          <w:tcPr>
            <w:tcW w:w="1535" w:type="dxa"/>
            <w:gridSpan w:val="2"/>
          </w:tcPr>
          <w:p w14:paraId="0AA5DD72" w14:textId="77777777" w:rsidR="00E6560C" w:rsidRPr="007B268C" w:rsidRDefault="00E6560C" w:rsidP="00DE156F">
            <w:pPr>
              <w:spacing w:before="80" w:after="80"/>
              <w:jc w:val="center"/>
              <w:rPr>
                <w:rFonts w:ascii="Arial" w:hAnsi="Arial" w:cs="Arial"/>
                <w:b/>
                <w:i/>
                <w:color w:val="000000"/>
              </w:rPr>
            </w:pPr>
            <w:r w:rsidRPr="007B268C">
              <w:rPr>
                <w:rFonts w:ascii="Arial" w:hAnsi="Arial" w:cs="Arial"/>
                <w:b/>
                <w:i/>
                <w:color w:val="000000"/>
              </w:rPr>
              <w:t xml:space="preserve">E. coli       </w:t>
            </w:r>
            <w:proofErr w:type="gramStart"/>
            <w:r w:rsidRPr="007B268C">
              <w:rPr>
                <w:rFonts w:ascii="Arial" w:hAnsi="Arial" w:cs="Arial"/>
                <w:b/>
                <w:i/>
                <w:color w:val="000000"/>
              </w:rPr>
              <w:t xml:space="preserve">   </w:t>
            </w:r>
            <w:r w:rsidRPr="007B268C">
              <w:rPr>
                <w:rFonts w:ascii="Arial" w:hAnsi="Arial" w:cs="Arial"/>
                <w:b/>
                <w:iCs/>
                <w:color w:val="000000"/>
              </w:rPr>
              <w:t>(</w:t>
            </w:r>
            <w:proofErr w:type="gramEnd"/>
            <w:r w:rsidRPr="007B268C">
              <w:rPr>
                <w:rFonts w:ascii="Arial" w:hAnsi="Arial" w:cs="Arial"/>
                <w:b/>
                <w:color w:val="000000"/>
              </w:rPr>
              <w:t>n = 06)</w:t>
            </w:r>
          </w:p>
        </w:tc>
        <w:tc>
          <w:tcPr>
            <w:tcW w:w="1724" w:type="dxa"/>
            <w:gridSpan w:val="2"/>
          </w:tcPr>
          <w:p w14:paraId="182D114B" w14:textId="77777777" w:rsidR="00E6560C" w:rsidRPr="007B268C" w:rsidRDefault="00E6560C" w:rsidP="00DE156F">
            <w:pPr>
              <w:spacing w:before="80" w:after="80"/>
              <w:jc w:val="center"/>
              <w:rPr>
                <w:rFonts w:ascii="Arial" w:hAnsi="Arial" w:cs="Arial"/>
                <w:b/>
                <w:iCs/>
                <w:color w:val="000000"/>
              </w:rPr>
            </w:pPr>
            <w:r w:rsidRPr="007B268C">
              <w:rPr>
                <w:rFonts w:ascii="Arial" w:hAnsi="Arial" w:cs="Arial"/>
                <w:b/>
                <w:i/>
                <w:color w:val="000000"/>
              </w:rPr>
              <w:t xml:space="preserve">Enterobacter </w:t>
            </w:r>
            <w:r w:rsidRPr="007B268C">
              <w:rPr>
                <w:rFonts w:ascii="Arial" w:hAnsi="Arial" w:cs="Arial"/>
                <w:b/>
                <w:color w:val="000000"/>
              </w:rPr>
              <w:t>spp.</w:t>
            </w:r>
            <w:r w:rsidRPr="007B268C">
              <w:rPr>
                <w:rFonts w:ascii="Arial" w:hAnsi="Arial" w:cs="Arial"/>
                <w:b/>
                <w:i/>
                <w:color w:val="000000"/>
              </w:rPr>
              <w:t xml:space="preserve"> </w:t>
            </w:r>
            <w:r w:rsidRPr="007B268C">
              <w:rPr>
                <w:rFonts w:ascii="Arial" w:hAnsi="Arial" w:cs="Arial"/>
                <w:b/>
                <w:iCs/>
                <w:color w:val="000000"/>
              </w:rPr>
              <w:t>(n=02)</w:t>
            </w:r>
          </w:p>
        </w:tc>
      </w:tr>
      <w:tr w:rsidR="00E6560C" w:rsidRPr="007B268C" w14:paraId="66CF8AC3" w14:textId="77777777" w:rsidTr="00DE156F">
        <w:trPr>
          <w:trHeight w:val="14"/>
          <w:jc w:val="center"/>
        </w:trPr>
        <w:tc>
          <w:tcPr>
            <w:tcW w:w="1630" w:type="dxa"/>
            <w:vMerge/>
            <w:shd w:val="clear" w:color="auto" w:fill="auto"/>
          </w:tcPr>
          <w:p w14:paraId="72559DC3" w14:textId="77777777" w:rsidR="00E6560C" w:rsidRPr="007B268C" w:rsidRDefault="00E6560C" w:rsidP="00DE156F">
            <w:pPr>
              <w:spacing w:before="80" w:after="80"/>
              <w:jc w:val="both"/>
              <w:rPr>
                <w:rFonts w:ascii="Arial" w:hAnsi="Arial" w:cs="Arial"/>
                <w:b/>
                <w:color w:val="000000"/>
              </w:rPr>
            </w:pPr>
          </w:p>
        </w:tc>
        <w:tc>
          <w:tcPr>
            <w:tcW w:w="984" w:type="dxa"/>
          </w:tcPr>
          <w:p w14:paraId="5992336E"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S (%)</w:t>
            </w:r>
          </w:p>
        </w:tc>
        <w:tc>
          <w:tcPr>
            <w:tcW w:w="803" w:type="dxa"/>
          </w:tcPr>
          <w:p w14:paraId="58CBEAE3"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R (%)</w:t>
            </w:r>
          </w:p>
        </w:tc>
        <w:tc>
          <w:tcPr>
            <w:tcW w:w="740" w:type="dxa"/>
            <w:vAlign w:val="bottom"/>
          </w:tcPr>
          <w:p w14:paraId="21FEDDD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S (%)</w:t>
            </w:r>
          </w:p>
        </w:tc>
        <w:tc>
          <w:tcPr>
            <w:tcW w:w="739" w:type="dxa"/>
          </w:tcPr>
          <w:p w14:paraId="49910646"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R (%)</w:t>
            </w:r>
          </w:p>
        </w:tc>
        <w:tc>
          <w:tcPr>
            <w:tcW w:w="796" w:type="dxa"/>
          </w:tcPr>
          <w:p w14:paraId="5BAA99B9"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S (%)</w:t>
            </w:r>
          </w:p>
        </w:tc>
        <w:tc>
          <w:tcPr>
            <w:tcW w:w="739" w:type="dxa"/>
          </w:tcPr>
          <w:p w14:paraId="3AD8366F" w14:textId="77777777" w:rsidR="00E6560C" w:rsidRPr="007B268C" w:rsidRDefault="00E6560C" w:rsidP="00DE156F">
            <w:pPr>
              <w:spacing w:before="80" w:after="80"/>
              <w:jc w:val="center"/>
              <w:rPr>
                <w:rFonts w:ascii="Arial" w:hAnsi="Arial" w:cs="Arial"/>
                <w:i/>
                <w:color w:val="000000"/>
              </w:rPr>
            </w:pPr>
            <w:r w:rsidRPr="007B268C">
              <w:rPr>
                <w:rFonts w:ascii="Arial" w:hAnsi="Arial" w:cs="Arial"/>
                <w:color w:val="000000"/>
              </w:rPr>
              <w:t>R (%)</w:t>
            </w:r>
          </w:p>
        </w:tc>
        <w:tc>
          <w:tcPr>
            <w:tcW w:w="984" w:type="dxa"/>
          </w:tcPr>
          <w:p w14:paraId="13AD0D34"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S (%)</w:t>
            </w:r>
          </w:p>
        </w:tc>
        <w:tc>
          <w:tcPr>
            <w:tcW w:w="740" w:type="dxa"/>
          </w:tcPr>
          <w:p w14:paraId="70E0454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R (%)</w:t>
            </w:r>
          </w:p>
        </w:tc>
      </w:tr>
      <w:tr w:rsidR="00E6560C" w:rsidRPr="007B268C" w14:paraId="637EE318" w14:textId="77777777" w:rsidTr="00DE156F">
        <w:trPr>
          <w:trHeight w:val="14"/>
          <w:jc w:val="center"/>
        </w:trPr>
        <w:tc>
          <w:tcPr>
            <w:tcW w:w="1630" w:type="dxa"/>
            <w:shd w:val="clear" w:color="auto" w:fill="auto"/>
          </w:tcPr>
          <w:p w14:paraId="430B5B58"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Amikacin</w:t>
            </w:r>
          </w:p>
        </w:tc>
        <w:tc>
          <w:tcPr>
            <w:tcW w:w="984" w:type="dxa"/>
            <w:vAlign w:val="center"/>
          </w:tcPr>
          <w:p w14:paraId="25BC062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66.66</w:t>
            </w:r>
          </w:p>
        </w:tc>
        <w:tc>
          <w:tcPr>
            <w:tcW w:w="803" w:type="dxa"/>
            <w:shd w:val="clear" w:color="auto" w:fill="auto"/>
            <w:vAlign w:val="center"/>
          </w:tcPr>
          <w:p w14:paraId="3944CF13"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33.34</w:t>
            </w:r>
          </w:p>
        </w:tc>
        <w:tc>
          <w:tcPr>
            <w:tcW w:w="740" w:type="dxa"/>
            <w:vAlign w:val="center"/>
          </w:tcPr>
          <w:p w14:paraId="1FC8DBA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39" w:type="dxa"/>
            <w:shd w:val="clear" w:color="auto" w:fill="auto"/>
            <w:vAlign w:val="center"/>
          </w:tcPr>
          <w:p w14:paraId="779E6D2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796" w:type="dxa"/>
            <w:vAlign w:val="center"/>
          </w:tcPr>
          <w:p w14:paraId="13CE5DD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66.67</w:t>
            </w:r>
          </w:p>
        </w:tc>
        <w:tc>
          <w:tcPr>
            <w:tcW w:w="739" w:type="dxa"/>
            <w:vAlign w:val="center"/>
          </w:tcPr>
          <w:p w14:paraId="6EF1DD1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33.33</w:t>
            </w:r>
          </w:p>
        </w:tc>
        <w:tc>
          <w:tcPr>
            <w:tcW w:w="984" w:type="dxa"/>
            <w:vAlign w:val="center"/>
          </w:tcPr>
          <w:p w14:paraId="4FBB7DB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40" w:type="dxa"/>
            <w:vAlign w:val="center"/>
          </w:tcPr>
          <w:p w14:paraId="66D3B97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r>
      <w:tr w:rsidR="00E6560C" w:rsidRPr="007B268C" w14:paraId="69406723" w14:textId="77777777" w:rsidTr="00DE156F">
        <w:trPr>
          <w:trHeight w:val="14"/>
          <w:jc w:val="center"/>
        </w:trPr>
        <w:tc>
          <w:tcPr>
            <w:tcW w:w="1630" w:type="dxa"/>
            <w:shd w:val="clear" w:color="auto" w:fill="auto"/>
          </w:tcPr>
          <w:p w14:paraId="15DAF9E5"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Ampicillin+ Sulbactam</w:t>
            </w:r>
          </w:p>
        </w:tc>
        <w:tc>
          <w:tcPr>
            <w:tcW w:w="984" w:type="dxa"/>
            <w:vAlign w:val="center"/>
          </w:tcPr>
          <w:p w14:paraId="0CB1886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66.66</w:t>
            </w:r>
          </w:p>
        </w:tc>
        <w:tc>
          <w:tcPr>
            <w:tcW w:w="803" w:type="dxa"/>
            <w:shd w:val="clear" w:color="auto" w:fill="auto"/>
            <w:vAlign w:val="center"/>
          </w:tcPr>
          <w:p w14:paraId="11CBAD5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33.34</w:t>
            </w:r>
          </w:p>
        </w:tc>
        <w:tc>
          <w:tcPr>
            <w:tcW w:w="740" w:type="dxa"/>
            <w:vAlign w:val="center"/>
          </w:tcPr>
          <w:p w14:paraId="4DC4CF98"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39" w:type="dxa"/>
            <w:shd w:val="clear" w:color="auto" w:fill="auto"/>
            <w:vAlign w:val="center"/>
          </w:tcPr>
          <w:p w14:paraId="125CEBE3"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96" w:type="dxa"/>
            <w:vAlign w:val="center"/>
          </w:tcPr>
          <w:p w14:paraId="11D22C0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66.67</w:t>
            </w:r>
          </w:p>
        </w:tc>
        <w:tc>
          <w:tcPr>
            <w:tcW w:w="739" w:type="dxa"/>
            <w:vAlign w:val="center"/>
          </w:tcPr>
          <w:p w14:paraId="46EEA8E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33.33</w:t>
            </w:r>
          </w:p>
        </w:tc>
        <w:tc>
          <w:tcPr>
            <w:tcW w:w="984" w:type="dxa"/>
            <w:vAlign w:val="center"/>
          </w:tcPr>
          <w:p w14:paraId="4CD1B85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40" w:type="dxa"/>
            <w:vAlign w:val="center"/>
          </w:tcPr>
          <w:p w14:paraId="249AFF4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r>
      <w:tr w:rsidR="00E6560C" w:rsidRPr="007B268C" w14:paraId="2CD89E10" w14:textId="77777777" w:rsidTr="00DE156F">
        <w:trPr>
          <w:trHeight w:val="14"/>
          <w:jc w:val="center"/>
        </w:trPr>
        <w:tc>
          <w:tcPr>
            <w:tcW w:w="1630" w:type="dxa"/>
            <w:shd w:val="clear" w:color="auto" w:fill="auto"/>
          </w:tcPr>
          <w:p w14:paraId="66C19ED3"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Ampicillin</w:t>
            </w:r>
          </w:p>
        </w:tc>
        <w:tc>
          <w:tcPr>
            <w:tcW w:w="984" w:type="dxa"/>
            <w:vAlign w:val="center"/>
          </w:tcPr>
          <w:p w14:paraId="2CF7012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66.66</w:t>
            </w:r>
          </w:p>
        </w:tc>
        <w:tc>
          <w:tcPr>
            <w:tcW w:w="803" w:type="dxa"/>
            <w:shd w:val="clear" w:color="auto" w:fill="auto"/>
            <w:vAlign w:val="center"/>
          </w:tcPr>
          <w:p w14:paraId="1AF53D9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33.34</w:t>
            </w:r>
          </w:p>
        </w:tc>
        <w:tc>
          <w:tcPr>
            <w:tcW w:w="740" w:type="dxa"/>
            <w:vAlign w:val="center"/>
          </w:tcPr>
          <w:p w14:paraId="4D47C72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739" w:type="dxa"/>
            <w:shd w:val="clear" w:color="auto" w:fill="auto"/>
            <w:vAlign w:val="center"/>
          </w:tcPr>
          <w:p w14:paraId="55B111F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96" w:type="dxa"/>
            <w:vAlign w:val="center"/>
          </w:tcPr>
          <w:p w14:paraId="050A296A"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16.67</w:t>
            </w:r>
          </w:p>
        </w:tc>
        <w:tc>
          <w:tcPr>
            <w:tcW w:w="739" w:type="dxa"/>
            <w:vAlign w:val="center"/>
          </w:tcPr>
          <w:p w14:paraId="71E3795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83.33</w:t>
            </w:r>
          </w:p>
        </w:tc>
        <w:tc>
          <w:tcPr>
            <w:tcW w:w="984" w:type="dxa"/>
            <w:vAlign w:val="center"/>
          </w:tcPr>
          <w:p w14:paraId="3EB2AA1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740" w:type="dxa"/>
            <w:vAlign w:val="center"/>
          </w:tcPr>
          <w:p w14:paraId="67330F23"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r>
      <w:tr w:rsidR="00E6560C" w:rsidRPr="007B268C" w14:paraId="7EC73298" w14:textId="77777777" w:rsidTr="00DE156F">
        <w:trPr>
          <w:trHeight w:val="14"/>
          <w:jc w:val="center"/>
        </w:trPr>
        <w:tc>
          <w:tcPr>
            <w:tcW w:w="1630" w:type="dxa"/>
            <w:shd w:val="clear" w:color="auto" w:fill="auto"/>
          </w:tcPr>
          <w:p w14:paraId="0D349851"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Cefepime</w:t>
            </w:r>
          </w:p>
        </w:tc>
        <w:tc>
          <w:tcPr>
            <w:tcW w:w="984" w:type="dxa"/>
            <w:vAlign w:val="center"/>
          </w:tcPr>
          <w:p w14:paraId="35C4205C"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803" w:type="dxa"/>
            <w:shd w:val="clear" w:color="auto" w:fill="auto"/>
            <w:vAlign w:val="center"/>
          </w:tcPr>
          <w:p w14:paraId="401A477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740" w:type="dxa"/>
            <w:vAlign w:val="center"/>
          </w:tcPr>
          <w:p w14:paraId="4B342BC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39" w:type="dxa"/>
            <w:shd w:val="clear" w:color="auto" w:fill="auto"/>
            <w:vAlign w:val="center"/>
          </w:tcPr>
          <w:p w14:paraId="2B7FFD5C"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w:t>
            </w:r>
          </w:p>
        </w:tc>
        <w:tc>
          <w:tcPr>
            <w:tcW w:w="796" w:type="dxa"/>
            <w:vAlign w:val="center"/>
          </w:tcPr>
          <w:p w14:paraId="68276F43"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39" w:type="dxa"/>
            <w:vAlign w:val="center"/>
          </w:tcPr>
          <w:p w14:paraId="4BE44A0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984" w:type="dxa"/>
            <w:vAlign w:val="center"/>
          </w:tcPr>
          <w:p w14:paraId="0FFA10CC"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740" w:type="dxa"/>
            <w:vAlign w:val="center"/>
          </w:tcPr>
          <w:p w14:paraId="0763127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r>
      <w:tr w:rsidR="00E6560C" w:rsidRPr="007B268C" w14:paraId="24C30569" w14:textId="77777777" w:rsidTr="00DE156F">
        <w:trPr>
          <w:trHeight w:val="14"/>
          <w:jc w:val="center"/>
        </w:trPr>
        <w:tc>
          <w:tcPr>
            <w:tcW w:w="1630" w:type="dxa"/>
            <w:shd w:val="clear" w:color="auto" w:fill="auto"/>
          </w:tcPr>
          <w:p w14:paraId="3AECDE3D"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Ciprofloxacin</w:t>
            </w:r>
          </w:p>
        </w:tc>
        <w:tc>
          <w:tcPr>
            <w:tcW w:w="984" w:type="dxa"/>
            <w:vAlign w:val="center"/>
          </w:tcPr>
          <w:p w14:paraId="2C16AF1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803" w:type="dxa"/>
            <w:shd w:val="clear" w:color="auto" w:fill="auto"/>
            <w:vAlign w:val="center"/>
          </w:tcPr>
          <w:p w14:paraId="7D47D28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40" w:type="dxa"/>
            <w:vAlign w:val="center"/>
          </w:tcPr>
          <w:p w14:paraId="476488B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39" w:type="dxa"/>
            <w:shd w:val="clear" w:color="auto" w:fill="auto"/>
            <w:vAlign w:val="center"/>
          </w:tcPr>
          <w:p w14:paraId="76DCCDA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96" w:type="dxa"/>
            <w:vAlign w:val="center"/>
          </w:tcPr>
          <w:p w14:paraId="0FCB952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39" w:type="dxa"/>
            <w:vAlign w:val="center"/>
          </w:tcPr>
          <w:p w14:paraId="1026E10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984" w:type="dxa"/>
            <w:vAlign w:val="center"/>
          </w:tcPr>
          <w:p w14:paraId="3E94734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40" w:type="dxa"/>
            <w:vAlign w:val="center"/>
          </w:tcPr>
          <w:p w14:paraId="60187164"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r>
      <w:tr w:rsidR="00E6560C" w:rsidRPr="007B268C" w14:paraId="07662C49" w14:textId="77777777" w:rsidTr="00DE156F">
        <w:trPr>
          <w:trHeight w:val="14"/>
          <w:jc w:val="center"/>
        </w:trPr>
        <w:tc>
          <w:tcPr>
            <w:tcW w:w="1630" w:type="dxa"/>
            <w:shd w:val="clear" w:color="auto" w:fill="auto"/>
          </w:tcPr>
          <w:p w14:paraId="68B35F30"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Norfloxacin</w:t>
            </w:r>
          </w:p>
        </w:tc>
        <w:tc>
          <w:tcPr>
            <w:tcW w:w="984" w:type="dxa"/>
            <w:vAlign w:val="center"/>
          </w:tcPr>
          <w:p w14:paraId="4457B0A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66.66</w:t>
            </w:r>
          </w:p>
        </w:tc>
        <w:tc>
          <w:tcPr>
            <w:tcW w:w="803" w:type="dxa"/>
            <w:shd w:val="clear" w:color="auto" w:fill="auto"/>
            <w:vAlign w:val="center"/>
          </w:tcPr>
          <w:p w14:paraId="7321701A"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33.34</w:t>
            </w:r>
          </w:p>
        </w:tc>
        <w:tc>
          <w:tcPr>
            <w:tcW w:w="740" w:type="dxa"/>
            <w:vAlign w:val="center"/>
          </w:tcPr>
          <w:p w14:paraId="64D6896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39" w:type="dxa"/>
            <w:shd w:val="clear" w:color="auto" w:fill="auto"/>
            <w:vAlign w:val="center"/>
          </w:tcPr>
          <w:p w14:paraId="1563480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796" w:type="dxa"/>
            <w:vAlign w:val="center"/>
          </w:tcPr>
          <w:p w14:paraId="1CD02E0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66.67</w:t>
            </w:r>
          </w:p>
        </w:tc>
        <w:tc>
          <w:tcPr>
            <w:tcW w:w="739" w:type="dxa"/>
            <w:vAlign w:val="center"/>
          </w:tcPr>
          <w:p w14:paraId="7982C6CA"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33.33</w:t>
            </w:r>
          </w:p>
        </w:tc>
        <w:tc>
          <w:tcPr>
            <w:tcW w:w="984" w:type="dxa"/>
            <w:vAlign w:val="center"/>
          </w:tcPr>
          <w:p w14:paraId="29112414"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40" w:type="dxa"/>
            <w:vAlign w:val="center"/>
          </w:tcPr>
          <w:p w14:paraId="11A1CDF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r>
      <w:tr w:rsidR="00E6560C" w:rsidRPr="007B268C" w14:paraId="2F041CA4" w14:textId="77777777" w:rsidTr="00DE156F">
        <w:trPr>
          <w:trHeight w:val="14"/>
          <w:jc w:val="center"/>
        </w:trPr>
        <w:tc>
          <w:tcPr>
            <w:tcW w:w="1630" w:type="dxa"/>
            <w:shd w:val="clear" w:color="auto" w:fill="auto"/>
          </w:tcPr>
          <w:p w14:paraId="75BD938E"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 xml:space="preserve">Gentamicin </w:t>
            </w:r>
          </w:p>
        </w:tc>
        <w:tc>
          <w:tcPr>
            <w:tcW w:w="984" w:type="dxa"/>
            <w:vAlign w:val="center"/>
          </w:tcPr>
          <w:p w14:paraId="04D2A0C8"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66.66</w:t>
            </w:r>
          </w:p>
        </w:tc>
        <w:tc>
          <w:tcPr>
            <w:tcW w:w="803" w:type="dxa"/>
            <w:shd w:val="clear" w:color="auto" w:fill="auto"/>
            <w:vAlign w:val="center"/>
          </w:tcPr>
          <w:p w14:paraId="1F6EC53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33.34</w:t>
            </w:r>
          </w:p>
        </w:tc>
        <w:tc>
          <w:tcPr>
            <w:tcW w:w="740" w:type="dxa"/>
            <w:vAlign w:val="center"/>
          </w:tcPr>
          <w:p w14:paraId="779191E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39" w:type="dxa"/>
            <w:shd w:val="clear" w:color="auto" w:fill="auto"/>
            <w:vAlign w:val="center"/>
          </w:tcPr>
          <w:p w14:paraId="2697DFA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96" w:type="dxa"/>
            <w:vAlign w:val="center"/>
          </w:tcPr>
          <w:p w14:paraId="2B6AF5B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39" w:type="dxa"/>
            <w:vAlign w:val="center"/>
          </w:tcPr>
          <w:p w14:paraId="41601E6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984" w:type="dxa"/>
            <w:vAlign w:val="center"/>
          </w:tcPr>
          <w:p w14:paraId="1F7A46F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40" w:type="dxa"/>
            <w:vAlign w:val="center"/>
          </w:tcPr>
          <w:p w14:paraId="3101D98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r>
      <w:tr w:rsidR="00E6560C" w:rsidRPr="007B268C" w14:paraId="3C3025AD" w14:textId="77777777" w:rsidTr="00DE156F">
        <w:trPr>
          <w:trHeight w:val="14"/>
          <w:jc w:val="center"/>
        </w:trPr>
        <w:tc>
          <w:tcPr>
            <w:tcW w:w="1630" w:type="dxa"/>
            <w:shd w:val="clear" w:color="auto" w:fill="auto"/>
          </w:tcPr>
          <w:p w14:paraId="4BCB8350"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 xml:space="preserve">Meropenem </w:t>
            </w:r>
          </w:p>
        </w:tc>
        <w:tc>
          <w:tcPr>
            <w:tcW w:w="984" w:type="dxa"/>
            <w:vAlign w:val="center"/>
          </w:tcPr>
          <w:p w14:paraId="597975B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803" w:type="dxa"/>
            <w:shd w:val="clear" w:color="auto" w:fill="auto"/>
            <w:vAlign w:val="center"/>
          </w:tcPr>
          <w:p w14:paraId="23A4FB24"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740" w:type="dxa"/>
            <w:vAlign w:val="center"/>
          </w:tcPr>
          <w:p w14:paraId="0B4366E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39" w:type="dxa"/>
            <w:shd w:val="clear" w:color="auto" w:fill="auto"/>
            <w:vAlign w:val="center"/>
          </w:tcPr>
          <w:p w14:paraId="33CE6E33"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796" w:type="dxa"/>
            <w:vAlign w:val="center"/>
          </w:tcPr>
          <w:p w14:paraId="116677AB"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66.67</w:t>
            </w:r>
          </w:p>
        </w:tc>
        <w:tc>
          <w:tcPr>
            <w:tcW w:w="739" w:type="dxa"/>
            <w:vAlign w:val="center"/>
          </w:tcPr>
          <w:p w14:paraId="2309862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33.33</w:t>
            </w:r>
          </w:p>
        </w:tc>
        <w:tc>
          <w:tcPr>
            <w:tcW w:w="984" w:type="dxa"/>
            <w:vAlign w:val="center"/>
          </w:tcPr>
          <w:p w14:paraId="3F6B83D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c>
          <w:tcPr>
            <w:tcW w:w="740" w:type="dxa"/>
            <w:vAlign w:val="center"/>
          </w:tcPr>
          <w:p w14:paraId="1AAEBA5C"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w:t>
            </w:r>
          </w:p>
        </w:tc>
      </w:tr>
      <w:tr w:rsidR="00E6560C" w:rsidRPr="007B268C" w14:paraId="7A076B09" w14:textId="77777777" w:rsidTr="00DE156F">
        <w:trPr>
          <w:trHeight w:val="14"/>
          <w:jc w:val="center"/>
        </w:trPr>
        <w:tc>
          <w:tcPr>
            <w:tcW w:w="1630" w:type="dxa"/>
            <w:shd w:val="clear" w:color="auto" w:fill="auto"/>
          </w:tcPr>
          <w:p w14:paraId="1E2237EA"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Chloramphenicol</w:t>
            </w:r>
          </w:p>
        </w:tc>
        <w:tc>
          <w:tcPr>
            <w:tcW w:w="984" w:type="dxa"/>
            <w:vAlign w:val="center"/>
          </w:tcPr>
          <w:p w14:paraId="21C7CC3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803" w:type="dxa"/>
            <w:shd w:val="clear" w:color="auto" w:fill="auto"/>
            <w:vAlign w:val="center"/>
          </w:tcPr>
          <w:p w14:paraId="08F273B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40" w:type="dxa"/>
            <w:vAlign w:val="center"/>
          </w:tcPr>
          <w:p w14:paraId="584EC2A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39" w:type="dxa"/>
            <w:shd w:val="clear" w:color="auto" w:fill="auto"/>
            <w:vAlign w:val="center"/>
          </w:tcPr>
          <w:p w14:paraId="608E1B7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96" w:type="dxa"/>
            <w:vAlign w:val="center"/>
          </w:tcPr>
          <w:p w14:paraId="46C18BA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33.33</w:t>
            </w:r>
          </w:p>
        </w:tc>
        <w:tc>
          <w:tcPr>
            <w:tcW w:w="739" w:type="dxa"/>
            <w:vAlign w:val="center"/>
          </w:tcPr>
          <w:p w14:paraId="0A17B8E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66.67</w:t>
            </w:r>
          </w:p>
        </w:tc>
        <w:tc>
          <w:tcPr>
            <w:tcW w:w="984" w:type="dxa"/>
            <w:vAlign w:val="center"/>
          </w:tcPr>
          <w:p w14:paraId="4B1D159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40" w:type="dxa"/>
            <w:vAlign w:val="center"/>
          </w:tcPr>
          <w:p w14:paraId="35D2FB8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r>
      <w:tr w:rsidR="00E6560C" w:rsidRPr="007B268C" w14:paraId="409A7B68" w14:textId="77777777" w:rsidTr="00DE156F">
        <w:trPr>
          <w:trHeight w:val="14"/>
          <w:jc w:val="center"/>
        </w:trPr>
        <w:tc>
          <w:tcPr>
            <w:tcW w:w="1630" w:type="dxa"/>
            <w:shd w:val="clear" w:color="auto" w:fill="auto"/>
          </w:tcPr>
          <w:p w14:paraId="09A23D0C"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Amoxiclav</w:t>
            </w:r>
          </w:p>
        </w:tc>
        <w:tc>
          <w:tcPr>
            <w:tcW w:w="984" w:type="dxa"/>
            <w:vAlign w:val="center"/>
          </w:tcPr>
          <w:p w14:paraId="300CA3B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66.66</w:t>
            </w:r>
          </w:p>
        </w:tc>
        <w:tc>
          <w:tcPr>
            <w:tcW w:w="803" w:type="dxa"/>
            <w:shd w:val="clear" w:color="auto" w:fill="auto"/>
            <w:vAlign w:val="center"/>
          </w:tcPr>
          <w:p w14:paraId="6FF2743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33.34</w:t>
            </w:r>
          </w:p>
        </w:tc>
        <w:tc>
          <w:tcPr>
            <w:tcW w:w="740" w:type="dxa"/>
            <w:vAlign w:val="center"/>
          </w:tcPr>
          <w:p w14:paraId="4360FA5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39" w:type="dxa"/>
            <w:shd w:val="clear" w:color="auto" w:fill="auto"/>
            <w:vAlign w:val="center"/>
          </w:tcPr>
          <w:p w14:paraId="7A706A1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796" w:type="dxa"/>
            <w:vAlign w:val="center"/>
          </w:tcPr>
          <w:p w14:paraId="45A1EA3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83.33</w:t>
            </w:r>
          </w:p>
        </w:tc>
        <w:tc>
          <w:tcPr>
            <w:tcW w:w="739" w:type="dxa"/>
            <w:vAlign w:val="center"/>
          </w:tcPr>
          <w:p w14:paraId="6FA20F5F"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16.67</w:t>
            </w:r>
          </w:p>
        </w:tc>
        <w:tc>
          <w:tcPr>
            <w:tcW w:w="984" w:type="dxa"/>
            <w:vAlign w:val="center"/>
          </w:tcPr>
          <w:p w14:paraId="3734AAD8"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40" w:type="dxa"/>
            <w:vAlign w:val="center"/>
          </w:tcPr>
          <w:p w14:paraId="7A8AF9B5"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r>
      <w:tr w:rsidR="00E6560C" w:rsidRPr="007B268C" w14:paraId="4B9FD3D0" w14:textId="77777777" w:rsidTr="00DE156F">
        <w:trPr>
          <w:trHeight w:val="14"/>
          <w:jc w:val="center"/>
        </w:trPr>
        <w:tc>
          <w:tcPr>
            <w:tcW w:w="1630" w:type="dxa"/>
            <w:shd w:val="clear" w:color="auto" w:fill="auto"/>
          </w:tcPr>
          <w:p w14:paraId="017D18EE"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Levofloxacin</w:t>
            </w:r>
          </w:p>
        </w:tc>
        <w:tc>
          <w:tcPr>
            <w:tcW w:w="984" w:type="dxa"/>
            <w:vAlign w:val="center"/>
          </w:tcPr>
          <w:p w14:paraId="37321543"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803" w:type="dxa"/>
            <w:shd w:val="clear" w:color="auto" w:fill="auto"/>
            <w:vAlign w:val="center"/>
          </w:tcPr>
          <w:p w14:paraId="17668B07"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40" w:type="dxa"/>
            <w:vAlign w:val="center"/>
          </w:tcPr>
          <w:p w14:paraId="53F048C2"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39" w:type="dxa"/>
            <w:shd w:val="clear" w:color="auto" w:fill="auto"/>
            <w:vAlign w:val="center"/>
          </w:tcPr>
          <w:p w14:paraId="442423AD"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796" w:type="dxa"/>
            <w:vAlign w:val="center"/>
          </w:tcPr>
          <w:p w14:paraId="39797E96"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39" w:type="dxa"/>
            <w:vAlign w:val="center"/>
          </w:tcPr>
          <w:p w14:paraId="04FA191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984" w:type="dxa"/>
            <w:vAlign w:val="center"/>
          </w:tcPr>
          <w:p w14:paraId="09A022C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40" w:type="dxa"/>
            <w:vAlign w:val="center"/>
          </w:tcPr>
          <w:p w14:paraId="5F61F278"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r>
      <w:tr w:rsidR="00E6560C" w:rsidRPr="007B268C" w14:paraId="2D55BE09" w14:textId="77777777" w:rsidTr="00DE156F">
        <w:trPr>
          <w:trHeight w:val="14"/>
          <w:jc w:val="center"/>
        </w:trPr>
        <w:tc>
          <w:tcPr>
            <w:tcW w:w="1630" w:type="dxa"/>
            <w:shd w:val="clear" w:color="auto" w:fill="auto"/>
          </w:tcPr>
          <w:p w14:paraId="4D8DB3D2" w14:textId="77777777" w:rsidR="00E6560C" w:rsidRPr="007B268C" w:rsidRDefault="00E6560C" w:rsidP="00DE156F">
            <w:pPr>
              <w:spacing w:before="80" w:after="80"/>
              <w:jc w:val="both"/>
              <w:rPr>
                <w:rFonts w:ascii="Arial" w:hAnsi="Arial" w:cs="Arial"/>
                <w:bCs/>
                <w:color w:val="000000"/>
              </w:rPr>
            </w:pPr>
            <w:r w:rsidRPr="007B268C">
              <w:rPr>
                <w:rFonts w:ascii="Arial" w:hAnsi="Arial" w:cs="Arial"/>
                <w:bCs/>
                <w:color w:val="000000"/>
              </w:rPr>
              <w:t>Tetracycline</w:t>
            </w:r>
          </w:p>
        </w:tc>
        <w:tc>
          <w:tcPr>
            <w:tcW w:w="984" w:type="dxa"/>
            <w:vAlign w:val="center"/>
          </w:tcPr>
          <w:p w14:paraId="5038504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803" w:type="dxa"/>
            <w:shd w:val="clear" w:color="auto" w:fill="auto"/>
            <w:vAlign w:val="center"/>
          </w:tcPr>
          <w:p w14:paraId="1B6CE7EC"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c>
          <w:tcPr>
            <w:tcW w:w="740" w:type="dxa"/>
            <w:vAlign w:val="center"/>
          </w:tcPr>
          <w:p w14:paraId="3C0A15B0"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39" w:type="dxa"/>
            <w:shd w:val="clear" w:color="auto" w:fill="auto"/>
            <w:vAlign w:val="center"/>
          </w:tcPr>
          <w:p w14:paraId="69EEC95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50</w:t>
            </w:r>
          </w:p>
        </w:tc>
        <w:tc>
          <w:tcPr>
            <w:tcW w:w="796" w:type="dxa"/>
            <w:vAlign w:val="center"/>
          </w:tcPr>
          <w:p w14:paraId="08AE141A"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83.33</w:t>
            </w:r>
          </w:p>
        </w:tc>
        <w:tc>
          <w:tcPr>
            <w:tcW w:w="739" w:type="dxa"/>
            <w:vAlign w:val="center"/>
          </w:tcPr>
          <w:p w14:paraId="1945DD99"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16.67</w:t>
            </w:r>
          </w:p>
        </w:tc>
        <w:tc>
          <w:tcPr>
            <w:tcW w:w="984" w:type="dxa"/>
            <w:vAlign w:val="center"/>
          </w:tcPr>
          <w:p w14:paraId="2852FA3E"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100</w:t>
            </w:r>
          </w:p>
        </w:tc>
        <w:tc>
          <w:tcPr>
            <w:tcW w:w="740" w:type="dxa"/>
            <w:vAlign w:val="center"/>
          </w:tcPr>
          <w:p w14:paraId="1256F731" w14:textId="77777777" w:rsidR="00E6560C" w:rsidRPr="007B268C" w:rsidRDefault="00E6560C" w:rsidP="00DE156F">
            <w:pPr>
              <w:spacing w:before="80" w:after="80"/>
              <w:jc w:val="center"/>
              <w:rPr>
                <w:rFonts w:ascii="Arial" w:hAnsi="Arial" w:cs="Arial"/>
                <w:color w:val="000000"/>
              </w:rPr>
            </w:pPr>
            <w:r w:rsidRPr="007B268C">
              <w:rPr>
                <w:rFonts w:ascii="Arial" w:hAnsi="Arial" w:cs="Arial"/>
                <w:color w:val="000000"/>
              </w:rPr>
              <w:t>00</w:t>
            </w:r>
          </w:p>
        </w:tc>
      </w:tr>
    </w:tbl>
    <w:p w14:paraId="07B72AF5" w14:textId="3D49CD55" w:rsidR="00555CB2" w:rsidRDefault="005E45A6" w:rsidP="00555CB2">
      <w:pPr>
        <w:pStyle w:val="BodyText3"/>
        <w:tabs>
          <w:tab w:val="left" w:pos="1080"/>
        </w:tabs>
        <w:spacing w:after="0"/>
        <w:ind w:left="1080" w:hanging="1080"/>
        <w:jc w:val="both"/>
        <w:rPr>
          <w:rFonts w:ascii="Arial" w:hAnsi="Arial"/>
          <w:b/>
          <w:sz w:val="20"/>
          <w:szCs w:val="20"/>
        </w:rPr>
      </w:pPr>
      <w:r>
        <w:rPr>
          <w:rFonts w:ascii="Arial" w:hAnsi="Arial" w:cs="Arial"/>
        </w:rPr>
        <w:t xml:space="preserve">                  </w:t>
      </w:r>
      <w:r w:rsidR="00555CB2" w:rsidRPr="008C73BB">
        <w:rPr>
          <w:rFonts w:ascii="Arial" w:hAnsi="Arial"/>
          <w:bCs/>
          <w:i/>
          <w:sz w:val="18"/>
        </w:rPr>
        <w:t>*</w:t>
      </w:r>
      <w:r w:rsidR="00A968F0">
        <w:rPr>
          <w:rFonts w:ascii="Arial" w:hAnsi="Arial"/>
          <w:bCs/>
          <w:i/>
          <w:sz w:val="18"/>
        </w:rPr>
        <w:t>S=Sensitive R=Resistant</w:t>
      </w:r>
    </w:p>
    <w:p w14:paraId="4FEB115A" w14:textId="18F79FAB" w:rsidR="002375B4" w:rsidRDefault="002375B4" w:rsidP="002375B4">
      <w:pPr>
        <w:pStyle w:val="Body"/>
        <w:rPr>
          <w:rFonts w:ascii="Arial" w:hAnsi="Arial" w:cs="Arial"/>
        </w:rPr>
      </w:pPr>
    </w:p>
    <w:p w14:paraId="7BF44C90" w14:textId="42C2EC84" w:rsidR="007B268C" w:rsidRDefault="007B268C" w:rsidP="002375B4">
      <w:pPr>
        <w:pStyle w:val="Body"/>
        <w:rPr>
          <w:rFonts w:ascii="Arial" w:hAnsi="Arial" w:cs="Arial"/>
        </w:rPr>
      </w:pPr>
      <w:r>
        <w:rPr>
          <w:rFonts w:ascii="Arial" w:hAnsi="Arial" w:cs="Arial"/>
          <w:b/>
          <w:bCs/>
        </w:rPr>
        <w:t>3.</w:t>
      </w:r>
      <w:r w:rsidR="002375B4" w:rsidRPr="002375B4">
        <w:rPr>
          <w:rFonts w:ascii="Arial" w:hAnsi="Arial" w:cs="Arial"/>
          <w:b/>
          <w:bCs/>
        </w:rPr>
        <w:t xml:space="preserve">7 </w:t>
      </w:r>
      <w:r w:rsidRPr="007B268C">
        <w:rPr>
          <w:rFonts w:ascii="Arial" w:hAnsi="Arial" w:cs="Arial"/>
          <w:b/>
          <w:bCs/>
          <w:u w:val="single"/>
        </w:rPr>
        <w:t>Molecular confirmation</w:t>
      </w:r>
      <w:r w:rsidR="00CA2CEB" w:rsidRPr="00CA2CEB">
        <w:rPr>
          <w:rFonts w:ascii="Arial" w:hAnsi="Arial" w:cs="Arial"/>
        </w:rPr>
        <w:t xml:space="preserve">: </w:t>
      </w:r>
    </w:p>
    <w:p w14:paraId="78B67EEB" w14:textId="6DA88A8C" w:rsidR="00502516" w:rsidRDefault="007B268C" w:rsidP="00CA2CEB">
      <w:pPr>
        <w:pStyle w:val="Body"/>
        <w:spacing w:after="0"/>
        <w:rPr>
          <w:rFonts w:ascii="Arial" w:hAnsi="Arial" w:cs="Arial"/>
        </w:rPr>
      </w:pPr>
      <w:r>
        <w:rPr>
          <w:rFonts w:ascii="Arial" w:hAnsi="Arial" w:cs="Arial"/>
        </w:rPr>
        <w:t xml:space="preserve">             </w:t>
      </w:r>
      <w:r w:rsidR="00CA2CEB" w:rsidRPr="00CA2CEB">
        <w:rPr>
          <w:rFonts w:ascii="Arial" w:hAnsi="Arial" w:cs="Arial"/>
        </w:rPr>
        <w:t xml:space="preserve">All phenotypically confirmed Staphylococcus spp. and E. coli isolates were genotypically tested for their respective genus-specific </w:t>
      </w:r>
      <w:r w:rsidR="00CA2CEB" w:rsidRPr="007B268C">
        <w:rPr>
          <w:rFonts w:ascii="Arial" w:hAnsi="Arial" w:cs="Arial"/>
          <w:i/>
          <w:iCs/>
        </w:rPr>
        <w:t>16S rRNA</w:t>
      </w:r>
      <w:r w:rsidR="00CA2CEB" w:rsidRPr="00CA2CEB">
        <w:rPr>
          <w:rFonts w:ascii="Arial" w:hAnsi="Arial" w:cs="Arial"/>
        </w:rPr>
        <w:t xml:space="preserve"> genes by PCR. Staphylococcus spp. showed </w:t>
      </w:r>
      <w:proofErr w:type="gramStart"/>
      <w:r w:rsidR="00CA2CEB" w:rsidRPr="00CA2CEB">
        <w:rPr>
          <w:rFonts w:ascii="Arial" w:hAnsi="Arial" w:cs="Arial"/>
        </w:rPr>
        <w:t>a</w:t>
      </w:r>
      <w:proofErr w:type="gramEnd"/>
      <w:r w:rsidR="00CA2CEB" w:rsidRPr="00CA2CEB">
        <w:rPr>
          <w:rFonts w:ascii="Arial" w:hAnsi="Arial" w:cs="Arial"/>
        </w:rPr>
        <w:t xml:space="preserve"> 876 bp band, while E. coli showed a 1476 bp band on 1% agarose gel. All isolates tested positive for their respective genes.</w:t>
      </w:r>
    </w:p>
    <w:p w14:paraId="129463C9" w14:textId="77777777" w:rsidR="005E45A6" w:rsidRDefault="005E45A6" w:rsidP="00CA2CEB">
      <w:pPr>
        <w:pStyle w:val="Body"/>
        <w:spacing w:after="0"/>
        <w:rPr>
          <w:rFonts w:ascii="Arial" w:hAnsi="Arial" w:cs="Arial"/>
        </w:rPr>
      </w:pPr>
    </w:p>
    <w:p w14:paraId="5C80CD8E" w14:textId="77777777" w:rsidR="00790ADA" w:rsidRPr="00FB3A86" w:rsidRDefault="00790ADA" w:rsidP="00441B6F">
      <w:pPr>
        <w:pStyle w:val="Body"/>
        <w:spacing w:after="0"/>
        <w:rPr>
          <w:rFonts w:ascii="Arial" w:hAnsi="Arial" w:cs="Arial"/>
        </w:rPr>
      </w:pPr>
    </w:p>
    <w:p w14:paraId="545AB7B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464EC1" w14:textId="77777777" w:rsidR="00790ADA" w:rsidRPr="00FB3A86" w:rsidRDefault="00790ADA" w:rsidP="00441B6F">
      <w:pPr>
        <w:pStyle w:val="ConcHead"/>
        <w:spacing w:after="0"/>
        <w:jc w:val="both"/>
        <w:rPr>
          <w:rFonts w:ascii="Arial" w:hAnsi="Arial" w:cs="Arial"/>
        </w:rPr>
      </w:pPr>
    </w:p>
    <w:p w14:paraId="1F481E34" w14:textId="3E22F3A7" w:rsidR="00B01FCD" w:rsidRDefault="005E45A6" w:rsidP="005E45A6">
      <w:pPr>
        <w:pStyle w:val="Body"/>
        <w:rPr>
          <w:rFonts w:ascii="Arial" w:hAnsi="Arial" w:cs="Arial"/>
        </w:rPr>
      </w:pPr>
      <w:r w:rsidRPr="005E45A6">
        <w:rPr>
          <w:rFonts w:ascii="Arial" w:hAnsi="Arial" w:cs="Arial"/>
        </w:rPr>
        <w:t>The overall prevalence of eye affections in dogs was found to be 15.42 percent. Out of these septic eye affections were found to be 45.75 percent.</w:t>
      </w:r>
      <w:r>
        <w:rPr>
          <w:rFonts w:ascii="Arial" w:hAnsi="Arial" w:cs="Arial"/>
        </w:rPr>
        <w:t xml:space="preserve"> </w:t>
      </w:r>
      <w:r w:rsidRPr="005E45A6">
        <w:rPr>
          <w:rFonts w:ascii="Arial" w:hAnsi="Arial" w:cs="Arial"/>
        </w:rPr>
        <w:t xml:space="preserve">Male dogs were more affected with septic eye affections. Septic eye </w:t>
      </w:r>
      <w:proofErr w:type="gramStart"/>
      <w:r w:rsidRPr="005E45A6">
        <w:rPr>
          <w:rFonts w:ascii="Arial" w:hAnsi="Arial" w:cs="Arial"/>
        </w:rPr>
        <w:t>were</w:t>
      </w:r>
      <w:proofErr w:type="gramEnd"/>
      <w:r w:rsidRPr="005E45A6">
        <w:rPr>
          <w:rFonts w:ascii="Arial" w:hAnsi="Arial" w:cs="Arial"/>
        </w:rPr>
        <w:t xml:space="preserve"> more common in dogs </w:t>
      </w:r>
      <w:r w:rsidR="002375B4" w:rsidRPr="005E45A6">
        <w:rPr>
          <w:rFonts w:ascii="Arial" w:hAnsi="Arial" w:cs="Arial"/>
        </w:rPr>
        <w:t>up to</w:t>
      </w:r>
      <w:r w:rsidRPr="005E45A6">
        <w:rPr>
          <w:rFonts w:ascii="Arial" w:hAnsi="Arial" w:cs="Arial"/>
        </w:rPr>
        <w:t xml:space="preserve"> 03 years age group</w:t>
      </w:r>
      <w:r>
        <w:rPr>
          <w:rFonts w:ascii="Arial" w:hAnsi="Arial" w:cs="Arial"/>
        </w:rPr>
        <w:t xml:space="preserve">. </w:t>
      </w:r>
      <w:r w:rsidRPr="005E45A6">
        <w:rPr>
          <w:rFonts w:ascii="Arial" w:hAnsi="Arial" w:cs="Arial"/>
        </w:rPr>
        <w:t xml:space="preserve">Conjunctivitis (35.71%) was found to be the most common septic eye affection and </w:t>
      </w:r>
      <w:r w:rsidRPr="005E45A6">
        <w:rPr>
          <w:rFonts w:ascii="Arial" w:hAnsi="Arial" w:cs="Arial"/>
          <w:i/>
          <w:iCs/>
        </w:rPr>
        <w:t xml:space="preserve">Staphylococcus </w:t>
      </w:r>
      <w:r w:rsidRPr="005E45A6">
        <w:rPr>
          <w:rFonts w:ascii="Arial" w:hAnsi="Arial" w:cs="Arial"/>
        </w:rPr>
        <w:t>spp. was highest among all the bacteria isolated from septic eye affections</w:t>
      </w:r>
      <w:r w:rsidR="00A968F0">
        <w:rPr>
          <w:rFonts w:ascii="Arial" w:hAnsi="Arial" w:cs="Arial"/>
        </w:rPr>
        <w:t>.</w:t>
      </w:r>
    </w:p>
    <w:p w14:paraId="5DEA112D" w14:textId="77A1DE6F" w:rsidR="008E14E1" w:rsidRDefault="008E14E1" w:rsidP="005E45A6">
      <w:pPr>
        <w:pStyle w:val="Body"/>
        <w:rPr>
          <w:rFonts w:ascii="Arial" w:hAnsi="Arial" w:cs="Arial"/>
        </w:rPr>
      </w:pPr>
    </w:p>
    <w:p w14:paraId="2732DD53" w14:textId="77777777" w:rsidR="008E14E1" w:rsidRPr="008E14E1" w:rsidRDefault="008E14E1" w:rsidP="008E14E1">
      <w:pPr>
        <w:spacing w:after="200" w:line="276" w:lineRule="auto"/>
        <w:rPr>
          <w:rFonts w:ascii="Calibri" w:eastAsia="Calibri" w:hAnsi="Calibri"/>
          <w:kern w:val="2"/>
          <w:sz w:val="22"/>
          <w:szCs w:val="22"/>
          <w:highlight w:val="yellow"/>
          <w14:ligatures w14:val="standardContextual"/>
        </w:rPr>
      </w:pPr>
      <w:r w:rsidRPr="008E14E1">
        <w:rPr>
          <w:rFonts w:ascii="Calibri" w:eastAsia="Calibri" w:hAnsi="Calibri"/>
          <w:kern w:val="2"/>
          <w:sz w:val="22"/>
          <w:szCs w:val="22"/>
          <w:highlight w:val="yellow"/>
          <w14:ligatures w14:val="standardContextual"/>
        </w:rPr>
        <w:t>Disclaimer (Artificial intelligence)</w:t>
      </w:r>
    </w:p>
    <w:p w14:paraId="65616E5A" w14:textId="77777777" w:rsidR="008E14E1" w:rsidRPr="008E14E1" w:rsidRDefault="008E14E1" w:rsidP="008E14E1">
      <w:pPr>
        <w:spacing w:after="200" w:line="276" w:lineRule="auto"/>
        <w:rPr>
          <w:rFonts w:ascii="Calibri" w:eastAsia="Calibri" w:hAnsi="Calibri"/>
          <w:kern w:val="2"/>
          <w:sz w:val="22"/>
          <w:szCs w:val="22"/>
          <w:highlight w:val="yellow"/>
          <w14:ligatures w14:val="standardContextual"/>
        </w:rPr>
      </w:pPr>
      <w:r w:rsidRPr="008E14E1">
        <w:rPr>
          <w:rFonts w:ascii="Calibri" w:eastAsia="Calibri" w:hAnsi="Calibri"/>
          <w:kern w:val="2"/>
          <w:sz w:val="22"/>
          <w:szCs w:val="22"/>
          <w:highlight w:val="yellow"/>
          <w14:ligatures w14:val="standardContextual"/>
        </w:rPr>
        <w:t xml:space="preserve">Option 1: </w:t>
      </w:r>
    </w:p>
    <w:p w14:paraId="65D36230" w14:textId="77777777" w:rsidR="008E14E1" w:rsidRPr="008E14E1" w:rsidRDefault="008E14E1" w:rsidP="008E14E1">
      <w:pPr>
        <w:spacing w:after="200" w:line="276" w:lineRule="auto"/>
        <w:rPr>
          <w:rFonts w:ascii="Calibri" w:eastAsia="Calibri" w:hAnsi="Calibri"/>
          <w:kern w:val="2"/>
          <w:sz w:val="22"/>
          <w:szCs w:val="22"/>
          <w:highlight w:val="yellow"/>
          <w14:ligatures w14:val="standardContextual"/>
        </w:rPr>
      </w:pPr>
      <w:r w:rsidRPr="008E14E1">
        <w:rPr>
          <w:rFonts w:ascii="Calibri" w:eastAsia="Calibri" w:hAnsi="Calibri"/>
          <w:kern w:val="2"/>
          <w:sz w:val="22"/>
          <w:szCs w:val="22"/>
          <w:highlight w:val="yellow"/>
          <w14:ligatures w14:val="standardContextual"/>
        </w:rPr>
        <w:lastRenderedPageBreak/>
        <w:t>Author(s) hereby declare that NO generative AI technologies such as Large Language Models (</w:t>
      </w:r>
      <w:proofErr w:type="spellStart"/>
      <w:r w:rsidRPr="008E14E1">
        <w:rPr>
          <w:rFonts w:ascii="Calibri" w:eastAsia="Calibri" w:hAnsi="Calibri"/>
          <w:kern w:val="2"/>
          <w:sz w:val="22"/>
          <w:szCs w:val="22"/>
          <w:highlight w:val="yellow"/>
          <w14:ligatures w14:val="standardContextual"/>
        </w:rPr>
        <w:t>ChatGPT</w:t>
      </w:r>
      <w:proofErr w:type="spellEnd"/>
      <w:r w:rsidRPr="008E14E1">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796AB010" w14:textId="77777777" w:rsidR="008E14E1" w:rsidRPr="008E14E1" w:rsidRDefault="008E14E1" w:rsidP="008E14E1">
      <w:pPr>
        <w:spacing w:after="200" w:line="276" w:lineRule="auto"/>
        <w:rPr>
          <w:rFonts w:ascii="Calibri" w:eastAsia="Calibri" w:hAnsi="Calibri"/>
          <w:kern w:val="2"/>
          <w:sz w:val="22"/>
          <w:szCs w:val="22"/>
          <w:highlight w:val="yellow"/>
          <w14:ligatures w14:val="standardContextual"/>
        </w:rPr>
      </w:pPr>
      <w:r w:rsidRPr="008E14E1">
        <w:rPr>
          <w:rFonts w:ascii="Calibri" w:eastAsia="Calibri" w:hAnsi="Calibri"/>
          <w:kern w:val="2"/>
          <w:sz w:val="22"/>
          <w:szCs w:val="22"/>
          <w:highlight w:val="yellow"/>
          <w14:ligatures w14:val="standardContextual"/>
        </w:rPr>
        <w:t xml:space="preserve">Option 2: </w:t>
      </w:r>
    </w:p>
    <w:p w14:paraId="0CF153D8" w14:textId="77777777" w:rsidR="008E14E1" w:rsidRPr="008E14E1" w:rsidRDefault="008E14E1" w:rsidP="008E14E1">
      <w:pPr>
        <w:spacing w:after="200" w:line="276" w:lineRule="auto"/>
        <w:rPr>
          <w:rFonts w:ascii="Calibri" w:eastAsia="Calibri" w:hAnsi="Calibri"/>
          <w:kern w:val="2"/>
          <w:sz w:val="22"/>
          <w:szCs w:val="22"/>
          <w:highlight w:val="yellow"/>
          <w14:ligatures w14:val="standardContextual"/>
        </w:rPr>
      </w:pPr>
      <w:r w:rsidRPr="008E14E1">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2A4D07" w14:textId="77777777" w:rsidR="008E14E1" w:rsidRPr="008E14E1" w:rsidRDefault="008E14E1" w:rsidP="008E14E1">
      <w:pPr>
        <w:spacing w:after="200" w:line="276" w:lineRule="auto"/>
        <w:rPr>
          <w:rFonts w:ascii="Calibri" w:eastAsia="Calibri" w:hAnsi="Calibri"/>
          <w:kern w:val="2"/>
          <w:sz w:val="22"/>
          <w:szCs w:val="22"/>
          <w:highlight w:val="yellow"/>
          <w14:ligatures w14:val="standardContextual"/>
        </w:rPr>
      </w:pPr>
      <w:r w:rsidRPr="008E14E1">
        <w:rPr>
          <w:rFonts w:ascii="Calibri" w:eastAsia="Calibri" w:hAnsi="Calibri"/>
          <w:kern w:val="2"/>
          <w:sz w:val="22"/>
          <w:szCs w:val="22"/>
          <w:highlight w:val="yellow"/>
          <w14:ligatures w14:val="standardContextual"/>
        </w:rPr>
        <w:t>Details of the AI usage are given below:</w:t>
      </w:r>
    </w:p>
    <w:p w14:paraId="6ED9CAED" w14:textId="77777777" w:rsidR="008E14E1" w:rsidRPr="008E14E1" w:rsidRDefault="008E14E1" w:rsidP="008E14E1">
      <w:pPr>
        <w:spacing w:after="200" w:line="276" w:lineRule="auto"/>
        <w:rPr>
          <w:rFonts w:ascii="Calibri" w:eastAsia="Calibri" w:hAnsi="Calibri"/>
          <w:kern w:val="2"/>
          <w:sz w:val="22"/>
          <w:szCs w:val="22"/>
          <w:highlight w:val="yellow"/>
          <w14:ligatures w14:val="standardContextual"/>
        </w:rPr>
      </w:pPr>
      <w:r w:rsidRPr="008E14E1">
        <w:rPr>
          <w:rFonts w:ascii="Calibri" w:eastAsia="Calibri" w:hAnsi="Calibri"/>
          <w:kern w:val="2"/>
          <w:sz w:val="22"/>
          <w:szCs w:val="22"/>
          <w:highlight w:val="yellow"/>
          <w14:ligatures w14:val="standardContextual"/>
        </w:rPr>
        <w:t>1.</w:t>
      </w:r>
    </w:p>
    <w:p w14:paraId="344AC795" w14:textId="77777777" w:rsidR="008E14E1" w:rsidRPr="008E14E1" w:rsidRDefault="008E14E1" w:rsidP="008E14E1">
      <w:pPr>
        <w:spacing w:after="200" w:line="276" w:lineRule="auto"/>
        <w:rPr>
          <w:rFonts w:ascii="Calibri" w:eastAsia="Calibri" w:hAnsi="Calibri"/>
          <w:kern w:val="2"/>
          <w:sz w:val="22"/>
          <w:szCs w:val="22"/>
          <w:highlight w:val="yellow"/>
          <w14:ligatures w14:val="standardContextual"/>
        </w:rPr>
      </w:pPr>
      <w:r w:rsidRPr="008E14E1">
        <w:rPr>
          <w:rFonts w:ascii="Calibri" w:eastAsia="Calibri" w:hAnsi="Calibri"/>
          <w:kern w:val="2"/>
          <w:sz w:val="22"/>
          <w:szCs w:val="22"/>
          <w:highlight w:val="yellow"/>
          <w14:ligatures w14:val="standardContextual"/>
        </w:rPr>
        <w:t>2.</w:t>
      </w:r>
    </w:p>
    <w:p w14:paraId="33D75EBE" w14:textId="77777777" w:rsidR="008E14E1" w:rsidRPr="008E14E1" w:rsidRDefault="008E14E1" w:rsidP="008E14E1">
      <w:pPr>
        <w:spacing w:after="200" w:line="276" w:lineRule="auto"/>
        <w:rPr>
          <w:rFonts w:ascii="Calibri" w:eastAsia="Calibri" w:hAnsi="Calibri"/>
          <w:kern w:val="2"/>
          <w:sz w:val="22"/>
          <w:szCs w:val="22"/>
          <w14:ligatures w14:val="standardContextual"/>
        </w:rPr>
      </w:pPr>
      <w:r w:rsidRPr="008E14E1">
        <w:rPr>
          <w:rFonts w:ascii="Calibri" w:eastAsia="Calibri" w:hAnsi="Calibri"/>
          <w:kern w:val="2"/>
          <w:sz w:val="22"/>
          <w:szCs w:val="22"/>
          <w:highlight w:val="yellow"/>
          <w14:ligatures w14:val="standardContextual"/>
        </w:rPr>
        <w:t>3.</w:t>
      </w:r>
    </w:p>
    <w:p w14:paraId="17DF4888" w14:textId="77777777" w:rsidR="008E14E1" w:rsidRDefault="008E14E1" w:rsidP="005E45A6">
      <w:pPr>
        <w:pStyle w:val="Body"/>
        <w:rPr>
          <w:rFonts w:ascii="Arial" w:hAnsi="Arial" w:cs="Arial"/>
        </w:rPr>
      </w:pPr>
    </w:p>
    <w:p w14:paraId="2CBB6D6F" w14:textId="77777777" w:rsidR="00790ADA" w:rsidRPr="00FB3A86" w:rsidRDefault="00790ADA" w:rsidP="00441B6F">
      <w:pPr>
        <w:pStyle w:val="Body"/>
        <w:spacing w:after="0"/>
        <w:rPr>
          <w:rFonts w:ascii="Arial" w:hAnsi="Arial" w:cs="Arial"/>
        </w:rPr>
      </w:pPr>
    </w:p>
    <w:p w14:paraId="3442A327" w14:textId="77777777" w:rsidR="00860000" w:rsidRDefault="00860000" w:rsidP="00441B6F">
      <w:pPr>
        <w:pStyle w:val="ReferHead"/>
        <w:spacing w:after="0"/>
        <w:jc w:val="both"/>
        <w:rPr>
          <w:rFonts w:ascii="Arial" w:hAnsi="Arial" w:cs="Arial"/>
        </w:rPr>
      </w:pPr>
    </w:p>
    <w:p w14:paraId="7B79E4A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FE382C" w14:textId="77777777" w:rsidR="003A20E4" w:rsidRDefault="00935642" w:rsidP="00935642">
      <w:pPr>
        <w:pStyle w:val="Body"/>
        <w:spacing w:after="0"/>
      </w:pPr>
      <w:r w:rsidRPr="00935642">
        <w:rPr>
          <w:rFonts w:ascii="Arial" w:hAnsi="Arial" w:cs="Arial"/>
        </w:rPr>
        <w:t xml:space="preserve">Modarres, S., </w:t>
      </w:r>
      <w:proofErr w:type="spellStart"/>
      <w:r w:rsidRPr="00935642">
        <w:rPr>
          <w:rFonts w:ascii="Arial" w:hAnsi="Arial" w:cs="Arial"/>
        </w:rPr>
        <w:t>Lasheii</w:t>
      </w:r>
      <w:proofErr w:type="spellEnd"/>
      <w:r w:rsidRPr="00935642">
        <w:rPr>
          <w:rFonts w:ascii="Arial" w:hAnsi="Arial" w:cs="Arial"/>
        </w:rPr>
        <w:t xml:space="preserve">, A. and </w:t>
      </w:r>
      <w:proofErr w:type="spellStart"/>
      <w:r w:rsidRPr="00935642">
        <w:rPr>
          <w:rFonts w:ascii="Arial" w:hAnsi="Arial" w:cs="Arial"/>
        </w:rPr>
        <w:t>Oskoii</w:t>
      </w:r>
      <w:proofErr w:type="spellEnd"/>
      <w:r w:rsidRPr="00935642">
        <w:rPr>
          <w:rFonts w:ascii="Arial" w:hAnsi="Arial" w:cs="Arial"/>
        </w:rPr>
        <w:t>, N.N. (1998). Bacterial etiologic agents of ocular infection in children in the Islamic Republic of Iran. Eastern Mediterranean Health Journal, 4(1): 44-49.</w:t>
      </w:r>
      <w:r w:rsidR="003A20E4">
        <w:t xml:space="preserve"> </w:t>
      </w:r>
    </w:p>
    <w:p w14:paraId="14BBBBB4" w14:textId="77777777" w:rsidR="003A20E4" w:rsidRDefault="003A20E4" w:rsidP="00935642">
      <w:pPr>
        <w:pStyle w:val="Body"/>
        <w:spacing w:after="0"/>
      </w:pPr>
      <w:r w:rsidRPr="003A20E4">
        <w:rPr>
          <w:rFonts w:ascii="Arial" w:hAnsi="Arial" w:cs="Arial"/>
        </w:rPr>
        <w:t xml:space="preserve">Forbes, B.A., Sahm, D.F. and </w:t>
      </w:r>
      <w:proofErr w:type="spellStart"/>
      <w:r w:rsidRPr="003A20E4">
        <w:rPr>
          <w:rFonts w:ascii="Arial" w:hAnsi="Arial" w:cs="Arial"/>
        </w:rPr>
        <w:t>Weissfeld</w:t>
      </w:r>
      <w:proofErr w:type="spellEnd"/>
      <w:r w:rsidRPr="003A20E4">
        <w:rPr>
          <w:rFonts w:ascii="Arial" w:hAnsi="Arial" w:cs="Arial"/>
        </w:rPr>
        <w:t xml:space="preserve">, A.S. (2002). Bailley and Scott’s. Diagnostic Microbiology,11th </w:t>
      </w:r>
      <w:proofErr w:type="spellStart"/>
      <w:r w:rsidRPr="003A20E4">
        <w:rPr>
          <w:rFonts w:ascii="Arial" w:hAnsi="Arial" w:cs="Arial"/>
        </w:rPr>
        <w:t>Edn</w:t>
      </w:r>
      <w:proofErr w:type="spellEnd"/>
      <w:r w:rsidRPr="003A20E4">
        <w:rPr>
          <w:rFonts w:ascii="Arial" w:hAnsi="Arial" w:cs="Arial"/>
        </w:rPr>
        <w:t>., Mosby., London, U.K., pp. 288-302.</w:t>
      </w:r>
      <w:r w:rsidRPr="003A20E4">
        <w:t xml:space="preserve"> </w:t>
      </w:r>
    </w:p>
    <w:p w14:paraId="4A45F194" w14:textId="06DE2EF2" w:rsidR="00284C4C" w:rsidRPr="00935642" w:rsidRDefault="003A20E4" w:rsidP="00935642">
      <w:pPr>
        <w:pStyle w:val="Body"/>
        <w:spacing w:after="0"/>
        <w:rPr>
          <w:rFonts w:ascii="Arial" w:hAnsi="Arial" w:cs="Arial"/>
        </w:rPr>
      </w:pPr>
      <w:r w:rsidRPr="003A20E4">
        <w:rPr>
          <w:rFonts w:ascii="Arial" w:hAnsi="Arial" w:cs="Arial"/>
        </w:rPr>
        <w:t xml:space="preserve">Sushma, R. (2010). Studies on ocular diseases in dogs. </w:t>
      </w:r>
      <w:proofErr w:type="spellStart"/>
      <w:r w:rsidRPr="003A20E4">
        <w:rPr>
          <w:rFonts w:ascii="Arial" w:hAnsi="Arial" w:cs="Arial"/>
        </w:rPr>
        <w:t>M.</w:t>
      </w:r>
      <w:proofErr w:type="gramStart"/>
      <w:r w:rsidRPr="003A20E4">
        <w:rPr>
          <w:rFonts w:ascii="Arial" w:hAnsi="Arial" w:cs="Arial"/>
        </w:rPr>
        <w:t>V.Sc</w:t>
      </w:r>
      <w:proofErr w:type="spellEnd"/>
      <w:proofErr w:type="gramEnd"/>
      <w:r w:rsidRPr="003A20E4">
        <w:rPr>
          <w:rFonts w:ascii="Arial" w:hAnsi="Arial" w:cs="Arial"/>
        </w:rPr>
        <w:t xml:space="preserve"> thesis (Veterinary Medicine), Karnataka Veterinary Animal and Fisheries Sciences University, Bidar.</w:t>
      </w:r>
    </w:p>
    <w:p w14:paraId="0D2FC59C" w14:textId="1F32F804" w:rsidR="003A20E4" w:rsidRDefault="003A20E4" w:rsidP="00441B6F">
      <w:pPr>
        <w:pStyle w:val="Body"/>
        <w:spacing w:after="0"/>
        <w:rPr>
          <w:iCs/>
        </w:rPr>
      </w:pPr>
      <w:r w:rsidRPr="003A20E4">
        <w:rPr>
          <w:iCs/>
        </w:rPr>
        <w:t xml:space="preserve">Gelatt, K.N., Lippincott, Williams and Wilkins (2000). Essentials of Veterinary Ophthalmology, 3rd </w:t>
      </w:r>
      <w:proofErr w:type="spellStart"/>
      <w:r w:rsidRPr="003A20E4">
        <w:rPr>
          <w:iCs/>
        </w:rPr>
        <w:t>Edn</w:t>
      </w:r>
      <w:proofErr w:type="spellEnd"/>
      <w:r w:rsidRPr="003A20E4">
        <w:rPr>
          <w:iCs/>
        </w:rPr>
        <w:t>., Philadelphia, pp 595.</w:t>
      </w:r>
      <w:r w:rsidRPr="003A20E4">
        <w:t xml:space="preserve"> </w:t>
      </w:r>
      <w:r w:rsidRPr="003A20E4">
        <w:rPr>
          <w:iCs/>
        </w:rPr>
        <w:t>Warren, C. (2004). Phaco chop technique for cataract surgery in the dog. Veterinary Ophthalmology, 7(5): 348-351.</w:t>
      </w:r>
    </w:p>
    <w:p w14:paraId="3087FB93" w14:textId="12593DFF" w:rsidR="003A20E4" w:rsidRPr="003A20E4" w:rsidRDefault="003A20E4" w:rsidP="00441B6F">
      <w:pPr>
        <w:pStyle w:val="Body"/>
        <w:spacing w:after="0"/>
        <w:rPr>
          <w:iCs/>
        </w:rPr>
      </w:pPr>
      <w:r w:rsidRPr="003A20E4">
        <w:rPr>
          <w:iCs/>
        </w:rPr>
        <w:t>Featherstone, H. and Scurrell, E. (2015). Ocular sampling in the dog and cat. In Practice, 37(10): 510-539.</w:t>
      </w:r>
    </w:p>
    <w:p w14:paraId="069135EA" w14:textId="77777777" w:rsidR="00B33B62" w:rsidRDefault="003A20E4" w:rsidP="00441B6F">
      <w:pPr>
        <w:pStyle w:val="Body"/>
        <w:spacing w:after="0"/>
      </w:pPr>
      <w:r w:rsidRPr="003A20E4">
        <w:rPr>
          <w:iCs/>
        </w:rPr>
        <w:t>Quinn, P.J., Markey, B.K., Carter, M.E., Donnelly, W.C. and Leonard F.C. (2002). Veterinary Microbiology and Microbial Diseases, Blackwell Science, M.P.G. Books Limited, Bodmin, Great Britan, pp 33-34</w:t>
      </w:r>
      <w:r w:rsidR="00B33B62" w:rsidRPr="00B33B62">
        <w:rPr>
          <w:iCs/>
        </w:rPr>
        <w:t>.</w:t>
      </w:r>
      <w:r w:rsidR="00B33B62" w:rsidRPr="00B33B62">
        <w:t xml:space="preserve"> </w:t>
      </w:r>
    </w:p>
    <w:p w14:paraId="098CFCDB" w14:textId="77777777" w:rsidR="00B33B62" w:rsidRDefault="00B33B62" w:rsidP="00441B6F">
      <w:pPr>
        <w:pStyle w:val="Body"/>
        <w:spacing w:after="0"/>
        <w:rPr>
          <w:rFonts w:ascii="Arial" w:hAnsi="Arial" w:cs="Arial"/>
        </w:rPr>
      </w:pPr>
      <w:r w:rsidRPr="00B33B62">
        <w:rPr>
          <w:iCs/>
        </w:rPr>
        <w:t>Salisbury, S.M., Lenda, M.D., Sabatini, M. and Spiegel, C.A. (1997). Identification of MRSA-</w:t>
      </w:r>
      <w:proofErr w:type="spellStart"/>
      <w:proofErr w:type="gramStart"/>
      <w:r w:rsidRPr="00B33B62">
        <w:rPr>
          <w:iCs/>
        </w:rPr>
        <w:t>S.aureus</w:t>
      </w:r>
      <w:proofErr w:type="spellEnd"/>
      <w:proofErr w:type="gramEnd"/>
      <w:r w:rsidRPr="00B33B62">
        <w:rPr>
          <w:iCs/>
        </w:rPr>
        <w:t xml:space="preserve"> by multiplex polymerase chain reaction assay. Microbiology and Infectious Diseases, 107(1): 368-373.</w:t>
      </w:r>
      <w:r w:rsidRPr="00B33B62">
        <w:rPr>
          <w:rFonts w:ascii="Arial" w:hAnsi="Arial" w:cs="Arial"/>
        </w:rPr>
        <w:t xml:space="preserve"> </w:t>
      </w:r>
    </w:p>
    <w:p w14:paraId="0B3B2156" w14:textId="77777777" w:rsidR="00B33B62" w:rsidRDefault="00B33B62" w:rsidP="00441B6F">
      <w:pPr>
        <w:pStyle w:val="Body"/>
        <w:spacing w:after="0"/>
        <w:rPr>
          <w:rFonts w:ascii="Arial" w:hAnsi="Arial" w:cs="Arial"/>
        </w:rPr>
      </w:pPr>
      <w:r w:rsidRPr="00B16859">
        <w:rPr>
          <w:rFonts w:ascii="Arial" w:hAnsi="Arial" w:cs="Arial"/>
        </w:rPr>
        <w:t xml:space="preserve">Shrivastava, A. (2016). Studies on prevalence, characterization and inhibitory potential of herbs on extended spectrum beta lactamase E. coli in broilers. </w:t>
      </w:r>
      <w:proofErr w:type="spellStart"/>
      <w:proofErr w:type="gramStart"/>
      <w:r w:rsidRPr="00B16859">
        <w:rPr>
          <w:rFonts w:ascii="Arial" w:hAnsi="Arial" w:cs="Arial"/>
        </w:rPr>
        <w:t>Ph.D</w:t>
      </w:r>
      <w:proofErr w:type="spellEnd"/>
      <w:proofErr w:type="gramEnd"/>
      <w:r w:rsidRPr="00B16859">
        <w:rPr>
          <w:rFonts w:ascii="Arial" w:hAnsi="Arial" w:cs="Arial"/>
        </w:rPr>
        <w:t xml:space="preserve"> thesis (Department of Veterinary Pharmacology and Toxicology), </w:t>
      </w:r>
      <w:proofErr w:type="spellStart"/>
      <w:r w:rsidRPr="00B16859">
        <w:rPr>
          <w:rFonts w:ascii="Arial" w:hAnsi="Arial" w:cs="Arial"/>
        </w:rPr>
        <w:t>Nanaji</w:t>
      </w:r>
      <w:proofErr w:type="spellEnd"/>
      <w:r w:rsidRPr="00B16859">
        <w:rPr>
          <w:rFonts w:ascii="Arial" w:hAnsi="Arial" w:cs="Arial"/>
        </w:rPr>
        <w:t xml:space="preserve"> Deshmukh Veterinary Science University, Jabalpur</w:t>
      </w:r>
      <w:r>
        <w:rPr>
          <w:rFonts w:ascii="Arial" w:hAnsi="Arial" w:cs="Arial"/>
        </w:rPr>
        <w:t>.</w:t>
      </w:r>
      <w:r w:rsidRPr="00B33B62">
        <w:rPr>
          <w:rFonts w:ascii="Arial" w:hAnsi="Arial" w:cs="Arial"/>
        </w:rPr>
        <w:t xml:space="preserve"> </w:t>
      </w:r>
    </w:p>
    <w:p w14:paraId="48EF7CC4" w14:textId="77777777" w:rsidR="00B33B62" w:rsidRDefault="00B33B62" w:rsidP="00441B6F">
      <w:pPr>
        <w:pStyle w:val="Body"/>
        <w:spacing w:after="0"/>
      </w:pPr>
      <w:r w:rsidRPr="00B16859">
        <w:rPr>
          <w:rFonts w:ascii="Arial" w:hAnsi="Arial" w:cs="Arial"/>
        </w:rPr>
        <w:t>Al-</w:t>
      </w:r>
      <w:proofErr w:type="spellStart"/>
      <w:r w:rsidRPr="00B16859">
        <w:rPr>
          <w:rFonts w:ascii="Arial" w:hAnsi="Arial" w:cs="Arial"/>
        </w:rPr>
        <w:t>Shuwaili</w:t>
      </w:r>
      <w:proofErr w:type="spellEnd"/>
      <w:r w:rsidRPr="00B16859">
        <w:rPr>
          <w:rFonts w:ascii="Arial" w:hAnsi="Arial" w:cs="Arial"/>
        </w:rPr>
        <w:t xml:space="preserve">, A.K.T. (2024). Study of bacterial isolates in eye infection cases of dogs. </w:t>
      </w:r>
      <w:r w:rsidRPr="00B16859">
        <w:rPr>
          <w:rFonts w:ascii="Arial" w:hAnsi="Arial" w:cs="Arial"/>
          <w:i/>
          <w:iCs/>
        </w:rPr>
        <w:t>Academic International Journal of Veterinary Medicine</w:t>
      </w:r>
      <w:r w:rsidRPr="00B16859">
        <w:rPr>
          <w:rFonts w:ascii="Arial" w:hAnsi="Arial" w:cs="Arial"/>
        </w:rPr>
        <w:t xml:space="preserve">, </w:t>
      </w:r>
      <w:r w:rsidRPr="00B16859">
        <w:rPr>
          <w:rFonts w:ascii="Arial" w:hAnsi="Arial" w:cs="Arial"/>
          <w:b/>
          <w:bCs/>
        </w:rPr>
        <w:t>2</w:t>
      </w:r>
      <w:r w:rsidRPr="00B16859">
        <w:rPr>
          <w:rFonts w:ascii="Arial" w:hAnsi="Arial" w:cs="Arial"/>
        </w:rPr>
        <w:t>(1): 10-16.</w:t>
      </w:r>
      <w:r w:rsidRPr="00B33B62">
        <w:t xml:space="preserve"> </w:t>
      </w:r>
    </w:p>
    <w:p w14:paraId="1ABD42E3" w14:textId="0B795646" w:rsidR="003A20E4" w:rsidRDefault="00B33B62" w:rsidP="00441B6F">
      <w:pPr>
        <w:pStyle w:val="Body"/>
        <w:spacing w:after="0"/>
        <w:rPr>
          <w:rFonts w:ascii="Arial" w:hAnsi="Arial" w:cs="Arial"/>
        </w:rPr>
      </w:pPr>
      <w:proofErr w:type="spellStart"/>
      <w:r w:rsidRPr="00B33B62">
        <w:rPr>
          <w:rFonts w:ascii="Arial" w:hAnsi="Arial" w:cs="Arial"/>
        </w:rPr>
        <w:t>Zajer</w:t>
      </w:r>
      <w:proofErr w:type="spellEnd"/>
      <w:r w:rsidRPr="00B33B62">
        <w:rPr>
          <w:rFonts w:ascii="Arial" w:hAnsi="Arial" w:cs="Arial"/>
        </w:rPr>
        <w:t xml:space="preserve">, J. and Szucs J. (1986). Eye diseases seen in dogs and cats at the Budapest veterinary school clinic. Magyar </w:t>
      </w:r>
      <w:proofErr w:type="spellStart"/>
      <w:r w:rsidRPr="00B33B62">
        <w:rPr>
          <w:rFonts w:ascii="Arial" w:hAnsi="Arial" w:cs="Arial"/>
        </w:rPr>
        <w:t>Allatorvosok</w:t>
      </w:r>
      <w:proofErr w:type="spellEnd"/>
      <w:r w:rsidRPr="00B33B62">
        <w:rPr>
          <w:rFonts w:ascii="Arial" w:hAnsi="Arial" w:cs="Arial"/>
        </w:rPr>
        <w:t xml:space="preserve"> </w:t>
      </w:r>
      <w:proofErr w:type="spellStart"/>
      <w:r w:rsidRPr="00B33B62">
        <w:rPr>
          <w:rFonts w:ascii="Arial" w:hAnsi="Arial" w:cs="Arial"/>
        </w:rPr>
        <w:t>Lapja</w:t>
      </w:r>
      <w:proofErr w:type="spellEnd"/>
      <w:r w:rsidRPr="00B33B62">
        <w:rPr>
          <w:rFonts w:ascii="Arial" w:hAnsi="Arial" w:cs="Arial"/>
        </w:rPr>
        <w:t>, 41(2): 116–119.</w:t>
      </w:r>
    </w:p>
    <w:p w14:paraId="538F1A0D" w14:textId="7DE12BD4" w:rsidR="00B33B62" w:rsidRDefault="00B33B62" w:rsidP="00441B6F">
      <w:pPr>
        <w:pStyle w:val="Body"/>
        <w:spacing w:after="0"/>
        <w:rPr>
          <w:rFonts w:ascii="Arial" w:hAnsi="Arial" w:cs="Arial"/>
        </w:rPr>
      </w:pPr>
      <w:r w:rsidRPr="00B16859">
        <w:rPr>
          <w:rFonts w:ascii="Arial" w:hAnsi="Arial" w:cs="Arial"/>
        </w:rPr>
        <w:t xml:space="preserve">Radhika, P. (2021). Studies on occurrence and diagnosis of ocular affections in dogs and management of superficial corneal ulcers </w:t>
      </w:r>
      <w:proofErr w:type="spellStart"/>
      <w:r w:rsidRPr="00B16859">
        <w:rPr>
          <w:rFonts w:ascii="Arial" w:hAnsi="Arial" w:cs="Arial"/>
        </w:rPr>
        <w:t>M.V.Sc</w:t>
      </w:r>
      <w:proofErr w:type="spellEnd"/>
      <w:r w:rsidRPr="00B16859">
        <w:rPr>
          <w:rFonts w:ascii="Arial" w:hAnsi="Arial" w:cs="Arial"/>
        </w:rPr>
        <w:t>.</w:t>
      </w:r>
      <w:r>
        <w:rPr>
          <w:rFonts w:ascii="Arial" w:hAnsi="Arial" w:cs="Arial"/>
        </w:rPr>
        <w:t xml:space="preserve"> </w:t>
      </w:r>
      <w:r w:rsidRPr="00B16859">
        <w:rPr>
          <w:rFonts w:ascii="Arial" w:hAnsi="Arial" w:cs="Arial"/>
        </w:rPr>
        <w:t>thesis (Veterinary Medicine)</w:t>
      </w:r>
      <w:r>
        <w:rPr>
          <w:rFonts w:ascii="Arial" w:hAnsi="Arial" w:cs="Arial"/>
        </w:rPr>
        <w:t>,</w:t>
      </w:r>
      <w:r w:rsidRPr="00B16859">
        <w:rPr>
          <w:rFonts w:ascii="Arial" w:hAnsi="Arial" w:cs="Arial"/>
        </w:rPr>
        <w:t xml:space="preserve"> Sri Venkateswara Veterinary University, Tirupati, Andra Pradesh, India</w:t>
      </w:r>
      <w:r>
        <w:rPr>
          <w:rFonts w:ascii="Arial" w:hAnsi="Arial" w:cs="Arial"/>
        </w:rPr>
        <w:t>.</w:t>
      </w:r>
    </w:p>
    <w:p w14:paraId="17D511DB" w14:textId="426A5775" w:rsidR="00B33B62" w:rsidRDefault="00B33B62" w:rsidP="00441B6F">
      <w:pPr>
        <w:pStyle w:val="Body"/>
        <w:spacing w:after="0"/>
        <w:rPr>
          <w:iCs/>
        </w:rPr>
      </w:pPr>
      <w:proofErr w:type="spellStart"/>
      <w:r w:rsidRPr="00B33B62">
        <w:rPr>
          <w:iCs/>
        </w:rPr>
        <w:t>Akinrinmade</w:t>
      </w:r>
      <w:proofErr w:type="spellEnd"/>
      <w:r w:rsidRPr="00B33B62">
        <w:rPr>
          <w:iCs/>
        </w:rPr>
        <w:t xml:space="preserve">, J.F. and </w:t>
      </w:r>
      <w:proofErr w:type="spellStart"/>
      <w:r w:rsidRPr="00B33B62">
        <w:rPr>
          <w:iCs/>
        </w:rPr>
        <w:t>Ogungbenro</w:t>
      </w:r>
      <w:proofErr w:type="spellEnd"/>
      <w:r w:rsidRPr="00B33B62">
        <w:rPr>
          <w:iCs/>
        </w:rPr>
        <w:t>, O.I. (2015). Incidence, diagnosis and management of eye affections in dogs. Sokoto Journal of Veterinary Sciences, 13(3): 9-13.</w:t>
      </w:r>
    </w:p>
    <w:p w14:paraId="11EF81E1" w14:textId="249EC9C5" w:rsidR="00B33B62" w:rsidRDefault="00B33B62" w:rsidP="00441B6F">
      <w:pPr>
        <w:pStyle w:val="Body"/>
        <w:spacing w:after="0"/>
        <w:rPr>
          <w:iCs/>
        </w:rPr>
      </w:pPr>
      <w:r w:rsidRPr="00B33B62">
        <w:rPr>
          <w:iCs/>
        </w:rPr>
        <w:t>Saunders, L.Z. and Rubin, L.F. (1975). Ophthalmic Pathology of Animals. New York: Karger, pp 218-377.</w:t>
      </w:r>
    </w:p>
    <w:p w14:paraId="6BD89BAB" w14:textId="3FEF6155" w:rsidR="00B33B62" w:rsidRDefault="00B33B62" w:rsidP="00441B6F">
      <w:pPr>
        <w:pStyle w:val="Body"/>
        <w:spacing w:after="0"/>
        <w:rPr>
          <w:iCs/>
        </w:rPr>
      </w:pPr>
      <w:r w:rsidRPr="00B33B62">
        <w:rPr>
          <w:iCs/>
        </w:rPr>
        <w:t>Antonia, N.A., Narayanan., M.K., Anoop, S., Devanand, C.B., John, M.K.D. and Venugopal, K.S. (2014). Occurrence of ophthalmic disorders in dogs. Indian Journal of Veterinary Research, 23(2): 21-24.</w:t>
      </w:r>
    </w:p>
    <w:p w14:paraId="7164C8D0" w14:textId="3BD90E8F" w:rsidR="00B33B62" w:rsidRDefault="00B33B62" w:rsidP="00441B6F">
      <w:pPr>
        <w:pStyle w:val="Body"/>
        <w:spacing w:after="0"/>
        <w:rPr>
          <w:iCs/>
        </w:rPr>
      </w:pPr>
      <w:r w:rsidRPr="00B33B62">
        <w:rPr>
          <w:iCs/>
        </w:rPr>
        <w:t>Joon, Y.K., Hye, J.W. and Soon, W.J. (2009).  A retrospective study of ulcerative keratitis in 32 dogs. International Journal of Applied Research in Veterinary Medicine, 7(1): 27–31.</w:t>
      </w:r>
    </w:p>
    <w:p w14:paraId="58E517AB" w14:textId="32228331" w:rsidR="00B33B62" w:rsidRDefault="00B33B62" w:rsidP="00441B6F">
      <w:pPr>
        <w:pStyle w:val="Body"/>
        <w:spacing w:after="0"/>
        <w:rPr>
          <w:iCs/>
        </w:rPr>
      </w:pPr>
      <w:r w:rsidRPr="00B33B62">
        <w:rPr>
          <w:iCs/>
        </w:rPr>
        <w:t>Kumar, T., Punia, M., Agnihotri, D., Sindhu, N. and Jain, V.K. (2018). Incidence of ophthalmic affections in dogs – a short study. International Journal of Current Microbiology and Applied Sciences, 7(9): 1560–1565.</w:t>
      </w:r>
    </w:p>
    <w:p w14:paraId="1ECF8A2E" w14:textId="7591A9B9" w:rsidR="00B33B62" w:rsidRDefault="00B33B62" w:rsidP="00441B6F">
      <w:pPr>
        <w:pStyle w:val="Body"/>
        <w:spacing w:after="0"/>
        <w:rPr>
          <w:iCs/>
        </w:rPr>
      </w:pPr>
      <w:r w:rsidRPr="00B33B62">
        <w:rPr>
          <w:iCs/>
        </w:rPr>
        <w:t xml:space="preserve">Bacchini, M. and </w:t>
      </w:r>
      <w:proofErr w:type="spellStart"/>
      <w:r w:rsidRPr="00B33B62">
        <w:rPr>
          <w:iCs/>
        </w:rPr>
        <w:t>Simonazzi</w:t>
      </w:r>
      <w:proofErr w:type="spellEnd"/>
      <w:r w:rsidRPr="00B33B62">
        <w:rPr>
          <w:iCs/>
        </w:rPr>
        <w:t>, B. (2005). Ocular pathology in German Shepherd dogs: a retrospective study. Veterinary Ophthalmology, 25(1): 191-203</w:t>
      </w:r>
      <w:r>
        <w:rPr>
          <w:iCs/>
        </w:rPr>
        <w:t>.</w:t>
      </w:r>
    </w:p>
    <w:p w14:paraId="7B7C6197" w14:textId="538E89EF" w:rsidR="00B33B62" w:rsidRDefault="00B33B62" w:rsidP="00441B6F">
      <w:pPr>
        <w:pStyle w:val="Body"/>
        <w:spacing w:after="0"/>
        <w:rPr>
          <w:iCs/>
        </w:rPr>
      </w:pPr>
      <w:proofErr w:type="spellStart"/>
      <w:r w:rsidRPr="00B33B62">
        <w:rPr>
          <w:iCs/>
        </w:rPr>
        <w:t>Tamilmahan</w:t>
      </w:r>
      <w:proofErr w:type="spellEnd"/>
      <w:r w:rsidRPr="00B33B62">
        <w:rPr>
          <w:iCs/>
        </w:rPr>
        <w:t>, P., Zama, M.M.S., Pathak, R., Muneeswaran, N.S. and Karthik, K. (2013). A retrospective study of ocular occurrences in domestic animals: 799 cases. Veterinary World, 6(5): 274-276</w:t>
      </w:r>
      <w:r>
        <w:rPr>
          <w:iCs/>
        </w:rPr>
        <w:t>.</w:t>
      </w:r>
    </w:p>
    <w:p w14:paraId="4B55D37E" w14:textId="22911598" w:rsidR="002524D3" w:rsidRDefault="002524D3" w:rsidP="00441B6F">
      <w:pPr>
        <w:pStyle w:val="Body"/>
        <w:spacing w:after="0"/>
        <w:rPr>
          <w:iCs/>
        </w:rPr>
      </w:pPr>
      <w:r w:rsidRPr="002524D3">
        <w:rPr>
          <w:iCs/>
        </w:rPr>
        <w:lastRenderedPageBreak/>
        <w:t>Nagaraj, P. (2011). Clinical and diagnostic studies on certain ophthalmic conditions in dogs and their therapeutic management. PhD thesis (Veterinary Medicine), Sri Venkateswara Veterinary University, Tirupati, Andra Pradesh.</w:t>
      </w:r>
    </w:p>
    <w:p w14:paraId="4BAB8245" w14:textId="3D0CF5DA" w:rsidR="002524D3" w:rsidRDefault="002524D3" w:rsidP="00441B6F">
      <w:pPr>
        <w:pStyle w:val="Body"/>
        <w:spacing w:after="0"/>
        <w:rPr>
          <w:iCs/>
        </w:rPr>
      </w:pPr>
      <w:r w:rsidRPr="002524D3">
        <w:rPr>
          <w:iCs/>
        </w:rPr>
        <w:t>Grahn, B.H., Philibert, H., Cullen, C.L. and Houston, D.M. (1998). Multifocal retinopathy of Great Pyrenees dogs. Veterinary Ophthalmology, 1(4): 211-221.</w:t>
      </w:r>
    </w:p>
    <w:p w14:paraId="7B2E0B71" w14:textId="77266B80" w:rsidR="002524D3" w:rsidRDefault="002524D3" w:rsidP="00441B6F">
      <w:pPr>
        <w:pStyle w:val="Body"/>
        <w:spacing w:after="0"/>
        <w:rPr>
          <w:iCs/>
        </w:rPr>
      </w:pPr>
      <w:r w:rsidRPr="002524D3">
        <w:rPr>
          <w:iCs/>
        </w:rPr>
        <w:t>Martens, A.L. (2007). Unusual presentation of an anterior uveal melanocytoma in a 3-year-old Poodle. Canadian Veterinary Journal, 48(1): 748–750.</w:t>
      </w:r>
    </w:p>
    <w:p w14:paraId="66AF12A1" w14:textId="7C5936D6" w:rsidR="002524D3" w:rsidRDefault="002524D3" w:rsidP="00441B6F">
      <w:pPr>
        <w:pStyle w:val="Body"/>
        <w:spacing w:after="0"/>
        <w:rPr>
          <w:iCs/>
        </w:rPr>
      </w:pPr>
      <w:r w:rsidRPr="002524D3">
        <w:rPr>
          <w:iCs/>
        </w:rPr>
        <w:t>Sharma, A., Gupta, A.K., Singh, M. and Dwivedi, D.K. (2019). Bacterial investigation and antibiogram in corneal ulcers in dogs. Journal of Animal Science, 9(1): 195–199.</w:t>
      </w:r>
    </w:p>
    <w:p w14:paraId="76E04B7A" w14:textId="32EEF7CD" w:rsidR="002524D3" w:rsidRDefault="002524D3" w:rsidP="00441B6F">
      <w:pPr>
        <w:pStyle w:val="Body"/>
        <w:spacing w:after="0"/>
        <w:rPr>
          <w:iCs/>
        </w:rPr>
      </w:pPr>
      <w:proofErr w:type="spellStart"/>
      <w:r w:rsidRPr="002524D3">
        <w:rPr>
          <w:iCs/>
        </w:rPr>
        <w:t>Auten</w:t>
      </w:r>
      <w:proofErr w:type="spellEnd"/>
      <w:r w:rsidRPr="002524D3">
        <w:rPr>
          <w:iCs/>
        </w:rPr>
        <w:t xml:space="preserve">, C.R., </w:t>
      </w:r>
      <w:proofErr w:type="spellStart"/>
      <w:r w:rsidRPr="002524D3">
        <w:rPr>
          <w:iCs/>
        </w:rPr>
        <w:t>Urbanz</w:t>
      </w:r>
      <w:proofErr w:type="spellEnd"/>
      <w:r w:rsidRPr="002524D3">
        <w:rPr>
          <w:iCs/>
        </w:rPr>
        <w:t>, J.L. and Dees, D.D. (2020). Comparison of bacterial culture results collected via direct corneal ulcer vs conjunctival fornix sampling in canine eyes with presumed bacterial ulcerative keratitis. Veterinary Ophthalmology, 23(1): 135-140.</w:t>
      </w:r>
    </w:p>
    <w:p w14:paraId="79EDB004" w14:textId="085DD6A2" w:rsidR="002524D3" w:rsidRDefault="002524D3" w:rsidP="00441B6F">
      <w:pPr>
        <w:pStyle w:val="Body"/>
        <w:spacing w:after="0"/>
        <w:rPr>
          <w:iCs/>
        </w:rPr>
      </w:pPr>
      <w:proofErr w:type="spellStart"/>
      <w:r w:rsidRPr="002524D3">
        <w:rPr>
          <w:iCs/>
        </w:rPr>
        <w:t>Guyonnet</w:t>
      </w:r>
      <w:proofErr w:type="spellEnd"/>
      <w:r w:rsidRPr="002524D3">
        <w:rPr>
          <w:iCs/>
        </w:rPr>
        <w:t xml:space="preserve">, A., </w:t>
      </w:r>
      <w:proofErr w:type="spellStart"/>
      <w:r w:rsidRPr="002524D3">
        <w:rPr>
          <w:iCs/>
        </w:rPr>
        <w:t>Desquilbet</w:t>
      </w:r>
      <w:proofErr w:type="spellEnd"/>
      <w:r w:rsidRPr="002524D3">
        <w:rPr>
          <w:iCs/>
        </w:rPr>
        <w:t xml:space="preserve">, L., Faure, J., Bourguet, A., Donzel, E. and </w:t>
      </w:r>
      <w:proofErr w:type="spellStart"/>
      <w:r w:rsidRPr="002524D3">
        <w:rPr>
          <w:iCs/>
        </w:rPr>
        <w:t>Chahory</w:t>
      </w:r>
      <w:proofErr w:type="spellEnd"/>
      <w:r w:rsidRPr="002524D3">
        <w:rPr>
          <w:iCs/>
        </w:rPr>
        <w:t>, S. (2020). Outcome of medical therapy for keratomalacia in dogs. Journal of Small Animal Practice, 61(4): 253-258.</w:t>
      </w:r>
    </w:p>
    <w:p w14:paraId="0F4E4B17" w14:textId="30DC3F8A" w:rsidR="00B01FCD" w:rsidRPr="002524D3" w:rsidRDefault="002524D3" w:rsidP="002524D3">
      <w:pPr>
        <w:pStyle w:val="Body"/>
        <w:spacing w:after="0"/>
        <w:rPr>
          <w:iCs/>
        </w:rPr>
      </w:pPr>
      <w:r w:rsidRPr="002524D3">
        <w:rPr>
          <w:iCs/>
        </w:rPr>
        <w:t>Lin, C.T. and Petersen-Jones, S.M. (2007). Antibiotic susceptibility of bacterial isolates from corneal ulcers of dogs in Taiwan. Journal of Small Animal Practice, 48(5): 271-274.</w:t>
      </w:r>
    </w:p>
    <w:sectPr w:rsidR="00B01FCD" w:rsidRPr="002524D3" w:rsidSect="002F2BB0">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A800" w14:textId="77777777" w:rsidR="00874E04" w:rsidRDefault="00874E04" w:rsidP="00C37E61">
      <w:r>
        <w:separator/>
      </w:r>
    </w:p>
  </w:endnote>
  <w:endnote w:type="continuationSeparator" w:id="0">
    <w:p w14:paraId="259A6051" w14:textId="77777777" w:rsidR="00874E04" w:rsidRDefault="00874E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erif Display">
    <w:altName w:val="Calibri"/>
    <w:charset w:val="00"/>
    <w:family w:val="auto"/>
    <w:pitch w:val="variable"/>
    <w:sig w:usb0="8000006F" w:usb1="00000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B495" w14:textId="77777777" w:rsidR="002F2BB0" w:rsidRDefault="002F2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43069" w14:textId="77777777" w:rsidR="002F2BB0" w:rsidRDefault="002F2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45D37" w14:textId="66897A23" w:rsidR="00754C9A" w:rsidRPr="002F2BB0" w:rsidRDefault="00754C9A" w:rsidP="002F2B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C4D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0A654" w14:textId="77777777" w:rsidR="00874E04" w:rsidRDefault="00874E04" w:rsidP="00C37E61">
      <w:r>
        <w:separator/>
      </w:r>
    </w:p>
  </w:footnote>
  <w:footnote w:type="continuationSeparator" w:id="0">
    <w:p w14:paraId="141FB5C3" w14:textId="77777777" w:rsidR="00874E04" w:rsidRDefault="00874E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B1E3F" w14:textId="117D3D81" w:rsidR="002F2BB0" w:rsidRDefault="00874E04">
    <w:pPr>
      <w:pStyle w:val="Header"/>
    </w:pPr>
    <w:r>
      <w:rPr>
        <w:noProof/>
      </w:rPr>
      <w:pict w14:anchorId="10972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424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62545" w14:textId="4A0E7E3D" w:rsidR="002F2BB0" w:rsidRDefault="00874E04">
    <w:pPr>
      <w:pStyle w:val="Header"/>
    </w:pPr>
    <w:r>
      <w:rPr>
        <w:noProof/>
      </w:rPr>
      <w:pict w14:anchorId="4427E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424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574FA" w14:textId="38105B78" w:rsidR="00296529" w:rsidRPr="00296529" w:rsidRDefault="00874E04" w:rsidP="00296529">
    <w:pPr>
      <w:ind w:left="2160"/>
      <w:jc w:val="center"/>
      <w:rPr>
        <w:rFonts w:ascii="Times New Roman" w:eastAsia="Calibri" w:hAnsi="Times New Roman"/>
        <w:i/>
        <w:sz w:val="18"/>
        <w:szCs w:val="22"/>
      </w:rPr>
    </w:pPr>
    <w:r>
      <w:rPr>
        <w:noProof/>
      </w:rPr>
      <w:pict w14:anchorId="50BE8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424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A569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BC17CD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FA14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3B9B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7D7D43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DF514C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7F19" w14:textId="3E9886EE" w:rsidR="002F2BB0" w:rsidRDefault="00874E04">
    <w:pPr>
      <w:pStyle w:val="Header"/>
    </w:pPr>
    <w:r>
      <w:rPr>
        <w:noProof/>
      </w:rPr>
      <w:pict w14:anchorId="1E806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424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87C46" w14:textId="1D0141BE" w:rsidR="002F2BB0" w:rsidRDefault="00874E04">
    <w:pPr>
      <w:pStyle w:val="Header"/>
    </w:pPr>
    <w:r>
      <w:rPr>
        <w:noProof/>
      </w:rPr>
      <w:pict w14:anchorId="7E910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424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406C4" w14:textId="14D13135" w:rsidR="002F2BB0" w:rsidRDefault="00874E04">
    <w:pPr>
      <w:pStyle w:val="Header"/>
    </w:pPr>
    <w:r>
      <w:rPr>
        <w:noProof/>
      </w:rPr>
      <w:pict w14:anchorId="466E6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424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441"/>
    <w:rsid w:val="0004579C"/>
    <w:rsid w:val="0008357C"/>
    <w:rsid w:val="0009321E"/>
    <w:rsid w:val="000A47FA"/>
    <w:rsid w:val="000A65D3"/>
    <w:rsid w:val="000A7C80"/>
    <w:rsid w:val="000B1E33"/>
    <w:rsid w:val="000D689F"/>
    <w:rsid w:val="000E7B7B"/>
    <w:rsid w:val="000E7D62"/>
    <w:rsid w:val="00103357"/>
    <w:rsid w:val="001177E6"/>
    <w:rsid w:val="00123C9F"/>
    <w:rsid w:val="00126190"/>
    <w:rsid w:val="00130F17"/>
    <w:rsid w:val="001320BF"/>
    <w:rsid w:val="00163BC4"/>
    <w:rsid w:val="00191062"/>
    <w:rsid w:val="00192B72"/>
    <w:rsid w:val="001A29D8"/>
    <w:rsid w:val="001A5CAA"/>
    <w:rsid w:val="001B0427"/>
    <w:rsid w:val="001C776E"/>
    <w:rsid w:val="001D3A51"/>
    <w:rsid w:val="001E10D2"/>
    <w:rsid w:val="001E25B4"/>
    <w:rsid w:val="001E44FE"/>
    <w:rsid w:val="00200595"/>
    <w:rsid w:val="00204835"/>
    <w:rsid w:val="00231920"/>
    <w:rsid w:val="0023195C"/>
    <w:rsid w:val="002375B4"/>
    <w:rsid w:val="0024282C"/>
    <w:rsid w:val="002460DC"/>
    <w:rsid w:val="00250985"/>
    <w:rsid w:val="002524D3"/>
    <w:rsid w:val="002556F6"/>
    <w:rsid w:val="00283105"/>
    <w:rsid w:val="00284C4C"/>
    <w:rsid w:val="00287E68"/>
    <w:rsid w:val="00296529"/>
    <w:rsid w:val="002B27FB"/>
    <w:rsid w:val="002B685A"/>
    <w:rsid w:val="002C57D2"/>
    <w:rsid w:val="002E0D56"/>
    <w:rsid w:val="002F2BB0"/>
    <w:rsid w:val="00314489"/>
    <w:rsid w:val="00315186"/>
    <w:rsid w:val="0033343E"/>
    <w:rsid w:val="00342436"/>
    <w:rsid w:val="0035083A"/>
    <w:rsid w:val="003512C2"/>
    <w:rsid w:val="00371FB6"/>
    <w:rsid w:val="003763C1"/>
    <w:rsid w:val="00376BBE"/>
    <w:rsid w:val="0039224F"/>
    <w:rsid w:val="003A20E4"/>
    <w:rsid w:val="003A43A4"/>
    <w:rsid w:val="003A7E18"/>
    <w:rsid w:val="003C4139"/>
    <w:rsid w:val="003C4C86"/>
    <w:rsid w:val="003C6258"/>
    <w:rsid w:val="003D07E3"/>
    <w:rsid w:val="003E2904"/>
    <w:rsid w:val="00401927"/>
    <w:rsid w:val="0041027F"/>
    <w:rsid w:val="00412475"/>
    <w:rsid w:val="00423789"/>
    <w:rsid w:val="004260D2"/>
    <w:rsid w:val="00440F43"/>
    <w:rsid w:val="00441B6F"/>
    <w:rsid w:val="00446221"/>
    <w:rsid w:val="00450E62"/>
    <w:rsid w:val="004539DB"/>
    <w:rsid w:val="00471A80"/>
    <w:rsid w:val="004D305E"/>
    <w:rsid w:val="004D4277"/>
    <w:rsid w:val="00502516"/>
    <w:rsid w:val="00504284"/>
    <w:rsid w:val="00505F06"/>
    <w:rsid w:val="00506828"/>
    <w:rsid w:val="0053056E"/>
    <w:rsid w:val="00546364"/>
    <w:rsid w:val="00554FDA"/>
    <w:rsid w:val="00555CB2"/>
    <w:rsid w:val="005C784C"/>
    <w:rsid w:val="005D17F6"/>
    <w:rsid w:val="005E09C1"/>
    <w:rsid w:val="005E45A6"/>
    <w:rsid w:val="005E5539"/>
    <w:rsid w:val="00602BF5"/>
    <w:rsid w:val="00617FDD"/>
    <w:rsid w:val="00633614"/>
    <w:rsid w:val="00633F68"/>
    <w:rsid w:val="00636EB2"/>
    <w:rsid w:val="006375B8"/>
    <w:rsid w:val="0066510A"/>
    <w:rsid w:val="00673F9F"/>
    <w:rsid w:val="00686953"/>
    <w:rsid w:val="00687DEA"/>
    <w:rsid w:val="00687E67"/>
    <w:rsid w:val="00695373"/>
    <w:rsid w:val="006967F7"/>
    <w:rsid w:val="006A250C"/>
    <w:rsid w:val="006A282D"/>
    <w:rsid w:val="006B012F"/>
    <w:rsid w:val="006B21D3"/>
    <w:rsid w:val="006B57D0"/>
    <w:rsid w:val="006D30FF"/>
    <w:rsid w:val="006D6940"/>
    <w:rsid w:val="006E3DAD"/>
    <w:rsid w:val="006F11EC"/>
    <w:rsid w:val="006F568E"/>
    <w:rsid w:val="0070082C"/>
    <w:rsid w:val="00725D2C"/>
    <w:rsid w:val="007369E6"/>
    <w:rsid w:val="00746E59"/>
    <w:rsid w:val="00754C9A"/>
    <w:rsid w:val="0075599A"/>
    <w:rsid w:val="00761D52"/>
    <w:rsid w:val="0077749E"/>
    <w:rsid w:val="00790ADA"/>
    <w:rsid w:val="007B268C"/>
    <w:rsid w:val="007D2288"/>
    <w:rsid w:val="007E088F"/>
    <w:rsid w:val="007E58EC"/>
    <w:rsid w:val="007F7B32"/>
    <w:rsid w:val="00804BC2"/>
    <w:rsid w:val="0081431A"/>
    <w:rsid w:val="0083216F"/>
    <w:rsid w:val="00860000"/>
    <w:rsid w:val="00863BD3"/>
    <w:rsid w:val="008641ED"/>
    <w:rsid w:val="00866D66"/>
    <w:rsid w:val="008671C6"/>
    <w:rsid w:val="00874E04"/>
    <w:rsid w:val="00875803"/>
    <w:rsid w:val="008A72F6"/>
    <w:rsid w:val="008B459E"/>
    <w:rsid w:val="008D2292"/>
    <w:rsid w:val="008E13AE"/>
    <w:rsid w:val="008E14E1"/>
    <w:rsid w:val="008E1506"/>
    <w:rsid w:val="008E710C"/>
    <w:rsid w:val="008F69D6"/>
    <w:rsid w:val="00902823"/>
    <w:rsid w:val="00915CA6"/>
    <w:rsid w:val="00927834"/>
    <w:rsid w:val="00935642"/>
    <w:rsid w:val="009435CE"/>
    <w:rsid w:val="009500A6"/>
    <w:rsid w:val="00957C18"/>
    <w:rsid w:val="009659BA"/>
    <w:rsid w:val="00983040"/>
    <w:rsid w:val="009B3FB9"/>
    <w:rsid w:val="009B5D27"/>
    <w:rsid w:val="009C2465"/>
    <w:rsid w:val="009D35A0"/>
    <w:rsid w:val="009D7EB7"/>
    <w:rsid w:val="009E048A"/>
    <w:rsid w:val="009E08E9"/>
    <w:rsid w:val="009E3273"/>
    <w:rsid w:val="009E3A19"/>
    <w:rsid w:val="009E3DB9"/>
    <w:rsid w:val="009E6E35"/>
    <w:rsid w:val="009F0EDA"/>
    <w:rsid w:val="00A03B96"/>
    <w:rsid w:val="00A05B19"/>
    <w:rsid w:val="00A1134E"/>
    <w:rsid w:val="00A24E7E"/>
    <w:rsid w:val="00A258C3"/>
    <w:rsid w:val="00A347C0"/>
    <w:rsid w:val="00A4262A"/>
    <w:rsid w:val="00A51431"/>
    <w:rsid w:val="00A539AD"/>
    <w:rsid w:val="00A8764F"/>
    <w:rsid w:val="00A94063"/>
    <w:rsid w:val="00A968F0"/>
    <w:rsid w:val="00AA6219"/>
    <w:rsid w:val="00AA74E0"/>
    <w:rsid w:val="00AB703F"/>
    <w:rsid w:val="00AC6BB8"/>
    <w:rsid w:val="00AE008F"/>
    <w:rsid w:val="00B01FCD"/>
    <w:rsid w:val="00B1776C"/>
    <w:rsid w:val="00B33B62"/>
    <w:rsid w:val="00B52583"/>
    <w:rsid w:val="00B52896"/>
    <w:rsid w:val="00B528A3"/>
    <w:rsid w:val="00B95236"/>
    <w:rsid w:val="00B96BD9"/>
    <w:rsid w:val="00BA1B01"/>
    <w:rsid w:val="00BA2641"/>
    <w:rsid w:val="00BB37AA"/>
    <w:rsid w:val="00BC53A0"/>
    <w:rsid w:val="00BE62AD"/>
    <w:rsid w:val="00BF121F"/>
    <w:rsid w:val="00BF1F80"/>
    <w:rsid w:val="00C166EF"/>
    <w:rsid w:val="00C17EB0"/>
    <w:rsid w:val="00C17FD6"/>
    <w:rsid w:val="00C22AC0"/>
    <w:rsid w:val="00C27F5F"/>
    <w:rsid w:val="00C30A0F"/>
    <w:rsid w:val="00C37E61"/>
    <w:rsid w:val="00C70F1B"/>
    <w:rsid w:val="00C71A47"/>
    <w:rsid w:val="00C7464C"/>
    <w:rsid w:val="00C85588"/>
    <w:rsid w:val="00C97C9E"/>
    <w:rsid w:val="00CA2CEB"/>
    <w:rsid w:val="00CD6755"/>
    <w:rsid w:val="00CD6856"/>
    <w:rsid w:val="00CE0089"/>
    <w:rsid w:val="00CE793C"/>
    <w:rsid w:val="00CF193C"/>
    <w:rsid w:val="00D173F1"/>
    <w:rsid w:val="00D74CB0"/>
    <w:rsid w:val="00D8295D"/>
    <w:rsid w:val="00D82E31"/>
    <w:rsid w:val="00DC2A65"/>
    <w:rsid w:val="00DE15F0"/>
    <w:rsid w:val="00DE5663"/>
    <w:rsid w:val="00DE78AA"/>
    <w:rsid w:val="00E053D0"/>
    <w:rsid w:val="00E14F8E"/>
    <w:rsid w:val="00E15994"/>
    <w:rsid w:val="00E3114E"/>
    <w:rsid w:val="00E31A70"/>
    <w:rsid w:val="00E35B02"/>
    <w:rsid w:val="00E6560C"/>
    <w:rsid w:val="00E66496"/>
    <w:rsid w:val="00E66B35"/>
    <w:rsid w:val="00E66E10"/>
    <w:rsid w:val="00E769F6"/>
    <w:rsid w:val="00E8407C"/>
    <w:rsid w:val="00E84F3C"/>
    <w:rsid w:val="00EA012C"/>
    <w:rsid w:val="00EB7C5E"/>
    <w:rsid w:val="00EC6A55"/>
    <w:rsid w:val="00ED0288"/>
    <w:rsid w:val="00EE52CB"/>
    <w:rsid w:val="00EF581D"/>
    <w:rsid w:val="00EF7FD8"/>
    <w:rsid w:val="00F06F59"/>
    <w:rsid w:val="00F17988"/>
    <w:rsid w:val="00F2590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E3F2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57644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353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EBB6-73DD-4D4C-B760-B0D8276A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9</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8</cp:revision>
  <cp:lastPrinted>1999-07-06T11:00:00Z</cp:lastPrinted>
  <dcterms:created xsi:type="dcterms:W3CDTF">2025-02-04T14:23:00Z</dcterms:created>
  <dcterms:modified xsi:type="dcterms:W3CDTF">2025-02-10T10:27:00Z</dcterms:modified>
</cp:coreProperties>
</file>