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A6420B" w14:textId="71C58121" w:rsidR="00AA430D" w:rsidRPr="00DB5DE6" w:rsidRDefault="00934A02" w:rsidP="00337FCF">
      <w:pPr>
        <w:jc w:val="center"/>
        <w:rPr>
          <w:rFonts w:ascii="Arial" w:eastAsia="Microsoft Sans Serif" w:hAnsi="Arial" w:cs="Arial"/>
          <w:b/>
          <w:sz w:val="32"/>
          <w:szCs w:val="32"/>
        </w:rPr>
      </w:pPr>
      <w:r w:rsidRPr="00DB5DE6">
        <w:rPr>
          <w:rFonts w:ascii="Arial" w:hAnsi="Arial" w:cs="Arial"/>
          <w:b/>
          <w:bCs/>
          <w:sz w:val="28"/>
          <w:szCs w:val="28"/>
        </w:rPr>
        <w:t>The influence of different post-emergence herbicide mixtures on the physiological traits and yield of irrigated wheat (</w:t>
      </w:r>
      <w:r w:rsidRPr="00DB5DE6">
        <w:rPr>
          <w:rFonts w:ascii="Arial" w:hAnsi="Arial" w:cs="Arial"/>
          <w:b/>
          <w:bCs/>
          <w:i/>
          <w:iCs/>
          <w:sz w:val="28"/>
          <w:szCs w:val="28"/>
        </w:rPr>
        <w:t>Triticum aestivum</w:t>
      </w:r>
      <w:r w:rsidRPr="00DB5DE6">
        <w:rPr>
          <w:rFonts w:ascii="Arial" w:hAnsi="Arial" w:cs="Arial"/>
          <w:b/>
          <w:bCs/>
          <w:sz w:val="28"/>
          <w:szCs w:val="28"/>
        </w:rPr>
        <w:t xml:space="preserve"> L.).</w:t>
      </w:r>
      <w:r w:rsidRPr="00DB5DE6">
        <w:rPr>
          <w:sz w:val="28"/>
          <w:szCs w:val="28"/>
        </w:rPr>
        <w:t xml:space="preserve"> </w:t>
      </w:r>
      <w:r w:rsidRPr="00DB5DE6">
        <w:rPr>
          <w:rFonts w:ascii="Arial" w:hAnsi="Arial" w:cs="Arial"/>
          <w:b/>
          <w:bCs/>
          <w:sz w:val="28"/>
          <w:szCs w:val="28"/>
        </w:rPr>
        <w:t>in Madhya Pradesh</w:t>
      </w:r>
      <w:r w:rsidR="00D62CDF">
        <w:rPr>
          <w:rFonts w:ascii="Arial" w:hAnsi="Arial" w:cs="Arial"/>
          <w:b/>
          <w:bCs/>
          <w:sz w:val="28"/>
          <w:szCs w:val="28"/>
        </w:rPr>
        <w:t xml:space="preserve">, India </w:t>
      </w:r>
    </w:p>
    <w:p w14:paraId="4249B002" w14:textId="77777777" w:rsidR="00AA430D" w:rsidRPr="00DB5DE6" w:rsidRDefault="00AA430D" w:rsidP="00337FCF">
      <w:pPr>
        <w:jc w:val="center"/>
        <w:rPr>
          <w:rFonts w:ascii="Arial" w:eastAsia="Microsoft Sans Serif" w:hAnsi="Arial" w:cs="Arial"/>
          <w:b/>
          <w:sz w:val="24"/>
          <w:szCs w:val="24"/>
        </w:rPr>
      </w:pPr>
    </w:p>
    <w:p w14:paraId="40355F22" w14:textId="77777777" w:rsidR="00F009DC" w:rsidRPr="00DB5DE6" w:rsidRDefault="00F009DC" w:rsidP="00337FCF">
      <w:pPr>
        <w:jc w:val="center"/>
        <w:rPr>
          <w:rFonts w:ascii="Arial" w:eastAsia="Microsoft Sans Serif" w:hAnsi="Arial" w:cs="Arial"/>
          <w:b/>
          <w:sz w:val="24"/>
          <w:szCs w:val="24"/>
        </w:rPr>
      </w:pPr>
    </w:p>
    <w:p w14:paraId="256129F6" w14:textId="77777777" w:rsidR="00AA430D" w:rsidRPr="00DB5DE6" w:rsidRDefault="00AA430D" w:rsidP="00337FCF">
      <w:pPr>
        <w:jc w:val="center"/>
        <w:rPr>
          <w:rFonts w:ascii="Arial" w:eastAsia="Microsoft Sans Serif" w:hAnsi="Arial" w:cs="Arial"/>
          <w:b/>
          <w:sz w:val="24"/>
          <w:szCs w:val="24"/>
        </w:rPr>
      </w:pPr>
    </w:p>
    <w:p w14:paraId="6A299425" w14:textId="1FF216CB" w:rsidR="00337FCF" w:rsidRPr="00DB5DE6" w:rsidRDefault="00337FCF" w:rsidP="00337FCF">
      <w:pPr>
        <w:jc w:val="center"/>
        <w:rPr>
          <w:rFonts w:ascii="Arial" w:eastAsia="Microsoft Sans Serif" w:hAnsi="Arial" w:cs="Arial"/>
          <w:b/>
          <w:sz w:val="24"/>
          <w:szCs w:val="24"/>
        </w:rPr>
      </w:pPr>
      <w:r w:rsidRPr="00DB5DE6">
        <w:rPr>
          <w:rFonts w:ascii="Arial" w:eastAsia="Microsoft Sans Serif" w:hAnsi="Arial" w:cs="Arial"/>
          <w:b/>
          <w:sz w:val="24"/>
          <w:szCs w:val="24"/>
        </w:rPr>
        <w:t xml:space="preserve">Abstract </w:t>
      </w:r>
    </w:p>
    <w:p w14:paraId="7662E8F7" w14:textId="4616C143" w:rsidR="00C04AFD" w:rsidRPr="00C04AFD" w:rsidRDefault="005018B4" w:rsidP="00C04AFD">
      <w:pPr>
        <w:spacing w:line="360" w:lineRule="auto"/>
        <w:jc w:val="both"/>
        <w:rPr>
          <w:rFonts w:ascii="Arial" w:hAnsi="Arial" w:cs="Arial"/>
        </w:rPr>
      </w:pPr>
      <w:r w:rsidRPr="00DB5DE6">
        <w:rPr>
          <w:rFonts w:ascii="Arial" w:hAnsi="Arial" w:cs="Arial"/>
          <w:lang w:val="en-US"/>
        </w:rPr>
        <w:t xml:space="preserve">The present investigation was conducted during </w:t>
      </w:r>
      <w:r w:rsidR="008E0042" w:rsidRPr="00DB5DE6">
        <w:rPr>
          <w:rFonts w:ascii="Arial" w:hAnsi="Arial" w:cs="Arial"/>
          <w:lang w:val="en-US"/>
        </w:rPr>
        <w:t xml:space="preserve">the </w:t>
      </w:r>
      <w:r w:rsidRPr="00DB5DE6">
        <w:rPr>
          <w:rFonts w:ascii="Arial" w:hAnsi="Arial" w:cs="Arial"/>
          <w:i/>
          <w:iCs/>
          <w:lang w:val="en-US"/>
        </w:rPr>
        <w:t>rabi</w:t>
      </w:r>
      <w:r w:rsidRPr="00DB5DE6">
        <w:rPr>
          <w:rFonts w:ascii="Arial" w:hAnsi="Arial" w:cs="Arial"/>
          <w:lang w:val="en-US"/>
        </w:rPr>
        <w:t xml:space="preserve"> season of 2022-23 and 2023-24 at </w:t>
      </w:r>
      <w:r w:rsidR="009D76E1" w:rsidRPr="00DB5DE6">
        <w:rPr>
          <w:rFonts w:ascii="Arial" w:hAnsi="Arial" w:cs="Arial"/>
          <w:lang w:val="en-US"/>
        </w:rPr>
        <w:t xml:space="preserve">the </w:t>
      </w:r>
      <w:r w:rsidRPr="00DB5DE6">
        <w:rPr>
          <w:rFonts w:ascii="Arial" w:hAnsi="Arial" w:cs="Arial"/>
          <w:lang w:val="en-US"/>
        </w:rPr>
        <w:t xml:space="preserve">agronomy research farm of </w:t>
      </w:r>
      <w:r w:rsidRPr="00DB5DE6">
        <w:rPr>
          <w:rFonts w:ascii="Arial" w:hAnsi="Arial" w:cs="Arial"/>
        </w:rPr>
        <w:t>Rajmata Vijayaraje Scindia Krishi Vishwa Vidyalaya, Gwalior (M.P.)</w:t>
      </w:r>
      <w:r w:rsidR="00AA430D" w:rsidRPr="00DB5DE6">
        <w:rPr>
          <w:rFonts w:ascii="Arial" w:hAnsi="Arial" w:cs="Arial"/>
          <w:lang w:val="en-US"/>
        </w:rPr>
        <w:t>. The</w:t>
      </w:r>
      <w:r w:rsidRPr="00DB5DE6">
        <w:rPr>
          <w:rFonts w:ascii="Arial" w:hAnsi="Arial" w:cs="Arial"/>
          <w:lang w:val="en-US"/>
        </w:rPr>
        <w:t xml:space="preserve"> experiment</w:t>
      </w:r>
      <w:r w:rsidRPr="00546355">
        <w:rPr>
          <w:rFonts w:ascii="Arial" w:hAnsi="Arial" w:cs="Arial"/>
          <w:lang w:val="en-US"/>
        </w:rPr>
        <w:t xml:space="preserve"> </w:t>
      </w:r>
      <w:r w:rsidRPr="00CB633B">
        <w:rPr>
          <w:rFonts w:ascii="Arial" w:hAnsi="Arial" w:cs="Arial"/>
          <w:lang w:val="en-US"/>
        </w:rPr>
        <w:t xml:space="preserve">was carried out in a Randomized block design with </w:t>
      </w:r>
      <w:r w:rsidR="00AB1577" w:rsidRPr="00CB633B">
        <w:rPr>
          <w:rFonts w:ascii="Arial" w:hAnsi="Arial" w:cs="Arial"/>
          <w:lang w:val="en-US"/>
        </w:rPr>
        <w:t>eight</w:t>
      </w:r>
      <w:r w:rsidRPr="00CB633B">
        <w:rPr>
          <w:rFonts w:ascii="Arial" w:hAnsi="Arial" w:cs="Arial"/>
          <w:lang w:val="en-US"/>
        </w:rPr>
        <w:t xml:space="preserve"> treatments and </w:t>
      </w:r>
      <w:r w:rsidR="00AB1577" w:rsidRPr="00CB633B">
        <w:rPr>
          <w:rFonts w:ascii="Arial" w:hAnsi="Arial" w:cs="Arial"/>
          <w:lang w:val="en-US"/>
        </w:rPr>
        <w:t>three</w:t>
      </w:r>
      <w:r w:rsidRPr="00CB633B">
        <w:rPr>
          <w:rFonts w:ascii="Arial" w:hAnsi="Arial" w:cs="Arial"/>
          <w:lang w:val="en-US"/>
        </w:rPr>
        <w:t xml:space="preserve"> </w:t>
      </w:r>
      <w:r w:rsidR="00AB1577" w:rsidRPr="00CB633B">
        <w:rPr>
          <w:rFonts w:ascii="Arial" w:hAnsi="Arial" w:cs="Arial"/>
          <w:lang w:val="en-US"/>
        </w:rPr>
        <w:t xml:space="preserve">replications. </w:t>
      </w:r>
      <w:r w:rsidR="000C6AA6" w:rsidRPr="00CB633B">
        <w:rPr>
          <w:rFonts w:ascii="Arial" w:hAnsi="Arial" w:cs="Arial"/>
        </w:rPr>
        <w:t xml:space="preserve">The values of LAI, CGR and AGR were increasing up to 90 DAS and RGR upto 60 DAS </w:t>
      </w:r>
      <w:r w:rsidR="000C6AA6" w:rsidRPr="00F009DC">
        <w:rPr>
          <w:rFonts w:ascii="Arial" w:hAnsi="Arial" w:cs="Arial"/>
        </w:rPr>
        <w:t>growth stage and then decline</w:t>
      </w:r>
      <w:r w:rsidR="00AA430D" w:rsidRPr="00F009DC">
        <w:rPr>
          <w:rFonts w:ascii="Arial" w:hAnsi="Arial" w:cs="Arial"/>
        </w:rPr>
        <w:t>d</w:t>
      </w:r>
      <w:r w:rsidR="000C6AA6">
        <w:rPr>
          <w:rFonts w:ascii="Arial" w:hAnsi="Arial" w:cs="Arial"/>
        </w:rPr>
        <w:t xml:space="preserve"> </w:t>
      </w:r>
      <w:r w:rsidR="000C6AA6" w:rsidRPr="000C6AA6">
        <w:rPr>
          <w:rFonts w:ascii="Arial" w:hAnsi="Arial" w:cs="Arial"/>
        </w:rPr>
        <w:t>upto</w:t>
      </w:r>
      <w:r w:rsidR="000C6AA6">
        <w:rPr>
          <w:rFonts w:ascii="Arial" w:hAnsi="Arial" w:cs="Arial"/>
        </w:rPr>
        <w:t xml:space="preserve"> </w:t>
      </w:r>
      <w:r w:rsidR="000C6AA6" w:rsidRPr="000C6AA6">
        <w:rPr>
          <w:rFonts w:ascii="Arial" w:hAnsi="Arial" w:cs="Arial"/>
        </w:rPr>
        <w:t>maturity.</w:t>
      </w:r>
      <w:r w:rsidR="000C6AA6">
        <w:rPr>
          <w:rFonts w:ascii="Arial" w:hAnsi="Arial" w:cs="Arial"/>
        </w:rPr>
        <w:t xml:space="preserve"> </w:t>
      </w:r>
      <w:r w:rsidR="000C6AA6" w:rsidRPr="000C6AA6">
        <w:rPr>
          <w:rFonts w:ascii="Arial" w:hAnsi="Arial" w:cs="Arial"/>
        </w:rPr>
        <w:t>Among</w:t>
      </w:r>
      <w:r w:rsidR="000C6AA6">
        <w:rPr>
          <w:rFonts w:ascii="Arial" w:hAnsi="Arial" w:cs="Arial"/>
        </w:rPr>
        <w:t xml:space="preserve"> </w:t>
      </w:r>
      <w:r w:rsidR="000C6AA6" w:rsidRPr="000C6AA6">
        <w:rPr>
          <w:rFonts w:ascii="Arial" w:hAnsi="Arial" w:cs="Arial"/>
        </w:rPr>
        <w:t xml:space="preserve">the weed control treatments, the highest values of </w:t>
      </w:r>
      <w:r w:rsidR="000C6AA6">
        <w:rPr>
          <w:rFonts w:ascii="Arial" w:hAnsi="Arial" w:cs="Arial"/>
        </w:rPr>
        <w:t xml:space="preserve">LAI, </w:t>
      </w:r>
      <w:r w:rsidR="000C6AA6" w:rsidRPr="000C6AA6">
        <w:rPr>
          <w:rFonts w:ascii="Arial" w:hAnsi="Arial" w:cs="Arial"/>
        </w:rPr>
        <w:t>CGR</w:t>
      </w:r>
      <w:r w:rsidR="000C6AA6">
        <w:rPr>
          <w:rFonts w:ascii="Arial" w:hAnsi="Arial" w:cs="Arial"/>
        </w:rPr>
        <w:t>,</w:t>
      </w:r>
      <w:r w:rsidR="000C6AA6" w:rsidRPr="000C6AA6">
        <w:rPr>
          <w:rFonts w:ascii="Arial" w:hAnsi="Arial" w:cs="Arial"/>
        </w:rPr>
        <w:t xml:space="preserve"> RGR and</w:t>
      </w:r>
      <w:r w:rsidR="000C6AA6">
        <w:rPr>
          <w:rFonts w:ascii="Arial" w:hAnsi="Arial" w:cs="Arial"/>
        </w:rPr>
        <w:t xml:space="preserve"> </w:t>
      </w:r>
      <w:r w:rsidR="000C6AA6" w:rsidRPr="000C6AA6">
        <w:rPr>
          <w:rFonts w:ascii="Arial" w:hAnsi="Arial" w:cs="Arial"/>
        </w:rPr>
        <w:t xml:space="preserve">AGR were recorded under weed free plot which was followed by </w:t>
      </w:r>
      <w:r w:rsidR="000C6AA6" w:rsidRPr="00CB633B">
        <w:rPr>
          <w:rFonts w:ascii="Arial" w:hAnsi="Arial" w:cs="Arial"/>
          <w:lang w:val="en-US"/>
        </w:rPr>
        <w:t>post-emergence application of Pyroxasulfone 85% WG + Metsulfurone 20% WG @ 127.5 + 4 g/ha</w:t>
      </w:r>
      <w:r w:rsidR="000C6AA6" w:rsidRPr="00705E61">
        <w:rPr>
          <w:rFonts w:ascii="Arial" w:hAnsi="Arial" w:cs="Arial"/>
        </w:rPr>
        <w:t xml:space="preserve"> </w:t>
      </w:r>
      <w:r w:rsidR="000C6AA6" w:rsidRPr="000C6AA6">
        <w:rPr>
          <w:rFonts w:ascii="Arial" w:hAnsi="Arial" w:cs="Arial"/>
        </w:rPr>
        <w:t xml:space="preserve">and </w:t>
      </w:r>
      <w:r w:rsidR="00053E6C" w:rsidRPr="00546355">
        <w:rPr>
          <w:rFonts w:ascii="Arial" w:hAnsi="Arial" w:cs="Arial"/>
          <w:lang w:val="en-US"/>
        </w:rPr>
        <w:t>post-emergence</w:t>
      </w:r>
      <w:r w:rsidR="000C6AA6" w:rsidRPr="00546355">
        <w:rPr>
          <w:rFonts w:ascii="Arial" w:hAnsi="Arial" w:cs="Arial"/>
          <w:lang w:val="en-US"/>
        </w:rPr>
        <w:t xml:space="preserve"> application Metsulfurone Methyl 20% WP @ 4 g/ha + Clodinafop propargyl 15 WP @ 60 g/ha</w:t>
      </w:r>
      <w:r w:rsidR="000C6AA6" w:rsidRPr="000C6AA6">
        <w:rPr>
          <w:rFonts w:ascii="Arial" w:hAnsi="Arial" w:cs="Arial"/>
        </w:rPr>
        <w:t xml:space="preserve"> at almost all the crop growth stage. </w:t>
      </w:r>
      <w:r w:rsidR="00C04AFD" w:rsidRPr="00C04AFD">
        <w:rPr>
          <w:rFonts w:ascii="Arial" w:hAnsi="Arial" w:cs="Arial"/>
        </w:rPr>
        <w:t>The results indicated that the combined application of post-emergence Pyroxasulfone 85% WG + Metsulfurone 20% WG @ 127.5 + 4 g/ha significantly enhanced plant height</w:t>
      </w:r>
      <w:r w:rsidR="00C04AFD">
        <w:rPr>
          <w:rFonts w:ascii="Arial" w:hAnsi="Arial" w:cs="Arial"/>
        </w:rPr>
        <w:t>, leaf area</w:t>
      </w:r>
      <w:r w:rsidR="00C04AFD" w:rsidRPr="00C04AFD">
        <w:rPr>
          <w:rFonts w:ascii="Arial" w:hAnsi="Arial" w:cs="Arial"/>
        </w:rPr>
        <w:t xml:space="preserve"> and</w:t>
      </w:r>
      <w:r w:rsidR="00C04AFD">
        <w:rPr>
          <w:rFonts w:ascii="Arial" w:hAnsi="Arial" w:cs="Arial"/>
        </w:rPr>
        <w:t xml:space="preserve"> dry matter production</w:t>
      </w:r>
      <w:r w:rsidR="00C04AFD" w:rsidRPr="00C04AFD">
        <w:rPr>
          <w:rFonts w:ascii="Arial" w:hAnsi="Arial" w:cs="Arial"/>
        </w:rPr>
        <w:t>, followed by the post-emergence application of Metsulfurone Methyl 20% WP @ 4 g/ha + Clodinafop Propargyl 15 WP @ 60 g/ha. These treatments performed better than the control and were statistically comparable to the weed-free plot.</w:t>
      </w:r>
    </w:p>
    <w:p w14:paraId="4B9055BF" w14:textId="1096323E" w:rsidR="00C04AFD" w:rsidRPr="00C04AFD" w:rsidRDefault="00C04AFD" w:rsidP="00C04AFD">
      <w:pPr>
        <w:spacing w:line="360" w:lineRule="auto"/>
        <w:jc w:val="both"/>
        <w:rPr>
          <w:rFonts w:ascii="Arial" w:hAnsi="Arial" w:cs="Arial"/>
        </w:rPr>
      </w:pPr>
      <w:r w:rsidRPr="00C04AFD">
        <w:rPr>
          <w:rFonts w:ascii="Arial" w:hAnsi="Arial" w:cs="Arial"/>
        </w:rPr>
        <w:t>The highest grain</w:t>
      </w:r>
      <w:r>
        <w:rPr>
          <w:rFonts w:ascii="Arial" w:hAnsi="Arial" w:cs="Arial"/>
        </w:rPr>
        <w:t xml:space="preserve"> yield,</w:t>
      </w:r>
      <w:r w:rsidRPr="00C04AFD">
        <w:rPr>
          <w:rFonts w:ascii="Arial" w:hAnsi="Arial" w:cs="Arial"/>
        </w:rPr>
        <w:t xml:space="preserve"> straw yield </w:t>
      </w:r>
      <w:r>
        <w:rPr>
          <w:rFonts w:ascii="Arial" w:hAnsi="Arial" w:cs="Arial"/>
        </w:rPr>
        <w:t xml:space="preserve">and harvest index </w:t>
      </w:r>
      <w:r w:rsidRPr="00C04AFD">
        <w:rPr>
          <w:rFonts w:ascii="Arial" w:hAnsi="Arial" w:cs="Arial"/>
        </w:rPr>
        <w:t>was recorded in the weed-free plot, while the lowest yield was observed in the weedy check plot. However, the combined application of Pyroxasulfone 85% WG + Metsulfurone 20% WG @ 127.5 + 4 g/ha resulted in grain</w:t>
      </w:r>
      <w:r>
        <w:rPr>
          <w:rFonts w:ascii="Arial" w:hAnsi="Arial" w:cs="Arial"/>
        </w:rPr>
        <w:t xml:space="preserve"> yield,</w:t>
      </w:r>
      <w:r w:rsidRPr="00C04AFD">
        <w:rPr>
          <w:rFonts w:ascii="Arial" w:hAnsi="Arial" w:cs="Arial"/>
        </w:rPr>
        <w:t xml:space="preserve"> straw yield </w:t>
      </w:r>
      <w:r>
        <w:rPr>
          <w:rFonts w:ascii="Arial" w:hAnsi="Arial" w:cs="Arial"/>
        </w:rPr>
        <w:t xml:space="preserve">and harvest index </w:t>
      </w:r>
      <w:r w:rsidRPr="00C04AFD">
        <w:rPr>
          <w:rFonts w:ascii="Arial" w:hAnsi="Arial" w:cs="Arial"/>
        </w:rPr>
        <w:t>statistically similar to the weed-free plot, demonstrating its effectiveness in controlling weeds and enhancing crop productivity.</w:t>
      </w:r>
    </w:p>
    <w:p w14:paraId="0F655DDA" w14:textId="351B4D99" w:rsidR="00D41F62" w:rsidRDefault="00D41F62" w:rsidP="005018B4">
      <w:pPr>
        <w:spacing w:line="360" w:lineRule="auto"/>
        <w:jc w:val="both"/>
        <w:rPr>
          <w:rFonts w:ascii="Arial" w:eastAsia="Arial Unicode MS" w:hAnsi="Arial" w:cs="Arial"/>
        </w:rPr>
      </w:pPr>
      <w:r w:rsidRPr="00564943">
        <w:rPr>
          <w:rFonts w:ascii="Arial" w:eastAsia="Arial Unicode MS" w:hAnsi="Arial" w:cs="Arial"/>
          <w:b/>
          <w:bCs/>
          <w:sz w:val="24"/>
          <w:szCs w:val="24"/>
        </w:rPr>
        <w:t>Keywords</w:t>
      </w:r>
      <w:r w:rsidRPr="00564943">
        <w:rPr>
          <w:rFonts w:ascii="Arial" w:eastAsia="Arial Unicode MS" w:hAnsi="Arial" w:cs="Arial"/>
          <w:b/>
          <w:bCs/>
          <w:i/>
          <w:iCs/>
          <w:sz w:val="24"/>
          <w:szCs w:val="24"/>
        </w:rPr>
        <w:t>:</w:t>
      </w:r>
      <w:r w:rsidRPr="00BC3D60">
        <w:rPr>
          <w:rFonts w:ascii="Arial" w:eastAsia="Arial Unicode MS" w:hAnsi="Arial" w:cs="Arial"/>
          <w:b/>
          <w:bCs/>
          <w:i/>
          <w:iCs/>
          <w:sz w:val="20"/>
          <w:szCs w:val="20"/>
        </w:rPr>
        <w:t xml:space="preserve"> </w:t>
      </w:r>
      <w:r w:rsidRPr="00BC3D60">
        <w:rPr>
          <w:rFonts w:ascii="Arial" w:eastAsia="Arial Unicode MS" w:hAnsi="Arial" w:cs="Arial"/>
          <w:i/>
          <w:iCs/>
          <w:sz w:val="20"/>
          <w:szCs w:val="20"/>
        </w:rPr>
        <w:t xml:space="preserve"> </w:t>
      </w:r>
      <w:r w:rsidR="000C6AA6" w:rsidRPr="000C6AA6">
        <w:rPr>
          <w:rFonts w:ascii="Arial" w:hAnsi="Arial" w:cs="Arial"/>
        </w:rPr>
        <w:t>weed control</w:t>
      </w:r>
      <w:r w:rsidR="00CB633B">
        <w:rPr>
          <w:rFonts w:ascii="Arial" w:hAnsi="Arial" w:cs="Arial"/>
        </w:rPr>
        <w:t>,</w:t>
      </w:r>
      <w:r w:rsidRPr="00337854">
        <w:rPr>
          <w:rFonts w:ascii="Arial" w:eastAsia="Arial Unicode MS" w:hAnsi="Arial" w:cs="Arial"/>
        </w:rPr>
        <w:t xml:space="preserve"> hand weeding, weed flora, yield attributes, wheat grain, </w:t>
      </w:r>
      <w:r w:rsidR="00053E6C" w:rsidRPr="00053E6C">
        <w:rPr>
          <w:rFonts w:ascii="Arial" w:eastAsia="Arial Unicode MS" w:hAnsi="Arial" w:cs="Arial"/>
        </w:rPr>
        <w:t>physiological traits</w:t>
      </w:r>
      <w:r w:rsidR="00615318">
        <w:rPr>
          <w:rFonts w:ascii="Arial" w:eastAsia="Arial Unicode MS" w:hAnsi="Arial" w:cs="Arial"/>
        </w:rPr>
        <w:t xml:space="preserve">, </w:t>
      </w:r>
      <w:r w:rsidR="00B2499B">
        <w:rPr>
          <w:rFonts w:ascii="Arial" w:eastAsia="Arial Unicode MS" w:hAnsi="Arial" w:cs="Arial"/>
        </w:rPr>
        <w:t>P</w:t>
      </w:r>
      <w:r w:rsidR="00615318">
        <w:rPr>
          <w:rFonts w:ascii="Arial" w:eastAsia="Arial Unicode MS" w:hAnsi="Arial" w:cs="Arial"/>
        </w:rPr>
        <w:t xml:space="preserve">yroxasulfone, </w:t>
      </w:r>
      <w:r w:rsidR="001E2D5F">
        <w:rPr>
          <w:rFonts w:ascii="Arial" w:eastAsia="Arial Unicode MS" w:hAnsi="Arial" w:cs="Arial"/>
        </w:rPr>
        <w:t xml:space="preserve">LAI, CGR, </w:t>
      </w:r>
      <w:r w:rsidR="00CB633B">
        <w:rPr>
          <w:rFonts w:ascii="Arial" w:eastAsia="Arial Unicode MS" w:hAnsi="Arial" w:cs="Arial"/>
        </w:rPr>
        <w:t>RGR, AGR</w:t>
      </w:r>
      <w:r w:rsidRPr="00337854">
        <w:rPr>
          <w:rFonts w:ascii="Arial" w:eastAsia="Arial Unicode MS" w:hAnsi="Arial" w:cs="Arial"/>
        </w:rPr>
        <w:t>.</w:t>
      </w:r>
    </w:p>
    <w:p w14:paraId="130D7E86" w14:textId="77777777" w:rsidR="00AA430D" w:rsidRDefault="00AA430D" w:rsidP="005018B4">
      <w:pPr>
        <w:spacing w:line="360" w:lineRule="auto"/>
        <w:jc w:val="both"/>
        <w:rPr>
          <w:rFonts w:ascii="Arial" w:eastAsia="Arial Unicode MS" w:hAnsi="Arial" w:cs="Arial"/>
        </w:rPr>
      </w:pPr>
    </w:p>
    <w:p w14:paraId="59FA052F" w14:textId="77777777" w:rsidR="00934A02" w:rsidRDefault="00934A02" w:rsidP="005018B4">
      <w:pPr>
        <w:spacing w:line="360" w:lineRule="auto"/>
        <w:jc w:val="both"/>
        <w:rPr>
          <w:rFonts w:ascii="Arial" w:eastAsia="Arial Unicode MS" w:hAnsi="Arial" w:cs="Arial"/>
        </w:rPr>
      </w:pPr>
    </w:p>
    <w:p w14:paraId="173DC17C" w14:textId="15D231C8" w:rsidR="00D41F62" w:rsidRPr="007604C9" w:rsidRDefault="00D41F62" w:rsidP="007604C9">
      <w:pPr>
        <w:pStyle w:val="ListParagraph"/>
        <w:numPr>
          <w:ilvl w:val="0"/>
          <w:numId w:val="2"/>
        </w:numPr>
        <w:spacing w:line="360" w:lineRule="auto"/>
        <w:jc w:val="both"/>
        <w:rPr>
          <w:rFonts w:ascii="Arial" w:eastAsia="Arial Unicode MS" w:hAnsi="Arial" w:cs="Arial"/>
          <w:b/>
          <w:bCs/>
          <w:sz w:val="24"/>
          <w:szCs w:val="24"/>
          <w:lang w:val="en-US"/>
        </w:rPr>
      </w:pPr>
      <w:r w:rsidRPr="007604C9">
        <w:rPr>
          <w:rFonts w:ascii="Arial" w:eastAsia="Arial Unicode MS" w:hAnsi="Arial" w:cs="Arial"/>
          <w:b/>
          <w:bCs/>
          <w:sz w:val="24"/>
          <w:szCs w:val="24"/>
          <w:lang w:val="en-US"/>
        </w:rPr>
        <w:t>Introduction</w:t>
      </w:r>
    </w:p>
    <w:p w14:paraId="40754C5B" w14:textId="73C8260F" w:rsidR="00AE0131" w:rsidRDefault="00AE0131" w:rsidP="00AE0131">
      <w:pPr>
        <w:widowControl w:val="0"/>
        <w:autoSpaceDE w:val="0"/>
        <w:autoSpaceDN w:val="0"/>
        <w:spacing w:after="0" w:line="360" w:lineRule="auto"/>
        <w:ind w:right="-170" w:firstLine="720"/>
        <w:jc w:val="both"/>
        <w:rPr>
          <w:rFonts w:ascii="Arial" w:eastAsia="Arial MT" w:hAnsi="Arial" w:cs="Arial"/>
          <w:spacing w:val="-2"/>
          <w:kern w:val="0"/>
          <w:lang w:val="en-US"/>
          <w14:ligatures w14:val="none"/>
        </w:rPr>
      </w:pPr>
      <w:r w:rsidRPr="00AE0131">
        <w:rPr>
          <w:rFonts w:ascii="Arial" w:eastAsia="Arial MT" w:hAnsi="Arial" w:cs="Arial"/>
          <w:kern w:val="0"/>
          <w:lang w:val="en-US"/>
          <w14:ligatures w14:val="none"/>
        </w:rPr>
        <w:t>Wheat (</w:t>
      </w:r>
      <w:r w:rsidRPr="00AE0131">
        <w:rPr>
          <w:rFonts w:ascii="Arial" w:eastAsia="Arial MT" w:hAnsi="Arial" w:cs="Arial"/>
          <w:i/>
          <w:kern w:val="0"/>
          <w:lang w:val="en-US"/>
          <w14:ligatures w14:val="none"/>
        </w:rPr>
        <w:t>Triticum aestivum</w:t>
      </w:r>
      <w:r w:rsidR="0094783A">
        <w:rPr>
          <w:rFonts w:ascii="Arial" w:eastAsia="Arial MT" w:hAnsi="Arial" w:cs="Arial"/>
          <w:i/>
          <w:kern w:val="0"/>
          <w:lang w:val="en-US"/>
          <w14:ligatures w14:val="none"/>
        </w:rPr>
        <w:t xml:space="preserve"> L.</w:t>
      </w:r>
      <w:r w:rsidRPr="00AE0131">
        <w:rPr>
          <w:rFonts w:ascii="Arial" w:eastAsia="Arial MT" w:hAnsi="Arial" w:cs="Arial"/>
          <w:kern w:val="0"/>
          <w:lang w:val="en-US"/>
          <w14:ligatures w14:val="none"/>
        </w:rPr>
        <w:t xml:space="preserve">) </w:t>
      </w:r>
      <w:r w:rsidRPr="009D76E1">
        <w:rPr>
          <w:rFonts w:ascii="Arial" w:eastAsia="Arial MT" w:hAnsi="Arial" w:cs="Arial"/>
          <w:kern w:val="0"/>
          <w:lang w:val="en-US"/>
          <w14:ligatures w14:val="none"/>
        </w:rPr>
        <w:t xml:space="preserve">is </w:t>
      </w:r>
      <w:r w:rsidR="00680FC9" w:rsidRPr="009D76E1">
        <w:rPr>
          <w:rFonts w:ascii="Arial" w:eastAsia="Arial MT" w:hAnsi="Arial" w:cs="Arial"/>
          <w:kern w:val="0"/>
          <w:lang w:val="en-US"/>
          <w14:ligatures w14:val="none"/>
        </w:rPr>
        <w:t>the</w:t>
      </w:r>
      <w:r w:rsidRPr="00AE0131">
        <w:rPr>
          <w:rFonts w:ascii="Arial" w:eastAsia="Arial MT" w:hAnsi="Arial" w:cs="Arial"/>
          <w:kern w:val="0"/>
          <w:lang w:val="en-US"/>
          <w14:ligatures w14:val="none"/>
        </w:rPr>
        <w:t xml:space="preserve"> widely cultivated staple food crop of the world. It </w:t>
      </w:r>
      <w:r w:rsidR="0094783A">
        <w:rPr>
          <w:rFonts w:ascii="Arial" w:hAnsi="Arial" w:cs="Arial"/>
        </w:rPr>
        <w:t xml:space="preserve">is </w:t>
      </w:r>
      <w:r w:rsidR="0094783A">
        <w:rPr>
          <w:rFonts w:ascii="Arial" w:hAnsi="Arial" w:cs="Arial"/>
        </w:rPr>
        <w:lastRenderedPageBreak/>
        <w:t xml:space="preserve">grown in an area of 217.02 million </w:t>
      </w:r>
      <w:r w:rsidR="00680FC9">
        <w:rPr>
          <w:rFonts w:ascii="Arial" w:hAnsi="Arial" w:cs="Arial"/>
        </w:rPr>
        <w:t>hectares</w:t>
      </w:r>
      <w:r w:rsidR="0094783A">
        <w:rPr>
          <w:rFonts w:ascii="Arial" w:hAnsi="Arial" w:cs="Arial"/>
        </w:rPr>
        <w:t xml:space="preserve"> with </w:t>
      </w:r>
      <w:r w:rsidR="00680FC9">
        <w:rPr>
          <w:rFonts w:ascii="Arial" w:hAnsi="Arial" w:cs="Arial"/>
        </w:rPr>
        <w:t>a</w:t>
      </w:r>
      <w:r w:rsidR="0094783A">
        <w:rPr>
          <w:rFonts w:ascii="Arial" w:hAnsi="Arial" w:cs="Arial"/>
        </w:rPr>
        <w:t xml:space="preserve"> production of 765</w:t>
      </w:r>
      <w:r w:rsidR="007A40EA">
        <w:rPr>
          <w:rFonts w:ascii="Arial" w:hAnsi="Arial" w:cs="Arial"/>
        </w:rPr>
        <w:t xml:space="preserve"> </w:t>
      </w:r>
      <w:r w:rsidR="0094783A">
        <w:rPr>
          <w:rFonts w:ascii="Arial" w:hAnsi="Arial" w:cs="Arial"/>
        </w:rPr>
        <w:t xml:space="preserve">million metric tons in the world. In India, it is grown in an area of 31.45 million </w:t>
      </w:r>
      <w:r w:rsidR="00680FC9">
        <w:rPr>
          <w:rFonts w:ascii="Arial" w:hAnsi="Arial" w:cs="Arial"/>
        </w:rPr>
        <w:t>hectares</w:t>
      </w:r>
      <w:r w:rsidR="0094783A">
        <w:rPr>
          <w:rFonts w:ascii="Arial" w:hAnsi="Arial" w:cs="Arial"/>
        </w:rPr>
        <w:t xml:space="preserve"> with </w:t>
      </w:r>
      <w:r w:rsidR="00680FC9">
        <w:rPr>
          <w:rFonts w:ascii="Arial" w:hAnsi="Arial" w:cs="Arial"/>
        </w:rPr>
        <w:t xml:space="preserve">a </w:t>
      </w:r>
      <w:r w:rsidR="0094783A">
        <w:rPr>
          <w:rFonts w:ascii="Arial" w:hAnsi="Arial" w:cs="Arial"/>
        </w:rPr>
        <w:t>production of 107.592 million metric tons and productivity of 3420 kg per hectare (</w:t>
      </w:r>
      <w:r w:rsidR="0094783A" w:rsidRPr="00C04AFD">
        <w:rPr>
          <w:rFonts w:ascii="Arial" w:hAnsi="Arial" w:cs="Arial"/>
        </w:rPr>
        <w:t>USDA</w:t>
      </w:r>
      <w:r w:rsidR="001C70E3">
        <w:rPr>
          <w:rFonts w:ascii="Arial" w:hAnsi="Arial" w:cs="Arial"/>
        </w:rPr>
        <w:t>.</w:t>
      </w:r>
      <w:r w:rsidR="0094783A" w:rsidRPr="00C04AFD">
        <w:rPr>
          <w:rFonts w:ascii="Arial" w:hAnsi="Arial" w:cs="Arial"/>
        </w:rPr>
        <w:t>, 2020</w:t>
      </w:r>
      <w:r w:rsidR="0094783A">
        <w:rPr>
          <w:rFonts w:ascii="Arial" w:hAnsi="Arial" w:cs="Arial"/>
        </w:rPr>
        <w:t xml:space="preserve">). In Madhya Pradesh, wheat is grown in </w:t>
      </w:r>
      <w:r w:rsidR="00680FC9">
        <w:rPr>
          <w:rFonts w:ascii="Arial" w:hAnsi="Arial" w:cs="Arial"/>
        </w:rPr>
        <w:t xml:space="preserve">a </w:t>
      </w:r>
      <w:r w:rsidR="0094783A">
        <w:rPr>
          <w:rFonts w:ascii="Arial" w:hAnsi="Arial" w:cs="Arial"/>
        </w:rPr>
        <w:t xml:space="preserve">6.5 million hectares area with </w:t>
      </w:r>
      <w:r w:rsidR="00680FC9">
        <w:rPr>
          <w:rFonts w:ascii="Arial" w:hAnsi="Arial" w:cs="Arial"/>
        </w:rPr>
        <w:t>a</w:t>
      </w:r>
      <w:r w:rsidR="0094783A">
        <w:rPr>
          <w:rFonts w:ascii="Arial" w:hAnsi="Arial" w:cs="Arial"/>
        </w:rPr>
        <w:t xml:space="preserve"> </w:t>
      </w:r>
      <w:r w:rsidR="0094783A" w:rsidRPr="00C04AFD">
        <w:rPr>
          <w:rFonts w:ascii="Arial" w:hAnsi="Arial" w:cs="Arial"/>
        </w:rPr>
        <w:t xml:space="preserve">production of 16.52 million metric tons and productivity of 3298 kg per </w:t>
      </w:r>
      <w:r w:rsidR="00680FC9">
        <w:rPr>
          <w:rFonts w:ascii="Arial" w:hAnsi="Arial" w:cs="Arial"/>
        </w:rPr>
        <w:t>hectare</w:t>
      </w:r>
      <w:r w:rsidR="0094783A" w:rsidRPr="00C04AFD">
        <w:rPr>
          <w:rFonts w:ascii="Arial" w:hAnsi="Arial" w:cs="Arial"/>
        </w:rPr>
        <w:t xml:space="preserve"> (Department of Agriculture</w:t>
      </w:r>
      <w:r w:rsidR="001C70E3">
        <w:rPr>
          <w:rFonts w:ascii="Arial" w:hAnsi="Arial" w:cs="Arial"/>
        </w:rPr>
        <w:t>.</w:t>
      </w:r>
      <w:r w:rsidR="0094783A" w:rsidRPr="00C04AFD">
        <w:rPr>
          <w:rFonts w:ascii="Arial" w:hAnsi="Arial" w:cs="Arial"/>
        </w:rPr>
        <w:t>, M.P. 2020</w:t>
      </w:r>
      <w:r w:rsidR="0094783A">
        <w:rPr>
          <w:rFonts w:ascii="Arial" w:hAnsi="Arial" w:cs="Arial"/>
        </w:rPr>
        <w:t>)</w:t>
      </w:r>
      <w:r w:rsidR="006E23A9">
        <w:rPr>
          <w:rFonts w:ascii="Arial" w:eastAsia="Arial MT" w:hAnsi="Arial" w:cs="Arial"/>
          <w:spacing w:val="-2"/>
          <w:kern w:val="0"/>
          <w:lang w:val="en-US"/>
          <w14:ligatures w14:val="none"/>
        </w:rPr>
        <w:t>.</w:t>
      </w:r>
    </w:p>
    <w:p w14:paraId="4C72A57F" w14:textId="6149E0D4" w:rsidR="00D20CE3" w:rsidRDefault="00A94334" w:rsidP="00AE0131">
      <w:pPr>
        <w:widowControl w:val="0"/>
        <w:autoSpaceDE w:val="0"/>
        <w:autoSpaceDN w:val="0"/>
        <w:spacing w:after="0" w:line="360" w:lineRule="auto"/>
        <w:ind w:right="-170" w:firstLine="720"/>
        <w:jc w:val="both"/>
        <w:rPr>
          <w:rFonts w:ascii="Arial" w:eastAsia="Arial MT" w:hAnsi="Arial" w:cs="Arial"/>
          <w:spacing w:val="-2"/>
          <w:kern w:val="0"/>
          <w14:ligatures w14:val="none"/>
        </w:rPr>
      </w:pPr>
      <w:r>
        <w:rPr>
          <w:rFonts w:ascii="Arial" w:eastAsia="Arial MT" w:hAnsi="Arial" w:cs="Arial"/>
          <w:spacing w:val="-2"/>
          <w:kern w:val="0"/>
          <w14:ligatures w14:val="none"/>
        </w:rPr>
        <w:t>“</w:t>
      </w:r>
      <w:r w:rsidR="00D20CE3" w:rsidRPr="00F009DC">
        <w:rPr>
          <w:rFonts w:ascii="Arial" w:eastAsia="Arial MT" w:hAnsi="Arial" w:cs="Arial"/>
          <w:spacing w:val="-2"/>
          <w:kern w:val="0"/>
          <w14:ligatures w14:val="none"/>
        </w:rPr>
        <w:t xml:space="preserve">Weed infestation is one of the major barriers </w:t>
      </w:r>
      <w:r w:rsidR="00680FC9" w:rsidRPr="00F009DC">
        <w:rPr>
          <w:rFonts w:ascii="Arial" w:eastAsia="Arial MT" w:hAnsi="Arial" w:cs="Arial"/>
          <w:spacing w:val="-2"/>
          <w:kern w:val="0"/>
          <w14:ligatures w14:val="none"/>
        </w:rPr>
        <w:t>to</w:t>
      </w:r>
      <w:r w:rsidR="00D20CE3" w:rsidRPr="00F009DC">
        <w:rPr>
          <w:rFonts w:ascii="Arial" w:eastAsia="Arial MT" w:hAnsi="Arial" w:cs="Arial"/>
          <w:spacing w:val="-2"/>
          <w:kern w:val="0"/>
          <w14:ligatures w14:val="none"/>
        </w:rPr>
        <w:t xml:space="preserve"> realizing potential yield of wheat. Uncontrolled weeds are reported to cause up to 66% reduction in wheat grain yield</w:t>
      </w:r>
      <w:r>
        <w:rPr>
          <w:rFonts w:ascii="Arial" w:eastAsia="Arial MT" w:hAnsi="Arial" w:cs="Arial"/>
          <w:spacing w:val="-2"/>
          <w:kern w:val="0"/>
          <w14:ligatures w14:val="none"/>
        </w:rPr>
        <w:t xml:space="preserve">” </w:t>
      </w:r>
      <w:r w:rsidR="00D20CE3" w:rsidRPr="00F009DC">
        <w:rPr>
          <w:rFonts w:ascii="Arial" w:eastAsia="Arial MT" w:hAnsi="Arial" w:cs="Arial"/>
          <w:spacing w:val="-2"/>
          <w:kern w:val="0"/>
          <w14:ligatures w14:val="none"/>
        </w:rPr>
        <w:t xml:space="preserve">(Angiras </w:t>
      </w:r>
      <w:r w:rsidR="00D20CE3" w:rsidRPr="00F009DC">
        <w:rPr>
          <w:rFonts w:ascii="Arial" w:eastAsia="Arial MT" w:hAnsi="Arial" w:cs="Arial"/>
          <w:i/>
          <w:iCs/>
          <w:spacing w:val="-2"/>
          <w:kern w:val="0"/>
          <w14:ligatures w14:val="none"/>
        </w:rPr>
        <w:t>et al</w:t>
      </w:r>
      <w:r w:rsidR="00D20CE3" w:rsidRPr="00F009DC">
        <w:rPr>
          <w:rFonts w:ascii="Arial" w:eastAsia="Arial MT" w:hAnsi="Arial" w:cs="Arial"/>
          <w:spacing w:val="-2"/>
          <w:kern w:val="0"/>
          <w14:ligatures w14:val="none"/>
        </w:rPr>
        <w:t>.</w:t>
      </w:r>
      <w:r w:rsidR="00F009DC">
        <w:rPr>
          <w:rFonts w:ascii="Arial" w:eastAsia="Arial MT" w:hAnsi="Arial" w:cs="Arial"/>
          <w:spacing w:val="-2"/>
          <w:kern w:val="0"/>
          <w14:ligatures w14:val="none"/>
        </w:rPr>
        <w:t>,</w:t>
      </w:r>
      <w:r w:rsidR="00D20CE3" w:rsidRPr="00F009DC">
        <w:rPr>
          <w:rFonts w:ascii="Arial" w:eastAsia="Arial MT" w:hAnsi="Arial" w:cs="Arial"/>
          <w:spacing w:val="-2"/>
          <w:kern w:val="0"/>
          <w14:ligatures w14:val="none"/>
        </w:rPr>
        <w:t xml:space="preserve"> 2008)</w:t>
      </w:r>
    </w:p>
    <w:p w14:paraId="5356B9A5" w14:textId="0529872A" w:rsidR="00E02494" w:rsidRPr="00AE0131" w:rsidRDefault="00434371" w:rsidP="00AE0131">
      <w:pPr>
        <w:widowControl w:val="0"/>
        <w:autoSpaceDE w:val="0"/>
        <w:autoSpaceDN w:val="0"/>
        <w:spacing w:after="0" w:line="360" w:lineRule="auto"/>
        <w:ind w:right="-170" w:firstLine="720"/>
        <w:jc w:val="both"/>
        <w:rPr>
          <w:rFonts w:ascii="Arial" w:eastAsia="Arial MT" w:hAnsi="Arial" w:cs="Arial"/>
          <w:spacing w:val="-2"/>
          <w:kern w:val="0"/>
          <w:lang w:val="en-US"/>
          <w14:ligatures w14:val="none"/>
        </w:rPr>
      </w:pPr>
      <w:r>
        <w:rPr>
          <w:rFonts w:ascii="Arial" w:eastAsia="Arial MT" w:hAnsi="Arial" w:cs="Arial"/>
          <w:spacing w:val="-2"/>
          <w:kern w:val="0"/>
          <w14:ligatures w14:val="none"/>
        </w:rPr>
        <w:t>“</w:t>
      </w:r>
      <w:r w:rsidR="00E02494" w:rsidRPr="00E02494">
        <w:rPr>
          <w:rFonts w:ascii="Arial" w:eastAsia="Arial MT" w:hAnsi="Arial" w:cs="Arial"/>
          <w:spacing w:val="-2"/>
          <w:kern w:val="0"/>
          <w14:ligatures w14:val="none"/>
        </w:rPr>
        <w:t xml:space="preserve">weed infestation is a major bottleneck to higher productivity under </w:t>
      </w:r>
      <w:r w:rsidR="00FC3D43">
        <w:rPr>
          <w:rFonts w:ascii="Arial" w:eastAsia="Arial MT" w:hAnsi="Arial" w:cs="Arial"/>
          <w:spacing w:val="-2"/>
          <w:kern w:val="0"/>
          <w14:ligatures w14:val="none"/>
        </w:rPr>
        <w:t>late-sown</w:t>
      </w:r>
      <w:r w:rsidR="00E02494" w:rsidRPr="00E02494">
        <w:rPr>
          <w:rFonts w:ascii="Arial" w:eastAsia="Arial MT" w:hAnsi="Arial" w:cs="Arial"/>
          <w:spacing w:val="-2"/>
          <w:kern w:val="0"/>
          <w14:ligatures w14:val="none"/>
        </w:rPr>
        <w:t xml:space="preserve"> wheat that competes with </w:t>
      </w:r>
      <w:r w:rsidR="00FC3D43">
        <w:rPr>
          <w:rFonts w:ascii="Arial" w:eastAsia="Arial MT" w:hAnsi="Arial" w:cs="Arial"/>
          <w:spacing w:val="-2"/>
          <w:kern w:val="0"/>
          <w14:ligatures w14:val="none"/>
        </w:rPr>
        <w:t>crops</w:t>
      </w:r>
      <w:r w:rsidR="00E02494" w:rsidRPr="00E02494">
        <w:rPr>
          <w:rFonts w:ascii="Arial" w:eastAsia="Arial MT" w:hAnsi="Arial" w:cs="Arial"/>
          <w:spacing w:val="-2"/>
          <w:kern w:val="0"/>
          <w14:ligatures w14:val="none"/>
        </w:rPr>
        <w:t xml:space="preserve"> for water, nutrients, space, light and release of allelochemicals into the rhizosphere</w:t>
      </w:r>
      <w:r>
        <w:rPr>
          <w:rFonts w:ascii="Arial" w:eastAsia="Arial MT" w:hAnsi="Arial" w:cs="Arial"/>
          <w:spacing w:val="-2"/>
          <w:kern w:val="0"/>
          <w14:ligatures w14:val="none"/>
        </w:rPr>
        <w:t>”</w:t>
      </w:r>
      <w:r w:rsidR="00E02494" w:rsidRPr="00E02494">
        <w:rPr>
          <w:rFonts w:ascii="Arial" w:eastAsia="Arial MT" w:hAnsi="Arial" w:cs="Arial"/>
          <w:spacing w:val="-2"/>
          <w:kern w:val="0"/>
          <w14:ligatures w14:val="none"/>
        </w:rPr>
        <w:t xml:space="preserve"> (</w:t>
      </w:r>
      <w:r w:rsidR="00E02494" w:rsidRPr="00F009DC">
        <w:rPr>
          <w:rFonts w:ascii="Arial" w:eastAsia="Arial MT" w:hAnsi="Arial" w:cs="Arial"/>
          <w:spacing w:val="-2"/>
          <w:kern w:val="0"/>
          <w14:ligatures w14:val="none"/>
        </w:rPr>
        <w:t xml:space="preserve">Khaliq </w:t>
      </w:r>
      <w:r w:rsidR="00E02494" w:rsidRPr="00F009DC">
        <w:rPr>
          <w:rFonts w:ascii="Arial" w:eastAsia="Arial MT" w:hAnsi="Arial" w:cs="Arial"/>
          <w:i/>
          <w:iCs/>
          <w:spacing w:val="-2"/>
          <w:kern w:val="0"/>
          <w14:ligatures w14:val="none"/>
        </w:rPr>
        <w:t>et al</w:t>
      </w:r>
      <w:r w:rsidR="00FC3D43" w:rsidRPr="00F009DC">
        <w:rPr>
          <w:rFonts w:ascii="Arial" w:eastAsia="Arial MT" w:hAnsi="Arial" w:cs="Arial"/>
          <w:i/>
          <w:iCs/>
          <w:spacing w:val="-2"/>
          <w:kern w:val="0"/>
          <w14:ligatures w14:val="none"/>
        </w:rPr>
        <w:t>.,</w:t>
      </w:r>
      <w:r w:rsidR="00FC3D43">
        <w:rPr>
          <w:rFonts w:ascii="Arial" w:eastAsia="Arial MT" w:hAnsi="Arial" w:cs="Arial"/>
          <w:spacing w:val="-2"/>
          <w:kern w:val="0"/>
          <w14:ligatures w14:val="none"/>
        </w:rPr>
        <w:t xml:space="preserve"> </w:t>
      </w:r>
      <w:r w:rsidR="00E02494" w:rsidRPr="00E02494">
        <w:rPr>
          <w:rFonts w:ascii="Arial" w:eastAsia="Arial MT" w:hAnsi="Arial" w:cs="Arial"/>
          <w:spacing w:val="-2"/>
          <w:kern w:val="0"/>
          <w14:ligatures w14:val="none"/>
        </w:rPr>
        <w:t xml:space="preserve">2014). </w:t>
      </w:r>
      <w:r>
        <w:rPr>
          <w:rFonts w:ascii="Arial" w:eastAsia="Arial MT" w:hAnsi="Arial" w:cs="Arial"/>
          <w:spacing w:val="-2"/>
          <w:kern w:val="0"/>
          <w14:ligatures w14:val="none"/>
        </w:rPr>
        <w:t>“</w:t>
      </w:r>
      <w:r w:rsidR="00E02494" w:rsidRPr="00E02494">
        <w:rPr>
          <w:rFonts w:ascii="Arial" w:eastAsia="Arial MT" w:hAnsi="Arial" w:cs="Arial"/>
          <w:spacing w:val="-2"/>
          <w:kern w:val="0"/>
          <w14:ligatures w14:val="none"/>
        </w:rPr>
        <w:t xml:space="preserve">Wheat crop is badly infested with grass as well as broad-leaf weeds. All types of weeds are not controlled by a single herbicide and the continuous use of </w:t>
      </w:r>
      <w:r w:rsidR="00FC3D43">
        <w:rPr>
          <w:rFonts w:ascii="Arial" w:eastAsia="Arial MT" w:hAnsi="Arial" w:cs="Arial"/>
          <w:spacing w:val="-2"/>
          <w:kern w:val="0"/>
          <w14:ligatures w14:val="none"/>
        </w:rPr>
        <w:t>the</w:t>
      </w:r>
      <w:r w:rsidR="00E02494" w:rsidRPr="00E02494">
        <w:rPr>
          <w:rFonts w:ascii="Arial" w:eastAsia="Arial MT" w:hAnsi="Arial" w:cs="Arial"/>
          <w:spacing w:val="-2"/>
          <w:kern w:val="0"/>
          <w14:ligatures w14:val="none"/>
        </w:rPr>
        <w:t xml:space="preserve"> same herbicide results in weed shifts and </w:t>
      </w:r>
      <w:r w:rsidR="00FC3D43">
        <w:rPr>
          <w:rFonts w:ascii="Arial" w:eastAsia="Arial MT" w:hAnsi="Arial" w:cs="Arial"/>
          <w:spacing w:val="-2"/>
          <w:kern w:val="0"/>
          <w14:ligatures w14:val="none"/>
        </w:rPr>
        <w:t xml:space="preserve">the </w:t>
      </w:r>
      <w:r w:rsidR="00E02494" w:rsidRPr="00E02494">
        <w:rPr>
          <w:rFonts w:ascii="Arial" w:eastAsia="Arial MT" w:hAnsi="Arial" w:cs="Arial"/>
          <w:spacing w:val="-2"/>
          <w:kern w:val="0"/>
          <w14:ligatures w14:val="none"/>
        </w:rPr>
        <w:t xml:space="preserve">evolution of herbicide resistance. The use of integrated chemical control measures is needed for effective control of mixed weed flora. Continuous use of isoproturon for control of Phalaris minor resulted in </w:t>
      </w:r>
      <w:r w:rsidR="00FC3D43">
        <w:rPr>
          <w:rFonts w:ascii="Arial" w:eastAsia="Arial MT" w:hAnsi="Arial" w:cs="Arial"/>
          <w:spacing w:val="-2"/>
          <w:kern w:val="0"/>
          <w14:ligatures w14:val="none"/>
        </w:rPr>
        <w:t xml:space="preserve">the </w:t>
      </w:r>
      <w:r w:rsidR="00E02494" w:rsidRPr="00E02494">
        <w:rPr>
          <w:rFonts w:ascii="Arial" w:eastAsia="Arial MT" w:hAnsi="Arial" w:cs="Arial"/>
          <w:spacing w:val="-2"/>
          <w:kern w:val="0"/>
          <w14:ligatures w14:val="none"/>
        </w:rPr>
        <w:t>development of resistance in wheat. Now</w:t>
      </w:r>
      <w:r w:rsidR="00B2499B">
        <w:rPr>
          <w:rFonts w:ascii="Arial" w:eastAsia="Arial MT" w:hAnsi="Arial" w:cs="Arial"/>
          <w:spacing w:val="-2"/>
          <w:kern w:val="0"/>
          <w14:ligatures w14:val="none"/>
        </w:rPr>
        <w:t>,</w:t>
      </w:r>
      <w:r w:rsidR="00E02494" w:rsidRPr="00E02494">
        <w:rPr>
          <w:rFonts w:ascii="Arial" w:eastAsia="Arial MT" w:hAnsi="Arial" w:cs="Arial"/>
          <w:spacing w:val="-2"/>
          <w:kern w:val="0"/>
          <w14:ligatures w14:val="none"/>
        </w:rPr>
        <w:t xml:space="preserve"> Phalaris minor has evolved multiple resistance against fenoxaprop, clodinafop and sulfosulfuron</w:t>
      </w:r>
      <w:r>
        <w:rPr>
          <w:rFonts w:ascii="Arial" w:eastAsia="Arial MT" w:hAnsi="Arial" w:cs="Arial"/>
          <w:spacing w:val="-2"/>
          <w:kern w:val="0"/>
          <w14:ligatures w14:val="none"/>
        </w:rPr>
        <w:t>”</w:t>
      </w:r>
      <w:r w:rsidR="00E02494" w:rsidRPr="00E02494">
        <w:rPr>
          <w:rFonts w:ascii="Arial" w:eastAsia="Arial MT" w:hAnsi="Arial" w:cs="Arial"/>
          <w:spacing w:val="-2"/>
          <w:kern w:val="0"/>
          <w14:ligatures w14:val="none"/>
        </w:rPr>
        <w:t xml:space="preserve"> </w:t>
      </w:r>
      <w:r w:rsidR="00E02494" w:rsidRPr="00F009DC">
        <w:rPr>
          <w:rFonts w:ascii="Arial" w:eastAsia="Arial MT" w:hAnsi="Arial" w:cs="Arial"/>
          <w:spacing w:val="-2"/>
          <w:kern w:val="0"/>
          <w14:ligatures w14:val="none"/>
        </w:rPr>
        <w:t xml:space="preserve">(Singh </w:t>
      </w:r>
      <w:r w:rsidR="00E02494" w:rsidRPr="00F009DC">
        <w:rPr>
          <w:rFonts w:ascii="Arial" w:eastAsia="Arial MT" w:hAnsi="Arial" w:cs="Arial"/>
          <w:i/>
          <w:iCs/>
          <w:spacing w:val="-2"/>
          <w:kern w:val="0"/>
          <w14:ligatures w14:val="none"/>
        </w:rPr>
        <w:t>et al</w:t>
      </w:r>
      <w:r w:rsidR="00FC3D43" w:rsidRPr="00F009DC">
        <w:rPr>
          <w:rFonts w:ascii="Arial" w:eastAsia="Arial MT" w:hAnsi="Arial" w:cs="Arial"/>
          <w:i/>
          <w:iCs/>
          <w:spacing w:val="-2"/>
          <w:kern w:val="0"/>
          <w14:ligatures w14:val="none"/>
        </w:rPr>
        <w:t xml:space="preserve">., </w:t>
      </w:r>
      <w:r w:rsidR="00E02494" w:rsidRPr="00F009DC">
        <w:rPr>
          <w:rFonts w:ascii="Arial" w:eastAsia="Arial MT" w:hAnsi="Arial" w:cs="Arial"/>
          <w:spacing w:val="-2"/>
          <w:kern w:val="0"/>
          <w14:ligatures w14:val="none"/>
        </w:rPr>
        <w:t>2010)</w:t>
      </w:r>
    </w:p>
    <w:p w14:paraId="16589AAA" w14:textId="024E6068" w:rsidR="00C84308" w:rsidRPr="00AE0131" w:rsidRDefault="00434371" w:rsidP="00F524CF">
      <w:pPr>
        <w:widowControl w:val="0"/>
        <w:autoSpaceDE w:val="0"/>
        <w:autoSpaceDN w:val="0"/>
        <w:spacing w:after="0" w:line="360" w:lineRule="auto"/>
        <w:ind w:right="-170" w:firstLine="720"/>
        <w:jc w:val="both"/>
        <w:rPr>
          <w:rFonts w:ascii="Arial" w:eastAsia="Arial MT" w:hAnsi="Arial" w:cs="Arial"/>
          <w:kern w:val="0"/>
          <w14:ligatures w14:val="none"/>
        </w:rPr>
      </w:pPr>
      <w:r>
        <w:rPr>
          <w:rFonts w:ascii="Arial" w:eastAsia="Arial MT" w:hAnsi="Arial" w:cs="Arial"/>
          <w:kern w:val="0"/>
          <w14:ligatures w14:val="none"/>
        </w:rPr>
        <w:t>“</w:t>
      </w:r>
      <w:r w:rsidR="00C84308" w:rsidRPr="00AE0131">
        <w:rPr>
          <w:rFonts w:ascii="Arial" w:eastAsia="Arial MT" w:hAnsi="Arial" w:cs="Arial"/>
          <w:kern w:val="0"/>
          <w14:ligatures w14:val="none"/>
        </w:rPr>
        <w:t>Wheat is one of the most important crops of India</w:t>
      </w:r>
      <w:r w:rsidR="009D76E1">
        <w:rPr>
          <w:rFonts w:ascii="Arial" w:eastAsia="Arial MT" w:hAnsi="Arial" w:cs="Arial"/>
          <w:kern w:val="0"/>
          <w14:ligatures w14:val="none"/>
        </w:rPr>
        <w:t>,</w:t>
      </w:r>
      <w:r w:rsidR="00C84308" w:rsidRPr="00AE0131">
        <w:rPr>
          <w:rFonts w:ascii="Arial" w:eastAsia="Arial MT" w:hAnsi="Arial" w:cs="Arial"/>
          <w:kern w:val="0"/>
          <w14:ligatures w14:val="none"/>
        </w:rPr>
        <w:t xml:space="preserve"> not only in terms </w:t>
      </w:r>
      <w:r w:rsidR="00C84308" w:rsidRPr="00F009DC">
        <w:rPr>
          <w:rFonts w:ascii="Arial" w:eastAsia="Arial MT" w:hAnsi="Arial" w:cs="Arial"/>
          <w:kern w:val="0"/>
          <w14:ligatures w14:val="none"/>
        </w:rPr>
        <w:t>of acreage but</w:t>
      </w:r>
      <w:r w:rsidR="00C84308" w:rsidRPr="00AE0131">
        <w:rPr>
          <w:rFonts w:ascii="Arial" w:eastAsia="Arial MT" w:hAnsi="Arial" w:cs="Arial"/>
          <w:kern w:val="0"/>
          <w14:ligatures w14:val="none"/>
        </w:rPr>
        <w:t xml:space="preserve"> also in terms of its versatility for adoption under </w:t>
      </w:r>
      <w:r w:rsidR="00680FC9">
        <w:rPr>
          <w:rFonts w:ascii="Arial" w:eastAsia="Arial MT" w:hAnsi="Arial" w:cs="Arial"/>
          <w:kern w:val="0"/>
          <w14:ligatures w14:val="none"/>
        </w:rPr>
        <w:t xml:space="preserve">a </w:t>
      </w:r>
      <w:r w:rsidR="00C84308" w:rsidRPr="00AE0131">
        <w:rPr>
          <w:rFonts w:ascii="Arial" w:eastAsia="Arial MT" w:hAnsi="Arial" w:cs="Arial"/>
          <w:kern w:val="0"/>
          <w14:ligatures w14:val="none"/>
        </w:rPr>
        <w:t xml:space="preserve">wide range of agro-climatic conditions and crop growing situations. Wheat is also used for manufacturing bread, flakes, cakes, biscuits etc. It is produced in </w:t>
      </w:r>
      <w:r w:rsidR="00680FC9">
        <w:rPr>
          <w:rFonts w:ascii="Arial" w:eastAsia="Arial MT" w:hAnsi="Arial" w:cs="Arial"/>
          <w:kern w:val="0"/>
          <w14:ligatures w14:val="none"/>
        </w:rPr>
        <w:t xml:space="preserve">a </w:t>
      </w:r>
      <w:r w:rsidR="00C84308" w:rsidRPr="00AE0131">
        <w:rPr>
          <w:rFonts w:ascii="Arial" w:eastAsia="Arial MT" w:hAnsi="Arial" w:cs="Arial"/>
          <w:kern w:val="0"/>
          <w14:ligatures w14:val="none"/>
        </w:rPr>
        <w:t>wide range of climatic environments and geographic regions</w:t>
      </w:r>
      <w:r>
        <w:rPr>
          <w:rFonts w:ascii="Arial" w:eastAsia="Arial MT" w:hAnsi="Arial" w:cs="Arial"/>
          <w:kern w:val="0"/>
          <w14:ligatures w14:val="none"/>
        </w:rPr>
        <w:t>”</w:t>
      </w:r>
      <w:r w:rsidR="00C84308" w:rsidRPr="00AE0131">
        <w:rPr>
          <w:rFonts w:ascii="Arial" w:eastAsia="Arial MT" w:hAnsi="Arial" w:cs="Arial"/>
          <w:kern w:val="0"/>
          <w14:ligatures w14:val="none"/>
        </w:rPr>
        <w:t xml:space="preserve"> (</w:t>
      </w:r>
      <w:r w:rsidR="00C84308" w:rsidRPr="0090709A">
        <w:rPr>
          <w:rFonts w:ascii="Arial" w:eastAsia="Arial MT" w:hAnsi="Arial" w:cs="Arial"/>
          <w:kern w:val="0"/>
          <w14:ligatures w14:val="none"/>
        </w:rPr>
        <w:t xml:space="preserve">Dixon </w:t>
      </w:r>
      <w:r w:rsidR="00C84308" w:rsidRPr="0090709A">
        <w:rPr>
          <w:rFonts w:ascii="Arial" w:eastAsia="Arial MT" w:hAnsi="Arial" w:cs="Arial"/>
          <w:i/>
          <w:iCs/>
          <w:kern w:val="0"/>
          <w14:ligatures w14:val="none"/>
        </w:rPr>
        <w:t>et al</w:t>
      </w:r>
      <w:r w:rsidR="00C84308" w:rsidRPr="0090709A">
        <w:rPr>
          <w:rFonts w:ascii="Arial" w:eastAsia="Arial MT" w:hAnsi="Arial" w:cs="Arial"/>
          <w:kern w:val="0"/>
          <w14:ligatures w14:val="none"/>
        </w:rPr>
        <w:t xml:space="preserve">., 2009). </w:t>
      </w:r>
      <w:r>
        <w:rPr>
          <w:rFonts w:ascii="Arial" w:eastAsia="Arial MT" w:hAnsi="Arial" w:cs="Arial"/>
          <w:kern w:val="0"/>
          <w14:ligatures w14:val="none"/>
        </w:rPr>
        <w:t>“</w:t>
      </w:r>
      <w:r w:rsidR="00C84308" w:rsidRPr="0090709A">
        <w:rPr>
          <w:rFonts w:ascii="Arial" w:eastAsia="Arial MT" w:hAnsi="Arial" w:cs="Arial"/>
          <w:kern w:val="0"/>
          <w14:ligatures w14:val="none"/>
        </w:rPr>
        <w:t xml:space="preserve">Due to rising demographic pressure, it </w:t>
      </w:r>
      <w:r w:rsidR="00680FC9">
        <w:rPr>
          <w:rFonts w:ascii="Arial" w:eastAsia="Arial MT" w:hAnsi="Arial" w:cs="Arial"/>
          <w:kern w:val="0"/>
          <w14:ligatures w14:val="none"/>
        </w:rPr>
        <w:t>becomes</w:t>
      </w:r>
      <w:r w:rsidR="00C84308" w:rsidRPr="0090709A">
        <w:rPr>
          <w:rFonts w:ascii="Arial" w:eastAsia="Arial MT" w:hAnsi="Arial" w:cs="Arial"/>
          <w:kern w:val="0"/>
          <w14:ligatures w14:val="none"/>
        </w:rPr>
        <w:t xml:space="preserve"> necessary to augment the productivity of food crops</w:t>
      </w:r>
      <w:r w:rsidR="00B2499B">
        <w:rPr>
          <w:rFonts w:ascii="Arial" w:eastAsia="Arial MT" w:hAnsi="Arial" w:cs="Arial"/>
          <w:kern w:val="0"/>
          <w14:ligatures w14:val="none"/>
        </w:rPr>
        <w:t>,</w:t>
      </w:r>
      <w:r w:rsidR="00C84308" w:rsidRPr="0090709A">
        <w:rPr>
          <w:rFonts w:ascii="Arial" w:eastAsia="Arial MT" w:hAnsi="Arial" w:cs="Arial"/>
          <w:kern w:val="0"/>
          <w14:ligatures w14:val="none"/>
        </w:rPr>
        <w:t xml:space="preserve"> including wheat</w:t>
      </w:r>
      <w:r w:rsidR="00B2499B">
        <w:rPr>
          <w:rFonts w:ascii="Arial" w:eastAsia="Arial MT" w:hAnsi="Arial" w:cs="Arial"/>
          <w:kern w:val="0"/>
          <w14:ligatures w14:val="none"/>
        </w:rPr>
        <w:t>,</w:t>
      </w:r>
      <w:r w:rsidR="00C84308" w:rsidRPr="0090709A">
        <w:rPr>
          <w:rFonts w:ascii="Arial" w:eastAsia="Arial MT" w:hAnsi="Arial" w:cs="Arial"/>
          <w:kern w:val="0"/>
          <w14:ligatures w14:val="none"/>
        </w:rPr>
        <w:t xml:space="preserve"> </w:t>
      </w:r>
      <w:r w:rsidR="00680FC9">
        <w:rPr>
          <w:rFonts w:ascii="Arial" w:eastAsia="Arial MT" w:hAnsi="Arial" w:cs="Arial"/>
          <w:kern w:val="0"/>
          <w14:ligatures w14:val="none"/>
        </w:rPr>
        <w:t>continuously</w:t>
      </w:r>
      <w:r w:rsidR="00C84308" w:rsidRPr="0090709A">
        <w:rPr>
          <w:rFonts w:ascii="Arial" w:eastAsia="Arial MT" w:hAnsi="Arial" w:cs="Arial"/>
          <w:kern w:val="0"/>
          <w14:ligatures w14:val="none"/>
        </w:rPr>
        <w:t xml:space="preserve"> to ensure food security</w:t>
      </w:r>
      <w:r>
        <w:rPr>
          <w:rFonts w:ascii="Arial" w:eastAsia="Arial MT" w:hAnsi="Arial" w:cs="Arial"/>
          <w:kern w:val="0"/>
          <w14:ligatures w14:val="none"/>
        </w:rPr>
        <w:t>”</w:t>
      </w:r>
      <w:r w:rsidR="00C84308" w:rsidRPr="0090709A">
        <w:rPr>
          <w:rFonts w:ascii="Arial" w:eastAsia="Arial MT" w:hAnsi="Arial" w:cs="Arial"/>
          <w:kern w:val="0"/>
          <w14:ligatures w14:val="none"/>
        </w:rPr>
        <w:t xml:space="preserve"> (Swaminathan and Bhawani</w:t>
      </w:r>
      <w:r w:rsidR="00F009DC">
        <w:rPr>
          <w:rFonts w:ascii="Arial" w:eastAsia="Arial MT" w:hAnsi="Arial" w:cs="Arial"/>
          <w:kern w:val="0"/>
          <w14:ligatures w14:val="none"/>
        </w:rPr>
        <w:t>.</w:t>
      </w:r>
      <w:r w:rsidR="00C84308" w:rsidRPr="0090709A">
        <w:rPr>
          <w:rFonts w:ascii="Arial" w:eastAsia="Arial MT" w:hAnsi="Arial" w:cs="Arial"/>
          <w:kern w:val="0"/>
          <w14:ligatures w14:val="none"/>
        </w:rPr>
        <w:t xml:space="preserve">, 2013). </w:t>
      </w:r>
    </w:p>
    <w:p w14:paraId="18BF26D3" w14:textId="3B509791" w:rsidR="00C84308" w:rsidRPr="00AE0131" w:rsidRDefault="00434371" w:rsidP="007C5D95">
      <w:pPr>
        <w:widowControl w:val="0"/>
        <w:autoSpaceDE w:val="0"/>
        <w:autoSpaceDN w:val="0"/>
        <w:spacing w:after="0" w:line="360" w:lineRule="auto"/>
        <w:ind w:right="-170" w:firstLine="720"/>
        <w:jc w:val="both"/>
        <w:rPr>
          <w:rFonts w:ascii="Arial" w:eastAsia="Arial MT" w:hAnsi="Arial" w:cs="Arial"/>
          <w:kern w:val="0"/>
          <w14:ligatures w14:val="none"/>
        </w:rPr>
      </w:pPr>
      <w:r>
        <w:rPr>
          <w:rFonts w:ascii="Arial" w:eastAsia="Arial MT" w:hAnsi="Arial" w:cs="Arial"/>
          <w:kern w:val="0"/>
          <w14:ligatures w14:val="none"/>
        </w:rPr>
        <w:t>“</w:t>
      </w:r>
      <w:r w:rsidR="00C84308" w:rsidRPr="0090709A">
        <w:rPr>
          <w:rFonts w:ascii="Arial" w:eastAsia="Arial MT" w:hAnsi="Arial" w:cs="Arial"/>
          <w:kern w:val="0"/>
          <w14:ligatures w14:val="none"/>
        </w:rPr>
        <w:t xml:space="preserve">The five major </w:t>
      </w:r>
      <w:r w:rsidR="00680FC9">
        <w:rPr>
          <w:rFonts w:ascii="Arial" w:eastAsia="Arial MT" w:hAnsi="Arial" w:cs="Arial"/>
          <w:kern w:val="0"/>
          <w14:ligatures w14:val="none"/>
        </w:rPr>
        <w:t>wheat-growing</w:t>
      </w:r>
      <w:r w:rsidR="00C84308" w:rsidRPr="0090709A">
        <w:rPr>
          <w:rFonts w:ascii="Arial" w:eastAsia="Arial MT" w:hAnsi="Arial" w:cs="Arial"/>
          <w:kern w:val="0"/>
          <w14:ligatures w14:val="none"/>
        </w:rPr>
        <w:t xml:space="preserve"> states </w:t>
      </w:r>
      <w:r w:rsidR="00680FC9">
        <w:rPr>
          <w:rFonts w:ascii="Arial" w:eastAsia="Arial MT" w:hAnsi="Arial" w:cs="Arial"/>
          <w:kern w:val="0"/>
          <w14:ligatures w14:val="none"/>
        </w:rPr>
        <w:t>are</w:t>
      </w:r>
      <w:r w:rsidR="00C84308" w:rsidRPr="0090709A">
        <w:rPr>
          <w:rFonts w:ascii="Arial" w:eastAsia="Arial MT" w:hAnsi="Arial" w:cs="Arial"/>
          <w:kern w:val="0"/>
          <w14:ligatures w14:val="none"/>
        </w:rPr>
        <w:t xml:space="preserve"> Uttar Pradesh, Punjab, Madhya Pradesh, Haryana</w:t>
      </w:r>
      <w:r w:rsidR="00680FC9">
        <w:rPr>
          <w:rFonts w:ascii="Arial" w:eastAsia="Arial MT" w:hAnsi="Arial" w:cs="Arial"/>
          <w:kern w:val="0"/>
          <w14:ligatures w14:val="none"/>
        </w:rPr>
        <w:t>,</w:t>
      </w:r>
      <w:r w:rsidR="00C84308" w:rsidRPr="0090709A">
        <w:rPr>
          <w:rFonts w:ascii="Arial" w:eastAsia="Arial MT" w:hAnsi="Arial" w:cs="Arial"/>
          <w:kern w:val="0"/>
          <w14:ligatures w14:val="none"/>
        </w:rPr>
        <w:t xml:space="preserve"> and Rajasthan contributed nearly 86.0 </w:t>
      </w:r>
      <w:r w:rsidR="00680FC9">
        <w:rPr>
          <w:rFonts w:ascii="Arial" w:eastAsia="Arial MT" w:hAnsi="Arial" w:cs="Arial"/>
          <w:kern w:val="0"/>
          <w14:ligatures w14:val="none"/>
        </w:rPr>
        <w:t>percent</w:t>
      </w:r>
      <w:r w:rsidR="00C84308" w:rsidRPr="0090709A">
        <w:rPr>
          <w:rFonts w:ascii="Arial" w:eastAsia="Arial MT" w:hAnsi="Arial" w:cs="Arial"/>
          <w:kern w:val="0"/>
          <w14:ligatures w14:val="none"/>
        </w:rPr>
        <w:t xml:space="preserve"> of the total production in the country. Punjab has the highest average productivity of 4.70 t ha</w:t>
      </w:r>
      <w:r w:rsidR="00C84308" w:rsidRPr="0090709A">
        <w:rPr>
          <w:rFonts w:ascii="Arial" w:eastAsia="Arial MT" w:hAnsi="Arial" w:cs="Arial"/>
          <w:kern w:val="0"/>
          <w:vertAlign w:val="superscript"/>
          <w14:ligatures w14:val="none"/>
        </w:rPr>
        <w:t>-1</w:t>
      </w:r>
      <w:r w:rsidR="00B2499B">
        <w:rPr>
          <w:rFonts w:ascii="Arial" w:eastAsia="Arial MT" w:hAnsi="Arial" w:cs="Arial"/>
          <w:kern w:val="0"/>
          <w:vertAlign w:val="superscript"/>
          <w14:ligatures w14:val="none"/>
        </w:rPr>
        <w:t>,</w:t>
      </w:r>
      <w:r w:rsidR="00C84308" w:rsidRPr="0090709A">
        <w:rPr>
          <w:rFonts w:ascii="Arial" w:eastAsia="Arial MT" w:hAnsi="Arial" w:cs="Arial"/>
          <w:kern w:val="0"/>
          <w14:ligatures w14:val="none"/>
        </w:rPr>
        <w:t xml:space="preserve"> followed by Haryana (4.40 t ha</w:t>
      </w:r>
      <w:r w:rsidR="00C84308" w:rsidRPr="0090709A">
        <w:rPr>
          <w:rFonts w:ascii="Arial" w:eastAsia="Arial MT" w:hAnsi="Arial" w:cs="Arial"/>
          <w:kern w:val="0"/>
          <w:vertAlign w:val="superscript"/>
          <w14:ligatures w14:val="none"/>
        </w:rPr>
        <w:t>-</w:t>
      </w:r>
      <w:r w:rsidR="000423A1" w:rsidRPr="0090709A">
        <w:rPr>
          <w:rFonts w:ascii="Arial" w:eastAsia="Arial MT" w:hAnsi="Arial" w:cs="Arial"/>
          <w:kern w:val="0"/>
          <w:vertAlign w:val="superscript"/>
          <w14:ligatures w14:val="none"/>
        </w:rPr>
        <w:t>1</w:t>
      </w:r>
      <w:r w:rsidR="000423A1" w:rsidRPr="0090709A">
        <w:rPr>
          <w:rFonts w:ascii="Arial" w:eastAsia="Arial MT" w:hAnsi="Arial" w:cs="Arial"/>
          <w:kern w:val="0"/>
          <w14:ligatures w14:val="none"/>
        </w:rPr>
        <w:t>)</w:t>
      </w:r>
      <w:r w:rsidR="00C84308" w:rsidRPr="0090709A">
        <w:rPr>
          <w:rFonts w:ascii="Arial" w:eastAsia="Arial MT" w:hAnsi="Arial" w:cs="Arial"/>
          <w:kern w:val="0"/>
          <w14:ligatures w14:val="none"/>
        </w:rPr>
        <w:t xml:space="preserve">. Rajasthan accounted for about 10.71 </w:t>
      </w:r>
      <w:r w:rsidR="00680FC9">
        <w:rPr>
          <w:rFonts w:ascii="Arial" w:eastAsia="Arial MT" w:hAnsi="Arial" w:cs="Arial"/>
          <w:kern w:val="0"/>
          <w14:ligatures w14:val="none"/>
        </w:rPr>
        <w:t>percent</w:t>
      </w:r>
      <w:r w:rsidR="00C84308" w:rsidRPr="0090709A">
        <w:rPr>
          <w:rFonts w:ascii="Arial" w:eastAsia="Arial MT" w:hAnsi="Arial" w:cs="Arial"/>
          <w:kern w:val="0"/>
          <w14:ligatures w14:val="none"/>
        </w:rPr>
        <w:t xml:space="preserve"> (3.10 </w:t>
      </w:r>
      <w:r w:rsidR="00680FC9">
        <w:rPr>
          <w:rFonts w:ascii="Arial" w:eastAsia="Arial MT" w:hAnsi="Arial" w:cs="Arial"/>
          <w:kern w:val="0"/>
          <w14:ligatures w14:val="none"/>
        </w:rPr>
        <w:t>MHA</w:t>
      </w:r>
      <w:r w:rsidR="00C84308" w:rsidRPr="0090709A">
        <w:rPr>
          <w:rFonts w:ascii="Arial" w:eastAsia="Arial MT" w:hAnsi="Arial" w:cs="Arial"/>
          <w:kern w:val="0"/>
          <w14:ligatures w14:val="none"/>
        </w:rPr>
        <w:t xml:space="preserve">) of the national area and 11.10 </w:t>
      </w:r>
      <w:r w:rsidR="00680FC9">
        <w:rPr>
          <w:rFonts w:ascii="Arial" w:eastAsia="Arial MT" w:hAnsi="Arial" w:cs="Arial"/>
          <w:kern w:val="0"/>
          <w14:ligatures w14:val="none"/>
        </w:rPr>
        <w:t>percent</w:t>
      </w:r>
      <w:r w:rsidR="00C84308" w:rsidRPr="0090709A">
        <w:rPr>
          <w:rFonts w:ascii="Arial" w:eastAsia="Arial MT" w:hAnsi="Arial" w:cs="Arial"/>
          <w:kern w:val="0"/>
          <w14:ligatures w14:val="none"/>
        </w:rPr>
        <w:t xml:space="preserve"> (10.46 </w:t>
      </w:r>
      <w:r w:rsidR="0090709A" w:rsidRPr="0090709A">
        <w:rPr>
          <w:rFonts w:ascii="Arial" w:eastAsia="Arial MT" w:hAnsi="Arial" w:cs="Arial"/>
          <w:kern w:val="0"/>
          <w14:ligatures w14:val="none"/>
        </w:rPr>
        <w:t>MT</w:t>
      </w:r>
      <w:r w:rsidR="00C84308" w:rsidRPr="0090709A">
        <w:rPr>
          <w:rFonts w:ascii="Arial" w:eastAsia="Arial MT" w:hAnsi="Arial" w:cs="Arial"/>
          <w:kern w:val="0"/>
          <w14:ligatures w14:val="none"/>
        </w:rPr>
        <w:t xml:space="preserve">) of grain production with </w:t>
      </w:r>
      <w:r w:rsidR="00680FC9">
        <w:rPr>
          <w:rFonts w:ascii="Arial" w:eastAsia="Arial MT" w:hAnsi="Arial" w:cs="Arial"/>
          <w:kern w:val="0"/>
          <w14:ligatures w14:val="none"/>
        </w:rPr>
        <w:t xml:space="preserve">an </w:t>
      </w:r>
      <w:r w:rsidR="00C84308" w:rsidRPr="0090709A">
        <w:rPr>
          <w:rFonts w:ascii="Arial" w:eastAsia="Arial MT" w:hAnsi="Arial" w:cs="Arial"/>
          <w:kern w:val="0"/>
          <w14:ligatures w14:val="none"/>
        </w:rPr>
        <w:t xml:space="preserve">average productivity of 3.1 </w:t>
      </w:r>
      <w:r w:rsidR="0090709A" w:rsidRPr="0090709A">
        <w:rPr>
          <w:rFonts w:ascii="Arial" w:eastAsia="Arial MT" w:hAnsi="Arial" w:cs="Arial"/>
          <w:kern w:val="0"/>
          <w14:ligatures w14:val="none"/>
        </w:rPr>
        <w:t xml:space="preserve">t </w:t>
      </w:r>
      <w:r w:rsidR="00C84308" w:rsidRPr="0090709A">
        <w:rPr>
          <w:rFonts w:ascii="Arial" w:eastAsia="Arial MT" w:hAnsi="Arial" w:cs="Arial"/>
          <w:kern w:val="0"/>
          <w14:ligatures w14:val="none"/>
        </w:rPr>
        <w:t>ha</w:t>
      </w:r>
      <w:r w:rsidR="00C84308" w:rsidRPr="0090709A">
        <w:rPr>
          <w:rFonts w:ascii="Arial" w:eastAsia="Arial MT" w:hAnsi="Arial" w:cs="Arial"/>
          <w:kern w:val="0"/>
          <w:vertAlign w:val="superscript"/>
          <w14:ligatures w14:val="none"/>
        </w:rPr>
        <w:t>-1</w:t>
      </w:r>
      <w:r w:rsidR="00C84308" w:rsidRPr="0090709A">
        <w:rPr>
          <w:rFonts w:ascii="Arial" w:eastAsia="Arial MT" w:hAnsi="Arial" w:cs="Arial"/>
          <w:kern w:val="0"/>
          <w14:ligatures w14:val="none"/>
        </w:rPr>
        <w:t xml:space="preserve"> (Commission for Agricultural Costs and Prices</w:t>
      </w:r>
      <w:r w:rsidR="00F009DC">
        <w:rPr>
          <w:rFonts w:ascii="Arial" w:eastAsia="Arial MT" w:hAnsi="Arial" w:cs="Arial"/>
          <w:kern w:val="0"/>
          <w14:ligatures w14:val="none"/>
        </w:rPr>
        <w:t>.</w:t>
      </w:r>
      <w:r w:rsidR="00C84308" w:rsidRPr="0090709A">
        <w:rPr>
          <w:rFonts w:ascii="Arial" w:eastAsia="Arial MT" w:hAnsi="Arial" w:cs="Arial"/>
          <w:kern w:val="0"/>
          <w14:ligatures w14:val="none"/>
        </w:rPr>
        <w:t>, 2019</w:t>
      </w:r>
      <w:r w:rsidR="00AE0131" w:rsidRPr="0090709A">
        <w:rPr>
          <w:rFonts w:ascii="Arial" w:eastAsia="Arial MT" w:hAnsi="Arial" w:cs="Arial"/>
          <w:kern w:val="0"/>
          <w14:ligatures w14:val="none"/>
        </w:rPr>
        <w:t>). Weeds</w:t>
      </w:r>
      <w:r w:rsidR="00C84308" w:rsidRPr="0090709A">
        <w:rPr>
          <w:rFonts w:ascii="Arial" w:eastAsia="Arial MT" w:hAnsi="Arial" w:cs="Arial"/>
          <w:kern w:val="0"/>
          <w14:ligatures w14:val="none"/>
        </w:rPr>
        <w:t xml:space="preserve"> adversely affect crop growth and yield by competing with crops for limiting resources such as light, water</w:t>
      </w:r>
      <w:r w:rsidR="00680FC9">
        <w:rPr>
          <w:rFonts w:ascii="Arial" w:eastAsia="Arial MT" w:hAnsi="Arial" w:cs="Arial"/>
          <w:kern w:val="0"/>
          <w14:ligatures w14:val="none"/>
        </w:rPr>
        <w:t>,</w:t>
      </w:r>
      <w:r w:rsidR="00C84308" w:rsidRPr="0090709A">
        <w:rPr>
          <w:rFonts w:ascii="Arial" w:eastAsia="Arial MT" w:hAnsi="Arial" w:cs="Arial"/>
          <w:kern w:val="0"/>
          <w14:ligatures w14:val="none"/>
        </w:rPr>
        <w:t xml:space="preserve"> and nutrients</w:t>
      </w:r>
      <w:r>
        <w:rPr>
          <w:rFonts w:ascii="Arial" w:eastAsia="Arial MT" w:hAnsi="Arial" w:cs="Arial"/>
          <w:kern w:val="0"/>
          <w14:ligatures w14:val="none"/>
        </w:rPr>
        <w:t>”</w:t>
      </w:r>
      <w:r w:rsidR="00C84308" w:rsidRPr="0090709A">
        <w:rPr>
          <w:rFonts w:ascii="Arial" w:eastAsia="Arial MT" w:hAnsi="Arial" w:cs="Arial"/>
          <w:kern w:val="0"/>
          <w14:ligatures w14:val="none"/>
        </w:rPr>
        <w:t xml:space="preserve"> (Harper</w:t>
      </w:r>
      <w:r w:rsidR="00F009DC">
        <w:rPr>
          <w:rFonts w:ascii="Arial" w:eastAsia="Arial MT" w:hAnsi="Arial" w:cs="Arial"/>
          <w:kern w:val="0"/>
          <w14:ligatures w14:val="none"/>
        </w:rPr>
        <w:t>.</w:t>
      </w:r>
      <w:r w:rsidR="00C84308" w:rsidRPr="0090709A">
        <w:rPr>
          <w:rFonts w:ascii="Arial" w:eastAsia="Arial MT" w:hAnsi="Arial" w:cs="Arial"/>
          <w:kern w:val="0"/>
          <w14:ligatures w14:val="none"/>
        </w:rPr>
        <w:t xml:space="preserve">, 1977; Swanton </w:t>
      </w:r>
      <w:r w:rsidR="00C84308" w:rsidRPr="0090709A">
        <w:rPr>
          <w:rFonts w:ascii="Arial" w:eastAsia="Arial MT" w:hAnsi="Arial" w:cs="Arial"/>
          <w:i/>
          <w:iCs/>
          <w:kern w:val="0"/>
          <w14:ligatures w14:val="none"/>
        </w:rPr>
        <w:t>et al</w:t>
      </w:r>
      <w:r w:rsidR="00C84308" w:rsidRPr="0090709A">
        <w:rPr>
          <w:rFonts w:ascii="Arial" w:eastAsia="Arial MT" w:hAnsi="Arial" w:cs="Arial"/>
          <w:kern w:val="0"/>
          <w14:ligatures w14:val="none"/>
        </w:rPr>
        <w:t>., 2015).</w:t>
      </w:r>
    </w:p>
    <w:p w14:paraId="49DCA639" w14:textId="4910C3F1" w:rsidR="00585582" w:rsidRPr="0090709A" w:rsidRDefault="00434371" w:rsidP="007C5D95">
      <w:pPr>
        <w:widowControl w:val="0"/>
        <w:autoSpaceDE w:val="0"/>
        <w:autoSpaceDN w:val="0"/>
        <w:spacing w:after="0" w:line="360" w:lineRule="auto"/>
        <w:ind w:right="-170" w:firstLine="720"/>
        <w:jc w:val="both"/>
        <w:rPr>
          <w:rFonts w:ascii="Arial" w:eastAsia="Arial MT" w:hAnsi="Arial" w:cs="Arial"/>
          <w:kern w:val="0"/>
          <w:sz w:val="28"/>
          <w:szCs w:val="28"/>
          <w:vertAlign w:val="superscript"/>
          <w14:ligatures w14:val="none"/>
        </w:rPr>
      </w:pPr>
      <w:r>
        <w:rPr>
          <w:rFonts w:ascii="Arial" w:eastAsia="Arial MT" w:hAnsi="Arial" w:cs="Arial"/>
          <w:kern w:val="0"/>
          <w14:ligatures w14:val="none"/>
        </w:rPr>
        <w:t>“</w:t>
      </w:r>
      <w:r w:rsidR="00585582" w:rsidRPr="0090709A">
        <w:rPr>
          <w:rFonts w:ascii="Arial" w:eastAsia="Arial MT" w:hAnsi="Arial" w:cs="Arial"/>
          <w:kern w:val="0"/>
          <w14:ligatures w14:val="none"/>
        </w:rPr>
        <w:t>The intensity and duration of the crop-weed competition determines the magnitude of crop yield losses</w:t>
      </w:r>
      <w:r>
        <w:rPr>
          <w:rFonts w:ascii="Arial" w:eastAsia="Arial MT" w:hAnsi="Arial" w:cs="Arial"/>
          <w:kern w:val="0"/>
          <w14:ligatures w14:val="none"/>
        </w:rPr>
        <w:t>”</w:t>
      </w:r>
      <w:r w:rsidR="00585582" w:rsidRPr="0090709A">
        <w:rPr>
          <w:rFonts w:ascii="Arial" w:eastAsia="Arial MT" w:hAnsi="Arial" w:cs="Arial"/>
          <w:kern w:val="0"/>
          <w14:ligatures w14:val="none"/>
        </w:rPr>
        <w:t xml:space="preserve"> (Swanton </w:t>
      </w:r>
      <w:r w:rsidR="00585582" w:rsidRPr="0090709A">
        <w:rPr>
          <w:rFonts w:ascii="Arial" w:eastAsia="Arial MT" w:hAnsi="Arial" w:cs="Arial"/>
          <w:i/>
          <w:iCs/>
          <w:kern w:val="0"/>
          <w14:ligatures w14:val="none"/>
        </w:rPr>
        <w:t>et al.,</w:t>
      </w:r>
      <w:r w:rsidR="00585582" w:rsidRPr="0090709A">
        <w:rPr>
          <w:rFonts w:ascii="Arial" w:eastAsia="Arial MT" w:hAnsi="Arial" w:cs="Arial"/>
          <w:kern w:val="0"/>
          <w14:ligatures w14:val="none"/>
        </w:rPr>
        <w:t xml:space="preserve"> 2015). </w:t>
      </w:r>
      <w:r>
        <w:rPr>
          <w:rFonts w:ascii="Arial" w:eastAsia="Arial MT" w:hAnsi="Arial" w:cs="Arial"/>
          <w:kern w:val="0"/>
          <w14:ligatures w14:val="none"/>
        </w:rPr>
        <w:t>“</w:t>
      </w:r>
      <w:r w:rsidR="00585582" w:rsidRPr="0090709A">
        <w:rPr>
          <w:rFonts w:ascii="Arial" w:eastAsia="Arial MT" w:hAnsi="Arial" w:cs="Arial"/>
          <w:kern w:val="0"/>
          <w14:ligatures w14:val="none"/>
        </w:rPr>
        <w:t>Uncontrolled growth of weeds</w:t>
      </w:r>
      <w:r w:rsidR="008E0042">
        <w:rPr>
          <w:rFonts w:ascii="Arial" w:eastAsia="Arial MT" w:hAnsi="Arial" w:cs="Arial"/>
          <w:kern w:val="0"/>
          <w14:ligatures w14:val="none"/>
        </w:rPr>
        <w:t>,</w:t>
      </w:r>
      <w:r w:rsidR="00585582" w:rsidRPr="0090709A">
        <w:rPr>
          <w:rFonts w:ascii="Arial" w:eastAsia="Arial MT" w:hAnsi="Arial" w:cs="Arial"/>
          <w:kern w:val="0"/>
          <w14:ligatures w14:val="none"/>
        </w:rPr>
        <w:t xml:space="preserve"> on average</w:t>
      </w:r>
      <w:r w:rsidR="00B2499B">
        <w:rPr>
          <w:rFonts w:ascii="Arial" w:eastAsia="Arial MT" w:hAnsi="Arial" w:cs="Arial"/>
          <w:kern w:val="0"/>
          <w14:ligatures w14:val="none"/>
        </w:rPr>
        <w:t>,</w:t>
      </w:r>
      <w:r w:rsidR="00585582" w:rsidRPr="0090709A">
        <w:rPr>
          <w:rFonts w:ascii="Arial" w:eastAsia="Arial MT" w:hAnsi="Arial" w:cs="Arial"/>
          <w:kern w:val="0"/>
          <w14:ligatures w14:val="none"/>
        </w:rPr>
        <w:t xml:space="preserve"> caused about </w:t>
      </w:r>
      <w:r w:rsidR="00680FC9">
        <w:rPr>
          <w:rFonts w:ascii="Arial" w:eastAsia="Arial MT" w:hAnsi="Arial" w:cs="Arial"/>
          <w:kern w:val="0"/>
          <w14:ligatures w14:val="none"/>
        </w:rPr>
        <w:t xml:space="preserve">a </w:t>
      </w:r>
      <w:r w:rsidR="00585582" w:rsidRPr="0090709A">
        <w:rPr>
          <w:rFonts w:ascii="Arial" w:eastAsia="Arial MT" w:hAnsi="Arial" w:cs="Arial"/>
          <w:kern w:val="0"/>
          <w14:ligatures w14:val="none"/>
        </w:rPr>
        <w:t xml:space="preserve">48 </w:t>
      </w:r>
      <w:r w:rsidR="00680FC9">
        <w:rPr>
          <w:rFonts w:ascii="Arial" w:eastAsia="Arial MT" w:hAnsi="Arial" w:cs="Arial"/>
          <w:kern w:val="0"/>
          <w14:ligatures w14:val="none"/>
        </w:rPr>
        <w:t>percent</w:t>
      </w:r>
      <w:r w:rsidR="00585582" w:rsidRPr="0090709A">
        <w:rPr>
          <w:rFonts w:ascii="Arial" w:eastAsia="Arial MT" w:hAnsi="Arial" w:cs="Arial"/>
          <w:kern w:val="0"/>
          <w14:ligatures w14:val="none"/>
        </w:rPr>
        <w:t xml:space="preserve"> reduction in </w:t>
      </w:r>
      <w:r w:rsidR="00680FC9">
        <w:rPr>
          <w:rFonts w:ascii="Arial" w:eastAsia="Arial MT" w:hAnsi="Arial" w:cs="Arial"/>
          <w:kern w:val="0"/>
          <w14:ligatures w14:val="none"/>
        </w:rPr>
        <w:t xml:space="preserve">the </w:t>
      </w:r>
      <w:r w:rsidR="00585582" w:rsidRPr="0090709A">
        <w:rPr>
          <w:rFonts w:ascii="Arial" w:eastAsia="Arial MT" w:hAnsi="Arial" w:cs="Arial"/>
          <w:kern w:val="0"/>
          <w14:ligatures w14:val="none"/>
        </w:rPr>
        <w:t xml:space="preserve">grain yield of wheat when compared with </w:t>
      </w:r>
      <w:r w:rsidR="00680FC9">
        <w:rPr>
          <w:rFonts w:ascii="Arial" w:eastAsia="Arial MT" w:hAnsi="Arial" w:cs="Arial"/>
          <w:kern w:val="0"/>
          <w14:ligatures w14:val="none"/>
        </w:rPr>
        <w:t>weed-free</w:t>
      </w:r>
      <w:r w:rsidR="00585582" w:rsidRPr="0090709A">
        <w:rPr>
          <w:rFonts w:ascii="Arial" w:eastAsia="Arial MT" w:hAnsi="Arial" w:cs="Arial"/>
          <w:kern w:val="0"/>
          <w14:ligatures w14:val="none"/>
        </w:rPr>
        <w:t xml:space="preserve"> </w:t>
      </w:r>
      <w:r w:rsidR="00680FC9">
        <w:rPr>
          <w:rFonts w:ascii="Arial" w:eastAsia="Arial MT" w:hAnsi="Arial" w:cs="Arial"/>
          <w:kern w:val="0"/>
          <w14:ligatures w14:val="none"/>
        </w:rPr>
        <w:t>conditions</w:t>
      </w:r>
      <w:r>
        <w:rPr>
          <w:rFonts w:ascii="Arial" w:eastAsia="Arial MT" w:hAnsi="Arial" w:cs="Arial"/>
          <w:kern w:val="0"/>
          <w14:ligatures w14:val="none"/>
        </w:rPr>
        <w:t>”</w:t>
      </w:r>
      <w:r w:rsidR="00585582" w:rsidRPr="0090709A">
        <w:rPr>
          <w:rFonts w:ascii="Arial" w:eastAsia="Arial MT" w:hAnsi="Arial" w:cs="Arial"/>
          <w:kern w:val="0"/>
          <w14:ligatures w14:val="none"/>
        </w:rPr>
        <w:t xml:space="preserve"> (Singh </w:t>
      </w:r>
      <w:r w:rsidR="00585582" w:rsidRPr="0090709A">
        <w:rPr>
          <w:rFonts w:ascii="Arial" w:eastAsia="Arial MT" w:hAnsi="Arial" w:cs="Arial"/>
          <w:i/>
          <w:iCs/>
          <w:kern w:val="0"/>
          <w14:ligatures w14:val="none"/>
        </w:rPr>
        <w:t>et al</w:t>
      </w:r>
      <w:r w:rsidR="00585582" w:rsidRPr="0090709A">
        <w:rPr>
          <w:rFonts w:ascii="Arial" w:eastAsia="Arial MT" w:hAnsi="Arial" w:cs="Arial"/>
          <w:kern w:val="0"/>
          <w14:ligatures w14:val="none"/>
        </w:rPr>
        <w:t xml:space="preserve">., 2012). </w:t>
      </w:r>
      <w:r>
        <w:rPr>
          <w:rFonts w:ascii="Arial" w:eastAsia="Arial MT" w:hAnsi="Arial" w:cs="Arial"/>
          <w:kern w:val="0"/>
          <w14:ligatures w14:val="none"/>
        </w:rPr>
        <w:t>“</w:t>
      </w:r>
      <w:r w:rsidR="00585582" w:rsidRPr="0090709A">
        <w:rPr>
          <w:rFonts w:ascii="Arial" w:eastAsia="Arial MT" w:hAnsi="Arial" w:cs="Arial"/>
          <w:kern w:val="0"/>
          <w14:ligatures w14:val="none"/>
        </w:rPr>
        <w:t xml:space="preserve">Herbicides play an important role </w:t>
      </w:r>
      <w:r w:rsidR="00680FC9">
        <w:rPr>
          <w:rFonts w:ascii="Arial" w:eastAsia="Arial MT" w:hAnsi="Arial" w:cs="Arial"/>
          <w:kern w:val="0"/>
          <w14:ligatures w14:val="none"/>
        </w:rPr>
        <w:t>in</w:t>
      </w:r>
      <w:r w:rsidR="00585582" w:rsidRPr="0090709A">
        <w:rPr>
          <w:rFonts w:ascii="Arial" w:eastAsia="Arial MT" w:hAnsi="Arial" w:cs="Arial"/>
          <w:kern w:val="0"/>
          <w14:ligatures w14:val="none"/>
        </w:rPr>
        <w:t xml:space="preserve"> weed control in closely spaced crops like wheat and barley, where manual or mechanical weeding is difficult</w:t>
      </w:r>
      <w:r>
        <w:rPr>
          <w:rFonts w:ascii="Arial" w:eastAsia="Arial MT" w:hAnsi="Arial" w:cs="Arial"/>
          <w:kern w:val="0"/>
          <w14:ligatures w14:val="none"/>
        </w:rPr>
        <w:t>”</w:t>
      </w:r>
      <w:r w:rsidR="00585582" w:rsidRPr="0090709A">
        <w:rPr>
          <w:rFonts w:ascii="Arial" w:eastAsia="Arial MT" w:hAnsi="Arial" w:cs="Arial"/>
          <w:kern w:val="0"/>
          <w14:ligatures w14:val="none"/>
        </w:rPr>
        <w:t xml:space="preserve"> (Yadu</w:t>
      </w:r>
      <w:r w:rsidR="005A46B7" w:rsidRPr="0090709A">
        <w:rPr>
          <w:rFonts w:ascii="Arial" w:eastAsia="Arial MT" w:hAnsi="Arial" w:cs="Arial"/>
          <w:kern w:val="0"/>
          <w14:ligatures w14:val="none"/>
        </w:rPr>
        <w:t xml:space="preserve"> </w:t>
      </w:r>
      <w:r w:rsidR="0090709A" w:rsidRPr="0090709A">
        <w:rPr>
          <w:rFonts w:ascii="Arial" w:eastAsia="Arial MT" w:hAnsi="Arial" w:cs="Arial"/>
          <w:kern w:val="0"/>
          <w14:ligatures w14:val="none"/>
        </w:rPr>
        <w:lastRenderedPageBreak/>
        <w:t>Raju</w:t>
      </w:r>
      <w:r w:rsidR="00585582" w:rsidRPr="0090709A">
        <w:rPr>
          <w:rFonts w:ascii="Arial" w:eastAsia="Arial MT" w:hAnsi="Arial" w:cs="Arial"/>
          <w:kern w:val="0"/>
          <w14:ligatures w14:val="none"/>
        </w:rPr>
        <w:t xml:space="preserve"> and Das</w:t>
      </w:r>
      <w:r w:rsidR="00585582" w:rsidRPr="00AE0131">
        <w:rPr>
          <w:rFonts w:ascii="Arial" w:eastAsia="Arial MT" w:hAnsi="Arial" w:cs="Arial"/>
          <w:kern w:val="0"/>
          <w14:ligatures w14:val="none"/>
        </w:rPr>
        <w:t xml:space="preserve">, </w:t>
      </w:r>
      <w:r w:rsidR="00585582" w:rsidRPr="0090709A">
        <w:rPr>
          <w:rFonts w:ascii="Arial" w:eastAsia="Arial MT" w:hAnsi="Arial" w:cs="Arial"/>
          <w:kern w:val="0"/>
          <w14:ligatures w14:val="none"/>
        </w:rPr>
        <w:t xml:space="preserve">2002). </w:t>
      </w:r>
      <w:r>
        <w:rPr>
          <w:rFonts w:ascii="Arial" w:eastAsia="Arial MT" w:hAnsi="Arial" w:cs="Arial"/>
          <w:kern w:val="0"/>
          <w14:ligatures w14:val="none"/>
        </w:rPr>
        <w:t>“</w:t>
      </w:r>
      <w:r w:rsidR="00585582" w:rsidRPr="0090709A">
        <w:rPr>
          <w:rFonts w:ascii="Arial" w:eastAsia="Arial MT" w:hAnsi="Arial" w:cs="Arial"/>
          <w:kern w:val="0"/>
          <w14:ligatures w14:val="none"/>
        </w:rPr>
        <w:t xml:space="preserve">Among different weed management practices, chemical weed control </w:t>
      </w:r>
      <w:r w:rsidR="00680FC9">
        <w:rPr>
          <w:rFonts w:ascii="Arial" w:eastAsia="Arial MT" w:hAnsi="Arial" w:cs="Arial"/>
          <w:kern w:val="0"/>
          <w14:ligatures w14:val="none"/>
        </w:rPr>
        <w:t xml:space="preserve">is </w:t>
      </w:r>
      <w:r w:rsidR="00585582" w:rsidRPr="0090709A">
        <w:rPr>
          <w:rFonts w:ascii="Arial" w:eastAsia="Arial MT" w:hAnsi="Arial" w:cs="Arial"/>
          <w:kern w:val="0"/>
          <w14:ligatures w14:val="none"/>
        </w:rPr>
        <w:t xml:space="preserve">preferred because of less </w:t>
      </w:r>
      <w:r w:rsidR="00680FC9">
        <w:rPr>
          <w:rFonts w:ascii="Arial" w:eastAsia="Arial MT" w:hAnsi="Arial" w:cs="Arial"/>
          <w:kern w:val="0"/>
          <w14:ligatures w14:val="none"/>
        </w:rPr>
        <w:t>labor</w:t>
      </w:r>
      <w:r w:rsidR="00585582" w:rsidRPr="0090709A">
        <w:rPr>
          <w:rFonts w:ascii="Arial" w:eastAsia="Arial MT" w:hAnsi="Arial" w:cs="Arial"/>
          <w:kern w:val="0"/>
          <w14:ligatures w14:val="none"/>
        </w:rPr>
        <w:t xml:space="preserve"> involvement and no mechanical damage to the crop that happens during manual weeding</w:t>
      </w:r>
      <w:r>
        <w:rPr>
          <w:rFonts w:ascii="Arial" w:eastAsia="Arial MT" w:hAnsi="Arial" w:cs="Arial"/>
          <w:kern w:val="0"/>
          <w14:ligatures w14:val="none"/>
        </w:rPr>
        <w:t>”</w:t>
      </w:r>
      <w:r w:rsidR="00585582" w:rsidRPr="0090709A">
        <w:rPr>
          <w:rFonts w:ascii="Arial" w:eastAsia="Arial MT" w:hAnsi="Arial" w:cs="Arial"/>
          <w:kern w:val="0"/>
          <w14:ligatures w14:val="none"/>
        </w:rPr>
        <w:t xml:space="preserve"> (Marwat </w:t>
      </w:r>
      <w:r w:rsidR="00585582" w:rsidRPr="0090709A">
        <w:rPr>
          <w:rFonts w:ascii="Arial" w:eastAsia="Arial MT" w:hAnsi="Arial" w:cs="Arial"/>
          <w:i/>
          <w:iCs/>
          <w:kern w:val="0"/>
          <w14:ligatures w14:val="none"/>
        </w:rPr>
        <w:t>et al</w:t>
      </w:r>
      <w:r w:rsidR="00585582" w:rsidRPr="0090709A">
        <w:rPr>
          <w:rFonts w:ascii="Arial" w:eastAsia="Arial MT" w:hAnsi="Arial" w:cs="Arial"/>
          <w:kern w:val="0"/>
          <w14:ligatures w14:val="none"/>
        </w:rPr>
        <w:t>., 2008). These necessitate</w:t>
      </w:r>
      <w:r w:rsidR="00585582" w:rsidRPr="0090709A">
        <w:t xml:space="preserve"> </w:t>
      </w:r>
      <w:r w:rsidR="00585582" w:rsidRPr="0090709A">
        <w:rPr>
          <w:rFonts w:ascii="Arial" w:eastAsia="Arial MT" w:hAnsi="Arial" w:cs="Arial"/>
          <w:kern w:val="0"/>
          <w14:ligatures w14:val="none"/>
        </w:rPr>
        <w:t xml:space="preserve">evolving a strategy to screen out more herbicides to control the weed flora economically in the wheat fields on </w:t>
      </w:r>
      <w:r w:rsidR="00680FC9">
        <w:rPr>
          <w:rFonts w:ascii="Arial" w:eastAsia="Arial MT" w:hAnsi="Arial" w:cs="Arial"/>
          <w:kern w:val="0"/>
          <w14:ligatures w14:val="none"/>
        </w:rPr>
        <w:t xml:space="preserve">a </w:t>
      </w:r>
      <w:r w:rsidR="00585582" w:rsidRPr="0090709A">
        <w:rPr>
          <w:rFonts w:ascii="Arial" w:eastAsia="Arial MT" w:hAnsi="Arial" w:cs="Arial"/>
          <w:kern w:val="0"/>
          <w14:ligatures w14:val="none"/>
        </w:rPr>
        <w:t xml:space="preserve">large scale. In India, </w:t>
      </w:r>
      <w:r w:rsidR="00680FC9">
        <w:rPr>
          <w:rFonts w:ascii="Arial" w:eastAsia="Arial MT" w:hAnsi="Arial" w:cs="Arial"/>
          <w:kern w:val="0"/>
          <w14:ligatures w14:val="none"/>
        </w:rPr>
        <w:t>herbicides</w:t>
      </w:r>
      <w:r w:rsidR="00585582" w:rsidRPr="0090709A">
        <w:rPr>
          <w:rFonts w:ascii="Arial" w:eastAsia="Arial MT" w:hAnsi="Arial" w:cs="Arial"/>
          <w:kern w:val="0"/>
          <w14:ligatures w14:val="none"/>
        </w:rPr>
        <w:t xml:space="preserve"> </w:t>
      </w:r>
      <w:r w:rsidR="00680FC9">
        <w:rPr>
          <w:rFonts w:ascii="Arial" w:eastAsia="Arial MT" w:hAnsi="Arial" w:cs="Arial"/>
          <w:kern w:val="0"/>
          <w14:ligatures w14:val="none"/>
        </w:rPr>
        <w:t>share</w:t>
      </w:r>
      <w:r w:rsidR="00585582" w:rsidRPr="0090709A">
        <w:rPr>
          <w:rFonts w:ascii="Arial" w:eastAsia="Arial MT" w:hAnsi="Arial" w:cs="Arial"/>
          <w:kern w:val="0"/>
          <w14:ligatures w14:val="none"/>
        </w:rPr>
        <w:t xml:space="preserve"> only about 8 </w:t>
      </w:r>
      <w:r w:rsidR="00680FC9">
        <w:rPr>
          <w:rFonts w:ascii="Arial" w:eastAsia="Arial MT" w:hAnsi="Arial" w:cs="Arial"/>
          <w:kern w:val="0"/>
          <w14:ligatures w14:val="none"/>
        </w:rPr>
        <w:t>percent</w:t>
      </w:r>
      <w:r w:rsidR="00585582" w:rsidRPr="0090709A">
        <w:rPr>
          <w:rFonts w:ascii="Arial" w:eastAsia="Arial MT" w:hAnsi="Arial" w:cs="Arial"/>
          <w:kern w:val="0"/>
          <w14:ligatures w14:val="none"/>
        </w:rPr>
        <w:t xml:space="preserve"> of total pesticide consumption in </w:t>
      </w:r>
      <w:r w:rsidR="00680FC9">
        <w:rPr>
          <w:rFonts w:ascii="Arial" w:eastAsia="Arial MT" w:hAnsi="Arial" w:cs="Arial"/>
          <w:kern w:val="0"/>
          <w14:ligatures w14:val="none"/>
        </w:rPr>
        <w:t xml:space="preserve">the </w:t>
      </w:r>
      <w:r w:rsidR="00585582" w:rsidRPr="0090709A">
        <w:rPr>
          <w:rFonts w:ascii="Arial" w:eastAsia="Arial MT" w:hAnsi="Arial" w:cs="Arial"/>
          <w:kern w:val="0"/>
          <w14:ligatures w14:val="none"/>
        </w:rPr>
        <w:t xml:space="preserve">country and we use an average of only about </w:t>
      </w:r>
      <w:r w:rsidR="00735389" w:rsidRPr="0090709A">
        <w:rPr>
          <w:rFonts w:ascii="Arial" w:eastAsia="Arial MT" w:hAnsi="Arial" w:cs="Arial"/>
          <w:kern w:val="0"/>
          <w14:ligatures w14:val="none"/>
        </w:rPr>
        <w:t>35-gram</w:t>
      </w:r>
      <w:r w:rsidR="00585582" w:rsidRPr="0090709A">
        <w:rPr>
          <w:rFonts w:ascii="Arial" w:eastAsia="Arial MT" w:hAnsi="Arial" w:cs="Arial"/>
          <w:kern w:val="0"/>
          <w14:ligatures w14:val="none"/>
        </w:rPr>
        <w:t xml:space="preserve"> herbicides ha</w:t>
      </w:r>
      <w:r w:rsidR="00585582" w:rsidRPr="0090709A">
        <w:rPr>
          <w:rFonts w:ascii="Arial" w:eastAsia="Arial MT" w:hAnsi="Arial" w:cs="Arial"/>
          <w:kern w:val="0"/>
          <w:vertAlign w:val="superscript"/>
          <w14:ligatures w14:val="none"/>
        </w:rPr>
        <w:t>-1</w:t>
      </w:r>
      <w:r w:rsidR="00585582" w:rsidRPr="0090709A">
        <w:rPr>
          <w:rFonts w:ascii="Arial" w:eastAsia="Arial MT" w:hAnsi="Arial" w:cs="Arial"/>
          <w:kern w:val="0"/>
          <w14:ligatures w14:val="none"/>
        </w:rPr>
        <w:t xml:space="preserve"> annum</w:t>
      </w:r>
      <w:r w:rsidR="00585582" w:rsidRPr="0090709A">
        <w:rPr>
          <w:rFonts w:ascii="Arial" w:eastAsia="Arial MT" w:hAnsi="Arial" w:cs="Arial"/>
          <w:kern w:val="0"/>
          <w:vertAlign w:val="superscript"/>
          <w14:ligatures w14:val="none"/>
        </w:rPr>
        <w:t>-1</w:t>
      </w:r>
      <w:r w:rsidR="00585582" w:rsidRPr="0090709A">
        <w:rPr>
          <w:rFonts w:ascii="Arial" w:eastAsia="Arial MT" w:hAnsi="Arial" w:cs="Arial"/>
          <w:kern w:val="0"/>
          <w14:ligatures w14:val="none"/>
        </w:rPr>
        <w:t xml:space="preserve"> (Gupta</w:t>
      </w:r>
      <w:r w:rsidR="00F009DC">
        <w:rPr>
          <w:rFonts w:ascii="Arial" w:eastAsia="Arial MT" w:hAnsi="Arial" w:cs="Arial"/>
          <w:kern w:val="0"/>
          <w14:ligatures w14:val="none"/>
        </w:rPr>
        <w:t>.</w:t>
      </w:r>
      <w:r w:rsidR="00585582" w:rsidRPr="0090709A">
        <w:rPr>
          <w:rFonts w:ascii="Arial" w:eastAsia="Arial MT" w:hAnsi="Arial" w:cs="Arial"/>
          <w:kern w:val="0"/>
          <w14:ligatures w14:val="none"/>
        </w:rPr>
        <w:t>, 2007).</w:t>
      </w:r>
      <w:r w:rsidR="00585582" w:rsidRPr="0090709A">
        <w:rPr>
          <w:rFonts w:ascii="Arial" w:eastAsia="Arial MT" w:hAnsi="Arial" w:cs="Arial"/>
          <w:kern w:val="0"/>
          <w:sz w:val="28"/>
          <w:szCs w:val="28"/>
          <w:vertAlign w:val="superscript"/>
          <w14:ligatures w14:val="none"/>
        </w:rPr>
        <w:t xml:space="preserve"> </w:t>
      </w:r>
    </w:p>
    <w:p w14:paraId="311E024B" w14:textId="3F364843" w:rsidR="00E41BC7" w:rsidRPr="0090709A" w:rsidRDefault="00434371" w:rsidP="007C5D95">
      <w:pPr>
        <w:widowControl w:val="0"/>
        <w:autoSpaceDE w:val="0"/>
        <w:autoSpaceDN w:val="0"/>
        <w:spacing w:after="0" w:line="360" w:lineRule="auto"/>
        <w:ind w:right="-170" w:firstLine="720"/>
        <w:jc w:val="both"/>
        <w:rPr>
          <w:rFonts w:ascii="Arial" w:eastAsia="Arial MT" w:hAnsi="Arial" w:cs="Arial"/>
          <w:kern w:val="0"/>
          <w:lang w:val="en-US"/>
          <w14:ligatures w14:val="none"/>
        </w:rPr>
      </w:pPr>
      <w:r>
        <w:rPr>
          <w:rFonts w:ascii="Arial" w:eastAsia="Arial MT" w:hAnsi="Arial" w:cs="Arial"/>
          <w:kern w:val="0"/>
          <w14:ligatures w14:val="none"/>
        </w:rPr>
        <w:t>“</w:t>
      </w:r>
      <w:r w:rsidR="00E41BC7" w:rsidRPr="0090709A">
        <w:rPr>
          <w:rFonts w:ascii="Arial" w:eastAsia="Arial MT" w:hAnsi="Arial" w:cs="Arial"/>
          <w:kern w:val="0"/>
          <w14:ligatures w14:val="none"/>
        </w:rPr>
        <w:t>Post-emergence herbicide mixtures are commonly used to target a broad spectrum of weed species while minimizing crop injury</w:t>
      </w:r>
      <w:r>
        <w:rPr>
          <w:rFonts w:ascii="Arial" w:eastAsia="Arial MT" w:hAnsi="Arial" w:cs="Arial"/>
          <w:kern w:val="0"/>
          <w14:ligatures w14:val="none"/>
        </w:rPr>
        <w:t>”</w:t>
      </w:r>
      <w:r w:rsidR="00E41BC7" w:rsidRPr="0090709A">
        <w:rPr>
          <w:rFonts w:ascii="Arial" w:eastAsia="Arial MT" w:hAnsi="Arial" w:cs="Arial"/>
          <w:kern w:val="0"/>
          <w14:ligatures w14:val="none"/>
        </w:rPr>
        <w:t xml:space="preserve"> (Hager</w:t>
      </w:r>
      <w:r w:rsidR="00F009DC">
        <w:rPr>
          <w:rFonts w:ascii="Arial" w:eastAsia="Arial MT" w:hAnsi="Arial" w:cs="Arial"/>
          <w:kern w:val="0"/>
          <w14:ligatures w14:val="none"/>
        </w:rPr>
        <w:t>.</w:t>
      </w:r>
      <w:r w:rsidR="00E41BC7" w:rsidRPr="0090709A">
        <w:rPr>
          <w:rFonts w:ascii="Arial" w:eastAsia="Arial MT" w:hAnsi="Arial" w:cs="Arial"/>
          <w:kern w:val="0"/>
          <w14:ligatures w14:val="none"/>
        </w:rPr>
        <w:t xml:space="preserve">, 2019). </w:t>
      </w:r>
      <w:r>
        <w:rPr>
          <w:rFonts w:ascii="Arial" w:eastAsia="Arial MT" w:hAnsi="Arial" w:cs="Arial"/>
          <w:kern w:val="0"/>
          <w14:ligatures w14:val="none"/>
        </w:rPr>
        <w:t>“</w:t>
      </w:r>
      <w:r w:rsidR="00E41BC7" w:rsidRPr="0090709A">
        <w:rPr>
          <w:rFonts w:ascii="Arial" w:eastAsia="Arial MT" w:hAnsi="Arial" w:cs="Arial"/>
          <w:kern w:val="0"/>
          <w14:ligatures w14:val="none"/>
        </w:rPr>
        <w:t>However, the application of these herbicides can also affect the physiological traits of wheat, including photosynthetic efficiency, chlorophyll content, stomatal conductance, and oxidative stress response</w:t>
      </w:r>
      <w:r>
        <w:rPr>
          <w:rFonts w:ascii="Arial" w:eastAsia="Arial MT" w:hAnsi="Arial" w:cs="Arial"/>
          <w:kern w:val="0"/>
          <w14:ligatures w14:val="none"/>
        </w:rPr>
        <w:t>”</w:t>
      </w:r>
      <w:r w:rsidR="00E41BC7" w:rsidRPr="0090709A">
        <w:rPr>
          <w:rFonts w:ascii="Arial" w:eastAsia="Arial MT" w:hAnsi="Arial" w:cs="Arial"/>
          <w:kern w:val="0"/>
          <w14:ligatures w14:val="none"/>
        </w:rPr>
        <w:t xml:space="preserve"> (Sharma </w:t>
      </w:r>
      <w:r w:rsidR="00E41BC7" w:rsidRPr="0090709A">
        <w:rPr>
          <w:rFonts w:ascii="Arial" w:eastAsia="Arial MT" w:hAnsi="Arial" w:cs="Arial"/>
          <w:i/>
          <w:iCs/>
          <w:kern w:val="0"/>
          <w14:ligatures w14:val="none"/>
        </w:rPr>
        <w:t>et al.,</w:t>
      </w:r>
      <w:r w:rsidR="00E41BC7" w:rsidRPr="0090709A">
        <w:rPr>
          <w:rFonts w:ascii="Arial" w:eastAsia="Arial MT" w:hAnsi="Arial" w:cs="Arial"/>
          <w:kern w:val="0"/>
          <w14:ligatures w14:val="none"/>
        </w:rPr>
        <w:t xml:space="preserve"> 2021).</w:t>
      </w:r>
    </w:p>
    <w:p w14:paraId="72C796F5" w14:textId="6445BC0A" w:rsidR="00C62BFD" w:rsidRDefault="00375B5A" w:rsidP="00F13414">
      <w:pPr>
        <w:spacing w:line="360" w:lineRule="auto"/>
        <w:jc w:val="both"/>
        <w:rPr>
          <w:rFonts w:ascii="Arial" w:eastAsia="Arial Unicode MS" w:hAnsi="Arial" w:cs="Arial"/>
        </w:rPr>
      </w:pPr>
      <w:r>
        <w:rPr>
          <w:rFonts w:ascii="Arial" w:eastAsia="Arial Unicode MS" w:hAnsi="Arial" w:cs="Arial"/>
          <w:b/>
          <w:bCs/>
        </w:rPr>
        <w:t xml:space="preserve">              </w:t>
      </w:r>
      <w:r w:rsidR="00434371">
        <w:rPr>
          <w:rFonts w:ascii="Arial" w:eastAsia="Arial Unicode MS" w:hAnsi="Arial" w:cs="Arial"/>
          <w:b/>
          <w:bCs/>
        </w:rPr>
        <w:t>“</w:t>
      </w:r>
      <w:r w:rsidRPr="0090709A">
        <w:rPr>
          <w:rFonts w:ascii="Arial" w:eastAsia="Arial Unicode MS" w:hAnsi="Arial" w:cs="Arial"/>
        </w:rPr>
        <w:t>Among various factors responsible for low yield, weed infestation</w:t>
      </w:r>
      <w:r w:rsidR="00680FC9">
        <w:rPr>
          <w:rFonts w:ascii="Arial" w:eastAsia="Arial Unicode MS" w:hAnsi="Arial" w:cs="Arial"/>
        </w:rPr>
        <w:t>,</w:t>
      </w:r>
      <w:r w:rsidRPr="0090709A">
        <w:rPr>
          <w:rFonts w:ascii="Arial" w:eastAsia="Arial Unicode MS" w:hAnsi="Arial" w:cs="Arial"/>
        </w:rPr>
        <w:t xml:space="preserve"> and nutrient management are of supreme importance. Weed competes with crop plants for water, nutrients, space</w:t>
      </w:r>
      <w:r w:rsidR="00680FC9">
        <w:rPr>
          <w:rFonts w:ascii="Arial" w:eastAsia="Arial Unicode MS" w:hAnsi="Arial" w:cs="Arial"/>
        </w:rPr>
        <w:t>,</w:t>
      </w:r>
      <w:r w:rsidRPr="0090709A">
        <w:rPr>
          <w:rFonts w:ascii="Arial" w:eastAsia="Arial Unicode MS" w:hAnsi="Arial" w:cs="Arial"/>
        </w:rPr>
        <w:t xml:space="preserve"> and solar radiation resulting in </w:t>
      </w:r>
      <w:r w:rsidR="00680FC9">
        <w:rPr>
          <w:rFonts w:ascii="Arial" w:eastAsia="Arial Unicode MS" w:hAnsi="Arial" w:cs="Arial"/>
        </w:rPr>
        <w:t xml:space="preserve">a </w:t>
      </w:r>
      <w:r w:rsidRPr="0090709A">
        <w:rPr>
          <w:rFonts w:ascii="Arial" w:eastAsia="Arial Unicode MS" w:hAnsi="Arial" w:cs="Arial"/>
        </w:rPr>
        <w:t>reduction of yield by 40.3%</w:t>
      </w:r>
      <w:r w:rsidR="00434371">
        <w:rPr>
          <w:rFonts w:ascii="Arial" w:eastAsia="Arial Unicode MS" w:hAnsi="Arial" w:cs="Arial"/>
        </w:rPr>
        <w:t>”</w:t>
      </w:r>
      <w:r w:rsidRPr="0090709A">
        <w:rPr>
          <w:rFonts w:ascii="Arial" w:eastAsia="Arial Unicode MS" w:hAnsi="Arial" w:cs="Arial"/>
        </w:rPr>
        <w:t xml:space="preserve"> (Bharat </w:t>
      </w:r>
      <w:r w:rsidRPr="0090709A">
        <w:rPr>
          <w:rFonts w:ascii="Arial" w:eastAsia="Arial Unicode MS" w:hAnsi="Arial" w:cs="Arial"/>
          <w:i/>
          <w:iCs/>
        </w:rPr>
        <w:t>et al.,</w:t>
      </w:r>
      <w:r w:rsidRPr="0090709A">
        <w:rPr>
          <w:rFonts w:ascii="Arial" w:eastAsia="Arial Unicode MS" w:hAnsi="Arial" w:cs="Arial"/>
        </w:rPr>
        <w:t xml:space="preserve"> 2012). </w:t>
      </w:r>
      <w:r w:rsidR="00434371">
        <w:rPr>
          <w:rFonts w:ascii="Arial" w:eastAsia="Arial Unicode MS" w:hAnsi="Arial" w:cs="Arial"/>
        </w:rPr>
        <w:t>“</w:t>
      </w:r>
      <w:r w:rsidRPr="0090709A">
        <w:rPr>
          <w:rFonts w:ascii="Arial" w:eastAsia="Arial Unicode MS" w:hAnsi="Arial" w:cs="Arial"/>
        </w:rPr>
        <w:t>Cultural, mechanical</w:t>
      </w:r>
      <w:r w:rsidR="00680FC9">
        <w:rPr>
          <w:rFonts w:ascii="Arial" w:eastAsia="Arial Unicode MS" w:hAnsi="Arial" w:cs="Arial"/>
        </w:rPr>
        <w:t>,</w:t>
      </w:r>
      <w:r w:rsidRPr="0090709A">
        <w:rPr>
          <w:rFonts w:ascii="Arial" w:eastAsia="Arial Unicode MS" w:hAnsi="Arial" w:cs="Arial"/>
        </w:rPr>
        <w:t xml:space="preserve"> and chemical methods are commonly used for controlling weeds. Chemical weed control is an important alternative. </w:t>
      </w:r>
      <w:r w:rsidR="00680FC9">
        <w:rPr>
          <w:rFonts w:ascii="Arial" w:eastAsia="Arial Unicode MS" w:hAnsi="Arial" w:cs="Arial"/>
        </w:rPr>
        <w:t>Herbicides</w:t>
      </w:r>
      <w:r w:rsidRPr="0090709A">
        <w:rPr>
          <w:rFonts w:ascii="Arial" w:eastAsia="Arial Unicode MS" w:hAnsi="Arial" w:cs="Arial"/>
        </w:rPr>
        <w:t xml:space="preserve"> </w:t>
      </w:r>
      <w:r w:rsidR="00680FC9">
        <w:rPr>
          <w:rFonts w:ascii="Arial" w:eastAsia="Arial Unicode MS" w:hAnsi="Arial" w:cs="Arial"/>
        </w:rPr>
        <w:t>are</w:t>
      </w:r>
      <w:r w:rsidRPr="0090709A">
        <w:rPr>
          <w:rFonts w:ascii="Arial" w:eastAsia="Arial Unicode MS" w:hAnsi="Arial" w:cs="Arial"/>
        </w:rPr>
        <w:t xml:space="preserve"> beneficial and very effective means of controlling weeds in wheat because they are quite effective and efficient</w:t>
      </w:r>
      <w:r w:rsidR="00434371">
        <w:rPr>
          <w:rFonts w:ascii="Arial" w:eastAsia="Arial Unicode MS" w:hAnsi="Arial" w:cs="Arial"/>
        </w:rPr>
        <w:t>”</w:t>
      </w:r>
      <w:r w:rsidRPr="0090709A">
        <w:rPr>
          <w:rFonts w:ascii="Arial" w:eastAsia="Arial Unicode MS" w:hAnsi="Arial" w:cs="Arial"/>
        </w:rPr>
        <w:t xml:space="preserve"> (Azad </w:t>
      </w:r>
      <w:r w:rsidRPr="0090709A">
        <w:rPr>
          <w:rFonts w:ascii="Arial" w:eastAsia="Arial Unicode MS" w:hAnsi="Arial" w:cs="Arial"/>
          <w:i/>
          <w:iCs/>
        </w:rPr>
        <w:t>et al.,</w:t>
      </w:r>
      <w:r w:rsidRPr="0090709A">
        <w:rPr>
          <w:rFonts w:ascii="Arial" w:eastAsia="Arial Unicode MS" w:hAnsi="Arial" w:cs="Arial"/>
        </w:rPr>
        <w:t xml:space="preserve"> 1997).</w:t>
      </w:r>
    </w:p>
    <w:p w14:paraId="52E7A92F" w14:textId="72CD72A5" w:rsidR="00E41BC7" w:rsidRPr="00E41BC7" w:rsidRDefault="00E02494" w:rsidP="00E41BC7">
      <w:pPr>
        <w:spacing w:line="360" w:lineRule="auto"/>
        <w:jc w:val="both"/>
        <w:rPr>
          <w:rFonts w:ascii="Arial" w:eastAsia="Arial Unicode MS" w:hAnsi="Arial" w:cs="Arial"/>
        </w:rPr>
      </w:pPr>
      <w:r w:rsidRPr="00F009DC">
        <w:rPr>
          <w:rFonts w:ascii="Arial" w:eastAsia="Arial Unicode MS" w:hAnsi="Arial" w:cs="Arial"/>
        </w:rPr>
        <w:t xml:space="preserve">               </w:t>
      </w:r>
      <w:r w:rsidR="00434371">
        <w:rPr>
          <w:rFonts w:ascii="Arial" w:eastAsia="Arial Unicode MS" w:hAnsi="Arial" w:cs="Arial"/>
        </w:rPr>
        <w:t>“</w:t>
      </w:r>
      <w:r w:rsidR="00E41BC7" w:rsidRPr="00F009DC">
        <w:rPr>
          <w:rFonts w:ascii="Arial" w:eastAsia="Arial Unicode MS" w:hAnsi="Arial" w:cs="Arial"/>
        </w:rPr>
        <w:t>Some herbicide mixtures may induce phytotoxic effects, leading to reduced LAI, CGR, RGR, and AGR, ultimately impacting grain yield and quality. Conversely, well-balanced herbicide mixtures may provide effective weed control with minimal adverse effects on wheat growth</w:t>
      </w:r>
      <w:r w:rsidR="00434371">
        <w:rPr>
          <w:rFonts w:ascii="Arial" w:eastAsia="Arial Unicode MS" w:hAnsi="Arial" w:cs="Arial"/>
        </w:rPr>
        <w:t>”</w:t>
      </w:r>
      <w:r w:rsidR="00E41BC7" w:rsidRPr="00F009DC">
        <w:rPr>
          <w:rFonts w:ascii="Arial" w:eastAsia="Arial Unicode MS" w:hAnsi="Arial" w:cs="Arial"/>
        </w:rPr>
        <w:t xml:space="preserve"> (Kudsk &amp; Mathiassen</w:t>
      </w:r>
      <w:r w:rsidR="00F009DC">
        <w:rPr>
          <w:rFonts w:ascii="Arial" w:eastAsia="Arial Unicode MS" w:hAnsi="Arial" w:cs="Arial"/>
        </w:rPr>
        <w:t>.</w:t>
      </w:r>
      <w:r w:rsidR="00E41BC7" w:rsidRPr="00F009DC">
        <w:rPr>
          <w:rFonts w:ascii="Arial" w:eastAsia="Arial Unicode MS" w:hAnsi="Arial" w:cs="Arial"/>
        </w:rPr>
        <w:t>, 2020</w:t>
      </w:r>
      <w:r w:rsidR="002D3704">
        <w:rPr>
          <w:rFonts w:ascii="Arial" w:eastAsia="Arial Unicode MS" w:hAnsi="Arial" w:cs="Arial"/>
        </w:rPr>
        <w:t>)</w:t>
      </w:r>
      <w:r w:rsidR="002D3704" w:rsidRPr="002D3704">
        <w:rPr>
          <w:rFonts w:ascii="Arial" w:eastAsia="Arial MT" w:hAnsi="Arial" w:cs="Arial"/>
          <w:kern w:val="0"/>
          <w14:ligatures w14:val="none"/>
        </w:rPr>
        <w:t xml:space="preserve"> </w:t>
      </w:r>
      <w:r w:rsidR="002D3704" w:rsidRPr="0090709A">
        <w:rPr>
          <w:rFonts w:ascii="Arial" w:eastAsia="Arial MT" w:hAnsi="Arial" w:cs="Arial"/>
          <w:kern w:val="0"/>
          <w14:ligatures w14:val="none"/>
        </w:rPr>
        <w:t xml:space="preserve">(Sharma </w:t>
      </w:r>
      <w:r w:rsidR="002D3704" w:rsidRPr="0090709A">
        <w:rPr>
          <w:rFonts w:ascii="Arial" w:eastAsia="Arial MT" w:hAnsi="Arial" w:cs="Arial"/>
          <w:i/>
          <w:iCs/>
          <w:kern w:val="0"/>
          <w14:ligatures w14:val="none"/>
        </w:rPr>
        <w:t>et al.,</w:t>
      </w:r>
      <w:r w:rsidR="002D3704" w:rsidRPr="0090709A">
        <w:rPr>
          <w:rFonts w:ascii="Arial" w:eastAsia="Arial MT" w:hAnsi="Arial" w:cs="Arial"/>
          <w:kern w:val="0"/>
          <w14:ligatures w14:val="none"/>
        </w:rPr>
        <w:t xml:space="preserve"> 20</w:t>
      </w:r>
      <w:r w:rsidR="002D3704">
        <w:rPr>
          <w:rFonts w:ascii="Arial" w:eastAsia="Arial MT" w:hAnsi="Arial" w:cs="Arial"/>
          <w:kern w:val="0"/>
          <w14:ligatures w14:val="none"/>
        </w:rPr>
        <w:t>16</w:t>
      </w:r>
      <w:r w:rsidR="002D3704" w:rsidRPr="0090709A">
        <w:rPr>
          <w:rFonts w:ascii="Arial" w:eastAsia="Arial MT" w:hAnsi="Arial" w:cs="Arial"/>
          <w:kern w:val="0"/>
          <w14:ligatures w14:val="none"/>
        </w:rPr>
        <w:t>).</w:t>
      </w:r>
    </w:p>
    <w:p w14:paraId="05567492" w14:textId="08D6C76D" w:rsidR="00E41BC7" w:rsidRPr="00D45A23" w:rsidRDefault="00E41BC7" w:rsidP="00F13414">
      <w:pPr>
        <w:spacing w:line="360" w:lineRule="auto"/>
        <w:jc w:val="both"/>
        <w:rPr>
          <w:rFonts w:ascii="Arial" w:eastAsia="Arial Unicode MS" w:hAnsi="Arial" w:cs="Arial"/>
        </w:rPr>
      </w:pPr>
      <w:r>
        <w:rPr>
          <w:rFonts w:ascii="Arial" w:eastAsia="Arial Unicode MS" w:hAnsi="Arial" w:cs="Arial"/>
        </w:rPr>
        <w:t xml:space="preserve">               </w:t>
      </w:r>
      <w:r w:rsidRPr="00E41BC7">
        <w:rPr>
          <w:rFonts w:ascii="Arial" w:eastAsia="Arial Unicode MS" w:hAnsi="Arial" w:cs="Arial"/>
        </w:rPr>
        <w:t>Despite the widespread use of post-emergence herbicides, limited research exists on their specific impact on LAI and growth indices in irrigated wheat systems. Understanding these effects is crucial for optimizing herbicide application strategies to maximize weed control while maintaining crop productivity. Therefore, this study aims to evaluate the influence of different post-emergence herbicide mixtures on the physiological and growth responses of irrigated wheat, focusing on key parameters such as LAI, CGR, RGR, and AGR.</w:t>
      </w:r>
    </w:p>
    <w:p w14:paraId="48A667DE" w14:textId="77777777" w:rsidR="0090709A" w:rsidRDefault="0090709A" w:rsidP="00A937FE">
      <w:pPr>
        <w:jc w:val="both"/>
        <w:rPr>
          <w:rFonts w:ascii="Arial" w:eastAsia="Arial Unicode MS" w:hAnsi="Arial" w:cs="Arial"/>
          <w:b/>
          <w:bCs/>
        </w:rPr>
      </w:pPr>
    </w:p>
    <w:p w14:paraId="4EA427E0" w14:textId="77777777" w:rsidR="00F524CF" w:rsidRDefault="00F524CF" w:rsidP="00A937FE">
      <w:pPr>
        <w:jc w:val="both"/>
        <w:rPr>
          <w:rFonts w:ascii="Arial" w:eastAsia="Arial Unicode MS" w:hAnsi="Arial" w:cs="Arial"/>
          <w:b/>
          <w:bCs/>
        </w:rPr>
      </w:pPr>
    </w:p>
    <w:p w14:paraId="6692F862" w14:textId="77777777" w:rsidR="00F524CF" w:rsidRDefault="00F524CF" w:rsidP="00A937FE">
      <w:pPr>
        <w:jc w:val="both"/>
        <w:rPr>
          <w:rFonts w:ascii="Arial" w:eastAsia="Arial Unicode MS" w:hAnsi="Arial" w:cs="Arial"/>
          <w:b/>
          <w:bCs/>
        </w:rPr>
      </w:pPr>
    </w:p>
    <w:p w14:paraId="222421D9" w14:textId="77777777" w:rsidR="00F524CF" w:rsidRDefault="00F524CF" w:rsidP="00A937FE">
      <w:pPr>
        <w:jc w:val="both"/>
        <w:rPr>
          <w:rFonts w:ascii="Arial" w:eastAsia="Arial Unicode MS" w:hAnsi="Arial" w:cs="Arial"/>
          <w:b/>
          <w:bCs/>
        </w:rPr>
      </w:pPr>
    </w:p>
    <w:p w14:paraId="40C15B07" w14:textId="77777777" w:rsidR="00680FC9" w:rsidRDefault="00680FC9" w:rsidP="00A937FE">
      <w:pPr>
        <w:jc w:val="both"/>
        <w:rPr>
          <w:rFonts w:ascii="Arial" w:eastAsia="Arial Unicode MS" w:hAnsi="Arial" w:cs="Arial"/>
          <w:b/>
          <w:bCs/>
        </w:rPr>
      </w:pPr>
    </w:p>
    <w:p w14:paraId="12A54472" w14:textId="61A4795B" w:rsidR="00A937FE" w:rsidRPr="00564943" w:rsidRDefault="00A937FE" w:rsidP="007604C9">
      <w:pPr>
        <w:pStyle w:val="ListParagraph"/>
        <w:numPr>
          <w:ilvl w:val="0"/>
          <w:numId w:val="2"/>
        </w:numPr>
        <w:jc w:val="both"/>
        <w:rPr>
          <w:rFonts w:ascii="Arial" w:eastAsia="Arial Unicode MS" w:hAnsi="Arial" w:cs="Arial"/>
          <w:b/>
          <w:bCs/>
          <w:sz w:val="24"/>
          <w:szCs w:val="24"/>
        </w:rPr>
      </w:pPr>
      <w:r w:rsidRPr="00564943">
        <w:rPr>
          <w:rFonts w:ascii="Arial" w:eastAsia="Arial Unicode MS" w:hAnsi="Arial" w:cs="Arial"/>
          <w:b/>
          <w:bCs/>
          <w:sz w:val="24"/>
          <w:szCs w:val="24"/>
        </w:rPr>
        <w:t>Material and Methods</w:t>
      </w:r>
    </w:p>
    <w:p w14:paraId="1E7307A9" w14:textId="5DF0D8DE" w:rsidR="005B7DDE" w:rsidRDefault="003F6F7A" w:rsidP="005B7DDE">
      <w:pPr>
        <w:spacing w:line="360" w:lineRule="auto"/>
        <w:jc w:val="both"/>
        <w:rPr>
          <w:rFonts w:ascii="Arial" w:eastAsia="Arial MT" w:hAnsi="Arial" w:cs="Arial"/>
          <w:kern w:val="0"/>
          <w14:ligatures w14:val="none"/>
        </w:rPr>
      </w:pPr>
      <w:r w:rsidRPr="00F009DC">
        <w:rPr>
          <w:rFonts w:ascii="Arial" w:eastAsia="Arial MT" w:hAnsi="Arial" w:cs="Arial"/>
          <w:kern w:val="0"/>
          <w14:ligatures w14:val="none"/>
        </w:rPr>
        <w:lastRenderedPageBreak/>
        <w:t>A field experiment was conducted</w:t>
      </w:r>
      <w:r w:rsidR="00DE76EF" w:rsidRPr="00F009DC">
        <w:rPr>
          <w:rFonts w:ascii="Arial" w:eastAsia="Arial MT" w:hAnsi="Arial" w:cs="Arial"/>
          <w:kern w:val="0"/>
          <w14:ligatures w14:val="none"/>
        </w:rPr>
        <w:t xml:space="preserve"> in </w:t>
      </w:r>
      <w:r w:rsidR="00680FC9" w:rsidRPr="00F009DC">
        <w:rPr>
          <w:rFonts w:ascii="Arial" w:eastAsia="Arial MT" w:hAnsi="Arial" w:cs="Arial"/>
          <w:kern w:val="0"/>
          <w14:ligatures w14:val="none"/>
        </w:rPr>
        <w:t xml:space="preserve">the </w:t>
      </w:r>
      <w:r w:rsidR="00DE76EF" w:rsidRPr="00F009DC">
        <w:rPr>
          <w:rFonts w:ascii="Arial" w:eastAsia="Arial MT" w:hAnsi="Arial" w:cs="Arial"/>
          <w:kern w:val="0"/>
          <w14:ligatures w14:val="none"/>
        </w:rPr>
        <w:t>Gird region</w:t>
      </w:r>
      <w:r w:rsidRPr="00546355">
        <w:rPr>
          <w:rFonts w:ascii="Arial" w:eastAsia="Arial MT" w:hAnsi="Arial" w:cs="Arial"/>
          <w:kern w:val="0"/>
          <w14:ligatures w14:val="none"/>
        </w:rPr>
        <w:t xml:space="preserve"> </w:t>
      </w:r>
      <w:r w:rsidR="003D5CD7">
        <w:rPr>
          <w:rFonts w:ascii="Arial" w:eastAsia="Arial MT" w:hAnsi="Arial" w:cs="Arial"/>
          <w:kern w:val="0"/>
          <w14:ligatures w14:val="none"/>
        </w:rPr>
        <w:t xml:space="preserve">of M.P. </w:t>
      </w:r>
      <w:r w:rsidRPr="00546355">
        <w:rPr>
          <w:rFonts w:ascii="Arial" w:eastAsia="Arial MT" w:hAnsi="Arial" w:cs="Arial"/>
          <w:kern w:val="0"/>
          <w14:ligatures w14:val="none"/>
        </w:rPr>
        <w:t xml:space="preserve">during two consecutive </w:t>
      </w:r>
      <w:r w:rsidRPr="00546355">
        <w:rPr>
          <w:rFonts w:ascii="Arial" w:eastAsia="Arial MT" w:hAnsi="Arial" w:cs="Arial"/>
          <w:i/>
          <w:iCs/>
          <w:kern w:val="0"/>
          <w14:ligatures w14:val="none"/>
        </w:rPr>
        <w:t>Rabi</w:t>
      </w:r>
      <w:r w:rsidRPr="00546355">
        <w:rPr>
          <w:rFonts w:ascii="Arial" w:eastAsia="Arial MT" w:hAnsi="Arial" w:cs="Arial"/>
          <w:kern w:val="0"/>
          <w14:ligatures w14:val="none"/>
        </w:rPr>
        <w:t xml:space="preserve"> seasons of </w:t>
      </w:r>
      <w:r w:rsidR="00680FC9">
        <w:rPr>
          <w:rFonts w:ascii="Arial" w:eastAsia="Arial MT" w:hAnsi="Arial" w:cs="Arial"/>
          <w:kern w:val="0"/>
          <w14:ligatures w14:val="none"/>
        </w:rPr>
        <w:t xml:space="preserve">the </w:t>
      </w:r>
      <w:r w:rsidRPr="00546355">
        <w:rPr>
          <w:rFonts w:ascii="Arial" w:eastAsia="Arial MT" w:hAnsi="Arial" w:cs="Arial"/>
          <w:kern w:val="0"/>
          <w14:ligatures w14:val="none"/>
        </w:rPr>
        <w:t>year 2022-23 and 2023-24 at Research Farm, Department of Agronomy,</w:t>
      </w:r>
      <w:r w:rsidR="005B7DDE" w:rsidRPr="00546355">
        <w:rPr>
          <w:rFonts w:ascii="Arial" w:eastAsia="Arial MT" w:hAnsi="Arial" w:cs="Arial"/>
          <w:kern w:val="0"/>
          <w14:ligatures w14:val="none"/>
        </w:rPr>
        <w:t xml:space="preserve"> Rajmata Vijayaraje Scindia Krishi Vishwa Vidyalaya, Gwalior (M</w:t>
      </w:r>
      <w:r w:rsidR="00031E9F">
        <w:rPr>
          <w:rFonts w:ascii="Arial" w:eastAsia="Arial MT" w:hAnsi="Arial" w:cs="Arial"/>
          <w:kern w:val="0"/>
          <w14:ligatures w14:val="none"/>
        </w:rPr>
        <w:t>.</w:t>
      </w:r>
      <w:r w:rsidR="005B7DDE" w:rsidRPr="00546355">
        <w:rPr>
          <w:rFonts w:ascii="Arial" w:eastAsia="Arial MT" w:hAnsi="Arial" w:cs="Arial"/>
          <w:kern w:val="0"/>
          <w14:ligatures w14:val="none"/>
        </w:rPr>
        <w:t>P.). Gwalior is situated at 2</w:t>
      </w:r>
      <w:r w:rsidR="00C733BF" w:rsidRPr="00546355">
        <w:rPr>
          <w:rFonts w:ascii="Arial" w:eastAsia="Arial MT" w:hAnsi="Arial" w:cs="Arial"/>
          <w:kern w:val="0"/>
          <w14:ligatures w14:val="none"/>
        </w:rPr>
        <w:t>6</w:t>
      </w:r>
      <w:r w:rsidR="005B7DDE" w:rsidRPr="00546355">
        <w:rPr>
          <w:rFonts w:ascii="Arial" w:eastAsia="Arial MT" w:hAnsi="Arial" w:cs="Arial"/>
          <w:kern w:val="0"/>
          <w14:ligatures w14:val="none"/>
        </w:rPr>
        <w:t>°</w:t>
      </w:r>
      <w:r w:rsidR="00C733BF" w:rsidRPr="00546355">
        <w:rPr>
          <w:rFonts w:ascii="Arial" w:eastAsia="Arial MT" w:hAnsi="Arial" w:cs="Arial"/>
          <w:kern w:val="0"/>
          <w14:ligatures w14:val="none"/>
        </w:rPr>
        <w:t>22</w:t>
      </w:r>
      <w:r w:rsidR="005B7DDE" w:rsidRPr="00546355">
        <w:rPr>
          <w:rFonts w:ascii="Arial" w:eastAsia="Arial MT" w:hAnsi="Arial" w:cs="Arial"/>
          <w:kern w:val="0"/>
          <w14:ligatures w14:val="none"/>
        </w:rPr>
        <w:t>' North latitude and 7</w:t>
      </w:r>
      <w:r w:rsidR="00C733BF" w:rsidRPr="00546355">
        <w:rPr>
          <w:rFonts w:ascii="Arial" w:eastAsia="Arial MT" w:hAnsi="Arial" w:cs="Arial"/>
          <w:kern w:val="0"/>
          <w14:ligatures w14:val="none"/>
        </w:rPr>
        <w:t>8</w:t>
      </w:r>
      <w:r w:rsidR="005B7DDE" w:rsidRPr="00546355">
        <w:rPr>
          <w:rFonts w:ascii="Arial" w:eastAsia="Arial MT" w:hAnsi="Arial" w:cs="Arial"/>
          <w:kern w:val="0"/>
          <w14:ligatures w14:val="none"/>
        </w:rPr>
        <w:t>°</w:t>
      </w:r>
      <w:r w:rsidR="00C733BF" w:rsidRPr="00546355">
        <w:rPr>
          <w:rFonts w:ascii="Arial" w:eastAsia="Arial MT" w:hAnsi="Arial" w:cs="Arial"/>
          <w:kern w:val="0"/>
          <w14:ligatures w14:val="none"/>
        </w:rPr>
        <w:t>1</w:t>
      </w:r>
      <w:r w:rsidR="005B7DDE" w:rsidRPr="00546355">
        <w:rPr>
          <w:rFonts w:ascii="Arial" w:eastAsia="Arial MT" w:hAnsi="Arial" w:cs="Arial"/>
          <w:kern w:val="0"/>
          <w14:ligatures w14:val="none"/>
        </w:rPr>
        <w:t xml:space="preserve">8' East </w:t>
      </w:r>
      <w:r w:rsidR="00680FC9">
        <w:rPr>
          <w:rFonts w:ascii="Arial" w:eastAsia="Arial MT" w:hAnsi="Arial" w:cs="Arial"/>
          <w:kern w:val="0"/>
          <w14:ligatures w14:val="none"/>
        </w:rPr>
        <w:t>longitude</w:t>
      </w:r>
      <w:r w:rsidR="005B7DDE" w:rsidRPr="00546355">
        <w:rPr>
          <w:rFonts w:ascii="Arial" w:eastAsia="Arial MT" w:hAnsi="Arial" w:cs="Arial"/>
          <w:kern w:val="0"/>
          <w14:ligatures w14:val="none"/>
        </w:rPr>
        <w:t xml:space="preserve"> with an altitude of </w:t>
      </w:r>
      <w:r w:rsidR="00C733BF" w:rsidRPr="00546355">
        <w:rPr>
          <w:rFonts w:ascii="Arial" w:eastAsia="Arial MT" w:hAnsi="Arial" w:cs="Arial"/>
          <w:kern w:val="0"/>
          <w14:ligatures w14:val="none"/>
        </w:rPr>
        <w:t xml:space="preserve">197 </w:t>
      </w:r>
      <w:r w:rsidR="005B7DDE" w:rsidRPr="00546355">
        <w:rPr>
          <w:rFonts w:ascii="Arial" w:eastAsia="Arial MT" w:hAnsi="Arial" w:cs="Arial"/>
          <w:kern w:val="0"/>
          <w14:ligatures w14:val="none"/>
        </w:rPr>
        <w:t xml:space="preserve">meters above the mean sea level. The seedbed was prepared by ploughing the field with a disc harrow, followed by one pass with a field cultivator and two plankings. The wheat variety “GW 322” was sown manually on </w:t>
      </w:r>
      <w:r w:rsidR="00C733BF" w:rsidRPr="00546355">
        <w:rPr>
          <w:rFonts w:ascii="Arial" w:eastAsia="Arial MT" w:hAnsi="Arial" w:cs="Arial"/>
          <w:kern w:val="0"/>
          <w14:ligatures w14:val="none"/>
        </w:rPr>
        <w:t>28</w:t>
      </w:r>
      <w:r w:rsidR="005B7DDE" w:rsidRPr="00546355">
        <w:rPr>
          <w:rFonts w:ascii="Arial" w:eastAsia="Arial MT" w:hAnsi="Arial" w:cs="Arial"/>
          <w:kern w:val="0"/>
          <w14:ligatures w14:val="none"/>
        </w:rPr>
        <w:t xml:space="preserve"> November 202</w:t>
      </w:r>
      <w:r w:rsidR="00C733BF" w:rsidRPr="00546355">
        <w:rPr>
          <w:rFonts w:ascii="Arial" w:eastAsia="Arial MT" w:hAnsi="Arial" w:cs="Arial"/>
          <w:kern w:val="0"/>
          <w14:ligatures w14:val="none"/>
        </w:rPr>
        <w:t>2 and 21 November 2023</w:t>
      </w:r>
      <w:r w:rsidR="005B7DDE" w:rsidRPr="00546355">
        <w:rPr>
          <w:rFonts w:ascii="Arial" w:eastAsia="Arial MT" w:hAnsi="Arial" w:cs="Arial"/>
          <w:kern w:val="0"/>
          <w14:ligatures w14:val="none"/>
        </w:rPr>
        <w:t xml:space="preserve"> </w:t>
      </w:r>
      <w:r w:rsidR="00C733BF" w:rsidRPr="00546355">
        <w:rPr>
          <w:rFonts w:ascii="Arial" w:eastAsia="Arial MT" w:hAnsi="Arial" w:cs="Arial"/>
          <w:kern w:val="0"/>
          <w14:ligatures w14:val="none"/>
        </w:rPr>
        <w:t xml:space="preserve">(both year </w:t>
      </w:r>
      <w:r w:rsidR="00680FC9">
        <w:rPr>
          <w:rFonts w:ascii="Arial" w:eastAsia="Arial MT" w:hAnsi="Arial" w:cs="Arial"/>
          <w:kern w:val="0"/>
          <w14:ligatures w14:val="none"/>
        </w:rPr>
        <w:t>experiments</w:t>
      </w:r>
      <w:r w:rsidR="00C733BF" w:rsidRPr="00546355">
        <w:rPr>
          <w:rFonts w:ascii="Arial" w:eastAsia="Arial MT" w:hAnsi="Arial" w:cs="Arial"/>
          <w:kern w:val="0"/>
          <w14:ligatures w14:val="none"/>
        </w:rPr>
        <w:t>) using</w:t>
      </w:r>
      <w:r w:rsidR="005B7DDE" w:rsidRPr="00546355">
        <w:rPr>
          <w:rFonts w:ascii="Arial" w:eastAsia="Arial MT" w:hAnsi="Arial" w:cs="Arial"/>
          <w:kern w:val="0"/>
          <w14:ligatures w14:val="none"/>
        </w:rPr>
        <w:t xml:space="preserve"> a seed rate of 100 kg ha</w:t>
      </w:r>
      <w:r w:rsidR="005B7DDE" w:rsidRPr="00546355">
        <w:rPr>
          <w:rFonts w:ascii="Arial" w:eastAsia="Arial MT" w:hAnsi="Arial" w:cs="Arial"/>
          <w:kern w:val="0"/>
          <w:vertAlign w:val="superscript"/>
          <w14:ligatures w14:val="none"/>
        </w:rPr>
        <w:t>-1</w:t>
      </w:r>
      <w:r w:rsidR="005B7DDE" w:rsidRPr="00546355">
        <w:rPr>
          <w:rFonts w:ascii="Arial" w:eastAsia="Arial MT" w:hAnsi="Arial" w:cs="Arial"/>
          <w:kern w:val="0"/>
          <w14:ligatures w14:val="none"/>
        </w:rPr>
        <w:t xml:space="preserve"> in 20 cm spaced rows. The seeds were treated before sowing with </w:t>
      </w:r>
      <w:r w:rsidR="00DE76EF" w:rsidRPr="00F009DC">
        <w:rPr>
          <w:rFonts w:ascii="Arial" w:eastAsia="Arial MT" w:hAnsi="Arial" w:cs="Arial"/>
          <w:kern w:val="0"/>
          <w14:ligatures w14:val="none"/>
        </w:rPr>
        <w:t xml:space="preserve">Vitavax </w:t>
      </w:r>
      <w:r w:rsidR="005B7DDE" w:rsidRPr="00F009DC">
        <w:rPr>
          <w:rFonts w:ascii="Arial" w:eastAsia="Arial MT" w:hAnsi="Arial" w:cs="Arial"/>
          <w:kern w:val="0"/>
          <w14:ligatures w14:val="none"/>
        </w:rPr>
        <w:t>2.5 g kg</w:t>
      </w:r>
      <w:r w:rsidR="005B7DDE" w:rsidRPr="00F009DC">
        <w:rPr>
          <w:rFonts w:ascii="Arial" w:hAnsi="Arial" w:cs="Arial"/>
          <w:vertAlign w:val="superscript"/>
        </w:rPr>
        <w:t>-1</w:t>
      </w:r>
      <w:r w:rsidR="005B7DDE" w:rsidRPr="00F009DC">
        <w:rPr>
          <w:rFonts w:ascii="Arial" w:hAnsi="Arial" w:cs="Arial"/>
        </w:rPr>
        <w:t xml:space="preserve"> </w:t>
      </w:r>
      <w:r w:rsidR="005B7DDE" w:rsidRPr="00F009DC">
        <w:rPr>
          <w:rFonts w:ascii="Arial" w:eastAsia="Arial MT" w:hAnsi="Arial" w:cs="Arial"/>
          <w:kern w:val="0"/>
          <w14:ligatures w14:val="none"/>
        </w:rPr>
        <w:t>of seed to make them free from seed-borne diseases. The experiment comprised</w:t>
      </w:r>
      <w:r w:rsidR="005B7DDE" w:rsidRPr="00546355">
        <w:rPr>
          <w:rFonts w:ascii="Arial" w:eastAsia="Arial MT" w:hAnsi="Arial" w:cs="Arial"/>
          <w:kern w:val="0"/>
          <w14:ligatures w14:val="none"/>
        </w:rPr>
        <w:t xml:space="preserve"> eight treatments consisting </w:t>
      </w:r>
      <w:r w:rsidR="00680FC9">
        <w:rPr>
          <w:rFonts w:ascii="Arial" w:eastAsia="Arial MT" w:hAnsi="Arial" w:cs="Arial"/>
          <w:kern w:val="0"/>
          <w14:ligatures w14:val="none"/>
        </w:rPr>
        <w:t xml:space="preserve">of </w:t>
      </w:r>
      <w:r w:rsidR="005B7DDE" w:rsidRPr="00546355">
        <w:rPr>
          <w:rFonts w:ascii="Arial" w:eastAsia="Arial MT" w:hAnsi="Arial" w:cs="Arial"/>
          <w:kern w:val="0"/>
          <w14:ligatures w14:val="none"/>
        </w:rPr>
        <w:t xml:space="preserve">different </w:t>
      </w:r>
      <w:r w:rsidR="00DE76EF" w:rsidRPr="00F009DC">
        <w:rPr>
          <w:rFonts w:ascii="Arial" w:eastAsia="Arial MT" w:hAnsi="Arial" w:cs="Arial"/>
          <w:kern w:val="0"/>
          <w14:ligatures w14:val="none"/>
        </w:rPr>
        <w:t>Chemical herbicides</w:t>
      </w:r>
      <w:r w:rsidR="00DE76EF">
        <w:rPr>
          <w:rFonts w:ascii="Arial" w:eastAsia="Arial MT" w:hAnsi="Arial" w:cs="Arial"/>
          <w:kern w:val="0"/>
          <w14:ligatures w14:val="none"/>
        </w:rPr>
        <w:t xml:space="preserve"> </w:t>
      </w:r>
      <w:r w:rsidR="005B7DDE" w:rsidRPr="00546355">
        <w:rPr>
          <w:rFonts w:ascii="Arial" w:eastAsia="Arial MT" w:hAnsi="Arial" w:cs="Arial"/>
          <w:kern w:val="0"/>
          <w14:ligatures w14:val="none"/>
        </w:rPr>
        <w:t>like Pyroxasulfone 85%</w:t>
      </w:r>
      <w:r w:rsidR="009B002C">
        <w:rPr>
          <w:rFonts w:ascii="Arial" w:eastAsia="Arial MT" w:hAnsi="Arial" w:cs="Arial"/>
          <w:kern w:val="0"/>
          <w14:ligatures w14:val="none"/>
        </w:rPr>
        <w:t xml:space="preserve"> </w:t>
      </w:r>
      <w:r w:rsidR="005B7DDE" w:rsidRPr="00546355">
        <w:rPr>
          <w:rFonts w:ascii="Arial" w:eastAsia="Arial MT" w:hAnsi="Arial" w:cs="Arial"/>
          <w:kern w:val="0"/>
          <w14:ligatures w14:val="none"/>
        </w:rPr>
        <w:t>WG, Metsulfurone 20% WP, Clodinafoppropargyl 15% WP, Metribuzin 20% WP, Clodinafoppropargyl 9% + Metribuzin 20% WP (ready mix) with</w:t>
      </w:r>
      <w:r w:rsidR="009B002C">
        <w:rPr>
          <w:rFonts w:ascii="Arial" w:eastAsia="Arial MT" w:hAnsi="Arial" w:cs="Arial"/>
          <w:kern w:val="0"/>
          <w14:ligatures w14:val="none"/>
        </w:rPr>
        <w:t xml:space="preserve"> two</w:t>
      </w:r>
      <w:r w:rsidR="005B7DDE" w:rsidRPr="00546355">
        <w:rPr>
          <w:rFonts w:ascii="Arial" w:eastAsia="Arial MT" w:hAnsi="Arial" w:cs="Arial"/>
          <w:kern w:val="0"/>
          <w14:ligatures w14:val="none"/>
        </w:rPr>
        <w:t xml:space="preserve"> hand weeding (30 and 45 DAS), and weedy check were assigned in a randomized block design with three </w:t>
      </w:r>
      <w:r w:rsidR="00C733BF" w:rsidRPr="00546355">
        <w:rPr>
          <w:rFonts w:ascii="Arial" w:eastAsia="Arial MT" w:hAnsi="Arial" w:cs="Arial"/>
          <w:kern w:val="0"/>
          <w14:ligatures w14:val="none"/>
        </w:rPr>
        <w:t>replications</w:t>
      </w:r>
      <w:r w:rsidR="007E78B5" w:rsidRPr="00546355">
        <w:rPr>
          <w:rFonts w:ascii="Arial" w:eastAsia="Arial MT" w:hAnsi="Arial" w:cs="Arial"/>
          <w:kern w:val="0"/>
          <w14:ligatures w14:val="none"/>
        </w:rPr>
        <w:t xml:space="preserve"> </w:t>
      </w:r>
      <w:r w:rsidR="007E78B5" w:rsidRPr="00F524CF">
        <w:rPr>
          <w:rFonts w:ascii="Arial" w:eastAsia="Arial MT" w:hAnsi="Arial" w:cs="Arial"/>
          <w:kern w:val="0"/>
          <w14:ligatures w14:val="none"/>
        </w:rPr>
        <w:t>(</w:t>
      </w:r>
      <w:r w:rsidR="007E78B5" w:rsidRPr="00F524CF">
        <w:rPr>
          <w:rFonts w:ascii="Arial" w:hAnsi="Arial" w:cs="Arial"/>
        </w:rPr>
        <w:t>Table 1</w:t>
      </w:r>
      <w:r w:rsidR="007E78B5" w:rsidRPr="00F524CF">
        <w:rPr>
          <w:rFonts w:ascii="Arial" w:eastAsia="Arial MT" w:hAnsi="Arial" w:cs="Arial"/>
          <w:kern w:val="0"/>
          <w14:ligatures w14:val="none"/>
        </w:rPr>
        <w:t>)</w:t>
      </w:r>
      <w:r w:rsidR="005B7DDE" w:rsidRPr="00F524CF">
        <w:rPr>
          <w:rFonts w:ascii="Arial" w:eastAsia="Arial MT" w:hAnsi="Arial" w:cs="Arial"/>
          <w:kern w:val="0"/>
          <w14:ligatures w14:val="none"/>
        </w:rPr>
        <w:t>. The</w:t>
      </w:r>
      <w:r w:rsidR="005B7DDE" w:rsidRPr="00546355">
        <w:rPr>
          <w:rFonts w:ascii="Arial" w:eastAsia="Arial MT" w:hAnsi="Arial" w:cs="Arial"/>
          <w:kern w:val="0"/>
          <w14:ligatures w14:val="none"/>
        </w:rPr>
        <w:t xml:space="preserve"> texture of the soil of the experimental field was</w:t>
      </w:r>
      <w:r w:rsidR="00C733BF" w:rsidRPr="00546355">
        <w:rPr>
          <w:rFonts w:ascii="Arial" w:eastAsia="Arial MT" w:hAnsi="Arial" w:cs="Arial"/>
          <w:kern w:val="0"/>
          <w14:ligatures w14:val="none"/>
        </w:rPr>
        <w:t xml:space="preserve"> sandy clay loam with low aggregation</w:t>
      </w:r>
      <w:r w:rsidR="005B7DDE" w:rsidRPr="00546355">
        <w:rPr>
          <w:rFonts w:ascii="Arial" w:eastAsia="Arial MT" w:hAnsi="Arial" w:cs="Arial"/>
          <w:kern w:val="0"/>
          <w14:ligatures w14:val="none"/>
        </w:rPr>
        <w:t>. It was medium in organic carbon (0.</w:t>
      </w:r>
      <w:r w:rsidR="00C733BF" w:rsidRPr="00546355">
        <w:rPr>
          <w:rFonts w:ascii="Arial" w:eastAsia="Arial MT" w:hAnsi="Arial" w:cs="Arial"/>
          <w:kern w:val="0"/>
          <w14:ligatures w14:val="none"/>
        </w:rPr>
        <w:t>4</w:t>
      </w:r>
      <w:r w:rsidR="00AA7D99" w:rsidRPr="00546355">
        <w:rPr>
          <w:rFonts w:ascii="Arial" w:eastAsia="Arial MT" w:hAnsi="Arial" w:cs="Arial"/>
          <w:kern w:val="0"/>
          <w14:ligatures w14:val="none"/>
        </w:rPr>
        <w:t>5</w:t>
      </w:r>
      <w:r w:rsidR="005B7DDE" w:rsidRPr="00546355">
        <w:rPr>
          <w:rFonts w:ascii="Arial" w:eastAsia="Arial MT" w:hAnsi="Arial" w:cs="Arial"/>
          <w:kern w:val="0"/>
          <w14:ligatures w14:val="none"/>
        </w:rPr>
        <w:t>%), available nitrogen (</w:t>
      </w:r>
      <w:r w:rsidR="00AA7D99" w:rsidRPr="009B002C">
        <w:rPr>
          <w:rFonts w:ascii="Arial" w:eastAsia="Arial MT" w:hAnsi="Arial" w:cs="Arial"/>
          <w:kern w:val="0"/>
          <w14:ligatures w14:val="none"/>
        </w:rPr>
        <w:t>18</w:t>
      </w:r>
      <w:r w:rsidR="005B7DDE" w:rsidRPr="009B002C">
        <w:rPr>
          <w:rFonts w:ascii="Arial" w:eastAsia="Arial MT" w:hAnsi="Arial" w:cs="Arial"/>
          <w:kern w:val="0"/>
          <w14:ligatures w14:val="none"/>
        </w:rPr>
        <w:t>2 kg N ha</w:t>
      </w:r>
      <w:r w:rsidR="005B7DDE" w:rsidRPr="009B002C">
        <w:rPr>
          <w:rFonts w:ascii="Arial" w:eastAsia="Arial MT" w:hAnsi="Arial" w:cs="Arial"/>
          <w:kern w:val="0"/>
          <w:vertAlign w:val="superscript"/>
          <w14:ligatures w14:val="none"/>
        </w:rPr>
        <w:t>-1</w:t>
      </w:r>
      <w:r w:rsidR="005B7DDE" w:rsidRPr="009B002C">
        <w:rPr>
          <w:rFonts w:ascii="Arial" w:eastAsia="Arial MT" w:hAnsi="Arial" w:cs="Arial"/>
          <w:kern w:val="0"/>
          <w14:ligatures w14:val="none"/>
        </w:rPr>
        <w:t>), and available phosphorus (1</w:t>
      </w:r>
      <w:r w:rsidR="00AA7D99" w:rsidRPr="009B002C">
        <w:rPr>
          <w:rFonts w:ascii="Arial" w:eastAsia="Arial MT" w:hAnsi="Arial" w:cs="Arial"/>
          <w:kern w:val="0"/>
          <w14:ligatures w14:val="none"/>
        </w:rPr>
        <w:t>3.5</w:t>
      </w:r>
      <w:r w:rsidR="005B7DDE" w:rsidRPr="009B002C">
        <w:rPr>
          <w:rFonts w:ascii="Arial" w:eastAsia="Arial MT" w:hAnsi="Arial" w:cs="Arial"/>
          <w:kern w:val="0"/>
          <w14:ligatures w14:val="none"/>
        </w:rPr>
        <w:t xml:space="preserve"> kg P</w:t>
      </w:r>
      <w:r w:rsidR="005B7DDE" w:rsidRPr="009B002C">
        <w:rPr>
          <w:rFonts w:ascii="Arial" w:eastAsia="Arial MT" w:hAnsi="Arial" w:cs="Arial"/>
          <w:kern w:val="0"/>
          <w:vertAlign w:val="subscript"/>
          <w14:ligatures w14:val="none"/>
        </w:rPr>
        <w:t>2</w:t>
      </w:r>
      <w:r w:rsidR="005B7DDE" w:rsidRPr="009B002C">
        <w:rPr>
          <w:rFonts w:ascii="Arial" w:eastAsia="Arial MT" w:hAnsi="Arial" w:cs="Arial"/>
          <w:kern w:val="0"/>
          <w14:ligatures w14:val="none"/>
        </w:rPr>
        <w:t>0</w:t>
      </w:r>
      <w:r w:rsidR="005B7DDE" w:rsidRPr="009B002C">
        <w:rPr>
          <w:rFonts w:ascii="Arial" w:eastAsia="Arial MT" w:hAnsi="Arial" w:cs="Arial"/>
          <w:kern w:val="0"/>
          <w:vertAlign w:val="subscript"/>
          <w14:ligatures w14:val="none"/>
        </w:rPr>
        <w:t>5</w:t>
      </w:r>
      <w:r w:rsidR="005B7DDE" w:rsidRPr="009B002C">
        <w:rPr>
          <w:rFonts w:ascii="Arial" w:eastAsia="Arial MT" w:hAnsi="Arial" w:cs="Arial"/>
          <w:kern w:val="0"/>
          <w14:ligatures w14:val="none"/>
        </w:rPr>
        <w:t xml:space="preserve"> ha</w:t>
      </w:r>
      <w:r w:rsidR="005B7DDE" w:rsidRPr="009B002C">
        <w:rPr>
          <w:rFonts w:ascii="Arial" w:eastAsia="Arial MT" w:hAnsi="Arial" w:cs="Arial"/>
          <w:kern w:val="0"/>
          <w:vertAlign w:val="superscript"/>
          <w14:ligatures w14:val="none"/>
        </w:rPr>
        <w:t>-1</w:t>
      </w:r>
      <w:r w:rsidR="005B7DDE" w:rsidRPr="009B002C">
        <w:rPr>
          <w:rFonts w:ascii="Arial" w:eastAsia="Arial MT" w:hAnsi="Arial" w:cs="Arial"/>
          <w:kern w:val="0"/>
          <w14:ligatures w14:val="none"/>
        </w:rPr>
        <w:t>) but high in available potassium (2</w:t>
      </w:r>
      <w:r w:rsidR="00AA7D99" w:rsidRPr="009B002C">
        <w:rPr>
          <w:rFonts w:ascii="Arial" w:eastAsia="Arial MT" w:hAnsi="Arial" w:cs="Arial"/>
          <w:kern w:val="0"/>
          <w14:ligatures w14:val="none"/>
        </w:rPr>
        <w:t>20</w:t>
      </w:r>
      <w:r w:rsidR="005B7DDE" w:rsidRPr="009B002C">
        <w:rPr>
          <w:rFonts w:ascii="Arial" w:eastAsia="Arial MT" w:hAnsi="Arial" w:cs="Arial"/>
          <w:kern w:val="0"/>
          <w14:ligatures w14:val="none"/>
        </w:rPr>
        <w:t xml:space="preserve"> kg K</w:t>
      </w:r>
      <w:r w:rsidR="005B7DDE" w:rsidRPr="009B002C">
        <w:rPr>
          <w:rFonts w:ascii="Arial" w:eastAsia="Arial MT" w:hAnsi="Arial" w:cs="Arial"/>
          <w:kern w:val="0"/>
          <w:vertAlign w:val="subscript"/>
          <w14:ligatures w14:val="none"/>
        </w:rPr>
        <w:t>2</w:t>
      </w:r>
      <w:r w:rsidR="005B7DDE" w:rsidRPr="009B002C">
        <w:rPr>
          <w:rFonts w:ascii="Arial" w:eastAsia="Arial MT" w:hAnsi="Arial" w:cs="Arial"/>
          <w:kern w:val="0"/>
          <w14:ligatures w14:val="none"/>
        </w:rPr>
        <w:t>0 ha</w:t>
      </w:r>
      <w:r w:rsidR="005B7DDE" w:rsidRPr="009B002C">
        <w:rPr>
          <w:rFonts w:ascii="Arial" w:eastAsia="Arial MT" w:hAnsi="Arial" w:cs="Arial"/>
          <w:kern w:val="0"/>
          <w:vertAlign w:val="superscript"/>
          <w14:ligatures w14:val="none"/>
        </w:rPr>
        <w:t>-1</w:t>
      </w:r>
      <w:r w:rsidR="005B7DDE" w:rsidRPr="009B002C">
        <w:rPr>
          <w:rFonts w:ascii="Arial" w:eastAsia="Arial MT" w:hAnsi="Arial" w:cs="Arial"/>
          <w:kern w:val="0"/>
          <w14:ligatures w14:val="none"/>
        </w:rPr>
        <w:t>). The soil was nearly neutral in reaction (7.</w:t>
      </w:r>
      <w:r w:rsidR="00306364" w:rsidRPr="009B002C">
        <w:rPr>
          <w:rFonts w:ascii="Arial" w:eastAsia="Arial MT" w:hAnsi="Arial" w:cs="Arial"/>
          <w:kern w:val="0"/>
          <w14:ligatures w14:val="none"/>
        </w:rPr>
        <w:t>4</w:t>
      </w:r>
      <w:r w:rsidR="005B7DDE" w:rsidRPr="009B002C">
        <w:rPr>
          <w:rFonts w:ascii="Arial" w:eastAsia="Arial MT" w:hAnsi="Arial" w:cs="Arial"/>
          <w:kern w:val="0"/>
          <w14:ligatures w14:val="none"/>
        </w:rPr>
        <w:t>3 pH), and the concentration of soluble salts (0.</w:t>
      </w:r>
      <w:r w:rsidR="00AA7D99" w:rsidRPr="009B002C">
        <w:rPr>
          <w:rFonts w:ascii="Arial" w:eastAsia="Arial MT" w:hAnsi="Arial" w:cs="Arial"/>
          <w:kern w:val="0"/>
          <w14:ligatures w14:val="none"/>
        </w:rPr>
        <w:t>26</w:t>
      </w:r>
      <w:r w:rsidR="005B7DDE" w:rsidRPr="009B002C">
        <w:rPr>
          <w:rFonts w:ascii="Arial" w:eastAsia="Arial MT" w:hAnsi="Arial" w:cs="Arial"/>
          <w:kern w:val="0"/>
          <w14:ligatures w14:val="none"/>
        </w:rPr>
        <w:t xml:space="preserve"> ds</w:t>
      </w:r>
      <w:r w:rsidR="005B7DDE" w:rsidRPr="00546355">
        <w:rPr>
          <w:rFonts w:ascii="Arial" w:eastAsia="Arial MT" w:hAnsi="Arial" w:cs="Arial"/>
          <w:kern w:val="0"/>
          <w14:ligatures w14:val="none"/>
        </w:rPr>
        <w:t xml:space="preserve"> m</w:t>
      </w:r>
      <w:r w:rsidR="005B7DDE" w:rsidRPr="00546355">
        <w:rPr>
          <w:rFonts w:ascii="Arial" w:eastAsia="Arial MT" w:hAnsi="Arial" w:cs="Arial"/>
          <w:kern w:val="0"/>
          <w:vertAlign w:val="superscript"/>
          <w14:ligatures w14:val="none"/>
        </w:rPr>
        <w:t>-1</w:t>
      </w:r>
      <w:r w:rsidR="005B7DDE" w:rsidRPr="00546355">
        <w:rPr>
          <w:rFonts w:ascii="Arial" w:eastAsia="Arial MT" w:hAnsi="Arial" w:cs="Arial"/>
          <w:kern w:val="0"/>
          <w14:ligatures w14:val="none"/>
        </w:rPr>
        <w:t>) was below the harmful limit. The crop was given a recommended dose of fertilizers, i.e.120</w:t>
      </w:r>
      <w:r w:rsidR="00B2499B">
        <w:rPr>
          <w:rFonts w:ascii="Arial" w:eastAsia="Arial MT" w:hAnsi="Arial" w:cs="Arial"/>
          <w:kern w:val="0"/>
          <w14:ligatures w14:val="none"/>
        </w:rPr>
        <w:t>,</w:t>
      </w:r>
      <w:r w:rsidR="005B7DDE" w:rsidRPr="00546355">
        <w:rPr>
          <w:rFonts w:ascii="Arial" w:eastAsia="Arial MT" w:hAnsi="Arial" w:cs="Arial"/>
          <w:kern w:val="0"/>
          <w14:ligatures w14:val="none"/>
        </w:rPr>
        <w:t xml:space="preserve"> kg N, 60 kg P</w:t>
      </w:r>
      <w:r w:rsidR="005B7DDE" w:rsidRPr="00546355">
        <w:rPr>
          <w:rFonts w:ascii="Arial" w:eastAsia="Arial MT" w:hAnsi="Arial" w:cs="Arial"/>
          <w:kern w:val="0"/>
          <w:vertAlign w:val="subscript"/>
          <w14:ligatures w14:val="none"/>
        </w:rPr>
        <w:t>2</w:t>
      </w:r>
      <w:r w:rsidR="005B7DDE" w:rsidRPr="00546355">
        <w:rPr>
          <w:rFonts w:ascii="Arial" w:eastAsia="Arial MT" w:hAnsi="Arial" w:cs="Arial"/>
          <w:kern w:val="0"/>
          <w14:ligatures w14:val="none"/>
        </w:rPr>
        <w:t>O</w:t>
      </w:r>
      <w:r w:rsidR="005B7DDE" w:rsidRPr="00546355">
        <w:rPr>
          <w:rFonts w:ascii="Arial" w:eastAsia="Arial MT" w:hAnsi="Arial" w:cs="Arial"/>
          <w:kern w:val="0"/>
          <w:vertAlign w:val="subscript"/>
          <w14:ligatures w14:val="none"/>
        </w:rPr>
        <w:t>5</w:t>
      </w:r>
      <w:r w:rsidR="005B7DDE" w:rsidRPr="00546355">
        <w:rPr>
          <w:rFonts w:ascii="Arial" w:eastAsia="Arial MT" w:hAnsi="Arial" w:cs="Arial"/>
          <w:kern w:val="0"/>
          <w14:ligatures w14:val="none"/>
        </w:rPr>
        <w:t>, and 40 kg K</w:t>
      </w:r>
      <w:r w:rsidR="005B7DDE" w:rsidRPr="00546355">
        <w:rPr>
          <w:rFonts w:ascii="Arial" w:eastAsia="Arial MT" w:hAnsi="Arial" w:cs="Arial"/>
          <w:kern w:val="0"/>
          <w:vertAlign w:val="subscript"/>
          <w14:ligatures w14:val="none"/>
        </w:rPr>
        <w:t>2</w:t>
      </w:r>
      <w:r w:rsidR="005B7DDE" w:rsidRPr="00546355">
        <w:rPr>
          <w:rFonts w:ascii="Arial" w:eastAsia="Arial MT" w:hAnsi="Arial" w:cs="Arial"/>
          <w:kern w:val="0"/>
          <w14:ligatures w14:val="none"/>
        </w:rPr>
        <w:t>O ha</w:t>
      </w:r>
      <w:r w:rsidR="005B7DDE" w:rsidRPr="00546355">
        <w:rPr>
          <w:rFonts w:ascii="Arial" w:eastAsia="Arial MT" w:hAnsi="Arial" w:cs="Arial"/>
          <w:kern w:val="0"/>
          <w:vertAlign w:val="superscript"/>
          <w14:ligatures w14:val="none"/>
        </w:rPr>
        <w:t>-1</w:t>
      </w:r>
      <w:r w:rsidR="005B7DDE" w:rsidRPr="00546355">
        <w:rPr>
          <w:rFonts w:ascii="Arial" w:eastAsia="Arial MT" w:hAnsi="Arial" w:cs="Arial"/>
          <w:kern w:val="0"/>
          <w14:ligatures w14:val="none"/>
        </w:rPr>
        <w:t xml:space="preserve"> through urea, single super phosphate, and murate of potash, </w:t>
      </w:r>
      <w:r w:rsidR="005B7DDE" w:rsidRPr="00F009DC">
        <w:rPr>
          <w:rFonts w:ascii="Arial" w:eastAsia="Arial MT" w:hAnsi="Arial" w:cs="Arial"/>
          <w:kern w:val="0"/>
          <w14:ligatures w14:val="none"/>
        </w:rPr>
        <w:t xml:space="preserve">respectively. </w:t>
      </w:r>
      <w:r w:rsidR="003D5CD7" w:rsidRPr="00F009DC">
        <w:rPr>
          <w:rFonts w:ascii="Arial" w:eastAsia="Arial MT" w:hAnsi="Arial" w:cs="Arial"/>
          <w:kern w:val="0"/>
          <w14:ligatures w14:val="none"/>
        </w:rPr>
        <w:t>All herbicides</w:t>
      </w:r>
      <w:r w:rsidR="005B7DDE" w:rsidRPr="00F009DC">
        <w:rPr>
          <w:rFonts w:ascii="Arial" w:eastAsia="Arial MT" w:hAnsi="Arial" w:cs="Arial"/>
          <w:kern w:val="0"/>
          <w14:ligatures w14:val="none"/>
        </w:rPr>
        <w:t xml:space="preserve"> </w:t>
      </w:r>
      <w:r w:rsidR="003D5CD7">
        <w:rPr>
          <w:rFonts w:ascii="Arial" w:eastAsia="Arial MT" w:hAnsi="Arial" w:cs="Arial"/>
          <w:kern w:val="0"/>
          <w14:ligatures w14:val="none"/>
        </w:rPr>
        <w:t>are sprayed as</w:t>
      </w:r>
      <w:r w:rsidR="005B7DDE" w:rsidRPr="00546355">
        <w:rPr>
          <w:rFonts w:ascii="Arial" w:eastAsia="Arial MT" w:hAnsi="Arial" w:cs="Arial"/>
          <w:kern w:val="0"/>
          <w14:ligatures w14:val="none"/>
        </w:rPr>
        <w:t xml:space="preserve"> post-emergence </w:t>
      </w:r>
      <w:r w:rsidR="00AA7D99" w:rsidRPr="00546355">
        <w:rPr>
          <w:rFonts w:ascii="Arial" w:eastAsia="Arial MT" w:hAnsi="Arial" w:cs="Arial"/>
          <w:kern w:val="0"/>
          <w14:ligatures w14:val="none"/>
        </w:rPr>
        <w:t>25 (early post-emergence) and</w:t>
      </w:r>
      <w:r w:rsidR="009B002C">
        <w:rPr>
          <w:rFonts w:ascii="Arial" w:eastAsia="Arial MT" w:hAnsi="Arial" w:cs="Arial"/>
          <w:kern w:val="0"/>
          <w14:ligatures w14:val="none"/>
        </w:rPr>
        <w:t xml:space="preserve"> </w:t>
      </w:r>
      <w:r w:rsidR="003A34BF" w:rsidRPr="00546355">
        <w:rPr>
          <w:rFonts w:ascii="Arial" w:eastAsia="Arial MT" w:hAnsi="Arial" w:cs="Arial"/>
          <w:kern w:val="0"/>
          <w14:ligatures w14:val="none"/>
        </w:rPr>
        <w:t>30</w:t>
      </w:r>
      <w:r w:rsidR="009B002C">
        <w:rPr>
          <w:rFonts w:ascii="Arial" w:eastAsia="Arial MT" w:hAnsi="Arial" w:cs="Arial"/>
          <w:kern w:val="0"/>
          <w14:ligatures w14:val="none"/>
        </w:rPr>
        <w:t xml:space="preserve"> </w:t>
      </w:r>
      <w:r w:rsidR="003A34BF" w:rsidRPr="00546355">
        <w:rPr>
          <w:rFonts w:ascii="Arial" w:eastAsia="Arial MT" w:hAnsi="Arial" w:cs="Arial"/>
          <w:kern w:val="0"/>
          <w14:ligatures w14:val="none"/>
        </w:rPr>
        <w:t>(post</w:t>
      </w:r>
      <w:r w:rsidR="00AA7D99" w:rsidRPr="00546355">
        <w:rPr>
          <w:rFonts w:ascii="Arial" w:eastAsia="Arial MT" w:hAnsi="Arial" w:cs="Arial"/>
          <w:kern w:val="0"/>
          <w14:ligatures w14:val="none"/>
        </w:rPr>
        <w:t>-</w:t>
      </w:r>
      <w:r w:rsidR="003A34BF" w:rsidRPr="00546355">
        <w:rPr>
          <w:rFonts w:ascii="Arial" w:eastAsia="Arial MT" w:hAnsi="Arial" w:cs="Arial"/>
          <w:kern w:val="0"/>
          <w14:ligatures w14:val="none"/>
        </w:rPr>
        <w:t>emergence) days</w:t>
      </w:r>
      <w:r w:rsidR="005B7DDE" w:rsidRPr="00546355">
        <w:rPr>
          <w:rFonts w:ascii="Arial" w:eastAsia="Arial MT" w:hAnsi="Arial" w:cs="Arial"/>
          <w:kern w:val="0"/>
          <w14:ligatures w14:val="none"/>
        </w:rPr>
        <w:t xml:space="preserve"> after sowing of wheat. Before spraying, the measured amount of herbicide and water for each plot was well mixed. Herbicides were administered to the plots with a backpack sprayer equipped with a flat fan nozzle. Each time, a new solution was prepared for each plot separately. Observations on plant growth and yield were recorded, and economics was calculated after that. The analysis of variance (ANOVA) method was used for statistical analysis in standard statistical software, and a comparison of treatment means was made for a 5% level of significance using critical differences (CD)</w:t>
      </w:r>
      <w:r w:rsidR="00D3292C" w:rsidRPr="00546355">
        <w:rPr>
          <w:rFonts w:ascii="Arial" w:hAnsi="Arial" w:cs="Arial"/>
        </w:rPr>
        <w:t xml:space="preserve"> </w:t>
      </w:r>
      <w:r w:rsidR="00D3292C" w:rsidRPr="00F524CF">
        <w:rPr>
          <w:rFonts w:ascii="Arial" w:hAnsi="Arial" w:cs="Arial"/>
        </w:rPr>
        <w:t>(</w:t>
      </w:r>
      <w:r w:rsidR="00D3292C" w:rsidRPr="00F524CF">
        <w:rPr>
          <w:rFonts w:ascii="Arial" w:eastAsia="Arial MT" w:hAnsi="Arial" w:cs="Arial"/>
          <w:kern w:val="0"/>
          <w14:ligatures w14:val="none"/>
        </w:rPr>
        <w:t>Gomez and Gomez, 1984)</w:t>
      </w:r>
      <w:r w:rsidR="005B7DDE" w:rsidRPr="00F524CF">
        <w:rPr>
          <w:rFonts w:ascii="Arial" w:eastAsia="Arial MT" w:hAnsi="Arial" w:cs="Arial"/>
          <w:kern w:val="0"/>
          <w14:ligatures w14:val="none"/>
        </w:rPr>
        <w:t>.</w:t>
      </w:r>
      <w:r w:rsidR="00E1188F" w:rsidRPr="00546355">
        <w:rPr>
          <w:rFonts w:ascii="Arial" w:hAnsi="Arial" w:cs="Arial"/>
        </w:rPr>
        <w:t xml:space="preserve"> </w:t>
      </w:r>
      <w:r w:rsidR="00F13414" w:rsidRPr="00F13414">
        <w:rPr>
          <w:rFonts w:ascii="Arial" w:eastAsia="Arial MT" w:hAnsi="Arial" w:cs="Arial"/>
          <w:kern w:val="0"/>
          <w14:ligatures w14:val="none"/>
        </w:rPr>
        <w:t>The</w:t>
      </w:r>
      <w:r w:rsidR="003E5AC5">
        <w:rPr>
          <w:rFonts w:ascii="Arial" w:eastAsia="Arial MT" w:hAnsi="Arial" w:cs="Arial"/>
          <w:kern w:val="0"/>
          <w14:ligatures w14:val="none"/>
        </w:rPr>
        <w:t xml:space="preserve"> </w:t>
      </w:r>
      <w:r w:rsidR="00F13414" w:rsidRPr="00F13414">
        <w:rPr>
          <w:rFonts w:ascii="Arial" w:eastAsia="Arial MT" w:hAnsi="Arial" w:cs="Arial"/>
          <w:kern w:val="0"/>
          <w14:ligatures w14:val="none"/>
        </w:rPr>
        <w:t>physiological growth parameters are calculated by</w:t>
      </w:r>
      <w:r w:rsidR="003E5AC5">
        <w:rPr>
          <w:rFonts w:ascii="Arial" w:eastAsia="Arial MT" w:hAnsi="Arial" w:cs="Arial"/>
          <w:kern w:val="0"/>
          <w14:ligatures w14:val="none"/>
        </w:rPr>
        <w:t xml:space="preserve"> </w:t>
      </w:r>
      <w:r w:rsidR="00F13414" w:rsidRPr="00F13414">
        <w:rPr>
          <w:rFonts w:ascii="Arial" w:eastAsia="Arial MT" w:hAnsi="Arial" w:cs="Arial"/>
          <w:kern w:val="0"/>
          <w14:ligatures w14:val="none"/>
        </w:rPr>
        <w:t>using the following equations</w:t>
      </w:r>
      <w:r w:rsidR="003E5AC5">
        <w:rPr>
          <w:rFonts w:ascii="Arial" w:eastAsia="Arial MT" w:hAnsi="Arial" w:cs="Arial"/>
          <w:kern w:val="0"/>
          <w14:ligatures w14:val="none"/>
        </w:rPr>
        <w:t>.</w:t>
      </w:r>
    </w:p>
    <w:p w14:paraId="00C3CE1E" w14:textId="319CB4FE" w:rsidR="003E5AC5" w:rsidRPr="003C1DBE" w:rsidRDefault="003C1DBE" w:rsidP="003C1DBE">
      <w:pPr>
        <w:pStyle w:val="ListParagraph"/>
        <w:widowControl w:val="0"/>
        <w:numPr>
          <w:ilvl w:val="1"/>
          <w:numId w:val="4"/>
        </w:numPr>
        <w:autoSpaceDE w:val="0"/>
        <w:autoSpaceDN w:val="0"/>
        <w:spacing w:before="119" w:after="0" w:line="240" w:lineRule="auto"/>
        <w:rPr>
          <w:rFonts w:ascii="Arial" w:eastAsia="Arial MT" w:hAnsi="Arial MT" w:cs="Arial MT"/>
          <w:b/>
          <w:kern w:val="0"/>
          <w:sz w:val="24"/>
          <w:lang w:val="en-US"/>
          <w14:ligatures w14:val="none"/>
        </w:rPr>
      </w:pPr>
      <w:r>
        <w:rPr>
          <w:rFonts w:ascii="Arial" w:eastAsia="Arial MT" w:hAnsi="Arial MT" w:cs="Arial MT"/>
          <w:b/>
          <w:kern w:val="0"/>
          <w:sz w:val="24"/>
          <w:lang w:val="en-US"/>
          <w14:ligatures w14:val="none"/>
        </w:rPr>
        <w:t xml:space="preserve"> </w:t>
      </w:r>
      <w:r w:rsidR="003E5AC5" w:rsidRPr="003C1DBE">
        <w:rPr>
          <w:rFonts w:ascii="Arial" w:eastAsia="Arial MT" w:hAnsi="Arial MT" w:cs="Arial MT"/>
          <w:b/>
          <w:kern w:val="0"/>
          <w:sz w:val="24"/>
          <w:lang w:val="en-US"/>
          <w14:ligatures w14:val="none"/>
        </w:rPr>
        <w:t>Leaf</w:t>
      </w:r>
      <w:r w:rsidR="003E5AC5" w:rsidRPr="003C1DBE">
        <w:rPr>
          <w:rFonts w:ascii="Arial" w:eastAsia="Arial MT" w:hAnsi="Arial MT" w:cs="Arial MT"/>
          <w:b/>
          <w:spacing w:val="-8"/>
          <w:kern w:val="0"/>
          <w:sz w:val="24"/>
          <w:lang w:val="en-US"/>
          <w14:ligatures w14:val="none"/>
        </w:rPr>
        <w:t xml:space="preserve"> </w:t>
      </w:r>
      <w:r w:rsidR="003E5AC5" w:rsidRPr="003C1DBE">
        <w:rPr>
          <w:rFonts w:ascii="Arial" w:eastAsia="Arial MT" w:hAnsi="Arial MT" w:cs="Arial MT"/>
          <w:b/>
          <w:kern w:val="0"/>
          <w:sz w:val="24"/>
          <w:lang w:val="en-US"/>
          <w14:ligatures w14:val="none"/>
        </w:rPr>
        <w:t>area</w:t>
      </w:r>
      <w:r w:rsidR="003E5AC5" w:rsidRPr="003C1DBE">
        <w:rPr>
          <w:rFonts w:ascii="Arial" w:eastAsia="Arial MT" w:hAnsi="Arial MT" w:cs="Arial MT"/>
          <w:b/>
          <w:spacing w:val="-6"/>
          <w:kern w:val="0"/>
          <w:sz w:val="24"/>
          <w:lang w:val="en-US"/>
          <w14:ligatures w14:val="none"/>
        </w:rPr>
        <w:t xml:space="preserve"> </w:t>
      </w:r>
      <w:r w:rsidR="003E5AC5" w:rsidRPr="003C1DBE">
        <w:rPr>
          <w:rFonts w:ascii="Arial" w:eastAsia="Arial MT" w:hAnsi="Arial MT" w:cs="Arial MT"/>
          <w:b/>
          <w:kern w:val="0"/>
          <w:sz w:val="24"/>
          <w:lang w:val="en-US"/>
          <w14:ligatures w14:val="none"/>
        </w:rPr>
        <w:t>index</w:t>
      </w:r>
      <w:r w:rsidR="003E5AC5" w:rsidRPr="003C1DBE">
        <w:rPr>
          <w:rFonts w:ascii="Arial" w:eastAsia="Arial MT" w:hAnsi="Arial MT" w:cs="Arial MT"/>
          <w:b/>
          <w:spacing w:val="-6"/>
          <w:kern w:val="0"/>
          <w:sz w:val="24"/>
          <w:lang w:val="en-US"/>
          <w14:ligatures w14:val="none"/>
        </w:rPr>
        <w:t xml:space="preserve"> </w:t>
      </w:r>
      <w:r w:rsidR="003E5AC5" w:rsidRPr="003C1DBE">
        <w:rPr>
          <w:rFonts w:ascii="Arial" w:eastAsia="Arial MT" w:hAnsi="Arial MT" w:cs="Arial MT"/>
          <w:b/>
          <w:spacing w:val="-4"/>
          <w:kern w:val="0"/>
          <w:sz w:val="24"/>
          <w:lang w:val="en-US"/>
          <w14:ligatures w14:val="none"/>
        </w:rPr>
        <w:t>(LAI)</w:t>
      </w:r>
    </w:p>
    <w:p w14:paraId="4F247D0E" w14:textId="1B1B96A7" w:rsidR="003E5AC5" w:rsidRPr="00564943" w:rsidRDefault="00680FC9" w:rsidP="00F524CF">
      <w:pPr>
        <w:pStyle w:val="BodyText"/>
        <w:spacing w:before="263" w:line="364" w:lineRule="auto"/>
        <w:ind w:right="283" w:firstLine="720"/>
        <w:jc w:val="both"/>
        <w:rPr>
          <w:rFonts w:ascii="Arial" w:hAnsi="Arial" w:cs="Arial"/>
          <w:sz w:val="22"/>
          <w:szCs w:val="22"/>
        </w:rPr>
      </w:pPr>
      <w:r w:rsidRPr="00F009DC">
        <w:rPr>
          <w:rFonts w:ascii="Arial" w:hAnsi="Arial" w:cs="Arial"/>
          <w:sz w:val="22"/>
          <w:szCs w:val="22"/>
          <w:lang w:val="en-GB"/>
        </w:rPr>
        <w:t>The leaf</w:t>
      </w:r>
      <w:r w:rsidR="003D5CD7" w:rsidRPr="00F009DC">
        <w:rPr>
          <w:rFonts w:ascii="Arial" w:hAnsi="Arial" w:cs="Arial"/>
          <w:sz w:val="22"/>
          <w:szCs w:val="22"/>
          <w:lang w:val="en-GB"/>
        </w:rPr>
        <w:t xml:space="preserve"> area index </w:t>
      </w:r>
      <w:r w:rsidR="00B21A88" w:rsidRPr="00F009DC">
        <w:rPr>
          <w:rFonts w:ascii="Arial" w:hAnsi="Arial" w:cs="Arial"/>
          <w:sz w:val="22"/>
          <w:szCs w:val="22"/>
          <w:lang w:val="en-GB"/>
        </w:rPr>
        <w:t xml:space="preserve">expresses the ratio of </w:t>
      </w:r>
      <w:r w:rsidRPr="00F009DC">
        <w:rPr>
          <w:rFonts w:ascii="Arial" w:hAnsi="Arial" w:cs="Arial"/>
          <w:sz w:val="22"/>
          <w:szCs w:val="22"/>
          <w:lang w:val="en-GB"/>
        </w:rPr>
        <w:t xml:space="preserve">the </w:t>
      </w:r>
      <w:r w:rsidR="00B21A88" w:rsidRPr="00F009DC">
        <w:rPr>
          <w:rFonts w:ascii="Arial" w:hAnsi="Arial" w:cs="Arial"/>
          <w:sz w:val="22"/>
          <w:szCs w:val="22"/>
          <w:lang w:val="en-GB"/>
        </w:rPr>
        <w:t xml:space="preserve">leaf surface to the ground area occupied by the plant. It was calculated to find out </w:t>
      </w:r>
      <w:r w:rsidRPr="00F009DC">
        <w:rPr>
          <w:rFonts w:ascii="Arial" w:hAnsi="Arial" w:cs="Arial"/>
          <w:sz w:val="22"/>
          <w:szCs w:val="22"/>
          <w:lang w:val="en-GB"/>
        </w:rPr>
        <w:t xml:space="preserve">the </w:t>
      </w:r>
      <w:r w:rsidR="00B21A88" w:rsidRPr="00F009DC">
        <w:rPr>
          <w:rFonts w:ascii="Arial" w:hAnsi="Arial" w:cs="Arial"/>
          <w:sz w:val="22"/>
          <w:szCs w:val="22"/>
          <w:lang w:val="en-GB"/>
        </w:rPr>
        <w:t xml:space="preserve">influence of various treatments on </w:t>
      </w:r>
      <w:r w:rsidRPr="00F009DC">
        <w:rPr>
          <w:rFonts w:ascii="Arial" w:hAnsi="Arial" w:cs="Arial"/>
          <w:sz w:val="22"/>
          <w:szCs w:val="22"/>
          <w:lang w:val="en-GB"/>
        </w:rPr>
        <w:t xml:space="preserve">the </w:t>
      </w:r>
      <w:r w:rsidR="00B21A88" w:rsidRPr="00F009DC">
        <w:rPr>
          <w:rFonts w:ascii="Arial" w:hAnsi="Arial" w:cs="Arial"/>
          <w:sz w:val="22"/>
          <w:szCs w:val="22"/>
          <w:lang w:val="en-GB"/>
        </w:rPr>
        <w:t xml:space="preserve">assimilatory surface area of </w:t>
      </w:r>
      <w:r w:rsidRPr="00F009DC">
        <w:rPr>
          <w:rFonts w:ascii="Arial" w:hAnsi="Arial" w:cs="Arial"/>
          <w:sz w:val="22"/>
          <w:szCs w:val="22"/>
          <w:lang w:val="en-GB"/>
        </w:rPr>
        <w:t xml:space="preserve">the </w:t>
      </w:r>
      <w:r w:rsidR="00B21A88" w:rsidRPr="00F009DC">
        <w:rPr>
          <w:rFonts w:ascii="Arial" w:hAnsi="Arial" w:cs="Arial"/>
          <w:sz w:val="22"/>
          <w:szCs w:val="22"/>
          <w:lang w:val="en-GB"/>
        </w:rPr>
        <w:t xml:space="preserve">plant. The leaf area was recorded by using </w:t>
      </w:r>
      <w:r w:rsidRPr="00F009DC">
        <w:rPr>
          <w:rFonts w:ascii="Arial" w:hAnsi="Arial" w:cs="Arial"/>
          <w:sz w:val="22"/>
          <w:szCs w:val="22"/>
          <w:lang w:val="en-GB"/>
        </w:rPr>
        <w:t xml:space="preserve">a </w:t>
      </w:r>
      <w:r w:rsidR="00B21A88" w:rsidRPr="00F009DC">
        <w:rPr>
          <w:rFonts w:ascii="Arial" w:hAnsi="Arial" w:cs="Arial"/>
          <w:sz w:val="22"/>
          <w:szCs w:val="22"/>
          <w:lang w:val="en-GB"/>
        </w:rPr>
        <w:t xml:space="preserve">leaf area meter (model LI 300) at different growth stages (30, 60 and 90 DAS) and then </w:t>
      </w:r>
      <w:r w:rsidRPr="00F009DC">
        <w:rPr>
          <w:rFonts w:ascii="Arial" w:hAnsi="Arial" w:cs="Arial"/>
          <w:sz w:val="22"/>
          <w:szCs w:val="22"/>
          <w:lang w:val="en-GB"/>
        </w:rPr>
        <w:t xml:space="preserve">the </w:t>
      </w:r>
      <w:r w:rsidR="00B21A88" w:rsidRPr="00F009DC">
        <w:rPr>
          <w:rFonts w:ascii="Arial" w:hAnsi="Arial" w:cs="Arial"/>
          <w:sz w:val="22"/>
          <w:szCs w:val="22"/>
          <w:lang w:val="en-GB"/>
        </w:rPr>
        <w:t xml:space="preserve">leaf area index was worked out by using the formula given by </w:t>
      </w:r>
      <w:r w:rsidR="00F009DC">
        <w:rPr>
          <w:rFonts w:ascii="Arial" w:hAnsi="Arial" w:cs="Arial"/>
          <w:sz w:val="22"/>
          <w:szCs w:val="22"/>
          <w:lang w:val="en-GB"/>
        </w:rPr>
        <w:t>(</w:t>
      </w:r>
      <w:r w:rsidR="00B21A88" w:rsidRPr="00F009DC">
        <w:rPr>
          <w:rFonts w:ascii="Arial" w:hAnsi="Arial" w:cs="Arial"/>
          <w:sz w:val="22"/>
          <w:szCs w:val="22"/>
          <w:lang w:val="en-GB"/>
        </w:rPr>
        <w:t>Watson</w:t>
      </w:r>
      <w:r w:rsidR="00F009DC">
        <w:rPr>
          <w:rFonts w:ascii="Arial" w:hAnsi="Arial" w:cs="Arial"/>
          <w:sz w:val="22"/>
          <w:szCs w:val="22"/>
          <w:lang w:val="en-GB"/>
        </w:rPr>
        <w:t xml:space="preserve">., </w:t>
      </w:r>
      <w:r w:rsidR="00B21A88" w:rsidRPr="00F009DC">
        <w:rPr>
          <w:rFonts w:ascii="Arial" w:hAnsi="Arial" w:cs="Arial"/>
          <w:sz w:val="22"/>
          <w:szCs w:val="22"/>
          <w:lang w:val="en-GB"/>
        </w:rPr>
        <w:t xml:space="preserve">1952 </w:t>
      </w:r>
      <w:r w:rsidR="00F009DC">
        <w:rPr>
          <w:rFonts w:ascii="Arial" w:hAnsi="Arial" w:cs="Arial"/>
          <w:sz w:val="22"/>
          <w:szCs w:val="22"/>
          <w:lang w:val="en-GB"/>
        </w:rPr>
        <w:t>&amp;</w:t>
      </w:r>
      <w:r w:rsidR="00B21A88" w:rsidRPr="00F009DC">
        <w:rPr>
          <w:rFonts w:ascii="Arial" w:hAnsi="Arial" w:cs="Arial"/>
          <w:sz w:val="22"/>
          <w:szCs w:val="22"/>
          <w:lang w:val="en-GB"/>
        </w:rPr>
        <w:t xml:space="preserve"> Laxorov</w:t>
      </w:r>
      <w:r w:rsidR="00F009DC">
        <w:rPr>
          <w:rFonts w:ascii="Arial" w:hAnsi="Arial" w:cs="Arial"/>
          <w:sz w:val="22"/>
          <w:szCs w:val="22"/>
          <w:lang w:val="en-GB"/>
        </w:rPr>
        <w:t>.,</w:t>
      </w:r>
      <w:r w:rsidR="00B21A88" w:rsidRPr="00F009DC">
        <w:rPr>
          <w:rFonts w:ascii="Arial" w:hAnsi="Arial" w:cs="Arial"/>
          <w:sz w:val="22"/>
          <w:szCs w:val="22"/>
          <w:lang w:val="en-GB"/>
        </w:rPr>
        <w:t>1965).</w:t>
      </w:r>
    </w:p>
    <w:tbl>
      <w:tblPr>
        <w:tblW w:w="3240" w:type="dxa"/>
        <w:tblInd w:w="441" w:type="dxa"/>
        <w:tblLook w:val="04A0" w:firstRow="1" w:lastRow="0" w:firstColumn="1" w:lastColumn="0" w:noHBand="0" w:noVBand="1"/>
      </w:tblPr>
      <w:tblGrid>
        <w:gridCol w:w="2531"/>
        <w:gridCol w:w="709"/>
      </w:tblGrid>
      <w:tr w:rsidR="003E5AC5" w:rsidRPr="00564943" w14:paraId="15B68297" w14:textId="77777777" w:rsidTr="00E201BD">
        <w:trPr>
          <w:trHeight w:val="339"/>
        </w:trPr>
        <w:tc>
          <w:tcPr>
            <w:tcW w:w="2531" w:type="dxa"/>
            <w:vMerge w:val="restart"/>
            <w:shd w:val="clear" w:color="auto" w:fill="auto"/>
            <w:noWrap/>
            <w:vAlign w:val="center"/>
            <w:hideMark/>
          </w:tcPr>
          <w:p w14:paraId="3BCB797D" w14:textId="77777777" w:rsidR="003E5AC5" w:rsidRPr="00564943" w:rsidRDefault="003E5AC5" w:rsidP="00E201BD">
            <w:pPr>
              <w:spacing w:after="0" w:line="240" w:lineRule="auto"/>
              <w:jc w:val="center"/>
              <w:rPr>
                <w:rFonts w:ascii="Arial" w:eastAsia="Times New Roman" w:hAnsi="Arial" w:cs="Arial"/>
                <w:color w:val="000000"/>
                <w:kern w:val="0"/>
                <w:lang w:eastAsia="en-GB"/>
                <w14:ligatures w14:val="none"/>
              </w:rPr>
            </w:pPr>
            <w:r w:rsidRPr="00564943">
              <w:rPr>
                <w:rFonts w:ascii="Arial" w:eastAsia="Times New Roman" w:hAnsi="Arial" w:cs="Arial"/>
                <w:color w:val="000000"/>
                <w:kern w:val="0"/>
                <w:lang w:eastAsia="en-GB"/>
                <w14:ligatures w14:val="none"/>
              </w:rPr>
              <w:lastRenderedPageBreak/>
              <w:t>Leaf area index   =</w:t>
            </w:r>
          </w:p>
        </w:tc>
        <w:tc>
          <w:tcPr>
            <w:tcW w:w="709" w:type="dxa"/>
            <w:tcBorders>
              <w:bottom w:val="single" w:sz="4" w:space="0" w:color="auto"/>
            </w:tcBorders>
            <w:shd w:val="clear" w:color="auto" w:fill="auto"/>
            <w:noWrap/>
            <w:vAlign w:val="center"/>
            <w:hideMark/>
          </w:tcPr>
          <w:p w14:paraId="08007C8B" w14:textId="77777777" w:rsidR="003E5AC5" w:rsidRPr="00564943" w:rsidRDefault="003E5AC5" w:rsidP="00E201BD">
            <w:pPr>
              <w:spacing w:after="0" w:line="240" w:lineRule="auto"/>
              <w:jc w:val="center"/>
              <w:rPr>
                <w:rFonts w:ascii="Arial" w:eastAsia="Times New Roman" w:hAnsi="Arial" w:cs="Arial"/>
                <w:color w:val="000000"/>
                <w:kern w:val="0"/>
                <w:lang w:eastAsia="en-GB"/>
                <w14:ligatures w14:val="none"/>
              </w:rPr>
            </w:pPr>
            <w:r w:rsidRPr="00564943">
              <w:rPr>
                <w:rFonts w:ascii="Arial" w:eastAsia="Times New Roman" w:hAnsi="Arial" w:cs="Arial"/>
                <w:color w:val="000000"/>
                <w:kern w:val="0"/>
                <w:lang w:eastAsia="en-GB"/>
                <w14:ligatures w14:val="none"/>
              </w:rPr>
              <w:t>A</w:t>
            </w:r>
          </w:p>
        </w:tc>
      </w:tr>
      <w:tr w:rsidR="003E5AC5" w:rsidRPr="00564943" w14:paraId="0B6AF86D" w14:textId="77777777" w:rsidTr="00E201BD">
        <w:trPr>
          <w:trHeight w:val="339"/>
        </w:trPr>
        <w:tc>
          <w:tcPr>
            <w:tcW w:w="2531" w:type="dxa"/>
            <w:vMerge/>
            <w:vAlign w:val="center"/>
            <w:hideMark/>
          </w:tcPr>
          <w:p w14:paraId="15BCA723" w14:textId="77777777" w:rsidR="003E5AC5" w:rsidRPr="00564943" w:rsidRDefault="003E5AC5" w:rsidP="00E201BD">
            <w:pPr>
              <w:spacing w:after="0" w:line="240" w:lineRule="auto"/>
              <w:rPr>
                <w:rFonts w:ascii="Arial" w:eastAsia="Times New Roman" w:hAnsi="Arial" w:cs="Arial"/>
                <w:color w:val="000000"/>
                <w:kern w:val="0"/>
                <w:lang w:eastAsia="en-GB"/>
                <w14:ligatures w14:val="none"/>
              </w:rPr>
            </w:pPr>
          </w:p>
        </w:tc>
        <w:tc>
          <w:tcPr>
            <w:tcW w:w="709" w:type="dxa"/>
            <w:tcBorders>
              <w:top w:val="single" w:sz="4" w:space="0" w:color="auto"/>
            </w:tcBorders>
            <w:shd w:val="clear" w:color="auto" w:fill="auto"/>
            <w:noWrap/>
            <w:vAlign w:val="center"/>
            <w:hideMark/>
          </w:tcPr>
          <w:p w14:paraId="016499BF" w14:textId="77777777" w:rsidR="003E5AC5" w:rsidRPr="00564943" w:rsidRDefault="003E5AC5" w:rsidP="00E201BD">
            <w:pPr>
              <w:spacing w:after="0" w:line="240" w:lineRule="auto"/>
              <w:jc w:val="center"/>
              <w:rPr>
                <w:rFonts w:ascii="Arial" w:eastAsia="Times New Roman" w:hAnsi="Arial" w:cs="Arial"/>
                <w:color w:val="000000"/>
                <w:kern w:val="0"/>
                <w:lang w:eastAsia="en-GB"/>
                <w14:ligatures w14:val="none"/>
              </w:rPr>
            </w:pPr>
            <w:r w:rsidRPr="00564943">
              <w:rPr>
                <w:rFonts w:ascii="Arial" w:eastAsia="Times New Roman" w:hAnsi="Arial" w:cs="Arial"/>
                <w:color w:val="000000"/>
                <w:kern w:val="0"/>
                <w:lang w:eastAsia="en-GB"/>
                <w14:ligatures w14:val="none"/>
              </w:rPr>
              <w:t>P</w:t>
            </w:r>
          </w:p>
        </w:tc>
      </w:tr>
    </w:tbl>
    <w:p w14:paraId="13D7FA96" w14:textId="77777777" w:rsidR="003E5AC5" w:rsidRPr="00564943" w:rsidRDefault="003E5AC5" w:rsidP="003E5AC5">
      <w:pPr>
        <w:spacing w:line="360" w:lineRule="auto"/>
        <w:jc w:val="both"/>
        <w:rPr>
          <w:rFonts w:ascii="Arial" w:eastAsia="Arial MT" w:hAnsi="Arial" w:cs="Arial"/>
          <w:kern w:val="0"/>
          <w14:ligatures w14:val="none"/>
        </w:rPr>
      </w:pPr>
      <w:r w:rsidRPr="00564943">
        <w:rPr>
          <w:rFonts w:ascii="Arial" w:eastAsia="Arial MT" w:hAnsi="Arial" w:cs="Arial"/>
          <w:kern w:val="0"/>
          <w14:ligatures w14:val="none"/>
        </w:rPr>
        <w:t xml:space="preserve">Where, </w:t>
      </w:r>
    </w:p>
    <w:p w14:paraId="44FB7472" w14:textId="77777777" w:rsidR="003E5AC5" w:rsidRPr="00564943" w:rsidRDefault="003E5AC5" w:rsidP="003E5AC5">
      <w:pPr>
        <w:widowControl w:val="0"/>
        <w:tabs>
          <w:tab w:val="left" w:pos="1086"/>
          <w:tab w:val="left" w:pos="1427"/>
        </w:tabs>
        <w:autoSpaceDE w:val="0"/>
        <w:autoSpaceDN w:val="0"/>
        <w:spacing w:before="137" w:after="0" w:line="240" w:lineRule="auto"/>
        <w:rPr>
          <w:rFonts w:ascii="Arial" w:eastAsia="Arial MT" w:hAnsi="Arial" w:cs="Arial"/>
          <w:kern w:val="0"/>
          <w:lang w:val="en-US"/>
          <w14:ligatures w14:val="none"/>
        </w:rPr>
      </w:pPr>
      <w:r w:rsidRPr="00564943">
        <w:rPr>
          <w:rFonts w:ascii="Arial" w:eastAsia="Arial MT" w:hAnsi="Arial" w:cs="Arial"/>
          <w:spacing w:val="-10"/>
          <w:kern w:val="0"/>
          <w:lang w:val="en-US"/>
          <w14:ligatures w14:val="none"/>
        </w:rPr>
        <w:t>A</w:t>
      </w:r>
      <w:r w:rsidRPr="00564943">
        <w:rPr>
          <w:rFonts w:ascii="Arial" w:eastAsia="Arial MT" w:hAnsi="Arial" w:cs="Arial"/>
          <w:kern w:val="0"/>
          <w:lang w:val="en-US"/>
          <w14:ligatures w14:val="none"/>
        </w:rPr>
        <w:tab/>
      </w:r>
      <w:r w:rsidRPr="00564943">
        <w:rPr>
          <w:rFonts w:ascii="Arial" w:eastAsia="Arial MT" w:hAnsi="Arial" w:cs="Arial"/>
          <w:spacing w:val="-10"/>
          <w:kern w:val="0"/>
          <w:lang w:val="en-US"/>
          <w14:ligatures w14:val="none"/>
        </w:rPr>
        <w:t>=</w:t>
      </w:r>
      <w:r w:rsidRPr="00564943">
        <w:rPr>
          <w:rFonts w:ascii="Arial" w:eastAsia="Arial MT" w:hAnsi="Arial" w:cs="Arial"/>
          <w:kern w:val="0"/>
          <w:lang w:val="en-US"/>
          <w14:ligatures w14:val="none"/>
        </w:rPr>
        <w:tab/>
        <w:t>Leaf</w:t>
      </w:r>
      <w:r w:rsidRPr="00564943">
        <w:rPr>
          <w:rFonts w:ascii="Arial" w:eastAsia="Arial MT" w:hAnsi="Arial" w:cs="Arial"/>
          <w:spacing w:val="-5"/>
          <w:kern w:val="0"/>
          <w:lang w:val="en-US"/>
          <w14:ligatures w14:val="none"/>
        </w:rPr>
        <w:t xml:space="preserve"> </w:t>
      </w:r>
      <w:r w:rsidRPr="00564943">
        <w:rPr>
          <w:rFonts w:ascii="Arial" w:eastAsia="Arial MT" w:hAnsi="Arial" w:cs="Arial"/>
          <w:kern w:val="0"/>
          <w:lang w:val="en-US"/>
          <w14:ligatures w14:val="none"/>
        </w:rPr>
        <w:t>area</w:t>
      </w:r>
      <w:r w:rsidRPr="00564943">
        <w:rPr>
          <w:rFonts w:ascii="Arial" w:eastAsia="Arial MT" w:hAnsi="Arial" w:cs="Arial"/>
          <w:spacing w:val="-7"/>
          <w:kern w:val="0"/>
          <w:lang w:val="en-US"/>
          <w14:ligatures w14:val="none"/>
        </w:rPr>
        <w:t xml:space="preserve"> </w:t>
      </w:r>
      <w:r w:rsidRPr="00564943">
        <w:rPr>
          <w:rFonts w:ascii="Arial" w:eastAsia="Arial MT" w:hAnsi="Arial" w:cs="Arial"/>
          <w:spacing w:val="-4"/>
          <w:kern w:val="0"/>
          <w:lang w:val="en-US"/>
          <w14:ligatures w14:val="none"/>
        </w:rPr>
        <w:t>(cm</w:t>
      </w:r>
      <w:r w:rsidRPr="00564943">
        <w:rPr>
          <w:rFonts w:ascii="Arial" w:eastAsia="Arial MT" w:hAnsi="Arial" w:cs="Arial"/>
          <w:spacing w:val="-4"/>
          <w:kern w:val="0"/>
          <w:vertAlign w:val="superscript"/>
          <w:lang w:val="en-US"/>
          <w14:ligatures w14:val="none"/>
        </w:rPr>
        <w:t>2</w:t>
      </w:r>
      <w:r w:rsidRPr="00564943">
        <w:rPr>
          <w:rFonts w:ascii="Arial" w:eastAsia="Arial MT" w:hAnsi="Arial" w:cs="Arial"/>
          <w:spacing w:val="-4"/>
          <w:kern w:val="0"/>
          <w:lang w:val="en-US"/>
          <w14:ligatures w14:val="none"/>
        </w:rPr>
        <w:t>)</w:t>
      </w:r>
    </w:p>
    <w:p w14:paraId="20DC0BEC" w14:textId="4074BFA0" w:rsidR="003E5AC5" w:rsidRPr="00564943" w:rsidRDefault="003E5AC5" w:rsidP="003E5AC5">
      <w:pPr>
        <w:widowControl w:val="0"/>
        <w:tabs>
          <w:tab w:val="left" w:pos="1086"/>
        </w:tabs>
        <w:autoSpaceDE w:val="0"/>
        <w:autoSpaceDN w:val="0"/>
        <w:spacing w:before="139" w:after="0" w:line="240" w:lineRule="auto"/>
        <w:rPr>
          <w:rFonts w:ascii="Arial" w:eastAsia="Arial MT" w:hAnsi="Arial" w:cs="Arial"/>
          <w:kern w:val="0"/>
          <w:lang w:val="en-US"/>
          <w14:ligatures w14:val="none"/>
        </w:rPr>
      </w:pPr>
      <w:r w:rsidRPr="00564943">
        <w:rPr>
          <w:rFonts w:ascii="Arial" w:eastAsia="Arial MT" w:hAnsi="Arial" w:cs="Arial"/>
          <w:spacing w:val="-10"/>
          <w:kern w:val="0"/>
          <w:lang w:val="en-US"/>
          <w14:ligatures w14:val="none"/>
        </w:rPr>
        <w:t>P</w:t>
      </w:r>
      <w:r w:rsidRPr="00564943">
        <w:rPr>
          <w:rFonts w:ascii="Arial" w:eastAsia="Arial MT" w:hAnsi="Arial" w:cs="Arial"/>
          <w:kern w:val="0"/>
          <w:lang w:val="en-US"/>
          <w14:ligatures w14:val="none"/>
        </w:rPr>
        <w:tab/>
        <w:t>=</w:t>
      </w:r>
      <w:r w:rsidRPr="00564943">
        <w:rPr>
          <w:rFonts w:ascii="Arial" w:eastAsia="Arial MT" w:hAnsi="Arial" w:cs="Arial"/>
          <w:spacing w:val="27"/>
          <w:kern w:val="0"/>
          <w:lang w:val="en-US"/>
          <w14:ligatures w14:val="none"/>
        </w:rPr>
        <w:t xml:space="preserve"> Ground</w:t>
      </w:r>
      <w:r w:rsidRPr="00564943">
        <w:rPr>
          <w:rFonts w:ascii="Arial" w:eastAsia="Arial MT" w:hAnsi="Arial" w:cs="Arial"/>
          <w:spacing w:val="-3"/>
          <w:kern w:val="0"/>
          <w:lang w:val="en-US"/>
          <w14:ligatures w14:val="none"/>
        </w:rPr>
        <w:t xml:space="preserve"> </w:t>
      </w:r>
      <w:r w:rsidRPr="00564943">
        <w:rPr>
          <w:rFonts w:ascii="Arial" w:eastAsia="Arial MT" w:hAnsi="Arial" w:cs="Arial"/>
          <w:kern w:val="0"/>
          <w:lang w:val="en-US"/>
          <w14:ligatures w14:val="none"/>
        </w:rPr>
        <w:t>area</w:t>
      </w:r>
      <w:r w:rsidRPr="00564943">
        <w:rPr>
          <w:rFonts w:ascii="Arial" w:eastAsia="Arial MT" w:hAnsi="Arial" w:cs="Arial"/>
          <w:spacing w:val="-2"/>
          <w:kern w:val="0"/>
          <w:lang w:val="en-US"/>
          <w14:ligatures w14:val="none"/>
        </w:rPr>
        <w:t xml:space="preserve"> </w:t>
      </w:r>
      <w:r w:rsidRPr="00564943">
        <w:rPr>
          <w:rFonts w:ascii="Arial" w:eastAsia="Arial MT" w:hAnsi="Arial" w:cs="Arial"/>
          <w:spacing w:val="-4"/>
          <w:kern w:val="0"/>
          <w:lang w:val="en-US"/>
          <w14:ligatures w14:val="none"/>
        </w:rPr>
        <w:t>(cm</w:t>
      </w:r>
      <w:r w:rsidRPr="00564943">
        <w:rPr>
          <w:rFonts w:ascii="Arial" w:eastAsia="Arial MT" w:hAnsi="Arial" w:cs="Arial"/>
          <w:spacing w:val="-4"/>
          <w:kern w:val="0"/>
          <w:vertAlign w:val="superscript"/>
          <w:lang w:val="en-US"/>
          <w14:ligatures w14:val="none"/>
        </w:rPr>
        <w:t>2</w:t>
      </w:r>
      <w:r w:rsidRPr="00564943">
        <w:rPr>
          <w:rFonts w:ascii="Arial" w:eastAsia="Arial MT" w:hAnsi="Arial" w:cs="Arial"/>
          <w:spacing w:val="-4"/>
          <w:kern w:val="0"/>
          <w:lang w:val="en-US"/>
          <w14:ligatures w14:val="none"/>
        </w:rPr>
        <w:t>)</w:t>
      </w:r>
    </w:p>
    <w:p w14:paraId="3B2D0370" w14:textId="77777777" w:rsidR="003E5AC5" w:rsidRPr="00564943" w:rsidRDefault="003E5AC5" w:rsidP="003E5AC5">
      <w:pPr>
        <w:widowControl w:val="0"/>
        <w:tabs>
          <w:tab w:val="left" w:pos="1086"/>
        </w:tabs>
        <w:autoSpaceDE w:val="0"/>
        <w:autoSpaceDN w:val="0"/>
        <w:spacing w:before="139" w:after="0" w:line="240" w:lineRule="auto"/>
        <w:rPr>
          <w:rFonts w:ascii="Arial" w:eastAsia="Arial MT" w:hAnsi="Arial" w:cs="Arial"/>
          <w:kern w:val="0"/>
          <w:lang w:val="en-US"/>
          <w14:ligatures w14:val="none"/>
        </w:rPr>
      </w:pPr>
    </w:p>
    <w:p w14:paraId="633F6A9A" w14:textId="1E10EF62" w:rsidR="003E5AC5" w:rsidRPr="00564943" w:rsidRDefault="00564943" w:rsidP="003C1DBE">
      <w:pPr>
        <w:pStyle w:val="ListParagraph"/>
        <w:widowControl w:val="0"/>
        <w:numPr>
          <w:ilvl w:val="1"/>
          <w:numId w:val="4"/>
        </w:numPr>
        <w:tabs>
          <w:tab w:val="left" w:pos="1086"/>
          <w:tab w:val="left" w:pos="1427"/>
        </w:tabs>
        <w:autoSpaceDE w:val="0"/>
        <w:autoSpaceDN w:val="0"/>
        <w:spacing w:before="137" w:after="0" w:line="240" w:lineRule="auto"/>
        <w:rPr>
          <w:rFonts w:ascii="Arial" w:eastAsia="Arial MT" w:hAnsi="Arial" w:cs="Arial"/>
          <w:kern w:val="0"/>
          <w:sz w:val="24"/>
          <w:szCs w:val="24"/>
          <w:lang w:val="en-US"/>
          <w14:ligatures w14:val="none"/>
        </w:rPr>
      </w:pPr>
      <w:r w:rsidRPr="00564943">
        <w:rPr>
          <w:rFonts w:ascii="Arial" w:eastAsia="Arial" w:hAnsi="Arial" w:cs="Arial"/>
          <w:b/>
          <w:bCs/>
          <w:kern w:val="0"/>
          <w:sz w:val="28"/>
          <w:szCs w:val="28"/>
          <w:lang w:val="en-US"/>
          <w14:ligatures w14:val="none"/>
        </w:rPr>
        <w:t xml:space="preserve"> </w:t>
      </w:r>
      <w:r w:rsidR="003E5AC5" w:rsidRPr="00564943">
        <w:rPr>
          <w:rFonts w:ascii="Arial" w:eastAsia="Arial" w:hAnsi="Arial" w:cs="Arial"/>
          <w:b/>
          <w:bCs/>
          <w:kern w:val="0"/>
          <w:sz w:val="24"/>
          <w:szCs w:val="24"/>
          <w:lang w:val="en-US"/>
          <w14:ligatures w14:val="none"/>
        </w:rPr>
        <w:t>Crop</w:t>
      </w:r>
      <w:r w:rsidR="003E5AC5" w:rsidRPr="00564943">
        <w:rPr>
          <w:rFonts w:ascii="Arial" w:eastAsia="Arial" w:hAnsi="Arial" w:cs="Arial"/>
          <w:b/>
          <w:bCs/>
          <w:spacing w:val="-3"/>
          <w:kern w:val="0"/>
          <w:sz w:val="24"/>
          <w:szCs w:val="24"/>
          <w:lang w:val="en-US"/>
          <w14:ligatures w14:val="none"/>
        </w:rPr>
        <w:t xml:space="preserve"> </w:t>
      </w:r>
      <w:r w:rsidR="003E5AC5" w:rsidRPr="00564943">
        <w:rPr>
          <w:rFonts w:ascii="Arial" w:eastAsia="Arial" w:hAnsi="Arial" w:cs="Arial"/>
          <w:b/>
          <w:bCs/>
          <w:kern w:val="0"/>
          <w:sz w:val="24"/>
          <w:szCs w:val="24"/>
          <w:lang w:val="en-US"/>
          <w14:ligatures w14:val="none"/>
        </w:rPr>
        <w:t>growth</w:t>
      </w:r>
      <w:r w:rsidR="003E5AC5" w:rsidRPr="00564943">
        <w:rPr>
          <w:rFonts w:ascii="Arial" w:eastAsia="Arial" w:hAnsi="Arial" w:cs="Arial"/>
          <w:b/>
          <w:bCs/>
          <w:spacing w:val="-2"/>
          <w:kern w:val="0"/>
          <w:sz w:val="24"/>
          <w:szCs w:val="24"/>
          <w:lang w:val="en-US"/>
          <w14:ligatures w14:val="none"/>
        </w:rPr>
        <w:t xml:space="preserve"> </w:t>
      </w:r>
      <w:r w:rsidR="003E5AC5" w:rsidRPr="00564943">
        <w:rPr>
          <w:rFonts w:ascii="Arial" w:eastAsia="Arial" w:hAnsi="Arial" w:cs="Arial"/>
          <w:b/>
          <w:bCs/>
          <w:kern w:val="0"/>
          <w:sz w:val="24"/>
          <w:szCs w:val="24"/>
          <w:lang w:val="en-US"/>
          <w14:ligatures w14:val="none"/>
        </w:rPr>
        <w:t>rate</w:t>
      </w:r>
      <w:r w:rsidR="003E5AC5" w:rsidRPr="00564943">
        <w:rPr>
          <w:rFonts w:ascii="Arial" w:eastAsia="Arial" w:hAnsi="Arial" w:cs="Arial"/>
          <w:b/>
          <w:bCs/>
          <w:spacing w:val="-2"/>
          <w:kern w:val="0"/>
          <w:sz w:val="24"/>
          <w:szCs w:val="24"/>
          <w:lang w:val="en-US"/>
          <w14:ligatures w14:val="none"/>
        </w:rPr>
        <w:t xml:space="preserve"> </w:t>
      </w:r>
      <w:r w:rsidR="003E5AC5" w:rsidRPr="00564943">
        <w:rPr>
          <w:rFonts w:ascii="Arial" w:eastAsia="Arial" w:hAnsi="Arial" w:cs="Arial"/>
          <w:b/>
          <w:bCs/>
          <w:kern w:val="0"/>
          <w:sz w:val="24"/>
          <w:szCs w:val="24"/>
          <w:lang w:val="en-US"/>
          <w14:ligatures w14:val="none"/>
        </w:rPr>
        <w:t>(g</w:t>
      </w:r>
      <w:r w:rsidR="003E5AC5" w:rsidRPr="00564943">
        <w:rPr>
          <w:rFonts w:ascii="Arial" w:eastAsia="Arial" w:hAnsi="Arial" w:cs="Arial"/>
          <w:b/>
          <w:bCs/>
          <w:spacing w:val="-2"/>
          <w:kern w:val="0"/>
          <w:sz w:val="24"/>
          <w:szCs w:val="24"/>
          <w:lang w:val="en-US"/>
          <w14:ligatures w14:val="none"/>
        </w:rPr>
        <w:t xml:space="preserve"> </w:t>
      </w:r>
      <w:r w:rsidR="003E5AC5" w:rsidRPr="00564943">
        <w:rPr>
          <w:rFonts w:ascii="Arial" w:eastAsia="Arial" w:hAnsi="Arial" w:cs="Arial"/>
          <w:b/>
          <w:bCs/>
          <w:kern w:val="0"/>
          <w:sz w:val="24"/>
          <w:szCs w:val="24"/>
          <w:lang w:val="en-US"/>
          <w14:ligatures w14:val="none"/>
        </w:rPr>
        <w:t>m</w:t>
      </w:r>
      <w:r w:rsidR="003E5AC5" w:rsidRPr="00564943">
        <w:rPr>
          <w:rFonts w:ascii="Arial" w:eastAsia="Arial" w:hAnsi="Arial" w:cs="Arial"/>
          <w:b/>
          <w:bCs/>
          <w:kern w:val="0"/>
          <w:sz w:val="24"/>
          <w:szCs w:val="24"/>
          <w:vertAlign w:val="superscript"/>
          <w:lang w:val="en-US"/>
          <w14:ligatures w14:val="none"/>
        </w:rPr>
        <w:t>-2</w:t>
      </w:r>
      <w:r w:rsidR="003E5AC5" w:rsidRPr="00564943">
        <w:rPr>
          <w:rFonts w:ascii="Arial" w:eastAsia="Arial" w:hAnsi="Arial" w:cs="Arial"/>
          <w:b/>
          <w:bCs/>
          <w:spacing w:val="-3"/>
          <w:kern w:val="0"/>
          <w:sz w:val="24"/>
          <w:szCs w:val="24"/>
          <w:lang w:val="en-US"/>
          <w14:ligatures w14:val="none"/>
        </w:rPr>
        <w:t xml:space="preserve"> </w:t>
      </w:r>
      <w:r w:rsidR="003E5AC5" w:rsidRPr="00564943">
        <w:rPr>
          <w:rFonts w:ascii="Arial" w:eastAsia="Arial" w:hAnsi="Arial" w:cs="Arial"/>
          <w:b/>
          <w:bCs/>
          <w:kern w:val="0"/>
          <w:sz w:val="24"/>
          <w:szCs w:val="24"/>
          <w:lang w:val="en-US"/>
          <w14:ligatures w14:val="none"/>
        </w:rPr>
        <w:t>day</w:t>
      </w:r>
      <w:r w:rsidR="003E5AC5" w:rsidRPr="00564943">
        <w:rPr>
          <w:rFonts w:ascii="Arial" w:eastAsia="Arial" w:hAnsi="Arial" w:cs="Arial"/>
          <w:b/>
          <w:bCs/>
          <w:kern w:val="0"/>
          <w:sz w:val="24"/>
          <w:szCs w:val="24"/>
          <w:vertAlign w:val="superscript"/>
          <w:lang w:val="en-US"/>
          <w14:ligatures w14:val="none"/>
        </w:rPr>
        <w:t>-</w:t>
      </w:r>
      <w:r w:rsidR="003E5AC5" w:rsidRPr="00564943">
        <w:rPr>
          <w:rFonts w:ascii="Arial" w:eastAsia="Arial" w:hAnsi="Arial" w:cs="Arial"/>
          <w:b/>
          <w:bCs/>
          <w:spacing w:val="-5"/>
          <w:kern w:val="0"/>
          <w:sz w:val="24"/>
          <w:szCs w:val="24"/>
          <w:vertAlign w:val="superscript"/>
          <w:lang w:val="en-US"/>
          <w14:ligatures w14:val="none"/>
        </w:rPr>
        <w:t>1</w:t>
      </w:r>
      <w:r w:rsidR="003E5AC5" w:rsidRPr="00564943">
        <w:rPr>
          <w:rFonts w:ascii="Arial" w:eastAsia="Arial" w:hAnsi="Arial" w:cs="Arial"/>
          <w:b/>
          <w:bCs/>
          <w:spacing w:val="-5"/>
          <w:kern w:val="0"/>
          <w:sz w:val="24"/>
          <w:szCs w:val="24"/>
          <w:lang w:val="en-US"/>
          <w14:ligatures w14:val="none"/>
        </w:rPr>
        <w:t>)</w:t>
      </w:r>
    </w:p>
    <w:p w14:paraId="0FA27559" w14:textId="73F5D0B8" w:rsidR="00CB633B" w:rsidRPr="00564943" w:rsidRDefault="003E5AC5" w:rsidP="00C57FB2">
      <w:pPr>
        <w:widowControl w:val="0"/>
        <w:autoSpaceDE w:val="0"/>
        <w:autoSpaceDN w:val="0"/>
        <w:spacing w:before="256" w:after="0" w:line="367" w:lineRule="auto"/>
        <w:ind w:left="57" w:right="340" w:firstLine="720"/>
        <w:jc w:val="both"/>
        <w:rPr>
          <w:rFonts w:ascii="Arial" w:eastAsia="Microsoft Sans Serif" w:hAnsi="Arial" w:cs="Arial"/>
          <w:kern w:val="0"/>
          <w:lang w:val="en-US"/>
          <w14:ligatures w14:val="none"/>
        </w:rPr>
      </w:pPr>
      <w:r w:rsidRPr="00564943">
        <w:rPr>
          <w:rFonts w:ascii="Arial" w:eastAsia="Microsoft Sans Serif" w:hAnsi="Arial" w:cs="Arial"/>
          <w:kern w:val="0"/>
          <w:lang w:val="en-US"/>
          <w14:ligatures w14:val="none"/>
        </w:rPr>
        <w:t xml:space="preserve">The gain in weight of </w:t>
      </w:r>
      <w:r w:rsidR="00F009DC">
        <w:rPr>
          <w:rFonts w:ascii="Arial" w:eastAsia="Microsoft Sans Serif" w:hAnsi="Arial" w:cs="Arial"/>
          <w:kern w:val="0"/>
          <w:lang w:val="en-US"/>
          <w14:ligatures w14:val="none"/>
        </w:rPr>
        <w:t xml:space="preserve">a </w:t>
      </w:r>
      <w:r w:rsidRPr="00564943">
        <w:rPr>
          <w:rFonts w:ascii="Arial" w:eastAsia="Microsoft Sans Serif" w:hAnsi="Arial" w:cs="Arial"/>
          <w:kern w:val="0"/>
          <w:lang w:val="en-US"/>
          <w14:ligatures w14:val="none"/>
        </w:rPr>
        <w:t xml:space="preserve">community of </w:t>
      </w:r>
      <w:r w:rsidR="00F009DC">
        <w:rPr>
          <w:rFonts w:ascii="Arial" w:eastAsia="Microsoft Sans Serif" w:hAnsi="Arial" w:cs="Arial"/>
          <w:kern w:val="0"/>
          <w:lang w:val="en-US"/>
          <w14:ligatures w14:val="none"/>
        </w:rPr>
        <w:t>plants</w:t>
      </w:r>
      <w:r w:rsidRPr="00564943">
        <w:rPr>
          <w:rFonts w:ascii="Arial" w:eastAsia="Microsoft Sans Serif" w:hAnsi="Arial" w:cs="Arial"/>
          <w:kern w:val="0"/>
          <w:lang w:val="en-US"/>
          <w14:ligatures w14:val="none"/>
        </w:rPr>
        <w:t xml:space="preserve"> in a unit land area in a unit </w:t>
      </w:r>
      <w:r w:rsidR="00F009DC">
        <w:rPr>
          <w:rFonts w:ascii="Arial" w:eastAsia="Microsoft Sans Serif" w:hAnsi="Arial" w:cs="Arial"/>
          <w:kern w:val="0"/>
          <w:lang w:val="en-US"/>
          <w14:ligatures w14:val="none"/>
        </w:rPr>
        <w:t xml:space="preserve">of </w:t>
      </w:r>
      <w:r w:rsidRPr="00564943">
        <w:rPr>
          <w:rFonts w:ascii="Arial" w:eastAsia="Microsoft Sans Serif" w:hAnsi="Arial" w:cs="Arial"/>
          <w:kern w:val="0"/>
          <w:lang w:val="en-US"/>
          <w14:ligatures w14:val="none"/>
        </w:rPr>
        <w:t>time is termed as crop growth rate and expressed in g m</w:t>
      </w:r>
      <w:r w:rsidRPr="00564943">
        <w:rPr>
          <w:rFonts w:ascii="Arial" w:eastAsia="Microsoft Sans Serif" w:hAnsi="Arial" w:cs="Arial"/>
          <w:kern w:val="0"/>
          <w:vertAlign w:val="superscript"/>
          <w:lang w:val="en-US"/>
          <w14:ligatures w14:val="none"/>
        </w:rPr>
        <w:t>-2</w:t>
      </w:r>
      <w:r w:rsidRPr="00564943">
        <w:rPr>
          <w:rFonts w:ascii="Arial" w:eastAsia="Microsoft Sans Serif" w:hAnsi="Arial" w:cs="Arial"/>
          <w:kern w:val="0"/>
          <w:lang w:val="en-US"/>
          <w14:ligatures w14:val="none"/>
        </w:rPr>
        <w:t xml:space="preserve"> day</w:t>
      </w:r>
      <w:r w:rsidRPr="00564943">
        <w:rPr>
          <w:rFonts w:ascii="Arial" w:eastAsia="Microsoft Sans Serif" w:hAnsi="Arial" w:cs="Arial"/>
          <w:kern w:val="0"/>
          <w:vertAlign w:val="superscript"/>
          <w:lang w:val="en-US"/>
          <w14:ligatures w14:val="none"/>
        </w:rPr>
        <w:t>-1</w:t>
      </w:r>
      <w:r w:rsidRPr="00564943">
        <w:rPr>
          <w:rFonts w:ascii="Arial" w:eastAsia="Microsoft Sans Serif" w:hAnsi="Arial" w:cs="Arial"/>
          <w:kern w:val="0"/>
          <w:lang w:val="en-US"/>
          <w14:ligatures w14:val="none"/>
        </w:rPr>
        <w:t>. It was calculated as per the following formula suggested by</w:t>
      </w:r>
      <w:r w:rsidR="00F524CF" w:rsidRPr="00564943">
        <w:rPr>
          <w:rFonts w:ascii="Arial" w:eastAsia="Microsoft Sans Serif" w:hAnsi="Arial" w:cs="Arial"/>
          <w:kern w:val="0"/>
          <w:lang w:val="en-US"/>
          <w14:ligatures w14:val="none"/>
        </w:rPr>
        <w:t xml:space="preserve"> (</w:t>
      </w:r>
      <w:r w:rsidRPr="00564943">
        <w:rPr>
          <w:rFonts w:ascii="Arial" w:eastAsia="Microsoft Sans Serif" w:hAnsi="Arial" w:cs="Arial"/>
          <w:kern w:val="0"/>
          <w:lang w:val="en-US"/>
          <w14:ligatures w14:val="none"/>
        </w:rPr>
        <w:t>Potter</w:t>
      </w:r>
      <w:r w:rsidRPr="00564943">
        <w:rPr>
          <w:rFonts w:ascii="Arial" w:eastAsia="Microsoft Sans Serif" w:hAnsi="Arial" w:cs="Arial"/>
          <w:color w:val="FF0000"/>
          <w:kern w:val="0"/>
          <w:lang w:val="en-US"/>
          <w14:ligatures w14:val="none"/>
        </w:rPr>
        <w:t xml:space="preserve"> </w:t>
      </w:r>
      <w:r w:rsidRPr="00564943">
        <w:rPr>
          <w:rFonts w:ascii="Arial" w:eastAsia="Microsoft Sans Serif" w:hAnsi="Arial" w:cs="Arial"/>
          <w:kern w:val="0"/>
          <w:lang w:val="en-US"/>
          <w14:ligatures w14:val="none"/>
        </w:rPr>
        <w:t>and James</w:t>
      </w:r>
      <w:r w:rsidR="00F009DC">
        <w:rPr>
          <w:rFonts w:ascii="Arial" w:eastAsia="Microsoft Sans Serif" w:hAnsi="Arial" w:cs="Arial"/>
          <w:kern w:val="0"/>
          <w:lang w:val="en-US"/>
          <w14:ligatures w14:val="none"/>
        </w:rPr>
        <w:t>.</w:t>
      </w:r>
      <w:r w:rsidR="00F524CF" w:rsidRPr="00564943">
        <w:rPr>
          <w:rFonts w:ascii="Arial" w:eastAsia="Microsoft Sans Serif" w:hAnsi="Arial" w:cs="Arial"/>
          <w:kern w:val="0"/>
          <w:lang w:val="en-US"/>
          <w14:ligatures w14:val="none"/>
        </w:rPr>
        <w:t xml:space="preserve">, </w:t>
      </w:r>
      <w:r w:rsidRPr="00564943">
        <w:rPr>
          <w:rFonts w:ascii="Arial" w:eastAsia="Microsoft Sans Serif" w:hAnsi="Arial" w:cs="Arial"/>
          <w:kern w:val="0"/>
          <w:lang w:val="en-US"/>
          <w14:ligatures w14:val="none"/>
        </w:rPr>
        <w:t>1977).</w:t>
      </w:r>
    </w:p>
    <w:tbl>
      <w:tblPr>
        <w:tblW w:w="4047" w:type="dxa"/>
        <w:tblInd w:w="441" w:type="dxa"/>
        <w:tblLook w:val="04A0" w:firstRow="1" w:lastRow="0" w:firstColumn="1" w:lastColumn="0" w:noHBand="0" w:noVBand="1"/>
      </w:tblPr>
      <w:tblGrid>
        <w:gridCol w:w="2795"/>
        <w:gridCol w:w="1252"/>
      </w:tblGrid>
      <w:tr w:rsidR="003E5AC5" w:rsidRPr="00564943" w14:paraId="357274F5" w14:textId="77777777" w:rsidTr="003C6FDF">
        <w:trPr>
          <w:trHeight w:val="455"/>
        </w:trPr>
        <w:tc>
          <w:tcPr>
            <w:tcW w:w="2795" w:type="dxa"/>
            <w:vMerge w:val="restart"/>
            <w:shd w:val="clear" w:color="auto" w:fill="auto"/>
            <w:noWrap/>
            <w:vAlign w:val="center"/>
            <w:hideMark/>
          </w:tcPr>
          <w:p w14:paraId="2D46DA53" w14:textId="68C994F4" w:rsidR="003E5AC5" w:rsidRPr="00564943" w:rsidRDefault="003C6FDF" w:rsidP="00E201BD">
            <w:pPr>
              <w:spacing w:after="0" w:line="240" w:lineRule="auto"/>
              <w:jc w:val="center"/>
              <w:rPr>
                <w:rFonts w:ascii="Arial" w:eastAsia="Times New Roman" w:hAnsi="Arial" w:cs="Arial"/>
                <w:color w:val="000000"/>
                <w:kern w:val="0"/>
                <w:lang w:eastAsia="en-GB"/>
                <w14:ligatures w14:val="none"/>
              </w:rPr>
            </w:pPr>
            <w:r w:rsidRPr="00564943">
              <w:rPr>
                <w:rFonts w:ascii="Arial" w:eastAsia="Microsoft Sans Serif" w:hAnsi="Arial" w:cs="Arial"/>
                <w:kern w:val="0"/>
                <w:lang w:val="en-US"/>
                <w14:ligatures w14:val="none"/>
              </w:rPr>
              <w:t>CGR</w:t>
            </w:r>
            <w:r w:rsidRPr="00564943">
              <w:rPr>
                <w:rFonts w:ascii="Arial" w:eastAsia="Microsoft Sans Serif" w:hAnsi="Arial" w:cs="Arial"/>
                <w:spacing w:val="-3"/>
                <w:kern w:val="0"/>
                <w:lang w:val="en-US"/>
                <w14:ligatures w14:val="none"/>
              </w:rPr>
              <w:t xml:space="preserve"> </w:t>
            </w:r>
            <w:r w:rsidRPr="00564943">
              <w:rPr>
                <w:rFonts w:ascii="Arial" w:eastAsia="Microsoft Sans Serif" w:hAnsi="Arial" w:cs="Arial"/>
                <w:kern w:val="0"/>
                <w:lang w:val="en-US"/>
                <w14:ligatures w14:val="none"/>
              </w:rPr>
              <w:t>(g</w:t>
            </w:r>
            <w:r w:rsidRPr="00564943">
              <w:rPr>
                <w:rFonts w:ascii="Arial" w:eastAsia="Microsoft Sans Serif" w:hAnsi="Arial" w:cs="Arial"/>
                <w:spacing w:val="-3"/>
                <w:kern w:val="0"/>
                <w:lang w:val="en-US"/>
                <w14:ligatures w14:val="none"/>
              </w:rPr>
              <w:t xml:space="preserve"> </w:t>
            </w:r>
            <w:r w:rsidRPr="00564943">
              <w:rPr>
                <w:rFonts w:ascii="Arial" w:eastAsia="Microsoft Sans Serif" w:hAnsi="Arial" w:cs="Arial"/>
                <w:kern w:val="0"/>
                <w:lang w:val="en-US"/>
                <w14:ligatures w14:val="none"/>
              </w:rPr>
              <w:t>m</w:t>
            </w:r>
            <w:r w:rsidRPr="00564943">
              <w:rPr>
                <w:rFonts w:ascii="Arial" w:eastAsia="Microsoft Sans Serif" w:hAnsi="Arial" w:cs="Arial"/>
                <w:kern w:val="0"/>
                <w:vertAlign w:val="superscript"/>
                <w:lang w:val="en-US"/>
                <w14:ligatures w14:val="none"/>
              </w:rPr>
              <w:t>-2</w:t>
            </w:r>
            <w:r w:rsidRPr="00564943">
              <w:rPr>
                <w:rFonts w:ascii="Arial" w:eastAsia="Microsoft Sans Serif" w:hAnsi="Arial" w:cs="Arial"/>
                <w:spacing w:val="-2"/>
                <w:kern w:val="0"/>
                <w:lang w:val="en-US"/>
                <w14:ligatures w14:val="none"/>
              </w:rPr>
              <w:t xml:space="preserve"> </w:t>
            </w:r>
            <w:r w:rsidRPr="00564943">
              <w:rPr>
                <w:rFonts w:ascii="Arial" w:eastAsia="Microsoft Sans Serif" w:hAnsi="Arial" w:cs="Arial"/>
                <w:kern w:val="0"/>
                <w:lang w:val="en-US"/>
                <w14:ligatures w14:val="none"/>
              </w:rPr>
              <w:t>day</w:t>
            </w:r>
            <w:r w:rsidRPr="00564943">
              <w:rPr>
                <w:rFonts w:ascii="Arial" w:eastAsia="Microsoft Sans Serif" w:hAnsi="Arial" w:cs="Arial"/>
                <w:kern w:val="0"/>
                <w:vertAlign w:val="superscript"/>
                <w:lang w:val="en-US"/>
                <w14:ligatures w14:val="none"/>
              </w:rPr>
              <w:t>-1</w:t>
            </w:r>
            <w:r w:rsidRPr="00564943">
              <w:rPr>
                <w:rFonts w:ascii="Arial" w:eastAsia="Microsoft Sans Serif" w:hAnsi="Arial" w:cs="Arial"/>
                <w:kern w:val="0"/>
                <w:lang w:val="en-US"/>
                <w14:ligatures w14:val="none"/>
              </w:rPr>
              <w:t>)</w:t>
            </w:r>
            <w:r w:rsidRPr="00564943">
              <w:rPr>
                <w:rFonts w:ascii="Arial" w:eastAsia="Microsoft Sans Serif" w:hAnsi="Arial" w:cs="Arial"/>
                <w:spacing w:val="-3"/>
                <w:kern w:val="0"/>
                <w:lang w:val="en-US"/>
                <w14:ligatures w14:val="none"/>
              </w:rPr>
              <w:t xml:space="preserve"> </w:t>
            </w:r>
            <w:r w:rsidR="003E5AC5" w:rsidRPr="00564943">
              <w:rPr>
                <w:rFonts w:ascii="Arial" w:eastAsia="Times New Roman" w:hAnsi="Arial" w:cs="Arial"/>
                <w:color w:val="000000"/>
                <w:kern w:val="0"/>
                <w:lang w:eastAsia="en-GB"/>
                <w14:ligatures w14:val="none"/>
              </w:rPr>
              <w:t xml:space="preserve">   =</w:t>
            </w:r>
          </w:p>
        </w:tc>
        <w:tc>
          <w:tcPr>
            <w:tcW w:w="1252" w:type="dxa"/>
            <w:tcBorders>
              <w:bottom w:val="single" w:sz="4" w:space="0" w:color="auto"/>
            </w:tcBorders>
            <w:shd w:val="clear" w:color="auto" w:fill="auto"/>
            <w:noWrap/>
            <w:vAlign w:val="center"/>
            <w:hideMark/>
          </w:tcPr>
          <w:p w14:paraId="123279AC" w14:textId="3455C85E" w:rsidR="003E5AC5" w:rsidRPr="00564943" w:rsidRDefault="003C6FDF" w:rsidP="00E201BD">
            <w:pPr>
              <w:spacing w:after="0" w:line="240" w:lineRule="auto"/>
              <w:jc w:val="center"/>
              <w:rPr>
                <w:rFonts w:ascii="Arial" w:eastAsia="Times New Roman" w:hAnsi="Arial" w:cs="Arial"/>
                <w:color w:val="000000"/>
                <w:kern w:val="0"/>
                <w:lang w:eastAsia="en-GB"/>
                <w14:ligatures w14:val="none"/>
              </w:rPr>
            </w:pPr>
            <w:r w:rsidRPr="00564943">
              <w:rPr>
                <w:rFonts w:ascii="Arial" w:eastAsia="Times New Roman" w:hAnsi="Arial" w:cs="Arial"/>
                <w:color w:val="000000"/>
                <w:kern w:val="0"/>
                <w:lang w:eastAsia="en-GB"/>
                <w14:ligatures w14:val="none"/>
              </w:rPr>
              <w:t>W</w:t>
            </w:r>
            <w:r w:rsidRPr="00564943">
              <w:rPr>
                <w:rFonts w:ascii="Arial" w:eastAsia="Times New Roman" w:hAnsi="Arial" w:cs="Arial"/>
                <w:color w:val="000000"/>
                <w:kern w:val="0"/>
                <w:vertAlign w:val="subscript"/>
                <w:lang w:eastAsia="en-GB"/>
                <w14:ligatures w14:val="none"/>
              </w:rPr>
              <w:t>2</w:t>
            </w:r>
            <w:r w:rsidRPr="00564943">
              <w:rPr>
                <w:rFonts w:ascii="Arial" w:eastAsia="Times New Roman" w:hAnsi="Arial" w:cs="Arial"/>
                <w:color w:val="000000"/>
                <w:kern w:val="0"/>
                <w:lang w:eastAsia="en-GB"/>
                <w14:ligatures w14:val="none"/>
              </w:rPr>
              <w:t>-W</w:t>
            </w:r>
            <w:r w:rsidRPr="00564943">
              <w:rPr>
                <w:rFonts w:ascii="Arial" w:eastAsia="Times New Roman" w:hAnsi="Arial" w:cs="Arial"/>
                <w:color w:val="000000"/>
                <w:kern w:val="0"/>
                <w:vertAlign w:val="subscript"/>
                <w:lang w:eastAsia="en-GB"/>
                <w14:ligatures w14:val="none"/>
              </w:rPr>
              <w:t>1</w:t>
            </w:r>
          </w:p>
        </w:tc>
      </w:tr>
      <w:tr w:rsidR="003E5AC5" w:rsidRPr="00564943" w14:paraId="4CB4A6A1" w14:textId="77777777" w:rsidTr="003C6FDF">
        <w:trPr>
          <w:trHeight w:val="455"/>
        </w:trPr>
        <w:tc>
          <w:tcPr>
            <w:tcW w:w="2795" w:type="dxa"/>
            <w:vMerge/>
            <w:vAlign w:val="center"/>
            <w:hideMark/>
          </w:tcPr>
          <w:p w14:paraId="02FD9AB2" w14:textId="77777777" w:rsidR="003E5AC5" w:rsidRPr="00564943" w:rsidRDefault="003E5AC5" w:rsidP="00E201BD">
            <w:pPr>
              <w:spacing w:after="0" w:line="240" w:lineRule="auto"/>
              <w:rPr>
                <w:rFonts w:ascii="Arial" w:eastAsia="Times New Roman" w:hAnsi="Arial" w:cs="Arial"/>
                <w:color w:val="000000"/>
                <w:kern w:val="0"/>
                <w:lang w:eastAsia="en-GB"/>
                <w14:ligatures w14:val="none"/>
              </w:rPr>
            </w:pPr>
          </w:p>
        </w:tc>
        <w:tc>
          <w:tcPr>
            <w:tcW w:w="1252" w:type="dxa"/>
            <w:tcBorders>
              <w:top w:val="single" w:sz="4" w:space="0" w:color="auto"/>
            </w:tcBorders>
            <w:shd w:val="clear" w:color="auto" w:fill="auto"/>
            <w:noWrap/>
            <w:vAlign w:val="center"/>
            <w:hideMark/>
          </w:tcPr>
          <w:p w14:paraId="56246146" w14:textId="79DDB645" w:rsidR="003E5AC5" w:rsidRPr="00564943" w:rsidRDefault="003C6FDF" w:rsidP="00E201BD">
            <w:pPr>
              <w:spacing w:after="0" w:line="240" w:lineRule="auto"/>
              <w:jc w:val="center"/>
              <w:rPr>
                <w:rFonts w:ascii="Arial" w:eastAsia="Times New Roman" w:hAnsi="Arial" w:cs="Arial"/>
                <w:color w:val="000000"/>
                <w:kern w:val="0"/>
                <w:lang w:eastAsia="en-GB"/>
                <w14:ligatures w14:val="none"/>
              </w:rPr>
            </w:pPr>
            <w:r w:rsidRPr="00564943">
              <w:rPr>
                <w:rFonts w:ascii="Arial" w:eastAsia="Times New Roman" w:hAnsi="Arial" w:cs="Arial"/>
                <w:color w:val="000000"/>
                <w:kern w:val="0"/>
                <w:lang w:eastAsia="en-GB"/>
                <w14:ligatures w14:val="none"/>
              </w:rPr>
              <w:t>(T</w:t>
            </w:r>
            <w:r w:rsidRPr="00564943">
              <w:rPr>
                <w:rFonts w:ascii="Arial" w:eastAsia="Times New Roman" w:hAnsi="Arial" w:cs="Arial"/>
                <w:color w:val="000000"/>
                <w:kern w:val="0"/>
                <w:vertAlign w:val="subscript"/>
                <w:lang w:eastAsia="en-GB"/>
                <w14:ligatures w14:val="none"/>
              </w:rPr>
              <w:t>2</w:t>
            </w:r>
            <w:r w:rsidRPr="00564943">
              <w:rPr>
                <w:rFonts w:ascii="Arial" w:eastAsia="Times New Roman" w:hAnsi="Arial" w:cs="Arial"/>
                <w:color w:val="000000"/>
                <w:kern w:val="0"/>
                <w:lang w:eastAsia="en-GB"/>
                <w14:ligatures w14:val="none"/>
              </w:rPr>
              <w:t>-T</w:t>
            </w:r>
            <w:r w:rsidRPr="00564943">
              <w:rPr>
                <w:rFonts w:ascii="Arial" w:eastAsia="Times New Roman" w:hAnsi="Arial" w:cs="Arial"/>
                <w:color w:val="000000"/>
                <w:kern w:val="0"/>
                <w:vertAlign w:val="subscript"/>
                <w:lang w:eastAsia="en-GB"/>
                <w14:ligatures w14:val="none"/>
              </w:rPr>
              <w:t>1</w:t>
            </w:r>
            <w:r w:rsidRPr="00564943">
              <w:rPr>
                <w:rFonts w:ascii="Arial" w:eastAsia="Times New Roman" w:hAnsi="Arial" w:cs="Arial"/>
                <w:color w:val="000000"/>
                <w:kern w:val="0"/>
                <w:lang w:eastAsia="en-GB"/>
                <w14:ligatures w14:val="none"/>
              </w:rPr>
              <w:t>) P</w:t>
            </w:r>
          </w:p>
        </w:tc>
      </w:tr>
    </w:tbl>
    <w:p w14:paraId="5DC5E3D9" w14:textId="2D25E901" w:rsidR="003C6FDF" w:rsidRPr="00564943" w:rsidRDefault="003C6FDF" w:rsidP="003C6FDF">
      <w:pPr>
        <w:widowControl w:val="0"/>
        <w:autoSpaceDE w:val="0"/>
        <w:autoSpaceDN w:val="0"/>
        <w:spacing w:before="128" w:after="0" w:line="240" w:lineRule="auto"/>
        <w:ind w:left="57" w:right="340"/>
        <w:rPr>
          <w:rFonts w:ascii="Arial" w:eastAsia="Microsoft Sans Serif" w:hAnsi="Arial" w:cs="Arial"/>
          <w:kern w:val="0"/>
          <w:lang w:val="en-US"/>
          <w14:ligatures w14:val="none"/>
        </w:rPr>
      </w:pPr>
      <w:r w:rsidRPr="00564943">
        <w:rPr>
          <w:rFonts w:ascii="Arial" w:eastAsia="Microsoft Sans Serif" w:hAnsi="Arial" w:cs="Arial"/>
          <w:spacing w:val="-2"/>
          <w:kern w:val="0"/>
          <w:lang w:val="en-US"/>
          <w14:ligatures w14:val="none"/>
        </w:rPr>
        <w:t>Where,</w:t>
      </w:r>
    </w:p>
    <w:p w14:paraId="4086EAEF" w14:textId="08556E45" w:rsidR="00F524CF" w:rsidRDefault="003C6FDF" w:rsidP="00F009DC">
      <w:pPr>
        <w:widowControl w:val="0"/>
        <w:autoSpaceDE w:val="0"/>
        <w:autoSpaceDN w:val="0"/>
        <w:spacing w:before="263" w:after="0" w:line="364" w:lineRule="auto"/>
        <w:ind w:left="57" w:right="340" w:firstLine="720"/>
        <w:jc w:val="both"/>
        <w:rPr>
          <w:rFonts w:ascii="Arial" w:eastAsia="Microsoft Sans Serif" w:hAnsi="Arial" w:cs="Arial"/>
          <w:kern w:val="0"/>
          <w:lang w:val="en-US"/>
          <w14:ligatures w14:val="none"/>
        </w:rPr>
      </w:pPr>
      <w:r w:rsidRPr="00564943">
        <w:rPr>
          <w:rFonts w:ascii="Arial" w:eastAsia="Microsoft Sans Serif" w:hAnsi="Arial" w:cs="Arial"/>
          <w:kern w:val="0"/>
          <w:lang w:val="en-US"/>
          <w14:ligatures w14:val="none"/>
        </w:rPr>
        <w:t>W</w:t>
      </w:r>
      <w:r w:rsidRPr="00564943">
        <w:rPr>
          <w:rFonts w:ascii="Arial" w:eastAsia="Microsoft Sans Serif" w:hAnsi="Arial" w:cs="Arial"/>
          <w:kern w:val="0"/>
          <w:vertAlign w:val="subscript"/>
          <w:lang w:val="en-US"/>
          <w14:ligatures w14:val="none"/>
        </w:rPr>
        <w:t>1</w:t>
      </w:r>
      <w:r w:rsidRPr="00564943">
        <w:rPr>
          <w:rFonts w:ascii="Arial" w:eastAsia="Microsoft Sans Serif" w:hAnsi="Arial" w:cs="Arial"/>
          <w:kern w:val="0"/>
          <w:lang w:val="en-US"/>
          <w14:ligatures w14:val="none"/>
        </w:rPr>
        <w:t xml:space="preserve"> </w:t>
      </w:r>
      <w:r w:rsidR="00F009DC">
        <w:rPr>
          <w:rFonts w:ascii="Arial" w:eastAsia="Microsoft Sans Serif" w:hAnsi="Arial" w:cs="Arial"/>
          <w:kern w:val="0"/>
          <w:lang w:val="en-US"/>
          <w14:ligatures w14:val="none"/>
        </w:rPr>
        <w:t xml:space="preserve">and </w:t>
      </w:r>
      <w:r w:rsidRPr="00564943">
        <w:rPr>
          <w:rFonts w:ascii="Arial" w:eastAsia="Microsoft Sans Serif" w:hAnsi="Arial" w:cs="Arial"/>
          <w:kern w:val="0"/>
          <w:lang w:val="en-US"/>
          <w14:ligatures w14:val="none"/>
        </w:rPr>
        <w:t>W</w:t>
      </w:r>
      <w:r w:rsidRPr="00564943">
        <w:rPr>
          <w:rFonts w:ascii="Arial" w:eastAsia="Microsoft Sans Serif" w:hAnsi="Arial" w:cs="Arial"/>
          <w:kern w:val="0"/>
          <w:vertAlign w:val="subscript"/>
          <w:lang w:val="en-US"/>
          <w14:ligatures w14:val="none"/>
        </w:rPr>
        <w:t>2</w:t>
      </w:r>
      <w:r w:rsidRPr="00564943">
        <w:rPr>
          <w:rFonts w:ascii="Arial" w:eastAsia="Microsoft Sans Serif" w:hAnsi="Arial" w:cs="Arial"/>
          <w:kern w:val="0"/>
          <w:lang w:val="en-US"/>
          <w14:ligatures w14:val="none"/>
        </w:rPr>
        <w:t xml:space="preserve"> are dry matter and at time t</w:t>
      </w:r>
      <w:r w:rsidRPr="00564943">
        <w:rPr>
          <w:rFonts w:ascii="Arial" w:eastAsia="Microsoft Sans Serif" w:hAnsi="Arial" w:cs="Arial"/>
          <w:kern w:val="0"/>
          <w:vertAlign w:val="subscript"/>
          <w:lang w:val="en-US"/>
          <w14:ligatures w14:val="none"/>
        </w:rPr>
        <w:t>1</w:t>
      </w:r>
      <w:r w:rsidRPr="00564943">
        <w:rPr>
          <w:rFonts w:ascii="Arial" w:eastAsia="Microsoft Sans Serif" w:hAnsi="Arial" w:cs="Arial"/>
          <w:kern w:val="0"/>
          <w:lang w:val="en-US"/>
          <w14:ligatures w14:val="none"/>
        </w:rPr>
        <w:t xml:space="preserve"> </w:t>
      </w:r>
      <w:r w:rsidR="00F009DC">
        <w:rPr>
          <w:rFonts w:ascii="Arial" w:eastAsia="Microsoft Sans Serif" w:hAnsi="Arial" w:cs="Arial"/>
          <w:kern w:val="0"/>
          <w:lang w:val="en-US"/>
          <w14:ligatures w14:val="none"/>
        </w:rPr>
        <w:t xml:space="preserve">and </w:t>
      </w:r>
      <w:r w:rsidRPr="00564943">
        <w:rPr>
          <w:rFonts w:ascii="Arial" w:eastAsia="Microsoft Sans Serif" w:hAnsi="Arial" w:cs="Arial"/>
          <w:kern w:val="0"/>
          <w:lang w:val="en-US"/>
          <w14:ligatures w14:val="none"/>
        </w:rPr>
        <w:t>t</w:t>
      </w:r>
      <w:r w:rsidRPr="00564943">
        <w:rPr>
          <w:rFonts w:ascii="Arial" w:eastAsia="Microsoft Sans Serif" w:hAnsi="Arial" w:cs="Arial"/>
          <w:kern w:val="0"/>
          <w:vertAlign w:val="subscript"/>
          <w:lang w:val="en-US"/>
          <w14:ligatures w14:val="none"/>
        </w:rPr>
        <w:t>2</w:t>
      </w:r>
      <w:r w:rsidR="00B2499B">
        <w:rPr>
          <w:rFonts w:ascii="Arial" w:eastAsia="Microsoft Sans Serif" w:hAnsi="Arial" w:cs="Arial"/>
          <w:kern w:val="0"/>
          <w:vertAlign w:val="subscript"/>
          <w:lang w:val="en-US"/>
          <w14:ligatures w14:val="none"/>
        </w:rPr>
        <w:t>,</w:t>
      </w:r>
      <w:r w:rsidRPr="00564943">
        <w:rPr>
          <w:rFonts w:ascii="Arial" w:eastAsia="Microsoft Sans Serif" w:hAnsi="Arial" w:cs="Arial"/>
          <w:kern w:val="0"/>
          <w:lang w:val="en-US"/>
          <w14:ligatures w14:val="none"/>
        </w:rPr>
        <w:t xml:space="preserve"> respectively. P represents the ground area.</w:t>
      </w:r>
    </w:p>
    <w:p w14:paraId="3D845450" w14:textId="77777777" w:rsidR="00F009DC" w:rsidRPr="00564943" w:rsidRDefault="00F009DC" w:rsidP="00F009DC">
      <w:pPr>
        <w:widowControl w:val="0"/>
        <w:autoSpaceDE w:val="0"/>
        <w:autoSpaceDN w:val="0"/>
        <w:spacing w:before="263" w:after="0" w:line="364" w:lineRule="auto"/>
        <w:ind w:left="57" w:right="340" w:firstLine="720"/>
        <w:jc w:val="both"/>
        <w:rPr>
          <w:rFonts w:ascii="Arial" w:eastAsia="Microsoft Sans Serif" w:hAnsi="Arial" w:cs="Arial"/>
          <w:kern w:val="0"/>
          <w:lang w:val="en-US"/>
          <w14:ligatures w14:val="none"/>
        </w:rPr>
      </w:pPr>
    </w:p>
    <w:p w14:paraId="15003153" w14:textId="6F41C0B4" w:rsidR="003C6FDF" w:rsidRPr="00564943" w:rsidRDefault="003C1DBE" w:rsidP="003C1DBE">
      <w:pPr>
        <w:widowControl w:val="0"/>
        <w:autoSpaceDE w:val="0"/>
        <w:autoSpaceDN w:val="0"/>
        <w:spacing w:after="0" w:line="240" w:lineRule="auto"/>
        <w:rPr>
          <w:rFonts w:ascii="Arial" w:eastAsia="Arial MT" w:hAnsi="Arial" w:cs="Arial"/>
          <w:b/>
          <w:kern w:val="0"/>
          <w:sz w:val="24"/>
          <w:szCs w:val="24"/>
          <w:lang w:val="en-US"/>
          <w14:ligatures w14:val="none"/>
        </w:rPr>
      </w:pPr>
      <w:r w:rsidRPr="00564943">
        <w:rPr>
          <w:rFonts w:ascii="Arial" w:eastAsia="Arial MT" w:hAnsi="Arial" w:cs="Arial"/>
          <w:b/>
          <w:kern w:val="0"/>
          <w:sz w:val="24"/>
          <w:szCs w:val="24"/>
          <w:lang w:val="en-US"/>
          <w14:ligatures w14:val="none"/>
        </w:rPr>
        <w:t xml:space="preserve">2.3 </w:t>
      </w:r>
      <w:r w:rsidR="003C6FDF" w:rsidRPr="00564943">
        <w:rPr>
          <w:rFonts w:ascii="Arial" w:eastAsia="Arial MT" w:hAnsi="Arial" w:cs="Arial"/>
          <w:b/>
          <w:kern w:val="0"/>
          <w:sz w:val="24"/>
          <w:szCs w:val="24"/>
          <w:lang w:val="en-US"/>
          <w14:ligatures w14:val="none"/>
        </w:rPr>
        <w:t>Relative</w:t>
      </w:r>
      <w:r w:rsidR="003C6FDF" w:rsidRPr="00564943">
        <w:rPr>
          <w:rFonts w:ascii="Arial" w:eastAsia="Arial MT" w:hAnsi="Arial" w:cs="Arial"/>
          <w:b/>
          <w:spacing w:val="-8"/>
          <w:kern w:val="0"/>
          <w:sz w:val="24"/>
          <w:szCs w:val="24"/>
          <w:lang w:val="en-US"/>
          <w14:ligatures w14:val="none"/>
        </w:rPr>
        <w:t xml:space="preserve"> </w:t>
      </w:r>
      <w:r w:rsidR="003C6FDF" w:rsidRPr="00564943">
        <w:rPr>
          <w:rFonts w:ascii="Arial" w:eastAsia="Arial MT" w:hAnsi="Arial" w:cs="Arial"/>
          <w:b/>
          <w:kern w:val="0"/>
          <w:sz w:val="24"/>
          <w:szCs w:val="24"/>
          <w:lang w:val="en-US"/>
          <w14:ligatures w14:val="none"/>
        </w:rPr>
        <w:t>growth</w:t>
      </w:r>
      <w:r w:rsidR="003C6FDF" w:rsidRPr="00564943">
        <w:rPr>
          <w:rFonts w:ascii="Arial" w:eastAsia="Arial MT" w:hAnsi="Arial" w:cs="Arial"/>
          <w:b/>
          <w:spacing w:val="-9"/>
          <w:kern w:val="0"/>
          <w:sz w:val="24"/>
          <w:szCs w:val="24"/>
          <w:lang w:val="en-US"/>
          <w14:ligatures w14:val="none"/>
        </w:rPr>
        <w:t xml:space="preserve"> </w:t>
      </w:r>
      <w:r w:rsidR="003C6FDF" w:rsidRPr="00564943">
        <w:rPr>
          <w:rFonts w:ascii="Arial" w:eastAsia="Arial MT" w:hAnsi="Arial" w:cs="Arial"/>
          <w:b/>
          <w:kern w:val="0"/>
          <w:sz w:val="24"/>
          <w:szCs w:val="24"/>
          <w:lang w:val="en-US"/>
          <w14:ligatures w14:val="none"/>
        </w:rPr>
        <w:t>rate</w:t>
      </w:r>
      <w:r w:rsidR="003C6FDF" w:rsidRPr="00564943">
        <w:rPr>
          <w:rFonts w:ascii="Arial" w:eastAsia="Arial MT" w:hAnsi="Arial" w:cs="Arial"/>
          <w:b/>
          <w:spacing w:val="-7"/>
          <w:kern w:val="0"/>
          <w:sz w:val="24"/>
          <w:szCs w:val="24"/>
          <w:lang w:val="en-US"/>
          <w14:ligatures w14:val="none"/>
        </w:rPr>
        <w:t xml:space="preserve"> </w:t>
      </w:r>
      <w:r w:rsidR="003C6FDF" w:rsidRPr="00564943">
        <w:rPr>
          <w:rFonts w:ascii="Arial" w:eastAsia="Arial MT" w:hAnsi="Arial" w:cs="Arial"/>
          <w:b/>
          <w:spacing w:val="-4"/>
          <w:kern w:val="0"/>
          <w:sz w:val="24"/>
          <w:szCs w:val="24"/>
          <w:lang w:val="en-US"/>
          <w14:ligatures w14:val="none"/>
        </w:rPr>
        <w:t>(g</w:t>
      </w:r>
      <w:r w:rsidR="003C6FDF" w:rsidRPr="00564943">
        <w:rPr>
          <w:rFonts w:ascii="Arial" w:eastAsia="Microsoft Sans Serif" w:hAnsi="Arial" w:cs="Arial"/>
          <w:b/>
          <w:bCs/>
          <w:spacing w:val="-2"/>
          <w:kern w:val="0"/>
          <w:sz w:val="24"/>
          <w:szCs w:val="24"/>
          <w:lang w:val="en-US"/>
          <w14:ligatures w14:val="none"/>
        </w:rPr>
        <w:t xml:space="preserve"> </w:t>
      </w:r>
      <w:r w:rsidR="003C6FDF" w:rsidRPr="00564943">
        <w:rPr>
          <w:rFonts w:ascii="Arial" w:eastAsia="Microsoft Sans Serif" w:hAnsi="Arial" w:cs="Arial"/>
          <w:b/>
          <w:bCs/>
          <w:kern w:val="0"/>
          <w:sz w:val="24"/>
          <w:szCs w:val="24"/>
          <w:lang w:val="en-US"/>
          <w14:ligatures w14:val="none"/>
        </w:rPr>
        <w:t>g</w:t>
      </w:r>
      <w:r w:rsidR="003C6FDF" w:rsidRPr="00564943">
        <w:rPr>
          <w:rFonts w:ascii="Arial" w:eastAsia="Microsoft Sans Serif" w:hAnsi="Arial" w:cs="Arial"/>
          <w:b/>
          <w:bCs/>
          <w:kern w:val="0"/>
          <w:sz w:val="24"/>
          <w:szCs w:val="24"/>
          <w:vertAlign w:val="superscript"/>
          <w:lang w:val="en-US"/>
          <w14:ligatures w14:val="none"/>
        </w:rPr>
        <w:t>-1</w:t>
      </w:r>
      <w:r w:rsidR="003C6FDF" w:rsidRPr="00564943">
        <w:rPr>
          <w:rFonts w:ascii="Arial" w:eastAsia="Microsoft Sans Serif" w:hAnsi="Arial" w:cs="Arial"/>
          <w:b/>
          <w:bCs/>
          <w:spacing w:val="-22"/>
          <w:kern w:val="0"/>
          <w:sz w:val="24"/>
          <w:szCs w:val="24"/>
          <w:lang w:val="en-US"/>
          <w14:ligatures w14:val="none"/>
        </w:rPr>
        <w:t xml:space="preserve"> </w:t>
      </w:r>
      <w:r w:rsidR="003C6FDF" w:rsidRPr="00564943">
        <w:rPr>
          <w:rFonts w:ascii="Arial" w:eastAsia="Microsoft Sans Serif" w:hAnsi="Arial" w:cs="Arial"/>
          <w:b/>
          <w:bCs/>
          <w:kern w:val="0"/>
          <w:sz w:val="24"/>
          <w:szCs w:val="24"/>
          <w:lang w:val="en-US"/>
          <w14:ligatures w14:val="none"/>
        </w:rPr>
        <w:t>day</w:t>
      </w:r>
      <w:r w:rsidR="003C6FDF" w:rsidRPr="00564943">
        <w:rPr>
          <w:rFonts w:ascii="Arial" w:eastAsia="Microsoft Sans Serif" w:hAnsi="Arial" w:cs="Arial"/>
          <w:b/>
          <w:bCs/>
          <w:kern w:val="0"/>
          <w:sz w:val="24"/>
          <w:szCs w:val="24"/>
          <w:vertAlign w:val="superscript"/>
          <w:lang w:val="en-US"/>
          <w14:ligatures w14:val="none"/>
        </w:rPr>
        <w:t>-</w:t>
      </w:r>
      <w:r w:rsidR="003C6FDF" w:rsidRPr="00564943">
        <w:rPr>
          <w:rFonts w:ascii="Arial" w:eastAsia="Microsoft Sans Serif" w:hAnsi="Arial" w:cs="Arial"/>
          <w:b/>
          <w:bCs/>
          <w:spacing w:val="-5"/>
          <w:kern w:val="0"/>
          <w:sz w:val="24"/>
          <w:szCs w:val="24"/>
          <w:vertAlign w:val="superscript"/>
          <w:lang w:val="en-US"/>
          <w14:ligatures w14:val="none"/>
        </w:rPr>
        <w:t>1</w:t>
      </w:r>
      <w:r w:rsidR="003C6FDF" w:rsidRPr="00564943">
        <w:rPr>
          <w:rFonts w:ascii="Arial" w:eastAsia="Arial MT" w:hAnsi="Arial" w:cs="Arial"/>
          <w:b/>
          <w:spacing w:val="-4"/>
          <w:kern w:val="0"/>
          <w:sz w:val="24"/>
          <w:szCs w:val="24"/>
          <w:lang w:val="en-US"/>
          <w14:ligatures w14:val="none"/>
        </w:rPr>
        <w:t>)</w:t>
      </w:r>
    </w:p>
    <w:p w14:paraId="00ADF00B" w14:textId="385E52C9" w:rsidR="003C6FDF" w:rsidRPr="00564943" w:rsidRDefault="003C6FDF" w:rsidP="00F524CF">
      <w:pPr>
        <w:widowControl w:val="0"/>
        <w:autoSpaceDE w:val="0"/>
        <w:autoSpaceDN w:val="0"/>
        <w:spacing w:before="256" w:after="0" w:line="367" w:lineRule="auto"/>
        <w:ind w:left="57" w:right="170" w:firstLine="720"/>
        <w:jc w:val="both"/>
        <w:rPr>
          <w:rFonts w:ascii="Arial" w:eastAsia="Microsoft Sans Serif" w:hAnsi="Arial" w:cs="Arial"/>
          <w:kern w:val="0"/>
          <w:lang w:val="en-US"/>
          <w14:ligatures w14:val="none"/>
        </w:rPr>
      </w:pPr>
      <w:r w:rsidRPr="00564943">
        <w:rPr>
          <w:rFonts w:ascii="Arial" w:eastAsia="Microsoft Sans Serif" w:hAnsi="Arial" w:cs="Arial"/>
          <w:kern w:val="0"/>
          <w:lang w:val="en-US"/>
          <w14:ligatures w14:val="none"/>
        </w:rPr>
        <w:t xml:space="preserve">It is expressed as the dry weight increase in a time interval </w:t>
      </w:r>
      <w:r w:rsidR="00F009DC">
        <w:rPr>
          <w:rFonts w:ascii="Arial" w:eastAsia="Microsoft Sans Serif" w:hAnsi="Arial" w:cs="Arial"/>
          <w:kern w:val="0"/>
          <w:lang w:val="en-US"/>
          <w14:ligatures w14:val="none"/>
        </w:rPr>
        <w:t>about</w:t>
      </w:r>
      <w:r w:rsidRPr="00564943">
        <w:rPr>
          <w:rFonts w:ascii="Arial" w:eastAsia="Microsoft Sans Serif" w:hAnsi="Arial" w:cs="Arial"/>
          <w:kern w:val="0"/>
          <w:lang w:val="en-US"/>
          <w14:ligatures w14:val="none"/>
        </w:rPr>
        <w:t xml:space="preserve"> the initial weight. The mean relative growth rate is calculated from measurement at </w:t>
      </w:r>
      <w:r w:rsidR="00F009DC">
        <w:rPr>
          <w:rFonts w:ascii="Arial" w:eastAsia="Microsoft Sans Serif" w:hAnsi="Arial" w:cs="Arial"/>
          <w:kern w:val="0"/>
          <w:lang w:val="en-US"/>
          <w14:ligatures w14:val="none"/>
        </w:rPr>
        <w:t>times</w:t>
      </w:r>
      <w:r w:rsidRPr="00564943">
        <w:rPr>
          <w:rFonts w:ascii="Arial" w:eastAsia="Microsoft Sans Serif" w:hAnsi="Arial" w:cs="Arial"/>
          <w:kern w:val="0"/>
          <w:lang w:val="en-US"/>
          <w14:ligatures w14:val="none"/>
        </w:rPr>
        <w:t xml:space="preserve"> t</w:t>
      </w:r>
      <w:r w:rsidRPr="00564943">
        <w:rPr>
          <w:rFonts w:ascii="Arial" w:eastAsia="Microsoft Sans Serif" w:hAnsi="Arial" w:cs="Arial"/>
          <w:kern w:val="0"/>
          <w:vertAlign w:val="subscript"/>
          <w:lang w:val="en-US"/>
          <w14:ligatures w14:val="none"/>
        </w:rPr>
        <w:t>1</w:t>
      </w:r>
      <w:r w:rsidRPr="00564943">
        <w:rPr>
          <w:rFonts w:ascii="Arial" w:eastAsia="Microsoft Sans Serif" w:hAnsi="Arial" w:cs="Arial"/>
          <w:kern w:val="0"/>
          <w:lang w:val="en-US"/>
          <w14:ligatures w14:val="none"/>
        </w:rPr>
        <w:t xml:space="preserve"> and t</w:t>
      </w:r>
      <w:r w:rsidRPr="00564943">
        <w:rPr>
          <w:rFonts w:ascii="Arial" w:eastAsia="Microsoft Sans Serif" w:hAnsi="Arial" w:cs="Arial"/>
          <w:kern w:val="0"/>
          <w:vertAlign w:val="subscript"/>
          <w:lang w:val="en-US"/>
          <w14:ligatures w14:val="none"/>
        </w:rPr>
        <w:t>2</w:t>
      </w:r>
      <w:r w:rsidRPr="00564943">
        <w:rPr>
          <w:rFonts w:ascii="Arial" w:eastAsia="Microsoft Sans Serif" w:hAnsi="Arial" w:cs="Arial"/>
          <w:kern w:val="0"/>
          <w:lang w:val="en-US"/>
          <w14:ligatures w14:val="none"/>
        </w:rPr>
        <w:t xml:space="preserve"> and expressed as g g</w:t>
      </w:r>
      <w:r w:rsidRPr="00564943">
        <w:rPr>
          <w:rFonts w:ascii="Arial" w:eastAsia="Microsoft Sans Serif" w:hAnsi="Arial" w:cs="Arial"/>
          <w:kern w:val="0"/>
          <w:vertAlign w:val="superscript"/>
          <w:lang w:val="en-US"/>
          <w14:ligatures w14:val="none"/>
        </w:rPr>
        <w:t>-1</w:t>
      </w:r>
      <w:r w:rsidRPr="00564943">
        <w:rPr>
          <w:rFonts w:ascii="Arial" w:eastAsia="Microsoft Sans Serif" w:hAnsi="Arial" w:cs="Arial"/>
          <w:kern w:val="0"/>
          <w:lang w:val="en-US"/>
          <w14:ligatures w14:val="none"/>
        </w:rPr>
        <w:t xml:space="preserve"> day</w:t>
      </w:r>
      <w:r w:rsidRPr="00564943">
        <w:rPr>
          <w:rFonts w:ascii="Arial" w:eastAsia="Microsoft Sans Serif" w:hAnsi="Arial" w:cs="Arial"/>
          <w:kern w:val="0"/>
          <w:vertAlign w:val="superscript"/>
          <w:lang w:val="en-US"/>
          <w14:ligatures w14:val="none"/>
        </w:rPr>
        <w:t>-1</w:t>
      </w:r>
      <w:r w:rsidRPr="00564943">
        <w:rPr>
          <w:rFonts w:ascii="Arial" w:eastAsia="Microsoft Sans Serif" w:hAnsi="Arial" w:cs="Arial"/>
          <w:kern w:val="0"/>
          <w:lang w:val="en-US"/>
          <w14:ligatures w14:val="none"/>
        </w:rPr>
        <w:t xml:space="preserve"> </w:t>
      </w:r>
      <w:r w:rsidR="00F524CF" w:rsidRPr="00564943">
        <w:rPr>
          <w:rFonts w:ascii="Arial" w:eastAsia="Microsoft Sans Serif" w:hAnsi="Arial" w:cs="Arial"/>
          <w:kern w:val="0"/>
          <w:lang w:val="en-US"/>
          <w14:ligatures w14:val="none"/>
        </w:rPr>
        <w:t>(</w:t>
      </w:r>
      <w:r w:rsidRPr="00564943">
        <w:rPr>
          <w:rFonts w:ascii="Arial" w:eastAsia="Microsoft Sans Serif" w:hAnsi="Arial" w:cs="Arial"/>
          <w:kern w:val="0"/>
          <w:lang w:val="en-US"/>
          <w14:ligatures w14:val="none"/>
        </w:rPr>
        <w:t>Beadle</w:t>
      </w:r>
      <w:r w:rsidR="00F009DC">
        <w:rPr>
          <w:rFonts w:ascii="Arial" w:eastAsia="Microsoft Sans Serif" w:hAnsi="Arial" w:cs="Arial"/>
          <w:kern w:val="0"/>
          <w:lang w:val="en-US"/>
          <w14:ligatures w14:val="none"/>
        </w:rPr>
        <w:t>.</w:t>
      </w:r>
      <w:r w:rsidRPr="00564943">
        <w:rPr>
          <w:rFonts w:ascii="Arial" w:eastAsia="Microsoft Sans Serif" w:hAnsi="Arial" w:cs="Arial"/>
          <w:kern w:val="0"/>
          <w:lang w:val="en-US"/>
          <w14:ligatures w14:val="none"/>
        </w:rPr>
        <w:t>, 1985).</w:t>
      </w:r>
    </w:p>
    <w:tbl>
      <w:tblPr>
        <w:tblW w:w="4941" w:type="dxa"/>
        <w:tblInd w:w="441" w:type="dxa"/>
        <w:tblLook w:val="04A0" w:firstRow="1" w:lastRow="0" w:firstColumn="1" w:lastColumn="0" w:noHBand="0" w:noVBand="1"/>
      </w:tblPr>
      <w:tblGrid>
        <w:gridCol w:w="2835"/>
        <w:gridCol w:w="2106"/>
      </w:tblGrid>
      <w:tr w:rsidR="003C6FDF" w:rsidRPr="00564943" w14:paraId="2296B855" w14:textId="77777777" w:rsidTr="003C6FDF">
        <w:trPr>
          <w:trHeight w:val="460"/>
        </w:trPr>
        <w:tc>
          <w:tcPr>
            <w:tcW w:w="2835" w:type="dxa"/>
            <w:vMerge w:val="restart"/>
            <w:shd w:val="clear" w:color="auto" w:fill="auto"/>
            <w:noWrap/>
            <w:vAlign w:val="center"/>
            <w:hideMark/>
          </w:tcPr>
          <w:p w14:paraId="0AAACDDA" w14:textId="381E8923" w:rsidR="003C6FDF" w:rsidRPr="00564943" w:rsidRDefault="003C6FDF" w:rsidP="00E201BD">
            <w:pPr>
              <w:spacing w:after="0" w:line="240" w:lineRule="auto"/>
              <w:jc w:val="center"/>
              <w:rPr>
                <w:rFonts w:ascii="Arial" w:eastAsia="Times New Roman" w:hAnsi="Arial" w:cs="Arial"/>
                <w:color w:val="000000"/>
                <w:kern w:val="0"/>
                <w:lang w:eastAsia="en-GB"/>
                <w14:ligatures w14:val="none"/>
              </w:rPr>
            </w:pPr>
            <w:r w:rsidRPr="00564943">
              <w:rPr>
                <w:rFonts w:ascii="Arial" w:eastAsia="Microsoft Sans Serif" w:hAnsi="Arial" w:cs="Arial"/>
                <w:kern w:val="0"/>
                <w:lang w:val="en-US"/>
                <w14:ligatures w14:val="none"/>
              </w:rPr>
              <w:t>RGR</w:t>
            </w:r>
            <w:r w:rsidRPr="00564943">
              <w:rPr>
                <w:rFonts w:ascii="Arial" w:eastAsia="Microsoft Sans Serif" w:hAnsi="Arial" w:cs="Arial"/>
                <w:spacing w:val="-3"/>
                <w:kern w:val="0"/>
                <w:lang w:val="en-US"/>
                <w14:ligatures w14:val="none"/>
              </w:rPr>
              <w:t xml:space="preserve"> </w:t>
            </w:r>
            <w:r w:rsidRPr="00564943">
              <w:rPr>
                <w:rFonts w:ascii="Arial" w:eastAsia="Microsoft Sans Serif" w:hAnsi="Arial" w:cs="Arial"/>
                <w:kern w:val="0"/>
                <w:lang w:val="en-US"/>
                <w14:ligatures w14:val="none"/>
              </w:rPr>
              <w:t>(g</w:t>
            </w:r>
            <w:r w:rsidRPr="00564943">
              <w:rPr>
                <w:rFonts w:ascii="Arial" w:eastAsia="Microsoft Sans Serif" w:hAnsi="Arial" w:cs="Arial"/>
                <w:spacing w:val="-3"/>
                <w:kern w:val="0"/>
                <w:lang w:val="en-US"/>
                <w14:ligatures w14:val="none"/>
              </w:rPr>
              <w:t xml:space="preserve"> g</w:t>
            </w:r>
            <w:r w:rsidRPr="00564943">
              <w:rPr>
                <w:rFonts w:ascii="Arial" w:eastAsia="Microsoft Sans Serif" w:hAnsi="Arial" w:cs="Arial"/>
                <w:kern w:val="0"/>
                <w:vertAlign w:val="superscript"/>
                <w:lang w:val="en-US"/>
                <w14:ligatures w14:val="none"/>
              </w:rPr>
              <w:t>-1</w:t>
            </w:r>
            <w:r w:rsidRPr="00564943">
              <w:rPr>
                <w:rFonts w:ascii="Arial" w:eastAsia="Microsoft Sans Serif" w:hAnsi="Arial" w:cs="Arial"/>
                <w:spacing w:val="-2"/>
                <w:kern w:val="0"/>
                <w:lang w:val="en-US"/>
                <w14:ligatures w14:val="none"/>
              </w:rPr>
              <w:t xml:space="preserve"> </w:t>
            </w:r>
            <w:r w:rsidRPr="00564943">
              <w:rPr>
                <w:rFonts w:ascii="Arial" w:eastAsia="Microsoft Sans Serif" w:hAnsi="Arial" w:cs="Arial"/>
                <w:kern w:val="0"/>
                <w:lang w:val="en-US"/>
                <w14:ligatures w14:val="none"/>
              </w:rPr>
              <w:t>day</w:t>
            </w:r>
            <w:r w:rsidRPr="00564943">
              <w:rPr>
                <w:rFonts w:ascii="Arial" w:eastAsia="Microsoft Sans Serif" w:hAnsi="Arial" w:cs="Arial"/>
                <w:kern w:val="0"/>
                <w:vertAlign w:val="superscript"/>
                <w:lang w:val="en-US"/>
                <w14:ligatures w14:val="none"/>
              </w:rPr>
              <w:t>-1</w:t>
            </w:r>
            <w:r w:rsidRPr="00564943">
              <w:rPr>
                <w:rFonts w:ascii="Arial" w:eastAsia="Microsoft Sans Serif" w:hAnsi="Arial" w:cs="Arial"/>
                <w:kern w:val="0"/>
                <w:lang w:val="en-US"/>
                <w14:ligatures w14:val="none"/>
              </w:rPr>
              <w:t>)</w:t>
            </w:r>
            <w:r w:rsidRPr="00564943">
              <w:rPr>
                <w:rFonts w:ascii="Arial" w:eastAsia="Microsoft Sans Serif" w:hAnsi="Arial" w:cs="Arial"/>
                <w:spacing w:val="-3"/>
                <w:kern w:val="0"/>
                <w:lang w:val="en-US"/>
                <w14:ligatures w14:val="none"/>
              </w:rPr>
              <w:t xml:space="preserve"> </w:t>
            </w:r>
            <w:r w:rsidRPr="00564943">
              <w:rPr>
                <w:rFonts w:ascii="Arial" w:eastAsia="Times New Roman" w:hAnsi="Arial" w:cs="Arial"/>
                <w:color w:val="000000"/>
                <w:kern w:val="0"/>
                <w:lang w:eastAsia="en-GB"/>
                <w14:ligatures w14:val="none"/>
              </w:rPr>
              <w:t xml:space="preserve">   =</w:t>
            </w:r>
          </w:p>
        </w:tc>
        <w:tc>
          <w:tcPr>
            <w:tcW w:w="2106" w:type="dxa"/>
            <w:tcBorders>
              <w:bottom w:val="single" w:sz="4" w:space="0" w:color="auto"/>
            </w:tcBorders>
            <w:shd w:val="clear" w:color="auto" w:fill="auto"/>
            <w:noWrap/>
            <w:vAlign w:val="center"/>
            <w:hideMark/>
          </w:tcPr>
          <w:p w14:paraId="55A7D4AC" w14:textId="079848E2" w:rsidR="003C6FDF" w:rsidRPr="00564943" w:rsidRDefault="003C6FDF" w:rsidP="003C6FDF">
            <w:pPr>
              <w:spacing w:after="0" w:line="240" w:lineRule="auto"/>
              <w:jc w:val="center"/>
              <w:rPr>
                <w:rFonts w:ascii="Arial" w:eastAsia="Times New Roman" w:hAnsi="Arial" w:cs="Arial"/>
                <w:color w:val="000000"/>
                <w:kern w:val="0"/>
                <w:lang w:eastAsia="en-GB"/>
                <w14:ligatures w14:val="none"/>
              </w:rPr>
            </w:pPr>
            <w:r w:rsidRPr="00564943">
              <w:rPr>
                <w:rFonts w:ascii="Arial" w:eastAsia="Times New Roman" w:hAnsi="Arial" w:cs="Arial"/>
                <w:color w:val="000000"/>
                <w:kern w:val="0"/>
                <w:lang w:eastAsia="en-GB"/>
                <w14:ligatures w14:val="none"/>
              </w:rPr>
              <w:t>Log</w:t>
            </w:r>
            <w:r w:rsidRPr="00564943">
              <w:rPr>
                <w:rFonts w:ascii="Arial" w:eastAsia="Times New Roman" w:hAnsi="Arial" w:cs="Arial"/>
                <w:color w:val="000000"/>
                <w:kern w:val="0"/>
                <w:vertAlign w:val="subscript"/>
                <w:lang w:eastAsia="en-GB"/>
                <w14:ligatures w14:val="none"/>
              </w:rPr>
              <w:t>e</w:t>
            </w:r>
            <w:r w:rsidRPr="00564943">
              <w:rPr>
                <w:rFonts w:ascii="Arial" w:eastAsia="Times New Roman" w:hAnsi="Arial" w:cs="Arial"/>
                <w:color w:val="000000"/>
                <w:kern w:val="0"/>
                <w:lang w:eastAsia="en-GB"/>
                <w14:ligatures w14:val="none"/>
              </w:rPr>
              <w:t>W</w:t>
            </w:r>
            <w:r w:rsidRPr="00564943">
              <w:rPr>
                <w:rFonts w:ascii="Arial" w:eastAsia="Times New Roman" w:hAnsi="Arial" w:cs="Arial"/>
                <w:color w:val="000000"/>
                <w:kern w:val="0"/>
                <w:vertAlign w:val="subscript"/>
                <w:lang w:eastAsia="en-GB"/>
                <w14:ligatures w14:val="none"/>
              </w:rPr>
              <w:t>2</w:t>
            </w:r>
            <w:r w:rsidRPr="00564943">
              <w:rPr>
                <w:rFonts w:ascii="Arial" w:eastAsia="Times New Roman" w:hAnsi="Arial" w:cs="Arial"/>
                <w:color w:val="000000"/>
                <w:kern w:val="0"/>
                <w:lang w:eastAsia="en-GB"/>
                <w14:ligatures w14:val="none"/>
              </w:rPr>
              <w:t xml:space="preserve"> - Log</w:t>
            </w:r>
            <w:r w:rsidRPr="00564943">
              <w:rPr>
                <w:rFonts w:ascii="Arial" w:eastAsia="Times New Roman" w:hAnsi="Arial" w:cs="Arial"/>
                <w:color w:val="000000"/>
                <w:kern w:val="0"/>
                <w:vertAlign w:val="subscript"/>
                <w:lang w:eastAsia="en-GB"/>
                <w14:ligatures w14:val="none"/>
              </w:rPr>
              <w:t>e</w:t>
            </w:r>
            <w:r w:rsidRPr="00564943">
              <w:rPr>
                <w:rFonts w:ascii="Arial" w:eastAsia="Times New Roman" w:hAnsi="Arial" w:cs="Arial"/>
                <w:color w:val="000000"/>
                <w:kern w:val="0"/>
                <w:lang w:eastAsia="en-GB"/>
                <w14:ligatures w14:val="none"/>
              </w:rPr>
              <w:t>W</w:t>
            </w:r>
            <w:r w:rsidRPr="00564943">
              <w:rPr>
                <w:rFonts w:ascii="Arial" w:eastAsia="Times New Roman" w:hAnsi="Arial" w:cs="Arial"/>
                <w:color w:val="000000"/>
                <w:kern w:val="0"/>
                <w:vertAlign w:val="subscript"/>
                <w:lang w:eastAsia="en-GB"/>
                <w14:ligatures w14:val="none"/>
              </w:rPr>
              <w:t>1</w:t>
            </w:r>
          </w:p>
        </w:tc>
      </w:tr>
      <w:tr w:rsidR="003C6FDF" w:rsidRPr="00564943" w14:paraId="787FEF5B" w14:textId="77777777" w:rsidTr="003C6FDF">
        <w:trPr>
          <w:trHeight w:val="460"/>
        </w:trPr>
        <w:tc>
          <w:tcPr>
            <w:tcW w:w="2835" w:type="dxa"/>
            <w:vMerge/>
            <w:vAlign w:val="center"/>
            <w:hideMark/>
          </w:tcPr>
          <w:p w14:paraId="0B2A534C" w14:textId="77777777" w:rsidR="003C6FDF" w:rsidRPr="00564943" w:rsidRDefault="003C6FDF" w:rsidP="00E201BD">
            <w:pPr>
              <w:spacing w:after="0" w:line="240" w:lineRule="auto"/>
              <w:rPr>
                <w:rFonts w:ascii="Arial" w:eastAsia="Times New Roman" w:hAnsi="Arial" w:cs="Arial"/>
                <w:color w:val="000000"/>
                <w:kern w:val="0"/>
                <w:lang w:eastAsia="en-GB"/>
                <w14:ligatures w14:val="none"/>
              </w:rPr>
            </w:pPr>
          </w:p>
        </w:tc>
        <w:tc>
          <w:tcPr>
            <w:tcW w:w="2106" w:type="dxa"/>
            <w:tcBorders>
              <w:top w:val="single" w:sz="4" w:space="0" w:color="auto"/>
            </w:tcBorders>
            <w:shd w:val="clear" w:color="auto" w:fill="auto"/>
            <w:noWrap/>
            <w:vAlign w:val="center"/>
            <w:hideMark/>
          </w:tcPr>
          <w:p w14:paraId="71CA49D9" w14:textId="4F57B7EC" w:rsidR="003C6FDF" w:rsidRPr="00564943" w:rsidRDefault="003C6FDF" w:rsidP="003C6FDF">
            <w:pPr>
              <w:spacing w:after="0" w:line="240" w:lineRule="auto"/>
              <w:jc w:val="center"/>
              <w:rPr>
                <w:rFonts w:ascii="Arial" w:eastAsia="Times New Roman" w:hAnsi="Arial" w:cs="Arial"/>
                <w:color w:val="000000"/>
                <w:kern w:val="0"/>
                <w:lang w:eastAsia="en-GB"/>
                <w14:ligatures w14:val="none"/>
              </w:rPr>
            </w:pPr>
            <w:r w:rsidRPr="00564943">
              <w:rPr>
                <w:rFonts w:ascii="Arial" w:eastAsia="Times New Roman" w:hAnsi="Arial" w:cs="Arial"/>
                <w:color w:val="000000"/>
                <w:kern w:val="0"/>
                <w:lang w:eastAsia="en-GB"/>
                <w14:ligatures w14:val="none"/>
              </w:rPr>
              <w:t>(T</w:t>
            </w:r>
            <w:r w:rsidRPr="00564943">
              <w:rPr>
                <w:rFonts w:ascii="Arial" w:eastAsia="Times New Roman" w:hAnsi="Arial" w:cs="Arial"/>
                <w:color w:val="000000"/>
                <w:kern w:val="0"/>
                <w:vertAlign w:val="subscript"/>
                <w:lang w:eastAsia="en-GB"/>
                <w14:ligatures w14:val="none"/>
              </w:rPr>
              <w:t>2</w:t>
            </w:r>
            <w:r w:rsidRPr="00564943">
              <w:rPr>
                <w:rFonts w:ascii="Arial" w:eastAsia="Times New Roman" w:hAnsi="Arial" w:cs="Arial"/>
                <w:color w:val="000000"/>
                <w:kern w:val="0"/>
                <w:lang w:eastAsia="en-GB"/>
                <w14:ligatures w14:val="none"/>
              </w:rPr>
              <w:t>-T</w:t>
            </w:r>
            <w:r w:rsidRPr="00564943">
              <w:rPr>
                <w:rFonts w:ascii="Arial" w:eastAsia="Times New Roman" w:hAnsi="Arial" w:cs="Arial"/>
                <w:color w:val="000000"/>
                <w:kern w:val="0"/>
                <w:vertAlign w:val="subscript"/>
                <w:lang w:eastAsia="en-GB"/>
                <w14:ligatures w14:val="none"/>
              </w:rPr>
              <w:t>1</w:t>
            </w:r>
            <w:r w:rsidRPr="00564943">
              <w:rPr>
                <w:rFonts w:ascii="Arial" w:eastAsia="Times New Roman" w:hAnsi="Arial" w:cs="Arial"/>
                <w:color w:val="000000"/>
                <w:kern w:val="0"/>
                <w:lang w:eastAsia="en-GB"/>
                <w14:ligatures w14:val="none"/>
              </w:rPr>
              <w:t>)</w:t>
            </w:r>
          </w:p>
        </w:tc>
      </w:tr>
    </w:tbl>
    <w:p w14:paraId="2306BE58" w14:textId="77777777" w:rsidR="003C6FDF" w:rsidRPr="00564943" w:rsidRDefault="003C6FDF" w:rsidP="003C6FDF">
      <w:pPr>
        <w:widowControl w:val="0"/>
        <w:autoSpaceDE w:val="0"/>
        <w:autoSpaceDN w:val="0"/>
        <w:spacing w:after="0" w:line="240" w:lineRule="auto"/>
        <w:rPr>
          <w:rFonts w:ascii="Arial" w:eastAsia="Microsoft Sans Serif" w:hAnsi="Arial" w:cs="Arial"/>
          <w:spacing w:val="-2"/>
          <w:kern w:val="0"/>
          <w:lang w:val="en-US"/>
          <w14:ligatures w14:val="none"/>
        </w:rPr>
      </w:pPr>
      <w:r w:rsidRPr="00564943">
        <w:rPr>
          <w:rFonts w:ascii="Arial" w:eastAsia="Microsoft Sans Serif" w:hAnsi="Arial" w:cs="Arial"/>
          <w:spacing w:val="-2"/>
          <w:kern w:val="0"/>
          <w:lang w:val="en-US"/>
          <w14:ligatures w14:val="none"/>
        </w:rPr>
        <w:t>Where,</w:t>
      </w:r>
    </w:p>
    <w:p w14:paraId="54C10A7D" w14:textId="77777777" w:rsidR="003C6FDF" w:rsidRPr="00564943" w:rsidRDefault="003C6FDF" w:rsidP="003C6FDF">
      <w:pPr>
        <w:widowControl w:val="0"/>
        <w:autoSpaceDE w:val="0"/>
        <w:autoSpaceDN w:val="0"/>
        <w:spacing w:after="0" w:line="240" w:lineRule="auto"/>
        <w:ind w:left="601"/>
        <w:rPr>
          <w:rFonts w:ascii="Arial" w:eastAsia="Microsoft Sans Serif" w:hAnsi="Arial" w:cs="Arial"/>
          <w:kern w:val="0"/>
          <w:lang w:val="en-US"/>
          <w14:ligatures w14:val="none"/>
        </w:rPr>
      </w:pPr>
    </w:p>
    <w:p w14:paraId="7AB2F800" w14:textId="5A6DD220" w:rsidR="00C57FB2" w:rsidRPr="00564943" w:rsidRDefault="003C6FDF" w:rsidP="003C6FDF">
      <w:pPr>
        <w:widowControl w:val="0"/>
        <w:autoSpaceDE w:val="0"/>
        <w:autoSpaceDN w:val="0"/>
        <w:spacing w:after="0" w:line="360" w:lineRule="auto"/>
        <w:jc w:val="both"/>
        <w:rPr>
          <w:rFonts w:ascii="Arial" w:eastAsia="Microsoft Sans Serif" w:hAnsi="Arial" w:cs="Arial"/>
          <w:spacing w:val="-2"/>
          <w:kern w:val="0"/>
          <w:lang w:val="en-US"/>
          <w14:ligatures w14:val="none"/>
        </w:rPr>
      </w:pPr>
      <w:r w:rsidRPr="00564943">
        <w:rPr>
          <w:rFonts w:ascii="Arial" w:eastAsia="Microsoft Sans Serif" w:hAnsi="Arial" w:cs="Arial"/>
          <w:kern w:val="0"/>
          <w:lang w:val="en-US"/>
          <w14:ligatures w14:val="none"/>
        </w:rPr>
        <w:t>W</w:t>
      </w:r>
      <w:r w:rsidRPr="00564943">
        <w:rPr>
          <w:rFonts w:ascii="Arial" w:eastAsia="Microsoft Sans Serif" w:hAnsi="Arial" w:cs="Arial"/>
          <w:kern w:val="0"/>
          <w:vertAlign w:val="subscript"/>
          <w:lang w:val="en-US"/>
          <w14:ligatures w14:val="none"/>
        </w:rPr>
        <w:t>1</w:t>
      </w:r>
      <w:r w:rsidR="00F009DC">
        <w:rPr>
          <w:rFonts w:ascii="Arial" w:eastAsia="Microsoft Sans Serif" w:hAnsi="Arial" w:cs="Arial"/>
          <w:kern w:val="0"/>
          <w:lang w:val="en-US"/>
          <w14:ligatures w14:val="none"/>
        </w:rPr>
        <w:t xml:space="preserve"> and </w:t>
      </w:r>
      <w:r w:rsidRPr="00564943">
        <w:rPr>
          <w:rFonts w:ascii="Arial" w:eastAsia="Microsoft Sans Serif" w:hAnsi="Arial" w:cs="Arial"/>
          <w:kern w:val="0"/>
          <w:lang w:val="en-US"/>
          <w14:ligatures w14:val="none"/>
        </w:rPr>
        <w:t>W</w:t>
      </w:r>
      <w:r w:rsidRPr="00564943">
        <w:rPr>
          <w:rFonts w:ascii="Arial" w:eastAsia="Microsoft Sans Serif" w:hAnsi="Arial" w:cs="Arial"/>
          <w:kern w:val="0"/>
          <w:vertAlign w:val="subscript"/>
          <w:lang w:val="en-US"/>
          <w14:ligatures w14:val="none"/>
        </w:rPr>
        <w:t>2</w:t>
      </w:r>
      <w:r w:rsidRPr="00564943">
        <w:rPr>
          <w:rFonts w:ascii="Arial" w:eastAsia="Microsoft Sans Serif" w:hAnsi="Arial" w:cs="Arial"/>
          <w:kern w:val="0"/>
          <w:lang w:val="en-US"/>
          <w14:ligatures w14:val="none"/>
        </w:rPr>
        <w:t xml:space="preserve"> are</w:t>
      </w:r>
      <w:r w:rsidRPr="00564943">
        <w:rPr>
          <w:rFonts w:ascii="Arial" w:eastAsia="Microsoft Sans Serif" w:hAnsi="Arial" w:cs="Arial"/>
          <w:spacing w:val="2"/>
          <w:kern w:val="0"/>
          <w:lang w:val="en-US"/>
          <w14:ligatures w14:val="none"/>
        </w:rPr>
        <w:t xml:space="preserve"> </w:t>
      </w:r>
      <w:r w:rsidRPr="00564943">
        <w:rPr>
          <w:rFonts w:ascii="Arial" w:eastAsia="Microsoft Sans Serif" w:hAnsi="Arial" w:cs="Arial"/>
          <w:kern w:val="0"/>
          <w:lang w:val="en-US"/>
          <w14:ligatures w14:val="none"/>
        </w:rPr>
        <w:t>dry</w:t>
      </w:r>
      <w:r w:rsidRPr="00564943">
        <w:rPr>
          <w:rFonts w:ascii="Arial" w:eastAsia="Microsoft Sans Serif" w:hAnsi="Arial" w:cs="Arial"/>
          <w:spacing w:val="-1"/>
          <w:kern w:val="0"/>
          <w:lang w:val="en-US"/>
          <w14:ligatures w14:val="none"/>
        </w:rPr>
        <w:t xml:space="preserve"> </w:t>
      </w:r>
      <w:r w:rsidRPr="00564943">
        <w:rPr>
          <w:rFonts w:ascii="Arial" w:eastAsia="Microsoft Sans Serif" w:hAnsi="Arial" w:cs="Arial"/>
          <w:kern w:val="0"/>
          <w:lang w:val="en-US"/>
          <w14:ligatures w14:val="none"/>
        </w:rPr>
        <w:t>matter</w:t>
      </w:r>
      <w:r w:rsidRPr="00564943">
        <w:rPr>
          <w:rFonts w:ascii="Arial" w:eastAsia="Microsoft Sans Serif" w:hAnsi="Arial" w:cs="Arial"/>
          <w:spacing w:val="3"/>
          <w:kern w:val="0"/>
          <w:lang w:val="en-US"/>
          <w14:ligatures w14:val="none"/>
        </w:rPr>
        <w:t xml:space="preserve"> </w:t>
      </w:r>
      <w:r w:rsidRPr="00564943">
        <w:rPr>
          <w:rFonts w:ascii="Arial" w:eastAsia="Microsoft Sans Serif" w:hAnsi="Arial" w:cs="Arial"/>
          <w:kern w:val="0"/>
          <w:lang w:val="en-US"/>
          <w14:ligatures w14:val="none"/>
        </w:rPr>
        <w:t>and</w:t>
      </w:r>
      <w:r w:rsidRPr="00564943">
        <w:rPr>
          <w:rFonts w:ascii="Arial" w:eastAsia="Microsoft Sans Serif" w:hAnsi="Arial" w:cs="Arial"/>
          <w:spacing w:val="1"/>
          <w:kern w:val="0"/>
          <w:lang w:val="en-US"/>
          <w14:ligatures w14:val="none"/>
        </w:rPr>
        <w:t xml:space="preserve"> </w:t>
      </w:r>
      <w:r w:rsidRPr="00564943">
        <w:rPr>
          <w:rFonts w:ascii="Arial" w:eastAsia="Microsoft Sans Serif" w:hAnsi="Arial" w:cs="Arial"/>
          <w:kern w:val="0"/>
          <w:lang w:val="en-US"/>
          <w14:ligatures w14:val="none"/>
        </w:rPr>
        <w:t>at</w:t>
      </w:r>
      <w:r w:rsidRPr="00564943">
        <w:rPr>
          <w:rFonts w:ascii="Arial" w:eastAsia="Microsoft Sans Serif" w:hAnsi="Arial" w:cs="Arial"/>
          <w:spacing w:val="4"/>
          <w:kern w:val="0"/>
          <w:lang w:val="en-US"/>
          <w14:ligatures w14:val="none"/>
        </w:rPr>
        <w:t xml:space="preserve"> </w:t>
      </w:r>
      <w:r w:rsidRPr="00564943">
        <w:rPr>
          <w:rFonts w:ascii="Arial" w:eastAsia="Microsoft Sans Serif" w:hAnsi="Arial" w:cs="Arial"/>
          <w:kern w:val="0"/>
          <w:lang w:val="en-US"/>
          <w14:ligatures w14:val="none"/>
        </w:rPr>
        <w:t>time</w:t>
      </w:r>
      <w:r w:rsidRPr="00564943">
        <w:rPr>
          <w:rFonts w:ascii="Arial" w:eastAsia="Microsoft Sans Serif" w:hAnsi="Arial" w:cs="Arial"/>
          <w:spacing w:val="1"/>
          <w:kern w:val="0"/>
          <w:lang w:val="en-US"/>
          <w14:ligatures w14:val="none"/>
        </w:rPr>
        <w:t xml:space="preserve"> </w:t>
      </w:r>
      <w:r w:rsidRPr="00564943">
        <w:rPr>
          <w:rFonts w:ascii="Arial" w:eastAsia="Microsoft Sans Serif" w:hAnsi="Arial" w:cs="Arial"/>
          <w:kern w:val="0"/>
          <w:lang w:val="en-US"/>
          <w14:ligatures w14:val="none"/>
        </w:rPr>
        <w:t>t</w:t>
      </w:r>
      <w:r w:rsidRPr="00564943">
        <w:rPr>
          <w:rFonts w:ascii="Arial" w:eastAsia="Microsoft Sans Serif" w:hAnsi="Arial" w:cs="Arial"/>
          <w:kern w:val="0"/>
          <w:vertAlign w:val="subscript"/>
          <w:lang w:val="en-US"/>
          <w14:ligatures w14:val="none"/>
        </w:rPr>
        <w:t>1</w:t>
      </w:r>
      <w:r w:rsidR="00F009DC">
        <w:rPr>
          <w:rFonts w:ascii="Arial" w:eastAsia="Microsoft Sans Serif" w:hAnsi="Arial" w:cs="Arial"/>
          <w:kern w:val="0"/>
          <w:lang w:val="en-US"/>
          <w14:ligatures w14:val="none"/>
        </w:rPr>
        <w:t xml:space="preserve"> and</w:t>
      </w:r>
      <w:r w:rsidRPr="00564943">
        <w:rPr>
          <w:rFonts w:ascii="Arial" w:eastAsia="Microsoft Sans Serif" w:hAnsi="Arial" w:cs="Arial"/>
          <w:spacing w:val="4"/>
          <w:kern w:val="0"/>
          <w:lang w:val="en-US"/>
          <w14:ligatures w14:val="none"/>
        </w:rPr>
        <w:t xml:space="preserve"> </w:t>
      </w:r>
      <w:r w:rsidRPr="00564943">
        <w:rPr>
          <w:rFonts w:ascii="Arial" w:eastAsia="Microsoft Sans Serif" w:hAnsi="Arial" w:cs="Arial"/>
          <w:kern w:val="0"/>
          <w:lang w:val="en-US"/>
          <w14:ligatures w14:val="none"/>
        </w:rPr>
        <w:t>t</w:t>
      </w:r>
      <w:r w:rsidRPr="00564943">
        <w:rPr>
          <w:rFonts w:ascii="Arial" w:eastAsia="Microsoft Sans Serif" w:hAnsi="Arial" w:cs="Arial"/>
          <w:kern w:val="0"/>
          <w:vertAlign w:val="subscript"/>
          <w:lang w:val="en-US"/>
          <w14:ligatures w14:val="none"/>
        </w:rPr>
        <w:t>2</w:t>
      </w:r>
      <w:r w:rsidRPr="00564943">
        <w:rPr>
          <w:rFonts w:ascii="Arial" w:eastAsia="Microsoft Sans Serif" w:hAnsi="Arial" w:cs="Arial"/>
          <w:spacing w:val="1"/>
          <w:kern w:val="0"/>
          <w:lang w:val="en-US"/>
          <w14:ligatures w14:val="none"/>
        </w:rPr>
        <w:t xml:space="preserve"> </w:t>
      </w:r>
      <w:r w:rsidRPr="00564943">
        <w:rPr>
          <w:rFonts w:ascii="Arial" w:eastAsia="Microsoft Sans Serif" w:hAnsi="Arial" w:cs="Arial"/>
          <w:spacing w:val="-2"/>
          <w:kern w:val="0"/>
          <w:lang w:val="en-US"/>
          <w14:ligatures w14:val="none"/>
        </w:rPr>
        <w:t>respectively</w:t>
      </w:r>
    </w:p>
    <w:p w14:paraId="0D3EC446" w14:textId="77777777" w:rsidR="00F524CF" w:rsidRPr="00564943" w:rsidRDefault="00F524CF" w:rsidP="003C6FDF">
      <w:pPr>
        <w:widowControl w:val="0"/>
        <w:autoSpaceDE w:val="0"/>
        <w:autoSpaceDN w:val="0"/>
        <w:spacing w:after="0" w:line="360" w:lineRule="auto"/>
        <w:jc w:val="both"/>
        <w:rPr>
          <w:rFonts w:ascii="Arial" w:eastAsia="Microsoft Sans Serif" w:hAnsi="Arial" w:cs="Arial"/>
          <w:spacing w:val="-2"/>
          <w:kern w:val="0"/>
          <w:lang w:val="en-US"/>
          <w14:ligatures w14:val="none"/>
        </w:rPr>
      </w:pPr>
    </w:p>
    <w:p w14:paraId="3A483DE3" w14:textId="6D91D7D4" w:rsidR="003C6FDF" w:rsidRPr="00564943" w:rsidRDefault="003C1DBE" w:rsidP="003C1DBE">
      <w:pPr>
        <w:pStyle w:val="ListParagraph"/>
        <w:widowControl w:val="0"/>
        <w:numPr>
          <w:ilvl w:val="1"/>
          <w:numId w:val="5"/>
        </w:numPr>
        <w:autoSpaceDE w:val="0"/>
        <w:autoSpaceDN w:val="0"/>
        <w:spacing w:after="0" w:line="360" w:lineRule="auto"/>
        <w:jc w:val="both"/>
        <w:rPr>
          <w:rFonts w:ascii="Arial" w:eastAsia="Microsoft Sans Serif" w:hAnsi="Arial" w:cs="Arial"/>
          <w:spacing w:val="-2"/>
          <w:kern w:val="0"/>
          <w:sz w:val="24"/>
          <w:szCs w:val="24"/>
          <w:lang w:val="en-US"/>
          <w14:ligatures w14:val="none"/>
        </w:rPr>
      </w:pPr>
      <w:r w:rsidRPr="00564943">
        <w:rPr>
          <w:rFonts w:ascii="Arial" w:eastAsia="Arial MT" w:hAnsi="Arial" w:cs="Arial"/>
          <w:b/>
          <w:kern w:val="0"/>
          <w:lang w:val="en-US"/>
          <w14:ligatures w14:val="none"/>
        </w:rPr>
        <w:t xml:space="preserve"> </w:t>
      </w:r>
      <w:r w:rsidR="003C6FDF" w:rsidRPr="00564943">
        <w:rPr>
          <w:rFonts w:ascii="Arial" w:eastAsia="Arial MT" w:hAnsi="Arial" w:cs="Arial"/>
          <w:b/>
          <w:kern w:val="0"/>
          <w:sz w:val="24"/>
          <w:szCs w:val="24"/>
          <w:lang w:val="en-US"/>
          <w14:ligatures w14:val="none"/>
        </w:rPr>
        <w:t>Absolute growth rate (g day</w:t>
      </w:r>
      <w:r w:rsidR="003C6FDF" w:rsidRPr="00564943">
        <w:rPr>
          <w:rFonts w:ascii="Arial" w:eastAsia="Arial MT" w:hAnsi="Arial" w:cs="Arial"/>
          <w:b/>
          <w:kern w:val="0"/>
          <w:sz w:val="24"/>
          <w:szCs w:val="24"/>
          <w:vertAlign w:val="superscript"/>
          <w:lang w:val="en-US"/>
          <w14:ligatures w14:val="none"/>
        </w:rPr>
        <w:t>-1</w:t>
      </w:r>
      <w:r w:rsidR="003C6FDF" w:rsidRPr="00564943">
        <w:rPr>
          <w:rFonts w:ascii="Arial" w:eastAsia="Arial MT" w:hAnsi="Arial" w:cs="Arial"/>
          <w:b/>
          <w:kern w:val="0"/>
          <w:sz w:val="24"/>
          <w:szCs w:val="24"/>
          <w:lang w:val="en-US"/>
          <w14:ligatures w14:val="none"/>
        </w:rPr>
        <w:t>)</w:t>
      </w:r>
    </w:p>
    <w:p w14:paraId="70F4B7E6" w14:textId="4222F4A2" w:rsidR="003C6FDF" w:rsidRPr="00564943" w:rsidRDefault="003C6FDF" w:rsidP="003C6FDF">
      <w:pPr>
        <w:widowControl w:val="0"/>
        <w:autoSpaceDE w:val="0"/>
        <w:autoSpaceDN w:val="0"/>
        <w:spacing w:before="119" w:after="0" w:line="240" w:lineRule="auto"/>
        <w:rPr>
          <w:rFonts w:ascii="Arial" w:eastAsia="Arial MT" w:hAnsi="Arial" w:cs="Arial"/>
          <w:bCs/>
          <w:kern w:val="0"/>
          <w14:ligatures w14:val="none"/>
        </w:rPr>
      </w:pPr>
      <w:r w:rsidRPr="00564943">
        <w:rPr>
          <w:rFonts w:ascii="Arial" w:eastAsia="Arial MT" w:hAnsi="Arial" w:cs="Arial"/>
          <w:bCs/>
          <w:kern w:val="0"/>
          <w14:ligatures w14:val="none"/>
        </w:rPr>
        <w:t>AGR was calculated from total dry matter accumulation by using the formula given by</w:t>
      </w:r>
      <w:r w:rsidR="00F524CF" w:rsidRPr="00564943">
        <w:rPr>
          <w:rFonts w:ascii="Arial" w:eastAsia="Arial MT" w:hAnsi="Arial" w:cs="Arial"/>
          <w:bCs/>
          <w:kern w:val="0"/>
          <w14:ligatures w14:val="none"/>
        </w:rPr>
        <w:t xml:space="preserve"> (</w:t>
      </w:r>
      <w:r w:rsidRPr="00564943">
        <w:rPr>
          <w:rFonts w:ascii="Arial" w:eastAsia="Arial MT" w:hAnsi="Arial" w:cs="Arial"/>
          <w:bCs/>
          <w:kern w:val="0"/>
          <w14:ligatures w14:val="none"/>
        </w:rPr>
        <w:t>Radford</w:t>
      </w:r>
      <w:r w:rsidR="00F009DC">
        <w:rPr>
          <w:rFonts w:ascii="Arial" w:eastAsia="Arial MT" w:hAnsi="Arial" w:cs="Arial"/>
          <w:bCs/>
          <w:kern w:val="0"/>
          <w14:ligatures w14:val="none"/>
        </w:rPr>
        <w:t>.</w:t>
      </w:r>
      <w:r w:rsidR="00F524CF" w:rsidRPr="00564943">
        <w:rPr>
          <w:rFonts w:ascii="Arial" w:eastAsia="Arial MT" w:hAnsi="Arial" w:cs="Arial"/>
          <w:bCs/>
          <w:kern w:val="0"/>
          <w14:ligatures w14:val="none"/>
        </w:rPr>
        <w:t xml:space="preserve">, </w:t>
      </w:r>
      <w:r w:rsidRPr="00564943">
        <w:rPr>
          <w:rFonts w:ascii="Arial" w:eastAsia="Arial MT" w:hAnsi="Arial" w:cs="Arial"/>
          <w:bCs/>
          <w:kern w:val="0"/>
          <w14:ligatures w14:val="none"/>
        </w:rPr>
        <w:t>1967) and expressed as g/day/plant.</w:t>
      </w:r>
    </w:p>
    <w:p w14:paraId="2A12E858" w14:textId="77777777" w:rsidR="003C6FDF" w:rsidRPr="00564943" w:rsidRDefault="003C6FDF" w:rsidP="003C6FDF">
      <w:pPr>
        <w:widowControl w:val="0"/>
        <w:autoSpaceDE w:val="0"/>
        <w:autoSpaceDN w:val="0"/>
        <w:spacing w:before="119" w:after="0" w:line="240" w:lineRule="auto"/>
        <w:rPr>
          <w:rFonts w:ascii="Arial" w:eastAsia="Arial MT" w:hAnsi="Arial" w:cs="Arial"/>
          <w:bCs/>
          <w:kern w:val="0"/>
          <w14:ligatures w14:val="none"/>
        </w:rPr>
      </w:pPr>
    </w:p>
    <w:tbl>
      <w:tblPr>
        <w:tblW w:w="4047" w:type="dxa"/>
        <w:tblInd w:w="441" w:type="dxa"/>
        <w:tblLook w:val="04A0" w:firstRow="1" w:lastRow="0" w:firstColumn="1" w:lastColumn="0" w:noHBand="0" w:noVBand="1"/>
      </w:tblPr>
      <w:tblGrid>
        <w:gridCol w:w="2795"/>
        <w:gridCol w:w="1252"/>
      </w:tblGrid>
      <w:tr w:rsidR="003C6FDF" w:rsidRPr="00564943" w14:paraId="5C57A8C6" w14:textId="77777777" w:rsidTr="00E201BD">
        <w:trPr>
          <w:trHeight w:val="455"/>
        </w:trPr>
        <w:tc>
          <w:tcPr>
            <w:tcW w:w="2795" w:type="dxa"/>
            <w:vMerge w:val="restart"/>
            <w:shd w:val="clear" w:color="auto" w:fill="auto"/>
            <w:noWrap/>
            <w:vAlign w:val="center"/>
            <w:hideMark/>
          </w:tcPr>
          <w:p w14:paraId="78199EF1" w14:textId="7D3C4687" w:rsidR="003C6FDF" w:rsidRPr="00564943" w:rsidRDefault="003C6FDF" w:rsidP="00E201BD">
            <w:pPr>
              <w:spacing w:after="0" w:line="240" w:lineRule="auto"/>
              <w:jc w:val="center"/>
              <w:rPr>
                <w:rFonts w:ascii="Arial" w:eastAsia="Times New Roman" w:hAnsi="Arial" w:cs="Arial"/>
                <w:color w:val="000000"/>
                <w:kern w:val="0"/>
                <w:lang w:eastAsia="en-GB"/>
                <w14:ligatures w14:val="none"/>
              </w:rPr>
            </w:pPr>
            <w:r w:rsidRPr="00564943">
              <w:rPr>
                <w:rFonts w:ascii="Arial" w:eastAsia="Arial MT" w:hAnsi="Arial" w:cs="Arial"/>
                <w:bCs/>
                <w:kern w:val="0"/>
                <w:lang w:val="en-US"/>
                <w14:ligatures w14:val="none"/>
              </w:rPr>
              <w:t>AGR (g day</w:t>
            </w:r>
            <w:r w:rsidRPr="00564943">
              <w:rPr>
                <w:rFonts w:ascii="Arial" w:eastAsia="Arial MT" w:hAnsi="Arial" w:cs="Arial"/>
                <w:bCs/>
                <w:kern w:val="0"/>
                <w:vertAlign w:val="superscript"/>
                <w:lang w:val="en-US"/>
                <w14:ligatures w14:val="none"/>
              </w:rPr>
              <w:t>-1</w:t>
            </w:r>
            <w:r w:rsidRPr="00564943">
              <w:rPr>
                <w:rFonts w:ascii="Arial" w:eastAsia="Arial MT" w:hAnsi="Arial" w:cs="Arial"/>
                <w:bCs/>
                <w:kern w:val="0"/>
                <w:lang w:val="en-US"/>
                <w14:ligatures w14:val="none"/>
              </w:rPr>
              <w:t>) =</w:t>
            </w:r>
          </w:p>
        </w:tc>
        <w:tc>
          <w:tcPr>
            <w:tcW w:w="1252" w:type="dxa"/>
            <w:tcBorders>
              <w:bottom w:val="single" w:sz="4" w:space="0" w:color="auto"/>
            </w:tcBorders>
            <w:shd w:val="clear" w:color="auto" w:fill="auto"/>
            <w:noWrap/>
            <w:vAlign w:val="center"/>
            <w:hideMark/>
          </w:tcPr>
          <w:p w14:paraId="09F37838" w14:textId="77777777" w:rsidR="003C6FDF" w:rsidRPr="00564943" w:rsidRDefault="003C6FDF" w:rsidP="00E201BD">
            <w:pPr>
              <w:spacing w:after="0" w:line="240" w:lineRule="auto"/>
              <w:jc w:val="center"/>
              <w:rPr>
                <w:rFonts w:ascii="Arial" w:eastAsia="Times New Roman" w:hAnsi="Arial" w:cs="Arial"/>
                <w:color w:val="000000"/>
                <w:kern w:val="0"/>
                <w:lang w:eastAsia="en-GB"/>
                <w14:ligatures w14:val="none"/>
              </w:rPr>
            </w:pPr>
            <w:r w:rsidRPr="00564943">
              <w:rPr>
                <w:rFonts w:ascii="Arial" w:eastAsia="Times New Roman" w:hAnsi="Arial" w:cs="Arial"/>
                <w:color w:val="000000"/>
                <w:kern w:val="0"/>
                <w:lang w:eastAsia="en-GB"/>
                <w14:ligatures w14:val="none"/>
              </w:rPr>
              <w:t>W</w:t>
            </w:r>
            <w:r w:rsidRPr="00564943">
              <w:rPr>
                <w:rFonts w:ascii="Arial" w:eastAsia="Times New Roman" w:hAnsi="Arial" w:cs="Arial"/>
                <w:color w:val="000000"/>
                <w:kern w:val="0"/>
                <w:vertAlign w:val="subscript"/>
                <w:lang w:eastAsia="en-GB"/>
                <w14:ligatures w14:val="none"/>
              </w:rPr>
              <w:t>2</w:t>
            </w:r>
            <w:r w:rsidRPr="00564943">
              <w:rPr>
                <w:rFonts w:ascii="Arial" w:eastAsia="Times New Roman" w:hAnsi="Arial" w:cs="Arial"/>
                <w:color w:val="000000"/>
                <w:kern w:val="0"/>
                <w:lang w:eastAsia="en-GB"/>
                <w14:ligatures w14:val="none"/>
              </w:rPr>
              <w:t>-W</w:t>
            </w:r>
            <w:r w:rsidRPr="00564943">
              <w:rPr>
                <w:rFonts w:ascii="Arial" w:eastAsia="Times New Roman" w:hAnsi="Arial" w:cs="Arial"/>
                <w:color w:val="000000"/>
                <w:kern w:val="0"/>
                <w:vertAlign w:val="subscript"/>
                <w:lang w:eastAsia="en-GB"/>
                <w14:ligatures w14:val="none"/>
              </w:rPr>
              <w:t>1</w:t>
            </w:r>
          </w:p>
        </w:tc>
      </w:tr>
      <w:tr w:rsidR="003C6FDF" w:rsidRPr="00564943" w14:paraId="315047A5" w14:textId="77777777" w:rsidTr="00E201BD">
        <w:trPr>
          <w:trHeight w:val="455"/>
        </w:trPr>
        <w:tc>
          <w:tcPr>
            <w:tcW w:w="2795" w:type="dxa"/>
            <w:vMerge/>
            <w:vAlign w:val="center"/>
            <w:hideMark/>
          </w:tcPr>
          <w:p w14:paraId="29F2A91F" w14:textId="77777777" w:rsidR="003C6FDF" w:rsidRPr="00564943" w:rsidRDefault="003C6FDF" w:rsidP="00E201BD">
            <w:pPr>
              <w:spacing w:after="0" w:line="240" w:lineRule="auto"/>
              <w:rPr>
                <w:rFonts w:ascii="Arial" w:eastAsia="Times New Roman" w:hAnsi="Arial" w:cs="Arial"/>
                <w:color w:val="000000"/>
                <w:kern w:val="0"/>
                <w:lang w:eastAsia="en-GB"/>
                <w14:ligatures w14:val="none"/>
              </w:rPr>
            </w:pPr>
          </w:p>
        </w:tc>
        <w:tc>
          <w:tcPr>
            <w:tcW w:w="1252" w:type="dxa"/>
            <w:tcBorders>
              <w:top w:val="single" w:sz="4" w:space="0" w:color="auto"/>
            </w:tcBorders>
            <w:shd w:val="clear" w:color="auto" w:fill="auto"/>
            <w:noWrap/>
            <w:vAlign w:val="center"/>
            <w:hideMark/>
          </w:tcPr>
          <w:p w14:paraId="5D4EC108" w14:textId="6FD94274" w:rsidR="003C6FDF" w:rsidRPr="00564943" w:rsidRDefault="003C6FDF" w:rsidP="00E201BD">
            <w:pPr>
              <w:spacing w:after="0" w:line="240" w:lineRule="auto"/>
              <w:jc w:val="center"/>
              <w:rPr>
                <w:rFonts w:ascii="Arial" w:eastAsia="Times New Roman" w:hAnsi="Arial" w:cs="Arial"/>
                <w:color w:val="000000"/>
                <w:kern w:val="0"/>
                <w:lang w:eastAsia="en-GB"/>
                <w14:ligatures w14:val="none"/>
              </w:rPr>
            </w:pPr>
            <w:r w:rsidRPr="00564943">
              <w:rPr>
                <w:rFonts w:ascii="Arial" w:eastAsia="Times New Roman" w:hAnsi="Arial" w:cs="Arial"/>
                <w:color w:val="000000"/>
                <w:kern w:val="0"/>
                <w:lang w:eastAsia="en-GB"/>
                <w14:ligatures w14:val="none"/>
              </w:rPr>
              <w:t>(T</w:t>
            </w:r>
            <w:r w:rsidRPr="00564943">
              <w:rPr>
                <w:rFonts w:ascii="Arial" w:eastAsia="Times New Roman" w:hAnsi="Arial" w:cs="Arial"/>
                <w:color w:val="000000"/>
                <w:kern w:val="0"/>
                <w:vertAlign w:val="subscript"/>
                <w:lang w:eastAsia="en-GB"/>
                <w14:ligatures w14:val="none"/>
              </w:rPr>
              <w:t>2</w:t>
            </w:r>
            <w:r w:rsidRPr="00564943">
              <w:rPr>
                <w:rFonts w:ascii="Arial" w:eastAsia="Times New Roman" w:hAnsi="Arial" w:cs="Arial"/>
                <w:color w:val="000000"/>
                <w:kern w:val="0"/>
                <w:lang w:eastAsia="en-GB"/>
                <w14:ligatures w14:val="none"/>
              </w:rPr>
              <w:t>-T</w:t>
            </w:r>
            <w:r w:rsidRPr="00564943">
              <w:rPr>
                <w:rFonts w:ascii="Arial" w:eastAsia="Times New Roman" w:hAnsi="Arial" w:cs="Arial"/>
                <w:color w:val="000000"/>
                <w:kern w:val="0"/>
                <w:vertAlign w:val="subscript"/>
                <w:lang w:eastAsia="en-GB"/>
                <w14:ligatures w14:val="none"/>
              </w:rPr>
              <w:t>1</w:t>
            </w:r>
            <w:r w:rsidRPr="00564943">
              <w:rPr>
                <w:rFonts w:ascii="Arial" w:eastAsia="Times New Roman" w:hAnsi="Arial" w:cs="Arial"/>
                <w:color w:val="000000"/>
                <w:kern w:val="0"/>
                <w:lang w:eastAsia="en-GB"/>
                <w14:ligatures w14:val="none"/>
              </w:rPr>
              <w:t xml:space="preserve">) </w:t>
            </w:r>
          </w:p>
        </w:tc>
      </w:tr>
    </w:tbl>
    <w:p w14:paraId="1CAF64DD" w14:textId="77777777" w:rsidR="003C6FDF" w:rsidRDefault="003C6FDF" w:rsidP="003C6FDF">
      <w:pPr>
        <w:widowControl w:val="0"/>
        <w:autoSpaceDE w:val="0"/>
        <w:autoSpaceDN w:val="0"/>
        <w:spacing w:before="119" w:after="0" w:line="240" w:lineRule="auto"/>
        <w:rPr>
          <w:rFonts w:ascii="Arial" w:eastAsia="Arial MT" w:hAnsi="Arial MT" w:cs="Arial MT"/>
          <w:bCs/>
          <w:kern w:val="0"/>
          <w:sz w:val="24"/>
          <w:szCs w:val="20"/>
          <w:lang w:val="en-US"/>
          <w14:ligatures w14:val="none"/>
        </w:rPr>
      </w:pPr>
      <w:r w:rsidRPr="00564943">
        <w:rPr>
          <w:rFonts w:ascii="Arial" w:eastAsia="Arial MT" w:hAnsi="Arial MT" w:cs="Arial MT"/>
          <w:bCs/>
          <w:kern w:val="0"/>
          <w:lang w:val="en-US"/>
          <w14:ligatures w14:val="none"/>
        </w:rPr>
        <w:t>W</w:t>
      </w:r>
      <w:r w:rsidRPr="00564943">
        <w:rPr>
          <w:rFonts w:ascii="Arial" w:eastAsia="Arial MT" w:hAnsi="Arial MT" w:cs="Arial MT"/>
          <w:bCs/>
          <w:kern w:val="0"/>
          <w:vertAlign w:val="subscript"/>
          <w:lang w:val="en-US"/>
          <w14:ligatures w14:val="none"/>
        </w:rPr>
        <w:t>2</w:t>
      </w:r>
      <w:r w:rsidRPr="00564943">
        <w:rPr>
          <w:rFonts w:ascii="Arial" w:eastAsia="Arial MT" w:hAnsi="Arial MT" w:cs="Arial MT"/>
          <w:bCs/>
          <w:kern w:val="0"/>
          <w:lang w:val="en-US"/>
          <w14:ligatures w14:val="none"/>
        </w:rPr>
        <w:t xml:space="preserve"> and W</w:t>
      </w:r>
      <w:r w:rsidRPr="00564943">
        <w:rPr>
          <w:rFonts w:ascii="Arial" w:eastAsia="Arial MT" w:hAnsi="Arial MT" w:cs="Arial MT"/>
          <w:bCs/>
          <w:kern w:val="0"/>
          <w:vertAlign w:val="subscript"/>
          <w:lang w:val="en-US"/>
          <w14:ligatures w14:val="none"/>
        </w:rPr>
        <w:t>1</w:t>
      </w:r>
      <w:r w:rsidRPr="00564943">
        <w:rPr>
          <w:rFonts w:ascii="Arial" w:eastAsia="Arial MT" w:hAnsi="Arial MT" w:cs="Arial MT"/>
          <w:bCs/>
          <w:kern w:val="0"/>
          <w:lang w:val="en-US"/>
          <w14:ligatures w14:val="none"/>
        </w:rPr>
        <w:t xml:space="preserve"> are the mass of the plant at time t</w:t>
      </w:r>
      <w:r w:rsidRPr="00564943">
        <w:rPr>
          <w:rFonts w:ascii="Arial" w:eastAsia="Arial MT" w:hAnsi="Arial MT" w:cs="Arial MT"/>
          <w:bCs/>
          <w:kern w:val="0"/>
          <w:vertAlign w:val="subscript"/>
          <w:lang w:val="en-US"/>
          <w14:ligatures w14:val="none"/>
        </w:rPr>
        <w:t>2</w:t>
      </w:r>
      <w:r w:rsidRPr="00564943">
        <w:rPr>
          <w:rFonts w:ascii="Arial" w:eastAsia="Arial MT" w:hAnsi="Arial MT" w:cs="Arial MT"/>
          <w:bCs/>
          <w:kern w:val="0"/>
          <w:lang w:val="en-US"/>
          <w14:ligatures w14:val="none"/>
        </w:rPr>
        <w:t xml:space="preserve"> and t</w:t>
      </w:r>
      <w:r w:rsidRPr="00564943">
        <w:rPr>
          <w:rFonts w:ascii="Arial" w:eastAsia="Arial MT" w:hAnsi="Arial MT" w:cs="Arial MT"/>
          <w:bCs/>
          <w:kern w:val="0"/>
          <w:vertAlign w:val="subscript"/>
          <w:lang w:val="en-US"/>
          <w14:ligatures w14:val="none"/>
        </w:rPr>
        <w:t>1</w:t>
      </w:r>
      <w:r w:rsidRPr="00564943">
        <w:rPr>
          <w:rFonts w:ascii="Arial" w:eastAsia="Arial MT" w:hAnsi="Arial MT" w:cs="Arial MT"/>
          <w:bCs/>
          <w:kern w:val="0"/>
          <w:lang w:val="en-US"/>
          <w14:ligatures w14:val="none"/>
        </w:rPr>
        <w:t>, respectively</w:t>
      </w:r>
      <w:r w:rsidRPr="00E44CFF">
        <w:rPr>
          <w:rFonts w:ascii="Arial" w:eastAsia="Arial MT" w:hAnsi="Arial MT" w:cs="Arial MT"/>
          <w:bCs/>
          <w:kern w:val="0"/>
          <w:sz w:val="24"/>
          <w:szCs w:val="20"/>
          <w:lang w:val="en-US"/>
          <w14:ligatures w14:val="none"/>
        </w:rPr>
        <w:t>.</w:t>
      </w:r>
    </w:p>
    <w:p w14:paraId="39B9F1B4" w14:textId="3B7CA5D6" w:rsidR="003C6FDF" w:rsidRPr="007604C9" w:rsidRDefault="0085406B" w:rsidP="003C1DBE">
      <w:pPr>
        <w:pStyle w:val="ListParagraph"/>
        <w:widowControl w:val="0"/>
        <w:numPr>
          <w:ilvl w:val="1"/>
          <w:numId w:val="5"/>
        </w:numPr>
        <w:autoSpaceDE w:val="0"/>
        <w:autoSpaceDN w:val="0"/>
        <w:spacing w:before="121" w:after="0" w:line="240" w:lineRule="auto"/>
        <w:rPr>
          <w:rFonts w:ascii="Arial" w:eastAsia="Arial MT" w:hAnsi="Arial MT" w:cs="Arial MT"/>
          <w:b/>
          <w:kern w:val="0"/>
          <w:sz w:val="24"/>
          <w:lang w:val="en-US"/>
          <w14:ligatures w14:val="none"/>
        </w:rPr>
      </w:pPr>
      <w:r>
        <w:rPr>
          <w:rFonts w:ascii="Arial" w:eastAsia="Arial MT" w:hAnsi="Arial MT" w:cs="Arial MT"/>
          <w:b/>
          <w:kern w:val="0"/>
          <w:sz w:val="24"/>
          <w:lang w:val="en-US"/>
          <w14:ligatures w14:val="none"/>
        </w:rPr>
        <w:lastRenderedPageBreak/>
        <w:t xml:space="preserve"> </w:t>
      </w:r>
      <w:r w:rsidR="003C6FDF" w:rsidRPr="007604C9">
        <w:rPr>
          <w:rFonts w:ascii="Arial" w:eastAsia="Arial MT" w:hAnsi="Arial MT" w:cs="Arial MT"/>
          <w:b/>
          <w:kern w:val="0"/>
          <w:sz w:val="24"/>
          <w:lang w:val="en-US"/>
          <w14:ligatures w14:val="none"/>
        </w:rPr>
        <w:t>Harvest</w:t>
      </w:r>
      <w:r w:rsidR="003C6FDF" w:rsidRPr="007604C9">
        <w:rPr>
          <w:rFonts w:ascii="Arial" w:eastAsia="Arial MT" w:hAnsi="Arial MT" w:cs="Arial MT"/>
          <w:b/>
          <w:spacing w:val="-10"/>
          <w:kern w:val="0"/>
          <w:sz w:val="24"/>
          <w:lang w:val="en-US"/>
          <w14:ligatures w14:val="none"/>
        </w:rPr>
        <w:t xml:space="preserve"> </w:t>
      </w:r>
      <w:r w:rsidR="00B2499B">
        <w:rPr>
          <w:rFonts w:ascii="Arial" w:eastAsia="Arial MT" w:hAnsi="Arial MT" w:cs="Arial MT"/>
          <w:b/>
          <w:kern w:val="0"/>
          <w:sz w:val="24"/>
          <w:lang w:val="en-US"/>
          <w14:ligatures w14:val="none"/>
        </w:rPr>
        <w:t>Index</w:t>
      </w:r>
      <w:r w:rsidR="003C6FDF" w:rsidRPr="007604C9">
        <w:rPr>
          <w:rFonts w:ascii="Arial" w:eastAsia="Arial MT" w:hAnsi="Arial MT" w:cs="Arial MT"/>
          <w:b/>
          <w:spacing w:val="-9"/>
          <w:kern w:val="0"/>
          <w:sz w:val="24"/>
          <w:lang w:val="en-US"/>
          <w14:ligatures w14:val="none"/>
        </w:rPr>
        <w:t xml:space="preserve"> </w:t>
      </w:r>
      <w:r w:rsidR="003C6FDF" w:rsidRPr="007604C9">
        <w:rPr>
          <w:rFonts w:ascii="Arial" w:eastAsia="Arial MT" w:hAnsi="Arial MT" w:cs="Arial MT"/>
          <w:b/>
          <w:spacing w:val="-4"/>
          <w:kern w:val="0"/>
          <w:sz w:val="24"/>
          <w:lang w:val="en-US"/>
          <w14:ligatures w14:val="none"/>
        </w:rPr>
        <w:t>(HI)</w:t>
      </w:r>
    </w:p>
    <w:p w14:paraId="2D7A4F39" w14:textId="6890F4C0" w:rsidR="003C6FDF" w:rsidRPr="00564943" w:rsidRDefault="003C6FDF" w:rsidP="003C6FDF">
      <w:pPr>
        <w:widowControl w:val="0"/>
        <w:autoSpaceDE w:val="0"/>
        <w:autoSpaceDN w:val="0"/>
        <w:spacing w:before="257" w:after="0" w:line="360" w:lineRule="auto"/>
        <w:ind w:right="299"/>
        <w:jc w:val="both"/>
        <w:rPr>
          <w:rFonts w:ascii="Arial" w:eastAsia="Arial MT" w:hAnsi="Arial" w:cs="Arial"/>
          <w:kern w:val="0"/>
          <w:lang w:val="en-US"/>
          <w14:ligatures w14:val="none"/>
        </w:rPr>
      </w:pPr>
      <w:r w:rsidRPr="00564943">
        <w:rPr>
          <w:rFonts w:ascii="Arial" w:eastAsia="Arial MT" w:hAnsi="Arial" w:cs="Arial"/>
          <w:kern w:val="0"/>
          <w:lang w:val="en-US"/>
          <w14:ligatures w14:val="none"/>
        </w:rPr>
        <w:t xml:space="preserve">It is the ratio expressed in </w:t>
      </w:r>
      <w:r w:rsidR="00F009DC">
        <w:rPr>
          <w:rFonts w:ascii="Arial" w:eastAsia="Arial MT" w:hAnsi="Arial" w:cs="Arial"/>
          <w:kern w:val="0"/>
          <w:lang w:val="en-US"/>
          <w14:ligatures w14:val="none"/>
        </w:rPr>
        <w:t>percentage</w:t>
      </w:r>
      <w:r w:rsidRPr="00564943">
        <w:rPr>
          <w:rFonts w:ascii="Arial" w:eastAsia="Arial MT" w:hAnsi="Arial" w:cs="Arial"/>
          <w:kern w:val="0"/>
          <w:lang w:val="en-US"/>
          <w14:ligatures w14:val="none"/>
        </w:rPr>
        <w:t xml:space="preserve"> of economic yield </w:t>
      </w:r>
      <w:r w:rsidR="00F009DC">
        <w:rPr>
          <w:rFonts w:ascii="Arial" w:eastAsia="Arial MT" w:hAnsi="Arial" w:cs="Arial"/>
          <w:kern w:val="0"/>
          <w:lang w:val="en-US"/>
          <w14:ligatures w14:val="none"/>
        </w:rPr>
        <w:t>about</w:t>
      </w:r>
      <w:r w:rsidRPr="00564943">
        <w:rPr>
          <w:rFonts w:ascii="Arial" w:eastAsia="Arial MT" w:hAnsi="Arial" w:cs="Arial"/>
          <w:kern w:val="0"/>
          <w:lang w:val="en-US"/>
          <w14:ligatures w14:val="none"/>
        </w:rPr>
        <w:t xml:space="preserve"> biological yield. It was estimated by the formula proposed by </w:t>
      </w:r>
      <w:r w:rsidR="00F524CF" w:rsidRPr="00564943">
        <w:rPr>
          <w:rFonts w:ascii="Arial" w:eastAsia="Arial MT" w:hAnsi="Arial" w:cs="Arial"/>
          <w:kern w:val="0"/>
          <w:lang w:val="en-US"/>
          <w14:ligatures w14:val="none"/>
        </w:rPr>
        <w:t>(</w:t>
      </w:r>
      <w:r w:rsidRPr="00564943">
        <w:rPr>
          <w:rFonts w:ascii="Arial" w:eastAsia="Arial MT" w:hAnsi="Arial" w:cs="Arial"/>
          <w:kern w:val="0"/>
          <w:lang w:val="en-US"/>
          <w14:ligatures w14:val="none"/>
        </w:rPr>
        <w:t>Nichiporovich</w:t>
      </w:r>
      <w:r w:rsidR="00F009DC">
        <w:rPr>
          <w:rFonts w:ascii="Arial" w:eastAsia="Arial MT" w:hAnsi="Arial" w:cs="Arial"/>
          <w:kern w:val="0"/>
          <w:lang w:val="en-US"/>
          <w14:ligatures w14:val="none"/>
        </w:rPr>
        <w:t>.</w:t>
      </w:r>
      <w:r w:rsidR="00F524CF" w:rsidRPr="00564943">
        <w:rPr>
          <w:rFonts w:ascii="Arial" w:eastAsia="Arial MT" w:hAnsi="Arial" w:cs="Arial"/>
          <w:kern w:val="0"/>
          <w:lang w:val="en-US"/>
          <w14:ligatures w14:val="none"/>
        </w:rPr>
        <w:t>,</w:t>
      </w:r>
      <w:r w:rsidRPr="00564943">
        <w:rPr>
          <w:rFonts w:ascii="Arial" w:eastAsia="Arial MT" w:hAnsi="Arial" w:cs="Arial"/>
          <w:kern w:val="0"/>
          <w:lang w:val="en-US"/>
          <w14:ligatures w14:val="none"/>
        </w:rPr>
        <w:t xml:space="preserve"> 1967). </w:t>
      </w:r>
    </w:p>
    <w:p w14:paraId="233E2C3F" w14:textId="77777777" w:rsidR="002E63D7" w:rsidRPr="00564943" w:rsidRDefault="002E63D7" w:rsidP="003C6FDF">
      <w:pPr>
        <w:widowControl w:val="0"/>
        <w:autoSpaceDE w:val="0"/>
        <w:autoSpaceDN w:val="0"/>
        <w:spacing w:before="257" w:after="0" w:line="360" w:lineRule="auto"/>
        <w:ind w:right="299"/>
        <w:jc w:val="both"/>
        <w:rPr>
          <w:rFonts w:ascii="Arial" w:eastAsia="Arial MT" w:hAnsi="Arial" w:cs="Arial"/>
          <w:spacing w:val="-9"/>
          <w:kern w:val="0"/>
          <w:lang w:val="en-US"/>
          <w14:ligatures w14:val="none"/>
        </w:rPr>
      </w:pPr>
    </w:p>
    <w:tbl>
      <w:tblPr>
        <w:tblW w:w="7356" w:type="dxa"/>
        <w:tblInd w:w="441" w:type="dxa"/>
        <w:tblLook w:val="04A0" w:firstRow="1" w:lastRow="0" w:firstColumn="1" w:lastColumn="0" w:noHBand="0" w:noVBand="1"/>
      </w:tblPr>
      <w:tblGrid>
        <w:gridCol w:w="3245"/>
        <w:gridCol w:w="3118"/>
        <w:gridCol w:w="993"/>
      </w:tblGrid>
      <w:tr w:rsidR="002E63D7" w:rsidRPr="00564943" w14:paraId="54DFF23E" w14:textId="3409E73E" w:rsidTr="00E3470F">
        <w:trPr>
          <w:trHeight w:val="455"/>
        </w:trPr>
        <w:tc>
          <w:tcPr>
            <w:tcW w:w="3245" w:type="dxa"/>
            <w:vMerge w:val="restart"/>
            <w:shd w:val="clear" w:color="auto" w:fill="auto"/>
            <w:noWrap/>
            <w:vAlign w:val="center"/>
            <w:hideMark/>
          </w:tcPr>
          <w:p w14:paraId="12B5DE29" w14:textId="1DBA254E" w:rsidR="002E63D7" w:rsidRPr="00564943" w:rsidRDefault="002E63D7" w:rsidP="002E63D7">
            <w:pPr>
              <w:widowControl w:val="0"/>
              <w:autoSpaceDE w:val="0"/>
              <w:autoSpaceDN w:val="0"/>
              <w:spacing w:before="121" w:after="0" w:line="240" w:lineRule="auto"/>
              <w:rPr>
                <w:rFonts w:ascii="Arial" w:eastAsia="Arial MT" w:hAnsi="Arial" w:cs="Arial"/>
                <w:bCs/>
                <w:kern w:val="0"/>
                <w:lang w:val="en-US"/>
                <w14:ligatures w14:val="none"/>
              </w:rPr>
            </w:pPr>
            <w:r w:rsidRPr="00564943">
              <w:rPr>
                <w:rFonts w:ascii="Arial" w:eastAsia="Arial MT" w:hAnsi="Arial" w:cs="Arial"/>
                <w:bCs/>
                <w:kern w:val="0"/>
                <w:lang w:val="en-US"/>
                <w14:ligatures w14:val="none"/>
              </w:rPr>
              <w:t>Harvest</w:t>
            </w:r>
            <w:r w:rsidRPr="00564943">
              <w:rPr>
                <w:rFonts w:ascii="Arial" w:eastAsia="Arial MT" w:hAnsi="Arial" w:cs="Arial"/>
                <w:bCs/>
                <w:spacing w:val="-10"/>
                <w:kern w:val="0"/>
                <w:lang w:val="en-US"/>
                <w14:ligatures w14:val="none"/>
              </w:rPr>
              <w:t xml:space="preserve"> </w:t>
            </w:r>
            <w:r w:rsidRPr="00564943">
              <w:rPr>
                <w:rFonts w:ascii="Arial" w:eastAsia="Arial MT" w:hAnsi="Arial" w:cs="Arial"/>
                <w:bCs/>
                <w:kern w:val="0"/>
                <w:lang w:val="en-US"/>
                <w14:ligatures w14:val="none"/>
              </w:rPr>
              <w:t>index</w:t>
            </w:r>
            <w:r w:rsidRPr="00564943">
              <w:rPr>
                <w:rFonts w:ascii="Arial" w:eastAsia="Arial MT" w:hAnsi="Arial" w:cs="Arial"/>
                <w:bCs/>
                <w:spacing w:val="-9"/>
                <w:kern w:val="0"/>
                <w:lang w:val="en-US"/>
                <w14:ligatures w14:val="none"/>
              </w:rPr>
              <w:t xml:space="preserve"> </w:t>
            </w:r>
            <w:r w:rsidRPr="00564943">
              <w:rPr>
                <w:rFonts w:ascii="Arial" w:eastAsia="Arial MT" w:hAnsi="Arial" w:cs="Arial"/>
                <w:bCs/>
                <w:spacing w:val="-4"/>
                <w:kern w:val="0"/>
                <w:lang w:val="en-US"/>
                <w14:ligatures w14:val="none"/>
              </w:rPr>
              <w:t>(</w:t>
            </w:r>
            <w:r w:rsidR="00E87A12" w:rsidRPr="00564943">
              <w:rPr>
                <w:rFonts w:ascii="Arial" w:eastAsia="Arial MT" w:hAnsi="Arial" w:cs="Arial"/>
                <w:bCs/>
                <w:spacing w:val="-4"/>
                <w:kern w:val="0"/>
                <w:lang w:val="en-US"/>
                <w14:ligatures w14:val="none"/>
              </w:rPr>
              <w:t>HI) =</w:t>
            </w:r>
          </w:p>
        </w:tc>
        <w:tc>
          <w:tcPr>
            <w:tcW w:w="3118" w:type="dxa"/>
            <w:tcBorders>
              <w:bottom w:val="single" w:sz="4" w:space="0" w:color="auto"/>
            </w:tcBorders>
            <w:shd w:val="clear" w:color="auto" w:fill="auto"/>
            <w:noWrap/>
            <w:vAlign w:val="center"/>
            <w:hideMark/>
          </w:tcPr>
          <w:p w14:paraId="66187F7E" w14:textId="5CAE37FD" w:rsidR="002E63D7" w:rsidRPr="00564943" w:rsidRDefault="002E63D7" w:rsidP="00EF155B">
            <w:pPr>
              <w:spacing w:after="0" w:line="240" w:lineRule="auto"/>
              <w:jc w:val="center"/>
              <w:rPr>
                <w:rFonts w:ascii="Arial" w:eastAsia="Times New Roman" w:hAnsi="Arial" w:cs="Arial"/>
                <w:color w:val="000000"/>
                <w:kern w:val="0"/>
                <w:lang w:eastAsia="en-GB"/>
                <w14:ligatures w14:val="none"/>
              </w:rPr>
            </w:pPr>
            <w:r w:rsidRPr="00564943">
              <w:rPr>
                <w:rFonts w:ascii="Arial" w:eastAsia="Times New Roman" w:hAnsi="Arial" w:cs="Arial"/>
                <w:color w:val="000000"/>
                <w:kern w:val="0"/>
                <w:lang w:eastAsia="en-GB"/>
                <w14:ligatures w14:val="none"/>
              </w:rPr>
              <w:t xml:space="preserve">Economic yield </w:t>
            </w:r>
            <w:r w:rsidR="00EF155B" w:rsidRPr="00564943">
              <w:rPr>
                <w:rFonts w:ascii="Arial" w:eastAsia="Times New Roman" w:hAnsi="Arial" w:cs="Arial"/>
                <w:color w:val="000000"/>
                <w:kern w:val="0"/>
                <w:lang w:eastAsia="en-GB"/>
                <w14:ligatures w14:val="none"/>
              </w:rPr>
              <w:t>(grain)</w:t>
            </w:r>
          </w:p>
        </w:tc>
        <w:tc>
          <w:tcPr>
            <w:tcW w:w="993" w:type="dxa"/>
            <w:vMerge w:val="restart"/>
            <w:vAlign w:val="center"/>
          </w:tcPr>
          <w:p w14:paraId="7AF90146" w14:textId="5FC93A04" w:rsidR="002E63D7" w:rsidRPr="00564943" w:rsidRDefault="002E63D7" w:rsidP="002E63D7">
            <w:pPr>
              <w:spacing w:after="0" w:line="240" w:lineRule="auto"/>
              <w:rPr>
                <w:rFonts w:ascii="Arial" w:eastAsia="Times New Roman" w:hAnsi="Arial" w:cs="Arial"/>
                <w:color w:val="000000"/>
                <w:kern w:val="0"/>
                <w:lang w:eastAsia="en-GB"/>
                <w14:ligatures w14:val="none"/>
              </w:rPr>
            </w:pPr>
            <w:r w:rsidRPr="00564943">
              <w:rPr>
                <w:rFonts w:ascii="Arial" w:eastAsia="Times New Roman" w:hAnsi="Arial" w:cs="Arial"/>
                <w:color w:val="000000"/>
                <w:kern w:val="0"/>
                <w:lang w:eastAsia="en-GB"/>
                <w14:ligatures w14:val="none"/>
              </w:rPr>
              <w:t>×100</w:t>
            </w:r>
          </w:p>
        </w:tc>
      </w:tr>
      <w:tr w:rsidR="002E63D7" w:rsidRPr="00564943" w14:paraId="1BF851CB" w14:textId="3DB2CCC5" w:rsidTr="00E3470F">
        <w:trPr>
          <w:trHeight w:val="455"/>
        </w:trPr>
        <w:tc>
          <w:tcPr>
            <w:tcW w:w="3245" w:type="dxa"/>
            <w:vMerge/>
            <w:vAlign w:val="center"/>
            <w:hideMark/>
          </w:tcPr>
          <w:p w14:paraId="2E5D1CD3" w14:textId="77777777" w:rsidR="002E63D7" w:rsidRPr="00564943" w:rsidRDefault="002E63D7" w:rsidP="00E201BD">
            <w:pPr>
              <w:spacing w:after="0" w:line="240" w:lineRule="auto"/>
              <w:rPr>
                <w:rFonts w:ascii="Arial" w:eastAsia="Times New Roman" w:hAnsi="Arial" w:cs="Arial"/>
                <w:color w:val="000000"/>
                <w:kern w:val="0"/>
                <w:lang w:eastAsia="en-GB"/>
                <w14:ligatures w14:val="none"/>
              </w:rPr>
            </w:pPr>
          </w:p>
        </w:tc>
        <w:tc>
          <w:tcPr>
            <w:tcW w:w="3118" w:type="dxa"/>
            <w:tcBorders>
              <w:top w:val="single" w:sz="4" w:space="0" w:color="auto"/>
            </w:tcBorders>
            <w:shd w:val="clear" w:color="auto" w:fill="auto"/>
            <w:noWrap/>
            <w:vAlign w:val="center"/>
            <w:hideMark/>
          </w:tcPr>
          <w:p w14:paraId="45279E7F" w14:textId="43351C41" w:rsidR="002E63D7" w:rsidRPr="00564943" w:rsidRDefault="002E63D7" w:rsidP="00EF155B">
            <w:pPr>
              <w:spacing w:after="0" w:line="240" w:lineRule="auto"/>
              <w:jc w:val="center"/>
              <w:rPr>
                <w:rFonts w:ascii="Arial" w:eastAsia="Times New Roman" w:hAnsi="Arial" w:cs="Arial"/>
                <w:color w:val="000000"/>
                <w:kern w:val="0"/>
                <w:lang w:eastAsia="en-GB"/>
                <w14:ligatures w14:val="none"/>
              </w:rPr>
            </w:pPr>
            <w:r w:rsidRPr="00564943">
              <w:rPr>
                <w:rFonts w:ascii="Arial" w:eastAsia="Times New Roman" w:hAnsi="Arial" w:cs="Arial"/>
                <w:color w:val="000000"/>
                <w:kern w:val="0"/>
                <w:lang w:eastAsia="en-GB"/>
                <w14:ligatures w14:val="none"/>
              </w:rPr>
              <w:t>Biological</w:t>
            </w:r>
            <w:r w:rsidR="00EF155B" w:rsidRPr="00564943">
              <w:rPr>
                <w:rFonts w:ascii="Arial" w:eastAsia="Times New Roman" w:hAnsi="Arial" w:cs="Arial"/>
                <w:color w:val="000000"/>
                <w:kern w:val="0"/>
                <w:lang w:eastAsia="en-GB"/>
                <w14:ligatures w14:val="none"/>
              </w:rPr>
              <w:t xml:space="preserve"> yield (straw </w:t>
            </w:r>
            <w:r w:rsidR="00E3470F" w:rsidRPr="00564943">
              <w:rPr>
                <w:rFonts w:ascii="Arial" w:eastAsia="Times New Roman" w:hAnsi="Arial" w:cs="Arial"/>
                <w:color w:val="000000"/>
                <w:kern w:val="0"/>
                <w:lang w:eastAsia="en-GB"/>
                <w14:ligatures w14:val="none"/>
              </w:rPr>
              <w:t>+</w:t>
            </w:r>
            <w:r w:rsidR="00EF155B" w:rsidRPr="00564943">
              <w:rPr>
                <w:rFonts w:ascii="Arial" w:eastAsia="Times New Roman" w:hAnsi="Arial" w:cs="Arial"/>
                <w:color w:val="000000"/>
                <w:kern w:val="0"/>
                <w:lang w:eastAsia="en-GB"/>
                <w14:ligatures w14:val="none"/>
              </w:rPr>
              <w:t>grain)</w:t>
            </w:r>
          </w:p>
        </w:tc>
        <w:tc>
          <w:tcPr>
            <w:tcW w:w="993" w:type="dxa"/>
            <w:vMerge/>
          </w:tcPr>
          <w:p w14:paraId="0F66829A" w14:textId="77777777" w:rsidR="002E63D7" w:rsidRPr="00564943" w:rsidRDefault="002E63D7" w:rsidP="00E201BD">
            <w:pPr>
              <w:spacing w:after="0" w:line="240" w:lineRule="auto"/>
              <w:jc w:val="center"/>
              <w:rPr>
                <w:rFonts w:ascii="Arial" w:eastAsia="Times New Roman" w:hAnsi="Arial" w:cs="Arial"/>
                <w:color w:val="000000"/>
                <w:kern w:val="0"/>
                <w:lang w:eastAsia="en-GB"/>
                <w14:ligatures w14:val="none"/>
              </w:rPr>
            </w:pPr>
          </w:p>
        </w:tc>
      </w:tr>
    </w:tbl>
    <w:p w14:paraId="3C86B387" w14:textId="77777777" w:rsidR="00AE0131" w:rsidRDefault="00AE0131" w:rsidP="005018B4">
      <w:pPr>
        <w:spacing w:line="360" w:lineRule="auto"/>
        <w:jc w:val="both"/>
        <w:rPr>
          <w:rFonts w:ascii="Microsoft Sans Serif" w:eastAsia="Microsoft Sans Serif" w:hAnsi="Microsoft Sans Serif" w:cs="Microsoft Sans Serif"/>
          <w:kern w:val="0"/>
          <w:sz w:val="24"/>
          <w:szCs w:val="24"/>
          <w14:ligatures w14:val="none"/>
        </w:rPr>
      </w:pPr>
    </w:p>
    <w:p w14:paraId="40AAB13F" w14:textId="7E9F1641" w:rsidR="00F81FAE" w:rsidRPr="00AF4F09" w:rsidRDefault="007E78B5" w:rsidP="005018B4">
      <w:pPr>
        <w:spacing w:line="360" w:lineRule="auto"/>
        <w:jc w:val="both"/>
        <w:rPr>
          <w:rFonts w:ascii="Arial" w:eastAsia="Arial MT" w:hAnsi="Arial" w:cs="Arial"/>
          <w:kern w:val="0"/>
          <w:lang w:val="en-US"/>
          <w14:ligatures w14:val="none"/>
        </w:rPr>
      </w:pPr>
      <w:r w:rsidRPr="00AF4F09">
        <w:rPr>
          <w:rFonts w:ascii="Arial" w:hAnsi="Arial" w:cs="Arial"/>
          <w:b/>
          <w:bCs/>
        </w:rPr>
        <w:t>T</w:t>
      </w:r>
      <w:r w:rsidRPr="00564943">
        <w:rPr>
          <w:rFonts w:ascii="Arial" w:hAnsi="Arial" w:cs="Arial"/>
          <w:b/>
          <w:bCs/>
          <w:sz w:val="24"/>
          <w:szCs w:val="24"/>
        </w:rPr>
        <w:t>able 1</w:t>
      </w:r>
      <w:r w:rsidR="004C1DA7" w:rsidRPr="00564943">
        <w:rPr>
          <w:rFonts w:ascii="Arial" w:hAnsi="Arial" w:cs="Arial"/>
          <w:b/>
          <w:bCs/>
          <w:sz w:val="24"/>
          <w:szCs w:val="24"/>
        </w:rPr>
        <w:t>.</w:t>
      </w:r>
      <w:r w:rsidRPr="00564943">
        <w:rPr>
          <w:rFonts w:ascii="Arial" w:hAnsi="Arial" w:cs="Arial"/>
          <w:b/>
          <w:bCs/>
          <w:sz w:val="24"/>
          <w:szCs w:val="24"/>
        </w:rPr>
        <w:t xml:space="preserve"> </w:t>
      </w:r>
      <w:r w:rsidR="005B7DDE" w:rsidRPr="00564943">
        <w:rPr>
          <w:rFonts w:ascii="Arial" w:hAnsi="Arial" w:cs="Arial"/>
          <w:b/>
          <w:bCs/>
          <w:sz w:val="24"/>
          <w:szCs w:val="24"/>
        </w:rPr>
        <w:t xml:space="preserve">Treatment details </w:t>
      </w:r>
      <w:r w:rsidRPr="00564943">
        <w:rPr>
          <w:rFonts w:ascii="Arial" w:hAnsi="Arial" w:cs="Arial"/>
          <w:b/>
          <w:bCs/>
          <w:sz w:val="24"/>
          <w:szCs w:val="24"/>
        </w:rPr>
        <w:t>of experiments</w:t>
      </w:r>
    </w:p>
    <w:tbl>
      <w:tblPr>
        <w:tblStyle w:val="TableGrid"/>
        <w:tblW w:w="9082" w:type="dxa"/>
        <w:tblBorders>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36"/>
        <w:gridCol w:w="6961"/>
        <w:gridCol w:w="1285"/>
      </w:tblGrid>
      <w:tr w:rsidR="00F81FAE" w:rsidRPr="00564943" w14:paraId="62424F39" w14:textId="77777777" w:rsidTr="00FF1920">
        <w:trPr>
          <w:trHeight w:val="705"/>
        </w:trPr>
        <w:tc>
          <w:tcPr>
            <w:tcW w:w="836" w:type="dxa"/>
            <w:tcBorders>
              <w:top w:val="single" w:sz="4" w:space="0" w:color="auto"/>
              <w:bottom w:val="single" w:sz="4" w:space="0" w:color="auto"/>
            </w:tcBorders>
            <w:vAlign w:val="center"/>
          </w:tcPr>
          <w:p w14:paraId="46A1BE74" w14:textId="77777777" w:rsidR="00F81FAE" w:rsidRPr="00564943" w:rsidRDefault="00F81FAE" w:rsidP="00375B5A">
            <w:pPr>
              <w:widowControl w:val="0"/>
              <w:tabs>
                <w:tab w:val="left" w:pos="432"/>
              </w:tabs>
              <w:autoSpaceDE w:val="0"/>
              <w:autoSpaceDN w:val="0"/>
              <w:spacing w:before="78"/>
              <w:rPr>
                <w:rFonts w:ascii="Arial" w:eastAsia="Arial MT" w:hAnsi="Arial" w:cs="Arial"/>
                <w:b/>
                <w:bCs/>
                <w:spacing w:val="-2"/>
                <w:kern w:val="0"/>
                <w:sz w:val="24"/>
                <w14:ligatures w14:val="none"/>
              </w:rPr>
            </w:pPr>
            <w:r w:rsidRPr="00564943">
              <w:rPr>
                <w:rFonts w:ascii="Arial" w:hAnsi="Arial" w:cs="Arial"/>
                <w:b/>
                <w:bCs/>
              </w:rPr>
              <w:t>S. no</w:t>
            </w:r>
          </w:p>
        </w:tc>
        <w:tc>
          <w:tcPr>
            <w:tcW w:w="6961" w:type="dxa"/>
            <w:tcBorders>
              <w:top w:val="single" w:sz="4" w:space="0" w:color="auto"/>
              <w:bottom w:val="single" w:sz="4" w:space="0" w:color="auto"/>
            </w:tcBorders>
            <w:vAlign w:val="center"/>
          </w:tcPr>
          <w:p w14:paraId="46143624" w14:textId="77777777" w:rsidR="00F81FAE" w:rsidRPr="00564943" w:rsidRDefault="00F81FAE" w:rsidP="00375B5A">
            <w:pPr>
              <w:widowControl w:val="0"/>
              <w:tabs>
                <w:tab w:val="left" w:pos="432"/>
              </w:tabs>
              <w:autoSpaceDE w:val="0"/>
              <w:autoSpaceDN w:val="0"/>
              <w:spacing w:before="78"/>
              <w:rPr>
                <w:rFonts w:ascii="Arial" w:eastAsia="Arial MT" w:hAnsi="Arial" w:cs="Arial"/>
                <w:b/>
                <w:bCs/>
                <w:spacing w:val="-2"/>
                <w:kern w:val="0"/>
                <w:sz w:val="24"/>
                <w14:ligatures w14:val="none"/>
              </w:rPr>
            </w:pPr>
            <w:r w:rsidRPr="00564943">
              <w:rPr>
                <w:rFonts w:ascii="Arial" w:hAnsi="Arial" w:cs="Arial"/>
                <w:b/>
                <w:bCs/>
              </w:rPr>
              <w:t>Treatment</w:t>
            </w:r>
          </w:p>
        </w:tc>
        <w:tc>
          <w:tcPr>
            <w:tcW w:w="1285" w:type="dxa"/>
            <w:tcBorders>
              <w:top w:val="single" w:sz="4" w:space="0" w:color="auto"/>
              <w:bottom w:val="single" w:sz="4" w:space="0" w:color="auto"/>
            </w:tcBorders>
            <w:vAlign w:val="center"/>
          </w:tcPr>
          <w:p w14:paraId="106DE04B" w14:textId="77777777" w:rsidR="00F81FAE" w:rsidRPr="00564943" w:rsidRDefault="00F81FAE" w:rsidP="00375B5A">
            <w:pPr>
              <w:widowControl w:val="0"/>
              <w:tabs>
                <w:tab w:val="left" w:pos="432"/>
              </w:tabs>
              <w:autoSpaceDE w:val="0"/>
              <w:autoSpaceDN w:val="0"/>
              <w:spacing w:before="78"/>
              <w:rPr>
                <w:rFonts w:ascii="Arial" w:eastAsia="Arial MT" w:hAnsi="Arial" w:cs="Arial"/>
                <w:b/>
                <w:bCs/>
                <w:spacing w:val="-2"/>
                <w:kern w:val="0"/>
                <w:sz w:val="24"/>
                <w14:ligatures w14:val="none"/>
              </w:rPr>
            </w:pPr>
            <w:r w:rsidRPr="00564943">
              <w:rPr>
                <w:rFonts w:ascii="Arial" w:hAnsi="Arial" w:cs="Arial"/>
                <w:b/>
                <w:bCs/>
              </w:rPr>
              <w:t>Treatment Symbol</w:t>
            </w:r>
          </w:p>
        </w:tc>
      </w:tr>
      <w:tr w:rsidR="00F81FAE" w:rsidRPr="00564943" w14:paraId="4E01D15A" w14:textId="77777777" w:rsidTr="00FF1920">
        <w:trPr>
          <w:trHeight w:val="730"/>
        </w:trPr>
        <w:tc>
          <w:tcPr>
            <w:tcW w:w="836" w:type="dxa"/>
            <w:tcBorders>
              <w:top w:val="single" w:sz="4" w:space="0" w:color="auto"/>
            </w:tcBorders>
            <w:vAlign w:val="center"/>
          </w:tcPr>
          <w:p w14:paraId="24E61D78" w14:textId="77777777" w:rsidR="00F81FAE" w:rsidRPr="00564943" w:rsidRDefault="00F81FAE" w:rsidP="00375B5A">
            <w:pPr>
              <w:widowControl w:val="0"/>
              <w:tabs>
                <w:tab w:val="left" w:pos="432"/>
              </w:tabs>
              <w:autoSpaceDE w:val="0"/>
              <w:autoSpaceDN w:val="0"/>
              <w:spacing w:before="78"/>
              <w:rPr>
                <w:rFonts w:ascii="Arial" w:eastAsia="Arial MT" w:hAnsi="Arial" w:cs="Arial"/>
                <w:spacing w:val="-2"/>
                <w:kern w:val="0"/>
                <w:sz w:val="24"/>
                <w14:ligatures w14:val="none"/>
              </w:rPr>
            </w:pPr>
            <w:r w:rsidRPr="00564943">
              <w:rPr>
                <w:rFonts w:ascii="Arial" w:hAnsi="Arial" w:cs="Arial"/>
              </w:rPr>
              <w:t>1</w:t>
            </w:r>
          </w:p>
        </w:tc>
        <w:tc>
          <w:tcPr>
            <w:tcW w:w="6961" w:type="dxa"/>
            <w:tcBorders>
              <w:top w:val="single" w:sz="4" w:space="0" w:color="auto"/>
            </w:tcBorders>
            <w:vAlign w:val="center"/>
          </w:tcPr>
          <w:p w14:paraId="2B053D51" w14:textId="76AE1A7F" w:rsidR="00F81FAE" w:rsidRPr="00564943" w:rsidRDefault="00F81FAE" w:rsidP="00375B5A">
            <w:pPr>
              <w:widowControl w:val="0"/>
              <w:tabs>
                <w:tab w:val="left" w:pos="432"/>
              </w:tabs>
              <w:autoSpaceDE w:val="0"/>
              <w:autoSpaceDN w:val="0"/>
              <w:spacing w:before="78"/>
              <w:rPr>
                <w:rFonts w:ascii="Arial" w:eastAsia="Arial MT" w:hAnsi="Arial" w:cs="Arial"/>
                <w:spacing w:val="-2"/>
                <w:kern w:val="0"/>
                <w:sz w:val="24"/>
                <w14:ligatures w14:val="none"/>
              </w:rPr>
            </w:pPr>
            <w:r w:rsidRPr="00564943">
              <w:rPr>
                <w:rFonts w:ascii="Arial" w:hAnsi="Arial" w:cs="Arial"/>
                <w:b/>
                <w:bCs/>
              </w:rPr>
              <w:t>Weed Free</w:t>
            </w:r>
            <w:r w:rsidR="00615318" w:rsidRPr="00564943">
              <w:rPr>
                <w:rFonts w:ascii="Arial" w:hAnsi="Arial" w:cs="Arial"/>
              </w:rPr>
              <w:t xml:space="preserve"> </w:t>
            </w:r>
            <w:r w:rsidR="003A34BF" w:rsidRPr="00564943">
              <w:rPr>
                <w:rFonts w:ascii="Arial" w:hAnsi="Arial" w:cs="Arial"/>
              </w:rPr>
              <w:t>(hand</w:t>
            </w:r>
            <w:r w:rsidR="00F94DA0" w:rsidRPr="00564943">
              <w:rPr>
                <w:rFonts w:ascii="Arial" w:hAnsi="Arial" w:cs="Arial"/>
              </w:rPr>
              <w:t xml:space="preserve"> weeding 30 &amp; 45 DAS)</w:t>
            </w:r>
          </w:p>
        </w:tc>
        <w:tc>
          <w:tcPr>
            <w:tcW w:w="1285" w:type="dxa"/>
            <w:tcBorders>
              <w:top w:val="single" w:sz="4" w:space="0" w:color="auto"/>
            </w:tcBorders>
            <w:vAlign w:val="center"/>
          </w:tcPr>
          <w:p w14:paraId="030E132A" w14:textId="77777777" w:rsidR="00F81FAE" w:rsidRPr="00564943" w:rsidRDefault="00F81FAE" w:rsidP="00FF1920">
            <w:pPr>
              <w:widowControl w:val="0"/>
              <w:tabs>
                <w:tab w:val="left" w:pos="432"/>
              </w:tabs>
              <w:autoSpaceDE w:val="0"/>
              <w:autoSpaceDN w:val="0"/>
              <w:spacing w:before="78"/>
              <w:jc w:val="center"/>
              <w:rPr>
                <w:rFonts w:ascii="Arial" w:eastAsia="Arial MT" w:hAnsi="Arial" w:cs="Arial"/>
                <w:b/>
                <w:bCs/>
                <w:spacing w:val="-2"/>
                <w:kern w:val="0"/>
                <w:sz w:val="24"/>
                <w14:ligatures w14:val="none"/>
              </w:rPr>
            </w:pPr>
            <w:r w:rsidRPr="00564943">
              <w:rPr>
                <w:rFonts w:ascii="Arial" w:hAnsi="Arial" w:cs="Arial"/>
                <w:b/>
                <w:bCs/>
              </w:rPr>
              <w:t>W1</w:t>
            </w:r>
          </w:p>
        </w:tc>
      </w:tr>
      <w:tr w:rsidR="00F81FAE" w:rsidRPr="00564943" w14:paraId="7C5BA93F" w14:textId="77777777" w:rsidTr="00FF1920">
        <w:trPr>
          <w:trHeight w:val="705"/>
        </w:trPr>
        <w:tc>
          <w:tcPr>
            <w:tcW w:w="836" w:type="dxa"/>
            <w:vAlign w:val="center"/>
          </w:tcPr>
          <w:p w14:paraId="36C95226" w14:textId="77777777" w:rsidR="00F81FAE" w:rsidRPr="00564943" w:rsidRDefault="00F81FAE" w:rsidP="00375B5A">
            <w:pPr>
              <w:widowControl w:val="0"/>
              <w:tabs>
                <w:tab w:val="left" w:pos="432"/>
              </w:tabs>
              <w:autoSpaceDE w:val="0"/>
              <w:autoSpaceDN w:val="0"/>
              <w:spacing w:before="78"/>
              <w:rPr>
                <w:rFonts w:ascii="Arial" w:eastAsia="Arial MT" w:hAnsi="Arial" w:cs="Arial"/>
                <w:spacing w:val="-2"/>
                <w:kern w:val="0"/>
                <w:sz w:val="24"/>
                <w14:ligatures w14:val="none"/>
              </w:rPr>
            </w:pPr>
            <w:r w:rsidRPr="00564943">
              <w:rPr>
                <w:rFonts w:ascii="Arial" w:hAnsi="Arial" w:cs="Arial"/>
              </w:rPr>
              <w:t>2</w:t>
            </w:r>
          </w:p>
        </w:tc>
        <w:tc>
          <w:tcPr>
            <w:tcW w:w="6961" w:type="dxa"/>
            <w:vAlign w:val="center"/>
          </w:tcPr>
          <w:p w14:paraId="64614E39" w14:textId="77777777" w:rsidR="00F81FAE" w:rsidRPr="00564943" w:rsidRDefault="00F81FAE" w:rsidP="00375B5A">
            <w:pPr>
              <w:widowControl w:val="0"/>
              <w:tabs>
                <w:tab w:val="left" w:pos="432"/>
              </w:tabs>
              <w:autoSpaceDE w:val="0"/>
              <w:autoSpaceDN w:val="0"/>
              <w:spacing w:before="78"/>
              <w:rPr>
                <w:rFonts w:ascii="Arial" w:eastAsia="Arial MT" w:hAnsi="Arial" w:cs="Arial"/>
                <w:spacing w:val="-2"/>
                <w:kern w:val="0"/>
                <w:sz w:val="24"/>
                <w14:ligatures w14:val="none"/>
              </w:rPr>
            </w:pPr>
            <w:r w:rsidRPr="00564943">
              <w:rPr>
                <w:rFonts w:ascii="Arial" w:hAnsi="Arial" w:cs="Arial"/>
              </w:rPr>
              <w:t xml:space="preserve">Post- Emergence application of Pyroxasulfone 85% WG @ 127.5 g/ha </w:t>
            </w:r>
          </w:p>
        </w:tc>
        <w:tc>
          <w:tcPr>
            <w:tcW w:w="1285" w:type="dxa"/>
            <w:vAlign w:val="center"/>
          </w:tcPr>
          <w:p w14:paraId="0402D96C" w14:textId="77777777" w:rsidR="00F81FAE" w:rsidRPr="00564943" w:rsidRDefault="00F81FAE" w:rsidP="00FF1920">
            <w:pPr>
              <w:widowControl w:val="0"/>
              <w:tabs>
                <w:tab w:val="left" w:pos="432"/>
              </w:tabs>
              <w:autoSpaceDE w:val="0"/>
              <w:autoSpaceDN w:val="0"/>
              <w:spacing w:before="78"/>
              <w:jc w:val="center"/>
              <w:rPr>
                <w:rFonts w:ascii="Arial" w:eastAsia="Arial MT" w:hAnsi="Arial" w:cs="Arial"/>
                <w:b/>
                <w:bCs/>
                <w:spacing w:val="-2"/>
                <w:kern w:val="0"/>
                <w:sz w:val="24"/>
                <w14:ligatures w14:val="none"/>
              </w:rPr>
            </w:pPr>
            <w:r w:rsidRPr="00564943">
              <w:rPr>
                <w:rFonts w:ascii="Arial" w:hAnsi="Arial" w:cs="Arial"/>
                <w:b/>
                <w:bCs/>
              </w:rPr>
              <w:t>W2</w:t>
            </w:r>
          </w:p>
        </w:tc>
      </w:tr>
      <w:tr w:rsidR="00F81FAE" w:rsidRPr="00564943" w14:paraId="5EE38FF5" w14:textId="77777777" w:rsidTr="00FF1920">
        <w:trPr>
          <w:trHeight w:val="705"/>
        </w:trPr>
        <w:tc>
          <w:tcPr>
            <w:tcW w:w="836" w:type="dxa"/>
            <w:vAlign w:val="center"/>
          </w:tcPr>
          <w:p w14:paraId="6378CBBF" w14:textId="77777777" w:rsidR="00F81FAE" w:rsidRPr="00564943" w:rsidRDefault="00F81FAE" w:rsidP="00375B5A">
            <w:pPr>
              <w:widowControl w:val="0"/>
              <w:tabs>
                <w:tab w:val="left" w:pos="432"/>
              </w:tabs>
              <w:autoSpaceDE w:val="0"/>
              <w:autoSpaceDN w:val="0"/>
              <w:spacing w:before="78"/>
              <w:rPr>
                <w:rFonts w:ascii="Arial" w:eastAsia="Arial MT" w:hAnsi="Arial" w:cs="Arial"/>
                <w:spacing w:val="-2"/>
                <w:kern w:val="0"/>
                <w:sz w:val="24"/>
                <w14:ligatures w14:val="none"/>
              </w:rPr>
            </w:pPr>
            <w:r w:rsidRPr="00564943">
              <w:rPr>
                <w:rFonts w:ascii="Arial" w:hAnsi="Arial" w:cs="Arial"/>
              </w:rPr>
              <w:t>3</w:t>
            </w:r>
          </w:p>
        </w:tc>
        <w:tc>
          <w:tcPr>
            <w:tcW w:w="6961" w:type="dxa"/>
            <w:vAlign w:val="center"/>
          </w:tcPr>
          <w:p w14:paraId="2C2D53F3" w14:textId="77777777" w:rsidR="00F81FAE" w:rsidRPr="00564943" w:rsidRDefault="00F81FAE" w:rsidP="00375B5A">
            <w:pPr>
              <w:widowControl w:val="0"/>
              <w:tabs>
                <w:tab w:val="left" w:pos="432"/>
              </w:tabs>
              <w:autoSpaceDE w:val="0"/>
              <w:autoSpaceDN w:val="0"/>
              <w:spacing w:before="78"/>
              <w:rPr>
                <w:rFonts w:ascii="Arial" w:eastAsia="Arial MT" w:hAnsi="Arial" w:cs="Arial"/>
                <w:spacing w:val="-2"/>
                <w:kern w:val="0"/>
                <w:sz w:val="24"/>
                <w14:ligatures w14:val="none"/>
              </w:rPr>
            </w:pPr>
            <w:r w:rsidRPr="00564943">
              <w:rPr>
                <w:rFonts w:ascii="Arial" w:hAnsi="Arial" w:cs="Arial"/>
              </w:rPr>
              <w:t xml:space="preserve">Post-Emergence application of Pyroxasulfone 85% WG + Metsulfurone 20% WG @ 127.5 + 4 g/ha </w:t>
            </w:r>
          </w:p>
        </w:tc>
        <w:tc>
          <w:tcPr>
            <w:tcW w:w="1285" w:type="dxa"/>
            <w:vAlign w:val="center"/>
          </w:tcPr>
          <w:p w14:paraId="61FA6AE4" w14:textId="77777777" w:rsidR="00F81FAE" w:rsidRPr="00564943" w:rsidRDefault="00F81FAE" w:rsidP="00FF1920">
            <w:pPr>
              <w:widowControl w:val="0"/>
              <w:tabs>
                <w:tab w:val="left" w:pos="432"/>
              </w:tabs>
              <w:autoSpaceDE w:val="0"/>
              <w:autoSpaceDN w:val="0"/>
              <w:spacing w:before="78"/>
              <w:jc w:val="center"/>
              <w:rPr>
                <w:rFonts w:ascii="Arial" w:eastAsia="Arial MT" w:hAnsi="Arial" w:cs="Arial"/>
                <w:b/>
                <w:bCs/>
                <w:spacing w:val="-2"/>
                <w:kern w:val="0"/>
                <w:sz w:val="24"/>
                <w14:ligatures w14:val="none"/>
              </w:rPr>
            </w:pPr>
            <w:r w:rsidRPr="00564943">
              <w:rPr>
                <w:rFonts w:ascii="Arial" w:hAnsi="Arial" w:cs="Arial"/>
                <w:b/>
                <w:bCs/>
              </w:rPr>
              <w:t>W3</w:t>
            </w:r>
          </w:p>
        </w:tc>
      </w:tr>
      <w:tr w:rsidR="00F81FAE" w:rsidRPr="00564943" w14:paraId="0C0C5F10" w14:textId="77777777" w:rsidTr="00FF1920">
        <w:trPr>
          <w:trHeight w:val="730"/>
        </w:trPr>
        <w:tc>
          <w:tcPr>
            <w:tcW w:w="836" w:type="dxa"/>
            <w:vAlign w:val="center"/>
          </w:tcPr>
          <w:p w14:paraId="5B168FC1" w14:textId="77777777" w:rsidR="00F81FAE" w:rsidRPr="00564943" w:rsidRDefault="00F81FAE" w:rsidP="00375B5A">
            <w:pPr>
              <w:widowControl w:val="0"/>
              <w:tabs>
                <w:tab w:val="left" w:pos="432"/>
              </w:tabs>
              <w:autoSpaceDE w:val="0"/>
              <w:autoSpaceDN w:val="0"/>
              <w:spacing w:before="78"/>
              <w:rPr>
                <w:rFonts w:ascii="Arial" w:eastAsia="Arial MT" w:hAnsi="Arial" w:cs="Arial"/>
                <w:spacing w:val="-2"/>
                <w:kern w:val="0"/>
                <w:sz w:val="24"/>
                <w14:ligatures w14:val="none"/>
              </w:rPr>
            </w:pPr>
            <w:r w:rsidRPr="00564943">
              <w:rPr>
                <w:rFonts w:ascii="Arial" w:hAnsi="Arial" w:cs="Arial"/>
              </w:rPr>
              <w:t>4</w:t>
            </w:r>
          </w:p>
        </w:tc>
        <w:tc>
          <w:tcPr>
            <w:tcW w:w="6961" w:type="dxa"/>
            <w:vAlign w:val="center"/>
          </w:tcPr>
          <w:p w14:paraId="0B95D295" w14:textId="733A572A" w:rsidR="00F81FAE" w:rsidRPr="00564943" w:rsidRDefault="00F81FAE" w:rsidP="00375B5A">
            <w:pPr>
              <w:widowControl w:val="0"/>
              <w:tabs>
                <w:tab w:val="left" w:pos="432"/>
              </w:tabs>
              <w:autoSpaceDE w:val="0"/>
              <w:autoSpaceDN w:val="0"/>
              <w:spacing w:before="78"/>
              <w:rPr>
                <w:rFonts w:ascii="Arial" w:eastAsia="Arial MT" w:hAnsi="Arial" w:cs="Arial"/>
                <w:spacing w:val="-2"/>
                <w:kern w:val="0"/>
                <w:sz w:val="24"/>
                <w14:ligatures w14:val="none"/>
              </w:rPr>
            </w:pPr>
            <w:r w:rsidRPr="00564943">
              <w:rPr>
                <w:rFonts w:ascii="Arial" w:hAnsi="Arial" w:cs="Arial"/>
              </w:rPr>
              <w:t xml:space="preserve">Early </w:t>
            </w:r>
            <w:r w:rsidR="00A41A76" w:rsidRPr="00564943">
              <w:rPr>
                <w:rFonts w:ascii="Arial" w:hAnsi="Arial" w:cs="Arial"/>
              </w:rPr>
              <w:t>p</w:t>
            </w:r>
            <w:r w:rsidRPr="00564943">
              <w:rPr>
                <w:rFonts w:ascii="Arial" w:hAnsi="Arial" w:cs="Arial"/>
              </w:rPr>
              <w:t>ost- Emergence application of Pyroxasulfone 85</w:t>
            </w:r>
            <w:r w:rsidR="00C61F62" w:rsidRPr="00564943">
              <w:rPr>
                <w:rFonts w:ascii="Arial" w:hAnsi="Arial" w:cs="Arial"/>
              </w:rPr>
              <w:t>% WG</w:t>
            </w:r>
            <w:r w:rsidRPr="00564943">
              <w:rPr>
                <w:rFonts w:ascii="Arial" w:hAnsi="Arial" w:cs="Arial"/>
              </w:rPr>
              <w:t xml:space="preserve"> + Metsulfurone 20% WG @ 127.5 + 4 g/ha</w:t>
            </w:r>
          </w:p>
        </w:tc>
        <w:tc>
          <w:tcPr>
            <w:tcW w:w="1285" w:type="dxa"/>
            <w:vAlign w:val="center"/>
          </w:tcPr>
          <w:p w14:paraId="0DBC4E16" w14:textId="77777777" w:rsidR="00F81FAE" w:rsidRPr="00564943" w:rsidRDefault="00F81FAE" w:rsidP="00FF1920">
            <w:pPr>
              <w:widowControl w:val="0"/>
              <w:tabs>
                <w:tab w:val="left" w:pos="432"/>
              </w:tabs>
              <w:autoSpaceDE w:val="0"/>
              <w:autoSpaceDN w:val="0"/>
              <w:spacing w:before="78"/>
              <w:jc w:val="center"/>
              <w:rPr>
                <w:rFonts w:ascii="Arial" w:eastAsia="Arial MT" w:hAnsi="Arial" w:cs="Arial"/>
                <w:b/>
                <w:bCs/>
                <w:spacing w:val="-2"/>
                <w:kern w:val="0"/>
                <w:sz w:val="24"/>
                <w14:ligatures w14:val="none"/>
              </w:rPr>
            </w:pPr>
            <w:r w:rsidRPr="00564943">
              <w:rPr>
                <w:rFonts w:ascii="Arial" w:hAnsi="Arial" w:cs="Arial"/>
                <w:b/>
                <w:bCs/>
              </w:rPr>
              <w:t>W4</w:t>
            </w:r>
          </w:p>
        </w:tc>
      </w:tr>
      <w:tr w:rsidR="00F81FAE" w:rsidRPr="00564943" w14:paraId="68350CE5" w14:textId="77777777" w:rsidTr="00FF1920">
        <w:trPr>
          <w:trHeight w:val="705"/>
        </w:trPr>
        <w:tc>
          <w:tcPr>
            <w:tcW w:w="836" w:type="dxa"/>
            <w:vAlign w:val="center"/>
          </w:tcPr>
          <w:p w14:paraId="51A79DB6" w14:textId="77777777" w:rsidR="00F81FAE" w:rsidRPr="00564943" w:rsidRDefault="00F81FAE" w:rsidP="00375B5A">
            <w:pPr>
              <w:widowControl w:val="0"/>
              <w:tabs>
                <w:tab w:val="left" w:pos="432"/>
              </w:tabs>
              <w:autoSpaceDE w:val="0"/>
              <w:autoSpaceDN w:val="0"/>
              <w:spacing w:before="78"/>
              <w:rPr>
                <w:rFonts w:ascii="Arial" w:eastAsia="Arial MT" w:hAnsi="Arial" w:cs="Arial"/>
                <w:spacing w:val="-2"/>
                <w:kern w:val="0"/>
                <w:sz w:val="24"/>
                <w14:ligatures w14:val="none"/>
              </w:rPr>
            </w:pPr>
            <w:r w:rsidRPr="00564943">
              <w:rPr>
                <w:rFonts w:ascii="Arial" w:hAnsi="Arial" w:cs="Arial"/>
              </w:rPr>
              <w:t>5</w:t>
            </w:r>
          </w:p>
        </w:tc>
        <w:tc>
          <w:tcPr>
            <w:tcW w:w="6961" w:type="dxa"/>
            <w:vAlign w:val="center"/>
          </w:tcPr>
          <w:p w14:paraId="265A3219" w14:textId="06F3C93D" w:rsidR="00F81FAE" w:rsidRPr="00564943" w:rsidRDefault="00F81FAE" w:rsidP="00375B5A">
            <w:pPr>
              <w:widowControl w:val="0"/>
              <w:tabs>
                <w:tab w:val="left" w:pos="432"/>
              </w:tabs>
              <w:autoSpaceDE w:val="0"/>
              <w:autoSpaceDN w:val="0"/>
              <w:spacing w:before="78"/>
              <w:rPr>
                <w:rFonts w:ascii="Arial" w:eastAsia="Arial MT" w:hAnsi="Arial" w:cs="Arial"/>
                <w:spacing w:val="-2"/>
                <w:kern w:val="0"/>
                <w:sz w:val="24"/>
                <w14:ligatures w14:val="none"/>
              </w:rPr>
            </w:pPr>
            <w:r w:rsidRPr="00564943">
              <w:rPr>
                <w:rFonts w:ascii="Arial" w:hAnsi="Arial" w:cs="Arial"/>
              </w:rPr>
              <w:t>Post -Emergence application of Metribuzin 70% WP</w:t>
            </w:r>
            <w:r w:rsidR="00F94DA0" w:rsidRPr="00564943">
              <w:rPr>
                <w:rFonts w:ascii="Arial" w:hAnsi="Arial" w:cs="Arial"/>
              </w:rPr>
              <w:t xml:space="preserve"> @</w:t>
            </w:r>
            <w:r w:rsidRPr="00564943">
              <w:rPr>
                <w:rFonts w:ascii="Arial" w:hAnsi="Arial" w:cs="Arial"/>
              </w:rPr>
              <w:t xml:space="preserve"> 300 g/ha</w:t>
            </w:r>
          </w:p>
        </w:tc>
        <w:tc>
          <w:tcPr>
            <w:tcW w:w="1285" w:type="dxa"/>
            <w:vAlign w:val="center"/>
          </w:tcPr>
          <w:p w14:paraId="6D40C0E5" w14:textId="77777777" w:rsidR="00F81FAE" w:rsidRPr="00564943" w:rsidRDefault="00F81FAE" w:rsidP="00FF1920">
            <w:pPr>
              <w:widowControl w:val="0"/>
              <w:tabs>
                <w:tab w:val="left" w:pos="432"/>
              </w:tabs>
              <w:autoSpaceDE w:val="0"/>
              <w:autoSpaceDN w:val="0"/>
              <w:spacing w:before="78"/>
              <w:jc w:val="center"/>
              <w:rPr>
                <w:rFonts w:ascii="Arial" w:eastAsia="Arial MT" w:hAnsi="Arial" w:cs="Arial"/>
                <w:b/>
                <w:bCs/>
                <w:spacing w:val="-2"/>
                <w:kern w:val="0"/>
                <w:sz w:val="24"/>
                <w14:ligatures w14:val="none"/>
              </w:rPr>
            </w:pPr>
            <w:r w:rsidRPr="00564943">
              <w:rPr>
                <w:rFonts w:ascii="Arial" w:hAnsi="Arial" w:cs="Arial"/>
                <w:b/>
                <w:bCs/>
              </w:rPr>
              <w:t>W5</w:t>
            </w:r>
          </w:p>
        </w:tc>
      </w:tr>
      <w:tr w:rsidR="00F81FAE" w:rsidRPr="00564943" w14:paraId="5A60FB4B" w14:textId="77777777" w:rsidTr="00FF1920">
        <w:trPr>
          <w:trHeight w:val="705"/>
        </w:trPr>
        <w:tc>
          <w:tcPr>
            <w:tcW w:w="836" w:type="dxa"/>
            <w:vAlign w:val="center"/>
          </w:tcPr>
          <w:p w14:paraId="563CA932" w14:textId="77777777" w:rsidR="00F81FAE" w:rsidRPr="00564943" w:rsidRDefault="00F81FAE" w:rsidP="00375B5A">
            <w:pPr>
              <w:widowControl w:val="0"/>
              <w:tabs>
                <w:tab w:val="left" w:pos="432"/>
              </w:tabs>
              <w:autoSpaceDE w:val="0"/>
              <w:autoSpaceDN w:val="0"/>
              <w:spacing w:before="78"/>
              <w:rPr>
                <w:rFonts w:ascii="Arial" w:eastAsia="Arial MT" w:hAnsi="Arial" w:cs="Arial"/>
                <w:spacing w:val="-2"/>
                <w:kern w:val="0"/>
                <w:sz w:val="24"/>
                <w14:ligatures w14:val="none"/>
              </w:rPr>
            </w:pPr>
            <w:r w:rsidRPr="00564943">
              <w:rPr>
                <w:rFonts w:ascii="Arial" w:hAnsi="Arial" w:cs="Arial"/>
              </w:rPr>
              <w:t>6</w:t>
            </w:r>
          </w:p>
        </w:tc>
        <w:tc>
          <w:tcPr>
            <w:tcW w:w="6961" w:type="dxa"/>
            <w:vAlign w:val="center"/>
          </w:tcPr>
          <w:p w14:paraId="7033D49A" w14:textId="77777777" w:rsidR="00F81FAE" w:rsidRPr="00564943" w:rsidRDefault="00F81FAE" w:rsidP="00375B5A">
            <w:pPr>
              <w:widowControl w:val="0"/>
              <w:tabs>
                <w:tab w:val="left" w:pos="432"/>
              </w:tabs>
              <w:autoSpaceDE w:val="0"/>
              <w:autoSpaceDN w:val="0"/>
              <w:spacing w:before="78"/>
              <w:rPr>
                <w:rFonts w:ascii="Arial" w:eastAsia="Arial MT" w:hAnsi="Arial" w:cs="Arial"/>
                <w:spacing w:val="-2"/>
                <w:kern w:val="0"/>
                <w:sz w:val="24"/>
                <w14:ligatures w14:val="none"/>
              </w:rPr>
            </w:pPr>
            <w:r w:rsidRPr="00564943">
              <w:rPr>
                <w:rFonts w:ascii="Arial" w:hAnsi="Arial" w:cs="Arial"/>
              </w:rPr>
              <w:t>Post-Emergence application of Clodinafop propargyl 9% + Metribuzin 20% WP @ 600 g/ha</w:t>
            </w:r>
          </w:p>
        </w:tc>
        <w:tc>
          <w:tcPr>
            <w:tcW w:w="1285" w:type="dxa"/>
            <w:vAlign w:val="center"/>
          </w:tcPr>
          <w:p w14:paraId="0F70184D" w14:textId="77777777" w:rsidR="00F81FAE" w:rsidRPr="00564943" w:rsidRDefault="00F81FAE" w:rsidP="00FF1920">
            <w:pPr>
              <w:widowControl w:val="0"/>
              <w:tabs>
                <w:tab w:val="left" w:pos="432"/>
              </w:tabs>
              <w:autoSpaceDE w:val="0"/>
              <w:autoSpaceDN w:val="0"/>
              <w:spacing w:before="78"/>
              <w:jc w:val="center"/>
              <w:rPr>
                <w:rFonts w:ascii="Arial" w:eastAsia="Arial MT" w:hAnsi="Arial" w:cs="Arial"/>
                <w:b/>
                <w:bCs/>
                <w:spacing w:val="-2"/>
                <w:kern w:val="0"/>
                <w:sz w:val="24"/>
                <w14:ligatures w14:val="none"/>
              </w:rPr>
            </w:pPr>
            <w:r w:rsidRPr="00564943">
              <w:rPr>
                <w:rFonts w:ascii="Arial" w:hAnsi="Arial" w:cs="Arial"/>
                <w:b/>
                <w:bCs/>
              </w:rPr>
              <w:t>W6</w:t>
            </w:r>
          </w:p>
        </w:tc>
      </w:tr>
      <w:tr w:rsidR="00F81FAE" w:rsidRPr="00564943" w14:paraId="211F955E" w14:textId="77777777" w:rsidTr="00FF1920">
        <w:trPr>
          <w:trHeight w:val="730"/>
        </w:trPr>
        <w:tc>
          <w:tcPr>
            <w:tcW w:w="836" w:type="dxa"/>
            <w:tcBorders>
              <w:bottom w:val="nil"/>
            </w:tcBorders>
            <w:vAlign w:val="center"/>
          </w:tcPr>
          <w:p w14:paraId="5595445C" w14:textId="77777777" w:rsidR="00F81FAE" w:rsidRPr="00564943" w:rsidRDefault="00F81FAE" w:rsidP="00375B5A">
            <w:pPr>
              <w:widowControl w:val="0"/>
              <w:tabs>
                <w:tab w:val="left" w:pos="432"/>
              </w:tabs>
              <w:autoSpaceDE w:val="0"/>
              <w:autoSpaceDN w:val="0"/>
              <w:spacing w:before="78"/>
              <w:rPr>
                <w:rFonts w:ascii="Arial" w:eastAsia="Arial MT" w:hAnsi="Arial" w:cs="Arial"/>
                <w:spacing w:val="-2"/>
                <w:kern w:val="0"/>
                <w:sz w:val="24"/>
                <w14:ligatures w14:val="none"/>
              </w:rPr>
            </w:pPr>
            <w:r w:rsidRPr="00564943">
              <w:rPr>
                <w:rFonts w:ascii="Arial" w:hAnsi="Arial" w:cs="Arial"/>
              </w:rPr>
              <w:t>7</w:t>
            </w:r>
          </w:p>
        </w:tc>
        <w:tc>
          <w:tcPr>
            <w:tcW w:w="6961" w:type="dxa"/>
            <w:tcBorders>
              <w:bottom w:val="nil"/>
            </w:tcBorders>
            <w:vAlign w:val="center"/>
          </w:tcPr>
          <w:p w14:paraId="5A6C6EA3" w14:textId="1705D3D0" w:rsidR="00F81FAE" w:rsidRPr="00564943" w:rsidRDefault="00F81FAE" w:rsidP="00375B5A">
            <w:pPr>
              <w:widowControl w:val="0"/>
              <w:tabs>
                <w:tab w:val="left" w:pos="432"/>
              </w:tabs>
              <w:autoSpaceDE w:val="0"/>
              <w:autoSpaceDN w:val="0"/>
              <w:spacing w:before="78"/>
              <w:rPr>
                <w:rFonts w:ascii="Arial" w:eastAsia="Arial MT" w:hAnsi="Arial" w:cs="Arial"/>
                <w:spacing w:val="-2"/>
                <w:kern w:val="0"/>
                <w:sz w:val="24"/>
                <w14:ligatures w14:val="none"/>
              </w:rPr>
            </w:pPr>
            <w:bookmarkStart w:id="0" w:name="_Hlk189946256"/>
            <w:r w:rsidRPr="00564943">
              <w:rPr>
                <w:rFonts w:ascii="Arial" w:hAnsi="Arial" w:cs="Arial"/>
              </w:rPr>
              <w:t xml:space="preserve">Post-emergence application Metsulfurone Methyl 20% WP @ 4 g/ha + Clodinafop propargyl 15 WP </w:t>
            </w:r>
            <w:r w:rsidR="00F94DA0" w:rsidRPr="00564943">
              <w:rPr>
                <w:rFonts w:ascii="Arial" w:hAnsi="Arial" w:cs="Arial"/>
              </w:rPr>
              <w:t xml:space="preserve">@ </w:t>
            </w:r>
            <w:r w:rsidRPr="00564943">
              <w:rPr>
                <w:rFonts w:ascii="Arial" w:hAnsi="Arial" w:cs="Arial"/>
              </w:rPr>
              <w:t>60g/ha</w:t>
            </w:r>
            <w:bookmarkEnd w:id="0"/>
          </w:p>
        </w:tc>
        <w:tc>
          <w:tcPr>
            <w:tcW w:w="1285" w:type="dxa"/>
            <w:tcBorders>
              <w:bottom w:val="nil"/>
            </w:tcBorders>
            <w:vAlign w:val="center"/>
          </w:tcPr>
          <w:p w14:paraId="0CDD4EAA" w14:textId="77777777" w:rsidR="00F81FAE" w:rsidRPr="00564943" w:rsidRDefault="00F81FAE" w:rsidP="00FF1920">
            <w:pPr>
              <w:widowControl w:val="0"/>
              <w:tabs>
                <w:tab w:val="left" w:pos="432"/>
              </w:tabs>
              <w:autoSpaceDE w:val="0"/>
              <w:autoSpaceDN w:val="0"/>
              <w:spacing w:before="78"/>
              <w:jc w:val="center"/>
              <w:rPr>
                <w:rFonts w:ascii="Arial" w:eastAsia="Arial MT" w:hAnsi="Arial" w:cs="Arial"/>
                <w:b/>
                <w:bCs/>
                <w:spacing w:val="-2"/>
                <w:kern w:val="0"/>
                <w:sz w:val="24"/>
                <w14:ligatures w14:val="none"/>
              </w:rPr>
            </w:pPr>
            <w:r w:rsidRPr="00564943">
              <w:rPr>
                <w:rFonts w:ascii="Arial" w:hAnsi="Arial" w:cs="Arial"/>
                <w:b/>
                <w:bCs/>
              </w:rPr>
              <w:t>W7</w:t>
            </w:r>
          </w:p>
        </w:tc>
      </w:tr>
      <w:tr w:rsidR="00F81FAE" w:rsidRPr="00564943" w14:paraId="42672E21" w14:textId="77777777" w:rsidTr="00FF1920">
        <w:trPr>
          <w:trHeight w:val="705"/>
        </w:trPr>
        <w:tc>
          <w:tcPr>
            <w:tcW w:w="836" w:type="dxa"/>
            <w:tcBorders>
              <w:top w:val="nil"/>
              <w:bottom w:val="single" w:sz="4" w:space="0" w:color="auto"/>
            </w:tcBorders>
            <w:vAlign w:val="center"/>
          </w:tcPr>
          <w:p w14:paraId="53B2072C" w14:textId="77777777" w:rsidR="00F81FAE" w:rsidRPr="00564943" w:rsidRDefault="00F81FAE" w:rsidP="00375B5A">
            <w:pPr>
              <w:widowControl w:val="0"/>
              <w:tabs>
                <w:tab w:val="left" w:pos="432"/>
              </w:tabs>
              <w:autoSpaceDE w:val="0"/>
              <w:autoSpaceDN w:val="0"/>
              <w:spacing w:before="78"/>
              <w:rPr>
                <w:rFonts w:ascii="Arial" w:eastAsia="Arial MT" w:hAnsi="Arial" w:cs="Arial"/>
                <w:spacing w:val="-2"/>
                <w:kern w:val="0"/>
                <w:sz w:val="24"/>
                <w14:ligatures w14:val="none"/>
              </w:rPr>
            </w:pPr>
            <w:r w:rsidRPr="00564943">
              <w:rPr>
                <w:rFonts w:ascii="Arial" w:hAnsi="Arial" w:cs="Arial"/>
              </w:rPr>
              <w:t>8</w:t>
            </w:r>
          </w:p>
        </w:tc>
        <w:tc>
          <w:tcPr>
            <w:tcW w:w="6961" w:type="dxa"/>
            <w:tcBorders>
              <w:top w:val="nil"/>
              <w:bottom w:val="single" w:sz="4" w:space="0" w:color="auto"/>
            </w:tcBorders>
            <w:vAlign w:val="center"/>
          </w:tcPr>
          <w:p w14:paraId="6FC9FC85" w14:textId="77777777" w:rsidR="00F81FAE" w:rsidRPr="00564943" w:rsidRDefault="00F81FAE" w:rsidP="00375B5A">
            <w:pPr>
              <w:widowControl w:val="0"/>
              <w:tabs>
                <w:tab w:val="left" w:pos="432"/>
              </w:tabs>
              <w:autoSpaceDE w:val="0"/>
              <w:autoSpaceDN w:val="0"/>
              <w:spacing w:before="78"/>
              <w:rPr>
                <w:rFonts w:ascii="Arial" w:eastAsia="Arial MT" w:hAnsi="Arial" w:cs="Arial"/>
                <w:b/>
                <w:bCs/>
                <w:spacing w:val="-2"/>
                <w:kern w:val="0"/>
                <w:sz w:val="24"/>
                <w14:ligatures w14:val="none"/>
              </w:rPr>
            </w:pPr>
            <w:r w:rsidRPr="00564943">
              <w:rPr>
                <w:rFonts w:ascii="Arial" w:hAnsi="Arial" w:cs="Arial"/>
                <w:b/>
                <w:bCs/>
              </w:rPr>
              <w:t>Weedy check</w:t>
            </w:r>
          </w:p>
        </w:tc>
        <w:tc>
          <w:tcPr>
            <w:tcW w:w="1285" w:type="dxa"/>
            <w:tcBorders>
              <w:top w:val="nil"/>
              <w:bottom w:val="single" w:sz="4" w:space="0" w:color="auto"/>
            </w:tcBorders>
            <w:vAlign w:val="center"/>
          </w:tcPr>
          <w:p w14:paraId="32E97CD8" w14:textId="77777777" w:rsidR="00F81FAE" w:rsidRPr="00564943" w:rsidRDefault="00F81FAE" w:rsidP="00FF1920">
            <w:pPr>
              <w:widowControl w:val="0"/>
              <w:tabs>
                <w:tab w:val="left" w:pos="432"/>
              </w:tabs>
              <w:autoSpaceDE w:val="0"/>
              <w:autoSpaceDN w:val="0"/>
              <w:spacing w:before="78"/>
              <w:jc w:val="center"/>
              <w:rPr>
                <w:rFonts w:ascii="Arial" w:eastAsia="Arial MT" w:hAnsi="Arial" w:cs="Arial"/>
                <w:b/>
                <w:bCs/>
                <w:spacing w:val="-2"/>
                <w:kern w:val="0"/>
                <w:sz w:val="24"/>
                <w14:ligatures w14:val="none"/>
              </w:rPr>
            </w:pPr>
            <w:r w:rsidRPr="00564943">
              <w:rPr>
                <w:rFonts w:ascii="Arial" w:hAnsi="Arial" w:cs="Arial"/>
                <w:b/>
                <w:bCs/>
              </w:rPr>
              <w:t>W8</w:t>
            </w:r>
          </w:p>
        </w:tc>
      </w:tr>
    </w:tbl>
    <w:p w14:paraId="14F3ED79" w14:textId="77777777" w:rsidR="00D45A23" w:rsidRDefault="00D45A23" w:rsidP="005018B4">
      <w:pPr>
        <w:spacing w:line="360" w:lineRule="auto"/>
        <w:jc w:val="both"/>
        <w:rPr>
          <w:rFonts w:ascii="Arial" w:hAnsi="Arial" w:cs="Arial"/>
          <w:b/>
          <w:bCs/>
        </w:rPr>
      </w:pPr>
    </w:p>
    <w:p w14:paraId="64AF3E08" w14:textId="77777777" w:rsidR="00D45A23" w:rsidRDefault="00D45A23" w:rsidP="005018B4">
      <w:pPr>
        <w:spacing w:line="360" w:lineRule="auto"/>
        <w:jc w:val="both"/>
        <w:rPr>
          <w:rFonts w:ascii="Arial" w:hAnsi="Arial" w:cs="Arial"/>
          <w:b/>
          <w:bCs/>
        </w:rPr>
      </w:pPr>
    </w:p>
    <w:p w14:paraId="0A3A2B81" w14:textId="77777777" w:rsidR="00F524CF" w:rsidRDefault="00F524CF" w:rsidP="005018B4">
      <w:pPr>
        <w:spacing w:line="360" w:lineRule="auto"/>
        <w:jc w:val="both"/>
        <w:rPr>
          <w:rFonts w:ascii="Arial" w:hAnsi="Arial" w:cs="Arial"/>
          <w:b/>
          <w:bCs/>
        </w:rPr>
      </w:pPr>
    </w:p>
    <w:p w14:paraId="45653DE2" w14:textId="77777777" w:rsidR="00976ED8" w:rsidRDefault="00976ED8" w:rsidP="005018B4">
      <w:pPr>
        <w:spacing w:line="360" w:lineRule="auto"/>
        <w:jc w:val="both"/>
        <w:rPr>
          <w:rFonts w:ascii="Arial" w:hAnsi="Arial" w:cs="Arial"/>
          <w:b/>
          <w:bCs/>
        </w:rPr>
      </w:pPr>
    </w:p>
    <w:p w14:paraId="7967246C" w14:textId="77777777" w:rsidR="0085406B" w:rsidRDefault="0085406B" w:rsidP="005018B4">
      <w:pPr>
        <w:spacing w:line="360" w:lineRule="auto"/>
        <w:jc w:val="both"/>
        <w:rPr>
          <w:rFonts w:ascii="Arial" w:hAnsi="Arial" w:cs="Arial"/>
          <w:b/>
          <w:bCs/>
        </w:rPr>
      </w:pPr>
    </w:p>
    <w:p w14:paraId="1A21D564" w14:textId="77777777" w:rsidR="0085406B" w:rsidRDefault="0085406B" w:rsidP="005018B4">
      <w:pPr>
        <w:spacing w:line="360" w:lineRule="auto"/>
        <w:jc w:val="both"/>
        <w:rPr>
          <w:rFonts w:ascii="Arial" w:hAnsi="Arial" w:cs="Arial"/>
          <w:b/>
          <w:bCs/>
        </w:rPr>
      </w:pPr>
    </w:p>
    <w:p w14:paraId="28D923B7" w14:textId="77777777" w:rsidR="00976ED8" w:rsidRDefault="00976ED8" w:rsidP="005018B4">
      <w:pPr>
        <w:spacing w:line="360" w:lineRule="auto"/>
        <w:jc w:val="both"/>
        <w:rPr>
          <w:rFonts w:ascii="Arial" w:hAnsi="Arial" w:cs="Arial"/>
          <w:b/>
          <w:bCs/>
        </w:rPr>
      </w:pPr>
    </w:p>
    <w:p w14:paraId="31646F7B" w14:textId="77777777" w:rsidR="00976ED8" w:rsidRDefault="00521409" w:rsidP="00976ED8">
      <w:pPr>
        <w:pStyle w:val="ListParagraph"/>
        <w:numPr>
          <w:ilvl w:val="0"/>
          <w:numId w:val="2"/>
        </w:numPr>
        <w:spacing w:line="360" w:lineRule="auto"/>
        <w:ind w:left="357" w:hanging="357"/>
        <w:jc w:val="both"/>
        <w:rPr>
          <w:rFonts w:ascii="Arial" w:hAnsi="Arial" w:cs="Arial"/>
          <w:b/>
          <w:bCs/>
        </w:rPr>
      </w:pPr>
      <w:r w:rsidRPr="00976ED8">
        <w:rPr>
          <w:rFonts w:ascii="Arial" w:hAnsi="Arial" w:cs="Arial"/>
          <w:b/>
          <w:bCs/>
        </w:rPr>
        <w:lastRenderedPageBreak/>
        <w:t>RESULTS AND DISCUSSION</w:t>
      </w:r>
    </w:p>
    <w:p w14:paraId="440B595A" w14:textId="4214D2C3" w:rsidR="00950E91" w:rsidRPr="00976ED8" w:rsidRDefault="008176FA" w:rsidP="00976ED8">
      <w:pPr>
        <w:pStyle w:val="ListParagraph"/>
        <w:numPr>
          <w:ilvl w:val="1"/>
          <w:numId w:val="6"/>
        </w:numPr>
        <w:spacing w:line="360" w:lineRule="auto"/>
        <w:ind w:left="357" w:hanging="357"/>
        <w:jc w:val="both"/>
        <w:rPr>
          <w:rFonts w:ascii="Arial" w:hAnsi="Arial" w:cs="Arial"/>
          <w:b/>
          <w:bCs/>
        </w:rPr>
      </w:pPr>
      <w:r w:rsidRPr="00976ED8">
        <w:rPr>
          <w:rFonts w:ascii="Arial" w:eastAsia="Arial MT" w:hAnsi="Arial" w:cs="Arial"/>
          <w:b/>
          <w:bCs/>
          <w:kern w:val="0"/>
          <w:sz w:val="24"/>
          <w:szCs w:val="24"/>
          <w14:ligatures w14:val="none"/>
        </w:rPr>
        <w:t xml:space="preserve">Effects of </w:t>
      </w:r>
      <w:r w:rsidR="00976ED8" w:rsidRPr="00976ED8">
        <w:rPr>
          <w:rFonts w:ascii="Arial" w:eastAsia="Arial MT" w:hAnsi="Arial" w:cs="Arial"/>
          <w:b/>
          <w:bCs/>
          <w:kern w:val="0"/>
          <w:sz w:val="24"/>
          <w:szCs w:val="24"/>
          <w14:ligatures w14:val="none"/>
        </w:rPr>
        <w:t>Weed Control Treatments</w:t>
      </w:r>
    </w:p>
    <w:p w14:paraId="4B0EE5FC" w14:textId="59454A4C" w:rsidR="008176FA" w:rsidRPr="008F7A7E" w:rsidRDefault="008176FA" w:rsidP="008176FA">
      <w:pPr>
        <w:spacing w:line="360" w:lineRule="auto"/>
        <w:jc w:val="both"/>
        <w:rPr>
          <w:rFonts w:ascii="Arial" w:hAnsi="Arial" w:cs="Arial"/>
        </w:rPr>
      </w:pPr>
      <w:r w:rsidRPr="008F7A7E">
        <w:rPr>
          <w:rFonts w:ascii="Arial" w:eastAsia="Arial MT" w:hAnsi="Arial" w:cs="Arial"/>
          <w:kern w:val="0"/>
          <w14:ligatures w14:val="none"/>
        </w:rPr>
        <w:t>The growth parameters,</w:t>
      </w:r>
      <w:r w:rsidR="00C0052B" w:rsidRPr="008F7A7E">
        <w:rPr>
          <w:rFonts w:ascii="Arial" w:eastAsia="Arial MT" w:hAnsi="Arial" w:cs="Arial"/>
          <w:kern w:val="0"/>
          <w14:ligatures w14:val="none"/>
        </w:rPr>
        <w:t xml:space="preserve"> </w:t>
      </w:r>
      <w:r w:rsidRPr="008F7A7E">
        <w:rPr>
          <w:rFonts w:ascii="Arial" w:eastAsia="Arial MT" w:hAnsi="Arial" w:cs="Arial"/>
          <w:kern w:val="0"/>
          <w14:ligatures w14:val="none"/>
        </w:rPr>
        <w:t>plant height</w:t>
      </w:r>
      <w:r w:rsidR="00976ED8">
        <w:rPr>
          <w:rFonts w:ascii="Arial" w:eastAsia="Arial MT" w:hAnsi="Arial" w:cs="Arial"/>
          <w:kern w:val="0"/>
          <w14:ligatures w14:val="none"/>
        </w:rPr>
        <w:t>,</w:t>
      </w:r>
      <w:r w:rsidRPr="008F7A7E">
        <w:rPr>
          <w:rFonts w:ascii="Arial" w:eastAsia="Arial MT" w:hAnsi="Arial" w:cs="Arial"/>
          <w:kern w:val="0"/>
          <w14:ligatures w14:val="none"/>
        </w:rPr>
        <w:t xml:space="preserve"> and number of leaves per plant</w:t>
      </w:r>
      <w:r w:rsidR="00B2499B">
        <w:rPr>
          <w:rFonts w:ascii="Arial" w:eastAsia="Arial MT" w:hAnsi="Arial" w:cs="Arial"/>
          <w:kern w:val="0"/>
          <w14:ligatures w14:val="none"/>
        </w:rPr>
        <w:t>,</w:t>
      </w:r>
      <w:r w:rsidRPr="008F7A7E">
        <w:rPr>
          <w:rFonts w:ascii="Arial" w:eastAsia="Arial MT" w:hAnsi="Arial" w:cs="Arial"/>
          <w:kern w:val="0"/>
          <w14:ligatures w14:val="none"/>
        </w:rPr>
        <w:t xml:space="preserve"> as well as dry matter production </w:t>
      </w:r>
      <w:r w:rsidR="00976ED8">
        <w:rPr>
          <w:rFonts w:ascii="Arial" w:eastAsia="Arial MT" w:hAnsi="Arial" w:cs="Arial"/>
          <w:kern w:val="0"/>
          <w14:ligatures w14:val="none"/>
        </w:rPr>
        <w:t>were</w:t>
      </w:r>
      <w:r w:rsidRPr="008F7A7E">
        <w:rPr>
          <w:rFonts w:ascii="Arial" w:eastAsia="Arial MT" w:hAnsi="Arial" w:cs="Arial"/>
          <w:kern w:val="0"/>
          <w14:ligatures w14:val="none"/>
        </w:rPr>
        <w:t xml:space="preserve"> significantly influenced by</w:t>
      </w:r>
      <w:r w:rsidRPr="008F7A7E">
        <w:rPr>
          <w:rFonts w:ascii="Arial" w:hAnsi="Arial" w:cs="Arial"/>
        </w:rPr>
        <w:t xml:space="preserve"> </w:t>
      </w:r>
      <w:r w:rsidRPr="008F7A7E">
        <w:rPr>
          <w:rFonts w:ascii="Arial" w:eastAsia="Arial MT" w:hAnsi="Arial" w:cs="Arial"/>
          <w:kern w:val="0"/>
          <w14:ligatures w14:val="none"/>
        </w:rPr>
        <w:t>weed control treatments at all crop growth stages except 30 DAS.</w:t>
      </w:r>
      <w:r w:rsidR="00C0052B" w:rsidRPr="008F7A7E">
        <w:rPr>
          <w:rFonts w:ascii="Arial" w:eastAsia="Arial MT" w:hAnsi="Arial" w:cs="Arial"/>
          <w:kern w:val="0"/>
          <w14:ligatures w14:val="none"/>
        </w:rPr>
        <w:t xml:space="preserve"> </w:t>
      </w:r>
      <w:r w:rsidRPr="008F7A7E">
        <w:rPr>
          <w:rFonts w:ascii="Arial" w:eastAsia="Arial MT" w:hAnsi="Arial" w:cs="Arial"/>
          <w:kern w:val="0"/>
          <w14:ligatures w14:val="none"/>
        </w:rPr>
        <w:t>Combined</w:t>
      </w:r>
      <w:r w:rsidR="00C0052B" w:rsidRPr="008F7A7E">
        <w:rPr>
          <w:rFonts w:ascii="Arial" w:eastAsia="Arial MT" w:hAnsi="Arial" w:cs="Arial"/>
          <w:kern w:val="0"/>
          <w14:ligatures w14:val="none"/>
        </w:rPr>
        <w:t xml:space="preserve"> </w:t>
      </w:r>
      <w:r w:rsidRPr="008F7A7E">
        <w:rPr>
          <w:rFonts w:ascii="Arial" w:eastAsia="Arial MT" w:hAnsi="Arial" w:cs="Arial"/>
          <w:kern w:val="0"/>
          <w14:ligatures w14:val="none"/>
        </w:rPr>
        <w:t>application</w:t>
      </w:r>
      <w:r w:rsidR="00C0052B" w:rsidRPr="008F7A7E">
        <w:rPr>
          <w:rFonts w:ascii="Arial" w:eastAsia="Arial MT" w:hAnsi="Arial" w:cs="Arial"/>
          <w:kern w:val="0"/>
          <w14:ligatures w14:val="none"/>
        </w:rPr>
        <w:t xml:space="preserve"> </w:t>
      </w:r>
      <w:r w:rsidRPr="008F7A7E">
        <w:rPr>
          <w:rFonts w:ascii="Arial" w:eastAsia="Arial MT" w:hAnsi="Arial" w:cs="Arial"/>
          <w:kern w:val="0"/>
          <w14:ligatures w14:val="none"/>
        </w:rPr>
        <w:t>of</w:t>
      </w:r>
      <w:r w:rsidR="00C0052B" w:rsidRPr="008F7A7E">
        <w:rPr>
          <w:rFonts w:ascii="Arial" w:eastAsia="Arial MT" w:hAnsi="Arial" w:cs="Arial"/>
          <w:kern w:val="0"/>
          <w14:ligatures w14:val="none"/>
        </w:rPr>
        <w:t xml:space="preserve"> </w:t>
      </w:r>
      <w:r w:rsidR="000E57ED" w:rsidRPr="008F7A7E">
        <w:rPr>
          <w:rFonts w:ascii="Arial" w:hAnsi="Arial" w:cs="Arial"/>
          <w:lang w:val="en-US"/>
        </w:rPr>
        <w:t>post-emergence application of Pyroxasulfone 85% WG + Metsulfurone 20% WG @ 127.5 + 4 g/ha</w:t>
      </w:r>
      <w:r w:rsidR="000E57ED" w:rsidRPr="008F7A7E">
        <w:rPr>
          <w:rFonts w:ascii="Arial" w:hAnsi="Arial" w:cs="Arial"/>
        </w:rPr>
        <w:t xml:space="preserve"> </w:t>
      </w:r>
      <w:r w:rsidRPr="008F7A7E">
        <w:rPr>
          <w:rFonts w:ascii="Arial" w:eastAsia="Arial MT" w:hAnsi="Arial" w:cs="Arial"/>
          <w:kern w:val="0"/>
          <w14:ligatures w14:val="none"/>
        </w:rPr>
        <w:t xml:space="preserve">and </w:t>
      </w:r>
      <w:r w:rsidR="000E57ED" w:rsidRPr="008F7A7E">
        <w:rPr>
          <w:rFonts w:ascii="Arial" w:hAnsi="Arial" w:cs="Arial"/>
        </w:rPr>
        <w:t>post-emergence application Metsulfurone Methyl 20% WP @ 4 g/ha + Clodinafop propargyl 15 WP @ 60</w:t>
      </w:r>
      <w:r w:rsidR="00291CB3" w:rsidRPr="008F7A7E">
        <w:rPr>
          <w:rFonts w:ascii="Arial" w:hAnsi="Arial" w:cs="Arial"/>
        </w:rPr>
        <w:t xml:space="preserve"> </w:t>
      </w:r>
      <w:r w:rsidR="000E57ED" w:rsidRPr="008F7A7E">
        <w:rPr>
          <w:rFonts w:ascii="Arial" w:hAnsi="Arial" w:cs="Arial"/>
        </w:rPr>
        <w:t>g/ha</w:t>
      </w:r>
      <w:r w:rsidRPr="008F7A7E">
        <w:rPr>
          <w:rFonts w:ascii="Arial" w:eastAsia="Arial MT" w:hAnsi="Arial" w:cs="Arial"/>
          <w:kern w:val="0"/>
          <w14:ligatures w14:val="none"/>
        </w:rPr>
        <w:t xml:space="preserve"> were found most effective herbicides to enhance</w:t>
      </w:r>
      <w:r w:rsidR="00C0052B" w:rsidRPr="008F7A7E">
        <w:rPr>
          <w:rFonts w:ascii="Arial" w:eastAsia="Arial MT" w:hAnsi="Arial" w:cs="Arial"/>
          <w:kern w:val="0"/>
          <w14:ligatures w14:val="none"/>
        </w:rPr>
        <w:t xml:space="preserve"> </w:t>
      </w:r>
      <w:r w:rsidRPr="008F7A7E">
        <w:rPr>
          <w:rFonts w:ascii="Arial" w:eastAsia="Arial MT" w:hAnsi="Arial" w:cs="Arial"/>
          <w:kern w:val="0"/>
          <w14:ligatures w14:val="none"/>
        </w:rPr>
        <w:t>the</w:t>
      </w:r>
      <w:r w:rsidR="00C0052B" w:rsidRPr="008F7A7E">
        <w:rPr>
          <w:rFonts w:ascii="Arial" w:eastAsia="Arial MT" w:hAnsi="Arial" w:cs="Arial"/>
          <w:kern w:val="0"/>
          <w14:ligatures w14:val="none"/>
        </w:rPr>
        <w:t xml:space="preserve"> </w:t>
      </w:r>
      <w:r w:rsidRPr="008F7A7E">
        <w:rPr>
          <w:rFonts w:ascii="Arial" w:eastAsia="Arial MT" w:hAnsi="Arial" w:cs="Arial"/>
          <w:kern w:val="0"/>
          <w14:ligatures w14:val="none"/>
        </w:rPr>
        <w:t>plant</w:t>
      </w:r>
      <w:r w:rsidR="00C0052B" w:rsidRPr="008F7A7E">
        <w:rPr>
          <w:rFonts w:ascii="Arial" w:eastAsia="Arial MT" w:hAnsi="Arial" w:cs="Arial"/>
          <w:kern w:val="0"/>
          <w14:ligatures w14:val="none"/>
        </w:rPr>
        <w:t xml:space="preserve"> </w:t>
      </w:r>
      <w:r w:rsidRPr="008F7A7E">
        <w:rPr>
          <w:rFonts w:ascii="Arial" w:eastAsia="Arial MT" w:hAnsi="Arial" w:cs="Arial"/>
          <w:kern w:val="0"/>
          <w14:ligatures w14:val="none"/>
        </w:rPr>
        <w:t>height</w:t>
      </w:r>
      <w:r w:rsidR="00C0052B" w:rsidRPr="008F7A7E">
        <w:rPr>
          <w:rFonts w:ascii="Arial" w:eastAsia="Arial MT" w:hAnsi="Arial" w:cs="Arial"/>
          <w:kern w:val="0"/>
          <w14:ligatures w14:val="none"/>
        </w:rPr>
        <w:t xml:space="preserve"> </w:t>
      </w:r>
      <w:r w:rsidRPr="008F7A7E">
        <w:rPr>
          <w:rFonts w:ascii="Arial" w:eastAsia="Arial MT" w:hAnsi="Arial" w:cs="Arial"/>
          <w:kern w:val="0"/>
          <w14:ligatures w14:val="none"/>
        </w:rPr>
        <w:t>and</w:t>
      </w:r>
      <w:r w:rsidR="00C0052B" w:rsidRPr="008F7A7E">
        <w:rPr>
          <w:rFonts w:ascii="Arial" w:eastAsia="Arial MT" w:hAnsi="Arial" w:cs="Arial"/>
          <w:kern w:val="0"/>
          <w14:ligatures w14:val="none"/>
        </w:rPr>
        <w:t xml:space="preserve"> </w:t>
      </w:r>
      <w:r w:rsidR="000E57ED" w:rsidRPr="008F7A7E">
        <w:rPr>
          <w:rFonts w:ascii="Arial" w:eastAsia="Arial MT" w:hAnsi="Arial" w:cs="Arial"/>
          <w:kern w:val="0"/>
          <w14:ligatures w14:val="none"/>
        </w:rPr>
        <w:t xml:space="preserve">leaf area </w:t>
      </w:r>
      <w:r w:rsidRPr="008F7A7E">
        <w:rPr>
          <w:rFonts w:ascii="Arial" w:eastAsia="Arial MT" w:hAnsi="Arial" w:cs="Arial"/>
          <w:kern w:val="0"/>
          <w14:ligatures w14:val="none"/>
        </w:rPr>
        <w:t xml:space="preserve">per plant as well as dry matter production and all these were comparable to weed free </w:t>
      </w:r>
      <w:r w:rsidRPr="008C3A4C">
        <w:rPr>
          <w:rFonts w:ascii="Arial" w:eastAsia="Arial MT" w:hAnsi="Arial" w:cs="Arial"/>
          <w:kern w:val="0"/>
          <w14:ligatures w14:val="none"/>
        </w:rPr>
        <w:t xml:space="preserve">treatment (Table </w:t>
      </w:r>
      <w:r w:rsidR="00E46419" w:rsidRPr="008C3A4C">
        <w:rPr>
          <w:rFonts w:ascii="Arial" w:eastAsia="Arial MT" w:hAnsi="Arial" w:cs="Arial"/>
          <w:kern w:val="0"/>
          <w14:ligatures w14:val="none"/>
        </w:rPr>
        <w:t>2</w:t>
      </w:r>
      <w:r w:rsidRPr="008C3A4C">
        <w:rPr>
          <w:rFonts w:ascii="Arial" w:eastAsia="Arial MT" w:hAnsi="Arial" w:cs="Arial"/>
          <w:kern w:val="0"/>
          <w14:ligatures w14:val="none"/>
        </w:rPr>
        <w:t>).</w:t>
      </w:r>
      <w:r w:rsidRPr="008F7A7E">
        <w:rPr>
          <w:rFonts w:ascii="Arial" w:eastAsia="Arial MT" w:hAnsi="Arial" w:cs="Arial"/>
          <w:kern w:val="0"/>
          <w14:ligatures w14:val="none"/>
        </w:rPr>
        <w:t xml:space="preserve"> </w:t>
      </w:r>
      <w:r w:rsidRPr="006939A8">
        <w:rPr>
          <w:rFonts w:ascii="Arial" w:eastAsia="Arial MT" w:hAnsi="Arial" w:cs="Arial"/>
          <w:kern w:val="0"/>
          <w14:ligatures w14:val="none"/>
        </w:rPr>
        <w:t xml:space="preserve">This may also be </w:t>
      </w:r>
      <w:r w:rsidR="006939A8">
        <w:rPr>
          <w:rFonts w:ascii="Arial" w:eastAsia="Arial MT" w:hAnsi="Arial" w:cs="Arial"/>
          <w:kern w:val="0"/>
          <w14:ligatures w14:val="none"/>
        </w:rPr>
        <w:t>because</w:t>
      </w:r>
      <w:r w:rsidRPr="006939A8">
        <w:rPr>
          <w:rFonts w:ascii="Arial" w:eastAsia="Arial MT" w:hAnsi="Arial" w:cs="Arial"/>
          <w:kern w:val="0"/>
          <w14:ligatures w14:val="none"/>
        </w:rPr>
        <w:t xml:space="preserve"> the plants under less crop-weed competition had more vertical and horizontal growth</w:t>
      </w:r>
      <w:r w:rsidR="00B2499B">
        <w:rPr>
          <w:rFonts w:ascii="Arial" w:eastAsia="Arial MT" w:hAnsi="Arial" w:cs="Arial"/>
          <w:kern w:val="0"/>
          <w14:ligatures w14:val="none"/>
        </w:rPr>
        <w:t>; as</w:t>
      </w:r>
      <w:r w:rsidRPr="006939A8">
        <w:rPr>
          <w:rFonts w:ascii="Arial" w:eastAsia="Arial MT" w:hAnsi="Arial" w:cs="Arial"/>
          <w:kern w:val="0"/>
          <w14:ligatures w14:val="none"/>
        </w:rPr>
        <w:t xml:space="preserve"> a result, these treatments recorded more plant height and </w:t>
      </w:r>
      <w:r w:rsidR="00470976" w:rsidRPr="006939A8">
        <w:rPr>
          <w:rFonts w:ascii="Arial" w:eastAsia="Arial MT" w:hAnsi="Arial" w:cs="Arial"/>
          <w:kern w:val="0"/>
          <w14:ligatures w14:val="none"/>
        </w:rPr>
        <w:t xml:space="preserve">leaf area </w:t>
      </w:r>
      <w:r w:rsidRPr="006939A8">
        <w:rPr>
          <w:rFonts w:ascii="Arial" w:eastAsia="Arial MT" w:hAnsi="Arial" w:cs="Arial"/>
          <w:kern w:val="0"/>
          <w14:ligatures w14:val="none"/>
        </w:rPr>
        <w:t>and dry matter production as compared to other treatments.</w:t>
      </w:r>
      <w:r w:rsidRPr="006939A8">
        <w:rPr>
          <w:rFonts w:ascii="Arial" w:hAnsi="Arial" w:cs="Arial"/>
        </w:rPr>
        <w:t xml:space="preserve"> These</w:t>
      </w:r>
      <w:r w:rsidRPr="008F7A7E">
        <w:rPr>
          <w:rFonts w:ascii="Arial" w:hAnsi="Arial" w:cs="Arial"/>
        </w:rPr>
        <w:t xml:space="preserve"> results also corroborate the </w:t>
      </w:r>
      <w:r w:rsidR="006939A8">
        <w:rPr>
          <w:rFonts w:ascii="Arial" w:hAnsi="Arial" w:cs="Arial"/>
        </w:rPr>
        <w:t>findings</w:t>
      </w:r>
      <w:r w:rsidRPr="008F7A7E">
        <w:rPr>
          <w:rFonts w:ascii="Arial" w:hAnsi="Arial" w:cs="Arial"/>
        </w:rPr>
        <w:t xml:space="preserve"> </w:t>
      </w:r>
      <w:r w:rsidR="00E46419" w:rsidRPr="008F7A7E">
        <w:rPr>
          <w:rFonts w:ascii="Arial" w:hAnsi="Arial" w:cs="Arial"/>
        </w:rPr>
        <w:t>of</w:t>
      </w:r>
      <w:r w:rsidR="005F6753">
        <w:rPr>
          <w:rFonts w:ascii="Arial" w:hAnsi="Arial" w:cs="Arial"/>
        </w:rPr>
        <w:t xml:space="preserve"> </w:t>
      </w:r>
      <w:r w:rsidR="007105DA" w:rsidRPr="008F7A7E">
        <w:rPr>
          <w:rFonts w:ascii="Arial" w:hAnsi="Arial" w:cs="Arial"/>
        </w:rPr>
        <w:t>(</w:t>
      </w:r>
      <w:r w:rsidR="00E46419" w:rsidRPr="008F7A7E">
        <w:rPr>
          <w:rFonts w:ascii="Arial" w:hAnsi="Arial" w:cs="Arial"/>
        </w:rPr>
        <w:t>Ahmed</w:t>
      </w:r>
      <w:r w:rsidRPr="008F7A7E">
        <w:rPr>
          <w:rFonts w:ascii="Arial" w:hAnsi="Arial" w:cs="Arial"/>
        </w:rPr>
        <w:t xml:space="preserve"> </w:t>
      </w:r>
      <w:r w:rsidR="00185D31">
        <w:rPr>
          <w:rFonts w:ascii="Arial" w:hAnsi="Arial" w:cs="Arial"/>
        </w:rPr>
        <w:t>&amp;</w:t>
      </w:r>
      <w:r w:rsidRPr="008F7A7E">
        <w:rPr>
          <w:rFonts w:ascii="Arial" w:hAnsi="Arial" w:cs="Arial"/>
        </w:rPr>
        <w:t xml:space="preserve"> Tarique</w:t>
      </w:r>
      <w:r w:rsidR="006939A8">
        <w:rPr>
          <w:rFonts w:ascii="Arial" w:hAnsi="Arial" w:cs="Arial"/>
        </w:rPr>
        <w:t>.</w:t>
      </w:r>
      <w:r w:rsidR="007105DA">
        <w:rPr>
          <w:rFonts w:ascii="Arial" w:hAnsi="Arial" w:cs="Arial"/>
        </w:rPr>
        <w:t xml:space="preserve">, </w:t>
      </w:r>
      <w:r w:rsidRPr="008F7A7E">
        <w:rPr>
          <w:rFonts w:ascii="Arial" w:hAnsi="Arial" w:cs="Arial"/>
        </w:rPr>
        <w:t>2010)</w:t>
      </w:r>
      <w:r w:rsidR="00CA4D5D" w:rsidRPr="008F7A7E">
        <w:rPr>
          <w:rFonts w:ascii="Arial" w:hAnsi="Arial" w:cs="Arial"/>
        </w:rPr>
        <w:t xml:space="preserve">, </w:t>
      </w:r>
      <w:r w:rsidR="007105DA">
        <w:rPr>
          <w:rFonts w:ascii="Arial" w:hAnsi="Arial" w:cs="Arial"/>
        </w:rPr>
        <w:t>(</w:t>
      </w:r>
      <w:r w:rsidR="00CA4D5D" w:rsidRPr="008F7A7E">
        <w:rPr>
          <w:rFonts w:ascii="Arial" w:hAnsi="Arial" w:cs="Arial"/>
        </w:rPr>
        <w:t xml:space="preserve">Pradhan </w:t>
      </w:r>
      <w:r w:rsidR="00185D31">
        <w:rPr>
          <w:rFonts w:ascii="Arial" w:hAnsi="Arial" w:cs="Arial"/>
        </w:rPr>
        <w:t>&amp;</w:t>
      </w:r>
      <w:r w:rsidR="00CA4D5D" w:rsidRPr="008F7A7E">
        <w:rPr>
          <w:rFonts w:ascii="Arial" w:hAnsi="Arial" w:cs="Arial"/>
        </w:rPr>
        <w:t xml:space="preserve"> </w:t>
      </w:r>
      <w:r w:rsidR="006939A8">
        <w:rPr>
          <w:rFonts w:ascii="Arial" w:hAnsi="Arial" w:cs="Arial"/>
        </w:rPr>
        <w:t>Chakraborti.</w:t>
      </w:r>
      <w:r w:rsidR="007105DA">
        <w:rPr>
          <w:rFonts w:ascii="Arial" w:hAnsi="Arial" w:cs="Arial"/>
        </w:rPr>
        <w:t xml:space="preserve">, </w:t>
      </w:r>
      <w:r w:rsidR="00CA4D5D" w:rsidRPr="008F7A7E">
        <w:rPr>
          <w:rFonts w:ascii="Arial" w:hAnsi="Arial" w:cs="Arial"/>
        </w:rPr>
        <w:t xml:space="preserve">2010) </w:t>
      </w:r>
      <w:r w:rsidR="00185D31">
        <w:rPr>
          <w:rFonts w:ascii="Arial" w:hAnsi="Arial" w:cs="Arial"/>
        </w:rPr>
        <w:t>&amp;</w:t>
      </w:r>
      <w:r w:rsidR="00CA4D5D" w:rsidRPr="008F7A7E">
        <w:rPr>
          <w:rFonts w:ascii="Arial" w:hAnsi="Arial" w:cs="Arial"/>
        </w:rPr>
        <w:t xml:space="preserve"> </w:t>
      </w:r>
      <w:r w:rsidR="007105DA">
        <w:rPr>
          <w:rFonts w:ascii="Arial" w:hAnsi="Arial" w:cs="Arial"/>
        </w:rPr>
        <w:t>(</w:t>
      </w:r>
      <w:r w:rsidR="00086D50" w:rsidRPr="008F7A7E">
        <w:rPr>
          <w:rFonts w:ascii="Arial" w:hAnsi="Arial" w:cs="Arial"/>
          <w:i/>
          <w:iCs/>
        </w:rPr>
        <w:t xml:space="preserve">Sharma </w:t>
      </w:r>
      <w:r w:rsidR="00CA4D5D" w:rsidRPr="008F7A7E">
        <w:rPr>
          <w:rFonts w:ascii="Arial" w:hAnsi="Arial" w:cs="Arial"/>
          <w:i/>
          <w:iCs/>
        </w:rPr>
        <w:t>et al</w:t>
      </w:r>
      <w:r w:rsidR="007105DA">
        <w:rPr>
          <w:rFonts w:ascii="Arial" w:hAnsi="Arial" w:cs="Arial"/>
        </w:rPr>
        <w:t>.,</w:t>
      </w:r>
      <w:r w:rsidR="006939A8">
        <w:rPr>
          <w:rFonts w:ascii="Arial" w:hAnsi="Arial" w:cs="Arial"/>
        </w:rPr>
        <w:t xml:space="preserve"> </w:t>
      </w:r>
      <w:r w:rsidR="00CA4D5D" w:rsidRPr="008F7A7E">
        <w:rPr>
          <w:rFonts w:ascii="Arial" w:hAnsi="Arial" w:cs="Arial"/>
        </w:rPr>
        <w:t>2016).</w:t>
      </w:r>
    </w:p>
    <w:p w14:paraId="5B6BB159" w14:textId="12E5AD4D" w:rsidR="00D45A23" w:rsidRPr="008F7A7E" w:rsidRDefault="00D45A23" w:rsidP="00D45A23">
      <w:pPr>
        <w:spacing w:line="360" w:lineRule="auto"/>
        <w:jc w:val="both"/>
        <w:rPr>
          <w:rFonts w:ascii="Arial MT" w:eastAsia="Arial MT" w:hAnsi="Arial MT" w:cs="Arial MT"/>
          <w:kern w:val="0"/>
          <w14:ligatures w14:val="none"/>
        </w:rPr>
      </w:pPr>
      <w:r w:rsidRPr="008F7A7E">
        <w:rPr>
          <w:rFonts w:ascii="Arial MT" w:eastAsia="Arial MT" w:hAnsi="Arial MT" w:cs="Arial MT"/>
          <w:kern w:val="0"/>
          <w14:ligatures w14:val="none"/>
        </w:rPr>
        <w:t>Weed management practices had a significant impact on Leaf Area Index (LAI), Crop Growth Rate (CGR), Relative Growth Rate (RGR), and Absolute Growth Rate (AGR) at different growth stages (Table 3). Among these parameters, LAI, CGR, and AGR showed an increasing trend up to 90 DAS (Days After Sowing)</w:t>
      </w:r>
      <w:r w:rsidR="006939A8">
        <w:rPr>
          <w:rFonts w:ascii="Arial MT" w:eastAsia="Arial MT" w:hAnsi="Arial MT" w:cs="Arial MT"/>
          <w:kern w:val="0"/>
          <w14:ligatures w14:val="none"/>
        </w:rPr>
        <w:t>. At the same time,</w:t>
      </w:r>
      <w:r w:rsidRPr="008F7A7E">
        <w:rPr>
          <w:rFonts w:ascii="Arial MT" w:eastAsia="Arial MT" w:hAnsi="Arial MT" w:cs="Arial MT"/>
          <w:kern w:val="0"/>
          <w14:ligatures w14:val="none"/>
        </w:rPr>
        <w:t xml:space="preserve"> RGR increased up to 60 DAS before declining due to leaf senescence, aging</w:t>
      </w:r>
      <w:r w:rsidR="007001A6">
        <w:rPr>
          <w:rFonts w:ascii="Arial MT" w:eastAsia="Arial MT" w:hAnsi="Arial MT" w:cs="Arial MT"/>
          <w:kern w:val="0"/>
          <w14:ligatures w14:val="none"/>
        </w:rPr>
        <w:t xml:space="preserve"> </w:t>
      </w:r>
      <w:r w:rsidRPr="008F7A7E">
        <w:rPr>
          <w:rFonts w:ascii="Arial MT" w:eastAsia="Arial MT" w:hAnsi="Arial MT" w:cs="Arial MT"/>
          <w:kern w:val="0"/>
          <w14:ligatures w14:val="none"/>
        </w:rPr>
        <w:t xml:space="preserve">and complex physiological processes in the plant. The LAI increased from 30 to 90 DAS but declined from 90 DAS to maturity due to natural aging and reduced leaf </w:t>
      </w:r>
      <w:r w:rsidR="001926CA" w:rsidRPr="008F7A7E">
        <w:rPr>
          <w:rFonts w:ascii="Arial MT" w:eastAsia="Arial MT" w:hAnsi="Arial MT" w:cs="Arial MT"/>
          <w:kern w:val="0"/>
          <w14:ligatures w14:val="none"/>
        </w:rPr>
        <w:t>activity. The</w:t>
      </w:r>
      <w:r w:rsidRPr="008F7A7E">
        <w:rPr>
          <w:rFonts w:ascii="Arial MT" w:eastAsia="Arial MT" w:hAnsi="Arial MT" w:cs="Arial MT"/>
          <w:kern w:val="0"/>
          <w14:ligatures w14:val="none"/>
        </w:rPr>
        <w:t xml:space="preserve"> highest values 4.94, 6.11 and 2.12 at 60, 90 DAS and maturity</w:t>
      </w:r>
      <w:r w:rsidR="001926CA" w:rsidRPr="008F7A7E">
        <w:rPr>
          <w:rFonts w:ascii="Arial MT" w:eastAsia="Arial MT" w:hAnsi="Arial MT" w:cs="Arial MT"/>
          <w:kern w:val="0"/>
          <w14:ligatures w14:val="none"/>
        </w:rPr>
        <w:t>,</w:t>
      </w:r>
      <w:r w:rsidRPr="008F7A7E">
        <w:rPr>
          <w:rFonts w:ascii="Arial MT" w:eastAsia="Arial MT" w:hAnsi="Arial MT" w:cs="Arial MT"/>
          <w:kern w:val="0"/>
          <w14:ligatures w14:val="none"/>
        </w:rPr>
        <w:t xml:space="preserve"> respectively of LAI</w:t>
      </w:r>
      <w:r w:rsidR="00B2499B">
        <w:rPr>
          <w:rFonts w:ascii="Arial MT" w:eastAsia="Arial MT" w:hAnsi="Arial MT" w:cs="Arial MT"/>
          <w:kern w:val="0"/>
          <w14:ligatures w14:val="none"/>
        </w:rPr>
        <w:t>,</w:t>
      </w:r>
      <w:r w:rsidRPr="008F7A7E">
        <w:rPr>
          <w:rFonts w:ascii="Arial MT" w:eastAsia="Arial MT" w:hAnsi="Arial MT" w:cs="Arial MT"/>
          <w:kern w:val="0"/>
          <w14:ligatures w14:val="none"/>
        </w:rPr>
        <w:t xml:space="preserve"> was recorded in </w:t>
      </w:r>
      <w:r w:rsidR="006939A8">
        <w:rPr>
          <w:rFonts w:ascii="Arial MT" w:eastAsia="Arial MT" w:hAnsi="Arial MT" w:cs="Arial MT"/>
          <w:kern w:val="0"/>
          <w14:ligatures w14:val="none"/>
        </w:rPr>
        <w:t>weed-free</w:t>
      </w:r>
      <w:r w:rsidRPr="008F7A7E">
        <w:rPr>
          <w:rFonts w:ascii="Arial MT" w:eastAsia="Arial MT" w:hAnsi="Arial MT" w:cs="Arial MT"/>
          <w:kern w:val="0"/>
          <w14:ligatures w14:val="none"/>
        </w:rPr>
        <w:t xml:space="preserve"> check, while the </w:t>
      </w:r>
      <w:r w:rsidR="00B2499B">
        <w:rPr>
          <w:rFonts w:ascii="Arial MT" w:eastAsia="Arial MT" w:hAnsi="Arial MT" w:cs="Arial MT"/>
          <w:kern w:val="0"/>
          <w14:ligatures w14:val="none"/>
        </w:rPr>
        <w:t>lowest</w:t>
      </w:r>
      <w:r w:rsidR="00B21A88" w:rsidRPr="006939A8">
        <w:rPr>
          <w:rFonts w:ascii="Arial MT" w:eastAsia="Arial MT" w:hAnsi="Arial MT" w:cs="Arial MT"/>
          <w:kern w:val="0"/>
          <w14:ligatures w14:val="none"/>
        </w:rPr>
        <w:t xml:space="preserve"> were</w:t>
      </w:r>
      <w:r w:rsidRPr="008F7A7E">
        <w:rPr>
          <w:rFonts w:ascii="Arial MT" w:eastAsia="Arial MT" w:hAnsi="Arial MT" w:cs="Arial MT"/>
          <w:kern w:val="0"/>
          <w14:ligatures w14:val="none"/>
        </w:rPr>
        <w:t xml:space="preserve"> observed in unweeded control. Among the herbicides, the application of post-emergence application of Pyroxasulfone 85% WG + Metsulfurone 20% WG @ 127.5 + 4 g/ha, post-emergence application Metsulfurone Methyl 20% WP @ 4 g/ha + Clodinafop propargyl 15 WP </w:t>
      </w:r>
      <w:r w:rsidR="007105DA">
        <w:rPr>
          <w:rFonts w:ascii="Arial MT" w:eastAsia="Arial MT" w:hAnsi="Arial MT" w:cs="Arial MT"/>
          <w:kern w:val="0"/>
          <w14:ligatures w14:val="none"/>
        </w:rPr>
        <w:t xml:space="preserve">@ </w:t>
      </w:r>
      <w:r w:rsidRPr="008F7A7E">
        <w:rPr>
          <w:rFonts w:ascii="Arial MT" w:eastAsia="Arial MT" w:hAnsi="Arial MT" w:cs="Arial MT"/>
          <w:kern w:val="0"/>
          <w14:ligatures w14:val="none"/>
        </w:rPr>
        <w:t>60 g/ha and post-emergence application of Clodinafop propargyl 9% + Metribuzin 20% WP @ 600 g/ha resulted in higher values for LAI at 60, 90 DAS and maturity stages</w:t>
      </w:r>
      <w:r w:rsidR="00B21A88">
        <w:rPr>
          <w:rFonts w:ascii="Arial MT" w:eastAsia="Arial MT" w:hAnsi="Arial MT" w:cs="Arial MT"/>
          <w:kern w:val="0"/>
          <w14:ligatures w14:val="none"/>
        </w:rPr>
        <w:t xml:space="preserve">. </w:t>
      </w:r>
      <w:r w:rsidR="006939A8">
        <w:rPr>
          <w:rFonts w:ascii="Arial MT" w:eastAsia="Arial MT" w:hAnsi="Arial MT" w:cs="Arial MT"/>
          <w:kern w:val="0"/>
          <w14:ligatures w14:val="none"/>
        </w:rPr>
        <w:t>A similar</w:t>
      </w:r>
      <w:r w:rsidRPr="006939A8">
        <w:rPr>
          <w:rFonts w:ascii="Arial MT" w:eastAsia="Arial MT" w:hAnsi="Arial MT" w:cs="Arial MT"/>
          <w:kern w:val="0"/>
          <w14:ligatures w14:val="none"/>
        </w:rPr>
        <w:t xml:space="preserve"> result was also obtained </w:t>
      </w:r>
      <w:r w:rsidR="00680FC9" w:rsidRPr="006939A8">
        <w:rPr>
          <w:rFonts w:ascii="Arial MT" w:eastAsia="Arial MT" w:hAnsi="Arial MT" w:cs="Arial MT"/>
          <w:kern w:val="0"/>
          <w14:ligatures w14:val="none"/>
        </w:rPr>
        <w:t xml:space="preserve">by </w:t>
      </w:r>
      <w:r w:rsidR="00680FC9" w:rsidRPr="006939A8">
        <w:rPr>
          <w:rFonts w:ascii="Arial" w:hAnsi="Arial" w:cs="Arial"/>
        </w:rPr>
        <w:t>(</w:t>
      </w:r>
      <w:r w:rsidRPr="006939A8">
        <w:rPr>
          <w:rFonts w:ascii="Arial MT" w:eastAsia="Arial MT" w:hAnsi="Arial MT" w:cs="Arial MT"/>
          <w:kern w:val="0"/>
          <w14:ligatures w14:val="none"/>
        </w:rPr>
        <w:t xml:space="preserve">Chahal </w:t>
      </w:r>
      <w:r w:rsidRPr="006939A8">
        <w:rPr>
          <w:rFonts w:ascii="Arial MT" w:eastAsia="Arial MT" w:hAnsi="Arial MT" w:cs="Arial MT"/>
          <w:i/>
          <w:iCs/>
          <w:kern w:val="0"/>
          <w14:ligatures w14:val="none"/>
        </w:rPr>
        <w:t>et al</w:t>
      </w:r>
      <w:r w:rsidRPr="006939A8">
        <w:rPr>
          <w:rFonts w:ascii="Arial MT" w:eastAsia="Arial MT" w:hAnsi="Arial MT" w:cs="Arial MT"/>
          <w:kern w:val="0"/>
          <w14:ligatures w14:val="none"/>
        </w:rPr>
        <w:t>.</w:t>
      </w:r>
      <w:r w:rsidR="007105DA" w:rsidRPr="006939A8">
        <w:rPr>
          <w:rFonts w:ascii="Arial MT" w:eastAsia="Arial MT" w:hAnsi="Arial MT" w:cs="Arial MT"/>
          <w:kern w:val="0"/>
          <w14:ligatures w14:val="none"/>
        </w:rPr>
        <w:t>,</w:t>
      </w:r>
      <w:r w:rsidRPr="006939A8">
        <w:rPr>
          <w:rFonts w:ascii="Arial MT" w:eastAsia="Arial MT" w:hAnsi="Arial MT" w:cs="Arial MT"/>
          <w:kern w:val="0"/>
          <w14:ligatures w14:val="none"/>
        </w:rPr>
        <w:t xml:space="preserve"> 2003)</w:t>
      </w:r>
      <w:r w:rsidRPr="006939A8">
        <w:rPr>
          <w:rFonts w:ascii="Arial" w:hAnsi="Arial" w:cs="Arial"/>
          <w:i/>
          <w:iCs/>
        </w:rPr>
        <w:t xml:space="preserve">, </w:t>
      </w:r>
      <w:r w:rsidR="007105DA" w:rsidRPr="006939A8">
        <w:rPr>
          <w:rFonts w:ascii="Arial" w:hAnsi="Arial" w:cs="Arial"/>
          <w:i/>
          <w:iCs/>
        </w:rPr>
        <w:t>(</w:t>
      </w:r>
      <w:r w:rsidRPr="006939A8">
        <w:rPr>
          <w:rFonts w:ascii="Arial" w:hAnsi="Arial" w:cs="Arial"/>
          <w:i/>
          <w:iCs/>
        </w:rPr>
        <w:t>Sharma et al</w:t>
      </w:r>
      <w:r w:rsidR="007105DA" w:rsidRPr="006939A8">
        <w:rPr>
          <w:rFonts w:ascii="Arial" w:hAnsi="Arial" w:cs="Arial"/>
          <w:i/>
          <w:iCs/>
        </w:rPr>
        <w:t>.,</w:t>
      </w:r>
      <w:r w:rsidRPr="006939A8">
        <w:rPr>
          <w:rFonts w:ascii="Arial" w:hAnsi="Arial" w:cs="Arial"/>
          <w:i/>
          <w:iCs/>
        </w:rPr>
        <w:t>2016)</w:t>
      </w:r>
      <w:r w:rsidRPr="006939A8">
        <w:rPr>
          <w:rFonts w:ascii="Arial MT" w:eastAsia="Arial MT" w:hAnsi="Arial MT" w:cs="Arial MT"/>
          <w:kern w:val="0"/>
          <w14:ligatures w14:val="none"/>
        </w:rPr>
        <w:t>.</w:t>
      </w:r>
      <w:r w:rsidRPr="008F7A7E">
        <w:rPr>
          <w:rFonts w:ascii="Arial MT" w:eastAsia="Arial MT" w:hAnsi="Arial MT" w:cs="Arial MT"/>
          <w:kern w:val="0"/>
          <w14:ligatures w14:val="none"/>
        </w:rPr>
        <w:t xml:space="preserve"> The present investigation indicated that all these combined herbicidal treatments effectively controlled narrow as well as broad leaf</w:t>
      </w:r>
      <w:r w:rsidRPr="008F7A7E">
        <w:t xml:space="preserve"> </w:t>
      </w:r>
      <w:r w:rsidRPr="008F7A7E">
        <w:rPr>
          <w:rFonts w:ascii="Arial MT" w:eastAsia="Arial MT" w:hAnsi="Arial MT" w:cs="Arial MT"/>
          <w:kern w:val="0"/>
          <w14:ligatures w14:val="none"/>
        </w:rPr>
        <w:t xml:space="preserve">weeds at 60 DAS and harvest stages and thus </w:t>
      </w:r>
      <w:r w:rsidR="006939A8">
        <w:rPr>
          <w:rFonts w:ascii="Arial MT" w:eastAsia="Arial MT" w:hAnsi="Arial MT" w:cs="Arial MT"/>
          <w:kern w:val="0"/>
          <w14:ligatures w14:val="none"/>
        </w:rPr>
        <w:t>helped</w:t>
      </w:r>
      <w:r w:rsidRPr="008F7A7E">
        <w:rPr>
          <w:rFonts w:ascii="Arial MT" w:eastAsia="Arial MT" w:hAnsi="Arial MT" w:cs="Arial MT"/>
          <w:kern w:val="0"/>
          <w14:ligatures w14:val="none"/>
        </w:rPr>
        <w:t xml:space="preserve"> the wheat crop to grow better with higher leaf expansion, finally resulting in higher values for leaf area index. The reduction in the LAI in rice due to weed competition was also observed by </w:t>
      </w:r>
      <w:r w:rsidR="007105DA">
        <w:rPr>
          <w:rFonts w:ascii="Arial MT" w:eastAsia="Arial MT" w:hAnsi="Arial MT" w:cs="Arial MT"/>
          <w:kern w:val="0"/>
          <w14:ligatures w14:val="none"/>
        </w:rPr>
        <w:t>(</w:t>
      </w:r>
      <w:r w:rsidRPr="008F7A7E">
        <w:rPr>
          <w:rFonts w:ascii="Arial MT" w:eastAsia="Arial MT" w:hAnsi="Arial MT" w:cs="Arial MT"/>
          <w:kern w:val="0"/>
          <w14:ligatures w14:val="none"/>
        </w:rPr>
        <w:t xml:space="preserve">Noda </w:t>
      </w:r>
      <w:r w:rsidRPr="008F7A7E">
        <w:rPr>
          <w:rFonts w:ascii="Arial MT" w:eastAsia="Arial MT" w:hAnsi="Arial MT" w:cs="Arial MT"/>
          <w:i/>
          <w:iCs/>
          <w:kern w:val="0"/>
          <w14:ligatures w14:val="none"/>
        </w:rPr>
        <w:t>et al</w:t>
      </w:r>
      <w:r w:rsidR="007105DA">
        <w:rPr>
          <w:rFonts w:ascii="Arial MT" w:eastAsia="Arial MT" w:hAnsi="Arial MT" w:cs="Arial MT"/>
          <w:i/>
          <w:iCs/>
          <w:kern w:val="0"/>
          <w14:ligatures w14:val="none"/>
        </w:rPr>
        <w:t>.,</w:t>
      </w:r>
      <w:r w:rsidRPr="008F7A7E">
        <w:rPr>
          <w:rFonts w:ascii="Arial MT" w:eastAsia="Arial MT" w:hAnsi="Arial MT" w:cs="Arial MT"/>
          <w:kern w:val="0"/>
          <w14:ligatures w14:val="none"/>
        </w:rPr>
        <w:t>1968).</w:t>
      </w:r>
    </w:p>
    <w:p w14:paraId="0F4EC1C1" w14:textId="77777777" w:rsidR="00D45A23" w:rsidRPr="008F7A7E" w:rsidRDefault="00D45A23" w:rsidP="008176FA">
      <w:pPr>
        <w:spacing w:line="360" w:lineRule="auto"/>
        <w:jc w:val="both"/>
        <w:rPr>
          <w:rFonts w:ascii="Arial" w:hAnsi="Arial" w:cs="Arial"/>
        </w:rPr>
      </w:pPr>
    </w:p>
    <w:p w14:paraId="1FDDA38E" w14:textId="1599D1C3" w:rsidR="008176FA" w:rsidRPr="008176FA" w:rsidRDefault="008176FA" w:rsidP="008176FA">
      <w:pPr>
        <w:spacing w:line="360" w:lineRule="auto"/>
        <w:jc w:val="both"/>
        <w:rPr>
          <w:rFonts w:ascii="Arial" w:eastAsia="Arial MT" w:hAnsi="Arial" w:cs="Arial"/>
          <w:b/>
          <w:bCs/>
          <w:kern w:val="0"/>
          <w14:ligatures w14:val="none"/>
        </w:rPr>
      </w:pPr>
    </w:p>
    <w:p w14:paraId="3A395FC9" w14:textId="77777777" w:rsidR="005338D6" w:rsidRDefault="005338D6" w:rsidP="005018B4">
      <w:pPr>
        <w:spacing w:line="360" w:lineRule="auto"/>
        <w:jc w:val="both"/>
        <w:rPr>
          <w:rFonts w:ascii="Arial MT" w:eastAsia="Arial MT" w:hAnsi="Arial MT" w:cs="Arial MT"/>
          <w:kern w:val="0"/>
          <w14:ligatures w14:val="none"/>
        </w:rPr>
        <w:sectPr w:rsidR="005338D6" w:rsidSect="001F018D">
          <w:headerReference w:type="even" r:id="rId8"/>
          <w:headerReference w:type="default" r:id="rId9"/>
          <w:footerReference w:type="even" r:id="rId10"/>
          <w:footerReference w:type="default" r:id="rId11"/>
          <w:headerReference w:type="first" r:id="rId12"/>
          <w:footerReference w:type="first" r:id="rId13"/>
          <w:pgSz w:w="11900" w:h="16840" w:code="9"/>
          <w:pgMar w:top="1440" w:right="1440" w:bottom="1440" w:left="1440" w:header="0" w:footer="868" w:gutter="0"/>
          <w:cols w:space="708"/>
          <w:docGrid w:linePitch="299"/>
        </w:sectPr>
      </w:pPr>
    </w:p>
    <w:p w14:paraId="0CF000FB" w14:textId="4B3892E1" w:rsidR="00C0052B" w:rsidRDefault="00C0052B" w:rsidP="005018B4">
      <w:pPr>
        <w:spacing w:line="360" w:lineRule="auto"/>
        <w:jc w:val="both"/>
        <w:rPr>
          <w:rFonts w:ascii="Arial MT" w:eastAsia="Arial MT" w:hAnsi="Arial MT" w:cs="Arial MT"/>
          <w:b/>
          <w:bCs/>
          <w:kern w:val="0"/>
          <w14:ligatures w14:val="none"/>
        </w:rPr>
      </w:pPr>
      <w:r w:rsidRPr="00470976">
        <w:rPr>
          <w:rFonts w:ascii="Arial MT" w:eastAsia="Arial MT" w:hAnsi="Arial MT" w:cs="Arial MT"/>
          <w:b/>
          <w:bCs/>
          <w:kern w:val="0"/>
          <w14:ligatures w14:val="none"/>
        </w:rPr>
        <w:lastRenderedPageBreak/>
        <w:t>Table</w:t>
      </w:r>
      <w:r w:rsidR="00AE0131">
        <w:rPr>
          <w:rFonts w:ascii="Arial MT" w:eastAsia="Arial MT" w:hAnsi="Arial MT" w:cs="Arial MT"/>
          <w:b/>
          <w:bCs/>
          <w:kern w:val="0"/>
          <w14:ligatures w14:val="none"/>
        </w:rPr>
        <w:t xml:space="preserve"> 2</w:t>
      </w:r>
      <w:r w:rsidRPr="00470976">
        <w:rPr>
          <w:rFonts w:ascii="Arial MT" w:eastAsia="Arial MT" w:hAnsi="Arial MT" w:cs="Arial MT"/>
          <w:b/>
          <w:bCs/>
          <w:kern w:val="0"/>
          <w14:ligatures w14:val="none"/>
        </w:rPr>
        <w:t xml:space="preserve">. Effect of </w:t>
      </w:r>
      <w:r w:rsidR="00470976" w:rsidRPr="00470976">
        <w:rPr>
          <w:rFonts w:ascii="Arial MT" w:eastAsia="Arial MT" w:hAnsi="Arial MT" w:cs="Arial MT"/>
          <w:b/>
          <w:bCs/>
          <w:kern w:val="0"/>
          <w14:ligatures w14:val="none"/>
        </w:rPr>
        <w:t xml:space="preserve">different post-emergence herbicide mixtures </w:t>
      </w:r>
      <w:r w:rsidRPr="00470976">
        <w:rPr>
          <w:rFonts w:ascii="Arial MT" w:eastAsia="Arial MT" w:hAnsi="Arial MT" w:cs="Arial MT"/>
          <w:b/>
          <w:bCs/>
          <w:kern w:val="0"/>
          <w14:ligatures w14:val="none"/>
        </w:rPr>
        <w:t xml:space="preserve">on plant height, </w:t>
      </w:r>
      <w:r w:rsidR="00470976" w:rsidRPr="00470976">
        <w:rPr>
          <w:rFonts w:ascii="Arial MT" w:eastAsia="Arial MT" w:hAnsi="Arial MT" w:cs="Arial MT"/>
          <w:b/>
          <w:bCs/>
          <w:kern w:val="0"/>
          <w14:ligatures w14:val="none"/>
        </w:rPr>
        <w:t>leaf area</w:t>
      </w:r>
      <w:r w:rsidR="00976ED8">
        <w:rPr>
          <w:rFonts w:ascii="Arial MT" w:eastAsia="Arial MT" w:hAnsi="Arial MT" w:cs="Arial MT"/>
          <w:b/>
          <w:bCs/>
          <w:kern w:val="0"/>
          <w14:ligatures w14:val="none"/>
        </w:rPr>
        <w:t>,</w:t>
      </w:r>
      <w:r w:rsidRPr="00470976">
        <w:rPr>
          <w:rFonts w:ascii="Arial MT" w:eastAsia="Arial MT" w:hAnsi="Arial MT" w:cs="Arial MT"/>
          <w:b/>
          <w:bCs/>
          <w:kern w:val="0"/>
          <w14:ligatures w14:val="none"/>
        </w:rPr>
        <w:t xml:space="preserve"> and dry matter production of wheat at successive crop growth stages (pooled basis)</w:t>
      </w:r>
    </w:p>
    <w:tbl>
      <w:tblPr>
        <w:tblW w:w="1431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4"/>
        <w:gridCol w:w="3204"/>
        <w:gridCol w:w="1026"/>
        <w:gridCol w:w="1056"/>
        <w:gridCol w:w="820"/>
        <w:gridCol w:w="753"/>
        <w:gridCol w:w="743"/>
        <w:gridCol w:w="735"/>
        <w:gridCol w:w="735"/>
        <w:gridCol w:w="752"/>
        <w:gridCol w:w="759"/>
        <w:gridCol w:w="735"/>
        <w:gridCol w:w="735"/>
        <w:gridCol w:w="809"/>
        <w:gridCol w:w="941"/>
      </w:tblGrid>
      <w:tr w:rsidR="00DD033A" w:rsidRPr="00DD033A" w14:paraId="54F95054" w14:textId="77777777" w:rsidTr="00E3470F">
        <w:trPr>
          <w:trHeight w:val="1335"/>
        </w:trPr>
        <w:tc>
          <w:tcPr>
            <w:tcW w:w="3718" w:type="dxa"/>
            <w:gridSpan w:val="2"/>
            <w:vMerge w:val="restart"/>
            <w:vAlign w:val="center"/>
          </w:tcPr>
          <w:p w14:paraId="5F8779A3" w14:textId="77777777" w:rsidR="00DD033A" w:rsidRPr="00DD033A" w:rsidRDefault="00DD033A" w:rsidP="00E201BD">
            <w:pPr>
              <w:widowControl w:val="0"/>
              <w:autoSpaceDE w:val="0"/>
              <w:autoSpaceDN w:val="0"/>
              <w:spacing w:after="0" w:line="240" w:lineRule="auto"/>
              <w:jc w:val="center"/>
              <w:rPr>
                <w:rFonts w:ascii="Arial" w:eastAsia="Microsoft Sans Serif" w:hAnsi="Arial" w:cs="Arial"/>
                <w:kern w:val="0"/>
                <w:sz w:val="16"/>
                <w:szCs w:val="16"/>
                <w:lang w:val="en-US"/>
                <w14:ligatures w14:val="none"/>
              </w:rPr>
            </w:pPr>
          </w:p>
          <w:p w14:paraId="6B5251C8" w14:textId="77777777" w:rsidR="00DD033A" w:rsidRPr="00DD033A" w:rsidRDefault="00DD033A" w:rsidP="00E201BD">
            <w:pPr>
              <w:widowControl w:val="0"/>
              <w:autoSpaceDE w:val="0"/>
              <w:autoSpaceDN w:val="0"/>
              <w:spacing w:before="6" w:after="0" w:line="240" w:lineRule="auto"/>
              <w:jc w:val="center"/>
              <w:rPr>
                <w:rFonts w:ascii="Arial" w:eastAsia="Microsoft Sans Serif" w:hAnsi="Arial" w:cs="Arial"/>
                <w:kern w:val="0"/>
                <w:sz w:val="16"/>
                <w:szCs w:val="16"/>
                <w:lang w:val="en-US"/>
                <w14:ligatures w14:val="none"/>
              </w:rPr>
            </w:pPr>
          </w:p>
          <w:p w14:paraId="50185141" w14:textId="590FD723" w:rsidR="00DD033A" w:rsidRPr="00DD033A" w:rsidRDefault="00DD033A" w:rsidP="00E201BD">
            <w:pPr>
              <w:widowControl w:val="0"/>
              <w:autoSpaceDE w:val="0"/>
              <w:autoSpaceDN w:val="0"/>
              <w:spacing w:after="0" w:line="240" w:lineRule="auto"/>
              <w:ind w:right="15"/>
              <w:jc w:val="center"/>
              <w:rPr>
                <w:rFonts w:ascii="Arial" w:eastAsia="Microsoft Sans Serif" w:hAnsi="Arial" w:cs="Arial"/>
                <w:b/>
                <w:kern w:val="0"/>
                <w:sz w:val="16"/>
                <w:szCs w:val="16"/>
                <w:lang w:val="en-US"/>
                <w14:ligatures w14:val="none"/>
              </w:rPr>
            </w:pPr>
            <w:r w:rsidRPr="00DD033A">
              <w:rPr>
                <w:rFonts w:ascii="Arial" w:eastAsia="Microsoft Sans Serif" w:hAnsi="Arial" w:cs="Arial"/>
                <w:b/>
                <w:spacing w:val="-2"/>
                <w:kern w:val="0"/>
                <w:sz w:val="16"/>
                <w:szCs w:val="16"/>
                <w:lang w:val="en-US"/>
                <w14:ligatures w14:val="none"/>
              </w:rPr>
              <w:t>Treatment</w:t>
            </w:r>
            <w:r>
              <w:rPr>
                <w:rFonts w:ascii="Arial" w:eastAsia="Microsoft Sans Serif" w:hAnsi="Arial" w:cs="Arial"/>
                <w:b/>
                <w:spacing w:val="-2"/>
                <w:kern w:val="0"/>
                <w:sz w:val="16"/>
                <w:szCs w:val="16"/>
                <w:lang w:val="en-US"/>
                <w14:ligatures w14:val="none"/>
              </w:rPr>
              <w:t>s</w:t>
            </w:r>
          </w:p>
        </w:tc>
        <w:tc>
          <w:tcPr>
            <w:tcW w:w="1026" w:type="dxa"/>
            <w:vMerge w:val="restart"/>
            <w:vAlign w:val="center"/>
          </w:tcPr>
          <w:p w14:paraId="4FF1FE28" w14:textId="77777777" w:rsidR="00DD033A" w:rsidRPr="00DD033A" w:rsidRDefault="00DD033A" w:rsidP="00E201BD">
            <w:pPr>
              <w:widowControl w:val="0"/>
              <w:autoSpaceDE w:val="0"/>
              <w:autoSpaceDN w:val="0"/>
              <w:spacing w:after="0" w:line="240" w:lineRule="auto"/>
              <w:ind w:right="117"/>
              <w:jc w:val="center"/>
              <w:rPr>
                <w:rFonts w:ascii="Arial" w:eastAsia="Microsoft Sans Serif" w:hAnsi="Arial" w:cs="Arial"/>
                <w:b/>
                <w:kern w:val="0"/>
                <w:sz w:val="16"/>
                <w:szCs w:val="16"/>
                <w:lang w:val="en-US"/>
                <w14:ligatures w14:val="none"/>
              </w:rPr>
            </w:pPr>
            <w:r w:rsidRPr="00DD033A">
              <w:rPr>
                <w:rFonts w:ascii="Arial" w:eastAsia="Microsoft Sans Serif" w:hAnsi="Arial" w:cs="Arial"/>
                <w:b/>
                <w:spacing w:val="-4"/>
                <w:kern w:val="0"/>
                <w:sz w:val="16"/>
                <w:szCs w:val="16"/>
                <w:lang w:val="en-US"/>
                <w14:ligatures w14:val="none"/>
              </w:rPr>
              <w:t xml:space="preserve">Dose </w:t>
            </w:r>
            <w:r w:rsidRPr="00DD033A">
              <w:rPr>
                <w:rFonts w:ascii="Arial" w:eastAsia="Microsoft Sans Serif" w:hAnsi="Arial" w:cs="Arial"/>
                <w:b/>
                <w:spacing w:val="-6"/>
                <w:kern w:val="0"/>
                <w:sz w:val="16"/>
                <w:szCs w:val="16"/>
                <w:lang w:val="en-US"/>
                <w14:ligatures w14:val="none"/>
              </w:rPr>
              <w:t>(g</w:t>
            </w:r>
            <w:r w:rsidRPr="00DD033A">
              <w:rPr>
                <w:rFonts w:ascii="Arial" w:eastAsia="Microsoft Sans Serif" w:hAnsi="Arial" w:cs="Arial"/>
                <w:b/>
                <w:spacing w:val="40"/>
                <w:kern w:val="0"/>
                <w:sz w:val="16"/>
                <w:szCs w:val="16"/>
                <w:lang w:val="en-US"/>
                <w14:ligatures w14:val="none"/>
              </w:rPr>
              <w:t xml:space="preserve"> </w:t>
            </w:r>
            <w:r w:rsidRPr="00DD033A">
              <w:rPr>
                <w:rFonts w:ascii="Arial" w:eastAsia="Microsoft Sans Serif" w:hAnsi="Arial" w:cs="Arial"/>
                <w:b/>
                <w:i/>
                <w:spacing w:val="-4"/>
                <w:kern w:val="0"/>
                <w:sz w:val="16"/>
                <w:szCs w:val="16"/>
                <w:lang w:val="en-US"/>
                <w14:ligatures w14:val="none"/>
              </w:rPr>
              <w:t>a.i</w:t>
            </w:r>
            <w:r w:rsidRPr="00DD033A">
              <w:rPr>
                <w:rFonts w:ascii="Arial" w:eastAsia="Microsoft Sans Serif" w:hAnsi="Arial" w:cs="Arial"/>
                <w:b/>
                <w:spacing w:val="-4"/>
                <w:kern w:val="0"/>
                <w:sz w:val="16"/>
                <w:szCs w:val="16"/>
                <w:lang w:val="en-US"/>
                <w14:ligatures w14:val="none"/>
              </w:rPr>
              <w:t>.</w:t>
            </w:r>
          </w:p>
          <w:p w14:paraId="11B032AE" w14:textId="77777777" w:rsidR="00DD033A" w:rsidRPr="00DD033A" w:rsidRDefault="00DD033A" w:rsidP="00E201BD">
            <w:pPr>
              <w:widowControl w:val="0"/>
              <w:autoSpaceDE w:val="0"/>
              <w:autoSpaceDN w:val="0"/>
              <w:spacing w:after="0" w:line="240" w:lineRule="auto"/>
              <w:ind w:right="3"/>
              <w:jc w:val="center"/>
              <w:rPr>
                <w:rFonts w:ascii="Arial" w:eastAsia="Microsoft Sans Serif" w:hAnsi="Arial" w:cs="Arial"/>
                <w:b/>
                <w:kern w:val="0"/>
                <w:sz w:val="16"/>
                <w:szCs w:val="16"/>
                <w:lang w:val="en-US"/>
                <w14:ligatures w14:val="none"/>
              </w:rPr>
            </w:pPr>
            <w:r w:rsidRPr="00DD033A">
              <w:rPr>
                <w:rFonts w:ascii="Arial" w:eastAsia="Microsoft Sans Serif" w:hAnsi="Arial" w:cs="Arial"/>
                <w:b/>
                <w:spacing w:val="-2"/>
                <w:kern w:val="0"/>
                <w:sz w:val="16"/>
                <w:szCs w:val="16"/>
                <w:lang w:val="en-US"/>
                <w14:ligatures w14:val="none"/>
              </w:rPr>
              <w:t>ha</w:t>
            </w:r>
            <w:r w:rsidRPr="00DD033A">
              <w:rPr>
                <w:rFonts w:ascii="Arial" w:eastAsia="Microsoft Sans Serif" w:hAnsi="Arial" w:cs="Arial"/>
                <w:b/>
                <w:spacing w:val="-2"/>
                <w:kern w:val="0"/>
                <w:sz w:val="16"/>
                <w:szCs w:val="16"/>
                <w:vertAlign w:val="superscript"/>
                <w:lang w:val="en-US"/>
                <w14:ligatures w14:val="none"/>
              </w:rPr>
              <w:t>-</w:t>
            </w:r>
            <w:r w:rsidRPr="00DD033A">
              <w:rPr>
                <w:rFonts w:ascii="Arial" w:eastAsia="Microsoft Sans Serif" w:hAnsi="Arial" w:cs="Arial"/>
                <w:b/>
                <w:spacing w:val="-5"/>
                <w:kern w:val="0"/>
                <w:sz w:val="16"/>
                <w:szCs w:val="16"/>
                <w:vertAlign w:val="superscript"/>
                <w:lang w:val="en-US"/>
                <w14:ligatures w14:val="none"/>
              </w:rPr>
              <w:t>1</w:t>
            </w:r>
            <w:r w:rsidRPr="00DD033A">
              <w:rPr>
                <w:rFonts w:ascii="Arial" w:eastAsia="Microsoft Sans Serif" w:hAnsi="Arial" w:cs="Arial"/>
                <w:b/>
                <w:spacing w:val="-5"/>
                <w:kern w:val="0"/>
                <w:sz w:val="16"/>
                <w:szCs w:val="16"/>
                <w:lang w:val="en-US"/>
                <w14:ligatures w14:val="none"/>
              </w:rPr>
              <w:t>)</w:t>
            </w:r>
          </w:p>
        </w:tc>
        <w:tc>
          <w:tcPr>
            <w:tcW w:w="3372" w:type="dxa"/>
            <w:gridSpan w:val="4"/>
            <w:vAlign w:val="center"/>
          </w:tcPr>
          <w:p w14:paraId="1F334E66" w14:textId="5C069275" w:rsidR="00DD033A" w:rsidRPr="00DD033A" w:rsidRDefault="00DD033A" w:rsidP="00DD033A">
            <w:pPr>
              <w:widowControl w:val="0"/>
              <w:autoSpaceDE w:val="0"/>
              <w:autoSpaceDN w:val="0"/>
              <w:spacing w:after="0" w:line="240" w:lineRule="auto"/>
              <w:ind w:right="580"/>
              <w:jc w:val="center"/>
              <w:rPr>
                <w:rFonts w:ascii="Arial" w:eastAsia="Microsoft Sans Serif" w:hAnsi="Arial" w:cs="Arial"/>
                <w:b/>
                <w:kern w:val="0"/>
                <w:sz w:val="20"/>
                <w:szCs w:val="20"/>
                <w14:ligatures w14:val="none"/>
              </w:rPr>
            </w:pPr>
            <w:r w:rsidRPr="00DD033A">
              <w:rPr>
                <w:rFonts w:ascii="Arial" w:eastAsia="Microsoft Sans Serif" w:hAnsi="Arial" w:cs="Arial"/>
                <w:b/>
                <w:kern w:val="0"/>
                <w:sz w:val="20"/>
                <w:szCs w:val="20"/>
                <w14:ligatures w14:val="none"/>
              </w:rPr>
              <w:t>Plant height (cm)</w:t>
            </w:r>
          </w:p>
        </w:tc>
        <w:tc>
          <w:tcPr>
            <w:tcW w:w="2981" w:type="dxa"/>
            <w:gridSpan w:val="4"/>
            <w:vAlign w:val="center"/>
          </w:tcPr>
          <w:p w14:paraId="7FF3A0D4" w14:textId="73B9A5B6" w:rsidR="00DD033A" w:rsidRPr="00DD033A" w:rsidRDefault="00757E4F" w:rsidP="00DD033A">
            <w:pPr>
              <w:widowControl w:val="0"/>
              <w:autoSpaceDE w:val="0"/>
              <w:autoSpaceDN w:val="0"/>
              <w:spacing w:after="0" w:line="240" w:lineRule="auto"/>
              <w:ind w:right="580"/>
              <w:jc w:val="center"/>
              <w:rPr>
                <w:rFonts w:ascii="Arial" w:eastAsia="Microsoft Sans Serif" w:hAnsi="Arial" w:cs="Arial"/>
                <w:b/>
                <w:kern w:val="0"/>
                <w:sz w:val="20"/>
                <w:szCs w:val="20"/>
                <w:lang w:val="en-US"/>
                <w14:ligatures w14:val="none"/>
              </w:rPr>
            </w:pPr>
            <w:r>
              <w:rPr>
                <w:rFonts w:ascii="Arial MT" w:eastAsia="Arial MT" w:hAnsi="Arial MT" w:cs="Arial MT"/>
                <w:b/>
                <w:bCs/>
                <w:kern w:val="0"/>
                <w:sz w:val="20"/>
                <w:szCs w:val="20"/>
                <w14:ligatures w14:val="none"/>
              </w:rPr>
              <w:t>L</w:t>
            </w:r>
            <w:r w:rsidR="00DD033A" w:rsidRPr="00DD033A">
              <w:rPr>
                <w:rFonts w:ascii="Arial MT" w:eastAsia="Arial MT" w:hAnsi="Arial MT" w:cs="Arial MT"/>
                <w:b/>
                <w:bCs/>
                <w:kern w:val="0"/>
                <w:sz w:val="20"/>
                <w:szCs w:val="20"/>
                <w14:ligatures w14:val="none"/>
              </w:rPr>
              <w:t>eaf area(cm</w:t>
            </w:r>
            <w:r w:rsidR="00DD033A" w:rsidRPr="00DD033A">
              <w:rPr>
                <w:rFonts w:ascii="Arial MT" w:eastAsia="Arial MT" w:hAnsi="Arial MT" w:cs="Arial MT"/>
                <w:b/>
                <w:bCs/>
                <w:kern w:val="0"/>
                <w:sz w:val="20"/>
                <w:szCs w:val="20"/>
                <w:vertAlign w:val="superscript"/>
                <w14:ligatures w14:val="none"/>
              </w:rPr>
              <w:t>2</w:t>
            </w:r>
            <w:r w:rsidR="00DD033A" w:rsidRPr="00DD033A">
              <w:rPr>
                <w:rFonts w:ascii="Arial MT" w:eastAsia="Arial MT" w:hAnsi="Arial MT" w:cs="Arial MT"/>
                <w:b/>
                <w:bCs/>
                <w:kern w:val="0"/>
                <w:sz w:val="20"/>
                <w:szCs w:val="20"/>
                <w14:ligatures w14:val="none"/>
              </w:rPr>
              <w:t>)</w:t>
            </w:r>
          </w:p>
        </w:tc>
        <w:tc>
          <w:tcPr>
            <w:tcW w:w="3220" w:type="dxa"/>
            <w:gridSpan w:val="4"/>
            <w:vAlign w:val="center"/>
          </w:tcPr>
          <w:p w14:paraId="406DF268" w14:textId="2FC7C897" w:rsidR="00DD033A" w:rsidRPr="00DD033A" w:rsidRDefault="00757E4F" w:rsidP="00DD033A">
            <w:pPr>
              <w:widowControl w:val="0"/>
              <w:autoSpaceDE w:val="0"/>
              <w:autoSpaceDN w:val="0"/>
              <w:spacing w:after="0" w:line="240" w:lineRule="auto"/>
              <w:ind w:right="624"/>
              <w:jc w:val="center"/>
              <w:rPr>
                <w:rFonts w:ascii="Arial" w:eastAsia="Microsoft Sans Serif" w:hAnsi="Arial" w:cs="Arial"/>
                <w:b/>
                <w:kern w:val="0"/>
                <w:sz w:val="20"/>
                <w:szCs w:val="20"/>
                <w:lang w:val="en-US"/>
                <w14:ligatures w14:val="none"/>
              </w:rPr>
            </w:pPr>
            <w:r>
              <w:rPr>
                <w:rFonts w:ascii="Arial MT" w:eastAsia="Arial MT" w:hAnsi="Arial MT" w:cs="Arial MT"/>
                <w:b/>
                <w:bCs/>
                <w:kern w:val="0"/>
                <w:sz w:val="20"/>
                <w:szCs w:val="20"/>
                <w14:ligatures w14:val="none"/>
              </w:rPr>
              <w:t>D</w:t>
            </w:r>
            <w:r w:rsidR="00DD033A" w:rsidRPr="00DD033A">
              <w:rPr>
                <w:rFonts w:ascii="Arial MT" w:eastAsia="Arial MT" w:hAnsi="Arial MT" w:cs="Arial MT"/>
                <w:b/>
                <w:bCs/>
                <w:kern w:val="0"/>
                <w:sz w:val="20"/>
                <w:szCs w:val="20"/>
                <w14:ligatures w14:val="none"/>
              </w:rPr>
              <w:t>ry matter production(g)</w:t>
            </w:r>
          </w:p>
        </w:tc>
      </w:tr>
      <w:tr w:rsidR="00DD033A" w:rsidRPr="00DD033A" w14:paraId="1B1EDFD0" w14:textId="77777777" w:rsidTr="00E3470F">
        <w:trPr>
          <w:trHeight w:val="213"/>
        </w:trPr>
        <w:tc>
          <w:tcPr>
            <w:tcW w:w="3718" w:type="dxa"/>
            <w:gridSpan w:val="2"/>
            <w:vMerge/>
            <w:tcBorders>
              <w:top w:val="nil"/>
            </w:tcBorders>
          </w:tcPr>
          <w:p w14:paraId="7B8B8A77" w14:textId="77777777" w:rsidR="00DD033A" w:rsidRPr="00DD033A" w:rsidRDefault="00DD033A" w:rsidP="00DD033A">
            <w:pPr>
              <w:widowControl w:val="0"/>
              <w:autoSpaceDE w:val="0"/>
              <w:autoSpaceDN w:val="0"/>
              <w:spacing w:after="0" w:line="240" w:lineRule="auto"/>
              <w:rPr>
                <w:rFonts w:ascii="Arial" w:eastAsia="Microsoft Sans Serif" w:hAnsi="Arial" w:cs="Arial"/>
                <w:kern w:val="0"/>
                <w:sz w:val="16"/>
                <w:szCs w:val="16"/>
                <w:lang w:val="en-US"/>
                <w14:ligatures w14:val="none"/>
              </w:rPr>
            </w:pPr>
          </w:p>
        </w:tc>
        <w:tc>
          <w:tcPr>
            <w:tcW w:w="1026" w:type="dxa"/>
            <w:vMerge/>
            <w:tcBorders>
              <w:top w:val="nil"/>
            </w:tcBorders>
          </w:tcPr>
          <w:p w14:paraId="334C0346" w14:textId="77777777" w:rsidR="00DD033A" w:rsidRPr="00DD033A" w:rsidRDefault="00DD033A" w:rsidP="00DD033A">
            <w:pPr>
              <w:widowControl w:val="0"/>
              <w:autoSpaceDE w:val="0"/>
              <w:autoSpaceDN w:val="0"/>
              <w:spacing w:after="0" w:line="240" w:lineRule="auto"/>
              <w:rPr>
                <w:rFonts w:ascii="Arial" w:eastAsia="Microsoft Sans Serif" w:hAnsi="Arial" w:cs="Arial"/>
                <w:kern w:val="0"/>
                <w:sz w:val="16"/>
                <w:szCs w:val="16"/>
                <w:lang w:val="en-US"/>
                <w14:ligatures w14:val="none"/>
              </w:rPr>
            </w:pPr>
          </w:p>
        </w:tc>
        <w:tc>
          <w:tcPr>
            <w:tcW w:w="1056" w:type="dxa"/>
            <w:vAlign w:val="bottom"/>
          </w:tcPr>
          <w:p w14:paraId="06265AA4" w14:textId="0181C1C2" w:rsidR="00DD033A" w:rsidRPr="00B2499B" w:rsidRDefault="00DD033A" w:rsidP="00DD033A">
            <w:pPr>
              <w:widowControl w:val="0"/>
              <w:autoSpaceDE w:val="0"/>
              <w:autoSpaceDN w:val="0"/>
              <w:spacing w:before="79" w:after="0" w:line="240" w:lineRule="auto"/>
              <w:ind w:left="6"/>
              <w:jc w:val="center"/>
              <w:rPr>
                <w:rFonts w:ascii="Arial" w:eastAsia="Microsoft Sans Serif" w:hAnsi="Arial" w:cs="Arial"/>
                <w:b/>
                <w:kern w:val="0"/>
                <w:sz w:val="16"/>
                <w:szCs w:val="16"/>
                <w:lang w:val="en-US"/>
                <w14:ligatures w14:val="none"/>
              </w:rPr>
            </w:pPr>
            <w:r w:rsidRPr="00B2499B">
              <w:rPr>
                <w:rFonts w:ascii="Arial" w:eastAsia="Microsoft Sans Serif" w:hAnsi="Arial" w:cs="Arial"/>
                <w:b/>
                <w:spacing w:val="-2"/>
                <w:kern w:val="0"/>
                <w:sz w:val="16"/>
                <w:szCs w:val="16"/>
                <w:lang w:val="en-US"/>
                <w14:ligatures w14:val="none"/>
              </w:rPr>
              <w:t>30</w:t>
            </w:r>
            <w:r w:rsidR="00B21A88" w:rsidRPr="00B2499B">
              <w:rPr>
                <w:rFonts w:ascii="Arial" w:eastAsia="Microsoft Sans Serif" w:hAnsi="Arial" w:cs="Arial"/>
                <w:b/>
                <w:spacing w:val="-2"/>
                <w:kern w:val="0"/>
                <w:sz w:val="16"/>
                <w:szCs w:val="16"/>
                <w:lang w:val="en-US"/>
                <w14:ligatures w14:val="none"/>
              </w:rPr>
              <w:t>DAS</w:t>
            </w:r>
          </w:p>
        </w:tc>
        <w:tc>
          <w:tcPr>
            <w:tcW w:w="820" w:type="dxa"/>
            <w:vAlign w:val="bottom"/>
          </w:tcPr>
          <w:p w14:paraId="087000A0" w14:textId="2FF742D8" w:rsidR="00DD033A" w:rsidRPr="00B2499B" w:rsidRDefault="00DD033A" w:rsidP="00DD033A">
            <w:pPr>
              <w:widowControl w:val="0"/>
              <w:autoSpaceDE w:val="0"/>
              <w:autoSpaceDN w:val="0"/>
              <w:spacing w:before="79" w:after="0" w:line="240" w:lineRule="auto"/>
              <w:ind w:left="14" w:right="5"/>
              <w:jc w:val="center"/>
              <w:rPr>
                <w:rFonts w:ascii="Arial" w:eastAsia="Microsoft Sans Serif" w:hAnsi="Arial" w:cs="Arial"/>
                <w:b/>
                <w:kern w:val="0"/>
                <w:sz w:val="16"/>
                <w:szCs w:val="16"/>
                <w:lang w:val="en-US"/>
                <w14:ligatures w14:val="none"/>
              </w:rPr>
            </w:pPr>
            <w:r w:rsidRPr="00B2499B">
              <w:rPr>
                <w:rFonts w:ascii="Arial" w:eastAsia="Microsoft Sans Serif" w:hAnsi="Arial" w:cs="Arial"/>
                <w:b/>
                <w:spacing w:val="-2"/>
                <w:kern w:val="0"/>
                <w:sz w:val="16"/>
                <w:szCs w:val="16"/>
                <w:lang w:val="en-US"/>
                <w14:ligatures w14:val="none"/>
              </w:rPr>
              <w:t>60</w:t>
            </w:r>
            <w:r w:rsidR="00B21A88" w:rsidRPr="00B2499B">
              <w:rPr>
                <w:rFonts w:ascii="Arial" w:eastAsia="Microsoft Sans Serif" w:hAnsi="Arial" w:cs="Arial"/>
                <w:b/>
                <w:spacing w:val="-2"/>
                <w:kern w:val="0"/>
                <w:sz w:val="16"/>
                <w:szCs w:val="16"/>
                <w:lang w:val="en-US"/>
                <w14:ligatures w14:val="none"/>
              </w:rPr>
              <w:t>DAS</w:t>
            </w:r>
          </w:p>
        </w:tc>
        <w:tc>
          <w:tcPr>
            <w:tcW w:w="753" w:type="dxa"/>
          </w:tcPr>
          <w:p w14:paraId="4BD4B2B2" w14:textId="797EE126" w:rsidR="00DD033A" w:rsidRPr="00B2499B" w:rsidRDefault="0005390A" w:rsidP="00DD033A">
            <w:pPr>
              <w:widowControl w:val="0"/>
              <w:autoSpaceDE w:val="0"/>
              <w:autoSpaceDN w:val="0"/>
              <w:spacing w:before="218" w:after="0" w:line="240" w:lineRule="auto"/>
              <w:ind w:left="12"/>
              <w:jc w:val="center"/>
              <w:rPr>
                <w:rFonts w:ascii="Arial" w:eastAsia="Microsoft Sans Serif" w:hAnsi="Arial" w:cs="Arial"/>
                <w:b/>
                <w:kern w:val="0"/>
                <w:sz w:val="16"/>
                <w:szCs w:val="16"/>
                <w:lang w:val="en-US"/>
                <w14:ligatures w14:val="none"/>
              </w:rPr>
            </w:pPr>
            <w:r w:rsidRPr="00B2499B">
              <w:rPr>
                <w:rFonts w:ascii="Arial" w:eastAsia="Microsoft Sans Serif" w:hAnsi="Arial" w:cs="Arial"/>
                <w:b/>
                <w:spacing w:val="-4"/>
                <w:kern w:val="0"/>
                <w:sz w:val="16"/>
                <w:szCs w:val="16"/>
                <w:lang w:val="en-US"/>
                <w14:ligatures w14:val="none"/>
              </w:rPr>
              <w:t>9</w:t>
            </w:r>
            <w:r w:rsidR="00DD033A" w:rsidRPr="00B2499B">
              <w:rPr>
                <w:rFonts w:ascii="Arial" w:eastAsia="Microsoft Sans Serif" w:hAnsi="Arial" w:cs="Arial"/>
                <w:b/>
                <w:spacing w:val="-4"/>
                <w:kern w:val="0"/>
                <w:sz w:val="16"/>
                <w:szCs w:val="16"/>
                <w:lang w:val="en-US"/>
                <w14:ligatures w14:val="none"/>
              </w:rPr>
              <w:t>0</w:t>
            </w:r>
            <w:r w:rsidR="00B21A88" w:rsidRPr="00B2499B">
              <w:rPr>
                <w:rFonts w:ascii="Arial" w:eastAsia="Microsoft Sans Serif" w:hAnsi="Arial" w:cs="Arial"/>
                <w:b/>
                <w:spacing w:val="-4"/>
                <w:kern w:val="0"/>
                <w:sz w:val="16"/>
                <w:szCs w:val="16"/>
                <w:lang w:val="en-US"/>
                <w14:ligatures w14:val="none"/>
              </w:rPr>
              <w:t>DAS</w:t>
            </w:r>
          </w:p>
        </w:tc>
        <w:tc>
          <w:tcPr>
            <w:tcW w:w="743" w:type="dxa"/>
          </w:tcPr>
          <w:p w14:paraId="2FBCC41F" w14:textId="249407C0" w:rsidR="00DD033A" w:rsidRPr="00B2499B" w:rsidRDefault="00DD033A" w:rsidP="00DD033A">
            <w:pPr>
              <w:widowControl w:val="0"/>
              <w:autoSpaceDE w:val="0"/>
              <w:autoSpaceDN w:val="0"/>
              <w:spacing w:before="218" w:after="0" w:line="240" w:lineRule="auto"/>
              <w:ind w:left="12"/>
              <w:jc w:val="center"/>
              <w:rPr>
                <w:rFonts w:ascii="Arial" w:eastAsia="Microsoft Sans Serif" w:hAnsi="Arial" w:cs="Arial"/>
                <w:b/>
                <w:spacing w:val="-4"/>
                <w:kern w:val="0"/>
                <w:sz w:val="16"/>
                <w:szCs w:val="16"/>
                <w:lang w:val="en-US"/>
                <w14:ligatures w14:val="none"/>
              </w:rPr>
            </w:pPr>
            <w:r w:rsidRPr="00B2499B">
              <w:rPr>
                <w:rFonts w:ascii="Arial" w:eastAsia="Microsoft Sans Serif" w:hAnsi="Arial" w:cs="Arial"/>
                <w:b/>
                <w:spacing w:val="-4"/>
                <w:kern w:val="0"/>
                <w:sz w:val="16"/>
                <w:szCs w:val="16"/>
                <w:lang w:val="en-US"/>
                <w14:ligatures w14:val="none"/>
              </w:rPr>
              <w:t xml:space="preserve">Maturity </w:t>
            </w:r>
          </w:p>
        </w:tc>
        <w:tc>
          <w:tcPr>
            <w:tcW w:w="735" w:type="dxa"/>
            <w:vAlign w:val="bottom"/>
          </w:tcPr>
          <w:p w14:paraId="39D835D3" w14:textId="67A59899" w:rsidR="00DD033A" w:rsidRPr="00B2499B" w:rsidRDefault="00DD033A" w:rsidP="00DD033A">
            <w:pPr>
              <w:widowControl w:val="0"/>
              <w:autoSpaceDE w:val="0"/>
              <w:autoSpaceDN w:val="0"/>
              <w:spacing w:before="218" w:after="0" w:line="240" w:lineRule="auto"/>
              <w:ind w:left="12"/>
              <w:jc w:val="center"/>
              <w:rPr>
                <w:rFonts w:ascii="Arial" w:eastAsia="Microsoft Sans Serif" w:hAnsi="Arial" w:cs="Arial"/>
                <w:b/>
                <w:spacing w:val="-4"/>
                <w:kern w:val="0"/>
                <w:sz w:val="16"/>
                <w:szCs w:val="16"/>
                <w:lang w:val="en-US"/>
                <w14:ligatures w14:val="none"/>
              </w:rPr>
            </w:pPr>
            <w:r w:rsidRPr="00B2499B">
              <w:rPr>
                <w:rFonts w:ascii="Arial" w:eastAsia="Microsoft Sans Serif" w:hAnsi="Arial" w:cs="Arial"/>
                <w:b/>
                <w:spacing w:val="-2"/>
                <w:kern w:val="0"/>
                <w:sz w:val="16"/>
                <w:szCs w:val="16"/>
                <w:lang w:val="en-US"/>
                <w14:ligatures w14:val="none"/>
              </w:rPr>
              <w:t>30</w:t>
            </w:r>
            <w:r w:rsidR="00B21A88" w:rsidRPr="00B2499B">
              <w:rPr>
                <w:rFonts w:ascii="Arial" w:eastAsia="Microsoft Sans Serif" w:hAnsi="Arial" w:cs="Arial"/>
                <w:b/>
                <w:spacing w:val="-2"/>
                <w:kern w:val="0"/>
                <w:sz w:val="16"/>
                <w:szCs w:val="16"/>
                <w:lang w:val="en-US"/>
                <w14:ligatures w14:val="none"/>
              </w:rPr>
              <w:t>DAS</w:t>
            </w:r>
          </w:p>
        </w:tc>
        <w:tc>
          <w:tcPr>
            <w:tcW w:w="735" w:type="dxa"/>
            <w:vAlign w:val="bottom"/>
          </w:tcPr>
          <w:p w14:paraId="3695AD5B" w14:textId="3EBAA60F" w:rsidR="00DD033A" w:rsidRPr="00B2499B" w:rsidRDefault="00DD033A" w:rsidP="00DD033A">
            <w:pPr>
              <w:widowControl w:val="0"/>
              <w:autoSpaceDE w:val="0"/>
              <w:autoSpaceDN w:val="0"/>
              <w:spacing w:before="218" w:after="0" w:line="240" w:lineRule="auto"/>
              <w:ind w:left="12"/>
              <w:jc w:val="center"/>
              <w:rPr>
                <w:rFonts w:ascii="Arial" w:eastAsia="Microsoft Sans Serif" w:hAnsi="Arial" w:cs="Arial"/>
                <w:b/>
                <w:spacing w:val="-4"/>
                <w:kern w:val="0"/>
                <w:sz w:val="16"/>
                <w:szCs w:val="16"/>
                <w:lang w:val="en-US"/>
                <w14:ligatures w14:val="none"/>
              </w:rPr>
            </w:pPr>
            <w:r w:rsidRPr="00B2499B">
              <w:rPr>
                <w:rFonts w:ascii="Arial" w:eastAsia="Microsoft Sans Serif" w:hAnsi="Arial" w:cs="Arial"/>
                <w:b/>
                <w:spacing w:val="-2"/>
                <w:kern w:val="0"/>
                <w:sz w:val="16"/>
                <w:szCs w:val="16"/>
                <w:lang w:val="en-US"/>
                <w14:ligatures w14:val="none"/>
              </w:rPr>
              <w:t>60</w:t>
            </w:r>
            <w:r w:rsidR="00B21A88" w:rsidRPr="00B2499B">
              <w:rPr>
                <w:rFonts w:ascii="Arial" w:eastAsia="Microsoft Sans Serif" w:hAnsi="Arial" w:cs="Arial"/>
                <w:b/>
                <w:spacing w:val="-2"/>
                <w:kern w:val="0"/>
                <w:sz w:val="16"/>
                <w:szCs w:val="16"/>
                <w:lang w:val="en-US"/>
                <w14:ligatures w14:val="none"/>
              </w:rPr>
              <w:t>DAS</w:t>
            </w:r>
          </w:p>
        </w:tc>
        <w:tc>
          <w:tcPr>
            <w:tcW w:w="752" w:type="dxa"/>
          </w:tcPr>
          <w:p w14:paraId="34C6170B" w14:textId="0DDBE9CC" w:rsidR="00DD033A" w:rsidRPr="00B2499B" w:rsidRDefault="0005390A" w:rsidP="00DD033A">
            <w:pPr>
              <w:widowControl w:val="0"/>
              <w:autoSpaceDE w:val="0"/>
              <w:autoSpaceDN w:val="0"/>
              <w:spacing w:before="218" w:after="0" w:line="240" w:lineRule="auto"/>
              <w:ind w:left="12"/>
              <w:jc w:val="center"/>
              <w:rPr>
                <w:rFonts w:ascii="Arial" w:eastAsia="Microsoft Sans Serif" w:hAnsi="Arial" w:cs="Arial"/>
                <w:b/>
                <w:spacing w:val="-4"/>
                <w:kern w:val="0"/>
                <w:sz w:val="16"/>
                <w:szCs w:val="16"/>
                <w:lang w:val="en-US"/>
                <w14:ligatures w14:val="none"/>
              </w:rPr>
            </w:pPr>
            <w:r w:rsidRPr="00B2499B">
              <w:rPr>
                <w:rFonts w:ascii="Arial" w:eastAsia="Microsoft Sans Serif" w:hAnsi="Arial" w:cs="Arial"/>
                <w:b/>
                <w:spacing w:val="-4"/>
                <w:kern w:val="0"/>
                <w:sz w:val="16"/>
                <w:szCs w:val="16"/>
                <w:lang w:val="en-US"/>
                <w14:ligatures w14:val="none"/>
              </w:rPr>
              <w:t>9</w:t>
            </w:r>
            <w:r w:rsidR="00DD033A" w:rsidRPr="00B2499B">
              <w:rPr>
                <w:rFonts w:ascii="Arial" w:eastAsia="Microsoft Sans Serif" w:hAnsi="Arial" w:cs="Arial"/>
                <w:b/>
                <w:spacing w:val="-4"/>
                <w:kern w:val="0"/>
                <w:sz w:val="16"/>
                <w:szCs w:val="16"/>
                <w:lang w:val="en-US"/>
                <w14:ligatures w14:val="none"/>
              </w:rPr>
              <w:t>0</w:t>
            </w:r>
            <w:r w:rsidR="00B21A88" w:rsidRPr="00B2499B">
              <w:rPr>
                <w:rFonts w:ascii="Arial" w:eastAsia="Microsoft Sans Serif" w:hAnsi="Arial" w:cs="Arial"/>
                <w:b/>
                <w:spacing w:val="-4"/>
                <w:kern w:val="0"/>
                <w:sz w:val="16"/>
                <w:szCs w:val="16"/>
                <w:lang w:val="en-US"/>
                <w14:ligatures w14:val="none"/>
              </w:rPr>
              <w:t>DAS</w:t>
            </w:r>
          </w:p>
        </w:tc>
        <w:tc>
          <w:tcPr>
            <w:tcW w:w="759" w:type="dxa"/>
          </w:tcPr>
          <w:p w14:paraId="27283D66" w14:textId="121B26D7" w:rsidR="00DD033A" w:rsidRPr="00B2499B" w:rsidRDefault="00DD033A" w:rsidP="00DD033A">
            <w:pPr>
              <w:widowControl w:val="0"/>
              <w:autoSpaceDE w:val="0"/>
              <w:autoSpaceDN w:val="0"/>
              <w:spacing w:before="218" w:after="0" w:line="240" w:lineRule="auto"/>
              <w:ind w:left="12"/>
              <w:jc w:val="center"/>
              <w:rPr>
                <w:rFonts w:ascii="Arial" w:eastAsia="Microsoft Sans Serif" w:hAnsi="Arial" w:cs="Arial"/>
                <w:b/>
                <w:spacing w:val="-4"/>
                <w:kern w:val="0"/>
                <w:sz w:val="16"/>
                <w:szCs w:val="16"/>
                <w:lang w:val="en-US"/>
                <w14:ligatures w14:val="none"/>
              </w:rPr>
            </w:pPr>
            <w:r w:rsidRPr="00B2499B">
              <w:rPr>
                <w:rFonts w:ascii="Arial" w:eastAsia="Microsoft Sans Serif" w:hAnsi="Arial" w:cs="Arial"/>
                <w:b/>
                <w:spacing w:val="-4"/>
                <w:kern w:val="0"/>
                <w:sz w:val="16"/>
                <w:szCs w:val="16"/>
                <w:lang w:val="en-US"/>
                <w14:ligatures w14:val="none"/>
              </w:rPr>
              <w:t xml:space="preserve">Maturity </w:t>
            </w:r>
          </w:p>
        </w:tc>
        <w:tc>
          <w:tcPr>
            <w:tcW w:w="735" w:type="dxa"/>
            <w:vAlign w:val="bottom"/>
          </w:tcPr>
          <w:p w14:paraId="4DC83484" w14:textId="3410DEBD" w:rsidR="00DD033A" w:rsidRPr="00B2499B" w:rsidRDefault="00DD033A" w:rsidP="00DD033A">
            <w:pPr>
              <w:widowControl w:val="0"/>
              <w:autoSpaceDE w:val="0"/>
              <w:autoSpaceDN w:val="0"/>
              <w:spacing w:before="218" w:after="0" w:line="240" w:lineRule="auto"/>
              <w:ind w:left="12"/>
              <w:jc w:val="center"/>
              <w:rPr>
                <w:rFonts w:ascii="Arial" w:eastAsia="Microsoft Sans Serif" w:hAnsi="Arial" w:cs="Arial"/>
                <w:b/>
                <w:spacing w:val="-4"/>
                <w:kern w:val="0"/>
                <w:sz w:val="16"/>
                <w:szCs w:val="16"/>
                <w:lang w:val="en-US"/>
                <w14:ligatures w14:val="none"/>
              </w:rPr>
            </w:pPr>
            <w:r w:rsidRPr="00B2499B">
              <w:rPr>
                <w:rFonts w:ascii="Arial" w:eastAsia="Microsoft Sans Serif" w:hAnsi="Arial" w:cs="Arial"/>
                <w:b/>
                <w:spacing w:val="-2"/>
                <w:kern w:val="0"/>
                <w:sz w:val="16"/>
                <w:szCs w:val="16"/>
                <w:lang w:val="en-US"/>
                <w14:ligatures w14:val="none"/>
              </w:rPr>
              <w:t>30</w:t>
            </w:r>
            <w:r w:rsidR="00B21A88" w:rsidRPr="00B2499B">
              <w:rPr>
                <w:rFonts w:ascii="Arial" w:eastAsia="Microsoft Sans Serif" w:hAnsi="Arial" w:cs="Arial"/>
                <w:b/>
                <w:spacing w:val="-2"/>
                <w:kern w:val="0"/>
                <w:sz w:val="16"/>
                <w:szCs w:val="16"/>
                <w:lang w:val="en-US"/>
                <w14:ligatures w14:val="none"/>
              </w:rPr>
              <w:t>DAS</w:t>
            </w:r>
          </w:p>
        </w:tc>
        <w:tc>
          <w:tcPr>
            <w:tcW w:w="735" w:type="dxa"/>
            <w:vAlign w:val="bottom"/>
          </w:tcPr>
          <w:p w14:paraId="14938A37" w14:textId="42FA5CB0" w:rsidR="00DD033A" w:rsidRPr="00B2499B" w:rsidRDefault="00DD033A" w:rsidP="00DD033A">
            <w:pPr>
              <w:widowControl w:val="0"/>
              <w:autoSpaceDE w:val="0"/>
              <w:autoSpaceDN w:val="0"/>
              <w:spacing w:before="218" w:after="0" w:line="240" w:lineRule="auto"/>
              <w:ind w:left="12"/>
              <w:jc w:val="center"/>
              <w:rPr>
                <w:rFonts w:ascii="Arial" w:eastAsia="Microsoft Sans Serif" w:hAnsi="Arial" w:cs="Arial"/>
                <w:b/>
                <w:spacing w:val="-4"/>
                <w:kern w:val="0"/>
                <w:sz w:val="16"/>
                <w:szCs w:val="16"/>
                <w:lang w:val="en-US"/>
                <w14:ligatures w14:val="none"/>
              </w:rPr>
            </w:pPr>
            <w:r w:rsidRPr="00B2499B">
              <w:rPr>
                <w:rFonts w:ascii="Arial" w:eastAsia="Microsoft Sans Serif" w:hAnsi="Arial" w:cs="Arial"/>
                <w:b/>
                <w:spacing w:val="-2"/>
                <w:kern w:val="0"/>
                <w:sz w:val="16"/>
                <w:szCs w:val="16"/>
                <w:lang w:val="en-US"/>
                <w14:ligatures w14:val="none"/>
              </w:rPr>
              <w:t>60</w:t>
            </w:r>
            <w:r w:rsidR="00B21A88" w:rsidRPr="00B2499B">
              <w:rPr>
                <w:rFonts w:ascii="Arial" w:eastAsia="Microsoft Sans Serif" w:hAnsi="Arial" w:cs="Arial"/>
                <w:b/>
                <w:spacing w:val="-2"/>
                <w:kern w:val="0"/>
                <w:sz w:val="16"/>
                <w:szCs w:val="16"/>
                <w:lang w:val="en-US"/>
                <w14:ligatures w14:val="none"/>
              </w:rPr>
              <w:t>DAS</w:t>
            </w:r>
          </w:p>
        </w:tc>
        <w:tc>
          <w:tcPr>
            <w:tcW w:w="809" w:type="dxa"/>
          </w:tcPr>
          <w:p w14:paraId="7041718D" w14:textId="3962B2A1" w:rsidR="00DD033A" w:rsidRPr="00B2499B" w:rsidRDefault="0005390A" w:rsidP="00DD033A">
            <w:pPr>
              <w:widowControl w:val="0"/>
              <w:autoSpaceDE w:val="0"/>
              <w:autoSpaceDN w:val="0"/>
              <w:spacing w:before="218" w:after="0" w:line="240" w:lineRule="auto"/>
              <w:ind w:left="12"/>
              <w:jc w:val="center"/>
              <w:rPr>
                <w:rFonts w:ascii="Arial" w:eastAsia="Microsoft Sans Serif" w:hAnsi="Arial" w:cs="Arial"/>
                <w:b/>
                <w:spacing w:val="-4"/>
                <w:kern w:val="0"/>
                <w:sz w:val="16"/>
                <w:szCs w:val="16"/>
                <w:lang w:val="en-US"/>
                <w14:ligatures w14:val="none"/>
              </w:rPr>
            </w:pPr>
            <w:r w:rsidRPr="00B2499B">
              <w:rPr>
                <w:rFonts w:ascii="Arial" w:eastAsia="Microsoft Sans Serif" w:hAnsi="Arial" w:cs="Arial"/>
                <w:b/>
                <w:spacing w:val="-4"/>
                <w:kern w:val="0"/>
                <w:sz w:val="16"/>
                <w:szCs w:val="16"/>
                <w:lang w:val="en-US"/>
                <w14:ligatures w14:val="none"/>
              </w:rPr>
              <w:t>9</w:t>
            </w:r>
            <w:r w:rsidR="00DD033A" w:rsidRPr="00B2499B">
              <w:rPr>
                <w:rFonts w:ascii="Arial" w:eastAsia="Microsoft Sans Serif" w:hAnsi="Arial" w:cs="Arial"/>
                <w:b/>
                <w:spacing w:val="-4"/>
                <w:kern w:val="0"/>
                <w:sz w:val="16"/>
                <w:szCs w:val="16"/>
                <w:lang w:val="en-US"/>
                <w14:ligatures w14:val="none"/>
              </w:rPr>
              <w:t>0</w:t>
            </w:r>
            <w:r w:rsidR="00B21A88" w:rsidRPr="00B2499B">
              <w:rPr>
                <w:rFonts w:ascii="Arial" w:eastAsia="Microsoft Sans Serif" w:hAnsi="Arial" w:cs="Arial"/>
                <w:b/>
                <w:spacing w:val="-4"/>
                <w:kern w:val="0"/>
                <w:sz w:val="16"/>
                <w:szCs w:val="16"/>
                <w:lang w:val="en-US"/>
                <w14:ligatures w14:val="none"/>
              </w:rPr>
              <w:t>DAS</w:t>
            </w:r>
          </w:p>
        </w:tc>
        <w:tc>
          <w:tcPr>
            <w:tcW w:w="941" w:type="dxa"/>
          </w:tcPr>
          <w:p w14:paraId="7B2A26C9" w14:textId="28BD59B4" w:rsidR="00DD033A" w:rsidRPr="00B2499B" w:rsidRDefault="00DD033A" w:rsidP="00DD033A">
            <w:pPr>
              <w:widowControl w:val="0"/>
              <w:autoSpaceDE w:val="0"/>
              <w:autoSpaceDN w:val="0"/>
              <w:spacing w:before="218" w:after="0" w:line="240" w:lineRule="auto"/>
              <w:ind w:left="12"/>
              <w:jc w:val="center"/>
              <w:rPr>
                <w:rFonts w:ascii="Arial" w:eastAsia="Microsoft Sans Serif" w:hAnsi="Arial" w:cs="Arial"/>
                <w:b/>
                <w:spacing w:val="-4"/>
                <w:kern w:val="0"/>
                <w:sz w:val="16"/>
                <w:szCs w:val="16"/>
                <w:lang w:val="en-US"/>
                <w14:ligatures w14:val="none"/>
              </w:rPr>
            </w:pPr>
            <w:r w:rsidRPr="00B2499B">
              <w:rPr>
                <w:rFonts w:ascii="Arial" w:eastAsia="Microsoft Sans Serif" w:hAnsi="Arial" w:cs="Arial"/>
                <w:b/>
                <w:spacing w:val="-4"/>
                <w:kern w:val="0"/>
                <w:sz w:val="16"/>
                <w:szCs w:val="16"/>
                <w:lang w:val="en-US"/>
                <w14:ligatures w14:val="none"/>
              </w:rPr>
              <w:t xml:space="preserve">Maturity </w:t>
            </w:r>
          </w:p>
        </w:tc>
      </w:tr>
      <w:tr w:rsidR="008F7A7E" w:rsidRPr="00DD033A" w14:paraId="65749EEC" w14:textId="77777777" w:rsidTr="00757E4F">
        <w:trPr>
          <w:trHeight w:val="493"/>
        </w:trPr>
        <w:tc>
          <w:tcPr>
            <w:tcW w:w="514" w:type="dxa"/>
            <w:vAlign w:val="center"/>
          </w:tcPr>
          <w:p w14:paraId="0A7CEC88" w14:textId="77777777" w:rsidR="008F7A7E" w:rsidRPr="00757E4F" w:rsidRDefault="008F7A7E" w:rsidP="008F7A7E">
            <w:pPr>
              <w:widowControl w:val="0"/>
              <w:autoSpaceDE w:val="0"/>
              <w:autoSpaceDN w:val="0"/>
              <w:spacing w:before="132" w:after="0" w:line="240" w:lineRule="auto"/>
              <w:ind w:left="239"/>
              <w:rPr>
                <w:rFonts w:ascii="Arial" w:eastAsia="Microsoft Sans Serif" w:hAnsi="Arial" w:cs="Arial"/>
                <w:b/>
                <w:kern w:val="0"/>
                <w:sz w:val="16"/>
                <w:szCs w:val="16"/>
                <w:lang w:val="en-US"/>
                <w14:ligatures w14:val="none"/>
              </w:rPr>
            </w:pPr>
            <w:r w:rsidRPr="00757E4F">
              <w:rPr>
                <w:rFonts w:ascii="Arial" w:eastAsia="Microsoft Sans Serif" w:hAnsi="Arial" w:cs="Arial"/>
                <w:b/>
                <w:spacing w:val="-5"/>
                <w:kern w:val="0"/>
                <w:sz w:val="16"/>
                <w:szCs w:val="16"/>
                <w:lang w:val="en-US"/>
                <w14:ligatures w14:val="none"/>
              </w:rPr>
              <w:t>T</w:t>
            </w:r>
            <w:r w:rsidRPr="00757E4F">
              <w:rPr>
                <w:rFonts w:ascii="Arial" w:eastAsia="Microsoft Sans Serif" w:hAnsi="Arial" w:cs="Arial"/>
                <w:b/>
                <w:spacing w:val="-5"/>
                <w:kern w:val="0"/>
                <w:sz w:val="16"/>
                <w:szCs w:val="16"/>
                <w:vertAlign w:val="subscript"/>
                <w:lang w:val="en-US"/>
                <w14:ligatures w14:val="none"/>
              </w:rPr>
              <w:t>1</w:t>
            </w:r>
          </w:p>
        </w:tc>
        <w:tc>
          <w:tcPr>
            <w:tcW w:w="3204" w:type="dxa"/>
            <w:vAlign w:val="center"/>
          </w:tcPr>
          <w:p w14:paraId="758AD932" w14:textId="77777777" w:rsidR="008F7A7E" w:rsidRPr="00DD033A" w:rsidRDefault="008F7A7E" w:rsidP="008F7A7E">
            <w:pPr>
              <w:widowControl w:val="0"/>
              <w:autoSpaceDE w:val="0"/>
              <w:autoSpaceDN w:val="0"/>
              <w:spacing w:after="0" w:line="251" w:lineRule="exact"/>
              <w:ind w:left="107"/>
              <w:rPr>
                <w:rFonts w:ascii="Arial" w:hAnsi="Arial" w:cs="Arial"/>
                <w:sz w:val="16"/>
                <w:szCs w:val="16"/>
              </w:rPr>
            </w:pPr>
            <w:r w:rsidRPr="00DD033A">
              <w:rPr>
                <w:rFonts w:ascii="Arial" w:hAnsi="Arial" w:cs="Arial"/>
                <w:b/>
                <w:bCs/>
                <w:sz w:val="16"/>
                <w:szCs w:val="16"/>
              </w:rPr>
              <w:t xml:space="preserve">Weed Free </w:t>
            </w:r>
            <w:r w:rsidRPr="00DD033A">
              <w:rPr>
                <w:rFonts w:ascii="Arial" w:hAnsi="Arial" w:cs="Arial"/>
                <w:sz w:val="16"/>
                <w:szCs w:val="16"/>
              </w:rPr>
              <w:t>(two hand weeding 30 &amp; 45 DAS)</w:t>
            </w:r>
          </w:p>
        </w:tc>
        <w:tc>
          <w:tcPr>
            <w:tcW w:w="1026" w:type="dxa"/>
            <w:vAlign w:val="center"/>
          </w:tcPr>
          <w:p w14:paraId="6ABB516A" w14:textId="5999FB2E" w:rsidR="008F7A7E" w:rsidRPr="008C3A4C" w:rsidRDefault="008F7A7E" w:rsidP="00757E4F">
            <w:pPr>
              <w:widowControl w:val="0"/>
              <w:autoSpaceDE w:val="0"/>
              <w:autoSpaceDN w:val="0"/>
              <w:spacing w:before="136" w:after="0" w:line="240" w:lineRule="auto"/>
              <w:ind w:left="119"/>
              <w:jc w:val="center"/>
              <w:rPr>
                <w:rFonts w:ascii="Arial" w:eastAsia="Microsoft Sans Serif" w:hAnsi="Arial" w:cs="Arial"/>
                <w:b/>
                <w:bCs/>
                <w:kern w:val="0"/>
                <w:sz w:val="16"/>
                <w:szCs w:val="16"/>
                <w:lang w:val="en-US"/>
                <w14:ligatures w14:val="none"/>
              </w:rPr>
            </w:pPr>
            <w:r w:rsidRPr="008C3A4C">
              <w:rPr>
                <w:rFonts w:ascii="Arial" w:eastAsia="Microsoft Sans Serif" w:hAnsi="Arial" w:cs="Arial"/>
                <w:b/>
                <w:bCs/>
                <w:spacing w:val="-2"/>
                <w:kern w:val="0"/>
                <w:sz w:val="16"/>
                <w:szCs w:val="16"/>
                <w:lang w:val="en-US"/>
                <w14:ligatures w14:val="none"/>
              </w:rPr>
              <w:t>twice</w:t>
            </w:r>
          </w:p>
        </w:tc>
        <w:tc>
          <w:tcPr>
            <w:tcW w:w="1056" w:type="dxa"/>
            <w:vAlign w:val="center"/>
          </w:tcPr>
          <w:p w14:paraId="2F2F5242" w14:textId="483DC3B1" w:rsidR="008F7A7E" w:rsidRPr="009E3B3D" w:rsidRDefault="008F7A7E" w:rsidP="00757E4F">
            <w:pPr>
              <w:widowControl w:val="0"/>
              <w:autoSpaceDE w:val="0"/>
              <w:autoSpaceDN w:val="0"/>
              <w:spacing w:after="0" w:line="251" w:lineRule="exact"/>
              <w:ind w:left="113"/>
              <w:jc w:val="center"/>
              <w:rPr>
                <w:rFonts w:ascii="Arial" w:eastAsia="Microsoft Sans Serif" w:hAnsi="Arial" w:cs="Arial"/>
                <w:kern w:val="0"/>
                <w:sz w:val="18"/>
                <w:szCs w:val="18"/>
                <w:lang w:val="en-US"/>
                <w14:ligatures w14:val="none"/>
              </w:rPr>
            </w:pPr>
            <w:r w:rsidRPr="009E3B3D">
              <w:rPr>
                <w:rFonts w:ascii="Arial" w:hAnsi="Arial" w:cs="Arial"/>
                <w:color w:val="000000"/>
                <w:sz w:val="18"/>
                <w:szCs w:val="18"/>
              </w:rPr>
              <w:t>14.39</w:t>
            </w:r>
          </w:p>
        </w:tc>
        <w:tc>
          <w:tcPr>
            <w:tcW w:w="820" w:type="dxa"/>
            <w:vAlign w:val="center"/>
          </w:tcPr>
          <w:p w14:paraId="45738664" w14:textId="1181F943" w:rsidR="008F7A7E" w:rsidRPr="009E3B3D" w:rsidRDefault="008F7A7E" w:rsidP="00757E4F">
            <w:pPr>
              <w:widowControl w:val="0"/>
              <w:autoSpaceDE w:val="0"/>
              <w:autoSpaceDN w:val="0"/>
              <w:spacing w:after="0" w:line="251" w:lineRule="exact"/>
              <w:ind w:left="113" w:right="6"/>
              <w:jc w:val="center"/>
              <w:rPr>
                <w:rFonts w:ascii="Arial" w:eastAsia="Microsoft Sans Serif" w:hAnsi="Arial" w:cs="Arial"/>
                <w:kern w:val="0"/>
                <w:sz w:val="18"/>
                <w:szCs w:val="18"/>
                <w:lang w:val="en-US"/>
                <w14:ligatures w14:val="none"/>
              </w:rPr>
            </w:pPr>
            <w:r w:rsidRPr="009E3B3D">
              <w:rPr>
                <w:rFonts w:ascii="Arial" w:hAnsi="Arial" w:cs="Arial"/>
                <w:color w:val="000000"/>
                <w:sz w:val="18"/>
                <w:szCs w:val="18"/>
              </w:rPr>
              <w:t>55.47</w:t>
            </w:r>
          </w:p>
        </w:tc>
        <w:tc>
          <w:tcPr>
            <w:tcW w:w="753" w:type="dxa"/>
            <w:vAlign w:val="center"/>
          </w:tcPr>
          <w:p w14:paraId="7BF7910D" w14:textId="798E1E27" w:rsidR="008F7A7E" w:rsidRPr="009E3B3D" w:rsidRDefault="008F7A7E" w:rsidP="00757E4F">
            <w:pPr>
              <w:widowControl w:val="0"/>
              <w:autoSpaceDE w:val="0"/>
              <w:autoSpaceDN w:val="0"/>
              <w:spacing w:after="0" w:line="251" w:lineRule="exact"/>
              <w:ind w:left="113" w:right="1"/>
              <w:jc w:val="center"/>
              <w:rPr>
                <w:rFonts w:ascii="Arial" w:eastAsia="Microsoft Sans Serif" w:hAnsi="Arial" w:cs="Arial"/>
                <w:kern w:val="0"/>
                <w:sz w:val="18"/>
                <w:szCs w:val="18"/>
                <w:lang w:val="en-US"/>
                <w14:ligatures w14:val="none"/>
              </w:rPr>
            </w:pPr>
            <w:r w:rsidRPr="009E3B3D">
              <w:rPr>
                <w:rFonts w:ascii="Arial" w:hAnsi="Arial" w:cs="Arial"/>
                <w:color w:val="000000"/>
                <w:sz w:val="18"/>
                <w:szCs w:val="18"/>
              </w:rPr>
              <w:t>89.81</w:t>
            </w:r>
          </w:p>
        </w:tc>
        <w:tc>
          <w:tcPr>
            <w:tcW w:w="743" w:type="dxa"/>
            <w:vAlign w:val="center"/>
          </w:tcPr>
          <w:p w14:paraId="18E88F65" w14:textId="02A4479C" w:rsidR="008F7A7E" w:rsidRPr="009E3B3D" w:rsidRDefault="008F7A7E" w:rsidP="00757E4F">
            <w:pPr>
              <w:widowControl w:val="0"/>
              <w:autoSpaceDE w:val="0"/>
              <w:autoSpaceDN w:val="0"/>
              <w:spacing w:after="0" w:line="251" w:lineRule="exact"/>
              <w:ind w:left="12" w:right="1"/>
              <w:jc w:val="center"/>
              <w:rPr>
                <w:rFonts w:ascii="Arial" w:hAnsi="Arial" w:cs="Arial"/>
                <w:color w:val="000000"/>
                <w:sz w:val="18"/>
                <w:szCs w:val="18"/>
              </w:rPr>
            </w:pPr>
            <w:r w:rsidRPr="009E3B3D">
              <w:rPr>
                <w:rFonts w:ascii="Arial" w:hAnsi="Arial" w:cs="Arial"/>
                <w:color w:val="000000"/>
                <w:sz w:val="18"/>
                <w:szCs w:val="18"/>
              </w:rPr>
              <w:t>91.37</w:t>
            </w:r>
          </w:p>
        </w:tc>
        <w:tc>
          <w:tcPr>
            <w:tcW w:w="735" w:type="dxa"/>
            <w:vAlign w:val="center"/>
          </w:tcPr>
          <w:p w14:paraId="6384A10C" w14:textId="7ACEEFA2" w:rsidR="008F7A7E" w:rsidRPr="009E3B3D" w:rsidRDefault="008F7A7E" w:rsidP="00757E4F">
            <w:pPr>
              <w:widowControl w:val="0"/>
              <w:autoSpaceDE w:val="0"/>
              <w:autoSpaceDN w:val="0"/>
              <w:spacing w:after="0" w:line="251" w:lineRule="exact"/>
              <w:ind w:left="12" w:right="1"/>
              <w:jc w:val="center"/>
              <w:rPr>
                <w:rFonts w:ascii="Arial" w:hAnsi="Arial" w:cs="Arial"/>
                <w:sz w:val="18"/>
                <w:szCs w:val="18"/>
              </w:rPr>
            </w:pPr>
            <w:r w:rsidRPr="009E3B3D">
              <w:rPr>
                <w:rFonts w:ascii="Arial" w:hAnsi="Arial" w:cs="Arial"/>
                <w:color w:val="000000"/>
                <w:sz w:val="18"/>
                <w:szCs w:val="18"/>
              </w:rPr>
              <w:t>71.60</w:t>
            </w:r>
          </w:p>
        </w:tc>
        <w:tc>
          <w:tcPr>
            <w:tcW w:w="735" w:type="dxa"/>
            <w:vAlign w:val="center"/>
          </w:tcPr>
          <w:p w14:paraId="722336FA" w14:textId="79C5CABB" w:rsidR="008F7A7E" w:rsidRPr="008F7A7E" w:rsidRDefault="008F7A7E" w:rsidP="00757E4F">
            <w:pPr>
              <w:widowControl w:val="0"/>
              <w:autoSpaceDE w:val="0"/>
              <w:autoSpaceDN w:val="0"/>
              <w:spacing w:after="0" w:line="251" w:lineRule="exact"/>
              <w:ind w:left="12" w:right="1"/>
              <w:jc w:val="center"/>
              <w:rPr>
                <w:rFonts w:ascii="Arial" w:hAnsi="Arial" w:cs="Arial"/>
                <w:sz w:val="18"/>
                <w:szCs w:val="18"/>
              </w:rPr>
            </w:pPr>
            <w:r w:rsidRPr="008F7A7E">
              <w:rPr>
                <w:rFonts w:ascii="Calibri" w:hAnsi="Calibri" w:cs="Calibri"/>
                <w:color w:val="000000"/>
              </w:rPr>
              <w:t>197.60</w:t>
            </w:r>
          </w:p>
        </w:tc>
        <w:tc>
          <w:tcPr>
            <w:tcW w:w="752" w:type="dxa"/>
            <w:vAlign w:val="center"/>
          </w:tcPr>
          <w:p w14:paraId="6D35BC44" w14:textId="564B97FF" w:rsidR="008F7A7E" w:rsidRPr="0018221D" w:rsidRDefault="008F7A7E" w:rsidP="00757E4F">
            <w:pPr>
              <w:widowControl w:val="0"/>
              <w:autoSpaceDE w:val="0"/>
              <w:autoSpaceDN w:val="0"/>
              <w:spacing w:after="0" w:line="251" w:lineRule="exact"/>
              <w:ind w:left="12" w:right="1"/>
              <w:jc w:val="center"/>
              <w:rPr>
                <w:rFonts w:ascii="Arial" w:hAnsi="Arial" w:cs="Arial"/>
                <w:color w:val="000000"/>
                <w:sz w:val="18"/>
                <w:szCs w:val="18"/>
              </w:rPr>
            </w:pPr>
            <w:r w:rsidRPr="0018221D">
              <w:rPr>
                <w:rFonts w:ascii="Arial" w:hAnsi="Arial" w:cs="Arial"/>
                <w:color w:val="000000"/>
                <w:sz w:val="18"/>
                <w:szCs w:val="18"/>
              </w:rPr>
              <w:t>244.40</w:t>
            </w:r>
          </w:p>
        </w:tc>
        <w:tc>
          <w:tcPr>
            <w:tcW w:w="759" w:type="dxa"/>
            <w:vAlign w:val="center"/>
          </w:tcPr>
          <w:p w14:paraId="4C010B0F" w14:textId="5B3AB808" w:rsidR="008F7A7E" w:rsidRPr="009E3B3D" w:rsidRDefault="008F7A7E" w:rsidP="00757E4F">
            <w:pPr>
              <w:widowControl w:val="0"/>
              <w:autoSpaceDE w:val="0"/>
              <w:autoSpaceDN w:val="0"/>
              <w:spacing w:after="0" w:line="251" w:lineRule="exact"/>
              <w:ind w:left="12" w:right="1"/>
              <w:jc w:val="center"/>
              <w:rPr>
                <w:rFonts w:ascii="Arial" w:hAnsi="Arial" w:cs="Arial"/>
                <w:sz w:val="18"/>
                <w:szCs w:val="18"/>
              </w:rPr>
            </w:pPr>
            <w:r w:rsidRPr="009E3B3D">
              <w:rPr>
                <w:rFonts w:ascii="Arial" w:hAnsi="Arial" w:cs="Arial"/>
                <w:color w:val="000000"/>
                <w:sz w:val="18"/>
                <w:szCs w:val="18"/>
              </w:rPr>
              <w:t>84.80</w:t>
            </w:r>
          </w:p>
        </w:tc>
        <w:tc>
          <w:tcPr>
            <w:tcW w:w="735" w:type="dxa"/>
            <w:vAlign w:val="center"/>
          </w:tcPr>
          <w:p w14:paraId="5F120A33" w14:textId="6C3F06A2" w:rsidR="008F7A7E" w:rsidRPr="009E3B3D" w:rsidRDefault="008F7A7E" w:rsidP="00757E4F">
            <w:pPr>
              <w:widowControl w:val="0"/>
              <w:autoSpaceDE w:val="0"/>
              <w:autoSpaceDN w:val="0"/>
              <w:spacing w:after="0" w:line="251" w:lineRule="exact"/>
              <w:ind w:left="12" w:right="1"/>
              <w:jc w:val="center"/>
              <w:rPr>
                <w:rFonts w:ascii="Arial" w:hAnsi="Arial" w:cs="Arial"/>
                <w:sz w:val="18"/>
                <w:szCs w:val="18"/>
              </w:rPr>
            </w:pPr>
            <w:r w:rsidRPr="009E3B3D">
              <w:rPr>
                <w:rFonts w:ascii="Arial" w:hAnsi="Arial" w:cs="Arial"/>
                <w:color w:val="000000"/>
                <w:sz w:val="18"/>
                <w:szCs w:val="18"/>
              </w:rPr>
              <w:t>1.23</w:t>
            </w:r>
          </w:p>
        </w:tc>
        <w:tc>
          <w:tcPr>
            <w:tcW w:w="735" w:type="dxa"/>
            <w:vAlign w:val="center"/>
          </w:tcPr>
          <w:p w14:paraId="521E38DE" w14:textId="4A7B54A8" w:rsidR="008F7A7E" w:rsidRPr="009E3B3D" w:rsidRDefault="008F7A7E" w:rsidP="00757E4F">
            <w:pPr>
              <w:widowControl w:val="0"/>
              <w:autoSpaceDE w:val="0"/>
              <w:autoSpaceDN w:val="0"/>
              <w:spacing w:after="0" w:line="251" w:lineRule="exact"/>
              <w:ind w:left="12" w:right="1"/>
              <w:jc w:val="center"/>
              <w:rPr>
                <w:rFonts w:ascii="Arial" w:hAnsi="Arial" w:cs="Arial"/>
                <w:sz w:val="18"/>
                <w:szCs w:val="18"/>
              </w:rPr>
            </w:pPr>
            <w:r w:rsidRPr="009E3B3D">
              <w:rPr>
                <w:rFonts w:ascii="Arial" w:hAnsi="Arial" w:cs="Arial"/>
                <w:color w:val="000000"/>
                <w:sz w:val="18"/>
                <w:szCs w:val="18"/>
              </w:rPr>
              <w:t>5.29</w:t>
            </w:r>
          </w:p>
        </w:tc>
        <w:tc>
          <w:tcPr>
            <w:tcW w:w="809" w:type="dxa"/>
            <w:vAlign w:val="center"/>
          </w:tcPr>
          <w:p w14:paraId="49016B50" w14:textId="0A85263F" w:rsidR="008F7A7E" w:rsidRPr="00077A8C" w:rsidRDefault="008F7A7E" w:rsidP="00757E4F">
            <w:pPr>
              <w:widowControl w:val="0"/>
              <w:autoSpaceDE w:val="0"/>
              <w:autoSpaceDN w:val="0"/>
              <w:spacing w:after="0" w:line="251" w:lineRule="exact"/>
              <w:ind w:left="12" w:right="1"/>
              <w:jc w:val="center"/>
              <w:rPr>
                <w:rFonts w:ascii="Arial" w:hAnsi="Arial" w:cs="Arial"/>
                <w:color w:val="000000"/>
                <w:sz w:val="18"/>
                <w:szCs w:val="18"/>
              </w:rPr>
            </w:pPr>
            <w:r w:rsidRPr="00077A8C">
              <w:rPr>
                <w:rFonts w:ascii="Calibri" w:hAnsi="Calibri" w:cs="Calibri"/>
                <w:color w:val="000000"/>
              </w:rPr>
              <w:t>9.51</w:t>
            </w:r>
          </w:p>
        </w:tc>
        <w:tc>
          <w:tcPr>
            <w:tcW w:w="941" w:type="dxa"/>
            <w:vAlign w:val="center"/>
          </w:tcPr>
          <w:p w14:paraId="6C787D87" w14:textId="5D4658B4" w:rsidR="008F7A7E" w:rsidRPr="001926CA" w:rsidRDefault="008F7A7E" w:rsidP="00757E4F">
            <w:pPr>
              <w:widowControl w:val="0"/>
              <w:autoSpaceDE w:val="0"/>
              <w:autoSpaceDN w:val="0"/>
              <w:spacing w:after="0" w:line="251" w:lineRule="exact"/>
              <w:ind w:left="12" w:right="1"/>
              <w:jc w:val="center"/>
              <w:rPr>
                <w:rFonts w:ascii="Arial" w:hAnsi="Arial" w:cs="Arial"/>
                <w:sz w:val="18"/>
                <w:szCs w:val="18"/>
              </w:rPr>
            </w:pPr>
            <w:r w:rsidRPr="001926CA">
              <w:rPr>
                <w:rFonts w:ascii="Arial" w:hAnsi="Arial" w:cs="Arial"/>
                <w:color w:val="000000"/>
                <w:sz w:val="18"/>
                <w:szCs w:val="18"/>
              </w:rPr>
              <w:t>11.87</w:t>
            </w:r>
          </w:p>
        </w:tc>
      </w:tr>
      <w:tr w:rsidR="008F7A7E" w:rsidRPr="00DD033A" w14:paraId="4256DC7A" w14:textId="77777777" w:rsidTr="00757E4F">
        <w:trPr>
          <w:trHeight w:val="493"/>
        </w:trPr>
        <w:tc>
          <w:tcPr>
            <w:tcW w:w="514" w:type="dxa"/>
            <w:vAlign w:val="center"/>
          </w:tcPr>
          <w:p w14:paraId="4601BFBE" w14:textId="77777777" w:rsidR="008F7A7E" w:rsidRPr="00757E4F" w:rsidRDefault="008F7A7E" w:rsidP="008F7A7E">
            <w:pPr>
              <w:widowControl w:val="0"/>
              <w:autoSpaceDE w:val="0"/>
              <w:autoSpaceDN w:val="0"/>
              <w:spacing w:before="132" w:after="0" w:line="240" w:lineRule="auto"/>
              <w:ind w:left="239"/>
              <w:rPr>
                <w:rFonts w:ascii="Arial" w:eastAsia="Microsoft Sans Serif" w:hAnsi="Arial" w:cs="Arial"/>
                <w:b/>
                <w:kern w:val="0"/>
                <w:sz w:val="16"/>
                <w:szCs w:val="16"/>
                <w:lang w:val="en-US"/>
                <w14:ligatures w14:val="none"/>
              </w:rPr>
            </w:pPr>
            <w:r w:rsidRPr="00757E4F">
              <w:rPr>
                <w:rFonts w:ascii="Arial" w:eastAsia="Microsoft Sans Serif" w:hAnsi="Arial" w:cs="Arial"/>
                <w:b/>
                <w:spacing w:val="-5"/>
                <w:kern w:val="0"/>
                <w:sz w:val="16"/>
                <w:szCs w:val="16"/>
                <w:lang w:val="en-US"/>
                <w14:ligatures w14:val="none"/>
              </w:rPr>
              <w:t>T</w:t>
            </w:r>
            <w:r w:rsidRPr="00757E4F">
              <w:rPr>
                <w:rFonts w:ascii="Arial" w:eastAsia="Microsoft Sans Serif" w:hAnsi="Arial" w:cs="Arial"/>
                <w:b/>
                <w:spacing w:val="-5"/>
                <w:kern w:val="0"/>
                <w:sz w:val="16"/>
                <w:szCs w:val="16"/>
                <w:vertAlign w:val="subscript"/>
                <w:lang w:val="en-US"/>
                <w14:ligatures w14:val="none"/>
              </w:rPr>
              <w:t>2</w:t>
            </w:r>
          </w:p>
        </w:tc>
        <w:tc>
          <w:tcPr>
            <w:tcW w:w="3204" w:type="dxa"/>
            <w:vAlign w:val="center"/>
          </w:tcPr>
          <w:p w14:paraId="4C25A71A" w14:textId="77777777" w:rsidR="008F7A7E" w:rsidRPr="00DD033A" w:rsidRDefault="008F7A7E" w:rsidP="008F7A7E">
            <w:pPr>
              <w:widowControl w:val="0"/>
              <w:autoSpaceDE w:val="0"/>
              <w:autoSpaceDN w:val="0"/>
              <w:spacing w:after="0" w:line="251" w:lineRule="exact"/>
              <w:ind w:left="107"/>
              <w:rPr>
                <w:rFonts w:ascii="Arial" w:hAnsi="Arial" w:cs="Arial"/>
                <w:sz w:val="16"/>
                <w:szCs w:val="16"/>
              </w:rPr>
            </w:pPr>
            <w:r w:rsidRPr="00DD033A">
              <w:rPr>
                <w:rFonts w:ascii="Arial" w:hAnsi="Arial" w:cs="Arial"/>
                <w:sz w:val="16"/>
                <w:szCs w:val="16"/>
              </w:rPr>
              <w:t>Post- Emergence application of Pyroxasulfone 85% WG @ 127.5 g/ha</w:t>
            </w:r>
          </w:p>
        </w:tc>
        <w:tc>
          <w:tcPr>
            <w:tcW w:w="1026" w:type="dxa"/>
            <w:vAlign w:val="center"/>
          </w:tcPr>
          <w:p w14:paraId="5B886A6F" w14:textId="77777777" w:rsidR="008F7A7E" w:rsidRPr="00DD033A" w:rsidRDefault="008F7A7E" w:rsidP="00757E4F">
            <w:pPr>
              <w:widowControl w:val="0"/>
              <w:autoSpaceDE w:val="0"/>
              <w:autoSpaceDN w:val="0"/>
              <w:spacing w:before="136" w:after="0" w:line="240" w:lineRule="auto"/>
              <w:ind w:left="119"/>
              <w:jc w:val="center"/>
              <w:rPr>
                <w:rFonts w:ascii="Arial" w:eastAsia="Microsoft Sans Serif" w:hAnsi="Arial" w:cs="Arial"/>
                <w:kern w:val="0"/>
                <w:sz w:val="16"/>
                <w:szCs w:val="16"/>
                <w:lang w:val="en-US"/>
                <w14:ligatures w14:val="none"/>
              </w:rPr>
            </w:pPr>
            <w:r w:rsidRPr="00DD033A">
              <w:rPr>
                <w:rFonts w:ascii="Arial" w:eastAsia="Microsoft Sans Serif" w:hAnsi="Arial" w:cs="Arial"/>
                <w:spacing w:val="-2"/>
                <w:kern w:val="0"/>
                <w:sz w:val="16"/>
                <w:szCs w:val="16"/>
                <w:lang w:val="en-US"/>
                <w14:ligatures w14:val="none"/>
              </w:rPr>
              <w:t>127.5</w:t>
            </w:r>
          </w:p>
        </w:tc>
        <w:tc>
          <w:tcPr>
            <w:tcW w:w="1056" w:type="dxa"/>
            <w:vAlign w:val="center"/>
          </w:tcPr>
          <w:p w14:paraId="1B6803EF" w14:textId="04893918" w:rsidR="008F7A7E" w:rsidRPr="009E3B3D" w:rsidRDefault="008F7A7E" w:rsidP="00757E4F">
            <w:pPr>
              <w:widowControl w:val="0"/>
              <w:autoSpaceDE w:val="0"/>
              <w:autoSpaceDN w:val="0"/>
              <w:spacing w:after="0" w:line="251" w:lineRule="exact"/>
              <w:ind w:left="113"/>
              <w:jc w:val="center"/>
              <w:rPr>
                <w:rFonts w:ascii="Arial" w:eastAsia="Microsoft Sans Serif" w:hAnsi="Arial" w:cs="Arial"/>
                <w:kern w:val="0"/>
                <w:sz w:val="18"/>
                <w:szCs w:val="18"/>
                <w:lang w:val="en-US"/>
                <w14:ligatures w14:val="none"/>
              </w:rPr>
            </w:pPr>
            <w:r w:rsidRPr="009E3B3D">
              <w:rPr>
                <w:rFonts w:ascii="Arial" w:hAnsi="Arial" w:cs="Arial"/>
                <w:color w:val="000000"/>
                <w:sz w:val="18"/>
                <w:szCs w:val="18"/>
              </w:rPr>
              <w:t>13.96</w:t>
            </w:r>
          </w:p>
        </w:tc>
        <w:tc>
          <w:tcPr>
            <w:tcW w:w="820" w:type="dxa"/>
            <w:vAlign w:val="center"/>
          </w:tcPr>
          <w:p w14:paraId="006BB8FA" w14:textId="42442AB9" w:rsidR="008F7A7E" w:rsidRPr="009E3B3D" w:rsidRDefault="008F7A7E" w:rsidP="00757E4F">
            <w:pPr>
              <w:widowControl w:val="0"/>
              <w:autoSpaceDE w:val="0"/>
              <w:autoSpaceDN w:val="0"/>
              <w:spacing w:after="0" w:line="250" w:lineRule="exact"/>
              <w:ind w:left="113" w:right="8"/>
              <w:jc w:val="center"/>
              <w:rPr>
                <w:rFonts w:ascii="Arial" w:eastAsia="Microsoft Sans Serif" w:hAnsi="Arial" w:cs="Arial"/>
                <w:kern w:val="0"/>
                <w:sz w:val="18"/>
                <w:szCs w:val="18"/>
                <w:lang w:val="en-US"/>
                <w14:ligatures w14:val="none"/>
              </w:rPr>
            </w:pPr>
            <w:r w:rsidRPr="009E3B3D">
              <w:rPr>
                <w:rFonts w:ascii="Arial" w:hAnsi="Arial" w:cs="Arial"/>
                <w:color w:val="000000"/>
                <w:sz w:val="18"/>
                <w:szCs w:val="18"/>
              </w:rPr>
              <w:t>51.04</w:t>
            </w:r>
          </w:p>
        </w:tc>
        <w:tc>
          <w:tcPr>
            <w:tcW w:w="753" w:type="dxa"/>
            <w:vAlign w:val="center"/>
          </w:tcPr>
          <w:p w14:paraId="3FA3F76F" w14:textId="5C27C929" w:rsidR="008F7A7E" w:rsidRPr="009E3B3D" w:rsidRDefault="008F7A7E" w:rsidP="00757E4F">
            <w:pPr>
              <w:widowControl w:val="0"/>
              <w:autoSpaceDE w:val="0"/>
              <w:autoSpaceDN w:val="0"/>
              <w:spacing w:after="0" w:line="251" w:lineRule="exact"/>
              <w:ind w:left="113"/>
              <w:jc w:val="center"/>
              <w:rPr>
                <w:rFonts w:ascii="Arial" w:eastAsia="Microsoft Sans Serif" w:hAnsi="Arial" w:cs="Arial"/>
                <w:kern w:val="0"/>
                <w:sz w:val="18"/>
                <w:szCs w:val="18"/>
                <w:lang w:val="en-US"/>
                <w14:ligatures w14:val="none"/>
              </w:rPr>
            </w:pPr>
            <w:r w:rsidRPr="009E3B3D">
              <w:rPr>
                <w:rFonts w:ascii="Arial" w:hAnsi="Arial" w:cs="Arial"/>
                <w:color w:val="000000"/>
                <w:sz w:val="18"/>
                <w:szCs w:val="18"/>
              </w:rPr>
              <w:t>84.86</w:t>
            </w:r>
          </w:p>
        </w:tc>
        <w:tc>
          <w:tcPr>
            <w:tcW w:w="743" w:type="dxa"/>
            <w:vAlign w:val="center"/>
          </w:tcPr>
          <w:p w14:paraId="06A68DBA" w14:textId="735BD614" w:rsidR="008F7A7E" w:rsidRPr="009E3B3D" w:rsidRDefault="008F7A7E" w:rsidP="00757E4F">
            <w:pPr>
              <w:widowControl w:val="0"/>
              <w:autoSpaceDE w:val="0"/>
              <w:autoSpaceDN w:val="0"/>
              <w:spacing w:after="0" w:line="251" w:lineRule="exact"/>
              <w:ind w:left="12"/>
              <w:jc w:val="center"/>
              <w:rPr>
                <w:rFonts w:ascii="Arial" w:hAnsi="Arial" w:cs="Arial"/>
                <w:color w:val="000000"/>
                <w:sz w:val="18"/>
                <w:szCs w:val="18"/>
              </w:rPr>
            </w:pPr>
            <w:r w:rsidRPr="009E3B3D">
              <w:rPr>
                <w:rFonts w:ascii="Arial" w:hAnsi="Arial" w:cs="Arial"/>
                <w:color w:val="000000"/>
                <w:sz w:val="18"/>
                <w:szCs w:val="18"/>
              </w:rPr>
              <w:t>85.32</w:t>
            </w:r>
          </w:p>
        </w:tc>
        <w:tc>
          <w:tcPr>
            <w:tcW w:w="735" w:type="dxa"/>
            <w:vAlign w:val="center"/>
          </w:tcPr>
          <w:p w14:paraId="1058220A" w14:textId="02EE09F9" w:rsidR="008F7A7E" w:rsidRPr="009E3B3D" w:rsidRDefault="008F7A7E" w:rsidP="00757E4F">
            <w:pPr>
              <w:widowControl w:val="0"/>
              <w:autoSpaceDE w:val="0"/>
              <w:autoSpaceDN w:val="0"/>
              <w:spacing w:after="0" w:line="251" w:lineRule="exact"/>
              <w:ind w:left="12"/>
              <w:jc w:val="center"/>
              <w:rPr>
                <w:rFonts w:ascii="Arial" w:hAnsi="Arial" w:cs="Arial"/>
                <w:color w:val="000000"/>
                <w:sz w:val="18"/>
                <w:szCs w:val="18"/>
              </w:rPr>
            </w:pPr>
            <w:r w:rsidRPr="009E3B3D">
              <w:rPr>
                <w:rFonts w:ascii="Arial" w:hAnsi="Arial" w:cs="Arial"/>
                <w:color w:val="000000"/>
                <w:sz w:val="18"/>
                <w:szCs w:val="18"/>
              </w:rPr>
              <w:t>70.60</w:t>
            </w:r>
          </w:p>
        </w:tc>
        <w:tc>
          <w:tcPr>
            <w:tcW w:w="735" w:type="dxa"/>
            <w:vAlign w:val="center"/>
          </w:tcPr>
          <w:p w14:paraId="201E87DE" w14:textId="66FA87AA" w:rsidR="008F7A7E" w:rsidRPr="008F7A7E" w:rsidRDefault="008F7A7E" w:rsidP="00757E4F">
            <w:pPr>
              <w:widowControl w:val="0"/>
              <w:autoSpaceDE w:val="0"/>
              <w:autoSpaceDN w:val="0"/>
              <w:spacing w:after="0" w:line="251" w:lineRule="exact"/>
              <w:ind w:left="12"/>
              <w:jc w:val="center"/>
              <w:rPr>
                <w:rFonts w:ascii="Arial" w:hAnsi="Arial" w:cs="Arial"/>
                <w:color w:val="000000"/>
                <w:sz w:val="18"/>
                <w:szCs w:val="18"/>
              </w:rPr>
            </w:pPr>
            <w:r w:rsidRPr="008F7A7E">
              <w:rPr>
                <w:rFonts w:ascii="Calibri" w:hAnsi="Calibri" w:cs="Calibri"/>
                <w:color w:val="000000"/>
              </w:rPr>
              <w:t>156.80</w:t>
            </w:r>
          </w:p>
        </w:tc>
        <w:tc>
          <w:tcPr>
            <w:tcW w:w="752" w:type="dxa"/>
            <w:vAlign w:val="center"/>
          </w:tcPr>
          <w:p w14:paraId="10E41709" w14:textId="2D1304A7" w:rsidR="008F7A7E" w:rsidRPr="0018221D" w:rsidRDefault="008F7A7E" w:rsidP="00757E4F">
            <w:pPr>
              <w:widowControl w:val="0"/>
              <w:autoSpaceDE w:val="0"/>
              <w:autoSpaceDN w:val="0"/>
              <w:spacing w:after="0" w:line="251" w:lineRule="exact"/>
              <w:ind w:left="12"/>
              <w:jc w:val="center"/>
              <w:rPr>
                <w:rFonts w:ascii="Arial" w:hAnsi="Arial" w:cs="Arial"/>
                <w:color w:val="000000"/>
                <w:sz w:val="18"/>
                <w:szCs w:val="18"/>
              </w:rPr>
            </w:pPr>
            <w:r w:rsidRPr="0018221D">
              <w:rPr>
                <w:rFonts w:ascii="Arial" w:hAnsi="Arial" w:cs="Arial"/>
                <w:color w:val="000000"/>
                <w:sz w:val="18"/>
                <w:szCs w:val="18"/>
              </w:rPr>
              <w:t>182.80</w:t>
            </w:r>
          </w:p>
        </w:tc>
        <w:tc>
          <w:tcPr>
            <w:tcW w:w="759" w:type="dxa"/>
            <w:vAlign w:val="center"/>
          </w:tcPr>
          <w:p w14:paraId="4E4F05E5" w14:textId="76B2E617" w:rsidR="008F7A7E" w:rsidRPr="009E3B3D" w:rsidRDefault="008F7A7E" w:rsidP="00757E4F">
            <w:pPr>
              <w:widowControl w:val="0"/>
              <w:autoSpaceDE w:val="0"/>
              <w:autoSpaceDN w:val="0"/>
              <w:spacing w:after="0" w:line="251" w:lineRule="exact"/>
              <w:ind w:left="12"/>
              <w:jc w:val="center"/>
              <w:rPr>
                <w:rFonts w:ascii="Arial" w:hAnsi="Arial" w:cs="Arial"/>
                <w:color w:val="000000"/>
                <w:sz w:val="18"/>
                <w:szCs w:val="18"/>
              </w:rPr>
            </w:pPr>
            <w:r w:rsidRPr="009E3B3D">
              <w:rPr>
                <w:rFonts w:ascii="Arial" w:hAnsi="Arial" w:cs="Arial"/>
                <w:color w:val="000000"/>
                <w:sz w:val="18"/>
                <w:szCs w:val="18"/>
              </w:rPr>
              <w:t>66.60</w:t>
            </w:r>
          </w:p>
        </w:tc>
        <w:tc>
          <w:tcPr>
            <w:tcW w:w="735" w:type="dxa"/>
            <w:vAlign w:val="center"/>
          </w:tcPr>
          <w:p w14:paraId="48A20F83" w14:textId="48EE5C67" w:rsidR="008F7A7E" w:rsidRPr="009E3B3D" w:rsidRDefault="008F7A7E" w:rsidP="00757E4F">
            <w:pPr>
              <w:widowControl w:val="0"/>
              <w:autoSpaceDE w:val="0"/>
              <w:autoSpaceDN w:val="0"/>
              <w:spacing w:after="0" w:line="251" w:lineRule="exact"/>
              <w:ind w:left="12"/>
              <w:jc w:val="center"/>
              <w:rPr>
                <w:rFonts w:ascii="Arial" w:hAnsi="Arial" w:cs="Arial"/>
                <w:color w:val="000000"/>
                <w:sz w:val="18"/>
                <w:szCs w:val="18"/>
              </w:rPr>
            </w:pPr>
            <w:r w:rsidRPr="009E3B3D">
              <w:rPr>
                <w:rFonts w:ascii="Arial" w:hAnsi="Arial" w:cs="Arial"/>
                <w:color w:val="000000"/>
                <w:sz w:val="18"/>
                <w:szCs w:val="18"/>
              </w:rPr>
              <w:t>1.19</w:t>
            </w:r>
          </w:p>
        </w:tc>
        <w:tc>
          <w:tcPr>
            <w:tcW w:w="735" w:type="dxa"/>
            <w:vAlign w:val="center"/>
          </w:tcPr>
          <w:p w14:paraId="0C39EEF5" w14:textId="786B83AD" w:rsidR="008F7A7E" w:rsidRPr="009E3B3D" w:rsidRDefault="008F7A7E" w:rsidP="00757E4F">
            <w:pPr>
              <w:widowControl w:val="0"/>
              <w:autoSpaceDE w:val="0"/>
              <w:autoSpaceDN w:val="0"/>
              <w:spacing w:after="0" w:line="251" w:lineRule="exact"/>
              <w:ind w:left="12"/>
              <w:jc w:val="center"/>
              <w:rPr>
                <w:rFonts w:ascii="Arial" w:hAnsi="Arial" w:cs="Arial"/>
                <w:color w:val="000000"/>
                <w:sz w:val="18"/>
                <w:szCs w:val="18"/>
              </w:rPr>
            </w:pPr>
            <w:r w:rsidRPr="009E3B3D">
              <w:rPr>
                <w:rFonts w:ascii="Arial" w:hAnsi="Arial" w:cs="Arial"/>
                <w:color w:val="000000"/>
                <w:sz w:val="18"/>
                <w:szCs w:val="18"/>
              </w:rPr>
              <w:t>3.94</w:t>
            </w:r>
          </w:p>
        </w:tc>
        <w:tc>
          <w:tcPr>
            <w:tcW w:w="809" w:type="dxa"/>
            <w:vAlign w:val="center"/>
          </w:tcPr>
          <w:p w14:paraId="54C4DFB8" w14:textId="26B1B8F7" w:rsidR="008F7A7E" w:rsidRPr="00077A8C" w:rsidRDefault="008F7A7E" w:rsidP="00757E4F">
            <w:pPr>
              <w:widowControl w:val="0"/>
              <w:autoSpaceDE w:val="0"/>
              <w:autoSpaceDN w:val="0"/>
              <w:spacing w:after="0" w:line="251" w:lineRule="exact"/>
              <w:ind w:left="12"/>
              <w:jc w:val="center"/>
              <w:rPr>
                <w:rFonts w:ascii="Arial" w:hAnsi="Arial" w:cs="Arial"/>
                <w:color w:val="000000"/>
                <w:sz w:val="18"/>
                <w:szCs w:val="18"/>
              </w:rPr>
            </w:pPr>
            <w:r w:rsidRPr="00077A8C">
              <w:rPr>
                <w:rFonts w:ascii="Calibri" w:hAnsi="Calibri" w:cs="Calibri"/>
                <w:color w:val="000000"/>
              </w:rPr>
              <w:t>7.13</w:t>
            </w:r>
          </w:p>
        </w:tc>
        <w:tc>
          <w:tcPr>
            <w:tcW w:w="941" w:type="dxa"/>
            <w:vAlign w:val="center"/>
          </w:tcPr>
          <w:p w14:paraId="2590E2BB" w14:textId="382EA448" w:rsidR="008F7A7E" w:rsidRPr="001926CA" w:rsidRDefault="008F7A7E" w:rsidP="00757E4F">
            <w:pPr>
              <w:widowControl w:val="0"/>
              <w:autoSpaceDE w:val="0"/>
              <w:autoSpaceDN w:val="0"/>
              <w:spacing w:after="0" w:line="251" w:lineRule="exact"/>
              <w:ind w:left="12"/>
              <w:jc w:val="center"/>
              <w:rPr>
                <w:rFonts w:ascii="Arial" w:hAnsi="Arial" w:cs="Arial"/>
                <w:color w:val="000000"/>
                <w:sz w:val="18"/>
                <w:szCs w:val="18"/>
              </w:rPr>
            </w:pPr>
            <w:r w:rsidRPr="001926CA">
              <w:rPr>
                <w:rFonts w:ascii="Arial" w:hAnsi="Arial" w:cs="Arial"/>
                <w:color w:val="000000"/>
                <w:sz w:val="18"/>
                <w:szCs w:val="18"/>
              </w:rPr>
              <w:t>8.45</w:t>
            </w:r>
          </w:p>
        </w:tc>
      </w:tr>
      <w:tr w:rsidR="008F7A7E" w:rsidRPr="00DD033A" w14:paraId="186C484C" w14:textId="77777777" w:rsidTr="00757E4F">
        <w:trPr>
          <w:trHeight w:val="493"/>
        </w:trPr>
        <w:tc>
          <w:tcPr>
            <w:tcW w:w="514" w:type="dxa"/>
            <w:vAlign w:val="center"/>
          </w:tcPr>
          <w:p w14:paraId="1955052C" w14:textId="77777777" w:rsidR="008F7A7E" w:rsidRPr="00757E4F" w:rsidRDefault="008F7A7E" w:rsidP="008F7A7E">
            <w:pPr>
              <w:widowControl w:val="0"/>
              <w:autoSpaceDE w:val="0"/>
              <w:autoSpaceDN w:val="0"/>
              <w:spacing w:before="154" w:after="0" w:line="240" w:lineRule="auto"/>
              <w:ind w:left="239"/>
              <w:rPr>
                <w:rFonts w:ascii="Arial" w:eastAsia="Microsoft Sans Serif" w:hAnsi="Arial" w:cs="Arial"/>
                <w:b/>
                <w:kern w:val="0"/>
                <w:sz w:val="16"/>
                <w:szCs w:val="16"/>
                <w:lang w:val="en-US"/>
                <w14:ligatures w14:val="none"/>
              </w:rPr>
            </w:pPr>
            <w:r w:rsidRPr="00757E4F">
              <w:rPr>
                <w:rFonts w:ascii="Arial" w:eastAsia="Microsoft Sans Serif" w:hAnsi="Arial" w:cs="Arial"/>
                <w:b/>
                <w:spacing w:val="-5"/>
                <w:kern w:val="0"/>
                <w:sz w:val="16"/>
                <w:szCs w:val="16"/>
                <w:lang w:val="en-US"/>
                <w14:ligatures w14:val="none"/>
              </w:rPr>
              <w:t>T</w:t>
            </w:r>
            <w:r w:rsidRPr="00757E4F">
              <w:rPr>
                <w:rFonts w:ascii="Arial" w:eastAsia="Microsoft Sans Serif" w:hAnsi="Arial" w:cs="Arial"/>
                <w:b/>
                <w:spacing w:val="-5"/>
                <w:kern w:val="0"/>
                <w:sz w:val="16"/>
                <w:szCs w:val="16"/>
                <w:vertAlign w:val="subscript"/>
                <w:lang w:val="en-US"/>
                <w14:ligatures w14:val="none"/>
              </w:rPr>
              <w:t>3</w:t>
            </w:r>
          </w:p>
        </w:tc>
        <w:tc>
          <w:tcPr>
            <w:tcW w:w="3204" w:type="dxa"/>
            <w:vAlign w:val="center"/>
          </w:tcPr>
          <w:p w14:paraId="6DB41C15" w14:textId="77777777" w:rsidR="008F7A7E" w:rsidRPr="00DD033A" w:rsidRDefault="008F7A7E" w:rsidP="008F7A7E">
            <w:pPr>
              <w:widowControl w:val="0"/>
              <w:autoSpaceDE w:val="0"/>
              <w:autoSpaceDN w:val="0"/>
              <w:spacing w:after="0" w:line="267" w:lineRule="exact"/>
              <w:ind w:left="107"/>
              <w:rPr>
                <w:rFonts w:ascii="Arial" w:eastAsia="Microsoft Sans Serif" w:hAnsi="Arial" w:cs="Arial"/>
                <w:kern w:val="0"/>
                <w:sz w:val="16"/>
                <w:szCs w:val="16"/>
                <w:lang w:val="en-US"/>
                <w14:ligatures w14:val="none"/>
              </w:rPr>
            </w:pPr>
            <w:r w:rsidRPr="00DD033A">
              <w:rPr>
                <w:rFonts w:ascii="Arial" w:hAnsi="Arial" w:cs="Arial"/>
                <w:sz w:val="16"/>
                <w:szCs w:val="16"/>
              </w:rPr>
              <w:t>Post-Emergence application of Pyroxasulfone 85% WG + Metsulfurone 20% WG @ 127.5 + 4 g/ha</w:t>
            </w:r>
          </w:p>
        </w:tc>
        <w:tc>
          <w:tcPr>
            <w:tcW w:w="1026" w:type="dxa"/>
            <w:vAlign w:val="center"/>
          </w:tcPr>
          <w:p w14:paraId="31A64D30" w14:textId="77777777" w:rsidR="008F7A7E" w:rsidRPr="00DD033A" w:rsidRDefault="008F7A7E" w:rsidP="00757E4F">
            <w:pPr>
              <w:widowControl w:val="0"/>
              <w:autoSpaceDE w:val="0"/>
              <w:autoSpaceDN w:val="0"/>
              <w:spacing w:before="157" w:after="0" w:line="240" w:lineRule="auto"/>
              <w:ind w:left="119"/>
              <w:jc w:val="center"/>
              <w:rPr>
                <w:rFonts w:ascii="Arial" w:eastAsia="Microsoft Sans Serif" w:hAnsi="Arial" w:cs="Arial"/>
                <w:kern w:val="0"/>
                <w:sz w:val="16"/>
                <w:szCs w:val="16"/>
                <w:lang w:val="en-US"/>
                <w14:ligatures w14:val="none"/>
              </w:rPr>
            </w:pPr>
            <w:r w:rsidRPr="00DD033A">
              <w:rPr>
                <w:rFonts w:ascii="Arial" w:eastAsia="Microsoft Sans Serif" w:hAnsi="Arial" w:cs="Arial"/>
                <w:spacing w:val="-2"/>
                <w:kern w:val="0"/>
                <w:sz w:val="16"/>
                <w:szCs w:val="16"/>
                <w:lang w:val="en-US"/>
                <w14:ligatures w14:val="none"/>
              </w:rPr>
              <w:t>127.5+4</w:t>
            </w:r>
          </w:p>
        </w:tc>
        <w:tc>
          <w:tcPr>
            <w:tcW w:w="1056" w:type="dxa"/>
            <w:vAlign w:val="center"/>
          </w:tcPr>
          <w:p w14:paraId="53EBF225" w14:textId="1F5FEE64" w:rsidR="008F7A7E" w:rsidRPr="009E3B3D" w:rsidRDefault="008F7A7E" w:rsidP="00757E4F">
            <w:pPr>
              <w:widowControl w:val="0"/>
              <w:autoSpaceDE w:val="0"/>
              <w:autoSpaceDN w:val="0"/>
              <w:spacing w:after="0" w:line="267" w:lineRule="exact"/>
              <w:ind w:left="113"/>
              <w:jc w:val="center"/>
              <w:rPr>
                <w:rFonts w:ascii="Arial" w:eastAsia="Microsoft Sans Serif" w:hAnsi="Arial" w:cs="Arial"/>
                <w:kern w:val="0"/>
                <w:sz w:val="18"/>
                <w:szCs w:val="18"/>
                <w:lang w:val="en-US"/>
                <w14:ligatures w14:val="none"/>
              </w:rPr>
            </w:pPr>
            <w:r w:rsidRPr="009E3B3D">
              <w:rPr>
                <w:rFonts w:ascii="Arial" w:hAnsi="Arial" w:cs="Arial"/>
                <w:color w:val="000000"/>
                <w:sz w:val="18"/>
                <w:szCs w:val="18"/>
              </w:rPr>
              <w:t>14.18</w:t>
            </w:r>
          </w:p>
        </w:tc>
        <w:tc>
          <w:tcPr>
            <w:tcW w:w="820" w:type="dxa"/>
            <w:vAlign w:val="center"/>
          </w:tcPr>
          <w:p w14:paraId="1DB548C4" w14:textId="4C27DB90" w:rsidR="008F7A7E" w:rsidRPr="009E3B3D" w:rsidRDefault="008F7A7E" w:rsidP="00757E4F">
            <w:pPr>
              <w:widowControl w:val="0"/>
              <w:autoSpaceDE w:val="0"/>
              <w:autoSpaceDN w:val="0"/>
              <w:spacing w:after="0" w:line="267" w:lineRule="exact"/>
              <w:ind w:left="113" w:right="6"/>
              <w:jc w:val="center"/>
              <w:rPr>
                <w:rFonts w:ascii="Arial" w:eastAsia="Microsoft Sans Serif" w:hAnsi="Arial" w:cs="Arial"/>
                <w:kern w:val="0"/>
                <w:sz w:val="18"/>
                <w:szCs w:val="18"/>
                <w:lang w:val="en-US"/>
                <w14:ligatures w14:val="none"/>
              </w:rPr>
            </w:pPr>
            <w:r w:rsidRPr="009E3B3D">
              <w:rPr>
                <w:rFonts w:ascii="Arial" w:hAnsi="Arial" w:cs="Arial"/>
                <w:color w:val="000000"/>
                <w:sz w:val="18"/>
                <w:szCs w:val="18"/>
              </w:rPr>
              <w:t>54.23</w:t>
            </w:r>
          </w:p>
        </w:tc>
        <w:tc>
          <w:tcPr>
            <w:tcW w:w="753" w:type="dxa"/>
            <w:vAlign w:val="center"/>
          </w:tcPr>
          <w:p w14:paraId="4EB53A14" w14:textId="7D5D01A2" w:rsidR="008F7A7E" w:rsidRPr="009E3B3D" w:rsidRDefault="008F7A7E" w:rsidP="00757E4F">
            <w:pPr>
              <w:widowControl w:val="0"/>
              <w:autoSpaceDE w:val="0"/>
              <w:autoSpaceDN w:val="0"/>
              <w:spacing w:after="0" w:line="267" w:lineRule="exact"/>
              <w:ind w:left="113"/>
              <w:jc w:val="center"/>
              <w:rPr>
                <w:rFonts w:ascii="Arial" w:eastAsia="Microsoft Sans Serif" w:hAnsi="Arial" w:cs="Arial"/>
                <w:kern w:val="0"/>
                <w:sz w:val="18"/>
                <w:szCs w:val="18"/>
                <w:lang w:val="en-US"/>
                <w14:ligatures w14:val="none"/>
              </w:rPr>
            </w:pPr>
            <w:r w:rsidRPr="009E3B3D">
              <w:rPr>
                <w:rFonts w:ascii="Arial" w:hAnsi="Arial" w:cs="Arial"/>
                <w:color w:val="000000"/>
                <w:sz w:val="18"/>
                <w:szCs w:val="18"/>
              </w:rPr>
              <w:t>89.39</w:t>
            </w:r>
          </w:p>
        </w:tc>
        <w:tc>
          <w:tcPr>
            <w:tcW w:w="743" w:type="dxa"/>
            <w:vAlign w:val="center"/>
          </w:tcPr>
          <w:p w14:paraId="635B98EC" w14:textId="2530B621" w:rsidR="008F7A7E" w:rsidRPr="009E3B3D" w:rsidRDefault="008F7A7E" w:rsidP="00757E4F">
            <w:pPr>
              <w:widowControl w:val="0"/>
              <w:autoSpaceDE w:val="0"/>
              <w:autoSpaceDN w:val="0"/>
              <w:spacing w:after="0" w:line="267" w:lineRule="exact"/>
              <w:ind w:left="12"/>
              <w:jc w:val="center"/>
              <w:rPr>
                <w:rFonts w:ascii="Arial" w:hAnsi="Arial" w:cs="Arial"/>
                <w:color w:val="000000"/>
                <w:sz w:val="18"/>
                <w:szCs w:val="18"/>
              </w:rPr>
            </w:pPr>
            <w:r w:rsidRPr="009E3B3D">
              <w:rPr>
                <w:rFonts w:ascii="Arial" w:hAnsi="Arial" w:cs="Arial"/>
                <w:color w:val="000000"/>
                <w:sz w:val="18"/>
                <w:szCs w:val="18"/>
              </w:rPr>
              <w:t>90.72</w:t>
            </w:r>
          </w:p>
        </w:tc>
        <w:tc>
          <w:tcPr>
            <w:tcW w:w="735" w:type="dxa"/>
            <w:vAlign w:val="center"/>
          </w:tcPr>
          <w:p w14:paraId="1981F7EC" w14:textId="2A82BD0D" w:rsidR="008F7A7E" w:rsidRPr="009E3B3D" w:rsidRDefault="008F7A7E" w:rsidP="00757E4F">
            <w:pPr>
              <w:widowControl w:val="0"/>
              <w:autoSpaceDE w:val="0"/>
              <w:autoSpaceDN w:val="0"/>
              <w:spacing w:after="0" w:line="267" w:lineRule="exact"/>
              <w:ind w:left="12"/>
              <w:jc w:val="center"/>
              <w:rPr>
                <w:rFonts w:ascii="Arial" w:hAnsi="Arial" w:cs="Arial"/>
                <w:color w:val="000000"/>
                <w:sz w:val="18"/>
                <w:szCs w:val="18"/>
              </w:rPr>
            </w:pPr>
            <w:r w:rsidRPr="009E3B3D">
              <w:rPr>
                <w:rFonts w:ascii="Arial" w:hAnsi="Arial" w:cs="Arial"/>
                <w:color w:val="000000"/>
                <w:sz w:val="18"/>
                <w:szCs w:val="18"/>
              </w:rPr>
              <w:t>71.60</w:t>
            </w:r>
          </w:p>
        </w:tc>
        <w:tc>
          <w:tcPr>
            <w:tcW w:w="735" w:type="dxa"/>
            <w:vAlign w:val="center"/>
          </w:tcPr>
          <w:p w14:paraId="2A10C65E" w14:textId="370AC858" w:rsidR="008F7A7E" w:rsidRPr="008F7A7E" w:rsidRDefault="008F7A7E" w:rsidP="00757E4F">
            <w:pPr>
              <w:widowControl w:val="0"/>
              <w:autoSpaceDE w:val="0"/>
              <w:autoSpaceDN w:val="0"/>
              <w:spacing w:after="0" w:line="267" w:lineRule="exact"/>
              <w:ind w:left="12"/>
              <w:jc w:val="center"/>
              <w:rPr>
                <w:rFonts w:ascii="Arial" w:hAnsi="Arial" w:cs="Arial"/>
                <w:color w:val="000000"/>
                <w:sz w:val="18"/>
                <w:szCs w:val="18"/>
              </w:rPr>
            </w:pPr>
            <w:r w:rsidRPr="008F7A7E">
              <w:rPr>
                <w:rFonts w:ascii="Calibri" w:hAnsi="Calibri" w:cs="Calibri"/>
                <w:color w:val="000000"/>
              </w:rPr>
              <w:t>191.80</w:t>
            </w:r>
          </w:p>
        </w:tc>
        <w:tc>
          <w:tcPr>
            <w:tcW w:w="752" w:type="dxa"/>
            <w:vAlign w:val="center"/>
          </w:tcPr>
          <w:p w14:paraId="58F9DB14" w14:textId="4DA64D8A" w:rsidR="008F7A7E" w:rsidRPr="0018221D" w:rsidRDefault="008F7A7E" w:rsidP="00757E4F">
            <w:pPr>
              <w:widowControl w:val="0"/>
              <w:autoSpaceDE w:val="0"/>
              <w:autoSpaceDN w:val="0"/>
              <w:spacing w:after="0" w:line="267" w:lineRule="exact"/>
              <w:ind w:left="12"/>
              <w:jc w:val="center"/>
              <w:rPr>
                <w:rFonts w:ascii="Arial" w:hAnsi="Arial" w:cs="Arial"/>
                <w:color w:val="000000"/>
                <w:sz w:val="18"/>
                <w:szCs w:val="18"/>
              </w:rPr>
            </w:pPr>
            <w:r w:rsidRPr="0018221D">
              <w:rPr>
                <w:rFonts w:ascii="Arial" w:hAnsi="Arial" w:cs="Arial"/>
                <w:color w:val="000000"/>
                <w:sz w:val="18"/>
                <w:szCs w:val="18"/>
              </w:rPr>
              <w:t>233.00</w:t>
            </w:r>
          </w:p>
        </w:tc>
        <w:tc>
          <w:tcPr>
            <w:tcW w:w="759" w:type="dxa"/>
            <w:vAlign w:val="center"/>
          </w:tcPr>
          <w:p w14:paraId="6096CF60" w14:textId="483202BB" w:rsidR="008F7A7E" w:rsidRPr="009E3B3D" w:rsidRDefault="008F7A7E" w:rsidP="00757E4F">
            <w:pPr>
              <w:widowControl w:val="0"/>
              <w:autoSpaceDE w:val="0"/>
              <w:autoSpaceDN w:val="0"/>
              <w:spacing w:after="0" w:line="267" w:lineRule="exact"/>
              <w:ind w:left="12"/>
              <w:jc w:val="center"/>
              <w:rPr>
                <w:rFonts w:ascii="Arial" w:hAnsi="Arial" w:cs="Arial"/>
                <w:color w:val="000000"/>
                <w:sz w:val="18"/>
                <w:szCs w:val="18"/>
              </w:rPr>
            </w:pPr>
            <w:r w:rsidRPr="009E3B3D">
              <w:rPr>
                <w:rFonts w:ascii="Arial" w:hAnsi="Arial" w:cs="Arial"/>
                <w:color w:val="000000"/>
                <w:sz w:val="18"/>
                <w:szCs w:val="18"/>
              </w:rPr>
              <w:t>84.00</w:t>
            </w:r>
          </w:p>
        </w:tc>
        <w:tc>
          <w:tcPr>
            <w:tcW w:w="735" w:type="dxa"/>
            <w:vAlign w:val="center"/>
          </w:tcPr>
          <w:p w14:paraId="149E7DCE" w14:textId="7B5BB674" w:rsidR="008F7A7E" w:rsidRPr="009E3B3D" w:rsidRDefault="008F7A7E" w:rsidP="00757E4F">
            <w:pPr>
              <w:widowControl w:val="0"/>
              <w:autoSpaceDE w:val="0"/>
              <w:autoSpaceDN w:val="0"/>
              <w:spacing w:after="0" w:line="267" w:lineRule="exact"/>
              <w:ind w:left="12"/>
              <w:jc w:val="center"/>
              <w:rPr>
                <w:rFonts w:ascii="Arial" w:hAnsi="Arial" w:cs="Arial"/>
                <w:color w:val="000000"/>
                <w:sz w:val="18"/>
                <w:szCs w:val="18"/>
              </w:rPr>
            </w:pPr>
            <w:r w:rsidRPr="009E3B3D">
              <w:rPr>
                <w:rFonts w:ascii="Arial" w:hAnsi="Arial" w:cs="Arial"/>
                <w:color w:val="000000"/>
                <w:sz w:val="18"/>
                <w:szCs w:val="18"/>
              </w:rPr>
              <w:t>1.21</w:t>
            </w:r>
          </w:p>
        </w:tc>
        <w:tc>
          <w:tcPr>
            <w:tcW w:w="735" w:type="dxa"/>
            <w:vAlign w:val="center"/>
          </w:tcPr>
          <w:p w14:paraId="1F4CF8D7" w14:textId="4FA76B19" w:rsidR="008F7A7E" w:rsidRPr="009E3B3D" w:rsidRDefault="008F7A7E" w:rsidP="00757E4F">
            <w:pPr>
              <w:widowControl w:val="0"/>
              <w:autoSpaceDE w:val="0"/>
              <w:autoSpaceDN w:val="0"/>
              <w:spacing w:after="0" w:line="267" w:lineRule="exact"/>
              <w:ind w:left="12"/>
              <w:jc w:val="center"/>
              <w:rPr>
                <w:rFonts w:ascii="Arial" w:hAnsi="Arial" w:cs="Arial"/>
                <w:color w:val="000000"/>
                <w:sz w:val="18"/>
                <w:szCs w:val="18"/>
              </w:rPr>
            </w:pPr>
            <w:r w:rsidRPr="009E3B3D">
              <w:rPr>
                <w:rFonts w:ascii="Arial" w:hAnsi="Arial" w:cs="Arial"/>
                <w:color w:val="000000"/>
                <w:sz w:val="18"/>
                <w:szCs w:val="18"/>
              </w:rPr>
              <w:t>5.17</w:t>
            </w:r>
          </w:p>
        </w:tc>
        <w:tc>
          <w:tcPr>
            <w:tcW w:w="809" w:type="dxa"/>
            <w:vAlign w:val="center"/>
          </w:tcPr>
          <w:p w14:paraId="44479963" w14:textId="3F4A6C6A" w:rsidR="008F7A7E" w:rsidRPr="00077A8C" w:rsidRDefault="008F7A7E" w:rsidP="00757E4F">
            <w:pPr>
              <w:widowControl w:val="0"/>
              <w:autoSpaceDE w:val="0"/>
              <w:autoSpaceDN w:val="0"/>
              <w:spacing w:after="0" w:line="267" w:lineRule="exact"/>
              <w:ind w:left="12"/>
              <w:jc w:val="center"/>
              <w:rPr>
                <w:rFonts w:ascii="Arial" w:hAnsi="Arial" w:cs="Arial"/>
                <w:color w:val="000000"/>
                <w:sz w:val="18"/>
                <w:szCs w:val="18"/>
              </w:rPr>
            </w:pPr>
            <w:r w:rsidRPr="00077A8C">
              <w:rPr>
                <w:rFonts w:ascii="Calibri" w:hAnsi="Calibri" w:cs="Calibri"/>
                <w:color w:val="000000"/>
              </w:rPr>
              <w:t>9.24</w:t>
            </w:r>
          </w:p>
        </w:tc>
        <w:tc>
          <w:tcPr>
            <w:tcW w:w="941" w:type="dxa"/>
            <w:vAlign w:val="center"/>
          </w:tcPr>
          <w:p w14:paraId="66F32200" w14:textId="5E06F3CA" w:rsidR="008F7A7E" w:rsidRPr="001926CA" w:rsidRDefault="008F7A7E" w:rsidP="00757E4F">
            <w:pPr>
              <w:widowControl w:val="0"/>
              <w:autoSpaceDE w:val="0"/>
              <w:autoSpaceDN w:val="0"/>
              <w:spacing w:after="0" w:line="267" w:lineRule="exact"/>
              <w:ind w:left="12"/>
              <w:jc w:val="center"/>
              <w:rPr>
                <w:rFonts w:ascii="Arial" w:hAnsi="Arial" w:cs="Arial"/>
                <w:color w:val="000000"/>
                <w:sz w:val="18"/>
                <w:szCs w:val="18"/>
              </w:rPr>
            </w:pPr>
            <w:r w:rsidRPr="001926CA">
              <w:rPr>
                <w:rFonts w:ascii="Arial" w:hAnsi="Arial" w:cs="Arial"/>
                <w:color w:val="000000"/>
                <w:sz w:val="18"/>
                <w:szCs w:val="18"/>
              </w:rPr>
              <w:t>11.39</w:t>
            </w:r>
          </w:p>
        </w:tc>
      </w:tr>
      <w:tr w:rsidR="008F7A7E" w:rsidRPr="00DD033A" w14:paraId="3FF5920E" w14:textId="77777777" w:rsidTr="00757E4F">
        <w:trPr>
          <w:trHeight w:val="493"/>
        </w:trPr>
        <w:tc>
          <w:tcPr>
            <w:tcW w:w="514" w:type="dxa"/>
            <w:vAlign w:val="center"/>
          </w:tcPr>
          <w:p w14:paraId="0D1E4D7A" w14:textId="77777777" w:rsidR="008F7A7E" w:rsidRPr="00757E4F" w:rsidRDefault="008F7A7E" w:rsidP="008F7A7E">
            <w:pPr>
              <w:widowControl w:val="0"/>
              <w:autoSpaceDE w:val="0"/>
              <w:autoSpaceDN w:val="0"/>
              <w:spacing w:before="135" w:after="0" w:line="240" w:lineRule="auto"/>
              <w:ind w:left="239"/>
              <w:rPr>
                <w:rFonts w:ascii="Arial" w:eastAsia="Microsoft Sans Serif" w:hAnsi="Arial" w:cs="Arial"/>
                <w:b/>
                <w:kern w:val="0"/>
                <w:sz w:val="16"/>
                <w:szCs w:val="16"/>
                <w:lang w:val="en-US"/>
                <w14:ligatures w14:val="none"/>
              </w:rPr>
            </w:pPr>
            <w:r w:rsidRPr="00757E4F">
              <w:rPr>
                <w:rFonts w:ascii="Arial" w:eastAsia="Microsoft Sans Serif" w:hAnsi="Arial" w:cs="Arial"/>
                <w:b/>
                <w:spacing w:val="-5"/>
                <w:kern w:val="0"/>
                <w:sz w:val="16"/>
                <w:szCs w:val="16"/>
                <w:lang w:val="en-US"/>
                <w14:ligatures w14:val="none"/>
              </w:rPr>
              <w:t>T</w:t>
            </w:r>
            <w:r w:rsidRPr="00757E4F">
              <w:rPr>
                <w:rFonts w:ascii="Arial" w:eastAsia="Microsoft Sans Serif" w:hAnsi="Arial" w:cs="Arial"/>
                <w:b/>
                <w:spacing w:val="-5"/>
                <w:kern w:val="0"/>
                <w:sz w:val="16"/>
                <w:szCs w:val="16"/>
                <w:vertAlign w:val="subscript"/>
                <w:lang w:val="en-US"/>
                <w14:ligatures w14:val="none"/>
              </w:rPr>
              <w:t>4</w:t>
            </w:r>
          </w:p>
        </w:tc>
        <w:tc>
          <w:tcPr>
            <w:tcW w:w="3204" w:type="dxa"/>
            <w:vAlign w:val="center"/>
          </w:tcPr>
          <w:p w14:paraId="5E8EE7D5" w14:textId="67BD81E3" w:rsidR="008F7A7E" w:rsidRPr="00DD033A" w:rsidRDefault="008F7A7E" w:rsidP="008F7A7E">
            <w:pPr>
              <w:widowControl w:val="0"/>
              <w:autoSpaceDE w:val="0"/>
              <w:autoSpaceDN w:val="0"/>
              <w:spacing w:after="0" w:line="252" w:lineRule="exact"/>
              <w:ind w:left="107"/>
              <w:rPr>
                <w:rFonts w:ascii="Arial" w:eastAsia="Microsoft Sans Serif" w:hAnsi="Arial" w:cs="Arial"/>
                <w:kern w:val="0"/>
                <w:sz w:val="16"/>
                <w:szCs w:val="16"/>
                <w:lang w:val="en-US"/>
                <w14:ligatures w14:val="none"/>
              </w:rPr>
            </w:pPr>
            <w:r w:rsidRPr="00DD033A">
              <w:rPr>
                <w:rFonts w:ascii="Arial" w:hAnsi="Arial" w:cs="Arial"/>
                <w:sz w:val="16"/>
                <w:szCs w:val="16"/>
              </w:rPr>
              <w:t>Early post-emergence application of Pyroxasulfone 85% WG + Metsulfurone 20% WG @ 127.5 + 4 g/ha</w:t>
            </w:r>
          </w:p>
        </w:tc>
        <w:tc>
          <w:tcPr>
            <w:tcW w:w="1026" w:type="dxa"/>
            <w:vAlign w:val="center"/>
          </w:tcPr>
          <w:p w14:paraId="2B60BE28" w14:textId="77777777" w:rsidR="008F7A7E" w:rsidRPr="00DD033A" w:rsidRDefault="008F7A7E" w:rsidP="00757E4F">
            <w:pPr>
              <w:widowControl w:val="0"/>
              <w:autoSpaceDE w:val="0"/>
              <w:autoSpaceDN w:val="0"/>
              <w:spacing w:before="139" w:after="0" w:line="240" w:lineRule="auto"/>
              <w:ind w:left="119"/>
              <w:jc w:val="center"/>
              <w:rPr>
                <w:rFonts w:ascii="Arial" w:eastAsia="Microsoft Sans Serif" w:hAnsi="Arial" w:cs="Arial"/>
                <w:kern w:val="0"/>
                <w:sz w:val="16"/>
                <w:szCs w:val="16"/>
                <w:lang w:val="en-US"/>
                <w14:ligatures w14:val="none"/>
              </w:rPr>
            </w:pPr>
            <w:r w:rsidRPr="00DD033A">
              <w:rPr>
                <w:rFonts w:ascii="Arial" w:eastAsia="Microsoft Sans Serif" w:hAnsi="Arial" w:cs="Arial"/>
                <w:spacing w:val="-2"/>
                <w:kern w:val="0"/>
                <w:sz w:val="16"/>
                <w:szCs w:val="16"/>
                <w:lang w:val="en-US"/>
                <w14:ligatures w14:val="none"/>
              </w:rPr>
              <w:t>127.5+4</w:t>
            </w:r>
          </w:p>
        </w:tc>
        <w:tc>
          <w:tcPr>
            <w:tcW w:w="1056" w:type="dxa"/>
            <w:vAlign w:val="center"/>
          </w:tcPr>
          <w:p w14:paraId="396BCDF6" w14:textId="3E492D4C" w:rsidR="008F7A7E" w:rsidRPr="009E3B3D" w:rsidRDefault="008F7A7E" w:rsidP="00757E4F">
            <w:pPr>
              <w:widowControl w:val="0"/>
              <w:autoSpaceDE w:val="0"/>
              <w:autoSpaceDN w:val="0"/>
              <w:spacing w:after="0" w:line="252" w:lineRule="exact"/>
              <w:ind w:left="113" w:right="13"/>
              <w:jc w:val="center"/>
              <w:rPr>
                <w:rFonts w:ascii="Arial" w:eastAsia="Microsoft Sans Serif" w:hAnsi="Arial" w:cs="Arial"/>
                <w:kern w:val="0"/>
                <w:sz w:val="18"/>
                <w:szCs w:val="18"/>
                <w:lang w:val="en-US"/>
                <w14:ligatures w14:val="none"/>
              </w:rPr>
            </w:pPr>
            <w:r w:rsidRPr="009E3B3D">
              <w:rPr>
                <w:rFonts w:ascii="Arial" w:hAnsi="Arial" w:cs="Arial"/>
                <w:color w:val="000000"/>
                <w:sz w:val="18"/>
                <w:szCs w:val="18"/>
              </w:rPr>
              <w:t>14.32</w:t>
            </w:r>
          </w:p>
        </w:tc>
        <w:tc>
          <w:tcPr>
            <w:tcW w:w="820" w:type="dxa"/>
            <w:vAlign w:val="center"/>
          </w:tcPr>
          <w:p w14:paraId="77C93081" w14:textId="301F13C8" w:rsidR="008F7A7E" w:rsidRPr="009E3B3D" w:rsidRDefault="008F7A7E" w:rsidP="00757E4F">
            <w:pPr>
              <w:widowControl w:val="0"/>
              <w:autoSpaceDE w:val="0"/>
              <w:autoSpaceDN w:val="0"/>
              <w:spacing w:after="0" w:line="252" w:lineRule="exact"/>
              <w:ind w:left="113" w:right="6"/>
              <w:jc w:val="center"/>
              <w:rPr>
                <w:rFonts w:ascii="Arial" w:eastAsia="Microsoft Sans Serif" w:hAnsi="Arial" w:cs="Arial"/>
                <w:kern w:val="0"/>
                <w:sz w:val="18"/>
                <w:szCs w:val="18"/>
                <w:lang w:val="en-US"/>
                <w14:ligatures w14:val="none"/>
              </w:rPr>
            </w:pPr>
            <w:r w:rsidRPr="009E3B3D">
              <w:rPr>
                <w:rFonts w:ascii="Arial" w:hAnsi="Arial" w:cs="Arial"/>
                <w:color w:val="000000"/>
                <w:sz w:val="18"/>
                <w:szCs w:val="18"/>
              </w:rPr>
              <w:t>53.39</w:t>
            </w:r>
          </w:p>
        </w:tc>
        <w:tc>
          <w:tcPr>
            <w:tcW w:w="753" w:type="dxa"/>
            <w:vAlign w:val="center"/>
          </w:tcPr>
          <w:p w14:paraId="7C56B268" w14:textId="74149896" w:rsidR="008F7A7E" w:rsidRPr="009E3B3D" w:rsidRDefault="008F7A7E" w:rsidP="00757E4F">
            <w:pPr>
              <w:widowControl w:val="0"/>
              <w:autoSpaceDE w:val="0"/>
              <w:autoSpaceDN w:val="0"/>
              <w:spacing w:after="0" w:line="252" w:lineRule="exact"/>
              <w:ind w:left="113" w:right="1"/>
              <w:jc w:val="center"/>
              <w:rPr>
                <w:rFonts w:ascii="Arial" w:eastAsia="Microsoft Sans Serif" w:hAnsi="Arial" w:cs="Arial"/>
                <w:kern w:val="0"/>
                <w:sz w:val="18"/>
                <w:szCs w:val="18"/>
                <w:lang w:val="en-US"/>
                <w14:ligatures w14:val="none"/>
              </w:rPr>
            </w:pPr>
            <w:r w:rsidRPr="009E3B3D">
              <w:rPr>
                <w:rFonts w:ascii="Arial" w:hAnsi="Arial" w:cs="Arial"/>
                <w:color w:val="000000"/>
                <w:sz w:val="18"/>
                <w:szCs w:val="18"/>
              </w:rPr>
              <w:t>86.39</w:t>
            </w:r>
          </w:p>
        </w:tc>
        <w:tc>
          <w:tcPr>
            <w:tcW w:w="743" w:type="dxa"/>
            <w:vAlign w:val="center"/>
          </w:tcPr>
          <w:p w14:paraId="30C1CBBE" w14:textId="58C7D9F1" w:rsidR="008F7A7E" w:rsidRPr="009E3B3D" w:rsidRDefault="008F7A7E" w:rsidP="00757E4F">
            <w:pPr>
              <w:widowControl w:val="0"/>
              <w:autoSpaceDE w:val="0"/>
              <w:autoSpaceDN w:val="0"/>
              <w:spacing w:after="0" w:line="252" w:lineRule="exact"/>
              <w:ind w:left="12" w:right="1"/>
              <w:jc w:val="center"/>
              <w:rPr>
                <w:rFonts w:ascii="Arial" w:hAnsi="Arial" w:cs="Arial"/>
                <w:color w:val="000000"/>
                <w:sz w:val="18"/>
                <w:szCs w:val="18"/>
              </w:rPr>
            </w:pPr>
            <w:r w:rsidRPr="009E3B3D">
              <w:rPr>
                <w:rFonts w:ascii="Arial" w:hAnsi="Arial" w:cs="Arial"/>
                <w:color w:val="000000"/>
                <w:sz w:val="18"/>
                <w:szCs w:val="18"/>
              </w:rPr>
              <w:t>87.23</w:t>
            </w:r>
          </w:p>
        </w:tc>
        <w:tc>
          <w:tcPr>
            <w:tcW w:w="735" w:type="dxa"/>
            <w:vAlign w:val="center"/>
          </w:tcPr>
          <w:p w14:paraId="25072F34" w14:textId="079E3426" w:rsidR="008F7A7E" w:rsidRPr="009E3B3D" w:rsidRDefault="008F7A7E" w:rsidP="00757E4F">
            <w:pPr>
              <w:widowControl w:val="0"/>
              <w:autoSpaceDE w:val="0"/>
              <w:autoSpaceDN w:val="0"/>
              <w:spacing w:after="0" w:line="252" w:lineRule="exact"/>
              <w:ind w:left="12" w:right="1"/>
              <w:jc w:val="center"/>
              <w:rPr>
                <w:rFonts w:ascii="Arial" w:hAnsi="Arial" w:cs="Arial"/>
                <w:color w:val="000000"/>
                <w:sz w:val="18"/>
                <w:szCs w:val="18"/>
              </w:rPr>
            </w:pPr>
            <w:r w:rsidRPr="009E3B3D">
              <w:rPr>
                <w:rFonts w:ascii="Arial" w:hAnsi="Arial" w:cs="Arial"/>
                <w:color w:val="000000"/>
                <w:sz w:val="18"/>
                <w:szCs w:val="18"/>
              </w:rPr>
              <w:t>71.40</w:t>
            </w:r>
          </w:p>
        </w:tc>
        <w:tc>
          <w:tcPr>
            <w:tcW w:w="735" w:type="dxa"/>
            <w:vAlign w:val="center"/>
          </w:tcPr>
          <w:p w14:paraId="1FAA9544" w14:textId="32982C18" w:rsidR="008F7A7E" w:rsidRPr="008F7A7E" w:rsidRDefault="008F7A7E" w:rsidP="00757E4F">
            <w:pPr>
              <w:widowControl w:val="0"/>
              <w:autoSpaceDE w:val="0"/>
              <w:autoSpaceDN w:val="0"/>
              <w:spacing w:after="0" w:line="252" w:lineRule="exact"/>
              <w:ind w:left="12" w:right="1"/>
              <w:jc w:val="center"/>
              <w:rPr>
                <w:rFonts w:ascii="Arial" w:hAnsi="Arial" w:cs="Arial"/>
                <w:color w:val="000000"/>
                <w:sz w:val="18"/>
                <w:szCs w:val="18"/>
              </w:rPr>
            </w:pPr>
            <w:r w:rsidRPr="008F7A7E">
              <w:rPr>
                <w:rFonts w:ascii="Calibri" w:hAnsi="Calibri" w:cs="Calibri"/>
                <w:color w:val="000000"/>
              </w:rPr>
              <w:t>170.19</w:t>
            </w:r>
          </w:p>
        </w:tc>
        <w:tc>
          <w:tcPr>
            <w:tcW w:w="752" w:type="dxa"/>
            <w:vAlign w:val="center"/>
          </w:tcPr>
          <w:p w14:paraId="05515E0A" w14:textId="7FF97CEC" w:rsidR="008F7A7E" w:rsidRPr="0018221D" w:rsidRDefault="008F7A7E" w:rsidP="00757E4F">
            <w:pPr>
              <w:widowControl w:val="0"/>
              <w:autoSpaceDE w:val="0"/>
              <w:autoSpaceDN w:val="0"/>
              <w:spacing w:after="0" w:line="252" w:lineRule="exact"/>
              <w:ind w:left="12" w:right="1"/>
              <w:jc w:val="center"/>
              <w:rPr>
                <w:rFonts w:ascii="Arial" w:hAnsi="Arial" w:cs="Arial"/>
                <w:color w:val="000000"/>
                <w:sz w:val="18"/>
                <w:szCs w:val="18"/>
              </w:rPr>
            </w:pPr>
            <w:r w:rsidRPr="0018221D">
              <w:rPr>
                <w:rFonts w:ascii="Arial" w:hAnsi="Arial" w:cs="Arial"/>
                <w:color w:val="000000"/>
                <w:sz w:val="18"/>
                <w:szCs w:val="18"/>
              </w:rPr>
              <w:t>223.20</w:t>
            </w:r>
          </w:p>
        </w:tc>
        <w:tc>
          <w:tcPr>
            <w:tcW w:w="759" w:type="dxa"/>
            <w:vAlign w:val="center"/>
          </w:tcPr>
          <w:p w14:paraId="6E2D0E18" w14:textId="419F9BDF" w:rsidR="008F7A7E" w:rsidRPr="009E3B3D" w:rsidRDefault="008F7A7E" w:rsidP="00757E4F">
            <w:pPr>
              <w:widowControl w:val="0"/>
              <w:autoSpaceDE w:val="0"/>
              <w:autoSpaceDN w:val="0"/>
              <w:spacing w:after="0" w:line="252" w:lineRule="exact"/>
              <w:ind w:left="12" w:right="1"/>
              <w:jc w:val="center"/>
              <w:rPr>
                <w:rFonts w:ascii="Arial" w:hAnsi="Arial" w:cs="Arial"/>
                <w:color w:val="000000"/>
                <w:sz w:val="18"/>
                <w:szCs w:val="18"/>
              </w:rPr>
            </w:pPr>
            <w:r w:rsidRPr="009E3B3D">
              <w:rPr>
                <w:rFonts w:ascii="Arial" w:hAnsi="Arial" w:cs="Arial"/>
                <w:color w:val="000000"/>
                <w:sz w:val="18"/>
                <w:szCs w:val="18"/>
              </w:rPr>
              <w:t>79.60</w:t>
            </w:r>
          </w:p>
        </w:tc>
        <w:tc>
          <w:tcPr>
            <w:tcW w:w="735" w:type="dxa"/>
            <w:vAlign w:val="center"/>
          </w:tcPr>
          <w:p w14:paraId="518297FE" w14:textId="08737495" w:rsidR="008F7A7E" w:rsidRPr="009E3B3D" w:rsidRDefault="008F7A7E" w:rsidP="00757E4F">
            <w:pPr>
              <w:widowControl w:val="0"/>
              <w:autoSpaceDE w:val="0"/>
              <w:autoSpaceDN w:val="0"/>
              <w:spacing w:after="0" w:line="252" w:lineRule="exact"/>
              <w:ind w:left="12" w:right="1"/>
              <w:jc w:val="center"/>
              <w:rPr>
                <w:rFonts w:ascii="Arial" w:hAnsi="Arial" w:cs="Arial"/>
                <w:color w:val="000000"/>
                <w:sz w:val="18"/>
                <w:szCs w:val="18"/>
              </w:rPr>
            </w:pPr>
            <w:r w:rsidRPr="009E3B3D">
              <w:rPr>
                <w:rFonts w:ascii="Arial" w:hAnsi="Arial" w:cs="Arial"/>
                <w:color w:val="000000"/>
                <w:sz w:val="18"/>
                <w:szCs w:val="18"/>
              </w:rPr>
              <w:t>1.20</w:t>
            </w:r>
          </w:p>
        </w:tc>
        <w:tc>
          <w:tcPr>
            <w:tcW w:w="735" w:type="dxa"/>
            <w:vAlign w:val="center"/>
          </w:tcPr>
          <w:p w14:paraId="1A0DCD0F" w14:textId="64C4839C" w:rsidR="008F7A7E" w:rsidRPr="009E3B3D" w:rsidRDefault="008F7A7E" w:rsidP="00757E4F">
            <w:pPr>
              <w:widowControl w:val="0"/>
              <w:autoSpaceDE w:val="0"/>
              <w:autoSpaceDN w:val="0"/>
              <w:spacing w:after="0" w:line="252" w:lineRule="exact"/>
              <w:ind w:left="12" w:right="1"/>
              <w:jc w:val="center"/>
              <w:rPr>
                <w:rFonts w:ascii="Arial" w:hAnsi="Arial" w:cs="Arial"/>
                <w:color w:val="000000"/>
                <w:sz w:val="18"/>
                <w:szCs w:val="18"/>
              </w:rPr>
            </w:pPr>
            <w:r w:rsidRPr="009E3B3D">
              <w:rPr>
                <w:rFonts w:ascii="Arial" w:hAnsi="Arial" w:cs="Arial"/>
                <w:color w:val="000000"/>
                <w:sz w:val="18"/>
                <w:szCs w:val="18"/>
              </w:rPr>
              <w:t>5.01</w:t>
            </w:r>
          </w:p>
        </w:tc>
        <w:tc>
          <w:tcPr>
            <w:tcW w:w="809" w:type="dxa"/>
            <w:vAlign w:val="center"/>
          </w:tcPr>
          <w:p w14:paraId="31856BCF" w14:textId="6CC600B9" w:rsidR="008F7A7E" w:rsidRPr="00077A8C" w:rsidRDefault="008F7A7E" w:rsidP="00757E4F">
            <w:pPr>
              <w:widowControl w:val="0"/>
              <w:autoSpaceDE w:val="0"/>
              <w:autoSpaceDN w:val="0"/>
              <w:spacing w:after="0" w:line="252" w:lineRule="exact"/>
              <w:ind w:left="12" w:right="1"/>
              <w:jc w:val="center"/>
              <w:rPr>
                <w:rFonts w:ascii="Arial" w:hAnsi="Arial" w:cs="Arial"/>
                <w:color w:val="000000"/>
                <w:sz w:val="18"/>
                <w:szCs w:val="18"/>
              </w:rPr>
            </w:pPr>
            <w:r w:rsidRPr="00077A8C">
              <w:rPr>
                <w:rFonts w:ascii="Calibri" w:hAnsi="Calibri" w:cs="Calibri"/>
                <w:color w:val="000000"/>
              </w:rPr>
              <w:t>8.88</w:t>
            </w:r>
          </w:p>
        </w:tc>
        <w:tc>
          <w:tcPr>
            <w:tcW w:w="941" w:type="dxa"/>
            <w:vAlign w:val="center"/>
          </w:tcPr>
          <w:p w14:paraId="1E806D80" w14:textId="22CAE3A8" w:rsidR="008F7A7E" w:rsidRPr="001926CA" w:rsidRDefault="008F7A7E" w:rsidP="00757E4F">
            <w:pPr>
              <w:widowControl w:val="0"/>
              <w:autoSpaceDE w:val="0"/>
              <w:autoSpaceDN w:val="0"/>
              <w:spacing w:after="0" w:line="252" w:lineRule="exact"/>
              <w:ind w:left="12" w:right="1"/>
              <w:jc w:val="center"/>
              <w:rPr>
                <w:rFonts w:ascii="Arial" w:hAnsi="Arial" w:cs="Arial"/>
                <w:color w:val="000000"/>
                <w:sz w:val="18"/>
                <w:szCs w:val="18"/>
              </w:rPr>
            </w:pPr>
            <w:r w:rsidRPr="001926CA">
              <w:rPr>
                <w:rFonts w:ascii="Arial" w:hAnsi="Arial" w:cs="Arial"/>
                <w:color w:val="000000"/>
                <w:sz w:val="18"/>
                <w:szCs w:val="18"/>
              </w:rPr>
              <w:t>10.80</w:t>
            </w:r>
          </w:p>
        </w:tc>
      </w:tr>
      <w:tr w:rsidR="008F7A7E" w:rsidRPr="00DD033A" w14:paraId="36BDF970" w14:textId="77777777" w:rsidTr="00757E4F">
        <w:trPr>
          <w:trHeight w:val="493"/>
        </w:trPr>
        <w:tc>
          <w:tcPr>
            <w:tcW w:w="514" w:type="dxa"/>
            <w:vAlign w:val="center"/>
          </w:tcPr>
          <w:p w14:paraId="4AF0F2A9" w14:textId="77777777" w:rsidR="008F7A7E" w:rsidRPr="00757E4F" w:rsidRDefault="008F7A7E" w:rsidP="008F7A7E">
            <w:pPr>
              <w:widowControl w:val="0"/>
              <w:autoSpaceDE w:val="0"/>
              <w:autoSpaceDN w:val="0"/>
              <w:spacing w:before="134" w:after="0" w:line="240" w:lineRule="auto"/>
              <w:ind w:left="239"/>
              <w:rPr>
                <w:rFonts w:ascii="Arial" w:eastAsia="Microsoft Sans Serif" w:hAnsi="Arial" w:cs="Arial"/>
                <w:b/>
                <w:kern w:val="0"/>
                <w:sz w:val="16"/>
                <w:szCs w:val="16"/>
                <w:lang w:val="en-US"/>
                <w14:ligatures w14:val="none"/>
              </w:rPr>
            </w:pPr>
            <w:r w:rsidRPr="00757E4F">
              <w:rPr>
                <w:rFonts w:ascii="Arial" w:eastAsia="Microsoft Sans Serif" w:hAnsi="Arial" w:cs="Arial"/>
                <w:b/>
                <w:spacing w:val="-5"/>
                <w:kern w:val="0"/>
                <w:sz w:val="16"/>
                <w:szCs w:val="16"/>
                <w:lang w:val="en-US"/>
                <w14:ligatures w14:val="none"/>
              </w:rPr>
              <w:t>T</w:t>
            </w:r>
            <w:r w:rsidRPr="00757E4F">
              <w:rPr>
                <w:rFonts w:ascii="Arial" w:eastAsia="Microsoft Sans Serif" w:hAnsi="Arial" w:cs="Arial"/>
                <w:b/>
                <w:spacing w:val="-5"/>
                <w:kern w:val="0"/>
                <w:sz w:val="16"/>
                <w:szCs w:val="16"/>
                <w:vertAlign w:val="subscript"/>
                <w:lang w:val="en-US"/>
                <w14:ligatures w14:val="none"/>
              </w:rPr>
              <w:t>5</w:t>
            </w:r>
          </w:p>
        </w:tc>
        <w:tc>
          <w:tcPr>
            <w:tcW w:w="3204" w:type="dxa"/>
            <w:vAlign w:val="center"/>
          </w:tcPr>
          <w:p w14:paraId="189A137D" w14:textId="6953A68A" w:rsidR="008F7A7E" w:rsidRPr="00DD033A" w:rsidRDefault="008F7A7E" w:rsidP="008F7A7E">
            <w:pPr>
              <w:widowControl w:val="0"/>
              <w:autoSpaceDE w:val="0"/>
              <w:autoSpaceDN w:val="0"/>
              <w:spacing w:after="0" w:line="251" w:lineRule="exact"/>
              <w:ind w:left="107"/>
              <w:rPr>
                <w:rFonts w:ascii="Arial" w:eastAsia="Microsoft Sans Serif" w:hAnsi="Arial" w:cs="Arial"/>
                <w:kern w:val="0"/>
                <w:sz w:val="16"/>
                <w:szCs w:val="16"/>
                <w:lang w:val="en-US"/>
                <w14:ligatures w14:val="none"/>
              </w:rPr>
            </w:pPr>
            <w:r w:rsidRPr="00DD033A">
              <w:rPr>
                <w:rFonts w:ascii="Arial" w:hAnsi="Arial" w:cs="Arial"/>
                <w:sz w:val="16"/>
                <w:szCs w:val="16"/>
              </w:rPr>
              <w:t xml:space="preserve">Post -Emergence application of Metribuzin 70% WP </w:t>
            </w:r>
            <w:r>
              <w:rPr>
                <w:rFonts w:ascii="Arial" w:hAnsi="Arial" w:cs="Arial"/>
                <w:sz w:val="16"/>
                <w:szCs w:val="16"/>
              </w:rPr>
              <w:t xml:space="preserve">@ </w:t>
            </w:r>
            <w:r w:rsidRPr="00DD033A">
              <w:rPr>
                <w:rFonts w:ascii="Arial" w:hAnsi="Arial" w:cs="Arial"/>
                <w:sz w:val="16"/>
                <w:szCs w:val="16"/>
              </w:rPr>
              <w:t>300 g/ha</w:t>
            </w:r>
          </w:p>
        </w:tc>
        <w:tc>
          <w:tcPr>
            <w:tcW w:w="1026" w:type="dxa"/>
            <w:vAlign w:val="center"/>
          </w:tcPr>
          <w:p w14:paraId="69EA70EF" w14:textId="77777777" w:rsidR="008F7A7E" w:rsidRPr="00DD033A" w:rsidRDefault="008F7A7E" w:rsidP="00757E4F">
            <w:pPr>
              <w:widowControl w:val="0"/>
              <w:autoSpaceDE w:val="0"/>
              <w:autoSpaceDN w:val="0"/>
              <w:spacing w:before="138" w:after="0" w:line="240" w:lineRule="auto"/>
              <w:ind w:left="119"/>
              <w:jc w:val="center"/>
              <w:rPr>
                <w:rFonts w:ascii="Arial" w:eastAsia="Microsoft Sans Serif" w:hAnsi="Arial" w:cs="Arial"/>
                <w:kern w:val="0"/>
                <w:sz w:val="16"/>
                <w:szCs w:val="16"/>
                <w:lang w:val="en-US"/>
                <w14:ligatures w14:val="none"/>
              </w:rPr>
            </w:pPr>
            <w:r w:rsidRPr="00DD033A">
              <w:rPr>
                <w:rFonts w:ascii="Arial" w:eastAsia="Microsoft Sans Serif" w:hAnsi="Arial" w:cs="Arial"/>
                <w:spacing w:val="-2"/>
                <w:kern w:val="0"/>
                <w:sz w:val="16"/>
                <w:szCs w:val="16"/>
                <w:lang w:val="en-US"/>
                <w14:ligatures w14:val="none"/>
              </w:rPr>
              <w:t>300</w:t>
            </w:r>
          </w:p>
        </w:tc>
        <w:tc>
          <w:tcPr>
            <w:tcW w:w="1056" w:type="dxa"/>
            <w:vAlign w:val="center"/>
          </w:tcPr>
          <w:p w14:paraId="61FB6873" w14:textId="185B9494" w:rsidR="008F7A7E" w:rsidRPr="009E3B3D" w:rsidRDefault="008F7A7E" w:rsidP="00757E4F">
            <w:pPr>
              <w:widowControl w:val="0"/>
              <w:autoSpaceDE w:val="0"/>
              <w:autoSpaceDN w:val="0"/>
              <w:spacing w:after="0" w:line="251" w:lineRule="exact"/>
              <w:ind w:left="113"/>
              <w:jc w:val="center"/>
              <w:rPr>
                <w:rFonts w:ascii="Arial" w:eastAsia="Microsoft Sans Serif" w:hAnsi="Arial" w:cs="Arial"/>
                <w:kern w:val="0"/>
                <w:sz w:val="18"/>
                <w:szCs w:val="18"/>
                <w:lang w:val="en-US"/>
                <w14:ligatures w14:val="none"/>
              </w:rPr>
            </w:pPr>
            <w:r w:rsidRPr="009E3B3D">
              <w:rPr>
                <w:rFonts w:ascii="Arial" w:hAnsi="Arial" w:cs="Arial"/>
                <w:color w:val="000000"/>
                <w:sz w:val="18"/>
                <w:szCs w:val="18"/>
              </w:rPr>
              <w:t>14.00</w:t>
            </w:r>
          </w:p>
        </w:tc>
        <w:tc>
          <w:tcPr>
            <w:tcW w:w="820" w:type="dxa"/>
            <w:vAlign w:val="center"/>
          </w:tcPr>
          <w:p w14:paraId="04E2E5A3" w14:textId="3346ABC9" w:rsidR="008F7A7E" w:rsidRPr="009E3B3D" w:rsidRDefault="008F7A7E" w:rsidP="00757E4F">
            <w:pPr>
              <w:widowControl w:val="0"/>
              <w:autoSpaceDE w:val="0"/>
              <w:autoSpaceDN w:val="0"/>
              <w:spacing w:after="0" w:line="251" w:lineRule="exact"/>
              <w:ind w:left="113" w:right="6"/>
              <w:jc w:val="center"/>
              <w:rPr>
                <w:rFonts w:ascii="Arial" w:eastAsia="Microsoft Sans Serif" w:hAnsi="Arial" w:cs="Arial"/>
                <w:kern w:val="0"/>
                <w:sz w:val="18"/>
                <w:szCs w:val="18"/>
                <w:lang w:val="en-US"/>
                <w14:ligatures w14:val="none"/>
              </w:rPr>
            </w:pPr>
            <w:r w:rsidRPr="009E3B3D">
              <w:rPr>
                <w:rFonts w:ascii="Arial" w:hAnsi="Arial" w:cs="Arial"/>
                <w:color w:val="000000"/>
                <w:sz w:val="18"/>
                <w:szCs w:val="18"/>
              </w:rPr>
              <w:t>52.27</w:t>
            </w:r>
          </w:p>
        </w:tc>
        <w:tc>
          <w:tcPr>
            <w:tcW w:w="753" w:type="dxa"/>
            <w:vAlign w:val="center"/>
          </w:tcPr>
          <w:p w14:paraId="0F905A3C" w14:textId="552EB2B2" w:rsidR="008F7A7E" w:rsidRPr="009E3B3D" w:rsidRDefault="008F7A7E" w:rsidP="00757E4F">
            <w:pPr>
              <w:widowControl w:val="0"/>
              <w:autoSpaceDE w:val="0"/>
              <w:autoSpaceDN w:val="0"/>
              <w:spacing w:after="0" w:line="251" w:lineRule="exact"/>
              <w:ind w:left="113"/>
              <w:jc w:val="center"/>
              <w:rPr>
                <w:rFonts w:ascii="Arial" w:eastAsia="Microsoft Sans Serif" w:hAnsi="Arial" w:cs="Arial"/>
                <w:kern w:val="0"/>
                <w:sz w:val="18"/>
                <w:szCs w:val="18"/>
                <w:lang w:val="en-US"/>
                <w14:ligatures w14:val="none"/>
              </w:rPr>
            </w:pPr>
            <w:r w:rsidRPr="009E3B3D">
              <w:rPr>
                <w:rFonts w:ascii="Arial" w:hAnsi="Arial" w:cs="Arial"/>
                <w:color w:val="000000"/>
                <w:sz w:val="18"/>
                <w:szCs w:val="18"/>
              </w:rPr>
              <w:t>84.09</w:t>
            </w:r>
          </w:p>
        </w:tc>
        <w:tc>
          <w:tcPr>
            <w:tcW w:w="743" w:type="dxa"/>
            <w:vAlign w:val="center"/>
          </w:tcPr>
          <w:p w14:paraId="6C279429" w14:textId="0600D71C" w:rsidR="008F7A7E" w:rsidRPr="009E3B3D" w:rsidRDefault="008F7A7E" w:rsidP="00757E4F">
            <w:pPr>
              <w:widowControl w:val="0"/>
              <w:autoSpaceDE w:val="0"/>
              <w:autoSpaceDN w:val="0"/>
              <w:spacing w:after="0" w:line="251" w:lineRule="exact"/>
              <w:ind w:left="12"/>
              <w:jc w:val="center"/>
              <w:rPr>
                <w:rFonts w:ascii="Arial" w:hAnsi="Arial" w:cs="Arial"/>
                <w:color w:val="000000"/>
                <w:sz w:val="18"/>
                <w:szCs w:val="18"/>
              </w:rPr>
            </w:pPr>
            <w:r w:rsidRPr="009E3B3D">
              <w:rPr>
                <w:rFonts w:ascii="Arial" w:hAnsi="Arial" w:cs="Arial"/>
                <w:color w:val="000000"/>
                <w:sz w:val="18"/>
                <w:szCs w:val="18"/>
              </w:rPr>
              <w:t>84.50</w:t>
            </w:r>
          </w:p>
        </w:tc>
        <w:tc>
          <w:tcPr>
            <w:tcW w:w="735" w:type="dxa"/>
            <w:vAlign w:val="center"/>
          </w:tcPr>
          <w:p w14:paraId="2FE2763B" w14:textId="408453A3" w:rsidR="008F7A7E" w:rsidRPr="009E3B3D" w:rsidRDefault="008F7A7E" w:rsidP="00757E4F">
            <w:pPr>
              <w:widowControl w:val="0"/>
              <w:autoSpaceDE w:val="0"/>
              <w:autoSpaceDN w:val="0"/>
              <w:spacing w:after="0" w:line="251" w:lineRule="exact"/>
              <w:ind w:left="12"/>
              <w:jc w:val="center"/>
              <w:rPr>
                <w:rFonts w:ascii="Arial" w:hAnsi="Arial" w:cs="Arial"/>
                <w:color w:val="000000"/>
                <w:sz w:val="18"/>
                <w:szCs w:val="18"/>
              </w:rPr>
            </w:pPr>
            <w:r w:rsidRPr="009E3B3D">
              <w:rPr>
                <w:rFonts w:ascii="Arial" w:hAnsi="Arial" w:cs="Arial"/>
                <w:color w:val="000000"/>
                <w:sz w:val="18"/>
                <w:szCs w:val="18"/>
              </w:rPr>
              <w:t>71.40</w:t>
            </w:r>
          </w:p>
        </w:tc>
        <w:tc>
          <w:tcPr>
            <w:tcW w:w="735" w:type="dxa"/>
            <w:vAlign w:val="center"/>
          </w:tcPr>
          <w:p w14:paraId="1DDE8562" w14:textId="4385FD95" w:rsidR="008F7A7E" w:rsidRPr="008F7A7E" w:rsidRDefault="008F7A7E" w:rsidP="00757E4F">
            <w:pPr>
              <w:widowControl w:val="0"/>
              <w:autoSpaceDE w:val="0"/>
              <w:autoSpaceDN w:val="0"/>
              <w:spacing w:after="0" w:line="251" w:lineRule="exact"/>
              <w:ind w:left="12"/>
              <w:jc w:val="center"/>
              <w:rPr>
                <w:rFonts w:ascii="Arial" w:hAnsi="Arial" w:cs="Arial"/>
                <w:color w:val="000000"/>
                <w:sz w:val="18"/>
                <w:szCs w:val="18"/>
              </w:rPr>
            </w:pPr>
            <w:r w:rsidRPr="008F7A7E">
              <w:rPr>
                <w:rFonts w:ascii="Calibri" w:hAnsi="Calibri" w:cs="Calibri"/>
                <w:color w:val="000000"/>
              </w:rPr>
              <w:t>165.40</w:t>
            </w:r>
          </w:p>
        </w:tc>
        <w:tc>
          <w:tcPr>
            <w:tcW w:w="752" w:type="dxa"/>
            <w:vAlign w:val="center"/>
          </w:tcPr>
          <w:p w14:paraId="6D5EE9F8" w14:textId="213A691D" w:rsidR="008F7A7E" w:rsidRPr="0018221D" w:rsidRDefault="008F7A7E" w:rsidP="00757E4F">
            <w:pPr>
              <w:widowControl w:val="0"/>
              <w:autoSpaceDE w:val="0"/>
              <w:autoSpaceDN w:val="0"/>
              <w:spacing w:after="0" w:line="251" w:lineRule="exact"/>
              <w:ind w:left="12"/>
              <w:jc w:val="center"/>
              <w:rPr>
                <w:rFonts w:ascii="Arial" w:hAnsi="Arial" w:cs="Arial"/>
                <w:color w:val="000000"/>
                <w:sz w:val="18"/>
                <w:szCs w:val="18"/>
              </w:rPr>
            </w:pPr>
            <w:r w:rsidRPr="0018221D">
              <w:rPr>
                <w:rFonts w:ascii="Arial" w:hAnsi="Arial" w:cs="Arial"/>
                <w:color w:val="000000"/>
                <w:sz w:val="18"/>
                <w:szCs w:val="18"/>
              </w:rPr>
              <w:t>203.40</w:t>
            </w:r>
          </w:p>
        </w:tc>
        <w:tc>
          <w:tcPr>
            <w:tcW w:w="759" w:type="dxa"/>
            <w:vAlign w:val="center"/>
          </w:tcPr>
          <w:p w14:paraId="7CAFD32B" w14:textId="232B8EFC" w:rsidR="008F7A7E" w:rsidRPr="009E3B3D" w:rsidRDefault="008F7A7E" w:rsidP="00757E4F">
            <w:pPr>
              <w:widowControl w:val="0"/>
              <w:autoSpaceDE w:val="0"/>
              <w:autoSpaceDN w:val="0"/>
              <w:spacing w:after="0" w:line="251" w:lineRule="exact"/>
              <w:ind w:left="12"/>
              <w:jc w:val="center"/>
              <w:rPr>
                <w:rFonts w:ascii="Arial" w:hAnsi="Arial" w:cs="Arial"/>
                <w:color w:val="000000"/>
                <w:sz w:val="18"/>
                <w:szCs w:val="18"/>
              </w:rPr>
            </w:pPr>
            <w:r w:rsidRPr="009E3B3D">
              <w:rPr>
                <w:rFonts w:ascii="Arial" w:hAnsi="Arial" w:cs="Arial"/>
                <w:color w:val="000000"/>
                <w:sz w:val="18"/>
                <w:szCs w:val="18"/>
              </w:rPr>
              <w:t>73.00</w:t>
            </w:r>
          </w:p>
        </w:tc>
        <w:tc>
          <w:tcPr>
            <w:tcW w:w="735" w:type="dxa"/>
            <w:vAlign w:val="center"/>
          </w:tcPr>
          <w:p w14:paraId="00451F45" w14:textId="504C3618" w:rsidR="008F7A7E" w:rsidRPr="009E3B3D" w:rsidRDefault="008F7A7E" w:rsidP="00757E4F">
            <w:pPr>
              <w:widowControl w:val="0"/>
              <w:autoSpaceDE w:val="0"/>
              <w:autoSpaceDN w:val="0"/>
              <w:spacing w:after="0" w:line="251" w:lineRule="exact"/>
              <w:ind w:left="12"/>
              <w:jc w:val="center"/>
              <w:rPr>
                <w:rFonts w:ascii="Arial" w:hAnsi="Arial" w:cs="Arial"/>
                <w:color w:val="000000"/>
                <w:sz w:val="18"/>
                <w:szCs w:val="18"/>
              </w:rPr>
            </w:pPr>
            <w:r w:rsidRPr="009E3B3D">
              <w:rPr>
                <w:rFonts w:ascii="Arial" w:hAnsi="Arial" w:cs="Arial"/>
                <w:color w:val="000000"/>
                <w:sz w:val="18"/>
                <w:szCs w:val="18"/>
              </w:rPr>
              <w:t>1.20</w:t>
            </w:r>
          </w:p>
        </w:tc>
        <w:tc>
          <w:tcPr>
            <w:tcW w:w="735" w:type="dxa"/>
            <w:vAlign w:val="center"/>
          </w:tcPr>
          <w:p w14:paraId="76CD5D46" w14:textId="61F9D63B" w:rsidR="008F7A7E" w:rsidRPr="009E3B3D" w:rsidRDefault="008F7A7E" w:rsidP="00757E4F">
            <w:pPr>
              <w:widowControl w:val="0"/>
              <w:autoSpaceDE w:val="0"/>
              <w:autoSpaceDN w:val="0"/>
              <w:spacing w:after="0" w:line="251" w:lineRule="exact"/>
              <w:ind w:left="12"/>
              <w:jc w:val="center"/>
              <w:rPr>
                <w:rFonts w:ascii="Arial" w:hAnsi="Arial" w:cs="Arial"/>
                <w:color w:val="000000"/>
                <w:sz w:val="18"/>
                <w:szCs w:val="18"/>
              </w:rPr>
            </w:pPr>
            <w:r w:rsidRPr="009E3B3D">
              <w:rPr>
                <w:rFonts w:ascii="Arial" w:hAnsi="Arial" w:cs="Arial"/>
                <w:color w:val="000000"/>
                <w:sz w:val="18"/>
                <w:szCs w:val="18"/>
              </w:rPr>
              <w:t>4.18</w:t>
            </w:r>
          </w:p>
        </w:tc>
        <w:tc>
          <w:tcPr>
            <w:tcW w:w="809" w:type="dxa"/>
            <w:vAlign w:val="center"/>
          </w:tcPr>
          <w:p w14:paraId="30CD5A5A" w14:textId="15085A0B" w:rsidR="008F7A7E" w:rsidRPr="00077A8C" w:rsidRDefault="008F7A7E" w:rsidP="00757E4F">
            <w:pPr>
              <w:widowControl w:val="0"/>
              <w:autoSpaceDE w:val="0"/>
              <w:autoSpaceDN w:val="0"/>
              <w:spacing w:after="0" w:line="251" w:lineRule="exact"/>
              <w:ind w:left="12"/>
              <w:jc w:val="center"/>
              <w:rPr>
                <w:rFonts w:ascii="Arial" w:hAnsi="Arial" w:cs="Arial"/>
                <w:color w:val="000000"/>
                <w:sz w:val="18"/>
                <w:szCs w:val="18"/>
              </w:rPr>
            </w:pPr>
            <w:r w:rsidRPr="00077A8C">
              <w:rPr>
                <w:rFonts w:ascii="Calibri" w:hAnsi="Calibri" w:cs="Calibri"/>
                <w:color w:val="000000"/>
              </w:rPr>
              <w:t>7.49</w:t>
            </w:r>
          </w:p>
        </w:tc>
        <w:tc>
          <w:tcPr>
            <w:tcW w:w="941" w:type="dxa"/>
            <w:vAlign w:val="center"/>
          </w:tcPr>
          <w:p w14:paraId="3F804403" w14:textId="11560D43" w:rsidR="008F7A7E" w:rsidRPr="001926CA" w:rsidRDefault="008F7A7E" w:rsidP="00757E4F">
            <w:pPr>
              <w:widowControl w:val="0"/>
              <w:autoSpaceDE w:val="0"/>
              <w:autoSpaceDN w:val="0"/>
              <w:spacing w:after="0" w:line="251" w:lineRule="exact"/>
              <w:ind w:left="12"/>
              <w:jc w:val="center"/>
              <w:rPr>
                <w:rFonts w:ascii="Arial" w:hAnsi="Arial" w:cs="Arial"/>
                <w:color w:val="000000"/>
                <w:sz w:val="18"/>
                <w:szCs w:val="18"/>
              </w:rPr>
            </w:pPr>
            <w:r w:rsidRPr="001926CA">
              <w:rPr>
                <w:rFonts w:ascii="Arial" w:hAnsi="Arial" w:cs="Arial"/>
                <w:color w:val="000000"/>
                <w:sz w:val="18"/>
                <w:szCs w:val="18"/>
              </w:rPr>
              <w:t>9.00</w:t>
            </w:r>
          </w:p>
        </w:tc>
      </w:tr>
      <w:tr w:rsidR="008F7A7E" w:rsidRPr="00DD033A" w14:paraId="4E24D3BD" w14:textId="77777777" w:rsidTr="00757E4F">
        <w:trPr>
          <w:trHeight w:val="493"/>
        </w:trPr>
        <w:tc>
          <w:tcPr>
            <w:tcW w:w="514" w:type="dxa"/>
            <w:vAlign w:val="center"/>
          </w:tcPr>
          <w:p w14:paraId="31170911" w14:textId="77777777" w:rsidR="008F7A7E" w:rsidRPr="00757E4F" w:rsidRDefault="008F7A7E" w:rsidP="008F7A7E">
            <w:pPr>
              <w:widowControl w:val="0"/>
              <w:autoSpaceDE w:val="0"/>
              <w:autoSpaceDN w:val="0"/>
              <w:spacing w:before="134" w:after="0" w:line="240" w:lineRule="auto"/>
              <w:ind w:left="239"/>
              <w:rPr>
                <w:rFonts w:ascii="Arial" w:eastAsia="Microsoft Sans Serif" w:hAnsi="Arial" w:cs="Arial"/>
                <w:b/>
                <w:kern w:val="0"/>
                <w:sz w:val="16"/>
                <w:szCs w:val="16"/>
                <w:lang w:val="en-US"/>
                <w14:ligatures w14:val="none"/>
              </w:rPr>
            </w:pPr>
            <w:r w:rsidRPr="00757E4F">
              <w:rPr>
                <w:rFonts w:ascii="Arial" w:eastAsia="Microsoft Sans Serif" w:hAnsi="Arial" w:cs="Arial"/>
                <w:b/>
                <w:spacing w:val="-5"/>
                <w:kern w:val="0"/>
                <w:sz w:val="16"/>
                <w:szCs w:val="16"/>
                <w:lang w:val="en-US"/>
                <w14:ligatures w14:val="none"/>
              </w:rPr>
              <w:t>T</w:t>
            </w:r>
            <w:r w:rsidRPr="00757E4F">
              <w:rPr>
                <w:rFonts w:ascii="Arial" w:eastAsia="Microsoft Sans Serif" w:hAnsi="Arial" w:cs="Arial"/>
                <w:b/>
                <w:spacing w:val="-5"/>
                <w:kern w:val="0"/>
                <w:sz w:val="16"/>
                <w:szCs w:val="16"/>
                <w:vertAlign w:val="subscript"/>
                <w:lang w:val="en-US"/>
                <w14:ligatures w14:val="none"/>
              </w:rPr>
              <w:t>6</w:t>
            </w:r>
          </w:p>
        </w:tc>
        <w:tc>
          <w:tcPr>
            <w:tcW w:w="3204" w:type="dxa"/>
            <w:vAlign w:val="center"/>
          </w:tcPr>
          <w:p w14:paraId="5BC3A0AC" w14:textId="77777777" w:rsidR="008F7A7E" w:rsidRPr="00DD033A" w:rsidRDefault="008F7A7E" w:rsidP="008F7A7E">
            <w:pPr>
              <w:widowControl w:val="0"/>
              <w:autoSpaceDE w:val="0"/>
              <w:autoSpaceDN w:val="0"/>
              <w:spacing w:after="0" w:line="251" w:lineRule="exact"/>
              <w:ind w:left="107"/>
              <w:rPr>
                <w:rFonts w:ascii="Arial" w:eastAsia="Microsoft Sans Serif" w:hAnsi="Arial" w:cs="Arial"/>
                <w:kern w:val="0"/>
                <w:sz w:val="16"/>
                <w:szCs w:val="16"/>
                <w:lang w:val="en-US"/>
                <w14:ligatures w14:val="none"/>
              </w:rPr>
            </w:pPr>
            <w:r w:rsidRPr="00DD033A">
              <w:rPr>
                <w:rFonts w:ascii="Arial" w:hAnsi="Arial" w:cs="Arial"/>
                <w:sz w:val="16"/>
                <w:szCs w:val="16"/>
              </w:rPr>
              <w:t>Post-Emergence application of Clodinafop propargyl 9% + Metribuzin 20% WP @ 600 g/ha</w:t>
            </w:r>
          </w:p>
        </w:tc>
        <w:tc>
          <w:tcPr>
            <w:tcW w:w="1026" w:type="dxa"/>
            <w:vAlign w:val="center"/>
          </w:tcPr>
          <w:p w14:paraId="7AF7DBF8" w14:textId="77777777" w:rsidR="008F7A7E" w:rsidRPr="00DD033A" w:rsidRDefault="008F7A7E" w:rsidP="00757E4F">
            <w:pPr>
              <w:widowControl w:val="0"/>
              <w:autoSpaceDE w:val="0"/>
              <w:autoSpaceDN w:val="0"/>
              <w:spacing w:before="138" w:after="0" w:line="240" w:lineRule="auto"/>
              <w:ind w:left="119"/>
              <w:jc w:val="center"/>
              <w:rPr>
                <w:rFonts w:ascii="Arial" w:eastAsia="Microsoft Sans Serif" w:hAnsi="Arial" w:cs="Arial"/>
                <w:kern w:val="0"/>
                <w:sz w:val="16"/>
                <w:szCs w:val="16"/>
                <w:lang w:val="en-US"/>
                <w14:ligatures w14:val="none"/>
              </w:rPr>
            </w:pPr>
            <w:r w:rsidRPr="00DD033A">
              <w:rPr>
                <w:rFonts w:ascii="Arial" w:eastAsia="Microsoft Sans Serif" w:hAnsi="Arial" w:cs="Arial"/>
                <w:spacing w:val="-2"/>
                <w:kern w:val="0"/>
                <w:sz w:val="16"/>
                <w:szCs w:val="16"/>
                <w:lang w:val="en-US"/>
                <w14:ligatures w14:val="none"/>
              </w:rPr>
              <w:t>600</w:t>
            </w:r>
          </w:p>
        </w:tc>
        <w:tc>
          <w:tcPr>
            <w:tcW w:w="1056" w:type="dxa"/>
            <w:vAlign w:val="center"/>
          </w:tcPr>
          <w:p w14:paraId="11BEB21B" w14:textId="0C5FAEB0" w:rsidR="008F7A7E" w:rsidRPr="009E3B3D" w:rsidRDefault="008F7A7E" w:rsidP="00757E4F">
            <w:pPr>
              <w:widowControl w:val="0"/>
              <w:autoSpaceDE w:val="0"/>
              <w:autoSpaceDN w:val="0"/>
              <w:spacing w:after="0" w:line="251" w:lineRule="exact"/>
              <w:ind w:left="113"/>
              <w:jc w:val="center"/>
              <w:rPr>
                <w:rFonts w:ascii="Arial" w:eastAsia="Microsoft Sans Serif" w:hAnsi="Arial" w:cs="Arial"/>
                <w:kern w:val="0"/>
                <w:sz w:val="18"/>
                <w:szCs w:val="18"/>
                <w:lang w:val="en-US"/>
                <w14:ligatures w14:val="none"/>
              </w:rPr>
            </w:pPr>
            <w:r w:rsidRPr="009E3B3D">
              <w:rPr>
                <w:rFonts w:ascii="Arial" w:hAnsi="Arial" w:cs="Arial"/>
                <w:color w:val="000000"/>
                <w:sz w:val="18"/>
                <w:szCs w:val="18"/>
              </w:rPr>
              <w:t>13.90</w:t>
            </w:r>
          </w:p>
        </w:tc>
        <w:tc>
          <w:tcPr>
            <w:tcW w:w="820" w:type="dxa"/>
            <w:vAlign w:val="center"/>
          </w:tcPr>
          <w:p w14:paraId="5BC376C5" w14:textId="3939067A" w:rsidR="008F7A7E" w:rsidRPr="009E3B3D" w:rsidRDefault="008F7A7E" w:rsidP="00757E4F">
            <w:pPr>
              <w:widowControl w:val="0"/>
              <w:autoSpaceDE w:val="0"/>
              <w:autoSpaceDN w:val="0"/>
              <w:spacing w:after="0" w:line="251" w:lineRule="exact"/>
              <w:ind w:left="113" w:right="6"/>
              <w:jc w:val="center"/>
              <w:rPr>
                <w:rFonts w:ascii="Arial" w:eastAsia="Microsoft Sans Serif" w:hAnsi="Arial" w:cs="Arial"/>
                <w:kern w:val="0"/>
                <w:sz w:val="18"/>
                <w:szCs w:val="18"/>
                <w:lang w:val="en-US"/>
                <w14:ligatures w14:val="none"/>
              </w:rPr>
            </w:pPr>
            <w:r w:rsidRPr="009E3B3D">
              <w:rPr>
                <w:rFonts w:ascii="Arial" w:hAnsi="Arial" w:cs="Arial"/>
                <w:color w:val="000000"/>
                <w:sz w:val="18"/>
                <w:szCs w:val="18"/>
              </w:rPr>
              <w:t>53.17</w:t>
            </w:r>
          </w:p>
        </w:tc>
        <w:tc>
          <w:tcPr>
            <w:tcW w:w="753" w:type="dxa"/>
            <w:vAlign w:val="center"/>
          </w:tcPr>
          <w:p w14:paraId="74B04FE9" w14:textId="7B8A2868" w:rsidR="008F7A7E" w:rsidRPr="009E3B3D" w:rsidRDefault="008F7A7E" w:rsidP="00757E4F">
            <w:pPr>
              <w:widowControl w:val="0"/>
              <w:autoSpaceDE w:val="0"/>
              <w:autoSpaceDN w:val="0"/>
              <w:spacing w:after="0" w:line="251" w:lineRule="exact"/>
              <w:ind w:left="113"/>
              <w:jc w:val="center"/>
              <w:rPr>
                <w:rFonts w:ascii="Arial" w:eastAsia="Microsoft Sans Serif" w:hAnsi="Arial" w:cs="Arial"/>
                <w:kern w:val="0"/>
                <w:sz w:val="18"/>
                <w:szCs w:val="18"/>
                <w:lang w:val="en-US"/>
                <w14:ligatures w14:val="none"/>
              </w:rPr>
            </w:pPr>
            <w:r w:rsidRPr="009E3B3D">
              <w:rPr>
                <w:rFonts w:ascii="Arial" w:hAnsi="Arial" w:cs="Arial"/>
                <w:color w:val="000000"/>
                <w:sz w:val="18"/>
                <w:szCs w:val="18"/>
              </w:rPr>
              <w:t>86.50</w:t>
            </w:r>
          </w:p>
        </w:tc>
        <w:tc>
          <w:tcPr>
            <w:tcW w:w="743" w:type="dxa"/>
            <w:vAlign w:val="center"/>
          </w:tcPr>
          <w:p w14:paraId="56088AC7" w14:textId="6948F781" w:rsidR="008F7A7E" w:rsidRPr="009E3B3D" w:rsidRDefault="008F7A7E" w:rsidP="00757E4F">
            <w:pPr>
              <w:widowControl w:val="0"/>
              <w:autoSpaceDE w:val="0"/>
              <w:autoSpaceDN w:val="0"/>
              <w:spacing w:after="0" w:line="251" w:lineRule="exact"/>
              <w:ind w:left="12"/>
              <w:jc w:val="center"/>
              <w:rPr>
                <w:rFonts w:ascii="Arial" w:hAnsi="Arial" w:cs="Arial"/>
                <w:color w:val="000000"/>
                <w:sz w:val="18"/>
                <w:szCs w:val="18"/>
              </w:rPr>
            </w:pPr>
            <w:r w:rsidRPr="009E3B3D">
              <w:rPr>
                <w:rFonts w:ascii="Arial" w:hAnsi="Arial" w:cs="Arial"/>
                <w:color w:val="000000"/>
                <w:sz w:val="18"/>
                <w:szCs w:val="18"/>
              </w:rPr>
              <w:t>86.89</w:t>
            </w:r>
          </w:p>
        </w:tc>
        <w:tc>
          <w:tcPr>
            <w:tcW w:w="735" w:type="dxa"/>
            <w:vAlign w:val="center"/>
          </w:tcPr>
          <w:p w14:paraId="2AF69083" w14:textId="467DDEB0" w:rsidR="008F7A7E" w:rsidRPr="009E3B3D" w:rsidRDefault="008F7A7E" w:rsidP="00757E4F">
            <w:pPr>
              <w:widowControl w:val="0"/>
              <w:autoSpaceDE w:val="0"/>
              <w:autoSpaceDN w:val="0"/>
              <w:spacing w:after="0" w:line="251" w:lineRule="exact"/>
              <w:ind w:left="12"/>
              <w:jc w:val="center"/>
              <w:rPr>
                <w:rFonts w:ascii="Arial" w:hAnsi="Arial" w:cs="Arial"/>
                <w:color w:val="000000"/>
                <w:sz w:val="18"/>
                <w:szCs w:val="18"/>
              </w:rPr>
            </w:pPr>
            <w:r w:rsidRPr="009E3B3D">
              <w:rPr>
                <w:rFonts w:ascii="Arial" w:hAnsi="Arial" w:cs="Arial"/>
                <w:color w:val="000000"/>
                <w:sz w:val="18"/>
                <w:szCs w:val="18"/>
              </w:rPr>
              <w:t>71.80</w:t>
            </w:r>
          </w:p>
        </w:tc>
        <w:tc>
          <w:tcPr>
            <w:tcW w:w="735" w:type="dxa"/>
            <w:vAlign w:val="center"/>
          </w:tcPr>
          <w:p w14:paraId="5012B699" w14:textId="63AF4DBD" w:rsidR="008F7A7E" w:rsidRPr="008F7A7E" w:rsidRDefault="008F7A7E" w:rsidP="00757E4F">
            <w:pPr>
              <w:widowControl w:val="0"/>
              <w:autoSpaceDE w:val="0"/>
              <w:autoSpaceDN w:val="0"/>
              <w:spacing w:after="0" w:line="251" w:lineRule="exact"/>
              <w:ind w:left="12"/>
              <w:jc w:val="center"/>
              <w:rPr>
                <w:rFonts w:ascii="Arial" w:hAnsi="Arial" w:cs="Arial"/>
                <w:color w:val="000000"/>
                <w:sz w:val="18"/>
                <w:szCs w:val="18"/>
              </w:rPr>
            </w:pPr>
            <w:r w:rsidRPr="008F7A7E">
              <w:rPr>
                <w:rFonts w:ascii="Calibri" w:hAnsi="Calibri" w:cs="Calibri"/>
                <w:color w:val="000000"/>
              </w:rPr>
              <w:t>179.60</w:t>
            </w:r>
          </w:p>
        </w:tc>
        <w:tc>
          <w:tcPr>
            <w:tcW w:w="752" w:type="dxa"/>
            <w:vAlign w:val="center"/>
          </w:tcPr>
          <w:p w14:paraId="34FDE077" w14:textId="58DF4F48" w:rsidR="008F7A7E" w:rsidRPr="0018221D" w:rsidRDefault="008F7A7E" w:rsidP="00757E4F">
            <w:pPr>
              <w:widowControl w:val="0"/>
              <w:autoSpaceDE w:val="0"/>
              <w:autoSpaceDN w:val="0"/>
              <w:spacing w:after="0" w:line="251" w:lineRule="exact"/>
              <w:ind w:left="12"/>
              <w:jc w:val="center"/>
              <w:rPr>
                <w:rFonts w:ascii="Arial" w:hAnsi="Arial" w:cs="Arial"/>
                <w:color w:val="000000"/>
                <w:sz w:val="18"/>
                <w:szCs w:val="18"/>
              </w:rPr>
            </w:pPr>
            <w:r w:rsidRPr="0018221D">
              <w:rPr>
                <w:rFonts w:ascii="Arial" w:hAnsi="Arial" w:cs="Arial"/>
                <w:color w:val="000000"/>
                <w:sz w:val="18"/>
                <w:szCs w:val="18"/>
              </w:rPr>
              <w:t>223.80</w:t>
            </w:r>
          </w:p>
        </w:tc>
        <w:tc>
          <w:tcPr>
            <w:tcW w:w="759" w:type="dxa"/>
            <w:vAlign w:val="center"/>
          </w:tcPr>
          <w:p w14:paraId="78F3F095" w14:textId="59190C46" w:rsidR="008F7A7E" w:rsidRPr="009E3B3D" w:rsidRDefault="008F7A7E" w:rsidP="00757E4F">
            <w:pPr>
              <w:widowControl w:val="0"/>
              <w:autoSpaceDE w:val="0"/>
              <w:autoSpaceDN w:val="0"/>
              <w:spacing w:after="0" w:line="251" w:lineRule="exact"/>
              <w:ind w:left="12"/>
              <w:jc w:val="center"/>
              <w:rPr>
                <w:rFonts w:ascii="Arial" w:hAnsi="Arial" w:cs="Arial"/>
                <w:color w:val="000000"/>
                <w:sz w:val="18"/>
                <w:szCs w:val="18"/>
              </w:rPr>
            </w:pPr>
            <w:r w:rsidRPr="009E3B3D">
              <w:rPr>
                <w:rFonts w:ascii="Arial" w:hAnsi="Arial" w:cs="Arial"/>
                <w:color w:val="000000"/>
                <w:sz w:val="18"/>
                <w:szCs w:val="18"/>
              </w:rPr>
              <w:t>82.40</w:t>
            </w:r>
          </w:p>
        </w:tc>
        <w:tc>
          <w:tcPr>
            <w:tcW w:w="735" w:type="dxa"/>
            <w:vAlign w:val="center"/>
          </w:tcPr>
          <w:p w14:paraId="41617EA3" w14:textId="16C418E1" w:rsidR="008F7A7E" w:rsidRPr="009E3B3D" w:rsidRDefault="008F7A7E" w:rsidP="00757E4F">
            <w:pPr>
              <w:widowControl w:val="0"/>
              <w:autoSpaceDE w:val="0"/>
              <w:autoSpaceDN w:val="0"/>
              <w:spacing w:after="0" w:line="251" w:lineRule="exact"/>
              <w:ind w:left="12"/>
              <w:jc w:val="center"/>
              <w:rPr>
                <w:rFonts w:ascii="Arial" w:hAnsi="Arial" w:cs="Arial"/>
                <w:color w:val="000000"/>
                <w:sz w:val="18"/>
                <w:szCs w:val="18"/>
              </w:rPr>
            </w:pPr>
            <w:r w:rsidRPr="009E3B3D">
              <w:rPr>
                <w:rFonts w:ascii="Arial" w:hAnsi="Arial" w:cs="Arial"/>
                <w:color w:val="000000"/>
                <w:sz w:val="18"/>
                <w:szCs w:val="18"/>
              </w:rPr>
              <w:t>1.21</w:t>
            </w:r>
          </w:p>
        </w:tc>
        <w:tc>
          <w:tcPr>
            <w:tcW w:w="735" w:type="dxa"/>
            <w:vAlign w:val="center"/>
          </w:tcPr>
          <w:p w14:paraId="54440C74" w14:textId="489C781D" w:rsidR="008F7A7E" w:rsidRPr="009E3B3D" w:rsidRDefault="008F7A7E" w:rsidP="00757E4F">
            <w:pPr>
              <w:widowControl w:val="0"/>
              <w:autoSpaceDE w:val="0"/>
              <w:autoSpaceDN w:val="0"/>
              <w:spacing w:after="0" w:line="251" w:lineRule="exact"/>
              <w:ind w:left="12"/>
              <w:jc w:val="center"/>
              <w:rPr>
                <w:rFonts w:ascii="Arial" w:hAnsi="Arial" w:cs="Arial"/>
                <w:color w:val="000000"/>
                <w:sz w:val="18"/>
                <w:szCs w:val="18"/>
              </w:rPr>
            </w:pPr>
            <w:r w:rsidRPr="009E3B3D">
              <w:rPr>
                <w:rFonts w:ascii="Arial" w:hAnsi="Arial" w:cs="Arial"/>
                <w:color w:val="000000"/>
                <w:sz w:val="18"/>
                <w:szCs w:val="18"/>
              </w:rPr>
              <w:t>5.06</w:t>
            </w:r>
          </w:p>
        </w:tc>
        <w:tc>
          <w:tcPr>
            <w:tcW w:w="809" w:type="dxa"/>
            <w:vAlign w:val="center"/>
          </w:tcPr>
          <w:p w14:paraId="6FB6DAD8" w14:textId="63BA3312" w:rsidR="008F7A7E" w:rsidRPr="00077A8C" w:rsidRDefault="008F7A7E" w:rsidP="00757E4F">
            <w:pPr>
              <w:widowControl w:val="0"/>
              <w:autoSpaceDE w:val="0"/>
              <w:autoSpaceDN w:val="0"/>
              <w:spacing w:after="0" w:line="251" w:lineRule="exact"/>
              <w:ind w:left="12"/>
              <w:jc w:val="center"/>
              <w:rPr>
                <w:rFonts w:ascii="Arial" w:hAnsi="Arial" w:cs="Arial"/>
                <w:color w:val="000000"/>
                <w:sz w:val="18"/>
                <w:szCs w:val="18"/>
              </w:rPr>
            </w:pPr>
            <w:r w:rsidRPr="00077A8C">
              <w:rPr>
                <w:rFonts w:ascii="Calibri" w:hAnsi="Calibri" w:cs="Calibri"/>
                <w:color w:val="000000"/>
              </w:rPr>
              <w:t>9.07</w:t>
            </w:r>
          </w:p>
        </w:tc>
        <w:tc>
          <w:tcPr>
            <w:tcW w:w="941" w:type="dxa"/>
            <w:vAlign w:val="center"/>
          </w:tcPr>
          <w:p w14:paraId="519EA4CB" w14:textId="28D70AE9" w:rsidR="008F7A7E" w:rsidRPr="001926CA" w:rsidRDefault="008F7A7E" w:rsidP="00757E4F">
            <w:pPr>
              <w:widowControl w:val="0"/>
              <w:autoSpaceDE w:val="0"/>
              <w:autoSpaceDN w:val="0"/>
              <w:spacing w:after="0" w:line="251" w:lineRule="exact"/>
              <w:ind w:left="12"/>
              <w:jc w:val="center"/>
              <w:rPr>
                <w:rFonts w:ascii="Arial" w:hAnsi="Arial" w:cs="Arial"/>
                <w:color w:val="000000"/>
                <w:sz w:val="18"/>
                <w:szCs w:val="18"/>
              </w:rPr>
            </w:pPr>
            <w:r w:rsidRPr="001926CA">
              <w:rPr>
                <w:rFonts w:ascii="Arial" w:hAnsi="Arial" w:cs="Arial"/>
                <w:color w:val="000000"/>
                <w:sz w:val="18"/>
                <w:szCs w:val="18"/>
              </w:rPr>
              <w:t>11.18</w:t>
            </w:r>
          </w:p>
        </w:tc>
      </w:tr>
      <w:tr w:rsidR="008F7A7E" w:rsidRPr="00DD033A" w14:paraId="39BD3C54" w14:textId="77777777" w:rsidTr="00757E4F">
        <w:trPr>
          <w:trHeight w:val="493"/>
        </w:trPr>
        <w:tc>
          <w:tcPr>
            <w:tcW w:w="514" w:type="dxa"/>
            <w:vAlign w:val="center"/>
          </w:tcPr>
          <w:p w14:paraId="75DBEB40" w14:textId="77777777" w:rsidR="008F7A7E" w:rsidRPr="00757E4F" w:rsidRDefault="008F7A7E" w:rsidP="008F7A7E">
            <w:pPr>
              <w:widowControl w:val="0"/>
              <w:autoSpaceDE w:val="0"/>
              <w:autoSpaceDN w:val="0"/>
              <w:spacing w:before="132" w:after="0" w:line="240" w:lineRule="auto"/>
              <w:ind w:left="239"/>
              <w:rPr>
                <w:rFonts w:ascii="Arial" w:eastAsia="Microsoft Sans Serif" w:hAnsi="Arial" w:cs="Arial"/>
                <w:b/>
                <w:kern w:val="0"/>
                <w:sz w:val="16"/>
                <w:szCs w:val="16"/>
                <w:lang w:val="en-US"/>
                <w14:ligatures w14:val="none"/>
              </w:rPr>
            </w:pPr>
            <w:r w:rsidRPr="00757E4F">
              <w:rPr>
                <w:rFonts w:ascii="Arial" w:eastAsia="Microsoft Sans Serif" w:hAnsi="Arial" w:cs="Arial"/>
                <w:b/>
                <w:spacing w:val="-5"/>
                <w:kern w:val="0"/>
                <w:sz w:val="16"/>
                <w:szCs w:val="16"/>
                <w:lang w:val="en-US"/>
                <w14:ligatures w14:val="none"/>
              </w:rPr>
              <w:t>T</w:t>
            </w:r>
            <w:r w:rsidRPr="00757E4F">
              <w:rPr>
                <w:rFonts w:ascii="Arial" w:eastAsia="Microsoft Sans Serif" w:hAnsi="Arial" w:cs="Arial"/>
                <w:b/>
                <w:spacing w:val="-5"/>
                <w:kern w:val="0"/>
                <w:sz w:val="16"/>
                <w:szCs w:val="16"/>
                <w:vertAlign w:val="subscript"/>
                <w:lang w:val="en-US"/>
                <w14:ligatures w14:val="none"/>
              </w:rPr>
              <w:t>7</w:t>
            </w:r>
          </w:p>
        </w:tc>
        <w:tc>
          <w:tcPr>
            <w:tcW w:w="3204" w:type="dxa"/>
            <w:vAlign w:val="center"/>
          </w:tcPr>
          <w:p w14:paraId="10DCDE2E" w14:textId="6FEDA685" w:rsidR="008F7A7E" w:rsidRPr="00DD033A" w:rsidRDefault="008F7A7E" w:rsidP="008F7A7E">
            <w:pPr>
              <w:widowControl w:val="0"/>
              <w:autoSpaceDE w:val="0"/>
              <w:autoSpaceDN w:val="0"/>
              <w:spacing w:before="132" w:after="0" w:line="240" w:lineRule="auto"/>
              <w:ind w:left="107"/>
              <w:rPr>
                <w:rFonts w:ascii="Arial" w:eastAsia="Microsoft Sans Serif" w:hAnsi="Arial" w:cs="Arial"/>
                <w:kern w:val="0"/>
                <w:sz w:val="16"/>
                <w:szCs w:val="16"/>
                <w:lang w:val="en-US"/>
                <w14:ligatures w14:val="none"/>
              </w:rPr>
            </w:pPr>
            <w:r w:rsidRPr="00DD033A">
              <w:rPr>
                <w:rFonts w:ascii="Arial" w:hAnsi="Arial" w:cs="Arial"/>
                <w:sz w:val="16"/>
                <w:szCs w:val="16"/>
              </w:rPr>
              <w:t xml:space="preserve">Post-emergence application Metsulfurone Methyl 20% WP @ 4 g/ha + Clodinafop propargyl 15 WP </w:t>
            </w:r>
            <w:r>
              <w:rPr>
                <w:rFonts w:ascii="Arial" w:hAnsi="Arial" w:cs="Arial"/>
                <w:sz w:val="16"/>
                <w:szCs w:val="16"/>
              </w:rPr>
              <w:t xml:space="preserve">@ </w:t>
            </w:r>
            <w:r w:rsidRPr="00DD033A">
              <w:rPr>
                <w:rFonts w:ascii="Arial" w:hAnsi="Arial" w:cs="Arial"/>
                <w:sz w:val="16"/>
                <w:szCs w:val="16"/>
              </w:rPr>
              <w:t>60g/ha</w:t>
            </w:r>
          </w:p>
        </w:tc>
        <w:tc>
          <w:tcPr>
            <w:tcW w:w="1026" w:type="dxa"/>
            <w:vAlign w:val="center"/>
          </w:tcPr>
          <w:p w14:paraId="04443BCB" w14:textId="77777777" w:rsidR="008F7A7E" w:rsidRPr="00DD033A" w:rsidRDefault="008F7A7E" w:rsidP="00757E4F">
            <w:pPr>
              <w:widowControl w:val="0"/>
              <w:autoSpaceDE w:val="0"/>
              <w:autoSpaceDN w:val="0"/>
              <w:spacing w:before="136" w:after="0" w:line="240" w:lineRule="auto"/>
              <w:ind w:left="119"/>
              <w:jc w:val="center"/>
              <w:rPr>
                <w:rFonts w:ascii="Arial" w:eastAsia="Microsoft Sans Serif" w:hAnsi="Arial" w:cs="Arial"/>
                <w:kern w:val="0"/>
                <w:sz w:val="16"/>
                <w:szCs w:val="16"/>
                <w:lang w:val="en-US"/>
                <w14:ligatures w14:val="none"/>
              </w:rPr>
            </w:pPr>
            <w:r w:rsidRPr="00DD033A">
              <w:rPr>
                <w:rFonts w:ascii="Arial" w:eastAsia="Microsoft Sans Serif" w:hAnsi="Arial" w:cs="Arial"/>
                <w:spacing w:val="-2"/>
                <w:kern w:val="0"/>
                <w:sz w:val="16"/>
                <w:szCs w:val="16"/>
                <w:lang w:val="en-US"/>
                <w14:ligatures w14:val="none"/>
              </w:rPr>
              <w:t>4+60</w:t>
            </w:r>
          </w:p>
        </w:tc>
        <w:tc>
          <w:tcPr>
            <w:tcW w:w="1056" w:type="dxa"/>
            <w:vAlign w:val="center"/>
          </w:tcPr>
          <w:p w14:paraId="48B68D3F" w14:textId="4DBD3CE6" w:rsidR="008F7A7E" w:rsidRPr="009E3B3D" w:rsidRDefault="008F7A7E" w:rsidP="00757E4F">
            <w:pPr>
              <w:widowControl w:val="0"/>
              <w:autoSpaceDE w:val="0"/>
              <w:autoSpaceDN w:val="0"/>
              <w:spacing w:after="0" w:line="251" w:lineRule="exact"/>
              <w:ind w:left="113" w:right="11"/>
              <w:jc w:val="center"/>
              <w:rPr>
                <w:rFonts w:ascii="Arial" w:eastAsia="Microsoft Sans Serif" w:hAnsi="Arial" w:cs="Arial"/>
                <w:kern w:val="0"/>
                <w:sz w:val="18"/>
                <w:szCs w:val="18"/>
                <w:lang w:val="en-US"/>
                <w14:ligatures w14:val="none"/>
              </w:rPr>
            </w:pPr>
            <w:r w:rsidRPr="009E3B3D">
              <w:rPr>
                <w:rFonts w:ascii="Arial" w:hAnsi="Arial" w:cs="Arial"/>
                <w:color w:val="000000"/>
                <w:sz w:val="18"/>
                <w:szCs w:val="18"/>
              </w:rPr>
              <w:t>14.13</w:t>
            </w:r>
          </w:p>
        </w:tc>
        <w:tc>
          <w:tcPr>
            <w:tcW w:w="820" w:type="dxa"/>
            <w:vAlign w:val="center"/>
          </w:tcPr>
          <w:p w14:paraId="1E559410" w14:textId="5BBA4299" w:rsidR="008F7A7E" w:rsidRPr="009E3B3D" w:rsidRDefault="008F7A7E" w:rsidP="00757E4F">
            <w:pPr>
              <w:widowControl w:val="0"/>
              <w:autoSpaceDE w:val="0"/>
              <w:autoSpaceDN w:val="0"/>
              <w:spacing w:after="0" w:line="251" w:lineRule="exact"/>
              <w:ind w:left="113" w:right="6"/>
              <w:jc w:val="center"/>
              <w:rPr>
                <w:rFonts w:ascii="Arial" w:eastAsia="Microsoft Sans Serif" w:hAnsi="Arial" w:cs="Arial"/>
                <w:kern w:val="0"/>
                <w:sz w:val="18"/>
                <w:szCs w:val="18"/>
                <w:lang w:val="en-US"/>
                <w14:ligatures w14:val="none"/>
              </w:rPr>
            </w:pPr>
            <w:r w:rsidRPr="009E3B3D">
              <w:rPr>
                <w:rFonts w:ascii="Arial" w:hAnsi="Arial" w:cs="Arial"/>
                <w:color w:val="000000"/>
                <w:sz w:val="18"/>
                <w:szCs w:val="18"/>
              </w:rPr>
              <w:t>54.35</w:t>
            </w:r>
          </w:p>
        </w:tc>
        <w:tc>
          <w:tcPr>
            <w:tcW w:w="753" w:type="dxa"/>
            <w:vAlign w:val="center"/>
          </w:tcPr>
          <w:p w14:paraId="541DEC0C" w14:textId="7E3D2480" w:rsidR="008F7A7E" w:rsidRPr="009E3B3D" w:rsidRDefault="008F7A7E" w:rsidP="00757E4F">
            <w:pPr>
              <w:widowControl w:val="0"/>
              <w:autoSpaceDE w:val="0"/>
              <w:autoSpaceDN w:val="0"/>
              <w:spacing w:after="0" w:line="251" w:lineRule="exact"/>
              <w:ind w:left="113" w:right="1"/>
              <w:jc w:val="center"/>
              <w:rPr>
                <w:rFonts w:ascii="Arial" w:eastAsia="Microsoft Sans Serif" w:hAnsi="Arial" w:cs="Arial"/>
                <w:kern w:val="0"/>
                <w:sz w:val="18"/>
                <w:szCs w:val="18"/>
                <w:lang w:val="en-US"/>
                <w14:ligatures w14:val="none"/>
              </w:rPr>
            </w:pPr>
            <w:r w:rsidRPr="009E3B3D">
              <w:rPr>
                <w:rFonts w:ascii="Arial" w:hAnsi="Arial" w:cs="Arial"/>
                <w:color w:val="000000"/>
                <w:sz w:val="18"/>
                <w:szCs w:val="18"/>
              </w:rPr>
              <w:t>88.16</w:t>
            </w:r>
          </w:p>
        </w:tc>
        <w:tc>
          <w:tcPr>
            <w:tcW w:w="743" w:type="dxa"/>
            <w:vAlign w:val="center"/>
          </w:tcPr>
          <w:p w14:paraId="22FAFA22" w14:textId="2F4C01C1" w:rsidR="008F7A7E" w:rsidRPr="009E3B3D" w:rsidRDefault="008F7A7E" w:rsidP="00757E4F">
            <w:pPr>
              <w:widowControl w:val="0"/>
              <w:autoSpaceDE w:val="0"/>
              <w:autoSpaceDN w:val="0"/>
              <w:spacing w:after="0" w:line="251" w:lineRule="exact"/>
              <w:ind w:left="12" w:right="1"/>
              <w:jc w:val="center"/>
              <w:rPr>
                <w:rFonts w:ascii="Arial" w:hAnsi="Arial" w:cs="Arial"/>
                <w:color w:val="000000"/>
                <w:sz w:val="18"/>
                <w:szCs w:val="18"/>
              </w:rPr>
            </w:pPr>
            <w:r w:rsidRPr="009E3B3D">
              <w:rPr>
                <w:rFonts w:ascii="Arial" w:hAnsi="Arial" w:cs="Arial"/>
                <w:color w:val="000000"/>
                <w:sz w:val="18"/>
                <w:szCs w:val="18"/>
              </w:rPr>
              <w:t>89.13</w:t>
            </w:r>
          </w:p>
        </w:tc>
        <w:tc>
          <w:tcPr>
            <w:tcW w:w="735" w:type="dxa"/>
            <w:vAlign w:val="center"/>
          </w:tcPr>
          <w:p w14:paraId="1AF57814" w14:textId="3426551E" w:rsidR="008F7A7E" w:rsidRPr="009E3B3D" w:rsidRDefault="008F7A7E" w:rsidP="00757E4F">
            <w:pPr>
              <w:widowControl w:val="0"/>
              <w:autoSpaceDE w:val="0"/>
              <w:autoSpaceDN w:val="0"/>
              <w:spacing w:after="0" w:line="251" w:lineRule="exact"/>
              <w:ind w:left="12" w:right="1"/>
              <w:jc w:val="center"/>
              <w:rPr>
                <w:rFonts w:ascii="Arial" w:hAnsi="Arial" w:cs="Arial"/>
                <w:color w:val="000000"/>
                <w:sz w:val="18"/>
                <w:szCs w:val="18"/>
              </w:rPr>
            </w:pPr>
            <w:r w:rsidRPr="009E3B3D">
              <w:rPr>
                <w:rFonts w:ascii="Arial" w:hAnsi="Arial" w:cs="Arial"/>
                <w:color w:val="000000"/>
                <w:sz w:val="18"/>
                <w:szCs w:val="18"/>
              </w:rPr>
              <w:t>70.20</w:t>
            </w:r>
          </w:p>
        </w:tc>
        <w:tc>
          <w:tcPr>
            <w:tcW w:w="735" w:type="dxa"/>
            <w:vAlign w:val="center"/>
          </w:tcPr>
          <w:p w14:paraId="560C6A6F" w14:textId="3916914D" w:rsidR="008F7A7E" w:rsidRPr="008F7A7E" w:rsidRDefault="008F7A7E" w:rsidP="00757E4F">
            <w:pPr>
              <w:widowControl w:val="0"/>
              <w:autoSpaceDE w:val="0"/>
              <w:autoSpaceDN w:val="0"/>
              <w:spacing w:after="0" w:line="251" w:lineRule="exact"/>
              <w:ind w:left="12" w:right="1"/>
              <w:jc w:val="center"/>
              <w:rPr>
                <w:rFonts w:ascii="Arial" w:hAnsi="Arial" w:cs="Arial"/>
                <w:color w:val="000000"/>
                <w:sz w:val="18"/>
                <w:szCs w:val="18"/>
              </w:rPr>
            </w:pPr>
            <w:r w:rsidRPr="008F7A7E">
              <w:rPr>
                <w:rFonts w:ascii="Calibri" w:hAnsi="Calibri" w:cs="Calibri"/>
                <w:color w:val="000000"/>
              </w:rPr>
              <w:t>188.40</w:t>
            </w:r>
          </w:p>
        </w:tc>
        <w:tc>
          <w:tcPr>
            <w:tcW w:w="752" w:type="dxa"/>
            <w:vAlign w:val="center"/>
          </w:tcPr>
          <w:p w14:paraId="2D56F20A" w14:textId="09F15D85" w:rsidR="008F7A7E" w:rsidRPr="0018221D" w:rsidRDefault="008F7A7E" w:rsidP="00757E4F">
            <w:pPr>
              <w:widowControl w:val="0"/>
              <w:autoSpaceDE w:val="0"/>
              <w:autoSpaceDN w:val="0"/>
              <w:spacing w:after="0" w:line="251" w:lineRule="exact"/>
              <w:ind w:left="12" w:right="1"/>
              <w:jc w:val="center"/>
              <w:rPr>
                <w:rFonts w:ascii="Arial" w:hAnsi="Arial" w:cs="Arial"/>
                <w:color w:val="000000"/>
                <w:sz w:val="18"/>
                <w:szCs w:val="18"/>
              </w:rPr>
            </w:pPr>
            <w:r w:rsidRPr="0018221D">
              <w:rPr>
                <w:rFonts w:ascii="Arial" w:hAnsi="Arial" w:cs="Arial"/>
                <w:color w:val="000000"/>
                <w:sz w:val="18"/>
                <w:szCs w:val="18"/>
              </w:rPr>
              <w:t>226.80</w:t>
            </w:r>
          </w:p>
        </w:tc>
        <w:tc>
          <w:tcPr>
            <w:tcW w:w="759" w:type="dxa"/>
            <w:vAlign w:val="center"/>
          </w:tcPr>
          <w:p w14:paraId="355C15FE" w14:textId="30F8B225" w:rsidR="008F7A7E" w:rsidRPr="009E3B3D" w:rsidRDefault="008F7A7E" w:rsidP="00757E4F">
            <w:pPr>
              <w:widowControl w:val="0"/>
              <w:autoSpaceDE w:val="0"/>
              <w:autoSpaceDN w:val="0"/>
              <w:spacing w:after="0" w:line="251" w:lineRule="exact"/>
              <w:ind w:left="12" w:right="1"/>
              <w:jc w:val="center"/>
              <w:rPr>
                <w:rFonts w:ascii="Arial" w:hAnsi="Arial" w:cs="Arial"/>
                <w:color w:val="000000"/>
                <w:sz w:val="18"/>
                <w:szCs w:val="18"/>
              </w:rPr>
            </w:pPr>
            <w:r w:rsidRPr="009E3B3D">
              <w:rPr>
                <w:rFonts w:ascii="Arial" w:hAnsi="Arial" w:cs="Arial"/>
                <w:color w:val="000000"/>
                <w:sz w:val="18"/>
                <w:szCs w:val="18"/>
              </w:rPr>
              <w:t>83.20</w:t>
            </w:r>
          </w:p>
        </w:tc>
        <w:tc>
          <w:tcPr>
            <w:tcW w:w="735" w:type="dxa"/>
            <w:vAlign w:val="center"/>
          </w:tcPr>
          <w:p w14:paraId="28C479CE" w14:textId="7BFB2143" w:rsidR="008F7A7E" w:rsidRPr="009E3B3D" w:rsidRDefault="008F7A7E" w:rsidP="00757E4F">
            <w:pPr>
              <w:widowControl w:val="0"/>
              <w:autoSpaceDE w:val="0"/>
              <w:autoSpaceDN w:val="0"/>
              <w:spacing w:after="0" w:line="251" w:lineRule="exact"/>
              <w:ind w:left="12" w:right="1"/>
              <w:jc w:val="center"/>
              <w:rPr>
                <w:rFonts w:ascii="Arial" w:hAnsi="Arial" w:cs="Arial"/>
                <w:color w:val="000000"/>
                <w:sz w:val="18"/>
                <w:szCs w:val="18"/>
              </w:rPr>
            </w:pPr>
            <w:r w:rsidRPr="009E3B3D">
              <w:rPr>
                <w:rFonts w:ascii="Arial" w:hAnsi="Arial" w:cs="Arial"/>
                <w:color w:val="000000"/>
                <w:sz w:val="18"/>
                <w:szCs w:val="18"/>
              </w:rPr>
              <w:t>1.21</w:t>
            </w:r>
          </w:p>
        </w:tc>
        <w:tc>
          <w:tcPr>
            <w:tcW w:w="735" w:type="dxa"/>
            <w:vAlign w:val="center"/>
          </w:tcPr>
          <w:p w14:paraId="1481A716" w14:textId="35B8D2D8" w:rsidR="008F7A7E" w:rsidRPr="009E3B3D" w:rsidRDefault="008F7A7E" w:rsidP="00757E4F">
            <w:pPr>
              <w:widowControl w:val="0"/>
              <w:autoSpaceDE w:val="0"/>
              <w:autoSpaceDN w:val="0"/>
              <w:spacing w:after="0" w:line="251" w:lineRule="exact"/>
              <w:ind w:left="12" w:right="1"/>
              <w:jc w:val="center"/>
              <w:rPr>
                <w:rFonts w:ascii="Arial" w:hAnsi="Arial" w:cs="Arial"/>
                <w:color w:val="000000"/>
                <w:sz w:val="18"/>
                <w:szCs w:val="18"/>
              </w:rPr>
            </w:pPr>
            <w:r w:rsidRPr="009E3B3D">
              <w:rPr>
                <w:rFonts w:ascii="Arial" w:hAnsi="Arial" w:cs="Arial"/>
                <w:color w:val="000000"/>
                <w:sz w:val="18"/>
                <w:szCs w:val="18"/>
              </w:rPr>
              <w:t>5.12</w:t>
            </w:r>
          </w:p>
        </w:tc>
        <w:tc>
          <w:tcPr>
            <w:tcW w:w="809" w:type="dxa"/>
            <w:vAlign w:val="center"/>
          </w:tcPr>
          <w:p w14:paraId="0F47689F" w14:textId="13CC1A99" w:rsidR="008F7A7E" w:rsidRPr="00077A8C" w:rsidRDefault="008F7A7E" w:rsidP="00757E4F">
            <w:pPr>
              <w:widowControl w:val="0"/>
              <w:autoSpaceDE w:val="0"/>
              <w:autoSpaceDN w:val="0"/>
              <w:spacing w:after="0" w:line="251" w:lineRule="exact"/>
              <w:ind w:left="12" w:right="1"/>
              <w:jc w:val="center"/>
              <w:rPr>
                <w:rFonts w:ascii="Arial" w:hAnsi="Arial" w:cs="Arial"/>
                <w:color w:val="000000"/>
                <w:sz w:val="18"/>
                <w:szCs w:val="18"/>
              </w:rPr>
            </w:pPr>
            <w:r w:rsidRPr="00077A8C">
              <w:rPr>
                <w:rFonts w:ascii="Calibri" w:hAnsi="Calibri" w:cs="Calibri"/>
                <w:color w:val="000000"/>
              </w:rPr>
              <w:t>9.21</w:t>
            </w:r>
          </w:p>
        </w:tc>
        <w:tc>
          <w:tcPr>
            <w:tcW w:w="941" w:type="dxa"/>
            <w:vAlign w:val="center"/>
          </w:tcPr>
          <w:p w14:paraId="4CF3A2E6" w14:textId="5A324715" w:rsidR="008F7A7E" w:rsidRPr="001926CA" w:rsidRDefault="008F7A7E" w:rsidP="00757E4F">
            <w:pPr>
              <w:widowControl w:val="0"/>
              <w:autoSpaceDE w:val="0"/>
              <w:autoSpaceDN w:val="0"/>
              <w:spacing w:after="0" w:line="251" w:lineRule="exact"/>
              <w:ind w:left="12" w:right="1"/>
              <w:jc w:val="center"/>
              <w:rPr>
                <w:rFonts w:ascii="Arial" w:hAnsi="Arial" w:cs="Arial"/>
                <w:color w:val="000000"/>
                <w:sz w:val="18"/>
                <w:szCs w:val="18"/>
              </w:rPr>
            </w:pPr>
            <w:r w:rsidRPr="001926CA">
              <w:rPr>
                <w:rFonts w:ascii="Arial" w:hAnsi="Arial" w:cs="Arial"/>
                <w:color w:val="000000"/>
                <w:sz w:val="18"/>
                <w:szCs w:val="18"/>
              </w:rPr>
              <w:t>11.33</w:t>
            </w:r>
          </w:p>
        </w:tc>
      </w:tr>
      <w:tr w:rsidR="008F7A7E" w:rsidRPr="00DD033A" w14:paraId="3409DCFF" w14:textId="77777777" w:rsidTr="00757E4F">
        <w:trPr>
          <w:trHeight w:val="493"/>
        </w:trPr>
        <w:tc>
          <w:tcPr>
            <w:tcW w:w="514" w:type="dxa"/>
            <w:vAlign w:val="center"/>
          </w:tcPr>
          <w:p w14:paraId="2BC03623" w14:textId="77777777" w:rsidR="008F7A7E" w:rsidRPr="00757E4F" w:rsidRDefault="008F7A7E" w:rsidP="008F7A7E">
            <w:pPr>
              <w:widowControl w:val="0"/>
              <w:autoSpaceDE w:val="0"/>
              <w:autoSpaceDN w:val="0"/>
              <w:spacing w:before="132" w:after="0" w:line="240" w:lineRule="auto"/>
              <w:ind w:left="239"/>
              <w:rPr>
                <w:rFonts w:ascii="Arial" w:eastAsia="Microsoft Sans Serif" w:hAnsi="Arial" w:cs="Arial"/>
                <w:b/>
                <w:kern w:val="0"/>
                <w:sz w:val="16"/>
                <w:szCs w:val="16"/>
                <w:lang w:val="en-US"/>
                <w14:ligatures w14:val="none"/>
              </w:rPr>
            </w:pPr>
            <w:r w:rsidRPr="00757E4F">
              <w:rPr>
                <w:rFonts w:ascii="Arial" w:eastAsia="Microsoft Sans Serif" w:hAnsi="Arial" w:cs="Arial"/>
                <w:b/>
                <w:spacing w:val="-5"/>
                <w:kern w:val="0"/>
                <w:sz w:val="16"/>
                <w:szCs w:val="16"/>
                <w:lang w:val="en-US"/>
                <w14:ligatures w14:val="none"/>
              </w:rPr>
              <w:t>T</w:t>
            </w:r>
            <w:r w:rsidRPr="00757E4F">
              <w:rPr>
                <w:rFonts w:ascii="Arial" w:eastAsia="Microsoft Sans Serif" w:hAnsi="Arial" w:cs="Arial"/>
                <w:b/>
                <w:spacing w:val="-5"/>
                <w:kern w:val="0"/>
                <w:sz w:val="16"/>
                <w:szCs w:val="16"/>
                <w:vertAlign w:val="subscript"/>
                <w:lang w:val="en-US"/>
                <w14:ligatures w14:val="none"/>
              </w:rPr>
              <w:t>8</w:t>
            </w:r>
          </w:p>
        </w:tc>
        <w:tc>
          <w:tcPr>
            <w:tcW w:w="3204" w:type="dxa"/>
            <w:vAlign w:val="center"/>
          </w:tcPr>
          <w:p w14:paraId="07E9AB78" w14:textId="77777777" w:rsidR="008F7A7E" w:rsidRPr="00DD033A" w:rsidRDefault="008F7A7E" w:rsidP="008F7A7E">
            <w:pPr>
              <w:widowControl w:val="0"/>
              <w:autoSpaceDE w:val="0"/>
              <w:autoSpaceDN w:val="0"/>
              <w:spacing w:after="0" w:line="251" w:lineRule="exact"/>
              <w:ind w:left="107"/>
              <w:rPr>
                <w:rFonts w:ascii="Arial" w:eastAsia="Microsoft Sans Serif" w:hAnsi="Arial" w:cs="Arial"/>
                <w:b/>
                <w:bCs/>
                <w:kern w:val="0"/>
                <w:sz w:val="16"/>
                <w:szCs w:val="16"/>
                <w:lang w:val="en-US"/>
                <w14:ligatures w14:val="none"/>
              </w:rPr>
            </w:pPr>
            <w:r w:rsidRPr="00DD033A">
              <w:rPr>
                <w:rFonts w:ascii="Arial" w:hAnsi="Arial" w:cs="Arial"/>
                <w:b/>
                <w:bCs/>
                <w:sz w:val="16"/>
                <w:szCs w:val="16"/>
              </w:rPr>
              <w:t>Weedy check</w:t>
            </w:r>
          </w:p>
        </w:tc>
        <w:tc>
          <w:tcPr>
            <w:tcW w:w="1026" w:type="dxa"/>
            <w:vAlign w:val="center"/>
          </w:tcPr>
          <w:p w14:paraId="2A63CA66" w14:textId="77777777" w:rsidR="008F7A7E" w:rsidRPr="00DD033A" w:rsidRDefault="008F7A7E" w:rsidP="00757E4F">
            <w:pPr>
              <w:widowControl w:val="0"/>
              <w:autoSpaceDE w:val="0"/>
              <w:autoSpaceDN w:val="0"/>
              <w:spacing w:before="136" w:after="0" w:line="240" w:lineRule="auto"/>
              <w:ind w:left="183"/>
              <w:jc w:val="center"/>
              <w:rPr>
                <w:rFonts w:ascii="Arial" w:eastAsia="Microsoft Sans Serif" w:hAnsi="Arial" w:cs="Arial"/>
                <w:kern w:val="0"/>
                <w:sz w:val="16"/>
                <w:szCs w:val="16"/>
                <w:lang w:val="en-US"/>
                <w14:ligatures w14:val="none"/>
              </w:rPr>
            </w:pPr>
            <w:r w:rsidRPr="00DD033A">
              <w:rPr>
                <w:rFonts w:ascii="Arial" w:eastAsia="Microsoft Sans Serif" w:hAnsi="Arial" w:cs="Arial"/>
                <w:spacing w:val="-4"/>
                <w:kern w:val="0"/>
                <w:sz w:val="16"/>
                <w:szCs w:val="16"/>
                <w:lang w:val="en-US"/>
                <w14:ligatures w14:val="none"/>
              </w:rPr>
              <w:t>-</w:t>
            </w:r>
          </w:p>
        </w:tc>
        <w:tc>
          <w:tcPr>
            <w:tcW w:w="1056" w:type="dxa"/>
            <w:vAlign w:val="center"/>
          </w:tcPr>
          <w:p w14:paraId="5158808C" w14:textId="6FD62EC6" w:rsidR="008F7A7E" w:rsidRPr="009E3B3D" w:rsidRDefault="008F7A7E" w:rsidP="00757E4F">
            <w:pPr>
              <w:widowControl w:val="0"/>
              <w:autoSpaceDE w:val="0"/>
              <w:autoSpaceDN w:val="0"/>
              <w:spacing w:after="0" w:line="251" w:lineRule="exact"/>
              <w:ind w:left="23" w:right="13"/>
              <w:jc w:val="center"/>
              <w:rPr>
                <w:rFonts w:ascii="Arial" w:eastAsia="Microsoft Sans Serif" w:hAnsi="Arial" w:cs="Arial"/>
                <w:kern w:val="0"/>
                <w:sz w:val="18"/>
                <w:szCs w:val="18"/>
                <w:lang w:val="en-US"/>
                <w14:ligatures w14:val="none"/>
              </w:rPr>
            </w:pPr>
            <w:r w:rsidRPr="009E3B3D">
              <w:rPr>
                <w:rFonts w:ascii="Arial" w:hAnsi="Arial" w:cs="Arial"/>
                <w:color w:val="000000"/>
                <w:sz w:val="18"/>
                <w:szCs w:val="18"/>
              </w:rPr>
              <w:t>14.30</w:t>
            </w:r>
          </w:p>
        </w:tc>
        <w:tc>
          <w:tcPr>
            <w:tcW w:w="820" w:type="dxa"/>
            <w:vAlign w:val="center"/>
          </w:tcPr>
          <w:p w14:paraId="4B485E5D" w14:textId="1399BDFA" w:rsidR="008F7A7E" w:rsidRPr="009E3B3D" w:rsidRDefault="008F7A7E" w:rsidP="00757E4F">
            <w:pPr>
              <w:widowControl w:val="0"/>
              <w:autoSpaceDE w:val="0"/>
              <w:autoSpaceDN w:val="0"/>
              <w:spacing w:after="0" w:line="251" w:lineRule="exact"/>
              <w:ind w:left="14" w:right="6"/>
              <w:jc w:val="center"/>
              <w:rPr>
                <w:rFonts w:ascii="Arial" w:eastAsia="Microsoft Sans Serif" w:hAnsi="Arial" w:cs="Arial"/>
                <w:kern w:val="0"/>
                <w:sz w:val="18"/>
                <w:szCs w:val="18"/>
                <w:lang w:val="en-US"/>
                <w14:ligatures w14:val="none"/>
              </w:rPr>
            </w:pPr>
            <w:r w:rsidRPr="009E3B3D">
              <w:rPr>
                <w:rFonts w:ascii="Arial" w:hAnsi="Arial" w:cs="Arial"/>
                <w:color w:val="000000"/>
                <w:sz w:val="18"/>
                <w:szCs w:val="18"/>
              </w:rPr>
              <w:t>38.56</w:t>
            </w:r>
          </w:p>
        </w:tc>
        <w:tc>
          <w:tcPr>
            <w:tcW w:w="753" w:type="dxa"/>
            <w:vAlign w:val="center"/>
          </w:tcPr>
          <w:p w14:paraId="3258F804" w14:textId="0AAE331F" w:rsidR="008F7A7E" w:rsidRPr="009E3B3D" w:rsidRDefault="008F7A7E" w:rsidP="00757E4F">
            <w:pPr>
              <w:widowControl w:val="0"/>
              <w:autoSpaceDE w:val="0"/>
              <w:autoSpaceDN w:val="0"/>
              <w:spacing w:after="0" w:line="251" w:lineRule="exact"/>
              <w:ind w:left="57" w:right="1"/>
              <w:jc w:val="center"/>
              <w:rPr>
                <w:rFonts w:ascii="Arial" w:eastAsia="Microsoft Sans Serif" w:hAnsi="Arial" w:cs="Arial"/>
                <w:kern w:val="0"/>
                <w:sz w:val="18"/>
                <w:szCs w:val="18"/>
                <w:lang w:val="en-US"/>
                <w14:ligatures w14:val="none"/>
              </w:rPr>
            </w:pPr>
            <w:r w:rsidRPr="009E3B3D">
              <w:rPr>
                <w:rFonts w:ascii="Arial" w:hAnsi="Arial" w:cs="Arial"/>
                <w:color w:val="000000"/>
                <w:sz w:val="18"/>
                <w:szCs w:val="18"/>
              </w:rPr>
              <w:t>80.62</w:t>
            </w:r>
          </w:p>
        </w:tc>
        <w:tc>
          <w:tcPr>
            <w:tcW w:w="743" w:type="dxa"/>
            <w:vAlign w:val="center"/>
          </w:tcPr>
          <w:p w14:paraId="5F599DAC" w14:textId="11EC268D" w:rsidR="008F7A7E" w:rsidRPr="009E3B3D" w:rsidRDefault="008F7A7E" w:rsidP="00757E4F">
            <w:pPr>
              <w:widowControl w:val="0"/>
              <w:autoSpaceDE w:val="0"/>
              <w:autoSpaceDN w:val="0"/>
              <w:spacing w:after="0" w:line="251" w:lineRule="exact"/>
              <w:ind w:left="12" w:right="1"/>
              <w:jc w:val="center"/>
              <w:rPr>
                <w:rFonts w:ascii="Arial" w:hAnsi="Arial" w:cs="Arial"/>
                <w:color w:val="000000"/>
                <w:sz w:val="18"/>
                <w:szCs w:val="18"/>
              </w:rPr>
            </w:pPr>
            <w:r w:rsidRPr="009E3B3D">
              <w:rPr>
                <w:rFonts w:ascii="Arial" w:hAnsi="Arial" w:cs="Arial"/>
                <w:color w:val="000000"/>
                <w:sz w:val="18"/>
                <w:szCs w:val="18"/>
              </w:rPr>
              <w:t>81.70</w:t>
            </w:r>
          </w:p>
        </w:tc>
        <w:tc>
          <w:tcPr>
            <w:tcW w:w="735" w:type="dxa"/>
            <w:vAlign w:val="center"/>
          </w:tcPr>
          <w:p w14:paraId="1A2F9051" w14:textId="2E514E78" w:rsidR="008F7A7E" w:rsidRPr="009E3B3D" w:rsidRDefault="008F7A7E" w:rsidP="00757E4F">
            <w:pPr>
              <w:widowControl w:val="0"/>
              <w:autoSpaceDE w:val="0"/>
              <w:autoSpaceDN w:val="0"/>
              <w:spacing w:after="0" w:line="251" w:lineRule="exact"/>
              <w:ind w:left="12" w:right="1"/>
              <w:jc w:val="center"/>
              <w:rPr>
                <w:rFonts w:ascii="Arial" w:hAnsi="Arial" w:cs="Arial"/>
                <w:color w:val="000000"/>
                <w:sz w:val="18"/>
                <w:szCs w:val="18"/>
              </w:rPr>
            </w:pPr>
            <w:r w:rsidRPr="009E3B3D">
              <w:rPr>
                <w:rFonts w:ascii="Arial" w:hAnsi="Arial" w:cs="Arial"/>
                <w:color w:val="000000"/>
                <w:sz w:val="18"/>
                <w:szCs w:val="18"/>
              </w:rPr>
              <w:t>70.60</w:t>
            </w:r>
          </w:p>
        </w:tc>
        <w:tc>
          <w:tcPr>
            <w:tcW w:w="735" w:type="dxa"/>
            <w:vAlign w:val="center"/>
          </w:tcPr>
          <w:p w14:paraId="2DC02541" w14:textId="3D0BA6E6" w:rsidR="008F7A7E" w:rsidRPr="008F7A7E" w:rsidRDefault="008F7A7E" w:rsidP="00757E4F">
            <w:pPr>
              <w:widowControl w:val="0"/>
              <w:autoSpaceDE w:val="0"/>
              <w:autoSpaceDN w:val="0"/>
              <w:spacing w:after="0" w:line="251" w:lineRule="exact"/>
              <w:ind w:left="12" w:right="1"/>
              <w:jc w:val="center"/>
              <w:rPr>
                <w:rFonts w:ascii="Arial" w:hAnsi="Arial" w:cs="Arial"/>
                <w:color w:val="000000"/>
                <w:sz w:val="18"/>
                <w:szCs w:val="18"/>
              </w:rPr>
            </w:pPr>
            <w:r w:rsidRPr="008F7A7E">
              <w:rPr>
                <w:rFonts w:ascii="Calibri" w:hAnsi="Calibri" w:cs="Calibri"/>
                <w:color w:val="000000"/>
              </w:rPr>
              <w:t>127.43</w:t>
            </w:r>
          </w:p>
        </w:tc>
        <w:tc>
          <w:tcPr>
            <w:tcW w:w="752" w:type="dxa"/>
            <w:vAlign w:val="center"/>
          </w:tcPr>
          <w:p w14:paraId="66B31F0F" w14:textId="0B9D5B10" w:rsidR="008F7A7E" w:rsidRPr="0018221D" w:rsidRDefault="008F7A7E" w:rsidP="00757E4F">
            <w:pPr>
              <w:widowControl w:val="0"/>
              <w:autoSpaceDE w:val="0"/>
              <w:autoSpaceDN w:val="0"/>
              <w:spacing w:after="0" w:line="251" w:lineRule="exact"/>
              <w:ind w:left="12" w:right="1"/>
              <w:jc w:val="center"/>
              <w:rPr>
                <w:rFonts w:ascii="Arial" w:hAnsi="Arial" w:cs="Arial"/>
                <w:color w:val="000000"/>
                <w:sz w:val="18"/>
                <w:szCs w:val="18"/>
              </w:rPr>
            </w:pPr>
            <w:r w:rsidRPr="0018221D">
              <w:rPr>
                <w:rFonts w:ascii="Arial" w:hAnsi="Arial" w:cs="Arial"/>
                <w:color w:val="000000"/>
                <w:sz w:val="18"/>
                <w:szCs w:val="18"/>
              </w:rPr>
              <w:t>152.80</w:t>
            </w:r>
          </w:p>
        </w:tc>
        <w:tc>
          <w:tcPr>
            <w:tcW w:w="759" w:type="dxa"/>
            <w:vAlign w:val="center"/>
          </w:tcPr>
          <w:p w14:paraId="3F62006F" w14:textId="4FD711AD" w:rsidR="008F7A7E" w:rsidRPr="009E3B3D" w:rsidRDefault="008F7A7E" w:rsidP="00757E4F">
            <w:pPr>
              <w:widowControl w:val="0"/>
              <w:autoSpaceDE w:val="0"/>
              <w:autoSpaceDN w:val="0"/>
              <w:spacing w:after="0" w:line="251" w:lineRule="exact"/>
              <w:ind w:left="12" w:right="1"/>
              <w:jc w:val="center"/>
              <w:rPr>
                <w:rFonts w:ascii="Arial" w:hAnsi="Arial" w:cs="Arial"/>
                <w:color w:val="000000"/>
                <w:sz w:val="18"/>
                <w:szCs w:val="18"/>
              </w:rPr>
            </w:pPr>
            <w:r w:rsidRPr="009E3B3D">
              <w:rPr>
                <w:rFonts w:ascii="Arial" w:hAnsi="Arial" w:cs="Arial"/>
                <w:color w:val="000000"/>
                <w:sz w:val="18"/>
                <w:szCs w:val="18"/>
              </w:rPr>
              <w:t>51.40</w:t>
            </w:r>
          </w:p>
        </w:tc>
        <w:tc>
          <w:tcPr>
            <w:tcW w:w="735" w:type="dxa"/>
            <w:vAlign w:val="center"/>
          </w:tcPr>
          <w:p w14:paraId="2DB789A7" w14:textId="6C380A03" w:rsidR="008F7A7E" w:rsidRPr="009E3B3D" w:rsidRDefault="008F7A7E" w:rsidP="00757E4F">
            <w:pPr>
              <w:widowControl w:val="0"/>
              <w:autoSpaceDE w:val="0"/>
              <w:autoSpaceDN w:val="0"/>
              <w:spacing w:after="0" w:line="251" w:lineRule="exact"/>
              <w:ind w:left="12" w:right="1"/>
              <w:jc w:val="center"/>
              <w:rPr>
                <w:rFonts w:ascii="Arial" w:hAnsi="Arial" w:cs="Arial"/>
                <w:color w:val="000000"/>
                <w:sz w:val="18"/>
                <w:szCs w:val="18"/>
              </w:rPr>
            </w:pPr>
            <w:r w:rsidRPr="009E3B3D">
              <w:rPr>
                <w:rFonts w:ascii="Arial" w:hAnsi="Arial" w:cs="Arial"/>
                <w:color w:val="000000"/>
                <w:sz w:val="18"/>
                <w:szCs w:val="18"/>
              </w:rPr>
              <w:t>1.20</w:t>
            </w:r>
          </w:p>
        </w:tc>
        <w:tc>
          <w:tcPr>
            <w:tcW w:w="735" w:type="dxa"/>
            <w:vAlign w:val="center"/>
          </w:tcPr>
          <w:p w14:paraId="752891A6" w14:textId="0E7D67F0" w:rsidR="008F7A7E" w:rsidRPr="009E3B3D" w:rsidRDefault="008F7A7E" w:rsidP="00757E4F">
            <w:pPr>
              <w:widowControl w:val="0"/>
              <w:autoSpaceDE w:val="0"/>
              <w:autoSpaceDN w:val="0"/>
              <w:spacing w:after="0" w:line="251" w:lineRule="exact"/>
              <w:ind w:left="12" w:right="1"/>
              <w:jc w:val="center"/>
              <w:rPr>
                <w:rFonts w:ascii="Arial" w:hAnsi="Arial" w:cs="Arial"/>
                <w:color w:val="000000"/>
                <w:sz w:val="18"/>
                <w:szCs w:val="18"/>
              </w:rPr>
            </w:pPr>
            <w:r w:rsidRPr="009E3B3D">
              <w:rPr>
                <w:rFonts w:ascii="Arial" w:hAnsi="Arial" w:cs="Arial"/>
                <w:color w:val="000000"/>
                <w:sz w:val="18"/>
                <w:szCs w:val="18"/>
              </w:rPr>
              <w:t>3.40</w:t>
            </w:r>
          </w:p>
        </w:tc>
        <w:tc>
          <w:tcPr>
            <w:tcW w:w="809" w:type="dxa"/>
            <w:vAlign w:val="center"/>
          </w:tcPr>
          <w:p w14:paraId="31F5CC11" w14:textId="634761E0" w:rsidR="008F7A7E" w:rsidRPr="00077A8C" w:rsidRDefault="008F7A7E" w:rsidP="00757E4F">
            <w:pPr>
              <w:widowControl w:val="0"/>
              <w:autoSpaceDE w:val="0"/>
              <w:autoSpaceDN w:val="0"/>
              <w:spacing w:after="0" w:line="251" w:lineRule="exact"/>
              <w:ind w:left="12" w:right="1"/>
              <w:jc w:val="center"/>
              <w:rPr>
                <w:rFonts w:ascii="Arial" w:hAnsi="Arial" w:cs="Arial"/>
                <w:color w:val="000000"/>
                <w:sz w:val="18"/>
                <w:szCs w:val="18"/>
              </w:rPr>
            </w:pPr>
            <w:r w:rsidRPr="00077A8C">
              <w:rPr>
                <w:rFonts w:ascii="Calibri" w:hAnsi="Calibri" w:cs="Calibri"/>
                <w:color w:val="000000"/>
              </w:rPr>
              <w:t>5.56</w:t>
            </w:r>
          </w:p>
        </w:tc>
        <w:tc>
          <w:tcPr>
            <w:tcW w:w="941" w:type="dxa"/>
            <w:vAlign w:val="center"/>
          </w:tcPr>
          <w:p w14:paraId="3068802C" w14:textId="3A119F3B" w:rsidR="008F7A7E" w:rsidRPr="001926CA" w:rsidRDefault="008F7A7E" w:rsidP="00757E4F">
            <w:pPr>
              <w:widowControl w:val="0"/>
              <w:autoSpaceDE w:val="0"/>
              <w:autoSpaceDN w:val="0"/>
              <w:spacing w:after="0" w:line="251" w:lineRule="exact"/>
              <w:ind w:left="12" w:right="1"/>
              <w:jc w:val="center"/>
              <w:rPr>
                <w:rFonts w:ascii="Arial" w:hAnsi="Arial" w:cs="Arial"/>
                <w:color w:val="000000"/>
                <w:sz w:val="18"/>
                <w:szCs w:val="18"/>
              </w:rPr>
            </w:pPr>
            <w:r w:rsidRPr="001926CA">
              <w:rPr>
                <w:rFonts w:ascii="Arial" w:hAnsi="Arial" w:cs="Arial"/>
                <w:color w:val="000000"/>
                <w:sz w:val="18"/>
                <w:szCs w:val="18"/>
              </w:rPr>
              <w:t>6.48</w:t>
            </w:r>
          </w:p>
        </w:tc>
      </w:tr>
      <w:tr w:rsidR="008F7A7E" w:rsidRPr="00DD033A" w14:paraId="442C4AF8" w14:textId="77777777" w:rsidTr="00757E4F">
        <w:trPr>
          <w:trHeight w:val="493"/>
        </w:trPr>
        <w:tc>
          <w:tcPr>
            <w:tcW w:w="514" w:type="dxa"/>
            <w:vAlign w:val="center"/>
          </w:tcPr>
          <w:p w14:paraId="796FE146" w14:textId="77777777" w:rsidR="008F7A7E" w:rsidRPr="00757E4F" w:rsidRDefault="008F7A7E" w:rsidP="008F7A7E">
            <w:pPr>
              <w:widowControl w:val="0"/>
              <w:autoSpaceDE w:val="0"/>
              <w:autoSpaceDN w:val="0"/>
              <w:spacing w:before="132" w:after="0" w:line="240" w:lineRule="auto"/>
              <w:ind w:left="239"/>
              <w:rPr>
                <w:rFonts w:ascii="Arial" w:eastAsia="Microsoft Sans Serif" w:hAnsi="Arial" w:cs="Arial"/>
                <w:b/>
                <w:spacing w:val="-5"/>
                <w:kern w:val="0"/>
                <w:sz w:val="16"/>
                <w:szCs w:val="16"/>
                <w:lang w:val="en-US"/>
                <w14:ligatures w14:val="none"/>
              </w:rPr>
            </w:pPr>
          </w:p>
        </w:tc>
        <w:tc>
          <w:tcPr>
            <w:tcW w:w="3204" w:type="dxa"/>
            <w:vAlign w:val="center"/>
          </w:tcPr>
          <w:p w14:paraId="542234F0" w14:textId="77777777" w:rsidR="008F7A7E" w:rsidRPr="00DD033A" w:rsidRDefault="008F7A7E" w:rsidP="008F7A7E">
            <w:pPr>
              <w:widowControl w:val="0"/>
              <w:autoSpaceDE w:val="0"/>
              <w:autoSpaceDN w:val="0"/>
              <w:spacing w:after="0" w:line="251" w:lineRule="exact"/>
              <w:ind w:left="107"/>
              <w:rPr>
                <w:rFonts w:ascii="Arial" w:hAnsi="Arial" w:cs="Arial"/>
                <w:b/>
                <w:bCs/>
                <w:sz w:val="16"/>
                <w:szCs w:val="16"/>
              </w:rPr>
            </w:pPr>
            <w:r w:rsidRPr="00DD033A">
              <w:rPr>
                <w:rFonts w:ascii="Arial" w:hAnsi="Arial" w:cs="Arial"/>
                <w:b/>
                <w:bCs/>
                <w:sz w:val="16"/>
                <w:szCs w:val="16"/>
              </w:rPr>
              <w:t>Sem+-</w:t>
            </w:r>
          </w:p>
        </w:tc>
        <w:tc>
          <w:tcPr>
            <w:tcW w:w="1026" w:type="dxa"/>
            <w:vAlign w:val="center"/>
          </w:tcPr>
          <w:p w14:paraId="3F55B46D" w14:textId="77777777" w:rsidR="008F7A7E" w:rsidRPr="00DD033A" w:rsidRDefault="008F7A7E" w:rsidP="00757E4F">
            <w:pPr>
              <w:widowControl w:val="0"/>
              <w:autoSpaceDE w:val="0"/>
              <w:autoSpaceDN w:val="0"/>
              <w:spacing w:before="136" w:after="0" w:line="240" w:lineRule="auto"/>
              <w:ind w:left="183"/>
              <w:jc w:val="center"/>
              <w:rPr>
                <w:rFonts w:ascii="Arial" w:eastAsia="Microsoft Sans Serif" w:hAnsi="Arial" w:cs="Arial"/>
                <w:spacing w:val="-4"/>
                <w:kern w:val="0"/>
                <w:sz w:val="16"/>
                <w:szCs w:val="16"/>
                <w:lang w:val="en-US"/>
                <w14:ligatures w14:val="none"/>
              </w:rPr>
            </w:pPr>
          </w:p>
        </w:tc>
        <w:tc>
          <w:tcPr>
            <w:tcW w:w="1056" w:type="dxa"/>
            <w:vAlign w:val="center"/>
          </w:tcPr>
          <w:p w14:paraId="55F7A040" w14:textId="06CD5F5D" w:rsidR="008F7A7E" w:rsidRPr="00757E4F" w:rsidRDefault="008F7A7E" w:rsidP="00757E4F">
            <w:pPr>
              <w:widowControl w:val="0"/>
              <w:autoSpaceDE w:val="0"/>
              <w:autoSpaceDN w:val="0"/>
              <w:spacing w:after="0" w:line="251" w:lineRule="exact"/>
              <w:ind w:left="23" w:right="13"/>
              <w:jc w:val="center"/>
              <w:rPr>
                <w:rFonts w:ascii="Arial" w:hAnsi="Arial" w:cs="Arial"/>
                <w:b/>
                <w:bCs/>
                <w:color w:val="000000"/>
                <w:sz w:val="18"/>
                <w:szCs w:val="18"/>
              </w:rPr>
            </w:pPr>
            <w:r w:rsidRPr="00757E4F">
              <w:rPr>
                <w:rFonts w:ascii="Arial" w:hAnsi="Arial" w:cs="Arial"/>
                <w:b/>
                <w:bCs/>
                <w:color w:val="000000"/>
                <w:sz w:val="18"/>
                <w:szCs w:val="18"/>
              </w:rPr>
              <w:t>0.134</w:t>
            </w:r>
          </w:p>
        </w:tc>
        <w:tc>
          <w:tcPr>
            <w:tcW w:w="820" w:type="dxa"/>
            <w:vAlign w:val="center"/>
          </w:tcPr>
          <w:p w14:paraId="17CB8B3F" w14:textId="0C19E3DC" w:rsidR="008F7A7E" w:rsidRPr="00757E4F" w:rsidRDefault="008F7A7E" w:rsidP="00757E4F">
            <w:pPr>
              <w:widowControl w:val="0"/>
              <w:autoSpaceDE w:val="0"/>
              <w:autoSpaceDN w:val="0"/>
              <w:spacing w:after="0" w:line="251" w:lineRule="exact"/>
              <w:ind w:left="14" w:right="6"/>
              <w:jc w:val="center"/>
              <w:rPr>
                <w:rFonts w:ascii="Arial" w:hAnsi="Arial" w:cs="Arial"/>
                <w:b/>
                <w:bCs/>
                <w:color w:val="000000"/>
                <w:sz w:val="18"/>
                <w:szCs w:val="18"/>
              </w:rPr>
            </w:pPr>
            <w:r w:rsidRPr="00757E4F">
              <w:rPr>
                <w:rFonts w:ascii="Arial" w:hAnsi="Arial" w:cs="Arial"/>
                <w:b/>
                <w:bCs/>
                <w:color w:val="000000"/>
                <w:sz w:val="18"/>
                <w:szCs w:val="18"/>
              </w:rPr>
              <w:t>0.533</w:t>
            </w:r>
          </w:p>
        </w:tc>
        <w:tc>
          <w:tcPr>
            <w:tcW w:w="753" w:type="dxa"/>
            <w:vAlign w:val="center"/>
          </w:tcPr>
          <w:p w14:paraId="76A9BB1D" w14:textId="57EBE009" w:rsidR="008F7A7E" w:rsidRPr="00757E4F" w:rsidRDefault="008F7A7E" w:rsidP="00757E4F">
            <w:pPr>
              <w:widowControl w:val="0"/>
              <w:autoSpaceDE w:val="0"/>
              <w:autoSpaceDN w:val="0"/>
              <w:spacing w:after="0" w:line="251" w:lineRule="exact"/>
              <w:ind w:left="57" w:right="1"/>
              <w:jc w:val="center"/>
              <w:rPr>
                <w:rFonts w:ascii="Arial" w:hAnsi="Arial" w:cs="Arial"/>
                <w:b/>
                <w:bCs/>
                <w:color w:val="000000"/>
                <w:sz w:val="18"/>
                <w:szCs w:val="18"/>
              </w:rPr>
            </w:pPr>
            <w:r w:rsidRPr="00757E4F">
              <w:rPr>
                <w:rFonts w:ascii="Arial" w:hAnsi="Arial" w:cs="Arial"/>
                <w:b/>
                <w:bCs/>
                <w:color w:val="000000"/>
                <w:sz w:val="18"/>
                <w:szCs w:val="18"/>
              </w:rPr>
              <w:t>0.710</w:t>
            </w:r>
          </w:p>
        </w:tc>
        <w:tc>
          <w:tcPr>
            <w:tcW w:w="743" w:type="dxa"/>
            <w:vAlign w:val="center"/>
          </w:tcPr>
          <w:p w14:paraId="61625611" w14:textId="2B8FB61B" w:rsidR="008F7A7E" w:rsidRPr="00757E4F" w:rsidRDefault="008F7A7E" w:rsidP="00757E4F">
            <w:pPr>
              <w:widowControl w:val="0"/>
              <w:autoSpaceDE w:val="0"/>
              <w:autoSpaceDN w:val="0"/>
              <w:spacing w:after="0" w:line="251" w:lineRule="exact"/>
              <w:ind w:left="12" w:right="1"/>
              <w:jc w:val="center"/>
              <w:rPr>
                <w:rFonts w:ascii="Arial" w:hAnsi="Arial" w:cs="Arial"/>
                <w:b/>
                <w:bCs/>
                <w:color w:val="000000"/>
                <w:sz w:val="18"/>
                <w:szCs w:val="18"/>
              </w:rPr>
            </w:pPr>
            <w:r w:rsidRPr="00757E4F">
              <w:rPr>
                <w:rFonts w:ascii="Arial" w:hAnsi="Arial" w:cs="Arial"/>
                <w:b/>
                <w:bCs/>
                <w:color w:val="000000"/>
                <w:sz w:val="18"/>
                <w:szCs w:val="18"/>
              </w:rPr>
              <w:t>0.834</w:t>
            </w:r>
          </w:p>
        </w:tc>
        <w:tc>
          <w:tcPr>
            <w:tcW w:w="735" w:type="dxa"/>
            <w:vAlign w:val="center"/>
          </w:tcPr>
          <w:p w14:paraId="687C2F75" w14:textId="1F275554" w:rsidR="008F7A7E" w:rsidRPr="00757E4F" w:rsidRDefault="008F7A7E" w:rsidP="00757E4F">
            <w:pPr>
              <w:widowControl w:val="0"/>
              <w:autoSpaceDE w:val="0"/>
              <w:autoSpaceDN w:val="0"/>
              <w:spacing w:after="0" w:line="251" w:lineRule="exact"/>
              <w:ind w:left="12" w:right="1"/>
              <w:jc w:val="center"/>
              <w:rPr>
                <w:rFonts w:ascii="Arial" w:hAnsi="Arial" w:cs="Arial"/>
                <w:b/>
                <w:bCs/>
                <w:sz w:val="18"/>
                <w:szCs w:val="18"/>
              </w:rPr>
            </w:pPr>
            <w:r w:rsidRPr="00757E4F">
              <w:rPr>
                <w:rFonts w:ascii="Arial" w:hAnsi="Arial" w:cs="Arial"/>
                <w:b/>
                <w:bCs/>
                <w:color w:val="000000"/>
                <w:sz w:val="18"/>
                <w:szCs w:val="18"/>
              </w:rPr>
              <w:t>0.80</w:t>
            </w:r>
          </w:p>
        </w:tc>
        <w:tc>
          <w:tcPr>
            <w:tcW w:w="735" w:type="dxa"/>
            <w:vAlign w:val="center"/>
          </w:tcPr>
          <w:p w14:paraId="7F35994E" w14:textId="61706999" w:rsidR="008F7A7E" w:rsidRPr="00757E4F" w:rsidRDefault="008F7A7E" w:rsidP="00757E4F">
            <w:pPr>
              <w:widowControl w:val="0"/>
              <w:autoSpaceDE w:val="0"/>
              <w:autoSpaceDN w:val="0"/>
              <w:spacing w:after="0" w:line="251" w:lineRule="exact"/>
              <w:ind w:left="12" w:right="1"/>
              <w:jc w:val="center"/>
              <w:rPr>
                <w:rFonts w:ascii="Arial" w:hAnsi="Arial" w:cs="Arial"/>
                <w:b/>
                <w:bCs/>
                <w:sz w:val="18"/>
                <w:szCs w:val="18"/>
              </w:rPr>
            </w:pPr>
            <w:r w:rsidRPr="00757E4F">
              <w:rPr>
                <w:rFonts w:ascii="Calibri" w:hAnsi="Calibri" w:cs="Calibri"/>
                <w:b/>
                <w:bCs/>
                <w:color w:val="000000"/>
              </w:rPr>
              <w:t>3.24</w:t>
            </w:r>
          </w:p>
        </w:tc>
        <w:tc>
          <w:tcPr>
            <w:tcW w:w="752" w:type="dxa"/>
            <w:vAlign w:val="center"/>
          </w:tcPr>
          <w:p w14:paraId="345694ED" w14:textId="2EBB1A94" w:rsidR="008F7A7E" w:rsidRPr="00757E4F" w:rsidRDefault="008F7A7E" w:rsidP="00757E4F">
            <w:pPr>
              <w:widowControl w:val="0"/>
              <w:autoSpaceDE w:val="0"/>
              <w:autoSpaceDN w:val="0"/>
              <w:spacing w:after="0" w:line="251" w:lineRule="exact"/>
              <w:ind w:left="12" w:right="1"/>
              <w:jc w:val="center"/>
              <w:rPr>
                <w:rFonts w:ascii="Arial" w:hAnsi="Arial" w:cs="Arial"/>
                <w:b/>
                <w:bCs/>
                <w:color w:val="000000"/>
                <w:sz w:val="18"/>
                <w:szCs w:val="18"/>
              </w:rPr>
            </w:pPr>
            <w:r w:rsidRPr="00757E4F">
              <w:rPr>
                <w:rFonts w:ascii="Arial" w:hAnsi="Arial" w:cs="Arial"/>
                <w:b/>
                <w:bCs/>
                <w:color w:val="000000"/>
                <w:sz w:val="18"/>
                <w:szCs w:val="18"/>
              </w:rPr>
              <w:t>2.45</w:t>
            </w:r>
          </w:p>
        </w:tc>
        <w:tc>
          <w:tcPr>
            <w:tcW w:w="759" w:type="dxa"/>
            <w:vAlign w:val="center"/>
          </w:tcPr>
          <w:p w14:paraId="46474490" w14:textId="08CE0AB1" w:rsidR="008F7A7E" w:rsidRPr="00757E4F" w:rsidRDefault="008F7A7E" w:rsidP="00757E4F">
            <w:pPr>
              <w:widowControl w:val="0"/>
              <w:autoSpaceDE w:val="0"/>
              <w:autoSpaceDN w:val="0"/>
              <w:spacing w:after="0" w:line="251" w:lineRule="exact"/>
              <w:ind w:left="12" w:right="1"/>
              <w:jc w:val="center"/>
              <w:rPr>
                <w:rFonts w:ascii="Arial" w:hAnsi="Arial" w:cs="Arial"/>
                <w:b/>
                <w:bCs/>
                <w:sz w:val="18"/>
                <w:szCs w:val="18"/>
              </w:rPr>
            </w:pPr>
            <w:r w:rsidRPr="00757E4F">
              <w:rPr>
                <w:rFonts w:ascii="Arial" w:hAnsi="Arial" w:cs="Arial"/>
                <w:b/>
                <w:bCs/>
                <w:color w:val="000000"/>
                <w:sz w:val="18"/>
                <w:szCs w:val="18"/>
              </w:rPr>
              <w:t>0.74</w:t>
            </w:r>
          </w:p>
        </w:tc>
        <w:tc>
          <w:tcPr>
            <w:tcW w:w="735" w:type="dxa"/>
            <w:vAlign w:val="center"/>
          </w:tcPr>
          <w:p w14:paraId="371E32A3" w14:textId="3CE50CE7" w:rsidR="008F7A7E" w:rsidRPr="00757E4F" w:rsidRDefault="008F7A7E" w:rsidP="00757E4F">
            <w:pPr>
              <w:widowControl w:val="0"/>
              <w:autoSpaceDE w:val="0"/>
              <w:autoSpaceDN w:val="0"/>
              <w:spacing w:after="0" w:line="251" w:lineRule="exact"/>
              <w:ind w:left="12" w:right="1"/>
              <w:jc w:val="center"/>
              <w:rPr>
                <w:rFonts w:ascii="Arial" w:hAnsi="Arial" w:cs="Arial"/>
                <w:b/>
                <w:bCs/>
                <w:sz w:val="18"/>
                <w:szCs w:val="18"/>
              </w:rPr>
            </w:pPr>
            <w:r w:rsidRPr="00757E4F">
              <w:rPr>
                <w:rFonts w:ascii="Arial" w:hAnsi="Arial" w:cs="Arial"/>
                <w:b/>
                <w:bCs/>
                <w:color w:val="000000"/>
                <w:sz w:val="18"/>
                <w:szCs w:val="18"/>
              </w:rPr>
              <w:t>0.01</w:t>
            </w:r>
          </w:p>
        </w:tc>
        <w:tc>
          <w:tcPr>
            <w:tcW w:w="735" w:type="dxa"/>
            <w:vAlign w:val="center"/>
          </w:tcPr>
          <w:p w14:paraId="1C896764" w14:textId="7C090FE4" w:rsidR="008F7A7E" w:rsidRPr="00757E4F" w:rsidRDefault="008F7A7E" w:rsidP="00757E4F">
            <w:pPr>
              <w:widowControl w:val="0"/>
              <w:autoSpaceDE w:val="0"/>
              <w:autoSpaceDN w:val="0"/>
              <w:spacing w:after="0" w:line="251" w:lineRule="exact"/>
              <w:ind w:left="12" w:right="1"/>
              <w:jc w:val="center"/>
              <w:rPr>
                <w:rFonts w:ascii="Arial" w:hAnsi="Arial" w:cs="Arial"/>
                <w:b/>
                <w:bCs/>
                <w:sz w:val="18"/>
                <w:szCs w:val="18"/>
              </w:rPr>
            </w:pPr>
            <w:r w:rsidRPr="00757E4F">
              <w:rPr>
                <w:rFonts w:ascii="Arial" w:hAnsi="Arial" w:cs="Arial"/>
                <w:b/>
                <w:bCs/>
                <w:color w:val="000000"/>
                <w:sz w:val="18"/>
                <w:szCs w:val="18"/>
              </w:rPr>
              <w:t>0.050</w:t>
            </w:r>
          </w:p>
        </w:tc>
        <w:tc>
          <w:tcPr>
            <w:tcW w:w="809" w:type="dxa"/>
            <w:vAlign w:val="center"/>
          </w:tcPr>
          <w:p w14:paraId="1C829ABA" w14:textId="666D35C4" w:rsidR="008F7A7E" w:rsidRPr="00757E4F" w:rsidRDefault="008F7A7E" w:rsidP="00757E4F">
            <w:pPr>
              <w:widowControl w:val="0"/>
              <w:autoSpaceDE w:val="0"/>
              <w:autoSpaceDN w:val="0"/>
              <w:spacing w:after="0" w:line="251" w:lineRule="exact"/>
              <w:ind w:left="12" w:right="1"/>
              <w:jc w:val="center"/>
              <w:rPr>
                <w:rFonts w:ascii="Arial" w:hAnsi="Arial" w:cs="Arial"/>
                <w:b/>
                <w:bCs/>
                <w:color w:val="000000"/>
                <w:sz w:val="18"/>
                <w:szCs w:val="18"/>
              </w:rPr>
            </w:pPr>
            <w:r w:rsidRPr="00757E4F">
              <w:rPr>
                <w:rFonts w:ascii="Calibri" w:hAnsi="Calibri" w:cs="Calibri"/>
                <w:b/>
                <w:bCs/>
                <w:color w:val="000000"/>
              </w:rPr>
              <w:t>0.101</w:t>
            </w:r>
          </w:p>
        </w:tc>
        <w:tc>
          <w:tcPr>
            <w:tcW w:w="941" w:type="dxa"/>
            <w:vAlign w:val="center"/>
          </w:tcPr>
          <w:p w14:paraId="5E502870" w14:textId="638EC916" w:rsidR="008F7A7E" w:rsidRPr="00757E4F" w:rsidRDefault="008F7A7E" w:rsidP="00757E4F">
            <w:pPr>
              <w:widowControl w:val="0"/>
              <w:autoSpaceDE w:val="0"/>
              <w:autoSpaceDN w:val="0"/>
              <w:spacing w:after="0" w:line="251" w:lineRule="exact"/>
              <w:ind w:left="12" w:right="1"/>
              <w:jc w:val="center"/>
              <w:rPr>
                <w:rFonts w:ascii="Arial" w:hAnsi="Arial" w:cs="Arial"/>
                <w:b/>
                <w:bCs/>
                <w:sz w:val="18"/>
                <w:szCs w:val="18"/>
              </w:rPr>
            </w:pPr>
            <w:r w:rsidRPr="00757E4F">
              <w:rPr>
                <w:rFonts w:ascii="Arial" w:hAnsi="Arial" w:cs="Arial"/>
                <w:b/>
                <w:bCs/>
                <w:color w:val="000000"/>
                <w:sz w:val="18"/>
                <w:szCs w:val="18"/>
              </w:rPr>
              <w:t>0.097</w:t>
            </w:r>
          </w:p>
        </w:tc>
      </w:tr>
      <w:tr w:rsidR="008F7A7E" w:rsidRPr="00DD033A" w14:paraId="7CAB8F78" w14:textId="77777777" w:rsidTr="00757E4F">
        <w:trPr>
          <w:trHeight w:val="493"/>
        </w:trPr>
        <w:tc>
          <w:tcPr>
            <w:tcW w:w="514" w:type="dxa"/>
            <w:vAlign w:val="center"/>
          </w:tcPr>
          <w:p w14:paraId="7244F6B7" w14:textId="77777777" w:rsidR="008F7A7E" w:rsidRPr="00DD033A" w:rsidRDefault="008F7A7E" w:rsidP="008F7A7E">
            <w:pPr>
              <w:widowControl w:val="0"/>
              <w:autoSpaceDE w:val="0"/>
              <w:autoSpaceDN w:val="0"/>
              <w:spacing w:before="132" w:after="0" w:line="240" w:lineRule="auto"/>
              <w:ind w:left="239"/>
              <w:rPr>
                <w:rFonts w:ascii="Arial" w:eastAsia="Microsoft Sans Serif" w:hAnsi="Arial" w:cs="Arial"/>
                <w:b/>
                <w:spacing w:val="-5"/>
                <w:kern w:val="0"/>
                <w:sz w:val="16"/>
                <w:szCs w:val="16"/>
                <w:lang w:val="en-US"/>
                <w14:ligatures w14:val="none"/>
              </w:rPr>
            </w:pPr>
          </w:p>
        </w:tc>
        <w:tc>
          <w:tcPr>
            <w:tcW w:w="3204" w:type="dxa"/>
            <w:vAlign w:val="center"/>
          </w:tcPr>
          <w:p w14:paraId="5AB9B687" w14:textId="77777777" w:rsidR="008F7A7E" w:rsidRPr="00DD033A" w:rsidRDefault="008F7A7E" w:rsidP="008F7A7E">
            <w:pPr>
              <w:widowControl w:val="0"/>
              <w:autoSpaceDE w:val="0"/>
              <w:autoSpaceDN w:val="0"/>
              <w:spacing w:after="0" w:line="251" w:lineRule="exact"/>
              <w:ind w:left="107"/>
              <w:rPr>
                <w:rFonts w:ascii="Arial" w:hAnsi="Arial" w:cs="Arial"/>
                <w:b/>
                <w:bCs/>
                <w:sz w:val="16"/>
                <w:szCs w:val="16"/>
              </w:rPr>
            </w:pPr>
            <w:r w:rsidRPr="00DD033A">
              <w:rPr>
                <w:rFonts w:ascii="Arial" w:hAnsi="Arial" w:cs="Arial"/>
                <w:b/>
                <w:bCs/>
                <w:sz w:val="16"/>
                <w:szCs w:val="16"/>
              </w:rPr>
              <w:t>CD(P=0.05)</w:t>
            </w:r>
          </w:p>
        </w:tc>
        <w:tc>
          <w:tcPr>
            <w:tcW w:w="1026" w:type="dxa"/>
            <w:vAlign w:val="center"/>
          </w:tcPr>
          <w:p w14:paraId="219C3030" w14:textId="77777777" w:rsidR="008F7A7E" w:rsidRPr="00DD033A" w:rsidRDefault="008F7A7E" w:rsidP="00757E4F">
            <w:pPr>
              <w:widowControl w:val="0"/>
              <w:autoSpaceDE w:val="0"/>
              <w:autoSpaceDN w:val="0"/>
              <w:spacing w:before="136" w:after="0" w:line="240" w:lineRule="auto"/>
              <w:ind w:left="183"/>
              <w:jc w:val="center"/>
              <w:rPr>
                <w:rFonts w:ascii="Arial" w:eastAsia="Microsoft Sans Serif" w:hAnsi="Arial" w:cs="Arial"/>
                <w:spacing w:val="-4"/>
                <w:kern w:val="0"/>
                <w:sz w:val="16"/>
                <w:szCs w:val="16"/>
                <w:lang w:val="en-US"/>
                <w14:ligatures w14:val="none"/>
              </w:rPr>
            </w:pPr>
          </w:p>
        </w:tc>
        <w:tc>
          <w:tcPr>
            <w:tcW w:w="1056" w:type="dxa"/>
            <w:vAlign w:val="center"/>
          </w:tcPr>
          <w:p w14:paraId="7FF15E6D" w14:textId="0FD028F6" w:rsidR="008F7A7E" w:rsidRPr="00757E4F" w:rsidRDefault="008F7A7E" w:rsidP="00757E4F">
            <w:pPr>
              <w:widowControl w:val="0"/>
              <w:autoSpaceDE w:val="0"/>
              <w:autoSpaceDN w:val="0"/>
              <w:spacing w:after="0" w:line="251" w:lineRule="exact"/>
              <w:ind w:left="23" w:right="13"/>
              <w:jc w:val="center"/>
              <w:rPr>
                <w:rFonts w:ascii="Arial" w:hAnsi="Arial" w:cs="Arial"/>
                <w:b/>
                <w:bCs/>
                <w:color w:val="000000"/>
                <w:sz w:val="18"/>
                <w:szCs w:val="18"/>
              </w:rPr>
            </w:pPr>
            <w:r w:rsidRPr="00757E4F">
              <w:rPr>
                <w:rFonts w:ascii="Arial" w:hAnsi="Arial" w:cs="Arial"/>
                <w:b/>
                <w:bCs/>
                <w:color w:val="000000"/>
                <w:sz w:val="18"/>
                <w:szCs w:val="18"/>
              </w:rPr>
              <w:t>NS</w:t>
            </w:r>
          </w:p>
        </w:tc>
        <w:tc>
          <w:tcPr>
            <w:tcW w:w="820" w:type="dxa"/>
            <w:vAlign w:val="center"/>
          </w:tcPr>
          <w:p w14:paraId="69C07641" w14:textId="58471FB3" w:rsidR="008F7A7E" w:rsidRPr="00757E4F" w:rsidRDefault="008F7A7E" w:rsidP="00757E4F">
            <w:pPr>
              <w:widowControl w:val="0"/>
              <w:autoSpaceDE w:val="0"/>
              <w:autoSpaceDN w:val="0"/>
              <w:spacing w:after="0" w:line="251" w:lineRule="exact"/>
              <w:ind w:left="14" w:right="6"/>
              <w:jc w:val="center"/>
              <w:rPr>
                <w:rFonts w:ascii="Arial" w:hAnsi="Arial" w:cs="Arial"/>
                <w:b/>
                <w:bCs/>
                <w:color w:val="000000"/>
                <w:sz w:val="18"/>
                <w:szCs w:val="18"/>
              </w:rPr>
            </w:pPr>
            <w:r w:rsidRPr="00757E4F">
              <w:rPr>
                <w:rFonts w:ascii="Arial" w:hAnsi="Arial" w:cs="Arial"/>
                <w:b/>
                <w:bCs/>
                <w:color w:val="000000"/>
                <w:sz w:val="18"/>
                <w:szCs w:val="18"/>
              </w:rPr>
              <w:t>1.539</w:t>
            </w:r>
          </w:p>
        </w:tc>
        <w:tc>
          <w:tcPr>
            <w:tcW w:w="753" w:type="dxa"/>
            <w:vAlign w:val="center"/>
          </w:tcPr>
          <w:p w14:paraId="178582CB" w14:textId="0EFEA6D1" w:rsidR="008F7A7E" w:rsidRPr="00757E4F" w:rsidRDefault="008F7A7E" w:rsidP="00757E4F">
            <w:pPr>
              <w:widowControl w:val="0"/>
              <w:autoSpaceDE w:val="0"/>
              <w:autoSpaceDN w:val="0"/>
              <w:spacing w:after="0" w:line="251" w:lineRule="exact"/>
              <w:ind w:left="57" w:right="1"/>
              <w:jc w:val="center"/>
              <w:rPr>
                <w:rFonts w:ascii="Arial" w:hAnsi="Arial" w:cs="Arial"/>
                <w:b/>
                <w:bCs/>
                <w:color w:val="000000"/>
                <w:sz w:val="18"/>
                <w:szCs w:val="18"/>
              </w:rPr>
            </w:pPr>
            <w:r w:rsidRPr="00757E4F">
              <w:rPr>
                <w:rFonts w:ascii="Arial" w:hAnsi="Arial" w:cs="Arial"/>
                <w:b/>
                <w:bCs/>
                <w:color w:val="000000"/>
                <w:sz w:val="18"/>
                <w:szCs w:val="18"/>
              </w:rPr>
              <w:t>2.048</w:t>
            </w:r>
          </w:p>
        </w:tc>
        <w:tc>
          <w:tcPr>
            <w:tcW w:w="743" w:type="dxa"/>
            <w:vAlign w:val="center"/>
          </w:tcPr>
          <w:p w14:paraId="754E7EA9" w14:textId="4349FD34" w:rsidR="008F7A7E" w:rsidRPr="00757E4F" w:rsidRDefault="008F7A7E" w:rsidP="00757E4F">
            <w:pPr>
              <w:widowControl w:val="0"/>
              <w:autoSpaceDE w:val="0"/>
              <w:autoSpaceDN w:val="0"/>
              <w:spacing w:after="0" w:line="251" w:lineRule="exact"/>
              <w:ind w:left="12" w:right="1"/>
              <w:jc w:val="center"/>
              <w:rPr>
                <w:rFonts w:ascii="Arial" w:hAnsi="Arial" w:cs="Arial"/>
                <w:b/>
                <w:bCs/>
                <w:color w:val="000000"/>
                <w:sz w:val="18"/>
                <w:szCs w:val="18"/>
              </w:rPr>
            </w:pPr>
            <w:r w:rsidRPr="00757E4F">
              <w:rPr>
                <w:rFonts w:ascii="Arial" w:hAnsi="Arial" w:cs="Arial"/>
                <w:b/>
                <w:bCs/>
                <w:color w:val="000000"/>
                <w:sz w:val="18"/>
                <w:szCs w:val="18"/>
              </w:rPr>
              <w:t>2.405</w:t>
            </w:r>
          </w:p>
        </w:tc>
        <w:tc>
          <w:tcPr>
            <w:tcW w:w="735" w:type="dxa"/>
            <w:vAlign w:val="center"/>
          </w:tcPr>
          <w:p w14:paraId="77F75DCA" w14:textId="1E683782" w:rsidR="008F7A7E" w:rsidRPr="00757E4F" w:rsidRDefault="008F7A7E" w:rsidP="00757E4F">
            <w:pPr>
              <w:widowControl w:val="0"/>
              <w:autoSpaceDE w:val="0"/>
              <w:autoSpaceDN w:val="0"/>
              <w:spacing w:after="0" w:line="251" w:lineRule="exact"/>
              <w:ind w:left="12" w:right="1"/>
              <w:jc w:val="center"/>
              <w:rPr>
                <w:rFonts w:ascii="Arial" w:hAnsi="Arial" w:cs="Arial"/>
                <w:b/>
                <w:bCs/>
                <w:sz w:val="18"/>
                <w:szCs w:val="18"/>
              </w:rPr>
            </w:pPr>
            <w:r w:rsidRPr="00757E4F">
              <w:rPr>
                <w:rFonts w:ascii="Arial" w:hAnsi="Arial" w:cs="Arial"/>
                <w:b/>
                <w:bCs/>
                <w:color w:val="000000"/>
                <w:sz w:val="18"/>
                <w:szCs w:val="18"/>
              </w:rPr>
              <w:t>NS</w:t>
            </w:r>
          </w:p>
        </w:tc>
        <w:tc>
          <w:tcPr>
            <w:tcW w:w="735" w:type="dxa"/>
            <w:vAlign w:val="center"/>
          </w:tcPr>
          <w:p w14:paraId="67D6097D" w14:textId="1D342AFD" w:rsidR="008F7A7E" w:rsidRPr="00757E4F" w:rsidRDefault="008F7A7E" w:rsidP="00757E4F">
            <w:pPr>
              <w:widowControl w:val="0"/>
              <w:autoSpaceDE w:val="0"/>
              <w:autoSpaceDN w:val="0"/>
              <w:spacing w:after="0" w:line="251" w:lineRule="exact"/>
              <w:ind w:left="12" w:right="1"/>
              <w:jc w:val="center"/>
              <w:rPr>
                <w:rFonts w:ascii="Arial" w:hAnsi="Arial" w:cs="Arial"/>
                <w:b/>
                <w:bCs/>
                <w:sz w:val="18"/>
                <w:szCs w:val="18"/>
                <w:highlight w:val="green"/>
              </w:rPr>
            </w:pPr>
            <w:r w:rsidRPr="00757E4F">
              <w:rPr>
                <w:rFonts w:ascii="Calibri" w:hAnsi="Calibri" w:cs="Calibri"/>
                <w:b/>
                <w:bCs/>
                <w:color w:val="000000"/>
              </w:rPr>
              <w:t>9.40</w:t>
            </w:r>
          </w:p>
        </w:tc>
        <w:tc>
          <w:tcPr>
            <w:tcW w:w="752" w:type="dxa"/>
            <w:vAlign w:val="center"/>
          </w:tcPr>
          <w:p w14:paraId="19980850" w14:textId="5AF76838" w:rsidR="008F7A7E" w:rsidRPr="00757E4F" w:rsidRDefault="008F7A7E" w:rsidP="00757E4F">
            <w:pPr>
              <w:widowControl w:val="0"/>
              <w:autoSpaceDE w:val="0"/>
              <w:autoSpaceDN w:val="0"/>
              <w:spacing w:after="0" w:line="251" w:lineRule="exact"/>
              <w:ind w:left="12" w:right="1"/>
              <w:jc w:val="center"/>
              <w:rPr>
                <w:rFonts w:ascii="Arial" w:hAnsi="Arial" w:cs="Arial"/>
                <w:b/>
                <w:bCs/>
                <w:color w:val="000000"/>
                <w:sz w:val="18"/>
                <w:szCs w:val="18"/>
              </w:rPr>
            </w:pPr>
            <w:r w:rsidRPr="00757E4F">
              <w:rPr>
                <w:rFonts w:ascii="Arial" w:hAnsi="Arial" w:cs="Arial"/>
                <w:b/>
                <w:bCs/>
                <w:color w:val="000000"/>
                <w:sz w:val="18"/>
                <w:szCs w:val="18"/>
              </w:rPr>
              <w:t>7.10</w:t>
            </w:r>
          </w:p>
        </w:tc>
        <w:tc>
          <w:tcPr>
            <w:tcW w:w="759" w:type="dxa"/>
            <w:vAlign w:val="center"/>
          </w:tcPr>
          <w:p w14:paraId="1936EB09" w14:textId="637CF0E8" w:rsidR="008F7A7E" w:rsidRPr="00757E4F" w:rsidRDefault="008F7A7E" w:rsidP="00757E4F">
            <w:pPr>
              <w:widowControl w:val="0"/>
              <w:autoSpaceDE w:val="0"/>
              <w:autoSpaceDN w:val="0"/>
              <w:spacing w:after="0" w:line="251" w:lineRule="exact"/>
              <w:ind w:left="12" w:right="1"/>
              <w:jc w:val="center"/>
              <w:rPr>
                <w:rFonts w:ascii="Arial" w:hAnsi="Arial" w:cs="Arial"/>
                <w:b/>
                <w:bCs/>
                <w:sz w:val="18"/>
                <w:szCs w:val="18"/>
              </w:rPr>
            </w:pPr>
            <w:r w:rsidRPr="00757E4F">
              <w:rPr>
                <w:rFonts w:ascii="Arial" w:hAnsi="Arial" w:cs="Arial"/>
                <w:b/>
                <w:bCs/>
                <w:color w:val="000000"/>
                <w:sz w:val="18"/>
                <w:szCs w:val="18"/>
              </w:rPr>
              <w:t>2.13</w:t>
            </w:r>
          </w:p>
        </w:tc>
        <w:tc>
          <w:tcPr>
            <w:tcW w:w="735" w:type="dxa"/>
            <w:vAlign w:val="center"/>
          </w:tcPr>
          <w:p w14:paraId="6AE37DF3" w14:textId="3A2CBE7A" w:rsidR="008F7A7E" w:rsidRPr="00757E4F" w:rsidRDefault="008F7A7E" w:rsidP="00757E4F">
            <w:pPr>
              <w:widowControl w:val="0"/>
              <w:autoSpaceDE w:val="0"/>
              <w:autoSpaceDN w:val="0"/>
              <w:spacing w:after="0" w:line="251" w:lineRule="exact"/>
              <w:ind w:left="12" w:right="1"/>
              <w:jc w:val="center"/>
              <w:rPr>
                <w:rFonts w:ascii="Arial" w:hAnsi="Arial" w:cs="Arial"/>
                <w:b/>
                <w:bCs/>
                <w:sz w:val="18"/>
                <w:szCs w:val="18"/>
              </w:rPr>
            </w:pPr>
            <w:r w:rsidRPr="00757E4F">
              <w:rPr>
                <w:rFonts w:ascii="Arial" w:hAnsi="Arial" w:cs="Arial"/>
                <w:b/>
                <w:bCs/>
                <w:color w:val="000000"/>
                <w:sz w:val="18"/>
                <w:szCs w:val="18"/>
              </w:rPr>
              <w:t>NS</w:t>
            </w:r>
          </w:p>
        </w:tc>
        <w:tc>
          <w:tcPr>
            <w:tcW w:w="735" w:type="dxa"/>
            <w:vAlign w:val="center"/>
          </w:tcPr>
          <w:p w14:paraId="3463D0A2" w14:textId="02B39664" w:rsidR="008F7A7E" w:rsidRPr="00757E4F" w:rsidRDefault="008F7A7E" w:rsidP="00757E4F">
            <w:pPr>
              <w:widowControl w:val="0"/>
              <w:autoSpaceDE w:val="0"/>
              <w:autoSpaceDN w:val="0"/>
              <w:spacing w:after="0" w:line="251" w:lineRule="exact"/>
              <w:ind w:left="12" w:right="1"/>
              <w:jc w:val="center"/>
              <w:rPr>
                <w:rFonts w:ascii="Arial" w:hAnsi="Arial" w:cs="Arial"/>
                <w:b/>
                <w:bCs/>
                <w:sz w:val="18"/>
                <w:szCs w:val="18"/>
              </w:rPr>
            </w:pPr>
            <w:r w:rsidRPr="00757E4F">
              <w:rPr>
                <w:rFonts w:ascii="Arial" w:hAnsi="Arial" w:cs="Arial"/>
                <w:b/>
                <w:bCs/>
                <w:color w:val="000000"/>
                <w:sz w:val="18"/>
                <w:szCs w:val="18"/>
              </w:rPr>
              <w:t>0.144</w:t>
            </w:r>
          </w:p>
        </w:tc>
        <w:tc>
          <w:tcPr>
            <w:tcW w:w="809" w:type="dxa"/>
            <w:vAlign w:val="center"/>
          </w:tcPr>
          <w:p w14:paraId="327093D1" w14:textId="599491CC" w:rsidR="008F7A7E" w:rsidRPr="00757E4F" w:rsidRDefault="008F7A7E" w:rsidP="00757E4F">
            <w:pPr>
              <w:widowControl w:val="0"/>
              <w:autoSpaceDE w:val="0"/>
              <w:autoSpaceDN w:val="0"/>
              <w:spacing w:after="0" w:line="251" w:lineRule="exact"/>
              <w:ind w:left="12" w:right="1"/>
              <w:jc w:val="center"/>
              <w:rPr>
                <w:rFonts w:ascii="Arial" w:hAnsi="Arial" w:cs="Arial"/>
                <w:b/>
                <w:bCs/>
                <w:color w:val="000000"/>
                <w:sz w:val="18"/>
                <w:szCs w:val="18"/>
              </w:rPr>
            </w:pPr>
            <w:r w:rsidRPr="00757E4F">
              <w:rPr>
                <w:rFonts w:ascii="Calibri" w:hAnsi="Calibri" w:cs="Calibri"/>
                <w:b/>
                <w:bCs/>
                <w:color w:val="000000"/>
              </w:rPr>
              <w:t>0.293</w:t>
            </w:r>
          </w:p>
        </w:tc>
        <w:tc>
          <w:tcPr>
            <w:tcW w:w="941" w:type="dxa"/>
            <w:vAlign w:val="center"/>
          </w:tcPr>
          <w:p w14:paraId="7447AC58" w14:textId="6378EE7F" w:rsidR="008F7A7E" w:rsidRPr="00757E4F" w:rsidRDefault="008F7A7E" w:rsidP="00757E4F">
            <w:pPr>
              <w:widowControl w:val="0"/>
              <w:autoSpaceDE w:val="0"/>
              <w:autoSpaceDN w:val="0"/>
              <w:spacing w:after="0" w:line="251" w:lineRule="exact"/>
              <w:ind w:left="12" w:right="1"/>
              <w:jc w:val="center"/>
              <w:rPr>
                <w:rFonts w:ascii="Arial" w:hAnsi="Arial" w:cs="Arial"/>
                <w:b/>
                <w:bCs/>
                <w:sz w:val="18"/>
                <w:szCs w:val="18"/>
              </w:rPr>
            </w:pPr>
            <w:r w:rsidRPr="00757E4F">
              <w:rPr>
                <w:rFonts w:ascii="Arial" w:hAnsi="Arial" w:cs="Arial"/>
                <w:b/>
                <w:bCs/>
                <w:color w:val="000000"/>
                <w:sz w:val="18"/>
                <w:szCs w:val="18"/>
              </w:rPr>
              <w:t>0.281</w:t>
            </w:r>
          </w:p>
        </w:tc>
      </w:tr>
    </w:tbl>
    <w:p w14:paraId="0743E522" w14:textId="77777777" w:rsidR="005338D6" w:rsidRDefault="005338D6" w:rsidP="005018B4">
      <w:pPr>
        <w:spacing w:line="360" w:lineRule="auto"/>
        <w:jc w:val="both"/>
        <w:rPr>
          <w:rFonts w:ascii="Arial MT" w:eastAsia="Arial MT" w:hAnsi="Arial MT" w:cs="Arial MT"/>
          <w:b/>
          <w:bCs/>
          <w:kern w:val="0"/>
          <w14:ligatures w14:val="none"/>
        </w:rPr>
      </w:pPr>
    </w:p>
    <w:p w14:paraId="6D591612" w14:textId="77777777" w:rsidR="005338D6" w:rsidRDefault="005338D6" w:rsidP="005018B4">
      <w:pPr>
        <w:spacing w:line="360" w:lineRule="auto"/>
        <w:jc w:val="both"/>
        <w:rPr>
          <w:rFonts w:ascii="Arial MT" w:eastAsia="Arial MT" w:hAnsi="Arial MT" w:cs="Arial MT"/>
          <w:kern w:val="0"/>
          <w14:ligatures w14:val="none"/>
        </w:rPr>
        <w:sectPr w:rsidR="005338D6" w:rsidSect="005338D6">
          <w:pgSz w:w="16840" w:h="11900" w:orient="landscape" w:code="9"/>
          <w:pgMar w:top="1440" w:right="1440" w:bottom="1440" w:left="1440" w:header="0" w:footer="868" w:gutter="0"/>
          <w:cols w:space="708"/>
          <w:docGrid w:linePitch="299"/>
        </w:sectPr>
      </w:pPr>
    </w:p>
    <w:p w14:paraId="66B4AC22" w14:textId="7CCA8B6A" w:rsidR="0029228A" w:rsidRPr="0029228A" w:rsidRDefault="0029228A" w:rsidP="0029228A">
      <w:pPr>
        <w:spacing w:line="360" w:lineRule="auto"/>
        <w:jc w:val="both"/>
        <w:rPr>
          <w:rFonts w:ascii="Arial MT" w:eastAsia="Arial MT" w:hAnsi="Arial MT" w:cs="Arial MT"/>
          <w:kern w:val="0"/>
          <w14:ligatures w14:val="none"/>
        </w:rPr>
      </w:pPr>
      <w:r w:rsidRPr="0029228A">
        <w:rPr>
          <w:rFonts w:ascii="Arial MT" w:eastAsia="Arial MT" w:hAnsi="Arial MT" w:cs="Arial MT"/>
          <w:kern w:val="0"/>
          <w14:ligatures w14:val="none"/>
        </w:rPr>
        <w:lastRenderedPageBreak/>
        <w:t>The Crop Growth Rate (CGR) was significantly influenced by different weed control treatments at all growth stages except at 30 DAS. The highest CGR values</w:t>
      </w:r>
      <w:r w:rsidR="00FF2BDF">
        <w:rPr>
          <w:rFonts w:ascii="Arial MT" w:eastAsia="Arial MT" w:hAnsi="Arial MT" w:cs="Arial MT"/>
          <w:kern w:val="0"/>
          <w14:ligatures w14:val="none"/>
        </w:rPr>
        <w:t xml:space="preserve"> </w:t>
      </w:r>
      <w:r w:rsidRPr="0029228A">
        <w:rPr>
          <w:rFonts w:ascii="Arial MT" w:eastAsia="Arial MT" w:hAnsi="Arial MT" w:cs="Arial MT"/>
          <w:kern w:val="0"/>
          <w14:ligatures w14:val="none"/>
        </w:rPr>
        <w:t>33.83, 35.17, and 1</w:t>
      </w:r>
      <w:r w:rsidR="005F6753">
        <w:rPr>
          <w:rFonts w:ascii="Arial MT" w:eastAsia="Arial MT" w:hAnsi="Arial MT" w:cs="Arial MT"/>
          <w:kern w:val="0"/>
          <w14:ligatures w14:val="none"/>
        </w:rPr>
        <w:t>5.73</w:t>
      </w:r>
      <w:r w:rsidR="00627990">
        <w:rPr>
          <w:rFonts w:ascii="Arial MT" w:eastAsia="Arial MT" w:hAnsi="Arial MT" w:cs="Arial MT"/>
          <w:kern w:val="0"/>
          <w14:ligatures w14:val="none"/>
        </w:rPr>
        <w:t xml:space="preserve"> </w:t>
      </w:r>
      <w:r w:rsidR="00976ED8">
        <w:rPr>
          <w:rFonts w:ascii="Arial MT" w:eastAsia="Arial MT" w:hAnsi="Arial MT" w:cs="Arial MT"/>
          <w:kern w:val="0"/>
          <w14:ligatures w14:val="none"/>
        </w:rPr>
        <w:t xml:space="preserve">         </w:t>
      </w:r>
      <w:r w:rsidR="007001A6">
        <w:rPr>
          <w:rFonts w:ascii="Arial MT" w:eastAsia="Arial MT" w:hAnsi="Arial MT" w:cs="Arial MT"/>
          <w:kern w:val="0"/>
          <w14:ligatures w14:val="none"/>
        </w:rPr>
        <w:t xml:space="preserve">  </w:t>
      </w:r>
      <w:r w:rsidR="00976ED8">
        <w:rPr>
          <w:rFonts w:ascii="Arial MT" w:eastAsia="Arial MT" w:hAnsi="Arial MT" w:cs="Arial MT"/>
          <w:kern w:val="0"/>
          <w14:ligatures w14:val="none"/>
        </w:rPr>
        <w:t xml:space="preserve"> </w:t>
      </w:r>
      <w:r w:rsidR="00627990" w:rsidRPr="00522A8A">
        <w:rPr>
          <w:rFonts w:ascii="Arial" w:eastAsia="Microsoft Sans Serif" w:hAnsi="Microsoft Sans Serif" w:cs="Microsoft Sans Serif"/>
          <w:bCs/>
          <w:kern w:val="0"/>
          <w:sz w:val="20"/>
          <w:szCs w:val="20"/>
          <w:lang w:val="en-US"/>
          <w14:ligatures w14:val="none"/>
        </w:rPr>
        <w:t>g</w:t>
      </w:r>
      <w:r w:rsidR="00976ED8" w:rsidRPr="00522A8A">
        <w:rPr>
          <w:rFonts w:ascii="Arial" w:eastAsia="Microsoft Sans Serif" w:hAnsi="Microsoft Sans Serif" w:cs="Microsoft Sans Serif"/>
          <w:bCs/>
          <w:kern w:val="0"/>
          <w:sz w:val="20"/>
          <w:szCs w:val="20"/>
          <w:lang w:val="en-US"/>
          <w14:ligatures w14:val="none"/>
        </w:rPr>
        <w:t xml:space="preserve"> </w:t>
      </w:r>
      <w:r w:rsidR="00627990" w:rsidRPr="00522A8A">
        <w:rPr>
          <w:rFonts w:ascii="Arial" w:eastAsia="Microsoft Sans Serif" w:hAnsi="Microsoft Sans Serif" w:cs="Microsoft Sans Serif"/>
          <w:bCs/>
          <w:kern w:val="0"/>
          <w:sz w:val="20"/>
          <w:szCs w:val="20"/>
          <w:lang w:val="en-US"/>
          <w14:ligatures w14:val="none"/>
        </w:rPr>
        <w:t>m</w:t>
      </w:r>
      <w:r w:rsidR="00627990" w:rsidRPr="00522A8A">
        <w:rPr>
          <w:rFonts w:ascii="Arial" w:eastAsia="Microsoft Sans Serif" w:hAnsi="Microsoft Sans Serif" w:cs="Microsoft Sans Serif"/>
          <w:bCs/>
          <w:kern w:val="0"/>
          <w:sz w:val="20"/>
          <w:szCs w:val="20"/>
          <w:vertAlign w:val="superscript"/>
          <w:lang w:val="en-US"/>
          <w14:ligatures w14:val="none"/>
        </w:rPr>
        <w:t>-2</w:t>
      </w:r>
      <w:r w:rsidR="00627990" w:rsidRPr="00522A8A">
        <w:rPr>
          <w:rFonts w:ascii="Arial" w:eastAsia="Microsoft Sans Serif" w:hAnsi="Microsoft Sans Serif" w:cs="Microsoft Sans Serif"/>
          <w:bCs/>
          <w:kern w:val="0"/>
          <w:sz w:val="20"/>
          <w:szCs w:val="20"/>
          <w:lang w:val="en-US"/>
          <w14:ligatures w14:val="none"/>
        </w:rPr>
        <w:t xml:space="preserve"> day</w:t>
      </w:r>
      <w:r w:rsidR="00627990" w:rsidRPr="00522A8A">
        <w:rPr>
          <w:rFonts w:ascii="Arial" w:eastAsia="Microsoft Sans Serif" w:hAnsi="Microsoft Sans Serif" w:cs="Microsoft Sans Serif"/>
          <w:bCs/>
          <w:kern w:val="0"/>
          <w:sz w:val="20"/>
          <w:szCs w:val="20"/>
          <w:vertAlign w:val="superscript"/>
          <w:lang w:val="en-US"/>
          <w14:ligatures w14:val="none"/>
        </w:rPr>
        <w:t>-1</w:t>
      </w:r>
      <w:r w:rsidR="00B2499B">
        <w:rPr>
          <w:rFonts w:ascii="Arial" w:eastAsia="Microsoft Sans Serif" w:hAnsi="Microsoft Sans Serif" w:cs="Microsoft Sans Serif"/>
          <w:bCs/>
          <w:kern w:val="0"/>
          <w:sz w:val="20"/>
          <w:szCs w:val="20"/>
          <w:vertAlign w:val="superscript"/>
          <w:lang w:val="en-US"/>
          <w14:ligatures w14:val="none"/>
        </w:rPr>
        <w:t>,</w:t>
      </w:r>
      <w:r w:rsidR="00FF2BDF" w:rsidRPr="00522A8A">
        <w:rPr>
          <w:rFonts w:ascii="Arial MT" w:eastAsia="Arial MT" w:hAnsi="Arial MT" w:cs="Arial MT"/>
          <w:kern w:val="0"/>
          <w14:ligatures w14:val="none"/>
        </w:rPr>
        <w:t xml:space="preserve"> </w:t>
      </w:r>
      <w:r w:rsidRPr="00522A8A">
        <w:rPr>
          <w:rFonts w:ascii="Arial MT" w:eastAsia="Arial MT" w:hAnsi="Arial MT" w:cs="Arial MT"/>
          <w:kern w:val="0"/>
          <w14:ligatures w14:val="none"/>
        </w:rPr>
        <w:t>were</w:t>
      </w:r>
      <w:r w:rsidRPr="0029228A">
        <w:rPr>
          <w:rFonts w:ascii="Arial MT" w:eastAsia="Arial MT" w:hAnsi="Arial MT" w:cs="Arial MT"/>
          <w:kern w:val="0"/>
          <w14:ligatures w14:val="none"/>
        </w:rPr>
        <w:t xml:space="preserve"> recorded in the weed-free plot at 30-60 DAS, 60-90 </w:t>
      </w:r>
      <w:r w:rsidRPr="00522A8A">
        <w:rPr>
          <w:rFonts w:ascii="Arial MT" w:eastAsia="Arial MT" w:hAnsi="Arial MT" w:cs="Arial MT"/>
          <w:kern w:val="0"/>
          <w14:ligatures w14:val="none"/>
        </w:rPr>
        <w:t>DAS and maturity, respectively. In contrast, the lowest CGR values</w:t>
      </w:r>
      <w:r w:rsidR="00FF2BDF" w:rsidRPr="00522A8A">
        <w:rPr>
          <w:rFonts w:ascii="Arial MT" w:eastAsia="Arial MT" w:hAnsi="Arial MT" w:cs="Arial MT"/>
          <w:kern w:val="0"/>
          <w14:ligatures w14:val="none"/>
        </w:rPr>
        <w:t xml:space="preserve"> </w:t>
      </w:r>
      <w:r w:rsidRPr="00522A8A">
        <w:rPr>
          <w:rFonts w:ascii="Arial MT" w:eastAsia="Arial MT" w:hAnsi="Arial MT" w:cs="Arial MT"/>
          <w:kern w:val="0"/>
          <w14:ligatures w14:val="none"/>
        </w:rPr>
        <w:t>18.33, 18.00, and 6.13</w:t>
      </w:r>
      <w:r w:rsidR="00035704" w:rsidRPr="00522A8A">
        <w:rPr>
          <w:rFonts w:ascii="Arial MT" w:eastAsia="Arial MT" w:hAnsi="Arial MT" w:cs="Arial MT"/>
          <w:kern w:val="0"/>
          <w14:ligatures w14:val="none"/>
        </w:rPr>
        <w:t xml:space="preserve"> </w:t>
      </w:r>
      <w:r w:rsidR="00035704" w:rsidRPr="00522A8A">
        <w:rPr>
          <w:rFonts w:ascii="Arial" w:eastAsia="Microsoft Sans Serif" w:hAnsi="Microsoft Sans Serif" w:cs="Microsoft Sans Serif"/>
          <w:bCs/>
          <w:kern w:val="0"/>
          <w:sz w:val="20"/>
          <w:szCs w:val="20"/>
          <w:lang w:val="en-US"/>
          <w14:ligatures w14:val="none"/>
        </w:rPr>
        <w:t>g m</w:t>
      </w:r>
      <w:r w:rsidR="00035704" w:rsidRPr="00522A8A">
        <w:rPr>
          <w:rFonts w:ascii="Arial" w:eastAsia="Microsoft Sans Serif" w:hAnsi="Microsoft Sans Serif" w:cs="Microsoft Sans Serif"/>
          <w:bCs/>
          <w:kern w:val="0"/>
          <w:sz w:val="20"/>
          <w:szCs w:val="20"/>
          <w:vertAlign w:val="superscript"/>
          <w:lang w:val="en-US"/>
          <w14:ligatures w14:val="none"/>
        </w:rPr>
        <w:t>-2</w:t>
      </w:r>
      <w:r w:rsidR="00035704" w:rsidRPr="00522A8A">
        <w:rPr>
          <w:rFonts w:ascii="Arial" w:eastAsia="Microsoft Sans Serif" w:hAnsi="Microsoft Sans Serif" w:cs="Microsoft Sans Serif"/>
          <w:bCs/>
          <w:kern w:val="0"/>
          <w:sz w:val="20"/>
          <w:szCs w:val="20"/>
          <w:lang w:val="en-US"/>
          <w14:ligatures w14:val="none"/>
        </w:rPr>
        <w:t xml:space="preserve"> day</w:t>
      </w:r>
      <w:r w:rsidR="00035704" w:rsidRPr="00522A8A">
        <w:rPr>
          <w:rFonts w:ascii="Arial" w:eastAsia="Microsoft Sans Serif" w:hAnsi="Microsoft Sans Serif" w:cs="Microsoft Sans Serif"/>
          <w:bCs/>
          <w:kern w:val="0"/>
          <w:sz w:val="20"/>
          <w:szCs w:val="20"/>
          <w:vertAlign w:val="superscript"/>
          <w:lang w:val="en-US"/>
          <w14:ligatures w14:val="none"/>
        </w:rPr>
        <w:t>-1</w:t>
      </w:r>
      <w:r w:rsidR="00FF2BDF">
        <w:rPr>
          <w:rFonts w:ascii="Arial MT" w:eastAsia="Arial MT" w:hAnsi="Arial MT" w:cs="Arial MT"/>
          <w:kern w:val="0"/>
          <w14:ligatures w14:val="none"/>
        </w:rPr>
        <w:t xml:space="preserve"> </w:t>
      </w:r>
      <w:r w:rsidRPr="0029228A">
        <w:rPr>
          <w:rFonts w:ascii="Arial MT" w:eastAsia="Arial MT" w:hAnsi="Arial MT" w:cs="Arial MT"/>
          <w:kern w:val="0"/>
          <w14:ligatures w14:val="none"/>
        </w:rPr>
        <w:t>were observed in the unweeded control at the corresponding growth stages.</w:t>
      </w:r>
    </w:p>
    <w:p w14:paraId="3C3C8CD6" w14:textId="24302EAE" w:rsidR="0029228A" w:rsidRPr="0029228A" w:rsidRDefault="0029228A" w:rsidP="0029228A">
      <w:pPr>
        <w:spacing w:line="360" w:lineRule="auto"/>
        <w:jc w:val="both"/>
        <w:rPr>
          <w:rFonts w:ascii="Arial MT" w:eastAsia="Arial MT" w:hAnsi="Arial MT" w:cs="Arial MT"/>
          <w:kern w:val="0"/>
          <w14:ligatures w14:val="none"/>
        </w:rPr>
      </w:pPr>
      <w:r w:rsidRPr="0029228A">
        <w:rPr>
          <w:rFonts w:ascii="Arial MT" w:eastAsia="Arial MT" w:hAnsi="Arial MT" w:cs="Arial MT"/>
          <w:kern w:val="0"/>
          <w14:ligatures w14:val="none"/>
        </w:rPr>
        <w:t xml:space="preserve">Among the herbicidal treatments, the post-emergence application of Pyroxasulfone 85% WG + Metsulfurone 20% WG @ 127.5 + 4 g/ha and Metsulfurone Methyl 20% WP @ 4 g/ha + Clodinafop Propargyl 15 WP @ 60 g/ha resulted in CGR values statistically similar to those in the weed-free plot at all growth stages. The increased CGR in these treatments may be attributed to reduced weed competition and a higher Leaf Area Index (LAI), which enhanced photosynthetic efficiency and dry matter accumulation. These findings are consistent with the results of </w:t>
      </w:r>
      <w:r w:rsidR="005F6753">
        <w:rPr>
          <w:rFonts w:ascii="Arial MT" w:eastAsia="Arial MT" w:hAnsi="Arial MT" w:cs="Arial MT"/>
          <w:kern w:val="0"/>
          <w14:ligatures w14:val="none"/>
        </w:rPr>
        <w:t>(</w:t>
      </w:r>
      <w:r w:rsidRPr="0029228A">
        <w:rPr>
          <w:rFonts w:ascii="Arial MT" w:eastAsia="Arial MT" w:hAnsi="Arial MT" w:cs="Arial MT"/>
          <w:kern w:val="0"/>
          <w14:ligatures w14:val="none"/>
        </w:rPr>
        <w:t xml:space="preserve">Kumar </w:t>
      </w:r>
      <w:r w:rsidRPr="0029228A">
        <w:rPr>
          <w:rFonts w:ascii="Arial MT" w:eastAsia="Arial MT" w:hAnsi="Arial MT" w:cs="Arial MT"/>
          <w:i/>
          <w:iCs/>
          <w:kern w:val="0"/>
          <w14:ligatures w14:val="none"/>
        </w:rPr>
        <w:t>et al</w:t>
      </w:r>
      <w:r w:rsidRPr="0029228A">
        <w:rPr>
          <w:rFonts w:ascii="Arial MT" w:eastAsia="Arial MT" w:hAnsi="Arial MT" w:cs="Arial MT"/>
          <w:kern w:val="0"/>
          <w14:ligatures w14:val="none"/>
        </w:rPr>
        <w:t>.</w:t>
      </w:r>
      <w:r w:rsidR="005F6753">
        <w:rPr>
          <w:rFonts w:ascii="Arial MT" w:eastAsia="Arial MT" w:hAnsi="Arial MT" w:cs="Arial MT"/>
          <w:kern w:val="0"/>
          <w14:ligatures w14:val="none"/>
        </w:rPr>
        <w:t xml:space="preserve">, </w:t>
      </w:r>
      <w:r w:rsidRPr="0029228A">
        <w:rPr>
          <w:rFonts w:ascii="Arial MT" w:eastAsia="Arial MT" w:hAnsi="Arial MT" w:cs="Arial MT"/>
          <w:kern w:val="0"/>
          <w14:ligatures w14:val="none"/>
        </w:rPr>
        <w:t>2003).</w:t>
      </w:r>
    </w:p>
    <w:p w14:paraId="7128469A" w14:textId="0FEF2C80" w:rsidR="00E56ED3" w:rsidRPr="00E56ED3" w:rsidRDefault="00E56ED3" w:rsidP="00E56ED3">
      <w:pPr>
        <w:spacing w:line="360" w:lineRule="auto"/>
        <w:jc w:val="both"/>
        <w:rPr>
          <w:rFonts w:ascii="Arial MT" w:eastAsia="Arial MT" w:hAnsi="Arial MT" w:cs="Arial MT"/>
          <w:kern w:val="0"/>
          <w14:ligatures w14:val="none"/>
        </w:rPr>
      </w:pPr>
      <w:r w:rsidRPr="00E56ED3">
        <w:rPr>
          <w:rFonts w:ascii="Arial MT" w:eastAsia="Arial MT" w:hAnsi="Arial MT" w:cs="Arial MT"/>
          <w:kern w:val="0"/>
          <w14:ligatures w14:val="none"/>
        </w:rPr>
        <w:t xml:space="preserve">The Relative Growth Rate (RGR) was observed to be lower during the early stages of crop growth, increasing up to 60 days after sowing (DAS) and subsequently declining toward the maturity stage. These findings align with those of </w:t>
      </w:r>
      <w:r w:rsidR="005F6753">
        <w:rPr>
          <w:rFonts w:ascii="Arial MT" w:eastAsia="Arial MT" w:hAnsi="Arial MT" w:cs="Arial MT"/>
          <w:kern w:val="0"/>
          <w14:ligatures w14:val="none"/>
        </w:rPr>
        <w:t>(</w:t>
      </w:r>
      <w:r w:rsidRPr="00E56ED3">
        <w:rPr>
          <w:rFonts w:ascii="Arial MT" w:eastAsia="Arial MT" w:hAnsi="Arial MT" w:cs="Arial MT"/>
          <w:kern w:val="0"/>
          <w14:ligatures w14:val="none"/>
        </w:rPr>
        <w:t>Shukla and Warsi</w:t>
      </w:r>
      <w:r w:rsidR="00522A8A">
        <w:rPr>
          <w:rFonts w:ascii="Arial MT" w:eastAsia="Arial MT" w:hAnsi="Arial MT" w:cs="Arial MT"/>
          <w:kern w:val="0"/>
          <w14:ligatures w14:val="none"/>
        </w:rPr>
        <w:t>.</w:t>
      </w:r>
      <w:r w:rsidR="005F6753">
        <w:rPr>
          <w:rFonts w:ascii="Arial MT" w:eastAsia="Arial MT" w:hAnsi="Arial MT" w:cs="Arial MT"/>
          <w:kern w:val="0"/>
          <w14:ligatures w14:val="none"/>
        </w:rPr>
        <w:t>,</w:t>
      </w:r>
      <w:r w:rsidR="00522A8A">
        <w:rPr>
          <w:rFonts w:ascii="Arial MT" w:eastAsia="Arial MT" w:hAnsi="Arial MT" w:cs="Arial MT"/>
          <w:kern w:val="0"/>
          <w14:ligatures w14:val="none"/>
        </w:rPr>
        <w:t xml:space="preserve"> </w:t>
      </w:r>
      <w:r w:rsidRPr="00E56ED3">
        <w:rPr>
          <w:rFonts w:ascii="Arial MT" w:eastAsia="Arial MT" w:hAnsi="Arial MT" w:cs="Arial MT"/>
          <w:kern w:val="0"/>
          <w14:ligatures w14:val="none"/>
        </w:rPr>
        <w:t>2000), who reported that wheat exhibited its maximum RGR between 30 and 60 DAS. Weed control treatments significantly influenced this parameter, particularly at 60 DAS.</w:t>
      </w:r>
    </w:p>
    <w:p w14:paraId="44E3439E" w14:textId="66325135" w:rsidR="0029228A" w:rsidRDefault="00E56ED3" w:rsidP="0029228A">
      <w:pPr>
        <w:spacing w:line="360" w:lineRule="auto"/>
        <w:jc w:val="both"/>
        <w:rPr>
          <w:rFonts w:ascii="Arial MT" w:eastAsia="Arial MT" w:hAnsi="Arial MT" w:cs="Arial MT"/>
          <w:kern w:val="0"/>
          <w14:ligatures w14:val="none"/>
        </w:rPr>
      </w:pPr>
      <w:r w:rsidRPr="00E56ED3">
        <w:rPr>
          <w:rFonts w:ascii="Arial MT" w:eastAsia="Arial MT" w:hAnsi="Arial MT" w:cs="Arial MT"/>
          <w:kern w:val="0"/>
          <w14:ligatures w14:val="none"/>
        </w:rPr>
        <w:t>The highest RGR values</w:t>
      </w:r>
      <w:r>
        <w:rPr>
          <w:rFonts w:ascii="Arial MT" w:eastAsia="Arial MT" w:hAnsi="Arial MT" w:cs="Arial MT"/>
          <w:kern w:val="0"/>
          <w14:ligatures w14:val="none"/>
        </w:rPr>
        <w:t xml:space="preserve"> </w:t>
      </w:r>
      <w:r w:rsidRPr="00E56ED3">
        <w:rPr>
          <w:rFonts w:ascii="Arial MT" w:eastAsia="Arial MT" w:hAnsi="Arial MT" w:cs="Arial MT"/>
          <w:kern w:val="0"/>
          <w14:ligatures w14:val="none"/>
        </w:rPr>
        <w:t>48.63, 19.55, and 5.</w:t>
      </w:r>
      <w:r w:rsidRPr="00035704">
        <w:rPr>
          <w:rFonts w:ascii="Arial MT" w:eastAsia="Arial MT" w:hAnsi="Arial MT" w:cs="Arial MT"/>
          <w:kern w:val="0"/>
          <w14:ligatures w14:val="none"/>
        </w:rPr>
        <w:t>83</w:t>
      </w:r>
      <w:r w:rsidR="00035704" w:rsidRPr="00035704">
        <w:rPr>
          <w:rFonts w:ascii="Arial MT" w:eastAsia="Arial MT" w:hAnsi="Arial MT" w:cs="Arial MT"/>
          <w:kern w:val="0"/>
          <w14:ligatures w14:val="none"/>
        </w:rPr>
        <w:t xml:space="preserve"> </w:t>
      </w:r>
      <w:r w:rsidR="00035704" w:rsidRPr="00035704">
        <w:rPr>
          <w:rFonts w:ascii="Arial" w:eastAsia="Microsoft Sans Serif" w:hAnsi="Microsoft Sans Serif" w:cs="Microsoft Sans Serif"/>
          <w:kern w:val="0"/>
          <w:sz w:val="20"/>
          <w:szCs w:val="20"/>
          <w:lang w:val="en-US"/>
          <w14:ligatures w14:val="none"/>
        </w:rPr>
        <w:t>mg g</w:t>
      </w:r>
      <w:r w:rsidR="00035704" w:rsidRPr="00035704">
        <w:rPr>
          <w:rFonts w:ascii="Arial" w:eastAsia="Microsoft Sans Serif" w:hAnsi="Microsoft Sans Serif" w:cs="Microsoft Sans Serif"/>
          <w:kern w:val="0"/>
          <w:sz w:val="20"/>
          <w:szCs w:val="20"/>
          <w:vertAlign w:val="superscript"/>
          <w:lang w:val="en-US"/>
          <w14:ligatures w14:val="none"/>
        </w:rPr>
        <w:t>-1</w:t>
      </w:r>
      <w:r w:rsidR="00035704" w:rsidRPr="00035704">
        <w:rPr>
          <w:rFonts w:ascii="Arial" w:eastAsia="Microsoft Sans Serif" w:hAnsi="Microsoft Sans Serif" w:cs="Microsoft Sans Serif"/>
          <w:kern w:val="0"/>
          <w:sz w:val="20"/>
          <w:szCs w:val="20"/>
          <w:lang w:val="en-US"/>
          <w14:ligatures w14:val="none"/>
        </w:rPr>
        <w:t xml:space="preserve"> day</w:t>
      </w:r>
      <w:r w:rsidR="00035704" w:rsidRPr="00035704">
        <w:rPr>
          <w:rFonts w:ascii="Arial" w:eastAsia="Microsoft Sans Serif" w:hAnsi="Microsoft Sans Serif" w:cs="Microsoft Sans Serif"/>
          <w:kern w:val="0"/>
          <w:sz w:val="20"/>
          <w:szCs w:val="20"/>
          <w:vertAlign w:val="superscript"/>
          <w:lang w:val="en-US"/>
          <w14:ligatures w14:val="none"/>
        </w:rPr>
        <w:t>-1</w:t>
      </w:r>
      <w:r>
        <w:rPr>
          <w:rFonts w:ascii="Arial MT" w:eastAsia="Arial MT" w:hAnsi="Arial MT" w:cs="Arial MT"/>
          <w:kern w:val="0"/>
          <w14:ligatures w14:val="none"/>
        </w:rPr>
        <w:t xml:space="preserve"> </w:t>
      </w:r>
      <w:r w:rsidRPr="00E56ED3">
        <w:rPr>
          <w:rFonts w:ascii="Arial MT" w:eastAsia="Arial MT" w:hAnsi="Arial MT" w:cs="Arial MT"/>
          <w:kern w:val="0"/>
          <w14:ligatures w14:val="none"/>
        </w:rPr>
        <w:t xml:space="preserve">were recorded in the weed-free plot at 30-60 DAS, 60-90 DAS </w:t>
      </w:r>
      <w:r w:rsidR="00035704" w:rsidRPr="00E56ED3">
        <w:rPr>
          <w:rFonts w:ascii="Arial MT" w:eastAsia="Arial MT" w:hAnsi="Arial MT" w:cs="Arial MT"/>
          <w:kern w:val="0"/>
          <w14:ligatures w14:val="none"/>
        </w:rPr>
        <w:t>and</w:t>
      </w:r>
      <w:r w:rsidR="00035704">
        <w:rPr>
          <w:rFonts w:ascii="Arial MT" w:eastAsia="Arial MT" w:hAnsi="Arial MT" w:cs="Arial MT"/>
          <w:kern w:val="0"/>
          <w14:ligatures w14:val="none"/>
        </w:rPr>
        <w:t xml:space="preserve"> </w:t>
      </w:r>
      <w:r w:rsidR="00035704" w:rsidRPr="00E56ED3">
        <w:rPr>
          <w:rFonts w:ascii="Arial MT" w:eastAsia="Arial MT" w:hAnsi="Arial MT" w:cs="Arial MT"/>
          <w:kern w:val="0"/>
          <w14:ligatures w14:val="none"/>
        </w:rPr>
        <w:t>maturity</w:t>
      </w:r>
      <w:r w:rsidRPr="00E56ED3">
        <w:rPr>
          <w:rFonts w:ascii="Arial MT" w:eastAsia="Arial MT" w:hAnsi="Arial MT" w:cs="Arial MT"/>
          <w:kern w:val="0"/>
          <w14:ligatures w14:val="none"/>
        </w:rPr>
        <w:t>, respectively. In contrast, the lowest RGR values</w:t>
      </w:r>
      <w:r>
        <w:rPr>
          <w:rFonts w:ascii="Arial MT" w:eastAsia="Arial MT" w:hAnsi="Arial MT" w:cs="Arial MT"/>
          <w:kern w:val="0"/>
          <w14:ligatures w14:val="none"/>
        </w:rPr>
        <w:t xml:space="preserve"> </w:t>
      </w:r>
      <w:r w:rsidRPr="00E56ED3">
        <w:rPr>
          <w:rFonts w:ascii="Arial MT" w:eastAsia="Arial MT" w:hAnsi="Arial MT" w:cs="Arial MT"/>
          <w:kern w:val="0"/>
          <w14:ligatures w14:val="none"/>
        </w:rPr>
        <w:t>34.71, 16.39, and 4.03</w:t>
      </w:r>
      <w:r>
        <w:rPr>
          <w:rFonts w:ascii="Arial MT" w:eastAsia="Arial MT" w:hAnsi="Arial MT" w:cs="Arial MT"/>
          <w:kern w:val="0"/>
          <w14:ligatures w14:val="none"/>
        </w:rPr>
        <w:t xml:space="preserve"> </w:t>
      </w:r>
      <w:r w:rsidR="00035704" w:rsidRPr="00522A8A">
        <w:rPr>
          <w:rFonts w:ascii="Arial" w:eastAsia="Microsoft Sans Serif" w:hAnsi="Microsoft Sans Serif" w:cs="Microsoft Sans Serif"/>
          <w:bCs/>
          <w:kern w:val="0"/>
          <w:sz w:val="20"/>
          <w:szCs w:val="20"/>
          <w:lang w:val="en-US"/>
          <w14:ligatures w14:val="none"/>
        </w:rPr>
        <w:t>mg g</w:t>
      </w:r>
      <w:r w:rsidR="00035704" w:rsidRPr="00522A8A">
        <w:rPr>
          <w:rFonts w:ascii="Arial" w:eastAsia="Microsoft Sans Serif" w:hAnsi="Microsoft Sans Serif" w:cs="Microsoft Sans Serif"/>
          <w:bCs/>
          <w:kern w:val="0"/>
          <w:sz w:val="20"/>
          <w:szCs w:val="20"/>
          <w:vertAlign w:val="superscript"/>
          <w:lang w:val="en-US"/>
          <w14:ligatures w14:val="none"/>
        </w:rPr>
        <w:t>-1</w:t>
      </w:r>
      <w:r w:rsidR="00035704" w:rsidRPr="00522A8A">
        <w:rPr>
          <w:rFonts w:ascii="Arial" w:eastAsia="Microsoft Sans Serif" w:hAnsi="Microsoft Sans Serif" w:cs="Microsoft Sans Serif"/>
          <w:bCs/>
          <w:kern w:val="0"/>
          <w:sz w:val="20"/>
          <w:szCs w:val="20"/>
          <w:lang w:val="en-US"/>
          <w14:ligatures w14:val="none"/>
        </w:rPr>
        <w:t xml:space="preserve"> day</w:t>
      </w:r>
      <w:r w:rsidR="00035704" w:rsidRPr="00522A8A">
        <w:rPr>
          <w:rFonts w:ascii="Arial" w:eastAsia="Microsoft Sans Serif" w:hAnsi="Microsoft Sans Serif" w:cs="Microsoft Sans Serif"/>
          <w:bCs/>
          <w:kern w:val="0"/>
          <w:sz w:val="20"/>
          <w:szCs w:val="20"/>
          <w:vertAlign w:val="superscript"/>
          <w:lang w:val="en-US"/>
          <w14:ligatures w14:val="none"/>
        </w:rPr>
        <w:t>-1</w:t>
      </w:r>
      <w:r w:rsidR="00035704">
        <w:rPr>
          <w:rFonts w:ascii="Arial" w:eastAsia="Microsoft Sans Serif" w:hAnsi="Microsoft Sans Serif" w:cs="Microsoft Sans Serif"/>
          <w:bCs/>
          <w:kern w:val="0"/>
          <w:sz w:val="20"/>
          <w:szCs w:val="20"/>
          <w:vertAlign w:val="superscript"/>
          <w:lang w:val="en-US"/>
          <w14:ligatures w14:val="none"/>
        </w:rPr>
        <w:t xml:space="preserve"> </w:t>
      </w:r>
      <w:r w:rsidRPr="00035704">
        <w:rPr>
          <w:rFonts w:ascii="Arial MT" w:eastAsia="Arial MT" w:hAnsi="Arial MT" w:cs="Arial MT"/>
          <w:bCs/>
          <w:kern w:val="0"/>
          <w14:ligatures w14:val="none"/>
        </w:rPr>
        <w:t xml:space="preserve">were </w:t>
      </w:r>
      <w:r w:rsidRPr="00E56ED3">
        <w:rPr>
          <w:rFonts w:ascii="Arial MT" w:eastAsia="Arial MT" w:hAnsi="Arial MT" w:cs="Arial MT"/>
          <w:kern w:val="0"/>
          <w14:ligatures w14:val="none"/>
        </w:rPr>
        <w:t>observed in the unweeded control at the same growth stages. The post-emergence application of Pyroxasulfone 85% WG + Metsulfuron 20% WG @ 127.5 + 4 g/ha recorded RGR values statistically similar to those of all tank-mix, pre-mix, and sequential herbicide treatments. The improved RGR in these treatments can be attributed to the effective control of both narrow and broadleaf weeds, reducing competition for essential resources such as nutrients, water, and light.</w:t>
      </w:r>
    </w:p>
    <w:p w14:paraId="470BF2D9" w14:textId="485EAE93" w:rsidR="0029228A" w:rsidRPr="00D01584" w:rsidRDefault="0029228A" w:rsidP="0029228A">
      <w:pPr>
        <w:spacing w:line="360" w:lineRule="auto"/>
        <w:jc w:val="both"/>
        <w:rPr>
          <w:rFonts w:ascii="Arial" w:eastAsia="Arial MT" w:hAnsi="Arial" w:cs="Arial"/>
          <w:kern w:val="0"/>
          <w14:ligatures w14:val="none"/>
        </w:rPr>
      </w:pPr>
      <w:r w:rsidRPr="00D01584">
        <w:rPr>
          <w:rFonts w:ascii="Arial" w:eastAsia="Arial MT" w:hAnsi="Arial" w:cs="Arial"/>
          <w:kern w:val="0"/>
          <w14:ligatures w14:val="none"/>
        </w:rPr>
        <w:t>The Absolute Growth Rate (AGR) increased from 30 to 90 DAS and then declined from 90 DAS to the maturity stage. The highest AGR values 0.1353, 0.1407, and 0.0621</w:t>
      </w:r>
      <w:r w:rsidR="00035704" w:rsidRPr="00D01584">
        <w:rPr>
          <w:rFonts w:ascii="Arial" w:eastAsia="Arial MT" w:hAnsi="Arial" w:cs="Arial"/>
          <w:kern w:val="0"/>
          <w14:ligatures w14:val="none"/>
        </w:rPr>
        <w:t xml:space="preserve"> </w:t>
      </w:r>
      <w:r w:rsidR="00035704" w:rsidRPr="00D01584">
        <w:rPr>
          <w:rFonts w:ascii="Arial" w:eastAsia="Microsoft Sans Serif" w:hAnsi="Arial" w:cs="Arial"/>
          <w:bCs/>
          <w:kern w:val="0"/>
          <w:lang w:val="en-US"/>
          <w14:ligatures w14:val="none"/>
        </w:rPr>
        <w:t>g day</w:t>
      </w:r>
      <w:r w:rsidR="00035704" w:rsidRPr="00D01584">
        <w:rPr>
          <w:rFonts w:ascii="Arial" w:eastAsia="Microsoft Sans Serif" w:hAnsi="Arial" w:cs="Arial"/>
          <w:bCs/>
          <w:kern w:val="0"/>
          <w:vertAlign w:val="superscript"/>
          <w:lang w:val="en-US"/>
          <w14:ligatures w14:val="none"/>
        </w:rPr>
        <w:t>-1</w:t>
      </w:r>
      <w:r w:rsidRPr="00D01584">
        <w:rPr>
          <w:rFonts w:ascii="Arial" w:eastAsia="Arial MT" w:hAnsi="Arial" w:cs="Arial"/>
          <w:kern w:val="0"/>
          <w14:ligatures w14:val="none"/>
        </w:rPr>
        <w:t xml:space="preserve"> were recorded in the weed-free plot at 30-60 DAS, 60-90 DAS and maturity, respectively. In contrast, the lowest AGR values 0.0733, 0.0720, and </w:t>
      </w:r>
      <w:r w:rsidR="00035704" w:rsidRPr="00D01584">
        <w:rPr>
          <w:rFonts w:ascii="Arial" w:eastAsia="Arial MT" w:hAnsi="Arial" w:cs="Arial"/>
          <w:kern w:val="0"/>
          <w14:ligatures w14:val="none"/>
        </w:rPr>
        <w:t>0.0242 g</w:t>
      </w:r>
      <w:r w:rsidR="00035704" w:rsidRPr="00D01584">
        <w:rPr>
          <w:rFonts w:ascii="Arial" w:eastAsia="Microsoft Sans Serif" w:hAnsi="Arial" w:cs="Arial"/>
          <w:kern w:val="0"/>
          <w:lang w:val="en-US"/>
          <w14:ligatures w14:val="none"/>
        </w:rPr>
        <w:t xml:space="preserve"> day</w:t>
      </w:r>
      <w:r w:rsidR="00035704" w:rsidRPr="00D01584">
        <w:rPr>
          <w:rFonts w:ascii="Arial" w:eastAsia="Microsoft Sans Serif" w:hAnsi="Arial" w:cs="Arial"/>
          <w:kern w:val="0"/>
          <w:vertAlign w:val="superscript"/>
          <w:lang w:val="en-US"/>
          <w14:ligatures w14:val="none"/>
        </w:rPr>
        <w:t xml:space="preserve">-1 </w:t>
      </w:r>
      <w:r w:rsidRPr="00D01584">
        <w:rPr>
          <w:rFonts w:ascii="Arial" w:eastAsia="Arial MT" w:hAnsi="Arial" w:cs="Arial"/>
          <w:kern w:val="0"/>
          <w14:ligatures w14:val="none"/>
        </w:rPr>
        <w:t>were observed in the unweeded control at the corresponding growth stages. This indicates that weed competition significantly hinders dry matter production, reducing the efficiency of plant growth.</w:t>
      </w:r>
    </w:p>
    <w:p w14:paraId="6D403360" w14:textId="597EC150" w:rsidR="008F70C9" w:rsidRDefault="0029228A" w:rsidP="008C3A4C">
      <w:pPr>
        <w:spacing w:line="360" w:lineRule="auto"/>
        <w:jc w:val="both"/>
        <w:rPr>
          <w:rFonts w:ascii="Arial MT" w:eastAsia="Arial MT" w:hAnsi="Arial MT" w:cs="Arial MT"/>
          <w:kern w:val="0"/>
          <w14:ligatures w14:val="none"/>
        </w:rPr>
        <w:sectPr w:rsidR="008F70C9" w:rsidSect="005338D6">
          <w:pgSz w:w="11900" w:h="16840" w:code="9"/>
          <w:pgMar w:top="1440" w:right="1440" w:bottom="1440" w:left="1440" w:header="0" w:footer="868" w:gutter="0"/>
          <w:cols w:space="708"/>
          <w:docGrid w:linePitch="299"/>
        </w:sectPr>
      </w:pPr>
      <w:r w:rsidRPr="0029228A">
        <w:rPr>
          <w:rFonts w:ascii="Arial MT" w:eastAsia="Arial MT" w:hAnsi="Arial MT" w:cs="Arial MT"/>
          <w:kern w:val="0"/>
          <w14:ligatures w14:val="none"/>
        </w:rPr>
        <w:t>Among the herbicidal treatments, the post-emergence application of Pyroxasulfone 85% WG + Metsulfurone 20% WG @ 127.5 + 4 g/ha, Metsulfurone Methyl 20% WP @ 4 g/ha + Clodinafop Propargyl 15 WP @ 60 g/ha, and Clodinafop Propargyl 9% + Metribuzin 20% WP @ 600 g/ha were found to be highly effective. These treatments resulted in statistically</w:t>
      </w:r>
      <w:r w:rsidR="008F70C9">
        <w:rPr>
          <w:rFonts w:ascii="Arial MT" w:eastAsia="Arial MT" w:hAnsi="Arial MT" w:cs="Arial MT"/>
          <w:kern w:val="0"/>
          <w14:ligatures w14:val="none"/>
        </w:rPr>
        <w:br w:type="page"/>
      </w:r>
    </w:p>
    <w:p w14:paraId="7F9B044F" w14:textId="5389CC00" w:rsidR="005338D6" w:rsidRPr="00802DF7" w:rsidRDefault="008F70C9" w:rsidP="00AE0131">
      <w:pPr>
        <w:spacing w:line="360" w:lineRule="auto"/>
        <w:ind w:right="-924"/>
        <w:jc w:val="both"/>
        <w:rPr>
          <w:rFonts w:ascii="Arial MT" w:eastAsia="Arial MT" w:hAnsi="Arial MT" w:cs="Arial MT"/>
          <w:b/>
          <w:bCs/>
          <w:kern w:val="0"/>
          <w14:ligatures w14:val="none"/>
        </w:rPr>
      </w:pPr>
      <w:r w:rsidRPr="00470976">
        <w:rPr>
          <w:rFonts w:ascii="Arial MT" w:eastAsia="Arial MT" w:hAnsi="Arial MT" w:cs="Arial MT"/>
          <w:b/>
          <w:bCs/>
          <w:kern w:val="0"/>
          <w14:ligatures w14:val="none"/>
        </w:rPr>
        <w:lastRenderedPageBreak/>
        <w:t>Table</w:t>
      </w:r>
      <w:r w:rsidR="00AE0131">
        <w:rPr>
          <w:rFonts w:ascii="Arial MT" w:eastAsia="Arial MT" w:hAnsi="Arial MT" w:cs="Arial MT"/>
          <w:b/>
          <w:bCs/>
          <w:kern w:val="0"/>
          <w14:ligatures w14:val="none"/>
        </w:rPr>
        <w:t xml:space="preserve"> 3</w:t>
      </w:r>
      <w:r w:rsidRPr="00470976">
        <w:rPr>
          <w:rFonts w:ascii="Arial MT" w:eastAsia="Arial MT" w:hAnsi="Arial MT" w:cs="Arial MT"/>
          <w:b/>
          <w:bCs/>
          <w:kern w:val="0"/>
          <w14:ligatures w14:val="none"/>
        </w:rPr>
        <w:t>. Effect of different post-emergence herbicide mixtures on</w:t>
      </w:r>
      <w:r w:rsidRPr="008F70C9">
        <w:rPr>
          <w:rFonts w:ascii="Arial MT" w:eastAsia="Arial MT" w:hAnsi="Arial MT" w:cs="Arial MT"/>
          <w:b/>
          <w:bCs/>
          <w:kern w:val="0"/>
          <w14:ligatures w14:val="none"/>
        </w:rPr>
        <w:t xml:space="preserve"> LAI, </w:t>
      </w:r>
      <w:r>
        <w:rPr>
          <w:rFonts w:ascii="Arial MT" w:eastAsia="Arial MT" w:hAnsi="Arial MT" w:cs="Arial MT"/>
          <w:b/>
          <w:bCs/>
          <w:kern w:val="0"/>
          <w14:ligatures w14:val="none"/>
        </w:rPr>
        <w:t>AGR</w:t>
      </w:r>
      <w:r w:rsidRPr="008F70C9">
        <w:rPr>
          <w:rFonts w:ascii="Arial MT" w:eastAsia="Arial MT" w:hAnsi="Arial MT" w:cs="Arial MT"/>
          <w:b/>
          <w:bCs/>
          <w:kern w:val="0"/>
          <w14:ligatures w14:val="none"/>
        </w:rPr>
        <w:t xml:space="preserve">, </w:t>
      </w:r>
      <w:r>
        <w:rPr>
          <w:rFonts w:ascii="Arial MT" w:eastAsia="Arial MT" w:hAnsi="Arial MT" w:cs="Arial MT"/>
          <w:b/>
          <w:bCs/>
          <w:kern w:val="0"/>
          <w14:ligatures w14:val="none"/>
        </w:rPr>
        <w:t>CGR</w:t>
      </w:r>
      <w:r w:rsidRPr="008F70C9">
        <w:rPr>
          <w:rFonts w:ascii="Arial MT" w:eastAsia="Arial MT" w:hAnsi="Arial MT" w:cs="Arial MT"/>
          <w:b/>
          <w:bCs/>
          <w:kern w:val="0"/>
          <w14:ligatures w14:val="none"/>
        </w:rPr>
        <w:t xml:space="preserve"> and </w:t>
      </w:r>
      <w:r>
        <w:rPr>
          <w:rFonts w:ascii="Arial MT" w:eastAsia="Arial MT" w:hAnsi="Arial MT" w:cs="Arial MT"/>
          <w:b/>
          <w:bCs/>
          <w:kern w:val="0"/>
          <w14:ligatures w14:val="none"/>
        </w:rPr>
        <w:t>RGR</w:t>
      </w:r>
      <w:r w:rsidRPr="008F70C9">
        <w:rPr>
          <w:rFonts w:ascii="Arial MT" w:eastAsia="Arial MT" w:hAnsi="Arial MT" w:cs="Arial MT"/>
          <w:b/>
          <w:bCs/>
          <w:kern w:val="0"/>
          <w14:ligatures w14:val="none"/>
        </w:rPr>
        <w:t xml:space="preserve"> of wheat at successive</w:t>
      </w:r>
      <w:r>
        <w:rPr>
          <w:rFonts w:ascii="Arial MT" w:eastAsia="Arial MT" w:hAnsi="Arial MT" w:cs="Arial MT"/>
          <w:b/>
          <w:bCs/>
          <w:kern w:val="0"/>
          <w14:ligatures w14:val="none"/>
        </w:rPr>
        <w:t xml:space="preserve"> </w:t>
      </w:r>
      <w:r w:rsidRPr="008F70C9">
        <w:rPr>
          <w:rFonts w:ascii="Arial MT" w:eastAsia="Arial MT" w:hAnsi="Arial MT" w:cs="Arial MT"/>
          <w:b/>
          <w:bCs/>
          <w:kern w:val="0"/>
          <w14:ligatures w14:val="none"/>
        </w:rPr>
        <w:t>crop</w:t>
      </w:r>
      <w:r>
        <w:rPr>
          <w:rFonts w:ascii="Arial MT" w:eastAsia="Arial MT" w:hAnsi="Arial MT" w:cs="Arial MT"/>
          <w:b/>
          <w:bCs/>
          <w:kern w:val="0"/>
          <w14:ligatures w14:val="none"/>
        </w:rPr>
        <w:t xml:space="preserve"> </w:t>
      </w:r>
      <w:r w:rsidRPr="008F70C9">
        <w:rPr>
          <w:rFonts w:ascii="Arial MT" w:eastAsia="Arial MT" w:hAnsi="Arial MT" w:cs="Arial MT"/>
          <w:b/>
          <w:bCs/>
          <w:kern w:val="0"/>
          <w14:ligatures w14:val="none"/>
        </w:rPr>
        <w:t>growth</w:t>
      </w:r>
      <w:r>
        <w:rPr>
          <w:rFonts w:ascii="Arial MT" w:eastAsia="Arial MT" w:hAnsi="Arial MT" w:cs="Arial MT"/>
          <w:b/>
          <w:bCs/>
          <w:kern w:val="0"/>
          <w14:ligatures w14:val="none"/>
        </w:rPr>
        <w:t xml:space="preserve"> </w:t>
      </w:r>
      <w:r w:rsidRPr="008F70C9">
        <w:rPr>
          <w:rFonts w:ascii="Arial MT" w:eastAsia="Arial MT" w:hAnsi="Arial MT" w:cs="Arial MT"/>
          <w:b/>
          <w:bCs/>
          <w:kern w:val="0"/>
          <w14:ligatures w14:val="none"/>
        </w:rPr>
        <w:t>stages (pooled</w:t>
      </w:r>
      <w:r>
        <w:rPr>
          <w:rFonts w:ascii="Arial MT" w:eastAsia="Arial MT" w:hAnsi="Arial MT" w:cs="Arial MT"/>
          <w:b/>
          <w:bCs/>
          <w:kern w:val="0"/>
          <w14:ligatures w14:val="none"/>
        </w:rPr>
        <w:t xml:space="preserve"> </w:t>
      </w:r>
      <w:r w:rsidRPr="008F70C9">
        <w:rPr>
          <w:rFonts w:ascii="Arial MT" w:eastAsia="Arial MT" w:hAnsi="Arial MT" w:cs="Arial MT"/>
          <w:b/>
          <w:bCs/>
          <w:kern w:val="0"/>
          <w14:ligatures w14:val="none"/>
        </w:rPr>
        <w:t>basis)</w:t>
      </w:r>
    </w:p>
    <w:tbl>
      <w:tblPr>
        <w:tblW w:w="1516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7"/>
        <w:gridCol w:w="3418"/>
        <w:gridCol w:w="819"/>
        <w:gridCol w:w="859"/>
        <w:gridCol w:w="720"/>
        <w:gridCol w:w="864"/>
        <w:gridCol w:w="871"/>
        <w:gridCol w:w="882"/>
        <w:gridCol w:w="735"/>
        <w:gridCol w:w="764"/>
        <w:gridCol w:w="735"/>
        <w:gridCol w:w="735"/>
        <w:gridCol w:w="812"/>
        <w:gridCol w:w="19"/>
        <w:gridCol w:w="793"/>
        <w:gridCol w:w="810"/>
        <w:gridCol w:w="815"/>
      </w:tblGrid>
      <w:tr w:rsidR="002C6706" w:rsidRPr="00386413" w14:paraId="4497953F" w14:textId="543F3E8D" w:rsidTr="00512CE3">
        <w:trPr>
          <w:trHeight w:val="1275"/>
        </w:trPr>
        <w:tc>
          <w:tcPr>
            <w:tcW w:w="3935" w:type="dxa"/>
            <w:gridSpan w:val="2"/>
            <w:vMerge w:val="restart"/>
            <w:vAlign w:val="center"/>
          </w:tcPr>
          <w:p w14:paraId="790144AE" w14:textId="77777777" w:rsidR="002C6706" w:rsidRPr="00386413" w:rsidRDefault="002C6706" w:rsidP="00E201BD">
            <w:pPr>
              <w:widowControl w:val="0"/>
              <w:autoSpaceDE w:val="0"/>
              <w:autoSpaceDN w:val="0"/>
              <w:spacing w:after="0" w:line="240" w:lineRule="auto"/>
              <w:jc w:val="center"/>
              <w:rPr>
                <w:rFonts w:ascii="Microsoft Sans Serif" w:eastAsia="Microsoft Sans Serif" w:hAnsi="Microsoft Sans Serif" w:cs="Microsoft Sans Serif"/>
                <w:kern w:val="0"/>
                <w:sz w:val="16"/>
                <w:szCs w:val="16"/>
                <w:lang w:val="en-US"/>
                <w14:ligatures w14:val="none"/>
              </w:rPr>
            </w:pPr>
          </w:p>
          <w:p w14:paraId="40B4BC53" w14:textId="77777777" w:rsidR="002C6706" w:rsidRPr="00386413" w:rsidRDefault="002C6706" w:rsidP="00E201BD">
            <w:pPr>
              <w:widowControl w:val="0"/>
              <w:autoSpaceDE w:val="0"/>
              <w:autoSpaceDN w:val="0"/>
              <w:spacing w:before="6" w:after="0" w:line="240" w:lineRule="auto"/>
              <w:jc w:val="center"/>
              <w:rPr>
                <w:rFonts w:ascii="Microsoft Sans Serif" w:eastAsia="Microsoft Sans Serif" w:hAnsi="Microsoft Sans Serif" w:cs="Microsoft Sans Serif"/>
                <w:kern w:val="0"/>
                <w:sz w:val="16"/>
                <w:szCs w:val="16"/>
                <w:lang w:val="en-US"/>
                <w14:ligatures w14:val="none"/>
              </w:rPr>
            </w:pPr>
          </w:p>
          <w:p w14:paraId="70A99264" w14:textId="77777777" w:rsidR="002C6706" w:rsidRPr="00386413" w:rsidRDefault="002C6706" w:rsidP="00E201BD">
            <w:pPr>
              <w:widowControl w:val="0"/>
              <w:autoSpaceDE w:val="0"/>
              <w:autoSpaceDN w:val="0"/>
              <w:spacing w:after="0" w:line="240" w:lineRule="auto"/>
              <w:ind w:right="15"/>
              <w:jc w:val="center"/>
              <w:rPr>
                <w:rFonts w:ascii="Arial" w:eastAsia="Microsoft Sans Serif" w:hAnsi="Microsoft Sans Serif" w:cs="Microsoft Sans Serif"/>
                <w:b/>
                <w:kern w:val="0"/>
                <w:sz w:val="16"/>
                <w:szCs w:val="16"/>
                <w:lang w:val="en-US"/>
                <w14:ligatures w14:val="none"/>
              </w:rPr>
            </w:pPr>
            <w:r w:rsidRPr="00386413">
              <w:rPr>
                <w:rFonts w:ascii="Arial" w:eastAsia="Microsoft Sans Serif" w:hAnsi="Microsoft Sans Serif" w:cs="Microsoft Sans Serif"/>
                <w:b/>
                <w:spacing w:val="-2"/>
                <w:kern w:val="0"/>
                <w:sz w:val="16"/>
                <w:szCs w:val="16"/>
                <w:lang w:val="en-US"/>
                <w14:ligatures w14:val="none"/>
              </w:rPr>
              <w:t>Treatment</w:t>
            </w:r>
          </w:p>
        </w:tc>
        <w:tc>
          <w:tcPr>
            <w:tcW w:w="819" w:type="dxa"/>
            <w:vMerge w:val="restart"/>
            <w:vAlign w:val="center"/>
          </w:tcPr>
          <w:p w14:paraId="34620927" w14:textId="77777777" w:rsidR="002C6706" w:rsidRPr="00386413" w:rsidRDefault="002C6706" w:rsidP="00E201BD">
            <w:pPr>
              <w:widowControl w:val="0"/>
              <w:autoSpaceDE w:val="0"/>
              <w:autoSpaceDN w:val="0"/>
              <w:spacing w:after="0" w:line="240" w:lineRule="auto"/>
              <w:ind w:right="117"/>
              <w:jc w:val="center"/>
              <w:rPr>
                <w:rFonts w:ascii="Arial" w:eastAsia="Microsoft Sans Serif" w:hAnsi="Microsoft Sans Serif" w:cs="Microsoft Sans Serif"/>
                <w:b/>
                <w:kern w:val="0"/>
                <w:sz w:val="16"/>
                <w:szCs w:val="16"/>
                <w:lang w:val="en-US"/>
                <w14:ligatures w14:val="none"/>
              </w:rPr>
            </w:pPr>
            <w:r w:rsidRPr="00386413">
              <w:rPr>
                <w:rFonts w:ascii="Arial" w:eastAsia="Microsoft Sans Serif" w:hAnsi="Microsoft Sans Serif" w:cs="Microsoft Sans Serif"/>
                <w:b/>
                <w:spacing w:val="-4"/>
                <w:kern w:val="0"/>
                <w:sz w:val="16"/>
                <w:szCs w:val="16"/>
                <w:lang w:val="en-US"/>
                <w14:ligatures w14:val="none"/>
              </w:rPr>
              <w:t xml:space="preserve">Dose </w:t>
            </w:r>
            <w:r w:rsidRPr="00386413">
              <w:rPr>
                <w:rFonts w:ascii="Arial" w:eastAsia="Microsoft Sans Serif" w:hAnsi="Microsoft Sans Serif" w:cs="Microsoft Sans Serif"/>
                <w:b/>
                <w:spacing w:val="-6"/>
                <w:kern w:val="0"/>
                <w:sz w:val="16"/>
                <w:szCs w:val="16"/>
                <w:lang w:val="en-US"/>
                <w14:ligatures w14:val="none"/>
              </w:rPr>
              <w:t>(g</w:t>
            </w:r>
            <w:r w:rsidRPr="00386413">
              <w:rPr>
                <w:rFonts w:ascii="Arial" w:eastAsia="Microsoft Sans Serif" w:hAnsi="Microsoft Sans Serif" w:cs="Microsoft Sans Serif"/>
                <w:b/>
                <w:spacing w:val="40"/>
                <w:kern w:val="0"/>
                <w:sz w:val="16"/>
                <w:szCs w:val="16"/>
                <w:lang w:val="en-US"/>
                <w14:ligatures w14:val="none"/>
              </w:rPr>
              <w:t xml:space="preserve"> </w:t>
            </w:r>
            <w:r w:rsidRPr="00386413">
              <w:rPr>
                <w:rFonts w:ascii="Arial" w:eastAsia="Microsoft Sans Serif" w:hAnsi="Microsoft Sans Serif" w:cs="Microsoft Sans Serif"/>
                <w:b/>
                <w:i/>
                <w:spacing w:val="-4"/>
                <w:kern w:val="0"/>
                <w:sz w:val="16"/>
                <w:szCs w:val="16"/>
                <w:lang w:val="en-US"/>
                <w14:ligatures w14:val="none"/>
              </w:rPr>
              <w:t>a.i</w:t>
            </w:r>
            <w:r w:rsidRPr="00386413">
              <w:rPr>
                <w:rFonts w:ascii="Arial" w:eastAsia="Microsoft Sans Serif" w:hAnsi="Microsoft Sans Serif" w:cs="Microsoft Sans Serif"/>
                <w:b/>
                <w:spacing w:val="-4"/>
                <w:kern w:val="0"/>
                <w:sz w:val="16"/>
                <w:szCs w:val="16"/>
                <w:lang w:val="en-US"/>
                <w14:ligatures w14:val="none"/>
              </w:rPr>
              <w:t>.</w:t>
            </w:r>
          </w:p>
          <w:p w14:paraId="3005FCB4" w14:textId="77777777" w:rsidR="002C6706" w:rsidRPr="00386413" w:rsidRDefault="002C6706" w:rsidP="00E201BD">
            <w:pPr>
              <w:widowControl w:val="0"/>
              <w:autoSpaceDE w:val="0"/>
              <w:autoSpaceDN w:val="0"/>
              <w:spacing w:after="0" w:line="240" w:lineRule="auto"/>
              <w:ind w:right="3"/>
              <w:jc w:val="center"/>
              <w:rPr>
                <w:rFonts w:ascii="Arial" w:eastAsia="Microsoft Sans Serif" w:hAnsi="Microsoft Sans Serif" w:cs="Microsoft Sans Serif"/>
                <w:b/>
                <w:kern w:val="0"/>
                <w:sz w:val="16"/>
                <w:szCs w:val="16"/>
                <w:lang w:val="en-US"/>
                <w14:ligatures w14:val="none"/>
              </w:rPr>
            </w:pPr>
            <w:r w:rsidRPr="00386413">
              <w:rPr>
                <w:rFonts w:ascii="Arial" w:eastAsia="Microsoft Sans Serif" w:hAnsi="Microsoft Sans Serif" w:cs="Microsoft Sans Serif"/>
                <w:b/>
                <w:spacing w:val="-2"/>
                <w:kern w:val="0"/>
                <w:sz w:val="16"/>
                <w:szCs w:val="16"/>
                <w:lang w:val="en-US"/>
                <w14:ligatures w14:val="none"/>
              </w:rPr>
              <w:t>ha</w:t>
            </w:r>
            <w:r w:rsidRPr="00386413">
              <w:rPr>
                <w:rFonts w:ascii="Arial" w:eastAsia="Microsoft Sans Serif" w:hAnsi="Microsoft Sans Serif" w:cs="Microsoft Sans Serif"/>
                <w:b/>
                <w:spacing w:val="-2"/>
                <w:kern w:val="0"/>
                <w:sz w:val="16"/>
                <w:szCs w:val="16"/>
                <w:vertAlign w:val="superscript"/>
                <w:lang w:val="en-US"/>
                <w14:ligatures w14:val="none"/>
              </w:rPr>
              <w:t>-</w:t>
            </w:r>
            <w:r w:rsidRPr="00386413">
              <w:rPr>
                <w:rFonts w:ascii="Arial" w:eastAsia="Microsoft Sans Serif" w:hAnsi="Microsoft Sans Serif" w:cs="Microsoft Sans Serif"/>
                <w:b/>
                <w:spacing w:val="-5"/>
                <w:kern w:val="0"/>
                <w:sz w:val="16"/>
                <w:szCs w:val="16"/>
                <w:vertAlign w:val="superscript"/>
                <w:lang w:val="en-US"/>
                <w14:ligatures w14:val="none"/>
              </w:rPr>
              <w:t>1</w:t>
            </w:r>
            <w:r w:rsidRPr="00386413">
              <w:rPr>
                <w:rFonts w:ascii="Arial" w:eastAsia="Microsoft Sans Serif" w:hAnsi="Microsoft Sans Serif" w:cs="Microsoft Sans Serif"/>
                <w:b/>
                <w:spacing w:val="-5"/>
                <w:kern w:val="0"/>
                <w:sz w:val="16"/>
                <w:szCs w:val="16"/>
                <w:lang w:val="en-US"/>
                <w14:ligatures w14:val="none"/>
              </w:rPr>
              <w:t>)</w:t>
            </w:r>
          </w:p>
        </w:tc>
        <w:tc>
          <w:tcPr>
            <w:tcW w:w="3314" w:type="dxa"/>
            <w:gridSpan w:val="4"/>
            <w:vAlign w:val="center"/>
          </w:tcPr>
          <w:p w14:paraId="70BC4F91" w14:textId="7EEBDB57" w:rsidR="002C6706" w:rsidRPr="00802DF7" w:rsidRDefault="002C6706" w:rsidP="002C6706">
            <w:pPr>
              <w:widowControl w:val="0"/>
              <w:autoSpaceDE w:val="0"/>
              <w:autoSpaceDN w:val="0"/>
              <w:spacing w:after="0" w:line="240" w:lineRule="auto"/>
              <w:ind w:right="580"/>
              <w:jc w:val="center"/>
              <w:rPr>
                <w:rFonts w:ascii="Arial" w:eastAsia="Microsoft Sans Serif" w:hAnsi="Microsoft Sans Serif" w:cs="Microsoft Sans Serif"/>
                <w:b/>
                <w:kern w:val="0"/>
                <w:sz w:val="20"/>
                <w:szCs w:val="20"/>
                <w:lang w:val="en-US"/>
                <w14:ligatures w14:val="none"/>
              </w:rPr>
            </w:pPr>
            <w:r w:rsidRPr="00802DF7">
              <w:rPr>
                <w:rFonts w:ascii="Arial" w:eastAsia="Microsoft Sans Serif" w:hAnsi="Microsoft Sans Serif" w:cs="Microsoft Sans Serif"/>
                <w:b/>
                <w:kern w:val="0"/>
                <w:sz w:val="20"/>
                <w:szCs w:val="20"/>
                <w:lang w:val="en-US"/>
                <w14:ligatures w14:val="none"/>
              </w:rPr>
              <w:t>LAI</w:t>
            </w:r>
          </w:p>
        </w:tc>
        <w:tc>
          <w:tcPr>
            <w:tcW w:w="2381" w:type="dxa"/>
            <w:gridSpan w:val="3"/>
            <w:vAlign w:val="center"/>
          </w:tcPr>
          <w:p w14:paraId="03456723" w14:textId="6AEB9828" w:rsidR="002C6706" w:rsidRPr="00802DF7" w:rsidRDefault="002C6706" w:rsidP="002C6706">
            <w:pPr>
              <w:widowControl w:val="0"/>
              <w:autoSpaceDE w:val="0"/>
              <w:autoSpaceDN w:val="0"/>
              <w:spacing w:after="0" w:line="240" w:lineRule="auto"/>
              <w:ind w:right="580"/>
              <w:jc w:val="center"/>
              <w:rPr>
                <w:rFonts w:ascii="Arial" w:eastAsia="Microsoft Sans Serif" w:hAnsi="Microsoft Sans Serif" w:cs="Microsoft Sans Serif"/>
                <w:b/>
                <w:kern w:val="0"/>
                <w:sz w:val="20"/>
                <w:szCs w:val="20"/>
                <w:lang w:val="en-US"/>
                <w14:ligatures w14:val="none"/>
              </w:rPr>
            </w:pPr>
            <w:r w:rsidRPr="00802DF7">
              <w:rPr>
                <w:rFonts w:ascii="Arial" w:eastAsia="Microsoft Sans Serif" w:hAnsi="Microsoft Sans Serif" w:cs="Microsoft Sans Serif"/>
                <w:b/>
                <w:kern w:val="0"/>
                <w:sz w:val="20"/>
                <w:szCs w:val="20"/>
                <w:lang w:val="en-US"/>
                <w14:ligatures w14:val="none"/>
              </w:rPr>
              <w:t>AGR (g day</w:t>
            </w:r>
            <w:r w:rsidRPr="00802DF7">
              <w:rPr>
                <w:rFonts w:ascii="Arial" w:eastAsia="Microsoft Sans Serif" w:hAnsi="Microsoft Sans Serif" w:cs="Microsoft Sans Serif"/>
                <w:b/>
                <w:kern w:val="0"/>
                <w:sz w:val="20"/>
                <w:szCs w:val="20"/>
                <w:vertAlign w:val="superscript"/>
                <w:lang w:val="en-US"/>
                <w14:ligatures w14:val="none"/>
              </w:rPr>
              <w:t>-1</w:t>
            </w:r>
            <w:r w:rsidRPr="00802DF7">
              <w:rPr>
                <w:rFonts w:ascii="Arial" w:eastAsia="Microsoft Sans Serif" w:hAnsi="Microsoft Sans Serif" w:cs="Microsoft Sans Serif"/>
                <w:b/>
                <w:kern w:val="0"/>
                <w:sz w:val="20"/>
                <w:szCs w:val="20"/>
                <w:lang w:val="en-US"/>
                <w14:ligatures w14:val="none"/>
              </w:rPr>
              <w:t>)</w:t>
            </w:r>
          </w:p>
        </w:tc>
        <w:tc>
          <w:tcPr>
            <w:tcW w:w="2301" w:type="dxa"/>
            <w:gridSpan w:val="4"/>
            <w:vAlign w:val="center"/>
          </w:tcPr>
          <w:p w14:paraId="18926E21" w14:textId="1EFCD7BB" w:rsidR="002C6706" w:rsidRPr="00802DF7" w:rsidRDefault="002C6706" w:rsidP="002C6706">
            <w:pPr>
              <w:widowControl w:val="0"/>
              <w:autoSpaceDE w:val="0"/>
              <w:autoSpaceDN w:val="0"/>
              <w:spacing w:after="0" w:line="240" w:lineRule="auto"/>
              <w:ind w:right="624"/>
              <w:jc w:val="center"/>
              <w:rPr>
                <w:rFonts w:ascii="Arial" w:eastAsia="Microsoft Sans Serif" w:hAnsi="Microsoft Sans Serif" w:cs="Microsoft Sans Serif"/>
                <w:b/>
                <w:kern w:val="0"/>
                <w:sz w:val="20"/>
                <w:szCs w:val="20"/>
                <w:lang w:val="en-US"/>
                <w14:ligatures w14:val="none"/>
              </w:rPr>
            </w:pPr>
            <w:r w:rsidRPr="00802DF7">
              <w:rPr>
                <w:rFonts w:ascii="Arial" w:eastAsia="Microsoft Sans Serif" w:hAnsi="Microsoft Sans Serif" w:cs="Microsoft Sans Serif"/>
                <w:b/>
                <w:kern w:val="0"/>
                <w:sz w:val="20"/>
                <w:szCs w:val="20"/>
                <w:lang w:val="en-US"/>
                <w14:ligatures w14:val="none"/>
              </w:rPr>
              <w:t>CGR (g m</w:t>
            </w:r>
            <w:r w:rsidRPr="00802DF7">
              <w:rPr>
                <w:rFonts w:ascii="Arial" w:eastAsia="Microsoft Sans Serif" w:hAnsi="Microsoft Sans Serif" w:cs="Microsoft Sans Serif"/>
                <w:b/>
                <w:kern w:val="0"/>
                <w:sz w:val="20"/>
                <w:szCs w:val="20"/>
                <w:vertAlign w:val="superscript"/>
                <w:lang w:val="en-US"/>
                <w14:ligatures w14:val="none"/>
              </w:rPr>
              <w:t>-2</w:t>
            </w:r>
            <w:r w:rsidRPr="00802DF7">
              <w:rPr>
                <w:rFonts w:ascii="Arial" w:eastAsia="Microsoft Sans Serif" w:hAnsi="Microsoft Sans Serif" w:cs="Microsoft Sans Serif"/>
                <w:b/>
                <w:kern w:val="0"/>
                <w:sz w:val="20"/>
                <w:szCs w:val="20"/>
                <w:lang w:val="en-US"/>
                <w14:ligatures w14:val="none"/>
              </w:rPr>
              <w:t xml:space="preserve"> day</w:t>
            </w:r>
            <w:r w:rsidRPr="00802DF7">
              <w:rPr>
                <w:rFonts w:ascii="Arial" w:eastAsia="Microsoft Sans Serif" w:hAnsi="Microsoft Sans Serif" w:cs="Microsoft Sans Serif"/>
                <w:b/>
                <w:kern w:val="0"/>
                <w:sz w:val="20"/>
                <w:szCs w:val="20"/>
                <w:vertAlign w:val="superscript"/>
                <w:lang w:val="en-US"/>
                <w14:ligatures w14:val="none"/>
              </w:rPr>
              <w:t>-1</w:t>
            </w:r>
            <w:r w:rsidRPr="00802DF7">
              <w:rPr>
                <w:rFonts w:ascii="Arial" w:eastAsia="Microsoft Sans Serif" w:hAnsi="Microsoft Sans Serif" w:cs="Microsoft Sans Serif"/>
                <w:b/>
                <w:kern w:val="0"/>
                <w:sz w:val="20"/>
                <w:szCs w:val="20"/>
                <w:lang w:val="en-US"/>
                <w14:ligatures w14:val="none"/>
              </w:rPr>
              <w:t>)</w:t>
            </w:r>
          </w:p>
        </w:tc>
        <w:tc>
          <w:tcPr>
            <w:tcW w:w="2418" w:type="dxa"/>
            <w:gridSpan w:val="3"/>
            <w:vAlign w:val="center"/>
          </w:tcPr>
          <w:p w14:paraId="194F960B" w14:textId="7742F960" w:rsidR="002C6706" w:rsidRPr="00802DF7" w:rsidRDefault="002C6706" w:rsidP="00DD4BBD">
            <w:pPr>
              <w:widowControl w:val="0"/>
              <w:autoSpaceDE w:val="0"/>
              <w:autoSpaceDN w:val="0"/>
              <w:spacing w:after="0" w:line="240" w:lineRule="auto"/>
              <w:ind w:right="624"/>
              <w:jc w:val="center"/>
              <w:rPr>
                <w:rFonts w:ascii="Arial" w:eastAsia="Microsoft Sans Serif" w:hAnsi="Microsoft Sans Serif" w:cs="Microsoft Sans Serif"/>
                <w:b/>
                <w:kern w:val="0"/>
                <w:sz w:val="20"/>
                <w:szCs w:val="20"/>
                <w14:ligatures w14:val="none"/>
              </w:rPr>
            </w:pPr>
            <w:r w:rsidRPr="00802DF7">
              <w:rPr>
                <w:rFonts w:ascii="Arial" w:eastAsia="Microsoft Sans Serif" w:hAnsi="Microsoft Sans Serif" w:cs="Microsoft Sans Serif"/>
                <w:b/>
                <w:kern w:val="0"/>
                <w:sz w:val="20"/>
                <w:szCs w:val="20"/>
                <w14:ligatures w14:val="none"/>
              </w:rPr>
              <w:t>RGR</w:t>
            </w:r>
            <w:r w:rsidRPr="00802DF7">
              <w:rPr>
                <w:rFonts w:ascii="Arial" w:eastAsia="Microsoft Sans Serif" w:hAnsi="Microsoft Sans Serif" w:cs="Microsoft Sans Serif"/>
                <w:b/>
                <w:kern w:val="0"/>
                <w:sz w:val="20"/>
                <w:szCs w:val="20"/>
                <w:lang w:val="en-US"/>
                <w14:ligatures w14:val="none"/>
              </w:rPr>
              <w:t xml:space="preserve"> (</w:t>
            </w:r>
            <w:bookmarkStart w:id="1" w:name="_Hlk190718641"/>
            <w:r w:rsidR="00DD4BBD">
              <w:rPr>
                <w:rFonts w:ascii="Arial" w:eastAsia="Microsoft Sans Serif" w:hAnsi="Microsoft Sans Serif" w:cs="Microsoft Sans Serif"/>
                <w:b/>
                <w:kern w:val="0"/>
                <w:sz w:val="20"/>
                <w:szCs w:val="20"/>
                <w:lang w:val="en-US"/>
                <w14:ligatures w14:val="none"/>
              </w:rPr>
              <w:t>m</w:t>
            </w:r>
            <w:r w:rsidRPr="00802DF7">
              <w:rPr>
                <w:rFonts w:ascii="Arial" w:eastAsia="Microsoft Sans Serif" w:hAnsi="Microsoft Sans Serif" w:cs="Microsoft Sans Serif"/>
                <w:b/>
                <w:kern w:val="0"/>
                <w:sz w:val="20"/>
                <w:szCs w:val="20"/>
                <w:lang w:val="en-US"/>
                <w14:ligatures w14:val="none"/>
              </w:rPr>
              <w:t>g g</w:t>
            </w:r>
            <w:r w:rsidRPr="00802DF7">
              <w:rPr>
                <w:rFonts w:ascii="Arial" w:eastAsia="Microsoft Sans Serif" w:hAnsi="Microsoft Sans Serif" w:cs="Microsoft Sans Serif"/>
                <w:b/>
                <w:kern w:val="0"/>
                <w:sz w:val="20"/>
                <w:szCs w:val="20"/>
                <w:vertAlign w:val="superscript"/>
                <w:lang w:val="en-US"/>
                <w14:ligatures w14:val="none"/>
              </w:rPr>
              <w:t>-1</w:t>
            </w:r>
            <w:r w:rsidRPr="00802DF7">
              <w:rPr>
                <w:rFonts w:ascii="Arial" w:eastAsia="Microsoft Sans Serif" w:hAnsi="Microsoft Sans Serif" w:cs="Microsoft Sans Serif"/>
                <w:b/>
                <w:kern w:val="0"/>
                <w:sz w:val="20"/>
                <w:szCs w:val="20"/>
                <w:lang w:val="en-US"/>
                <w14:ligatures w14:val="none"/>
              </w:rPr>
              <w:t xml:space="preserve"> day</w:t>
            </w:r>
            <w:r w:rsidR="00DD4BBD">
              <w:rPr>
                <w:rFonts w:ascii="Arial" w:eastAsia="Microsoft Sans Serif" w:hAnsi="Microsoft Sans Serif" w:cs="Microsoft Sans Serif"/>
                <w:b/>
                <w:kern w:val="0"/>
                <w:sz w:val="20"/>
                <w:szCs w:val="20"/>
                <w:vertAlign w:val="superscript"/>
                <w:lang w:val="en-US"/>
                <w14:ligatures w14:val="none"/>
              </w:rPr>
              <w:t>-</w:t>
            </w:r>
            <w:r w:rsidRPr="00802DF7">
              <w:rPr>
                <w:rFonts w:ascii="Arial" w:eastAsia="Microsoft Sans Serif" w:hAnsi="Microsoft Sans Serif" w:cs="Microsoft Sans Serif"/>
                <w:b/>
                <w:kern w:val="0"/>
                <w:sz w:val="20"/>
                <w:szCs w:val="20"/>
                <w:vertAlign w:val="superscript"/>
                <w:lang w:val="en-US"/>
                <w14:ligatures w14:val="none"/>
              </w:rPr>
              <w:t>1</w:t>
            </w:r>
            <w:bookmarkEnd w:id="1"/>
            <w:r w:rsidRPr="00802DF7">
              <w:rPr>
                <w:rFonts w:ascii="Arial" w:eastAsia="Microsoft Sans Serif" w:hAnsi="Microsoft Sans Serif" w:cs="Microsoft Sans Serif"/>
                <w:b/>
                <w:kern w:val="0"/>
                <w:sz w:val="20"/>
                <w:szCs w:val="20"/>
                <w:lang w:val="en-US"/>
                <w14:ligatures w14:val="none"/>
              </w:rPr>
              <w:t>)</w:t>
            </w:r>
          </w:p>
        </w:tc>
      </w:tr>
      <w:tr w:rsidR="00512CE3" w:rsidRPr="00386413" w14:paraId="029A5B18" w14:textId="1D3BF047" w:rsidTr="00512CE3">
        <w:trPr>
          <w:trHeight w:val="42"/>
        </w:trPr>
        <w:tc>
          <w:tcPr>
            <w:tcW w:w="3935" w:type="dxa"/>
            <w:gridSpan w:val="2"/>
            <w:vMerge/>
            <w:tcBorders>
              <w:top w:val="nil"/>
            </w:tcBorders>
          </w:tcPr>
          <w:p w14:paraId="064577A5" w14:textId="77777777" w:rsidR="002C6706" w:rsidRPr="00386413" w:rsidRDefault="002C6706" w:rsidP="002C6706">
            <w:pPr>
              <w:widowControl w:val="0"/>
              <w:autoSpaceDE w:val="0"/>
              <w:autoSpaceDN w:val="0"/>
              <w:spacing w:after="0" w:line="240" w:lineRule="auto"/>
              <w:rPr>
                <w:rFonts w:ascii="Microsoft Sans Serif" w:eastAsia="Microsoft Sans Serif" w:hAnsi="Microsoft Sans Serif" w:cs="Microsoft Sans Serif"/>
                <w:kern w:val="0"/>
                <w:sz w:val="16"/>
                <w:szCs w:val="16"/>
                <w:lang w:val="en-US"/>
                <w14:ligatures w14:val="none"/>
              </w:rPr>
            </w:pPr>
          </w:p>
        </w:tc>
        <w:tc>
          <w:tcPr>
            <w:tcW w:w="819" w:type="dxa"/>
            <w:vMerge/>
            <w:tcBorders>
              <w:top w:val="nil"/>
            </w:tcBorders>
          </w:tcPr>
          <w:p w14:paraId="320B9BAE" w14:textId="77777777" w:rsidR="002C6706" w:rsidRPr="00386413" w:rsidRDefault="002C6706" w:rsidP="002C6706">
            <w:pPr>
              <w:widowControl w:val="0"/>
              <w:autoSpaceDE w:val="0"/>
              <w:autoSpaceDN w:val="0"/>
              <w:spacing w:after="0" w:line="240" w:lineRule="auto"/>
              <w:rPr>
                <w:rFonts w:ascii="Microsoft Sans Serif" w:eastAsia="Microsoft Sans Serif" w:hAnsi="Microsoft Sans Serif" w:cs="Microsoft Sans Serif"/>
                <w:kern w:val="0"/>
                <w:sz w:val="16"/>
                <w:szCs w:val="16"/>
                <w:lang w:val="en-US"/>
                <w14:ligatures w14:val="none"/>
              </w:rPr>
            </w:pPr>
          </w:p>
        </w:tc>
        <w:tc>
          <w:tcPr>
            <w:tcW w:w="859" w:type="dxa"/>
            <w:vAlign w:val="bottom"/>
          </w:tcPr>
          <w:p w14:paraId="02603888" w14:textId="7DB7A14B" w:rsidR="002C6706" w:rsidRPr="00386413" w:rsidRDefault="002C6706" w:rsidP="002C6706">
            <w:pPr>
              <w:widowControl w:val="0"/>
              <w:autoSpaceDE w:val="0"/>
              <w:autoSpaceDN w:val="0"/>
              <w:spacing w:before="79" w:after="0" w:line="240" w:lineRule="auto"/>
              <w:ind w:left="6"/>
              <w:jc w:val="center"/>
              <w:rPr>
                <w:rFonts w:ascii="Arial" w:eastAsia="Microsoft Sans Serif" w:hAnsi="Microsoft Sans Serif" w:cs="Microsoft Sans Serif"/>
                <w:b/>
                <w:kern w:val="0"/>
                <w:sz w:val="16"/>
                <w:szCs w:val="16"/>
                <w:lang w:val="en-US"/>
                <w14:ligatures w14:val="none"/>
              </w:rPr>
            </w:pPr>
            <w:r>
              <w:rPr>
                <w:rFonts w:ascii="Arial" w:eastAsia="Microsoft Sans Serif" w:hAnsi="Microsoft Sans Serif" w:cs="Microsoft Sans Serif"/>
                <w:b/>
                <w:kern w:val="0"/>
                <w:sz w:val="16"/>
                <w:szCs w:val="16"/>
                <w:lang w:val="en-US"/>
                <w14:ligatures w14:val="none"/>
              </w:rPr>
              <w:t>30</w:t>
            </w:r>
            <w:r w:rsidR="00035704">
              <w:rPr>
                <w:rFonts w:ascii="Arial" w:eastAsia="Microsoft Sans Serif" w:hAnsi="Microsoft Sans Serif" w:cs="Microsoft Sans Serif"/>
                <w:b/>
                <w:kern w:val="0"/>
                <w:sz w:val="16"/>
                <w:szCs w:val="16"/>
                <w:lang w:val="en-US"/>
                <w14:ligatures w14:val="none"/>
              </w:rPr>
              <w:t>DAS</w:t>
            </w:r>
          </w:p>
        </w:tc>
        <w:tc>
          <w:tcPr>
            <w:tcW w:w="720" w:type="dxa"/>
            <w:vAlign w:val="bottom"/>
          </w:tcPr>
          <w:p w14:paraId="1AB6D573" w14:textId="4E3451A9" w:rsidR="002C6706" w:rsidRPr="00386413" w:rsidRDefault="002C6706" w:rsidP="002C6706">
            <w:pPr>
              <w:widowControl w:val="0"/>
              <w:autoSpaceDE w:val="0"/>
              <w:autoSpaceDN w:val="0"/>
              <w:spacing w:before="79" w:after="0" w:line="240" w:lineRule="auto"/>
              <w:ind w:right="5"/>
              <w:jc w:val="center"/>
              <w:rPr>
                <w:rFonts w:ascii="Arial" w:eastAsia="Microsoft Sans Serif" w:hAnsi="Microsoft Sans Serif" w:cs="Microsoft Sans Serif"/>
                <w:b/>
                <w:kern w:val="0"/>
                <w:sz w:val="16"/>
                <w:szCs w:val="16"/>
                <w:lang w:val="en-US"/>
                <w14:ligatures w14:val="none"/>
              </w:rPr>
            </w:pPr>
            <w:r>
              <w:rPr>
                <w:rFonts w:ascii="Arial" w:eastAsia="Microsoft Sans Serif" w:hAnsi="Microsoft Sans Serif" w:cs="Microsoft Sans Serif"/>
                <w:b/>
                <w:kern w:val="0"/>
                <w:sz w:val="16"/>
                <w:szCs w:val="16"/>
                <w:lang w:val="en-US"/>
                <w14:ligatures w14:val="none"/>
              </w:rPr>
              <w:t>60</w:t>
            </w:r>
            <w:r w:rsidR="00035704">
              <w:rPr>
                <w:rFonts w:ascii="Arial" w:eastAsia="Microsoft Sans Serif" w:hAnsi="Microsoft Sans Serif" w:cs="Microsoft Sans Serif"/>
                <w:b/>
                <w:kern w:val="0"/>
                <w:sz w:val="16"/>
                <w:szCs w:val="16"/>
                <w:lang w:val="en-US"/>
                <w14:ligatures w14:val="none"/>
              </w:rPr>
              <w:t>DAS</w:t>
            </w:r>
          </w:p>
        </w:tc>
        <w:tc>
          <w:tcPr>
            <w:tcW w:w="864" w:type="dxa"/>
            <w:vAlign w:val="bottom"/>
          </w:tcPr>
          <w:p w14:paraId="40657679" w14:textId="55DCB0DA" w:rsidR="002C6706" w:rsidRPr="00386413" w:rsidRDefault="002C6706" w:rsidP="002C6706">
            <w:pPr>
              <w:widowControl w:val="0"/>
              <w:autoSpaceDE w:val="0"/>
              <w:autoSpaceDN w:val="0"/>
              <w:spacing w:before="79" w:after="0" w:line="240" w:lineRule="auto"/>
              <w:ind w:right="5"/>
              <w:jc w:val="center"/>
              <w:rPr>
                <w:rFonts w:ascii="Arial" w:eastAsia="Microsoft Sans Serif" w:hAnsi="Microsoft Sans Serif" w:cs="Microsoft Sans Serif"/>
                <w:b/>
                <w:kern w:val="0"/>
                <w:sz w:val="16"/>
                <w:szCs w:val="16"/>
                <w:lang w:val="en-US"/>
                <w14:ligatures w14:val="none"/>
              </w:rPr>
            </w:pPr>
            <w:r>
              <w:rPr>
                <w:rFonts w:ascii="Arial" w:eastAsia="Microsoft Sans Serif" w:hAnsi="Microsoft Sans Serif" w:cs="Microsoft Sans Serif"/>
                <w:b/>
                <w:kern w:val="0"/>
                <w:sz w:val="16"/>
                <w:szCs w:val="16"/>
                <w:lang w:val="en-US"/>
                <w14:ligatures w14:val="none"/>
              </w:rPr>
              <w:t>90</w:t>
            </w:r>
            <w:r w:rsidR="00035704">
              <w:rPr>
                <w:rFonts w:ascii="Arial" w:eastAsia="Microsoft Sans Serif" w:hAnsi="Microsoft Sans Serif" w:cs="Microsoft Sans Serif"/>
                <w:b/>
                <w:kern w:val="0"/>
                <w:sz w:val="16"/>
                <w:szCs w:val="16"/>
                <w:lang w:val="en-US"/>
                <w14:ligatures w14:val="none"/>
              </w:rPr>
              <w:t>DAS</w:t>
            </w:r>
          </w:p>
        </w:tc>
        <w:tc>
          <w:tcPr>
            <w:tcW w:w="871" w:type="dxa"/>
            <w:vAlign w:val="bottom"/>
          </w:tcPr>
          <w:p w14:paraId="0F7EDB3A" w14:textId="7445BC7A" w:rsidR="002C6706" w:rsidRPr="00386413" w:rsidRDefault="002C6706" w:rsidP="002C6706">
            <w:pPr>
              <w:widowControl w:val="0"/>
              <w:autoSpaceDE w:val="0"/>
              <w:autoSpaceDN w:val="0"/>
              <w:spacing w:before="218" w:after="0" w:line="240" w:lineRule="auto"/>
              <w:ind w:left="12"/>
              <w:jc w:val="center"/>
              <w:rPr>
                <w:rFonts w:ascii="Arial" w:eastAsia="Microsoft Sans Serif" w:hAnsi="Microsoft Sans Serif" w:cs="Microsoft Sans Serif"/>
                <w:b/>
                <w:kern w:val="0"/>
                <w:sz w:val="16"/>
                <w:szCs w:val="16"/>
                <w:lang w:val="en-US"/>
                <w14:ligatures w14:val="none"/>
              </w:rPr>
            </w:pPr>
            <w:r>
              <w:rPr>
                <w:rFonts w:ascii="Arial" w:eastAsia="Microsoft Sans Serif" w:hAnsi="Microsoft Sans Serif" w:cs="Microsoft Sans Serif"/>
                <w:b/>
                <w:kern w:val="0"/>
                <w:sz w:val="16"/>
                <w:szCs w:val="16"/>
                <w:lang w:val="en-US"/>
                <w14:ligatures w14:val="none"/>
              </w:rPr>
              <w:t>maturity</w:t>
            </w:r>
          </w:p>
        </w:tc>
        <w:tc>
          <w:tcPr>
            <w:tcW w:w="882" w:type="dxa"/>
            <w:vAlign w:val="bottom"/>
          </w:tcPr>
          <w:p w14:paraId="10ACED55" w14:textId="0D052BA5" w:rsidR="002C6706" w:rsidRPr="00386413" w:rsidRDefault="002C6706" w:rsidP="002C6706">
            <w:pPr>
              <w:widowControl w:val="0"/>
              <w:autoSpaceDE w:val="0"/>
              <w:autoSpaceDN w:val="0"/>
              <w:spacing w:before="218" w:after="0" w:line="240" w:lineRule="auto"/>
              <w:ind w:left="12"/>
              <w:jc w:val="center"/>
              <w:rPr>
                <w:rFonts w:ascii="Arial" w:eastAsia="Microsoft Sans Serif" w:hAnsi="Microsoft Sans Serif" w:cs="Microsoft Sans Serif"/>
                <w:b/>
                <w:spacing w:val="-4"/>
                <w:kern w:val="0"/>
                <w:sz w:val="16"/>
                <w:szCs w:val="16"/>
                <w:lang w:val="en-US"/>
                <w14:ligatures w14:val="none"/>
              </w:rPr>
            </w:pPr>
            <w:r>
              <w:rPr>
                <w:rFonts w:ascii="Arial" w:eastAsia="Microsoft Sans Serif" w:hAnsi="Microsoft Sans Serif" w:cs="Microsoft Sans Serif"/>
                <w:b/>
                <w:spacing w:val="-4"/>
                <w:kern w:val="0"/>
                <w:sz w:val="16"/>
                <w:szCs w:val="16"/>
                <w:lang w:val="en-US"/>
                <w14:ligatures w14:val="none"/>
              </w:rPr>
              <w:t>30-60</w:t>
            </w:r>
          </w:p>
        </w:tc>
        <w:tc>
          <w:tcPr>
            <w:tcW w:w="735" w:type="dxa"/>
            <w:vAlign w:val="bottom"/>
          </w:tcPr>
          <w:p w14:paraId="55197E44" w14:textId="42D22D9F" w:rsidR="002C6706" w:rsidRPr="00386413" w:rsidRDefault="002C6706" w:rsidP="002C6706">
            <w:pPr>
              <w:widowControl w:val="0"/>
              <w:autoSpaceDE w:val="0"/>
              <w:autoSpaceDN w:val="0"/>
              <w:spacing w:before="218" w:after="0" w:line="240" w:lineRule="auto"/>
              <w:ind w:left="12"/>
              <w:jc w:val="center"/>
              <w:rPr>
                <w:rFonts w:ascii="Arial" w:eastAsia="Microsoft Sans Serif" w:hAnsi="Microsoft Sans Serif" w:cs="Microsoft Sans Serif"/>
                <w:b/>
                <w:spacing w:val="-4"/>
                <w:kern w:val="0"/>
                <w:sz w:val="16"/>
                <w:szCs w:val="16"/>
                <w:lang w:val="en-US"/>
                <w14:ligatures w14:val="none"/>
              </w:rPr>
            </w:pPr>
            <w:r>
              <w:rPr>
                <w:rFonts w:ascii="Arial" w:eastAsia="Microsoft Sans Serif" w:hAnsi="Microsoft Sans Serif" w:cs="Microsoft Sans Serif"/>
                <w:b/>
                <w:spacing w:val="-4"/>
                <w:kern w:val="0"/>
                <w:sz w:val="16"/>
                <w:szCs w:val="16"/>
                <w:lang w:val="en-US"/>
                <w14:ligatures w14:val="none"/>
              </w:rPr>
              <w:t>60-90</w:t>
            </w:r>
          </w:p>
        </w:tc>
        <w:tc>
          <w:tcPr>
            <w:tcW w:w="764" w:type="dxa"/>
            <w:vAlign w:val="bottom"/>
          </w:tcPr>
          <w:p w14:paraId="4E0DCCDF" w14:textId="69A05D6A" w:rsidR="002C6706" w:rsidRPr="00386413" w:rsidRDefault="002C6706" w:rsidP="002C6706">
            <w:pPr>
              <w:widowControl w:val="0"/>
              <w:autoSpaceDE w:val="0"/>
              <w:autoSpaceDN w:val="0"/>
              <w:spacing w:before="218" w:after="0" w:line="240" w:lineRule="auto"/>
              <w:ind w:left="12"/>
              <w:jc w:val="center"/>
              <w:rPr>
                <w:rFonts w:ascii="Arial" w:eastAsia="Microsoft Sans Serif" w:hAnsi="Microsoft Sans Serif" w:cs="Microsoft Sans Serif"/>
                <w:b/>
                <w:spacing w:val="-4"/>
                <w:kern w:val="0"/>
                <w:sz w:val="16"/>
                <w:szCs w:val="16"/>
                <w:lang w:val="en-US"/>
                <w14:ligatures w14:val="none"/>
              </w:rPr>
            </w:pPr>
            <w:r>
              <w:rPr>
                <w:rFonts w:ascii="Arial" w:eastAsia="Microsoft Sans Serif" w:hAnsi="Microsoft Sans Serif" w:cs="Microsoft Sans Serif"/>
                <w:b/>
                <w:spacing w:val="-4"/>
                <w:kern w:val="0"/>
                <w:sz w:val="16"/>
                <w:szCs w:val="16"/>
                <w:lang w:val="en-US"/>
                <w14:ligatures w14:val="none"/>
              </w:rPr>
              <w:t>maturity</w:t>
            </w:r>
          </w:p>
        </w:tc>
        <w:tc>
          <w:tcPr>
            <w:tcW w:w="735" w:type="dxa"/>
            <w:vAlign w:val="bottom"/>
          </w:tcPr>
          <w:p w14:paraId="02795C82" w14:textId="27C03132" w:rsidR="002C6706" w:rsidRPr="00386413" w:rsidRDefault="002C6706" w:rsidP="002C6706">
            <w:pPr>
              <w:widowControl w:val="0"/>
              <w:autoSpaceDE w:val="0"/>
              <w:autoSpaceDN w:val="0"/>
              <w:spacing w:before="218" w:after="0" w:line="240" w:lineRule="auto"/>
              <w:ind w:left="12"/>
              <w:jc w:val="center"/>
              <w:rPr>
                <w:rFonts w:ascii="Arial" w:eastAsia="Microsoft Sans Serif" w:hAnsi="Microsoft Sans Serif" w:cs="Microsoft Sans Serif"/>
                <w:b/>
                <w:spacing w:val="-4"/>
                <w:kern w:val="0"/>
                <w:sz w:val="16"/>
                <w:szCs w:val="16"/>
                <w:lang w:val="en-US"/>
                <w14:ligatures w14:val="none"/>
              </w:rPr>
            </w:pPr>
            <w:r>
              <w:rPr>
                <w:rFonts w:ascii="Arial" w:eastAsia="Microsoft Sans Serif" w:hAnsi="Microsoft Sans Serif" w:cs="Microsoft Sans Serif"/>
                <w:b/>
                <w:spacing w:val="-4"/>
                <w:kern w:val="0"/>
                <w:sz w:val="16"/>
                <w:szCs w:val="16"/>
                <w:lang w:val="en-US"/>
                <w14:ligatures w14:val="none"/>
              </w:rPr>
              <w:t>30-60</w:t>
            </w:r>
          </w:p>
        </w:tc>
        <w:tc>
          <w:tcPr>
            <w:tcW w:w="735" w:type="dxa"/>
            <w:vAlign w:val="bottom"/>
          </w:tcPr>
          <w:p w14:paraId="04DEA45F" w14:textId="132C0922" w:rsidR="002C6706" w:rsidRPr="00386413" w:rsidRDefault="002C6706" w:rsidP="002C6706">
            <w:pPr>
              <w:widowControl w:val="0"/>
              <w:autoSpaceDE w:val="0"/>
              <w:autoSpaceDN w:val="0"/>
              <w:spacing w:before="218" w:after="0" w:line="240" w:lineRule="auto"/>
              <w:ind w:left="12"/>
              <w:jc w:val="center"/>
              <w:rPr>
                <w:rFonts w:ascii="Arial" w:eastAsia="Microsoft Sans Serif" w:hAnsi="Microsoft Sans Serif" w:cs="Microsoft Sans Serif"/>
                <w:b/>
                <w:spacing w:val="-4"/>
                <w:kern w:val="0"/>
                <w:sz w:val="16"/>
                <w:szCs w:val="16"/>
                <w:lang w:val="en-US"/>
                <w14:ligatures w14:val="none"/>
              </w:rPr>
            </w:pPr>
            <w:r>
              <w:rPr>
                <w:rFonts w:ascii="Arial" w:eastAsia="Microsoft Sans Serif" w:hAnsi="Microsoft Sans Serif" w:cs="Microsoft Sans Serif"/>
                <w:b/>
                <w:spacing w:val="-4"/>
                <w:kern w:val="0"/>
                <w:sz w:val="16"/>
                <w:szCs w:val="16"/>
                <w:lang w:val="en-US"/>
                <w14:ligatures w14:val="none"/>
              </w:rPr>
              <w:t>60-90</w:t>
            </w:r>
          </w:p>
        </w:tc>
        <w:tc>
          <w:tcPr>
            <w:tcW w:w="812" w:type="dxa"/>
            <w:vAlign w:val="bottom"/>
          </w:tcPr>
          <w:p w14:paraId="6C548C61" w14:textId="1B671926" w:rsidR="002C6706" w:rsidRPr="00386413" w:rsidRDefault="002C6706" w:rsidP="002C6706">
            <w:pPr>
              <w:widowControl w:val="0"/>
              <w:autoSpaceDE w:val="0"/>
              <w:autoSpaceDN w:val="0"/>
              <w:spacing w:before="218" w:after="0" w:line="240" w:lineRule="auto"/>
              <w:ind w:left="12"/>
              <w:jc w:val="center"/>
              <w:rPr>
                <w:rFonts w:ascii="Arial" w:eastAsia="Microsoft Sans Serif" w:hAnsi="Microsoft Sans Serif" w:cs="Microsoft Sans Serif"/>
                <w:b/>
                <w:spacing w:val="-4"/>
                <w:kern w:val="0"/>
                <w:sz w:val="16"/>
                <w:szCs w:val="16"/>
                <w:lang w:val="en-US"/>
                <w14:ligatures w14:val="none"/>
              </w:rPr>
            </w:pPr>
            <w:r>
              <w:rPr>
                <w:rFonts w:ascii="Arial" w:eastAsia="Microsoft Sans Serif" w:hAnsi="Microsoft Sans Serif" w:cs="Microsoft Sans Serif"/>
                <w:b/>
                <w:spacing w:val="-4"/>
                <w:kern w:val="0"/>
                <w:sz w:val="16"/>
                <w:szCs w:val="16"/>
                <w:lang w:val="en-US"/>
                <w14:ligatures w14:val="none"/>
              </w:rPr>
              <w:t>maturity</w:t>
            </w:r>
          </w:p>
        </w:tc>
        <w:tc>
          <w:tcPr>
            <w:tcW w:w="812" w:type="dxa"/>
            <w:gridSpan w:val="2"/>
            <w:vAlign w:val="bottom"/>
          </w:tcPr>
          <w:p w14:paraId="39E42C47" w14:textId="10F9A7FD" w:rsidR="002C6706" w:rsidRPr="00386413" w:rsidRDefault="002C6706" w:rsidP="002C6706">
            <w:pPr>
              <w:widowControl w:val="0"/>
              <w:autoSpaceDE w:val="0"/>
              <w:autoSpaceDN w:val="0"/>
              <w:spacing w:before="218" w:after="0" w:line="240" w:lineRule="auto"/>
              <w:ind w:left="12"/>
              <w:jc w:val="center"/>
              <w:rPr>
                <w:rFonts w:ascii="Arial" w:eastAsia="Microsoft Sans Serif" w:hAnsi="Microsoft Sans Serif" w:cs="Microsoft Sans Serif"/>
                <w:b/>
                <w:spacing w:val="-4"/>
                <w:kern w:val="0"/>
                <w:sz w:val="16"/>
                <w:szCs w:val="16"/>
                <w:lang w:val="en-US"/>
                <w14:ligatures w14:val="none"/>
              </w:rPr>
            </w:pPr>
            <w:r>
              <w:rPr>
                <w:rFonts w:ascii="Arial" w:eastAsia="Microsoft Sans Serif" w:hAnsi="Microsoft Sans Serif" w:cs="Microsoft Sans Serif"/>
                <w:b/>
                <w:spacing w:val="-4"/>
                <w:kern w:val="0"/>
                <w:sz w:val="16"/>
                <w:szCs w:val="16"/>
                <w:lang w:val="en-US"/>
                <w14:ligatures w14:val="none"/>
              </w:rPr>
              <w:t>30-60</w:t>
            </w:r>
          </w:p>
        </w:tc>
        <w:tc>
          <w:tcPr>
            <w:tcW w:w="810" w:type="dxa"/>
            <w:vAlign w:val="bottom"/>
          </w:tcPr>
          <w:p w14:paraId="25E16C39" w14:textId="54AE4576" w:rsidR="002C6706" w:rsidRPr="00386413" w:rsidRDefault="002C6706" w:rsidP="002C6706">
            <w:pPr>
              <w:widowControl w:val="0"/>
              <w:autoSpaceDE w:val="0"/>
              <w:autoSpaceDN w:val="0"/>
              <w:spacing w:before="218" w:after="0" w:line="240" w:lineRule="auto"/>
              <w:ind w:left="12"/>
              <w:jc w:val="center"/>
              <w:rPr>
                <w:rFonts w:ascii="Arial" w:eastAsia="Microsoft Sans Serif" w:hAnsi="Microsoft Sans Serif" w:cs="Microsoft Sans Serif"/>
                <w:b/>
                <w:spacing w:val="-4"/>
                <w:kern w:val="0"/>
                <w:sz w:val="16"/>
                <w:szCs w:val="16"/>
                <w:lang w:val="en-US"/>
                <w14:ligatures w14:val="none"/>
              </w:rPr>
            </w:pPr>
            <w:r>
              <w:rPr>
                <w:rFonts w:ascii="Arial" w:eastAsia="Microsoft Sans Serif" w:hAnsi="Microsoft Sans Serif" w:cs="Microsoft Sans Serif"/>
                <w:b/>
                <w:spacing w:val="-4"/>
                <w:kern w:val="0"/>
                <w:sz w:val="16"/>
                <w:szCs w:val="16"/>
                <w:lang w:val="en-US"/>
                <w14:ligatures w14:val="none"/>
              </w:rPr>
              <w:t>60-90</w:t>
            </w:r>
          </w:p>
        </w:tc>
        <w:tc>
          <w:tcPr>
            <w:tcW w:w="815" w:type="dxa"/>
            <w:vAlign w:val="bottom"/>
          </w:tcPr>
          <w:p w14:paraId="1F7D83D3" w14:textId="3CABB4AE" w:rsidR="002C6706" w:rsidRPr="00386413" w:rsidRDefault="002C6706" w:rsidP="002C6706">
            <w:pPr>
              <w:widowControl w:val="0"/>
              <w:autoSpaceDE w:val="0"/>
              <w:autoSpaceDN w:val="0"/>
              <w:spacing w:before="218" w:after="0" w:line="240" w:lineRule="auto"/>
              <w:ind w:left="12"/>
              <w:jc w:val="center"/>
              <w:rPr>
                <w:rFonts w:ascii="Arial" w:eastAsia="Microsoft Sans Serif" w:hAnsi="Microsoft Sans Serif" w:cs="Microsoft Sans Serif"/>
                <w:b/>
                <w:spacing w:val="-4"/>
                <w:kern w:val="0"/>
                <w:sz w:val="16"/>
                <w:szCs w:val="16"/>
                <w:lang w:val="en-US"/>
                <w14:ligatures w14:val="none"/>
              </w:rPr>
            </w:pPr>
            <w:r>
              <w:rPr>
                <w:rFonts w:ascii="Arial" w:eastAsia="Microsoft Sans Serif" w:hAnsi="Microsoft Sans Serif" w:cs="Microsoft Sans Serif"/>
                <w:b/>
                <w:spacing w:val="-4"/>
                <w:kern w:val="0"/>
                <w:sz w:val="16"/>
                <w:szCs w:val="16"/>
                <w:lang w:val="en-US"/>
                <w14:ligatures w14:val="none"/>
              </w:rPr>
              <w:t>maturity</w:t>
            </w:r>
          </w:p>
        </w:tc>
      </w:tr>
      <w:tr w:rsidR="008C3A4C" w:rsidRPr="00386413" w14:paraId="1117E152" w14:textId="2D36F9B0" w:rsidTr="00512CE3">
        <w:trPr>
          <w:trHeight w:val="101"/>
        </w:trPr>
        <w:tc>
          <w:tcPr>
            <w:tcW w:w="517" w:type="dxa"/>
            <w:vAlign w:val="center"/>
          </w:tcPr>
          <w:p w14:paraId="76A567A1" w14:textId="77777777" w:rsidR="0009798E" w:rsidRPr="00386413" w:rsidRDefault="0009798E" w:rsidP="0009798E">
            <w:pPr>
              <w:widowControl w:val="0"/>
              <w:autoSpaceDE w:val="0"/>
              <w:autoSpaceDN w:val="0"/>
              <w:spacing w:before="132" w:after="0" w:line="240" w:lineRule="auto"/>
              <w:ind w:left="239"/>
              <w:rPr>
                <w:rFonts w:ascii="Arial" w:eastAsia="Microsoft Sans Serif" w:hAnsi="Microsoft Sans Serif" w:cs="Microsoft Sans Serif"/>
                <w:b/>
                <w:kern w:val="0"/>
                <w:sz w:val="16"/>
                <w:szCs w:val="16"/>
                <w:lang w:val="en-US"/>
                <w14:ligatures w14:val="none"/>
              </w:rPr>
            </w:pPr>
            <w:bookmarkStart w:id="2" w:name="_Hlk190272314"/>
            <w:r w:rsidRPr="00386413">
              <w:rPr>
                <w:rFonts w:ascii="Arial" w:eastAsia="Microsoft Sans Serif" w:hAnsi="Microsoft Sans Serif" w:cs="Microsoft Sans Serif"/>
                <w:b/>
                <w:spacing w:val="-5"/>
                <w:kern w:val="0"/>
                <w:sz w:val="16"/>
                <w:szCs w:val="16"/>
                <w:lang w:val="en-US"/>
                <w14:ligatures w14:val="none"/>
              </w:rPr>
              <w:t>T</w:t>
            </w:r>
            <w:r w:rsidRPr="00386413">
              <w:rPr>
                <w:rFonts w:ascii="Arial" w:eastAsia="Microsoft Sans Serif" w:hAnsi="Microsoft Sans Serif" w:cs="Microsoft Sans Serif"/>
                <w:b/>
                <w:spacing w:val="-5"/>
                <w:kern w:val="0"/>
                <w:sz w:val="16"/>
                <w:szCs w:val="16"/>
                <w:vertAlign w:val="subscript"/>
                <w:lang w:val="en-US"/>
                <w14:ligatures w14:val="none"/>
              </w:rPr>
              <w:t>1</w:t>
            </w:r>
          </w:p>
        </w:tc>
        <w:tc>
          <w:tcPr>
            <w:tcW w:w="3418" w:type="dxa"/>
            <w:vAlign w:val="center"/>
          </w:tcPr>
          <w:p w14:paraId="4285895F" w14:textId="77777777" w:rsidR="0009798E" w:rsidRPr="00386413" w:rsidRDefault="0009798E" w:rsidP="0009798E">
            <w:pPr>
              <w:widowControl w:val="0"/>
              <w:autoSpaceDE w:val="0"/>
              <w:autoSpaceDN w:val="0"/>
              <w:spacing w:after="0" w:line="251" w:lineRule="exact"/>
              <w:ind w:left="107"/>
              <w:rPr>
                <w:rFonts w:ascii="Arial" w:hAnsi="Arial" w:cs="Arial"/>
                <w:sz w:val="16"/>
                <w:szCs w:val="16"/>
              </w:rPr>
            </w:pPr>
            <w:r w:rsidRPr="00386413">
              <w:rPr>
                <w:rFonts w:ascii="Arial" w:hAnsi="Arial" w:cs="Arial"/>
                <w:b/>
                <w:bCs/>
                <w:sz w:val="16"/>
                <w:szCs w:val="16"/>
              </w:rPr>
              <w:t xml:space="preserve">Weed Free </w:t>
            </w:r>
            <w:r w:rsidRPr="00386413">
              <w:rPr>
                <w:rFonts w:ascii="Arial" w:hAnsi="Arial" w:cs="Arial"/>
                <w:sz w:val="16"/>
                <w:szCs w:val="16"/>
              </w:rPr>
              <w:t>(two hand weeding 30 &amp; 45 DAS)</w:t>
            </w:r>
          </w:p>
        </w:tc>
        <w:tc>
          <w:tcPr>
            <w:tcW w:w="819" w:type="dxa"/>
            <w:vAlign w:val="center"/>
          </w:tcPr>
          <w:p w14:paraId="17F3D210" w14:textId="7D17F53C" w:rsidR="0009798E" w:rsidRPr="008C3A4C" w:rsidRDefault="0009798E" w:rsidP="00757E4F">
            <w:pPr>
              <w:widowControl w:val="0"/>
              <w:autoSpaceDE w:val="0"/>
              <w:autoSpaceDN w:val="0"/>
              <w:spacing w:before="136" w:after="0" w:line="240" w:lineRule="auto"/>
              <w:ind w:left="119"/>
              <w:jc w:val="center"/>
              <w:rPr>
                <w:rFonts w:ascii="Microsoft Sans Serif" w:eastAsia="Microsoft Sans Serif" w:hAnsi="Microsoft Sans Serif" w:cs="Microsoft Sans Serif"/>
                <w:b/>
                <w:bCs/>
                <w:kern w:val="0"/>
                <w:sz w:val="16"/>
                <w:szCs w:val="16"/>
                <w:lang w:val="en-US"/>
                <w14:ligatures w14:val="none"/>
              </w:rPr>
            </w:pPr>
            <w:r w:rsidRPr="008C3A4C">
              <w:rPr>
                <w:rFonts w:ascii="Microsoft Sans Serif" w:eastAsia="Microsoft Sans Serif" w:hAnsi="Microsoft Sans Serif" w:cs="Microsoft Sans Serif"/>
                <w:b/>
                <w:bCs/>
                <w:spacing w:val="-2"/>
                <w:kern w:val="0"/>
                <w:sz w:val="16"/>
                <w:szCs w:val="16"/>
                <w:lang w:val="en-US"/>
                <w14:ligatures w14:val="none"/>
              </w:rPr>
              <w:t>twice</w:t>
            </w:r>
          </w:p>
        </w:tc>
        <w:tc>
          <w:tcPr>
            <w:tcW w:w="859" w:type="dxa"/>
            <w:vAlign w:val="center"/>
          </w:tcPr>
          <w:p w14:paraId="7FCE6D66" w14:textId="0C03925E" w:rsidR="0009798E" w:rsidRPr="005B4C1A" w:rsidRDefault="0009798E" w:rsidP="00757E4F">
            <w:pPr>
              <w:widowControl w:val="0"/>
              <w:autoSpaceDE w:val="0"/>
              <w:autoSpaceDN w:val="0"/>
              <w:spacing w:after="0" w:line="251" w:lineRule="exact"/>
              <w:ind w:left="113"/>
              <w:jc w:val="center"/>
              <w:rPr>
                <w:rFonts w:ascii="Arial" w:eastAsia="Microsoft Sans Serif" w:hAnsi="Arial" w:cs="Arial"/>
                <w:kern w:val="0"/>
                <w:sz w:val="18"/>
                <w:szCs w:val="18"/>
                <w:lang w:val="en-US"/>
                <w14:ligatures w14:val="none"/>
              </w:rPr>
            </w:pPr>
            <w:r w:rsidRPr="005B4C1A">
              <w:rPr>
                <w:rFonts w:ascii="Arial" w:hAnsi="Arial" w:cs="Arial"/>
                <w:color w:val="000000"/>
                <w:sz w:val="18"/>
                <w:szCs w:val="18"/>
              </w:rPr>
              <w:t>1.79</w:t>
            </w:r>
          </w:p>
        </w:tc>
        <w:tc>
          <w:tcPr>
            <w:tcW w:w="720" w:type="dxa"/>
            <w:vAlign w:val="center"/>
          </w:tcPr>
          <w:p w14:paraId="472494F0" w14:textId="37747215" w:rsidR="0009798E" w:rsidRPr="00B03B14" w:rsidRDefault="0009798E" w:rsidP="00757E4F">
            <w:pPr>
              <w:widowControl w:val="0"/>
              <w:autoSpaceDE w:val="0"/>
              <w:autoSpaceDN w:val="0"/>
              <w:spacing w:after="0" w:line="251" w:lineRule="exact"/>
              <w:ind w:left="113" w:right="6"/>
              <w:jc w:val="center"/>
              <w:rPr>
                <w:rFonts w:ascii="Arial" w:eastAsia="Microsoft Sans Serif" w:hAnsi="Arial" w:cs="Arial"/>
                <w:kern w:val="0"/>
                <w:sz w:val="18"/>
                <w:szCs w:val="18"/>
                <w:lang w:val="en-US"/>
                <w14:ligatures w14:val="none"/>
              </w:rPr>
            </w:pPr>
            <w:r w:rsidRPr="00B03B14">
              <w:rPr>
                <w:rFonts w:ascii="Calibri" w:hAnsi="Calibri" w:cs="Calibri"/>
                <w:color w:val="000000"/>
              </w:rPr>
              <w:t>4.94</w:t>
            </w:r>
          </w:p>
        </w:tc>
        <w:tc>
          <w:tcPr>
            <w:tcW w:w="864" w:type="dxa"/>
            <w:vAlign w:val="center"/>
          </w:tcPr>
          <w:p w14:paraId="2D47EE19" w14:textId="4C441437" w:rsidR="0009798E" w:rsidRPr="00B03B14" w:rsidRDefault="0009798E" w:rsidP="00757E4F">
            <w:pPr>
              <w:widowControl w:val="0"/>
              <w:autoSpaceDE w:val="0"/>
              <w:autoSpaceDN w:val="0"/>
              <w:spacing w:after="0" w:line="251" w:lineRule="exact"/>
              <w:ind w:left="113" w:right="6"/>
              <w:jc w:val="center"/>
              <w:rPr>
                <w:rFonts w:ascii="Arial" w:eastAsia="Microsoft Sans Serif" w:hAnsi="Arial" w:cs="Arial"/>
                <w:kern w:val="0"/>
                <w:sz w:val="18"/>
                <w:szCs w:val="18"/>
                <w:lang w:val="en-US"/>
                <w14:ligatures w14:val="none"/>
              </w:rPr>
            </w:pPr>
            <w:r w:rsidRPr="00B03B14">
              <w:rPr>
                <w:rFonts w:ascii="Calibri" w:hAnsi="Calibri" w:cs="Calibri"/>
                <w:color w:val="000000"/>
              </w:rPr>
              <w:t>6.11</w:t>
            </w:r>
          </w:p>
        </w:tc>
        <w:tc>
          <w:tcPr>
            <w:tcW w:w="871" w:type="dxa"/>
            <w:vAlign w:val="center"/>
          </w:tcPr>
          <w:p w14:paraId="3B85FB4A" w14:textId="7E309E9F" w:rsidR="0009798E" w:rsidRPr="005B4C1A" w:rsidRDefault="0009798E" w:rsidP="00757E4F">
            <w:pPr>
              <w:widowControl w:val="0"/>
              <w:autoSpaceDE w:val="0"/>
              <w:autoSpaceDN w:val="0"/>
              <w:spacing w:after="0" w:line="251" w:lineRule="exact"/>
              <w:ind w:left="113" w:right="1"/>
              <w:jc w:val="center"/>
              <w:rPr>
                <w:rFonts w:ascii="Arial" w:eastAsia="Microsoft Sans Serif" w:hAnsi="Arial" w:cs="Arial"/>
                <w:kern w:val="0"/>
                <w:sz w:val="18"/>
                <w:szCs w:val="18"/>
                <w:lang w:val="en-US"/>
                <w14:ligatures w14:val="none"/>
              </w:rPr>
            </w:pPr>
            <w:r w:rsidRPr="005B4C1A">
              <w:rPr>
                <w:rFonts w:ascii="Arial" w:hAnsi="Arial" w:cs="Arial"/>
                <w:color w:val="000000"/>
                <w:sz w:val="18"/>
                <w:szCs w:val="18"/>
              </w:rPr>
              <w:t>2.12</w:t>
            </w:r>
          </w:p>
        </w:tc>
        <w:tc>
          <w:tcPr>
            <w:tcW w:w="882" w:type="dxa"/>
            <w:vAlign w:val="center"/>
          </w:tcPr>
          <w:p w14:paraId="1E06274B" w14:textId="0B1D9497" w:rsidR="0009798E" w:rsidRPr="005B4C1A" w:rsidRDefault="0009798E" w:rsidP="00757E4F">
            <w:pPr>
              <w:widowControl w:val="0"/>
              <w:autoSpaceDE w:val="0"/>
              <w:autoSpaceDN w:val="0"/>
              <w:spacing w:after="0" w:line="251" w:lineRule="exact"/>
              <w:ind w:left="12" w:right="1"/>
              <w:jc w:val="center"/>
              <w:rPr>
                <w:rFonts w:ascii="Arial" w:hAnsi="Arial" w:cs="Arial"/>
                <w:sz w:val="18"/>
                <w:szCs w:val="18"/>
              </w:rPr>
            </w:pPr>
            <w:r w:rsidRPr="005B4C1A">
              <w:rPr>
                <w:rFonts w:ascii="Arial" w:hAnsi="Arial" w:cs="Arial"/>
                <w:color w:val="000000"/>
                <w:sz w:val="18"/>
                <w:szCs w:val="18"/>
              </w:rPr>
              <w:t>0.1353</w:t>
            </w:r>
          </w:p>
        </w:tc>
        <w:tc>
          <w:tcPr>
            <w:tcW w:w="735" w:type="dxa"/>
            <w:vAlign w:val="center"/>
          </w:tcPr>
          <w:p w14:paraId="6D1E20D1" w14:textId="72F70A94" w:rsidR="0009798E" w:rsidRPr="005B4C1A" w:rsidRDefault="0009798E" w:rsidP="00757E4F">
            <w:pPr>
              <w:widowControl w:val="0"/>
              <w:autoSpaceDE w:val="0"/>
              <w:autoSpaceDN w:val="0"/>
              <w:spacing w:after="0" w:line="251" w:lineRule="exact"/>
              <w:ind w:left="12" w:right="1"/>
              <w:jc w:val="center"/>
              <w:rPr>
                <w:rFonts w:ascii="Arial" w:hAnsi="Arial" w:cs="Arial"/>
                <w:sz w:val="18"/>
                <w:szCs w:val="18"/>
              </w:rPr>
            </w:pPr>
            <w:r w:rsidRPr="005B4C1A">
              <w:rPr>
                <w:rFonts w:ascii="Arial" w:hAnsi="Arial" w:cs="Arial"/>
                <w:color w:val="000000"/>
                <w:sz w:val="18"/>
                <w:szCs w:val="18"/>
              </w:rPr>
              <w:t>0.1407</w:t>
            </w:r>
          </w:p>
        </w:tc>
        <w:tc>
          <w:tcPr>
            <w:tcW w:w="764" w:type="dxa"/>
            <w:vAlign w:val="center"/>
          </w:tcPr>
          <w:p w14:paraId="37DDD116" w14:textId="7149590C" w:rsidR="0009798E" w:rsidRPr="008F7A7E" w:rsidRDefault="0009798E" w:rsidP="00757E4F">
            <w:pPr>
              <w:widowControl w:val="0"/>
              <w:autoSpaceDE w:val="0"/>
              <w:autoSpaceDN w:val="0"/>
              <w:spacing w:after="0" w:line="251" w:lineRule="exact"/>
              <w:ind w:left="12" w:right="1"/>
              <w:jc w:val="center"/>
              <w:rPr>
                <w:rFonts w:ascii="Arial" w:hAnsi="Arial" w:cs="Arial"/>
                <w:sz w:val="18"/>
                <w:szCs w:val="18"/>
              </w:rPr>
            </w:pPr>
            <w:r w:rsidRPr="008F7A7E">
              <w:rPr>
                <w:rFonts w:ascii="Calibri" w:hAnsi="Calibri" w:cs="Calibri"/>
                <w:color w:val="000000"/>
              </w:rPr>
              <w:t>0.0621</w:t>
            </w:r>
          </w:p>
        </w:tc>
        <w:tc>
          <w:tcPr>
            <w:tcW w:w="735" w:type="dxa"/>
            <w:vAlign w:val="center"/>
          </w:tcPr>
          <w:p w14:paraId="53AB06D8" w14:textId="72E9D4EB" w:rsidR="0009798E" w:rsidRPr="008F7A7E" w:rsidRDefault="0009798E" w:rsidP="00757E4F">
            <w:pPr>
              <w:widowControl w:val="0"/>
              <w:autoSpaceDE w:val="0"/>
              <w:autoSpaceDN w:val="0"/>
              <w:spacing w:after="0" w:line="251" w:lineRule="exact"/>
              <w:ind w:left="12" w:right="1"/>
              <w:jc w:val="center"/>
              <w:rPr>
                <w:rFonts w:ascii="Arial" w:hAnsi="Arial" w:cs="Arial"/>
                <w:sz w:val="18"/>
                <w:szCs w:val="18"/>
              </w:rPr>
            </w:pPr>
            <w:r w:rsidRPr="008F7A7E">
              <w:rPr>
                <w:rFonts w:ascii="Arial" w:hAnsi="Arial" w:cs="Arial"/>
                <w:color w:val="000000"/>
                <w:sz w:val="18"/>
                <w:szCs w:val="18"/>
              </w:rPr>
              <w:t>33.83</w:t>
            </w:r>
          </w:p>
        </w:tc>
        <w:tc>
          <w:tcPr>
            <w:tcW w:w="735" w:type="dxa"/>
            <w:vAlign w:val="center"/>
          </w:tcPr>
          <w:p w14:paraId="63325BBE" w14:textId="62E5E0AF" w:rsidR="0009798E" w:rsidRPr="008F7A7E" w:rsidRDefault="0009798E" w:rsidP="00757E4F">
            <w:pPr>
              <w:widowControl w:val="0"/>
              <w:autoSpaceDE w:val="0"/>
              <w:autoSpaceDN w:val="0"/>
              <w:spacing w:after="0" w:line="251" w:lineRule="exact"/>
              <w:ind w:left="12" w:right="1"/>
              <w:jc w:val="center"/>
              <w:rPr>
                <w:rFonts w:ascii="Arial" w:hAnsi="Arial" w:cs="Arial"/>
                <w:sz w:val="18"/>
                <w:szCs w:val="18"/>
              </w:rPr>
            </w:pPr>
            <w:r w:rsidRPr="008F7A7E">
              <w:rPr>
                <w:rFonts w:ascii="Arial" w:hAnsi="Arial" w:cs="Arial"/>
                <w:color w:val="000000"/>
                <w:sz w:val="18"/>
                <w:szCs w:val="18"/>
              </w:rPr>
              <w:t>35.17</w:t>
            </w:r>
          </w:p>
        </w:tc>
        <w:tc>
          <w:tcPr>
            <w:tcW w:w="812" w:type="dxa"/>
            <w:vAlign w:val="center"/>
          </w:tcPr>
          <w:p w14:paraId="1DF6689C" w14:textId="7CFC99DA" w:rsidR="0009798E" w:rsidRPr="008F7A7E" w:rsidRDefault="0009798E" w:rsidP="00757E4F">
            <w:pPr>
              <w:widowControl w:val="0"/>
              <w:autoSpaceDE w:val="0"/>
              <w:autoSpaceDN w:val="0"/>
              <w:spacing w:after="0" w:line="251" w:lineRule="exact"/>
              <w:ind w:left="12" w:right="1"/>
              <w:jc w:val="center"/>
              <w:rPr>
                <w:rFonts w:ascii="Arial" w:hAnsi="Arial" w:cs="Arial"/>
                <w:sz w:val="18"/>
                <w:szCs w:val="18"/>
              </w:rPr>
            </w:pPr>
            <w:r w:rsidRPr="008F7A7E">
              <w:rPr>
                <w:rFonts w:ascii="Calibri" w:hAnsi="Calibri" w:cs="Calibri"/>
                <w:color w:val="000000"/>
              </w:rPr>
              <w:t>15.73</w:t>
            </w:r>
          </w:p>
        </w:tc>
        <w:tc>
          <w:tcPr>
            <w:tcW w:w="812" w:type="dxa"/>
            <w:gridSpan w:val="2"/>
            <w:vAlign w:val="center"/>
          </w:tcPr>
          <w:p w14:paraId="2948EB45" w14:textId="5F4BB5B7" w:rsidR="0009798E" w:rsidRPr="008F7A7E" w:rsidRDefault="0009798E" w:rsidP="00757E4F">
            <w:pPr>
              <w:widowControl w:val="0"/>
              <w:autoSpaceDE w:val="0"/>
              <w:autoSpaceDN w:val="0"/>
              <w:spacing w:after="0" w:line="251" w:lineRule="exact"/>
              <w:ind w:left="12" w:right="1"/>
              <w:jc w:val="center"/>
              <w:rPr>
                <w:rFonts w:ascii="Arial" w:hAnsi="Arial" w:cs="Arial"/>
                <w:color w:val="000000"/>
                <w:sz w:val="18"/>
                <w:szCs w:val="18"/>
              </w:rPr>
            </w:pPr>
            <w:r w:rsidRPr="008F7A7E">
              <w:rPr>
                <w:rFonts w:ascii="Arial" w:hAnsi="Arial" w:cs="Arial"/>
                <w:color w:val="000000"/>
                <w:sz w:val="18"/>
                <w:szCs w:val="18"/>
              </w:rPr>
              <w:t>48.63</w:t>
            </w:r>
          </w:p>
        </w:tc>
        <w:tc>
          <w:tcPr>
            <w:tcW w:w="810" w:type="dxa"/>
            <w:vAlign w:val="center"/>
          </w:tcPr>
          <w:p w14:paraId="5C483A3D" w14:textId="04523181" w:rsidR="0009798E" w:rsidRPr="008F7A7E" w:rsidRDefault="0009798E" w:rsidP="00757E4F">
            <w:pPr>
              <w:widowControl w:val="0"/>
              <w:autoSpaceDE w:val="0"/>
              <w:autoSpaceDN w:val="0"/>
              <w:spacing w:after="0" w:line="251" w:lineRule="exact"/>
              <w:ind w:left="12" w:right="1"/>
              <w:jc w:val="center"/>
              <w:rPr>
                <w:rFonts w:ascii="Arial" w:hAnsi="Arial" w:cs="Arial"/>
                <w:color w:val="000000"/>
                <w:sz w:val="18"/>
                <w:szCs w:val="18"/>
              </w:rPr>
            </w:pPr>
            <w:r w:rsidRPr="008F7A7E">
              <w:rPr>
                <w:rFonts w:ascii="Arial" w:hAnsi="Arial" w:cs="Arial"/>
                <w:color w:val="000000"/>
                <w:sz w:val="18"/>
                <w:szCs w:val="18"/>
              </w:rPr>
              <w:t>19.55</w:t>
            </w:r>
          </w:p>
        </w:tc>
        <w:tc>
          <w:tcPr>
            <w:tcW w:w="815" w:type="dxa"/>
            <w:vAlign w:val="center"/>
          </w:tcPr>
          <w:p w14:paraId="3115AC15" w14:textId="688BE33B" w:rsidR="0009798E" w:rsidRPr="008F7A7E" w:rsidRDefault="0009798E" w:rsidP="00757E4F">
            <w:pPr>
              <w:widowControl w:val="0"/>
              <w:autoSpaceDE w:val="0"/>
              <w:autoSpaceDN w:val="0"/>
              <w:spacing w:after="0" w:line="251" w:lineRule="exact"/>
              <w:ind w:left="12" w:right="1"/>
              <w:jc w:val="center"/>
              <w:rPr>
                <w:rFonts w:ascii="Arial" w:hAnsi="Arial" w:cs="Arial"/>
                <w:color w:val="000000"/>
                <w:sz w:val="18"/>
                <w:szCs w:val="18"/>
              </w:rPr>
            </w:pPr>
            <w:r w:rsidRPr="008F7A7E">
              <w:rPr>
                <w:rFonts w:ascii="Calibri" w:hAnsi="Calibri" w:cs="Calibri"/>
                <w:color w:val="000000"/>
              </w:rPr>
              <w:t>5.83</w:t>
            </w:r>
          </w:p>
        </w:tc>
      </w:tr>
      <w:bookmarkEnd w:id="2"/>
      <w:tr w:rsidR="008C3A4C" w:rsidRPr="00386413" w14:paraId="0F9AB6DC" w14:textId="27775E9F" w:rsidTr="00512CE3">
        <w:trPr>
          <w:trHeight w:val="101"/>
        </w:trPr>
        <w:tc>
          <w:tcPr>
            <w:tcW w:w="517" w:type="dxa"/>
            <w:vAlign w:val="center"/>
          </w:tcPr>
          <w:p w14:paraId="5C2BC68D" w14:textId="77777777" w:rsidR="0009798E" w:rsidRPr="00386413" w:rsidRDefault="0009798E" w:rsidP="0009798E">
            <w:pPr>
              <w:widowControl w:val="0"/>
              <w:autoSpaceDE w:val="0"/>
              <w:autoSpaceDN w:val="0"/>
              <w:spacing w:before="132" w:after="0" w:line="240" w:lineRule="auto"/>
              <w:ind w:left="239"/>
              <w:rPr>
                <w:rFonts w:ascii="Arial" w:eastAsia="Microsoft Sans Serif" w:hAnsi="Microsoft Sans Serif" w:cs="Microsoft Sans Serif"/>
                <w:b/>
                <w:kern w:val="0"/>
                <w:sz w:val="16"/>
                <w:szCs w:val="16"/>
                <w:lang w:val="en-US"/>
                <w14:ligatures w14:val="none"/>
              </w:rPr>
            </w:pPr>
            <w:r w:rsidRPr="00386413">
              <w:rPr>
                <w:rFonts w:ascii="Arial" w:eastAsia="Microsoft Sans Serif" w:hAnsi="Microsoft Sans Serif" w:cs="Microsoft Sans Serif"/>
                <w:b/>
                <w:spacing w:val="-5"/>
                <w:kern w:val="0"/>
                <w:sz w:val="16"/>
                <w:szCs w:val="16"/>
                <w:lang w:val="en-US"/>
                <w14:ligatures w14:val="none"/>
              </w:rPr>
              <w:t>T</w:t>
            </w:r>
            <w:r w:rsidRPr="00386413">
              <w:rPr>
                <w:rFonts w:ascii="Arial" w:eastAsia="Microsoft Sans Serif" w:hAnsi="Microsoft Sans Serif" w:cs="Microsoft Sans Serif"/>
                <w:b/>
                <w:spacing w:val="-5"/>
                <w:kern w:val="0"/>
                <w:sz w:val="16"/>
                <w:szCs w:val="16"/>
                <w:vertAlign w:val="subscript"/>
                <w:lang w:val="en-US"/>
                <w14:ligatures w14:val="none"/>
              </w:rPr>
              <w:t>2</w:t>
            </w:r>
          </w:p>
        </w:tc>
        <w:tc>
          <w:tcPr>
            <w:tcW w:w="3418" w:type="dxa"/>
            <w:vAlign w:val="center"/>
          </w:tcPr>
          <w:p w14:paraId="166CFF2B" w14:textId="77777777" w:rsidR="0009798E" w:rsidRPr="00386413" w:rsidRDefault="0009798E" w:rsidP="0009798E">
            <w:pPr>
              <w:widowControl w:val="0"/>
              <w:autoSpaceDE w:val="0"/>
              <w:autoSpaceDN w:val="0"/>
              <w:spacing w:after="0" w:line="251" w:lineRule="exact"/>
              <w:ind w:left="107"/>
              <w:rPr>
                <w:rFonts w:ascii="Arial" w:hAnsi="Arial" w:cs="Arial"/>
                <w:sz w:val="16"/>
                <w:szCs w:val="16"/>
              </w:rPr>
            </w:pPr>
            <w:r w:rsidRPr="00386413">
              <w:rPr>
                <w:rFonts w:ascii="Arial" w:hAnsi="Arial" w:cs="Arial"/>
                <w:sz w:val="16"/>
                <w:szCs w:val="16"/>
              </w:rPr>
              <w:t>Post- Emergence application of Pyroxasulfone 85% WG @ 127.5 g/ha</w:t>
            </w:r>
          </w:p>
        </w:tc>
        <w:tc>
          <w:tcPr>
            <w:tcW w:w="819" w:type="dxa"/>
            <w:vAlign w:val="center"/>
          </w:tcPr>
          <w:p w14:paraId="6E85D655" w14:textId="77777777" w:rsidR="0009798E" w:rsidRPr="00386413" w:rsidRDefault="0009798E" w:rsidP="00757E4F">
            <w:pPr>
              <w:widowControl w:val="0"/>
              <w:autoSpaceDE w:val="0"/>
              <w:autoSpaceDN w:val="0"/>
              <w:spacing w:before="136" w:after="0" w:line="240" w:lineRule="auto"/>
              <w:ind w:left="119"/>
              <w:jc w:val="center"/>
              <w:rPr>
                <w:rFonts w:ascii="Microsoft Sans Serif" w:eastAsia="Microsoft Sans Serif" w:hAnsi="Microsoft Sans Serif" w:cs="Microsoft Sans Serif"/>
                <w:kern w:val="0"/>
                <w:sz w:val="16"/>
                <w:szCs w:val="16"/>
                <w:lang w:val="en-US"/>
                <w14:ligatures w14:val="none"/>
              </w:rPr>
            </w:pPr>
            <w:r w:rsidRPr="00386413">
              <w:rPr>
                <w:rFonts w:ascii="Microsoft Sans Serif" w:eastAsia="Microsoft Sans Serif" w:hAnsi="Microsoft Sans Serif" w:cs="Microsoft Sans Serif"/>
                <w:spacing w:val="-2"/>
                <w:kern w:val="0"/>
                <w:sz w:val="16"/>
                <w:szCs w:val="16"/>
                <w:lang w:val="en-US"/>
                <w14:ligatures w14:val="none"/>
              </w:rPr>
              <w:t>127.5</w:t>
            </w:r>
          </w:p>
        </w:tc>
        <w:tc>
          <w:tcPr>
            <w:tcW w:w="859" w:type="dxa"/>
            <w:vAlign w:val="center"/>
          </w:tcPr>
          <w:p w14:paraId="1F7C602F" w14:textId="0012C53E" w:rsidR="0009798E" w:rsidRPr="005B4C1A" w:rsidRDefault="0009798E" w:rsidP="00757E4F">
            <w:pPr>
              <w:widowControl w:val="0"/>
              <w:autoSpaceDE w:val="0"/>
              <w:autoSpaceDN w:val="0"/>
              <w:spacing w:after="0" w:line="251" w:lineRule="exact"/>
              <w:ind w:left="113"/>
              <w:jc w:val="center"/>
              <w:rPr>
                <w:rFonts w:ascii="Arial" w:eastAsia="Microsoft Sans Serif" w:hAnsi="Arial" w:cs="Arial"/>
                <w:kern w:val="0"/>
                <w:sz w:val="18"/>
                <w:szCs w:val="18"/>
                <w:lang w:val="en-US"/>
                <w14:ligatures w14:val="none"/>
              </w:rPr>
            </w:pPr>
            <w:r w:rsidRPr="005B4C1A">
              <w:rPr>
                <w:rFonts w:ascii="Arial" w:hAnsi="Arial" w:cs="Arial"/>
                <w:color w:val="000000"/>
                <w:sz w:val="18"/>
                <w:szCs w:val="18"/>
              </w:rPr>
              <w:t>1.77</w:t>
            </w:r>
          </w:p>
        </w:tc>
        <w:tc>
          <w:tcPr>
            <w:tcW w:w="720" w:type="dxa"/>
            <w:vAlign w:val="center"/>
          </w:tcPr>
          <w:p w14:paraId="061664D6" w14:textId="5F6E7D21" w:rsidR="0009798E" w:rsidRPr="00B03B14" w:rsidRDefault="0009798E" w:rsidP="00757E4F">
            <w:pPr>
              <w:widowControl w:val="0"/>
              <w:autoSpaceDE w:val="0"/>
              <w:autoSpaceDN w:val="0"/>
              <w:spacing w:after="0" w:line="250" w:lineRule="exact"/>
              <w:ind w:left="113" w:right="8"/>
              <w:jc w:val="center"/>
              <w:rPr>
                <w:rFonts w:ascii="Arial" w:eastAsia="Microsoft Sans Serif" w:hAnsi="Arial" w:cs="Arial"/>
                <w:kern w:val="0"/>
                <w:sz w:val="18"/>
                <w:szCs w:val="18"/>
                <w:lang w:val="en-US"/>
                <w14:ligatures w14:val="none"/>
              </w:rPr>
            </w:pPr>
            <w:r w:rsidRPr="00B03B14">
              <w:rPr>
                <w:rFonts w:ascii="Calibri" w:hAnsi="Calibri" w:cs="Calibri"/>
                <w:color w:val="000000"/>
              </w:rPr>
              <w:t>3.92</w:t>
            </w:r>
          </w:p>
        </w:tc>
        <w:tc>
          <w:tcPr>
            <w:tcW w:w="864" w:type="dxa"/>
            <w:vAlign w:val="center"/>
          </w:tcPr>
          <w:p w14:paraId="0182B4BC" w14:textId="23EA53CA" w:rsidR="0009798E" w:rsidRPr="00B03B14" w:rsidRDefault="0009798E" w:rsidP="00757E4F">
            <w:pPr>
              <w:widowControl w:val="0"/>
              <w:autoSpaceDE w:val="0"/>
              <w:autoSpaceDN w:val="0"/>
              <w:spacing w:after="0" w:line="250" w:lineRule="exact"/>
              <w:ind w:left="113" w:right="8"/>
              <w:jc w:val="center"/>
              <w:rPr>
                <w:rFonts w:ascii="Arial" w:eastAsia="Microsoft Sans Serif" w:hAnsi="Arial" w:cs="Arial"/>
                <w:kern w:val="0"/>
                <w:sz w:val="18"/>
                <w:szCs w:val="18"/>
                <w:lang w:val="en-US"/>
                <w14:ligatures w14:val="none"/>
              </w:rPr>
            </w:pPr>
            <w:r w:rsidRPr="00B03B14">
              <w:rPr>
                <w:rFonts w:ascii="Calibri" w:hAnsi="Calibri" w:cs="Calibri"/>
                <w:color w:val="000000"/>
              </w:rPr>
              <w:t>4.57</w:t>
            </w:r>
          </w:p>
        </w:tc>
        <w:tc>
          <w:tcPr>
            <w:tcW w:w="871" w:type="dxa"/>
            <w:vAlign w:val="center"/>
          </w:tcPr>
          <w:p w14:paraId="0E5C329E" w14:textId="2A42249C" w:rsidR="0009798E" w:rsidRPr="005B4C1A" w:rsidRDefault="0009798E" w:rsidP="00757E4F">
            <w:pPr>
              <w:widowControl w:val="0"/>
              <w:autoSpaceDE w:val="0"/>
              <w:autoSpaceDN w:val="0"/>
              <w:spacing w:after="0" w:line="251" w:lineRule="exact"/>
              <w:ind w:left="113"/>
              <w:jc w:val="center"/>
              <w:rPr>
                <w:rFonts w:ascii="Arial" w:eastAsia="Microsoft Sans Serif" w:hAnsi="Arial" w:cs="Arial"/>
                <w:kern w:val="0"/>
                <w:sz w:val="18"/>
                <w:szCs w:val="18"/>
                <w:lang w:val="en-US"/>
                <w14:ligatures w14:val="none"/>
              </w:rPr>
            </w:pPr>
            <w:r w:rsidRPr="005B4C1A">
              <w:rPr>
                <w:rFonts w:ascii="Arial" w:hAnsi="Arial" w:cs="Arial"/>
                <w:color w:val="000000"/>
                <w:sz w:val="18"/>
                <w:szCs w:val="18"/>
              </w:rPr>
              <w:t>1.67</w:t>
            </w:r>
          </w:p>
        </w:tc>
        <w:tc>
          <w:tcPr>
            <w:tcW w:w="882" w:type="dxa"/>
            <w:vAlign w:val="center"/>
          </w:tcPr>
          <w:p w14:paraId="020E9239" w14:textId="08DA089A" w:rsidR="0009798E" w:rsidRPr="005B4C1A" w:rsidRDefault="0009798E" w:rsidP="00757E4F">
            <w:pPr>
              <w:widowControl w:val="0"/>
              <w:autoSpaceDE w:val="0"/>
              <w:autoSpaceDN w:val="0"/>
              <w:spacing w:after="0" w:line="251" w:lineRule="exact"/>
              <w:ind w:left="12"/>
              <w:jc w:val="center"/>
              <w:rPr>
                <w:rFonts w:ascii="Arial" w:hAnsi="Arial" w:cs="Arial"/>
                <w:color w:val="000000"/>
                <w:sz w:val="18"/>
                <w:szCs w:val="18"/>
              </w:rPr>
            </w:pPr>
            <w:r w:rsidRPr="005B4C1A">
              <w:rPr>
                <w:rFonts w:ascii="Arial" w:hAnsi="Arial" w:cs="Arial"/>
                <w:color w:val="000000"/>
                <w:sz w:val="18"/>
                <w:szCs w:val="18"/>
              </w:rPr>
              <w:t>0.0917</w:t>
            </w:r>
          </w:p>
        </w:tc>
        <w:tc>
          <w:tcPr>
            <w:tcW w:w="735" w:type="dxa"/>
            <w:vAlign w:val="center"/>
          </w:tcPr>
          <w:p w14:paraId="040C43E1" w14:textId="4ADAFC08" w:rsidR="0009798E" w:rsidRPr="005B4C1A" w:rsidRDefault="0009798E" w:rsidP="00757E4F">
            <w:pPr>
              <w:widowControl w:val="0"/>
              <w:autoSpaceDE w:val="0"/>
              <w:autoSpaceDN w:val="0"/>
              <w:spacing w:after="0" w:line="251" w:lineRule="exact"/>
              <w:ind w:left="12"/>
              <w:jc w:val="center"/>
              <w:rPr>
                <w:rFonts w:ascii="Arial" w:hAnsi="Arial" w:cs="Arial"/>
                <w:color w:val="000000"/>
                <w:sz w:val="18"/>
                <w:szCs w:val="18"/>
              </w:rPr>
            </w:pPr>
            <w:r w:rsidRPr="005B4C1A">
              <w:rPr>
                <w:rFonts w:ascii="Arial" w:hAnsi="Arial" w:cs="Arial"/>
                <w:color w:val="000000"/>
                <w:sz w:val="18"/>
                <w:szCs w:val="18"/>
              </w:rPr>
              <w:t>0.1063</w:t>
            </w:r>
          </w:p>
        </w:tc>
        <w:tc>
          <w:tcPr>
            <w:tcW w:w="764" w:type="dxa"/>
            <w:vAlign w:val="center"/>
          </w:tcPr>
          <w:p w14:paraId="6594BC2F" w14:textId="206CF634" w:rsidR="0009798E" w:rsidRPr="008F7A7E" w:rsidRDefault="0009798E" w:rsidP="00757E4F">
            <w:pPr>
              <w:widowControl w:val="0"/>
              <w:autoSpaceDE w:val="0"/>
              <w:autoSpaceDN w:val="0"/>
              <w:spacing w:after="0" w:line="251" w:lineRule="exact"/>
              <w:ind w:left="12"/>
              <w:jc w:val="center"/>
              <w:rPr>
                <w:rFonts w:ascii="Arial" w:hAnsi="Arial" w:cs="Arial"/>
                <w:color w:val="000000"/>
                <w:sz w:val="18"/>
                <w:szCs w:val="18"/>
              </w:rPr>
            </w:pPr>
            <w:r w:rsidRPr="008F7A7E">
              <w:rPr>
                <w:rFonts w:ascii="Calibri" w:hAnsi="Calibri" w:cs="Calibri"/>
                <w:color w:val="000000"/>
              </w:rPr>
              <w:t>0.0347</w:t>
            </w:r>
          </w:p>
        </w:tc>
        <w:tc>
          <w:tcPr>
            <w:tcW w:w="735" w:type="dxa"/>
            <w:vAlign w:val="center"/>
          </w:tcPr>
          <w:p w14:paraId="16043B0F" w14:textId="2690FA54" w:rsidR="0009798E" w:rsidRPr="008F7A7E" w:rsidRDefault="0009798E" w:rsidP="00757E4F">
            <w:pPr>
              <w:widowControl w:val="0"/>
              <w:autoSpaceDE w:val="0"/>
              <w:autoSpaceDN w:val="0"/>
              <w:spacing w:after="0" w:line="251" w:lineRule="exact"/>
              <w:ind w:left="12"/>
              <w:jc w:val="center"/>
              <w:rPr>
                <w:rFonts w:ascii="Arial" w:hAnsi="Arial" w:cs="Arial"/>
                <w:color w:val="000000"/>
                <w:sz w:val="18"/>
                <w:szCs w:val="18"/>
              </w:rPr>
            </w:pPr>
            <w:r w:rsidRPr="008F7A7E">
              <w:rPr>
                <w:rFonts w:ascii="Arial" w:hAnsi="Arial" w:cs="Arial"/>
                <w:color w:val="000000"/>
                <w:sz w:val="18"/>
                <w:szCs w:val="18"/>
              </w:rPr>
              <w:t>22.92</w:t>
            </w:r>
          </w:p>
        </w:tc>
        <w:tc>
          <w:tcPr>
            <w:tcW w:w="735" w:type="dxa"/>
            <w:vAlign w:val="center"/>
          </w:tcPr>
          <w:p w14:paraId="3B5A752F" w14:textId="459B1189" w:rsidR="0009798E" w:rsidRPr="008F7A7E" w:rsidRDefault="0009798E" w:rsidP="00757E4F">
            <w:pPr>
              <w:widowControl w:val="0"/>
              <w:autoSpaceDE w:val="0"/>
              <w:autoSpaceDN w:val="0"/>
              <w:spacing w:after="0" w:line="251" w:lineRule="exact"/>
              <w:ind w:left="12"/>
              <w:jc w:val="center"/>
              <w:rPr>
                <w:rFonts w:ascii="Arial" w:hAnsi="Arial" w:cs="Arial"/>
                <w:color w:val="000000"/>
                <w:sz w:val="18"/>
                <w:szCs w:val="18"/>
              </w:rPr>
            </w:pPr>
            <w:r w:rsidRPr="008F7A7E">
              <w:rPr>
                <w:rFonts w:ascii="Arial" w:hAnsi="Arial" w:cs="Arial"/>
                <w:color w:val="000000"/>
                <w:sz w:val="18"/>
                <w:szCs w:val="18"/>
              </w:rPr>
              <w:t>26.58</w:t>
            </w:r>
          </w:p>
        </w:tc>
        <w:tc>
          <w:tcPr>
            <w:tcW w:w="812" w:type="dxa"/>
            <w:vAlign w:val="center"/>
          </w:tcPr>
          <w:p w14:paraId="184E5189" w14:textId="0A55643F" w:rsidR="0009798E" w:rsidRPr="008F7A7E" w:rsidRDefault="0009798E" w:rsidP="00757E4F">
            <w:pPr>
              <w:widowControl w:val="0"/>
              <w:autoSpaceDE w:val="0"/>
              <w:autoSpaceDN w:val="0"/>
              <w:spacing w:after="0" w:line="251" w:lineRule="exact"/>
              <w:ind w:left="12"/>
              <w:jc w:val="center"/>
              <w:rPr>
                <w:rFonts w:ascii="Arial" w:hAnsi="Arial" w:cs="Arial"/>
                <w:color w:val="000000"/>
                <w:sz w:val="18"/>
                <w:szCs w:val="18"/>
              </w:rPr>
            </w:pPr>
            <w:r w:rsidRPr="008F7A7E">
              <w:rPr>
                <w:rFonts w:ascii="Calibri" w:hAnsi="Calibri" w:cs="Calibri"/>
                <w:color w:val="000000"/>
              </w:rPr>
              <w:t>8.80</w:t>
            </w:r>
          </w:p>
        </w:tc>
        <w:tc>
          <w:tcPr>
            <w:tcW w:w="812" w:type="dxa"/>
            <w:gridSpan w:val="2"/>
            <w:vAlign w:val="center"/>
          </w:tcPr>
          <w:p w14:paraId="76BB28A0" w14:textId="76870D76" w:rsidR="0009798E" w:rsidRPr="008F7A7E" w:rsidRDefault="0009798E" w:rsidP="00757E4F">
            <w:pPr>
              <w:widowControl w:val="0"/>
              <w:autoSpaceDE w:val="0"/>
              <w:autoSpaceDN w:val="0"/>
              <w:spacing w:after="0" w:line="251" w:lineRule="exact"/>
              <w:ind w:left="12"/>
              <w:jc w:val="center"/>
              <w:rPr>
                <w:rFonts w:ascii="Arial" w:hAnsi="Arial" w:cs="Arial"/>
                <w:color w:val="000000"/>
                <w:sz w:val="18"/>
                <w:szCs w:val="18"/>
              </w:rPr>
            </w:pPr>
            <w:r w:rsidRPr="008F7A7E">
              <w:rPr>
                <w:rFonts w:ascii="Arial" w:hAnsi="Arial" w:cs="Arial"/>
                <w:color w:val="000000"/>
                <w:sz w:val="18"/>
                <w:szCs w:val="18"/>
              </w:rPr>
              <w:t>39.91</w:t>
            </w:r>
          </w:p>
        </w:tc>
        <w:tc>
          <w:tcPr>
            <w:tcW w:w="810" w:type="dxa"/>
            <w:vAlign w:val="center"/>
          </w:tcPr>
          <w:p w14:paraId="456D88D7" w14:textId="5A5CE85C" w:rsidR="0009798E" w:rsidRPr="008F7A7E" w:rsidRDefault="0009798E" w:rsidP="00757E4F">
            <w:pPr>
              <w:widowControl w:val="0"/>
              <w:autoSpaceDE w:val="0"/>
              <w:autoSpaceDN w:val="0"/>
              <w:spacing w:after="0" w:line="251" w:lineRule="exact"/>
              <w:ind w:left="12"/>
              <w:jc w:val="center"/>
              <w:rPr>
                <w:rFonts w:ascii="Arial" w:hAnsi="Arial" w:cs="Arial"/>
                <w:color w:val="000000"/>
                <w:sz w:val="18"/>
                <w:szCs w:val="18"/>
              </w:rPr>
            </w:pPr>
            <w:r w:rsidRPr="008F7A7E">
              <w:rPr>
                <w:rFonts w:ascii="Arial" w:hAnsi="Arial" w:cs="Arial"/>
                <w:color w:val="000000"/>
                <w:sz w:val="18"/>
                <w:szCs w:val="18"/>
              </w:rPr>
              <w:t>19.77</w:t>
            </w:r>
          </w:p>
        </w:tc>
        <w:tc>
          <w:tcPr>
            <w:tcW w:w="815" w:type="dxa"/>
            <w:vAlign w:val="center"/>
          </w:tcPr>
          <w:p w14:paraId="2975CE0F" w14:textId="68FD59CD" w:rsidR="0009798E" w:rsidRPr="008F7A7E" w:rsidRDefault="0009798E" w:rsidP="00757E4F">
            <w:pPr>
              <w:widowControl w:val="0"/>
              <w:autoSpaceDE w:val="0"/>
              <w:autoSpaceDN w:val="0"/>
              <w:spacing w:after="0" w:line="251" w:lineRule="exact"/>
              <w:ind w:left="12"/>
              <w:jc w:val="center"/>
              <w:rPr>
                <w:rFonts w:ascii="Arial" w:hAnsi="Arial" w:cs="Arial"/>
                <w:color w:val="000000"/>
                <w:sz w:val="18"/>
                <w:szCs w:val="18"/>
              </w:rPr>
            </w:pPr>
            <w:r w:rsidRPr="008F7A7E">
              <w:rPr>
                <w:rFonts w:ascii="Calibri" w:hAnsi="Calibri" w:cs="Calibri"/>
                <w:color w:val="000000"/>
              </w:rPr>
              <w:t>4.47</w:t>
            </w:r>
          </w:p>
        </w:tc>
      </w:tr>
      <w:tr w:rsidR="008C3A4C" w:rsidRPr="00386413" w14:paraId="3187357E" w14:textId="276ED630" w:rsidTr="00512CE3">
        <w:trPr>
          <w:trHeight w:val="101"/>
        </w:trPr>
        <w:tc>
          <w:tcPr>
            <w:tcW w:w="517" w:type="dxa"/>
            <w:vAlign w:val="center"/>
          </w:tcPr>
          <w:p w14:paraId="3D65D157" w14:textId="77777777" w:rsidR="0009798E" w:rsidRPr="00386413" w:rsidRDefault="0009798E" w:rsidP="0009798E">
            <w:pPr>
              <w:widowControl w:val="0"/>
              <w:autoSpaceDE w:val="0"/>
              <w:autoSpaceDN w:val="0"/>
              <w:spacing w:before="154" w:after="0" w:line="240" w:lineRule="auto"/>
              <w:ind w:left="239"/>
              <w:rPr>
                <w:rFonts w:ascii="Arial" w:eastAsia="Microsoft Sans Serif" w:hAnsi="Microsoft Sans Serif" w:cs="Microsoft Sans Serif"/>
                <w:b/>
                <w:kern w:val="0"/>
                <w:sz w:val="16"/>
                <w:szCs w:val="16"/>
                <w:lang w:val="en-US"/>
                <w14:ligatures w14:val="none"/>
              </w:rPr>
            </w:pPr>
            <w:r w:rsidRPr="00386413">
              <w:rPr>
                <w:rFonts w:ascii="Arial" w:eastAsia="Microsoft Sans Serif" w:hAnsi="Microsoft Sans Serif" w:cs="Microsoft Sans Serif"/>
                <w:b/>
                <w:spacing w:val="-5"/>
                <w:kern w:val="0"/>
                <w:sz w:val="16"/>
                <w:szCs w:val="16"/>
                <w:lang w:val="en-US"/>
                <w14:ligatures w14:val="none"/>
              </w:rPr>
              <w:t>T</w:t>
            </w:r>
            <w:r w:rsidRPr="00386413">
              <w:rPr>
                <w:rFonts w:ascii="Arial" w:eastAsia="Microsoft Sans Serif" w:hAnsi="Microsoft Sans Serif" w:cs="Microsoft Sans Serif"/>
                <w:b/>
                <w:spacing w:val="-5"/>
                <w:kern w:val="0"/>
                <w:sz w:val="16"/>
                <w:szCs w:val="16"/>
                <w:vertAlign w:val="subscript"/>
                <w:lang w:val="en-US"/>
                <w14:ligatures w14:val="none"/>
              </w:rPr>
              <w:t>3</w:t>
            </w:r>
          </w:p>
        </w:tc>
        <w:tc>
          <w:tcPr>
            <w:tcW w:w="3418" w:type="dxa"/>
            <w:vAlign w:val="center"/>
          </w:tcPr>
          <w:p w14:paraId="061CD206" w14:textId="77777777" w:rsidR="0009798E" w:rsidRPr="00386413" w:rsidRDefault="0009798E" w:rsidP="0009798E">
            <w:pPr>
              <w:widowControl w:val="0"/>
              <w:autoSpaceDE w:val="0"/>
              <w:autoSpaceDN w:val="0"/>
              <w:spacing w:after="0" w:line="267" w:lineRule="exact"/>
              <w:ind w:left="107"/>
              <w:rPr>
                <w:rFonts w:ascii="Arial" w:eastAsia="Microsoft Sans Serif" w:hAnsi="Arial" w:cs="Arial"/>
                <w:kern w:val="0"/>
                <w:sz w:val="16"/>
                <w:szCs w:val="16"/>
                <w:lang w:val="en-US"/>
                <w14:ligatures w14:val="none"/>
              </w:rPr>
            </w:pPr>
            <w:bookmarkStart w:id="3" w:name="_Hlk190194615"/>
            <w:r w:rsidRPr="00386413">
              <w:rPr>
                <w:rFonts w:ascii="Arial" w:hAnsi="Arial" w:cs="Arial"/>
                <w:sz w:val="16"/>
                <w:szCs w:val="16"/>
              </w:rPr>
              <w:t>Post-Emergence application of Pyroxasulfone 85% WG + Metsulfurone 20% WG @ 127.5 + 4 g/ha</w:t>
            </w:r>
            <w:bookmarkEnd w:id="3"/>
          </w:p>
        </w:tc>
        <w:tc>
          <w:tcPr>
            <w:tcW w:w="819" w:type="dxa"/>
            <w:vAlign w:val="center"/>
          </w:tcPr>
          <w:p w14:paraId="1AB1D45F" w14:textId="77777777" w:rsidR="0009798E" w:rsidRPr="00386413" w:rsidRDefault="0009798E" w:rsidP="00757E4F">
            <w:pPr>
              <w:widowControl w:val="0"/>
              <w:autoSpaceDE w:val="0"/>
              <w:autoSpaceDN w:val="0"/>
              <w:spacing w:before="157" w:after="0" w:line="240" w:lineRule="auto"/>
              <w:ind w:left="119"/>
              <w:jc w:val="center"/>
              <w:rPr>
                <w:rFonts w:ascii="Microsoft Sans Serif" w:eastAsia="Microsoft Sans Serif" w:hAnsi="Microsoft Sans Serif" w:cs="Microsoft Sans Serif"/>
                <w:kern w:val="0"/>
                <w:sz w:val="16"/>
                <w:szCs w:val="16"/>
                <w:lang w:val="en-US"/>
                <w14:ligatures w14:val="none"/>
              </w:rPr>
            </w:pPr>
            <w:r w:rsidRPr="00386413">
              <w:rPr>
                <w:rFonts w:ascii="Microsoft Sans Serif" w:eastAsia="Microsoft Sans Serif" w:hAnsi="Microsoft Sans Serif" w:cs="Microsoft Sans Serif"/>
                <w:spacing w:val="-2"/>
                <w:kern w:val="0"/>
                <w:sz w:val="16"/>
                <w:szCs w:val="16"/>
                <w:lang w:val="en-US"/>
                <w14:ligatures w14:val="none"/>
              </w:rPr>
              <w:t>127.5+4</w:t>
            </w:r>
          </w:p>
        </w:tc>
        <w:tc>
          <w:tcPr>
            <w:tcW w:w="859" w:type="dxa"/>
            <w:vAlign w:val="center"/>
          </w:tcPr>
          <w:p w14:paraId="332D1016" w14:textId="6B258BA0" w:rsidR="0009798E" w:rsidRPr="005B4C1A" w:rsidRDefault="0009798E" w:rsidP="00757E4F">
            <w:pPr>
              <w:widowControl w:val="0"/>
              <w:autoSpaceDE w:val="0"/>
              <w:autoSpaceDN w:val="0"/>
              <w:spacing w:after="0" w:line="267" w:lineRule="exact"/>
              <w:ind w:left="113"/>
              <w:jc w:val="center"/>
              <w:rPr>
                <w:rFonts w:ascii="Arial" w:eastAsia="Microsoft Sans Serif" w:hAnsi="Arial" w:cs="Arial"/>
                <w:kern w:val="0"/>
                <w:sz w:val="18"/>
                <w:szCs w:val="18"/>
                <w:lang w:val="en-US"/>
                <w14:ligatures w14:val="none"/>
              </w:rPr>
            </w:pPr>
            <w:r w:rsidRPr="005B4C1A">
              <w:rPr>
                <w:rFonts w:ascii="Arial" w:hAnsi="Arial" w:cs="Arial"/>
                <w:color w:val="000000"/>
                <w:sz w:val="18"/>
                <w:szCs w:val="18"/>
              </w:rPr>
              <w:t>1.79</w:t>
            </w:r>
          </w:p>
        </w:tc>
        <w:tc>
          <w:tcPr>
            <w:tcW w:w="720" w:type="dxa"/>
            <w:vAlign w:val="center"/>
          </w:tcPr>
          <w:p w14:paraId="0B6C861B" w14:textId="57DFB9E9" w:rsidR="0009798E" w:rsidRPr="00B03B14" w:rsidRDefault="0009798E" w:rsidP="00757E4F">
            <w:pPr>
              <w:widowControl w:val="0"/>
              <w:autoSpaceDE w:val="0"/>
              <w:autoSpaceDN w:val="0"/>
              <w:spacing w:after="0" w:line="267" w:lineRule="exact"/>
              <w:ind w:left="113" w:right="6"/>
              <w:jc w:val="center"/>
              <w:rPr>
                <w:rFonts w:ascii="Arial" w:eastAsia="Microsoft Sans Serif" w:hAnsi="Arial" w:cs="Arial"/>
                <w:kern w:val="0"/>
                <w:sz w:val="18"/>
                <w:szCs w:val="18"/>
                <w:lang w:val="en-US"/>
                <w14:ligatures w14:val="none"/>
              </w:rPr>
            </w:pPr>
            <w:r w:rsidRPr="00B03B14">
              <w:rPr>
                <w:rFonts w:ascii="Calibri" w:hAnsi="Calibri" w:cs="Calibri"/>
                <w:color w:val="000000"/>
              </w:rPr>
              <w:t>4.80</w:t>
            </w:r>
          </w:p>
        </w:tc>
        <w:tc>
          <w:tcPr>
            <w:tcW w:w="864" w:type="dxa"/>
            <w:vAlign w:val="center"/>
          </w:tcPr>
          <w:p w14:paraId="62CEF215" w14:textId="7DDB5E8D" w:rsidR="0009798E" w:rsidRPr="00B03B14" w:rsidRDefault="0009798E" w:rsidP="00757E4F">
            <w:pPr>
              <w:widowControl w:val="0"/>
              <w:autoSpaceDE w:val="0"/>
              <w:autoSpaceDN w:val="0"/>
              <w:spacing w:after="0" w:line="267" w:lineRule="exact"/>
              <w:ind w:left="113" w:right="6"/>
              <w:jc w:val="center"/>
              <w:rPr>
                <w:rFonts w:ascii="Arial" w:eastAsia="Microsoft Sans Serif" w:hAnsi="Arial" w:cs="Arial"/>
                <w:kern w:val="0"/>
                <w:sz w:val="18"/>
                <w:szCs w:val="18"/>
                <w:lang w:val="en-US"/>
                <w14:ligatures w14:val="none"/>
              </w:rPr>
            </w:pPr>
            <w:r w:rsidRPr="00B03B14">
              <w:rPr>
                <w:rFonts w:ascii="Calibri" w:hAnsi="Calibri" w:cs="Calibri"/>
                <w:color w:val="000000"/>
              </w:rPr>
              <w:t>5.82</w:t>
            </w:r>
          </w:p>
        </w:tc>
        <w:tc>
          <w:tcPr>
            <w:tcW w:w="871" w:type="dxa"/>
            <w:vAlign w:val="center"/>
          </w:tcPr>
          <w:p w14:paraId="382A0485" w14:textId="46834F69" w:rsidR="0009798E" w:rsidRPr="005B4C1A" w:rsidRDefault="0009798E" w:rsidP="00757E4F">
            <w:pPr>
              <w:widowControl w:val="0"/>
              <w:autoSpaceDE w:val="0"/>
              <w:autoSpaceDN w:val="0"/>
              <w:spacing w:after="0" w:line="267" w:lineRule="exact"/>
              <w:ind w:left="113"/>
              <w:jc w:val="center"/>
              <w:rPr>
                <w:rFonts w:ascii="Arial" w:eastAsia="Microsoft Sans Serif" w:hAnsi="Arial" w:cs="Arial"/>
                <w:kern w:val="0"/>
                <w:sz w:val="18"/>
                <w:szCs w:val="18"/>
                <w:lang w:val="en-US"/>
                <w14:ligatures w14:val="none"/>
              </w:rPr>
            </w:pPr>
            <w:r w:rsidRPr="005B4C1A">
              <w:rPr>
                <w:rFonts w:ascii="Arial" w:hAnsi="Arial" w:cs="Arial"/>
                <w:color w:val="000000"/>
                <w:sz w:val="18"/>
                <w:szCs w:val="18"/>
              </w:rPr>
              <w:t>2.10</w:t>
            </w:r>
          </w:p>
        </w:tc>
        <w:tc>
          <w:tcPr>
            <w:tcW w:w="882" w:type="dxa"/>
            <w:vAlign w:val="center"/>
          </w:tcPr>
          <w:p w14:paraId="3EFC2394" w14:textId="2F88A1B6" w:rsidR="0009798E" w:rsidRPr="005B4C1A" w:rsidRDefault="0009798E" w:rsidP="00757E4F">
            <w:pPr>
              <w:widowControl w:val="0"/>
              <w:autoSpaceDE w:val="0"/>
              <w:autoSpaceDN w:val="0"/>
              <w:spacing w:after="0" w:line="267" w:lineRule="exact"/>
              <w:ind w:left="12"/>
              <w:jc w:val="center"/>
              <w:rPr>
                <w:rFonts w:ascii="Arial" w:hAnsi="Arial" w:cs="Arial"/>
                <w:color w:val="000000"/>
                <w:sz w:val="18"/>
                <w:szCs w:val="18"/>
              </w:rPr>
            </w:pPr>
            <w:r w:rsidRPr="005B4C1A">
              <w:rPr>
                <w:rFonts w:ascii="Arial" w:hAnsi="Arial" w:cs="Arial"/>
                <w:color w:val="000000"/>
                <w:sz w:val="18"/>
                <w:szCs w:val="18"/>
              </w:rPr>
              <w:t>0.1320</w:t>
            </w:r>
          </w:p>
        </w:tc>
        <w:tc>
          <w:tcPr>
            <w:tcW w:w="735" w:type="dxa"/>
            <w:vAlign w:val="center"/>
          </w:tcPr>
          <w:p w14:paraId="69EDC69F" w14:textId="7BC280A6" w:rsidR="0009798E" w:rsidRPr="005B4C1A" w:rsidRDefault="0009798E" w:rsidP="00757E4F">
            <w:pPr>
              <w:widowControl w:val="0"/>
              <w:autoSpaceDE w:val="0"/>
              <w:autoSpaceDN w:val="0"/>
              <w:spacing w:after="0" w:line="267" w:lineRule="exact"/>
              <w:ind w:left="12"/>
              <w:jc w:val="center"/>
              <w:rPr>
                <w:rFonts w:ascii="Arial" w:hAnsi="Arial" w:cs="Arial"/>
                <w:color w:val="000000"/>
                <w:sz w:val="18"/>
                <w:szCs w:val="18"/>
              </w:rPr>
            </w:pPr>
            <w:r w:rsidRPr="005B4C1A">
              <w:rPr>
                <w:rFonts w:ascii="Arial" w:hAnsi="Arial" w:cs="Arial"/>
                <w:color w:val="000000"/>
                <w:sz w:val="18"/>
                <w:szCs w:val="18"/>
              </w:rPr>
              <w:t>0.1357</w:t>
            </w:r>
          </w:p>
        </w:tc>
        <w:tc>
          <w:tcPr>
            <w:tcW w:w="764" w:type="dxa"/>
            <w:vAlign w:val="center"/>
          </w:tcPr>
          <w:p w14:paraId="61E9A424" w14:textId="6DD06F4B" w:rsidR="0009798E" w:rsidRPr="008F7A7E" w:rsidRDefault="0009798E" w:rsidP="00757E4F">
            <w:pPr>
              <w:widowControl w:val="0"/>
              <w:autoSpaceDE w:val="0"/>
              <w:autoSpaceDN w:val="0"/>
              <w:spacing w:after="0" w:line="267" w:lineRule="exact"/>
              <w:ind w:left="12"/>
              <w:jc w:val="center"/>
              <w:rPr>
                <w:rFonts w:ascii="Arial" w:hAnsi="Arial" w:cs="Arial"/>
                <w:color w:val="000000"/>
                <w:sz w:val="18"/>
                <w:szCs w:val="18"/>
              </w:rPr>
            </w:pPr>
            <w:r w:rsidRPr="008F7A7E">
              <w:rPr>
                <w:rFonts w:ascii="Calibri" w:hAnsi="Calibri" w:cs="Calibri"/>
                <w:color w:val="000000"/>
              </w:rPr>
              <w:t>0.0566</w:t>
            </w:r>
          </w:p>
        </w:tc>
        <w:tc>
          <w:tcPr>
            <w:tcW w:w="735" w:type="dxa"/>
            <w:vAlign w:val="center"/>
          </w:tcPr>
          <w:p w14:paraId="5B4AE5DF" w14:textId="0F8118B1" w:rsidR="0009798E" w:rsidRPr="008F7A7E" w:rsidRDefault="0009798E" w:rsidP="00757E4F">
            <w:pPr>
              <w:widowControl w:val="0"/>
              <w:autoSpaceDE w:val="0"/>
              <w:autoSpaceDN w:val="0"/>
              <w:spacing w:after="0" w:line="267" w:lineRule="exact"/>
              <w:ind w:left="12"/>
              <w:jc w:val="center"/>
              <w:rPr>
                <w:rFonts w:ascii="Arial" w:hAnsi="Arial" w:cs="Arial"/>
                <w:color w:val="000000"/>
                <w:sz w:val="18"/>
                <w:szCs w:val="18"/>
              </w:rPr>
            </w:pPr>
            <w:r w:rsidRPr="008F7A7E">
              <w:rPr>
                <w:rFonts w:ascii="Arial" w:hAnsi="Arial" w:cs="Arial"/>
                <w:color w:val="000000"/>
                <w:sz w:val="18"/>
                <w:szCs w:val="18"/>
              </w:rPr>
              <w:t>33.00</w:t>
            </w:r>
          </w:p>
        </w:tc>
        <w:tc>
          <w:tcPr>
            <w:tcW w:w="735" w:type="dxa"/>
            <w:vAlign w:val="center"/>
          </w:tcPr>
          <w:p w14:paraId="63619252" w14:textId="3E422DF6" w:rsidR="0009798E" w:rsidRPr="008F7A7E" w:rsidRDefault="0009798E" w:rsidP="00757E4F">
            <w:pPr>
              <w:widowControl w:val="0"/>
              <w:autoSpaceDE w:val="0"/>
              <w:autoSpaceDN w:val="0"/>
              <w:spacing w:after="0" w:line="267" w:lineRule="exact"/>
              <w:ind w:left="12"/>
              <w:jc w:val="center"/>
              <w:rPr>
                <w:rFonts w:ascii="Arial" w:hAnsi="Arial" w:cs="Arial"/>
                <w:color w:val="000000"/>
                <w:sz w:val="18"/>
                <w:szCs w:val="18"/>
              </w:rPr>
            </w:pPr>
            <w:r w:rsidRPr="008F7A7E">
              <w:rPr>
                <w:rFonts w:ascii="Arial" w:hAnsi="Arial" w:cs="Arial"/>
                <w:color w:val="000000"/>
                <w:sz w:val="18"/>
                <w:szCs w:val="18"/>
              </w:rPr>
              <w:t>33.92</w:t>
            </w:r>
          </w:p>
        </w:tc>
        <w:tc>
          <w:tcPr>
            <w:tcW w:w="812" w:type="dxa"/>
            <w:vAlign w:val="center"/>
          </w:tcPr>
          <w:p w14:paraId="31374CB9" w14:textId="028AE05D" w:rsidR="0009798E" w:rsidRPr="008F7A7E" w:rsidRDefault="0009798E" w:rsidP="00757E4F">
            <w:pPr>
              <w:widowControl w:val="0"/>
              <w:autoSpaceDE w:val="0"/>
              <w:autoSpaceDN w:val="0"/>
              <w:spacing w:after="0" w:line="267" w:lineRule="exact"/>
              <w:ind w:left="12"/>
              <w:jc w:val="center"/>
              <w:rPr>
                <w:rFonts w:ascii="Arial" w:hAnsi="Arial" w:cs="Arial"/>
                <w:color w:val="000000"/>
                <w:sz w:val="18"/>
                <w:szCs w:val="18"/>
              </w:rPr>
            </w:pPr>
            <w:r w:rsidRPr="008F7A7E">
              <w:rPr>
                <w:rFonts w:ascii="Calibri" w:hAnsi="Calibri" w:cs="Calibri"/>
                <w:color w:val="000000"/>
              </w:rPr>
              <w:t>14.33</w:t>
            </w:r>
          </w:p>
        </w:tc>
        <w:tc>
          <w:tcPr>
            <w:tcW w:w="812" w:type="dxa"/>
            <w:gridSpan w:val="2"/>
            <w:vAlign w:val="center"/>
          </w:tcPr>
          <w:p w14:paraId="32DC59BA" w14:textId="361C5BDB" w:rsidR="0009798E" w:rsidRPr="008F7A7E" w:rsidRDefault="0009798E" w:rsidP="00757E4F">
            <w:pPr>
              <w:widowControl w:val="0"/>
              <w:autoSpaceDE w:val="0"/>
              <w:autoSpaceDN w:val="0"/>
              <w:spacing w:after="0" w:line="267" w:lineRule="exact"/>
              <w:ind w:left="12"/>
              <w:jc w:val="center"/>
              <w:rPr>
                <w:rFonts w:ascii="Arial" w:hAnsi="Arial" w:cs="Arial"/>
                <w:color w:val="000000"/>
                <w:sz w:val="18"/>
                <w:szCs w:val="18"/>
              </w:rPr>
            </w:pPr>
            <w:r w:rsidRPr="008F7A7E">
              <w:rPr>
                <w:rFonts w:ascii="Arial" w:hAnsi="Arial" w:cs="Arial"/>
                <w:color w:val="000000"/>
                <w:sz w:val="18"/>
                <w:szCs w:val="18"/>
              </w:rPr>
              <w:t>48.41</w:t>
            </w:r>
          </w:p>
        </w:tc>
        <w:tc>
          <w:tcPr>
            <w:tcW w:w="810" w:type="dxa"/>
            <w:vAlign w:val="center"/>
          </w:tcPr>
          <w:p w14:paraId="0594B289" w14:textId="0CBF9D87" w:rsidR="0009798E" w:rsidRPr="008F7A7E" w:rsidRDefault="0009798E" w:rsidP="00757E4F">
            <w:pPr>
              <w:widowControl w:val="0"/>
              <w:autoSpaceDE w:val="0"/>
              <w:autoSpaceDN w:val="0"/>
              <w:spacing w:after="0" w:line="267" w:lineRule="exact"/>
              <w:ind w:left="12"/>
              <w:jc w:val="center"/>
              <w:rPr>
                <w:rFonts w:ascii="Arial" w:hAnsi="Arial" w:cs="Arial"/>
                <w:color w:val="000000"/>
                <w:sz w:val="18"/>
                <w:szCs w:val="18"/>
              </w:rPr>
            </w:pPr>
            <w:r w:rsidRPr="008F7A7E">
              <w:rPr>
                <w:rFonts w:ascii="Arial" w:hAnsi="Arial" w:cs="Arial"/>
                <w:color w:val="000000"/>
                <w:sz w:val="18"/>
                <w:szCs w:val="18"/>
              </w:rPr>
              <w:t>19.36</w:t>
            </w:r>
          </w:p>
        </w:tc>
        <w:tc>
          <w:tcPr>
            <w:tcW w:w="815" w:type="dxa"/>
            <w:vAlign w:val="center"/>
          </w:tcPr>
          <w:p w14:paraId="621BC6E1" w14:textId="52A03514" w:rsidR="0009798E" w:rsidRPr="008F7A7E" w:rsidRDefault="0009798E" w:rsidP="00757E4F">
            <w:pPr>
              <w:widowControl w:val="0"/>
              <w:autoSpaceDE w:val="0"/>
              <w:autoSpaceDN w:val="0"/>
              <w:spacing w:after="0" w:line="267" w:lineRule="exact"/>
              <w:ind w:left="12"/>
              <w:jc w:val="center"/>
              <w:rPr>
                <w:rFonts w:ascii="Arial" w:hAnsi="Arial" w:cs="Arial"/>
                <w:color w:val="000000"/>
                <w:sz w:val="18"/>
                <w:szCs w:val="18"/>
              </w:rPr>
            </w:pPr>
            <w:r w:rsidRPr="008F7A7E">
              <w:rPr>
                <w:rFonts w:ascii="Calibri" w:hAnsi="Calibri" w:cs="Calibri"/>
                <w:color w:val="000000"/>
              </w:rPr>
              <w:t>5.51</w:t>
            </w:r>
          </w:p>
        </w:tc>
      </w:tr>
      <w:tr w:rsidR="008C3A4C" w:rsidRPr="00386413" w14:paraId="2C5919BD" w14:textId="5EA97E9A" w:rsidTr="00512CE3">
        <w:trPr>
          <w:trHeight w:val="101"/>
        </w:trPr>
        <w:tc>
          <w:tcPr>
            <w:tcW w:w="517" w:type="dxa"/>
            <w:vAlign w:val="center"/>
          </w:tcPr>
          <w:p w14:paraId="2B1BE5E9" w14:textId="77777777" w:rsidR="0009798E" w:rsidRPr="00386413" w:rsidRDefault="0009798E" w:rsidP="0009798E">
            <w:pPr>
              <w:widowControl w:val="0"/>
              <w:autoSpaceDE w:val="0"/>
              <w:autoSpaceDN w:val="0"/>
              <w:spacing w:before="135" w:after="0" w:line="240" w:lineRule="auto"/>
              <w:ind w:left="239"/>
              <w:rPr>
                <w:rFonts w:ascii="Arial" w:eastAsia="Microsoft Sans Serif" w:hAnsi="Microsoft Sans Serif" w:cs="Microsoft Sans Serif"/>
                <w:b/>
                <w:kern w:val="0"/>
                <w:sz w:val="16"/>
                <w:szCs w:val="16"/>
                <w:lang w:val="en-US"/>
                <w14:ligatures w14:val="none"/>
              </w:rPr>
            </w:pPr>
            <w:r w:rsidRPr="00386413">
              <w:rPr>
                <w:rFonts w:ascii="Arial" w:eastAsia="Microsoft Sans Serif" w:hAnsi="Microsoft Sans Serif" w:cs="Microsoft Sans Serif"/>
                <w:b/>
                <w:spacing w:val="-5"/>
                <w:kern w:val="0"/>
                <w:sz w:val="16"/>
                <w:szCs w:val="16"/>
                <w:lang w:val="en-US"/>
                <w14:ligatures w14:val="none"/>
              </w:rPr>
              <w:t>T</w:t>
            </w:r>
            <w:r w:rsidRPr="00386413">
              <w:rPr>
                <w:rFonts w:ascii="Arial" w:eastAsia="Microsoft Sans Serif" w:hAnsi="Microsoft Sans Serif" w:cs="Microsoft Sans Serif"/>
                <w:b/>
                <w:spacing w:val="-5"/>
                <w:kern w:val="0"/>
                <w:sz w:val="16"/>
                <w:szCs w:val="16"/>
                <w:vertAlign w:val="subscript"/>
                <w:lang w:val="en-US"/>
                <w14:ligatures w14:val="none"/>
              </w:rPr>
              <w:t>4</w:t>
            </w:r>
          </w:p>
        </w:tc>
        <w:tc>
          <w:tcPr>
            <w:tcW w:w="3418" w:type="dxa"/>
            <w:vAlign w:val="center"/>
          </w:tcPr>
          <w:p w14:paraId="684FEBE4" w14:textId="64A3A7DB" w:rsidR="0009798E" w:rsidRPr="00386413" w:rsidRDefault="0009798E" w:rsidP="0009798E">
            <w:pPr>
              <w:widowControl w:val="0"/>
              <w:autoSpaceDE w:val="0"/>
              <w:autoSpaceDN w:val="0"/>
              <w:spacing w:after="0" w:line="252" w:lineRule="exact"/>
              <w:ind w:left="107"/>
              <w:rPr>
                <w:rFonts w:ascii="Arial" w:eastAsia="Microsoft Sans Serif" w:hAnsi="Arial" w:cs="Arial"/>
                <w:kern w:val="0"/>
                <w:sz w:val="16"/>
                <w:szCs w:val="16"/>
                <w:lang w:val="en-US"/>
                <w14:ligatures w14:val="none"/>
              </w:rPr>
            </w:pPr>
            <w:r w:rsidRPr="00386413">
              <w:rPr>
                <w:rFonts w:ascii="Arial" w:hAnsi="Arial" w:cs="Arial"/>
                <w:sz w:val="16"/>
                <w:szCs w:val="16"/>
              </w:rPr>
              <w:t xml:space="preserve">Early </w:t>
            </w:r>
            <w:r w:rsidR="008F4662" w:rsidRPr="00386413">
              <w:rPr>
                <w:rFonts w:ascii="Arial" w:hAnsi="Arial" w:cs="Arial"/>
                <w:sz w:val="16"/>
                <w:szCs w:val="16"/>
              </w:rPr>
              <w:t>post-emergence</w:t>
            </w:r>
            <w:r w:rsidRPr="00386413">
              <w:rPr>
                <w:rFonts w:ascii="Arial" w:hAnsi="Arial" w:cs="Arial"/>
                <w:sz w:val="16"/>
                <w:szCs w:val="16"/>
              </w:rPr>
              <w:t xml:space="preserve"> application of Pyroxasulfone 85</w:t>
            </w:r>
            <w:r w:rsidR="008F4662" w:rsidRPr="00386413">
              <w:rPr>
                <w:rFonts w:ascii="Arial" w:hAnsi="Arial" w:cs="Arial"/>
                <w:sz w:val="16"/>
                <w:szCs w:val="16"/>
              </w:rPr>
              <w:t>% WG</w:t>
            </w:r>
            <w:r w:rsidRPr="00386413">
              <w:rPr>
                <w:rFonts w:ascii="Arial" w:hAnsi="Arial" w:cs="Arial"/>
                <w:sz w:val="16"/>
                <w:szCs w:val="16"/>
              </w:rPr>
              <w:t xml:space="preserve"> + Metsulfurone 20% WG @ 127.5 + 4 g/ha</w:t>
            </w:r>
          </w:p>
        </w:tc>
        <w:tc>
          <w:tcPr>
            <w:tcW w:w="819" w:type="dxa"/>
            <w:vAlign w:val="center"/>
          </w:tcPr>
          <w:p w14:paraId="5D197845" w14:textId="77777777" w:rsidR="0009798E" w:rsidRPr="00386413" w:rsidRDefault="0009798E" w:rsidP="00757E4F">
            <w:pPr>
              <w:widowControl w:val="0"/>
              <w:autoSpaceDE w:val="0"/>
              <w:autoSpaceDN w:val="0"/>
              <w:spacing w:before="139" w:after="0" w:line="240" w:lineRule="auto"/>
              <w:ind w:left="119"/>
              <w:jc w:val="center"/>
              <w:rPr>
                <w:rFonts w:ascii="Microsoft Sans Serif" w:eastAsia="Microsoft Sans Serif" w:hAnsi="Microsoft Sans Serif" w:cs="Microsoft Sans Serif"/>
                <w:kern w:val="0"/>
                <w:sz w:val="16"/>
                <w:szCs w:val="16"/>
                <w:lang w:val="en-US"/>
                <w14:ligatures w14:val="none"/>
              </w:rPr>
            </w:pPr>
            <w:r w:rsidRPr="00386413">
              <w:rPr>
                <w:rFonts w:ascii="Microsoft Sans Serif" w:eastAsia="Microsoft Sans Serif" w:hAnsi="Microsoft Sans Serif" w:cs="Microsoft Sans Serif"/>
                <w:spacing w:val="-2"/>
                <w:kern w:val="0"/>
                <w:sz w:val="16"/>
                <w:szCs w:val="16"/>
                <w:lang w:val="en-US"/>
                <w14:ligatures w14:val="none"/>
              </w:rPr>
              <w:t>127.5+4</w:t>
            </w:r>
          </w:p>
        </w:tc>
        <w:tc>
          <w:tcPr>
            <w:tcW w:w="859" w:type="dxa"/>
            <w:vAlign w:val="center"/>
          </w:tcPr>
          <w:p w14:paraId="3527E53B" w14:textId="1A6A6A7F" w:rsidR="0009798E" w:rsidRPr="005B4C1A" w:rsidRDefault="0009798E" w:rsidP="00757E4F">
            <w:pPr>
              <w:widowControl w:val="0"/>
              <w:autoSpaceDE w:val="0"/>
              <w:autoSpaceDN w:val="0"/>
              <w:spacing w:after="0" w:line="252" w:lineRule="exact"/>
              <w:ind w:left="113" w:right="13"/>
              <w:jc w:val="center"/>
              <w:rPr>
                <w:rFonts w:ascii="Arial" w:eastAsia="Microsoft Sans Serif" w:hAnsi="Arial" w:cs="Arial"/>
                <w:kern w:val="0"/>
                <w:sz w:val="18"/>
                <w:szCs w:val="18"/>
                <w:lang w:val="en-US"/>
                <w14:ligatures w14:val="none"/>
              </w:rPr>
            </w:pPr>
            <w:r w:rsidRPr="005B4C1A">
              <w:rPr>
                <w:rFonts w:ascii="Arial" w:hAnsi="Arial" w:cs="Arial"/>
                <w:color w:val="000000"/>
                <w:sz w:val="18"/>
                <w:szCs w:val="18"/>
              </w:rPr>
              <w:t>1.79</w:t>
            </w:r>
          </w:p>
        </w:tc>
        <w:tc>
          <w:tcPr>
            <w:tcW w:w="720" w:type="dxa"/>
            <w:vAlign w:val="center"/>
          </w:tcPr>
          <w:p w14:paraId="7D206165" w14:textId="45C8C4F5" w:rsidR="0009798E" w:rsidRPr="00B03B14" w:rsidRDefault="0009798E" w:rsidP="00757E4F">
            <w:pPr>
              <w:widowControl w:val="0"/>
              <w:autoSpaceDE w:val="0"/>
              <w:autoSpaceDN w:val="0"/>
              <w:spacing w:after="0" w:line="252" w:lineRule="exact"/>
              <w:ind w:left="113" w:right="6"/>
              <w:jc w:val="center"/>
              <w:rPr>
                <w:rFonts w:ascii="Arial" w:eastAsia="Microsoft Sans Serif" w:hAnsi="Arial" w:cs="Arial"/>
                <w:kern w:val="0"/>
                <w:sz w:val="18"/>
                <w:szCs w:val="18"/>
                <w:lang w:val="en-US"/>
                <w14:ligatures w14:val="none"/>
              </w:rPr>
            </w:pPr>
            <w:r w:rsidRPr="00B03B14">
              <w:rPr>
                <w:rFonts w:ascii="Calibri" w:hAnsi="Calibri" w:cs="Calibri"/>
                <w:color w:val="000000"/>
              </w:rPr>
              <w:t>4.26</w:t>
            </w:r>
          </w:p>
        </w:tc>
        <w:tc>
          <w:tcPr>
            <w:tcW w:w="864" w:type="dxa"/>
            <w:vAlign w:val="center"/>
          </w:tcPr>
          <w:p w14:paraId="5691CD11" w14:textId="6D9C02E5" w:rsidR="0009798E" w:rsidRPr="00B03B14" w:rsidRDefault="0009798E" w:rsidP="00757E4F">
            <w:pPr>
              <w:widowControl w:val="0"/>
              <w:autoSpaceDE w:val="0"/>
              <w:autoSpaceDN w:val="0"/>
              <w:spacing w:after="0" w:line="252" w:lineRule="exact"/>
              <w:ind w:left="113" w:right="6"/>
              <w:jc w:val="center"/>
              <w:rPr>
                <w:rFonts w:ascii="Arial" w:eastAsia="Microsoft Sans Serif" w:hAnsi="Arial" w:cs="Arial"/>
                <w:kern w:val="0"/>
                <w:sz w:val="18"/>
                <w:szCs w:val="18"/>
                <w:lang w:val="en-US"/>
                <w14:ligatures w14:val="none"/>
              </w:rPr>
            </w:pPr>
            <w:r w:rsidRPr="00B03B14">
              <w:rPr>
                <w:rFonts w:ascii="Calibri" w:hAnsi="Calibri" w:cs="Calibri"/>
                <w:color w:val="000000"/>
              </w:rPr>
              <w:t>5.58</w:t>
            </w:r>
          </w:p>
        </w:tc>
        <w:tc>
          <w:tcPr>
            <w:tcW w:w="871" w:type="dxa"/>
            <w:vAlign w:val="center"/>
          </w:tcPr>
          <w:p w14:paraId="3274EDB4" w14:textId="368A47B6" w:rsidR="0009798E" w:rsidRPr="005B4C1A" w:rsidRDefault="0009798E" w:rsidP="00757E4F">
            <w:pPr>
              <w:widowControl w:val="0"/>
              <w:autoSpaceDE w:val="0"/>
              <w:autoSpaceDN w:val="0"/>
              <w:spacing w:after="0" w:line="252" w:lineRule="exact"/>
              <w:ind w:left="113" w:right="1"/>
              <w:jc w:val="center"/>
              <w:rPr>
                <w:rFonts w:ascii="Arial" w:eastAsia="Microsoft Sans Serif" w:hAnsi="Arial" w:cs="Arial"/>
                <w:kern w:val="0"/>
                <w:sz w:val="18"/>
                <w:szCs w:val="18"/>
                <w:lang w:val="en-US"/>
                <w14:ligatures w14:val="none"/>
              </w:rPr>
            </w:pPr>
            <w:r w:rsidRPr="005B4C1A">
              <w:rPr>
                <w:rFonts w:ascii="Arial" w:hAnsi="Arial" w:cs="Arial"/>
                <w:color w:val="000000"/>
                <w:sz w:val="18"/>
                <w:szCs w:val="18"/>
              </w:rPr>
              <w:t>1.99</w:t>
            </w:r>
          </w:p>
        </w:tc>
        <w:tc>
          <w:tcPr>
            <w:tcW w:w="882" w:type="dxa"/>
            <w:vAlign w:val="center"/>
          </w:tcPr>
          <w:p w14:paraId="4ACFD4C7" w14:textId="27B08B93" w:rsidR="0009798E" w:rsidRPr="005B4C1A" w:rsidRDefault="0009798E" w:rsidP="00757E4F">
            <w:pPr>
              <w:widowControl w:val="0"/>
              <w:autoSpaceDE w:val="0"/>
              <w:autoSpaceDN w:val="0"/>
              <w:spacing w:after="0" w:line="252" w:lineRule="exact"/>
              <w:ind w:left="12" w:right="1"/>
              <w:jc w:val="center"/>
              <w:rPr>
                <w:rFonts w:ascii="Arial" w:hAnsi="Arial" w:cs="Arial"/>
                <w:color w:val="000000"/>
                <w:sz w:val="18"/>
                <w:szCs w:val="18"/>
              </w:rPr>
            </w:pPr>
            <w:r w:rsidRPr="005B4C1A">
              <w:rPr>
                <w:rFonts w:ascii="Arial" w:hAnsi="Arial" w:cs="Arial"/>
                <w:color w:val="000000"/>
                <w:sz w:val="18"/>
                <w:szCs w:val="18"/>
              </w:rPr>
              <w:t>0.1270</w:t>
            </w:r>
          </w:p>
        </w:tc>
        <w:tc>
          <w:tcPr>
            <w:tcW w:w="735" w:type="dxa"/>
            <w:vAlign w:val="center"/>
          </w:tcPr>
          <w:p w14:paraId="2222AD96" w14:textId="5B61CCA9" w:rsidR="0009798E" w:rsidRPr="005B4C1A" w:rsidRDefault="0009798E" w:rsidP="00757E4F">
            <w:pPr>
              <w:widowControl w:val="0"/>
              <w:autoSpaceDE w:val="0"/>
              <w:autoSpaceDN w:val="0"/>
              <w:spacing w:after="0" w:line="252" w:lineRule="exact"/>
              <w:ind w:left="12" w:right="1"/>
              <w:jc w:val="center"/>
              <w:rPr>
                <w:rFonts w:ascii="Arial" w:hAnsi="Arial" w:cs="Arial"/>
                <w:color w:val="000000"/>
                <w:sz w:val="18"/>
                <w:szCs w:val="18"/>
              </w:rPr>
            </w:pPr>
            <w:r w:rsidRPr="005B4C1A">
              <w:rPr>
                <w:rFonts w:ascii="Arial" w:hAnsi="Arial" w:cs="Arial"/>
                <w:color w:val="000000"/>
                <w:sz w:val="18"/>
                <w:szCs w:val="18"/>
              </w:rPr>
              <w:t>0.1289</w:t>
            </w:r>
          </w:p>
        </w:tc>
        <w:tc>
          <w:tcPr>
            <w:tcW w:w="764" w:type="dxa"/>
            <w:vAlign w:val="center"/>
          </w:tcPr>
          <w:p w14:paraId="276A1E6C" w14:textId="7324F088" w:rsidR="0009798E" w:rsidRPr="008F7A7E" w:rsidRDefault="0009798E" w:rsidP="00757E4F">
            <w:pPr>
              <w:widowControl w:val="0"/>
              <w:autoSpaceDE w:val="0"/>
              <w:autoSpaceDN w:val="0"/>
              <w:spacing w:after="0" w:line="252" w:lineRule="exact"/>
              <w:ind w:left="12" w:right="1"/>
              <w:jc w:val="center"/>
              <w:rPr>
                <w:rFonts w:ascii="Arial" w:hAnsi="Arial" w:cs="Arial"/>
                <w:color w:val="000000"/>
                <w:sz w:val="18"/>
                <w:szCs w:val="18"/>
              </w:rPr>
            </w:pPr>
            <w:r w:rsidRPr="008F7A7E">
              <w:rPr>
                <w:rFonts w:ascii="Calibri" w:hAnsi="Calibri" w:cs="Calibri"/>
                <w:color w:val="000000"/>
              </w:rPr>
              <w:t>0.0505</w:t>
            </w:r>
          </w:p>
        </w:tc>
        <w:tc>
          <w:tcPr>
            <w:tcW w:w="735" w:type="dxa"/>
            <w:vAlign w:val="center"/>
          </w:tcPr>
          <w:p w14:paraId="2D1DE14A" w14:textId="2F727FC4" w:rsidR="0009798E" w:rsidRPr="008F7A7E" w:rsidRDefault="0009798E" w:rsidP="00757E4F">
            <w:pPr>
              <w:widowControl w:val="0"/>
              <w:autoSpaceDE w:val="0"/>
              <w:autoSpaceDN w:val="0"/>
              <w:spacing w:after="0" w:line="252" w:lineRule="exact"/>
              <w:ind w:left="12" w:right="1"/>
              <w:jc w:val="center"/>
              <w:rPr>
                <w:rFonts w:ascii="Arial" w:hAnsi="Arial" w:cs="Arial"/>
                <w:color w:val="000000"/>
                <w:sz w:val="18"/>
                <w:szCs w:val="18"/>
              </w:rPr>
            </w:pPr>
            <w:r w:rsidRPr="008F7A7E">
              <w:rPr>
                <w:rFonts w:ascii="Arial" w:hAnsi="Arial" w:cs="Arial"/>
                <w:color w:val="000000"/>
                <w:sz w:val="18"/>
                <w:szCs w:val="18"/>
              </w:rPr>
              <w:t>31.75</w:t>
            </w:r>
          </w:p>
        </w:tc>
        <w:tc>
          <w:tcPr>
            <w:tcW w:w="735" w:type="dxa"/>
            <w:vAlign w:val="center"/>
          </w:tcPr>
          <w:p w14:paraId="6E58955E" w14:textId="2DE9CE03" w:rsidR="0009798E" w:rsidRPr="008F7A7E" w:rsidRDefault="0009798E" w:rsidP="00757E4F">
            <w:pPr>
              <w:widowControl w:val="0"/>
              <w:autoSpaceDE w:val="0"/>
              <w:autoSpaceDN w:val="0"/>
              <w:spacing w:after="0" w:line="252" w:lineRule="exact"/>
              <w:ind w:left="12" w:right="1"/>
              <w:jc w:val="center"/>
              <w:rPr>
                <w:rFonts w:ascii="Arial" w:hAnsi="Arial" w:cs="Arial"/>
                <w:color w:val="000000"/>
                <w:sz w:val="18"/>
                <w:szCs w:val="18"/>
              </w:rPr>
            </w:pPr>
            <w:r w:rsidRPr="008F7A7E">
              <w:rPr>
                <w:rFonts w:ascii="Arial" w:hAnsi="Arial" w:cs="Arial"/>
                <w:color w:val="000000"/>
                <w:sz w:val="18"/>
                <w:szCs w:val="18"/>
              </w:rPr>
              <w:t>32.25</w:t>
            </w:r>
          </w:p>
        </w:tc>
        <w:tc>
          <w:tcPr>
            <w:tcW w:w="812" w:type="dxa"/>
            <w:vAlign w:val="center"/>
          </w:tcPr>
          <w:p w14:paraId="57672DE9" w14:textId="0E336506" w:rsidR="0009798E" w:rsidRPr="008F7A7E" w:rsidRDefault="0009798E" w:rsidP="00757E4F">
            <w:pPr>
              <w:widowControl w:val="0"/>
              <w:autoSpaceDE w:val="0"/>
              <w:autoSpaceDN w:val="0"/>
              <w:spacing w:after="0" w:line="252" w:lineRule="exact"/>
              <w:ind w:left="12" w:right="1"/>
              <w:jc w:val="center"/>
              <w:rPr>
                <w:rFonts w:ascii="Arial" w:hAnsi="Arial" w:cs="Arial"/>
                <w:color w:val="000000"/>
                <w:sz w:val="18"/>
                <w:szCs w:val="18"/>
              </w:rPr>
            </w:pPr>
            <w:r w:rsidRPr="008F7A7E">
              <w:rPr>
                <w:rFonts w:ascii="Calibri" w:hAnsi="Calibri" w:cs="Calibri"/>
                <w:color w:val="000000"/>
              </w:rPr>
              <w:t>12.80</w:t>
            </w:r>
          </w:p>
        </w:tc>
        <w:tc>
          <w:tcPr>
            <w:tcW w:w="812" w:type="dxa"/>
            <w:gridSpan w:val="2"/>
            <w:vAlign w:val="center"/>
          </w:tcPr>
          <w:p w14:paraId="088A7E85" w14:textId="78FCC14A" w:rsidR="0009798E" w:rsidRPr="008F7A7E" w:rsidRDefault="0009798E" w:rsidP="00757E4F">
            <w:pPr>
              <w:widowControl w:val="0"/>
              <w:autoSpaceDE w:val="0"/>
              <w:autoSpaceDN w:val="0"/>
              <w:spacing w:after="0" w:line="252" w:lineRule="exact"/>
              <w:ind w:left="12" w:right="1"/>
              <w:jc w:val="center"/>
              <w:rPr>
                <w:rFonts w:ascii="Arial" w:hAnsi="Arial" w:cs="Arial"/>
                <w:color w:val="000000"/>
                <w:sz w:val="18"/>
                <w:szCs w:val="18"/>
              </w:rPr>
            </w:pPr>
            <w:r w:rsidRPr="008F7A7E">
              <w:rPr>
                <w:rFonts w:ascii="Arial" w:hAnsi="Arial" w:cs="Arial"/>
                <w:color w:val="000000"/>
                <w:sz w:val="18"/>
                <w:szCs w:val="18"/>
              </w:rPr>
              <w:t>47.64</w:t>
            </w:r>
          </w:p>
        </w:tc>
        <w:tc>
          <w:tcPr>
            <w:tcW w:w="810" w:type="dxa"/>
            <w:vAlign w:val="center"/>
          </w:tcPr>
          <w:p w14:paraId="5C1FF30A" w14:textId="78A09A23" w:rsidR="0009798E" w:rsidRPr="008F7A7E" w:rsidRDefault="0009798E" w:rsidP="00757E4F">
            <w:pPr>
              <w:widowControl w:val="0"/>
              <w:autoSpaceDE w:val="0"/>
              <w:autoSpaceDN w:val="0"/>
              <w:spacing w:after="0" w:line="252" w:lineRule="exact"/>
              <w:ind w:left="12" w:right="1"/>
              <w:jc w:val="center"/>
              <w:rPr>
                <w:rFonts w:ascii="Arial" w:hAnsi="Arial" w:cs="Arial"/>
                <w:color w:val="000000"/>
                <w:sz w:val="18"/>
                <w:szCs w:val="18"/>
              </w:rPr>
            </w:pPr>
            <w:r w:rsidRPr="008F7A7E">
              <w:rPr>
                <w:rFonts w:ascii="Arial" w:hAnsi="Arial" w:cs="Arial"/>
                <w:color w:val="000000"/>
                <w:sz w:val="18"/>
                <w:szCs w:val="18"/>
              </w:rPr>
              <w:t>19.08</w:t>
            </w:r>
          </w:p>
        </w:tc>
        <w:tc>
          <w:tcPr>
            <w:tcW w:w="815" w:type="dxa"/>
            <w:vAlign w:val="center"/>
          </w:tcPr>
          <w:p w14:paraId="276AC41F" w14:textId="7CA58775" w:rsidR="0009798E" w:rsidRPr="008F7A7E" w:rsidRDefault="0009798E" w:rsidP="00757E4F">
            <w:pPr>
              <w:widowControl w:val="0"/>
              <w:autoSpaceDE w:val="0"/>
              <w:autoSpaceDN w:val="0"/>
              <w:spacing w:after="0" w:line="252" w:lineRule="exact"/>
              <w:ind w:left="12" w:right="1"/>
              <w:jc w:val="center"/>
              <w:rPr>
                <w:rFonts w:ascii="Arial" w:hAnsi="Arial" w:cs="Arial"/>
                <w:color w:val="000000"/>
                <w:sz w:val="18"/>
                <w:szCs w:val="18"/>
              </w:rPr>
            </w:pPr>
            <w:r w:rsidRPr="008F7A7E">
              <w:rPr>
                <w:rFonts w:ascii="Calibri" w:hAnsi="Calibri" w:cs="Calibri"/>
                <w:color w:val="000000"/>
              </w:rPr>
              <w:t>5.15</w:t>
            </w:r>
          </w:p>
        </w:tc>
      </w:tr>
      <w:tr w:rsidR="008C3A4C" w:rsidRPr="00386413" w14:paraId="14571BA2" w14:textId="45F29B80" w:rsidTr="00512CE3">
        <w:trPr>
          <w:trHeight w:val="101"/>
        </w:trPr>
        <w:tc>
          <w:tcPr>
            <w:tcW w:w="517" w:type="dxa"/>
            <w:vAlign w:val="center"/>
          </w:tcPr>
          <w:p w14:paraId="713D362F" w14:textId="77777777" w:rsidR="0009798E" w:rsidRPr="00386413" w:rsidRDefault="0009798E" w:rsidP="0009798E">
            <w:pPr>
              <w:widowControl w:val="0"/>
              <w:autoSpaceDE w:val="0"/>
              <w:autoSpaceDN w:val="0"/>
              <w:spacing w:before="134" w:after="0" w:line="240" w:lineRule="auto"/>
              <w:ind w:left="239"/>
              <w:rPr>
                <w:rFonts w:ascii="Arial" w:eastAsia="Microsoft Sans Serif" w:hAnsi="Microsoft Sans Serif" w:cs="Microsoft Sans Serif"/>
                <w:b/>
                <w:kern w:val="0"/>
                <w:sz w:val="16"/>
                <w:szCs w:val="16"/>
                <w:lang w:val="en-US"/>
                <w14:ligatures w14:val="none"/>
              </w:rPr>
            </w:pPr>
            <w:r w:rsidRPr="00386413">
              <w:rPr>
                <w:rFonts w:ascii="Arial" w:eastAsia="Microsoft Sans Serif" w:hAnsi="Microsoft Sans Serif" w:cs="Microsoft Sans Serif"/>
                <w:b/>
                <w:spacing w:val="-5"/>
                <w:kern w:val="0"/>
                <w:sz w:val="16"/>
                <w:szCs w:val="16"/>
                <w:lang w:val="en-US"/>
                <w14:ligatures w14:val="none"/>
              </w:rPr>
              <w:t>T</w:t>
            </w:r>
            <w:r w:rsidRPr="00386413">
              <w:rPr>
                <w:rFonts w:ascii="Arial" w:eastAsia="Microsoft Sans Serif" w:hAnsi="Microsoft Sans Serif" w:cs="Microsoft Sans Serif"/>
                <w:b/>
                <w:spacing w:val="-5"/>
                <w:kern w:val="0"/>
                <w:sz w:val="16"/>
                <w:szCs w:val="16"/>
                <w:vertAlign w:val="subscript"/>
                <w:lang w:val="en-US"/>
                <w14:ligatures w14:val="none"/>
              </w:rPr>
              <w:t>5</w:t>
            </w:r>
          </w:p>
        </w:tc>
        <w:tc>
          <w:tcPr>
            <w:tcW w:w="3418" w:type="dxa"/>
            <w:vAlign w:val="center"/>
          </w:tcPr>
          <w:p w14:paraId="545490B3" w14:textId="0299FDFC" w:rsidR="0009798E" w:rsidRPr="00386413" w:rsidRDefault="0009798E" w:rsidP="0009798E">
            <w:pPr>
              <w:widowControl w:val="0"/>
              <w:autoSpaceDE w:val="0"/>
              <w:autoSpaceDN w:val="0"/>
              <w:spacing w:after="0" w:line="251" w:lineRule="exact"/>
              <w:ind w:left="107"/>
              <w:rPr>
                <w:rFonts w:ascii="Arial" w:eastAsia="Microsoft Sans Serif" w:hAnsi="Arial" w:cs="Arial"/>
                <w:kern w:val="0"/>
                <w:sz w:val="16"/>
                <w:szCs w:val="16"/>
                <w:lang w:val="en-US"/>
                <w14:ligatures w14:val="none"/>
              </w:rPr>
            </w:pPr>
            <w:r w:rsidRPr="00386413">
              <w:rPr>
                <w:rFonts w:ascii="Arial" w:hAnsi="Arial" w:cs="Arial"/>
                <w:sz w:val="16"/>
                <w:szCs w:val="16"/>
              </w:rPr>
              <w:t>Post -Emergence application of Metribuzin 70% WP</w:t>
            </w:r>
            <w:r w:rsidR="008F4662">
              <w:rPr>
                <w:rFonts w:ascii="Arial" w:hAnsi="Arial" w:cs="Arial"/>
                <w:sz w:val="16"/>
                <w:szCs w:val="16"/>
              </w:rPr>
              <w:t xml:space="preserve"> @</w:t>
            </w:r>
            <w:r w:rsidRPr="00386413">
              <w:rPr>
                <w:rFonts w:ascii="Arial" w:hAnsi="Arial" w:cs="Arial"/>
                <w:sz w:val="16"/>
                <w:szCs w:val="16"/>
              </w:rPr>
              <w:t xml:space="preserve"> 300 g/ha</w:t>
            </w:r>
          </w:p>
        </w:tc>
        <w:tc>
          <w:tcPr>
            <w:tcW w:w="819" w:type="dxa"/>
            <w:vAlign w:val="center"/>
          </w:tcPr>
          <w:p w14:paraId="4B4004F5" w14:textId="77777777" w:rsidR="0009798E" w:rsidRPr="00386413" w:rsidRDefault="0009798E" w:rsidP="00757E4F">
            <w:pPr>
              <w:widowControl w:val="0"/>
              <w:autoSpaceDE w:val="0"/>
              <w:autoSpaceDN w:val="0"/>
              <w:spacing w:before="138" w:after="0" w:line="240" w:lineRule="auto"/>
              <w:ind w:left="119"/>
              <w:jc w:val="center"/>
              <w:rPr>
                <w:rFonts w:ascii="Microsoft Sans Serif" w:eastAsia="Microsoft Sans Serif" w:hAnsi="Microsoft Sans Serif" w:cs="Microsoft Sans Serif"/>
                <w:kern w:val="0"/>
                <w:sz w:val="16"/>
                <w:szCs w:val="16"/>
                <w:lang w:val="en-US"/>
                <w14:ligatures w14:val="none"/>
              </w:rPr>
            </w:pPr>
            <w:r w:rsidRPr="00386413">
              <w:rPr>
                <w:rFonts w:ascii="Microsoft Sans Serif" w:eastAsia="Microsoft Sans Serif" w:hAnsi="Microsoft Sans Serif" w:cs="Microsoft Sans Serif"/>
                <w:spacing w:val="-2"/>
                <w:kern w:val="0"/>
                <w:sz w:val="16"/>
                <w:szCs w:val="16"/>
                <w:lang w:val="en-US"/>
                <w14:ligatures w14:val="none"/>
              </w:rPr>
              <w:t>300</w:t>
            </w:r>
          </w:p>
        </w:tc>
        <w:tc>
          <w:tcPr>
            <w:tcW w:w="859" w:type="dxa"/>
            <w:vAlign w:val="center"/>
          </w:tcPr>
          <w:p w14:paraId="720B145A" w14:textId="7F844481" w:rsidR="0009798E" w:rsidRPr="005B4C1A" w:rsidRDefault="0009798E" w:rsidP="00757E4F">
            <w:pPr>
              <w:widowControl w:val="0"/>
              <w:autoSpaceDE w:val="0"/>
              <w:autoSpaceDN w:val="0"/>
              <w:spacing w:after="0" w:line="251" w:lineRule="exact"/>
              <w:ind w:left="113"/>
              <w:jc w:val="center"/>
              <w:rPr>
                <w:rFonts w:ascii="Arial" w:eastAsia="Microsoft Sans Serif" w:hAnsi="Arial" w:cs="Arial"/>
                <w:kern w:val="0"/>
                <w:sz w:val="18"/>
                <w:szCs w:val="18"/>
                <w:lang w:val="en-US"/>
                <w14:ligatures w14:val="none"/>
              </w:rPr>
            </w:pPr>
            <w:r w:rsidRPr="005B4C1A">
              <w:rPr>
                <w:rFonts w:ascii="Arial" w:hAnsi="Arial" w:cs="Arial"/>
                <w:color w:val="000000"/>
                <w:sz w:val="18"/>
                <w:szCs w:val="18"/>
              </w:rPr>
              <w:t>1.79</w:t>
            </w:r>
          </w:p>
        </w:tc>
        <w:tc>
          <w:tcPr>
            <w:tcW w:w="720" w:type="dxa"/>
            <w:vAlign w:val="center"/>
          </w:tcPr>
          <w:p w14:paraId="27515C5F" w14:textId="175D1EB6" w:rsidR="0009798E" w:rsidRPr="00B03B14" w:rsidRDefault="0009798E" w:rsidP="00757E4F">
            <w:pPr>
              <w:widowControl w:val="0"/>
              <w:autoSpaceDE w:val="0"/>
              <w:autoSpaceDN w:val="0"/>
              <w:spacing w:after="0" w:line="251" w:lineRule="exact"/>
              <w:ind w:left="113" w:right="6"/>
              <w:jc w:val="center"/>
              <w:rPr>
                <w:rFonts w:ascii="Arial" w:eastAsia="Microsoft Sans Serif" w:hAnsi="Arial" w:cs="Arial"/>
                <w:kern w:val="0"/>
                <w:sz w:val="18"/>
                <w:szCs w:val="18"/>
                <w:lang w:val="en-US"/>
                <w14:ligatures w14:val="none"/>
              </w:rPr>
            </w:pPr>
            <w:r w:rsidRPr="00B03B14">
              <w:rPr>
                <w:rFonts w:ascii="Calibri" w:hAnsi="Calibri" w:cs="Calibri"/>
                <w:color w:val="000000"/>
              </w:rPr>
              <w:t>4.14</w:t>
            </w:r>
          </w:p>
        </w:tc>
        <w:tc>
          <w:tcPr>
            <w:tcW w:w="864" w:type="dxa"/>
            <w:vAlign w:val="center"/>
          </w:tcPr>
          <w:p w14:paraId="2E18A95F" w14:textId="3BD418D1" w:rsidR="0009798E" w:rsidRPr="00B03B14" w:rsidRDefault="0009798E" w:rsidP="00757E4F">
            <w:pPr>
              <w:widowControl w:val="0"/>
              <w:autoSpaceDE w:val="0"/>
              <w:autoSpaceDN w:val="0"/>
              <w:spacing w:after="0" w:line="251" w:lineRule="exact"/>
              <w:ind w:left="113" w:right="6"/>
              <w:jc w:val="center"/>
              <w:rPr>
                <w:rFonts w:ascii="Arial" w:eastAsia="Microsoft Sans Serif" w:hAnsi="Arial" w:cs="Arial"/>
                <w:kern w:val="0"/>
                <w:sz w:val="18"/>
                <w:szCs w:val="18"/>
                <w:lang w:val="en-US"/>
                <w14:ligatures w14:val="none"/>
              </w:rPr>
            </w:pPr>
            <w:r w:rsidRPr="00B03B14">
              <w:rPr>
                <w:rFonts w:ascii="Calibri" w:hAnsi="Calibri" w:cs="Calibri"/>
                <w:color w:val="000000"/>
              </w:rPr>
              <w:t>5.09</w:t>
            </w:r>
          </w:p>
        </w:tc>
        <w:tc>
          <w:tcPr>
            <w:tcW w:w="871" w:type="dxa"/>
            <w:vAlign w:val="center"/>
          </w:tcPr>
          <w:p w14:paraId="032671EA" w14:textId="71EDDF6A" w:rsidR="0009798E" w:rsidRPr="005B4C1A" w:rsidRDefault="0009798E" w:rsidP="00757E4F">
            <w:pPr>
              <w:widowControl w:val="0"/>
              <w:autoSpaceDE w:val="0"/>
              <w:autoSpaceDN w:val="0"/>
              <w:spacing w:after="0" w:line="251" w:lineRule="exact"/>
              <w:ind w:left="113"/>
              <w:jc w:val="center"/>
              <w:rPr>
                <w:rFonts w:ascii="Arial" w:eastAsia="Microsoft Sans Serif" w:hAnsi="Arial" w:cs="Arial"/>
                <w:kern w:val="0"/>
                <w:sz w:val="18"/>
                <w:szCs w:val="18"/>
                <w:lang w:val="en-US"/>
                <w14:ligatures w14:val="none"/>
              </w:rPr>
            </w:pPr>
            <w:r w:rsidRPr="005B4C1A">
              <w:rPr>
                <w:rFonts w:ascii="Arial" w:hAnsi="Arial" w:cs="Arial"/>
                <w:color w:val="000000"/>
                <w:sz w:val="18"/>
                <w:szCs w:val="18"/>
              </w:rPr>
              <w:t>1.83</w:t>
            </w:r>
          </w:p>
        </w:tc>
        <w:tc>
          <w:tcPr>
            <w:tcW w:w="882" w:type="dxa"/>
            <w:vAlign w:val="center"/>
          </w:tcPr>
          <w:p w14:paraId="74ECCDA9" w14:textId="3AE752AE" w:rsidR="0009798E" w:rsidRPr="005B4C1A" w:rsidRDefault="0009798E" w:rsidP="00757E4F">
            <w:pPr>
              <w:widowControl w:val="0"/>
              <w:autoSpaceDE w:val="0"/>
              <w:autoSpaceDN w:val="0"/>
              <w:spacing w:after="0" w:line="251" w:lineRule="exact"/>
              <w:ind w:left="12"/>
              <w:jc w:val="center"/>
              <w:rPr>
                <w:rFonts w:ascii="Arial" w:hAnsi="Arial" w:cs="Arial"/>
                <w:color w:val="000000"/>
                <w:sz w:val="18"/>
                <w:szCs w:val="18"/>
              </w:rPr>
            </w:pPr>
            <w:r w:rsidRPr="005B4C1A">
              <w:rPr>
                <w:rFonts w:ascii="Arial" w:hAnsi="Arial" w:cs="Arial"/>
                <w:color w:val="000000"/>
                <w:sz w:val="18"/>
                <w:szCs w:val="18"/>
              </w:rPr>
              <w:t>0.0993</w:t>
            </w:r>
          </w:p>
        </w:tc>
        <w:tc>
          <w:tcPr>
            <w:tcW w:w="735" w:type="dxa"/>
            <w:vAlign w:val="center"/>
          </w:tcPr>
          <w:p w14:paraId="3B9ABA51" w14:textId="4A355266" w:rsidR="0009798E" w:rsidRPr="005B4C1A" w:rsidRDefault="0009798E" w:rsidP="00757E4F">
            <w:pPr>
              <w:widowControl w:val="0"/>
              <w:autoSpaceDE w:val="0"/>
              <w:autoSpaceDN w:val="0"/>
              <w:spacing w:after="0" w:line="251" w:lineRule="exact"/>
              <w:ind w:left="12"/>
              <w:jc w:val="center"/>
              <w:rPr>
                <w:rFonts w:ascii="Arial" w:hAnsi="Arial" w:cs="Arial"/>
                <w:color w:val="000000"/>
                <w:sz w:val="18"/>
                <w:szCs w:val="18"/>
              </w:rPr>
            </w:pPr>
            <w:r w:rsidRPr="005B4C1A">
              <w:rPr>
                <w:rFonts w:ascii="Arial" w:hAnsi="Arial" w:cs="Arial"/>
                <w:color w:val="000000"/>
                <w:sz w:val="18"/>
                <w:szCs w:val="18"/>
              </w:rPr>
              <w:t>0.1103</w:t>
            </w:r>
          </w:p>
        </w:tc>
        <w:tc>
          <w:tcPr>
            <w:tcW w:w="764" w:type="dxa"/>
            <w:vAlign w:val="center"/>
          </w:tcPr>
          <w:p w14:paraId="39EA91D0" w14:textId="248805B3" w:rsidR="0009798E" w:rsidRPr="008F7A7E" w:rsidRDefault="0009798E" w:rsidP="00757E4F">
            <w:pPr>
              <w:widowControl w:val="0"/>
              <w:autoSpaceDE w:val="0"/>
              <w:autoSpaceDN w:val="0"/>
              <w:spacing w:after="0" w:line="251" w:lineRule="exact"/>
              <w:ind w:left="12"/>
              <w:jc w:val="center"/>
              <w:rPr>
                <w:rFonts w:ascii="Arial" w:hAnsi="Arial" w:cs="Arial"/>
                <w:color w:val="000000"/>
                <w:sz w:val="18"/>
                <w:szCs w:val="18"/>
              </w:rPr>
            </w:pPr>
            <w:r w:rsidRPr="008F7A7E">
              <w:rPr>
                <w:rFonts w:ascii="Calibri" w:hAnsi="Calibri" w:cs="Calibri"/>
                <w:color w:val="000000"/>
              </w:rPr>
              <w:t>0.0397</w:t>
            </w:r>
          </w:p>
        </w:tc>
        <w:tc>
          <w:tcPr>
            <w:tcW w:w="735" w:type="dxa"/>
            <w:vAlign w:val="center"/>
          </w:tcPr>
          <w:p w14:paraId="76E8B0FA" w14:textId="45CC1774" w:rsidR="0009798E" w:rsidRPr="008F7A7E" w:rsidRDefault="0009798E" w:rsidP="00757E4F">
            <w:pPr>
              <w:widowControl w:val="0"/>
              <w:autoSpaceDE w:val="0"/>
              <w:autoSpaceDN w:val="0"/>
              <w:spacing w:after="0" w:line="251" w:lineRule="exact"/>
              <w:ind w:left="12"/>
              <w:jc w:val="center"/>
              <w:rPr>
                <w:rFonts w:ascii="Arial" w:hAnsi="Arial" w:cs="Arial"/>
                <w:color w:val="000000"/>
                <w:sz w:val="18"/>
                <w:szCs w:val="18"/>
              </w:rPr>
            </w:pPr>
            <w:r w:rsidRPr="008F7A7E">
              <w:rPr>
                <w:rFonts w:ascii="Arial" w:hAnsi="Arial" w:cs="Arial"/>
                <w:color w:val="000000"/>
                <w:sz w:val="18"/>
                <w:szCs w:val="18"/>
              </w:rPr>
              <w:t>24.83</w:t>
            </w:r>
          </w:p>
        </w:tc>
        <w:tc>
          <w:tcPr>
            <w:tcW w:w="735" w:type="dxa"/>
            <w:vAlign w:val="center"/>
          </w:tcPr>
          <w:p w14:paraId="57DA4D8C" w14:textId="436BDC57" w:rsidR="0009798E" w:rsidRPr="008F7A7E" w:rsidRDefault="0009798E" w:rsidP="00757E4F">
            <w:pPr>
              <w:widowControl w:val="0"/>
              <w:autoSpaceDE w:val="0"/>
              <w:autoSpaceDN w:val="0"/>
              <w:spacing w:after="0" w:line="251" w:lineRule="exact"/>
              <w:ind w:left="12"/>
              <w:jc w:val="center"/>
              <w:rPr>
                <w:rFonts w:ascii="Arial" w:hAnsi="Arial" w:cs="Arial"/>
                <w:color w:val="000000"/>
                <w:sz w:val="18"/>
                <w:szCs w:val="18"/>
              </w:rPr>
            </w:pPr>
            <w:r w:rsidRPr="008F7A7E">
              <w:rPr>
                <w:rFonts w:ascii="Arial" w:hAnsi="Arial" w:cs="Arial"/>
                <w:color w:val="000000"/>
                <w:sz w:val="18"/>
                <w:szCs w:val="18"/>
              </w:rPr>
              <w:t>27.58</w:t>
            </w:r>
          </w:p>
        </w:tc>
        <w:tc>
          <w:tcPr>
            <w:tcW w:w="812" w:type="dxa"/>
            <w:vAlign w:val="center"/>
          </w:tcPr>
          <w:p w14:paraId="6CDDCEE5" w14:textId="654C4110" w:rsidR="0009798E" w:rsidRPr="008F7A7E" w:rsidRDefault="0009798E" w:rsidP="00757E4F">
            <w:pPr>
              <w:widowControl w:val="0"/>
              <w:autoSpaceDE w:val="0"/>
              <w:autoSpaceDN w:val="0"/>
              <w:spacing w:after="0" w:line="251" w:lineRule="exact"/>
              <w:ind w:left="12"/>
              <w:jc w:val="center"/>
              <w:rPr>
                <w:rFonts w:ascii="Arial" w:hAnsi="Arial" w:cs="Arial"/>
                <w:color w:val="000000"/>
                <w:sz w:val="18"/>
                <w:szCs w:val="18"/>
              </w:rPr>
            </w:pPr>
            <w:r w:rsidRPr="008F7A7E">
              <w:rPr>
                <w:rFonts w:ascii="Calibri" w:hAnsi="Calibri" w:cs="Calibri"/>
                <w:color w:val="000000"/>
              </w:rPr>
              <w:t>10.07</w:t>
            </w:r>
          </w:p>
        </w:tc>
        <w:tc>
          <w:tcPr>
            <w:tcW w:w="812" w:type="dxa"/>
            <w:gridSpan w:val="2"/>
            <w:vAlign w:val="center"/>
          </w:tcPr>
          <w:p w14:paraId="414A63F7" w14:textId="139020D5" w:rsidR="0009798E" w:rsidRPr="008F7A7E" w:rsidRDefault="0009798E" w:rsidP="00757E4F">
            <w:pPr>
              <w:widowControl w:val="0"/>
              <w:autoSpaceDE w:val="0"/>
              <w:autoSpaceDN w:val="0"/>
              <w:spacing w:after="0" w:line="251" w:lineRule="exact"/>
              <w:ind w:left="12"/>
              <w:jc w:val="center"/>
              <w:rPr>
                <w:rFonts w:ascii="Arial" w:hAnsi="Arial" w:cs="Arial"/>
                <w:color w:val="000000"/>
                <w:sz w:val="18"/>
                <w:szCs w:val="18"/>
              </w:rPr>
            </w:pPr>
            <w:r w:rsidRPr="008F7A7E">
              <w:rPr>
                <w:rFonts w:ascii="Arial" w:hAnsi="Arial" w:cs="Arial"/>
                <w:color w:val="000000"/>
                <w:sz w:val="18"/>
                <w:szCs w:val="18"/>
              </w:rPr>
              <w:t>41.60</w:t>
            </w:r>
          </w:p>
        </w:tc>
        <w:tc>
          <w:tcPr>
            <w:tcW w:w="810" w:type="dxa"/>
            <w:vAlign w:val="center"/>
          </w:tcPr>
          <w:p w14:paraId="4C3E2EA4" w14:textId="521A8CC6" w:rsidR="0009798E" w:rsidRPr="008F7A7E" w:rsidRDefault="0009798E" w:rsidP="00757E4F">
            <w:pPr>
              <w:widowControl w:val="0"/>
              <w:autoSpaceDE w:val="0"/>
              <w:autoSpaceDN w:val="0"/>
              <w:spacing w:after="0" w:line="251" w:lineRule="exact"/>
              <w:ind w:left="12"/>
              <w:jc w:val="center"/>
              <w:rPr>
                <w:rFonts w:ascii="Arial" w:hAnsi="Arial" w:cs="Arial"/>
                <w:color w:val="000000"/>
                <w:sz w:val="18"/>
                <w:szCs w:val="18"/>
              </w:rPr>
            </w:pPr>
            <w:r w:rsidRPr="008F7A7E">
              <w:rPr>
                <w:rFonts w:ascii="Arial" w:hAnsi="Arial" w:cs="Arial"/>
                <w:color w:val="000000"/>
                <w:sz w:val="18"/>
                <w:szCs w:val="18"/>
              </w:rPr>
              <w:t>19.44</w:t>
            </w:r>
          </w:p>
        </w:tc>
        <w:tc>
          <w:tcPr>
            <w:tcW w:w="815" w:type="dxa"/>
            <w:vAlign w:val="center"/>
          </w:tcPr>
          <w:p w14:paraId="074446DC" w14:textId="4AF442C6" w:rsidR="0009798E" w:rsidRPr="008F7A7E" w:rsidRDefault="0009798E" w:rsidP="00757E4F">
            <w:pPr>
              <w:widowControl w:val="0"/>
              <w:autoSpaceDE w:val="0"/>
              <w:autoSpaceDN w:val="0"/>
              <w:spacing w:after="0" w:line="251" w:lineRule="exact"/>
              <w:ind w:left="12"/>
              <w:jc w:val="center"/>
              <w:rPr>
                <w:rFonts w:ascii="Arial" w:hAnsi="Arial" w:cs="Arial"/>
                <w:color w:val="000000"/>
                <w:sz w:val="18"/>
                <w:szCs w:val="18"/>
              </w:rPr>
            </w:pPr>
            <w:r w:rsidRPr="008F7A7E">
              <w:rPr>
                <w:rFonts w:ascii="Calibri" w:hAnsi="Calibri" w:cs="Calibri"/>
                <w:color w:val="000000"/>
              </w:rPr>
              <w:t>4.83</w:t>
            </w:r>
          </w:p>
        </w:tc>
      </w:tr>
      <w:tr w:rsidR="008C3A4C" w:rsidRPr="00386413" w14:paraId="119F49E9" w14:textId="615F12BA" w:rsidTr="00512CE3">
        <w:trPr>
          <w:trHeight w:val="101"/>
        </w:trPr>
        <w:tc>
          <w:tcPr>
            <w:tcW w:w="517" w:type="dxa"/>
            <w:vAlign w:val="center"/>
          </w:tcPr>
          <w:p w14:paraId="6CCBD3D1" w14:textId="77777777" w:rsidR="0009798E" w:rsidRPr="00386413" w:rsidRDefault="0009798E" w:rsidP="0009798E">
            <w:pPr>
              <w:widowControl w:val="0"/>
              <w:autoSpaceDE w:val="0"/>
              <w:autoSpaceDN w:val="0"/>
              <w:spacing w:before="134" w:after="0" w:line="240" w:lineRule="auto"/>
              <w:ind w:left="239"/>
              <w:rPr>
                <w:rFonts w:ascii="Arial" w:eastAsia="Microsoft Sans Serif" w:hAnsi="Microsoft Sans Serif" w:cs="Microsoft Sans Serif"/>
                <w:b/>
                <w:kern w:val="0"/>
                <w:sz w:val="16"/>
                <w:szCs w:val="16"/>
                <w:lang w:val="en-US"/>
                <w14:ligatures w14:val="none"/>
              </w:rPr>
            </w:pPr>
            <w:r w:rsidRPr="00386413">
              <w:rPr>
                <w:rFonts w:ascii="Arial" w:eastAsia="Microsoft Sans Serif" w:hAnsi="Microsoft Sans Serif" w:cs="Microsoft Sans Serif"/>
                <w:b/>
                <w:spacing w:val="-5"/>
                <w:kern w:val="0"/>
                <w:sz w:val="16"/>
                <w:szCs w:val="16"/>
                <w:lang w:val="en-US"/>
                <w14:ligatures w14:val="none"/>
              </w:rPr>
              <w:t>T</w:t>
            </w:r>
            <w:r w:rsidRPr="00386413">
              <w:rPr>
                <w:rFonts w:ascii="Arial" w:eastAsia="Microsoft Sans Serif" w:hAnsi="Microsoft Sans Serif" w:cs="Microsoft Sans Serif"/>
                <w:b/>
                <w:spacing w:val="-5"/>
                <w:kern w:val="0"/>
                <w:sz w:val="16"/>
                <w:szCs w:val="16"/>
                <w:vertAlign w:val="subscript"/>
                <w:lang w:val="en-US"/>
                <w14:ligatures w14:val="none"/>
              </w:rPr>
              <w:t>6</w:t>
            </w:r>
          </w:p>
        </w:tc>
        <w:tc>
          <w:tcPr>
            <w:tcW w:w="3418" w:type="dxa"/>
            <w:vAlign w:val="center"/>
          </w:tcPr>
          <w:p w14:paraId="6289DB14" w14:textId="77777777" w:rsidR="0009798E" w:rsidRPr="00386413" w:rsidRDefault="0009798E" w:rsidP="0009798E">
            <w:pPr>
              <w:widowControl w:val="0"/>
              <w:autoSpaceDE w:val="0"/>
              <w:autoSpaceDN w:val="0"/>
              <w:spacing w:after="0" w:line="251" w:lineRule="exact"/>
              <w:ind w:left="107"/>
              <w:rPr>
                <w:rFonts w:ascii="Arial" w:eastAsia="Microsoft Sans Serif" w:hAnsi="Arial" w:cs="Arial"/>
                <w:kern w:val="0"/>
                <w:sz w:val="16"/>
                <w:szCs w:val="16"/>
                <w:lang w:val="en-US"/>
                <w14:ligatures w14:val="none"/>
              </w:rPr>
            </w:pPr>
            <w:r w:rsidRPr="00386413">
              <w:rPr>
                <w:rFonts w:ascii="Arial" w:hAnsi="Arial" w:cs="Arial"/>
                <w:sz w:val="16"/>
                <w:szCs w:val="16"/>
              </w:rPr>
              <w:t>Post-Emergence application of Clodinafop propargyl 9% + Metribuzin 20% WP @ 600 g/ha</w:t>
            </w:r>
          </w:p>
        </w:tc>
        <w:tc>
          <w:tcPr>
            <w:tcW w:w="819" w:type="dxa"/>
            <w:vAlign w:val="center"/>
          </w:tcPr>
          <w:p w14:paraId="5DA68CAB" w14:textId="77777777" w:rsidR="0009798E" w:rsidRPr="00386413" w:rsidRDefault="0009798E" w:rsidP="00757E4F">
            <w:pPr>
              <w:widowControl w:val="0"/>
              <w:autoSpaceDE w:val="0"/>
              <w:autoSpaceDN w:val="0"/>
              <w:spacing w:before="138" w:after="0" w:line="240" w:lineRule="auto"/>
              <w:ind w:left="119"/>
              <w:jc w:val="center"/>
              <w:rPr>
                <w:rFonts w:ascii="Microsoft Sans Serif" w:eastAsia="Microsoft Sans Serif" w:hAnsi="Microsoft Sans Serif" w:cs="Microsoft Sans Serif"/>
                <w:kern w:val="0"/>
                <w:sz w:val="16"/>
                <w:szCs w:val="16"/>
                <w:lang w:val="en-US"/>
                <w14:ligatures w14:val="none"/>
              </w:rPr>
            </w:pPr>
            <w:r w:rsidRPr="00386413">
              <w:rPr>
                <w:rFonts w:ascii="Microsoft Sans Serif" w:eastAsia="Microsoft Sans Serif" w:hAnsi="Microsoft Sans Serif" w:cs="Microsoft Sans Serif"/>
                <w:spacing w:val="-2"/>
                <w:kern w:val="0"/>
                <w:sz w:val="16"/>
                <w:szCs w:val="16"/>
                <w:lang w:val="en-US"/>
                <w14:ligatures w14:val="none"/>
              </w:rPr>
              <w:t>600</w:t>
            </w:r>
          </w:p>
        </w:tc>
        <w:tc>
          <w:tcPr>
            <w:tcW w:w="859" w:type="dxa"/>
            <w:vAlign w:val="center"/>
          </w:tcPr>
          <w:p w14:paraId="596F665E" w14:textId="1044F5D0" w:rsidR="0009798E" w:rsidRPr="005B4C1A" w:rsidRDefault="0009798E" w:rsidP="00757E4F">
            <w:pPr>
              <w:widowControl w:val="0"/>
              <w:autoSpaceDE w:val="0"/>
              <w:autoSpaceDN w:val="0"/>
              <w:spacing w:after="0" w:line="251" w:lineRule="exact"/>
              <w:ind w:left="113"/>
              <w:jc w:val="center"/>
              <w:rPr>
                <w:rFonts w:ascii="Arial" w:eastAsia="Microsoft Sans Serif" w:hAnsi="Arial" w:cs="Arial"/>
                <w:kern w:val="0"/>
                <w:sz w:val="18"/>
                <w:szCs w:val="18"/>
                <w:lang w:val="en-US"/>
                <w14:ligatures w14:val="none"/>
              </w:rPr>
            </w:pPr>
            <w:r w:rsidRPr="005B4C1A">
              <w:rPr>
                <w:rFonts w:ascii="Arial" w:hAnsi="Arial" w:cs="Arial"/>
                <w:color w:val="000000"/>
                <w:sz w:val="18"/>
                <w:szCs w:val="18"/>
              </w:rPr>
              <w:t>1.80</w:t>
            </w:r>
          </w:p>
        </w:tc>
        <w:tc>
          <w:tcPr>
            <w:tcW w:w="720" w:type="dxa"/>
            <w:vAlign w:val="center"/>
          </w:tcPr>
          <w:p w14:paraId="08879BF9" w14:textId="639EFC55" w:rsidR="0009798E" w:rsidRPr="00B03B14" w:rsidRDefault="0009798E" w:rsidP="00757E4F">
            <w:pPr>
              <w:widowControl w:val="0"/>
              <w:autoSpaceDE w:val="0"/>
              <w:autoSpaceDN w:val="0"/>
              <w:spacing w:after="0" w:line="251" w:lineRule="exact"/>
              <w:ind w:left="113" w:right="6"/>
              <w:jc w:val="center"/>
              <w:rPr>
                <w:rFonts w:ascii="Arial" w:eastAsia="Microsoft Sans Serif" w:hAnsi="Arial" w:cs="Arial"/>
                <w:kern w:val="0"/>
                <w:sz w:val="18"/>
                <w:szCs w:val="18"/>
                <w:lang w:val="en-US"/>
                <w14:ligatures w14:val="none"/>
              </w:rPr>
            </w:pPr>
            <w:r w:rsidRPr="00B03B14">
              <w:rPr>
                <w:rFonts w:ascii="Calibri" w:hAnsi="Calibri" w:cs="Calibri"/>
                <w:color w:val="000000"/>
              </w:rPr>
              <w:t>4.49</w:t>
            </w:r>
          </w:p>
        </w:tc>
        <w:tc>
          <w:tcPr>
            <w:tcW w:w="864" w:type="dxa"/>
            <w:vAlign w:val="center"/>
          </w:tcPr>
          <w:p w14:paraId="21B713B8" w14:textId="7E6F580A" w:rsidR="0009798E" w:rsidRPr="00B03B14" w:rsidRDefault="0009798E" w:rsidP="00757E4F">
            <w:pPr>
              <w:widowControl w:val="0"/>
              <w:autoSpaceDE w:val="0"/>
              <w:autoSpaceDN w:val="0"/>
              <w:spacing w:after="0" w:line="251" w:lineRule="exact"/>
              <w:ind w:left="113" w:right="6"/>
              <w:jc w:val="center"/>
              <w:rPr>
                <w:rFonts w:ascii="Arial" w:eastAsia="Microsoft Sans Serif" w:hAnsi="Arial" w:cs="Arial"/>
                <w:kern w:val="0"/>
                <w:sz w:val="18"/>
                <w:szCs w:val="18"/>
                <w:lang w:val="en-US"/>
                <w14:ligatures w14:val="none"/>
              </w:rPr>
            </w:pPr>
            <w:r w:rsidRPr="00B03B14">
              <w:rPr>
                <w:rFonts w:ascii="Calibri" w:hAnsi="Calibri" w:cs="Calibri"/>
                <w:color w:val="000000"/>
              </w:rPr>
              <w:t>5.60</w:t>
            </w:r>
          </w:p>
        </w:tc>
        <w:tc>
          <w:tcPr>
            <w:tcW w:w="871" w:type="dxa"/>
            <w:vAlign w:val="center"/>
          </w:tcPr>
          <w:p w14:paraId="077C3F15" w14:textId="4DA0DE97" w:rsidR="0009798E" w:rsidRPr="005B4C1A" w:rsidRDefault="0009798E" w:rsidP="00757E4F">
            <w:pPr>
              <w:widowControl w:val="0"/>
              <w:autoSpaceDE w:val="0"/>
              <w:autoSpaceDN w:val="0"/>
              <w:spacing w:after="0" w:line="251" w:lineRule="exact"/>
              <w:ind w:left="113"/>
              <w:jc w:val="center"/>
              <w:rPr>
                <w:rFonts w:ascii="Arial" w:eastAsia="Microsoft Sans Serif" w:hAnsi="Arial" w:cs="Arial"/>
                <w:kern w:val="0"/>
                <w:sz w:val="18"/>
                <w:szCs w:val="18"/>
                <w:lang w:val="en-US"/>
                <w14:ligatures w14:val="none"/>
              </w:rPr>
            </w:pPr>
            <w:r w:rsidRPr="005B4C1A">
              <w:rPr>
                <w:rFonts w:ascii="Arial" w:hAnsi="Arial" w:cs="Arial"/>
                <w:color w:val="000000"/>
                <w:sz w:val="18"/>
                <w:szCs w:val="18"/>
              </w:rPr>
              <w:t>2.06</w:t>
            </w:r>
          </w:p>
        </w:tc>
        <w:tc>
          <w:tcPr>
            <w:tcW w:w="882" w:type="dxa"/>
            <w:vAlign w:val="center"/>
          </w:tcPr>
          <w:p w14:paraId="448CB5D0" w14:textId="575BB39A" w:rsidR="0009798E" w:rsidRPr="005B4C1A" w:rsidRDefault="0009798E" w:rsidP="00757E4F">
            <w:pPr>
              <w:widowControl w:val="0"/>
              <w:autoSpaceDE w:val="0"/>
              <w:autoSpaceDN w:val="0"/>
              <w:spacing w:after="0" w:line="251" w:lineRule="exact"/>
              <w:ind w:left="12"/>
              <w:jc w:val="center"/>
              <w:rPr>
                <w:rFonts w:ascii="Arial" w:hAnsi="Arial" w:cs="Arial"/>
                <w:color w:val="000000"/>
                <w:sz w:val="18"/>
                <w:szCs w:val="18"/>
              </w:rPr>
            </w:pPr>
            <w:r w:rsidRPr="005B4C1A">
              <w:rPr>
                <w:rFonts w:ascii="Arial" w:hAnsi="Arial" w:cs="Arial"/>
                <w:color w:val="000000"/>
                <w:sz w:val="18"/>
                <w:szCs w:val="18"/>
              </w:rPr>
              <w:t>0.1285</w:t>
            </w:r>
          </w:p>
        </w:tc>
        <w:tc>
          <w:tcPr>
            <w:tcW w:w="735" w:type="dxa"/>
            <w:vAlign w:val="center"/>
          </w:tcPr>
          <w:p w14:paraId="6527B458" w14:textId="72678D03" w:rsidR="0009798E" w:rsidRPr="005B4C1A" w:rsidRDefault="0009798E" w:rsidP="00757E4F">
            <w:pPr>
              <w:widowControl w:val="0"/>
              <w:autoSpaceDE w:val="0"/>
              <w:autoSpaceDN w:val="0"/>
              <w:spacing w:after="0" w:line="251" w:lineRule="exact"/>
              <w:ind w:left="12"/>
              <w:jc w:val="center"/>
              <w:rPr>
                <w:rFonts w:ascii="Arial" w:hAnsi="Arial" w:cs="Arial"/>
                <w:color w:val="000000"/>
                <w:sz w:val="18"/>
                <w:szCs w:val="18"/>
              </w:rPr>
            </w:pPr>
            <w:r w:rsidRPr="005B4C1A">
              <w:rPr>
                <w:rFonts w:ascii="Arial" w:hAnsi="Arial" w:cs="Arial"/>
                <w:color w:val="000000"/>
                <w:sz w:val="18"/>
                <w:szCs w:val="18"/>
              </w:rPr>
              <w:t>0.1337</w:t>
            </w:r>
          </w:p>
        </w:tc>
        <w:tc>
          <w:tcPr>
            <w:tcW w:w="764" w:type="dxa"/>
            <w:vAlign w:val="center"/>
          </w:tcPr>
          <w:p w14:paraId="3F3E6E42" w14:textId="316E8164" w:rsidR="0009798E" w:rsidRPr="008F7A7E" w:rsidRDefault="0009798E" w:rsidP="00757E4F">
            <w:pPr>
              <w:widowControl w:val="0"/>
              <w:autoSpaceDE w:val="0"/>
              <w:autoSpaceDN w:val="0"/>
              <w:spacing w:after="0" w:line="251" w:lineRule="exact"/>
              <w:ind w:left="12"/>
              <w:jc w:val="center"/>
              <w:rPr>
                <w:rFonts w:ascii="Arial" w:hAnsi="Arial" w:cs="Arial"/>
                <w:color w:val="000000"/>
                <w:sz w:val="18"/>
                <w:szCs w:val="18"/>
              </w:rPr>
            </w:pPr>
            <w:r w:rsidRPr="008F7A7E">
              <w:rPr>
                <w:rFonts w:ascii="Calibri" w:hAnsi="Calibri" w:cs="Calibri"/>
                <w:color w:val="000000"/>
              </w:rPr>
              <w:t>0.0555</w:t>
            </w:r>
          </w:p>
        </w:tc>
        <w:tc>
          <w:tcPr>
            <w:tcW w:w="735" w:type="dxa"/>
            <w:vAlign w:val="center"/>
          </w:tcPr>
          <w:p w14:paraId="5918AF18" w14:textId="1798B0CB" w:rsidR="0009798E" w:rsidRPr="008F7A7E" w:rsidRDefault="0009798E" w:rsidP="00757E4F">
            <w:pPr>
              <w:widowControl w:val="0"/>
              <w:autoSpaceDE w:val="0"/>
              <w:autoSpaceDN w:val="0"/>
              <w:spacing w:after="0" w:line="251" w:lineRule="exact"/>
              <w:ind w:left="12"/>
              <w:jc w:val="center"/>
              <w:rPr>
                <w:rFonts w:ascii="Arial" w:hAnsi="Arial" w:cs="Arial"/>
                <w:color w:val="000000"/>
                <w:sz w:val="18"/>
                <w:szCs w:val="18"/>
              </w:rPr>
            </w:pPr>
            <w:r w:rsidRPr="008F7A7E">
              <w:rPr>
                <w:rFonts w:ascii="Arial" w:hAnsi="Arial" w:cs="Arial"/>
                <w:color w:val="000000"/>
                <w:sz w:val="18"/>
                <w:szCs w:val="18"/>
              </w:rPr>
              <w:t>32.13</w:t>
            </w:r>
          </w:p>
        </w:tc>
        <w:tc>
          <w:tcPr>
            <w:tcW w:w="735" w:type="dxa"/>
            <w:vAlign w:val="center"/>
          </w:tcPr>
          <w:p w14:paraId="230212BF" w14:textId="012D9043" w:rsidR="0009798E" w:rsidRPr="008F7A7E" w:rsidRDefault="0009798E" w:rsidP="00757E4F">
            <w:pPr>
              <w:widowControl w:val="0"/>
              <w:autoSpaceDE w:val="0"/>
              <w:autoSpaceDN w:val="0"/>
              <w:spacing w:after="0" w:line="251" w:lineRule="exact"/>
              <w:ind w:left="12"/>
              <w:jc w:val="center"/>
              <w:rPr>
                <w:rFonts w:ascii="Arial" w:hAnsi="Arial" w:cs="Arial"/>
                <w:color w:val="000000"/>
                <w:sz w:val="18"/>
                <w:szCs w:val="18"/>
              </w:rPr>
            </w:pPr>
            <w:r w:rsidRPr="008F7A7E">
              <w:rPr>
                <w:rFonts w:ascii="Arial" w:hAnsi="Arial" w:cs="Arial"/>
                <w:color w:val="000000"/>
                <w:sz w:val="18"/>
                <w:szCs w:val="18"/>
              </w:rPr>
              <w:t>33.42</w:t>
            </w:r>
          </w:p>
        </w:tc>
        <w:tc>
          <w:tcPr>
            <w:tcW w:w="812" w:type="dxa"/>
            <w:vAlign w:val="center"/>
          </w:tcPr>
          <w:p w14:paraId="2195F9DD" w14:textId="0755DF4D" w:rsidR="0009798E" w:rsidRPr="008F7A7E" w:rsidRDefault="0009798E" w:rsidP="00757E4F">
            <w:pPr>
              <w:widowControl w:val="0"/>
              <w:autoSpaceDE w:val="0"/>
              <w:autoSpaceDN w:val="0"/>
              <w:spacing w:after="0" w:line="251" w:lineRule="exact"/>
              <w:ind w:left="12"/>
              <w:jc w:val="center"/>
              <w:rPr>
                <w:rFonts w:ascii="Arial" w:hAnsi="Arial" w:cs="Arial"/>
                <w:color w:val="000000"/>
                <w:sz w:val="18"/>
                <w:szCs w:val="18"/>
              </w:rPr>
            </w:pPr>
            <w:r w:rsidRPr="008F7A7E">
              <w:rPr>
                <w:rFonts w:ascii="Calibri" w:hAnsi="Calibri" w:cs="Calibri"/>
                <w:color w:val="000000"/>
              </w:rPr>
              <w:t>14.07</w:t>
            </w:r>
          </w:p>
        </w:tc>
        <w:tc>
          <w:tcPr>
            <w:tcW w:w="812" w:type="dxa"/>
            <w:gridSpan w:val="2"/>
            <w:vAlign w:val="center"/>
          </w:tcPr>
          <w:p w14:paraId="6DCC1F60" w14:textId="1B48430E" w:rsidR="0009798E" w:rsidRPr="008F7A7E" w:rsidRDefault="0009798E" w:rsidP="00757E4F">
            <w:pPr>
              <w:widowControl w:val="0"/>
              <w:autoSpaceDE w:val="0"/>
              <w:autoSpaceDN w:val="0"/>
              <w:spacing w:after="0" w:line="251" w:lineRule="exact"/>
              <w:ind w:left="12"/>
              <w:jc w:val="center"/>
              <w:rPr>
                <w:rFonts w:ascii="Arial" w:hAnsi="Arial" w:cs="Arial"/>
                <w:color w:val="000000"/>
                <w:sz w:val="18"/>
                <w:szCs w:val="18"/>
              </w:rPr>
            </w:pPr>
            <w:r w:rsidRPr="008F7A7E">
              <w:rPr>
                <w:rFonts w:ascii="Arial" w:hAnsi="Arial" w:cs="Arial"/>
                <w:color w:val="000000"/>
                <w:sz w:val="18"/>
                <w:szCs w:val="18"/>
              </w:rPr>
              <w:t>47.83</w:t>
            </w:r>
          </w:p>
        </w:tc>
        <w:tc>
          <w:tcPr>
            <w:tcW w:w="810" w:type="dxa"/>
            <w:vAlign w:val="center"/>
          </w:tcPr>
          <w:p w14:paraId="1E327FF5" w14:textId="506B9342" w:rsidR="0009798E" w:rsidRPr="008F7A7E" w:rsidRDefault="0009798E" w:rsidP="00757E4F">
            <w:pPr>
              <w:widowControl w:val="0"/>
              <w:autoSpaceDE w:val="0"/>
              <w:autoSpaceDN w:val="0"/>
              <w:spacing w:after="0" w:line="251" w:lineRule="exact"/>
              <w:ind w:left="12"/>
              <w:jc w:val="center"/>
              <w:rPr>
                <w:rFonts w:ascii="Arial" w:hAnsi="Arial" w:cs="Arial"/>
                <w:color w:val="000000"/>
                <w:sz w:val="18"/>
                <w:szCs w:val="18"/>
              </w:rPr>
            </w:pPr>
            <w:r w:rsidRPr="008F7A7E">
              <w:rPr>
                <w:rFonts w:ascii="Arial" w:hAnsi="Arial" w:cs="Arial"/>
                <w:color w:val="000000"/>
                <w:sz w:val="18"/>
                <w:szCs w:val="18"/>
              </w:rPr>
              <w:t>19.45</w:t>
            </w:r>
          </w:p>
        </w:tc>
        <w:tc>
          <w:tcPr>
            <w:tcW w:w="815" w:type="dxa"/>
            <w:vAlign w:val="center"/>
          </w:tcPr>
          <w:p w14:paraId="175E5B3D" w14:textId="369471F6" w:rsidR="0009798E" w:rsidRPr="008F7A7E" w:rsidRDefault="0009798E" w:rsidP="00757E4F">
            <w:pPr>
              <w:widowControl w:val="0"/>
              <w:autoSpaceDE w:val="0"/>
              <w:autoSpaceDN w:val="0"/>
              <w:spacing w:after="0" w:line="251" w:lineRule="exact"/>
              <w:ind w:left="12"/>
              <w:jc w:val="center"/>
              <w:rPr>
                <w:rFonts w:ascii="Arial" w:hAnsi="Arial" w:cs="Arial"/>
                <w:color w:val="000000"/>
                <w:sz w:val="18"/>
                <w:szCs w:val="18"/>
              </w:rPr>
            </w:pPr>
            <w:r w:rsidRPr="008F7A7E">
              <w:rPr>
                <w:rFonts w:ascii="Calibri" w:hAnsi="Calibri" w:cs="Calibri"/>
                <w:color w:val="000000"/>
              </w:rPr>
              <w:t>5.50</w:t>
            </w:r>
          </w:p>
        </w:tc>
      </w:tr>
      <w:tr w:rsidR="008C3A4C" w:rsidRPr="00386413" w14:paraId="436E68E6" w14:textId="19DEFBB2" w:rsidTr="00512CE3">
        <w:trPr>
          <w:trHeight w:val="101"/>
        </w:trPr>
        <w:tc>
          <w:tcPr>
            <w:tcW w:w="517" w:type="dxa"/>
            <w:vAlign w:val="center"/>
          </w:tcPr>
          <w:p w14:paraId="26E33315" w14:textId="77777777" w:rsidR="0009798E" w:rsidRPr="00386413" w:rsidRDefault="0009798E" w:rsidP="0009798E">
            <w:pPr>
              <w:widowControl w:val="0"/>
              <w:autoSpaceDE w:val="0"/>
              <w:autoSpaceDN w:val="0"/>
              <w:spacing w:before="132" w:after="0" w:line="240" w:lineRule="auto"/>
              <w:ind w:left="239"/>
              <w:rPr>
                <w:rFonts w:ascii="Arial" w:eastAsia="Microsoft Sans Serif" w:hAnsi="Microsoft Sans Serif" w:cs="Microsoft Sans Serif"/>
                <w:b/>
                <w:kern w:val="0"/>
                <w:sz w:val="16"/>
                <w:szCs w:val="16"/>
                <w:lang w:val="en-US"/>
                <w14:ligatures w14:val="none"/>
              </w:rPr>
            </w:pPr>
            <w:bookmarkStart w:id="4" w:name="_Hlk190190422"/>
            <w:r w:rsidRPr="00386413">
              <w:rPr>
                <w:rFonts w:ascii="Arial" w:eastAsia="Microsoft Sans Serif" w:hAnsi="Microsoft Sans Serif" w:cs="Microsoft Sans Serif"/>
                <w:b/>
                <w:spacing w:val="-5"/>
                <w:kern w:val="0"/>
                <w:sz w:val="16"/>
                <w:szCs w:val="16"/>
                <w:lang w:val="en-US"/>
                <w14:ligatures w14:val="none"/>
              </w:rPr>
              <w:t>T</w:t>
            </w:r>
            <w:r w:rsidRPr="00386413">
              <w:rPr>
                <w:rFonts w:ascii="Arial" w:eastAsia="Microsoft Sans Serif" w:hAnsi="Microsoft Sans Serif" w:cs="Microsoft Sans Serif"/>
                <w:b/>
                <w:spacing w:val="-5"/>
                <w:kern w:val="0"/>
                <w:sz w:val="16"/>
                <w:szCs w:val="16"/>
                <w:vertAlign w:val="subscript"/>
                <w:lang w:val="en-US"/>
                <w14:ligatures w14:val="none"/>
              </w:rPr>
              <w:t>7</w:t>
            </w:r>
          </w:p>
        </w:tc>
        <w:tc>
          <w:tcPr>
            <w:tcW w:w="3418" w:type="dxa"/>
            <w:vAlign w:val="center"/>
          </w:tcPr>
          <w:p w14:paraId="752B7262" w14:textId="11F0ACE3" w:rsidR="0009798E" w:rsidRPr="00386413" w:rsidRDefault="0009798E" w:rsidP="0009798E">
            <w:pPr>
              <w:widowControl w:val="0"/>
              <w:autoSpaceDE w:val="0"/>
              <w:autoSpaceDN w:val="0"/>
              <w:spacing w:before="132" w:after="0" w:line="240" w:lineRule="auto"/>
              <w:ind w:left="107"/>
              <w:rPr>
                <w:rFonts w:ascii="Arial" w:eastAsia="Microsoft Sans Serif" w:hAnsi="Arial" w:cs="Arial"/>
                <w:kern w:val="0"/>
                <w:sz w:val="16"/>
                <w:szCs w:val="16"/>
                <w:lang w:val="en-US"/>
                <w14:ligatures w14:val="none"/>
              </w:rPr>
            </w:pPr>
            <w:r w:rsidRPr="00386413">
              <w:rPr>
                <w:rFonts w:ascii="Arial" w:hAnsi="Arial" w:cs="Arial"/>
                <w:sz w:val="16"/>
                <w:szCs w:val="16"/>
              </w:rPr>
              <w:t xml:space="preserve">Post-emergence </w:t>
            </w:r>
            <w:r w:rsidR="008F4662" w:rsidRPr="00386413">
              <w:rPr>
                <w:rFonts w:ascii="Arial" w:hAnsi="Arial" w:cs="Arial"/>
                <w:sz w:val="16"/>
                <w:szCs w:val="16"/>
              </w:rPr>
              <w:t>application Metsulfurone</w:t>
            </w:r>
            <w:r w:rsidRPr="00386413">
              <w:rPr>
                <w:rFonts w:ascii="Arial" w:hAnsi="Arial" w:cs="Arial"/>
                <w:sz w:val="16"/>
                <w:szCs w:val="16"/>
              </w:rPr>
              <w:t xml:space="preserve"> Methyl 20% WP @ 4 g/ha + Clodinafop propargyl 15 WP </w:t>
            </w:r>
            <w:r w:rsidR="008F4662">
              <w:rPr>
                <w:rFonts w:ascii="Arial" w:hAnsi="Arial" w:cs="Arial"/>
                <w:sz w:val="16"/>
                <w:szCs w:val="16"/>
              </w:rPr>
              <w:t xml:space="preserve">@ </w:t>
            </w:r>
            <w:r w:rsidRPr="00386413">
              <w:rPr>
                <w:rFonts w:ascii="Arial" w:hAnsi="Arial" w:cs="Arial"/>
                <w:sz w:val="16"/>
                <w:szCs w:val="16"/>
              </w:rPr>
              <w:t>60g/ha</w:t>
            </w:r>
          </w:p>
        </w:tc>
        <w:tc>
          <w:tcPr>
            <w:tcW w:w="819" w:type="dxa"/>
            <w:vAlign w:val="center"/>
          </w:tcPr>
          <w:p w14:paraId="1ED01DED" w14:textId="77777777" w:rsidR="0009798E" w:rsidRPr="00386413" w:rsidRDefault="0009798E" w:rsidP="00757E4F">
            <w:pPr>
              <w:widowControl w:val="0"/>
              <w:autoSpaceDE w:val="0"/>
              <w:autoSpaceDN w:val="0"/>
              <w:spacing w:before="136" w:after="0" w:line="240" w:lineRule="auto"/>
              <w:ind w:left="119"/>
              <w:jc w:val="center"/>
              <w:rPr>
                <w:rFonts w:ascii="Microsoft Sans Serif" w:eastAsia="Microsoft Sans Serif" w:hAnsi="Microsoft Sans Serif" w:cs="Microsoft Sans Serif"/>
                <w:kern w:val="0"/>
                <w:sz w:val="16"/>
                <w:szCs w:val="16"/>
                <w:lang w:val="en-US"/>
                <w14:ligatures w14:val="none"/>
              </w:rPr>
            </w:pPr>
            <w:r w:rsidRPr="00386413">
              <w:rPr>
                <w:rFonts w:ascii="Microsoft Sans Serif" w:eastAsia="Microsoft Sans Serif" w:hAnsi="Microsoft Sans Serif" w:cs="Microsoft Sans Serif"/>
                <w:spacing w:val="-2"/>
                <w:kern w:val="0"/>
                <w:sz w:val="16"/>
                <w:szCs w:val="16"/>
                <w:lang w:val="en-US"/>
                <w14:ligatures w14:val="none"/>
              </w:rPr>
              <w:t>4+60</w:t>
            </w:r>
          </w:p>
        </w:tc>
        <w:tc>
          <w:tcPr>
            <w:tcW w:w="859" w:type="dxa"/>
            <w:vAlign w:val="center"/>
          </w:tcPr>
          <w:p w14:paraId="3118DE8C" w14:textId="4096E43C" w:rsidR="0009798E" w:rsidRPr="005B4C1A" w:rsidRDefault="0009798E" w:rsidP="00757E4F">
            <w:pPr>
              <w:widowControl w:val="0"/>
              <w:autoSpaceDE w:val="0"/>
              <w:autoSpaceDN w:val="0"/>
              <w:spacing w:after="0" w:line="251" w:lineRule="exact"/>
              <w:ind w:left="113" w:right="11"/>
              <w:jc w:val="center"/>
              <w:rPr>
                <w:rFonts w:ascii="Arial" w:eastAsia="Microsoft Sans Serif" w:hAnsi="Arial" w:cs="Arial"/>
                <w:kern w:val="0"/>
                <w:sz w:val="18"/>
                <w:szCs w:val="18"/>
                <w:lang w:val="en-US"/>
                <w14:ligatures w14:val="none"/>
              </w:rPr>
            </w:pPr>
            <w:r w:rsidRPr="005B4C1A">
              <w:rPr>
                <w:rFonts w:ascii="Arial" w:hAnsi="Arial" w:cs="Arial"/>
                <w:color w:val="000000"/>
                <w:sz w:val="18"/>
                <w:szCs w:val="18"/>
              </w:rPr>
              <w:t>1.76</w:t>
            </w:r>
          </w:p>
        </w:tc>
        <w:tc>
          <w:tcPr>
            <w:tcW w:w="720" w:type="dxa"/>
            <w:vAlign w:val="center"/>
          </w:tcPr>
          <w:p w14:paraId="5CDAF653" w14:textId="600FCB0B" w:rsidR="0009798E" w:rsidRPr="00B03B14" w:rsidRDefault="0009798E" w:rsidP="00757E4F">
            <w:pPr>
              <w:widowControl w:val="0"/>
              <w:autoSpaceDE w:val="0"/>
              <w:autoSpaceDN w:val="0"/>
              <w:spacing w:after="0" w:line="251" w:lineRule="exact"/>
              <w:ind w:left="113" w:right="6"/>
              <w:jc w:val="center"/>
              <w:rPr>
                <w:rFonts w:ascii="Arial" w:eastAsia="Microsoft Sans Serif" w:hAnsi="Arial" w:cs="Arial"/>
                <w:kern w:val="0"/>
                <w:sz w:val="18"/>
                <w:szCs w:val="18"/>
                <w:lang w:val="en-US"/>
                <w14:ligatures w14:val="none"/>
              </w:rPr>
            </w:pPr>
            <w:r w:rsidRPr="00B03B14">
              <w:rPr>
                <w:rFonts w:ascii="Calibri" w:hAnsi="Calibri" w:cs="Calibri"/>
                <w:color w:val="000000"/>
              </w:rPr>
              <w:t>4.71</w:t>
            </w:r>
          </w:p>
        </w:tc>
        <w:tc>
          <w:tcPr>
            <w:tcW w:w="864" w:type="dxa"/>
            <w:vAlign w:val="center"/>
          </w:tcPr>
          <w:p w14:paraId="221E6559" w14:textId="3453A515" w:rsidR="0009798E" w:rsidRPr="00B03B14" w:rsidRDefault="0009798E" w:rsidP="00757E4F">
            <w:pPr>
              <w:widowControl w:val="0"/>
              <w:autoSpaceDE w:val="0"/>
              <w:autoSpaceDN w:val="0"/>
              <w:spacing w:after="0" w:line="251" w:lineRule="exact"/>
              <w:ind w:left="113" w:right="6"/>
              <w:jc w:val="center"/>
              <w:rPr>
                <w:rFonts w:ascii="Arial" w:eastAsia="Microsoft Sans Serif" w:hAnsi="Arial" w:cs="Arial"/>
                <w:kern w:val="0"/>
                <w:sz w:val="18"/>
                <w:szCs w:val="18"/>
                <w:lang w:val="en-US"/>
                <w14:ligatures w14:val="none"/>
              </w:rPr>
            </w:pPr>
            <w:r w:rsidRPr="00B03B14">
              <w:rPr>
                <w:rFonts w:ascii="Calibri" w:hAnsi="Calibri" w:cs="Calibri"/>
                <w:color w:val="000000"/>
              </w:rPr>
              <w:t>5.67</w:t>
            </w:r>
          </w:p>
        </w:tc>
        <w:tc>
          <w:tcPr>
            <w:tcW w:w="871" w:type="dxa"/>
            <w:vAlign w:val="center"/>
          </w:tcPr>
          <w:p w14:paraId="0322BB90" w14:textId="2F883514" w:rsidR="0009798E" w:rsidRPr="005B4C1A" w:rsidRDefault="0009798E" w:rsidP="00757E4F">
            <w:pPr>
              <w:widowControl w:val="0"/>
              <w:autoSpaceDE w:val="0"/>
              <w:autoSpaceDN w:val="0"/>
              <w:spacing w:after="0" w:line="251" w:lineRule="exact"/>
              <w:ind w:left="113" w:right="1"/>
              <w:jc w:val="center"/>
              <w:rPr>
                <w:rFonts w:ascii="Arial" w:eastAsia="Microsoft Sans Serif" w:hAnsi="Arial" w:cs="Arial"/>
                <w:kern w:val="0"/>
                <w:sz w:val="18"/>
                <w:szCs w:val="18"/>
                <w:lang w:val="en-US"/>
                <w14:ligatures w14:val="none"/>
              </w:rPr>
            </w:pPr>
            <w:r w:rsidRPr="005B4C1A">
              <w:rPr>
                <w:rFonts w:ascii="Arial" w:hAnsi="Arial" w:cs="Arial"/>
                <w:color w:val="000000"/>
                <w:sz w:val="18"/>
                <w:szCs w:val="18"/>
              </w:rPr>
              <w:t>2.08</w:t>
            </w:r>
          </w:p>
        </w:tc>
        <w:tc>
          <w:tcPr>
            <w:tcW w:w="882" w:type="dxa"/>
            <w:vAlign w:val="center"/>
          </w:tcPr>
          <w:p w14:paraId="66822793" w14:textId="74060557" w:rsidR="0009798E" w:rsidRPr="005B4C1A" w:rsidRDefault="0009798E" w:rsidP="00757E4F">
            <w:pPr>
              <w:widowControl w:val="0"/>
              <w:autoSpaceDE w:val="0"/>
              <w:autoSpaceDN w:val="0"/>
              <w:spacing w:after="0" w:line="251" w:lineRule="exact"/>
              <w:ind w:left="12" w:right="1"/>
              <w:jc w:val="center"/>
              <w:rPr>
                <w:rFonts w:ascii="Arial" w:hAnsi="Arial" w:cs="Arial"/>
                <w:color w:val="000000"/>
                <w:sz w:val="18"/>
                <w:szCs w:val="18"/>
              </w:rPr>
            </w:pPr>
            <w:r w:rsidRPr="005B4C1A">
              <w:rPr>
                <w:rFonts w:ascii="Arial" w:hAnsi="Arial" w:cs="Arial"/>
                <w:color w:val="000000"/>
                <w:sz w:val="18"/>
                <w:szCs w:val="18"/>
              </w:rPr>
              <w:t>0.1303</w:t>
            </w:r>
          </w:p>
        </w:tc>
        <w:tc>
          <w:tcPr>
            <w:tcW w:w="735" w:type="dxa"/>
            <w:vAlign w:val="center"/>
          </w:tcPr>
          <w:p w14:paraId="2A352F50" w14:textId="68650021" w:rsidR="0009798E" w:rsidRPr="005B4C1A" w:rsidRDefault="0009798E" w:rsidP="00757E4F">
            <w:pPr>
              <w:widowControl w:val="0"/>
              <w:autoSpaceDE w:val="0"/>
              <w:autoSpaceDN w:val="0"/>
              <w:spacing w:after="0" w:line="251" w:lineRule="exact"/>
              <w:ind w:left="12" w:right="1"/>
              <w:jc w:val="center"/>
              <w:rPr>
                <w:rFonts w:ascii="Arial" w:hAnsi="Arial" w:cs="Arial"/>
                <w:color w:val="000000"/>
                <w:sz w:val="18"/>
                <w:szCs w:val="18"/>
              </w:rPr>
            </w:pPr>
            <w:r w:rsidRPr="005B4C1A">
              <w:rPr>
                <w:rFonts w:ascii="Arial" w:hAnsi="Arial" w:cs="Arial"/>
                <w:color w:val="000000"/>
                <w:sz w:val="18"/>
                <w:szCs w:val="18"/>
              </w:rPr>
              <w:t>0.1363</w:t>
            </w:r>
          </w:p>
        </w:tc>
        <w:tc>
          <w:tcPr>
            <w:tcW w:w="764" w:type="dxa"/>
            <w:vAlign w:val="center"/>
          </w:tcPr>
          <w:p w14:paraId="5564D2AC" w14:textId="38451DB1" w:rsidR="0009798E" w:rsidRPr="008F7A7E" w:rsidRDefault="0009798E" w:rsidP="00757E4F">
            <w:pPr>
              <w:widowControl w:val="0"/>
              <w:autoSpaceDE w:val="0"/>
              <w:autoSpaceDN w:val="0"/>
              <w:spacing w:after="0" w:line="251" w:lineRule="exact"/>
              <w:ind w:left="12" w:right="1"/>
              <w:jc w:val="center"/>
              <w:rPr>
                <w:rFonts w:ascii="Arial" w:hAnsi="Arial" w:cs="Arial"/>
                <w:color w:val="000000"/>
                <w:sz w:val="18"/>
                <w:szCs w:val="18"/>
              </w:rPr>
            </w:pPr>
            <w:r w:rsidRPr="008F7A7E">
              <w:rPr>
                <w:rFonts w:ascii="Calibri" w:hAnsi="Calibri" w:cs="Calibri"/>
                <w:color w:val="000000"/>
              </w:rPr>
              <w:t>0.0558</w:t>
            </w:r>
          </w:p>
        </w:tc>
        <w:tc>
          <w:tcPr>
            <w:tcW w:w="735" w:type="dxa"/>
            <w:vAlign w:val="center"/>
          </w:tcPr>
          <w:p w14:paraId="17F2FCAF" w14:textId="75114280" w:rsidR="0009798E" w:rsidRPr="008F7A7E" w:rsidRDefault="0009798E" w:rsidP="00757E4F">
            <w:pPr>
              <w:widowControl w:val="0"/>
              <w:autoSpaceDE w:val="0"/>
              <w:autoSpaceDN w:val="0"/>
              <w:spacing w:after="0" w:line="251" w:lineRule="exact"/>
              <w:ind w:left="12" w:right="1"/>
              <w:jc w:val="center"/>
              <w:rPr>
                <w:rFonts w:ascii="Arial" w:hAnsi="Arial" w:cs="Arial"/>
                <w:color w:val="000000"/>
                <w:sz w:val="18"/>
                <w:szCs w:val="18"/>
              </w:rPr>
            </w:pPr>
            <w:r w:rsidRPr="008F7A7E">
              <w:rPr>
                <w:rFonts w:ascii="Arial" w:hAnsi="Arial" w:cs="Arial"/>
                <w:color w:val="000000"/>
                <w:sz w:val="18"/>
                <w:szCs w:val="18"/>
              </w:rPr>
              <w:t>32.58</w:t>
            </w:r>
          </w:p>
        </w:tc>
        <w:tc>
          <w:tcPr>
            <w:tcW w:w="735" w:type="dxa"/>
            <w:vAlign w:val="center"/>
          </w:tcPr>
          <w:p w14:paraId="5FD48423" w14:textId="5190283D" w:rsidR="0009798E" w:rsidRPr="008F7A7E" w:rsidRDefault="0009798E" w:rsidP="00757E4F">
            <w:pPr>
              <w:widowControl w:val="0"/>
              <w:autoSpaceDE w:val="0"/>
              <w:autoSpaceDN w:val="0"/>
              <w:spacing w:after="0" w:line="251" w:lineRule="exact"/>
              <w:ind w:left="12" w:right="1"/>
              <w:jc w:val="center"/>
              <w:rPr>
                <w:rFonts w:ascii="Arial" w:hAnsi="Arial" w:cs="Arial"/>
                <w:color w:val="000000"/>
                <w:sz w:val="18"/>
                <w:szCs w:val="18"/>
              </w:rPr>
            </w:pPr>
            <w:r w:rsidRPr="008F7A7E">
              <w:rPr>
                <w:rFonts w:ascii="Arial" w:hAnsi="Arial" w:cs="Arial"/>
                <w:color w:val="000000"/>
                <w:sz w:val="18"/>
                <w:szCs w:val="18"/>
              </w:rPr>
              <w:t>34.08</w:t>
            </w:r>
          </w:p>
        </w:tc>
        <w:tc>
          <w:tcPr>
            <w:tcW w:w="812" w:type="dxa"/>
            <w:vAlign w:val="center"/>
          </w:tcPr>
          <w:p w14:paraId="76DE2640" w14:textId="13E13AC6" w:rsidR="0009798E" w:rsidRPr="008F7A7E" w:rsidRDefault="0009798E" w:rsidP="00757E4F">
            <w:pPr>
              <w:widowControl w:val="0"/>
              <w:autoSpaceDE w:val="0"/>
              <w:autoSpaceDN w:val="0"/>
              <w:spacing w:after="0" w:line="251" w:lineRule="exact"/>
              <w:ind w:left="12" w:right="1"/>
              <w:jc w:val="center"/>
              <w:rPr>
                <w:rFonts w:ascii="Arial" w:hAnsi="Arial" w:cs="Arial"/>
                <w:color w:val="000000"/>
                <w:sz w:val="18"/>
                <w:szCs w:val="18"/>
              </w:rPr>
            </w:pPr>
            <w:r w:rsidRPr="008F7A7E">
              <w:rPr>
                <w:rFonts w:ascii="Calibri" w:hAnsi="Calibri" w:cs="Calibri"/>
                <w:color w:val="000000"/>
              </w:rPr>
              <w:t>14.13</w:t>
            </w:r>
          </w:p>
        </w:tc>
        <w:tc>
          <w:tcPr>
            <w:tcW w:w="812" w:type="dxa"/>
            <w:gridSpan w:val="2"/>
            <w:vAlign w:val="center"/>
          </w:tcPr>
          <w:p w14:paraId="092D7505" w14:textId="3E4121FD" w:rsidR="0009798E" w:rsidRPr="008F7A7E" w:rsidRDefault="0009798E" w:rsidP="00757E4F">
            <w:pPr>
              <w:widowControl w:val="0"/>
              <w:autoSpaceDE w:val="0"/>
              <w:autoSpaceDN w:val="0"/>
              <w:spacing w:after="0" w:line="251" w:lineRule="exact"/>
              <w:ind w:left="12" w:right="1"/>
              <w:jc w:val="center"/>
              <w:rPr>
                <w:rFonts w:ascii="Arial" w:hAnsi="Arial" w:cs="Arial"/>
                <w:color w:val="000000"/>
                <w:sz w:val="18"/>
                <w:szCs w:val="18"/>
              </w:rPr>
            </w:pPr>
            <w:r w:rsidRPr="008F7A7E">
              <w:rPr>
                <w:rFonts w:ascii="Arial" w:hAnsi="Arial" w:cs="Arial"/>
                <w:color w:val="000000"/>
                <w:sz w:val="18"/>
                <w:szCs w:val="18"/>
              </w:rPr>
              <w:t>48.09</w:t>
            </w:r>
          </w:p>
        </w:tc>
        <w:tc>
          <w:tcPr>
            <w:tcW w:w="810" w:type="dxa"/>
            <w:vAlign w:val="center"/>
          </w:tcPr>
          <w:p w14:paraId="12652045" w14:textId="12E6F028" w:rsidR="0009798E" w:rsidRPr="008F7A7E" w:rsidRDefault="0009798E" w:rsidP="00757E4F">
            <w:pPr>
              <w:widowControl w:val="0"/>
              <w:autoSpaceDE w:val="0"/>
              <w:autoSpaceDN w:val="0"/>
              <w:spacing w:after="0" w:line="251" w:lineRule="exact"/>
              <w:ind w:left="12" w:right="1"/>
              <w:jc w:val="center"/>
              <w:rPr>
                <w:rFonts w:ascii="Arial" w:hAnsi="Arial" w:cs="Arial"/>
                <w:color w:val="000000"/>
                <w:sz w:val="18"/>
                <w:szCs w:val="18"/>
              </w:rPr>
            </w:pPr>
            <w:r w:rsidRPr="008F7A7E">
              <w:rPr>
                <w:rFonts w:ascii="Arial" w:hAnsi="Arial" w:cs="Arial"/>
                <w:color w:val="000000"/>
                <w:sz w:val="18"/>
                <w:szCs w:val="18"/>
              </w:rPr>
              <w:t>19.57</w:t>
            </w:r>
          </w:p>
        </w:tc>
        <w:tc>
          <w:tcPr>
            <w:tcW w:w="815" w:type="dxa"/>
            <w:vAlign w:val="center"/>
          </w:tcPr>
          <w:p w14:paraId="1A6A888C" w14:textId="1EEEAF6D" w:rsidR="0009798E" w:rsidRPr="008F7A7E" w:rsidRDefault="0009798E" w:rsidP="00757E4F">
            <w:pPr>
              <w:widowControl w:val="0"/>
              <w:autoSpaceDE w:val="0"/>
              <w:autoSpaceDN w:val="0"/>
              <w:spacing w:after="0" w:line="251" w:lineRule="exact"/>
              <w:ind w:left="12" w:right="1"/>
              <w:jc w:val="center"/>
              <w:rPr>
                <w:rFonts w:ascii="Arial" w:hAnsi="Arial" w:cs="Arial"/>
                <w:color w:val="000000"/>
                <w:sz w:val="18"/>
                <w:szCs w:val="18"/>
              </w:rPr>
            </w:pPr>
            <w:r w:rsidRPr="008F7A7E">
              <w:rPr>
                <w:rFonts w:ascii="Calibri" w:hAnsi="Calibri" w:cs="Calibri"/>
                <w:color w:val="000000"/>
              </w:rPr>
              <w:t>5.45</w:t>
            </w:r>
          </w:p>
        </w:tc>
      </w:tr>
      <w:bookmarkEnd w:id="4"/>
      <w:tr w:rsidR="008C3A4C" w:rsidRPr="00386413" w14:paraId="6FD1D4FB" w14:textId="04053522" w:rsidTr="00512CE3">
        <w:trPr>
          <w:trHeight w:val="101"/>
        </w:trPr>
        <w:tc>
          <w:tcPr>
            <w:tcW w:w="517" w:type="dxa"/>
            <w:vAlign w:val="center"/>
          </w:tcPr>
          <w:p w14:paraId="7DBB1EEF" w14:textId="77777777" w:rsidR="0009798E" w:rsidRPr="00386413" w:rsidRDefault="0009798E" w:rsidP="0009798E">
            <w:pPr>
              <w:widowControl w:val="0"/>
              <w:autoSpaceDE w:val="0"/>
              <w:autoSpaceDN w:val="0"/>
              <w:spacing w:before="132" w:after="0" w:line="240" w:lineRule="auto"/>
              <w:ind w:left="239"/>
              <w:rPr>
                <w:rFonts w:ascii="Arial" w:eastAsia="Microsoft Sans Serif" w:hAnsi="Microsoft Sans Serif" w:cs="Microsoft Sans Serif"/>
                <w:b/>
                <w:kern w:val="0"/>
                <w:sz w:val="16"/>
                <w:szCs w:val="16"/>
                <w:lang w:val="en-US"/>
                <w14:ligatures w14:val="none"/>
              </w:rPr>
            </w:pPr>
            <w:r w:rsidRPr="00386413">
              <w:rPr>
                <w:rFonts w:ascii="Arial" w:eastAsia="Microsoft Sans Serif" w:hAnsi="Microsoft Sans Serif" w:cs="Microsoft Sans Serif"/>
                <w:b/>
                <w:spacing w:val="-5"/>
                <w:kern w:val="0"/>
                <w:sz w:val="16"/>
                <w:szCs w:val="16"/>
                <w:lang w:val="en-US"/>
                <w14:ligatures w14:val="none"/>
              </w:rPr>
              <w:t>T</w:t>
            </w:r>
            <w:r w:rsidRPr="00386413">
              <w:rPr>
                <w:rFonts w:ascii="Arial" w:eastAsia="Microsoft Sans Serif" w:hAnsi="Microsoft Sans Serif" w:cs="Microsoft Sans Serif"/>
                <w:b/>
                <w:spacing w:val="-5"/>
                <w:kern w:val="0"/>
                <w:sz w:val="16"/>
                <w:szCs w:val="16"/>
                <w:vertAlign w:val="subscript"/>
                <w:lang w:val="en-US"/>
                <w14:ligatures w14:val="none"/>
              </w:rPr>
              <w:t>8</w:t>
            </w:r>
          </w:p>
        </w:tc>
        <w:tc>
          <w:tcPr>
            <w:tcW w:w="3418" w:type="dxa"/>
            <w:vAlign w:val="center"/>
          </w:tcPr>
          <w:p w14:paraId="0E9EBFCC" w14:textId="77777777" w:rsidR="0009798E" w:rsidRPr="00386413" w:rsidRDefault="0009798E" w:rsidP="0009798E">
            <w:pPr>
              <w:widowControl w:val="0"/>
              <w:autoSpaceDE w:val="0"/>
              <w:autoSpaceDN w:val="0"/>
              <w:spacing w:after="0" w:line="251" w:lineRule="exact"/>
              <w:ind w:left="107"/>
              <w:rPr>
                <w:rFonts w:ascii="Arial" w:eastAsia="Microsoft Sans Serif" w:hAnsi="Arial" w:cs="Arial"/>
                <w:b/>
                <w:bCs/>
                <w:kern w:val="0"/>
                <w:sz w:val="16"/>
                <w:szCs w:val="16"/>
                <w:lang w:val="en-US"/>
                <w14:ligatures w14:val="none"/>
              </w:rPr>
            </w:pPr>
            <w:r w:rsidRPr="00386413">
              <w:rPr>
                <w:rFonts w:ascii="Arial" w:hAnsi="Arial" w:cs="Arial"/>
                <w:b/>
                <w:bCs/>
                <w:sz w:val="16"/>
                <w:szCs w:val="16"/>
              </w:rPr>
              <w:t>Weedy check</w:t>
            </w:r>
          </w:p>
        </w:tc>
        <w:tc>
          <w:tcPr>
            <w:tcW w:w="819" w:type="dxa"/>
            <w:vAlign w:val="center"/>
          </w:tcPr>
          <w:p w14:paraId="7B30AA15" w14:textId="77777777" w:rsidR="0009798E" w:rsidRPr="00386413" w:rsidRDefault="0009798E" w:rsidP="00757E4F">
            <w:pPr>
              <w:widowControl w:val="0"/>
              <w:autoSpaceDE w:val="0"/>
              <w:autoSpaceDN w:val="0"/>
              <w:spacing w:before="136" w:after="0" w:line="240" w:lineRule="auto"/>
              <w:ind w:left="183"/>
              <w:jc w:val="center"/>
              <w:rPr>
                <w:rFonts w:ascii="Microsoft Sans Serif" w:eastAsia="Microsoft Sans Serif" w:hAnsi="Microsoft Sans Serif" w:cs="Microsoft Sans Serif"/>
                <w:kern w:val="0"/>
                <w:sz w:val="16"/>
                <w:szCs w:val="16"/>
                <w:lang w:val="en-US"/>
                <w14:ligatures w14:val="none"/>
              </w:rPr>
            </w:pPr>
            <w:r w:rsidRPr="00386413">
              <w:rPr>
                <w:rFonts w:ascii="Microsoft Sans Serif" w:eastAsia="Microsoft Sans Serif" w:hAnsi="Microsoft Sans Serif" w:cs="Microsoft Sans Serif"/>
                <w:spacing w:val="-4"/>
                <w:kern w:val="0"/>
                <w:sz w:val="16"/>
                <w:szCs w:val="16"/>
                <w:lang w:val="en-US"/>
                <w14:ligatures w14:val="none"/>
              </w:rPr>
              <w:t>-</w:t>
            </w:r>
          </w:p>
        </w:tc>
        <w:tc>
          <w:tcPr>
            <w:tcW w:w="859" w:type="dxa"/>
            <w:vAlign w:val="center"/>
          </w:tcPr>
          <w:p w14:paraId="14F9D195" w14:textId="77BEAA0F" w:rsidR="0009798E" w:rsidRPr="005B4C1A" w:rsidRDefault="0009798E" w:rsidP="00757E4F">
            <w:pPr>
              <w:widowControl w:val="0"/>
              <w:autoSpaceDE w:val="0"/>
              <w:autoSpaceDN w:val="0"/>
              <w:spacing w:after="0" w:line="251" w:lineRule="exact"/>
              <w:ind w:left="23" w:right="13"/>
              <w:jc w:val="center"/>
              <w:rPr>
                <w:rFonts w:ascii="Arial" w:eastAsia="Microsoft Sans Serif" w:hAnsi="Arial" w:cs="Arial"/>
                <w:kern w:val="0"/>
                <w:sz w:val="18"/>
                <w:szCs w:val="18"/>
                <w:lang w:val="en-US"/>
                <w14:ligatures w14:val="none"/>
              </w:rPr>
            </w:pPr>
            <w:r w:rsidRPr="005B4C1A">
              <w:rPr>
                <w:rFonts w:ascii="Arial" w:hAnsi="Arial" w:cs="Arial"/>
                <w:color w:val="000000"/>
                <w:sz w:val="18"/>
                <w:szCs w:val="18"/>
              </w:rPr>
              <w:t>1.77</w:t>
            </w:r>
          </w:p>
        </w:tc>
        <w:tc>
          <w:tcPr>
            <w:tcW w:w="720" w:type="dxa"/>
            <w:vAlign w:val="center"/>
          </w:tcPr>
          <w:p w14:paraId="4EA1C2DB" w14:textId="21E959E6" w:rsidR="0009798E" w:rsidRPr="00B03B14" w:rsidRDefault="0009798E" w:rsidP="00757E4F">
            <w:pPr>
              <w:widowControl w:val="0"/>
              <w:autoSpaceDE w:val="0"/>
              <w:autoSpaceDN w:val="0"/>
              <w:spacing w:after="0" w:line="251" w:lineRule="exact"/>
              <w:ind w:left="14" w:right="6"/>
              <w:jc w:val="center"/>
              <w:rPr>
                <w:rFonts w:ascii="Arial" w:eastAsia="Microsoft Sans Serif" w:hAnsi="Arial" w:cs="Arial"/>
                <w:kern w:val="0"/>
                <w:sz w:val="18"/>
                <w:szCs w:val="18"/>
                <w:lang w:val="en-US"/>
                <w14:ligatures w14:val="none"/>
              </w:rPr>
            </w:pPr>
            <w:r w:rsidRPr="00B03B14">
              <w:rPr>
                <w:rFonts w:ascii="Calibri" w:hAnsi="Calibri" w:cs="Calibri"/>
                <w:color w:val="000000"/>
              </w:rPr>
              <w:t>3.19</w:t>
            </w:r>
          </w:p>
        </w:tc>
        <w:tc>
          <w:tcPr>
            <w:tcW w:w="864" w:type="dxa"/>
            <w:vAlign w:val="center"/>
          </w:tcPr>
          <w:p w14:paraId="4EE9EE9C" w14:textId="41E41627" w:rsidR="0009798E" w:rsidRPr="00B03B14" w:rsidRDefault="0009798E" w:rsidP="00757E4F">
            <w:pPr>
              <w:widowControl w:val="0"/>
              <w:autoSpaceDE w:val="0"/>
              <w:autoSpaceDN w:val="0"/>
              <w:spacing w:after="0" w:line="251" w:lineRule="exact"/>
              <w:ind w:left="14" w:right="6"/>
              <w:jc w:val="center"/>
              <w:rPr>
                <w:rFonts w:ascii="Arial" w:eastAsia="Microsoft Sans Serif" w:hAnsi="Arial" w:cs="Arial"/>
                <w:kern w:val="0"/>
                <w:sz w:val="18"/>
                <w:szCs w:val="18"/>
                <w:lang w:val="en-US"/>
                <w14:ligatures w14:val="none"/>
              </w:rPr>
            </w:pPr>
            <w:r w:rsidRPr="00B03B14">
              <w:rPr>
                <w:rFonts w:ascii="Calibri" w:hAnsi="Calibri" w:cs="Calibri"/>
                <w:color w:val="000000"/>
              </w:rPr>
              <w:t>3.82</w:t>
            </w:r>
          </w:p>
        </w:tc>
        <w:tc>
          <w:tcPr>
            <w:tcW w:w="871" w:type="dxa"/>
            <w:vAlign w:val="center"/>
          </w:tcPr>
          <w:p w14:paraId="7F73BA53" w14:textId="1768FB29" w:rsidR="0009798E" w:rsidRPr="005B4C1A" w:rsidRDefault="0009798E" w:rsidP="00757E4F">
            <w:pPr>
              <w:widowControl w:val="0"/>
              <w:autoSpaceDE w:val="0"/>
              <w:autoSpaceDN w:val="0"/>
              <w:spacing w:after="0" w:line="251" w:lineRule="exact"/>
              <w:ind w:left="57" w:right="1"/>
              <w:jc w:val="center"/>
              <w:rPr>
                <w:rFonts w:ascii="Arial" w:eastAsia="Microsoft Sans Serif" w:hAnsi="Arial" w:cs="Arial"/>
                <w:kern w:val="0"/>
                <w:sz w:val="18"/>
                <w:szCs w:val="18"/>
                <w:lang w:val="en-US"/>
                <w14:ligatures w14:val="none"/>
              </w:rPr>
            </w:pPr>
            <w:r w:rsidRPr="005B4C1A">
              <w:rPr>
                <w:rFonts w:ascii="Arial" w:hAnsi="Arial" w:cs="Arial"/>
                <w:color w:val="000000"/>
                <w:sz w:val="18"/>
                <w:szCs w:val="18"/>
              </w:rPr>
              <w:t>1.29</w:t>
            </w:r>
          </w:p>
        </w:tc>
        <w:tc>
          <w:tcPr>
            <w:tcW w:w="882" w:type="dxa"/>
            <w:vAlign w:val="center"/>
          </w:tcPr>
          <w:p w14:paraId="15BFF253" w14:textId="2607D81D" w:rsidR="0009798E" w:rsidRPr="005B4C1A" w:rsidRDefault="0009798E" w:rsidP="00757E4F">
            <w:pPr>
              <w:widowControl w:val="0"/>
              <w:autoSpaceDE w:val="0"/>
              <w:autoSpaceDN w:val="0"/>
              <w:spacing w:after="0" w:line="251" w:lineRule="exact"/>
              <w:ind w:left="12" w:right="1"/>
              <w:jc w:val="center"/>
              <w:rPr>
                <w:rFonts w:ascii="Arial" w:hAnsi="Arial" w:cs="Arial"/>
                <w:color w:val="000000"/>
                <w:sz w:val="18"/>
                <w:szCs w:val="18"/>
              </w:rPr>
            </w:pPr>
            <w:r w:rsidRPr="005B4C1A">
              <w:rPr>
                <w:rFonts w:ascii="Arial" w:hAnsi="Arial" w:cs="Arial"/>
                <w:color w:val="000000"/>
                <w:sz w:val="18"/>
                <w:szCs w:val="18"/>
              </w:rPr>
              <w:t>0.0733</w:t>
            </w:r>
          </w:p>
        </w:tc>
        <w:tc>
          <w:tcPr>
            <w:tcW w:w="735" w:type="dxa"/>
            <w:vAlign w:val="center"/>
          </w:tcPr>
          <w:p w14:paraId="7FC00A7A" w14:textId="1DE9EBFE" w:rsidR="0009798E" w:rsidRPr="005B4C1A" w:rsidRDefault="0009798E" w:rsidP="00757E4F">
            <w:pPr>
              <w:widowControl w:val="0"/>
              <w:autoSpaceDE w:val="0"/>
              <w:autoSpaceDN w:val="0"/>
              <w:spacing w:after="0" w:line="251" w:lineRule="exact"/>
              <w:ind w:left="12" w:right="1"/>
              <w:jc w:val="center"/>
              <w:rPr>
                <w:rFonts w:ascii="Arial" w:hAnsi="Arial" w:cs="Arial"/>
                <w:color w:val="000000"/>
                <w:sz w:val="18"/>
                <w:szCs w:val="18"/>
              </w:rPr>
            </w:pPr>
            <w:r w:rsidRPr="005B4C1A">
              <w:rPr>
                <w:rFonts w:ascii="Arial" w:hAnsi="Arial" w:cs="Arial"/>
                <w:color w:val="000000"/>
                <w:sz w:val="18"/>
                <w:szCs w:val="18"/>
              </w:rPr>
              <w:t>0.0720</w:t>
            </w:r>
          </w:p>
        </w:tc>
        <w:tc>
          <w:tcPr>
            <w:tcW w:w="764" w:type="dxa"/>
            <w:vAlign w:val="center"/>
          </w:tcPr>
          <w:p w14:paraId="055EF099" w14:textId="28E25507" w:rsidR="0009798E" w:rsidRPr="008F7A7E" w:rsidRDefault="0009798E" w:rsidP="00757E4F">
            <w:pPr>
              <w:widowControl w:val="0"/>
              <w:autoSpaceDE w:val="0"/>
              <w:autoSpaceDN w:val="0"/>
              <w:spacing w:after="0" w:line="251" w:lineRule="exact"/>
              <w:ind w:left="12" w:right="1"/>
              <w:jc w:val="center"/>
              <w:rPr>
                <w:rFonts w:ascii="Arial" w:hAnsi="Arial" w:cs="Arial"/>
                <w:color w:val="000000"/>
                <w:sz w:val="18"/>
                <w:szCs w:val="18"/>
              </w:rPr>
            </w:pPr>
            <w:r w:rsidRPr="008F7A7E">
              <w:rPr>
                <w:rFonts w:ascii="Calibri" w:hAnsi="Calibri" w:cs="Calibri"/>
                <w:color w:val="000000"/>
              </w:rPr>
              <w:t>0.0242</w:t>
            </w:r>
          </w:p>
        </w:tc>
        <w:tc>
          <w:tcPr>
            <w:tcW w:w="735" w:type="dxa"/>
            <w:vAlign w:val="center"/>
          </w:tcPr>
          <w:p w14:paraId="2640BDE1" w14:textId="214CC613" w:rsidR="0009798E" w:rsidRPr="008F7A7E" w:rsidRDefault="0009798E" w:rsidP="00757E4F">
            <w:pPr>
              <w:widowControl w:val="0"/>
              <w:autoSpaceDE w:val="0"/>
              <w:autoSpaceDN w:val="0"/>
              <w:spacing w:after="0" w:line="251" w:lineRule="exact"/>
              <w:ind w:left="12" w:right="1"/>
              <w:jc w:val="center"/>
              <w:rPr>
                <w:rFonts w:ascii="Arial" w:hAnsi="Arial" w:cs="Arial"/>
                <w:color w:val="000000"/>
                <w:sz w:val="18"/>
                <w:szCs w:val="18"/>
              </w:rPr>
            </w:pPr>
            <w:r w:rsidRPr="008F7A7E">
              <w:rPr>
                <w:rFonts w:ascii="Arial" w:hAnsi="Arial" w:cs="Arial"/>
                <w:color w:val="000000"/>
                <w:sz w:val="18"/>
                <w:szCs w:val="18"/>
              </w:rPr>
              <w:t>18.33</w:t>
            </w:r>
          </w:p>
        </w:tc>
        <w:tc>
          <w:tcPr>
            <w:tcW w:w="735" w:type="dxa"/>
            <w:vAlign w:val="center"/>
          </w:tcPr>
          <w:p w14:paraId="1CC11F3B" w14:textId="053362A6" w:rsidR="0009798E" w:rsidRPr="008F7A7E" w:rsidRDefault="0009798E" w:rsidP="00757E4F">
            <w:pPr>
              <w:widowControl w:val="0"/>
              <w:autoSpaceDE w:val="0"/>
              <w:autoSpaceDN w:val="0"/>
              <w:spacing w:after="0" w:line="251" w:lineRule="exact"/>
              <w:ind w:left="12" w:right="1"/>
              <w:jc w:val="center"/>
              <w:rPr>
                <w:rFonts w:ascii="Arial" w:hAnsi="Arial" w:cs="Arial"/>
                <w:color w:val="000000"/>
                <w:sz w:val="18"/>
                <w:szCs w:val="18"/>
              </w:rPr>
            </w:pPr>
            <w:r w:rsidRPr="008F7A7E">
              <w:rPr>
                <w:rFonts w:ascii="Arial" w:hAnsi="Arial" w:cs="Arial"/>
                <w:color w:val="000000"/>
                <w:sz w:val="18"/>
                <w:szCs w:val="18"/>
              </w:rPr>
              <w:t>18.00</w:t>
            </w:r>
          </w:p>
        </w:tc>
        <w:tc>
          <w:tcPr>
            <w:tcW w:w="812" w:type="dxa"/>
            <w:vAlign w:val="center"/>
          </w:tcPr>
          <w:p w14:paraId="37D7E0A4" w14:textId="6D9110F5" w:rsidR="0009798E" w:rsidRPr="008F7A7E" w:rsidRDefault="0009798E" w:rsidP="00757E4F">
            <w:pPr>
              <w:widowControl w:val="0"/>
              <w:autoSpaceDE w:val="0"/>
              <w:autoSpaceDN w:val="0"/>
              <w:spacing w:after="0" w:line="251" w:lineRule="exact"/>
              <w:ind w:left="12" w:right="1"/>
              <w:jc w:val="center"/>
              <w:rPr>
                <w:rFonts w:ascii="Arial" w:hAnsi="Arial" w:cs="Arial"/>
                <w:color w:val="000000"/>
                <w:sz w:val="18"/>
                <w:szCs w:val="18"/>
              </w:rPr>
            </w:pPr>
            <w:r w:rsidRPr="008F7A7E">
              <w:rPr>
                <w:rFonts w:ascii="Calibri" w:hAnsi="Calibri" w:cs="Calibri"/>
                <w:color w:val="000000"/>
              </w:rPr>
              <w:t>6.13</w:t>
            </w:r>
          </w:p>
        </w:tc>
        <w:tc>
          <w:tcPr>
            <w:tcW w:w="812" w:type="dxa"/>
            <w:gridSpan w:val="2"/>
            <w:vAlign w:val="center"/>
          </w:tcPr>
          <w:p w14:paraId="7DF64937" w14:textId="63C1BFB3" w:rsidR="0009798E" w:rsidRPr="008F7A7E" w:rsidRDefault="0009798E" w:rsidP="00757E4F">
            <w:pPr>
              <w:widowControl w:val="0"/>
              <w:autoSpaceDE w:val="0"/>
              <w:autoSpaceDN w:val="0"/>
              <w:spacing w:after="0" w:line="251" w:lineRule="exact"/>
              <w:ind w:left="12" w:right="1"/>
              <w:jc w:val="center"/>
              <w:rPr>
                <w:rFonts w:ascii="Arial" w:hAnsi="Arial" w:cs="Arial"/>
                <w:color w:val="000000"/>
                <w:sz w:val="18"/>
                <w:szCs w:val="18"/>
              </w:rPr>
            </w:pPr>
            <w:r w:rsidRPr="008F7A7E">
              <w:rPr>
                <w:rFonts w:ascii="Arial" w:hAnsi="Arial" w:cs="Arial"/>
                <w:color w:val="000000"/>
                <w:sz w:val="18"/>
                <w:szCs w:val="18"/>
              </w:rPr>
              <w:t>34.71</w:t>
            </w:r>
          </w:p>
        </w:tc>
        <w:tc>
          <w:tcPr>
            <w:tcW w:w="810" w:type="dxa"/>
            <w:vAlign w:val="center"/>
          </w:tcPr>
          <w:p w14:paraId="58DCDE57" w14:textId="1F10C987" w:rsidR="0009798E" w:rsidRPr="008F7A7E" w:rsidRDefault="0009798E" w:rsidP="00757E4F">
            <w:pPr>
              <w:widowControl w:val="0"/>
              <w:autoSpaceDE w:val="0"/>
              <w:autoSpaceDN w:val="0"/>
              <w:spacing w:after="0" w:line="251" w:lineRule="exact"/>
              <w:ind w:left="12" w:right="1"/>
              <w:jc w:val="center"/>
              <w:rPr>
                <w:rFonts w:ascii="Arial" w:hAnsi="Arial" w:cs="Arial"/>
                <w:color w:val="000000"/>
                <w:sz w:val="18"/>
                <w:szCs w:val="18"/>
              </w:rPr>
            </w:pPr>
            <w:r w:rsidRPr="008F7A7E">
              <w:rPr>
                <w:rFonts w:ascii="Arial" w:hAnsi="Arial" w:cs="Arial"/>
                <w:color w:val="000000"/>
                <w:sz w:val="18"/>
                <w:szCs w:val="18"/>
              </w:rPr>
              <w:t>16.39</w:t>
            </w:r>
          </w:p>
        </w:tc>
        <w:tc>
          <w:tcPr>
            <w:tcW w:w="815" w:type="dxa"/>
            <w:vAlign w:val="center"/>
          </w:tcPr>
          <w:p w14:paraId="56D41DC3" w14:textId="59E7A465" w:rsidR="0009798E" w:rsidRPr="008F7A7E" w:rsidRDefault="0009798E" w:rsidP="00757E4F">
            <w:pPr>
              <w:widowControl w:val="0"/>
              <w:autoSpaceDE w:val="0"/>
              <w:autoSpaceDN w:val="0"/>
              <w:spacing w:after="0" w:line="251" w:lineRule="exact"/>
              <w:ind w:left="12" w:right="1"/>
              <w:jc w:val="center"/>
              <w:rPr>
                <w:rFonts w:ascii="Arial" w:hAnsi="Arial" w:cs="Arial"/>
                <w:color w:val="000000"/>
                <w:sz w:val="18"/>
                <w:szCs w:val="18"/>
              </w:rPr>
            </w:pPr>
            <w:r w:rsidRPr="008F7A7E">
              <w:rPr>
                <w:rFonts w:ascii="Calibri" w:hAnsi="Calibri" w:cs="Calibri"/>
                <w:color w:val="000000"/>
              </w:rPr>
              <w:t>4.03</w:t>
            </w:r>
          </w:p>
        </w:tc>
      </w:tr>
      <w:tr w:rsidR="008C3A4C" w:rsidRPr="00386413" w14:paraId="3F8C0006" w14:textId="22869576" w:rsidTr="00512CE3">
        <w:trPr>
          <w:trHeight w:val="101"/>
        </w:trPr>
        <w:tc>
          <w:tcPr>
            <w:tcW w:w="517" w:type="dxa"/>
            <w:vAlign w:val="center"/>
          </w:tcPr>
          <w:p w14:paraId="5FE4A67B" w14:textId="77777777" w:rsidR="0009798E" w:rsidRPr="00386413" w:rsidRDefault="0009798E" w:rsidP="0009798E">
            <w:pPr>
              <w:widowControl w:val="0"/>
              <w:autoSpaceDE w:val="0"/>
              <w:autoSpaceDN w:val="0"/>
              <w:spacing w:before="132" w:after="0" w:line="240" w:lineRule="auto"/>
              <w:ind w:left="239"/>
              <w:rPr>
                <w:rFonts w:ascii="Arial" w:eastAsia="Microsoft Sans Serif" w:hAnsi="Microsoft Sans Serif" w:cs="Microsoft Sans Serif"/>
                <w:b/>
                <w:spacing w:val="-5"/>
                <w:kern w:val="0"/>
                <w:sz w:val="16"/>
                <w:szCs w:val="16"/>
                <w:lang w:val="en-US"/>
                <w14:ligatures w14:val="none"/>
              </w:rPr>
            </w:pPr>
          </w:p>
        </w:tc>
        <w:tc>
          <w:tcPr>
            <w:tcW w:w="3418" w:type="dxa"/>
            <w:vAlign w:val="center"/>
          </w:tcPr>
          <w:p w14:paraId="61D39BEA" w14:textId="77777777" w:rsidR="0009798E" w:rsidRPr="00386413" w:rsidRDefault="0009798E" w:rsidP="0009798E">
            <w:pPr>
              <w:widowControl w:val="0"/>
              <w:autoSpaceDE w:val="0"/>
              <w:autoSpaceDN w:val="0"/>
              <w:spacing w:after="0" w:line="251" w:lineRule="exact"/>
              <w:ind w:left="107"/>
              <w:rPr>
                <w:rFonts w:ascii="Arial" w:hAnsi="Arial" w:cs="Arial"/>
                <w:b/>
                <w:bCs/>
                <w:sz w:val="16"/>
                <w:szCs w:val="16"/>
              </w:rPr>
            </w:pPr>
            <w:r w:rsidRPr="00386413">
              <w:rPr>
                <w:rFonts w:ascii="Arial" w:hAnsi="Arial" w:cs="Arial"/>
                <w:b/>
                <w:bCs/>
                <w:sz w:val="16"/>
                <w:szCs w:val="16"/>
              </w:rPr>
              <w:t>Sem+-</w:t>
            </w:r>
          </w:p>
        </w:tc>
        <w:tc>
          <w:tcPr>
            <w:tcW w:w="819" w:type="dxa"/>
            <w:vAlign w:val="center"/>
          </w:tcPr>
          <w:p w14:paraId="0E115B0B" w14:textId="77777777" w:rsidR="0009798E" w:rsidRPr="00386413" w:rsidRDefault="0009798E" w:rsidP="00757E4F">
            <w:pPr>
              <w:widowControl w:val="0"/>
              <w:autoSpaceDE w:val="0"/>
              <w:autoSpaceDN w:val="0"/>
              <w:spacing w:before="136" w:after="0" w:line="240" w:lineRule="auto"/>
              <w:ind w:left="183"/>
              <w:jc w:val="center"/>
              <w:rPr>
                <w:rFonts w:ascii="Microsoft Sans Serif" w:eastAsia="Microsoft Sans Serif" w:hAnsi="Microsoft Sans Serif" w:cs="Microsoft Sans Serif"/>
                <w:spacing w:val="-4"/>
                <w:kern w:val="0"/>
                <w:sz w:val="16"/>
                <w:szCs w:val="16"/>
                <w:lang w:val="en-US"/>
                <w14:ligatures w14:val="none"/>
              </w:rPr>
            </w:pPr>
          </w:p>
        </w:tc>
        <w:tc>
          <w:tcPr>
            <w:tcW w:w="859" w:type="dxa"/>
            <w:vAlign w:val="center"/>
          </w:tcPr>
          <w:p w14:paraId="4ADE7236" w14:textId="688F009A" w:rsidR="0009798E" w:rsidRPr="008F7A7E" w:rsidRDefault="0009798E" w:rsidP="00757E4F">
            <w:pPr>
              <w:widowControl w:val="0"/>
              <w:autoSpaceDE w:val="0"/>
              <w:autoSpaceDN w:val="0"/>
              <w:spacing w:after="0" w:line="251" w:lineRule="exact"/>
              <w:ind w:left="23" w:right="13"/>
              <w:jc w:val="center"/>
              <w:rPr>
                <w:rFonts w:ascii="Arial" w:hAnsi="Arial" w:cs="Arial"/>
                <w:b/>
                <w:bCs/>
                <w:color w:val="000000"/>
                <w:sz w:val="18"/>
                <w:szCs w:val="18"/>
              </w:rPr>
            </w:pPr>
            <w:r w:rsidRPr="008F7A7E">
              <w:rPr>
                <w:rFonts w:ascii="Arial" w:hAnsi="Arial" w:cs="Arial"/>
                <w:b/>
                <w:bCs/>
                <w:color w:val="000000"/>
                <w:sz w:val="18"/>
                <w:szCs w:val="18"/>
              </w:rPr>
              <w:t>0.02</w:t>
            </w:r>
          </w:p>
        </w:tc>
        <w:tc>
          <w:tcPr>
            <w:tcW w:w="720" w:type="dxa"/>
            <w:vAlign w:val="center"/>
          </w:tcPr>
          <w:p w14:paraId="2CD16361" w14:textId="4A0E3E1D" w:rsidR="0009798E" w:rsidRPr="008F7A7E" w:rsidRDefault="0009798E" w:rsidP="00757E4F">
            <w:pPr>
              <w:widowControl w:val="0"/>
              <w:autoSpaceDE w:val="0"/>
              <w:autoSpaceDN w:val="0"/>
              <w:spacing w:after="0" w:line="251" w:lineRule="exact"/>
              <w:ind w:left="14" w:right="6"/>
              <w:jc w:val="center"/>
              <w:rPr>
                <w:rFonts w:ascii="Arial" w:hAnsi="Arial" w:cs="Arial"/>
                <w:b/>
                <w:bCs/>
                <w:color w:val="000000"/>
                <w:sz w:val="18"/>
                <w:szCs w:val="18"/>
              </w:rPr>
            </w:pPr>
            <w:r w:rsidRPr="008F7A7E">
              <w:rPr>
                <w:rFonts w:ascii="Calibri" w:hAnsi="Calibri" w:cs="Calibri"/>
                <w:b/>
                <w:bCs/>
                <w:color w:val="000000"/>
              </w:rPr>
              <w:t>0.09</w:t>
            </w:r>
          </w:p>
        </w:tc>
        <w:tc>
          <w:tcPr>
            <w:tcW w:w="864" w:type="dxa"/>
            <w:vAlign w:val="center"/>
          </w:tcPr>
          <w:p w14:paraId="52D06AD1" w14:textId="420CE919" w:rsidR="0009798E" w:rsidRPr="008F7A7E" w:rsidRDefault="0009798E" w:rsidP="00757E4F">
            <w:pPr>
              <w:widowControl w:val="0"/>
              <w:autoSpaceDE w:val="0"/>
              <w:autoSpaceDN w:val="0"/>
              <w:spacing w:after="0" w:line="251" w:lineRule="exact"/>
              <w:ind w:left="14" w:right="6"/>
              <w:jc w:val="center"/>
              <w:rPr>
                <w:rFonts w:ascii="Arial" w:hAnsi="Arial" w:cs="Arial"/>
                <w:b/>
                <w:bCs/>
                <w:color w:val="000000"/>
                <w:sz w:val="18"/>
                <w:szCs w:val="18"/>
              </w:rPr>
            </w:pPr>
            <w:r w:rsidRPr="008F7A7E">
              <w:rPr>
                <w:rFonts w:ascii="Calibri" w:hAnsi="Calibri" w:cs="Calibri"/>
                <w:b/>
                <w:bCs/>
                <w:color w:val="000000"/>
              </w:rPr>
              <w:t>0.10</w:t>
            </w:r>
          </w:p>
        </w:tc>
        <w:tc>
          <w:tcPr>
            <w:tcW w:w="871" w:type="dxa"/>
            <w:vAlign w:val="center"/>
          </w:tcPr>
          <w:p w14:paraId="209EAEAB" w14:textId="317824E5" w:rsidR="0009798E" w:rsidRPr="008F7A7E" w:rsidRDefault="0009798E" w:rsidP="00757E4F">
            <w:pPr>
              <w:widowControl w:val="0"/>
              <w:autoSpaceDE w:val="0"/>
              <w:autoSpaceDN w:val="0"/>
              <w:spacing w:after="0" w:line="251" w:lineRule="exact"/>
              <w:ind w:left="57" w:right="1"/>
              <w:jc w:val="center"/>
              <w:rPr>
                <w:rFonts w:ascii="Arial" w:hAnsi="Arial" w:cs="Arial"/>
                <w:b/>
                <w:bCs/>
                <w:color w:val="000000"/>
                <w:sz w:val="18"/>
                <w:szCs w:val="18"/>
              </w:rPr>
            </w:pPr>
            <w:r w:rsidRPr="008F7A7E">
              <w:rPr>
                <w:rFonts w:ascii="Arial" w:hAnsi="Arial" w:cs="Arial"/>
                <w:b/>
                <w:bCs/>
                <w:color w:val="000000"/>
                <w:sz w:val="18"/>
                <w:szCs w:val="18"/>
              </w:rPr>
              <w:t>0.02</w:t>
            </w:r>
          </w:p>
        </w:tc>
        <w:tc>
          <w:tcPr>
            <w:tcW w:w="882" w:type="dxa"/>
            <w:vAlign w:val="center"/>
          </w:tcPr>
          <w:p w14:paraId="029F8854" w14:textId="15FA8D9B" w:rsidR="0009798E" w:rsidRPr="008F7A7E" w:rsidRDefault="0009798E" w:rsidP="00757E4F">
            <w:pPr>
              <w:widowControl w:val="0"/>
              <w:autoSpaceDE w:val="0"/>
              <w:autoSpaceDN w:val="0"/>
              <w:spacing w:after="0" w:line="251" w:lineRule="exact"/>
              <w:ind w:left="12" w:right="1"/>
              <w:jc w:val="center"/>
              <w:rPr>
                <w:rFonts w:ascii="Arial" w:hAnsi="Arial" w:cs="Arial"/>
                <w:b/>
                <w:bCs/>
                <w:sz w:val="18"/>
                <w:szCs w:val="18"/>
              </w:rPr>
            </w:pPr>
            <w:r w:rsidRPr="008F7A7E">
              <w:rPr>
                <w:rFonts w:ascii="Arial" w:hAnsi="Arial" w:cs="Arial"/>
                <w:b/>
                <w:bCs/>
                <w:color w:val="000000"/>
                <w:sz w:val="18"/>
                <w:szCs w:val="18"/>
              </w:rPr>
              <w:t>0.0013</w:t>
            </w:r>
          </w:p>
        </w:tc>
        <w:tc>
          <w:tcPr>
            <w:tcW w:w="735" w:type="dxa"/>
            <w:vAlign w:val="center"/>
          </w:tcPr>
          <w:p w14:paraId="3D3DA674" w14:textId="095055F4" w:rsidR="0009798E" w:rsidRPr="008F7A7E" w:rsidRDefault="0009798E" w:rsidP="00757E4F">
            <w:pPr>
              <w:widowControl w:val="0"/>
              <w:autoSpaceDE w:val="0"/>
              <w:autoSpaceDN w:val="0"/>
              <w:spacing w:after="0" w:line="251" w:lineRule="exact"/>
              <w:ind w:left="12" w:right="1"/>
              <w:jc w:val="center"/>
              <w:rPr>
                <w:rFonts w:ascii="Arial" w:hAnsi="Arial" w:cs="Arial"/>
                <w:b/>
                <w:bCs/>
                <w:sz w:val="18"/>
                <w:szCs w:val="18"/>
              </w:rPr>
            </w:pPr>
            <w:r w:rsidRPr="008F7A7E">
              <w:rPr>
                <w:rFonts w:ascii="Calibri" w:hAnsi="Calibri" w:cs="Calibri"/>
                <w:b/>
                <w:bCs/>
                <w:color w:val="000000"/>
              </w:rPr>
              <w:t>0.0014</w:t>
            </w:r>
          </w:p>
        </w:tc>
        <w:tc>
          <w:tcPr>
            <w:tcW w:w="764" w:type="dxa"/>
            <w:vAlign w:val="center"/>
          </w:tcPr>
          <w:p w14:paraId="012782DE" w14:textId="195233DA" w:rsidR="0009798E" w:rsidRPr="008F7A7E" w:rsidRDefault="0009798E" w:rsidP="00757E4F">
            <w:pPr>
              <w:widowControl w:val="0"/>
              <w:autoSpaceDE w:val="0"/>
              <w:autoSpaceDN w:val="0"/>
              <w:spacing w:after="0" w:line="251" w:lineRule="exact"/>
              <w:ind w:left="12" w:right="1"/>
              <w:jc w:val="center"/>
              <w:rPr>
                <w:rFonts w:ascii="Arial" w:hAnsi="Arial" w:cs="Arial"/>
                <w:b/>
                <w:bCs/>
                <w:sz w:val="18"/>
                <w:szCs w:val="18"/>
              </w:rPr>
            </w:pPr>
            <w:r w:rsidRPr="008F7A7E">
              <w:rPr>
                <w:rFonts w:ascii="Calibri" w:hAnsi="Calibri" w:cs="Calibri"/>
                <w:b/>
                <w:bCs/>
                <w:color w:val="000000"/>
              </w:rPr>
              <w:t>0.0005</w:t>
            </w:r>
          </w:p>
        </w:tc>
        <w:tc>
          <w:tcPr>
            <w:tcW w:w="735" w:type="dxa"/>
            <w:vAlign w:val="center"/>
          </w:tcPr>
          <w:p w14:paraId="63D43724" w14:textId="5079994F" w:rsidR="0009798E" w:rsidRPr="008F7A7E" w:rsidRDefault="0009798E" w:rsidP="00757E4F">
            <w:pPr>
              <w:widowControl w:val="0"/>
              <w:autoSpaceDE w:val="0"/>
              <w:autoSpaceDN w:val="0"/>
              <w:spacing w:after="0" w:line="251" w:lineRule="exact"/>
              <w:ind w:left="12" w:right="1"/>
              <w:jc w:val="center"/>
              <w:rPr>
                <w:rFonts w:ascii="Arial" w:hAnsi="Arial" w:cs="Arial"/>
                <w:b/>
                <w:bCs/>
                <w:sz w:val="18"/>
                <w:szCs w:val="18"/>
              </w:rPr>
            </w:pPr>
            <w:r w:rsidRPr="008F7A7E">
              <w:rPr>
                <w:rFonts w:ascii="Arial" w:hAnsi="Arial" w:cs="Arial"/>
                <w:b/>
                <w:bCs/>
                <w:color w:val="000000"/>
                <w:sz w:val="18"/>
                <w:szCs w:val="18"/>
              </w:rPr>
              <w:t>0.44</w:t>
            </w:r>
          </w:p>
        </w:tc>
        <w:tc>
          <w:tcPr>
            <w:tcW w:w="735" w:type="dxa"/>
            <w:vAlign w:val="center"/>
          </w:tcPr>
          <w:p w14:paraId="5F545EA2" w14:textId="30F8A4F0" w:rsidR="0009798E" w:rsidRPr="008F7A7E" w:rsidRDefault="0009798E" w:rsidP="00757E4F">
            <w:pPr>
              <w:widowControl w:val="0"/>
              <w:autoSpaceDE w:val="0"/>
              <w:autoSpaceDN w:val="0"/>
              <w:spacing w:after="0" w:line="251" w:lineRule="exact"/>
              <w:ind w:left="12" w:right="1"/>
              <w:jc w:val="center"/>
              <w:rPr>
                <w:rFonts w:ascii="Arial" w:hAnsi="Arial" w:cs="Arial"/>
                <w:b/>
                <w:bCs/>
                <w:sz w:val="18"/>
                <w:szCs w:val="18"/>
              </w:rPr>
            </w:pPr>
            <w:r w:rsidRPr="008F7A7E">
              <w:rPr>
                <w:rFonts w:ascii="Calibri" w:hAnsi="Calibri" w:cs="Calibri"/>
                <w:b/>
                <w:bCs/>
                <w:color w:val="000000"/>
              </w:rPr>
              <w:t>0.28</w:t>
            </w:r>
          </w:p>
        </w:tc>
        <w:tc>
          <w:tcPr>
            <w:tcW w:w="812" w:type="dxa"/>
            <w:vAlign w:val="center"/>
          </w:tcPr>
          <w:p w14:paraId="42BF4A23" w14:textId="6D85281B" w:rsidR="0009798E" w:rsidRPr="008F7A7E" w:rsidRDefault="0009798E" w:rsidP="00757E4F">
            <w:pPr>
              <w:widowControl w:val="0"/>
              <w:autoSpaceDE w:val="0"/>
              <w:autoSpaceDN w:val="0"/>
              <w:spacing w:after="0" w:line="251" w:lineRule="exact"/>
              <w:ind w:left="12" w:right="1"/>
              <w:jc w:val="center"/>
              <w:rPr>
                <w:rFonts w:ascii="Arial" w:hAnsi="Arial" w:cs="Arial"/>
                <w:b/>
                <w:bCs/>
                <w:sz w:val="18"/>
                <w:szCs w:val="18"/>
              </w:rPr>
            </w:pPr>
            <w:r w:rsidRPr="008F7A7E">
              <w:rPr>
                <w:rFonts w:ascii="Calibri" w:hAnsi="Calibri" w:cs="Calibri"/>
                <w:b/>
                <w:bCs/>
                <w:color w:val="000000"/>
              </w:rPr>
              <w:t>0.16</w:t>
            </w:r>
          </w:p>
        </w:tc>
        <w:tc>
          <w:tcPr>
            <w:tcW w:w="812" w:type="dxa"/>
            <w:gridSpan w:val="2"/>
            <w:vAlign w:val="center"/>
          </w:tcPr>
          <w:p w14:paraId="49DF1846" w14:textId="1AE4193C" w:rsidR="0009798E" w:rsidRPr="008F7A7E" w:rsidRDefault="0009798E" w:rsidP="00757E4F">
            <w:pPr>
              <w:widowControl w:val="0"/>
              <w:autoSpaceDE w:val="0"/>
              <w:autoSpaceDN w:val="0"/>
              <w:spacing w:after="0" w:line="251" w:lineRule="exact"/>
              <w:ind w:left="12" w:right="1"/>
              <w:jc w:val="center"/>
              <w:rPr>
                <w:rFonts w:ascii="Arial" w:hAnsi="Arial" w:cs="Arial"/>
                <w:b/>
                <w:bCs/>
                <w:color w:val="000000"/>
                <w:sz w:val="18"/>
                <w:szCs w:val="18"/>
              </w:rPr>
            </w:pPr>
            <w:r w:rsidRPr="008F7A7E">
              <w:rPr>
                <w:rFonts w:ascii="Arial" w:hAnsi="Arial" w:cs="Arial"/>
                <w:b/>
                <w:bCs/>
                <w:color w:val="000000"/>
                <w:sz w:val="18"/>
                <w:szCs w:val="18"/>
              </w:rPr>
              <w:t>0.40</w:t>
            </w:r>
          </w:p>
        </w:tc>
        <w:tc>
          <w:tcPr>
            <w:tcW w:w="810" w:type="dxa"/>
            <w:vAlign w:val="center"/>
          </w:tcPr>
          <w:p w14:paraId="4184F7BA" w14:textId="1CA43CF6" w:rsidR="0009798E" w:rsidRPr="008F7A7E" w:rsidRDefault="0009798E" w:rsidP="00757E4F">
            <w:pPr>
              <w:widowControl w:val="0"/>
              <w:autoSpaceDE w:val="0"/>
              <w:autoSpaceDN w:val="0"/>
              <w:spacing w:after="0" w:line="251" w:lineRule="exact"/>
              <w:ind w:left="12" w:right="1"/>
              <w:jc w:val="center"/>
              <w:rPr>
                <w:rFonts w:ascii="Arial" w:hAnsi="Arial" w:cs="Arial"/>
                <w:b/>
                <w:bCs/>
                <w:color w:val="000000"/>
                <w:sz w:val="18"/>
                <w:szCs w:val="18"/>
              </w:rPr>
            </w:pPr>
            <w:r w:rsidRPr="008F7A7E">
              <w:rPr>
                <w:rFonts w:ascii="Calibri" w:hAnsi="Calibri" w:cs="Calibri"/>
                <w:b/>
                <w:bCs/>
                <w:color w:val="000000"/>
              </w:rPr>
              <w:t>0.16</w:t>
            </w:r>
          </w:p>
        </w:tc>
        <w:tc>
          <w:tcPr>
            <w:tcW w:w="815" w:type="dxa"/>
            <w:vAlign w:val="center"/>
          </w:tcPr>
          <w:p w14:paraId="20209E9E" w14:textId="146DAEA6" w:rsidR="0009798E" w:rsidRPr="008F7A7E" w:rsidRDefault="0009798E" w:rsidP="00757E4F">
            <w:pPr>
              <w:widowControl w:val="0"/>
              <w:autoSpaceDE w:val="0"/>
              <w:autoSpaceDN w:val="0"/>
              <w:spacing w:after="0" w:line="251" w:lineRule="exact"/>
              <w:ind w:left="12" w:right="1"/>
              <w:jc w:val="center"/>
              <w:rPr>
                <w:rFonts w:ascii="Arial" w:hAnsi="Arial" w:cs="Arial"/>
                <w:b/>
                <w:bCs/>
                <w:color w:val="000000"/>
                <w:sz w:val="18"/>
                <w:szCs w:val="18"/>
              </w:rPr>
            </w:pPr>
            <w:r w:rsidRPr="008F7A7E">
              <w:rPr>
                <w:rFonts w:ascii="Calibri" w:hAnsi="Calibri" w:cs="Calibri"/>
                <w:b/>
                <w:bCs/>
                <w:color w:val="000000"/>
              </w:rPr>
              <w:t>0.04</w:t>
            </w:r>
          </w:p>
        </w:tc>
      </w:tr>
      <w:tr w:rsidR="008C3A4C" w:rsidRPr="00386413" w14:paraId="6848E87C" w14:textId="1E71E991" w:rsidTr="00512CE3">
        <w:trPr>
          <w:trHeight w:val="101"/>
        </w:trPr>
        <w:tc>
          <w:tcPr>
            <w:tcW w:w="517" w:type="dxa"/>
            <w:vAlign w:val="center"/>
          </w:tcPr>
          <w:p w14:paraId="78E9C1D0" w14:textId="77777777" w:rsidR="0009798E" w:rsidRPr="00386413" w:rsidRDefault="0009798E" w:rsidP="0009798E">
            <w:pPr>
              <w:widowControl w:val="0"/>
              <w:autoSpaceDE w:val="0"/>
              <w:autoSpaceDN w:val="0"/>
              <w:spacing w:before="132" w:after="0" w:line="240" w:lineRule="auto"/>
              <w:ind w:left="239"/>
              <w:rPr>
                <w:rFonts w:ascii="Arial" w:eastAsia="Microsoft Sans Serif" w:hAnsi="Microsoft Sans Serif" w:cs="Microsoft Sans Serif"/>
                <w:b/>
                <w:spacing w:val="-5"/>
                <w:kern w:val="0"/>
                <w:sz w:val="16"/>
                <w:szCs w:val="16"/>
                <w:lang w:val="en-US"/>
                <w14:ligatures w14:val="none"/>
              </w:rPr>
            </w:pPr>
          </w:p>
        </w:tc>
        <w:tc>
          <w:tcPr>
            <w:tcW w:w="3418" w:type="dxa"/>
            <w:vAlign w:val="center"/>
          </w:tcPr>
          <w:p w14:paraId="3ABD4E63" w14:textId="77777777" w:rsidR="0009798E" w:rsidRPr="00386413" w:rsidRDefault="0009798E" w:rsidP="0009798E">
            <w:pPr>
              <w:widowControl w:val="0"/>
              <w:autoSpaceDE w:val="0"/>
              <w:autoSpaceDN w:val="0"/>
              <w:spacing w:after="0" w:line="251" w:lineRule="exact"/>
              <w:ind w:left="107"/>
              <w:rPr>
                <w:rFonts w:ascii="Arial" w:hAnsi="Arial" w:cs="Arial"/>
                <w:b/>
                <w:bCs/>
                <w:sz w:val="16"/>
                <w:szCs w:val="16"/>
              </w:rPr>
            </w:pPr>
            <w:r w:rsidRPr="00386413">
              <w:rPr>
                <w:rFonts w:ascii="Arial" w:hAnsi="Arial" w:cs="Arial"/>
                <w:b/>
                <w:bCs/>
                <w:sz w:val="16"/>
                <w:szCs w:val="16"/>
              </w:rPr>
              <w:t>CD(P=0.05)</w:t>
            </w:r>
          </w:p>
        </w:tc>
        <w:tc>
          <w:tcPr>
            <w:tcW w:w="819" w:type="dxa"/>
            <w:vAlign w:val="center"/>
          </w:tcPr>
          <w:p w14:paraId="0B74EF54" w14:textId="77777777" w:rsidR="0009798E" w:rsidRPr="00386413" w:rsidRDefault="0009798E" w:rsidP="00757E4F">
            <w:pPr>
              <w:widowControl w:val="0"/>
              <w:autoSpaceDE w:val="0"/>
              <w:autoSpaceDN w:val="0"/>
              <w:spacing w:before="136" w:after="0" w:line="240" w:lineRule="auto"/>
              <w:ind w:left="183"/>
              <w:jc w:val="center"/>
              <w:rPr>
                <w:rFonts w:ascii="Microsoft Sans Serif" w:eastAsia="Microsoft Sans Serif" w:hAnsi="Microsoft Sans Serif" w:cs="Microsoft Sans Serif"/>
                <w:spacing w:val="-4"/>
                <w:kern w:val="0"/>
                <w:sz w:val="16"/>
                <w:szCs w:val="16"/>
                <w:lang w:val="en-US"/>
                <w14:ligatures w14:val="none"/>
              </w:rPr>
            </w:pPr>
          </w:p>
        </w:tc>
        <w:tc>
          <w:tcPr>
            <w:tcW w:w="859" w:type="dxa"/>
            <w:vAlign w:val="center"/>
          </w:tcPr>
          <w:p w14:paraId="200E284F" w14:textId="5116F739" w:rsidR="0009798E" w:rsidRPr="008F7A7E" w:rsidRDefault="0009798E" w:rsidP="00757E4F">
            <w:pPr>
              <w:widowControl w:val="0"/>
              <w:autoSpaceDE w:val="0"/>
              <w:autoSpaceDN w:val="0"/>
              <w:spacing w:after="0" w:line="251" w:lineRule="exact"/>
              <w:ind w:left="23" w:right="13"/>
              <w:jc w:val="center"/>
              <w:rPr>
                <w:rFonts w:ascii="Arial" w:hAnsi="Arial" w:cs="Arial"/>
                <w:b/>
                <w:bCs/>
                <w:color w:val="000000"/>
                <w:sz w:val="18"/>
                <w:szCs w:val="18"/>
              </w:rPr>
            </w:pPr>
            <w:r w:rsidRPr="008F7A7E">
              <w:rPr>
                <w:rFonts w:ascii="Arial" w:hAnsi="Arial" w:cs="Arial"/>
                <w:b/>
                <w:bCs/>
                <w:color w:val="000000"/>
                <w:sz w:val="18"/>
                <w:szCs w:val="18"/>
              </w:rPr>
              <w:t>NS</w:t>
            </w:r>
          </w:p>
        </w:tc>
        <w:tc>
          <w:tcPr>
            <w:tcW w:w="720" w:type="dxa"/>
            <w:vAlign w:val="center"/>
          </w:tcPr>
          <w:p w14:paraId="252A65DB" w14:textId="6687A5E5" w:rsidR="0009798E" w:rsidRPr="008F7A7E" w:rsidRDefault="0009798E" w:rsidP="00757E4F">
            <w:pPr>
              <w:widowControl w:val="0"/>
              <w:autoSpaceDE w:val="0"/>
              <w:autoSpaceDN w:val="0"/>
              <w:spacing w:after="0" w:line="251" w:lineRule="exact"/>
              <w:ind w:left="14" w:right="6"/>
              <w:jc w:val="center"/>
              <w:rPr>
                <w:rFonts w:ascii="Arial" w:hAnsi="Arial" w:cs="Arial"/>
                <w:b/>
                <w:bCs/>
                <w:color w:val="000000"/>
                <w:sz w:val="18"/>
                <w:szCs w:val="18"/>
              </w:rPr>
            </w:pPr>
            <w:r w:rsidRPr="008F7A7E">
              <w:rPr>
                <w:rFonts w:ascii="Calibri" w:hAnsi="Calibri" w:cs="Calibri"/>
                <w:b/>
                <w:bCs/>
                <w:color w:val="000000"/>
              </w:rPr>
              <w:t>0.27</w:t>
            </w:r>
          </w:p>
        </w:tc>
        <w:tc>
          <w:tcPr>
            <w:tcW w:w="864" w:type="dxa"/>
            <w:vAlign w:val="center"/>
          </w:tcPr>
          <w:p w14:paraId="5A2D1A6A" w14:textId="1F8B13F4" w:rsidR="0009798E" w:rsidRPr="008F7A7E" w:rsidRDefault="0009798E" w:rsidP="00757E4F">
            <w:pPr>
              <w:widowControl w:val="0"/>
              <w:autoSpaceDE w:val="0"/>
              <w:autoSpaceDN w:val="0"/>
              <w:spacing w:after="0" w:line="251" w:lineRule="exact"/>
              <w:ind w:left="14" w:right="6"/>
              <w:jc w:val="center"/>
              <w:rPr>
                <w:rFonts w:ascii="Arial" w:hAnsi="Arial" w:cs="Arial"/>
                <w:b/>
                <w:bCs/>
                <w:color w:val="000000"/>
                <w:sz w:val="18"/>
                <w:szCs w:val="18"/>
              </w:rPr>
            </w:pPr>
            <w:r w:rsidRPr="008F7A7E">
              <w:rPr>
                <w:rFonts w:ascii="Calibri" w:hAnsi="Calibri" w:cs="Calibri"/>
                <w:b/>
                <w:bCs/>
                <w:color w:val="000000"/>
              </w:rPr>
              <w:t>0.30</w:t>
            </w:r>
          </w:p>
        </w:tc>
        <w:tc>
          <w:tcPr>
            <w:tcW w:w="871" w:type="dxa"/>
            <w:vAlign w:val="center"/>
          </w:tcPr>
          <w:p w14:paraId="0F5B4BCC" w14:textId="692C263A" w:rsidR="0009798E" w:rsidRPr="008F7A7E" w:rsidRDefault="0009798E" w:rsidP="00757E4F">
            <w:pPr>
              <w:widowControl w:val="0"/>
              <w:autoSpaceDE w:val="0"/>
              <w:autoSpaceDN w:val="0"/>
              <w:spacing w:after="0" w:line="251" w:lineRule="exact"/>
              <w:ind w:left="57" w:right="1"/>
              <w:jc w:val="center"/>
              <w:rPr>
                <w:rFonts w:ascii="Arial" w:hAnsi="Arial" w:cs="Arial"/>
                <w:b/>
                <w:bCs/>
                <w:color w:val="000000"/>
                <w:sz w:val="18"/>
                <w:szCs w:val="18"/>
              </w:rPr>
            </w:pPr>
            <w:r w:rsidRPr="008F7A7E">
              <w:rPr>
                <w:rFonts w:ascii="Arial" w:hAnsi="Arial" w:cs="Arial"/>
                <w:b/>
                <w:bCs/>
                <w:color w:val="000000"/>
                <w:sz w:val="18"/>
                <w:szCs w:val="18"/>
              </w:rPr>
              <w:t>0.06</w:t>
            </w:r>
          </w:p>
        </w:tc>
        <w:tc>
          <w:tcPr>
            <w:tcW w:w="882" w:type="dxa"/>
            <w:vAlign w:val="center"/>
          </w:tcPr>
          <w:p w14:paraId="3C778B2E" w14:textId="48172835" w:rsidR="0009798E" w:rsidRPr="008F7A7E" w:rsidRDefault="0009798E" w:rsidP="00757E4F">
            <w:pPr>
              <w:widowControl w:val="0"/>
              <w:autoSpaceDE w:val="0"/>
              <w:autoSpaceDN w:val="0"/>
              <w:spacing w:after="0" w:line="251" w:lineRule="exact"/>
              <w:ind w:left="12" w:right="1"/>
              <w:jc w:val="center"/>
              <w:rPr>
                <w:rFonts w:ascii="Arial" w:hAnsi="Arial" w:cs="Arial"/>
                <w:b/>
                <w:bCs/>
                <w:sz w:val="18"/>
                <w:szCs w:val="18"/>
              </w:rPr>
            </w:pPr>
            <w:r w:rsidRPr="008F7A7E">
              <w:rPr>
                <w:rFonts w:ascii="Arial" w:hAnsi="Arial" w:cs="Arial"/>
                <w:b/>
                <w:bCs/>
                <w:color w:val="000000"/>
                <w:sz w:val="18"/>
                <w:szCs w:val="18"/>
              </w:rPr>
              <w:t>0.0038</w:t>
            </w:r>
          </w:p>
        </w:tc>
        <w:tc>
          <w:tcPr>
            <w:tcW w:w="735" w:type="dxa"/>
            <w:vAlign w:val="center"/>
          </w:tcPr>
          <w:p w14:paraId="512334C8" w14:textId="546FF241" w:rsidR="0009798E" w:rsidRPr="008F7A7E" w:rsidRDefault="0009798E" w:rsidP="00757E4F">
            <w:pPr>
              <w:widowControl w:val="0"/>
              <w:autoSpaceDE w:val="0"/>
              <w:autoSpaceDN w:val="0"/>
              <w:spacing w:after="0" w:line="251" w:lineRule="exact"/>
              <w:ind w:left="12" w:right="1"/>
              <w:jc w:val="center"/>
              <w:rPr>
                <w:rFonts w:ascii="Arial" w:hAnsi="Arial" w:cs="Arial"/>
                <w:b/>
                <w:bCs/>
                <w:sz w:val="18"/>
                <w:szCs w:val="18"/>
              </w:rPr>
            </w:pPr>
            <w:r w:rsidRPr="008F7A7E">
              <w:rPr>
                <w:rFonts w:ascii="Calibri" w:hAnsi="Calibri" w:cs="Calibri"/>
                <w:b/>
                <w:bCs/>
                <w:color w:val="000000"/>
              </w:rPr>
              <w:t>0.0041</w:t>
            </w:r>
          </w:p>
        </w:tc>
        <w:tc>
          <w:tcPr>
            <w:tcW w:w="764" w:type="dxa"/>
            <w:vAlign w:val="center"/>
          </w:tcPr>
          <w:p w14:paraId="4EACCB06" w14:textId="53F7D277" w:rsidR="0009798E" w:rsidRPr="008F7A7E" w:rsidRDefault="0009798E" w:rsidP="00757E4F">
            <w:pPr>
              <w:widowControl w:val="0"/>
              <w:autoSpaceDE w:val="0"/>
              <w:autoSpaceDN w:val="0"/>
              <w:spacing w:after="0" w:line="251" w:lineRule="exact"/>
              <w:ind w:left="12" w:right="1"/>
              <w:jc w:val="center"/>
              <w:rPr>
                <w:rFonts w:ascii="Arial" w:hAnsi="Arial" w:cs="Arial"/>
                <w:b/>
                <w:bCs/>
                <w:sz w:val="18"/>
                <w:szCs w:val="18"/>
              </w:rPr>
            </w:pPr>
            <w:r w:rsidRPr="008F7A7E">
              <w:rPr>
                <w:rFonts w:ascii="Calibri" w:hAnsi="Calibri" w:cs="Calibri"/>
                <w:b/>
                <w:bCs/>
                <w:color w:val="000000"/>
              </w:rPr>
              <w:t>0.0014</w:t>
            </w:r>
          </w:p>
        </w:tc>
        <w:tc>
          <w:tcPr>
            <w:tcW w:w="735" w:type="dxa"/>
            <w:vAlign w:val="center"/>
          </w:tcPr>
          <w:p w14:paraId="55F5945F" w14:textId="3A626866" w:rsidR="0009798E" w:rsidRPr="008F7A7E" w:rsidRDefault="0009798E" w:rsidP="00757E4F">
            <w:pPr>
              <w:widowControl w:val="0"/>
              <w:autoSpaceDE w:val="0"/>
              <w:autoSpaceDN w:val="0"/>
              <w:spacing w:after="0" w:line="251" w:lineRule="exact"/>
              <w:ind w:left="12" w:right="1"/>
              <w:jc w:val="center"/>
              <w:rPr>
                <w:rFonts w:ascii="Arial" w:hAnsi="Arial" w:cs="Arial"/>
                <w:b/>
                <w:bCs/>
                <w:sz w:val="18"/>
                <w:szCs w:val="18"/>
              </w:rPr>
            </w:pPr>
            <w:r w:rsidRPr="008F7A7E">
              <w:rPr>
                <w:rFonts w:ascii="Arial" w:hAnsi="Arial" w:cs="Arial"/>
                <w:b/>
                <w:bCs/>
                <w:color w:val="000000"/>
                <w:sz w:val="18"/>
                <w:szCs w:val="18"/>
              </w:rPr>
              <w:t>1.28</w:t>
            </w:r>
          </w:p>
        </w:tc>
        <w:tc>
          <w:tcPr>
            <w:tcW w:w="735" w:type="dxa"/>
            <w:vAlign w:val="center"/>
          </w:tcPr>
          <w:p w14:paraId="4949EFA1" w14:textId="19A40029" w:rsidR="0009798E" w:rsidRPr="008F7A7E" w:rsidRDefault="0009798E" w:rsidP="00757E4F">
            <w:pPr>
              <w:widowControl w:val="0"/>
              <w:autoSpaceDE w:val="0"/>
              <w:autoSpaceDN w:val="0"/>
              <w:spacing w:after="0" w:line="251" w:lineRule="exact"/>
              <w:ind w:left="12" w:right="1"/>
              <w:jc w:val="center"/>
              <w:rPr>
                <w:rFonts w:ascii="Arial" w:hAnsi="Arial" w:cs="Arial"/>
                <w:b/>
                <w:bCs/>
                <w:sz w:val="18"/>
                <w:szCs w:val="18"/>
              </w:rPr>
            </w:pPr>
            <w:r w:rsidRPr="008F7A7E">
              <w:rPr>
                <w:rFonts w:ascii="Calibri" w:hAnsi="Calibri" w:cs="Calibri"/>
                <w:b/>
                <w:bCs/>
                <w:color w:val="000000"/>
              </w:rPr>
              <w:t>0.815</w:t>
            </w:r>
          </w:p>
        </w:tc>
        <w:tc>
          <w:tcPr>
            <w:tcW w:w="812" w:type="dxa"/>
            <w:vAlign w:val="center"/>
          </w:tcPr>
          <w:p w14:paraId="347ADBA4" w14:textId="174140B5" w:rsidR="0009798E" w:rsidRPr="008F7A7E" w:rsidRDefault="0009798E" w:rsidP="00757E4F">
            <w:pPr>
              <w:widowControl w:val="0"/>
              <w:autoSpaceDE w:val="0"/>
              <w:autoSpaceDN w:val="0"/>
              <w:spacing w:after="0" w:line="251" w:lineRule="exact"/>
              <w:ind w:left="12" w:right="1"/>
              <w:jc w:val="center"/>
              <w:rPr>
                <w:rFonts w:ascii="Arial" w:hAnsi="Arial" w:cs="Arial"/>
                <w:b/>
                <w:bCs/>
                <w:sz w:val="18"/>
                <w:szCs w:val="18"/>
              </w:rPr>
            </w:pPr>
            <w:r w:rsidRPr="008F7A7E">
              <w:rPr>
                <w:rFonts w:ascii="Calibri" w:hAnsi="Calibri" w:cs="Calibri"/>
                <w:b/>
                <w:bCs/>
                <w:color w:val="000000"/>
              </w:rPr>
              <w:t>0.45</w:t>
            </w:r>
          </w:p>
        </w:tc>
        <w:tc>
          <w:tcPr>
            <w:tcW w:w="812" w:type="dxa"/>
            <w:gridSpan w:val="2"/>
            <w:vAlign w:val="center"/>
          </w:tcPr>
          <w:p w14:paraId="04EDAC4C" w14:textId="3BA8D928" w:rsidR="0009798E" w:rsidRPr="008F7A7E" w:rsidRDefault="0009798E" w:rsidP="00757E4F">
            <w:pPr>
              <w:widowControl w:val="0"/>
              <w:autoSpaceDE w:val="0"/>
              <w:autoSpaceDN w:val="0"/>
              <w:spacing w:after="0" w:line="251" w:lineRule="exact"/>
              <w:ind w:left="12" w:right="1"/>
              <w:jc w:val="center"/>
              <w:rPr>
                <w:rFonts w:ascii="Arial" w:hAnsi="Arial" w:cs="Arial"/>
                <w:b/>
                <w:bCs/>
                <w:color w:val="000000"/>
                <w:sz w:val="18"/>
                <w:szCs w:val="18"/>
              </w:rPr>
            </w:pPr>
            <w:r w:rsidRPr="008F7A7E">
              <w:rPr>
                <w:rFonts w:ascii="Arial" w:hAnsi="Arial" w:cs="Arial"/>
                <w:b/>
                <w:bCs/>
                <w:color w:val="000000"/>
                <w:sz w:val="18"/>
                <w:szCs w:val="18"/>
              </w:rPr>
              <w:t>1.16</w:t>
            </w:r>
          </w:p>
        </w:tc>
        <w:tc>
          <w:tcPr>
            <w:tcW w:w="810" w:type="dxa"/>
            <w:vAlign w:val="center"/>
          </w:tcPr>
          <w:p w14:paraId="6724C893" w14:textId="593DB718" w:rsidR="0009798E" w:rsidRPr="008F7A7E" w:rsidRDefault="0009798E" w:rsidP="00757E4F">
            <w:pPr>
              <w:widowControl w:val="0"/>
              <w:autoSpaceDE w:val="0"/>
              <w:autoSpaceDN w:val="0"/>
              <w:spacing w:after="0" w:line="251" w:lineRule="exact"/>
              <w:ind w:left="12" w:right="1"/>
              <w:jc w:val="center"/>
              <w:rPr>
                <w:rFonts w:ascii="Arial" w:hAnsi="Arial" w:cs="Arial"/>
                <w:b/>
                <w:bCs/>
                <w:color w:val="000000"/>
                <w:sz w:val="18"/>
                <w:szCs w:val="18"/>
              </w:rPr>
            </w:pPr>
            <w:r w:rsidRPr="008F7A7E">
              <w:rPr>
                <w:rFonts w:ascii="Calibri" w:hAnsi="Calibri" w:cs="Calibri"/>
                <w:b/>
                <w:bCs/>
                <w:color w:val="000000"/>
              </w:rPr>
              <w:t>0.45</w:t>
            </w:r>
          </w:p>
        </w:tc>
        <w:tc>
          <w:tcPr>
            <w:tcW w:w="815" w:type="dxa"/>
            <w:vAlign w:val="center"/>
          </w:tcPr>
          <w:p w14:paraId="131A352C" w14:textId="614DCE4B" w:rsidR="0009798E" w:rsidRPr="008F7A7E" w:rsidRDefault="0009798E" w:rsidP="00757E4F">
            <w:pPr>
              <w:widowControl w:val="0"/>
              <w:autoSpaceDE w:val="0"/>
              <w:autoSpaceDN w:val="0"/>
              <w:spacing w:after="0" w:line="251" w:lineRule="exact"/>
              <w:ind w:left="12" w:right="1"/>
              <w:jc w:val="center"/>
              <w:rPr>
                <w:rFonts w:ascii="Arial" w:hAnsi="Arial" w:cs="Arial"/>
                <w:b/>
                <w:bCs/>
                <w:color w:val="000000"/>
                <w:sz w:val="18"/>
                <w:szCs w:val="18"/>
              </w:rPr>
            </w:pPr>
            <w:r w:rsidRPr="008F7A7E">
              <w:rPr>
                <w:rFonts w:ascii="Calibri" w:hAnsi="Calibri" w:cs="Calibri"/>
                <w:b/>
                <w:bCs/>
                <w:color w:val="000000"/>
              </w:rPr>
              <w:t>0.11</w:t>
            </w:r>
          </w:p>
        </w:tc>
      </w:tr>
    </w:tbl>
    <w:p w14:paraId="565326EA" w14:textId="6FDE8926" w:rsidR="00802DF7" w:rsidRDefault="00802DF7" w:rsidP="008F70C9">
      <w:pPr>
        <w:rPr>
          <w:rFonts w:ascii="Arial MT" w:eastAsia="Arial MT" w:hAnsi="Arial MT" w:cs="Arial MT"/>
          <w:kern w:val="0"/>
          <w14:ligatures w14:val="none"/>
        </w:rPr>
        <w:sectPr w:rsidR="00802DF7" w:rsidSect="008F70C9">
          <w:pgSz w:w="16840" w:h="11900" w:orient="landscape" w:code="9"/>
          <w:pgMar w:top="1440" w:right="1440" w:bottom="1440" w:left="1440" w:header="0" w:footer="868" w:gutter="0"/>
          <w:cols w:space="708"/>
          <w:docGrid w:linePitch="299"/>
        </w:sectPr>
      </w:pPr>
    </w:p>
    <w:p w14:paraId="719F9D8B" w14:textId="0F2BB0D6" w:rsidR="008C3A4C" w:rsidRPr="0029228A" w:rsidRDefault="009D76E1" w:rsidP="008C3A4C">
      <w:pPr>
        <w:spacing w:line="360" w:lineRule="auto"/>
        <w:jc w:val="both"/>
        <w:rPr>
          <w:rFonts w:ascii="Arial" w:eastAsia="Arial MT" w:hAnsi="Arial" w:cs="Arial"/>
          <w:kern w:val="0"/>
          <w14:ligatures w14:val="none"/>
        </w:rPr>
      </w:pPr>
      <w:r>
        <w:rPr>
          <w:rFonts w:ascii="Arial" w:eastAsia="Arial MT" w:hAnsi="Arial" w:cs="Arial"/>
          <w:kern w:val="0"/>
          <w14:ligatures w14:val="none"/>
        </w:rPr>
        <w:lastRenderedPageBreak/>
        <w:t>i</w:t>
      </w:r>
      <w:r w:rsidR="00B2499B">
        <w:rPr>
          <w:rFonts w:ascii="Arial" w:eastAsia="Arial MT" w:hAnsi="Arial" w:cs="Arial"/>
          <w:kern w:val="0"/>
          <w14:ligatures w14:val="none"/>
        </w:rPr>
        <w:t>dentical</w:t>
      </w:r>
      <w:r w:rsidR="008C3A4C" w:rsidRPr="0029228A">
        <w:rPr>
          <w:rFonts w:ascii="Arial" w:eastAsia="Arial MT" w:hAnsi="Arial" w:cs="Arial"/>
          <w:kern w:val="0"/>
          <w14:ligatures w14:val="none"/>
        </w:rPr>
        <w:t xml:space="preserve"> AGR values to those recorded in the weed-free plot, highlighting their efficiency in controlling weed interference and promoting plant growth. Similar results were also reported by </w:t>
      </w:r>
      <w:r w:rsidR="00E757CD" w:rsidRPr="0029228A">
        <w:rPr>
          <w:rFonts w:ascii="Arial" w:eastAsia="Arial MT" w:hAnsi="Arial" w:cs="Arial"/>
          <w:kern w:val="0"/>
          <w14:ligatures w14:val="none"/>
        </w:rPr>
        <w:t>(</w:t>
      </w:r>
      <w:r w:rsidR="008C3A4C" w:rsidRPr="0029228A">
        <w:rPr>
          <w:rFonts w:ascii="Arial" w:eastAsia="Arial MT" w:hAnsi="Arial" w:cs="Arial"/>
          <w:kern w:val="0"/>
          <w14:ligatures w14:val="none"/>
        </w:rPr>
        <w:t xml:space="preserve">Sharma </w:t>
      </w:r>
      <w:r w:rsidR="008C3A4C" w:rsidRPr="0029228A">
        <w:rPr>
          <w:rFonts w:ascii="Arial" w:eastAsia="Arial MT" w:hAnsi="Arial" w:cs="Arial"/>
          <w:i/>
          <w:iCs/>
          <w:kern w:val="0"/>
          <w14:ligatures w14:val="none"/>
        </w:rPr>
        <w:t>et al</w:t>
      </w:r>
      <w:r w:rsidR="008C3A4C" w:rsidRPr="0029228A">
        <w:rPr>
          <w:rFonts w:ascii="Arial" w:eastAsia="Arial MT" w:hAnsi="Arial" w:cs="Arial"/>
          <w:kern w:val="0"/>
          <w14:ligatures w14:val="none"/>
        </w:rPr>
        <w:t>.</w:t>
      </w:r>
      <w:r w:rsidR="00E757CD" w:rsidRPr="00E757CD">
        <w:rPr>
          <w:rFonts w:ascii="Arial" w:eastAsia="Arial MT" w:hAnsi="Arial" w:cs="Arial"/>
          <w:kern w:val="0"/>
          <w14:ligatures w14:val="none"/>
        </w:rPr>
        <w:t>,</w:t>
      </w:r>
      <w:r w:rsidR="008C3A4C" w:rsidRPr="0029228A">
        <w:rPr>
          <w:rFonts w:ascii="Arial" w:eastAsia="Arial MT" w:hAnsi="Arial" w:cs="Arial"/>
          <w:kern w:val="0"/>
          <w14:ligatures w14:val="none"/>
        </w:rPr>
        <w:t xml:space="preserve"> 2016).</w:t>
      </w:r>
    </w:p>
    <w:p w14:paraId="6BCB266D" w14:textId="3418407B" w:rsidR="00D45A23" w:rsidRPr="00E757CD" w:rsidRDefault="008C3A4C" w:rsidP="00D45A23">
      <w:pPr>
        <w:spacing w:line="360" w:lineRule="auto"/>
        <w:jc w:val="both"/>
        <w:rPr>
          <w:rFonts w:ascii="Arial" w:eastAsia="Arial MT" w:hAnsi="Arial" w:cs="Arial"/>
          <w:kern w:val="0"/>
          <w14:ligatures w14:val="none"/>
        </w:rPr>
      </w:pPr>
      <w:r w:rsidRPr="00E757CD">
        <w:rPr>
          <w:rFonts w:ascii="Arial" w:eastAsia="Arial MT" w:hAnsi="Arial" w:cs="Arial"/>
          <w:kern w:val="0"/>
          <w14:ligatures w14:val="none"/>
        </w:rPr>
        <w:t xml:space="preserve">All herbicidal treatments significantly increased yield and yield components like grain yield, straw yield and harvest index over weedy check. The highest grain (5956 kg/ha) and straw yield (8179 kg/ha) </w:t>
      </w:r>
      <w:r w:rsidR="00976ED8">
        <w:rPr>
          <w:rFonts w:ascii="Arial" w:eastAsia="Arial MT" w:hAnsi="Arial" w:cs="Arial"/>
          <w:kern w:val="0"/>
          <w14:ligatures w14:val="none"/>
        </w:rPr>
        <w:t xml:space="preserve">were </w:t>
      </w:r>
      <w:r w:rsidRPr="00E757CD">
        <w:rPr>
          <w:rFonts w:ascii="Arial" w:eastAsia="Arial MT" w:hAnsi="Arial" w:cs="Arial"/>
          <w:kern w:val="0"/>
          <w14:ligatures w14:val="none"/>
        </w:rPr>
        <w:t xml:space="preserve">recorded in </w:t>
      </w:r>
      <w:r w:rsidR="00976ED8">
        <w:rPr>
          <w:rFonts w:ascii="Arial" w:eastAsia="Arial MT" w:hAnsi="Arial" w:cs="Arial"/>
          <w:kern w:val="0"/>
          <w14:ligatures w14:val="none"/>
        </w:rPr>
        <w:t>weed-free</w:t>
      </w:r>
      <w:r w:rsidRPr="00E757CD">
        <w:rPr>
          <w:rFonts w:ascii="Arial" w:eastAsia="Arial MT" w:hAnsi="Arial" w:cs="Arial"/>
          <w:kern w:val="0"/>
          <w14:ligatures w14:val="none"/>
        </w:rPr>
        <w:t xml:space="preserve"> </w:t>
      </w:r>
      <w:r w:rsidR="00976ED8">
        <w:rPr>
          <w:rFonts w:ascii="Arial" w:eastAsia="Arial MT" w:hAnsi="Arial" w:cs="Arial"/>
          <w:kern w:val="0"/>
          <w14:ligatures w14:val="none"/>
        </w:rPr>
        <w:t>plots</w:t>
      </w:r>
      <w:r w:rsidR="008E0042">
        <w:rPr>
          <w:rFonts w:ascii="Arial" w:eastAsia="Arial MT" w:hAnsi="Arial" w:cs="Arial"/>
          <w:kern w:val="0"/>
          <w14:ligatures w14:val="none"/>
        </w:rPr>
        <w:t>,</w:t>
      </w:r>
      <w:r w:rsidRPr="00E757CD">
        <w:rPr>
          <w:rFonts w:ascii="Arial" w:eastAsia="Arial MT" w:hAnsi="Arial" w:cs="Arial"/>
          <w:kern w:val="0"/>
          <w14:ligatures w14:val="none"/>
        </w:rPr>
        <w:t xml:space="preserve"> while </w:t>
      </w:r>
      <w:r w:rsidR="00976ED8">
        <w:rPr>
          <w:rFonts w:ascii="Arial" w:eastAsia="Arial MT" w:hAnsi="Arial" w:cs="Arial"/>
          <w:kern w:val="0"/>
          <w14:ligatures w14:val="none"/>
        </w:rPr>
        <w:t xml:space="preserve">the </w:t>
      </w:r>
      <w:r w:rsidRPr="00E757CD">
        <w:rPr>
          <w:rFonts w:ascii="Arial" w:eastAsia="Arial MT" w:hAnsi="Arial" w:cs="Arial"/>
          <w:kern w:val="0"/>
          <w14:ligatures w14:val="none"/>
        </w:rPr>
        <w:t xml:space="preserve">minimum </w:t>
      </w:r>
      <w:r w:rsidR="00976ED8">
        <w:rPr>
          <w:rFonts w:ascii="Arial" w:eastAsia="Arial MT" w:hAnsi="Arial" w:cs="Arial"/>
          <w:kern w:val="0"/>
          <w14:ligatures w14:val="none"/>
        </w:rPr>
        <w:t xml:space="preserve">was </w:t>
      </w:r>
      <w:r w:rsidRPr="00E757CD">
        <w:rPr>
          <w:rFonts w:ascii="Arial" w:eastAsia="Arial MT" w:hAnsi="Arial" w:cs="Arial"/>
          <w:kern w:val="0"/>
          <w14:ligatures w14:val="none"/>
        </w:rPr>
        <w:t xml:space="preserve">in </w:t>
      </w:r>
      <w:r w:rsidR="00976ED8">
        <w:rPr>
          <w:rFonts w:ascii="Arial" w:eastAsia="Arial MT" w:hAnsi="Arial" w:cs="Arial"/>
          <w:kern w:val="0"/>
          <w14:ligatures w14:val="none"/>
        </w:rPr>
        <w:t xml:space="preserve">the </w:t>
      </w:r>
      <w:r w:rsidRPr="00E757CD">
        <w:rPr>
          <w:rFonts w:ascii="Arial" w:eastAsia="Arial MT" w:hAnsi="Arial" w:cs="Arial"/>
          <w:kern w:val="0"/>
          <w14:ligatures w14:val="none"/>
        </w:rPr>
        <w:t xml:space="preserve">weedy check. Among the herbicides, post-emergence application of Pyroxasulfone 85% WG + Metsulfurone 20% WG @ 127.5 + 4 g/ha recorded significantly higher grain as well as straw yield and were at par with </w:t>
      </w:r>
      <w:r w:rsidR="00976ED8">
        <w:rPr>
          <w:rFonts w:ascii="Arial" w:eastAsia="Arial MT" w:hAnsi="Arial" w:cs="Arial"/>
          <w:kern w:val="0"/>
          <w14:ligatures w14:val="none"/>
        </w:rPr>
        <w:t>weed-free</w:t>
      </w:r>
      <w:r w:rsidRPr="00E757CD">
        <w:rPr>
          <w:rFonts w:ascii="Arial" w:eastAsia="Arial MT" w:hAnsi="Arial" w:cs="Arial"/>
          <w:kern w:val="0"/>
          <w14:ligatures w14:val="none"/>
        </w:rPr>
        <w:t xml:space="preserve"> </w:t>
      </w:r>
      <w:r w:rsidR="00976ED8">
        <w:rPr>
          <w:rFonts w:ascii="Arial" w:eastAsia="Arial MT" w:hAnsi="Arial" w:cs="Arial"/>
          <w:kern w:val="0"/>
          <w14:ligatures w14:val="none"/>
        </w:rPr>
        <w:t>plots</w:t>
      </w:r>
      <w:r w:rsidRPr="00E757CD">
        <w:rPr>
          <w:rFonts w:ascii="Arial" w:eastAsia="Arial MT" w:hAnsi="Arial" w:cs="Arial"/>
          <w:kern w:val="0"/>
          <w14:ligatures w14:val="none"/>
        </w:rPr>
        <w:t xml:space="preserve"> during both years. However, pre-mix application of, post-emergence application Metsulfurone Methyl 20% WP @ 4 g/ha + Clodinafop propargyl 15 WP</w:t>
      </w:r>
      <w:r w:rsidR="00E757CD" w:rsidRPr="00E757CD">
        <w:rPr>
          <w:rFonts w:ascii="Arial" w:eastAsia="Arial MT" w:hAnsi="Arial" w:cs="Arial"/>
          <w:kern w:val="0"/>
          <w14:ligatures w14:val="none"/>
        </w:rPr>
        <w:t xml:space="preserve"> @</w:t>
      </w:r>
      <w:r w:rsidRPr="00E757CD">
        <w:rPr>
          <w:rFonts w:ascii="Arial" w:eastAsia="Arial MT" w:hAnsi="Arial" w:cs="Arial"/>
          <w:kern w:val="0"/>
          <w14:ligatures w14:val="none"/>
        </w:rPr>
        <w:t xml:space="preserve"> 60g/ha and sequential application of post-emergence application of Clodinafop propargyl 9% + Metribuzin </w:t>
      </w:r>
      <w:r w:rsidR="00D45A23" w:rsidRPr="00E757CD">
        <w:rPr>
          <w:rFonts w:ascii="Arial" w:eastAsia="Arial MT" w:hAnsi="Arial" w:cs="Arial"/>
          <w:kern w:val="0"/>
          <w14:ligatures w14:val="none"/>
        </w:rPr>
        <w:t xml:space="preserve">20% WP @ 600 g/ha were also statistically at par with </w:t>
      </w:r>
      <w:r w:rsidR="00976ED8">
        <w:rPr>
          <w:rFonts w:ascii="Arial" w:eastAsia="Arial MT" w:hAnsi="Arial" w:cs="Arial"/>
          <w:kern w:val="0"/>
          <w14:ligatures w14:val="none"/>
        </w:rPr>
        <w:t>weed-free</w:t>
      </w:r>
      <w:r w:rsidR="00D45A23" w:rsidRPr="00E757CD">
        <w:rPr>
          <w:rFonts w:ascii="Arial" w:eastAsia="Arial MT" w:hAnsi="Arial" w:cs="Arial"/>
          <w:kern w:val="0"/>
          <w14:ligatures w14:val="none"/>
        </w:rPr>
        <w:t xml:space="preserve"> plot</w:t>
      </w:r>
      <w:r w:rsidR="00D45A23" w:rsidRPr="00E757CD">
        <w:rPr>
          <w:rFonts w:ascii="Arial" w:hAnsi="Arial" w:cs="Arial"/>
        </w:rPr>
        <w:t xml:space="preserve"> </w:t>
      </w:r>
      <w:r w:rsidR="00E757CD" w:rsidRPr="00E757CD">
        <w:rPr>
          <w:rFonts w:ascii="Arial" w:hAnsi="Arial" w:cs="Arial"/>
        </w:rPr>
        <w:t>i</w:t>
      </w:r>
      <w:r w:rsidR="00D45A23" w:rsidRPr="00E757CD">
        <w:rPr>
          <w:rFonts w:ascii="Arial" w:eastAsia="Arial MT" w:hAnsi="Arial" w:cs="Arial"/>
          <w:kern w:val="0"/>
          <w14:ligatures w14:val="none"/>
        </w:rPr>
        <w:t>n respect of straw yield kg/ha (Table 4).</w:t>
      </w:r>
    </w:p>
    <w:p w14:paraId="5910EB8C" w14:textId="0ADFBFD9" w:rsidR="00E85442" w:rsidRPr="008C3A4C" w:rsidRDefault="00703619" w:rsidP="005018B4">
      <w:pPr>
        <w:spacing w:line="360" w:lineRule="auto"/>
        <w:jc w:val="both"/>
        <w:rPr>
          <w:rFonts w:ascii="Arial" w:eastAsia="Arial MT" w:hAnsi="Arial" w:cs="Arial"/>
          <w:kern w:val="0"/>
          <w:lang w:val="en-US"/>
          <w14:ligatures w14:val="none"/>
        </w:rPr>
      </w:pPr>
      <w:r w:rsidRPr="008C3A4C">
        <w:rPr>
          <w:rFonts w:ascii="Arial MT" w:eastAsia="Arial MT" w:hAnsi="Arial MT" w:cs="Arial MT"/>
          <w:kern w:val="0"/>
          <w14:ligatures w14:val="none"/>
        </w:rPr>
        <w:t>The highest harvest index (42.14%) was recorded in the weed-free plot, while the lowest was observed in the weedy check</w:t>
      </w:r>
      <w:r w:rsidR="00E75647" w:rsidRPr="008C3A4C">
        <w:rPr>
          <w:rFonts w:ascii="Arial MT" w:eastAsia="Arial MT" w:hAnsi="Arial MT" w:cs="Arial MT"/>
          <w:kern w:val="0"/>
          <w14:ligatures w14:val="none"/>
        </w:rPr>
        <w:t xml:space="preserve"> </w:t>
      </w:r>
      <w:r w:rsidRPr="008C3A4C">
        <w:rPr>
          <w:rFonts w:ascii="Arial MT" w:eastAsia="Arial MT" w:hAnsi="Arial MT" w:cs="Arial MT"/>
          <w:kern w:val="0"/>
          <w14:ligatures w14:val="none"/>
        </w:rPr>
        <w:t>(36.03%). Among the herbicidal treatments, the post-emergence application of Pyroxasulfone 85% WG + Metsulfurone 20% WG at 127.5 + 4 g/ha resulted in a significantly higher harvest index, which was statistically at par with the weed-free plot in both years of the study</w:t>
      </w:r>
      <w:r w:rsidR="00E75647" w:rsidRPr="008C3A4C">
        <w:rPr>
          <w:rFonts w:ascii="Arial MT" w:eastAsia="Arial MT" w:hAnsi="Arial MT" w:cs="Arial MT"/>
          <w:kern w:val="0"/>
          <w14:ligatures w14:val="none"/>
        </w:rPr>
        <w:t xml:space="preserve"> </w:t>
      </w:r>
      <w:r w:rsidRPr="008C3A4C">
        <w:rPr>
          <w:rFonts w:ascii="Arial MT" w:eastAsia="Arial MT" w:hAnsi="Arial MT" w:cs="Arial MT"/>
          <w:kern w:val="0"/>
          <w14:ligatures w14:val="none"/>
        </w:rPr>
        <w:t>(</w:t>
      </w:r>
      <w:r w:rsidR="00E46419" w:rsidRPr="008C3A4C">
        <w:rPr>
          <w:rFonts w:ascii="Arial MT" w:eastAsia="Arial MT" w:hAnsi="Arial MT" w:cs="Arial MT"/>
          <w:kern w:val="0"/>
          <w14:ligatures w14:val="none"/>
        </w:rPr>
        <w:t>Ta</w:t>
      </w:r>
      <w:r w:rsidRPr="008C3A4C">
        <w:rPr>
          <w:rFonts w:ascii="Arial MT" w:eastAsia="Arial MT" w:hAnsi="Arial MT" w:cs="Arial MT"/>
          <w:kern w:val="0"/>
          <w14:ligatures w14:val="none"/>
        </w:rPr>
        <w:t>ble</w:t>
      </w:r>
      <w:r w:rsidR="00E46419" w:rsidRPr="008C3A4C">
        <w:rPr>
          <w:rFonts w:ascii="Arial MT" w:eastAsia="Arial MT" w:hAnsi="Arial MT" w:cs="Arial MT"/>
          <w:kern w:val="0"/>
          <w14:ligatures w14:val="none"/>
        </w:rPr>
        <w:t xml:space="preserve"> 4 &amp; Fig 1</w:t>
      </w:r>
      <w:r w:rsidRPr="00F009DC">
        <w:rPr>
          <w:rFonts w:ascii="Arial MT" w:eastAsia="Arial MT" w:hAnsi="Arial MT" w:cs="Arial MT"/>
          <w:kern w:val="0"/>
          <w14:ligatures w14:val="none"/>
        </w:rPr>
        <w:t>).</w:t>
      </w:r>
      <w:r w:rsidR="00976ED8" w:rsidRPr="00F009DC">
        <w:rPr>
          <w:rFonts w:ascii="Arial MT" w:eastAsia="Arial MT" w:hAnsi="Arial MT" w:cs="Arial MT"/>
          <w:kern w:val="0"/>
          <w14:ligatures w14:val="none"/>
        </w:rPr>
        <w:t xml:space="preserve"> </w:t>
      </w:r>
      <w:r w:rsidR="00522A8A">
        <w:rPr>
          <w:rFonts w:ascii="Arial MT" w:eastAsia="Arial MT" w:hAnsi="Arial MT" w:cs="Arial MT"/>
          <w:kern w:val="0"/>
          <w14:ligatures w14:val="none"/>
        </w:rPr>
        <w:t>A similar</w:t>
      </w:r>
      <w:r w:rsidR="001D011D" w:rsidRPr="008C3A4C">
        <w:rPr>
          <w:rFonts w:ascii="Arial MT" w:eastAsia="Arial MT" w:hAnsi="Arial MT" w:cs="Arial MT"/>
          <w:kern w:val="0"/>
          <w14:ligatures w14:val="none"/>
        </w:rPr>
        <w:t xml:space="preserve"> result was also obtained by </w:t>
      </w:r>
      <w:r w:rsidR="00E757CD" w:rsidRPr="008C3A4C">
        <w:rPr>
          <w:rFonts w:ascii="Arial MT" w:eastAsia="Arial MT" w:hAnsi="Arial MT" w:cs="Arial MT"/>
          <w:kern w:val="0"/>
          <w14:ligatures w14:val="none"/>
        </w:rPr>
        <w:t>(</w:t>
      </w:r>
      <w:r w:rsidR="00940E8C" w:rsidRPr="008C3A4C">
        <w:rPr>
          <w:rFonts w:ascii="Arial MT" w:eastAsia="Arial MT" w:hAnsi="Arial MT" w:cs="Arial MT"/>
          <w:kern w:val="0"/>
          <w14:ligatures w14:val="none"/>
        </w:rPr>
        <w:t xml:space="preserve">Choudhary </w:t>
      </w:r>
      <w:r w:rsidR="00940E8C" w:rsidRPr="00E757CD">
        <w:rPr>
          <w:rFonts w:ascii="Arial MT" w:eastAsia="Arial MT" w:hAnsi="Arial MT" w:cs="Arial MT"/>
          <w:i/>
          <w:iCs/>
          <w:kern w:val="0"/>
          <w14:ligatures w14:val="none"/>
        </w:rPr>
        <w:t>et al</w:t>
      </w:r>
      <w:r w:rsidR="00940E8C" w:rsidRPr="008C3A4C">
        <w:rPr>
          <w:rFonts w:ascii="Arial MT" w:eastAsia="Arial MT" w:hAnsi="Arial MT" w:cs="Arial MT"/>
          <w:kern w:val="0"/>
          <w14:ligatures w14:val="none"/>
        </w:rPr>
        <w:t>.</w:t>
      </w:r>
      <w:r w:rsidR="00E757CD">
        <w:rPr>
          <w:rFonts w:ascii="Arial MT" w:eastAsia="Arial MT" w:hAnsi="Arial MT" w:cs="Arial MT"/>
          <w:kern w:val="0"/>
          <w14:ligatures w14:val="none"/>
        </w:rPr>
        <w:t>,</w:t>
      </w:r>
      <w:r w:rsidR="00940E8C" w:rsidRPr="008C3A4C">
        <w:rPr>
          <w:rFonts w:ascii="Arial MT" w:eastAsia="Arial MT" w:hAnsi="Arial MT" w:cs="Arial MT"/>
          <w:kern w:val="0"/>
          <w14:ligatures w14:val="none"/>
        </w:rPr>
        <w:t xml:space="preserve"> </w:t>
      </w:r>
      <w:r w:rsidR="001D011D" w:rsidRPr="008C3A4C">
        <w:rPr>
          <w:rFonts w:ascii="Arial MT" w:eastAsia="Arial MT" w:hAnsi="Arial MT" w:cs="Arial MT"/>
          <w:kern w:val="0"/>
          <w14:ligatures w14:val="none"/>
        </w:rPr>
        <w:t xml:space="preserve">2016). </w:t>
      </w:r>
      <w:r w:rsidR="00E85442" w:rsidRPr="008C3A4C">
        <w:rPr>
          <w:rFonts w:ascii="Arial MT" w:eastAsia="Arial MT" w:hAnsi="Arial MT" w:cs="Arial MT"/>
          <w:kern w:val="0"/>
          <w14:ligatures w14:val="none"/>
        </w:rPr>
        <w:t>Such</w:t>
      </w:r>
      <w:r w:rsidR="002B30AD" w:rsidRPr="008C3A4C">
        <w:rPr>
          <w:rFonts w:ascii="Arial MT" w:eastAsia="Arial MT" w:hAnsi="Arial MT" w:cs="Arial MT"/>
          <w:kern w:val="0"/>
          <w14:ligatures w14:val="none"/>
        </w:rPr>
        <w:t xml:space="preserve"> </w:t>
      </w:r>
      <w:r w:rsidR="00E85442" w:rsidRPr="008C3A4C">
        <w:rPr>
          <w:rFonts w:ascii="Arial MT" w:eastAsia="Arial MT" w:hAnsi="Arial MT" w:cs="Arial MT"/>
          <w:kern w:val="0"/>
          <w14:ligatures w14:val="none"/>
        </w:rPr>
        <w:t>superior treatments</w:t>
      </w:r>
      <w:r w:rsidR="00FA6612" w:rsidRPr="008C3A4C">
        <w:rPr>
          <w:rFonts w:ascii="Arial MT" w:eastAsia="Arial MT" w:hAnsi="Arial MT" w:cs="Arial MT"/>
          <w:kern w:val="0"/>
          <w14:ligatures w14:val="none"/>
        </w:rPr>
        <w:t xml:space="preserve"> </w:t>
      </w:r>
      <w:r w:rsidR="00E85442" w:rsidRPr="008C3A4C">
        <w:rPr>
          <w:rFonts w:ascii="Arial MT" w:eastAsia="Arial MT" w:hAnsi="Arial MT" w:cs="Arial MT"/>
          <w:kern w:val="0"/>
          <w14:ligatures w14:val="none"/>
        </w:rPr>
        <w:t>minimized</w:t>
      </w:r>
      <w:r w:rsidR="00FA6612" w:rsidRPr="008C3A4C">
        <w:rPr>
          <w:rFonts w:ascii="Arial MT" w:eastAsia="Arial MT" w:hAnsi="Arial MT" w:cs="Arial MT"/>
          <w:kern w:val="0"/>
          <w14:ligatures w14:val="none"/>
        </w:rPr>
        <w:t xml:space="preserve"> </w:t>
      </w:r>
      <w:r w:rsidR="00E85442" w:rsidRPr="008C3A4C">
        <w:rPr>
          <w:rFonts w:ascii="Arial MT" w:eastAsia="Arial MT" w:hAnsi="Arial MT" w:cs="Arial MT"/>
          <w:kern w:val="0"/>
          <w14:ligatures w14:val="none"/>
        </w:rPr>
        <w:t>weed-crop</w:t>
      </w:r>
      <w:r w:rsidR="00FA6612" w:rsidRPr="008C3A4C">
        <w:rPr>
          <w:rFonts w:ascii="Arial MT" w:eastAsia="Arial MT" w:hAnsi="Arial MT" w:cs="Arial MT"/>
          <w:kern w:val="0"/>
          <w14:ligatures w14:val="none"/>
        </w:rPr>
        <w:t xml:space="preserve"> </w:t>
      </w:r>
      <w:r w:rsidR="00E85442" w:rsidRPr="008C3A4C">
        <w:rPr>
          <w:rFonts w:ascii="Arial MT" w:eastAsia="Arial MT" w:hAnsi="Arial MT" w:cs="Arial MT"/>
          <w:kern w:val="0"/>
          <w14:ligatures w14:val="none"/>
        </w:rPr>
        <w:t>competition and</w:t>
      </w:r>
      <w:r w:rsidR="00FA6612" w:rsidRPr="008C3A4C">
        <w:rPr>
          <w:rFonts w:ascii="Arial MT" w:eastAsia="Arial MT" w:hAnsi="Arial MT" w:cs="Arial MT"/>
          <w:kern w:val="0"/>
          <w14:ligatures w14:val="none"/>
        </w:rPr>
        <w:t xml:space="preserve"> </w:t>
      </w:r>
      <w:r w:rsidR="00E85442" w:rsidRPr="008C3A4C">
        <w:rPr>
          <w:rFonts w:ascii="Arial MT" w:eastAsia="Arial MT" w:hAnsi="Arial MT" w:cs="Arial MT"/>
          <w:kern w:val="0"/>
          <w14:ligatures w14:val="none"/>
        </w:rPr>
        <w:t>saved</w:t>
      </w:r>
      <w:r w:rsidR="00FA6612" w:rsidRPr="008C3A4C">
        <w:rPr>
          <w:rFonts w:ascii="Arial MT" w:eastAsia="Arial MT" w:hAnsi="Arial MT" w:cs="Arial MT"/>
          <w:kern w:val="0"/>
          <w14:ligatures w14:val="none"/>
        </w:rPr>
        <w:t xml:space="preserve"> </w:t>
      </w:r>
      <w:r w:rsidR="00E85442" w:rsidRPr="008C3A4C">
        <w:rPr>
          <w:rFonts w:ascii="Arial MT" w:eastAsia="Arial MT" w:hAnsi="Arial MT" w:cs="Arial MT"/>
          <w:kern w:val="0"/>
          <w14:ligatures w14:val="none"/>
        </w:rPr>
        <w:t>more</w:t>
      </w:r>
      <w:r w:rsidR="00FA6612" w:rsidRPr="008C3A4C">
        <w:rPr>
          <w:rFonts w:ascii="Arial MT" w:eastAsia="Arial MT" w:hAnsi="Arial MT" w:cs="Arial MT"/>
          <w:kern w:val="0"/>
          <w14:ligatures w14:val="none"/>
        </w:rPr>
        <w:t xml:space="preserve"> </w:t>
      </w:r>
      <w:r w:rsidR="00E85442" w:rsidRPr="008C3A4C">
        <w:rPr>
          <w:rFonts w:ascii="Arial MT" w:eastAsia="Arial MT" w:hAnsi="Arial MT" w:cs="Arial MT"/>
          <w:kern w:val="0"/>
          <w14:ligatures w14:val="none"/>
        </w:rPr>
        <w:t>available</w:t>
      </w:r>
      <w:r w:rsidR="00FA6612" w:rsidRPr="008C3A4C">
        <w:rPr>
          <w:rFonts w:ascii="Arial MT" w:eastAsia="Arial MT" w:hAnsi="Arial MT" w:cs="Arial MT"/>
          <w:kern w:val="0"/>
          <w14:ligatures w14:val="none"/>
        </w:rPr>
        <w:t xml:space="preserve"> </w:t>
      </w:r>
      <w:r w:rsidR="00E85442" w:rsidRPr="008C3A4C">
        <w:rPr>
          <w:rFonts w:ascii="Arial MT" w:eastAsia="Arial MT" w:hAnsi="Arial MT" w:cs="Arial MT"/>
          <w:kern w:val="0"/>
          <w14:ligatures w14:val="none"/>
        </w:rPr>
        <w:t xml:space="preserve">environmental resources for crop </w:t>
      </w:r>
      <w:r w:rsidR="00976ED8">
        <w:rPr>
          <w:rFonts w:ascii="Arial MT" w:eastAsia="Arial MT" w:hAnsi="Arial MT" w:cs="Arial MT"/>
          <w:kern w:val="0"/>
          <w14:ligatures w14:val="none"/>
        </w:rPr>
        <w:t>plants</w:t>
      </w:r>
      <w:r w:rsidR="00E85442" w:rsidRPr="008C3A4C">
        <w:rPr>
          <w:rFonts w:ascii="Arial MT" w:eastAsia="Arial MT" w:hAnsi="Arial MT" w:cs="Arial MT"/>
          <w:kern w:val="0"/>
          <w14:ligatures w14:val="none"/>
        </w:rPr>
        <w:t xml:space="preserve"> that improved</w:t>
      </w:r>
      <w:r w:rsidR="00FA6612" w:rsidRPr="008C3A4C">
        <w:rPr>
          <w:rFonts w:ascii="Arial MT" w:eastAsia="Arial MT" w:hAnsi="Arial MT" w:cs="Arial MT"/>
          <w:kern w:val="0"/>
          <w14:ligatures w14:val="none"/>
        </w:rPr>
        <w:t xml:space="preserve"> </w:t>
      </w:r>
      <w:r w:rsidR="00E85442" w:rsidRPr="008C3A4C">
        <w:rPr>
          <w:rFonts w:ascii="Arial MT" w:eastAsia="Arial MT" w:hAnsi="Arial MT" w:cs="Arial MT"/>
          <w:kern w:val="0"/>
          <w14:ligatures w14:val="none"/>
        </w:rPr>
        <w:t>growth</w:t>
      </w:r>
      <w:r w:rsidR="00FA6612" w:rsidRPr="008C3A4C">
        <w:rPr>
          <w:rFonts w:ascii="Arial MT" w:eastAsia="Arial MT" w:hAnsi="Arial MT" w:cs="Arial MT"/>
          <w:kern w:val="0"/>
          <w14:ligatures w14:val="none"/>
        </w:rPr>
        <w:t xml:space="preserve"> </w:t>
      </w:r>
      <w:r w:rsidR="00E85442" w:rsidRPr="008C3A4C">
        <w:rPr>
          <w:rFonts w:ascii="Arial MT" w:eastAsia="Arial MT" w:hAnsi="Arial MT" w:cs="Arial MT"/>
          <w:kern w:val="0"/>
          <w14:ligatures w14:val="none"/>
        </w:rPr>
        <w:t>traits.</w:t>
      </w:r>
      <w:r w:rsidR="00FA6612" w:rsidRPr="008C3A4C">
        <w:rPr>
          <w:rFonts w:ascii="Arial MT" w:eastAsia="Arial MT" w:hAnsi="Arial MT" w:cs="Arial MT"/>
          <w:kern w:val="0"/>
          <w14:ligatures w14:val="none"/>
        </w:rPr>
        <w:t xml:space="preserve"> </w:t>
      </w:r>
      <w:r w:rsidR="00E85442" w:rsidRPr="008C3A4C">
        <w:rPr>
          <w:rFonts w:ascii="Arial MT" w:eastAsia="Arial MT" w:hAnsi="Arial MT" w:cs="Arial MT"/>
          <w:kern w:val="0"/>
          <w14:ligatures w14:val="none"/>
        </w:rPr>
        <w:t>This</w:t>
      </w:r>
      <w:r w:rsidR="008E0042">
        <w:rPr>
          <w:rFonts w:ascii="Arial MT" w:eastAsia="Arial MT" w:hAnsi="Arial MT" w:cs="Arial MT"/>
          <w:kern w:val="0"/>
          <w14:ligatures w14:val="none"/>
        </w:rPr>
        <w:t>,</w:t>
      </w:r>
      <w:r w:rsidR="00E85442" w:rsidRPr="008C3A4C">
        <w:rPr>
          <w:rFonts w:ascii="Arial MT" w:eastAsia="Arial MT" w:hAnsi="Arial MT" w:cs="Arial MT"/>
          <w:kern w:val="0"/>
          <w14:ligatures w14:val="none"/>
        </w:rPr>
        <w:t xml:space="preserve"> in</w:t>
      </w:r>
      <w:r w:rsidR="00FA6612" w:rsidRPr="008C3A4C">
        <w:rPr>
          <w:rFonts w:ascii="Arial MT" w:eastAsia="Arial MT" w:hAnsi="Arial MT" w:cs="Arial MT"/>
          <w:kern w:val="0"/>
          <w14:ligatures w14:val="none"/>
        </w:rPr>
        <w:t xml:space="preserve"> </w:t>
      </w:r>
      <w:r w:rsidR="00976ED8">
        <w:rPr>
          <w:rFonts w:ascii="Arial MT" w:eastAsia="Arial MT" w:hAnsi="Arial MT" w:cs="Arial MT"/>
          <w:kern w:val="0"/>
          <w14:ligatures w14:val="none"/>
        </w:rPr>
        <w:t>turn</w:t>
      </w:r>
      <w:r w:rsidR="009D76E1">
        <w:rPr>
          <w:rFonts w:ascii="Arial MT" w:eastAsia="Arial MT" w:hAnsi="Arial MT" w:cs="Arial MT"/>
          <w:kern w:val="0"/>
          <w14:ligatures w14:val="none"/>
        </w:rPr>
        <w:t>,</w:t>
      </w:r>
      <w:r w:rsidR="00E85442" w:rsidRPr="008C3A4C">
        <w:rPr>
          <w:rFonts w:ascii="Arial MT" w:eastAsia="Arial MT" w:hAnsi="Arial MT" w:cs="Arial MT"/>
          <w:kern w:val="0"/>
          <w14:ligatures w14:val="none"/>
        </w:rPr>
        <w:t xml:space="preserve"> increased</w:t>
      </w:r>
      <w:r w:rsidR="00FA6612" w:rsidRPr="008C3A4C">
        <w:rPr>
          <w:rFonts w:ascii="Arial MT" w:eastAsia="Arial MT" w:hAnsi="Arial MT" w:cs="Arial MT"/>
          <w:kern w:val="0"/>
          <w14:ligatures w14:val="none"/>
        </w:rPr>
        <w:t xml:space="preserve"> </w:t>
      </w:r>
      <w:r w:rsidR="00E85442" w:rsidRPr="008C3A4C">
        <w:rPr>
          <w:rFonts w:ascii="Arial MT" w:eastAsia="Arial MT" w:hAnsi="Arial MT" w:cs="Arial MT"/>
          <w:kern w:val="0"/>
          <w14:ligatures w14:val="none"/>
        </w:rPr>
        <w:t xml:space="preserve">leaf area index, </w:t>
      </w:r>
      <w:r w:rsidR="00976ED8">
        <w:rPr>
          <w:rFonts w:ascii="Arial MT" w:eastAsia="Arial MT" w:hAnsi="Arial MT" w:cs="Arial MT"/>
          <w:kern w:val="0"/>
          <w14:ligatures w14:val="none"/>
        </w:rPr>
        <w:t xml:space="preserve">and </w:t>
      </w:r>
      <w:r w:rsidR="00E85442" w:rsidRPr="008C3A4C">
        <w:rPr>
          <w:rFonts w:ascii="Arial MT" w:eastAsia="Arial MT" w:hAnsi="Arial MT" w:cs="Arial MT"/>
          <w:kern w:val="0"/>
          <w14:ligatures w14:val="none"/>
        </w:rPr>
        <w:t>plant height and produced</w:t>
      </w:r>
      <w:r w:rsidR="00FA6612" w:rsidRPr="008C3A4C">
        <w:rPr>
          <w:rFonts w:ascii="Arial MT" w:eastAsia="Arial MT" w:hAnsi="Arial MT" w:cs="Arial MT"/>
          <w:kern w:val="0"/>
          <w14:ligatures w14:val="none"/>
        </w:rPr>
        <w:t xml:space="preserve"> </w:t>
      </w:r>
      <w:r w:rsidR="00E85442" w:rsidRPr="008C3A4C">
        <w:rPr>
          <w:rFonts w:ascii="Arial MT" w:eastAsia="Arial MT" w:hAnsi="Arial MT" w:cs="Arial MT"/>
          <w:kern w:val="0"/>
          <w14:ligatures w14:val="none"/>
        </w:rPr>
        <w:t>more assimilates synthesized, translocated</w:t>
      </w:r>
      <w:r w:rsidR="00FA6612" w:rsidRPr="008C3A4C">
        <w:rPr>
          <w:rFonts w:ascii="Arial MT" w:eastAsia="Arial MT" w:hAnsi="Arial MT" w:cs="Arial MT"/>
          <w:kern w:val="0"/>
          <w14:ligatures w14:val="none"/>
        </w:rPr>
        <w:t xml:space="preserve"> </w:t>
      </w:r>
      <w:r w:rsidR="00E85442" w:rsidRPr="008C3A4C">
        <w:rPr>
          <w:rFonts w:ascii="Arial MT" w:eastAsia="Arial MT" w:hAnsi="Arial MT" w:cs="Arial MT"/>
          <w:kern w:val="0"/>
          <w14:ligatures w14:val="none"/>
        </w:rPr>
        <w:t>and</w:t>
      </w:r>
      <w:r w:rsidR="00FA6612" w:rsidRPr="008C3A4C">
        <w:rPr>
          <w:rFonts w:ascii="Arial MT" w:eastAsia="Arial MT" w:hAnsi="Arial MT" w:cs="Arial MT"/>
          <w:kern w:val="0"/>
          <w14:ligatures w14:val="none"/>
        </w:rPr>
        <w:t xml:space="preserve"> </w:t>
      </w:r>
      <w:r w:rsidR="00E85442" w:rsidRPr="008C3A4C">
        <w:rPr>
          <w:rFonts w:ascii="Arial MT" w:eastAsia="Arial MT" w:hAnsi="Arial MT" w:cs="Arial MT"/>
          <w:kern w:val="0"/>
          <w14:ligatures w14:val="none"/>
        </w:rPr>
        <w:t>accumulated in</w:t>
      </w:r>
      <w:r w:rsidR="002B30AD" w:rsidRPr="008C3A4C">
        <w:rPr>
          <w:rFonts w:ascii="Arial MT" w:eastAsia="Arial MT" w:hAnsi="Arial MT" w:cs="Arial MT"/>
          <w:kern w:val="0"/>
          <w14:ligatures w14:val="none"/>
        </w:rPr>
        <w:t xml:space="preserve"> </w:t>
      </w:r>
      <w:r w:rsidR="00E85442" w:rsidRPr="008C3A4C">
        <w:rPr>
          <w:rFonts w:ascii="Arial MT" w:eastAsia="Arial MT" w:hAnsi="Arial MT" w:cs="Arial MT"/>
          <w:kern w:val="0"/>
          <w14:ligatures w14:val="none"/>
        </w:rPr>
        <w:t>various</w:t>
      </w:r>
      <w:r w:rsidR="00FA6612" w:rsidRPr="008C3A4C">
        <w:rPr>
          <w:rFonts w:ascii="Arial MT" w:eastAsia="Arial MT" w:hAnsi="Arial MT" w:cs="Arial MT"/>
          <w:kern w:val="0"/>
          <w14:ligatures w14:val="none"/>
        </w:rPr>
        <w:t xml:space="preserve"> </w:t>
      </w:r>
      <w:r w:rsidR="00976ED8">
        <w:rPr>
          <w:rFonts w:ascii="Arial MT" w:eastAsia="Arial MT" w:hAnsi="Arial MT" w:cs="Arial MT"/>
          <w:kern w:val="0"/>
          <w14:ligatures w14:val="none"/>
        </w:rPr>
        <w:t>plant</w:t>
      </w:r>
      <w:r w:rsidR="00E85442" w:rsidRPr="008C3A4C">
        <w:rPr>
          <w:rFonts w:ascii="Arial MT" w:eastAsia="Arial MT" w:hAnsi="Arial MT" w:cs="Arial MT"/>
          <w:kern w:val="0"/>
          <w14:ligatures w14:val="none"/>
        </w:rPr>
        <w:t xml:space="preserve"> organs</w:t>
      </w:r>
      <w:r w:rsidR="009D76E1">
        <w:rPr>
          <w:rFonts w:ascii="Arial MT" w:eastAsia="Arial MT" w:hAnsi="Arial MT" w:cs="Arial MT"/>
          <w:kern w:val="0"/>
          <w14:ligatures w14:val="none"/>
        </w:rPr>
        <w:t>,</w:t>
      </w:r>
      <w:r w:rsidR="00FA6612" w:rsidRPr="008C3A4C">
        <w:rPr>
          <w:rFonts w:ascii="Arial MT" w:eastAsia="Arial MT" w:hAnsi="Arial MT" w:cs="Arial MT"/>
          <w:kern w:val="0"/>
          <w14:ligatures w14:val="none"/>
        </w:rPr>
        <w:t xml:space="preserve"> </w:t>
      </w:r>
      <w:r w:rsidR="00E85442" w:rsidRPr="008C3A4C">
        <w:rPr>
          <w:rFonts w:ascii="Arial MT" w:eastAsia="Arial MT" w:hAnsi="Arial MT" w:cs="Arial MT"/>
          <w:kern w:val="0"/>
          <w14:ligatures w14:val="none"/>
        </w:rPr>
        <w:t>which</w:t>
      </w:r>
      <w:r w:rsidR="00FA6612" w:rsidRPr="008C3A4C">
        <w:rPr>
          <w:rFonts w:ascii="Arial MT" w:eastAsia="Arial MT" w:hAnsi="Arial MT" w:cs="Arial MT"/>
          <w:kern w:val="0"/>
          <w14:ligatures w14:val="none"/>
        </w:rPr>
        <w:t xml:space="preserve"> </w:t>
      </w:r>
      <w:r w:rsidR="00E85442" w:rsidRPr="008C3A4C">
        <w:rPr>
          <w:rFonts w:ascii="Arial MT" w:eastAsia="Arial MT" w:hAnsi="Arial MT" w:cs="Arial MT"/>
          <w:kern w:val="0"/>
          <w14:ligatures w14:val="none"/>
        </w:rPr>
        <w:t>positively</w:t>
      </w:r>
      <w:r w:rsidR="00FA6612" w:rsidRPr="008C3A4C">
        <w:rPr>
          <w:rFonts w:ascii="Arial MT" w:eastAsia="Arial MT" w:hAnsi="Arial MT" w:cs="Arial MT"/>
          <w:kern w:val="0"/>
          <w14:ligatures w14:val="none"/>
        </w:rPr>
        <w:t xml:space="preserve"> </w:t>
      </w:r>
      <w:r w:rsidR="00E85442" w:rsidRPr="008C3A4C">
        <w:rPr>
          <w:rFonts w:ascii="Arial MT" w:eastAsia="Arial MT" w:hAnsi="Arial MT" w:cs="Arial MT"/>
          <w:kern w:val="0"/>
          <w14:ligatures w14:val="none"/>
        </w:rPr>
        <w:t>reflected</w:t>
      </w:r>
      <w:r w:rsidR="00FA6612" w:rsidRPr="008C3A4C">
        <w:rPr>
          <w:rFonts w:ascii="Arial MT" w:eastAsia="Arial MT" w:hAnsi="Arial MT" w:cs="Arial MT"/>
          <w:kern w:val="0"/>
          <w14:ligatures w14:val="none"/>
        </w:rPr>
        <w:t xml:space="preserve"> </w:t>
      </w:r>
      <w:r w:rsidR="00E85442" w:rsidRPr="008C3A4C">
        <w:rPr>
          <w:rFonts w:ascii="Arial MT" w:eastAsia="Arial MT" w:hAnsi="Arial MT" w:cs="Arial MT"/>
          <w:kern w:val="0"/>
          <w14:ligatures w14:val="none"/>
        </w:rPr>
        <w:t>on</w:t>
      </w:r>
      <w:r w:rsidR="00FA6612" w:rsidRPr="008C3A4C">
        <w:rPr>
          <w:rFonts w:ascii="Arial MT" w:eastAsia="Arial MT" w:hAnsi="Arial MT" w:cs="Arial MT"/>
          <w:kern w:val="0"/>
          <w14:ligatures w14:val="none"/>
        </w:rPr>
        <w:t xml:space="preserve"> </w:t>
      </w:r>
      <w:r w:rsidR="00E85442" w:rsidRPr="008C3A4C">
        <w:rPr>
          <w:rFonts w:ascii="Arial MT" w:eastAsia="Arial MT" w:hAnsi="Arial MT" w:cs="Arial MT"/>
          <w:kern w:val="0"/>
          <w14:ligatures w14:val="none"/>
        </w:rPr>
        <w:t>grain</w:t>
      </w:r>
      <w:r w:rsidR="00FA6612" w:rsidRPr="008C3A4C">
        <w:rPr>
          <w:rFonts w:ascii="Arial MT" w:eastAsia="Arial MT" w:hAnsi="Arial MT" w:cs="Arial MT"/>
          <w:kern w:val="0"/>
          <w14:ligatures w14:val="none"/>
        </w:rPr>
        <w:t xml:space="preserve"> </w:t>
      </w:r>
      <w:r w:rsidR="00E85442" w:rsidRPr="008C3A4C">
        <w:rPr>
          <w:rFonts w:ascii="Arial MT" w:eastAsia="Arial MT" w:hAnsi="Arial MT" w:cs="Arial MT"/>
          <w:kern w:val="0"/>
          <w14:ligatures w14:val="none"/>
        </w:rPr>
        <w:t>and</w:t>
      </w:r>
      <w:r w:rsidR="00FA6612" w:rsidRPr="008C3A4C">
        <w:rPr>
          <w:rFonts w:ascii="Arial MT" w:eastAsia="Arial MT" w:hAnsi="Arial MT" w:cs="Arial MT"/>
          <w:kern w:val="0"/>
          <w14:ligatures w14:val="none"/>
        </w:rPr>
        <w:t xml:space="preserve"> </w:t>
      </w:r>
      <w:r w:rsidR="00E85442" w:rsidRPr="008C3A4C">
        <w:rPr>
          <w:rFonts w:ascii="Arial MT" w:eastAsia="Arial MT" w:hAnsi="Arial MT" w:cs="Arial MT"/>
          <w:kern w:val="0"/>
          <w14:ligatures w14:val="none"/>
        </w:rPr>
        <w:t>straw</w:t>
      </w:r>
      <w:r w:rsidR="00FA6612" w:rsidRPr="008C3A4C">
        <w:rPr>
          <w:rFonts w:ascii="Arial MT" w:eastAsia="Arial MT" w:hAnsi="Arial MT" w:cs="Arial MT"/>
          <w:kern w:val="0"/>
          <w14:ligatures w14:val="none"/>
        </w:rPr>
        <w:t xml:space="preserve"> </w:t>
      </w:r>
      <w:r w:rsidR="00E85442" w:rsidRPr="008C3A4C">
        <w:rPr>
          <w:rFonts w:ascii="Arial MT" w:eastAsia="Arial MT" w:hAnsi="Arial MT" w:cs="Arial MT"/>
          <w:kern w:val="0"/>
          <w14:ligatures w14:val="none"/>
        </w:rPr>
        <w:t>yield/ha. Application</w:t>
      </w:r>
      <w:r w:rsidR="00FA6612" w:rsidRPr="008C3A4C">
        <w:rPr>
          <w:rFonts w:ascii="Arial MT" w:eastAsia="Arial MT" w:hAnsi="Arial MT" w:cs="Arial MT"/>
          <w:kern w:val="0"/>
          <w14:ligatures w14:val="none"/>
        </w:rPr>
        <w:t xml:space="preserve"> </w:t>
      </w:r>
      <w:r w:rsidR="00E85442" w:rsidRPr="008C3A4C">
        <w:rPr>
          <w:rFonts w:ascii="Arial MT" w:eastAsia="Arial MT" w:hAnsi="Arial MT" w:cs="Arial MT"/>
          <w:kern w:val="0"/>
          <w14:ligatures w14:val="none"/>
        </w:rPr>
        <w:t>of</w:t>
      </w:r>
      <w:r w:rsidR="002B30AD" w:rsidRPr="008C3A4C">
        <w:rPr>
          <w:rFonts w:ascii="Arial MT" w:eastAsia="Arial MT" w:hAnsi="Arial MT" w:cs="Arial MT"/>
          <w:kern w:val="0"/>
          <w14:ligatures w14:val="none"/>
        </w:rPr>
        <w:t>, post-emergence application of Pyroxasulfone 85% WG + Metsulfurone 20% WG @ 127.5 + 4 g/ha</w:t>
      </w:r>
      <w:r w:rsidR="00E85442" w:rsidRPr="008C3A4C">
        <w:rPr>
          <w:rFonts w:ascii="Arial MT" w:eastAsia="Arial MT" w:hAnsi="Arial MT" w:cs="Arial MT"/>
          <w:kern w:val="0"/>
          <w14:ligatures w14:val="none"/>
        </w:rPr>
        <w:t xml:space="preserve">, </w:t>
      </w:r>
      <w:r w:rsidR="002B30AD" w:rsidRPr="008C3A4C">
        <w:rPr>
          <w:rFonts w:ascii="Arial MT" w:eastAsia="Arial MT" w:hAnsi="Arial MT" w:cs="Arial MT"/>
          <w:kern w:val="0"/>
          <w14:ligatures w14:val="none"/>
        </w:rPr>
        <w:t>post-emergence application Metsulfurone Methyl 20% WP @ 4 g/ha + Clodinafop propargyl 15 WP</w:t>
      </w:r>
      <w:r w:rsidR="00E757CD">
        <w:rPr>
          <w:rFonts w:ascii="Arial MT" w:eastAsia="Arial MT" w:hAnsi="Arial MT" w:cs="Arial MT"/>
          <w:kern w:val="0"/>
          <w14:ligatures w14:val="none"/>
        </w:rPr>
        <w:t xml:space="preserve"> @</w:t>
      </w:r>
      <w:r w:rsidR="002B30AD" w:rsidRPr="008C3A4C">
        <w:rPr>
          <w:rFonts w:ascii="Arial MT" w:eastAsia="Arial MT" w:hAnsi="Arial MT" w:cs="Arial MT"/>
          <w:kern w:val="0"/>
          <w14:ligatures w14:val="none"/>
        </w:rPr>
        <w:t xml:space="preserve"> 60g/ha</w:t>
      </w:r>
      <w:r w:rsidR="00E85442" w:rsidRPr="008C3A4C">
        <w:rPr>
          <w:rFonts w:ascii="Arial MT" w:eastAsia="Arial MT" w:hAnsi="Arial MT" w:cs="Arial MT"/>
          <w:kern w:val="0"/>
          <w14:ligatures w14:val="none"/>
        </w:rPr>
        <w:t xml:space="preserve">, </w:t>
      </w:r>
      <w:r w:rsidR="002B30AD" w:rsidRPr="008C3A4C">
        <w:rPr>
          <w:rFonts w:ascii="Arial MT" w:eastAsia="Arial MT" w:hAnsi="Arial MT" w:cs="Arial MT"/>
          <w:kern w:val="0"/>
          <w14:ligatures w14:val="none"/>
        </w:rPr>
        <w:t>post-emergence application of Clodinafop propargyl 9% + Metribuzin 20% WP @ 600 g/ha</w:t>
      </w:r>
      <w:r w:rsidR="00B37108" w:rsidRPr="008C3A4C">
        <w:rPr>
          <w:rFonts w:ascii="Arial MT" w:eastAsia="Arial MT" w:hAnsi="Arial MT" w:cs="Arial MT"/>
          <w:kern w:val="0"/>
          <w14:ligatures w14:val="none"/>
        </w:rPr>
        <w:t xml:space="preserve"> </w:t>
      </w:r>
      <w:r w:rsidR="00E85442" w:rsidRPr="008C3A4C">
        <w:rPr>
          <w:rFonts w:ascii="Arial MT" w:eastAsia="Arial MT" w:hAnsi="Arial MT" w:cs="Arial MT"/>
          <w:kern w:val="0"/>
          <w14:ligatures w14:val="none"/>
        </w:rPr>
        <w:t xml:space="preserve">and </w:t>
      </w:r>
      <w:r w:rsidR="002B30AD" w:rsidRPr="008C3A4C">
        <w:rPr>
          <w:rFonts w:ascii="Arial MT" w:eastAsia="Arial MT" w:hAnsi="Arial MT" w:cs="Arial MT"/>
          <w:kern w:val="0"/>
          <w14:ligatures w14:val="none"/>
        </w:rPr>
        <w:t>Early Post- Emergence application of Pyroxasulfone 85% WG + Metsulfurone 20% WG @ 127.5 + 4 g/ha</w:t>
      </w:r>
      <w:r w:rsidR="003D3BA4" w:rsidRPr="008C3A4C">
        <w:rPr>
          <w:rFonts w:ascii="Arial MT" w:eastAsia="Arial MT" w:hAnsi="Arial MT" w:cs="Arial MT"/>
          <w:kern w:val="0"/>
          <w14:ligatures w14:val="none"/>
        </w:rPr>
        <w:t>.</w:t>
      </w:r>
      <w:r w:rsidR="00E85442" w:rsidRPr="008C3A4C">
        <w:rPr>
          <w:rFonts w:ascii="Arial MT" w:eastAsia="Arial MT" w:hAnsi="Arial MT" w:cs="Arial MT"/>
          <w:kern w:val="0"/>
          <w14:ligatures w14:val="none"/>
        </w:rPr>
        <w:t xml:space="preserve"> </w:t>
      </w:r>
      <w:r w:rsidR="009D76E1">
        <w:rPr>
          <w:rFonts w:ascii="Arial MT" w:eastAsia="Arial MT" w:hAnsi="Arial MT" w:cs="Arial MT"/>
          <w:kern w:val="0"/>
          <w14:ligatures w14:val="none"/>
        </w:rPr>
        <w:t>Increased</w:t>
      </w:r>
      <w:r w:rsidR="00E85442" w:rsidRPr="008C3A4C">
        <w:rPr>
          <w:rFonts w:ascii="Arial MT" w:eastAsia="Arial MT" w:hAnsi="Arial MT" w:cs="Arial MT"/>
          <w:kern w:val="0"/>
          <w14:ligatures w14:val="none"/>
        </w:rPr>
        <w:t xml:space="preserve"> grain</w:t>
      </w:r>
      <w:r w:rsidR="002B30AD" w:rsidRPr="008C3A4C">
        <w:rPr>
          <w:rFonts w:ascii="Arial MT" w:eastAsia="Arial MT" w:hAnsi="Arial MT" w:cs="Arial MT"/>
          <w:kern w:val="0"/>
          <w14:ligatures w14:val="none"/>
        </w:rPr>
        <w:t xml:space="preserve"> </w:t>
      </w:r>
      <w:r w:rsidR="00E85442" w:rsidRPr="008C3A4C">
        <w:rPr>
          <w:rFonts w:ascii="Arial MT" w:eastAsia="Arial MT" w:hAnsi="Arial MT" w:cs="Arial MT"/>
          <w:kern w:val="0"/>
          <w14:ligatures w14:val="none"/>
        </w:rPr>
        <w:t>yield</w:t>
      </w:r>
      <w:r w:rsidR="002B30AD" w:rsidRPr="008C3A4C">
        <w:rPr>
          <w:rFonts w:ascii="Arial MT" w:eastAsia="Arial MT" w:hAnsi="Arial MT" w:cs="Arial MT"/>
          <w:kern w:val="0"/>
          <w14:ligatures w14:val="none"/>
        </w:rPr>
        <w:t xml:space="preserve"> </w:t>
      </w:r>
      <w:r w:rsidR="00E85442" w:rsidRPr="008C3A4C">
        <w:rPr>
          <w:rFonts w:ascii="Arial MT" w:eastAsia="Arial MT" w:hAnsi="Arial MT" w:cs="Arial MT"/>
          <w:kern w:val="0"/>
          <w14:ligatures w14:val="none"/>
        </w:rPr>
        <w:t>by</w:t>
      </w:r>
      <w:r w:rsidR="002B30AD" w:rsidRPr="008C3A4C">
        <w:rPr>
          <w:rFonts w:ascii="Arial MT" w:eastAsia="Arial MT" w:hAnsi="Arial MT" w:cs="Arial MT"/>
          <w:kern w:val="0"/>
          <w14:ligatures w14:val="none"/>
        </w:rPr>
        <w:t xml:space="preserve"> 57.17</w:t>
      </w:r>
      <w:r w:rsidR="00E85442" w:rsidRPr="008C3A4C">
        <w:rPr>
          <w:rFonts w:ascii="Arial MT" w:eastAsia="Arial MT" w:hAnsi="Arial MT" w:cs="Arial MT"/>
          <w:kern w:val="0"/>
          <w14:ligatures w14:val="none"/>
        </w:rPr>
        <w:t>,</w:t>
      </w:r>
      <w:r w:rsidR="002B30AD" w:rsidRPr="008C3A4C">
        <w:rPr>
          <w:rFonts w:ascii="Arial MT" w:eastAsia="Arial MT" w:hAnsi="Arial MT" w:cs="Arial MT"/>
          <w:kern w:val="0"/>
          <w14:ligatures w14:val="none"/>
        </w:rPr>
        <w:t xml:space="preserve"> </w:t>
      </w:r>
      <w:r w:rsidR="00E85442" w:rsidRPr="008C3A4C">
        <w:rPr>
          <w:rFonts w:ascii="Arial MT" w:eastAsia="Arial MT" w:hAnsi="Arial MT" w:cs="Arial MT"/>
          <w:kern w:val="0"/>
          <w14:ligatures w14:val="none"/>
        </w:rPr>
        <w:t>5</w:t>
      </w:r>
      <w:r w:rsidR="002B30AD" w:rsidRPr="008C3A4C">
        <w:rPr>
          <w:rFonts w:ascii="Arial MT" w:eastAsia="Arial MT" w:hAnsi="Arial MT" w:cs="Arial MT"/>
          <w:kern w:val="0"/>
          <w14:ligatures w14:val="none"/>
        </w:rPr>
        <w:t>5.50</w:t>
      </w:r>
      <w:r w:rsidR="00E85442" w:rsidRPr="008C3A4C">
        <w:rPr>
          <w:rFonts w:ascii="Arial MT" w:eastAsia="Arial MT" w:hAnsi="Arial MT" w:cs="Arial MT"/>
          <w:kern w:val="0"/>
          <w14:ligatures w14:val="none"/>
        </w:rPr>
        <w:t>,</w:t>
      </w:r>
      <w:r w:rsidR="002B30AD" w:rsidRPr="008C3A4C">
        <w:rPr>
          <w:rFonts w:ascii="Arial MT" w:eastAsia="Arial MT" w:hAnsi="Arial MT" w:cs="Arial MT"/>
          <w:kern w:val="0"/>
          <w14:ligatures w14:val="none"/>
        </w:rPr>
        <w:t xml:space="preserve"> </w:t>
      </w:r>
      <w:r w:rsidR="00E85442" w:rsidRPr="008C3A4C">
        <w:rPr>
          <w:rFonts w:ascii="Arial MT" w:eastAsia="Arial MT" w:hAnsi="Arial MT" w:cs="Arial MT"/>
          <w:kern w:val="0"/>
          <w14:ligatures w14:val="none"/>
        </w:rPr>
        <w:t>5</w:t>
      </w:r>
      <w:r w:rsidR="002B30AD" w:rsidRPr="008C3A4C">
        <w:rPr>
          <w:rFonts w:ascii="Arial MT" w:eastAsia="Arial MT" w:hAnsi="Arial MT" w:cs="Arial MT"/>
          <w:kern w:val="0"/>
          <w14:ligatures w14:val="none"/>
        </w:rPr>
        <w:t>3.0</w:t>
      </w:r>
      <w:r w:rsidR="00E85442" w:rsidRPr="008C3A4C">
        <w:rPr>
          <w:rFonts w:ascii="Arial MT" w:eastAsia="Arial MT" w:hAnsi="Arial MT" w:cs="Arial MT"/>
          <w:kern w:val="0"/>
          <w14:ligatures w14:val="none"/>
        </w:rPr>
        <w:t>3</w:t>
      </w:r>
      <w:r w:rsidR="002B30AD" w:rsidRPr="008C3A4C">
        <w:rPr>
          <w:rFonts w:ascii="Arial MT" w:eastAsia="Arial MT" w:hAnsi="Arial MT" w:cs="Arial MT"/>
          <w:kern w:val="0"/>
          <w14:ligatures w14:val="none"/>
        </w:rPr>
        <w:t xml:space="preserve"> and </w:t>
      </w:r>
      <w:r w:rsidR="00E85442" w:rsidRPr="008C3A4C">
        <w:rPr>
          <w:rFonts w:ascii="Arial MT" w:eastAsia="Arial MT" w:hAnsi="Arial MT" w:cs="Arial MT"/>
          <w:kern w:val="0"/>
          <w14:ligatures w14:val="none"/>
        </w:rPr>
        <w:t>5</w:t>
      </w:r>
      <w:r w:rsidR="002B30AD" w:rsidRPr="008C3A4C">
        <w:rPr>
          <w:rFonts w:ascii="Arial MT" w:eastAsia="Arial MT" w:hAnsi="Arial MT" w:cs="Arial MT"/>
          <w:kern w:val="0"/>
          <w14:ligatures w14:val="none"/>
        </w:rPr>
        <w:t xml:space="preserve">2.33 </w:t>
      </w:r>
      <w:r w:rsidR="00E85442" w:rsidRPr="008C3A4C">
        <w:rPr>
          <w:rFonts w:ascii="Arial MT" w:eastAsia="Arial MT" w:hAnsi="Arial MT" w:cs="Arial MT"/>
          <w:kern w:val="0"/>
          <w14:ligatures w14:val="none"/>
        </w:rPr>
        <w:t>percent,</w:t>
      </w:r>
      <w:r w:rsidR="00FA6612" w:rsidRPr="008C3A4C">
        <w:t xml:space="preserve"> </w:t>
      </w:r>
      <w:r w:rsidR="00FA6612" w:rsidRPr="008C3A4C">
        <w:rPr>
          <w:rFonts w:ascii="Arial MT" w:eastAsia="Arial MT" w:hAnsi="Arial MT" w:cs="Arial MT"/>
          <w:kern w:val="0"/>
          <w14:ligatures w14:val="none"/>
        </w:rPr>
        <w:t xml:space="preserve">respectively as compared to </w:t>
      </w:r>
      <w:r w:rsidR="00976ED8">
        <w:rPr>
          <w:rFonts w:ascii="Arial MT" w:eastAsia="Arial MT" w:hAnsi="Arial MT" w:cs="Arial MT"/>
          <w:kern w:val="0"/>
          <w14:ligatures w14:val="none"/>
        </w:rPr>
        <w:t xml:space="preserve">the </w:t>
      </w:r>
      <w:r w:rsidR="00FA6612" w:rsidRPr="008C3A4C">
        <w:rPr>
          <w:rFonts w:ascii="Arial MT" w:eastAsia="Arial MT" w:hAnsi="Arial MT" w:cs="Arial MT"/>
          <w:kern w:val="0"/>
          <w14:ligatures w14:val="none"/>
        </w:rPr>
        <w:t xml:space="preserve">weedy check. </w:t>
      </w:r>
      <w:r w:rsidR="009D76E1">
        <w:rPr>
          <w:rFonts w:ascii="Arial MT" w:eastAsia="Arial MT" w:hAnsi="Arial MT" w:cs="Arial MT"/>
          <w:kern w:val="0"/>
          <w14:ligatures w14:val="none"/>
        </w:rPr>
        <w:t>At the same time,</w:t>
      </w:r>
      <w:r w:rsidR="00FA6612" w:rsidRPr="008C3A4C">
        <w:rPr>
          <w:rFonts w:ascii="Arial MT" w:eastAsia="Arial MT" w:hAnsi="Arial MT" w:cs="Arial MT"/>
          <w:kern w:val="0"/>
          <w14:ligatures w14:val="none"/>
        </w:rPr>
        <w:t xml:space="preserve"> </w:t>
      </w:r>
      <w:r w:rsidR="00976ED8">
        <w:rPr>
          <w:rFonts w:ascii="Arial MT" w:eastAsia="Arial MT" w:hAnsi="Arial MT" w:cs="Arial MT"/>
          <w:kern w:val="0"/>
          <w14:ligatures w14:val="none"/>
        </w:rPr>
        <w:t>weed-free</w:t>
      </w:r>
      <w:r w:rsidR="00FA6612" w:rsidRPr="008C3A4C">
        <w:rPr>
          <w:rFonts w:ascii="Arial MT" w:eastAsia="Arial MT" w:hAnsi="Arial MT" w:cs="Arial MT"/>
          <w:kern w:val="0"/>
          <w14:ligatures w14:val="none"/>
        </w:rPr>
        <w:t xml:space="preserve"> </w:t>
      </w:r>
      <w:r w:rsidR="00976ED8">
        <w:rPr>
          <w:rFonts w:ascii="Arial MT" w:eastAsia="Arial MT" w:hAnsi="Arial MT" w:cs="Arial MT"/>
          <w:kern w:val="0"/>
          <w14:ligatures w14:val="none"/>
        </w:rPr>
        <w:t>plots</w:t>
      </w:r>
      <w:r w:rsidR="00FA6612" w:rsidRPr="008C3A4C">
        <w:rPr>
          <w:rFonts w:ascii="Arial MT" w:eastAsia="Arial MT" w:hAnsi="Arial MT" w:cs="Arial MT"/>
          <w:kern w:val="0"/>
          <w14:ligatures w14:val="none"/>
        </w:rPr>
        <w:t xml:space="preserve"> </w:t>
      </w:r>
      <w:r w:rsidR="00976ED8">
        <w:rPr>
          <w:rFonts w:ascii="Arial MT" w:eastAsia="Arial MT" w:hAnsi="Arial MT" w:cs="Arial MT"/>
          <w:kern w:val="0"/>
          <w14:ligatures w14:val="none"/>
        </w:rPr>
        <w:t>increased</w:t>
      </w:r>
      <w:r w:rsidR="00FA6612" w:rsidRPr="008C3A4C">
        <w:rPr>
          <w:rFonts w:ascii="Arial MT" w:eastAsia="Arial MT" w:hAnsi="Arial MT" w:cs="Arial MT"/>
          <w:kern w:val="0"/>
          <w14:ligatures w14:val="none"/>
        </w:rPr>
        <w:t xml:space="preserve"> grain yield by 6</w:t>
      </w:r>
      <w:r w:rsidR="002B30AD" w:rsidRPr="008C3A4C">
        <w:rPr>
          <w:rFonts w:ascii="Arial MT" w:eastAsia="Arial MT" w:hAnsi="Arial MT" w:cs="Arial MT"/>
          <w:kern w:val="0"/>
          <w14:ligatures w14:val="none"/>
        </w:rPr>
        <w:t>0.02</w:t>
      </w:r>
      <w:r w:rsidR="00FA6612" w:rsidRPr="008C3A4C">
        <w:rPr>
          <w:rFonts w:ascii="Arial MT" w:eastAsia="Arial MT" w:hAnsi="Arial MT" w:cs="Arial MT"/>
          <w:kern w:val="0"/>
          <w14:ligatures w14:val="none"/>
        </w:rPr>
        <w:t xml:space="preserve"> percent over </w:t>
      </w:r>
      <w:r w:rsidR="00976ED8">
        <w:rPr>
          <w:rFonts w:ascii="Arial MT" w:eastAsia="Arial MT" w:hAnsi="Arial MT" w:cs="Arial MT"/>
          <w:kern w:val="0"/>
          <w14:ligatures w14:val="none"/>
        </w:rPr>
        <w:t xml:space="preserve">the </w:t>
      </w:r>
      <w:r w:rsidR="00FA6612" w:rsidRPr="008C3A4C">
        <w:rPr>
          <w:rFonts w:ascii="Arial MT" w:eastAsia="Arial MT" w:hAnsi="Arial MT" w:cs="Arial MT"/>
          <w:kern w:val="0"/>
          <w14:ligatures w14:val="none"/>
        </w:rPr>
        <w:t>weedy check</w:t>
      </w:r>
      <w:r w:rsidR="00E46419" w:rsidRPr="008C3A4C">
        <w:rPr>
          <w:rFonts w:ascii="Arial MT" w:eastAsia="Arial MT" w:hAnsi="Arial MT" w:cs="Arial MT"/>
          <w:kern w:val="0"/>
          <w14:ligatures w14:val="none"/>
        </w:rPr>
        <w:t xml:space="preserve"> (Table 4 &amp; Fig 2)</w:t>
      </w:r>
      <w:r w:rsidR="00FA6612" w:rsidRPr="008C3A4C">
        <w:rPr>
          <w:rFonts w:ascii="Arial MT" w:eastAsia="Arial MT" w:hAnsi="Arial MT" w:cs="Arial MT"/>
          <w:kern w:val="0"/>
          <w14:ligatures w14:val="none"/>
        </w:rPr>
        <w:t xml:space="preserve">. The superiority of these treatments over weedy </w:t>
      </w:r>
      <w:r w:rsidR="00976ED8">
        <w:rPr>
          <w:rFonts w:ascii="Arial MT" w:eastAsia="Arial MT" w:hAnsi="Arial MT" w:cs="Arial MT"/>
          <w:kern w:val="0"/>
          <w14:ligatures w14:val="none"/>
        </w:rPr>
        <w:t>check</w:t>
      </w:r>
      <w:r w:rsidR="00FA6612" w:rsidRPr="008C3A4C">
        <w:rPr>
          <w:rFonts w:ascii="Arial MT" w:eastAsia="Arial MT" w:hAnsi="Arial MT" w:cs="Arial MT"/>
          <w:kern w:val="0"/>
          <w14:ligatures w14:val="none"/>
        </w:rPr>
        <w:t xml:space="preserve"> in </w:t>
      </w:r>
      <w:r w:rsidR="00B9261F" w:rsidRPr="008C3A4C">
        <w:rPr>
          <w:rFonts w:ascii="Arial MT" w:eastAsia="Arial MT" w:hAnsi="Arial MT" w:cs="Arial MT"/>
          <w:kern w:val="0"/>
          <w14:ligatures w14:val="none"/>
        </w:rPr>
        <w:t>increasing</w:t>
      </w:r>
      <w:r w:rsidR="00FA6612" w:rsidRPr="008C3A4C">
        <w:rPr>
          <w:rFonts w:ascii="Arial MT" w:eastAsia="Arial MT" w:hAnsi="Arial MT" w:cs="Arial MT"/>
          <w:kern w:val="0"/>
          <w14:ligatures w14:val="none"/>
        </w:rPr>
        <w:t xml:space="preserve"> yield has also been reported by </w:t>
      </w:r>
      <w:r w:rsidR="00E757CD">
        <w:rPr>
          <w:rFonts w:ascii="Arial MT" w:eastAsia="Arial MT" w:hAnsi="Arial MT" w:cs="Arial MT"/>
          <w:kern w:val="0"/>
          <w14:ligatures w14:val="none"/>
        </w:rPr>
        <w:t>(</w:t>
      </w:r>
      <w:r w:rsidR="00FA6612" w:rsidRPr="008C3A4C">
        <w:rPr>
          <w:rFonts w:ascii="Arial MT" w:eastAsia="Arial MT" w:hAnsi="Arial MT" w:cs="Arial MT"/>
          <w:kern w:val="0"/>
          <w14:ligatures w14:val="none"/>
        </w:rPr>
        <w:t xml:space="preserve">Sharma </w:t>
      </w:r>
      <w:r w:rsidR="001D011D" w:rsidRPr="008C3A4C">
        <w:rPr>
          <w:rFonts w:ascii="Arial MT" w:eastAsia="Arial MT" w:hAnsi="Arial MT" w:cs="Arial MT"/>
          <w:i/>
          <w:iCs/>
          <w:kern w:val="0"/>
          <w14:ligatures w14:val="none"/>
        </w:rPr>
        <w:t>et al</w:t>
      </w:r>
      <w:r w:rsidR="00E757CD">
        <w:rPr>
          <w:rFonts w:ascii="Arial MT" w:eastAsia="Arial MT" w:hAnsi="Arial MT" w:cs="Arial MT"/>
          <w:kern w:val="0"/>
          <w14:ligatures w14:val="none"/>
        </w:rPr>
        <w:t>.,</w:t>
      </w:r>
      <w:r w:rsidR="00FA6612" w:rsidRPr="008C3A4C">
        <w:rPr>
          <w:rFonts w:ascii="Arial MT" w:eastAsia="Arial MT" w:hAnsi="Arial MT" w:cs="Arial MT"/>
          <w:kern w:val="0"/>
          <w14:ligatures w14:val="none"/>
        </w:rPr>
        <w:t>201</w:t>
      </w:r>
      <w:r w:rsidR="001D011D" w:rsidRPr="008C3A4C">
        <w:rPr>
          <w:rFonts w:ascii="Arial MT" w:eastAsia="Arial MT" w:hAnsi="Arial MT" w:cs="Arial MT"/>
          <w:kern w:val="0"/>
          <w14:ligatures w14:val="none"/>
        </w:rPr>
        <w:t>6</w:t>
      </w:r>
      <w:r w:rsidR="00FA6612" w:rsidRPr="008C3A4C">
        <w:rPr>
          <w:rFonts w:ascii="Arial MT" w:eastAsia="Arial MT" w:hAnsi="Arial MT" w:cs="Arial MT"/>
          <w:kern w:val="0"/>
          <w14:ligatures w14:val="none"/>
        </w:rPr>
        <w:t>)</w:t>
      </w:r>
      <w:r w:rsidR="001D011D" w:rsidRPr="008C3A4C">
        <w:rPr>
          <w:rFonts w:ascii="Arial MT" w:eastAsia="Arial MT" w:hAnsi="Arial MT" w:cs="Arial MT"/>
          <w:kern w:val="0"/>
          <w14:ligatures w14:val="none"/>
        </w:rPr>
        <w:t xml:space="preserve"> and </w:t>
      </w:r>
      <w:r w:rsidR="00E757CD">
        <w:rPr>
          <w:rFonts w:ascii="Arial MT" w:eastAsia="Arial MT" w:hAnsi="Arial MT" w:cs="Arial MT"/>
          <w:kern w:val="0"/>
          <w14:ligatures w14:val="none"/>
        </w:rPr>
        <w:t>(</w:t>
      </w:r>
      <w:r w:rsidR="00FA6612" w:rsidRPr="008C3A4C">
        <w:rPr>
          <w:rFonts w:ascii="Arial MT" w:eastAsia="Arial MT" w:hAnsi="Arial MT" w:cs="Arial MT"/>
          <w:kern w:val="0"/>
          <w14:ligatures w14:val="none"/>
        </w:rPr>
        <w:t>Shoeron</w:t>
      </w:r>
      <w:r w:rsidR="001D011D" w:rsidRPr="008C3A4C">
        <w:rPr>
          <w:rFonts w:ascii="Arial MT" w:eastAsia="Arial MT" w:hAnsi="Arial MT" w:cs="Arial MT"/>
          <w:kern w:val="0"/>
          <w14:ligatures w14:val="none"/>
        </w:rPr>
        <w:t xml:space="preserve"> </w:t>
      </w:r>
      <w:r w:rsidR="001D011D" w:rsidRPr="008C3A4C">
        <w:rPr>
          <w:rFonts w:ascii="Arial MT" w:eastAsia="Arial MT" w:hAnsi="Arial MT" w:cs="Arial MT"/>
          <w:i/>
          <w:iCs/>
          <w:kern w:val="0"/>
          <w14:ligatures w14:val="none"/>
        </w:rPr>
        <w:t>et al</w:t>
      </w:r>
      <w:r w:rsidR="00E757CD">
        <w:rPr>
          <w:rFonts w:ascii="Arial MT" w:eastAsia="Arial MT" w:hAnsi="Arial MT" w:cs="Arial MT"/>
          <w:kern w:val="0"/>
          <w14:ligatures w14:val="none"/>
        </w:rPr>
        <w:t>.,</w:t>
      </w:r>
      <w:r w:rsidR="00522A8A">
        <w:rPr>
          <w:rFonts w:ascii="Arial MT" w:eastAsia="Arial MT" w:hAnsi="Arial MT" w:cs="Arial MT"/>
          <w:kern w:val="0"/>
          <w14:ligatures w14:val="none"/>
        </w:rPr>
        <w:t xml:space="preserve"> </w:t>
      </w:r>
      <w:r w:rsidR="00FA6612" w:rsidRPr="008C3A4C">
        <w:rPr>
          <w:rFonts w:ascii="Arial MT" w:eastAsia="Arial MT" w:hAnsi="Arial MT" w:cs="Arial MT"/>
          <w:kern w:val="0"/>
          <w14:ligatures w14:val="none"/>
        </w:rPr>
        <w:t>2013).</w:t>
      </w:r>
    </w:p>
    <w:p w14:paraId="1AF7D532" w14:textId="77777777" w:rsidR="00B9261F" w:rsidRDefault="00B9261F" w:rsidP="005018B4">
      <w:pPr>
        <w:spacing w:line="360" w:lineRule="auto"/>
        <w:jc w:val="both"/>
        <w:rPr>
          <w:rFonts w:ascii="Arial MT" w:eastAsia="Arial MT" w:hAnsi="Arial MT" w:cs="Arial MT"/>
          <w:kern w:val="0"/>
          <w14:ligatures w14:val="none"/>
        </w:rPr>
      </w:pPr>
    </w:p>
    <w:p w14:paraId="62D87DA2" w14:textId="77777777" w:rsidR="008A63B3" w:rsidRDefault="008A63B3" w:rsidP="005018B4">
      <w:pPr>
        <w:spacing w:line="360" w:lineRule="auto"/>
        <w:jc w:val="both"/>
        <w:rPr>
          <w:rFonts w:ascii="Arial MT" w:eastAsia="Arial MT" w:hAnsi="Arial MT" w:cs="Arial MT"/>
          <w:kern w:val="0"/>
          <w14:ligatures w14:val="none"/>
        </w:rPr>
        <w:sectPr w:rsidR="008A63B3" w:rsidSect="008F70C9">
          <w:type w:val="continuous"/>
          <w:pgSz w:w="11900" w:h="16840" w:code="9"/>
          <w:pgMar w:top="1440" w:right="1440" w:bottom="1440" w:left="1440" w:header="0" w:footer="868" w:gutter="0"/>
          <w:cols w:space="708"/>
          <w:docGrid w:linePitch="299"/>
        </w:sectPr>
      </w:pPr>
    </w:p>
    <w:p w14:paraId="55086DF9" w14:textId="61DCE1B2" w:rsidR="00B9261F" w:rsidRDefault="00802DF7" w:rsidP="005018B4">
      <w:pPr>
        <w:spacing w:line="360" w:lineRule="auto"/>
        <w:jc w:val="both"/>
        <w:rPr>
          <w:rFonts w:ascii="Arial MT" w:eastAsia="Arial MT" w:hAnsi="Arial MT" w:cs="Arial MT"/>
          <w:kern w:val="0"/>
          <w14:ligatures w14:val="none"/>
        </w:rPr>
      </w:pPr>
      <w:r w:rsidRPr="00470976">
        <w:rPr>
          <w:rFonts w:ascii="Arial MT" w:eastAsia="Arial MT" w:hAnsi="Arial MT" w:cs="Arial MT"/>
          <w:b/>
          <w:bCs/>
          <w:kern w:val="0"/>
          <w14:ligatures w14:val="none"/>
        </w:rPr>
        <w:lastRenderedPageBreak/>
        <w:t>Table</w:t>
      </w:r>
      <w:r w:rsidR="00B2463F">
        <w:rPr>
          <w:rFonts w:ascii="Arial MT" w:eastAsia="Arial MT" w:hAnsi="Arial MT" w:cs="Arial MT"/>
          <w:b/>
          <w:bCs/>
          <w:kern w:val="0"/>
          <w14:ligatures w14:val="none"/>
        </w:rPr>
        <w:t xml:space="preserve"> 4</w:t>
      </w:r>
      <w:r w:rsidRPr="00470976">
        <w:rPr>
          <w:rFonts w:ascii="Arial MT" w:eastAsia="Arial MT" w:hAnsi="Arial MT" w:cs="Arial MT"/>
          <w:b/>
          <w:bCs/>
          <w:kern w:val="0"/>
          <w14:ligatures w14:val="none"/>
        </w:rPr>
        <w:t>. Effect of different post-emergence herbicide mixtures on</w:t>
      </w:r>
      <w:r w:rsidRPr="008F70C9">
        <w:rPr>
          <w:rFonts w:ascii="Arial MT" w:eastAsia="Arial MT" w:hAnsi="Arial MT" w:cs="Arial MT"/>
          <w:b/>
          <w:bCs/>
          <w:kern w:val="0"/>
          <w14:ligatures w14:val="none"/>
        </w:rPr>
        <w:t xml:space="preserve"> </w:t>
      </w:r>
      <w:r w:rsidR="008A63B3" w:rsidRPr="008A63B3">
        <w:rPr>
          <w:rFonts w:ascii="Arial MT" w:eastAsia="Arial MT" w:hAnsi="Arial MT" w:cs="Arial MT"/>
          <w:b/>
          <w:bCs/>
          <w:kern w:val="0"/>
          <w14:ligatures w14:val="none"/>
        </w:rPr>
        <w:t xml:space="preserve">grain </w:t>
      </w:r>
      <w:r w:rsidR="008A63B3">
        <w:rPr>
          <w:rFonts w:ascii="Arial MT" w:eastAsia="Arial MT" w:hAnsi="Arial MT" w:cs="Arial MT"/>
          <w:b/>
          <w:bCs/>
          <w:kern w:val="0"/>
          <w14:ligatures w14:val="none"/>
        </w:rPr>
        <w:t>yield,</w:t>
      </w:r>
      <w:r w:rsidR="008A63B3" w:rsidRPr="008A63B3">
        <w:rPr>
          <w:rFonts w:ascii="Arial MT" w:eastAsia="Arial MT" w:hAnsi="Arial MT" w:cs="Arial MT"/>
          <w:b/>
          <w:bCs/>
          <w:kern w:val="0"/>
          <w14:ligatures w14:val="none"/>
        </w:rPr>
        <w:t xml:space="preserve"> straw yield</w:t>
      </w:r>
      <w:r w:rsidR="00976ED8">
        <w:rPr>
          <w:rFonts w:ascii="Arial MT" w:eastAsia="Arial MT" w:hAnsi="Arial MT" w:cs="Arial MT"/>
          <w:b/>
          <w:bCs/>
          <w:kern w:val="0"/>
          <w14:ligatures w14:val="none"/>
        </w:rPr>
        <w:t xml:space="preserve"> </w:t>
      </w:r>
      <w:r w:rsidR="008A63B3">
        <w:rPr>
          <w:rFonts w:ascii="Arial MT" w:eastAsia="Arial MT" w:hAnsi="Arial MT" w:cs="Arial MT"/>
          <w:b/>
          <w:bCs/>
          <w:kern w:val="0"/>
          <w14:ligatures w14:val="none"/>
        </w:rPr>
        <w:t xml:space="preserve">and harvest index </w:t>
      </w:r>
      <w:r w:rsidR="008A63B3" w:rsidRPr="008A63B3">
        <w:rPr>
          <w:rFonts w:ascii="Arial MT" w:eastAsia="Arial MT" w:hAnsi="Arial MT" w:cs="Arial MT"/>
          <w:b/>
          <w:bCs/>
          <w:kern w:val="0"/>
          <w14:ligatures w14:val="none"/>
        </w:rPr>
        <w:t>of wheat</w:t>
      </w:r>
    </w:p>
    <w:tbl>
      <w:tblPr>
        <w:tblW w:w="1501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8"/>
        <w:gridCol w:w="4051"/>
        <w:gridCol w:w="1200"/>
        <w:gridCol w:w="972"/>
        <w:gridCol w:w="814"/>
        <w:gridCol w:w="992"/>
        <w:gridCol w:w="1418"/>
        <w:gridCol w:w="992"/>
        <w:gridCol w:w="850"/>
        <w:gridCol w:w="709"/>
        <w:gridCol w:w="851"/>
        <w:gridCol w:w="850"/>
        <w:gridCol w:w="668"/>
        <w:gridCol w:w="32"/>
      </w:tblGrid>
      <w:tr w:rsidR="00E16E77" w:rsidRPr="00AC1E8B" w14:paraId="478B9DFC" w14:textId="77777777" w:rsidTr="006C5E22">
        <w:trPr>
          <w:trHeight w:val="924"/>
        </w:trPr>
        <w:tc>
          <w:tcPr>
            <w:tcW w:w="4669" w:type="dxa"/>
            <w:gridSpan w:val="2"/>
            <w:vMerge w:val="restart"/>
            <w:vAlign w:val="center"/>
          </w:tcPr>
          <w:p w14:paraId="3A71DD87" w14:textId="77777777" w:rsidR="00E16E77" w:rsidRPr="00AC1E8B" w:rsidRDefault="00E16E77" w:rsidP="00E201BD">
            <w:pPr>
              <w:widowControl w:val="0"/>
              <w:autoSpaceDE w:val="0"/>
              <w:autoSpaceDN w:val="0"/>
              <w:spacing w:after="0" w:line="240" w:lineRule="auto"/>
              <w:jc w:val="center"/>
              <w:rPr>
                <w:rFonts w:ascii="Arial" w:eastAsia="Microsoft Sans Serif" w:hAnsi="Arial" w:cs="Arial"/>
                <w:kern w:val="0"/>
                <w:sz w:val="16"/>
                <w:szCs w:val="16"/>
                <w:lang w:val="en-US"/>
                <w14:ligatures w14:val="none"/>
              </w:rPr>
            </w:pPr>
          </w:p>
          <w:p w14:paraId="3D4C5CE9" w14:textId="77777777" w:rsidR="00E16E77" w:rsidRPr="00AC1E8B" w:rsidRDefault="00E16E77" w:rsidP="00E201BD">
            <w:pPr>
              <w:widowControl w:val="0"/>
              <w:autoSpaceDE w:val="0"/>
              <w:autoSpaceDN w:val="0"/>
              <w:spacing w:before="6" w:after="0" w:line="240" w:lineRule="auto"/>
              <w:jc w:val="center"/>
              <w:rPr>
                <w:rFonts w:ascii="Arial" w:eastAsia="Microsoft Sans Serif" w:hAnsi="Arial" w:cs="Arial"/>
                <w:kern w:val="0"/>
                <w:sz w:val="16"/>
                <w:szCs w:val="16"/>
                <w:lang w:val="en-US"/>
                <w14:ligatures w14:val="none"/>
              </w:rPr>
            </w:pPr>
          </w:p>
          <w:p w14:paraId="35951A75" w14:textId="77777777" w:rsidR="00E16E77" w:rsidRPr="00AC1E8B" w:rsidRDefault="00E16E77" w:rsidP="00E201BD">
            <w:pPr>
              <w:widowControl w:val="0"/>
              <w:autoSpaceDE w:val="0"/>
              <w:autoSpaceDN w:val="0"/>
              <w:spacing w:after="0" w:line="240" w:lineRule="auto"/>
              <w:ind w:right="15"/>
              <w:jc w:val="center"/>
              <w:rPr>
                <w:rFonts w:ascii="Arial" w:eastAsia="Microsoft Sans Serif" w:hAnsi="Arial" w:cs="Arial"/>
                <w:b/>
                <w:kern w:val="0"/>
                <w:sz w:val="16"/>
                <w:szCs w:val="16"/>
                <w:lang w:val="en-US"/>
                <w14:ligatures w14:val="none"/>
              </w:rPr>
            </w:pPr>
            <w:r w:rsidRPr="00AC1E8B">
              <w:rPr>
                <w:rFonts w:ascii="Arial" w:eastAsia="Microsoft Sans Serif" w:hAnsi="Arial" w:cs="Arial"/>
                <w:b/>
                <w:spacing w:val="-2"/>
                <w:kern w:val="0"/>
                <w:sz w:val="18"/>
                <w:szCs w:val="18"/>
                <w:lang w:val="en-US"/>
                <w14:ligatures w14:val="none"/>
              </w:rPr>
              <w:t>Treatment</w:t>
            </w:r>
          </w:p>
        </w:tc>
        <w:tc>
          <w:tcPr>
            <w:tcW w:w="1200" w:type="dxa"/>
            <w:vMerge w:val="restart"/>
            <w:vAlign w:val="center"/>
          </w:tcPr>
          <w:p w14:paraId="54CBB5D5" w14:textId="77777777" w:rsidR="00291CB3" w:rsidRPr="00AC1E8B" w:rsidRDefault="00E16E77" w:rsidP="00E201BD">
            <w:pPr>
              <w:widowControl w:val="0"/>
              <w:autoSpaceDE w:val="0"/>
              <w:autoSpaceDN w:val="0"/>
              <w:spacing w:after="0" w:line="240" w:lineRule="auto"/>
              <w:ind w:right="117"/>
              <w:jc w:val="center"/>
              <w:rPr>
                <w:rFonts w:ascii="Arial" w:eastAsia="Microsoft Sans Serif" w:hAnsi="Arial" w:cs="Arial"/>
                <w:b/>
                <w:spacing w:val="-4"/>
                <w:kern w:val="0"/>
                <w:sz w:val="18"/>
                <w:szCs w:val="18"/>
                <w:lang w:val="en-US"/>
                <w14:ligatures w14:val="none"/>
              </w:rPr>
            </w:pPr>
            <w:r w:rsidRPr="00AC1E8B">
              <w:rPr>
                <w:rFonts w:ascii="Arial" w:eastAsia="Microsoft Sans Serif" w:hAnsi="Arial" w:cs="Arial"/>
                <w:b/>
                <w:spacing w:val="-4"/>
                <w:kern w:val="0"/>
                <w:sz w:val="18"/>
                <w:szCs w:val="18"/>
                <w:lang w:val="en-US"/>
                <w14:ligatures w14:val="none"/>
              </w:rPr>
              <w:t xml:space="preserve">Dose </w:t>
            </w:r>
          </w:p>
          <w:p w14:paraId="3424BCBE" w14:textId="346654B0" w:rsidR="00E16E77" w:rsidRPr="00AC1E8B" w:rsidRDefault="00E16E77" w:rsidP="00E201BD">
            <w:pPr>
              <w:widowControl w:val="0"/>
              <w:autoSpaceDE w:val="0"/>
              <w:autoSpaceDN w:val="0"/>
              <w:spacing w:after="0" w:line="240" w:lineRule="auto"/>
              <w:ind w:right="117"/>
              <w:jc w:val="center"/>
              <w:rPr>
                <w:rFonts w:ascii="Arial" w:eastAsia="Microsoft Sans Serif" w:hAnsi="Arial" w:cs="Arial"/>
                <w:b/>
                <w:kern w:val="0"/>
                <w:sz w:val="18"/>
                <w:szCs w:val="18"/>
                <w:lang w:val="en-US"/>
                <w14:ligatures w14:val="none"/>
              </w:rPr>
            </w:pPr>
            <w:r w:rsidRPr="00AC1E8B">
              <w:rPr>
                <w:rFonts w:ascii="Arial" w:eastAsia="Microsoft Sans Serif" w:hAnsi="Arial" w:cs="Arial"/>
                <w:b/>
                <w:spacing w:val="-6"/>
                <w:kern w:val="0"/>
                <w:sz w:val="18"/>
                <w:szCs w:val="18"/>
                <w:lang w:val="en-US"/>
                <w14:ligatures w14:val="none"/>
              </w:rPr>
              <w:t>(g</w:t>
            </w:r>
            <w:r w:rsidRPr="00AC1E8B">
              <w:rPr>
                <w:rFonts w:ascii="Arial" w:eastAsia="Microsoft Sans Serif" w:hAnsi="Arial" w:cs="Arial"/>
                <w:b/>
                <w:spacing w:val="40"/>
                <w:kern w:val="0"/>
                <w:sz w:val="18"/>
                <w:szCs w:val="18"/>
                <w:lang w:val="en-US"/>
                <w14:ligatures w14:val="none"/>
              </w:rPr>
              <w:t xml:space="preserve"> </w:t>
            </w:r>
            <w:r w:rsidRPr="00AC1E8B">
              <w:rPr>
                <w:rFonts w:ascii="Arial" w:eastAsia="Microsoft Sans Serif" w:hAnsi="Arial" w:cs="Arial"/>
                <w:b/>
                <w:i/>
                <w:spacing w:val="-4"/>
                <w:kern w:val="0"/>
                <w:sz w:val="18"/>
                <w:szCs w:val="18"/>
                <w:lang w:val="en-US"/>
                <w14:ligatures w14:val="none"/>
              </w:rPr>
              <w:t>a.i</w:t>
            </w:r>
            <w:r w:rsidRPr="00AC1E8B">
              <w:rPr>
                <w:rFonts w:ascii="Arial" w:eastAsia="Microsoft Sans Serif" w:hAnsi="Arial" w:cs="Arial"/>
                <w:b/>
                <w:spacing w:val="-4"/>
                <w:kern w:val="0"/>
                <w:sz w:val="18"/>
                <w:szCs w:val="18"/>
                <w:lang w:val="en-US"/>
                <w14:ligatures w14:val="none"/>
              </w:rPr>
              <w:t>.</w:t>
            </w:r>
          </w:p>
          <w:p w14:paraId="00698E62" w14:textId="77777777" w:rsidR="00E16E77" w:rsidRPr="00AC1E8B" w:rsidRDefault="00E16E77" w:rsidP="00E201BD">
            <w:pPr>
              <w:widowControl w:val="0"/>
              <w:autoSpaceDE w:val="0"/>
              <w:autoSpaceDN w:val="0"/>
              <w:spacing w:after="0" w:line="240" w:lineRule="auto"/>
              <w:ind w:right="3"/>
              <w:jc w:val="center"/>
              <w:rPr>
                <w:rFonts w:ascii="Arial" w:eastAsia="Microsoft Sans Serif" w:hAnsi="Arial" w:cs="Arial"/>
                <w:b/>
                <w:kern w:val="0"/>
                <w:sz w:val="16"/>
                <w:szCs w:val="16"/>
                <w:lang w:val="en-US"/>
                <w14:ligatures w14:val="none"/>
              </w:rPr>
            </w:pPr>
            <w:r w:rsidRPr="00AC1E8B">
              <w:rPr>
                <w:rFonts w:ascii="Arial" w:eastAsia="Microsoft Sans Serif" w:hAnsi="Arial" w:cs="Arial"/>
                <w:b/>
                <w:spacing w:val="-2"/>
                <w:kern w:val="0"/>
                <w:sz w:val="18"/>
                <w:szCs w:val="18"/>
                <w:lang w:val="en-US"/>
                <w14:ligatures w14:val="none"/>
              </w:rPr>
              <w:t>ha</w:t>
            </w:r>
            <w:r w:rsidRPr="00AC1E8B">
              <w:rPr>
                <w:rFonts w:ascii="Arial" w:eastAsia="Microsoft Sans Serif" w:hAnsi="Arial" w:cs="Arial"/>
                <w:b/>
                <w:spacing w:val="-2"/>
                <w:kern w:val="0"/>
                <w:sz w:val="18"/>
                <w:szCs w:val="18"/>
                <w:vertAlign w:val="superscript"/>
                <w:lang w:val="en-US"/>
                <w14:ligatures w14:val="none"/>
              </w:rPr>
              <w:t>-</w:t>
            </w:r>
            <w:r w:rsidRPr="00AC1E8B">
              <w:rPr>
                <w:rFonts w:ascii="Arial" w:eastAsia="Microsoft Sans Serif" w:hAnsi="Arial" w:cs="Arial"/>
                <w:b/>
                <w:spacing w:val="-5"/>
                <w:kern w:val="0"/>
                <w:sz w:val="18"/>
                <w:szCs w:val="18"/>
                <w:vertAlign w:val="superscript"/>
                <w:lang w:val="en-US"/>
                <w14:ligatures w14:val="none"/>
              </w:rPr>
              <w:t>1</w:t>
            </w:r>
            <w:r w:rsidRPr="00AC1E8B">
              <w:rPr>
                <w:rFonts w:ascii="Arial" w:eastAsia="Microsoft Sans Serif" w:hAnsi="Arial" w:cs="Arial"/>
                <w:b/>
                <w:spacing w:val="-5"/>
                <w:kern w:val="0"/>
                <w:sz w:val="18"/>
                <w:szCs w:val="18"/>
                <w:lang w:val="en-US"/>
                <w14:ligatures w14:val="none"/>
              </w:rPr>
              <w:t>)</w:t>
            </w:r>
          </w:p>
        </w:tc>
        <w:tc>
          <w:tcPr>
            <w:tcW w:w="2778" w:type="dxa"/>
            <w:gridSpan w:val="3"/>
            <w:vAlign w:val="center"/>
          </w:tcPr>
          <w:p w14:paraId="6C87F268" w14:textId="564B9B23" w:rsidR="00E16E77" w:rsidRPr="001C67D0" w:rsidRDefault="00E16E77" w:rsidP="001C67D0">
            <w:pPr>
              <w:widowControl w:val="0"/>
              <w:autoSpaceDE w:val="0"/>
              <w:autoSpaceDN w:val="0"/>
              <w:spacing w:after="0" w:line="240" w:lineRule="auto"/>
              <w:ind w:right="580"/>
              <w:jc w:val="center"/>
              <w:rPr>
                <w:rFonts w:ascii="Arial" w:eastAsia="Microsoft Sans Serif" w:hAnsi="Arial" w:cs="Arial"/>
                <w:b/>
                <w:kern w:val="0"/>
                <w:sz w:val="20"/>
                <w:szCs w:val="20"/>
                <w:lang w:val="en-US"/>
                <w14:ligatures w14:val="none"/>
              </w:rPr>
            </w:pPr>
            <w:r w:rsidRPr="001C67D0">
              <w:rPr>
                <w:rFonts w:ascii="Arial" w:eastAsia="Arial MT" w:hAnsi="Arial" w:cs="Arial"/>
                <w:b/>
                <w:bCs/>
                <w:kern w:val="0"/>
                <w:sz w:val="20"/>
                <w:szCs w:val="20"/>
                <w14:ligatures w14:val="none"/>
              </w:rPr>
              <w:t>Grain yield</w:t>
            </w:r>
            <w:r w:rsidR="001C67D0" w:rsidRPr="001C67D0">
              <w:rPr>
                <w:rFonts w:ascii="Arial" w:eastAsia="Arial MT" w:hAnsi="Arial" w:cs="Arial"/>
                <w:b/>
                <w:bCs/>
                <w:kern w:val="0"/>
                <w:sz w:val="20"/>
                <w:szCs w:val="20"/>
                <w14:ligatures w14:val="none"/>
              </w:rPr>
              <w:t>(kg/ha)</w:t>
            </w:r>
          </w:p>
        </w:tc>
        <w:tc>
          <w:tcPr>
            <w:tcW w:w="1418" w:type="dxa"/>
            <w:vMerge w:val="restart"/>
            <w:vAlign w:val="center"/>
          </w:tcPr>
          <w:p w14:paraId="79755D7B" w14:textId="7CFA08A6" w:rsidR="00E16E77" w:rsidRPr="001C67D0" w:rsidRDefault="00E16E77" w:rsidP="001C67D0">
            <w:pPr>
              <w:jc w:val="center"/>
              <w:rPr>
                <w:rFonts w:ascii="Arial" w:hAnsi="Arial" w:cs="Arial"/>
                <w:b/>
                <w:bCs/>
                <w:sz w:val="20"/>
                <w:szCs w:val="20"/>
              </w:rPr>
            </w:pPr>
            <w:r w:rsidRPr="001C67D0">
              <w:rPr>
                <w:rFonts w:ascii="Arial" w:hAnsi="Arial" w:cs="Arial"/>
                <w:b/>
                <w:bCs/>
                <w:sz w:val="20"/>
                <w:szCs w:val="20"/>
              </w:rPr>
              <w:t>Increase in yield (%)</w:t>
            </w:r>
          </w:p>
        </w:tc>
        <w:tc>
          <w:tcPr>
            <w:tcW w:w="2551" w:type="dxa"/>
            <w:gridSpan w:val="3"/>
            <w:vAlign w:val="center"/>
          </w:tcPr>
          <w:p w14:paraId="366B7173" w14:textId="2FC87E51" w:rsidR="00E16E77" w:rsidRPr="001C67D0" w:rsidRDefault="00E16E77" w:rsidP="001C67D0">
            <w:pPr>
              <w:widowControl w:val="0"/>
              <w:autoSpaceDE w:val="0"/>
              <w:autoSpaceDN w:val="0"/>
              <w:spacing w:after="0" w:line="240" w:lineRule="auto"/>
              <w:ind w:right="580"/>
              <w:jc w:val="center"/>
              <w:rPr>
                <w:rFonts w:ascii="Arial" w:eastAsia="Microsoft Sans Serif" w:hAnsi="Arial" w:cs="Arial"/>
                <w:b/>
                <w:kern w:val="0"/>
                <w:sz w:val="20"/>
                <w:szCs w:val="20"/>
                <w:lang w:val="en-US"/>
                <w14:ligatures w14:val="none"/>
              </w:rPr>
            </w:pPr>
            <w:r w:rsidRPr="001C67D0">
              <w:rPr>
                <w:rFonts w:ascii="Arial" w:eastAsia="Arial MT" w:hAnsi="Arial" w:cs="Arial"/>
                <w:b/>
                <w:bCs/>
                <w:kern w:val="0"/>
                <w:sz w:val="20"/>
                <w:szCs w:val="20"/>
                <w14:ligatures w14:val="none"/>
              </w:rPr>
              <w:t>Straw yield</w:t>
            </w:r>
            <w:r w:rsidR="001C67D0" w:rsidRPr="001C67D0">
              <w:rPr>
                <w:rFonts w:ascii="Arial" w:eastAsia="Arial MT" w:hAnsi="Arial" w:cs="Arial"/>
                <w:b/>
                <w:bCs/>
                <w:kern w:val="0"/>
                <w:sz w:val="20"/>
                <w:szCs w:val="20"/>
                <w14:ligatures w14:val="none"/>
              </w:rPr>
              <w:t>(kg/ha)</w:t>
            </w:r>
          </w:p>
        </w:tc>
        <w:tc>
          <w:tcPr>
            <w:tcW w:w="2401" w:type="dxa"/>
            <w:gridSpan w:val="4"/>
            <w:vAlign w:val="center"/>
          </w:tcPr>
          <w:p w14:paraId="52EC1FC5" w14:textId="071BF7E4" w:rsidR="00E16E77" w:rsidRPr="001C67D0" w:rsidRDefault="00E16E77" w:rsidP="001C67D0">
            <w:pPr>
              <w:widowControl w:val="0"/>
              <w:autoSpaceDE w:val="0"/>
              <w:autoSpaceDN w:val="0"/>
              <w:spacing w:after="0" w:line="240" w:lineRule="auto"/>
              <w:ind w:right="624"/>
              <w:jc w:val="center"/>
              <w:rPr>
                <w:rFonts w:ascii="Arial" w:eastAsia="Microsoft Sans Serif" w:hAnsi="Arial" w:cs="Arial"/>
                <w:b/>
                <w:kern w:val="0"/>
                <w:sz w:val="20"/>
                <w:szCs w:val="20"/>
                <w:lang w:val="en-US"/>
                <w14:ligatures w14:val="none"/>
              </w:rPr>
            </w:pPr>
            <w:r w:rsidRPr="001C67D0">
              <w:rPr>
                <w:rFonts w:ascii="Arial" w:eastAsia="Arial MT" w:hAnsi="Arial" w:cs="Arial"/>
                <w:b/>
                <w:bCs/>
                <w:kern w:val="0"/>
                <w:sz w:val="20"/>
                <w:szCs w:val="20"/>
                <w14:ligatures w14:val="none"/>
              </w:rPr>
              <w:t>Harvest index</w:t>
            </w:r>
            <w:r w:rsidR="006C5E22">
              <w:rPr>
                <w:rFonts w:ascii="Arial" w:eastAsia="Arial MT" w:hAnsi="Arial" w:cs="Arial"/>
                <w:b/>
                <w:bCs/>
                <w:kern w:val="0"/>
                <w:sz w:val="20"/>
                <w:szCs w:val="20"/>
                <w14:ligatures w14:val="none"/>
              </w:rPr>
              <w:t xml:space="preserve"> </w:t>
            </w:r>
            <w:r w:rsidR="001C67D0" w:rsidRPr="001C67D0">
              <w:rPr>
                <w:rFonts w:ascii="Arial" w:eastAsia="Arial MT" w:hAnsi="Arial" w:cs="Arial"/>
                <w:b/>
                <w:bCs/>
                <w:kern w:val="0"/>
                <w:sz w:val="20"/>
                <w:szCs w:val="20"/>
                <w14:ligatures w14:val="none"/>
              </w:rPr>
              <w:t>(%)</w:t>
            </w:r>
          </w:p>
        </w:tc>
      </w:tr>
      <w:tr w:rsidR="00E16E77" w:rsidRPr="00AC1E8B" w14:paraId="45F2E6F9" w14:textId="77777777" w:rsidTr="006C5E22">
        <w:trPr>
          <w:gridAfter w:val="1"/>
          <w:wAfter w:w="32" w:type="dxa"/>
          <w:trHeight w:val="29"/>
        </w:trPr>
        <w:tc>
          <w:tcPr>
            <w:tcW w:w="4669" w:type="dxa"/>
            <w:gridSpan w:val="2"/>
            <w:vMerge/>
            <w:tcBorders>
              <w:top w:val="nil"/>
            </w:tcBorders>
          </w:tcPr>
          <w:p w14:paraId="5238A915" w14:textId="77777777" w:rsidR="00E16E77" w:rsidRPr="00AC1E8B" w:rsidRDefault="00E16E77" w:rsidP="00E201BD">
            <w:pPr>
              <w:widowControl w:val="0"/>
              <w:autoSpaceDE w:val="0"/>
              <w:autoSpaceDN w:val="0"/>
              <w:spacing w:after="0" w:line="240" w:lineRule="auto"/>
              <w:rPr>
                <w:rFonts w:ascii="Arial" w:eastAsia="Microsoft Sans Serif" w:hAnsi="Arial" w:cs="Arial"/>
                <w:kern w:val="0"/>
                <w:sz w:val="16"/>
                <w:szCs w:val="16"/>
                <w:lang w:val="en-US"/>
                <w14:ligatures w14:val="none"/>
              </w:rPr>
            </w:pPr>
          </w:p>
        </w:tc>
        <w:tc>
          <w:tcPr>
            <w:tcW w:w="1200" w:type="dxa"/>
            <w:vMerge/>
            <w:tcBorders>
              <w:top w:val="nil"/>
            </w:tcBorders>
          </w:tcPr>
          <w:p w14:paraId="62BB70FB" w14:textId="77777777" w:rsidR="00E16E77" w:rsidRPr="00AC1E8B" w:rsidRDefault="00E16E77" w:rsidP="00E201BD">
            <w:pPr>
              <w:widowControl w:val="0"/>
              <w:autoSpaceDE w:val="0"/>
              <w:autoSpaceDN w:val="0"/>
              <w:spacing w:after="0" w:line="240" w:lineRule="auto"/>
              <w:rPr>
                <w:rFonts w:ascii="Arial" w:eastAsia="Microsoft Sans Serif" w:hAnsi="Arial" w:cs="Arial"/>
                <w:kern w:val="0"/>
                <w:sz w:val="16"/>
                <w:szCs w:val="16"/>
                <w:lang w:val="en-US"/>
                <w14:ligatures w14:val="none"/>
              </w:rPr>
            </w:pPr>
          </w:p>
        </w:tc>
        <w:tc>
          <w:tcPr>
            <w:tcW w:w="972" w:type="dxa"/>
            <w:vAlign w:val="bottom"/>
          </w:tcPr>
          <w:p w14:paraId="4BEA2BAB" w14:textId="77777777" w:rsidR="00E16E77" w:rsidRPr="00AC1E8B" w:rsidRDefault="00E16E77" w:rsidP="00974C40">
            <w:pPr>
              <w:widowControl w:val="0"/>
              <w:autoSpaceDE w:val="0"/>
              <w:autoSpaceDN w:val="0"/>
              <w:spacing w:before="79" w:after="0" w:line="240" w:lineRule="auto"/>
              <w:ind w:left="6"/>
              <w:jc w:val="center"/>
              <w:rPr>
                <w:rFonts w:ascii="Arial" w:eastAsia="Microsoft Sans Serif" w:hAnsi="Arial" w:cs="Arial"/>
                <w:b/>
                <w:kern w:val="0"/>
                <w:sz w:val="16"/>
                <w:szCs w:val="16"/>
                <w:lang w:val="en-US"/>
                <w14:ligatures w14:val="none"/>
              </w:rPr>
            </w:pPr>
            <w:r w:rsidRPr="00AC1E8B">
              <w:rPr>
                <w:rFonts w:ascii="Arial" w:eastAsia="Microsoft Sans Serif" w:hAnsi="Arial" w:cs="Arial"/>
                <w:b/>
                <w:spacing w:val="-2"/>
                <w:kern w:val="0"/>
                <w:sz w:val="16"/>
                <w:szCs w:val="16"/>
                <w:lang w:val="en-US"/>
                <w14:ligatures w14:val="none"/>
              </w:rPr>
              <w:t>2022-</w:t>
            </w:r>
            <w:r w:rsidRPr="00AC1E8B">
              <w:rPr>
                <w:rFonts w:ascii="Arial" w:eastAsia="Microsoft Sans Serif" w:hAnsi="Arial" w:cs="Arial"/>
                <w:b/>
                <w:spacing w:val="-5"/>
                <w:kern w:val="0"/>
                <w:sz w:val="16"/>
                <w:szCs w:val="16"/>
                <w:lang w:val="en-US"/>
                <w14:ligatures w14:val="none"/>
              </w:rPr>
              <w:t>23</w:t>
            </w:r>
          </w:p>
        </w:tc>
        <w:tc>
          <w:tcPr>
            <w:tcW w:w="814" w:type="dxa"/>
            <w:vAlign w:val="bottom"/>
          </w:tcPr>
          <w:p w14:paraId="719A1AD5" w14:textId="77777777" w:rsidR="00E16E77" w:rsidRPr="00AC1E8B" w:rsidRDefault="00E16E77" w:rsidP="00974C40">
            <w:pPr>
              <w:widowControl w:val="0"/>
              <w:autoSpaceDE w:val="0"/>
              <w:autoSpaceDN w:val="0"/>
              <w:spacing w:before="79" w:after="0" w:line="240" w:lineRule="auto"/>
              <w:ind w:left="14" w:right="5"/>
              <w:jc w:val="center"/>
              <w:rPr>
                <w:rFonts w:ascii="Arial" w:eastAsia="Microsoft Sans Serif" w:hAnsi="Arial" w:cs="Arial"/>
                <w:b/>
                <w:kern w:val="0"/>
                <w:sz w:val="16"/>
                <w:szCs w:val="16"/>
                <w:lang w:val="en-US"/>
                <w14:ligatures w14:val="none"/>
              </w:rPr>
            </w:pPr>
            <w:r w:rsidRPr="00AC1E8B">
              <w:rPr>
                <w:rFonts w:ascii="Arial" w:eastAsia="Microsoft Sans Serif" w:hAnsi="Arial" w:cs="Arial"/>
                <w:b/>
                <w:spacing w:val="-2"/>
                <w:kern w:val="0"/>
                <w:sz w:val="16"/>
                <w:szCs w:val="16"/>
                <w:lang w:val="en-US"/>
                <w14:ligatures w14:val="none"/>
              </w:rPr>
              <w:t>2023-</w:t>
            </w:r>
            <w:r w:rsidRPr="00AC1E8B">
              <w:rPr>
                <w:rFonts w:ascii="Arial" w:eastAsia="Microsoft Sans Serif" w:hAnsi="Arial" w:cs="Arial"/>
                <w:b/>
                <w:spacing w:val="-5"/>
                <w:kern w:val="0"/>
                <w:sz w:val="16"/>
                <w:szCs w:val="16"/>
                <w:lang w:val="en-US"/>
                <w14:ligatures w14:val="none"/>
              </w:rPr>
              <w:t>24</w:t>
            </w:r>
          </w:p>
        </w:tc>
        <w:tc>
          <w:tcPr>
            <w:tcW w:w="992" w:type="dxa"/>
            <w:vAlign w:val="center"/>
          </w:tcPr>
          <w:p w14:paraId="400443CE" w14:textId="77777777" w:rsidR="00E16E77" w:rsidRPr="00AC1E8B" w:rsidRDefault="00E16E77" w:rsidP="00AC50DC">
            <w:pPr>
              <w:widowControl w:val="0"/>
              <w:autoSpaceDE w:val="0"/>
              <w:autoSpaceDN w:val="0"/>
              <w:spacing w:before="218" w:after="0" w:line="240" w:lineRule="auto"/>
              <w:ind w:left="12"/>
              <w:jc w:val="center"/>
              <w:rPr>
                <w:rFonts w:ascii="Arial" w:eastAsia="Microsoft Sans Serif" w:hAnsi="Arial" w:cs="Arial"/>
                <w:b/>
                <w:kern w:val="0"/>
                <w:sz w:val="16"/>
                <w:szCs w:val="16"/>
                <w:lang w:val="en-US"/>
                <w14:ligatures w14:val="none"/>
              </w:rPr>
            </w:pPr>
            <w:r w:rsidRPr="00AC1E8B">
              <w:rPr>
                <w:rFonts w:ascii="Arial" w:eastAsia="Microsoft Sans Serif" w:hAnsi="Arial" w:cs="Arial"/>
                <w:b/>
                <w:spacing w:val="-4"/>
                <w:kern w:val="0"/>
                <w:sz w:val="16"/>
                <w:szCs w:val="16"/>
                <w:lang w:val="en-US"/>
                <w14:ligatures w14:val="none"/>
              </w:rPr>
              <w:t>Pooled</w:t>
            </w:r>
          </w:p>
        </w:tc>
        <w:tc>
          <w:tcPr>
            <w:tcW w:w="1418" w:type="dxa"/>
            <w:vMerge/>
            <w:vAlign w:val="center"/>
          </w:tcPr>
          <w:p w14:paraId="03BA484A" w14:textId="77777777" w:rsidR="00E16E77" w:rsidRPr="00AC1E8B" w:rsidRDefault="00E16E77" w:rsidP="00AC50DC">
            <w:pPr>
              <w:widowControl w:val="0"/>
              <w:autoSpaceDE w:val="0"/>
              <w:autoSpaceDN w:val="0"/>
              <w:spacing w:before="218" w:after="0" w:line="240" w:lineRule="auto"/>
              <w:ind w:left="12"/>
              <w:jc w:val="center"/>
              <w:rPr>
                <w:rFonts w:ascii="Arial" w:eastAsia="Microsoft Sans Serif" w:hAnsi="Arial" w:cs="Arial"/>
                <w:b/>
                <w:spacing w:val="-4"/>
                <w:kern w:val="0"/>
                <w:sz w:val="16"/>
                <w:szCs w:val="16"/>
                <w:lang w:val="en-US"/>
                <w14:ligatures w14:val="none"/>
              </w:rPr>
            </w:pPr>
          </w:p>
        </w:tc>
        <w:tc>
          <w:tcPr>
            <w:tcW w:w="992" w:type="dxa"/>
            <w:vAlign w:val="center"/>
          </w:tcPr>
          <w:p w14:paraId="7EAA1B5C" w14:textId="26902A7A" w:rsidR="00E16E77" w:rsidRPr="00AC1E8B" w:rsidRDefault="00E16E77" w:rsidP="00AC50DC">
            <w:pPr>
              <w:widowControl w:val="0"/>
              <w:autoSpaceDE w:val="0"/>
              <w:autoSpaceDN w:val="0"/>
              <w:spacing w:before="218" w:after="0" w:line="240" w:lineRule="auto"/>
              <w:ind w:left="12"/>
              <w:jc w:val="center"/>
              <w:rPr>
                <w:rFonts w:ascii="Arial" w:eastAsia="Microsoft Sans Serif" w:hAnsi="Arial" w:cs="Arial"/>
                <w:b/>
                <w:spacing w:val="-4"/>
                <w:kern w:val="0"/>
                <w:sz w:val="16"/>
                <w:szCs w:val="16"/>
                <w:lang w:val="en-US"/>
                <w14:ligatures w14:val="none"/>
              </w:rPr>
            </w:pPr>
            <w:r w:rsidRPr="00AC1E8B">
              <w:rPr>
                <w:rFonts w:ascii="Arial" w:eastAsia="Microsoft Sans Serif" w:hAnsi="Arial" w:cs="Arial"/>
                <w:b/>
                <w:spacing w:val="-4"/>
                <w:kern w:val="0"/>
                <w:sz w:val="16"/>
                <w:szCs w:val="16"/>
                <w:lang w:val="en-US"/>
                <w14:ligatures w14:val="none"/>
              </w:rPr>
              <w:t>2022-23</w:t>
            </w:r>
          </w:p>
        </w:tc>
        <w:tc>
          <w:tcPr>
            <w:tcW w:w="850" w:type="dxa"/>
            <w:vAlign w:val="center"/>
          </w:tcPr>
          <w:p w14:paraId="5EE89D58" w14:textId="77777777" w:rsidR="00E16E77" w:rsidRPr="00AC1E8B" w:rsidRDefault="00E16E77" w:rsidP="00AC50DC">
            <w:pPr>
              <w:widowControl w:val="0"/>
              <w:autoSpaceDE w:val="0"/>
              <w:autoSpaceDN w:val="0"/>
              <w:spacing w:before="218" w:after="0" w:line="240" w:lineRule="auto"/>
              <w:ind w:left="12"/>
              <w:jc w:val="center"/>
              <w:rPr>
                <w:rFonts w:ascii="Arial" w:eastAsia="Microsoft Sans Serif" w:hAnsi="Arial" w:cs="Arial"/>
                <w:b/>
                <w:spacing w:val="-4"/>
                <w:kern w:val="0"/>
                <w:sz w:val="16"/>
                <w:szCs w:val="16"/>
                <w:lang w:val="en-US"/>
                <w14:ligatures w14:val="none"/>
              </w:rPr>
            </w:pPr>
            <w:r w:rsidRPr="00AC1E8B">
              <w:rPr>
                <w:rFonts w:ascii="Arial" w:eastAsia="Microsoft Sans Serif" w:hAnsi="Arial" w:cs="Arial"/>
                <w:b/>
                <w:spacing w:val="-4"/>
                <w:kern w:val="0"/>
                <w:sz w:val="16"/>
                <w:szCs w:val="16"/>
                <w:lang w:val="en-US"/>
                <w14:ligatures w14:val="none"/>
              </w:rPr>
              <w:t>2023-24</w:t>
            </w:r>
          </w:p>
        </w:tc>
        <w:tc>
          <w:tcPr>
            <w:tcW w:w="709" w:type="dxa"/>
            <w:vAlign w:val="center"/>
          </w:tcPr>
          <w:p w14:paraId="1CE91BCD" w14:textId="77777777" w:rsidR="00E16E77" w:rsidRPr="00AC1E8B" w:rsidRDefault="00E16E77" w:rsidP="00AC50DC">
            <w:pPr>
              <w:widowControl w:val="0"/>
              <w:autoSpaceDE w:val="0"/>
              <w:autoSpaceDN w:val="0"/>
              <w:spacing w:before="218" w:after="0" w:line="240" w:lineRule="auto"/>
              <w:ind w:left="12"/>
              <w:jc w:val="center"/>
              <w:rPr>
                <w:rFonts w:ascii="Arial" w:eastAsia="Microsoft Sans Serif" w:hAnsi="Arial" w:cs="Arial"/>
                <w:b/>
                <w:spacing w:val="-4"/>
                <w:kern w:val="0"/>
                <w:sz w:val="16"/>
                <w:szCs w:val="16"/>
                <w:lang w:val="en-US"/>
                <w14:ligatures w14:val="none"/>
              </w:rPr>
            </w:pPr>
            <w:r w:rsidRPr="00AC1E8B">
              <w:rPr>
                <w:rFonts w:ascii="Arial" w:eastAsia="Microsoft Sans Serif" w:hAnsi="Arial" w:cs="Arial"/>
                <w:b/>
                <w:spacing w:val="-4"/>
                <w:kern w:val="0"/>
                <w:sz w:val="16"/>
                <w:szCs w:val="16"/>
                <w:lang w:val="en-US"/>
                <w14:ligatures w14:val="none"/>
              </w:rPr>
              <w:t>pooled</w:t>
            </w:r>
          </w:p>
        </w:tc>
        <w:tc>
          <w:tcPr>
            <w:tcW w:w="851" w:type="dxa"/>
            <w:vAlign w:val="center"/>
          </w:tcPr>
          <w:p w14:paraId="35DC515A" w14:textId="77777777" w:rsidR="00E16E77" w:rsidRPr="00AC1E8B" w:rsidRDefault="00E16E77" w:rsidP="00AC50DC">
            <w:pPr>
              <w:widowControl w:val="0"/>
              <w:autoSpaceDE w:val="0"/>
              <w:autoSpaceDN w:val="0"/>
              <w:spacing w:before="218" w:after="0" w:line="240" w:lineRule="auto"/>
              <w:ind w:left="12"/>
              <w:jc w:val="center"/>
              <w:rPr>
                <w:rFonts w:ascii="Arial" w:eastAsia="Microsoft Sans Serif" w:hAnsi="Arial" w:cs="Arial"/>
                <w:b/>
                <w:spacing w:val="-4"/>
                <w:kern w:val="0"/>
                <w:sz w:val="16"/>
                <w:szCs w:val="16"/>
                <w:lang w:val="en-US"/>
                <w14:ligatures w14:val="none"/>
              </w:rPr>
            </w:pPr>
            <w:r w:rsidRPr="00AC1E8B">
              <w:rPr>
                <w:rFonts w:ascii="Arial" w:eastAsia="Microsoft Sans Serif" w:hAnsi="Arial" w:cs="Arial"/>
                <w:b/>
                <w:spacing w:val="-4"/>
                <w:kern w:val="0"/>
                <w:sz w:val="16"/>
                <w:szCs w:val="16"/>
                <w:lang w:val="en-US"/>
                <w14:ligatures w14:val="none"/>
              </w:rPr>
              <w:t>2022-23</w:t>
            </w:r>
          </w:p>
        </w:tc>
        <w:tc>
          <w:tcPr>
            <w:tcW w:w="850" w:type="dxa"/>
            <w:vAlign w:val="center"/>
          </w:tcPr>
          <w:p w14:paraId="6029C747" w14:textId="77777777" w:rsidR="00E16E77" w:rsidRPr="00AC1E8B" w:rsidRDefault="00E16E77" w:rsidP="00AC50DC">
            <w:pPr>
              <w:widowControl w:val="0"/>
              <w:autoSpaceDE w:val="0"/>
              <w:autoSpaceDN w:val="0"/>
              <w:spacing w:before="218" w:after="0" w:line="240" w:lineRule="auto"/>
              <w:ind w:left="12"/>
              <w:jc w:val="center"/>
              <w:rPr>
                <w:rFonts w:ascii="Arial" w:eastAsia="Microsoft Sans Serif" w:hAnsi="Arial" w:cs="Arial"/>
                <w:b/>
                <w:spacing w:val="-4"/>
                <w:kern w:val="0"/>
                <w:sz w:val="16"/>
                <w:szCs w:val="16"/>
                <w:lang w:val="en-US"/>
                <w14:ligatures w14:val="none"/>
              </w:rPr>
            </w:pPr>
            <w:r w:rsidRPr="00AC1E8B">
              <w:rPr>
                <w:rFonts w:ascii="Arial" w:eastAsia="Microsoft Sans Serif" w:hAnsi="Arial" w:cs="Arial"/>
                <w:b/>
                <w:spacing w:val="-4"/>
                <w:kern w:val="0"/>
                <w:sz w:val="16"/>
                <w:szCs w:val="16"/>
                <w:lang w:val="en-US"/>
                <w14:ligatures w14:val="none"/>
              </w:rPr>
              <w:t>2023-24</w:t>
            </w:r>
          </w:p>
        </w:tc>
        <w:tc>
          <w:tcPr>
            <w:tcW w:w="668" w:type="dxa"/>
            <w:vAlign w:val="center"/>
          </w:tcPr>
          <w:p w14:paraId="3DCEE9FA" w14:textId="77777777" w:rsidR="00E16E77" w:rsidRPr="00AC1E8B" w:rsidRDefault="00E16E77" w:rsidP="00AC50DC">
            <w:pPr>
              <w:widowControl w:val="0"/>
              <w:autoSpaceDE w:val="0"/>
              <w:autoSpaceDN w:val="0"/>
              <w:spacing w:before="218" w:after="0" w:line="240" w:lineRule="auto"/>
              <w:ind w:left="12"/>
              <w:jc w:val="center"/>
              <w:rPr>
                <w:rFonts w:ascii="Arial" w:eastAsia="Microsoft Sans Serif" w:hAnsi="Arial" w:cs="Arial"/>
                <w:b/>
                <w:spacing w:val="-4"/>
                <w:kern w:val="0"/>
                <w:sz w:val="16"/>
                <w:szCs w:val="16"/>
                <w:lang w:val="en-US"/>
                <w14:ligatures w14:val="none"/>
              </w:rPr>
            </w:pPr>
            <w:r w:rsidRPr="00AC1E8B">
              <w:rPr>
                <w:rFonts w:ascii="Arial" w:eastAsia="Microsoft Sans Serif" w:hAnsi="Arial" w:cs="Arial"/>
                <w:b/>
                <w:spacing w:val="-4"/>
                <w:kern w:val="0"/>
                <w:sz w:val="16"/>
                <w:szCs w:val="16"/>
                <w:lang w:val="en-US"/>
                <w14:ligatures w14:val="none"/>
              </w:rPr>
              <w:t>pooled</w:t>
            </w:r>
          </w:p>
        </w:tc>
      </w:tr>
      <w:tr w:rsidR="00AC50DC" w:rsidRPr="00AC1E8B" w14:paraId="01F4BDC7" w14:textId="77777777" w:rsidTr="006C5E22">
        <w:trPr>
          <w:gridAfter w:val="1"/>
          <w:wAfter w:w="32" w:type="dxa"/>
          <w:trHeight w:val="19"/>
        </w:trPr>
        <w:tc>
          <w:tcPr>
            <w:tcW w:w="618" w:type="dxa"/>
            <w:vAlign w:val="center"/>
          </w:tcPr>
          <w:p w14:paraId="1293BF6B" w14:textId="77777777" w:rsidR="00AC50DC" w:rsidRPr="00AC1E8B" w:rsidRDefault="00AC50DC" w:rsidP="00AC50DC">
            <w:pPr>
              <w:widowControl w:val="0"/>
              <w:autoSpaceDE w:val="0"/>
              <w:autoSpaceDN w:val="0"/>
              <w:spacing w:before="132" w:after="0" w:line="240" w:lineRule="auto"/>
              <w:ind w:left="239"/>
              <w:rPr>
                <w:rFonts w:ascii="Arial" w:eastAsia="Microsoft Sans Serif" w:hAnsi="Arial" w:cs="Arial"/>
                <w:b/>
                <w:kern w:val="0"/>
                <w:sz w:val="16"/>
                <w:szCs w:val="16"/>
                <w:lang w:val="en-US"/>
                <w14:ligatures w14:val="none"/>
              </w:rPr>
            </w:pPr>
            <w:r w:rsidRPr="00AC1E8B">
              <w:rPr>
                <w:rFonts w:ascii="Arial" w:eastAsia="Microsoft Sans Serif" w:hAnsi="Arial" w:cs="Arial"/>
                <w:b/>
                <w:spacing w:val="-5"/>
                <w:kern w:val="0"/>
                <w:sz w:val="16"/>
                <w:szCs w:val="16"/>
                <w:lang w:val="en-US"/>
                <w14:ligatures w14:val="none"/>
              </w:rPr>
              <w:t>T</w:t>
            </w:r>
            <w:r w:rsidRPr="00AC1E8B">
              <w:rPr>
                <w:rFonts w:ascii="Arial" w:eastAsia="Microsoft Sans Serif" w:hAnsi="Arial" w:cs="Arial"/>
                <w:b/>
                <w:spacing w:val="-5"/>
                <w:kern w:val="0"/>
                <w:sz w:val="16"/>
                <w:szCs w:val="16"/>
                <w:vertAlign w:val="subscript"/>
                <w:lang w:val="en-US"/>
                <w14:ligatures w14:val="none"/>
              </w:rPr>
              <w:t>1</w:t>
            </w:r>
          </w:p>
        </w:tc>
        <w:tc>
          <w:tcPr>
            <w:tcW w:w="4051" w:type="dxa"/>
            <w:vAlign w:val="center"/>
          </w:tcPr>
          <w:p w14:paraId="492320FF" w14:textId="77777777" w:rsidR="00AC50DC" w:rsidRPr="00AC1E8B" w:rsidRDefault="00AC50DC" w:rsidP="00AC50DC">
            <w:pPr>
              <w:widowControl w:val="0"/>
              <w:autoSpaceDE w:val="0"/>
              <w:autoSpaceDN w:val="0"/>
              <w:spacing w:after="0" w:line="251" w:lineRule="exact"/>
              <w:ind w:left="107"/>
              <w:rPr>
                <w:rFonts w:ascii="Arial" w:eastAsia="Microsoft Sans Serif" w:hAnsi="Arial" w:cs="Arial"/>
                <w:b/>
                <w:bCs/>
                <w:kern w:val="0"/>
                <w:sz w:val="16"/>
                <w:szCs w:val="16"/>
                <w:lang w:val="en-US"/>
                <w14:ligatures w14:val="none"/>
              </w:rPr>
            </w:pPr>
            <w:r w:rsidRPr="00AC1E8B">
              <w:rPr>
                <w:rFonts w:ascii="Arial" w:hAnsi="Arial" w:cs="Arial"/>
                <w:b/>
                <w:bCs/>
                <w:sz w:val="16"/>
                <w:szCs w:val="16"/>
              </w:rPr>
              <w:t xml:space="preserve">Weed Free </w:t>
            </w:r>
            <w:r w:rsidRPr="00AC1E8B">
              <w:rPr>
                <w:rFonts w:ascii="Arial" w:hAnsi="Arial" w:cs="Arial"/>
                <w:sz w:val="18"/>
                <w:szCs w:val="16"/>
              </w:rPr>
              <w:t>(two hand weeding 30 &amp; 45 DAS)</w:t>
            </w:r>
          </w:p>
        </w:tc>
        <w:tc>
          <w:tcPr>
            <w:tcW w:w="1200" w:type="dxa"/>
            <w:vAlign w:val="center"/>
          </w:tcPr>
          <w:p w14:paraId="63B5A828" w14:textId="52A95DA4" w:rsidR="00AC50DC" w:rsidRPr="00AC1E8B" w:rsidRDefault="00AC50DC" w:rsidP="001C67D0">
            <w:pPr>
              <w:widowControl w:val="0"/>
              <w:autoSpaceDE w:val="0"/>
              <w:autoSpaceDN w:val="0"/>
              <w:spacing w:before="136" w:after="0" w:line="240" w:lineRule="auto"/>
              <w:ind w:left="119"/>
              <w:jc w:val="center"/>
              <w:rPr>
                <w:rFonts w:ascii="Arial" w:eastAsia="Microsoft Sans Serif" w:hAnsi="Arial" w:cs="Arial"/>
                <w:b/>
                <w:bCs/>
                <w:kern w:val="0"/>
                <w:sz w:val="16"/>
                <w:szCs w:val="16"/>
                <w:lang w:val="en-US"/>
                <w14:ligatures w14:val="none"/>
              </w:rPr>
            </w:pPr>
            <w:r w:rsidRPr="00AC1E8B">
              <w:rPr>
                <w:rFonts w:ascii="Arial" w:eastAsia="Microsoft Sans Serif" w:hAnsi="Arial" w:cs="Arial"/>
                <w:b/>
                <w:bCs/>
                <w:spacing w:val="-2"/>
                <w:kern w:val="0"/>
                <w:sz w:val="16"/>
                <w:szCs w:val="16"/>
                <w:lang w:val="en-US"/>
                <w14:ligatures w14:val="none"/>
              </w:rPr>
              <w:t>twice</w:t>
            </w:r>
          </w:p>
        </w:tc>
        <w:tc>
          <w:tcPr>
            <w:tcW w:w="972" w:type="dxa"/>
            <w:vAlign w:val="center"/>
          </w:tcPr>
          <w:p w14:paraId="4B00F859" w14:textId="77777777" w:rsidR="00AC50DC" w:rsidRPr="00AC1E8B" w:rsidRDefault="00AC50DC" w:rsidP="001C67D0">
            <w:pPr>
              <w:widowControl w:val="0"/>
              <w:autoSpaceDE w:val="0"/>
              <w:autoSpaceDN w:val="0"/>
              <w:spacing w:after="0" w:line="251" w:lineRule="exact"/>
              <w:ind w:left="113"/>
              <w:jc w:val="center"/>
              <w:rPr>
                <w:rFonts w:ascii="Arial" w:eastAsia="Microsoft Sans Serif" w:hAnsi="Arial" w:cs="Arial"/>
                <w:kern w:val="0"/>
                <w:sz w:val="18"/>
                <w:szCs w:val="18"/>
                <w:lang w:val="en-US"/>
                <w14:ligatures w14:val="none"/>
              </w:rPr>
            </w:pPr>
            <w:r w:rsidRPr="00AC1E8B">
              <w:rPr>
                <w:rFonts w:ascii="Arial" w:hAnsi="Arial" w:cs="Arial"/>
                <w:color w:val="000000"/>
                <w:sz w:val="18"/>
                <w:szCs w:val="18"/>
              </w:rPr>
              <w:t>5908</w:t>
            </w:r>
          </w:p>
        </w:tc>
        <w:tc>
          <w:tcPr>
            <w:tcW w:w="814" w:type="dxa"/>
            <w:vAlign w:val="center"/>
          </w:tcPr>
          <w:p w14:paraId="7F4444CC" w14:textId="77777777" w:rsidR="00AC50DC" w:rsidRPr="00AC1E8B" w:rsidRDefault="00AC50DC" w:rsidP="001C67D0">
            <w:pPr>
              <w:widowControl w:val="0"/>
              <w:autoSpaceDE w:val="0"/>
              <w:autoSpaceDN w:val="0"/>
              <w:spacing w:after="0" w:line="251" w:lineRule="exact"/>
              <w:ind w:left="113" w:right="6"/>
              <w:jc w:val="center"/>
              <w:rPr>
                <w:rFonts w:ascii="Arial" w:eastAsia="Microsoft Sans Serif" w:hAnsi="Arial" w:cs="Arial"/>
                <w:kern w:val="0"/>
                <w:sz w:val="18"/>
                <w:szCs w:val="18"/>
                <w:lang w:val="en-US"/>
                <w14:ligatures w14:val="none"/>
              </w:rPr>
            </w:pPr>
            <w:r w:rsidRPr="00AC1E8B">
              <w:rPr>
                <w:rFonts w:ascii="Arial" w:hAnsi="Arial" w:cs="Arial"/>
                <w:color w:val="000000"/>
                <w:sz w:val="18"/>
                <w:szCs w:val="18"/>
              </w:rPr>
              <w:t>6004</w:t>
            </w:r>
          </w:p>
        </w:tc>
        <w:tc>
          <w:tcPr>
            <w:tcW w:w="992" w:type="dxa"/>
            <w:vAlign w:val="center"/>
          </w:tcPr>
          <w:p w14:paraId="79103779" w14:textId="77777777" w:rsidR="00AC50DC" w:rsidRPr="00AC1E8B" w:rsidRDefault="00AC50DC" w:rsidP="001C67D0">
            <w:pPr>
              <w:widowControl w:val="0"/>
              <w:autoSpaceDE w:val="0"/>
              <w:autoSpaceDN w:val="0"/>
              <w:spacing w:after="0" w:line="251" w:lineRule="exact"/>
              <w:ind w:left="113" w:right="1"/>
              <w:jc w:val="center"/>
              <w:rPr>
                <w:rFonts w:ascii="Arial" w:eastAsia="Microsoft Sans Serif" w:hAnsi="Arial" w:cs="Arial"/>
                <w:kern w:val="0"/>
                <w:sz w:val="18"/>
                <w:szCs w:val="18"/>
                <w:lang w:val="en-US"/>
                <w14:ligatures w14:val="none"/>
              </w:rPr>
            </w:pPr>
            <w:r w:rsidRPr="00AC1E8B">
              <w:rPr>
                <w:rFonts w:ascii="Arial" w:hAnsi="Arial" w:cs="Arial"/>
                <w:color w:val="000000"/>
                <w:sz w:val="18"/>
                <w:szCs w:val="18"/>
              </w:rPr>
              <w:t>5956</w:t>
            </w:r>
          </w:p>
        </w:tc>
        <w:tc>
          <w:tcPr>
            <w:tcW w:w="1418" w:type="dxa"/>
            <w:vAlign w:val="center"/>
          </w:tcPr>
          <w:p w14:paraId="286496BE" w14:textId="2144A1AA" w:rsidR="00AC50DC" w:rsidRPr="00AC1E8B" w:rsidRDefault="00AC50DC" w:rsidP="001C67D0">
            <w:pPr>
              <w:widowControl w:val="0"/>
              <w:autoSpaceDE w:val="0"/>
              <w:autoSpaceDN w:val="0"/>
              <w:spacing w:after="0" w:line="251" w:lineRule="exact"/>
              <w:ind w:left="12" w:right="1"/>
              <w:jc w:val="center"/>
              <w:rPr>
                <w:rFonts w:ascii="Arial" w:hAnsi="Arial" w:cs="Arial"/>
                <w:color w:val="000000"/>
                <w:sz w:val="18"/>
                <w:szCs w:val="18"/>
              </w:rPr>
            </w:pPr>
            <w:r w:rsidRPr="00AC1E8B">
              <w:rPr>
                <w:rFonts w:ascii="Arial" w:hAnsi="Arial" w:cs="Arial"/>
                <w:color w:val="000000"/>
                <w:sz w:val="18"/>
                <w:szCs w:val="18"/>
              </w:rPr>
              <w:t>60.02%</w:t>
            </w:r>
          </w:p>
        </w:tc>
        <w:tc>
          <w:tcPr>
            <w:tcW w:w="992" w:type="dxa"/>
            <w:vAlign w:val="center"/>
          </w:tcPr>
          <w:p w14:paraId="7E2D166A" w14:textId="1C73FAAE" w:rsidR="00AC50DC" w:rsidRPr="00AC1E8B" w:rsidRDefault="00AC50DC" w:rsidP="001C67D0">
            <w:pPr>
              <w:widowControl w:val="0"/>
              <w:autoSpaceDE w:val="0"/>
              <w:autoSpaceDN w:val="0"/>
              <w:spacing w:after="0" w:line="251" w:lineRule="exact"/>
              <w:ind w:left="12" w:right="1"/>
              <w:jc w:val="center"/>
              <w:rPr>
                <w:rFonts w:ascii="Arial" w:hAnsi="Arial" w:cs="Arial"/>
                <w:sz w:val="18"/>
                <w:szCs w:val="18"/>
              </w:rPr>
            </w:pPr>
            <w:r w:rsidRPr="00AC1E8B">
              <w:rPr>
                <w:rFonts w:ascii="Arial" w:hAnsi="Arial" w:cs="Arial"/>
                <w:color w:val="000000"/>
                <w:sz w:val="18"/>
                <w:szCs w:val="18"/>
              </w:rPr>
              <w:t>8124</w:t>
            </w:r>
          </w:p>
        </w:tc>
        <w:tc>
          <w:tcPr>
            <w:tcW w:w="850" w:type="dxa"/>
            <w:vAlign w:val="center"/>
          </w:tcPr>
          <w:p w14:paraId="22C1CB48" w14:textId="77777777" w:rsidR="00AC50DC" w:rsidRPr="00AC1E8B" w:rsidRDefault="00AC50DC" w:rsidP="001C67D0">
            <w:pPr>
              <w:widowControl w:val="0"/>
              <w:autoSpaceDE w:val="0"/>
              <w:autoSpaceDN w:val="0"/>
              <w:spacing w:after="0" w:line="251" w:lineRule="exact"/>
              <w:ind w:left="12" w:right="1"/>
              <w:jc w:val="center"/>
              <w:rPr>
                <w:rFonts w:ascii="Arial" w:hAnsi="Arial" w:cs="Arial"/>
                <w:sz w:val="18"/>
                <w:szCs w:val="18"/>
              </w:rPr>
            </w:pPr>
            <w:r w:rsidRPr="00AC1E8B">
              <w:rPr>
                <w:rFonts w:ascii="Arial" w:hAnsi="Arial" w:cs="Arial"/>
                <w:color w:val="000000"/>
                <w:sz w:val="18"/>
                <w:szCs w:val="18"/>
              </w:rPr>
              <w:t>8234</w:t>
            </w:r>
          </w:p>
        </w:tc>
        <w:tc>
          <w:tcPr>
            <w:tcW w:w="709" w:type="dxa"/>
            <w:vAlign w:val="center"/>
          </w:tcPr>
          <w:p w14:paraId="7FA05CD9" w14:textId="77777777" w:rsidR="00AC50DC" w:rsidRPr="00AC1E8B" w:rsidRDefault="00AC50DC" w:rsidP="001C67D0">
            <w:pPr>
              <w:widowControl w:val="0"/>
              <w:autoSpaceDE w:val="0"/>
              <w:autoSpaceDN w:val="0"/>
              <w:spacing w:after="0" w:line="251" w:lineRule="exact"/>
              <w:ind w:left="12" w:right="1"/>
              <w:jc w:val="center"/>
              <w:rPr>
                <w:rFonts w:ascii="Arial" w:hAnsi="Arial" w:cs="Arial"/>
                <w:sz w:val="18"/>
                <w:szCs w:val="18"/>
              </w:rPr>
            </w:pPr>
            <w:r w:rsidRPr="00AC1E8B">
              <w:rPr>
                <w:rFonts w:ascii="Arial" w:hAnsi="Arial" w:cs="Arial"/>
                <w:color w:val="000000"/>
                <w:sz w:val="18"/>
                <w:szCs w:val="18"/>
              </w:rPr>
              <w:t>8179</w:t>
            </w:r>
          </w:p>
        </w:tc>
        <w:tc>
          <w:tcPr>
            <w:tcW w:w="851" w:type="dxa"/>
            <w:vAlign w:val="center"/>
          </w:tcPr>
          <w:p w14:paraId="4616ECEA" w14:textId="246A6892" w:rsidR="00AC50DC" w:rsidRPr="00AC1E8B" w:rsidRDefault="00AC50DC" w:rsidP="001C67D0">
            <w:pPr>
              <w:widowControl w:val="0"/>
              <w:autoSpaceDE w:val="0"/>
              <w:autoSpaceDN w:val="0"/>
              <w:spacing w:after="0" w:line="251" w:lineRule="exact"/>
              <w:ind w:left="12" w:right="1"/>
              <w:jc w:val="center"/>
              <w:rPr>
                <w:rFonts w:ascii="Arial" w:hAnsi="Arial" w:cs="Arial"/>
                <w:sz w:val="18"/>
                <w:szCs w:val="18"/>
              </w:rPr>
            </w:pPr>
            <w:r w:rsidRPr="00AC1E8B">
              <w:rPr>
                <w:rFonts w:ascii="Arial" w:hAnsi="Arial" w:cs="Arial"/>
                <w:color w:val="000000"/>
                <w:sz w:val="18"/>
                <w:szCs w:val="18"/>
              </w:rPr>
              <w:t>42.10</w:t>
            </w:r>
          </w:p>
        </w:tc>
        <w:tc>
          <w:tcPr>
            <w:tcW w:w="850" w:type="dxa"/>
            <w:vAlign w:val="center"/>
          </w:tcPr>
          <w:p w14:paraId="788B9F0D" w14:textId="213A76AB" w:rsidR="00AC50DC" w:rsidRPr="00AC1E8B" w:rsidRDefault="00AC50DC" w:rsidP="001C67D0">
            <w:pPr>
              <w:widowControl w:val="0"/>
              <w:autoSpaceDE w:val="0"/>
              <w:autoSpaceDN w:val="0"/>
              <w:spacing w:after="0" w:line="251" w:lineRule="exact"/>
              <w:ind w:left="12" w:right="1"/>
              <w:jc w:val="center"/>
              <w:rPr>
                <w:rFonts w:ascii="Arial" w:hAnsi="Arial" w:cs="Arial"/>
                <w:sz w:val="18"/>
                <w:szCs w:val="18"/>
              </w:rPr>
            </w:pPr>
            <w:r w:rsidRPr="00AC1E8B">
              <w:rPr>
                <w:rFonts w:ascii="Arial" w:hAnsi="Arial" w:cs="Arial"/>
                <w:color w:val="000000"/>
                <w:sz w:val="18"/>
                <w:szCs w:val="18"/>
              </w:rPr>
              <w:t>42.17</w:t>
            </w:r>
          </w:p>
        </w:tc>
        <w:tc>
          <w:tcPr>
            <w:tcW w:w="668" w:type="dxa"/>
            <w:vAlign w:val="center"/>
          </w:tcPr>
          <w:p w14:paraId="1F61B1F5" w14:textId="5AE7387D" w:rsidR="00AC50DC" w:rsidRPr="00AC1E8B" w:rsidRDefault="00AC50DC" w:rsidP="001C67D0">
            <w:pPr>
              <w:widowControl w:val="0"/>
              <w:autoSpaceDE w:val="0"/>
              <w:autoSpaceDN w:val="0"/>
              <w:spacing w:after="0" w:line="251" w:lineRule="exact"/>
              <w:ind w:left="12" w:right="1"/>
              <w:jc w:val="center"/>
              <w:rPr>
                <w:rFonts w:ascii="Arial" w:hAnsi="Arial" w:cs="Arial"/>
                <w:sz w:val="18"/>
                <w:szCs w:val="18"/>
              </w:rPr>
            </w:pPr>
            <w:r w:rsidRPr="00AC1E8B">
              <w:rPr>
                <w:rFonts w:ascii="Arial" w:hAnsi="Arial" w:cs="Arial"/>
                <w:color w:val="000000"/>
                <w:sz w:val="18"/>
                <w:szCs w:val="18"/>
              </w:rPr>
              <w:t>42.14</w:t>
            </w:r>
          </w:p>
        </w:tc>
      </w:tr>
      <w:tr w:rsidR="00AC50DC" w:rsidRPr="00AC1E8B" w14:paraId="0B9D5339" w14:textId="77777777" w:rsidTr="006C5E22">
        <w:trPr>
          <w:gridAfter w:val="1"/>
          <w:wAfter w:w="32" w:type="dxa"/>
          <w:trHeight w:val="19"/>
        </w:trPr>
        <w:tc>
          <w:tcPr>
            <w:tcW w:w="618" w:type="dxa"/>
            <w:vAlign w:val="center"/>
          </w:tcPr>
          <w:p w14:paraId="2521307E" w14:textId="77777777" w:rsidR="00AC50DC" w:rsidRPr="00AC1E8B" w:rsidRDefault="00AC50DC" w:rsidP="00AC50DC">
            <w:pPr>
              <w:widowControl w:val="0"/>
              <w:autoSpaceDE w:val="0"/>
              <w:autoSpaceDN w:val="0"/>
              <w:spacing w:before="132" w:after="0" w:line="240" w:lineRule="auto"/>
              <w:ind w:left="239"/>
              <w:rPr>
                <w:rFonts w:ascii="Arial" w:eastAsia="Microsoft Sans Serif" w:hAnsi="Arial" w:cs="Arial"/>
                <w:b/>
                <w:kern w:val="0"/>
                <w:sz w:val="16"/>
                <w:szCs w:val="16"/>
                <w:lang w:val="en-US"/>
                <w14:ligatures w14:val="none"/>
              </w:rPr>
            </w:pPr>
            <w:r w:rsidRPr="00AC1E8B">
              <w:rPr>
                <w:rFonts w:ascii="Arial" w:eastAsia="Microsoft Sans Serif" w:hAnsi="Arial" w:cs="Arial"/>
                <w:b/>
                <w:spacing w:val="-5"/>
                <w:kern w:val="0"/>
                <w:sz w:val="16"/>
                <w:szCs w:val="16"/>
                <w:lang w:val="en-US"/>
                <w14:ligatures w14:val="none"/>
              </w:rPr>
              <w:t>T</w:t>
            </w:r>
            <w:r w:rsidRPr="00AC1E8B">
              <w:rPr>
                <w:rFonts w:ascii="Arial" w:eastAsia="Microsoft Sans Serif" w:hAnsi="Arial" w:cs="Arial"/>
                <w:b/>
                <w:spacing w:val="-5"/>
                <w:kern w:val="0"/>
                <w:sz w:val="16"/>
                <w:szCs w:val="16"/>
                <w:vertAlign w:val="subscript"/>
                <w:lang w:val="en-US"/>
                <w14:ligatures w14:val="none"/>
              </w:rPr>
              <w:t>2</w:t>
            </w:r>
          </w:p>
        </w:tc>
        <w:tc>
          <w:tcPr>
            <w:tcW w:w="4051" w:type="dxa"/>
            <w:vAlign w:val="center"/>
          </w:tcPr>
          <w:p w14:paraId="054E2A45" w14:textId="77777777" w:rsidR="00AC50DC" w:rsidRPr="00AC1E8B" w:rsidRDefault="00AC50DC" w:rsidP="00AC50DC">
            <w:pPr>
              <w:widowControl w:val="0"/>
              <w:autoSpaceDE w:val="0"/>
              <w:autoSpaceDN w:val="0"/>
              <w:spacing w:after="0" w:line="251" w:lineRule="exact"/>
              <w:ind w:left="107"/>
              <w:rPr>
                <w:rFonts w:ascii="Arial" w:eastAsia="Microsoft Sans Serif" w:hAnsi="Arial" w:cs="Arial"/>
                <w:kern w:val="0"/>
                <w:sz w:val="16"/>
                <w:szCs w:val="16"/>
                <w:lang w:val="en-US"/>
                <w14:ligatures w14:val="none"/>
              </w:rPr>
            </w:pPr>
            <w:r w:rsidRPr="00AC1E8B">
              <w:rPr>
                <w:rFonts w:ascii="Arial" w:hAnsi="Arial" w:cs="Arial"/>
                <w:sz w:val="16"/>
                <w:szCs w:val="16"/>
              </w:rPr>
              <w:t>Post- Emergence application of Pyroxasulfone 85% WG @ 127.5 g/ha</w:t>
            </w:r>
          </w:p>
          <w:p w14:paraId="22B8510A" w14:textId="77777777" w:rsidR="00AC50DC" w:rsidRPr="00AC1E8B" w:rsidRDefault="00AC50DC" w:rsidP="00AC50DC">
            <w:pPr>
              <w:widowControl w:val="0"/>
              <w:autoSpaceDE w:val="0"/>
              <w:autoSpaceDN w:val="0"/>
              <w:spacing w:after="0" w:line="251" w:lineRule="exact"/>
              <w:ind w:left="107"/>
              <w:rPr>
                <w:rFonts w:ascii="Arial" w:eastAsia="Microsoft Sans Serif" w:hAnsi="Arial" w:cs="Arial"/>
                <w:kern w:val="0"/>
                <w:sz w:val="16"/>
                <w:szCs w:val="16"/>
                <w:lang w:val="en-US"/>
                <w14:ligatures w14:val="none"/>
              </w:rPr>
            </w:pPr>
          </w:p>
        </w:tc>
        <w:tc>
          <w:tcPr>
            <w:tcW w:w="1200" w:type="dxa"/>
            <w:vAlign w:val="center"/>
          </w:tcPr>
          <w:p w14:paraId="1409BA69" w14:textId="77777777" w:rsidR="00AC50DC" w:rsidRPr="00AC1E8B" w:rsidRDefault="00AC50DC" w:rsidP="001C67D0">
            <w:pPr>
              <w:widowControl w:val="0"/>
              <w:autoSpaceDE w:val="0"/>
              <w:autoSpaceDN w:val="0"/>
              <w:spacing w:before="136" w:after="0" w:line="240" w:lineRule="auto"/>
              <w:ind w:left="119"/>
              <w:jc w:val="center"/>
              <w:rPr>
                <w:rFonts w:ascii="Arial" w:eastAsia="Microsoft Sans Serif" w:hAnsi="Arial" w:cs="Arial"/>
                <w:kern w:val="0"/>
                <w:sz w:val="16"/>
                <w:szCs w:val="16"/>
                <w:lang w:val="en-US"/>
                <w14:ligatures w14:val="none"/>
              </w:rPr>
            </w:pPr>
            <w:r w:rsidRPr="00AC1E8B">
              <w:rPr>
                <w:rFonts w:ascii="Arial" w:eastAsia="Microsoft Sans Serif" w:hAnsi="Arial" w:cs="Arial"/>
                <w:spacing w:val="-2"/>
                <w:kern w:val="0"/>
                <w:sz w:val="16"/>
                <w:szCs w:val="16"/>
                <w:lang w:val="en-US"/>
                <w14:ligatures w14:val="none"/>
              </w:rPr>
              <w:t>127.5</w:t>
            </w:r>
          </w:p>
        </w:tc>
        <w:tc>
          <w:tcPr>
            <w:tcW w:w="972" w:type="dxa"/>
            <w:vAlign w:val="center"/>
          </w:tcPr>
          <w:p w14:paraId="54411673" w14:textId="77777777" w:rsidR="00AC50DC" w:rsidRPr="00AC1E8B" w:rsidRDefault="00AC50DC" w:rsidP="001C67D0">
            <w:pPr>
              <w:widowControl w:val="0"/>
              <w:autoSpaceDE w:val="0"/>
              <w:autoSpaceDN w:val="0"/>
              <w:spacing w:after="0" w:line="251" w:lineRule="exact"/>
              <w:ind w:left="113"/>
              <w:jc w:val="center"/>
              <w:rPr>
                <w:rFonts w:ascii="Arial" w:eastAsia="Microsoft Sans Serif" w:hAnsi="Arial" w:cs="Arial"/>
                <w:kern w:val="0"/>
                <w:sz w:val="18"/>
                <w:szCs w:val="18"/>
                <w:lang w:val="en-US"/>
                <w14:ligatures w14:val="none"/>
              </w:rPr>
            </w:pPr>
            <w:r w:rsidRPr="00AC1E8B">
              <w:rPr>
                <w:rFonts w:ascii="Arial" w:hAnsi="Arial" w:cs="Arial"/>
                <w:color w:val="000000"/>
                <w:sz w:val="18"/>
                <w:szCs w:val="18"/>
              </w:rPr>
              <w:t>4783</w:t>
            </w:r>
          </w:p>
        </w:tc>
        <w:tc>
          <w:tcPr>
            <w:tcW w:w="814" w:type="dxa"/>
            <w:vAlign w:val="center"/>
          </w:tcPr>
          <w:p w14:paraId="60071E7B" w14:textId="77777777" w:rsidR="00AC50DC" w:rsidRPr="00AC1E8B" w:rsidRDefault="00AC50DC" w:rsidP="001C67D0">
            <w:pPr>
              <w:widowControl w:val="0"/>
              <w:autoSpaceDE w:val="0"/>
              <w:autoSpaceDN w:val="0"/>
              <w:spacing w:after="0" w:line="250" w:lineRule="exact"/>
              <w:ind w:left="113" w:right="8"/>
              <w:jc w:val="center"/>
              <w:rPr>
                <w:rFonts w:ascii="Arial" w:eastAsia="Microsoft Sans Serif" w:hAnsi="Arial" w:cs="Arial"/>
                <w:kern w:val="0"/>
                <w:sz w:val="18"/>
                <w:szCs w:val="18"/>
                <w:lang w:val="en-US"/>
                <w14:ligatures w14:val="none"/>
              </w:rPr>
            </w:pPr>
            <w:r w:rsidRPr="00AC1E8B">
              <w:rPr>
                <w:rFonts w:ascii="Arial" w:hAnsi="Arial" w:cs="Arial"/>
                <w:color w:val="000000"/>
                <w:sz w:val="18"/>
                <w:szCs w:val="18"/>
              </w:rPr>
              <w:t>4841</w:t>
            </w:r>
          </w:p>
        </w:tc>
        <w:tc>
          <w:tcPr>
            <w:tcW w:w="992" w:type="dxa"/>
            <w:vAlign w:val="center"/>
          </w:tcPr>
          <w:p w14:paraId="0C293352" w14:textId="77777777" w:rsidR="00AC50DC" w:rsidRPr="00AC1E8B" w:rsidRDefault="00AC50DC" w:rsidP="001C67D0">
            <w:pPr>
              <w:widowControl w:val="0"/>
              <w:autoSpaceDE w:val="0"/>
              <w:autoSpaceDN w:val="0"/>
              <w:spacing w:after="0" w:line="251" w:lineRule="exact"/>
              <w:ind w:left="113"/>
              <w:jc w:val="center"/>
              <w:rPr>
                <w:rFonts w:ascii="Arial" w:eastAsia="Microsoft Sans Serif" w:hAnsi="Arial" w:cs="Arial"/>
                <w:kern w:val="0"/>
                <w:sz w:val="18"/>
                <w:szCs w:val="18"/>
                <w:lang w:val="en-US"/>
                <w14:ligatures w14:val="none"/>
              </w:rPr>
            </w:pPr>
            <w:r w:rsidRPr="00AC1E8B">
              <w:rPr>
                <w:rFonts w:ascii="Arial" w:hAnsi="Arial" w:cs="Arial"/>
                <w:color w:val="000000"/>
                <w:sz w:val="18"/>
                <w:szCs w:val="18"/>
              </w:rPr>
              <w:t>4812</w:t>
            </w:r>
          </w:p>
        </w:tc>
        <w:tc>
          <w:tcPr>
            <w:tcW w:w="1418" w:type="dxa"/>
            <w:vAlign w:val="center"/>
          </w:tcPr>
          <w:p w14:paraId="79B39DE7" w14:textId="0A5E91C3" w:rsidR="00AC50DC" w:rsidRPr="00AC1E8B" w:rsidRDefault="00AC50DC" w:rsidP="001C67D0">
            <w:pPr>
              <w:widowControl w:val="0"/>
              <w:autoSpaceDE w:val="0"/>
              <w:autoSpaceDN w:val="0"/>
              <w:spacing w:after="0" w:line="251" w:lineRule="exact"/>
              <w:ind w:left="12"/>
              <w:jc w:val="center"/>
              <w:rPr>
                <w:rFonts w:ascii="Arial" w:hAnsi="Arial" w:cs="Arial"/>
                <w:color w:val="000000"/>
                <w:sz w:val="18"/>
                <w:szCs w:val="18"/>
              </w:rPr>
            </w:pPr>
            <w:r w:rsidRPr="00AC1E8B">
              <w:rPr>
                <w:rFonts w:ascii="Arial" w:hAnsi="Arial" w:cs="Arial"/>
                <w:color w:val="000000"/>
                <w:sz w:val="18"/>
                <w:szCs w:val="18"/>
              </w:rPr>
              <w:t>29.28%</w:t>
            </w:r>
          </w:p>
        </w:tc>
        <w:tc>
          <w:tcPr>
            <w:tcW w:w="992" w:type="dxa"/>
            <w:vAlign w:val="center"/>
          </w:tcPr>
          <w:p w14:paraId="23A29414" w14:textId="35F7ACF9" w:rsidR="00AC50DC" w:rsidRPr="00AC1E8B" w:rsidRDefault="00AC50DC" w:rsidP="001C67D0">
            <w:pPr>
              <w:widowControl w:val="0"/>
              <w:autoSpaceDE w:val="0"/>
              <w:autoSpaceDN w:val="0"/>
              <w:spacing w:after="0" w:line="251" w:lineRule="exact"/>
              <w:ind w:left="12"/>
              <w:jc w:val="center"/>
              <w:rPr>
                <w:rFonts w:ascii="Arial" w:hAnsi="Arial" w:cs="Arial"/>
                <w:color w:val="000000"/>
                <w:sz w:val="18"/>
                <w:szCs w:val="18"/>
              </w:rPr>
            </w:pPr>
            <w:r w:rsidRPr="00AC1E8B">
              <w:rPr>
                <w:rFonts w:ascii="Arial" w:hAnsi="Arial" w:cs="Arial"/>
                <w:color w:val="000000"/>
                <w:sz w:val="18"/>
                <w:szCs w:val="18"/>
              </w:rPr>
              <w:t>7261</w:t>
            </w:r>
          </w:p>
        </w:tc>
        <w:tc>
          <w:tcPr>
            <w:tcW w:w="850" w:type="dxa"/>
            <w:vAlign w:val="center"/>
          </w:tcPr>
          <w:p w14:paraId="2F177B17" w14:textId="77777777" w:rsidR="00AC50DC" w:rsidRPr="00AC1E8B" w:rsidRDefault="00AC50DC" w:rsidP="001C67D0">
            <w:pPr>
              <w:widowControl w:val="0"/>
              <w:autoSpaceDE w:val="0"/>
              <w:autoSpaceDN w:val="0"/>
              <w:spacing w:after="0" w:line="251" w:lineRule="exact"/>
              <w:ind w:left="12"/>
              <w:jc w:val="center"/>
              <w:rPr>
                <w:rFonts w:ascii="Arial" w:hAnsi="Arial" w:cs="Arial"/>
                <w:color w:val="000000"/>
                <w:sz w:val="18"/>
                <w:szCs w:val="18"/>
              </w:rPr>
            </w:pPr>
            <w:r w:rsidRPr="00AC1E8B">
              <w:rPr>
                <w:rFonts w:ascii="Arial" w:hAnsi="Arial" w:cs="Arial"/>
                <w:color w:val="000000"/>
                <w:sz w:val="18"/>
                <w:szCs w:val="18"/>
              </w:rPr>
              <w:t>7510</w:t>
            </w:r>
          </w:p>
        </w:tc>
        <w:tc>
          <w:tcPr>
            <w:tcW w:w="709" w:type="dxa"/>
            <w:vAlign w:val="center"/>
          </w:tcPr>
          <w:p w14:paraId="32D9E132" w14:textId="77777777" w:rsidR="00AC50DC" w:rsidRPr="00AC1E8B" w:rsidRDefault="00AC50DC" w:rsidP="001C67D0">
            <w:pPr>
              <w:widowControl w:val="0"/>
              <w:autoSpaceDE w:val="0"/>
              <w:autoSpaceDN w:val="0"/>
              <w:spacing w:after="0" w:line="251" w:lineRule="exact"/>
              <w:ind w:left="12"/>
              <w:jc w:val="center"/>
              <w:rPr>
                <w:rFonts w:ascii="Arial" w:hAnsi="Arial" w:cs="Arial"/>
                <w:color w:val="000000"/>
                <w:sz w:val="18"/>
                <w:szCs w:val="18"/>
              </w:rPr>
            </w:pPr>
            <w:r w:rsidRPr="00AC1E8B">
              <w:rPr>
                <w:rFonts w:ascii="Arial" w:hAnsi="Arial" w:cs="Arial"/>
                <w:color w:val="000000"/>
                <w:sz w:val="18"/>
                <w:szCs w:val="18"/>
              </w:rPr>
              <w:t>7386</w:t>
            </w:r>
          </w:p>
        </w:tc>
        <w:tc>
          <w:tcPr>
            <w:tcW w:w="851" w:type="dxa"/>
            <w:vAlign w:val="center"/>
          </w:tcPr>
          <w:p w14:paraId="6BA10BB6" w14:textId="736F005A" w:rsidR="00AC50DC" w:rsidRPr="00AC1E8B" w:rsidRDefault="00AC50DC" w:rsidP="001C67D0">
            <w:pPr>
              <w:widowControl w:val="0"/>
              <w:autoSpaceDE w:val="0"/>
              <w:autoSpaceDN w:val="0"/>
              <w:spacing w:after="0" w:line="251" w:lineRule="exact"/>
              <w:ind w:left="12"/>
              <w:jc w:val="center"/>
              <w:rPr>
                <w:rFonts w:ascii="Arial" w:hAnsi="Arial" w:cs="Arial"/>
                <w:color w:val="000000"/>
                <w:sz w:val="18"/>
                <w:szCs w:val="18"/>
              </w:rPr>
            </w:pPr>
            <w:r w:rsidRPr="00AC1E8B">
              <w:rPr>
                <w:rFonts w:ascii="Arial" w:hAnsi="Arial" w:cs="Arial"/>
                <w:color w:val="000000"/>
                <w:sz w:val="18"/>
                <w:szCs w:val="18"/>
              </w:rPr>
              <w:t>39.71</w:t>
            </w:r>
          </w:p>
        </w:tc>
        <w:tc>
          <w:tcPr>
            <w:tcW w:w="850" w:type="dxa"/>
            <w:vAlign w:val="center"/>
          </w:tcPr>
          <w:p w14:paraId="1C4B2913" w14:textId="046D80F3" w:rsidR="00AC50DC" w:rsidRPr="00AC1E8B" w:rsidRDefault="00AC50DC" w:rsidP="001C67D0">
            <w:pPr>
              <w:widowControl w:val="0"/>
              <w:autoSpaceDE w:val="0"/>
              <w:autoSpaceDN w:val="0"/>
              <w:spacing w:after="0" w:line="251" w:lineRule="exact"/>
              <w:ind w:left="12"/>
              <w:jc w:val="center"/>
              <w:rPr>
                <w:rFonts w:ascii="Arial" w:hAnsi="Arial" w:cs="Arial"/>
                <w:color w:val="000000"/>
                <w:sz w:val="18"/>
                <w:szCs w:val="18"/>
              </w:rPr>
            </w:pPr>
            <w:r w:rsidRPr="00AC1E8B">
              <w:rPr>
                <w:rFonts w:ascii="Arial" w:hAnsi="Arial" w:cs="Arial"/>
                <w:color w:val="000000"/>
                <w:sz w:val="18"/>
                <w:szCs w:val="18"/>
              </w:rPr>
              <w:t>39.20</w:t>
            </w:r>
          </w:p>
        </w:tc>
        <w:tc>
          <w:tcPr>
            <w:tcW w:w="668" w:type="dxa"/>
            <w:vAlign w:val="center"/>
          </w:tcPr>
          <w:p w14:paraId="0A737D5F" w14:textId="77F88E51" w:rsidR="00AC50DC" w:rsidRPr="00AC1E8B" w:rsidRDefault="00AC50DC" w:rsidP="001C67D0">
            <w:pPr>
              <w:widowControl w:val="0"/>
              <w:autoSpaceDE w:val="0"/>
              <w:autoSpaceDN w:val="0"/>
              <w:spacing w:after="0" w:line="251" w:lineRule="exact"/>
              <w:ind w:left="12"/>
              <w:jc w:val="center"/>
              <w:rPr>
                <w:rFonts w:ascii="Arial" w:hAnsi="Arial" w:cs="Arial"/>
                <w:color w:val="000000"/>
                <w:sz w:val="18"/>
                <w:szCs w:val="18"/>
              </w:rPr>
            </w:pPr>
            <w:r w:rsidRPr="00AC1E8B">
              <w:rPr>
                <w:rFonts w:ascii="Arial" w:hAnsi="Arial" w:cs="Arial"/>
                <w:color w:val="000000"/>
                <w:sz w:val="18"/>
                <w:szCs w:val="18"/>
              </w:rPr>
              <w:t>39.45</w:t>
            </w:r>
          </w:p>
        </w:tc>
      </w:tr>
      <w:tr w:rsidR="00AC50DC" w:rsidRPr="00AC1E8B" w14:paraId="5185B3A2" w14:textId="77777777" w:rsidTr="006C5E22">
        <w:trPr>
          <w:gridAfter w:val="1"/>
          <w:wAfter w:w="32" w:type="dxa"/>
          <w:trHeight w:val="25"/>
        </w:trPr>
        <w:tc>
          <w:tcPr>
            <w:tcW w:w="618" w:type="dxa"/>
            <w:vAlign w:val="center"/>
          </w:tcPr>
          <w:p w14:paraId="2D8E5D8B" w14:textId="77777777" w:rsidR="00AC50DC" w:rsidRPr="00AC1E8B" w:rsidRDefault="00AC50DC" w:rsidP="00AC50DC">
            <w:pPr>
              <w:widowControl w:val="0"/>
              <w:autoSpaceDE w:val="0"/>
              <w:autoSpaceDN w:val="0"/>
              <w:spacing w:before="154" w:after="0" w:line="240" w:lineRule="auto"/>
              <w:ind w:left="239"/>
              <w:rPr>
                <w:rFonts w:ascii="Arial" w:eastAsia="Microsoft Sans Serif" w:hAnsi="Arial" w:cs="Arial"/>
                <w:b/>
                <w:kern w:val="0"/>
                <w:sz w:val="16"/>
                <w:szCs w:val="16"/>
                <w:lang w:val="en-US"/>
                <w14:ligatures w14:val="none"/>
              </w:rPr>
            </w:pPr>
            <w:r w:rsidRPr="00AC1E8B">
              <w:rPr>
                <w:rFonts w:ascii="Arial" w:eastAsia="Microsoft Sans Serif" w:hAnsi="Arial" w:cs="Arial"/>
                <w:b/>
                <w:spacing w:val="-5"/>
                <w:kern w:val="0"/>
                <w:sz w:val="16"/>
                <w:szCs w:val="16"/>
                <w:lang w:val="en-US"/>
                <w14:ligatures w14:val="none"/>
              </w:rPr>
              <w:t>T</w:t>
            </w:r>
            <w:r w:rsidRPr="00AC1E8B">
              <w:rPr>
                <w:rFonts w:ascii="Arial" w:eastAsia="Microsoft Sans Serif" w:hAnsi="Arial" w:cs="Arial"/>
                <w:b/>
                <w:spacing w:val="-5"/>
                <w:kern w:val="0"/>
                <w:sz w:val="16"/>
                <w:szCs w:val="16"/>
                <w:vertAlign w:val="subscript"/>
                <w:lang w:val="en-US"/>
                <w14:ligatures w14:val="none"/>
              </w:rPr>
              <w:t>3</w:t>
            </w:r>
          </w:p>
        </w:tc>
        <w:tc>
          <w:tcPr>
            <w:tcW w:w="4051" w:type="dxa"/>
            <w:vAlign w:val="center"/>
          </w:tcPr>
          <w:p w14:paraId="49A75AF0" w14:textId="77777777" w:rsidR="00AC50DC" w:rsidRPr="00AC1E8B" w:rsidRDefault="00AC50DC" w:rsidP="00AC50DC">
            <w:pPr>
              <w:widowControl w:val="0"/>
              <w:autoSpaceDE w:val="0"/>
              <w:autoSpaceDN w:val="0"/>
              <w:spacing w:after="0" w:line="267" w:lineRule="exact"/>
              <w:ind w:left="107"/>
              <w:rPr>
                <w:rFonts w:ascii="Arial" w:eastAsia="Microsoft Sans Serif" w:hAnsi="Arial" w:cs="Arial"/>
                <w:kern w:val="0"/>
                <w:sz w:val="16"/>
                <w:szCs w:val="16"/>
                <w:lang w:val="en-US"/>
                <w14:ligatures w14:val="none"/>
              </w:rPr>
            </w:pPr>
            <w:r w:rsidRPr="00AC1E8B">
              <w:rPr>
                <w:rFonts w:ascii="Arial" w:hAnsi="Arial" w:cs="Arial"/>
                <w:sz w:val="16"/>
                <w:szCs w:val="16"/>
              </w:rPr>
              <w:t>Post-Emergence application of Pyroxasulfone 85% WG + Metsulfurone 20% WG @ 127.5 + 4 g/ha</w:t>
            </w:r>
          </w:p>
          <w:p w14:paraId="345880EE" w14:textId="77777777" w:rsidR="00AC50DC" w:rsidRPr="00AC1E8B" w:rsidRDefault="00AC50DC" w:rsidP="00AC50DC">
            <w:pPr>
              <w:widowControl w:val="0"/>
              <w:autoSpaceDE w:val="0"/>
              <w:autoSpaceDN w:val="0"/>
              <w:spacing w:after="0" w:line="267" w:lineRule="exact"/>
              <w:ind w:left="107"/>
              <w:rPr>
                <w:rFonts w:ascii="Arial" w:eastAsia="Microsoft Sans Serif" w:hAnsi="Arial" w:cs="Arial"/>
                <w:kern w:val="0"/>
                <w:sz w:val="16"/>
                <w:szCs w:val="16"/>
                <w:lang w:val="en-US"/>
                <w14:ligatures w14:val="none"/>
              </w:rPr>
            </w:pPr>
          </w:p>
        </w:tc>
        <w:tc>
          <w:tcPr>
            <w:tcW w:w="1200" w:type="dxa"/>
            <w:vAlign w:val="center"/>
          </w:tcPr>
          <w:p w14:paraId="4256F8D6" w14:textId="77777777" w:rsidR="00AC50DC" w:rsidRPr="00AC1E8B" w:rsidRDefault="00AC50DC" w:rsidP="001C67D0">
            <w:pPr>
              <w:widowControl w:val="0"/>
              <w:autoSpaceDE w:val="0"/>
              <w:autoSpaceDN w:val="0"/>
              <w:spacing w:before="157" w:after="0" w:line="240" w:lineRule="auto"/>
              <w:ind w:left="119"/>
              <w:jc w:val="center"/>
              <w:rPr>
                <w:rFonts w:ascii="Arial" w:eastAsia="Microsoft Sans Serif" w:hAnsi="Arial" w:cs="Arial"/>
                <w:kern w:val="0"/>
                <w:sz w:val="16"/>
                <w:szCs w:val="16"/>
                <w:lang w:val="en-US"/>
                <w14:ligatures w14:val="none"/>
              </w:rPr>
            </w:pPr>
            <w:r w:rsidRPr="00AC1E8B">
              <w:rPr>
                <w:rFonts w:ascii="Arial" w:eastAsia="Microsoft Sans Serif" w:hAnsi="Arial" w:cs="Arial"/>
                <w:spacing w:val="-2"/>
                <w:kern w:val="0"/>
                <w:sz w:val="16"/>
                <w:szCs w:val="16"/>
                <w:lang w:val="en-US"/>
                <w14:ligatures w14:val="none"/>
              </w:rPr>
              <w:t>127.5+4</w:t>
            </w:r>
          </w:p>
        </w:tc>
        <w:tc>
          <w:tcPr>
            <w:tcW w:w="972" w:type="dxa"/>
            <w:vAlign w:val="center"/>
          </w:tcPr>
          <w:p w14:paraId="1D95036F" w14:textId="77777777" w:rsidR="00AC50DC" w:rsidRPr="00AC1E8B" w:rsidRDefault="00AC50DC" w:rsidP="001C67D0">
            <w:pPr>
              <w:widowControl w:val="0"/>
              <w:autoSpaceDE w:val="0"/>
              <w:autoSpaceDN w:val="0"/>
              <w:spacing w:after="0" w:line="267" w:lineRule="exact"/>
              <w:ind w:left="113"/>
              <w:jc w:val="center"/>
              <w:rPr>
                <w:rFonts w:ascii="Arial" w:eastAsia="Microsoft Sans Serif" w:hAnsi="Arial" w:cs="Arial"/>
                <w:kern w:val="0"/>
                <w:sz w:val="18"/>
                <w:szCs w:val="18"/>
                <w:lang w:val="en-US"/>
                <w14:ligatures w14:val="none"/>
              </w:rPr>
            </w:pPr>
            <w:r w:rsidRPr="00AC1E8B">
              <w:rPr>
                <w:rFonts w:ascii="Arial" w:hAnsi="Arial" w:cs="Arial"/>
                <w:color w:val="000000"/>
                <w:sz w:val="18"/>
                <w:szCs w:val="18"/>
              </w:rPr>
              <w:t>5807</w:t>
            </w:r>
          </w:p>
        </w:tc>
        <w:tc>
          <w:tcPr>
            <w:tcW w:w="814" w:type="dxa"/>
            <w:vAlign w:val="center"/>
          </w:tcPr>
          <w:p w14:paraId="78B17D0E" w14:textId="77777777" w:rsidR="00AC50DC" w:rsidRPr="00AC1E8B" w:rsidRDefault="00AC50DC" w:rsidP="001C67D0">
            <w:pPr>
              <w:widowControl w:val="0"/>
              <w:autoSpaceDE w:val="0"/>
              <w:autoSpaceDN w:val="0"/>
              <w:spacing w:after="0" w:line="267" w:lineRule="exact"/>
              <w:ind w:left="113" w:right="6"/>
              <w:jc w:val="center"/>
              <w:rPr>
                <w:rFonts w:ascii="Arial" w:eastAsia="Microsoft Sans Serif" w:hAnsi="Arial" w:cs="Arial"/>
                <w:kern w:val="0"/>
                <w:sz w:val="18"/>
                <w:szCs w:val="18"/>
                <w:lang w:val="en-US"/>
                <w14:ligatures w14:val="none"/>
              </w:rPr>
            </w:pPr>
            <w:r w:rsidRPr="00AC1E8B">
              <w:rPr>
                <w:rFonts w:ascii="Arial" w:hAnsi="Arial" w:cs="Arial"/>
                <w:color w:val="000000"/>
                <w:sz w:val="18"/>
                <w:szCs w:val="18"/>
              </w:rPr>
              <w:t>5893</w:t>
            </w:r>
          </w:p>
        </w:tc>
        <w:tc>
          <w:tcPr>
            <w:tcW w:w="992" w:type="dxa"/>
            <w:vAlign w:val="center"/>
          </w:tcPr>
          <w:p w14:paraId="4C178A15" w14:textId="77777777" w:rsidR="00AC50DC" w:rsidRPr="00AC1E8B" w:rsidRDefault="00AC50DC" w:rsidP="001C67D0">
            <w:pPr>
              <w:widowControl w:val="0"/>
              <w:autoSpaceDE w:val="0"/>
              <w:autoSpaceDN w:val="0"/>
              <w:spacing w:after="0" w:line="267" w:lineRule="exact"/>
              <w:ind w:left="113"/>
              <w:jc w:val="center"/>
              <w:rPr>
                <w:rFonts w:ascii="Arial" w:eastAsia="Microsoft Sans Serif" w:hAnsi="Arial" w:cs="Arial"/>
                <w:kern w:val="0"/>
                <w:sz w:val="18"/>
                <w:szCs w:val="18"/>
                <w:lang w:val="en-US"/>
                <w14:ligatures w14:val="none"/>
              </w:rPr>
            </w:pPr>
            <w:r w:rsidRPr="00AC1E8B">
              <w:rPr>
                <w:rFonts w:ascii="Arial" w:hAnsi="Arial" w:cs="Arial"/>
                <w:color w:val="000000"/>
                <w:sz w:val="18"/>
                <w:szCs w:val="18"/>
              </w:rPr>
              <w:t>5850</w:t>
            </w:r>
          </w:p>
        </w:tc>
        <w:tc>
          <w:tcPr>
            <w:tcW w:w="1418" w:type="dxa"/>
            <w:vAlign w:val="center"/>
          </w:tcPr>
          <w:p w14:paraId="558DE6F1" w14:textId="34C5980B" w:rsidR="00AC50DC" w:rsidRPr="00AC1E8B" w:rsidRDefault="00AC50DC" w:rsidP="001C67D0">
            <w:pPr>
              <w:widowControl w:val="0"/>
              <w:autoSpaceDE w:val="0"/>
              <w:autoSpaceDN w:val="0"/>
              <w:spacing w:after="0" w:line="267" w:lineRule="exact"/>
              <w:ind w:left="12"/>
              <w:jc w:val="center"/>
              <w:rPr>
                <w:rFonts w:ascii="Arial" w:hAnsi="Arial" w:cs="Arial"/>
                <w:color w:val="000000"/>
                <w:sz w:val="18"/>
                <w:szCs w:val="18"/>
              </w:rPr>
            </w:pPr>
            <w:r w:rsidRPr="00AC1E8B">
              <w:rPr>
                <w:rFonts w:ascii="Arial" w:hAnsi="Arial" w:cs="Arial"/>
                <w:color w:val="000000"/>
                <w:sz w:val="18"/>
                <w:szCs w:val="18"/>
              </w:rPr>
              <w:t>57.17%</w:t>
            </w:r>
          </w:p>
        </w:tc>
        <w:tc>
          <w:tcPr>
            <w:tcW w:w="992" w:type="dxa"/>
            <w:vAlign w:val="center"/>
          </w:tcPr>
          <w:p w14:paraId="3E19152E" w14:textId="7ABD91C3" w:rsidR="00AC50DC" w:rsidRPr="00AC1E8B" w:rsidRDefault="00AC50DC" w:rsidP="001C67D0">
            <w:pPr>
              <w:widowControl w:val="0"/>
              <w:autoSpaceDE w:val="0"/>
              <w:autoSpaceDN w:val="0"/>
              <w:spacing w:after="0" w:line="267" w:lineRule="exact"/>
              <w:ind w:left="12"/>
              <w:jc w:val="center"/>
              <w:rPr>
                <w:rFonts w:ascii="Arial" w:hAnsi="Arial" w:cs="Arial"/>
                <w:color w:val="000000"/>
                <w:sz w:val="18"/>
                <w:szCs w:val="18"/>
              </w:rPr>
            </w:pPr>
            <w:r w:rsidRPr="00AC1E8B">
              <w:rPr>
                <w:rFonts w:ascii="Arial" w:hAnsi="Arial" w:cs="Arial"/>
                <w:color w:val="000000"/>
                <w:sz w:val="18"/>
                <w:szCs w:val="18"/>
              </w:rPr>
              <w:t>8250</w:t>
            </w:r>
          </w:p>
        </w:tc>
        <w:tc>
          <w:tcPr>
            <w:tcW w:w="850" w:type="dxa"/>
            <w:vAlign w:val="center"/>
          </w:tcPr>
          <w:p w14:paraId="634E5F79" w14:textId="77777777" w:rsidR="00AC50DC" w:rsidRPr="00AC1E8B" w:rsidRDefault="00AC50DC" w:rsidP="001C67D0">
            <w:pPr>
              <w:widowControl w:val="0"/>
              <w:autoSpaceDE w:val="0"/>
              <w:autoSpaceDN w:val="0"/>
              <w:spacing w:after="0" w:line="267" w:lineRule="exact"/>
              <w:ind w:left="12"/>
              <w:jc w:val="center"/>
              <w:rPr>
                <w:rFonts w:ascii="Arial" w:hAnsi="Arial" w:cs="Arial"/>
                <w:color w:val="000000"/>
                <w:sz w:val="18"/>
                <w:szCs w:val="18"/>
              </w:rPr>
            </w:pPr>
            <w:r w:rsidRPr="00AC1E8B">
              <w:rPr>
                <w:rFonts w:ascii="Arial" w:hAnsi="Arial" w:cs="Arial"/>
                <w:color w:val="000000"/>
                <w:sz w:val="18"/>
                <w:szCs w:val="18"/>
              </w:rPr>
              <w:t>8354</w:t>
            </w:r>
          </w:p>
        </w:tc>
        <w:tc>
          <w:tcPr>
            <w:tcW w:w="709" w:type="dxa"/>
            <w:vAlign w:val="center"/>
          </w:tcPr>
          <w:p w14:paraId="50B19606" w14:textId="77777777" w:rsidR="00AC50DC" w:rsidRPr="00AC1E8B" w:rsidRDefault="00AC50DC" w:rsidP="001C67D0">
            <w:pPr>
              <w:widowControl w:val="0"/>
              <w:autoSpaceDE w:val="0"/>
              <w:autoSpaceDN w:val="0"/>
              <w:spacing w:after="0" w:line="267" w:lineRule="exact"/>
              <w:ind w:left="12"/>
              <w:jc w:val="center"/>
              <w:rPr>
                <w:rFonts w:ascii="Arial" w:hAnsi="Arial" w:cs="Arial"/>
                <w:color w:val="000000"/>
                <w:sz w:val="18"/>
                <w:szCs w:val="18"/>
              </w:rPr>
            </w:pPr>
            <w:r w:rsidRPr="00AC1E8B">
              <w:rPr>
                <w:rFonts w:ascii="Arial" w:hAnsi="Arial" w:cs="Arial"/>
                <w:color w:val="000000"/>
                <w:sz w:val="18"/>
                <w:szCs w:val="18"/>
              </w:rPr>
              <w:t>8302</w:t>
            </w:r>
          </w:p>
        </w:tc>
        <w:tc>
          <w:tcPr>
            <w:tcW w:w="851" w:type="dxa"/>
            <w:vAlign w:val="center"/>
          </w:tcPr>
          <w:p w14:paraId="47D541B1" w14:textId="1578A16E" w:rsidR="00AC50DC" w:rsidRPr="00AC1E8B" w:rsidRDefault="00AC50DC" w:rsidP="001C67D0">
            <w:pPr>
              <w:widowControl w:val="0"/>
              <w:autoSpaceDE w:val="0"/>
              <w:autoSpaceDN w:val="0"/>
              <w:spacing w:after="0" w:line="267" w:lineRule="exact"/>
              <w:ind w:left="12"/>
              <w:jc w:val="center"/>
              <w:rPr>
                <w:rFonts w:ascii="Arial" w:hAnsi="Arial" w:cs="Arial"/>
                <w:color w:val="000000"/>
                <w:sz w:val="18"/>
                <w:szCs w:val="18"/>
              </w:rPr>
            </w:pPr>
            <w:r w:rsidRPr="00AC1E8B">
              <w:rPr>
                <w:rFonts w:ascii="Arial" w:hAnsi="Arial" w:cs="Arial"/>
                <w:color w:val="000000"/>
                <w:sz w:val="18"/>
                <w:szCs w:val="18"/>
              </w:rPr>
              <w:t>41.31</w:t>
            </w:r>
          </w:p>
        </w:tc>
        <w:tc>
          <w:tcPr>
            <w:tcW w:w="850" w:type="dxa"/>
            <w:vAlign w:val="center"/>
          </w:tcPr>
          <w:p w14:paraId="5B45F126" w14:textId="4FD5B0EF" w:rsidR="00AC50DC" w:rsidRPr="00AC1E8B" w:rsidRDefault="00AC50DC" w:rsidP="001C67D0">
            <w:pPr>
              <w:widowControl w:val="0"/>
              <w:autoSpaceDE w:val="0"/>
              <w:autoSpaceDN w:val="0"/>
              <w:spacing w:after="0" w:line="267" w:lineRule="exact"/>
              <w:ind w:left="12"/>
              <w:jc w:val="center"/>
              <w:rPr>
                <w:rFonts w:ascii="Arial" w:hAnsi="Arial" w:cs="Arial"/>
                <w:color w:val="000000"/>
                <w:sz w:val="18"/>
                <w:szCs w:val="18"/>
              </w:rPr>
            </w:pPr>
            <w:r w:rsidRPr="00AC1E8B">
              <w:rPr>
                <w:rFonts w:ascii="Arial" w:hAnsi="Arial" w:cs="Arial"/>
                <w:color w:val="000000"/>
                <w:sz w:val="18"/>
                <w:szCs w:val="18"/>
              </w:rPr>
              <w:t>41.36</w:t>
            </w:r>
          </w:p>
        </w:tc>
        <w:tc>
          <w:tcPr>
            <w:tcW w:w="668" w:type="dxa"/>
            <w:vAlign w:val="center"/>
          </w:tcPr>
          <w:p w14:paraId="25413472" w14:textId="53F18E99" w:rsidR="00AC50DC" w:rsidRPr="00AC1E8B" w:rsidRDefault="00AC50DC" w:rsidP="001C67D0">
            <w:pPr>
              <w:widowControl w:val="0"/>
              <w:autoSpaceDE w:val="0"/>
              <w:autoSpaceDN w:val="0"/>
              <w:spacing w:after="0" w:line="267" w:lineRule="exact"/>
              <w:ind w:left="12"/>
              <w:jc w:val="center"/>
              <w:rPr>
                <w:rFonts w:ascii="Arial" w:hAnsi="Arial" w:cs="Arial"/>
                <w:color w:val="000000"/>
                <w:sz w:val="18"/>
                <w:szCs w:val="18"/>
              </w:rPr>
            </w:pPr>
            <w:r w:rsidRPr="00AC1E8B">
              <w:rPr>
                <w:rFonts w:ascii="Arial" w:hAnsi="Arial" w:cs="Arial"/>
                <w:color w:val="000000"/>
                <w:sz w:val="18"/>
                <w:szCs w:val="18"/>
              </w:rPr>
              <w:t>41.34</w:t>
            </w:r>
          </w:p>
        </w:tc>
      </w:tr>
      <w:tr w:rsidR="00AC50DC" w:rsidRPr="00AC1E8B" w14:paraId="3B522051" w14:textId="77777777" w:rsidTr="006C5E22">
        <w:trPr>
          <w:gridAfter w:val="1"/>
          <w:wAfter w:w="32" w:type="dxa"/>
          <w:trHeight w:val="23"/>
        </w:trPr>
        <w:tc>
          <w:tcPr>
            <w:tcW w:w="618" w:type="dxa"/>
            <w:vAlign w:val="center"/>
          </w:tcPr>
          <w:p w14:paraId="11492CDD" w14:textId="77777777" w:rsidR="00AC50DC" w:rsidRPr="00AC1E8B" w:rsidRDefault="00AC50DC" w:rsidP="00AC50DC">
            <w:pPr>
              <w:widowControl w:val="0"/>
              <w:autoSpaceDE w:val="0"/>
              <w:autoSpaceDN w:val="0"/>
              <w:spacing w:before="135" w:after="0" w:line="240" w:lineRule="auto"/>
              <w:ind w:left="239"/>
              <w:rPr>
                <w:rFonts w:ascii="Arial" w:eastAsia="Microsoft Sans Serif" w:hAnsi="Arial" w:cs="Arial"/>
                <w:b/>
                <w:kern w:val="0"/>
                <w:sz w:val="16"/>
                <w:szCs w:val="16"/>
                <w:lang w:val="en-US"/>
                <w14:ligatures w14:val="none"/>
              </w:rPr>
            </w:pPr>
            <w:r w:rsidRPr="00AC1E8B">
              <w:rPr>
                <w:rFonts w:ascii="Arial" w:eastAsia="Microsoft Sans Serif" w:hAnsi="Arial" w:cs="Arial"/>
                <w:b/>
                <w:spacing w:val="-5"/>
                <w:kern w:val="0"/>
                <w:sz w:val="16"/>
                <w:szCs w:val="16"/>
                <w:lang w:val="en-US"/>
                <w14:ligatures w14:val="none"/>
              </w:rPr>
              <w:t>T</w:t>
            </w:r>
            <w:r w:rsidRPr="00AC1E8B">
              <w:rPr>
                <w:rFonts w:ascii="Arial" w:eastAsia="Microsoft Sans Serif" w:hAnsi="Arial" w:cs="Arial"/>
                <w:b/>
                <w:spacing w:val="-5"/>
                <w:kern w:val="0"/>
                <w:sz w:val="16"/>
                <w:szCs w:val="16"/>
                <w:vertAlign w:val="subscript"/>
                <w:lang w:val="en-US"/>
                <w14:ligatures w14:val="none"/>
              </w:rPr>
              <w:t>4</w:t>
            </w:r>
          </w:p>
        </w:tc>
        <w:tc>
          <w:tcPr>
            <w:tcW w:w="4051" w:type="dxa"/>
            <w:vAlign w:val="center"/>
          </w:tcPr>
          <w:p w14:paraId="3F4ADA0D" w14:textId="75ED8F6D" w:rsidR="00AC50DC" w:rsidRPr="00AC1E8B" w:rsidRDefault="00AC50DC" w:rsidP="00AC50DC">
            <w:pPr>
              <w:widowControl w:val="0"/>
              <w:autoSpaceDE w:val="0"/>
              <w:autoSpaceDN w:val="0"/>
              <w:spacing w:after="0" w:line="252" w:lineRule="exact"/>
              <w:ind w:left="107"/>
              <w:rPr>
                <w:rFonts w:ascii="Arial" w:eastAsia="Microsoft Sans Serif" w:hAnsi="Arial" w:cs="Arial"/>
                <w:kern w:val="0"/>
                <w:sz w:val="16"/>
                <w:szCs w:val="16"/>
                <w:lang w:val="en-US"/>
                <w14:ligatures w14:val="none"/>
              </w:rPr>
            </w:pPr>
            <w:r w:rsidRPr="00AC1E8B">
              <w:rPr>
                <w:rFonts w:ascii="Arial" w:hAnsi="Arial" w:cs="Arial"/>
                <w:sz w:val="16"/>
                <w:szCs w:val="16"/>
              </w:rPr>
              <w:t xml:space="preserve">Early </w:t>
            </w:r>
            <w:r w:rsidR="00A17C10" w:rsidRPr="00AC1E8B">
              <w:rPr>
                <w:rFonts w:ascii="Arial" w:hAnsi="Arial" w:cs="Arial"/>
                <w:sz w:val="16"/>
                <w:szCs w:val="16"/>
              </w:rPr>
              <w:t>post-emergence</w:t>
            </w:r>
            <w:r w:rsidRPr="00AC1E8B">
              <w:rPr>
                <w:rFonts w:ascii="Arial" w:hAnsi="Arial" w:cs="Arial"/>
                <w:sz w:val="16"/>
                <w:szCs w:val="16"/>
              </w:rPr>
              <w:t xml:space="preserve"> application of Pyroxasulfone 85</w:t>
            </w:r>
            <w:r w:rsidR="00A17C10" w:rsidRPr="00AC1E8B">
              <w:rPr>
                <w:rFonts w:ascii="Arial" w:hAnsi="Arial" w:cs="Arial"/>
                <w:sz w:val="16"/>
                <w:szCs w:val="16"/>
              </w:rPr>
              <w:t>% WG</w:t>
            </w:r>
            <w:r w:rsidRPr="00AC1E8B">
              <w:rPr>
                <w:rFonts w:ascii="Arial" w:hAnsi="Arial" w:cs="Arial"/>
                <w:sz w:val="16"/>
                <w:szCs w:val="16"/>
              </w:rPr>
              <w:t xml:space="preserve"> + Metsulfurone 20% WG @ 127.5 + 4 g/ha</w:t>
            </w:r>
          </w:p>
          <w:p w14:paraId="359BEE4E" w14:textId="77777777" w:rsidR="00AC50DC" w:rsidRPr="00AC1E8B" w:rsidRDefault="00AC50DC" w:rsidP="00AC50DC">
            <w:pPr>
              <w:widowControl w:val="0"/>
              <w:autoSpaceDE w:val="0"/>
              <w:autoSpaceDN w:val="0"/>
              <w:spacing w:after="0" w:line="252" w:lineRule="exact"/>
              <w:ind w:left="107"/>
              <w:rPr>
                <w:rFonts w:ascii="Arial" w:eastAsia="Microsoft Sans Serif" w:hAnsi="Arial" w:cs="Arial"/>
                <w:kern w:val="0"/>
                <w:sz w:val="16"/>
                <w:szCs w:val="16"/>
                <w:lang w:val="en-US"/>
                <w14:ligatures w14:val="none"/>
              </w:rPr>
            </w:pPr>
          </w:p>
        </w:tc>
        <w:tc>
          <w:tcPr>
            <w:tcW w:w="1200" w:type="dxa"/>
            <w:vAlign w:val="center"/>
          </w:tcPr>
          <w:p w14:paraId="3A11E80C" w14:textId="77777777" w:rsidR="00AC50DC" w:rsidRPr="00AC1E8B" w:rsidRDefault="00AC50DC" w:rsidP="001C67D0">
            <w:pPr>
              <w:widowControl w:val="0"/>
              <w:autoSpaceDE w:val="0"/>
              <w:autoSpaceDN w:val="0"/>
              <w:spacing w:before="139" w:after="0" w:line="240" w:lineRule="auto"/>
              <w:ind w:left="119"/>
              <w:jc w:val="center"/>
              <w:rPr>
                <w:rFonts w:ascii="Arial" w:eastAsia="Microsoft Sans Serif" w:hAnsi="Arial" w:cs="Arial"/>
                <w:kern w:val="0"/>
                <w:sz w:val="16"/>
                <w:szCs w:val="16"/>
                <w:lang w:val="en-US"/>
                <w14:ligatures w14:val="none"/>
              </w:rPr>
            </w:pPr>
            <w:r w:rsidRPr="00AC1E8B">
              <w:rPr>
                <w:rFonts w:ascii="Arial" w:eastAsia="Microsoft Sans Serif" w:hAnsi="Arial" w:cs="Arial"/>
                <w:spacing w:val="-2"/>
                <w:kern w:val="0"/>
                <w:sz w:val="16"/>
                <w:szCs w:val="16"/>
                <w:lang w:val="en-US"/>
                <w14:ligatures w14:val="none"/>
              </w:rPr>
              <w:t>127.5+4</w:t>
            </w:r>
          </w:p>
        </w:tc>
        <w:tc>
          <w:tcPr>
            <w:tcW w:w="972" w:type="dxa"/>
            <w:vAlign w:val="center"/>
          </w:tcPr>
          <w:p w14:paraId="5BFFF9A9" w14:textId="77777777" w:rsidR="00AC50DC" w:rsidRPr="00AC1E8B" w:rsidRDefault="00AC50DC" w:rsidP="001C67D0">
            <w:pPr>
              <w:widowControl w:val="0"/>
              <w:autoSpaceDE w:val="0"/>
              <w:autoSpaceDN w:val="0"/>
              <w:spacing w:after="0" w:line="252" w:lineRule="exact"/>
              <w:ind w:left="113" w:right="13"/>
              <w:jc w:val="center"/>
              <w:rPr>
                <w:rFonts w:ascii="Arial" w:eastAsia="Microsoft Sans Serif" w:hAnsi="Arial" w:cs="Arial"/>
                <w:kern w:val="0"/>
                <w:sz w:val="18"/>
                <w:szCs w:val="18"/>
                <w:lang w:val="en-US"/>
                <w14:ligatures w14:val="none"/>
              </w:rPr>
            </w:pPr>
            <w:r w:rsidRPr="00AC1E8B">
              <w:rPr>
                <w:rFonts w:ascii="Arial" w:hAnsi="Arial" w:cs="Arial"/>
                <w:color w:val="000000"/>
                <w:sz w:val="18"/>
                <w:szCs w:val="18"/>
              </w:rPr>
              <w:t>5722</w:t>
            </w:r>
          </w:p>
        </w:tc>
        <w:tc>
          <w:tcPr>
            <w:tcW w:w="814" w:type="dxa"/>
            <w:vAlign w:val="center"/>
          </w:tcPr>
          <w:p w14:paraId="0619B86B" w14:textId="77777777" w:rsidR="00AC50DC" w:rsidRPr="00AC1E8B" w:rsidRDefault="00AC50DC" w:rsidP="001C67D0">
            <w:pPr>
              <w:widowControl w:val="0"/>
              <w:autoSpaceDE w:val="0"/>
              <w:autoSpaceDN w:val="0"/>
              <w:spacing w:after="0" w:line="252" w:lineRule="exact"/>
              <w:ind w:left="113" w:right="6"/>
              <w:jc w:val="center"/>
              <w:rPr>
                <w:rFonts w:ascii="Arial" w:eastAsia="Microsoft Sans Serif" w:hAnsi="Arial" w:cs="Arial"/>
                <w:kern w:val="0"/>
                <w:sz w:val="18"/>
                <w:szCs w:val="18"/>
                <w:lang w:val="en-US"/>
                <w14:ligatures w14:val="none"/>
              </w:rPr>
            </w:pPr>
            <w:r w:rsidRPr="00AC1E8B">
              <w:rPr>
                <w:rFonts w:ascii="Arial" w:hAnsi="Arial" w:cs="Arial"/>
                <w:color w:val="000000"/>
                <w:sz w:val="18"/>
                <w:szCs w:val="18"/>
              </w:rPr>
              <w:t>5618</w:t>
            </w:r>
          </w:p>
        </w:tc>
        <w:tc>
          <w:tcPr>
            <w:tcW w:w="992" w:type="dxa"/>
            <w:vAlign w:val="center"/>
          </w:tcPr>
          <w:p w14:paraId="23C48331" w14:textId="77777777" w:rsidR="00AC50DC" w:rsidRPr="00AC1E8B" w:rsidRDefault="00AC50DC" w:rsidP="001C67D0">
            <w:pPr>
              <w:widowControl w:val="0"/>
              <w:autoSpaceDE w:val="0"/>
              <w:autoSpaceDN w:val="0"/>
              <w:spacing w:after="0" w:line="252" w:lineRule="exact"/>
              <w:ind w:left="113" w:right="1"/>
              <w:jc w:val="center"/>
              <w:rPr>
                <w:rFonts w:ascii="Arial" w:eastAsia="Microsoft Sans Serif" w:hAnsi="Arial" w:cs="Arial"/>
                <w:kern w:val="0"/>
                <w:sz w:val="18"/>
                <w:szCs w:val="18"/>
                <w:lang w:val="en-US"/>
                <w14:ligatures w14:val="none"/>
              </w:rPr>
            </w:pPr>
            <w:r w:rsidRPr="00AC1E8B">
              <w:rPr>
                <w:rFonts w:ascii="Arial" w:hAnsi="Arial" w:cs="Arial"/>
                <w:color w:val="000000"/>
                <w:sz w:val="18"/>
                <w:szCs w:val="18"/>
              </w:rPr>
              <w:t>5670</w:t>
            </w:r>
          </w:p>
        </w:tc>
        <w:tc>
          <w:tcPr>
            <w:tcW w:w="1418" w:type="dxa"/>
            <w:vAlign w:val="center"/>
          </w:tcPr>
          <w:p w14:paraId="49992112" w14:textId="03B22F08" w:rsidR="00AC50DC" w:rsidRPr="00AC1E8B" w:rsidRDefault="00AC50DC" w:rsidP="001C67D0">
            <w:pPr>
              <w:widowControl w:val="0"/>
              <w:autoSpaceDE w:val="0"/>
              <w:autoSpaceDN w:val="0"/>
              <w:spacing w:after="0" w:line="252" w:lineRule="exact"/>
              <w:ind w:left="12" w:right="1"/>
              <w:jc w:val="center"/>
              <w:rPr>
                <w:rFonts w:ascii="Arial" w:hAnsi="Arial" w:cs="Arial"/>
                <w:color w:val="000000"/>
                <w:sz w:val="18"/>
                <w:szCs w:val="18"/>
              </w:rPr>
            </w:pPr>
            <w:r w:rsidRPr="00AC1E8B">
              <w:rPr>
                <w:rFonts w:ascii="Arial" w:hAnsi="Arial" w:cs="Arial"/>
                <w:color w:val="000000"/>
                <w:sz w:val="18"/>
                <w:szCs w:val="18"/>
              </w:rPr>
              <w:t>52.33%</w:t>
            </w:r>
          </w:p>
        </w:tc>
        <w:tc>
          <w:tcPr>
            <w:tcW w:w="992" w:type="dxa"/>
            <w:vAlign w:val="center"/>
          </w:tcPr>
          <w:p w14:paraId="44E9A99F" w14:textId="3FE18431" w:rsidR="00AC50DC" w:rsidRPr="00AC1E8B" w:rsidRDefault="00AC50DC" w:rsidP="001C67D0">
            <w:pPr>
              <w:widowControl w:val="0"/>
              <w:autoSpaceDE w:val="0"/>
              <w:autoSpaceDN w:val="0"/>
              <w:spacing w:after="0" w:line="252" w:lineRule="exact"/>
              <w:ind w:left="12" w:right="1"/>
              <w:jc w:val="center"/>
              <w:rPr>
                <w:rFonts w:ascii="Arial" w:hAnsi="Arial" w:cs="Arial"/>
                <w:color w:val="000000"/>
                <w:sz w:val="18"/>
                <w:szCs w:val="18"/>
              </w:rPr>
            </w:pPr>
            <w:r w:rsidRPr="00AC1E8B">
              <w:rPr>
                <w:rFonts w:ascii="Arial" w:hAnsi="Arial" w:cs="Arial"/>
                <w:color w:val="000000"/>
                <w:sz w:val="18"/>
                <w:szCs w:val="18"/>
              </w:rPr>
              <w:t>7849</w:t>
            </w:r>
          </w:p>
        </w:tc>
        <w:tc>
          <w:tcPr>
            <w:tcW w:w="850" w:type="dxa"/>
            <w:vAlign w:val="center"/>
          </w:tcPr>
          <w:p w14:paraId="531D02CA" w14:textId="77777777" w:rsidR="00AC50DC" w:rsidRPr="00AC1E8B" w:rsidRDefault="00AC50DC" w:rsidP="001C67D0">
            <w:pPr>
              <w:widowControl w:val="0"/>
              <w:autoSpaceDE w:val="0"/>
              <w:autoSpaceDN w:val="0"/>
              <w:spacing w:after="0" w:line="252" w:lineRule="exact"/>
              <w:ind w:left="12" w:right="1"/>
              <w:jc w:val="center"/>
              <w:rPr>
                <w:rFonts w:ascii="Arial" w:hAnsi="Arial" w:cs="Arial"/>
                <w:color w:val="000000"/>
                <w:sz w:val="18"/>
                <w:szCs w:val="18"/>
              </w:rPr>
            </w:pPr>
            <w:r w:rsidRPr="00AC1E8B">
              <w:rPr>
                <w:rFonts w:ascii="Arial" w:hAnsi="Arial" w:cs="Arial"/>
                <w:color w:val="000000"/>
                <w:sz w:val="18"/>
                <w:szCs w:val="18"/>
              </w:rPr>
              <w:t>7950</w:t>
            </w:r>
          </w:p>
        </w:tc>
        <w:tc>
          <w:tcPr>
            <w:tcW w:w="709" w:type="dxa"/>
            <w:vAlign w:val="center"/>
          </w:tcPr>
          <w:p w14:paraId="1B00EAE8" w14:textId="77777777" w:rsidR="00AC50DC" w:rsidRPr="00AC1E8B" w:rsidRDefault="00AC50DC" w:rsidP="001C67D0">
            <w:pPr>
              <w:widowControl w:val="0"/>
              <w:autoSpaceDE w:val="0"/>
              <w:autoSpaceDN w:val="0"/>
              <w:spacing w:after="0" w:line="252" w:lineRule="exact"/>
              <w:ind w:left="12" w:right="1"/>
              <w:jc w:val="center"/>
              <w:rPr>
                <w:rFonts w:ascii="Arial" w:hAnsi="Arial" w:cs="Arial"/>
                <w:color w:val="000000"/>
                <w:sz w:val="18"/>
                <w:szCs w:val="18"/>
              </w:rPr>
            </w:pPr>
            <w:r w:rsidRPr="00AC1E8B">
              <w:rPr>
                <w:rFonts w:ascii="Arial" w:hAnsi="Arial" w:cs="Arial"/>
                <w:color w:val="000000"/>
                <w:sz w:val="18"/>
                <w:szCs w:val="18"/>
              </w:rPr>
              <w:t>7900</w:t>
            </w:r>
          </w:p>
        </w:tc>
        <w:tc>
          <w:tcPr>
            <w:tcW w:w="851" w:type="dxa"/>
            <w:vAlign w:val="center"/>
          </w:tcPr>
          <w:p w14:paraId="0D4092DD" w14:textId="74F87240" w:rsidR="00AC50DC" w:rsidRPr="00AC1E8B" w:rsidRDefault="00AC50DC" w:rsidP="001C67D0">
            <w:pPr>
              <w:widowControl w:val="0"/>
              <w:autoSpaceDE w:val="0"/>
              <w:autoSpaceDN w:val="0"/>
              <w:spacing w:after="0" w:line="252" w:lineRule="exact"/>
              <w:ind w:left="12" w:right="1"/>
              <w:jc w:val="center"/>
              <w:rPr>
                <w:rFonts w:ascii="Arial" w:hAnsi="Arial" w:cs="Arial"/>
                <w:color w:val="000000"/>
                <w:sz w:val="18"/>
                <w:szCs w:val="18"/>
              </w:rPr>
            </w:pPr>
            <w:r w:rsidRPr="00AC1E8B">
              <w:rPr>
                <w:rFonts w:ascii="Arial" w:hAnsi="Arial" w:cs="Arial"/>
                <w:color w:val="000000"/>
                <w:sz w:val="18"/>
                <w:szCs w:val="18"/>
              </w:rPr>
              <w:t>42.16</w:t>
            </w:r>
          </w:p>
        </w:tc>
        <w:tc>
          <w:tcPr>
            <w:tcW w:w="850" w:type="dxa"/>
            <w:vAlign w:val="center"/>
          </w:tcPr>
          <w:p w14:paraId="014ECDD4" w14:textId="7A43E5F3" w:rsidR="00AC50DC" w:rsidRPr="00AC1E8B" w:rsidRDefault="00AC50DC" w:rsidP="001C67D0">
            <w:pPr>
              <w:widowControl w:val="0"/>
              <w:autoSpaceDE w:val="0"/>
              <w:autoSpaceDN w:val="0"/>
              <w:spacing w:after="0" w:line="252" w:lineRule="exact"/>
              <w:ind w:left="12" w:right="1"/>
              <w:jc w:val="center"/>
              <w:rPr>
                <w:rFonts w:ascii="Arial" w:hAnsi="Arial" w:cs="Arial"/>
                <w:color w:val="000000"/>
                <w:sz w:val="18"/>
                <w:szCs w:val="18"/>
              </w:rPr>
            </w:pPr>
            <w:r w:rsidRPr="00AC1E8B">
              <w:rPr>
                <w:rFonts w:ascii="Arial" w:hAnsi="Arial" w:cs="Arial"/>
                <w:color w:val="000000"/>
                <w:sz w:val="18"/>
                <w:szCs w:val="18"/>
              </w:rPr>
              <w:t>41.41</w:t>
            </w:r>
          </w:p>
        </w:tc>
        <w:tc>
          <w:tcPr>
            <w:tcW w:w="668" w:type="dxa"/>
            <w:vAlign w:val="center"/>
          </w:tcPr>
          <w:p w14:paraId="473AF191" w14:textId="19D9A047" w:rsidR="00AC50DC" w:rsidRPr="00AC1E8B" w:rsidRDefault="00AC50DC" w:rsidP="001C67D0">
            <w:pPr>
              <w:widowControl w:val="0"/>
              <w:autoSpaceDE w:val="0"/>
              <w:autoSpaceDN w:val="0"/>
              <w:spacing w:after="0" w:line="252" w:lineRule="exact"/>
              <w:ind w:left="12" w:right="1"/>
              <w:jc w:val="center"/>
              <w:rPr>
                <w:rFonts w:ascii="Arial" w:hAnsi="Arial" w:cs="Arial"/>
                <w:color w:val="000000"/>
                <w:sz w:val="18"/>
                <w:szCs w:val="18"/>
              </w:rPr>
            </w:pPr>
            <w:r w:rsidRPr="00AC1E8B">
              <w:rPr>
                <w:rFonts w:ascii="Arial" w:hAnsi="Arial" w:cs="Arial"/>
                <w:color w:val="000000"/>
                <w:sz w:val="18"/>
                <w:szCs w:val="18"/>
              </w:rPr>
              <w:t>41.79</w:t>
            </w:r>
          </w:p>
        </w:tc>
      </w:tr>
      <w:tr w:rsidR="00AC50DC" w:rsidRPr="00AC1E8B" w14:paraId="103BADFE" w14:textId="77777777" w:rsidTr="006C5E22">
        <w:trPr>
          <w:gridAfter w:val="1"/>
          <w:wAfter w:w="32" w:type="dxa"/>
          <w:trHeight w:val="19"/>
        </w:trPr>
        <w:tc>
          <w:tcPr>
            <w:tcW w:w="618" w:type="dxa"/>
            <w:vAlign w:val="center"/>
          </w:tcPr>
          <w:p w14:paraId="58AEA428" w14:textId="77777777" w:rsidR="00AC50DC" w:rsidRPr="00AC1E8B" w:rsidRDefault="00AC50DC" w:rsidP="00AC50DC">
            <w:pPr>
              <w:widowControl w:val="0"/>
              <w:autoSpaceDE w:val="0"/>
              <w:autoSpaceDN w:val="0"/>
              <w:spacing w:before="134" w:after="0" w:line="240" w:lineRule="auto"/>
              <w:ind w:left="239"/>
              <w:rPr>
                <w:rFonts w:ascii="Arial" w:eastAsia="Microsoft Sans Serif" w:hAnsi="Arial" w:cs="Arial"/>
                <w:b/>
                <w:kern w:val="0"/>
                <w:sz w:val="16"/>
                <w:szCs w:val="16"/>
                <w:lang w:val="en-US"/>
                <w14:ligatures w14:val="none"/>
              </w:rPr>
            </w:pPr>
            <w:r w:rsidRPr="00AC1E8B">
              <w:rPr>
                <w:rFonts w:ascii="Arial" w:eastAsia="Microsoft Sans Serif" w:hAnsi="Arial" w:cs="Arial"/>
                <w:b/>
                <w:spacing w:val="-5"/>
                <w:kern w:val="0"/>
                <w:sz w:val="16"/>
                <w:szCs w:val="16"/>
                <w:lang w:val="en-US"/>
                <w14:ligatures w14:val="none"/>
              </w:rPr>
              <w:t>T</w:t>
            </w:r>
            <w:r w:rsidRPr="00AC1E8B">
              <w:rPr>
                <w:rFonts w:ascii="Arial" w:eastAsia="Microsoft Sans Serif" w:hAnsi="Arial" w:cs="Arial"/>
                <w:b/>
                <w:spacing w:val="-5"/>
                <w:kern w:val="0"/>
                <w:sz w:val="16"/>
                <w:szCs w:val="16"/>
                <w:vertAlign w:val="subscript"/>
                <w:lang w:val="en-US"/>
                <w14:ligatures w14:val="none"/>
              </w:rPr>
              <w:t>5</w:t>
            </w:r>
          </w:p>
        </w:tc>
        <w:tc>
          <w:tcPr>
            <w:tcW w:w="4051" w:type="dxa"/>
            <w:vAlign w:val="center"/>
          </w:tcPr>
          <w:p w14:paraId="3EDC7F7A" w14:textId="3BF870F0" w:rsidR="00AC50DC" w:rsidRPr="00AC1E8B" w:rsidRDefault="00AC50DC" w:rsidP="00AC50DC">
            <w:pPr>
              <w:widowControl w:val="0"/>
              <w:autoSpaceDE w:val="0"/>
              <w:autoSpaceDN w:val="0"/>
              <w:spacing w:after="0" w:line="251" w:lineRule="exact"/>
              <w:ind w:left="107"/>
              <w:rPr>
                <w:rFonts w:ascii="Arial" w:eastAsia="Microsoft Sans Serif" w:hAnsi="Arial" w:cs="Arial"/>
                <w:kern w:val="0"/>
                <w:sz w:val="16"/>
                <w:szCs w:val="16"/>
                <w:lang w:val="en-US"/>
                <w14:ligatures w14:val="none"/>
              </w:rPr>
            </w:pPr>
            <w:r w:rsidRPr="00AC1E8B">
              <w:rPr>
                <w:rFonts w:ascii="Arial" w:hAnsi="Arial" w:cs="Arial"/>
                <w:sz w:val="16"/>
                <w:szCs w:val="16"/>
              </w:rPr>
              <w:t xml:space="preserve">Post -Emergence application of Metribuzin 70% WP </w:t>
            </w:r>
            <w:r w:rsidR="00A17C10" w:rsidRPr="00AC1E8B">
              <w:rPr>
                <w:rFonts w:ascii="Arial" w:hAnsi="Arial" w:cs="Arial"/>
                <w:sz w:val="16"/>
                <w:szCs w:val="16"/>
              </w:rPr>
              <w:t xml:space="preserve">@ </w:t>
            </w:r>
            <w:r w:rsidRPr="00AC1E8B">
              <w:rPr>
                <w:rFonts w:ascii="Arial" w:hAnsi="Arial" w:cs="Arial"/>
                <w:sz w:val="16"/>
                <w:szCs w:val="16"/>
              </w:rPr>
              <w:t>300 g/ha</w:t>
            </w:r>
          </w:p>
          <w:p w14:paraId="2C134935" w14:textId="77777777" w:rsidR="00AC50DC" w:rsidRPr="00AC1E8B" w:rsidRDefault="00AC50DC" w:rsidP="00AC50DC">
            <w:pPr>
              <w:widowControl w:val="0"/>
              <w:autoSpaceDE w:val="0"/>
              <w:autoSpaceDN w:val="0"/>
              <w:spacing w:after="0" w:line="251" w:lineRule="exact"/>
              <w:ind w:left="107"/>
              <w:rPr>
                <w:rFonts w:ascii="Arial" w:eastAsia="Microsoft Sans Serif" w:hAnsi="Arial" w:cs="Arial"/>
                <w:kern w:val="0"/>
                <w:sz w:val="16"/>
                <w:szCs w:val="16"/>
                <w:lang w:val="en-US"/>
                <w14:ligatures w14:val="none"/>
              </w:rPr>
            </w:pPr>
          </w:p>
        </w:tc>
        <w:tc>
          <w:tcPr>
            <w:tcW w:w="1200" w:type="dxa"/>
            <w:vAlign w:val="center"/>
          </w:tcPr>
          <w:p w14:paraId="7AEC4094" w14:textId="77777777" w:rsidR="00AC50DC" w:rsidRPr="00AC1E8B" w:rsidRDefault="00AC50DC" w:rsidP="001C67D0">
            <w:pPr>
              <w:widowControl w:val="0"/>
              <w:autoSpaceDE w:val="0"/>
              <w:autoSpaceDN w:val="0"/>
              <w:spacing w:before="138" w:after="0" w:line="240" w:lineRule="auto"/>
              <w:ind w:left="119"/>
              <w:jc w:val="center"/>
              <w:rPr>
                <w:rFonts w:ascii="Arial" w:eastAsia="Microsoft Sans Serif" w:hAnsi="Arial" w:cs="Arial"/>
                <w:kern w:val="0"/>
                <w:sz w:val="16"/>
                <w:szCs w:val="16"/>
                <w:lang w:val="en-US"/>
                <w14:ligatures w14:val="none"/>
              </w:rPr>
            </w:pPr>
            <w:r w:rsidRPr="00AC1E8B">
              <w:rPr>
                <w:rFonts w:ascii="Arial" w:eastAsia="Microsoft Sans Serif" w:hAnsi="Arial" w:cs="Arial"/>
                <w:spacing w:val="-2"/>
                <w:kern w:val="0"/>
                <w:sz w:val="16"/>
                <w:szCs w:val="16"/>
                <w:lang w:val="en-US"/>
                <w14:ligatures w14:val="none"/>
              </w:rPr>
              <w:t>300</w:t>
            </w:r>
          </w:p>
        </w:tc>
        <w:tc>
          <w:tcPr>
            <w:tcW w:w="972" w:type="dxa"/>
            <w:vAlign w:val="center"/>
          </w:tcPr>
          <w:p w14:paraId="54767529" w14:textId="77777777" w:rsidR="00AC50DC" w:rsidRPr="00AC1E8B" w:rsidRDefault="00AC50DC" w:rsidP="001C67D0">
            <w:pPr>
              <w:widowControl w:val="0"/>
              <w:autoSpaceDE w:val="0"/>
              <w:autoSpaceDN w:val="0"/>
              <w:spacing w:after="0" w:line="251" w:lineRule="exact"/>
              <w:ind w:left="113"/>
              <w:jc w:val="center"/>
              <w:rPr>
                <w:rFonts w:ascii="Arial" w:eastAsia="Microsoft Sans Serif" w:hAnsi="Arial" w:cs="Arial"/>
                <w:kern w:val="0"/>
                <w:sz w:val="18"/>
                <w:szCs w:val="18"/>
                <w:lang w:val="en-US"/>
                <w14:ligatures w14:val="none"/>
              </w:rPr>
            </w:pPr>
            <w:r w:rsidRPr="00AC1E8B">
              <w:rPr>
                <w:rFonts w:ascii="Arial" w:hAnsi="Arial" w:cs="Arial"/>
                <w:color w:val="000000"/>
                <w:sz w:val="18"/>
                <w:szCs w:val="18"/>
              </w:rPr>
              <w:t>5177</w:t>
            </w:r>
          </w:p>
        </w:tc>
        <w:tc>
          <w:tcPr>
            <w:tcW w:w="814" w:type="dxa"/>
            <w:vAlign w:val="center"/>
          </w:tcPr>
          <w:p w14:paraId="5F79886C" w14:textId="77777777" w:rsidR="00AC50DC" w:rsidRPr="00AC1E8B" w:rsidRDefault="00AC50DC" w:rsidP="001C67D0">
            <w:pPr>
              <w:widowControl w:val="0"/>
              <w:autoSpaceDE w:val="0"/>
              <w:autoSpaceDN w:val="0"/>
              <w:spacing w:after="0" w:line="251" w:lineRule="exact"/>
              <w:ind w:left="113" w:right="6"/>
              <w:jc w:val="center"/>
              <w:rPr>
                <w:rFonts w:ascii="Arial" w:eastAsia="Microsoft Sans Serif" w:hAnsi="Arial" w:cs="Arial"/>
                <w:kern w:val="0"/>
                <w:sz w:val="18"/>
                <w:szCs w:val="18"/>
                <w:lang w:val="en-US"/>
                <w14:ligatures w14:val="none"/>
              </w:rPr>
            </w:pPr>
            <w:r w:rsidRPr="00AC1E8B">
              <w:rPr>
                <w:rFonts w:ascii="Arial" w:hAnsi="Arial" w:cs="Arial"/>
                <w:color w:val="000000"/>
                <w:sz w:val="18"/>
                <w:szCs w:val="18"/>
              </w:rPr>
              <w:t>5099</w:t>
            </w:r>
          </w:p>
        </w:tc>
        <w:tc>
          <w:tcPr>
            <w:tcW w:w="992" w:type="dxa"/>
            <w:vAlign w:val="center"/>
          </w:tcPr>
          <w:p w14:paraId="547391F7" w14:textId="77777777" w:rsidR="00AC50DC" w:rsidRPr="00AC1E8B" w:rsidRDefault="00AC50DC" w:rsidP="001C67D0">
            <w:pPr>
              <w:widowControl w:val="0"/>
              <w:autoSpaceDE w:val="0"/>
              <w:autoSpaceDN w:val="0"/>
              <w:spacing w:after="0" w:line="251" w:lineRule="exact"/>
              <w:ind w:left="113"/>
              <w:jc w:val="center"/>
              <w:rPr>
                <w:rFonts w:ascii="Arial" w:eastAsia="Microsoft Sans Serif" w:hAnsi="Arial" w:cs="Arial"/>
                <w:kern w:val="0"/>
                <w:sz w:val="18"/>
                <w:szCs w:val="18"/>
                <w:lang w:val="en-US"/>
                <w14:ligatures w14:val="none"/>
              </w:rPr>
            </w:pPr>
            <w:r w:rsidRPr="00AC1E8B">
              <w:rPr>
                <w:rFonts w:ascii="Arial" w:hAnsi="Arial" w:cs="Arial"/>
                <w:color w:val="000000"/>
                <w:sz w:val="18"/>
                <w:szCs w:val="18"/>
              </w:rPr>
              <w:t>5138</w:t>
            </w:r>
          </w:p>
        </w:tc>
        <w:tc>
          <w:tcPr>
            <w:tcW w:w="1418" w:type="dxa"/>
            <w:vAlign w:val="center"/>
          </w:tcPr>
          <w:p w14:paraId="3271F34F" w14:textId="192C7AC8" w:rsidR="00AC50DC" w:rsidRPr="00AC1E8B" w:rsidRDefault="00AC50DC" w:rsidP="001C67D0">
            <w:pPr>
              <w:widowControl w:val="0"/>
              <w:autoSpaceDE w:val="0"/>
              <w:autoSpaceDN w:val="0"/>
              <w:spacing w:after="0" w:line="251" w:lineRule="exact"/>
              <w:ind w:left="12"/>
              <w:jc w:val="center"/>
              <w:rPr>
                <w:rFonts w:ascii="Arial" w:hAnsi="Arial" w:cs="Arial"/>
                <w:color w:val="000000"/>
                <w:sz w:val="18"/>
                <w:szCs w:val="18"/>
              </w:rPr>
            </w:pPr>
            <w:r w:rsidRPr="00AC1E8B">
              <w:rPr>
                <w:rFonts w:ascii="Arial" w:hAnsi="Arial" w:cs="Arial"/>
                <w:color w:val="000000"/>
                <w:sz w:val="18"/>
                <w:szCs w:val="18"/>
              </w:rPr>
              <w:t>38.04%</w:t>
            </w:r>
          </w:p>
        </w:tc>
        <w:tc>
          <w:tcPr>
            <w:tcW w:w="992" w:type="dxa"/>
            <w:vAlign w:val="center"/>
          </w:tcPr>
          <w:p w14:paraId="70B39ECC" w14:textId="12967E24" w:rsidR="00AC50DC" w:rsidRPr="00AC1E8B" w:rsidRDefault="00AC50DC" w:rsidP="001C67D0">
            <w:pPr>
              <w:widowControl w:val="0"/>
              <w:autoSpaceDE w:val="0"/>
              <w:autoSpaceDN w:val="0"/>
              <w:spacing w:after="0" w:line="251" w:lineRule="exact"/>
              <w:ind w:left="12"/>
              <w:jc w:val="center"/>
              <w:rPr>
                <w:rFonts w:ascii="Arial" w:hAnsi="Arial" w:cs="Arial"/>
                <w:color w:val="000000"/>
                <w:sz w:val="18"/>
                <w:szCs w:val="18"/>
              </w:rPr>
            </w:pPr>
            <w:r w:rsidRPr="00AC1E8B">
              <w:rPr>
                <w:rFonts w:ascii="Arial" w:hAnsi="Arial" w:cs="Arial"/>
                <w:color w:val="000000"/>
                <w:sz w:val="18"/>
                <w:szCs w:val="18"/>
              </w:rPr>
              <w:t>7800</w:t>
            </w:r>
          </w:p>
        </w:tc>
        <w:tc>
          <w:tcPr>
            <w:tcW w:w="850" w:type="dxa"/>
            <w:vAlign w:val="center"/>
          </w:tcPr>
          <w:p w14:paraId="35DFF1CB" w14:textId="77777777" w:rsidR="00AC50DC" w:rsidRPr="00AC1E8B" w:rsidRDefault="00AC50DC" w:rsidP="001C67D0">
            <w:pPr>
              <w:widowControl w:val="0"/>
              <w:autoSpaceDE w:val="0"/>
              <w:autoSpaceDN w:val="0"/>
              <w:spacing w:after="0" w:line="251" w:lineRule="exact"/>
              <w:ind w:left="12"/>
              <w:jc w:val="center"/>
              <w:rPr>
                <w:rFonts w:ascii="Arial" w:hAnsi="Arial" w:cs="Arial"/>
                <w:color w:val="000000"/>
                <w:sz w:val="18"/>
                <w:szCs w:val="18"/>
              </w:rPr>
            </w:pPr>
            <w:r w:rsidRPr="00AC1E8B">
              <w:rPr>
                <w:rFonts w:ascii="Arial" w:hAnsi="Arial" w:cs="Arial"/>
                <w:color w:val="000000"/>
                <w:sz w:val="18"/>
                <w:szCs w:val="18"/>
              </w:rPr>
              <w:t>7700</w:t>
            </w:r>
          </w:p>
        </w:tc>
        <w:tc>
          <w:tcPr>
            <w:tcW w:w="709" w:type="dxa"/>
            <w:vAlign w:val="center"/>
          </w:tcPr>
          <w:p w14:paraId="6B4BD1FC" w14:textId="77777777" w:rsidR="00AC50DC" w:rsidRPr="00AC1E8B" w:rsidRDefault="00AC50DC" w:rsidP="001C67D0">
            <w:pPr>
              <w:widowControl w:val="0"/>
              <w:autoSpaceDE w:val="0"/>
              <w:autoSpaceDN w:val="0"/>
              <w:spacing w:after="0" w:line="251" w:lineRule="exact"/>
              <w:ind w:left="12"/>
              <w:jc w:val="center"/>
              <w:rPr>
                <w:rFonts w:ascii="Arial" w:hAnsi="Arial" w:cs="Arial"/>
                <w:color w:val="000000"/>
                <w:sz w:val="18"/>
                <w:szCs w:val="18"/>
              </w:rPr>
            </w:pPr>
            <w:r w:rsidRPr="00AC1E8B">
              <w:rPr>
                <w:rFonts w:ascii="Arial" w:hAnsi="Arial" w:cs="Arial"/>
                <w:color w:val="000000"/>
                <w:sz w:val="18"/>
                <w:szCs w:val="18"/>
              </w:rPr>
              <w:t>7750</w:t>
            </w:r>
          </w:p>
        </w:tc>
        <w:tc>
          <w:tcPr>
            <w:tcW w:w="851" w:type="dxa"/>
            <w:vAlign w:val="center"/>
          </w:tcPr>
          <w:p w14:paraId="56C39733" w14:textId="4CE68727" w:rsidR="00AC50DC" w:rsidRPr="00AC1E8B" w:rsidRDefault="00AC50DC" w:rsidP="001C67D0">
            <w:pPr>
              <w:widowControl w:val="0"/>
              <w:autoSpaceDE w:val="0"/>
              <w:autoSpaceDN w:val="0"/>
              <w:spacing w:after="0" w:line="251" w:lineRule="exact"/>
              <w:ind w:left="12"/>
              <w:jc w:val="center"/>
              <w:rPr>
                <w:rFonts w:ascii="Arial" w:hAnsi="Arial" w:cs="Arial"/>
                <w:color w:val="000000"/>
                <w:sz w:val="18"/>
                <w:szCs w:val="18"/>
              </w:rPr>
            </w:pPr>
            <w:r w:rsidRPr="00AC1E8B">
              <w:rPr>
                <w:rFonts w:ascii="Arial" w:hAnsi="Arial" w:cs="Arial"/>
                <w:color w:val="000000"/>
                <w:sz w:val="18"/>
                <w:szCs w:val="18"/>
              </w:rPr>
              <w:t>39.89</w:t>
            </w:r>
          </w:p>
        </w:tc>
        <w:tc>
          <w:tcPr>
            <w:tcW w:w="850" w:type="dxa"/>
            <w:vAlign w:val="center"/>
          </w:tcPr>
          <w:p w14:paraId="288C53AC" w14:textId="42DBC852" w:rsidR="00AC50DC" w:rsidRPr="00AC1E8B" w:rsidRDefault="00AC50DC" w:rsidP="001C67D0">
            <w:pPr>
              <w:widowControl w:val="0"/>
              <w:autoSpaceDE w:val="0"/>
              <w:autoSpaceDN w:val="0"/>
              <w:spacing w:after="0" w:line="251" w:lineRule="exact"/>
              <w:ind w:left="12"/>
              <w:jc w:val="center"/>
              <w:rPr>
                <w:rFonts w:ascii="Arial" w:hAnsi="Arial" w:cs="Arial"/>
                <w:color w:val="000000"/>
                <w:sz w:val="18"/>
                <w:szCs w:val="18"/>
              </w:rPr>
            </w:pPr>
            <w:r w:rsidRPr="00AC1E8B">
              <w:rPr>
                <w:rFonts w:ascii="Arial" w:hAnsi="Arial" w:cs="Arial"/>
                <w:color w:val="000000"/>
                <w:sz w:val="18"/>
                <w:szCs w:val="18"/>
              </w:rPr>
              <w:t>39.84</w:t>
            </w:r>
          </w:p>
        </w:tc>
        <w:tc>
          <w:tcPr>
            <w:tcW w:w="668" w:type="dxa"/>
            <w:vAlign w:val="center"/>
          </w:tcPr>
          <w:p w14:paraId="2A72C6A7" w14:textId="04A0D3E0" w:rsidR="00AC50DC" w:rsidRPr="00AC1E8B" w:rsidRDefault="00AC50DC" w:rsidP="001C67D0">
            <w:pPr>
              <w:widowControl w:val="0"/>
              <w:autoSpaceDE w:val="0"/>
              <w:autoSpaceDN w:val="0"/>
              <w:spacing w:after="0" w:line="251" w:lineRule="exact"/>
              <w:ind w:left="12"/>
              <w:jc w:val="center"/>
              <w:rPr>
                <w:rFonts w:ascii="Arial" w:hAnsi="Arial" w:cs="Arial"/>
                <w:color w:val="000000"/>
                <w:sz w:val="18"/>
                <w:szCs w:val="18"/>
              </w:rPr>
            </w:pPr>
            <w:r w:rsidRPr="00AC1E8B">
              <w:rPr>
                <w:rFonts w:ascii="Arial" w:hAnsi="Arial" w:cs="Arial"/>
                <w:color w:val="000000"/>
                <w:sz w:val="18"/>
                <w:szCs w:val="18"/>
              </w:rPr>
              <w:t>39.87</w:t>
            </w:r>
          </w:p>
        </w:tc>
      </w:tr>
      <w:tr w:rsidR="00AC50DC" w:rsidRPr="00AC1E8B" w14:paraId="55266BBC" w14:textId="77777777" w:rsidTr="006C5E22">
        <w:trPr>
          <w:gridAfter w:val="1"/>
          <w:wAfter w:w="32" w:type="dxa"/>
          <w:trHeight w:val="23"/>
        </w:trPr>
        <w:tc>
          <w:tcPr>
            <w:tcW w:w="618" w:type="dxa"/>
            <w:vAlign w:val="center"/>
          </w:tcPr>
          <w:p w14:paraId="5C8E9B06" w14:textId="77777777" w:rsidR="00AC50DC" w:rsidRPr="00AC1E8B" w:rsidRDefault="00AC50DC" w:rsidP="00AC50DC">
            <w:pPr>
              <w:widowControl w:val="0"/>
              <w:autoSpaceDE w:val="0"/>
              <w:autoSpaceDN w:val="0"/>
              <w:spacing w:before="134" w:after="0" w:line="240" w:lineRule="auto"/>
              <w:ind w:left="239"/>
              <w:rPr>
                <w:rFonts w:ascii="Arial" w:eastAsia="Microsoft Sans Serif" w:hAnsi="Arial" w:cs="Arial"/>
                <w:b/>
                <w:kern w:val="0"/>
                <w:sz w:val="16"/>
                <w:szCs w:val="16"/>
                <w:lang w:val="en-US"/>
                <w14:ligatures w14:val="none"/>
              </w:rPr>
            </w:pPr>
            <w:r w:rsidRPr="00AC1E8B">
              <w:rPr>
                <w:rFonts w:ascii="Arial" w:eastAsia="Microsoft Sans Serif" w:hAnsi="Arial" w:cs="Arial"/>
                <w:b/>
                <w:spacing w:val="-5"/>
                <w:kern w:val="0"/>
                <w:sz w:val="16"/>
                <w:szCs w:val="16"/>
                <w:lang w:val="en-US"/>
                <w14:ligatures w14:val="none"/>
              </w:rPr>
              <w:t>T</w:t>
            </w:r>
            <w:r w:rsidRPr="00AC1E8B">
              <w:rPr>
                <w:rFonts w:ascii="Arial" w:eastAsia="Microsoft Sans Serif" w:hAnsi="Arial" w:cs="Arial"/>
                <w:b/>
                <w:spacing w:val="-5"/>
                <w:kern w:val="0"/>
                <w:sz w:val="16"/>
                <w:szCs w:val="16"/>
                <w:vertAlign w:val="subscript"/>
                <w:lang w:val="en-US"/>
                <w14:ligatures w14:val="none"/>
              </w:rPr>
              <w:t>6</w:t>
            </w:r>
          </w:p>
        </w:tc>
        <w:tc>
          <w:tcPr>
            <w:tcW w:w="4051" w:type="dxa"/>
            <w:vAlign w:val="center"/>
          </w:tcPr>
          <w:p w14:paraId="65DE2665" w14:textId="77777777" w:rsidR="00AC50DC" w:rsidRPr="00AC1E8B" w:rsidRDefault="00AC50DC" w:rsidP="00AC50DC">
            <w:pPr>
              <w:widowControl w:val="0"/>
              <w:autoSpaceDE w:val="0"/>
              <w:autoSpaceDN w:val="0"/>
              <w:spacing w:after="0" w:line="251" w:lineRule="exact"/>
              <w:ind w:left="107"/>
              <w:rPr>
                <w:rFonts w:ascii="Arial" w:eastAsia="Microsoft Sans Serif" w:hAnsi="Arial" w:cs="Arial"/>
                <w:kern w:val="0"/>
                <w:sz w:val="16"/>
                <w:szCs w:val="16"/>
                <w:lang w:val="en-US"/>
                <w14:ligatures w14:val="none"/>
              </w:rPr>
            </w:pPr>
            <w:bookmarkStart w:id="5" w:name="_Hlk190194851"/>
            <w:r w:rsidRPr="00AC1E8B">
              <w:rPr>
                <w:rFonts w:ascii="Arial" w:hAnsi="Arial" w:cs="Arial"/>
                <w:sz w:val="16"/>
                <w:szCs w:val="16"/>
              </w:rPr>
              <w:t>Post-Emergence application of Clodinafop propargyl 9% + Metribuzin 20% WP @ 600 g/ha</w:t>
            </w:r>
            <w:bookmarkEnd w:id="5"/>
          </w:p>
        </w:tc>
        <w:tc>
          <w:tcPr>
            <w:tcW w:w="1200" w:type="dxa"/>
            <w:vAlign w:val="center"/>
          </w:tcPr>
          <w:p w14:paraId="1673DC24" w14:textId="77777777" w:rsidR="00AC50DC" w:rsidRPr="00AC1E8B" w:rsidRDefault="00AC50DC" w:rsidP="001C67D0">
            <w:pPr>
              <w:widowControl w:val="0"/>
              <w:autoSpaceDE w:val="0"/>
              <w:autoSpaceDN w:val="0"/>
              <w:spacing w:before="138" w:after="0" w:line="240" w:lineRule="auto"/>
              <w:ind w:left="119"/>
              <w:jc w:val="center"/>
              <w:rPr>
                <w:rFonts w:ascii="Arial" w:eastAsia="Microsoft Sans Serif" w:hAnsi="Arial" w:cs="Arial"/>
                <w:kern w:val="0"/>
                <w:sz w:val="16"/>
                <w:szCs w:val="16"/>
                <w:lang w:val="en-US"/>
                <w14:ligatures w14:val="none"/>
              </w:rPr>
            </w:pPr>
            <w:r w:rsidRPr="00AC1E8B">
              <w:rPr>
                <w:rFonts w:ascii="Arial" w:eastAsia="Microsoft Sans Serif" w:hAnsi="Arial" w:cs="Arial"/>
                <w:spacing w:val="-2"/>
                <w:kern w:val="0"/>
                <w:sz w:val="16"/>
                <w:szCs w:val="16"/>
                <w:lang w:val="en-US"/>
                <w14:ligatures w14:val="none"/>
              </w:rPr>
              <w:t>600</w:t>
            </w:r>
          </w:p>
        </w:tc>
        <w:tc>
          <w:tcPr>
            <w:tcW w:w="972" w:type="dxa"/>
            <w:vAlign w:val="center"/>
          </w:tcPr>
          <w:p w14:paraId="75D116AF" w14:textId="77777777" w:rsidR="00AC50DC" w:rsidRPr="00AC1E8B" w:rsidRDefault="00AC50DC" w:rsidP="001C67D0">
            <w:pPr>
              <w:widowControl w:val="0"/>
              <w:autoSpaceDE w:val="0"/>
              <w:autoSpaceDN w:val="0"/>
              <w:spacing w:after="0" w:line="251" w:lineRule="exact"/>
              <w:ind w:left="113"/>
              <w:jc w:val="center"/>
              <w:rPr>
                <w:rFonts w:ascii="Arial" w:eastAsia="Microsoft Sans Serif" w:hAnsi="Arial" w:cs="Arial"/>
                <w:kern w:val="0"/>
                <w:sz w:val="18"/>
                <w:szCs w:val="18"/>
                <w:lang w:val="en-US"/>
                <w14:ligatures w14:val="none"/>
              </w:rPr>
            </w:pPr>
            <w:r w:rsidRPr="00AC1E8B">
              <w:rPr>
                <w:rFonts w:ascii="Arial" w:hAnsi="Arial" w:cs="Arial"/>
                <w:color w:val="000000"/>
                <w:sz w:val="18"/>
                <w:szCs w:val="18"/>
              </w:rPr>
              <w:t>5740</w:t>
            </w:r>
          </w:p>
        </w:tc>
        <w:tc>
          <w:tcPr>
            <w:tcW w:w="814" w:type="dxa"/>
            <w:vAlign w:val="center"/>
          </w:tcPr>
          <w:p w14:paraId="71602DF5" w14:textId="77777777" w:rsidR="00AC50DC" w:rsidRPr="00AC1E8B" w:rsidRDefault="00AC50DC" w:rsidP="001C67D0">
            <w:pPr>
              <w:widowControl w:val="0"/>
              <w:autoSpaceDE w:val="0"/>
              <w:autoSpaceDN w:val="0"/>
              <w:spacing w:after="0" w:line="251" w:lineRule="exact"/>
              <w:ind w:left="113" w:right="6"/>
              <w:jc w:val="center"/>
              <w:rPr>
                <w:rFonts w:ascii="Arial" w:eastAsia="Microsoft Sans Serif" w:hAnsi="Arial" w:cs="Arial"/>
                <w:kern w:val="0"/>
                <w:sz w:val="18"/>
                <w:szCs w:val="18"/>
                <w:lang w:val="en-US"/>
                <w14:ligatures w14:val="none"/>
              </w:rPr>
            </w:pPr>
            <w:r w:rsidRPr="00AC1E8B">
              <w:rPr>
                <w:rFonts w:ascii="Arial" w:hAnsi="Arial" w:cs="Arial"/>
                <w:color w:val="000000"/>
                <w:sz w:val="18"/>
                <w:szCs w:val="18"/>
              </w:rPr>
              <w:t>5652</w:t>
            </w:r>
          </w:p>
        </w:tc>
        <w:tc>
          <w:tcPr>
            <w:tcW w:w="992" w:type="dxa"/>
            <w:vAlign w:val="center"/>
          </w:tcPr>
          <w:p w14:paraId="11D00FE9" w14:textId="77777777" w:rsidR="00AC50DC" w:rsidRPr="00AC1E8B" w:rsidRDefault="00AC50DC" w:rsidP="001C67D0">
            <w:pPr>
              <w:widowControl w:val="0"/>
              <w:autoSpaceDE w:val="0"/>
              <w:autoSpaceDN w:val="0"/>
              <w:spacing w:after="0" w:line="251" w:lineRule="exact"/>
              <w:ind w:left="113"/>
              <w:jc w:val="center"/>
              <w:rPr>
                <w:rFonts w:ascii="Arial" w:eastAsia="Microsoft Sans Serif" w:hAnsi="Arial" w:cs="Arial"/>
                <w:kern w:val="0"/>
                <w:sz w:val="18"/>
                <w:szCs w:val="18"/>
                <w:lang w:val="en-US"/>
                <w14:ligatures w14:val="none"/>
              </w:rPr>
            </w:pPr>
            <w:r w:rsidRPr="00AC1E8B">
              <w:rPr>
                <w:rFonts w:ascii="Arial" w:hAnsi="Arial" w:cs="Arial"/>
                <w:color w:val="000000"/>
                <w:sz w:val="18"/>
                <w:szCs w:val="18"/>
              </w:rPr>
              <w:t>5696</w:t>
            </w:r>
          </w:p>
        </w:tc>
        <w:tc>
          <w:tcPr>
            <w:tcW w:w="1418" w:type="dxa"/>
            <w:vAlign w:val="center"/>
          </w:tcPr>
          <w:p w14:paraId="26ADB415" w14:textId="4BEB33BB" w:rsidR="00AC50DC" w:rsidRPr="00AC1E8B" w:rsidRDefault="00AC50DC" w:rsidP="001C67D0">
            <w:pPr>
              <w:widowControl w:val="0"/>
              <w:autoSpaceDE w:val="0"/>
              <w:autoSpaceDN w:val="0"/>
              <w:spacing w:after="0" w:line="251" w:lineRule="exact"/>
              <w:ind w:left="12"/>
              <w:jc w:val="center"/>
              <w:rPr>
                <w:rFonts w:ascii="Arial" w:hAnsi="Arial" w:cs="Arial"/>
                <w:color w:val="000000"/>
                <w:sz w:val="18"/>
                <w:szCs w:val="18"/>
              </w:rPr>
            </w:pPr>
            <w:r w:rsidRPr="00AC1E8B">
              <w:rPr>
                <w:rFonts w:ascii="Arial" w:hAnsi="Arial" w:cs="Arial"/>
                <w:color w:val="000000"/>
                <w:sz w:val="18"/>
                <w:szCs w:val="18"/>
              </w:rPr>
              <w:t>53.03%</w:t>
            </w:r>
          </w:p>
        </w:tc>
        <w:tc>
          <w:tcPr>
            <w:tcW w:w="992" w:type="dxa"/>
            <w:vAlign w:val="center"/>
          </w:tcPr>
          <w:p w14:paraId="75FF1384" w14:textId="588FFB6F" w:rsidR="00AC50DC" w:rsidRPr="00AC1E8B" w:rsidRDefault="00AC50DC" w:rsidP="001C67D0">
            <w:pPr>
              <w:widowControl w:val="0"/>
              <w:autoSpaceDE w:val="0"/>
              <w:autoSpaceDN w:val="0"/>
              <w:spacing w:after="0" w:line="251" w:lineRule="exact"/>
              <w:ind w:left="12"/>
              <w:jc w:val="center"/>
              <w:rPr>
                <w:rFonts w:ascii="Arial" w:hAnsi="Arial" w:cs="Arial"/>
                <w:color w:val="000000"/>
                <w:sz w:val="18"/>
                <w:szCs w:val="18"/>
              </w:rPr>
            </w:pPr>
            <w:r w:rsidRPr="00AC1E8B">
              <w:rPr>
                <w:rFonts w:ascii="Arial" w:hAnsi="Arial" w:cs="Arial"/>
                <w:color w:val="000000"/>
                <w:sz w:val="18"/>
                <w:szCs w:val="18"/>
              </w:rPr>
              <w:t>8001</w:t>
            </w:r>
          </w:p>
        </w:tc>
        <w:tc>
          <w:tcPr>
            <w:tcW w:w="850" w:type="dxa"/>
            <w:vAlign w:val="center"/>
          </w:tcPr>
          <w:p w14:paraId="559C9FCB" w14:textId="77777777" w:rsidR="00AC50DC" w:rsidRPr="00AC1E8B" w:rsidRDefault="00AC50DC" w:rsidP="001C67D0">
            <w:pPr>
              <w:widowControl w:val="0"/>
              <w:autoSpaceDE w:val="0"/>
              <w:autoSpaceDN w:val="0"/>
              <w:spacing w:after="0" w:line="251" w:lineRule="exact"/>
              <w:ind w:left="12"/>
              <w:jc w:val="center"/>
              <w:rPr>
                <w:rFonts w:ascii="Arial" w:hAnsi="Arial" w:cs="Arial"/>
                <w:color w:val="000000"/>
                <w:sz w:val="18"/>
                <w:szCs w:val="18"/>
              </w:rPr>
            </w:pPr>
            <w:r w:rsidRPr="00AC1E8B">
              <w:rPr>
                <w:rFonts w:ascii="Arial" w:hAnsi="Arial" w:cs="Arial"/>
                <w:color w:val="000000"/>
                <w:sz w:val="18"/>
                <w:szCs w:val="18"/>
              </w:rPr>
              <w:t>7900</w:t>
            </w:r>
          </w:p>
        </w:tc>
        <w:tc>
          <w:tcPr>
            <w:tcW w:w="709" w:type="dxa"/>
            <w:vAlign w:val="center"/>
          </w:tcPr>
          <w:p w14:paraId="74AB1DDD" w14:textId="77777777" w:rsidR="00AC50DC" w:rsidRPr="00AC1E8B" w:rsidRDefault="00AC50DC" w:rsidP="001C67D0">
            <w:pPr>
              <w:widowControl w:val="0"/>
              <w:autoSpaceDE w:val="0"/>
              <w:autoSpaceDN w:val="0"/>
              <w:spacing w:after="0" w:line="251" w:lineRule="exact"/>
              <w:ind w:left="12"/>
              <w:jc w:val="center"/>
              <w:rPr>
                <w:rFonts w:ascii="Arial" w:hAnsi="Arial" w:cs="Arial"/>
                <w:color w:val="000000"/>
                <w:sz w:val="18"/>
                <w:szCs w:val="18"/>
              </w:rPr>
            </w:pPr>
            <w:r w:rsidRPr="00AC1E8B">
              <w:rPr>
                <w:rFonts w:ascii="Arial" w:hAnsi="Arial" w:cs="Arial"/>
                <w:color w:val="000000"/>
                <w:sz w:val="18"/>
                <w:szCs w:val="18"/>
              </w:rPr>
              <w:t>7951</w:t>
            </w:r>
          </w:p>
        </w:tc>
        <w:tc>
          <w:tcPr>
            <w:tcW w:w="851" w:type="dxa"/>
            <w:vAlign w:val="center"/>
          </w:tcPr>
          <w:p w14:paraId="63A58F6F" w14:textId="28ECE2F0" w:rsidR="00AC50DC" w:rsidRPr="00AC1E8B" w:rsidRDefault="00AC50DC" w:rsidP="001C67D0">
            <w:pPr>
              <w:widowControl w:val="0"/>
              <w:autoSpaceDE w:val="0"/>
              <w:autoSpaceDN w:val="0"/>
              <w:spacing w:after="0" w:line="251" w:lineRule="exact"/>
              <w:ind w:left="12"/>
              <w:jc w:val="center"/>
              <w:rPr>
                <w:rFonts w:ascii="Arial" w:hAnsi="Arial" w:cs="Arial"/>
                <w:color w:val="000000"/>
                <w:sz w:val="18"/>
                <w:szCs w:val="18"/>
              </w:rPr>
            </w:pPr>
            <w:r w:rsidRPr="00AC1E8B">
              <w:rPr>
                <w:rFonts w:ascii="Arial" w:hAnsi="Arial" w:cs="Arial"/>
                <w:color w:val="000000"/>
                <w:sz w:val="18"/>
                <w:szCs w:val="18"/>
              </w:rPr>
              <w:t>41.77</w:t>
            </w:r>
          </w:p>
        </w:tc>
        <w:tc>
          <w:tcPr>
            <w:tcW w:w="850" w:type="dxa"/>
            <w:vAlign w:val="center"/>
          </w:tcPr>
          <w:p w14:paraId="617C81BE" w14:textId="22CACB42" w:rsidR="00AC50DC" w:rsidRPr="00AC1E8B" w:rsidRDefault="00AC50DC" w:rsidP="001C67D0">
            <w:pPr>
              <w:widowControl w:val="0"/>
              <w:autoSpaceDE w:val="0"/>
              <w:autoSpaceDN w:val="0"/>
              <w:spacing w:after="0" w:line="251" w:lineRule="exact"/>
              <w:ind w:left="12"/>
              <w:jc w:val="center"/>
              <w:rPr>
                <w:rFonts w:ascii="Arial" w:hAnsi="Arial" w:cs="Arial"/>
                <w:color w:val="000000"/>
                <w:sz w:val="18"/>
                <w:szCs w:val="18"/>
              </w:rPr>
            </w:pPr>
            <w:r w:rsidRPr="00AC1E8B">
              <w:rPr>
                <w:rFonts w:ascii="Arial" w:hAnsi="Arial" w:cs="Arial"/>
                <w:color w:val="000000"/>
                <w:sz w:val="18"/>
                <w:szCs w:val="18"/>
              </w:rPr>
              <w:t>41.71</w:t>
            </w:r>
          </w:p>
        </w:tc>
        <w:tc>
          <w:tcPr>
            <w:tcW w:w="668" w:type="dxa"/>
            <w:vAlign w:val="center"/>
          </w:tcPr>
          <w:p w14:paraId="008A4FDC" w14:textId="58E4740C" w:rsidR="00AC50DC" w:rsidRPr="00AC1E8B" w:rsidRDefault="00AC50DC" w:rsidP="001C67D0">
            <w:pPr>
              <w:widowControl w:val="0"/>
              <w:autoSpaceDE w:val="0"/>
              <w:autoSpaceDN w:val="0"/>
              <w:spacing w:after="0" w:line="251" w:lineRule="exact"/>
              <w:ind w:left="12"/>
              <w:jc w:val="center"/>
              <w:rPr>
                <w:rFonts w:ascii="Arial" w:hAnsi="Arial" w:cs="Arial"/>
                <w:color w:val="000000"/>
                <w:sz w:val="18"/>
                <w:szCs w:val="18"/>
              </w:rPr>
            </w:pPr>
            <w:r w:rsidRPr="00AC1E8B">
              <w:rPr>
                <w:rFonts w:ascii="Arial" w:hAnsi="Arial" w:cs="Arial"/>
                <w:color w:val="000000"/>
                <w:sz w:val="18"/>
                <w:szCs w:val="18"/>
              </w:rPr>
              <w:t>41.74</w:t>
            </w:r>
          </w:p>
        </w:tc>
      </w:tr>
      <w:tr w:rsidR="00AC50DC" w:rsidRPr="00AC1E8B" w14:paraId="16DAA729" w14:textId="77777777" w:rsidTr="006C5E22">
        <w:trPr>
          <w:gridAfter w:val="1"/>
          <w:wAfter w:w="32" w:type="dxa"/>
          <w:trHeight w:val="1175"/>
        </w:trPr>
        <w:tc>
          <w:tcPr>
            <w:tcW w:w="618" w:type="dxa"/>
            <w:vAlign w:val="center"/>
          </w:tcPr>
          <w:p w14:paraId="3DFFE9B5" w14:textId="77777777" w:rsidR="00AC50DC" w:rsidRPr="00AC1E8B" w:rsidRDefault="00AC50DC" w:rsidP="00AC50DC">
            <w:pPr>
              <w:widowControl w:val="0"/>
              <w:autoSpaceDE w:val="0"/>
              <w:autoSpaceDN w:val="0"/>
              <w:spacing w:before="132" w:after="0" w:line="240" w:lineRule="auto"/>
              <w:ind w:left="239"/>
              <w:rPr>
                <w:rFonts w:ascii="Arial" w:eastAsia="Microsoft Sans Serif" w:hAnsi="Arial" w:cs="Arial"/>
                <w:b/>
                <w:kern w:val="0"/>
                <w:sz w:val="16"/>
                <w:szCs w:val="16"/>
                <w:lang w:val="en-US"/>
                <w14:ligatures w14:val="none"/>
              </w:rPr>
            </w:pPr>
            <w:r w:rsidRPr="00AC1E8B">
              <w:rPr>
                <w:rFonts w:ascii="Arial" w:eastAsia="Microsoft Sans Serif" w:hAnsi="Arial" w:cs="Arial"/>
                <w:b/>
                <w:spacing w:val="-5"/>
                <w:kern w:val="0"/>
                <w:sz w:val="16"/>
                <w:szCs w:val="16"/>
                <w:lang w:val="en-US"/>
                <w14:ligatures w14:val="none"/>
              </w:rPr>
              <w:t>T</w:t>
            </w:r>
            <w:r w:rsidRPr="00AC1E8B">
              <w:rPr>
                <w:rFonts w:ascii="Arial" w:eastAsia="Microsoft Sans Serif" w:hAnsi="Arial" w:cs="Arial"/>
                <w:b/>
                <w:spacing w:val="-5"/>
                <w:kern w:val="0"/>
                <w:sz w:val="16"/>
                <w:szCs w:val="16"/>
                <w:vertAlign w:val="subscript"/>
                <w:lang w:val="en-US"/>
                <w14:ligatures w14:val="none"/>
              </w:rPr>
              <w:t>7</w:t>
            </w:r>
          </w:p>
        </w:tc>
        <w:tc>
          <w:tcPr>
            <w:tcW w:w="4051" w:type="dxa"/>
            <w:vAlign w:val="center"/>
          </w:tcPr>
          <w:p w14:paraId="1DB5A4F7" w14:textId="78422C65" w:rsidR="00AC50DC" w:rsidRPr="00AC1E8B" w:rsidRDefault="00AC50DC" w:rsidP="00AC50DC">
            <w:pPr>
              <w:widowControl w:val="0"/>
              <w:autoSpaceDE w:val="0"/>
              <w:autoSpaceDN w:val="0"/>
              <w:spacing w:before="132" w:after="0" w:line="240" w:lineRule="auto"/>
              <w:ind w:left="107"/>
              <w:rPr>
                <w:rFonts w:ascii="Arial" w:eastAsia="Microsoft Sans Serif" w:hAnsi="Arial" w:cs="Arial"/>
                <w:kern w:val="0"/>
                <w:sz w:val="16"/>
                <w:szCs w:val="16"/>
                <w:lang w:val="en-US"/>
                <w14:ligatures w14:val="none"/>
              </w:rPr>
            </w:pPr>
            <w:r w:rsidRPr="00AC1E8B">
              <w:rPr>
                <w:rFonts w:ascii="Arial" w:hAnsi="Arial" w:cs="Arial"/>
                <w:sz w:val="16"/>
                <w:szCs w:val="16"/>
              </w:rPr>
              <w:t xml:space="preserve">Post-emergence </w:t>
            </w:r>
            <w:r w:rsidR="00A17C10" w:rsidRPr="00AC1E8B">
              <w:rPr>
                <w:rFonts w:ascii="Arial" w:hAnsi="Arial" w:cs="Arial"/>
                <w:sz w:val="16"/>
                <w:szCs w:val="16"/>
              </w:rPr>
              <w:t>application Metsulfurone</w:t>
            </w:r>
            <w:r w:rsidRPr="00AC1E8B">
              <w:rPr>
                <w:rFonts w:ascii="Arial" w:hAnsi="Arial" w:cs="Arial"/>
                <w:sz w:val="16"/>
                <w:szCs w:val="16"/>
              </w:rPr>
              <w:t xml:space="preserve"> Methyl 20% WP @ 4 g/ha + Clodinafop propargyl 15 WP</w:t>
            </w:r>
            <w:r w:rsidR="00A17C10" w:rsidRPr="00AC1E8B">
              <w:rPr>
                <w:rFonts w:ascii="Arial" w:hAnsi="Arial" w:cs="Arial"/>
                <w:sz w:val="16"/>
                <w:szCs w:val="16"/>
              </w:rPr>
              <w:t xml:space="preserve"> @</w:t>
            </w:r>
            <w:r w:rsidRPr="00AC1E8B">
              <w:rPr>
                <w:rFonts w:ascii="Arial" w:hAnsi="Arial" w:cs="Arial"/>
                <w:sz w:val="16"/>
                <w:szCs w:val="16"/>
              </w:rPr>
              <w:t xml:space="preserve"> 60g/ha</w:t>
            </w:r>
          </w:p>
        </w:tc>
        <w:tc>
          <w:tcPr>
            <w:tcW w:w="1200" w:type="dxa"/>
            <w:vAlign w:val="center"/>
          </w:tcPr>
          <w:p w14:paraId="5C8653E5" w14:textId="77777777" w:rsidR="00AC50DC" w:rsidRPr="00AC1E8B" w:rsidRDefault="00AC50DC" w:rsidP="001C67D0">
            <w:pPr>
              <w:widowControl w:val="0"/>
              <w:autoSpaceDE w:val="0"/>
              <w:autoSpaceDN w:val="0"/>
              <w:spacing w:before="136" w:after="0" w:line="240" w:lineRule="auto"/>
              <w:ind w:left="119"/>
              <w:jc w:val="center"/>
              <w:rPr>
                <w:rFonts w:ascii="Arial" w:eastAsia="Microsoft Sans Serif" w:hAnsi="Arial" w:cs="Arial"/>
                <w:kern w:val="0"/>
                <w:sz w:val="16"/>
                <w:szCs w:val="16"/>
                <w:lang w:val="en-US"/>
                <w14:ligatures w14:val="none"/>
              </w:rPr>
            </w:pPr>
            <w:r w:rsidRPr="00AC1E8B">
              <w:rPr>
                <w:rFonts w:ascii="Arial" w:eastAsia="Microsoft Sans Serif" w:hAnsi="Arial" w:cs="Arial"/>
                <w:spacing w:val="-2"/>
                <w:kern w:val="0"/>
                <w:sz w:val="16"/>
                <w:szCs w:val="16"/>
                <w:lang w:val="en-US"/>
                <w14:ligatures w14:val="none"/>
              </w:rPr>
              <w:t>4+60</w:t>
            </w:r>
          </w:p>
        </w:tc>
        <w:tc>
          <w:tcPr>
            <w:tcW w:w="972" w:type="dxa"/>
            <w:vAlign w:val="center"/>
          </w:tcPr>
          <w:p w14:paraId="284D72ED" w14:textId="77777777" w:rsidR="00AC50DC" w:rsidRPr="00AC1E8B" w:rsidRDefault="00AC50DC" w:rsidP="001C67D0">
            <w:pPr>
              <w:widowControl w:val="0"/>
              <w:autoSpaceDE w:val="0"/>
              <w:autoSpaceDN w:val="0"/>
              <w:spacing w:after="0" w:line="251" w:lineRule="exact"/>
              <w:ind w:left="113" w:right="11"/>
              <w:jc w:val="center"/>
              <w:rPr>
                <w:rFonts w:ascii="Arial" w:eastAsia="Microsoft Sans Serif" w:hAnsi="Arial" w:cs="Arial"/>
                <w:kern w:val="0"/>
                <w:sz w:val="18"/>
                <w:szCs w:val="18"/>
                <w:lang w:val="en-US"/>
                <w14:ligatures w14:val="none"/>
              </w:rPr>
            </w:pPr>
            <w:r w:rsidRPr="00AC1E8B">
              <w:rPr>
                <w:rFonts w:ascii="Arial" w:hAnsi="Arial" w:cs="Arial"/>
                <w:color w:val="000000"/>
                <w:sz w:val="18"/>
                <w:szCs w:val="18"/>
              </w:rPr>
              <w:t>5755</w:t>
            </w:r>
          </w:p>
        </w:tc>
        <w:tc>
          <w:tcPr>
            <w:tcW w:w="814" w:type="dxa"/>
            <w:vAlign w:val="center"/>
          </w:tcPr>
          <w:p w14:paraId="3E3EB5CE" w14:textId="77777777" w:rsidR="00AC50DC" w:rsidRPr="00AC1E8B" w:rsidRDefault="00AC50DC" w:rsidP="001C67D0">
            <w:pPr>
              <w:widowControl w:val="0"/>
              <w:autoSpaceDE w:val="0"/>
              <w:autoSpaceDN w:val="0"/>
              <w:spacing w:after="0" w:line="251" w:lineRule="exact"/>
              <w:ind w:left="113" w:right="6"/>
              <w:jc w:val="center"/>
              <w:rPr>
                <w:rFonts w:ascii="Arial" w:eastAsia="Microsoft Sans Serif" w:hAnsi="Arial" w:cs="Arial"/>
                <w:kern w:val="0"/>
                <w:sz w:val="18"/>
                <w:szCs w:val="18"/>
                <w:lang w:val="en-US"/>
                <w14:ligatures w14:val="none"/>
              </w:rPr>
            </w:pPr>
            <w:r w:rsidRPr="00AC1E8B">
              <w:rPr>
                <w:rFonts w:ascii="Arial" w:hAnsi="Arial" w:cs="Arial"/>
                <w:color w:val="000000"/>
                <w:sz w:val="18"/>
                <w:szCs w:val="18"/>
              </w:rPr>
              <w:t>5821</w:t>
            </w:r>
          </w:p>
        </w:tc>
        <w:tc>
          <w:tcPr>
            <w:tcW w:w="992" w:type="dxa"/>
            <w:vAlign w:val="center"/>
          </w:tcPr>
          <w:p w14:paraId="06D17329" w14:textId="77777777" w:rsidR="00AC50DC" w:rsidRPr="00AC1E8B" w:rsidRDefault="00AC50DC" w:rsidP="001C67D0">
            <w:pPr>
              <w:widowControl w:val="0"/>
              <w:autoSpaceDE w:val="0"/>
              <w:autoSpaceDN w:val="0"/>
              <w:spacing w:after="0" w:line="251" w:lineRule="exact"/>
              <w:ind w:left="113" w:right="1"/>
              <w:jc w:val="center"/>
              <w:rPr>
                <w:rFonts w:ascii="Arial" w:eastAsia="Microsoft Sans Serif" w:hAnsi="Arial" w:cs="Arial"/>
                <w:kern w:val="0"/>
                <w:sz w:val="18"/>
                <w:szCs w:val="18"/>
                <w:lang w:val="en-US"/>
                <w14:ligatures w14:val="none"/>
              </w:rPr>
            </w:pPr>
            <w:r w:rsidRPr="00AC1E8B">
              <w:rPr>
                <w:rFonts w:ascii="Arial" w:hAnsi="Arial" w:cs="Arial"/>
                <w:color w:val="000000"/>
                <w:sz w:val="18"/>
                <w:szCs w:val="18"/>
              </w:rPr>
              <w:t>5788</w:t>
            </w:r>
          </w:p>
        </w:tc>
        <w:tc>
          <w:tcPr>
            <w:tcW w:w="1418" w:type="dxa"/>
            <w:vAlign w:val="center"/>
          </w:tcPr>
          <w:p w14:paraId="349F2BD7" w14:textId="2E75A496" w:rsidR="00AC50DC" w:rsidRPr="00AC1E8B" w:rsidRDefault="00AC50DC" w:rsidP="001C67D0">
            <w:pPr>
              <w:widowControl w:val="0"/>
              <w:autoSpaceDE w:val="0"/>
              <w:autoSpaceDN w:val="0"/>
              <w:spacing w:after="0" w:line="251" w:lineRule="exact"/>
              <w:ind w:left="12" w:right="1"/>
              <w:jc w:val="center"/>
              <w:rPr>
                <w:rFonts w:ascii="Arial" w:hAnsi="Arial" w:cs="Arial"/>
                <w:color w:val="000000"/>
                <w:sz w:val="18"/>
                <w:szCs w:val="18"/>
              </w:rPr>
            </w:pPr>
            <w:r w:rsidRPr="00AC1E8B">
              <w:rPr>
                <w:rFonts w:ascii="Arial" w:hAnsi="Arial" w:cs="Arial"/>
                <w:color w:val="000000"/>
                <w:sz w:val="18"/>
                <w:szCs w:val="18"/>
              </w:rPr>
              <w:t>55.50%</w:t>
            </w:r>
          </w:p>
        </w:tc>
        <w:tc>
          <w:tcPr>
            <w:tcW w:w="992" w:type="dxa"/>
            <w:vAlign w:val="center"/>
          </w:tcPr>
          <w:p w14:paraId="2C3B9EC6" w14:textId="70E24C8A" w:rsidR="00AC50DC" w:rsidRPr="00AC1E8B" w:rsidRDefault="00AC50DC" w:rsidP="001C67D0">
            <w:pPr>
              <w:widowControl w:val="0"/>
              <w:autoSpaceDE w:val="0"/>
              <w:autoSpaceDN w:val="0"/>
              <w:spacing w:after="0" w:line="251" w:lineRule="exact"/>
              <w:ind w:left="12" w:right="1"/>
              <w:jc w:val="center"/>
              <w:rPr>
                <w:rFonts w:ascii="Arial" w:hAnsi="Arial" w:cs="Arial"/>
                <w:color w:val="000000"/>
                <w:sz w:val="18"/>
                <w:szCs w:val="18"/>
              </w:rPr>
            </w:pPr>
            <w:r w:rsidRPr="00AC1E8B">
              <w:rPr>
                <w:rFonts w:ascii="Arial" w:hAnsi="Arial" w:cs="Arial"/>
                <w:color w:val="000000"/>
                <w:sz w:val="18"/>
                <w:szCs w:val="18"/>
              </w:rPr>
              <w:t>8058</w:t>
            </w:r>
          </w:p>
        </w:tc>
        <w:tc>
          <w:tcPr>
            <w:tcW w:w="850" w:type="dxa"/>
            <w:vAlign w:val="center"/>
          </w:tcPr>
          <w:p w14:paraId="0646D239" w14:textId="77777777" w:rsidR="00AC50DC" w:rsidRPr="00AC1E8B" w:rsidRDefault="00AC50DC" w:rsidP="001C67D0">
            <w:pPr>
              <w:widowControl w:val="0"/>
              <w:autoSpaceDE w:val="0"/>
              <w:autoSpaceDN w:val="0"/>
              <w:spacing w:after="0" w:line="251" w:lineRule="exact"/>
              <w:ind w:left="12" w:right="1"/>
              <w:jc w:val="center"/>
              <w:rPr>
                <w:rFonts w:ascii="Arial" w:hAnsi="Arial" w:cs="Arial"/>
                <w:color w:val="000000"/>
                <w:sz w:val="18"/>
                <w:szCs w:val="18"/>
              </w:rPr>
            </w:pPr>
            <w:r w:rsidRPr="00AC1E8B">
              <w:rPr>
                <w:rFonts w:ascii="Arial" w:hAnsi="Arial" w:cs="Arial"/>
                <w:color w:val="000000"/>
                <w:sz w:val="18"/>
                <w:szCs w:val="18"/>
              </w:rPr>
              <w:t>8356</w:t>
            </w:r>
          </w:p>
        </w:tc>
        <w:tc>
          <w:tcPr>
            <w:tcW w:w="709" w:type="dxa"/>
            <w:vAlign w:val="center"/>
          </w:tcPr>
          <w:p w14:paraId="65FB8256" w14:textId="77777777" w:rsidR="00AC50DC" w:rsidRPr="00AC1E8B" w:rsidRDefault="00AC50DC" w:rsidP="001C67D0">
            <w:pPr>
              <w:widowControl w:val="0"/>
              <w:autoSpaceDE w:val="0"/>
              <w:autoSpaceDN w:val="0"/>
              <w:spacing w:after="0" w:line="251" w:lineRule="exact"/>
              <w:ind w:left="12" w:right="1"/>
              <w:jc w:val="center"/>
              <w:rPr>
                <w:rFonts w:ascii="Arial" w:hAnsi="Arial" w:cs="Arial"/>
                <w:color w:val="000000"/>
                <w:sz w:val="18"/>
                <w:szCs w:val="18"/>
              </w:rPr>
            </w:pPr>
            <w:r w:rsidRPr="00AC1E8B">
              <w:rPr>
                <w:rFonts w:ascii="Arial" w:hAnsi="Arial" w:cs="Arial"/>
                <w:color w:val="000000"/>
                <w:sz w:val="18"/>
                <w:szCs w:val="18"/>
              </w:rPr>
              <w:t>8207</w:t>
            </w:r>
          </w:p>
        </w:tc>
        <w:tc>
          <w:tcPr>
            <w:tcW w:w="851" w:type="dxa"/>
            <w:vAlign w:val="center"/>
          </w:tcPr>
          <w:p w14:paraId="7CC40ED5" w14:textId="4F44DEBA" w:rsidR="00AC50DC" w:rsidRPr="00AC1E8B" w:rsidRDefault="00AC50DC" w:rsidP="001C67D0">
            <w:pPr>
              <w:widowControl w:val="0"/>
              <w:autoSpaceDE w:val="0"/>
              <w:autoSpaceDN w:val="0"/>
              <w:spacing w:after="0" w:line="251" w:lineRule="exact"/>
              <w:ind w:left="12" w:right="1"/>
              <w:jc w:val="center"/>
              <w:rPr>
                <w:rFonts w:ascii="Arial" w:hAnsi="Arial" w:cs="Arial"/>
                <w:color w:val="000000"/>
                <w:sz w:val="18"/>
                <w:szCs w:val="18"/>
              </w:rPr>
            </w:pPr>
            <w:r w:rsidRPr="00AC1E8B">
              <w:rPr>
                <w:rFonts w:ascii="Arial" w:hAnsi="Arial" w:cs="Arial"/>
                <w:color w:val="000000"/>
                <w:sz w:val="18"/>
                <w:szCs w:val="18"/>
              </w:rPr>
              <w:t>41.66</w:t>
            </w:r>
          </w:p>
        </w:tc>
        <w:tc>
          <w:tcPr>
            <w:tcW w:w="850" w:type="dxa"/>
            <w:vAlign w:val="center"/>
          </w:tcPr>
          <w:p w14:paraId="0879E94F" w14:textId="202174C4" w:rsidR="00AC50DC" w:rsidRPr="00AC1E8B" w:rsidRDefault="00AC50DC" w:rsidP="001C67D0">
            <w:pPr>
              <w:widowControl w:val="0"/>
              <w:autoSpaceDE w:val="0"/>
              <w:autoSpaceDN w:val="0"/>
              <w:spacing w:after="0" w:line="251" w:lineRule="exact"/>
              <w:ind w:left="12" w:right="1"/>
              <w:jc w:val="center"/>
              <w:rPr>
                <w:rFonts w:ascii="Arial" w:hAnsi="Arial" w:cs="Arial"/>
                <w:color w:val="000000"/>
                <w:sz w:val="18"/>
                <w:szCs w:val="18"/>
              </w:rPr>
            </w:pPr>
            <w:r w:rsidRPr="00AC1E8B">
              <w:rPr>
                <w:rFonts w:ascii="Arial" w:hAnsi="Arial" w:cs="Arial"/>
                <w:color w:val="000000"/>
                <w:sz w:val="18"/>
                <w:szCs w:val="18"/>
              </w:rPr>
              <w:t>41.06</w:t>
            </w:r>
          </w:p>
        </w:tc>
        <w:tc>
          <w:tcPr>
            <w:tcW w:w="668" w:type="dxa"/>
            <w:vAlign w:val="center"/>
          </w:tcPr>
          <w:p w14:paraId="47F82CC7" w14:textId="3E894BF5" w:rsidR="00AC50DC" w:rsidRPr="00AC1E8B" w:rsidRDefault="00AC50DC" w:rsidP="001C67D0">
            <w:pPr>
              <w:widowControl w:val="0"/>
              <w:autoSpaceDE w:val="0"/>
              <w:autoSpaceDN w:val="0"/>
              <w:spacing w:after="0" w:line="251" w:lineRule="exact"/>
              <w:ind w:left="12" w:right="1"/>
              <w:jc w:val="center"/>
              <w:rPr>
                <w:rFonts w:ascii="Arial" w:hAnsi="Arial" w:cs="Arial"/>
                <w:color w:val="000000"/>
                <w:sz w:val="18"/>
                <w:szCs w:val="18"/>
              </w:rPr>
            </w:pPr>
            <w:r w:rsidRPr="00AC1E8B">
              <w:rPr>
                <w:rFonts w:ascii="Arial" w:hAnsi="Arial" w:cs="Arial"/>
                <w:color w:val="000000"/>
                <w:sz w:val="18"/>
                <w:szCs w:val="18"/>
              </w:rPr>
              <w:t>41.36</w:t>
            </w:r>
          </w:p>
        </w:tc>
      </w:tr>
      <w:tr w:rsidR="00AC50DC" w:rsidRPr="00AC1E8B" w14:paraId="42A1A240" w14:textId="77777777" w:rsidTr="006C5E22">
        <w:trPr>
          <w:gridAfter w:val="1"/>
          <w:wAfter w:w="32" w:type="dxa"/>
          <w:trHeight w:val="19"/>
        </w:trPr>
        <w:tc>
          <w:tcPr>
            <w:tcW w:w="618" w:type="dxa"/>
            <w:vAlign w:val="center"/>
          </w:tcPr>
          <w:p w14:paraId="5D4B93B4" w14:textId="77777777" w:rsidR="00AC50DC" w:rsidRPr="00AC1E8B" w:rsidRDefault="00AC50DC" w:rsidP="00AC50DC">
            <w:pPr>
              <w:widowControl w:val="0"/>
              <w:autoSpaceDE w:val="0"/>
              <w:autoSpaceDN w:val="0"/>
              <w:spacing w:before="132" w:after="0" w:line="240" w:lineRule="auto"/>
              <w:ind w:left="239"/>
              <w:rPr>
                <w:rFonts w:ascii="Arial" w:eastAsia="Microsoft Sans Serif" w:hAnsi="Arial" w:cs="Arial"/>
                <w:b/>
                <w:kern w:val="0"/>
                <w:sz w:val="16"/>
                <w:szCs w:val="16"/>
                <w:lang w:val="en-US"/>
                <w14:ligatures w14:val="none"/>
              </w:rPr>
            </w:pPr>
            <w:r w:rsidRPr="00AC1E8B">
              <w:rPr>
                <w:rFonts w:ascii="Arial" w:eastAsia="Microsoft Sans Serif" w:hAnsi="Arial" w:cs="Arial"/>
                <w:b/>
                <w:spacing w:val="-5"/>
                <w:kern w:val="0"/>
                <w:sz w:val="16"/>
                <w:szCs w:val="16"/>
                <w:lang w:val="en-US"/>
                <w14:ligatures w14:val="none"/>
              </w:rPr>
              <w:t>T</w:t>
            </w:r>
            <w:r w:rsidRPr="00AC1E8B">
              <w:rPr>
                <w:rFonts w:ascii="Arial" w:eastAsia="Microsoft Sans Serif" w:hAnsi="Arial" w:cs="Arial"/>
                <w:b/>
                <w:spacing w:val="-5"/>
                <w:kern w:val="0"/>
                <w:sz w:val="16"/>
                <w:szCs w:val="16"/>
                <w:vertAlign w:val="subscript"/>
                <w:lang w:val="en-US"/>
                <w14:ligatures w14:val="none"/>
              </w:rPr>
              <w:t>8</w:t>
            </w:r>
          </w:p>
        </w:tc>
        <w:tc>
          <w:tcPr>
            <w:tcW w:w="4051" w:type="dxa"/>
            <w:vAlign w:val="center"/>
          </w:tcPr>
          <w:p w14:paraId="376E48FE" w14:textId="77777777" w:rsidR="00AC50DC" w:rsidRPr="00AC1E8B" w:rsidRDefault="00AC50DC" w:rsidP="00AC50DC">
            <w:pPr>
              <w:widowControl w:val="0"/>
              <w:autoSpaceDE w:val="0"/>
              <w:autoSpaceDN w:val="0"/>
              <w:spacing w:after="0" w:line="251" w:lineRule="exact"/>
              <w:ind w:left="107"/>
              <w:rPr>
                <w:rFonts w:ascii="Arial" w:eastAsia="Microsoft Sans Serif" w:hAnsi="Arial" w:cs="Arial"/>
                <w:b/>
                <w:bCs/>
                <w:kern w:val="0"/>
                <w:sz w:val="16"/>
                <w:szCs w:val="16"/>
                <w:lang w:val="en-US"/>
                <w14:ligatures w14:val="none"/>
              </w:rPr>
            </w:pPr>
            <w:r w:rsidRPr="00AC1E8B">
              <w:rPr>
                <w:rFonts w:ascii="Arial" w:hAnsi="Arial" w:cs="Arial"/>
                <w:b/>
                <w:bCs/>
                <w:sz w:val="16"/>
                <w:szCs w:val="16"/>
              </w:rPr>
              <w:t>Weedy check</w:t>
            </w:r>
          </w:p>
        </w:tc>
        <w:tc>
          <w:tcPr>
            <w:tcW w:w="1200" w:type="dxa"/>
            <w:vAlign w:val="center"/>
          </w:tcPr>
          <w:p w14:paraId="1CF301A1" w14:textId="77777777" w:rsidR="00AC50DC" w:rsidRPr="00AC1E8B" w:rsidRDefault="00AC50DC" w:rsidP="001C67D0">
            <w:pPr>
              <w:widowControl w:val="0"/>
              <w:autoSpaceDE w:val="0"/>
              <w:autoSpaceDN w:val="0"/>
              <w:spacing w:before="136" w:after="0" w:line="240" w:lineRule="auto"/>
              <w:ind w:left="183"/>
              <w:jc w:val="center"/>
              <w:rPr>
                <w:rFonts w:ascii="Arial" w:eastAsia="Microsoft Sans Serif" w:hAnsi="Arial" w:cs="Arial"/>
                <w:kern w:val="0"/>
                <w:sz w:val="16"/>
                <w:szCs w:val="16"/>
                <w:lang w:val="en-US"/>
                <w14:ligatures w14:val="none"/>
              </w:rPr>
            </w:pPr>
            <w:r w:rsidRPr="00AC1E8B">
              <w:rPr>
                <w:rFonts w:ascii="Arial" w:eastAsia="Microsoft Sans Serif" w:hAnsi="Arial" w:cs="Arial"/>
                <w:spacing w:val="-4"/>
                <w:kern w:val="0"/>
                <w:sz w:val="16"/>
                <w:szCs w:val="16"/>
                <w:lang w:val="en-US"/>
                <w14:ligatures w14:val="none"/>
              </w:rPr>
              <w:t>-</w:t>
            </w:r>
          </w:p>
        </w:tc>
        <w:tc>
          <w:tcPr>
            <w:tcW w:w="972" w:type="dxa"/>
            <w:vAlign w:val="center"/>
          </w:tcPr>
          <w:p w14:paraId="319250A9" w14:textId="77777777" w:rsidR="00AC50DC" w:rsidRPr="00AC1E8B" w:rsidRDefault="00AC50DC" w:rsidP="001C67D0">
            <w:pPr>
              <w:widowControl w:val="0"/>
              <w:autoSpaceDE w:val="0"/>
              <w:autoSpaceDN w:val="0"/>
              <w:spacing w:after="0" w:line="251" w:lineRule="exact"/>
              <w:ind w:left="23" w:right="13"/>
              <w:jc w:val="center"/>
              <w:rPr>
                <w:rFonts w:ascii="Arial" w:eastAsia="Microsoft Sans Serif" w:hAnsi="Arial" w:cs="Arial"/>
                <w:kern w:val="0"/>
                <w:sz w:val="18"/>
                <w:szCs w:val="18"/>
                <w:lang w:val="en-US"/>
                <w14:ligatures w14:val="none"/>
              </w:rPr>
            </w:pPr>
            <w:r w:rsidRPr="00AC1E8B">
              <w:rPr>
                <w:rFonts w:ascii="Arial" w:hAnsi="Arial" w:cs="Arial"/>
                <w:color w:val="000000"/>
                <w:sz w:val="18"/>
                <w:szCs w:val="18"/>
              </w:rPr>
              <w:t>3751</w:t>
            </w:r>
          </w:p>
        </w:tc>
        <w:tc>
          <w:tcPr>
            <w:tcW w:w="814" w:type="dxa"/>
            <w:vAlign w:val="center"/>
          </w:tcPr>
          <w:p w14:paraId="552D2EB2" w14:textId="77777777" w:rsidR="00AC50DC" w:rsidRPr="00AC1E8B" w:rsidRDefault="00AC50DC" w:rsidP="001C67D0">
            <w:pPr>
              <w:widowControl w:val="0"/>
              <w:autoSpaceDE w:val="0"/>
              <w:autoSpaceDN w:val="0"/>
              <w:spacing w:after="0" w:line="251" w:lineRule="exact"/>
              <w:ind w:left="14" w:right="6"/>
              <w:jc w:val="center"/>
              <w:rPr>
                <w:rFonts w:ascii="Arial" w:eastAsia="Microsoft Sans Serif" w:hAnsi="Arial" w:cs="Arial"/>
                <w:kern w:val="0"/>
                <w:sz w:val="18"/>
                <w:szCs w:val="18"/>
                <w:lang w:val="en-US"/>
                <w14:ligatures w14:val="none"/>
              </w:rPr>
            </w:pPr>
            <w:r w:rsidRPr="00AC1E8B">
              <w:rPr>
                <w:rFonts w:ascii="Arial" w:hAnsi="Arial" w:cs="Arial"/>
                <w:color w:val="000000"/>
                <w:sz w:val="18"/>
                <w:szCs w:val="18"/>
              </w:rPr>
              <w:t>3693</w:t>
            </w:r>
          </w:p>
        </w:tc>
        <w:tc>
          <w:tcPr>
            <w:tcW w:w="992" w:type="dxa"/>
            <w:vAlign w:val="center"/>
          </w:tcPr>
          <w:p w14:paraId="4165518F" w14:textId="77777777" w:rsidR="00AC50DC" w:rsidRPr="00AC1E8B" w:rsidRDefault="00AC50DC" w:rsidP="001C67D0">
            <w:pPr>
              <w:widowControl w:val="0"/>
              <w:autoSpaceDE w:val="0"/>
              <w:autoSpaceDN w:val="0"/>
              <w:spacing w:after="0" w:line="251" w:lineRule="exact"/>
              <w:ind w:left="57" w:right="1"/>
              <w:jc w:val="center"/>
              <w:rPr>
                <w:rFonts w:ascii="Arial" w:eastAsia="Microsoft Sans Serif" w:hAnsi="Arial" w:cs="Arial"/>
                <w:kern w:val="0"/>
                <w:sz w:val="18"/>
                <w:szCs w:val="18"/>
                <w:lang w:val="en-US"/>
                <w14:ligatures w14:val="none"/>
              </w:rPr>
            </w:pPr>
            <w:r w:rsidRPr="00AC1E8B">
              <w:rPr>
                <w:rFonts w:ascii="Arial" w:hAnsi="Arial" w:cs="Arial"/>
                <w:color w:val="000000"/>
                <w:sz w:val="18"/>
                <w:szCs w:val="18"/>
              </w:rPr>
              <w:t>3722</w:t>
            </w:r>
          </w:p>
        </w:tc>
        <w:tc>
          <w:tcPr>
            <w:tcW w:w="1418" w:type="dxa"/>
            <w:vAlign w:val="center"/>
          </w:tcPr>
          <w:p w14:paraId="12FF0EE7" w14:textId="75321022" w:rsidR="00AC50DC" w:rsidRPr="00AC1E8B" w:rsidRDefault="00AC50DC" w:rsidP="001C67D0">
            <w:pPr>
              <w:widowControl w:val="0"/>
              <w:autoSpaceDE w:val="0"/>
              <w:autoSpaceDN w:val="0"/>
              <w:spacing w:after="0" w:line="251" w:lineRule="exact"/>
              <w:ind w:left="12" w:right="1"/>
              <w:jc w:val="center"/>
              <w:rPr>
                <w:rFonts w:ascii="Arial" w:hAnsi="Arial" w:cs="Arial"/>
                <w:color w:val="000000"/>
                <w:sz w:val="18"/>
                <w:szCs w:val="18"/>
              </w:rPr>
            </w:pPr>
            <w:r w:rsidRPr="00AC1E8B">
              <w:rPr>
                <w:rFonts w:ascii="Arial" w:hAnsi="Arial" w:cs="Arial"/>
                <w:color w:val="000000"/>
                <w:sz w:val="18"/>
                <w:szCs w:val="18"/>
              </w:rPr>
              <w:t>-</w:t>
            </w:r>
          </w:p>
        </w:tc>
        <w:tc>
          <w:tcPr>
            <w:tcW w:w="992" w:type="dxa"/>
            <w:vAlign w:val="center"/>
          </w:tcPr>
          <w:p w14:paraId="66F6AE31" w14:textId="5961AB8C" w:rsidR="00AC50DC" w:rsidRPr="00AC1E8B" w:rsidRDefault="00AC50DC" w:rsidP="001C67D0">
            <w:pPr>
              <w:widowControl w:val="0"/>
              <w:autoSpaceDE w:val="0"/>
              <w:autoSpaceDN w:val="0"/>
              <w:spacing w:after="0" w:line="251" w:lineRule="exact"/>
              <w:ind w:left="12" w:right="1"/>
              <w:jc w:val="center"/>
              <w:rPr>
                <w:rFonts w:ascii="Arial" w:hAnsi="Arial" w:cs="Arial"/>
                <w:color w:val="000000"/>
                <w:sz w:val="18"/>
                <w:szCs w:val="18"/>
              </w:rPr>
            </w:pPr>
            <w:r w:rsidRPr="00AC1E8B">
              <w:rPr>
                <w:rFonts w:ascii="Arial" w:hAnsi="Arial" w:cs="Arial"/>
                <w:color w:val="000000"/>
                <w:sz w:val="18"/>
                <w:szCs w:val="18"/>
              </w:rPr>
              <w:t>6720</w:t>
            </w:r>
          </w:p>
        </w:tc>
        <w:tc>
          <w:tcPr>
            <w:tcW w:w="850" w:type="dxa"/>
            <w:vAlign w:val="center"/>
          </w:tcPr>
          <w:p w14:paraId="20858670" w14:textId="77777777" w:rsidR="00AC50DC" w:rsidRPr="00AC1E8B" w:rsidRDefault="00AC50DC" w:rsidP="001C67D0">
            <w:pPr>
              <w:widowControl w:val="0"/>
              <w:autoSpaceDE w:val="0"/>
              <w:autoSpaceDN w:val="0"/>
              <w:spacing w:after="0" w:line="251" w:lineRule="exact"/>
              <w:ind w:left="12" w:right="1"/>
              <w:jc w:val="center"/>
              <w:rPr>
                <w:rFonts w:ascii="Arial" w:hAnsi="Arial" w:cs="Arial"/>
                <w:color w:val="000000"/>
                <w:sz w:val="18"/>
                <w:szCs w:val="18"/>
              </w:rPr>
            </w:pPr>
            <w:r w:rsidRPr="00AC1E8B">
              <w:rPr>
                <w:rFonts w:ascii="Arial" w:hAnsi="Arial" w:cs="Arial"/>
                <w:color w:val="000000"/>
                <w:sz w:val="18"/>
                <w:szCs w:val="18"/>
              </w:rPr>
              <w:t>6500</w:t>
            </w:r>
          </w:p>
        </w:tc>
        <w:tc>
          <w:tcPr>
            <w:tcW w:w="709" w:type="dxa"/>
            <w:vAlign w:val="center"/>
          </w:tcPr>
          <w:p w14:paraId="3D833B19" w14:textId="77777777" w:rsidR="00AC50DC" w:rsidRPr="00AC1E8B" w:rsidRDefault="00AC50DC" w:rsidP="001C67D0">
            <w:pPr>
              <w:widowControl w:val="0"/>
              <w:autoSpaceDE w:val="0"/>
              <w:autoSpaceDN w:val="0"/>
              <w:spacing w:after="0" w:line="251" w:lineRule="exact"/>
              <w:ind w:left="12" w:right="1"/>
              <w:jc w:val="center"/>
              <w:rPr>
                <w:rFonts w:ascii="Arial" w:hAnsi="Arial" w:cs="Arial"/>
                <w:color w:val="000000"/>
                <w:sz w:val="18"/>
                <w:szCs w:val="18"/>
              </w:rPr>
            </w:pPr>
            <w:r w:rsidRPr="00AC1E8B">
              <w:rPr>
                <w:rFonts w:ascii="Arial" w:hAnsi="Arial" w:cs="Arial"/>
                <w:color w:val="000000"/>
                <w:sz w:val="18"/>
                <w:szCs w:val="18"/>
              </w:rPr>
              <w:t>6610</w:t>
            </w:r>
          </w:p>
        </w:tc>
        <w:tc>
          <w:tcPr>
            <w:tcW w:w="851" w:type="dxa"/>
            <w:vAlign w:val="center"/>
          </w:tcPr>
          <w:p w14:paraId="6E7F01B3" w14:textId="3433DE28" w:rsidR="00AC50DC" w:rsidRPr="00AC1E8B" w:rsidRDefault="00AC50DC" w:rsidP="001C67D0">
            <w:pPr>
              <w:widowControl w:val="0"/>
              <w:autoSpaceDE w:val="0"/>
              <w:autoSpaceDN w:val="0"/>
              <w:spacing w:after="0" w:line="251" w:lineRule="exact"/>
              <w:ind w:left="12" w:right="1"/>
              <w:jc w:val="center"/>
              <w:rPr>
                <w:rFonts w:ascii="Arial" w:hAnsi="Arial" w:cs="Arial"/>
                <w:color w:val="000000"/>
                <w:sz w:val="18"/>
                <w:szCs w:val="18"/>
              </w:rPr>
            </w:pPr>
            <w:r w:rsidRPr="00AC1E8B">
              <w:rPr>
                <w:rFonts w:ascii="Arial" w:hAnsi="Arial" w:cs="Arial"/>
                <w:color w:val="000000"/>
                <w:sz w:val="18"/>
                <w:szCs w:val="18"/>
              </w:rPr>
              <w:t>35.82</w:t>
            </w:r>
          </w:p>
        </w:tc>
        <w:tc>
          <w:tcPr>
            <w:tcW w:w="850" w:type="dxa"/>
            <w:vAlign w:val="center"/>
          </w:tcPr>
          <w:p w14:paraId="19712525" w14:textId="44DE6A70" w:rsidR="00AC50DC" w:rsidRPr="00AC1E8B" w:rsidRDefault="00AC50DC" w:rsidP="001C67D0">
            <w:pPr>
              <w:widowControl w:val="0"/>
              <w:autoSpaceDE w:val="0"/>
              <w:autoSpaceDN w:val="0"/>
              <w:spacing w:after="0" w:line="251" w:lineRule="exact"/>
              <w:ind w:left="12" w:right="1"/>
              <w:jc w:val="center"/>
              <w:rPr>
                <w:rFonts w:ascii="Arial" w:hAnsi="Arial" w:cs="Arial"/>
                <w:color w:val="000000"/>
                <w:sz w:val="18"/>
                <w:szCs w:val="18"/>
              </w:rPr>
            </w:pPr>
            <w:r w:rsidRPr="00AC1E8B">
              <w:rPr>
                <w:rFonts w:ascii="Arial" w:hAnsi="Arial" w:cs="Arial"/>
                <w:color w:val="000000"/>
                <w:sz w:val="18"/>
                <w:szCs w:val="18"/>
              </w:rPr>
              <w:t>36.23</w:t>
            </w:r>
          </w:p>
        </w:tc>
        <w:tc>
          <w:tcPr>
            <w:tcW w:w="668" w:type="dxa"/>
            <w:vAlign w:val="center"/>
          </w:tcPr>
          <w:p w14:paraId="24AAAC53" w14:textId="23A63696" w:rsidR="00AC50DC" w:rsidRPr="00AC1E8B" w:rsidRDefault="00AC50DC" w:rsidP="001C67D0">
            <w:pPr>
              <w:widowControl w:val="0"/>
              <w:autoSpaceDE w:val="0"/>
              <w:autoSpaceDN w:val="0"/>
              <w:spacing w:after="0" w:line="251" w:lineRule="exact"/>
              <w:ind w:left="12" w:right="1"/>
              <w:jc w:val="center"/>
              <w:rPr>
                <w:rFonts w:ascii="Arial" w:hAnsi="Arial" w:cs="Arial"/>
                <w:color w:val="000000"/>
                <w:sz w:val="18"/>
                <w:szCs w:val="18"/>
              </w:rPr>
            </w:pPr>
            <w:r w:rsidRPr="00AC1E8B">
              <w:rPr>
                <w:rFonts w:ascii="Arial" w:hAnsi="Arial" w:cs="Arial"/>
                <w:color w:val="000000"/>
                <w:sz w:val="18"/>
                <w:szCs w:val="18"/>
              </w:rPr>
              <w:t>36.03</w:t>
            </w:r>
          </w:p>
        </w:tc>
      </w:tr>
      <w:tr w:rsidR="00AC50DC" w:rsidRPr="00AC1E8B" w14:paraId="624725A6" w14:textId="77777777" w:rsidTr="006C5E22">
        <w:trPr>
          <w:gridAfter w:val="1"/>
          <w:wAfter w:w="32" w:type="dxa"/>
          <w:trHeight w:val="19"/>
        </w:trPr>
        <w:tc>
          <w:tcPr>
            <w:tcW w:w="618" w:type="dxa"/>
            <w:vAlign w:val="center"/>
          </w:tcPr>
          <w:p w14:paraId="4DDA50A2" w14:textId="77777777" w:rsidR="00AC50DC" w:rsidRPr="00AC1E8B" w:rsidRDefault="00AC50DC" w:rsidP="00AC50DC">
            <w:pPr>
              <w:widowControl w:val="0"/>
              <w:autoSpaceDE w:val="0"/>
              <w:autoSpaceDN w:val="0"/>
              <w:spacing w:before="132" w:after="0" w:line="240" w:lineRule="auto"/>
              <w:ind w:left="239"/>
              <w:rPr>
                <w:rFonts w:ascii="Arial" w:eastAsia="Microsoft Sans Serif" w:hAnsi="Arial" w:cs="Arial"/>
                <w:b/>
                <w:spacing w:val="-5"/>
                <w:kern w:val="0"/>
                <w:sz w:val="16"/>
                <w:szCs w:val="16"/>
                <w:lang w:val="en-US"/>
                <w14:ligatures w14:val="none"/>
              </w:rPr>
            </w:pPr>
          </w:p>
        </w:tc>
        <w:tc>
          <w:tcPr>
            <w:tcW w:w="4051" w:type="dxa"/>
            <w:vAlign w:val="center"/>
          </w:tcPr>
          <w:p w14:paraId="4B543975" w14:textId="77777777" w:rsidR="00AC50DC" w:rsidRPr="00AC1E8B" w:rsidRDefault="00AC50DC" w:rsidP="00AC50DC">
            <w:pPr>
              <w:widowControl w:val="0"/>
              <w:autoSpaceDE w:val="0"/>
              <w:autoSpaceDN w:val="0"/>
              <w:spacing w:after="0" w:line="251" w:lineRule="exact"/>
              <w:ind w:left="107"/>
              <w:rPr>
                <w:rFonts w:ascii="Arial" w:hAnsi="Arial" w:cs="Arial"/>
                <w:b/>
                <w:bCs/>
                <w:sz w:val="16"/>
                <w:szCs w:val="16"/>
              </w:rPr>
            </w:pPr>
            <w:r w:rsidRPr="00AC1E8B">
              <w:rPr>
                <w:rFonts w:ascii="Arial" w:hAnsi="Arial" w:cs="Arial"/>
                <w:b/>
                <w:bCs/>
                <w:sz w:val="16"/>
                <w:szCs w:val="16"/>
              </w:rPr>
              <w:t>Sem+-</w:t>
            </w:r>
          </w:p>
        </w:tc>
        <w:tc>
          <w:tcPr>
            <w:tcW w:w="1200" w:type="dxa"/>
            <w:vAlign w:val="center"/>
          </w:tcPr>
          <w:p w14:paraId="792D18D7" w14:textId="77777777" w:rsidR="00AC50DC" w:rsidRPr="00AC1E8B" w:rsidRDefault="00AC50DC" w:rsidP="001C67D0">
            <w:pPr>
              <w:widowControl w:val="0"/>
              <w:autoSpaceDE w:val="0"/>
              <w:autoSpaceDN w:val="0"/>
              <w:spacing w:before="136" w:after="0" w:line="240" w:lineRule="auto"/>
              <w:ind w:left="183"/>
              <w:jc w:val="center"/>
              <w:rPr>
                <w:rFonts w:ascii="Arial" w:eastAsia="Microsoft Sans Serif" w:hAnsi="Arial" w:cs="Arial"/>
                <w:spacing w:val="-4"/>
                <w:kern w:val="0"/>
                <w:sz w:val="16"/>
                <w:szCs w:val="16"/>
                <w:lang w:val="en-US"/>
                <w14:ligatures w14:val="none"/>
              </w:rPr>
            </w:pPr>
          </w:p>
        </w:tc>
        <w:tc>
          <w:tcPr>
            <w:tcW w:w="972" w:type="dxa"/>
            <w:vAlign w:val="center"/>
          </w:tcPr>
          <w:p w14:paraId="521EDA0E" w14:textId="77777777" w:rsidR="00AC50DC" w:rsidRPr="00AC1E8B" w:rsidRDefault="00AC50DC" w:rsidP="001C67D0">
            <w:pPr>
              <w:widowControl w:val="0"/>
              <w:autoSpaceDE w:val="0"/>
              <w:autoSpaceDN w:val="0"/>
              <w:spacing w:after="0" w:line="251" w:lineRule="exact"/>
              <w:ind w:left="23" w:right="13"/>
              <w:jc w:val="center"/>
              <w:rPr>
                <w:rFonts w:ascii="Arial" w:hAnsi="Arial" w:cs="Arial"/>
                <w:b/>
                <w:bCs/>
                <w:color w:val="000000"/>
                <w:sz w:val="18"/>
                <w:szCs w:val="18"/>
              </w:rPr>
            </w:pPr>
            <w:r w:rsidRPr="00AC1E8B">
              <w:rPr>
                <w:rFonts w:ascii="Arial" w:hAnsi="Arial" w:cs="Arial"/>
                <w:b/>
                <w:bCs/>
                <w:color w:val="000000"/>
                <w:sz w:val="18"/>
                <w:szCs w:val="18"/>
              </w:rPr>
              <w:t>101.21</w:t>
            </w:r>
          </w:p>
        </w:tc>
        <w:tc>
          <w:tcPr>
            <w:tcW w:w="814" w:type="dxa"/>
            <w:vAlign w:val="center"/>
          </w:tcPr>
          <w:p w14:paraId="04A01EEF" w14:textId="77777777" w:rsidR="00AC50DC" w:rsidRPr="00AC1E8B" w:rsidRDefault="00AC50DC" w:rsidP="001C67D0">
            <w:pPr>
              <w:widowControl w:val="0"/>
              <w:autoSpaceDE w:val="0"/>
              <w:autoSpaceDN w:val="0"/>
              <w:spacing w:after="0" w:line="251" w:lineRule="exact"/>
              <w:ind w:left="14" w:right="6"/>
              <w:jc w:val="center"/>
              <w:rPr>
                <w:rFonts w:ascii="Arial" w:hAnsi="Arial" w:cs="Arial"/>
                <w:b/>
                <w:bCs/>
                <w:color w:val="000000"/>
                <w:sz w:val="18"/>
                <w:szCs w:val="18"/>
              </w:rPr>
            </w:pPr>
            <w:r w:rsidRPr="00AC1E8B">
              <w:rPr>
                <w:rFonts w:ascii="Arial" w:hAnsi="Arial" w:cs="Arial"/>
                <w:b/>
                <w:bCs/>
                <w:color w:val="000000"/>
                <w:sz w:val="18"/>
                <w:szCs w:val="18"/>
              </w:rPr>
              <w:t>90.27</w:t>
            </w:r>
          </w:p>
        </w:tc>
        <w:tc>
          <w:tcPr>
            <w:tcW w:w="992" w:type="dxa"/>
            <w:vAlign w:val="center"/>
          </w:tcPr>
          <w:p w14:paraId="0DCF741E" w14:textId="77777777" w:rsidR="00AC50DC" w:rsidRPr="00AC1E8B" w:rsidRDefault="00AC50DC" w:rsidP="001C67D0">
            <w:pPr>
              <w:widowControl w:val="0"/>
              <w:autoSpaceDE w:val="0"/>
              <w:autoSpaceDN w:val="0"/>
              <w:spacing w:after="0" w:line="251" w:lineRule="exact"/>
              <w:ind w:left="57" w:right="1"/>
              <w:jc w:val="center"/>
              <w:rPr>
                <w:rFonts w:ascii="Arial" w:hAnsi="Arial" w:cs="Arial"/>
                <w:b/>
                <w:bCs/>
                <w:color w:val="000000"/>
                <w:sz w:val="18"/>
                <w:szCs w:val="18"/>
              </w:rPr>
            </w:pPr>
            <w:r w:rsidRPr="00AC1E8B">
              <w:rPr>
                <w:rFonts w:ascii="Arial" w:hAnsi="Arial" w:cs="Arial"/>
                <w:b/>
                <w:bCs/>
                <w:color w:val="000000"/>
                <w:sz w:val="18"/>
                <w:szCs w:val="18"/>
              </w:rPr>
              <w:t>67.81</w:t>
            </w:r>
          </w:p>
        </w:tc>
        <w:tc>
          <w:tcPr>
            <w:tcW w:w="1418" w:type="dxa"/>
            <w:vAlign w:val="center"/>
          </w:tcPr>
          <w:p w14:paraId="295231BB" w14:textId="1CA1DDB1" w:rsidR="00AC50DC" w:rsidRPr="00AC1E8B" w:rsidRDefault="00AC50DC" w:rsidP="001C67D0">
            <w:pPr>
              <w:widowControl w:val="0"/>
              <w:autoSpaceDE w:val="0"/>
              <w:autoSpaceDN w:val="0"/>
              <w:spacing w:after="0" w:line="251" w:lineRule="exact"/>
              <w:ind w:left="12" w:right="1"/>
              <w:jc w:val="center"/>
              <w:rPr>
                <w:rFonts w:ascii="Arial" w:hAnsi="Arial" w:cs="Arial"/>
                <w:b/>
                <w:bCs/>
                <w:color w:val="000000"/>
                <w:sz w:val="18"/>
                <w:szCs w:val="18"/>
              </w:rPr>
            </w:pPr>
            <w:r w:rsidRPr="00AC1E8B">
              <w:rPr>
                <w:rFonts w:ascii="Arial" w:hAnsi="Arial" w:cs="Arial"/>
                <w:b/>
                <w:bCs/>
                <w:color w:val="000000"/>
                <w:sz w:val="18"/>
                <w:szCs w:val="18"/>
              </w:rPr>
              <w:t>-</w:t>
            </w:r>
          </w:p>
        </w:tc>
        <w:tc>
          <w:tcPr>
            <w:tcW w:w="992" w:type="dxa"/>
            <w:vAlign w:val="center"/>
          </w:tcPr>
          <w:p w14:paraId="6AA66CB3" w14:textId="5DEB5CC1" w:rsidR="00AC50DC" w:rsidRPr="00AC1E8B" w:rsidRDefault="00AC50DC" w:rsidP="001C67D0">
            <w:pPr>
              <w:widowControl w:val="0"/>
              <w:autoSpaceDE w:val="0"/>
              <w:autoSpaceDN w:val="0"/>
              <w:spacing w:after="0" w:line="251" w:lineRule="exact"/>
              <w:ind w:left="12" w:right="1"/>
              <w:jc w:val="center"/>
              <w:rPr>
                <w:rFonts w:ascii="Arial" w:hAnsi="Arial" w:cs="Arial"/>
                <w:b/>
                <w:bCs/>
                <w:sz w:val="18"/>
                <w:szCs w:val="18"/>
              </w:rPr>
            </w:pPr>
            <w:r w:rsidRPr="00AC1E8B">
              <w:rPr>
                <w:rFonts w:ascii="Arial" w:hAnsi="Arial" w:cs="Arial"/>
                <w:b/>
                <w:bCs/>
                <w:color w:val="000000"/>
                <w:sz w:val="18"/>
                <w:szCs w:val="18"/>
              </w:rPr>
              <w:t>89.46</w:t>
            </w:r>
          </w:p>
        </w:tc>
        <w:tc>
          <w:tcPr>
            <w:tcW w:w="850" w:type="dxa"/>
            <w:vAlign w:val="center"/>
          </w:tcPr>
          <w:p w14:paraId="0DA50C03" w14:textId="77777777" w:rsidR="00AC50DC" w:rsidRPr="00AC1E8B" w:rsidRDefault="00AC50DC" w:rsidP="001C67D0">
            <w:pPr>
              <w:widowControl w:val="0"/>
              <w:autoSpaceDE w:val="0"/>
              <w:autoSpaceDN w:val="0"/>
              <w:spacing w:after="0" w:line="251" w:lineRule="exact"/>
              <w:ind w:left="12" w:right="1"/>
              <w:jc w:val="center"/>
              <w:rPr>
                <w:rFonts w:ascii="Arial" w:hAnsi="Arial" w:cs="Arial"/>
                <w:b/>
                <w:bCs/>
                <w:sz w:val="18"/>
                <w:szCs w:val="18"/>
              </w:rPr>
            </w:pPr>
            <w:r w:rsidRPr="00AC1E8B">
              <w:rPr>
                <w:rFonts w:ascii="Arial" w:hAnsi="Arial" w:cs="Arial"/>
                <w:b/>
                <w:bCs/>
                <w:color w:val="000000"/>
                <w:sz w:val="18"/>
                <w:szCs w:val="18"/>
              </w:rPr>
              <w:t>122.82</w:t>
            </w:r>
          </w:p>
        </w:tc>
        <w:tc>
          <w:tcPr>
            <w:tcW w:w="709" w:type="dxa"/>
            <w:vAlign w:val="center"/>
          </w:tcPr>
          <w:p w14:paraId="0FCA81AB" w14:textId="77777777" w:rsidR="00AC50DC" w:rsidRPr="00AC1E8B" w:rsidRDefault="00AC50DC" w:rsidP="001C67D0">
            <w:pPr>
              <w:widowControl w:val="0"/>
              <w:autoSpaceDE w:val="0"/>
              <w:autoSpaceDN w:val="0"/>
              <w:spacing w:after="0" w:line="251" w:lineRule="exact"/>
              <w:ind w:left="12" w:right="1"/>
              <w:jc w:val="center"/>
              <w:rPr>
                <w:rFonts w:ascii="Arial" w:hAnsi="Arial" w:cs="Arial"/>
                <w:b/>
                <w:bCs/>
                <w:sz w:val="18"/>
                <w:szCs w:val="18"/>
              </w:rPr>
            </w:pPr>
            <w:r w:rsidRPr="00AC1E8B">
              <w:rPr>
                <w:rFonts w:ascii="Arial" w:hAnsi="Arial" w:cs="Arial"/>
                <w:b/>
                <w:bCs/>
                <w:color w:val="000000"/>
                <w:sz w:val="18"/>
                <w:szCs w:val="18"/>
              </w:rPr>
              <w:t>75.98</w:t>
            </w:r>
          </w:p>
        </w:tc>
        <w:tc>
          <w:tcPr>
            <w:tcW w:w="851" w:type="dxa"/>
            <w:vAlign w:val="center"/>
          </w:tcPr>
          <w:p w14:paraId="66DD47E6" w14:textId="3A88E18C" w:rsidR="00AC50DC" w:rsidRPr="00AC1E8B" w:rsidRDefault="00AC50DC" w:rsidP="001C67D0">
            <w:pPr>
              <w:widowControl w:val="0"/>
              <w:autoSpaceDE w:val="0"/>
              <w:autoSpaceDN w:val="0"/>
              <w:spacing w:after="0" w:line="251" w:lineRule="exact"/>
              <w:ind w:left="12" w:right="1"/>
              <w:jc w:val="center"/>
              <w:rPr>
                <w:rFonts w:ascii="Arial" w:hAnsi="Arial" w:cs="Arial"/>
                <w:b/>
                <w:bCs/>
                <w:sz w:val="18"/>
                <w:szCs w:val="18"/>
              </w:rPr>
            </w:pPr>
            <w:r w:rsidRPr="00AC1E8B">
              <w:rPr>
                <w:rFonts w:ascii="Arial" w:hAnsi="Arial" w:cs="Arial"/>
                <w:b/>
                <w:bCs/>
                <w:color w:val="000000"/>
                <w:sz w:val="18"/>
                <w:szCs w:val="18"/>
              </w:rPr>
              <w:t>0.76</w:t>
            </w:r>
          </w:p>
        </w:tc>
        <w:tc>
          <w:tcPr>
            <w:tcW w:w="850" w:type="dxa"/>
            <w:vAlign w:val="center"/>
          </w:tcPr>
          <w:p w14:paraId="521C2708" w14:textId="30419585" w:rsidR="00AC50DC" w:rsidRPr="00AC1E8B" w:rsidRDefault="00AC50DC" w:rsidP="001C67D0">
            <w:pPr>
              <w:widowControl w:val="0"/>
              <w:autoSpaceDE w:val="0"/>
              <w:autoSpaceDN w:val="0"/>
              <w:spacing w:after="0" w:line="251" w:lineRule="exact"/>
              <w:ind w:left="12" w:right="1"/>
              <w:jc w:val="center"/>
              <w:rPr>
                <w:rFonts w:ascii="Arial" w:hAnsi="Arial" w:cs="Arial"/>
                <w:b/>
                <w:bCs/>
                <w:sz w:val="18"/>
                <w:szCs w:val="18"/>
              </w:rPr>
            </w:pPr>
            <w:r w:rsidRPr="00AC1E8B">
              <w:rPr>
                <w:rFonts w:ascii="Arial" w:hAnsi="Arial" w:cs="Arial"/>
                <w:b/>
                <w:bCs/>
                <w:color w:val="000000"/>
                <w:sz w:val="18"/>
                <w:szCs w:val="18"/>
              </w:rPr>
              <w:t>0.69</w:t>
            </w:r>
          </w:p>
        </w:tc>
        <w:tc>
          <w:tcPr>
            <w:tcW w:w="668" w:type="dxa"/>
            <w:vAlign w:val="center"/>
          </w:tcPr>
          <w:p w14:paraId="1D124E00" w14:textId="5F11EB1A" w:rsidR="00AC50DC" w:rsidRPr="00AC1E8B" w:rsidRDefault="00AC50DC" w:rsidP="001C67D0">
            <w:pPr>
              <w:widowControl w:val="0"/>
              <w:autoSpaceDE w:val="0"/>
              <w:autoSpaceDN w:val="0"/>
              <w:spacing w:after="0" w:line="251" w:lineRule="exact"/>
              <w:ind w:left="12" w:right="1"/>
              <w:jc w:val="center"/>
              <w:rPr>
                <w:rFonts w:ascii="Arial" w:hAnsi="Arial" w:cs="Arial"/>
                <w:b/>
                <w:bCs/>
                <w:sz w:val="18"/>
                <w:szCs w:val="18"/>
              </w:rPr>
            </w:pPr>
            <w:r w:rsidRPr="00AC1E8B">
              <w:rPr>
                <w:rFonts w:ascii="Arial" w:hAnsi="Arial" w:cs="Arial"/>
                <w:b/>
                <w:bCs/>
                <w:color w:val="000000"/>
                <w:sz w:val="18"/>
                <w:szCs w:val="18"/>
              </w:rPr>
              <w:t>0.51</w:t>
            </w:r>
          </w:p>
        </w:tc>
      </w:tr>
      <w:tr w:rsidR="00AC50DC" w:rsidRPr="00AC1E8B" w14:paraId="12BAD890" w14:textId="77777777" w:rsidTr="006C5E22">
        <w:trPr>
          <w:gridAfter w:val="1"/>
          <w:wAfter w:w="32" w:type="dxa"/>
          <w:trHeight w:val="19"/>
        </w:trPr>
        <w:tc>
          <w:tcPr>
            <w:tcW w:w="618" w:type="dxa"/>
            <w:vAlign w:val="center"/>
          </w:tcPr>
          <w:p w14:paraId="5E7C2E5D" w14:textId="77777777" w:rsidR="00AC50DC" w:rsidRPr="00AC1E8B" w:rsidRDefault="00AC50DC" w:rsidP="00AC50DC">
            <w:pPr>
              <w:widowControl w:val="0"/>
              <w:autoSpaceDE w:val="0"/>
              <w:autoSpaceDN w:val="0"/>
              <w:spacing w:before="132" w:after="0" w:line="240" w:lineRule="auto"/>
              <w:ind w:left="239"/>
              <w:rPr>
                <w:rFonts w:ascii="Arial" w:eastAsia="Microsoft Sans Serif" w:hAnsi="Arial" w:cs="Arial"/>
                <w:b/>
                <w:spacing w:val="-5"/>
                <w:kern w:val="0"/>
                <w:sz w:val="16"/>
                <w:szCs w:val="16"/>
                <w:lang w:val="en-US"/>
                <w14:ligatures w14:val="none"/>
              </w:rPr>
            </w:pPr>
          </w:p>
        </w:tc>
        <w:tc>
          <w:tcPr>
            <w:tcW w:w="4051" w:type="dxa"/>
            <w:vAlign w:val="center"/>
          </w:tcPr>
          <w:p w14:paraId="5D0B968D" w14:textId="77777777" w:rsidR="00AC50DC" w:rsidRPr="00AC1E8B" w:rsidRDefault="00AC50DC" w:rsidP="00AC50DC">
            <w:pPr>
              <w:widowControl w:val="0"/>
              <w:autoSpaceDE w:val="0"/>
              <w:autoSpaceDN w:val="0"/>
              <w:spacing w:after="0" w:line="251" w:lineRule="exact"/>
              <w:ind w:left="107"/>
              <w:rPr>
                <w:rFonts w:ascii="Arial" w:hAnsi="Arial" w:cs="Arial"/>
                <w:b/>
                <w:bCs/>
                <w:sz w:val="16"/>
                <w:szCs w:val="16"/>
              </w:rPr>
            </w:pPr>
            <w:r w:rsidRPr="00AC1E8B">
              <w:rPr>
                <w:rFonts w:ascii="Arial" w:hAnsi="Arial" w:cs="Arial"/>
                <w:b/>
                <w:bCs/>
                <w:sz w:val="16"/>
                <w:szCs w:val="16"/>
              </w:rPr>
              <w:t>CD(P=0.05)</w:t>
            </w:r>
          </w:p>
        </w:tc>
        <w:tc>
          <w:tcPr>
            <w:tcW w:w="1200" w:type="dxa"/>
            <w:vAlign w:val="center"/>
          </w:tcPr>
          <w:p w14:paraId="209B873A" w14:textId="77777777" w:rsidR="00AC50DC" w:rsidRPr="00AC1E8B" w:rsidRDefault="00AC50DC" w:rsidP="001C67D0">
            <w:pPr>
              <w:widowControl w:val="0"/>
              <w:autoSpaceDE w:val="0"/>
              <w:autoSpaceDN w:val="0"/>
              <w:spacing w:before="136" w:after="0" w:line="240" w:lineRule="auto"/>
              <w:ind w:left="183"/>
              <w:jc w:val="center"/>
              <w:rPr>
                <w:rFonts w:ascii="Arial" w:eastAsia="Microsoft Sans Serif" w:hAnsi="Arial" w:cs="Arial"/>
                <w:spacing w:val="-4"/>
                <w:kern w:val="0"/>
                <w:sz w:val="16"/>
                <w:szCs w:val="16"/>
                <w:lang w:val="en-US"/>
                <w14:ligatures w14:val="none"/>
              </w:rPr>
            </w:pPr>
          </w:p>
        </w:tc>
        <w:tc>
          <w:tcPr>
            <w:tcW w:w="972" w:type="dxa"/>
            <w:vAlign w:val="center"/>
          </w:tcPr>
          <w:p w14:paraId="099F740C" w14:textId="77777777" w:rsidR="00AC50DC" w:rsidRPr="00AC1E8B" w:rsidRDefault="00AC50DC" w:rsidP="001C67D0">
            <w:pPr>
              <w:widowControl w:val="0"/>
              <w:autoSpaceDE w:val="0"/>
              <w:autoSpaceDN w:val="0"/>
              <w:spacing w:after="0" w:line="251" w:lineRule="exact"/>
              <w:ind w:left="23" w:right="13"/>
              <w:jc w:val="center"/>
              <w:rPr>
                <w:rFonts w:ascii="Arial" w:hAnsi="Arial" w:cs="Arial"/>
                <w:b/>
                <w:bCs/>
                <w:color w:val="000000"/>
                <w:sz w:val="18"/>
                <w:szCs w:val="18"/>
              </w:rPr>
            </w:pPr>
            <w:r w:rsidRPr="00AC1E8B">
              <w:rPr>
                <w:rFonts w:ascii="Arial" w:hAnsi="Arial" w:cs="Arial"/>
                <w:b/>
                <w:bCs/>
                <w:color w:val="000000"/>
                <w:sz w:val="18"/>
                <w:szCs w:val="18"/>
              </w:rPr>
              <w:t>307.02</w:t>
            </w:r>
          </w:p>
        </w:tc>
        <w:tc>
          <w:tcPr>
            <w:tcW w:w="814" w:type="dxa"/>
            <w:vAlign w:val="center"/>
          </w:tcPr>
          <w:p w14:paraId="453397C6" w14:textId="77777777" w:rsidR="00AC50DC" w:rsidRPr="00AC1E8B" w:rsidRDefault="00AC50DC" w:rsidP="001C67D0">
            <w:pPr>
              <w:widowControl w:val="0"/>
              <w:autoSpaceDE w:val="0"/>
              <w:autoSpaceDN w:val="0"/>
              <w:spacing w:after="0" w:line="251" w:lineRule="exact"/>
              <w:ind w:left="14" w:right="6"/>
              <w:jc w:val="center"/>
              <w:rPr>
                <w:rFonts w:ascii="Arial" w:hAnsi="Arial" w:cs="Arial"/>
                <w:b/>
                <w:bCs/>
                <w:color w:val="000000"/>
                <w:sz w:val="18"/>
                <w:szCs w:val="18"/>
              </w:rPr>
            </w:pPr>
            <w:r w:rsidRPr="00AC1E8B">
              <w:rPr>
                <w:rFonts w:ascii="Arial" w:hAnsi="Arial" w:cs="Arial"/>
                <w:b/>
                <w:bCs/>
                <w:color w:val="000000"/>
                <w:sz w:val="18"/>
                <w:szCs w:val="18"/>
              </w:rPr>
              <w:t>273.84</w:t>
            </w:r>
          </w:p>
        </w:tc>
        <w:tc>
          <w:tcPr>
            <w:tcW w:w="992" w:type="dxa"/>
            <w:vAlign w:val="center"/>
          </w:tcPr>
          <w:p w14:paraId="67524F3C" w14:textId="77777777" w:rsidR="00AC50DC" w:rsidRPr="00AC1E8B" w:rsidRDefault="00AC50DC" w:rsidP="001C67D0">
            <w:pPr>
              <w:widowControl w:val="0"/>
              <w:autoSpaceDE w:val="0"/>
              <w:autoSpaceDN w:val="0"/>
              <w:spacing w:after="0" w:line="251" w:lineRule="exact"/>
              <w:ind w:left="57" w:right="1"/>
              <w:jc w:val="center"/>
              <w:rPr>
                <w:rFonts w:ascii="Arial" w:hAnsi="Arial" w:cs="Arial"/>
                <w:b/>
                <w:bCs/>
                <w:color w:val="000000"/>
                <w:sz w:val="18"/>
                <w:szCs w:val="18"/>
              </w:rPr>
            </w:pPr>
            <w:r w:rsidRPr="00AC1E8B">
              <w:rPr>
                <w:rFonts w:ascii="Arial" w:hAnsi="Arial" w:cs="Arial"/>
                <w:b/>
                <w:bCs/>
                <w:color w:val="000000"/>
                <w:sz w:val="18"/>
                <w:szCs w:val="18"/>
              </w:rPr>
              <w:t>196.40</w:t>
            </w:r>
          </w:p>
        </w:tc>
        <w:tc>
          <w:tcPr>
            <w:tcW w:w="1418" w:type="dxa"/>
            <w:vAlign w:val="center"/>
          </w:tcPr>
          <w:p w14:paraId="3477ABC8" w14:textId="08C2942A" w:rsidR="00AC50DC" w:rsidRPr="00AC1E8B" w:rsidRDefault="00AC50DC" w:rsidP="001C67D0">
            <w:pPr>
              <w:widowControl w:val="0"/>
              <w:autoSpaceDE w:val="0"/>
              <w:autoSpaceDN w:val="0"/>
              <w:spacing w:after="0" w:line="251" w:lineRule="exact"/>
              <w:ind w:left="12" w:right="1"/>
              <w:jc w:val="center"/>
              <w:rPr>
                <w:rFonts w:ascii="Arial" w:hAnsi="Arial" w:cs="Arial"/>
                <w:b/>
                <w:bCs/>
                <w:color w:val="000000"/>
                <w:sz w:val="18"/>
                <w:szCs w:val="18"/>
              </w:rPr>
            </w:pPr>
            <w:r w:rsidRPr="00AC1E8B">
              <w:rPr>
                <w:rFonts w:ascii="Arial" w:hAnsi="Arial" w:cs="Arial"/>
                <w:b/>
                <w:bCs/>
                <w:color w:val="000000"/>
                <w:sz w:val="18"/>
                <w:szCs w:val="18"/>
              </w:rPr>
              <w:t>-</w:t>
            </w:r>
          </w:p>
        </w:tc>
        <w:tc>
          <w:tcPr>
            <w:tcW w:w="992" w:type="dxa"/>
            <w:vAlign w:val="center"/>
          </w:tcPr>
          <w:p w14:paraId="5BB69580" w14:textId="514A8FB3" w:rsidR="00AC50DC" w:rsidRPr="00AC1E8B" w:rsidRDefault="00AC50DC" w:rsidP="001C67D0">
            <w:pPr>
              <w:widowControl w:val="0"/>
              <w:autoSpaceDE w:val="0"/>
              <w:autoSpaceDN w:val="0"/>
              <w:spacing w:after="0" w:line="251" w:lineRule="exact"/>
              <w:ind w:left="12" w:right="1"/>
              <w:jc w:val="center"/>
              <w:rPr>
                <w:rFonts w:ascii="Arial" w:hAnsi="Arial" w:cs="Arial"/>
                <w:b/>
                <w:bCs/>
                <w:sz w:val="18"/>
                <w:szCs w:val="18"/>
              </w:rPr>
            </w:pPr>
            <w:r w:rsidRPr="00AC1E8B">
              <w:rPr>
                <w:rFonts w:ascii="Arial" w:hAnsi="Arial" w:cs="Arial"/>
                <w:b/>
                <w:bCs/>
                <w:color w:val="000000"/>
                <w:sz w:val="18"/>
                <w:szCs w:val="18"/>
              </w:rPr>
              <w:t>271.38</w:t>
            </w:r>
          </w:p>
        </w:tc>
        <w:tc>
          <w:tcPr>
            <w:tcW w:w="850" w:type="dxa"/>
            <w:vAlign w:val="center"/>
          </w:tcPr>
          <w:p w14:paraId="06922E23" w14:textId="77777777" w:rsidR="00AC50DC" w:rsidRPr="00AC1E8B" w:rsidRDefault="00AC50DC" w:rsidP="001C67D0">
            <w:pPr>
              <w:widowControl w:val="0"/>
              <w:autoSpaceDE w:val="0"/>
              <w:autoSpaceDN w:val="0"/>
              <w:spacing w:after="0" w:line="251" w:lineRule="exact"/>
              <w:ind w:left="12" w:right="1"/>
              <w:jc w:val="center"/>
              <w:rPr>
                <w:rFonts w:ascii="Arial" w:hAnsi="Arial" w:cs="Arial"/>
                <w:b/>
                <w:bCs/>
                <w:sz w:val="18"/>
                <w:szCs w:val="18"/>
              </w:rPr>
            </w:pPr>
            <w:r w:rsidRPr="00AC1E8B">
              <w:rPr>
                <w:rFonts w:ascii="Arial" w:hAnsi="Arial" w:cs="Arial"/>
                <w:b/>
                <w:bCs/>
                <w:color w:val="000000"/>
                <w:sz w:val="18"/>
                <w:szCs w:val="18"/>
              </w:rPr>
              <w:t>372.58</w:t>
            </w:r>
          </w:p>
        </w:tc>
        <w:tc>
          <w:tcPr>
            <w:tcW w:w="709" w:type="dxa"/>
            <w:vAlign w:val="center"/>
          </w:tcPr>
          <w:p w14:paraId="3100B800" w14:textId="77777777" w:rsidR="00AC50DC" w:rsidRPr="00AC1E8B" w:rsidRDefault="00AC50DC" w:rsidP="001C67D0">
            <w:pPr>
              <w:widowControl w:val="0"/>
              <w:autoSpaceDE w:val="0"/>
              <w:autoSpaceDN w:val="0"/>
              <w:spacing w:after="0" w:line="251" w:lineRule="exact"/>
              <w:ind w:left="12" w:right="1"/>
              <w:jc w:val="center"/>
              <w:rPr>
                <w:rFonts w:ascii="Arial" w:hAnsi="Arial" w:cs="Arial"/>
                <w:b/>
                <w:bCs/>
                <w:sz w:val="18"/>
                <w:szCs w:val="18"/>
              </w:rPr>
            </w:pPr>
            <w:r w:rsidRPr="00AC1E8B">
              <w:rPr>
                <w:rFonts w:ascii="Arial" w:hAnsi="Arial" w:cs="Arial"/>
                <w:b/>
                <w:bCs/>
                <w:color w:val="000000"/>
                <w:sz w:val="18"/>
                <w:szCs w:val="18"/>
              </w:rPr>
              <w:t>220.05</w:t>
            </w:r>
          </w:p>
        </w:tc>
        <w:tc>
          <w:tcPr>
            <w:tcW w:w="851" w:type="dxa"/>
            <w:vAlign w:val="center"/>
          </w:tcPr>
          <w:p w14:paraId="039FB630" w14:textId="4D7531D7" w:rsidR="00AC50DC" w:rsidRPr="00AC1E8B" w:rsidRDefault="00AC50DC" w:rsidP="001C67D0">
            <w:pPr>
              <w:widowControl w:val="0"/>
              <w:autoSpaceDE w:val="0"/>
              <w:autoSpaceDN w:val="0"/>
              <w:spacing w:after="0" w:line="251" w:lineRule="exact"/>
              <w:ind w:left="12" w:right="1"/>
              <w:jc w:val="center"/>
              <w:rPr>
                <w:rFonts w:ascii="Arial" w:hAnsi="Arial" w:cs="Arial"/>
                <w:b/>
                <w:bCs/>
                <w:sz w:val="18"/>
                <w:szCs w:val="18"/>
              </w:rPr>
            </w:pPr>
            <w:r w:rsidRPr="00AC1E8B">
              <w:rPr>
                <w:rFonts w:ascii="Arial" w:hAnsi="Arial" w:cs="Arial"/>
                <w:b/>
                <w:bCs/>
                <w:color w:val="000000"/>
                <w:sz w:val="18"/>
                <w:szCs w:val="18"/>
              </w:rPr>
              <w:t>2.29</w:t>
            </w:r>
          </w:p>
        </w:tc>
        <w:tc>
          <w:tcPr>
            <w:tcW w:w="850" w:type="dxa"/>
            <w:vAlign w:val="center"/>
          </w:tcPr>
          <w:p w14:paraId="211D0F47" w14:textId="2405E670" w:rsidR="00AC50DC" w:rsidRPr="00AC1E8B" w:rsidRDefault="00AC50DC" w:rsidP="001C67D0">
            <w:pPr>
              <w:widowControl w:val="0"/>
              <w:autoSpaceDE w:val="0"/>
              <w:autoSpaceDN w:val="0"/>
              <w:spacing w:after="0" w:line="251" w:lineRule="exact"/>
              <w:ind w:left="12" w:right="1"/>
              <w:jc w:val="center"/>
              <w:rPr>
                <w:rFonts w:ascii="Arial" w:hAnsi="Arial" w:cs="Arial"/>
                <w:b/>
                <w:bCs/>
                <w:sz w:val="18"/>
                <w:szCs w:val="18"/>
              </w:rPr>
            </w:pPr>
            <w:r w:rsidRPr="00AC1E8B">
              <w:rPr>
                <w:rFonts w:ascii="Arial" w:hAnsi="Arial" w:cs="Arial"/>
                <w:b/>
                <w:bCs/>
                <w:color w:val="000000"/>
                <w:sz w:val="18"/>
                <w:szCs w:val="18"/>
              </w:rPr>
              <w:t>2.09</w:t>
            </w:r>
          </w:p>
        </w:tc>
        <w:tc>
          <w:tcPr>
            <w:tcW w:w="668" w:type="dxa"/>
            <w:vAlign w:val="center"/>
          </w:tcPr>
          <w:p w14:paraId="72DFE757" w14:textId="11662EA8" w:rsidR="00AC50DC" w:rsidRPr="00AC1E8B" w:rsidRDefault="00AC50DC" w:rsidP="001C67D0">
            <w:pPr>
              <w:widowControl w:val="0"/>
              <w:autoSpaceDE w:val="0"/>
              <w:autoSpaceDN w:val="0"/>
              <w:spacing w:after="0" w:line="251" w:lineRule="exact"/>
              <w:ind w:left="12" w:right="1"/>
              <w:jc w:val="center"/>
              <w:rPr>
                <w:rFonts w:ascii="Arial" w:hAnsi="Arial" w:cs="Arial"/>
                <w:b/>
                <w:bCs/>
                <w:sz w:val="18"/>
                <w:szCs w:val="18"/>
              </w:rPr>
            </w:pPr>
            <w:r w:rsidRPr="00AC1E8B">
              <w:rPr>
                <w:rFonts w:ascii="Arial" w:hAnsi="Arial" w:cs="Arial"/>
                <w:b/>
                <w:bCs/>
                <w:color w:val="000000"/>
                <w:sz w:val="18"/>
                <w:szCs w:val="18"/>
              </w:rPr>
              <w:t>1.48</w:t>
            </w:r>
          </w:p>
        </w:tc>
      </w:tr>
    </w:tbl>
    <w:p w14:paraId="16B717EA" w14:textId="4046F36D" w:rsidR="003F2EDC" w:rsidRDefault="003F2EDC">
      <w:pPr>
        <w:rPr>
          <w:rFonts w:ascii="Arial MT" w:eastAsia="Arial MT" w:hAnsi="Arial MT" w:cs="Arial MT"/>
          <w:kern w:val="0"/>
          <w:sz w:val="24"/>
          <w:szCs w:val="24"/>
          <w14:ligatures w14:val="none"/>
        </w:rPr>
      </w:pPr>
      <w:r>
        <w:rPr>
          <w:rFonts w:ascii="Arial MT" w:eastAsia="Arial MT" w:hAnsi="Arial MT" w:cs="Arial MT"/>
          <w:kern w:val="0"/>
          <w:sz w:val="24"/>
          <w:szCs w:val="24"/>
          <w14:ligatures w14:val="none"/>
        </w:rPr>
        <w:br w:type="page"/>
      </w:r>
    </w:p>
    <w:p w14:paraId="2E847304" w14:textId="77777777" w:rsidR="008A63B3" w:rsidRDefault="008A63B3" w:rsidP="005018B4">
      <w:pPr>
        <w:spacing w:line="360" w:lineRule="auto"/>
        <w:jc w:val="both"/>
        <w:rPr>
          <w:rFonts w:ascii="Arial" w:hAnsi="Arial" w:cs="Arial"/>
          <w:b/>
          <w:bCs/>
        </w:rPr>
        <w:sectPr w:rsidR="008A63B3" w:rsidSect="008A63B3">
          <w:pgSz w:w="16840" w:h="11900" w:orient="landscape" w:code="9"/>
          <w:pgMar w:top="1440" w:right="1440" w:bottom="1440" w:left="1440" w:header="0" w:footer="868" w:gutter="0"/>
          <w:cols w:space="708"/>
          <w:docGrid w:linePitch="299"/>
        </w:sectPr>
      </w:pPr>
    </w:p>
    <w:p w14:paraId="25502144" w14:textId="73915A81" w:rsidR="00AF4F09" w:rsidRDefault="003F2EDC" w:rsidP="003F2EDC">
      <w:pPr>
        <w:spacing w:line="360" w:lineRule="auto"/>
        <w:jc w:val="both"/>
        <w:rPr>
          <w:rFonts w:ascii="Arial MT" w:eastAsia="Arial MT" w:hAnsi="Arial MT" w:cs="Arial MT"/>
          <w:b/>
          <w:bCs/>
          <w:kern w:val="0"/>
          <w:sz w:val="24"/>
          <w:szCs w:val="24"/>
          <w14:ligatures w14:val="none"/>
        </w:rPr>
      </w:pPr>
      <w:r w:rsidRPr="00D7169C">
        <w:rPr>
          <w:rFonts w:ascii="Arial MT" w:eastAsia="Arial MT" w:hAnsi="Arial MT" w:cs="Arial MT"/>
          <w:b/>
          <w:bCs/>
          <w:kern w:val="0"/>
          <w14:ligatures w14:val="none"/>
        </w:rPr>
        <w:lastRenderedPageBreak/>
        <w:t>Fig</w:t>
      </w:r>
      <w:r w:rsidR="00110801" w:rsidRPr="00D7169C">
        <w:rPr>
          <w:rFonts w:ascii="Arial MT" w:eastAsia="Arial MT" w:hAnsi="Arial MT" w:cs="Arial MT"/>
          <w:b/>
          <w:bCs/>
          <w:kern w:val="0"/>
          <w14:ligatures w14:val="none"/>
        </w:rPr>
        <w:t>.</w:t>
      </w:r>
      <w:r w:rsidR="00B37108" w:rsidRPr="00D7169C">
        <w:rPr>
          <w:rFonts w:ascii="Arial MT" w:eastAsia="Arial MT" w:hAnsi="Arial MT" w:cs="Arial MT"/>
          <w:b/>
          <w:bCs/>
          <w:kern w:val="0"/>
          <w14:ligatures w14:val="none"/>
        </w:rPr>
        <w:t>1</w:t>
      </w:r>
      <w:r w:rsidR="00110801" w:rsidRPr="00D7169C">
        <w:rPr>
          <w:rFonts w:ascii="Arial MT" w:eastAsia="Arial MT" w:hAnsi="Arial MT" w:cs="Arial MT"/>
          <w:b/>
          <w:bCs/>
          <w:kern w:val="0"/>
          <w14:ligatures w14:val="none"/>
        </w:rPr>
        <w:t>:</w:t>
      </w:r>
      <w:r w:rsidRPr="00D7169C">
        <w:rPr>
          <w:rFonts w:ascii="Arial MT" w:eastAsia="Arial MT" w:hAnsi="Arial MT" w:cs="Arial MT"/>
          <w:kern w:val="0"/>
          <w14:ligatures w14:val="none"/>
        </w:rPr>
        <w:t xml:space="preserve"> </w:t>
      </w:r>
      <w:r w:rsidR="00666508" w:rsidRPr="00D7169C">
        <w:rPr>
          <w:rFonts w:ascii="Arial MT" w:eastAsia="Arial MT" w:hAnsi="Arial MT" w:cs="Arial MT"/>
          <w:b/>
          <w:bCs/>
          <w:kern w:val="0"/>
          <w14:ligatures w14:val="none"/>
        </w:rPr>
        <w:t xml:space="preserve">Yield and harvest </w:t>
      </w:r>
      <w:r w:rsidRPr="00D7169C">
        <w:rPr>
          <w:rFonts w:ascii="Arial MT" w:eastAsia="Arial MT" w:hAnsi="Arial MT" w:cs="Arial MT"/>
          <w:b/>
          <w:bCs/>
          <w:kern w:val="0"/>
          <w14:ligatures w14:val="none"/>
        </w:rPr>
        <w:t>index (pooled of two years)</w:t>
      </w:r>
      <w:r w:rsidR="00FA3001">
        <w:rPr>
          <w:rFonts w:ascii="Arial MT" w:eastAsia="Arial MT" w:hAnsi="Arial MT" w:cs="Arial MT"/>
          <w:noProof/>
          <w:kern w:val="0"/>
          <w:sz w:val="24"/>
          <w:szCs w:val="24"/>
          <w:lang w:val="en-US"/>
        </w:rPr>
        <w:drawing>
          <wp:anchor distT="0" distB="0" distL="114300" distR="114300" simplePos="0" relativeHeight="251658240" behindDoc="1" locked="0" layoutInCell="1" allowOverlap="1" wp14:anchorId="0D696019" wp14:editId="2881304B">
            <wp:simplePos x="0" y="0"/>
            <wp:positionH relativeFrom="column">
              <wp:posOffset>0</wp:posOffset>
            </wp:positionH>
            <wp:positionV relativeFrom="paragraph">
              <wp:posOffset>262890</wp:posOffset>
            </wp:positionV>
            <wp:extent cx="6035040" cy="3893820"/>
            <wp:effectExtent l="0" t="0" r="3810" b="11430"/>
            <wp:wrapSquare wrapText="bothSides"/>
            <wp:docPr id="130006048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14:paraId="41D7C8DF" w14:textId="77777777" w:rsidR="00AF4F09" w:rsidRDefault="00AF4F09" w:rsidP="00AF4F09">
      <w:pPr>
        <w:spacing w:line="360" w:lineRule="auto"/>
        <w:jc w:val="both"/>
        <w:rPr>
          <w:rFonts w:ascii="Arial" w:eastAsia="Arial MT" w:hAnsi="Arial" w:cs="Arial"/>
          <w:b/>
          <w:bCs/>
          <w:kern w:val="0"/>
          <w14:ligatures w14:val="none"/>
        </w:rPr>
      </w:pPr>
    </w:p>
    <w:p w14:paraId="11C0BD87" w14:textId="1874B375" w:rsidR="00AF4F09" w:rsidRPr="00D7169C" w:rsidRDefault="00B37108" w:rsidP="00AF4F09">
      <w:pPr>
        <w:spacing w:line="360" w:lineRule="auto"/>
        <w:jc w:val="both"/>
        <w:rPr>
          <w:rFonts w:ascii="Arial" w:eastAsia="Arial MT" w:hAnsi="Arial" w:cs="Arial"/>
          <w:b/>
          <w:bCs/>
          <w:kern w:val="0"/>
          <w:sz w:val="20"/>
          <w:szCs w:val="20"/>
          <w14:ligatures w14:val="none"/>
        </w:rPr>
      </w:pPr>
      <w:r w:rsidRPr="00D7169C">
        <w:rPr>
          <w:rFonts w:ascii="Arial MT" w:eastAsia="Arial MT" w:hAnsi="Arial MT" w:cs="Arial MT"/>
          <w:b/>
          <w:bCs/>
          <w:kern w:val="0"/>
          <w14:ligatures w14:val="none"/>
        </w:rPr>
        <w:t>F</w:t>
      </w:r>
      <w:r w:rsidRPr="00AE0131">
        <w:rPr>
          <w:rFonts w:ascii="Arial MT" w:eastAsia="Arial MT" w:hAnsi="Arial MT" w:cs="Arial MT"/>
          <w:b/>
          <w:bCs/>
          <w:kern w:val="0"/>
          <w14:ligatures w14:val="none"/>
        </w:rPr>
        <w:t>ig.</w:t>
      </w:r>
      <w:r w:rsidR="00D7169C" w:rsidRPr="00AE0131">
        <w:rPr>
          <w:rFonts w:ascii="Arial MT" w:eastAsia="Arial MT" w:hAnsi="Arial MT" w:cs="Arial MT"/>
          <w:b/>
          <w:bCs/>
          <w:kern w:val="0"/>
          <w14:ligatures w14:val="none"/>
        </w:rPr>
        <w:t xml:space="preserve">2: </w:t>
      </w:r>
      <w:r w:rsidRPr="00AE0131">
        <w:rPr>
          <w:rFonts w:ascii="Arial MT" w:eastAsia="Arial MT" w:hAnsi="Arial MT" w:cs="Arial MT"/>
          <w:b/>
          <w:bCs/>
          <w:kern w:val="0"/>
          <w14:ligatures w14:val="none"/>
        </w:rPr>
        <w:t xml:space="preserve">Grain yield increasing percentage </w:t>
      </w:r>
      <w:r w:rsidR="009D76E1">
        <w:rPr>
          <w:rFonts w:ascii="Arial MT" w:eastAsia="Arial MT" w:hAnsi="Arial MT" w:cs="Arial MT"/>
          <w:b/>
          <w:bCs/>
          <w:kern w:val="0"/>
          <w14:ligatures w14:val="none"/>
        </w:rPr>
        <w:t>compared</w:t>
      </w:r>
      <w:r w:rsidRPr="00AE0131">
        <w:rPr>
          <w:rFonts w:ascii="Arial MT" w:eastAsia="Arial MT" w:hAnsi="Arial MT" w:cs="Arial MT"/>
          <w:b/>
          <w:bCs/>
          <w:kern w:val="0"/>
          <w14:ligatures w14:val="none"/>
        </w:rPr>
        <w:t xml:space="preserve"> to weedy check</w:t>
      </w:r>
      <w:r w:rsidR="00D7169C" w:rsidRPr="00AE0131">
        <w:rPr>
          <w:rFonts w:ascii="Arial MT" w:eastAsia="Arial MT" w:hAnsi="Arial MT" w:cs="Arial MT"/>
          <w:b/>
          <w:bCs/>
          <w:kern w:val="0"/>
          <w14:ligatures w14:val="none"/>
        </w:rPr>
        <w:t xml:space="preserve"> (pooled of two years)</w:t>
      </w:r>
    </w:p>
    <w:p w14:paraId="1773E490" w14:textId="360E1A6A" w:rsidR="00AF4F09" w:rsidRDefault="00414AAB" w:rsidP="00AF4F09">
      <w:pPr>
        <w:spacing w:line="360" w:lineRule="auto"/>
        <w:jc w:val="both"/>
        <w:rPr>
          <w:rFonts w:ascii="Arial" w:eastAsia="Arial MT" w:hAnsi="Arial" w:cs="Arial"/>
          <w:b/>
          <w:bCs/>
          <w:kern w:val="0"/>
          <w14:ligatures w14:val="none"/>
        </w:rPr>
      </w:pPr>
      <w:r>
        <w:rPr>
          <w:rFonts w:ascii="Arial" w:eastAsia="Arial MT" w:hAnsi="Arial" w:cs="Arial"/>
          <w:b/>
          <w:bCs/>
          <w:noProof/>
          <w:kern w:val="0"/>
          <w:lang w:val="en-US"/>
        </w:rPr>
        <w:drawing>
          <wp:inline distT="0" distB="0" distL="0" distR="0" wp14:anchorId="5618183E" wp14:editId="56BED348">
            <wp:extent cx="6035040" cy="3255818"/>
            <wp:effectExtent l="0" t="0" r="3810" b="1905"/>
            <wp:docPr id="25479304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21EEA32" w14:textId="77777777" w:rsidR="00AF4F09" w:rsidRDefault="00AF4F09" w:rsidP="00AF4F09">
      <w:pPr>
        <w:spacing w:line="360" w:lineRule="auto"/>
        <w:jc w:val="both"/>
        <w:rPr>
          <w:rFonts w:ascii="Arial" w:eastAsia="Arial MT" w:hAnsi="Arial" w:cs="Arial"/>
          <w:b/>
          <w:bCs/>
          <w:kern w:val="0"/>
          <w14:ligatures w14:val="none"/>
        </w:rPr>
      </w:pPr>
    </w:p>
    <w:p w14:paraId="19148A28" w14:textId="2CD5C4C1" w:rsidR="00F81FAE" w:rsidRPr="00F45968" w:rsidRDefault="00DE5D0A" w:rsidP="00976ED8">
      <w:pPr>
        <w:pStyle w:val="ListParagraph"/>
        <w:numPr>
          <w:ilvl w:val="0"/>
          <w:numId w:val="6"/>
        </w:numPr>
        <w:spacing w:line="360" w:lineRule="auto"/>
        <w:jc w:val="both"/>
        <w:rPr>
          <w:rFonts w:ascii="Arial" w:eastAsia="Arial MT" w:hAnsi="Arial" w:cs="Arial"/>
          <w:b/>
          <w:bCs/>
          <w:kern w:val="0"/>
          <w:sz w:val="24"/>
          <w:szCs w:val="24"/>
          <w14:ligatures w14:val="none"/>
        </w:rPr>
      </w:pPr>
      <w:r w:rsidRPr="00F45968">
        <w:rPr>
          <w:rFonts w:ascii="Arial" w:eastAsia="Arial MT" w:hAnsi="Arial" w:cs="Arial"/>
          <w:b/>
          <w:bCs/>
          <w:kern w:val="0"/>
          <w:sz w:val="24"/>
          <w:szCs w:val="24"/>
          <w14:ligatures w14:val="none"/>
        </w:rPr>
        <w:lastRenderedPageBreak/>
        <w:t>Conclusion</w:t>
      </w:r>
    </w:p>
    <w:p w14:paraId="6D76BDFF" w14:textId="24F4BD9C" w:rsidR="00192E86" w:rsidRDefault="00703619" w:rsidP="005018B4">
      <w:pPr>
        <w:spacing w:line="360" w:lineRule="auto"/>
        <w:jc w:val="both"/>
        <w:rPr>
          <w:rFonts w:ascii="Arial" w:eastAsia="Arial MT" w:hAnsi="Arial" w:cs="Arial"/>
          <w:kern w:val="0"/>
          <w14:ligatures w14:val="none"/>
        </w:rPr>
      </w:pPr>
      <w:r w:rsidRPr="00703619">
        <w:rPr>
          <w:rFonts w:ascii="Arial" w:eastAsia="Arial MT" w:hAnsi="Arial" w:cs="Arial"/>
          <w:kern w:val="0"/>
          <w14:ligatures w14:val="none"/>
        </w:rPr>
        <w:t xml:space="preserve">Based on a two-year investigation, it is concluded that the </w:t>
      </w:r>
      <w:r w:rsidRPr="00703619">
        <w:rPr>
          <w:rFonts w:ascii="Arial" w:eastAsia="Arial MT" w:hAnsi="Arial" w:cs="Arial"/>
          <w:b/>
          <w:bCs/>
          <w:kern w:val="0"/>
          <w14:ligatures w14:val="none"/>
        </w:rPr>
        <w:t>p</w:t>
      </w:r>
      <w:r w:rsidR="00934A02">
        <w:rPr>
          <w:rFonts w:ascii="Arial" w:eastAsia="Arial MT" w:hAnsi="Arial" w:cs="Arial"/>
          <w:b/>
          <w:bCs/>
          <w:kern w:val="0"/>
          <w14:ligatures w14:val="none"/>
        </w:rPr>
        <w:t>ost</w:t>
      </w:r>
      <w:r w:rsidRPr="00703619">
        <w:rPr>
          <w:rFonts w:ascii="Arial" w:eastAsia="Arial MT" w:hAnsi="Arial" w:cs="Arial"/>
          <w:b/>
          <w:bCs/>
          <w:kern w:val="0"/>
          <w14:ligatures w14:val="none"/>
        </w:rPr>
        <w:t>-emergence application of Pyroxasulfone 85% WG + Metsulfurone 20% WG at 127.5 + 4 g/ha followed by hand weeding</w:t>
      </w:r>
      <w:r w:rsidRPr="00703619">
        <w:rPr>
          <w:rFonts w:ascii="Arial" w:eastAsia="Arial MT" w:hAnsi="Arial" w:cs="Arial"/>
          <w:kern w:val="0"/>
          <w14:ligatures w14:val="none"/>
        </w:rPr>
        <w:t xml:space="preserve"> proved to be the most effective weed control treatment. This approach resulted in superior crop dry matter accumulation, improved physiological parameters, higher grain yield (5</w:t>
      </w:r>
      <w:r w:rsidR="005C1B17">
        <w:rPr>
          <w:rFonts w:ascii="Arial" w:eastAsia="Arial MT" w:hAnsi="Arial" w:cs="Arial"/>
          <w:kern w:val="0"/>
          <w14:ligatures w14:val="none"/>
        </w:rPr>
        <w:t xml:space="preserve">956 </w:t>
      </w:r>
      <w:r w:rsidRPr="00703619">
        <w:rPr>
          <w:rFonts w:ascii="Arial" w:eastAsia="Arial MT" w:hAnsi="Arial" w:cs="Arial"/>
          <w:kern w:val="0"/>
          <w14:ligatures w14:val="none"/>
        </w:rPr>
        <w:t>kg/ha), and an enhanced harvest index in wheat compared to other weed control treatments.</w:t>
      </w:r>
    </w:p>
    <w:p w14:paraId="09AEC2C8" w14:textId="77777777" w:rsidR="002B0D5B" w:rsidRDefault="002B0D5B" w:rsidP="005018B4">
      <w:pPr>
        <w:spacing w:line="360" w:lineRule="auto"/>
        <w:jc w:val="both"/>
        <w:rPr>
          <w:rFonts w:ascii="Arial" w:eastAsia="Arial MT" w:hAnsi="Arial" w:cs="Arial"/>
          <w:kern w:val="0"/>
          <w14:ligatures w14:val="none"/>
        </w:rPr>
      </w:pPr>
    </w:p>
    <w:p w14:paraId="66ECC31E" w14:textId="77777777" w:rsidR="00192E86" w:rsidRPr="00B2499B" w:rsidRDefault="00192E86" w:rsidP="00976ED8">
      <w:pPr>
        <w:spacing w:line="360" w:lineRule="auto"/>
        <w:rPr>
          <w:rFonts w:ascii="Arial" w:eastAsia="Calibri" w:hAnsi="Arial" w:cs="Arial"/>
          <w:b/>
          <w:kern w:val="0"/>
          <w:lang w:val="en-US"/>
          <w14:ligatures w14:val="none"/>
        </w:rPr>
      </w:pPr>
      <w:r w:rsidRPr="00B2499B">
        <w:rPr>
          <w:rFonts w:ascii="Arial" w:eastAsia="Calibri" w:hAnsi="Arial" w:cs="Arial"/>
          <w:b/>
          <w:kern w:val="0"/>
          <w:lang w:val="en-US"/>
          <w14:ligatures w14:val="none"/>
        </w:rPr>
        <w:t>Disclaimer (Artificial intelligence)</w:t>
      </w:r>
    </w:p>
    <w:p w14:paraId="1CD81208" w14:textId="77777777" w:rsidR="00192E86" w:rsidRPr="00B2499B" w:rsidRDefault="00192E86" w:rsidP="00976ED8">
      <w:pPr>
        <w:spacing w:line="360" w:lineRule="auto"/>
        <w:jc w:val="both"/>
        <w:rPr>
          <w:rFonts w:ascii="Arial" w:eastAsia="Calibri" w:hAnsi="Arial" w:cs="Arial"/>
          <w:kern w:val="0"/>
          <w:lang w:val="en-US"/>
          <w14:ligatures w14:val="none"/>
        </w:rPr>
      </w:pPr>
      <w:r w:rsidRPr="00B2499B">
        <w:rPr>
          <w:rFonts w:ascii="Arial" w:eastAsia="Calibri" w:hAnsi="Arial" w:cs="Arial"/>
          <w:kern w:val="0"/>
          <w:lang w:val="en-US"/>
          <w14:ligatures w14:val="none"/>
        </w:rPr>
        <w:t xml:space="preserve">Author(s) hereby declare that NO generative AI technologies such as Large Language Models (ChatGPT, COPILOT, etc.) and text-to-image generators have been used during the writing or editing of this manuscript. </w:t>
      </w:r>
    </w:p>
    <w:p w14:paraId="361066F5" w14:textId="77777777" w:rsidR="00192E86" w:rsidRPr="001F018D" w:rsidRDefault="00192E86" w:rsidP="005018B4">
      <w:pPr>
        <w:spacing w:line="360" w:lineRule="auto"/>
        <w:jc w:val="both"/>
        <w:rPr>
          <w:rFonts w:ascii="Arial" w:eastAsia="Arial MT" w:hAnsi="Arial" w:cs="Arial"/>
          <w:kern w:val="0"/>
          <w14:ligatures w14:val="none"/>
        </w:rPr>
      </w:pPr>
    </w:p>
    <w:p w14:paraId="40F24267" w14:textId="7A1A5CC7" w:rsidR="0058556E" w:rsidRPr="00F45968" w:rsidRDefault="00B034AA" w:rsidP="005018B4">
      <w:pPr>
        <w:spacing w:line="360" w:lineRule="auto"/>
        <w:jc w:val="both"/>
        <w:rPr>
          <w:rFonts w:ascii="Arial" w:eastAsia="Arial MT" w:hAnsi="Arial" w:cs="Arial"/>
          <w:b/>
          <w:bCs/>
          <w:kern w:val="0"/>
          <w14:ligatures w14:val="none"/>
        </w:rPr>
      </w:pPr>
      <w:r w:rsidRPr="00F45968">
        <w:rPr>
          <w:rFonts w:ascii="Arial" w:eastAsia="Arial MT" w:hAnsi="Arial" w:cs="Arial"/>
          <w:b/>
          <w:bCs/>
          <w:kern w:val="0"/>
          <w14:ligatures w14:val="none"/>
        </w:rPr>
        <w:t>REFERENCES</w:t>
      </w:r>
    </w:p>
    <w:p w14:paraId="3F3EBBC0" w14:textId="7E528F73" w:rsidR="00AF516C" w:rsidRPr="00CD7F1D" w:rsidRDefault="00AF516C" w:rsidP="001F018D">
      <w:pPr>
        <w:ind w:left="720" w:hanging="720"/>
        <w:jc w:val="both"/>
        <w:rPr>
          <w:rFonts w:ascii="Arial" w:eastAsia="Arial MT" w:hAnsi="Arial" w:cs="Arial"/>
          <w:kern w:val="0"/>
          <w14:ligatures w14:val="none"/>
        </w:rPr>
      </w:pPr>
      <w:r w:rsidRPr="00CD7F1D">
        <w:rPr>
          <w:rFonts w:ascii="Arial" w:eastAsia="Arial MT" w:hAnsi="Arial" w:cs="Arial"/>
          <w:kern w:val="0"/>
          <w14:ligatures w14:val="none"/>
        </w:rPr>
        <w:t>Ahmed</w:t>
      </w:r>
      <w:r w:rsidR="00FC3D43">
        <w:rPr>
          <w:rFonts w:ascii="Arial" w:eastAsia="Arial MT" w:hAnsi="Arial" w:cs="Arial"/>
          <w:kern w:val="0"/>
          <w14:ligatures w14:val="none"/>
        </w:rPr>
        <w:t>,</w:t>
      </w:r>
      <w:r w:rsidRPr="00CD7F1D">
        <w:rPr>
          <w:rFonts w:ascii="Arial" w:eastAsia="Arial MT" w:hAnsi="Arial" w:cs="Arial"/>
          <w:kern w:val="0"/>
          <w14:ligatures w14:val="none"/>
        </w:rPr>
        <w:t xml:space="preserve"> F</w:t>
      </w:r>
      <w:r w:rsidR="00FC3D43">
        <w:rPr>
          <w:rFonts w:ascii="Arial" w:eastAsia="Arial MT" w:hAnsi="Arial" w:cs="Arial"/>
          <w:kern w:val="0"/>
          <w14:ligatures w14:val="none"/>
        </w:rPr>
        <w:t>.,</w:t>
      </w:r>
      <w:r w:rsidRPr="00CD7F1D">
        <w:rPr>
          <w:rFonts w:ascii="Arial" w:eastAsia="Arial MT" w:hAnsi="Arial" w:cs="Arial"/>
          <w:kern w:val="0"/>
          <w14:ligatures w14:val="none"/>
        </w:rPr>
        <w:t xml:space="preserve"> </w:t>
      </w:r>
      <w:r w:rsidR="00D62DAC">
        <w:rPr>
          <w:rFonts w:ascii="Arial" w:eastAsia="Arial MT" w:hAnsi="Arial" w:cs="Arial"/>
          <w:kern w:val="0"/>
          <w14:ligatures w14:val="none"/>
        </w:rPr>
        <w:t>&amp;</w:t>
      </w:r>
      <w:r w:rsidRPr="00CD7F1D">
        <w:rPr>
          <w:rFonts w:ascii="Arial" w:eastAsia="Arial MT" w:hAnsi="Arial" w:cs="Arial"/>
          <w:kern w:val="0"/>
          <w14:ligatures w14:val="none"/>
        </w:rPr>
        <w:t xml:space="preserve"> Tarique</w:t>
      </w:r>
      <w:r w:rsidR="00FC3D43">
        <w:rPr>
          <w:rFonts w:ascii="Arial" w:eastAsia="Arial MT" w:hAnsi="Arial" w:cs="Arial"/>
          <w:kern w:val="0"/>
          <w14:ligatures w14:val="none"/>
        </w:rPr>
        <w:t>,</w:t>
      </w:r>
      <w:r w:rsidRPr="00CD7F1D">
        <w:rPr>
          <w:rFonts w:ascii="Arial" w:eastAsia="Arial MT" w:hAnsi="Arial" w:cs="Arial"/>
          <w:kern w:val="0"/>
          <w14:ligatures w14:val="none"/>
        </w:rPr>
        <w:t xml:space="preserve"> M H. </w:t>
      </w:r>
      <w:r w:rsidR="00FC3D43">
        <w:rPr>
          <w:rFonts w:ascii="Arial" w:eastAsia="Arial MT" w:hAnsi="Arial" w:cs="Arial"/>
          <w:kern w:val="0"/>
          <w14:ligatures w14:val="none"/>
        </w:rPr>
        <w:t>(</w:t>
      </w:r>
      <w:r w:rsidRPr="00CD7F1D">
        <w:rPr>
          <w:rFonts w:ascii="Arial" w:eastAsia="Arial MT" w:hAnsi="Arial" w:cs="Arial"/>
          <w:kern w:val="0"/>
          <w14:ligatures w14:val="none"/>
        </w:rPr>
        <w:t>2010</w:t>
      </w:r>
      <w:r w:rsidR="00FC3D43">
        <w:rPr>
          <w:rFonts w:ascii="Arial" w:eastAsia="Arial MT" w:hAnsi="Arial" w:cs="Arial"/>
          <w:kern w:val="0"/>
          <w14:ligatures w14:val="none"/>
        </w:rPr>
        <w:t>)</w:t>
      </w:r>
      <w:r w:rsidRPr="00CD7F1D">
        <w:rPr>
          <w:rFonts w:ascii="Arial" w:eastAsia="Arial MT" w:hAnsi="Arial" w:cs="Arial"/>
          <w:kern w:val="0"/>
          <w14:ligatures w14:val="none"/>
        </w:rPr>
        <w:t>.</w:t>
      </w:r>
      <w:r w:rsidR="00FC3D43">
        <w:rPr>
          <w:rFonts w:ascii="Arial" w:eastAsia="Arial MT" w:hAnsi="Arial" w:cs="Arial"/>
          <w:kern w:val="0"/>
          <w14:ligatures w14:val="none"/>
        </w:rPr>
        <w:t xml:space="preserve"> </w:t>
      </w:r>
      <w:r w:rsidRPr="00CD7F1D">
        <w:rPr>
          <w:rFonts w:ascii="Arial" w:eastAsia="Arial MT" w:hAnsi="Arial" w:cs="Arial"/>
          <w:kern w:val="0"/>
          <w14:ligatures w14:val="none"/>
        </w:rPr>
        <w:t>Effect of herbicides on the yield and yield components of wheat.</w:t>
      </w:r>
      <w:r w:rsidRPr="00CD7F1D">
        <w:rPr>
          <w:rFonts w:ascii="Arial" w:hAnsi="Arial" w:cs="Arial"/>
        </w:rPr>
        <w:t xml:space="preserve"> </w:t>
      </w:r>
      <w:r w:rsidRPr="00CD7F1D">
        <w:rPr>
          <w:rFonts w:ascii="Arial" w:eastAsia="Arial MT" w:hAnsi="Arial" w:cs="Arial"/>
          <w:kern w:val="0"/>
          <w14:ligatures w14:val="none"/>
        </w:rPr>
        <w:t>International J. of Sustainable Agricultural Technology</w:t>
      </w:r>
      <w:r w:rsidR="00244FB8">
        <w:rPr>
          <w:rFonts w:ascii="Arial" w:eastAsia="Arial MT" w:hAnsi="Arial" w:cs="Arial"/>
          <w:kern w:val="0"/>
          <w14:ligatures w14:val="none"/>
        </w:rPr>
        <w:t>,</w:t>
      </w:r>
      <w:r w:rsidRPr="00CD7F1D">
        <w:rPr>
          <w:rFonts w:ascii="Arial" w:hAnsi="Arial" w:cs="Arial"/>
        </w:rPr>
        <w:t xml:space="preserve"> 6</w:t>
      </w:r>
      <w:r w:rsidRPr="00CD7F1D">
        <w:rPr>
          <w:rFonts w:ascii="Arial" w:eastAsia="Arial MT" w:hAnsi="Arial" w:cs="Arial"/>
          <w:kern w:val="0"/>
          <w14:ligatures w14:val="none"/>
        </w:rPr>
        <w:t>(3)</w:t>
      </w:r>
      <w:r w:rsidR="00155DE9">
        <w:rPr>
          <w:rFonts w:ascii="Arial" w:eastAsia="Arial MT" w:hAnsi="Arial" w:cs="Arial"/>
          <w:kern w:val="0"/>
          <w14:ligatures w14:val="none"/>
        </w:rPr>
        <w:t>,</w:t>
      </w:r>
      <w:r w:rsidRPr="00CD7F1D">
        <w:rPr>
          <w:rFonts w:ascii="Arial" w:eastAsia="Arial MT" w:hAnsi="Arial" w:cs="Arial"/>
          <w:kern w:val="0"/>
          <w14:ligatures w14:val="none"/>
        </w:rPr>
        <w:t xml:space="preserve"> 27-30.</w:t>
      </w:r>
    </w:p>
    <w:p w14:paraId="64B57BA1" w14:textId="7A1E72E6" w:rsidR="00AF516C" w:rsidRDefault="00AF516C" w:rsidP="001F018D">
      <w:pPr>
        <w:ind w:left="720" w:hanging="720"/>
        <w:jc w:val="both"/>
        <w:rPr>
          <w:rFonts w:ascii="Arial" w:eastAsia="Arial MT" w:hAnsi="Arial" w:cs="Arial"/>
          <w:kern w:val="0"/>
          <w14:ligatures w14:val="none"/>
        </w:rPr>
      </w:pPr>
      <w:r w:rsidRPr="00D20CE3">
        <w:rPr>
          <w:rFonts w:ascii="Arial" w:eastAsia="Arial MT" w:hAnsi="Arial" w:cs="Arial"/>
          <w:kern w:val="0"/>
          <w14:ligatures w14:val="none"/>
        </w:rPr>
        <w:t>Angiras</w:t>
      </w:r>
      <w:r w:rsidR="00244FB8">
        <w:rPr>
          <w:rFonts w:ascii="Arial" w:eastAsia="Arial MT" w:hAnsi="Arial" w:cs="Arial"/>
          <w:kern w:val="0"/>
          <w14:ligatures w14:val="none"/>
        </w:rPr>
        <w:t xml:space="preserve">, </w:t>
      </w:r>
      <w:r w:rsidRPr="00D20CE3">
        <w:rPr>
          <w:rFonts w:ascii="Arial" w:eastAsia="Arial MT" w:hAnsi="Arial" w:cs="Arial"/>
          <w:kern w:val="0"/>
          <w14:ligatures w14:val="none"/>
        </w:rPr>
        <w:t>N</w:t>
      </w:r>
      <w:r w:rsidR="00244FB8">
        <w:rPr>
          <w:rFonts w:ascii="Arial" w:eastAsia="Arial MT" w:hAnsi="Arial" w:cs="Arial"/>
          <w:kern w:val="0"/>
          <w14:ligatures w14:val="none"/>
        </w:rPr>
        <w:t xml:space="preserve">. </w:t>
      </w:r>
      <w:r w:rsidRPr="00D20CE3">
        <w:rPr>
          <w:rFonts w:ascii="Arial" w:eastAsia="Arial MT" w:hAnsi="Arial" w:cs="Arial"/>
          <w:kern w:val="0"/>
          <w14:ligatures w14:val="none"/>
        </w:rPr>
        <w:t>N</w:t>
      </w:r>
      <w:r w:rsidR="00244FB8">
        <w:rPr>
          <w:rFonts w:ascii="Arial" w:eastAsia="Arial MT" w:hAnsi="Arial" w:cs="Arial"/>
          <w:kern w:val="0"/>
          <w14:ligatures w14:val="none"/>
        </w:rPr>
        <w:t>.</w:t>
      </w:r>
      <w:r w:rsidRPr="00D20CE3">
        <w:rPr>
          <w:rFonts w:ascii="Arial" w:eastAsia="Arial MT" w:hAnsi="Arial" w:cs="Arial"/>
          <w:kern w:val="0"/>
          <w14:ligatures w14:val="none"/>
        </w:rPr>
        <w:t>, Kumar</w:t>
      </w:r>
      <w:r w:rsidR="00244FB8">
        <w:rPr>
          <w:rFonts w:ascii="Arial" w:eastAsia="Arial MT" w:hAnsi="Arial" w:cs="Arial"/>
          <w:kern w:val="0"/>
          <w14:ligatures w14:val="none"/>
        </w:rPr>
        <w:t>,</w:t>
      </w:r>
      <w:r w:rsidRPr="00D20CE3">
        <w:rPr>
          <w:rFonts w:ascii="Arial" w:eastAsia="Arial MT" w:hAnsi="Arial" w:cs="Arial"/>
          <w:kern w:val="0"/>
          <w14:ligatures w14:val="none"/>
        </w:rPr>
        <w:t xml:space="preserve"> S</w:t>
      </w:r>
      <w:r w:rsidR="00244FB8">
        <w:rPr>
          <w:rFonts w:ascii="Arial" w:eastAsia="Arial MT" w:hAnsi="Arial" w:cs="Arial"/>
          <w:kern w:val="0"/>
          <w14:ligatures w14:val="none"/>
        </w:rPr>
        <w:t>.</w:t>
      </w:r>
      <w:r w:rsidRPr="00D20CE3">
        <w:rPr>
          <w:rFonts w:ascii="Arial" w:eastAsia="Arial MT" w:hAnsi="Arial" w:cs="Arial"/>
          <w:kern w:val="0"/>
          <w14:ligatures w14:val="none"/>
        </w:rPr>
        <w:t>, Rana</w:t>
      </w:r>
      <w:r w:rsidR="00244FB8">
        <w:rPr>
          <w:rFonts w:ascii="Arial" w:eastAsia="Arial MT" w:hAnsi="Arial" w:cs="Arial"/>
          <w:kern w:val="0"/>
          <w14:ligatures w14:val="none"/>
        </w:rPr>
        <w:t>,</w:t>
      </w:r>
      <w:r w:rsidRPr="00D20CE3">
        <w:rPr>
          <w:rFonts w:ascii="Arial" w:eastAsia="Arial MT" w:hAnsi="Arial" w:cs="Arial"/>
          <w:kern w:val="0"/>
          <w14:ligatures w14:val="none"/>
        </w:rPr>
        <w:t xml:space="preserve"> S</w:t>
      </w:r>
      <w:r w:rsidR="00244FB8">
        <w:rPr>
          <w:rFonts w:ascii="Arial" w:eastAsia="Arial MT" w:hAnsi="Arial" w:cs="Arial"/>
          <w:kern w:val="0"/>
          <w14:ligatures w14:val="none"/>
        </w:rPr>
        <w:t xml:space="preserve">. </w:t>
      </w:r>
      <w:r w:rsidRPr="00D20CE3">
        <w:rPr>
          <w:rFonts w:ascii="Arial" w:eastAsia="Arial MT" w:hAnsi="Arial" w:cs="Arial"/>
          <w:kern w:val="0"/>
          <w14:ligatures w14:val="none"/>
        </w:rPr>
        <w:t>S</w:t>
      </w:r>
      <w:r w:rsidR="00244FB8">
        <w:rPr>
          <w:rFonts w:ascii="Arial" w:eastAsia="Arial MT" w:hAnsi="Arial" w:cs="Arial"/>
          <w:kern w:val="0"/>
          <w14:ligatures w14:val="none"/>
        </w:rPr>
        <w:t>.,</w:t>
      </w:r>
      <w:r w:rsidRPr="00D20CE3">
        <w:rPr>
          <w:rFonts w:ascii="Arial" w:eastAsia="Arial MT" w:hAnsi="Arial" w:cs="Arial"/>
          <w:kern w:val="0"/>
          <w14:ligatures w14:val="none"/>
        </w:rPr>
        <w:t xml:space="preserve"> </w:t>
      </w:r>
      <w:r w:rsidR="00D62DAC">
        <w:rPr>
          <w:rFonts w:ascii="Arial" w:eastAsia="Arial MT" w:hAnsi="Arial" w:cs="Arial"/>
          <w:kern w:val="0"/>
          <w14:ligatures w14:val="none"/>
        </w:rPr>
        <w:t>&amp;</w:t>
      </w:r>
      <w:r w:rsidRPr="00D20CE3">
        <w:rPr>
          <w:rFonts w:ascii="Arial" w:eastAsia="Arial MT" w:hAnsi="Arial" w:cs="Arial"/>
          <w:kern w:val="0"/>
          <w14:ligatures w14:val="none"/>
        </w:rPr>
        <w:t xml:space="preserve"> Sharma</w:t>
      </w:r>
      <w:r w:rsidR="00244FB8">
        <w:rPr>
          <w:rFonts w:ascii="Arial" w:eastAsia="Arial MT" w:hAnsi="Arial" w:cs="Arial"/>
          <w:kern w:val="0"/>
          <w14:ligatures w14:val="none"/>
        </w:rPr>
        <w:t>,</w:t>
      </w:r>
      <w:r w:rsidRPr="00D20CE3">
        <w:rPr>
          <w:rFonts w:ascii="Arial" w:eastAsia="Arial MT" w:hAnsi="Arial" w:cs="Arial"/>
          <w:kern w:val="0"/>
          <w14:ligatures w14:val="none"/>
        </w:rPr>
        <w:t xml:space="preserve"> N.</w:t>
      </w:r>
      <w:r w:rsidR="00244FB8">
        <w:rPr>
          <w:rFonts w:ascii="Arial" w:eastAsia="Arial MT" w:hAnsi="Arial" w:cs="Arial"/>
          <w:kern w:val="0"/>
          <w14:ligatures w14:val="none"/>
        </w:rPr>
        <w:t>,</w:t>
      </w:r>
      <w:r w:rsidRPr="00D20CE3">
        <w:rPr>
          <w:rFonts w:ascii="Arial" w:eastAsia="Arial MT" w:hAnsi="Arial" w:cs="Arial"/>
          <w:kern w:val="0"/>
          <w14:ligatures w14:val="none"/>
        </w:rPr>
        <w:t xml:space="preserve"> </w:t>
      </w:r>
      <w:r w:rsidR="00244FB8">
        <w:rPr>
          <w:rFonts w:ascii="Arial" w:eastAsia="Arial MT" w:hAnsi="Arial" w:cs="Arial"/>
          <w:kern w:val="0"/>
          <w14:ligatures w14:val="none"/>
        </w:rPr>
        <w:t>(</w:t>
      </w:r>
      <w:r w:rsidRPr="00D20CE3">
        <w:rPr>
          <w:rFonts w:ascii="Arial" w:eastAsia="Arial MT" w:hAnsi="Arial" w:cs="Arial"/>
          <w:kern w:val="0"/>
          <w14:ligatures w14:val="none"/>
        </w:rPr>
        <w:t>2008</w:t>
      </w:r>
      <w:r w:rsidR="00244FB8">
        <w:rPr>
          <w:rFonts w:ascii="Arial" w:eastAsia="Arial MT" w:hAnsi="Arial" w:cs="Arial"/>
          <w:kern w:val="0"/>
          <w14:ligatures w14:val="none"/>
        </w:rPr>
        <w:t>)</w:t>
      </w:r>
      <w:r w:rsidRPr="00D20CE3">
        <w:rPr>
          <w:rFonts w:ascii="Arial" w:eastAsia="Arial MT" w:hAnsi="Arial" w:cs="Arial"/>
          <w:kern w:val="0"/>
          <w14:ligatures w14:val="none"/>
        </w:rPr>
        <w:t>. Standardization of dose and time of application of clodinafop-propargyl to manage weeds in wheat. Himachal Journal of Agricultural Research</w:t>
      </w:r>
      <w:r w:rsidR="00244FB8">
        <w:rPr>
          <w:rFonts w:ascii="Arial" w:eastAsia="Arial MT" w:hAnsi="Arial" w:cs="Arial"/>
          <w:kern w:val="0"/>
          <w14:ligatures w14:val="none"/>
        </w:rPr>
        <w:t>,</w:t>
      </w:r>
      <w:r w:rsidRPr="00D20CE3">
        <w:rPr>
          <w:rFonts w:ascii="Arial" w:eastAsia="Arial MT" w:hAnsi="Arial" w:cs="Arial"/>
          <w:kern w:val="0"/>
          <w14:ligatures w14:val="none"/>
        </w:rPr>
        <w:t xml:space="preserve"> 34(2)</w:t>
      </w:r>
      <w:r w:rsidR="00155DE9">
        <w:rPr>
          <w:rFonts w:ascii="Arial" w:eastAsia="Arial MT" w:hAnsi="Arial" w:cs="Arial"/>
          <w:kern w:val="0"/>
          <w14:ligatures w14:val="none"/>
        </w:rPr>
        <w:t>,</w:t>
      </w:r>
      <w:r w:rsidRPr="00D20CE3">
        <w:rPr>
          <w:rFonts w:ascii="Arial" w:eastAsia="Arial MT" w:hAnsi="Arial" w:cs="Arial"/>
          <w:kern w:val="0"/>
          <w14:ligatures w14:val="none"/>
        </w:rPr>
        <w:t xml:space="preserve"> 15-18.</w:t>
      </w:r>
    </w:p>
    <w:p w14:paraId="2154C940" w14:textId="6D88EACF" w:rsidR="00AF516C" w:rsidRPr="00CD7F1D" w:rsidRDefault="00AF516C" w:rsidP="001F018D">
      <w:pPr>
        <w:ind w:left="720" w:hanging="720"/>
        <w:jc w:val="both"/>
        <w:rPr>
          <w:rFonts w:ascii="Arial" w:eastAsia="Arial MT" w:hAnsi="Arial" w:cs="Arial"/>
          <w:kern w:val="0"/>
          <w14:ligatures w14:val="none"/>
        </w:rPr>
      </w:pPr>
      <w:r w:rsidRPr="00CD7F1D">
        <w:rPr>
          <w:rFonts w:ascii="Arial" w:eastAsia="Arial MT" w:hAnsi="Arial" w:cs="Arial"/>
          <w:kern w:val="0"/>
          <w14:ligatures w14:val="none"/>
        </w:rPr>
        <w:t>Azad</w:t>
      </w:r>
      <w:r w:rsidR="00244FB8">
        <w:rPr>
          <w:rFonts w:ascii="Arial" w:eastAsia="Arial MT" w:hAnsi="Arial" w:cs="Arial"/>
          <w:kern w:val="0"/>
          <w14:ligatures w14:val="none"/>
        </w:rPr>
        <w:t>,</w:t>
      </w:r>
      <w:r w:rsidRPr="00CD7F1D">
        <w:rPr>
          <w:rFonts w:ascii="Arial" w:eastAsia="Arial MT" w:hAnsi="Arial" w:cs="Arial"/>
          <w:kern w:val="0"/>
          <w14:ligatures w14:val="none"/>
        </w:rPr>
        <w:t xml:space="preserve"> B</w:t>
      </w:r>
      <w:r w:rsidR="00244FB8">
        <w:rPr>
          <w:rFonts w:ascii="Arial" w:eastAsia="Arial MT" w:hAnsi="Arial" w:cs="Arial"/>
          <w:kern w:val="0"/>
          <w14:ligatures w14:val="none"/>
        </w:rPr>
        <w:t>.</w:t>
      </w:r>
      <w:r w:rsidRPr="00CD7F1D">
        <w:rPr>
          <w:rFonts w:ascii="Arial" w:eastAsia="Arial MT" w:hAnsi="Arial" w:cs="Arial"/>
          <w:kern w:val="0"/>
          <w14:ligatures w14:val="none"/>
        </w:rPr>
        <w:t xml:space="preserve"> S</w:t>
      </w:r>
      <w:r w:rsidR="00244FB8">
        <w:rPr>
          <w:rFonts w:ascii="Arial" w:eastAsia="Arial MT" w:hAnsi="Arial" w:cs="Arial"/>
          <w:kern w:val="0"/>
          <w14:ligatures w14:val="none"/>
        </w:rPr>
        <w:t>.</w:t>
      </w:r>
      <w:r w:rsidRPr="00CD7F1D">
        <w:rPr>
          <w:rFonts w:ascii="Arial" w:eastAsia="Arial MT" w:hAnsi="Arial" w:cs="Arial"/>
          <w:kern w:val="0"/>
          <w14:ligatures w14:val="none"/>
        </w:rPr>
        <w:t>, Singh</w:t>
      </w:r>
      <w:r w:rsidR="00244FB8">
        <w:rPr>
          <w:rFonts w:ascii="Arial" w:eastAsia="Arial MT" w:hAnsi="Arial" w:cs="Arial"/>
          <w:kern w:val="0"/>
          <w14:ligatures w14:val="none"/>
        </w:rPr>
        <w:t>,</w:t>
      </w:r>
      <w:r w:rsidRPr="00CD7F1D">
        <w:rPr>
          <w:rFonts w:ascii="Arial" w:eastAsia="Arial MT" w:hAnsi="Arial" w:cs="Arial"/>
          <w:kern w:val="0"/>
          <w14:ligatures w14:val="none"/>
        </w:rPr>
        <w:t xml:space="preserve"> H</w:t>
      </w:r>
      <w:r w:rsidR="00244FB8">
        <w:rPr>
          <w:rFonts w:ascii="Arial" w:eastAsia="Arial MT" w:hAnsi="Arial" w:cs="Arial"/>
          <w:kern w:val="0"/>
          <w14:ligatures w14:val="none"/>
        </w:rPr>
        <w:t>.,</w:t>
      </w:r>
      <w:r w:rsidR="00D62DAC">
        <w:rPr>
          <w:rFonts w:ascii="Arial" w:eastAsia="Arial MT" w:hAnsi="Arial" w:cs="Arial"/>
          <w:kern w:val="0"/>
          <w14:ligatures w14:val="none"/>
        </w:rPr>
        <w:t>&amp;</w:t>
      </w:r>
      <w:r w:rsidRPr="00CD7F1D">
        <w:rPr>
          <w:rFonts w:ascii="Arial" w:eastAsia="Arial MT" w:hAnsi="Arial" w:cs="Arial"/>
          <w:kern w:val="0"/>
          <w14:ligatures w14:val="none"/>
        </w:rPr>
        <w:t xml:space="preserve"> Gupta</w:t>
      </w:r>
      <w:r w:rsidR="00244FB8">
        <w:rPr>
          <w:rFonts w:ascii="Arial" w:eastAsia="Arial MT" w:hAnsi="Arial" w:cs="Arial"/>
          <w:kern w:val="0"/>
          <w14:ligatures w14:val="none"/>
        </w:rPr>
        <w:t>,</w:t>
      </w:r>
      <w:r w:rsidRPr="00CD7F1D">
        <w:rPr>
          <w:rFonts w:ascii="Arial" w:eastAsia="Arial MT" w:hAnsi="Arial" w:cs="Arial"/>
          <w:kern w:val="0"/>
          <w14:ligatures w14:val="none"/>
        </w:rPr>
        <w:t xml:space="preserve"> S</w:t>
      </w:r>
      <w:r w:rsidR="00244FB8">
        <w:rPr>
          <w:rFonts w:ascii="Arial" w:eastAsia="Arial MT" w:hAnsi="Arial" w:cs="Arial"/>
          <w:kern w:val="0"/>
          <w14:ligatures w14:val="none"/>
        </w:rPr>
        <w:t>.</w:t>
      </w:r>
      <w:r w:rsidRPr="00CD7F1D">
        <w:rPr>
          <w:rFonts w:ascii="Arial" w:eastAsia="Arial MT" w:hAnsi="Arial" w:cs="Arial"/>
          <w:kern w:val="0"/>
          <w14:ligatures w14:val="none"/>
        </w:rPr>
        <w:t xml:space="preserve"> C.</w:t>
      </w:r>
      <w:r w:rsidR="00244FB8">
        <w:rPr>
          <w:rFonts w:ascii="Arial" w:eastAsia="Arial MT" w:hAnsi="Arial" w:cs="Arial"/>
          <w:kern w:val="0"/>
          <w14:ligatures w14:val="none"/>
        </w:rPr>
        <w:t>, (</w:t>
      </w:r>
      <w:r w:rsidRPr="00CD7F1D">
        <w:rPr>
          <w:rFonts w:ascii="Arial" w:eastAsia="Arial MT" w:hAnsi="Arial" w:cs="Arial"/>
          <w:kern w:val="0"/>
          <w14:ligatures w14:val="none"/>
        </w:rPr>
        <w:t>1997</w:t>
      </w:r>
      <w:r w:rsidR="00244FB8">
        <w:rPr>
          <w:rFonts w:ascii="Arial" w:eastAsia="Arial MT" w:hAnsi="Arial" w:cs="Arial"/>
          <w:kern w:val="0"/>
          <w14:ligatures w14:val="none"/>
        </w:rPr>
        <w:t>)</w:t>
      </w:r>
      <w:r w:rsidRPr="00CD7F1D">
        <w:rPr>
          <w:rFonts w:ascii="Arial" w:eastAsia="Arial MT" w:hAnsi="Arial" w:cs="Arial"/>
          <w:kern w:val="0"/>
          <w14:ligatures w14:val="none"/>
        </w:rPr>
        <w:t>.</w:t>
      </w:r>
      <w:r w:rsidR="00244FB8">
        <w:rPr>
          <w:rFonts w:ascii="Arial" w:eastAsia="Arial MT" w:hAnsi="Arial" w:cs="Arial"/>
          <w:kern w:val="0"/>
          <w14:ligatures w14:val="none"/>
        </w:rPr>
        <w:t xml:space="preserve"> </w:t>
      </w:r>
      <w:r w:rsidRPr="00CD7F1D">
        <w:rPr>
          <w:rFonts w:ascii="Arial" w:eastAsia="Arial MT" w:hAnsi="Arial" w:cs="Arial"/>
          <w:kern w:val="0"/>
          <w14:ligatures w14:val="none"/>
        </w:rPr>
        <w:t>Effect of plant density, dose of herbicide and time of nitrogen application on weed suppression and its efficiency in wheat (L.).</w:t>
      </w:r>
      <w:r w:rsidRPr="00CD7F1D">
        <w:rPr>
          <w:rFonts w:ascii="Arial" w:hAnsi="Arial" w:cs="Arial"/>
        </w:rPr>
        <w:t xml:space="preserve"> </w:t>
      </w:r>
      <w:r w:rsidRPr="00CD7F1D">
        <w:rPr>
          <w:rFonts w:ascii="Arial" w:eastAsia="Arial MT" w:hAnsi="Arial" w:cs="Arial"/>
          <w:kern w:val="0"/>
          <w14:ligatures w14:val="none"/>
        </w:rPr>
        <w:t>Env Ecol</w:t>
      </w:r>
      <w:r w:rsidR="00244FB8">
        <w:rPr>
          <w:rFonts w:ascii="Arial" w:eastAsia="Arial MT" w:hAnsi="Arial" w:cs="Arial"/>
          <w:kern w:val="0"/>
          <w14:ligatures w14:val="none"/>
        </w:rPr>
        <w:t>,</w:t>
      </w:r>
      <w:r w:rsidRPr="00CD7F1D">
        <w:rPr>
          <w:rFonts w:ascii="Arial" w:eastAsia="Arial MT" w:hAnsi="Arial" w:cs="Arial"/>
          <w:kern w:val="0"/>
          <w14:ligatures w14:val="none"/>
        </w:rPr>
        <w:t xml:space="preserve"> (3)</w:t>
      </w:r>
      <w:r w:rsidR="00155DE9">
        <w:rPr>
          <w:rFonts w:ascii="Arial" w:eastAsia="Arial MT" w:hAnsi="Arial" w:cs="Arial"/>
          <w:kern w:val="0"/>
          <w14:ligatures w14:val="none"/>
        </w:rPr>
        <w:t>,</w:t>
      </w:r>
      <w:r w:rsidRPr="00CD7F1D">
        <w:rPr>
          <w:rFonts w:ascii="Arial" w:eastAsia="Arial MT" w:hAnsi="Arial" w:cs="Arial"/>
          <w:kern w:val="0"/>
          <w14:ligatures w14:val="none"/>
        </w:rPr>
        <w:t xml:space="preserve"> 665-668.</w:t>
      </w:r>
    </w:p>
    <w:p w14:paraId="4CB95618" w14:textId="7F9F88CC" w:rsidR="00AF516C" w:rsidRPr="00CD7F1D" w:rsidRDefault="00AF516C" w:rsidP="00711E3D">
      <w:pPr>
        <w:widowControl w:val="0"/>
        <w:tabs>
          <w:tab w:val="left" w:pos="884"/>
        </w:tabs>
        <w:autoSpaceDE w:val="0"/>
        <w:autoSpaceDN w:val="0"/>
        <w:spacing w:after="120" w:line="360" w:lineRule="auto"/>
        <w:ind w:left="720" w:hanging="720"/>
        <w:jc w:val="both"/>
        <w:rPr>
          <w:rFonts w:ascii="Arial" w:eastAsia="Arial MT" w:hAnsi="Arial" w:cs="Arial"/>
          <w:kern w:val="0"/>
          <w:lang w:val="en-US"/>
          <w14:ligatures w14:val="none"/>
        </w:rPr>
      </w:pPr>
      <w:r w:rsidRPr="00CD7F1D">
        <w:rPr>
          <w:rFonts w:ascii="Arial" w:eastAsia="Arial MT" w:hAnsi="Arial" w:cs="Arial"/>
          <w:kern w:val="0"/>
          <w:lang w:val="en-US"/>
          <w14:ligatures w14:val="none"/>
        </w:rPr>
        <w:t>Beadle</w:t>
      </w:r>
      <w:r w:rsidR="00244FB8">
        <w:rPr>
          <w:rFonts w:ascii="Arial" w:eastAsia="Arial MT" w:hAnsi="Arial" w:cs="Arial"/>
          <w:kern w:val="0"/>
          <w:lang w:val="en-US"/>
          <w14:ligatures w14:val="none"/>
        </w:rPr>
        <w:t>,</w:t>
      </w:r>
      <w:r w:rsidRPr="00CD7F1D">
        <w:rPr>
          <w:rFonts w:ascii="Arial" w:eastAsia="Arial MT" w:hAnsi="Arial" w:cs="Arial"/>
          <w:kern w:val="0"/>
          <w:lang w:val="en-US"/>
          <w14:ligatures w14:val="none"/>
        </w:rPr>
        <w:t xml:space="preserve"> C</w:t>
      </w:r>
      <w:r w:rsidR="00244FB8">
        <w:rPr>
          <w:rFonts w:ascii="Arial" w:eastAsia="Arial MT" w:hAnsi="Arial" w:cs="Arial"/>
          <w:kern w:val="0"/>
          <w:lang w:val="en-US"/>
          <w14:ligatures w14:val="none"/>
        </w:rPr>
        <w:t>.</w:t>
      </w:r>
      <w:r w:rsidRPr="00CD7F1D">
        <w:rPr>
          <w:rFonts w:ascii="Arial" w:eastAsia="Arial MT" w:hAnsi="Arial" w:cs="Arial"/>
          <w:kern w:val="0"/>
          <w:lang w:val="en-US"/>
          <w14:ligatures w14:val="none"/>
        </w:rPr>
        <w:t xml:space="preserve"> Z.</w:t>
      </w:r>
      <w:r w:rsidR="00244FB8">
        <w:rPr>
          <w:rFonts w:ascii="Arial" w:eastAsia="Arial MT" w:hAnsi="Arial" w:cs="Arial"/>
          <w:kern w:val="0"/>
          <w:lang w:val="en-US"/>
          <w14:ligatures w14:val="none"/>
        </w:rPr>
        <w:t>,</w:t>
      </w:r>
      <w:r w:rsidRPr="00CD7F1D">
        <w:rPr>
          <w:rFonts w:ascii="Arial" w:eastAsia="Arial MT" w:hAnsi="Arial" w:cs="Arial"/>
          <w:kern w:val="0"/>
          <w:lang w:val="en-US"/>
          <w14:ligatures w14:val="none"/>
        </w:rPr>
        <w:t xml:space="preserve"> </w:t>
      </w:r>
      <w:r w:rsidR="00D62DAC" w:rsidRPr="00CD7F1D">
        <w:rPr>
          <w:rFonts w:ascii="Arial" w:eastAsia="Arial MT" w:hAnsi="Arial" w:cs="Arial"/>
          <w:kern w:val="0"/>
          <w:lang w:val="en-US"/>
          <w14:ligatures w14:val="none"/>
        </w:rPr>
        <w:t>J</w:t>
      </w:r>
      <w:r w:rsidR="00D62DAC">
        <w:rPr>
          <w:rFonts w:ascii="Arial" w:eastAsia="Arial MT" w:hAnsi="Arial" w:cs="Arial"/>
          <w:kern w:val="0"/>
          <w:lang w:val="en-US"/>
          <w14:ligatures w14:val="none"/>
        </w:rPr>
        <w:t xml:space="preserve">. </w:t>
      </w:r>
      <w:r w:rsidR="00D62DAC" w:rsidRPr="00CD7F1D">
        <w:rPr>
          <w:rFonts w:ascii="Arial" w:eastAsia="Arial MT" w:hAnsi="Arial" w:cs="Arial"/>
          <w:kern w:val="0"/>
          <w:lang w:val="en-US"/>
          <w14:ligatures w14:val="none"/>
        </w:rPr>
        <w:t>C</w:t>
      </w:r>
      <w:r w:rsidR="00D62DAC">
        <w:rPr>
          <w:rFonts w:ascii="Arial" w:eastAsia="Arial MT" w:hAnsi="Arial" w:cs="Arial"/>
          <w:kern w:val="0"/>
          <w:lang w:val="en-US"/>
          <w14:ligatures w14:val="none"/>
        </w:rPr>
        <w:t>.</w:t>
      </w:r>
      <w:r w:rsidR="00D62DAC" w:rsidRPr="00CD7F1D">
        <w:rPr>
          <w:rFonts w:ascii="Arial" w:eastAsia="Arial MT" w:hAnsi="Arial" w:cs="Arial"/>
          <w:kern w:val="0"/>
          <w:lang w:val="en-US"/>
          <w14:ligatures w14:val="none"/>
        </w:rPr>
        <w:t>, Hall</w:t>
      </w:r>
      <w:r w:rsidR="00D62DAC">
        <w:rPr>
          <w:rFonts w:ascii="Arial" w:eastAsia="Arial MT" w:hAnsi="Arial" w:cs="Arial"/>
          <w:kern w:val="0"/>
          <w:lang w:val="en-US"/>
          <w14:ligatures w14:val="none"/>
        </w:rPr>
        <w:t>,</w:t>
      </w:r>
      <w:r w:rsidR="00D62DAC" w:rsidRPr="00CD7F1D">
        <w:rPr>
          <w:rFonts w:ascii="Arial" w:eastAsia="Arial MT" w:hAnsi="Arial" w:cs="Arial"/>
          <w:kern w:val="0"/>
          <w:lang w:val="en-US"/>
          <w14:ligatures w14:val="none"/>
        </w:rPr>
        <w:t xml:space="preserve"> D</w:t>
      </w:r>
      <w:r w:rsidR="00D62DAC">
        <w:rPr>
          <w:rFonts w:ascii="Arial" w:eastAsia="Arial MT" w:hAnsi="Arial" w:cs="Arial"/>
          <w:kern w:val="0"/>
          <w:lang w:val="en-US"/>
          <w14:ligatures w14:val="none"/>
        </w:rPr>
        <w:t>.</w:t>
      </w:r>
      <w:r w:rsidR="00D62DAC" w:rsidRPr="00CD7F1D">
        <w:rPr>
          <w:rFonts w:ascii="Arial" w:eastAsia="Arial MT" w:hAnsi="Arial" w:cs="Arial"/>
          <w:kern w:val="0"/>
          <w:lang w:val="en-US"/>
          <w14:ligatures w14:val="none"/>
        </w:rPr>
        <w:t>P</w:t>
      </w:r>
      <w:r w:rsidR="00D62DAC">
        <w:rPr>
          <w:rFonts w:ascii="Arial" w:eastAsia="Arial MT" w:hAnsi="Arial" w:cs="Arial"/>
          <w:kern w:val="0"/>
          <w:lang w:val="en-US"/>
          <w14:ligatures w14:val="none"/>
        </w:rPr>
        <w:t>.</w:t>
      </w:r>
      <w:r w:rsidR="00D62DAC" w:rsidRPr="00CD7F1D">
        <w:rPr>
          <w:rFonts w:ascii="Arial" w:eastAsia="Arial MT" w:hAnsi="Arial" w:cs="Arial"/>
          <w:kern w:val="0"/>
          <w:lang w:val="en-US"/>
          <w14:ligatures w14:val="none"/>
        </w:rPr>
        <w:t>, Lang</w:t>
      </w:r>
      <w:r w:rsidR="00D62DAC">
        <w:rPr>
          <w:rFonts w:ascii="Arial" w:eastAsia="Arial MT" w:hAnsi="Arial" w:cs="Arial"/>
          <w:kern w:val="0"/>
          <w:lang w:val="en-US"/>
          <w14:ligatures w14:val="none"/>
        </w:rPr>
        <w:t>,</w:t>
      </w:r>
      <w:r w:rsidR="00D62DAC" w:rsidRPr="00CD7F1D">
        <w:rPr>
          <w:rFonts w:ascii="Arial" w:eastAsia="Arial MT" w:hAnsi="Arial" w:cs="Arial"/>
          <w:kern w:val="0"/>
          <w:lang w:val="en-US"/>
          <w14:ligatures w14:val="none"/>
        </w:rPr>
        <w:t xml:space="preserve"> S</w:t>
      </w:r>
      <w:r w:rsidR="00D62DAC">
        <w:rPr>
          <w:rFonts w:ascii="Arial" w:eastAsia="Arial MT" w:hAnsi="Arial" w:cs="Arial"/>
          <w:kern w:val="0"/>
          <w:lang w:val="en-US"/>
          <w14:ligatures w14:val="none"/>
        </w:rPr>
        <w:t>.</w:t>
      </w:r>
      <w:r w:rsidR="00D62DAC" w:rsidRPr="00CD7F1D">
        <w:rPr>
          <w:rFonts w:ascii="Arial" w:eastAsia="Arial MT" w:hAnsi="Arial" w:cs="Arial"/>
          <w:kern w:val="0"/>
          <w:lang w:val="en-US"/>
          <w14:ligatures w14:val="none"/>
        </w:rPr>
        <w:t>P</w:t>
      </w:r>
      <w:r w:rsidR="00D62DAC">
        <w:rPr>
          <w:rFonts w:ascii="Arial" w:eastAsia="Arial MT" w:hAnsi="Arial" w:cs="Arial"/>
          <w:kern w:val="0"/>
          <w:lang w:val="en-US"/>
          <w14:ligatures w14:val="none"/>
        </w:rPr>
        <w:t>.,</w:t>
      </w:r>
      <w:r w:rsidR="00D62DAC" w:rsidRPr="00CD7F1D">
        <w:rPr>
          <w:rFonts w:ascii="Arial" w:eastAsia="Arial MT" w:hAnsi="Arial" w:cs="Arial"/>
          <w:kern w:val="0"/>
          <w:lang w:val="en-US"/>
          <w14:ligatures w14:val="none"/>
        </w:rPr>
        <w:t xml:space="preserve"> </w:t>
      </w:r>
      <w:r w:rsidR="00D62DAC">
        <w:rPr>
          <w:rFonts w:ascii="Arial" w:eastAsia="Arial MT" w:hAnsi="Arial" w:cs="Arial"/>
          <w:kern w:val="0"/>
          <w:lang w:val="en-US"/>
          <w14:ligatures w14:val="none"/>
        </w:rPr>
        <w:t xml:space="preserve">&amp; </w:t>
      </w:r>
      <w:r w:rsidR="00D62DAC" w:rsidRPr="00CD7F1D">
        <w:rPr>
          <w:rFonts w:ascii="Arial" w:eastAsia="Arial MT" w:hAnsi="Arial" w:cs="Arial"/>
          <w:kern w:val="0"/>
          <w:lang w:val="en-US"/>
          <w14:ligatures w14:val="none"/>
        </w:rPr>
        <w:t xml:space="preserve"> Scarlo</w:t>
      </w:r>
      <w:r w:rsidR="00D62DAC">
        <w:rPr>
          <w:rFonts w:ascii="Arial" w:eastAsia="Arial MT" w:hAnsi="Arial" w:cs="Arial"/>
          <w:kern w:val="0"/>
          <w:lang w:val="en-US"/>
          <w14:ligatures w14:val="none"/>
        </w:rPr>
        <w:t>,</w:t>
      </w:r>
      <w:r w:rsidR="00D62DAC" w:rsidRPr="00CD7F1D">
        <w:rPr>
          <w:rFonts w:ascii="Arial" w:eastAsia="Arial MT" w:hAnsi="Arial" w:cs="Arial"/>
          <w:kern w:val="0"/>
          <w:lang w:val="en-US"/>
          <w14:ligatures w14:val="none"/>
        </w:rPr>
        <w:t xml:space="preserve"> C</w:t>
      </w:r>
      <w:r w:rsidR="00D62DAC">
        <w:rPr>
          <w:rFonts w:ascii="Arial" w:eastAsia="Arial MT" w:hAnsi="Arial" w:cs="Arial"/>
          <w:kern w:val="0"/>
          <w:lang w:val="en-US"/>
          <w14:ligatures w14:val="none"/>
        </w:rPr>
        <w:t xml:space="preserve">. </w:t>
      </w:r>
      <w:r w:rsidR="00D62DAC" w:rsidRPr="00CD7F1D">
        <w:rPr>
          <w:rFonts w:ascii="Arial" w:eastAsia="Arial MT" w:hAnsi="Arial" w:cs="Arial"/>
          <w:kern w:val="0"/>
          <w:lang w:val="en-US"/>
          <w14:ligatures w14:val="none"/>
        </w:rPr>
        <w:t>O</w:t>
      </w:r>
      <w:r w:rsidR="00D62DAC">
        <w:rPr>
          <w:rFonts w:ascii="Arial" w:eastAsia="Arial MT" w:hAnsi="Arial" w:cs="Arial"/>
          <w:kern w:val="0"/>
          <w:lang w:val="en-US"/>
          <w14:ligatures w14:val="none"/>
        </w:rPr>
        <w:t>.</w:t>
      </w:r>
      <w:r w:rsidR="00D62DAC" w:rsidRPr="00CD7F1D">
        <w:rPr>
          <w:rFonts w:ascii="Arial" w:eastAsia="Arial MT" w:hAnsi="Arial" w:cs="Arial"/>
          <w:kern w:val="0"/>
          <w:lang w:val="en-US"/>
          <w14:ligatures w14:val="none"/>
        </w:rPr>
        <w:t xml:space="preserve">, </w:t>
      </w:r>
      <w:r w:rsidR="00244FB8">
        <w:rPr>
          <w:rFonts w:ascii="Arial" w:eastAsia="Arial MT" w:hAnsi="Arial" w:cs="Arial"/>
          <w:kern w:val="0"/>
          <w:lang w:val="en-US"/>
          <w14:ligatures w14:val="none"/>
        </w:rPr>
        <w:t>(</w:t>
      </w:r>
      <w:r w:rsidRPr="00CD7F1D">
        <w:rPr>
          <w:rFonts w:ascii="Arial" w:eastAsia="Arial MT" w:hAnsi="Arial" w:cs="Arial"/>
          <w:kern w:val="0"/>
          <w:lang w:val="en-US"/>
          <w14:ligatures w14:val="none"/>
        </w:rPr>
        <w:t>1985</w:t>
      </w:r>
      <w:r w:rsidR="00244FB8">
        <w:rPr>
          <w:rFonts w:ascii="Arial" w:eastAsia="Arial MT" w:hAnsi="Arial" w:cs="Arial"/>
          <w:kern w:val="0"/>
          <w:lang w:val="en-US"/>
          <w14:ligatures w14:val="none"/>
        </w:rPr>
        <w:t>)</w:t>
      </w:r>
      <w:r w:rsidRPr="00CD7F1D">
        <w:rPr>
          <w:rFonts w:ascii="Arial" w:eastAsia="Arial MT" w:hAnsi="Arial" w:cs="Arial"/>
          <w:kern w:val="0"/>
          <w:lang w:val="en-US"/>
          <w14:ligatures w14:val="none"/>
        </w:rPr>
        <w:t>. Plant growth analysis. The techniques in bio reductivity and photosynthesis by Coombs</w:t>
      </w:r>
      <w:r w:rsidR="00D62DAC">
        <w:rPr>
          <w:rFonts w:ascii="Arial" w:eastAsia="Arial MT" w:hAnsi="Arial" w:cs="Arial"/>
          <w:kern w:val="0"/>
          <w:lang w:val="en-US"/>
          <w14:ligatures w14:val="none"/>
        </w:rPr>
        <w:t xml:space="preserve">. </w:t>
      </w:r>
      <w:r w:rsidRPr="00CD7F1D">
        <w:rPr>
          <w:rFonts w:ascii="Arial" w:eastAsia="Arial MT" w:hAnsi="Arial" w:cs="Arial"/>
          <w:kern w:val="0"/>
          <w:lang w:val="en-US"/>
          <w14:ligatures w14:val="none"/>
        </w:rPr>
        <w:t xml:space="preserve">JMO Pergamon </w:t>
      </w:r>
      <w:r w:rsidR="00D62DAC" w:rsidRPr="00CD7F1D">
        <w:rPr>
          <w:rFonts w:ascii="Arial" w:eastAsia="Arial MT" w:hAnsi="Arial" w:cs="Arial"/>
          <w:kern w:val="0"/>
          <w:lang w:val="en-US"/>
          <w14:ligatures w14:val="none"/>
        </w:rPr>
        <w:t>press, 20</w:t>
      </w:r>
      <w:r w:rsidRPr="00CD7F1D">
        <w:rPr>
          <w:rFonts w:ascii="Arial" w:eastAsia="Arial MT" w:hAnsi="Arial" w:cs="Arial"/>
          <w:kern w:val="0"/>
          <w:lang w:val="en-US"/>
          <w14:ligatures w14:val="none"/>
        </w:rPr>
        <w:t>-25.</w:t>
      </w:r>
    </w:p>
    <w:p w14:paraId="7D28B93F" w14:textId="3E4B5E0B" w:rsidR="00AF516C" w:rsidRPr="00CD7F1D" w:rsidRDefault="00D62DAC" w:rsidP="001F018D">
      <w:pPr>
        <w:ind w:left="720" w:hanging="720"/>
        <w:jc w:val="both"/>
        <w:rPr>
          <w:rFonts w:ascii="Arial" w:eastAsia="Arial MT" w:hAnsi="Arial" w:cs="Arial"/>
          <w:kern w:val="0"/>
          <w14:ligatures w14:val="none"/>
        </w:rPr>
      </w:pPr>
      <w:r w:rsidRPr="00CD7F1D">
        <w:rPr>
          <w:rFonts w:ascii="Arial" w:eastAsia="Arial MT" w:hAnsi="Arial" w:cs="Arial"/>
          <w:kern w:val="0"/>
          <w14:ligatures w14:val="none"/>
        </w:rPr>
        <w:t>Bharat</w:t>
      </w:r>
      <w:r>
        <w:rPr>
          <w:rFonts w:ascii="Arial" w:eastAsia="Arial MT" w:hAnsi="Arial" w:cs="Arial"/>
          <w:kern w:val="0"/>
          <w14:ligatures w14:val="none"/>
        </w:rPr>
        <w:t xml:space="preserve">, </w:t>
      </w:r>
      <w:r w:rsidRPr="00CD7F1D">
        <w:rPr>
          <w:rFonts w:ascii="Arial" w:eastAsia="Arial MT" w:hAnsi="Arial" w:cs="Arial"/>
          <w:kern w:val="0"/>
          <w14:ligatures w14:val="none"/>
        </w:rPr>
        <w:t>R.</w:t>
      </w:r>
      <w:r w:rsidR="00AF516C" w:rsidRPr="00CD7F1D">
        <w:rPr>
          <w:rFonts w:ascii="Arial" w:eastAsia="Arial MT" w:hAnsi="Arial" w:cs="Arial"/>
          <w:kern w:val="0"/>
          <w14:ligatures w14:val="none"/>
        </w:rPr>
        <w:t>, Kachroo</w:t>
      </w:r>
      <w:r>
        <w:rPr>
          <w:rFonts w:ascii="Arial" w:eastAsia="Arial MT" w:hAnsi="Arial" w:cs="Arial"/>
          <w:kern w:val="0"/>
          <w14:ligatures w14:val="none"/>
        </w:rPr>
        <w:t>,</w:t>
      </w:r>
      <w:r w:rsidR="00AF516C" w:rsidRPr="00CD7F1D">
        <w:rPr>
          <w:rFonts w:ascii="Arial" w:eastAsia="Arial MT" w:hAnsi="Arial" w:cs="Arial"/>
          <w:kern w:val="0"/>
          <w14:ligatures w14:val="none"/>
        </w:rPr>
        <w:t xml:space="preserve"> D</w:t>
      </w:r>
      <w:r>
        <w:rPr>
          <w:rFonts w:ascii="Arial" w:eastAsia="Arial MT" w:hAnsi="Arial" w:cs="Arial"/>
          <w:kern w:val="0"/>
          <w14:ligatures w14:val="none"/>
        </w:rPr>
        <w:t>.</w:t>
      </w:r>
      <w:r w:rsidR="00AF516C" w:rsidRPr="00CD7F1D">
        <w:rPr>
          <w:rFonts w:ascii="Arial" w:eastAsia="Arial MT" w:hAnsi="Arial" w:cs="Arial"/>
          <w:kern w:val="0"/>
          <w14:ligatures w14:val="none"/>
        </w:rPr>
        <w:t>, Sharma R</w:t>
      </w:r>
      <w:r>
        <w:rPr>
          <w:rFonts w:ascii="Arial" w:eastAsia="Arial MT" w:hAnsi="Arial" w:cs="Arial"/>
          <w:kern w:val="0"/>
          <w14:ligatures w14:val="none"/>
        </w:rPr>
        <w:t>.</w:t>
      </w:r>
      <w:r w:rsidR="00AF516C" w:rsidRPr="00CD7F1D">
        <w:rPr>
          <w:rFonts w:ascii="Arial" w:eastAsia="Arial MT" w:hAnsi="Arial" w:cs="Arial"/>
          <w:kern w:val="0"/>
          <w14:ligatures w14:val="none"/>
        </w:rPr>
        <w:t>, Gupta</w:t>
      </w:r>
      <w:r>
        <w:rPr>
          <w:rFonts w:ascii="Arial" w:eastAsia="Arial MT" w:hAnsi="Arial" w:cs="Arial"/>
          <w:kern w:val="0"/>
          <w14:ligatures w14:val="none"/>
        </w:rPr>
        <w:t>,</w:t>
      </w:r>
      <w:r w:rsidR="00AF516C" w:rsidRPr="00CD7F1D">
        <w:rPr>
          <w:rFonts w:ascii="Arial" w:eastAsia="Arial MT" w:hAnsi="Arial" w:cs="Arial"/>
          <w:kern w:val="0"/>
          <w14:ligatures w14:val="none"/>
        </w:rPr>
        <w:t xml:space="preserve"> M.</w:t>
      </w:r>
      <w:r>
        <w:rPr>
          <w:rFonts w:ascii="Arial" w:eastAsia="Arial MT" w:hAnsi="Arial" w:cs="Arial"/>
          <w:kern w:val="0"/>
          <w14:ligatures w14:val="none"/>
        </w:rPr>
        <w:t>,</w:t>
      </w:r>
      <w:r w:rsidR="00AF516C" w:rsidRPr="00CD7F1D">
        <w:rPr>
          <w:rFonts w:ascii="Arial" w:eastAsia="Arial MT" w:hAnsi="Arial" w:cs="Arial"/>
          <w:kern w:val="0"/>
          <w14:ligatures w14:val="none"/>
        </w:rPr>
        <w:t xml:space="preserve"> </w:t>
      </w:r>
      <w:r>
        <w:rPr>
          <w:rFonts w:ascii="Arial" w:eastAsia="Arial MT" w:hAnsi="Arial" w:cs="Arial"/>
          <w:kern w:val="0"/>
          <w14:ligatures w14:val="none"/>
        </w:rPr>
        <w:t>&amp;</w:t>
      </w:r>
      <w:r w:rsidR="00AF516C" w:rsidRPr="00CD7F1D">
        <w:rPr>
          <w:rFonts w:ascii="Arial" w:eastAsia="Arial MT" w:hAnsi="Arial" w:cs="Arial"/>
          <w:kern w:val="0"/>
          <w14:ligatures w14:val="none"/>
        </w:rPr>
        <w:t xml:space="preserve"> Sharma</w:t>
      </w:r>
      <w:r>
        <w:rPr>
          <w:rFonts w:ascii="Arial" w:eastAsia="Arial MT" w:hAnsi="Arial" w:cs="Arial"/>
          <w:kern w:val="0"/>
          <w14:ligatures w14:val="none"/>
        </w:rPr>
        <w:t>,</w:t>
      </w:r>
      <w:r w:rsidR="00AF516C" w:rsidRPr="00CD7F1D">
        <w:rPr>
          <w:rFonts w:ascii="Arial" w:eastAsia="Arial MT" w:hAnsi="Arial" w:cs="Arial"/>
          <w:kern w:val="0"/>
          <w14:ligatures w14:val="none"/>
        </w:rPr>
        <w:t xml:space="preserve"> </w:t>
      </w:r>
      <w:r>
        <w:rPr>
          <w:rFonts w:ascii="Arial" w:eastAsia="Arial MT" w:hAnsi="Arial" w:cs="Arial"/>
          <w:kern w:val="0"/>
          <w14:ligatures w14:val="none"/>
        </w:rPr>
        <w:t>A.</w:t>
      </w:r>
      <w:r w:rsidR="00AF516C" w:rsidRPr="00CD7F1D">
        <w:rPr>
          <w:rFonts w:ascii="Arial" w:eastAsia="Arial MT" w:hAnsi="Arial" w:cs="Arial"/>
          <w:kern w:val="0"/>
          <w14:ligatures w14:val="none"/>
        </w:rPr>
        <w:t xml:space="preserve"> K</w:t>
      </w:r>
      <w:r>
        <w:rPr>
          <w:rFonts w:ascii="Arial" w:eastAsia="Arial MT" w:hAnsi="Arial" w:cs="Arial"/>
          <w:kern w:val="0"/>
          <w14:ligatures w14:val="none"/>
        </w:rPr>
        <w:t>.,</w:t>
      </w:r>
      <w:r w:rsidR="00AF516C" w:rsidRPr="00CD7F1D">
        <w:rPr>
          <w:rFonts w:ascii="Arial" w:eastAsia="Arial MT" w:hAnsi="Arial" w:cs="Arial"/>
          <w:kern w:val="0"/>
          <w14:ligatures w14:val="none"/>
        </w:rPr>
        <w:t xml:space="preserve"> </w:t>
      </w:r>
      <w:r>
        <w:rPr>
          <w:rFonts w:ascii="Arial" w:eastAsia="Arial MT" w:hAnsi="Arial" w:cs="Arial"/>
          <w:kern w:val="0"/>
          <w14:ligatures w14:val="none"/>
        </w:rPr>
        <w:t>(</w:t>
      </w:r>
      <w:r w:rsidR="00AF516C" w:rsidRPr="00CD7F1D">
        <w:rPr>
          <w:rFonts w:ascii="Arial" w:eastAsia="Arial MT" w:hAnsi="Arial" w:cs="Arial"/>
          <w:kern w:val="0"/>
          <w14:ligatures w14:val="none"/>
        </w:rPr>
        <w:t>2012</w:t>
      </w:r>
      <w:r>
        <w:rPr>
          <w:rFonts w:ascii="Arial" w:eastAsia="Arial MT" w:hAnsi="Arial" w:cs="Arial"/>
          <w:kern w:val="0"/>
          <w14:ligatures w14:val="none"/>
        </w:rPr>
        <w:t>)</w:t>
      </w:r>
      <w:r w:rsidR="00AF516C" w:rsidRPr="00CD7F1D">
        <w:rPr>
          <w:rFonts w:ascii="Arial" w:eastAsia="Arial MT" w:hAnsi="Arial" w:cs="Arial"/>
          <w:kern w:val="0"/>
          <w14:ligatures w14:val="none"/>
        </w:rPr>
        <w:t>. Effect of different herbicides on growth and yield performance of wheat.</w:t>
      </w:r>
      <w:r w:rsidR="00AF516C" w:rsidRPr="00CD7F1D">
        <w:rPr>
          <w:rFonts w:ascii="Arial" w:hAnsi="Arial" w:cs="Arial"/>
        </w:rPr>
        <w:t xml:space="preserve"> </w:t>
      </w:r>
      <w:r w:rsidR="00AF516C" w:rsidRPr="00CD7F1D">
        <w:rPr>
          <w:rFonts w:ascii="Arial" w:eastAsia="Arial MT" w:hAnsi="Arial" w:cs="Arial"/>
          <w:kern w:val="0"/>
          <w14:ligatures w14:val="none"/>
        </w:rPr>
        <w:t xml:space="preserve">Indian Journal of </w:t>
      </w:r>
      <w:r>
        <w:rPr>
          <w:rFonts w:ascii="Arial" w:eastAsia="Arial MT" w:hAnsi="Arial" w:cs="Arial"/>
          <w:kern w:val="0"/>
          <w14:ligatures w14:val="none"/>
        </w:rPr>
        <w:t>Weed</w:t>
      </w:r>
      <w:r w:rsidR="00AF516C" w:rsidRPr="00CD7F1D">
        <w:rPr>
          <w:rFonts w:ascii="Arial" w:eastAsia="Arial MT" w:hAnsi="Arial" w:cs="Arial"/>
          <w:kern w:val="0"/>
          <w14:ligatures w14:val="none"/>
        </w:rPr>
        <w:t xml:space="preserve"> Science</w:t>
      </w:r>
      <w:r>
        <w:rPr>
          <w:rFonts w:ascii="Arial" w:eastAsia="Arial MT" w:hAnsi="Arial" w:cs="Arial"/>
          <w:kern w:val="0"/>
          <w14:ligatures w14:val="none"/>
        </w:rPr>
        <w:t>,</w:t>
      </w:r>
      <w:r w:rsidR="00AF516C" w:rsidRPr="00CD7F1D">
        <w:rPr>
          <w:rFonts w:ascii="Arial" w:eastAsia="Arial MT" w:hAnsi="Arial" w:cs="Arial"/>
          <w:kern w:val="0"/>
          <w14:ligatures w14:val="none"/>
        </w:rPr>
        <w:t xml:space="preserve"> (2)</w:t>
      </w:r>
      <w:r w:rsidR="00155DE9">
        <w:rPr>
          <w:rFonts w:ascii="Arial" w:eastAsia="Arial MT" w:hAnsi="Arial" w:cs="Arial"/>
          <w:kern w:val="0"/>
          <w14:ligatures w14:val="none"/>
        </w:rPr>
        <w:t>,</w:t>
      </w:r>
      <w:r w:rsidR="00AF516C" w:rsidRPr="00CD7F1D">
        <w:rPr>
          <w:rFonts w:ascii="Arial" w:eastAsia="Arial MT" w:hAnsi="Arial" w:cs="Arial"/>
          <w:kern w:val="0"/>
          <w14:ligatures w14:val="none"/>
        </w:rPr>
        <w:t xml:space="preserve"> 106-109.</w:t>
      </w:r>
    </w:p>
    <w:p w14:paraId="1E57A09F" w14:textId="711DB9B3" w:rsidR="00AF516C" w:rsidRPr="00CD7F1D" w:rsidRDefault="00AF516C" w:rsidP="001F018D">
      <w:pPr>
        <w:ind w:left="720" w:hanging="720"/>
        <w:jc w:val="both"/>
        <w:rPr>
          <w:rFonts w:ascii="Arial" w:eastAsia="Arial MT" w:hAnsi="Arial" w:cs="Arial"/>
          <w:kern w:val="0"/>
          <w14:ligatures w14:val="none"/>
        </w:rPr>
      </w:pPr>
      <w:r w:rsidRPr="00CD7F1D">
        <w:rPr>
          <w:rFonts w:ascii="Arial" w:eastAsia="Arial MT" w:hAnsi="Arial" w:cs="Arial"/>
          <w:kern w:val="0"/>
          <w14:ligatures w14:val="none"/>
        </w:rPr>
        <w:t>Chahal</w:t>
      </w:r>
      <w:r w:rsidR="00D62DAC">
        <w:rPr>
          <w:rFonts w:ascii="Arial" w:eastAsia="Arial MT" w:hAnsi="Arial" w:cs="Arial"/>
          <w:kern w:val="0"/>
          <w14:ligatures w14:val="none"/>
        </w:rPr>
        <w:t>,</w:t>
      </w:r>
      <w:r w:rsidRPr="00CD7F1D">
        <w:rPr>
          <w:rFonts w:ascii="Arial" w:eastAsia="Arial MT" w:hAnsi="Arial" w:cs="Arial"/>
          <w:kern w:val="0"/>
          <w14:ligatures w14:val="none"/>
        </w:rPr>
        <w:t xml:space="preserve"> P</w:t>
      </w:r>
      <w:r w:rsidR="00D62DAC">
        <w:rPr>
          <w:rFonts w:ascii="Arial" w:eastAsia="Arial MT" w:hAnsi="Arial" w:cs="Arial"/>
          <w:kern w:val="0"/>
          <w14:ligatures w14:val="none"/>
        </w:rPr>
        <w:t>.</w:t>
      </w:r>
      <w:r w:rsidRPr="00CD7F1D">
        <w:rPr>
          <w:rFonts w:ascii="Arial" w:eastAsia="Arial MT" w:hAnsi="Arial" w:cs="Arial"/>
          <w:kern w:val="0"/>
          <w14:ligatures w14:val="none"/>
        </w:rPr>
        <w:t xml:space="preserve"> S</w:t>
      </w:r>
      <w:r w:rsidR="00D62DAC">
        <w:rPr>
          <w:rFonts w:ascii="Arial" w:eastAsia="Arial MT" w:hAnsi="Arial" w:cs="Arial"/>
          <w:kern w:val="0"/>
          <w14:ligatures w14:val="none"/>
        </w:rPr>
        <w:t>.</w:t>
      </w:r>
      <w:r w:rsidRPr="00CD7F1D">
        <w:rPr>
          <w:rFonts w:ascii="Arial" w:eastAsia="Arial MT" w:hAnsi="Arial" w:cs="Arial"/>
          <w:kern w:val="0"/>
          <w14:ligatures w14:val="none"/>
        </w:rPr>
        <w:t>, Brar</w:t>
      </w:r>
      <w:r w:rsidR="00D62DAC">
        <w:rPr>
          <w:rFonts w:ascii="Arial" w:eastAsia="Arial MT" w:hAnsi="Arial" w:cs="Arial"/>
          <w:kern w:val="0"/>
          <w14:ligatures w14:val="none"/>
        </w:rPr>
        <w:t>,</w:t>
      </w:r>
      <w:r w:rsidRPr="00CD7F1D">
        <w:rPr>
          <w:rFonts w:ascii="Arial" w:eastAsia="Arial MT" w:hAnsi="Arial" w:cs="Arial"/>
          <w:kern w:val="0"/>
          <w14:ligatures w14:val="none"/>
        </w:rPr>
        <w:t xml:space="preserve"> H</w:t>
      </w:r>
      <w:r w:rsidR="00D62DAC">
        <w:rPr>
          <w:rFonts w:ascii="Arial" w:eastAsia="Arial MT" w:hAnsi="Arial" w:cs="Arial"/>
          <w:kern w:val="0"/>
          <w14:ligatures w14:val="none"/>
        </w:rPr>
        <w:t>.</w:t>
      </w:r>
      <w:r w:rsidRPr="00CD7F1D">
        <w:rPr>
          <w:rFonts w:ascii="Arial" w:eastAsia="Arial MT" w:hAnsi="Arial" w:cs="Arial"/>
          <w:kern w:val="0"/>
          <w14:ligatures w14:val="none"/>
        </w:rPr>
        <w:t xml:space="preserve"> S</w:t>
      </w:r>
      <w:r w:rsidR="00D62DAC">
        <w:rPr>
          <w:rFonts w:ascii="Arial" w:eastAsia="Arial MT" w:hAnsi="Arial" w:cs="Arial"/>
          <w:kern w:val="0"/>
          <w14:ligatures w14:val="none"/>
        </w:rPr>
        <w:t>.,</w:t>
      </w:r>
      <w:r w:rsidRPr="00CD7F1D">
        <w:rPr>
          <w:rFonts w:ascii="Arial" w:eastAsia="Arial MT" w:hAnsi="Arial" w:cs="Arial"/>
          <w:kern w:val="0"/>
          <w14:ligatures w14:val="none"/>
        </w:rPr>
        <w:t xml:space="preserve"> </w:t>
      </w:r>
      <w:r w:rsidR="00D62DAC">
        <w:rPr>
          <w:rFonts w:ascii="Arial" w:eastAsia="Arial MT" w:hAnsi="Arial" w:cs="Arial"/>
          <w:kern w:val="0"/>
          <w14:ligatures w14:val="none"/>
        </w:rPr>
        <w:t xml:space="preserve">&amp; </w:t>
      </w:r>
      <w:r w:rsidR="00D62DAC" w:rsidRPr="00CD7F1D">
        <w:rPr>
          <w:rFonts w:ascii="Arial" w:eastAsia="Arial MT" w:hAnsi="Arial" w:cs="Arial"/>
          <w:kern w:val="0"/>
          <w14:ligatures w14:val="none"/>
        </w:rPr>
        <w:t>Walia</w:t>
      </w:r>
      <w:r w:rsidR="00D62DAC">
        <w:rPr>
          <w:rFonts w:ascii="Arial" w:eastAsia="Arial MT" w:hAnsi="Arial" w:cs="Arial"/>
          <w:kern w:val="0"/>
          <w14:ligatures w14:val="none"/>
        </w:rPr>
        <w:t>,</w:t>
      </w:r>
      <w:r w:rsidRPr="00CD7F1D">
        <w:rPr>
          <w:rFonts w:ascii="Arial" w:eastAsia="Arial MT" w:hAnsi="Arial" w:cs="Arial"/>
          <w:kern w:val="0"/>
          <w14:ligatures w14:val="none"/>
        </w:rPr>
        <w:t xml:space="preserve"> U</w:t>
      </w:r>
      <w:r w:rsidR="00D62DAC">
        <w:rPr>
          <w:rFonts w:ascii="Arial" w:eastAsia="Arial MT" w:hAnsi="Arial" w:cs="Arial"/>
          <w:kern w:val="0"/>
          <w14:ligatures w14:val="none"/>
        </w:rPr>
        <w:t>.</w:t>
      </w:r>
      <w:r w:rsidRPr="00CD7F1D">
        <w:rPr>
          <w:rFonts w:ascii="Arial" w:eastAsia="Arial MT" w:hAnsi="Arial" w:cs="Arial"/>
          <w:kern w:val="0"/>
          <w14:ligatures w14:val="none"/>
        </w:rPr>
        <w:t>S.</w:t>
      </w:r>
      <w:r w:rsidR="00D62DAC">
        <w:rPr>
          <w:rFonts w:ascii="Arial" w:eastAsia="Arial MT" w:hAnsi="Arial" w:cs="Arial"/>
          <w:kern w:val="0"/>
          <w14:ligatures w14:val="none"/>
        </w:rPr>
        <w:t>,</w:t>
      </w:r>
      <w:r w:rsidRPr="00CD7F1D">
        <w:rPr>
          <w:rFonts w:ascii="Arial" w:eastAsia="Arial MT" w:hAnsi="Arial" w:cs="Arial"/>
          <w:kern w:val="0"/>
          <w14:ligatures w14:val="none"/>
        </w:rPr>
        <w:t xml:space="preserve"> </w:t>
      </w:r>
      <w:r w:rsidR="00D62DAC">
        <w:rPr>
          <w:rFonts w:ascii="Arial" w:eastAsia="Arial MT" w:hAnsi="Arial" w:cs="Arial"/>
          <w:kern w:val="0"/>
          <w14:ligatures w14:val="none"/>
        </w:rPr>
        <w:t>(</w:t>
      </w:r>
      <w:r w:rsidRPr="00CD7F1D">
        <w:rPr>
          <w:rFonts w:ascii="Arial" w:eastAsia="Arial MT" w:hAnsi="Arial" w:cs="Arial"/>
          <w:kern w:val="0"/>
          <w14:ligatures w14:val="none"/>
        </w:rPr>
        <w:t>2003</w:t>
      </w:r>
      <w:r w:rsidR="00D62DAC">
        <w:rPr>
          <w:rFonts w:ascii="Arial" w:eastAsia="Arial MT" w:hAnsi="Arial" w:cs="Arial"/>
          <w:kern w:val="0"/>
          <w14:ligatures w14:val="none"/>
        </w:rPr>
        <w:t>)</w:t>
      </w:r>
      <w:r w:rsidRPr="00CD7F1D">
        <w:rPr>
          <w:rFonts w:ascii="Arial" w:eastAsia="Arial MT" w:hAnsi="Arial" w:cs="Arial"/>
          <w:kern w:val="0"/>
          <w14:ligatures w14:val="none"/>
        </w:rPr>
        <w:t>. Management of</w:t>
      </w:r>
      <w:r w:rsidRPr="00CD7F1D">
        <w:rPr>
          <w:rFonts w:ascii="Arial" w:hAnsi="Arial" w:cs="Arial"/>
        </w:rPr>
        <w:t xml:space="preserve"> </w:t>
      </w:r>
      <w:r w:rsidRPr="00CD7F1D">
        <w:rPr>
          <w:rFonts w:ascii="Arial" w:eastAsia="Arial MT" w:hAnsi="Arial" w:cs="Arial"/>
          <w:kern w:val="0"/>
          <w14:ligatures w14:val="none"/>
        </w:rPr>
        <w:t>Phalaris minor in wheat through integrated approach</w:t>
      </w:r>
      <w:r w:rsidR="00D62DAC">
        <w:rPr>
          <w:rFonts w:ascii="Arial" w:eastAsia="Arial MT" w:hAnsi="Arial" w:cs="Arial"/>
          <w:kern w:val="0"/>
          <w14:ligatures w14:val="none"/>
        </w:rPr>
        <w:t>.</w:t>
      </w:r>
      <w:r w:rsidRPr="00CD7F1D">
        <w:rPr>
          <w:rFonts w:ascii="Arial" w:hAnsi="Arial" w:cs="Arial"/>
        </w:rPr>
        <w:t xml:space="preserve"> </w:t>
      </w:r>
      <w:r w:rsidRPr="00CD7F1D">
        <w:rPr>
          <w:rFonts w:ascii="Arial" w:eastAsia="Arial MT" w:hAnsi="Arial" w:cs="Arial"/>
          <w:kern w:val="0"/>
          <w14:ligatures w14:val="none"/>
        </w:rPr>
        <w:t>Indian Journal of Weed Science</w:t>
      </w:r>
      <w:r w:rsidR="00D62DAC">
        <w:rPr>
          <w:rFonts w:ascii="Arial" w:eastAsia="Arial MT" w:hAnsi="Arial" w:cs="Arial"/>
          <w:kern w:val="0"/>
          <w14:ligatures w14:val="none"/>
        </w:rPr>
        <w:t>,</w:t>
      </w:r>
      <w:r w:rsidRPr="00CD7F1D">
        <w:rPr>
          <w:rFonts w:ascii="Arial" w:eastAsia="Arial MT" w:hAnsi="Arial" w:cs="Arial"/>
          <w:kern w:val="0"/>
          <w14:ligatures w14:val="none"/>
        </w:rPr>
        <w:t xml:space="preserve"> (1/2)</w:t>
      </w:r>
      <w:r w:rsidR="00155DE9">
        <w:rPr>
          <w:rFonts w:ascii="Arial" w:eastAsia="Arial MT" w:hAnsi="Arial" w:cs="Arial"/>
          <w:kern w:val="0"/>
          <w14:ligatures w14:val="none"/>
        </w:rPr>
        <w:t xml:space="preserve">, </w:t>
      </w:r>
      <w:r w:rsidRPr="00CD7F1D">
        <w:rPr>
          <w:rFonts w:ascii="Arial" w:eastAsia="Arial MT" w:hAnsi="Arial" w:cs="Arial"/>
          <w:kern w:val="0"/>
          <w14:ligatures w14:val="none"/>
        </w:rPr>
        <w:t>1-5.</w:t>
      </w:r>
    </w:p>
    <w:p w14:paraId="22B9BB9F" w14:textId="77777777" w:rsidR="00AF516C" w:rsidRPr="00CD7F1D" w:rsidRDefault="00AF516C" w:rsidP="001F018D">
      <w:pPr>
        <w:ind w:left="720" w:hanging="720"/>
        <w:jc w:val="both"/>
        <w:rPr>
          <w:rFonts w:ascii="Arial" w:eastAsia="Arial MT" w:hAnsi="Arial" w:cs="Arial"/>
          <w:kern w:val="0"/>
          <w14:ligatures w14:val="none"/>
        </w:rPr>
      </w:pPr>
      <w:r w:rsidRPr="00CD7F1D">
        <w:rPr>
          <w:rFonts w:ascii="Arial" w:eastAsia="Arial MT" w:hAnsi="Arial" w:cs="Arial"/>
          <w:kern w:val="0"/>
          <w14:ligatures w14:val="none"/>
        </w:rPr>
        <w:t>Choudhary, D., Singh, P. K., Chopra, N. K., &amp; Rana, S. C. (2016). Effect of herbicides and herbicide mixtures on weeds in wheat. Indian Journal of Agricultural Research, </w:t>
      </w:r>
      <w:r w:rsidRPr="00CD7F1D">
        <w:rPr>
          <w:rFonts w:ascii="Arial" w:eastAsia="Arial MT" w:hAnsi="Arial" w:cs="Arial"/>
          <w:i/>
          <w:iCs/>
          <w:kern w:val="0"/>
          <w14:ligatures w14:val="none"/>
        </w:rPr>
        <w:t>50</w:t>
      </w:r>
      <w:r w:rsidRPr="00CD7F1D">
        <w:rPr>
          <w:rFonts w:ascii="Arial" w:eastAsia="Arial MT" w:hAnsi="Arial" w:cs="Arial"/>
          <w:kern w:val="0"/>
          <w14:ligatures w14:val="none"/>
        </w:rPr>
        <w:t>(2), 107-112.</w:t>
      </w:r>
    </w:p>
    <w:p w14:paraId="4A5F7DA8" w14:textId="77777777" w:rsidR="00AF516C" w:rsidRPr="00CD7F1D" w:rsidRDefault="00AF516C" w:rsidP="001F018D">
      <w:pPr>
        <w:ind w:left="720" w:hanging="720"/>
        <w:jc w:val="both"/>
        <w:rPr>
          <w:rFonts w:ascii="Arial" w:eastAsia="Arial MT" w:hAnsi="Arial" w:cs="Arial"/>
          <w:kern w:val="0"/>
          <w14:ligatures w14:val="none"/>
        </w:rPr>
      </w:pPr>
      <w:r w:rsidRPr="00CD7F1D">
        <w:rPr>
          <w:rFonts w:ascii="Arial" w:eastAsia="Arial MT" w:hAnsi="Arial" w:cs="Arial"/>
          <w:kern w:val="0"/>
          <w14:ligatures w14:val="none"/>
        </w:rPr>
        <w:t xml:space="preserve">Commissionerate of Agriculture, Crop-wise Area, Production and Yield of various principal crops Second Advance Estimates of </w:t>
      </w:r>
      <w:r w:rsidRPr="00CD7F1D">
        <w:rPr>
          <w:rFonts w:ascii="Arial" w:eastAsia="Arial MT" w:hAnsi="Arial" w:cs="Arial"/>
          <w:i/>
          <w:iCs/>
          <w:kern w:val="0"/>
          <w14:ligatures w14:val="none"/>
        </w:rPr>
        <w:t>Kharif</w:t>
      </w:r>
      <w:r w:rsidRPr="00CD7F1D">
        <w:rPr>
          <w:rFonts w:ascii="Arial" w:eastAsia="Arial MT" w:hAnsi="Arial" w:cs="Arial"/>
          <w:kern w:val="0"/>
          <w14:ligatures w14:val="none"/>
        </w:rPr>
        <w:t xml:space="preserve"> 2019 &amp; First Advance Estimates of </w:t>
      </w:r>
      <w:r w:rsidRPr="00CD7F1D">
        <w:rPr>
          <w:rFonts w:ascii="Arial" w:eastAsia="Arial MT" w:hAnsi="Arial" w:cs="Arial"/>
          <w:i/>
          <w:iCs/>
          <w:kern w:val="0"/>
          <w14:ligatures w14:val="none"/>
        </w:rPr>
        <w:t xml:space="preserve">Rabi </w:t>
      </w:r>
      <w:r w:rsidRPr="00CD7F1D">
        <w:rPr>
          <w:rFonts w:ascii="Arial" w:eastAsia="Arial MT" w:hAnsi="Arial" w:cs="Arial"/>
          <w:kern w:val="0"/>
          <w14:ligatures w14:val="none"/>
        </w:rPr>
        <w:t>2019-20, Rajasthan–Jaipur</w:t>
      </w:r>
    </w:p>
    <w:p w14:paraId="4C646707" w14:textId="0504397C" w:rsidR="00AF516C" w:rsidRPr="00CD7F1D" w:rsidRDefault="00AF516C" w:rsidP="001F018D">
      <w:pPr>
        <w:ind w:left="720" w:hanging="720"/>
        <w:jc w:val="both"/>
        <w:rPr>
          <w:rFonts w:ascii="Arial" w:eastAsia="Arial MT" w:hAnsi="Arial" w:cs="Arial"/>
          <w:kern w:val="0"/>
          <w14:ligatures w14:val="none"/>
        </w:rPr>
      </w:pPr>
      <w:r w:rsidRPr="00CD7F1D">
        <w:rPr>
          <w:rFonts w:ascii="Arial" w:eastAsia="Arial MT" w:hAnsi="Arial" w:cs="Arial"/>
          <w:kern w:val="0"/>
          <w14:ligatures w14:val="none"/>
        </w:rPr>
        <w:lastRenderedPageBreak/>
        <w:t>Dixon, J., Braun, H.J.</w:t>
      </w:r>
      <w:r w:rsidR="00941B9F">
        <w:rPr>
          <w:rFonts w:ascii="Arial" w:eastAsia="Arial MT" w:hAnsi="Arial" w:cs="Arial"/>
          <w:kern w:val="0"/>
          <w14:ligatures w14:val="none"/>
        </w:rPr>
        <w:t>,</w:t>
      </w:r>
      <w:r w:rsidRPr="00CD7F1D">
        <w:rPr>
          <w:rFonts w:ascii="Arial" w:eastAsia="Arial MT" w:hAnsi="Arial" w:cs="Arial"/>
          <w:kern w:val="0"/>
          <w14:ligatures w14:val="none"/>
        </w:rPr>
        <w:t xml:space="preserve"> </w:t>
      </w:r>
      <w:r w:rsidR="00941B9F">
        <w:rPr>
          <w:rFonts w:ascii="Arial" w:eastAsia="Arial MT" w:hAnsi="Arial" w:cs="Arial"/>
          <w:kern w:val="0"/>
          <w14:ligatures w14:val="none"/>
        </w:rPr>
        <w:t>&amp;</w:t>
      </w:r>
      <w:r w:rsidRPr="00CD7F1D">
        <w:rPr>
          <w:rFonts w:ascii="Arial" w:eastAsia="Arial MT" w:hAnsi="Arial" w:cs="Arial"/>
          <w:kern w:val="0"/>
          <w14:ligatures w14:val="none"/>
        </w:rPr>
        <w:t xml:space="preserve"> Crouch, J.H.</w:t>
      </w:r>
      <w:r w:rsidR="00941B9F">
        <w:rPr>
          <w:rFonts w:ascii="Arial" w:eastAsia="Arial MT" w:hAnsi="Arial" w:cs="Arial"/>
          <w:kern w:val="0"/>
          <w14:ligatures w14:val="none"/>
        </w:rPr>
        <w:t>, (</w:t>
      </w:r>
      <w:r w:rsidRPr="00CD7F1D">
        <w:rPr>
          <w:rFonts w:ascii="Arial" w:eastAsia="Arial MT" w:hAnsi="Arial" w:cs="Arial"/>
          <w:kern w:val="0"/>
          <w14:ligatures w14:val="none"/>
        </w:rPr>
        <w:t>2009</w:t>
      </w:r>
      <w:r w:rsidR="00941B9F">
        <w:rPr>
          <w:rFonts w:ascii="Arial" w:eastAsia="Arial MT" w:hAnsi="Arial" w:cs="Arial"/>
          <w:kern w:val="0"/>
          <w14:ligatures w14:val="none"/>
        </w:rPr>
        <w:t>)</w:t>
      </w:r>
      <w:r w:rsidRPr="00CD7F1D">
        <w:rPr>
          <w:rFonts w:ascii="Arial" w:eastAsia="Arial MT" w:hAnsi="Arial" w:cs="Arial"/>
          <w:kern w:val="0"/>
          <w14:ligatures w14:val="none"/>
        </w:rPr>
        <w:t>. Overview: Transitioning wheat research to serve future needs of developing world. In: Wheat Facts and Futures CYMMIYT, Mexico pp- 1-25</w:t>
      </w:r>
      <w:r w:rsidR="00941B9F">
        <w:rPr>
          <w:rFonts w:ascii="Arial" w:eastAsia="Arial MT" w:hAnsi="Arial" w:cs="Arial"/>
          <w:kern w:val="0"/>
          <w14:ligatures w14:val="none"/>
        </w:rPr>
        <w:t>.</w:t>
      </w:r>
    </w:p>
    <w:p w14:paraId="42D15EF2" w14:textId="37BBEC5D" w:rsidR="00AF516C" w:rsidRPr="00CD7F1D" w:rsidRDefault="00AF516C" w:rsidP="00711E3D">
      <w:pPr>
        <w:ind w:left="720" w:hanging="720"/>
        <w:jc w:val="both"/>
        <w:rPr>
          <w:rFonts w:ascii="Arial" w:hAnsi="Arial" w:cs="Arial"/>
        </w:rPr>
      </w:pPr>
      <w:r w:rsidRPr="00CD7F1D">
        <w:rPr>
          <w:rFonts w:ascii="Arial" w:hAnsi="Arial" w:cs="Arial"/>
        </w:rPr>
        <w:t>Gomez</w:t>
      </w:r>
      <w:r w:rsidR="00941B9F">
        <w:rPr>
          <w:rFonts w:ascii="Arial" w:hAnsi="Arial" w:cs="Arial"/>
        </w:rPr>
        <w:t>,</w:t>
      </w:r>
      <w:r w:rsidRPr="00CD7F1D">
        <w:rPr>
          <w:rFonts w:ascii="Arial" w:hAnsi="Arial" w:cs="Arial"/>
        </w:rPr>
        <w:t xml:space="preserve"> K</w:t>
      </w:r>
      <w:r w:rsidR="00941B9F">
        <w:rPr>
          <w:rFonts w:ascii="Arial" w:hAnsi="Arial" w:cs="Arial"/>
        </w:rPr>
        <w:t>.</w:t>
      </w:r>
      <w:r w:rsidRPr="00CD7F1D">
        <w:rPr>
          <w:rFonts w:ascii="Arial" w:hAnsi="Arial" w:cs="Arial"/>
        </w:rPr>
        <w:t xml:space="preserve"> A</w:t>
      </w:r>
      <w:r w:rsidR="00941B9F">
        <w:rPr>
          <w:rFonts w:ascii="Arial" w:hAnsi="Arial" w:cs="Arial"/>
        </w:rPr>
        <w:t>.,</w:t>
      </w:r>
      <w:r w:rsidRPr="00CD7F1D">
        <w:rPr>
          <w:rFonts w:ascii="Arial" w:hAnsi="Arial" w:cs="Arial"/>
        </w:rPr>
        <w:t xml:space="preserve"> </w:t>
      </w:r>
      <w:r w:rsidR="00941B9F">
        <w:rPr>
          <w:rFonts w:ascii="Arial" w:hAnsi="Arial" w:cs="Arial"/>
        </w:rPr>
        <w:t>&amp;</w:t>
      </w:r>
      <w:r w:rsidRPr="00CD7F1D">
        <w:rPr>
          <w:rFonts w:ascii="Arial" w:hAnsi="Arial" w:cs="Arial"/>
        </w:rPr>
        <w:t xml:space="preserve"> Gomez</w:t>
      </w:r>
      <w:r w:rsidR="00FC3D43">
        <w:rPr>
          <w:rFonts w:ascii="Arial" w:hAnsi="Arial" w:cs="Arial"/>
        </w:rPr>
        <w:t>,</w:t>
      </w:r>
      <w:r w:rsidRPr="00CD7F1D">
        <w:rPr>
          <w:rFonts w:ascii="Arial" w:hAnsi="Arial" w:cs="Arial"/>
        </w:rPr>
        <w:t xml:space="preserve"> A</w:t>
      </w:r>
      <w:r w:rsidR="00FC3D43">
        <w:rPr>
          <w:rFonts w:ascii="Arial" w:hAnsi="Arial" w:cs="Arial"/>
        </w:rPr>
        <w:t xml:space="preserve">. </w:t>
      </w:r>
      <w:r w:rsidRPr="00CD7F1D">
        <w:rPr>
          <w:rFonts w:ascii="Arial" w:hAnsi="Arial" w:cs="Arial"/>
        </w:rPr>
        <w:t>A</w:t>
      </w:r>
      <w:r w:rsidR="00FC3D43">
        <w:rPr>
          <w:rFonts w:ascii="Arial" w:hAnsi="Arial" w:cs="Arial"/>
        </w:rPr>
        <w:t>.</w:t>
      </w:r>
      <w:r w:rsidR="00941B9F">
        <w:rPr>
          <w:rFonts w:ascii="Arial" w:hAnsi="Arial" w:cs="Arial"/>
        </w:rPr>
        <w:t>, (</w:t>
      </w:r>
      <w:r w:rsidRPr="00CD7F1D">
        <w:rPr>
          <w:rFonts w:ascii="Arial" w:hAnsi="Arial" w:cs="Arial"/>
        </w:rPr>
        <w:t>1984</w:t>
      </w:r>
      <w:r w:rsidR="00941B9F">
        <w:rPr>
          <w:rFonts w:ascii="Arial" w:hAnsi="Arial" w:cs="Arial"/>
        </w:rPr>
        <w:t>)</w:t>
      </w:r>
      <w:r w:rsidRPr="00CD7F1D">
        <w:rPr>
          <w:rFonts w:ascii="Arial" w:hAnsi="Arial" w:cs="Arial"/>
        </w:rPr>
        <w:t>. Statistical procedures for agricultural Research. An international rice research institute book</w:t>
      </w:r>
      <w:r w:rsidR="00941B9F">
        <w:rPr>
          <w:rFonts w:ascii="Arial" w:hAnsi="Arial" w:cs="Arial"/>
        </w:rPr>
        <w:t>.</w:t>
      </w:r>
      <w:r w:rsidRPr="00CD7F1D">
        <w:rPr>
          <w:rFonts w:ascii="Arial" w:hAnsi="Arial" w:cs="Arial"/>
        </w:rPr>
        <w:t xml:space="preserve"> A Wiley-Inter science, John Wiley and Sons Inc. New york, USA.</w:t>
      </w:r>
    </w:p>
    <w:p w14:paraId="753436DD" w14:textId="5262C48E" w:rsidR="00AF516C" w:rsidRPr="00CD7F1D" w:rsidRDefault="00AF516C" w:rsidP="001F018D">
      <w:pPr>
        <w:ind w:left="720" w:hanging="720"/>
        <w:jc w:val="both"/>
        <w:rPr>
          <w:rFonts w:ascii="Arial" w:eastAsia="Arial MT" w:hAnsi="Arial" w:cs="Arial"/>
          <w:kern w:val="0"/>
          <w14:ligatures w14:val="none"/>
        </w:rPr>
      </w:pPr>
      <w:r w:rsidRPr="00CD7F1D">
        <w:rPr>
          <w:rFonts w:ascii="Arial" w:eastAsia="Arial MT" w:hAnsi="Arial" w:cs="Arial"/>
          <w:kern w:val="0"/>
          <w14:ligatures w14:val="none"/>
        </w:rPr>
        <w:t>Gupta, O</w:t>
      </w:r>
      <w:r w:rsidR="00941B9F">
        <w:rPr>
          <w:rFonts w:ascii="Arial" w:eastAsia="Arial MT" w:hAnsi="Arial" w:cs="Arial"/>
          <w:kern w:val="0"/>
          <w14:ligatures w14:val="none"/>
        </w:rPr>
        <w:t>.</w:t>
      </w:r>
      <w:r w:rsidRPr="00CD7F1D">
        <w:rPr>
          <w:rFonts w:ascii="Arial" w:eastAsia="Arial MT" w:hAnsi="Arial" w:cs="Arial"/>
          <w:kern w:val="0"/>
          <w14:ligatures w14:val="none"/>
        </w:rPr>
        <w:t xml:space="preserve"> P</w:t>
      </w:r>
      <w:r w:rsidR="00941B9F">
        <w:rPr>
          <w:rFonts w:ascii="Arial" w:eastAsia="Arial MT" w:hAnsi="Arial" w:cs="Arial"/>
          <w:kern w:val="0"/>
          <w14:ligatures w14:val="none"/>
        </w:rPr>
        <w:t>.</w:t>
      </w:r>
      <w:r w:rsidRPr="00CD7F1D">
        <w:rPr>
          <w:rFonts w:ascii="Arial" w:eastAsia="Arial MT" w:hAnsi="Arial" w:cs="Arial"/>
          <w:kern w:val="0"/>
          <w14:ligatures w14:val="none"/>
        </w:rPr>
        <w:t xml:space="preserve">, </w:t>
      </w:r>
      <w:r w:rsidR="00941B9F">
        <w:rPr>
          <w:rFonts w:ascii="Arial" w:eastAsia="Arial MT" w:hAnsi="Arial" w:cs="Arial"/>
          <w:kern w:val="0"/>
          <w14:ligatures w14:val="none"/>
        </w:rPr>
        <w:t>(</w:t>
      </w:r>
      <w:r w:rsidRPr="00CD7F1D">
        <w:rPr>
          <w:rFonts w:ascii="Arial" w:eastAsia="Arial MT" w:hAnsi="Arial" w:cs="Arial"/>
          <w:kern w:val="0"/>
          <w14:ligatures w14:val="none"/>
        </w:rPr>
        <w:t>2007</w:t>
      </w:r>
      <w:r w:rsidR="00941B9F">
        <w:rPr>
          <w:rFonts w:ascii="Arial" w:eastAsia="Arial MT" w:hAnsi="Arial" w:cs="Arial"/>
          <w:kern w:val="0"/>
          <w14:ligatures w14:val="none"/>
        </w:rPr>
        <w:t>)</w:t>
      </w:r>
      <w:r w:rsidRPr="00CD7F1D">
        <w:rPr>
          <w:rFonts w:ascii="Arial" w:eastAsia="Arial MT" w:hAnsi="Arial" w:cs="Arial"/>
          <w:kern w:val="0"/>
          <w14:ligatures w14:val="none"/>
        </w:rPr>
        <w:t>. Modern weed management. Third revised edition. Agribios (India) Publication.pp-130, Appendix 11.</w:t>
      </w:r>
    </w:p>
    <w:p w14:paraId="6F29AB07" w14:textId="1355082D" w:rsidR="00AF516C" w:rsidRPr="00CD7F1D" w:rsidRDefault="00AF516C" w:rsidP="001F018D">
      <w:pPr>
        <w:ind w:left="720" w:hanging="720"/>
        <w:jc w:val="both"/>
        <w:rPr>
          <w:rFonts w:ascii="Arial" w:eastAsia="Arial MT" w:hAnsi="Arial" w:cs="Arial"/>
          <w:kern w:val="0"/>
          <w14:ligatures w14:val="none"/>
        </w:rPr>
      </w:pPr>
      <w:r w:rsidRPr="00CD7F1D">
        <w:rPr>
          <w:rFonts w:ascii="Arial" w:eastAsia="Arial MT" w:hAnsi="Arial" w:cs="Arial"/>
          <w:kern w:val="0"/>
          <w14:ligatures w14:val="none"/>
        </w:rPr>
        <w:t>Hager, A.</w:t>
      </w:r>
      <w:r w:rsidR="00941B9F">
        <w:rPr>
          <w:rFonts w:ascii="Arial" w:eastAsia="Arial MT" w:hAnsi="Arial" w:cs="Arial"/>
          <w:kern w:val="0"/>
          <w14:ligatures w14:val="none"/>
        </w:rPr>
        <w:t>,</w:t>
      </w:r>
      <w:r w:rsidRPr="00CD7F1D">
        <w:rPr>
          <w:rFonts w:ascii="Arial" w:eastAsia="Arial MT" w:hAnsi="Arial" w:cs="Arial"/>
          <w:kern w:val="0"/>
          <w14:ligatures w14:val="none"/>
        </w:rPr>
        <w:t xml:space="preserve"> </w:t>
      </w:r>
      <w:r w:rsidR="00941B9F">
        <w:rPr>
          <w:rFonts w:ascii="Arial" w:eastAsia="Arial MT" w:hAnsi="Arial" w:cs="Arial"/>
          <w:kern w:val="0"/>
          <w14:ligatures w14:val="none"/>
        </w:rPr>
        <w:t>(</w:t>
      </w:r>
      <w:r w:rsidRPr="00CD7F1D">
        <w:rPr>
          <w:rFonts w:ascii="Arial" w:eastAsia="Arial MT" w:hAnsi="Arial" w:cs="Arial"/>
          <w:kern w:val="0"/>
          <w14:ligatures w14:val="none"/>
        </w:rPr>
        <w:t>2019</w:t>
      </w:r>
      <w:r w:rsidR="00941B9F">
        <w:rPr>
          <w:rFonts w:ascii="Arial" w:eastAsia="Arial MT" w:hAnsi="Arial" w:cs="Arial"/>
          <w:kern w:val="0"/>
          <w14:ligatures w14:val="none"/>
        </w:rPr>
        <w:t>)</w:t>
      </w:r>
      <w:r w:rsidRPr="00CD7F1D">
        <w:rPr>
          <w:rFonts w:ascii="Arial" w:eastAsia="Arial MT" w:hAnsi="Arial" w:cs="Arial"/>
          <w:kern w:val="0"/>
          <w14:ligatures w14:val="none"/>
        </w:rPr>
        <w:t>. Herbicide interactions: Understanding synergism and antagonism in weed control. Weed Science Society of America Journal, 67(2), 129-140.</w:t>
      </w:r>
    </w:p>
    <w:p w14:paraId="2C93175E" w14:textId="2AE0D0B9" w:rsidR="00AF516C" w:rsidRPr="00CD7F1D" w:rsidRDefault="00AF516C" w:rsidP="001F018D">
      <w:pPr>
        <w:ind w:left="720" w:hanging="720"/>
        <w:jc w:val="both"/>
        <w:rPr>
          <w:rFonts w:ascii="Arial" w:eastAsia="Arial MT" w:hAnsi="Arial" w:cs="Arial"/>
          <w:kern w:val="0"/>
          <w14:ligatures w14:val="none"/>
        </w:rPr>
      </w:pPr>
      <w:r w:rsidRPr="00CD7F1D">
        <w:rPr>
          <w:rFonts w:ascii="Arial" w:eastAsia="Arial MT" w:hAnsi="Arial" w:cs="Arial"/>
          <w:kern w:val="0"/>
          <w14:ligatures w14:val="none"/>
        </w:rPr>
        <w:t>Harper, J</w:t>
      </w:r>
      <w:r w:rsidR="00941B9F">
        <w:rPr>
          <w:rFonts w:ascii="Arial" w:eastAsia="Arial MT" w:hAnsi="Arial" w:cs="Arial"/>
          <w:kern w:val="0"/>
          <w14:ligatures w14:val="none"/>
        </w:rPr>
        <w:t>.</w:t>
      </w:r>
      <w:r w:rsidRPr="00CD7F1D">
        <w:rPr>
          <w:rFonts w:ascii="Arial" w:eastAsia="Arial MT" w:hAnsi="Arial" w:cs="Arial"/>
          <w:kern w:val="0"/>
          <w14:ligatures w14:val="none"/>
        </w:rPr>
        <w:t xml:space="preserve"> I.</w:t>
      </w:r>
      <w:r w:rsidR="00941B9F">
        <w:rPr>
          <w:rFonts w:ascii="Arial" w:eastAsia="Arial MT" w:hAnsi="Arial" w:cs="Arial"/>
          <w:kern w:val="0"/>
          <w14:ligatures w14:val="none"/>
        </w:rPr>
        <w:t>,</w:t>
      </w:r>
      <w:r w:rsidRPr="00CD7F1D">
        <w:rPr>
          <w:rFonts w:ascii="Arial" w:eastAsia="Arial MT" w:hAnsi="Arial" w:cs="Arial"/>
          <w:kern w:val="0"/>
          <w14:ligatures w14:val="none"/>
        </w:rPr>
        <w:t xml:space="preserve"> </w:t>
      </w:r>
      <w:r w:rsidR="00941B9F">
        <w:rPr>
          <w:rFonts w:ascii="Arial" w:eastAsia="Arial MT" w:hAnsi="Arial" w:cs="Arial"/>
          <w:kern w:val="0"/>
          <w14:ligatures w14:val="none"/>
        </w:rPr>
        <w:t>(</w:t>
      </w:r>
      <w:r w:rsidRPr="00CD7F1D">
        <w:rPr>
          <w:rFonts w:ascii="Arial" w:eastAsia="Arial MT" w:hAnsi="Arial" w:cs="Arial"/>
          <w:kern w:val="0"/>
          <w14:ligatures w14:val="none"/>
        </w:rPr>
        <w:t>1977</w:t>
      </w:r>
      <w:r w:rsidR="00941B9F">
        <w:rPr>
          <w:rFonts w:ascii="Arial" w:eastAsia="Arial MT" w:hAnsi="Arial" w:cs="Arial"/>
          <w:kern w:val="0"/>
          <w14:ligatures w14:val="none"/>
        </w:rPr>
        <w:t>)</w:t>
      </w:r>
      <w:r w:rsidRPr="00CD7F1D">
        <w:rPr>
          <w:rFonts w:ascii="Arial" w:eastAsia="Arial MT" w:hAnsi="Arial" w:cs="Arial"/>
          <w:kern w:val="0"/>
          <w14:ligatures w14:val="none"/>
        </w:rPr>
        <w:t>. The population biology of plants. Academic Press, London, UK.</w:t>
      </w:r>
    </w:p>
    <w:p w14:paraId="21F43350" w14:textId="77777777" w:rsidR="00AF516C" w:rsidRPr="00CD7F1D" w:rsidRDefault="00AF516C" w:rsidP="00C3772F">
      <w:pPr>
        <w:pStyle w:val="Default"/>
        <w:spacing w:before="120" w:after="120"/>
        <w:ind w:left="1267" w:hanging="1267"/>
        <w:jc w:val="both"/>
        <w:rPr>
          <w:rFonts w:ascii="Arial" w:hAnsi="Arial" w:cs="Arial"/>
          <w:sz w:val="22"/>
          <w:szCs w:val="22"/>
        </w:rPr>
      </w:pPr>
      <w:hyperlink r:id="rId16" w:history="1">
        <w:r w:rsidRPr="00CD7F1D">
          <w:rPr>
            <w:rStyle w:val="Hyperlink"/>
            <w:rFonts w:ascii="Arial" w:hAnsi="Arial" w:cs="Arial"/>
            <w:sz w:val="22"/>
            <w:szCs w:val="22"/>
          </w:rPr>
          <w:t>https://ipad.fas.usda.gov/search.aspx USDA.2020</w:t>
        </w:r>
      </w:hyperlink>
      <w:r w:rsidRPr="00CD7F1D">
        <w:rPr>
          <w:rFonts w:ascii="Arial" w:hAnsi="Arial" w:cs="Arial"/>
          <w:sz w:val="22"/>
          <w:szCs w:val="22"/>
        </w:rPr>
        <w:t>. World agriculture production.</w:t>
      </w:r>
    </w:p>
    <w:p w14:paraId="30614673" w14:textId="4EE92FAF" w:rsidR="00AF516C" w:rsidRPr="00CD7F1D" w:rsidRDefault="00AF516C" w:rsidP="00263BC8">
      <w:pPr>
        <w:spacing w:after="120" w:line="360" w:lineRule="auto"/>
        <w:ind w:left="720" w:hanging="720"/>
        <w:jc w:val="both"/>
        <w:rPr>
          <w:rFonts w:ascii="Arial" w:hAnsi="Arial" w:cs="Arial"/>
        </w:rPr>
      </w:pPr>
      <w:r w:rsidRPr="00CD7F1D">
        <w:rPr>
          <w:rFonts w:ascii="Arial" w:hAnsi="Arial" w:cs="Arial"/>
        </w:rPr>
        <w:t>Jackson</w:t>
      </w:r>
      <w:r w:rsidR="00941B9F">
        <w:rPr>
          <w:rFonts w:ascii="Arial" w:hAnsi="Arial" w:cs="Arial"/>
        </w:rPr>
        <w:t>,</w:t>
      </w:r>
      <w:r w:rsidRPr="00CD7F1D">
        <w:rPr>
          <w:rFonts w:ascii="Arial" w:hAnsi="Arial" w:cs="Arial"/>
        </w:rPr>
        <w:t xml:space="preserve"> M</w:t>
      </w:r>
      <w:r w:rsidR="00941B9F">
        <w:rPr>
          <w:rFonts w:ascii="Arial" w:hAnsi="Arial" w:cs="Arial"/>
        </w:rPr>
        <w:t>.</w:t>
      </w:r>
      <w:r w:rsidRPr="00CD7F1D">
        <w:rPr>
          <w:rFonts w:ascii="Arial" w:hAnsi="Arial" w:cs="Arial"/>
        </w:rPr>
        <w:t>L.</w:t>
      </w:r>
      <w:r w:rsidR="00941B9F">
        <w:rPr>
          <w:rFonts w:ascii="Arial" w:hAnsi="Arial" w:cs="Arial"/>
        </w:rPr>
        <w:t>,</w:t>
      </w:r>
      <w:r w:rsidRPr="00CD7F1D">
        <w:rPr>
          <w:rFonts w:ascii="Arial" w:hAnsi="Arial" w:cs="Arial"/>
        </w:rPr>
        <w:t xml:space="preserve"> </w:t>
      </w:r>
      <w:r w:rsidR="00941B9F">
        <w:rPr>
          <w:rFonts w:ascii="Arial" w:hAnsi="Arial" w:cs="Arial"/>
        </w:rPr>
        <w:t>(</w:t>
      </w:r>
      <w:r w:rsidRPr="00CD7F1D">
        <w:rPr>
          <w:rFonts w:ascii="Arial" w:hAnsi="Arial" w:cs="Arial"/>
        </w:rPr>
        <w:t>1967</w:t>
      </w:r>
      <w:r w:rsidR="00941B9F">
        <w:rPr>
          <w:rFonts w:ascii="Arial" w:hAnsi="Arial" w:cs="Arial"/>
        </w:rPr>
        <w:t>)</w:t>
      </w:r>
      <w:r w:rsidRPr="00CD7F1D">
        <w:rPr>
          <w:rFonts w:ascii="Arial" w:hAnsi="Arial" w:cs="Arial"/>
        </w:rPr>
        <w:t>. Soil chemical analysis. Prentice Hall, India Private Limited, New Delhi.</w:t>
      </w:r>
      <w:r w:rsidRPr="00CD7F1D">
        <w:rPr>
          <w:rFonts w:ascii="Arial" w:hAnsi="Arial" w:cs="Arial"/>
          <w:spacing w:val="40"/>
        </w:rPr>
        <w:t xml:space="preserve"> </w:t>
      </w:r>
      <w:r w:rsidRPr="00CD7F1D">
        <w:rPr>
          <w:rFonts w:ascii="Arial" w:hAnsi="Arial" w:cs="Arial"/>
        </w:rPr>
        <w:t>pp 183-192.</w:t>
      </w:r>
    </w:p>
    <w:p w14:paraId="1ED88112" w14:textId="49078EA2" w:rsidR="00AF516C" w:rsidRDefault="00AF516C" w:rsidP="001F018D">
      <w:pPr>
        <w:ind w:left="720" w:hanging="720"/>
        <w:jc w:val="both"/>
        <w:rPr>
          <w:rFonts w:ascii="Arial" w:eastAsia="Arial MT" w:hAnsi="Arial" w:cs="Arial"/>
          <w:kern w:val="0"/>
          <w14:ligatures w14:val="none"/>
        </w:rPr>
      </w:pPr>
      <w:r w:rsidRPr="00E02494">
        <w:rPr>
          <w:rFonts w:ascii="Arial" w:eastAsia="Arial MT" w:hAnsi="Arial" w:cs="Arial"/>
          <w:kern w:val="0"/>
          <w14:ligatures w14:val="none"/>
        </w:rPr>
        <w:t>Khaliq</w:t>
      </w:r>
      <w:r w:rsidR="00941B9F">
        <w:rPr>
          <w:rFonts w:ascii="Arial" w:eastAsia="Arial MT" w:hAnsi="Arial" w:cs="Arial"/>
          <w:kern w:val="0"/>
          <w14:ligatures w14:val="none"/>
        </w:rPr>
        <w:t>,</w:t>
      </w:r>
      <w:r w:rsidRPr="00E02494">
        <w:rPr>
          <w:rFonts w:ascii="Arial" w:eastAsia="Arial MT" w:hAnsi="Arial" w:cs="Arial"/>
          <w:kern w:val="0"/>
          <w14:ligatures w14:val="none"/>
        </w:rPr>
        <w:t xml:space="preserve"> A</w:t>
      </w:r>
      <w:r w:rsidR="00941B9F">
        <w:rPr>
          <w:rFonts w:ascii="Arial" w:eastAsia="Arial MT" w:hAnsi="Arial" w:cs="Arial"/>
          <w:kern w:val="0"/>
          <w14:ligatures w14:val="none"/>
        </w:rPr>
        <w:t>.</w:t>
      </w:r>
      <w:r w:rsidRPr="00E02494">
        <w:rPr>
          <w:rFonts w:ascii="Arial" w:eastAsia="Arial MT" w:hAnsi="Arial" w:cs="Arial"/>
          <w:kern w:val="0"/>
          <w14:ligatures w14:val="none"/>
        </w:rPr>
        <w:t>, Matloob</w:t>
      </w:r>
      <w:r w:rsidR="00941B9F">
        <w:rPr>
          <w:rFonts w:ascii="Arial" w:eastAsia="Arial MT" w:hAnsi="Arial" w:cs="Arial"/>
          <w:kern w:val="0"/>
          <w14:ligatures w14:val="none"/>
        </w:rPr>
        <w:t>,</w:t>
      </w:r>
      <w:r w:rsidRPr="00E02494">
        <w:rPr>
          <w:rFonts w:ascii="Arial" w:eastAsia="Arial MT" w:hAnsi="Arial" w:cs="Arial"/>
          <w:kern w:val="0"/>
          <w14:ligatures w14:val="none"/>
        </w:rPr>
        <w:t xml:space="preserve"> A</w:t>
      </w:r>
      <w:r w:rsidR="00941B9F">
        <w:rPr>
          <w:rFonts w:ascii="Arial" w:eastAsia="Arial MT" w:hAnsi="Arial" w:cs="Arial"/>
          <w:kern w:val="0"/>
          <w14:ligatures w14:val="none"/>
        </w:rPr>
        <w:t>.</w:t>
      </w:r>
      <w:r w:rsidRPr="00E02494">
        <w:rPr>
          <w:rFonts w:ascii="Arial" w:eastAsia="Arial MT" w:hAnsi="Arial" w:cs="Arial"/>
          <w:kern w:val="0"/>
          <w14:ligatures w14:val="none"/>
        </w:rPr>
        <w:t>,</w:t>
      </w:r>
      <w:r w:rsidR="00941B9F">
        <w:rPr>
          <w:rFonts w:ascii="Arial" w:eastAsia="Arial MT" w:hAnsi="Arial" w:cs="Arial"/>
          <w:kern w:val="0"/>
          <w14:ligatures w14:val="none"/>
        </w:rPr>
        <w:t xml:space="preserve"> &amp;</w:t>
      </w:r>
      <w:r w:rsidRPr="00E02494">
        <w:rPr>
          <w:rFonts w:ascii="Arial" w:eastAsia="Arial MT" w:hAnsi="Arial" w:cs="Arial"/>
          <w:kern w:val="0"/>
          <w14:ligatures w14:val="none"/>
        </w:rPr>
        <w:t xml:space="preserve"> Chauhan</w:t>
      </w:r>
      <w:r w:rsidR="00941B9F">
        <w:rPr>
          <w:rFonts w:ascii="Arial" w:eastAsia="Arial MT" w:hAnsi="Arial" w:cs="Arial"/>
          <w:kern w:val="0"/>
          <w14:ligatures w14:val="none"/>
        </w:rPr>
        <w:t>,</w:t>
      </w:r>
      <w:r w:rsidRPr="00E02494">
        <w:rPr>
          <w:rFonts w:ascii="Arial" w:eastAsia="Arial MT" w:hAnsi="Arial" w:cs="Arial"/>
          <w:kern w:val="0"/>
          <w14:ligatures w14:val="none"/>
        </w:rPr>
        <w:t xml:space="preserve"> B</w:t>
      </w:r>
      <w:r w:rsidR="00941B9F">
        <w:rPr>
          <w:rFonts w:ascii="Arial" w:eastAsia="Arial MT" w:hAnsi="Arial" w:cs="Arial"/>
          <w:kern w:val="0"/>
          <w14:ligatures w14:val="none"/>
        </w:rPr>
        <w:t>.</w:t>
      </w:r>
      <w:r w:rsidRPr="00E02494">
        <w:rPr>
          <w:rFonts w:ascii="Arial" w:eastAsia="Arial MT" w:hAnsi="Arial" w:cs="Arial"/>
          <w:kern w:val="0"/>
          <w14:ligatures w14:val="none"/>
        </w:rPr>
        <w:t>S.</w:t>
      </w:r>
      <w:r w:rsidR="00941B9F">
        <w:rPr>
          <w:rFonts w:ascii="Arial" w:eastAsia="Arial MT" w:hAnsi="Arial" w:cs="Arial"/>
          <w:kern w:val="0"/>
          <w14:ligatures w14:val="none"/>
        </w:rPr>
        <w:t>, (2014)</w:t>
      </w:r>
      <w:r w:rsidRPr="00E02494">
        <w:rPr>
          <w:rFonts w:ascii="Arial" w:eastAsia="Arial MT" w:hAnsi="Arial" w:cs="Arial"/>
          <w:kern w:val="0"/>
          <w14:ligatures w14:val="none"/>
        </w:rPr>
        <w:t xml:space="preserve"> Weed management in dry-seeded fine rice under varying row spacing in the rice-wheat system of Punjab. Pakistan Plant Production Science</w:t>
      </w:r>
      <w:r w:rsidR="00941B9F" w:rsidRPr="00941B9F">
        <w:rPr>
          <w:rFonts w:ascii="Arial" w:eastAsia="Arial MT" w:hAnsi="Arial" w:cs="Arial"/>
          <w:kern w:val="0"/>
          <w14:ligatures w14:val="none"/>
        </w:rPr>
        <w:t>,</w:t>
      </w:r>
      <w:r w:rsidRPr="00941B9F">
        <w:rPr>
          <w:rFonts w:ascii="Arial" w:eastAsia="Arial MT" w:hAnsi="Arial" w:cs="Arial"/>
          <w:kern w:val="0"/>
          <w14:ligatures w14:val="none"/>
        </w:rPr>
        <w:t xml:space="preserve"> 17</w:t>
      </w:r>
      <w:r w:rsidR="00941B9F" w:rsidRPr="00941B9F">
        <w:rPr>
          <w:rFonts w:ascii="Arial" w:eastAsia="Arial MT" w:hAnsi="Arial" w:cs="Arial"/>
          <w:kern w:val="0"/>
          <w14:ligatures w14:val="none"/>
        </w:rPr>
        <w:t xml:space="preserve">, </w:t>
      </w:r>
      <w:r w:rsidRPr="00941B9F">
        <w:rPr>
          <w:rFonts w:ascii="Arial" w:eastAsia="Arial MT" w:hAnsi="Arial" w:cs="Arial"/>
          <w:kern w:val="0"/>
          <w14:ligatures w14:val="none"/>
        </w:rPr>
        <w:t>321-332.</w:t>
      </w:r>
    </w:p>
    <w:p w14:paraId="72DC5A77" w14:textId="55D722AD" w:rsidR="00AF516C" w:rsidRPr="00CD7F1D" w:rsidRDefault="00AF516C" w:rsidP="001F018D">
      <w:pPr>
        <w:ind w:left="720" w:hanging="720"/>
        <w:jc w:val="both"/>
        <w:rPr>
          <w:rFonts w:ascii="Arial" w:eastAsia="Arial MT" w:hAnsi="Arial" w:cs="Arial"/>
          <w:kern w:val="0"/>
          <w14:ligatures w14:val="none"/>
        </w:rPr>
      </w:pPr>
      <w:r w:rsidRPr="00CD7F1D">
        <w:rPr>
          <w:rFonts w:ascii="Arial" w:eastAsia="Arial MT" w:hAnsi="Arial" w:cs="Arial"/>
          <w:kern w:val="0"/>
          <w14:ligatures w14:val="none"/>
        </w:rPr>
        <w:t>Kudsk, P., &amp; Mathiassen, S. K.</w:t>
      </w:r>
      <w:r w:rsidR="00941B9F">
        <w:rPr>
          <w:rFonts w:ascii="Arial" w:eastAsia="Arial MT" w:hAnsi="Arial" w:cs="Arial"/>
          <w:kern w:val="0"/>
          <w14:ligatures w14:val="none"/>
        </w:rPr>
        <w:t>,</w:t>
      </w:r>
      <w:r w:rsidRPr="00CD7F1D">
        <w:rPr>
          <w:rFonts w:ascii="Arial" w:eastAsia="Arial MT" w:hAnsi="Arial" w:cs="Arial"/>
          <w:kern w:val="0"/>
          <w14:ligatures w14:val="none"/>
        </w:rPr>
        <w:t xml:space="preserve"> </w:t>
      </w:r>
      <w:r w:rsidR="00941B9F">
        <w:rPr>
          <w:rFonts w:ascii="Arial" w:eastAsia="Arial MT" w:hAnsi="Arial" w:cs="Arial"/>
          <w:kern w:val="0"/>
          <w14:ligatures w14:val="none"/>
        </w:rPr>
        <w:t>(</w:t>
      </w:r>
      <w:r w:rsidRPr="00CD7F1D">
        <w:rPr>
          <w:rFonts w:ascii="Arial" w:eastAsia="Arial MT" w:hAnsi="Arial" w:cs="Arial"/>
          <w:kern w:val="0"/>
          <w14:ligatures w14:val="none"/>
        </w:rPr>
        <w:t>2020</w:t>
      </w:r>
      <w:r w:rsidR="00941B9F">
        <w:rPr>
          <w:rFonts w:ascii="Arial" w:eastAsia="Arial MT" w:hAnsi="Arial" w:cs="Arial"/>
          <w:kern w:val="0"/>
          <w14:ligatures w14:val="none"/>
        </w:rPr>
        <w:t>)</w:t>
      </w:r>
      <w:r w:rsidRPr="00CD7F1D">
        <w:rPr>
          <w:rFonts w:ascii="Arial" w:eastAsia="Arial MT" w:hAnsi="Arial" w:cs="Arial"/>
          <w:kern w:val="0"/>
          <w14:ligatures w14:val="none"/>
        </w:rPr>
        <w:t>. Optimizing herbicide use: Effects of mixtures and application timing. Weed Research, 60(3), 209-222.</w:t>
      </w:r>
    </w:p>
    <w:p w14:paraId="0A8779A6" w14:textId="70E81FDE" w:rsidR="00AF516C" w:rsidRPr="00CD7F1D" w:rsidRDefault="00AF516C" w:rsidP="001F018D">
      <w:pPr>
        <w:ind w:left="720" w:hanging="720"/>
        <w:jc w:val="both"/>
        <w:rPr>
          <w:rFonts w:ascii="Arial" w:eastAsia="Arial MT" w:hAnsi="Arial" w:cs="Arial"/>
          <w:kern w:val="0"/>
          <w14:ligatures w14:val="none"/>
        </w:rPr>
      </w:pPr>
      <w:r w:rsidRPr="00CD7F1D">
        <w:rPr>
          <w:rFonts w:ascii="Arial" w:eastAsia="Arial MT" w:hAnsi="Arial" w:cs="Arial"/>
          <w:kern w:val="0"/>
          <w14:ligatures w14:val="none"/>
        </w:rPr>
        <w:t>Kumar</w:t>
      </w:r>
      <w:r w:rsidR="00941B9F">
        <w:rPr>
          <w:rFonts w:ascii="Arial" w:eastAsia="Arial MT" w:hAnsi="Arial" w:cs="Arial"/>
          <w:kern w:val="0"/>
          <w14:ligatures w14:val="none"/>
        </w:rPr>
        <w:t>,</w:t>
      </w:r>
      <w:r w:rsidRPr="00CD7F1D">
        <w:rPr>
          <w:rFonts w:ascii="Arial" w:eastAsia="Arial MT" w:hAnsi="Arial" w:cs="Arial"/>
          <w:kern w:val="0"/>
          <w14:ligatures w14:val="none"/>
        </w:rPr>
        <w:t xml:space="preserve"> D</w:t>
      </w:r>
      <w:r w:rsidR="00941B9F">
        <w:rPr>
          <w:rFonts w:ascii="Arial" w:eastAsia="Arial MT" w:hAnsi="Arial" w:cs="Arial"/>
          <w:kern w:val="0"/>
          <w14:ligatures w14:val="none"/>
        </w:rPr>
        <w:t>.</w:t>
      </w:r>
      <w:r w:rsidRPr="00CD7F1D">
        <w:rPr>
          <w:rFonts w:ascii="Arial" w:eastAsia="Arial MT" w:hAnsi="Arial" w:cs="Arial"/>
          <w:kern w:val="0"/>
          <w14:ligatures w14:val="none"/>
        </w:rPr>
        <w:t>, Angiras</w:t>
      </w:r>
      <w:r w:rsidR="00941B9F">
        <w:rPr>
          <w:rFonts w:ascii="Arial" w:eastAsia="Arial MT" w:hAnsi="Arial" w:cs="Arial"/>
          <w:kern w:val="0"/>
          <w14:ligatures w14:val="none"/>
        </w:rPr>
        <w:t>,</w:t>
      </w:r>
      <w:r w:rsidRPr="00CD7F1D">
        <w:rPr>
          <w:rFonts w:ascii="Arial" w:eastAsia="Arial MT" w:hAnsi="Arial" w:cs="Arial"/>
          <w:kern w:val="0"/>
          <w14:ligatures w14:val="none"/>
        </w:rPr>
        <w:t xml:space="preserve"> N</w:t>
      </w:r>
      <w:r w:rsidR="00941B9F">
        <w:rPr>
          <w:rFonts w:ascii="Arial" w:eastAsia="Arial MT" w:hAnsi="Arial" w:cs="Arial"/>
          <w:kern w:val="0"/>
          <w14:ligatures w14:val="none"/>
        </w:rPr>
        <w:t>.</w:t>
      </w:r>
      <w:r w:rsidRPr="00CD7F1D">
        <w:rPr>
          <w:rFonts w:ascii="Arial" w:eastAsia="Arial MT" w:hAnsi="Arial" w:cs="Arial"/>
          <w:kern w:val="0"/>
          <w14:ligatures w14:val="none"/>
        </w:rPr>
        <w:t xml:space="preserve"> N</w:t>
      </w:r>
      <w:r w:rsidR="00941B9F">
        <w:rPr>
          <w:rFonts w:ascii="Arial" w:eastAsia="Arial MT" w:hAnsi="Arial" w:cs="Arial"/>
          <w:kern w:val="0"/>
          <w14:ligatures w14:val="none"/>
        </w:rPr>
        <w:t>.</w:t>
      </w:r>
      <w:r w:rsidRPr="00CD7F1D">
        <w:rPr>
          <w:rFonts w:ascii="Arial" w:eastAsia="Arial MT" w:hAnsi="Arial" w:cs="Arial"/>
          <w:kern w:val="0"/>
          <w14:ligatures w14:val="none"/>
        </w:rPr>
        <w:t>, Singh</w:t>
      </w:r>
      <w:r w:rsidR="00941B9F">
        <w:rPr>
          <w:rFonts w:ascii="Arial" w:eastAsia="Arial MT" w:hAnsi="Arial" w:cs="Arial"/>
          <w:kern w:val="0"/>
          <w14:ligatures w14:val="none"/>
        </w:rPr>
        <w:t>,</w:t>
      </w:r>
      <w:r w:rsidRPr="00CD7F1D">
        <w:rPr>
          <w:rFonts w:ascii="Arial" w:eastAsia="Arial MT" w:hAnsi="Arial" w:cs="Arial"/>
          <w:kern w:val="0"/>
          <w14:ligatures w14:val="none"/>
        </w:rPr>
        <w:t xml:space="preserve"> Y</w:t>
      </w:r>
      <w:r w:rsidR="00941B9F">
        <w:rPr>
          <w:rFonts w:ascii="Arial" w:eastAsia="Arial MT" w:hAnsi="Arial" w:cs="Arial"/>
          <w:kern w:val="0"/>
          <w14:ligatures w14:val="none"/>
        </w:rPr>
        <w:t>.,</w:t>
      </w:r>
      <w:r w:rsidRPr="00CD7F1D">
        <w:rPr>
          <w:rFonts w:ascii="Arial" w:eastAsia="Arial MT" w:hAnsi="Arial" w:cs="Arial"/>
          <w:kern w:val="0"/>
          <w14:ligatures w14:val="none"/>
        </w:rPr>
        <w:t xml:space="preserve"> </w:t>
      </w:r>
      <w:r w:rsidR="00941B9F">
        <w:rPr>
          <w:rFonts w:ascii="Arial" w:eastAsia="Arial MT" w:hAnsi="Arial" w:cs="Arial"/>
          <w:kern w:val="0"/>
          <w14:ligatures w14:val="none"/>
        </w:rPr>
        <w:t>&amp;</w:t>
      </w:r>
      <w:r w:rsidRPr="00CD7F1D">
        <w:rPr>
          <w:rFonts w:ascii="Arial" w:eastAsia="Arial MT" w:hAnsi="Arial" w:cs="Arial"/>
          <w:kern w:val="0"/>
          <w14:ligatures w14:val="none"/>
        </w:rPr>
        <w:t xml:space="preserve"> Rana, S</w:t>
      </w:r>
      <w:r w:rsidR="00941B9F">
        <w:rPr>
          <w:rFonts w:ascii="Arial" w:eastAsia="Arial MT" w:hAnsi="Arial" w:cs="Arial"/>
          <w:kern w:val="0"/>
          <w14:ligatures w14:val="none"/>
        </w:rPr>
        <w:t>.</w:t>
      </w:r>
      <w:r w:rsidRPr="00CD7F1D">
        <w:rPr>
          <w:rFonts w:ascii="Arial" w:eastAsia="Arial MT" w:hAnsi="Arial" w:cs="Arial"/>
          <w:kern w:val="0"/>
          <w14:ligatures w14:val="none"/>
        </w:rPr>
        <w:t xml:space="preserve"> S.</w:t>
      </w:r>
      <w:r w:rsidR="00941B9F">
        <w:rPr>
          <w:rFonts w:ascii="Arial" w:eastAsia="Arial MT" w:hAnsi="Arial" w:cs="Arial"/>
          <w:kern w:val="0"/>
          <w14:ligatures w14:val="none"/>
        </w:rPr>
        <w:t>,</w:t>
      </w:r>
      <w:r w:rsidRPr="00CD7F1D">
        <w:rPr>
          <w:rFonts w:ascii="Arial" w:eastAsia="Arial MT" w:hAnsi="Arial" w:cs="Arial"/>
          <w:kern w:val="0"/>
          <w14:ligatures w14:val="none"/>
        </w:rPr>
        <w:t xml:space="preserve"> </w:t>
      </w:r>
      <w:r w:rsidR="00941B9F">
        <w:rPr>
          <w:rFonts w:ascii="Arial" w:eastAsia="Arial MT" w:hAnsi="Arial" w:cs="Arial"/>
          <w:kern w:val="0"/>
          <w14:ligatures w14:val="none"/>
        </w:rPr>
        <w:t>(</w:t>
      </w:r>
      <w:r w:rsidRPr="00CD7F1D">
        <w:rPr>
          <w:rFonts w:ascii="Arial" w:eastAsia="Arial MT" w:hAnsi="Arial" w:cs="Arial"/>
          <w:kern w:val="0"/>
          <w14:ligatures w14:val="none"/>
        </w:rPr>
        <w:t>2003</w:t>
      </w:r>
      <w:r w:rsidR="00941B9F">
        <w:rPr>
          <w:rFonts w:ascii="Arial" w:eastAsia="Arial MT" w:hAnsi="Arial" w:cs="Arial"/>
          <w:kern w:val="0"/>
          <w14:ligatures w14:val="none"/>
        </w:rPr>
        <w:t>)</w:t>
      </w:r>
      <w:r w:rsidRPr="00CD7F1D">
        <w:rPr>
          <w:rFonts w:ascii="Arial" w:eastAsia="Arial MT" w:hAnsi="Arial" w:cs="Arial"/>
          <w:kern w:val="0"/>
          <w14:ligatures w14:val="none"/>
        </w:rPr>
        <w:t>. Influence of seed manipulations and herbicides on leaf area index and growth rate of wheat and associated weeds. Himachal Journal of Agricultural Research</w:t>
      </w:r>
      <w:r w:rsidR="00941B9F">
        <w:rPr>
          <w:rFonts w:ascii="Arial" w:eastAsia="Arial MT" w:hAnsi="Arial" w:cs="Arial"/>
          <w:kern w:val="0"/>
          <w14:ligatures w14:val="none"/>
        </w:rPr>
        <w:t xml:space="preserve">, </w:t>
      </w:r>
      <w:r w:rsidRPr="00CD7F1D">
        <w:rPr>
          <w:rFonts w:ascii="Arial" w:eastAsia="Arial MT" w:hAnsi="Arial" w:cs="Arial"/>
          <w:kern w:val="0"/>
          <w14:ligatures w14:val="none"/>
        </w:rPr>
        <w:t>29(1&amp;2)</w:t>
      </w:r>
      <w:r w:rsidR="00941B9F">
        <w:rPr>
          <w:rFonts w:ascii="Arial" w:eastAsia="Arial MT" w:hAnsi="Arial" w:cs="Arial"/>
          <w:kern w:val="0"/>
          <w14:ligatures w14:val="none"/>
        </w:rPr>
        <w:t xml:space="preserve">, </w:t>
      </w:r>
      <w:r w:rsidRPr="00CD7F1D">
        <w:rPr>
          <w:rFonts w:ascii="Arial" w:eastAsia="Arial MT" w:hAnsi="Arial" w:cs="Arial"/>
          <w:kern w:val="0"/>
          <w14:ligatures w14:val="none"/>
        </w:rPr>
        <w:t>1-10.</w:t>
      </w:r>
    </w:p>
    <w:p w14:paraId="0A5296DF" w14:textId="6617C36D" w:rsidR="00AF516C" w:rsidRDefault="00AF516C" w:rsidP="001F018D">
      <w:pPr>
        <w:ind w:left="720" w:hanging="720"/>
        <w:jc w:val="both"/>
        <w:rPr>
          <w:rFonts w:ascii="Arial" w:eastAsia="Arial MT" w:hAnsi="Arial" w:cs="Arial"/>
          <w:kern w:val="0"/>
          <w14:ligatures w14:val="none"/>
        </w:rPr>
      </w:pPr>
      <w:r w:rsidRPr="00B21A88">
        <w:rPr>
          <w:rFonts w:ascii="Arial" w:eastAsia="Arial MT" w:hAnsi="Arial" w:cs="Arial"/>
          <w:kern w:val="0"/>
          <w14:ligatures w14:val="none"/>
        </w:rPr>
        <w:t>Laxorov</w:t>
      </w:r>
      <w:r w:rsidR="00941B9F">
        <w:rPr>
          <w:rFonts w:ascii="Arial" w:eastAsia="Arial MT" w:hAnsi="Arial" w:cs="Arial"/>
          <w:kern w:val="0"/>
          <w14:ligatures w14:val="none"/>
        </w:rPr>
        <w:t>,</w:t>
      </w:r>
      <w:r w:rsidRPr="00B21A88">
        <w:rPr>
          <w:rFonts w:ascii="Arial" w:eastAsia="Arial MT" w:hAnsi="Arial" w:cs="Arial"/>
          <w:kern w:val="0"/>
          <w14:ligatures w14:val="none"/>
        </w:rPr>
        <w:t xml:space="preserve"> R.</w:t>
      </w:r>
      <w:r w:rsidR="00941B9F">
        <w:rPr>
          <w:rFonts w:ascii="Arial" w:eastAsia="Arial MT" w:hAnsi="Arial" w:cs="Arial"/>
          <w:kern w:val="0"/>
          <w14:ligatures w14:val="none"/>
        </w:rPr>
        <w:t>,</w:t>
      </w:r>
      <w:r w:rsidRPr="00B21A88">
        <w:rPr>
          <w:rFonts w:ascii="Arial" w:eastAsia="Arial MT" w:hAnsi="Arial" w:cs="Arial"/>
          <w:kern w:val="0"/>
          <w14:ligatures w14:val="none"/>
        </w:rPr>
        <w:t xml:space="preserve"> </w:t>
      </w:r>
      <w:r w:rsidR="00941B9F">
        <w:rPr>
          <w:rFonts w:ascii="Arial" w:eastAsia="Arial MT" w:hAnsi="Arial" w:cs="Arial"/>
          <w:kern w:val="0"/>
          <w14:ligatures w14:val="none"/>
        </w:rPr>
        <w:t>(</w:t>
      </w:r>
      <w:r w:rsidRPr="00B21A88">
        <w:rPr>
          <w:rFonts w:ascii="Arial" w:eastAsia="Arial MT" w:hAnsi="Arial" w:cs="Arial"/>
          <w:kern w:val="0"/>
          <w14:ligatures w14:val="none"/>
        </w:rPr>
        <w:t>1965</w:t>
      </w:r>
      <w:r w:rsidR="00941B9F">
        <w:rPr>
          <w:rFonts w:ascii="Arial" w:eastAsia="Arial MT" w:hAnsi="Arial" w:cs="Arial"/>
          <w:kern w:val="0"/>
          <w14:ligatures w14:val="none"/>
        </w:rPr>
        <w:t>)</w:t>
      </w:r>
      <w:r w:rsidRPr="00B21A88">
        <w:rPr>
          <w:rFonts w:ascii="Arial" w:eastAsia="Arial MT" w:hAnsi="Arial" w:cs="Arial"/>
          <w:kern w:val="0"/>
          <w14:ligatures w14:val="none"/>
        </w:rPr>
        <w:t>. Coefficient for determining the leaf area in certain agricultural crops 2(2)</w:t>
      </w:r>
      <w:r w:rsidR="00941B9F">
        <w:rPr>
          <w:rFonts w:ascii="Arial" w:eastAsia="Arial MT" w:hAnsi="Arial" w:cs="Arial"/>
          <w:kern w:val="0"/>
          <w14:ligatures w14:val="none"/>
        </w:rPr>
        <w:t>,</w:t>
      </w:r>
      <w:r w:rsidRPr="00B21A88">
        <w:rPr>
          <w:rFonts w:ascii="Arial" w:eastAsia="Arial MT" w:hAnsi="Arial" w:cs="Arial"/>
          <w:kern w:val="0"/>
          <w14:ligatures w14:val="none"/>
        </w:rPr>
        <w:t>12-37.</w:t>
      </w:r>
    </w:p>
    <w:p w14:paraId="1D729A04" w14:textId="31A933D1" w:rsidR="00AF516C" w:rsidRPr="00CD7F1D" w:rsidRDefault="00AF516C" w:rsidP="001F018D">
      <w:pPr>
        <w:ind w:left="720" w:hanging="720"/>
        <w:jc w:val="both"/>
        <w:rPr>
          <w:rFonts w:ascii="Arial" w:eastAsia="Arial MT" w:hAnsi="Arial" w:cs="Arial"/>
          <w:kern w:val="0"/>
          <w14:ligatures w14:val="none"/>
        </w:rPr>
      </w:pPr>
      <w:r w:rsidRPr="00CD7F1D">
        <w:rPr>
          <w:rFonts w:ascii="Arial" w:eastAsia="Arial MT" w:hAnsi="Arial" w:cs="Arial"/>
          <w:kern w:val="0"/>
          <w14:ligatures w14:val="none"/>
        </w:rPr>
        <w:t>Marwat, K. B., Mahammad, S., Zahid, H., Gul, B.</w:t>
      </w:r>
      <w:r w:rsidR="0093237C">
        <w:rPr>
          <w:rFonts w:ascii="Arial" w:eastAsia="Arial MT" w:hAnsi="Arial" w:cs="Arial"/>
          <w:kern w:val="0"/>
          <w14:ligatures w14:val="none"/>
        </w:rPr>
        <w:t>,</w:t>
      </w:r>
      <w:r w:rsidRPr="00CD7F1D">
        <w:rPr>
          <w:rFonts w:ascii="Arial" w:eastAsia="Arial MT" w:hAnsi="Arial" w:cs="Arial"/>
          <w:kern w:val="0"/>
          <w14:ligatures w14:val="none"/>
        </w:rPr>
        <w:t xml:space="preserve"> </w:t>
      </w:r>
      <w:r w:rsidR="0093237C">
        <w:rPr>
          <w:rFonts w:ascii="Arial" w:eastAsia="Arial MT" w:hAnsi="Arial" w:cs="Arial"/>
          <w:kern w:val="0"/>
          <w14:ligatures w14:val="none"/>
        </w:rPr>
        <w:t>&amp;</w:t>
      </w:r>
      <w:r w:rsidRPr="00CD7F1D">
        <w:rPr>
          <w:rFonts w:ascii="Arial" w:eastAsia="Arial MT" w:hAnsi="Arial" w:cs="Arial"/>
          <w:kern w:val="0"/>
          <w14:ligatures w14:val="none"/>
        </w:rPr>
        <w:t xml:space="preserve"> Rashid, H.</w:t>
      </w:r>
      <w:r w:rsidR="0093237C">
        <w:rPr>
          <w:rFonts w:ascii="Arial" w:eastAsia="Arial MT" w:hAnsi="Arial" w:cs="Arial"/>
          <w:kern w:val="0"/>
          <w14:ligatures w14:val="none"/>
        </w:rPr>
        <w:t>,</w:t>
      </w:r>
      <w:r w:rsidRPr="00CD7F1D">
        <w:rPr>
          <w:rFonts w:ascii="Arial" w:eastAsia="Arial MT" w:hAnsi="Arial" w:cs="Arial"/>
          <w:kern w:val="0"/>
          <w14:ligatures w14:val="none"/>
        </w:rPr>
        <w:t xml:space="preserve"> </w:t>
      </w:r>
      <w:r w:rsidR="0093237C">
        <w:rPr>
          <w:rFonts w:ascii="Arial" w:eastAsia="Arial MT" w:hAnsi="Arial" w:cs="Arial"/>
          <w:kern w:val="0"/>
          <w14:ligatures w14:val="none"/>
        </w:rPr>
        <w:t>(</w:t>
      </w:r>
      <w:r w:rsidRPr="00CD7F1D">
        <w:rPr>
          <w:rFonts w:ascii="Arial" w:eastAsia="Arial MT" w:hAnsi="Arial" w:cs="Arial"/>
          <w:kern w:val="0"/>
          <w14:ligatures w14:val="none"/>
        </w:rPr>
        <w:t>2008</w:t>
      </w:r>
      <w:r w:rsidR="0093237C">
        <w:rPr>
          <w:rFonts w:ascii="Arial" w:eastAsia="Arial MT" w:hAnsi="Arial" w:cs="Arial"/>
          <w:kern w:val="0"/>
          <w14:ligatures w14:val="none"/>
        </w:rPr>
        <w:t>)</w:t>
      </w:r>
      <w:r w:rsidRPr="00CD7F1D">
        <w:rPr>
          <w:rFonts w:ascii="Arial" w:eastAsia="Arial MT" w:hAnsi="Arial" w:cs="Arial"/>
          <w:kern w:val="0"/>
          <w14:ligatures w14:val="none"/>
        </w:rPr>
        <w:t>. Study of various weed management practices for weed control in wheat under irrigated conditions. Pakistan Journal of Weed Science Research</w:t>
      </w:r>
      <w:r w:rsidR="0093237C">
        <w:rPr>
          <w:rFonts w:ascii="Arial" w:eastAsia="Arial MT" w:hAnsi="Arial" w:cs="Arial"/>
          <w:kern w:val="0"/>
          <w14:ligatures w14:val="none"/>
        </w:rPr>
        <w:t>,</w:t>
      </w:r>
      <w:r w:rsidRPr="00CD7F1D">
        <w:rPr>
          <w:rFonts w:ascii="Arial" w:eastAsia="Arial MT" w:hAnsi="Arial" w:cs="Arial"/>
          <w:kern w:val="0"/>
          <w14:ligatures w14:val="none"/>
        </w:rPr>
        <w:t xml:space="preserve"> 14 (1-2)</w:t>
      </w:r>
      <w:r w:rsidR="0093237C">
        <w:rPr>
          <w:rFonts w:ascii="Arial" w:eastAsia="Arial MT" w:hAnsi="Arial" w:cs="Arial"/>
          <w:kern w:val="0"/>
          <w14:ligatures w14:val="none"/>
        </w:rPr>
        <w:t xml:space="preserve">, </w:t>
      </w:r>
      <w:r w:rsidRPr="00CD7F1D">
        <w:rPr>
          <w:rFonts w:ascii="Arial" w:eastAsia="Arial MT" w:hAnsi="Arial" w:cs="Arial"/>
          <w:kern w:val="0"/>
          <w14:ligatures w14:val="none"/>
        </w:rPr>
        <w:t>1-8.</w:t>
      </w:r>
    </w:p>
    <w:p w14:paraId="508B5D59" w14:textId="0B97641B" w:rsidR="00AF516C" w:rsidRPr="00CD7F1D" w:rsidRDefault="00AF516C" w:rsidP="00AC1E8B">
      <w:pPr>
        <w:spacing w:after="120" w:line="276" w:lineRule="auto"/>
        <w:ind w:left="720" w:hanging="720"/>
        <w:jc w:val="both"/>
        <w:rPr>
          <w:rFonts w:ascii="Arial" w:hAnsi="Arial" w:cs="Arial"/>
        </w:rPr>
      </w:pPr>
      <w:r w:rsidRPr="00CD7F1D">
        <w:rPr>
          <w:rFonts w:ascii="Arial" w:hAnsi="Arial" w:cs="Arial"/>
        </w:rPr>
        <w:t>Nichiporovich</w:t>
      </w:r>
      <w:r w:rsidR="0093237C">
        <w:rPr>
          <w:rFonts w:ascii="Arial" w:hAnsi="Arial" w:cs="Arial"/>
        </w:rPr>
        <w:t>,</w:t>
      </w:r>
      <w:r w:rsidRPr="00CD7F1D">
        <w:rPr>
          <w:rFonts w:ascii="Arial" w:hAnsi="Arial" w:cs="Arial"/>
        </w:rPr>
        <w:t xml:space="preserve"> A</w:t>
      </w:r>
      <w:r w:rsidR="0093237C">
        <w:rPr>
          <w:rFonts w:ascii="Arial" w:hAnsi="Arial" w:cs="Arial"/>
        </w:rPr>
        <w:t>.</w:t>
      </w:r>
      <w:r w:rsidRPr="00CD7F1D">
        <w:rPr>
          <w:rFonts w:ascii="Arial" w:hAnsi="Arial" w:cs="Arial"/>
        </w:rPr>
        <w:t xml:space="preserve"> A</w:t>
      </w:r>
      <w:r w:rsidR="0093237C">
        <w:rPr>
          <w:rFonts w:ascii="Arial" w:hAnsi="Arial" w:cs="Arial"/>
        </w:rPr>
        <w:t>.,</w:t>
      </w:r>
      <w:r w:rsidRPr="00CD7F1D">
        <w:rPr>
          <w:rFonts w:ascii="Arial" w:hAnsi="Arial" w:cs="Arial"/>
        </w:rPr>
        <w:t xml:space="preserve"> </w:t>
      </w:r>
      <w:r w:rsidR="0093237C">
        <w:rPr>
          <w:rFonts w:ascii="Arial" w:hAnsi="Arial" w:cs="Arial"/>
        </w:rPr>
        <w:t>(</w:t>
      </w:r>
      <w:r w:rsidRPr="00CD7F1D">
        <w:rPr>
          <w:rFonts w:ascii="Arial" w:hAnsi="Arial" w:cs="Arial"/>
        </w:rPr>
        <w:t>1967</w:t>
      </w:r>
      <w:r w:rsidR="0093237C">
        <w:rPr>
          <w:rFonts w:ascii="Arial" w:hAnsi="Arial" w:cs="Arial"/>
        </w:rPr>
        <w:t>)</w:t>
      </w:r>
      <w:r w:rsidRPr="00CD7F1D">
        <w:rPr>
          <w:rFonts w:ascii="Arial" w:hAnsi="Arial" w:cs="Arial"/>
        </w:rPr>
        <w:t>. Aims of research on the photosynthesis of plants as a factor of production. In photosynthesis of productive system programme for Science Translation, Jerusalam, Israel</w:t>
      </w:r>
      <w:r w:rsidR="0093237C">
        <w:rPr>
          <w:rFonts w:ascii="Arial" w:hAnsi="Arial" w:cs="Arial"/>
        </w:rPr>
        <w:t>,</w:t>
      </w:r>
      <w:r w:rsidRPr="00CD7F1D">
        <w:rPr>
          <w:rFonts w:ascii="Arial" w:hAnsi="Arial" w:cs="Arial"/>
        </w:rPr>
        <w:t xml:space="preserve"> pp 3-36.</w:t>
      </w:r>
    </w:p>
    <w:p w14:paraId="0D890DA1" w14:textId="5B9451CA" w:rsidR="00AF516C" w:rsidRPr="00CD7F1D" w:rsidRDefault="00AF516C" w:rsidP="001F018D">
      <w:pPr>
        <w:ind w:left="720" w:hanging="720"/>
        <w:jc w:val="both"/>
        <w:rPr>
          <w:rFonts w:ascii="Arial" w:eastAsia="Arial MT" w:hAnsi="Arial" w:cs="Arial"/>
          <w:kern w:val="0"/>
          <w14:ligatures w14:val="none"/>
        </w:rPr>
      </w:pPr>
      <w:r w:rsidRPr="00CD7F1D">
        <w:rPr>
          <w:rFonts w:ascii="Arial" w:eastAsia="Arial MT" w:hAnsi="Arial" w:cs="Arial"/>
          <w:kern w:val="0"/>
          <w14:ligatures w14:val="none"/>
        </w:rPr>
        <w:t>Noda</w:t>
      </w:r>
      <w:r w:rsidR="0093237C">
        <w:rPr>
          <w:rFonts w:ascii="Arial" w:eastAsia="Arial MT" w:hAnsi="Arial" w:cs="Arial"/>
          <w:kern w:val="0"/>
          <w14:ligatures w14:val="none"/>
        </w:rPr>
        <w:t>,</w:t>
      </w:r>
      <w:r w:rsidRPr="00CD7F1D">
        <w:rPr>
          <w:rFonts w:ascii="Arial" w:eastAsia="Arial MT" w:hAnsi="Arial" w:cs="Arial"/>
          <w:kern w:val="0"/>
          <w14:ligatures w14:val="none"/>
        </w:rPr>
        <w:t xml:space="preserve"> K</w:t>
      </w:r>
      <w:r w:rsidR="0093237C">
        <w:rPr>
          <w:rFonts w:ascii="Arial" w:eastAsia="Arial MT" w:hAnsi="Arial" w:cs="Arial"/>
          <w:kern w:val="0"/>
          <w14:ligatures w14:val="none"/>
        </w:rPr>
        <w:t>.</w:t>
      </w:r>
      <w:r w:rsidRPr="00CD7F1D">
        <w:rPr>
          <w:rFonts w:ascii="Arial" w:eastAsia="Arial MT" w:hAnsi="Arial" w:cs="Arial"/>
          <w:kern w:val="0"/>
          <w14:ligatures w14:val="none"/>
        </w:rPr>
        <w:t>, Ozarva</w:t>
      </w:r>
      <w:r w:rsidR="0093237C">
        <w:rPr>
          <w:rFonts w:ascii="Arial" w:eastAsia="Arial MT" w:hAnsi="Arial" w:cs="Arial"/>
          <w:kern w:val="0"/>
          <w14:ligatures w14:val="none"/>
        </w:rPr>
        <w:t>,</w:t>
      </w:r>
      <w:r w:rsidRPr="00CD7F1D">
        <w:rPr>
          <w:rFonts w:ascii="Arial" w:eastAsia="Arial MT" w:hAnsi="Arial" w:cs="Arial"/>
          <w:kern w:val="0"/>
          <w14:ligatures w14:val="none"/>
        </w:rPr>
        <w:t xml:space="preserve"> K</w:t>
      </w:r>
      <w:r w:rsidR="0093237C">
        <w:rPr>
          <w:rFonts w:ascii="Arial" w:eastAsia="Arial MT" w:hAnsi="Arial" w:cs="Arial"/>
          <w:kern w:val="0"/>
          <w14:ligatures w14:val="none"/>
        </w:rPr>
        <w:t>.,</w:t>
      </w:r>
      <w:r w:rsidRPr="00CD7F1D">
        <w:rPr>
          <w:rFonts w:ascii="Arial" w:eastAsia="Arial MT" w:hAnsi="Arial" w:cs="Arial"/>
          <w:kern w:val="0"/>
          <w14:ligatures w14:val="none"/>
        </w:rPr>
        <w:t xml:space="preserve"> </w:t>
      </w:r>
      <w:r w:rsidR="0093237C">
        <w:rPr>
          <w:rFonts w:ascii="Arial" w:eastAsia="Arial MT" w:hAnsi="Arial" w:cs="Arial"/>
          <w:kern w:val="0"/>
          <w14:ligatures w14:val="none"/>
        </w:rPr>
        <w:t>&amp;</w:t>
      </w:r>
      <w:r w:rsidRPr="00CD7F1D">
        <w:rPr>
          <w:rFonts w:ascii="Arial" w:eastAsia="Arial MT" w:hAnsi="Arial" w:cs="Arial"/>
          <w:kern w:val="0"/>
          <w14:ligatures w14:val="none"/>
        </w:rPr>
        <w:t xml:space="preserve"> akari</w:t>
      </w:r>
      <w:r w:rsidR="0093237C">
        <w:rPr>
          <w:rFonts w:ascii="Arial" w:eastAsia="Arial MT" w:hAnsi="Arial" w:cs="Arial"/>
          <w:kern w:val="0"/>
          <w14:ligatures w14:val="none"/>
        </w:rPr>
        <w:t>.,</w:t>
      </w:r>
      <w:r w:rsidRPr="00CD7F1D">
        <w:rPr>
          <w:rFonts w:ascii="Arial" w:eastAsia="Arial MT" w:hAnsi="Arial" w:cs="Arial"/>
          <w:kern w:val="0"/>
          <w14:ligatures w14:val="none"/>
        </w:rPr>
        <w:t xml:space="preserve"> </w:t>
      </w:r>
      <w:r w:rsidR="0093237C">
        <w:rPr>
          <w:rFonts w:ascii="Arial" w:eastAsia="Arial MT" w:hAnsi="Arial" w:cs="Arial"/>
          <w:kern w:val="0"/>
          <w14:ligatures w14:val="none"/>
        </w:rPr>
        <w:t>(</w:t>
      </w:r>
      <w:r w:rsidRPr="00CD7F1D">
        <w:rPr>
          <w:rFonts w:ascii="Arial" w:eastAsia="Arial MT" w:hAnsi="Arial" w:cs="Arial"/>
          <w:kern w:val="0"/>
          <w14:ligatures w14:val="none"/>
        </w:rPr>
        <w:t>1968</w:t>
      </w:r>
      <w:r w:rsidR="0093237C">
        <w:rPr>
          <w:rFonts w:ascii="Arial" w:eastAsia="Arial MT" w:hAnsi="Arial" w:cs="Arial"/>
          <w:kern w:val="0"/>
          <w14:ligatures w14:val="none"/>
        </w:rPr>
        <w:t>)</w:t>
      </w:r>
      <w:r w:rsidRPr="00CD7F1D">
        <w:rPr>
          <w:rFonts w:ascii="Arial" w:eastAsia="Arial MT" w:hAnsi="Arial" w:cs="Arial"/>
          <w:kern w:val="0"/>
          <w14:ligatures w14:val="none"/>
        </w:rPr>
        <w:t>. Studies on the damage to rice plant due to competition.</w:t>
      </w:r>
      <w:r w:rsidRPr="00CD7F1D">
        <w:rPr>
          <w:rFonts w:ascii="Arial" w:hAnsi="Arial" w:cs="Arial"/>
        </w:rPr>
        <w:t xml:space="preserve"> </w:t>
      </w:r>
      <w:r w:rsidRPr="00CD7F1D">
        <w:rPr>
          <w:rFonts w:ascii="Arial" w:eastAsia="Arial MT" w:hAnsi="Arial" w:cs="Arial"/>
          <w:kern w:val="0"/>
          <w14:ligatures w14:val="none"/>
        </w:rPr>
        <w:t>Bulletin Kyushy Agriculture Experiment Station</w:t>
      </w:r>
      <w:r w:rsidR="0093237C">
        <w:rPr>
          <w:rFonts w:ascii="Arial" w:hAnsi="Arial" w:cs="Arial"/>
        </w:rPr>
        <w:t>,</w:t>
      </w:r>
      <w:r w:rsidRPr="00CD7F1D">
        <w:rPr>
          <w:rFonts w:ascii="Arial" w:eastAsia="Arial MT" w:hAnsi="Arial" w:cs="Arial"/>
          <w:kern w:val="0"/>
          <w14:ligatures w14:val="none"/>
        </w:rPr>
        <w:t xml:space="preserve"> 13</w:t>
      </w:r>
      <w:r w:rsidR="0093237C">
        <w:rPr>
          <w:rFonts w:ascii="Arial" w:eastAsia="Arial MT" w:hAnsi="Arial" w:cs="Arial"/>
          <w:kern w:val="0"/>
          <w14:ligatures w14:val="none"/>
        </w:rPr>
        <w:t xml:space="preserve">, </w:t>
      </w:r>
      <w:r w:rsidRPr="00CD7F1D">
        <w:rPr>
          <w:rFonts w:ascii="Arial" w:eastAsia="Arial MT" w:hAnsi="Arial" w:cs="Arial"/>
          <w:kern w:val="0"/>
          <w14:ligatures w14:val="none"/>
        </w:rPr>
        <w:t>345-361.</w:t>
      </w:r>
    </w:p>
    <w:p w14:paraId="5DDC9B59" w14:textId="3BF1078A" w:rsidR="00AF516C" w:rsidRPr="00CD7F1D" w:rsidRDefault="00AF516C" w:rsidP="001F018D">
      <w:pPr>
        <w:ind w:left="720" w:hanging="720"/>
        <w:jc w:val="both"/>
        <w:rPr>
          <w:rFonts w:ascii="Arial" w:eastAsia="Arial MT" w:hAnsi="Arial" w:cs="Arial"/>
          <w:kern w:val="0"/>
          <w:lang w:val="en-US"/>
          <w14:ligatures w14:val="none"/>
        </w:rPr>
      </w:pPr>
      <w:r w:rsidRPr="00CD7F1D">
        <w:rPr>
          <w:rFonts w:ascii="Arial" w:eastAsia="Arial MT" w:hAnsi="Arial" w:cs="Arial"/>
          <w:kern w:val="0"/>
          <w:lang w:val="en-US"/>
          <w14:ligatures w14:val="none"/>
        </w:rPr>
        <w:t>Olsen</w:t>
      </w:r>
      <w:r w:rsidR="0093237C">
        <w:rPr>
          <w:rFonts w:ascii="Arial" w:eastAsia="Arial MT" w:hAnsi="Arial" w:cs="Arial"/>
          <w:kern w:val="0"/>
          <w:lang w:val="en-US"/>
          <w14:ligatures w14:val="none"/>
        </w:rPr>
        <w:t>,</w:t>
      </w:r>
      <w:r w:rsidRPr="00CD7F1D">
        <w:rPr>
          <w:rFonts w:ascii="Arial" w:eastAsia="Arial MT" w:hAnsi="Arial" w:cs="Arial"/>
          <w:kern w:val="0"/>
          <w:lang w:val="en-US"/>
          <w14:ligatures w14:val="none"/>
        </w:rPr>
        <w:t xml:space="preserve"> S</w:t>
      </w:r>
      <w:r w:rsidR="0093237C">
        <w:rPr>
          <w:rFonts w:ascii="Arial" w:eastAsia="Arial MT" w:hAnsi="Arial" w:cs="Arial"/>
          <w:kern w:val="0"/>
          <w:lang w:val="en-US"/>
          <w14:ligatures w14:val="none"/>
        </w:rPr>
        <w:t>.</w:t>
      </w:r>
      <w:r w:rsidRPr="00CD7F1D">
        <w:rPr>
          <w:rFonts w:ascii="Arial" w:eastAsia="Arial MT" w:hAnsi="Arial" w:cs="Arial"/>
          <w:kern w:val="0"/>
          <w:lang w:val="en-US"/>
          <w14:ligatures w14:val="none"/>
        </w:rPr>
        <w:t xml:space="preserve"> R</w:t>
      </w:r>
      <w:r w:rsidR="0093237C">
        <w:rPr>
          <w:rFonts w:ascii="Arial" w:eastAsia="Arial MT" w:hAnsi="Arial" w:cs="Arial"/>
          <w:kern w:val="0"/>
          <w:lang w:val="en-US"/>
          <w14:ligatures w14:val="none"/>
        </w:rPr>
        <w:t>.</w:t>
      </w:r>
      <w:r w:rsidRPr="00CD7F1D">
        <w:rPr>
          <w:rFonts w:ascii="Arial" w:eastAsia="Arial MT" w:hAnsi="Arial" w:cs="Arial"/>
          <w:kern w:val="0"/>
          <w:lang w:val="en-US"/>
          <w14:ligatures w14:val="none"/>
        </w:rPr>
        <w:t>, Cole</w:t>
      </w:r>
      <w:r w:rsidR="0093237C">
        <w:rPr>
          <w:rFonts w:ascii="Arial" w:eastAsia="Arial MT" w:hAnsi="Arial" w:cs="Arial"/>
          <w:kern w:val="0"/>
          <w:lang w:val="en-US"/>
          <w14:ligatures w14:val="none"/>
        </w:rPr>
        <w:t>,</w:t>
      </w:r>
      <w:r w:rsidRPr="00CD7F1D">
        <w:rPr>
          <w:rFonts w:ascii="Arial" w:eastAsia="Arial MT" w:hAnsi="Arial" w:cs="Arial"/>
          <w:kern w:val="0"/>
          <w:lang w:val="en-US"/>
          <w14:ligatures w14:val="none"/>
        </w:rPr>
        <w:t xml:space="preserve"> C</w:t>
      </w:r>
      <w:r w:rsidR="0093237C">
        <w:rPr>
          <w:rFonts w:ascii="Arial" w:eastAsia="Arial MT" w:hAnsi="Arial" w:cs="Arial"/>
          <w:kern w:val="0"/>
          <w:lang w:val="en-US"/>
          <w14:ligatures w14:val="none"/>
        </w:rPr>
        <w:t>.</w:t>
      </w:r>
      <w:r w:rsidRPr="00CD7F1D">
        <w:rPr>
          <w:rFonts w:ascii="Arial" w:eastAsia="Arial MT" w:hAnsi="Arial" w:cs="Arial"/>
          <w:kern w:val="0"/>
          <w:lang w:val="en-US"/>
          <w14:ligatures w14:val="none"/>
        </w:rPr>
        <w:t xml:space="preserve"> V</w:t>
      </w:r>
      <w:r w:rsidR="0093237C">
        <w:rPr>
          <w:rFonts w:ascii="Arial" w:eastAsia="Arial MT" w:hAnsi="Arial" w:cs="Arial"/>
          <w:kern w:val="0"/>
          <w:lang w:val="en-US"/>
          <w14:ligatures w14:val="none"/>
        </w:rPr>
        <w:t>.</w:t>
      </w:r>
      <w:r w:rsidRPr="00CD7F1D">
        <w:rPr>
          <w:rFonts w:ascii="Arial" w:eastAsia="Arial MT" w:hAnsi="Arial" w:cs="Arial"/>
          <w:kern w:val="0"/>
          <w:lang w:val="en-US"/>
          <w14:ligatures w14:val="none"/>
        </w:rPr>
        <w:t>, Watnable</w:t>
      </w:r>
      <w:r w:rsidR="0093237C">
        <w:rPr>
          <w:rFonts w:ascii="Arial" w:eastAsia="Arial MT" w:hAnsi="Arial" w:cs="Arial"/>
          <w:kern w:val="0"/>
          <w:lang w:val="en-US"/>
          <w14:ligatures w14:val="none"/>
        </w:rPr>
        <w:t>,</w:t>
      </w:r>
      <w:r w:rsidRPr="00CD7F1D">
        <w:rPr>
          <w:rFonts w:ascii="Arial" w:eastAsia="Arial MT" w:hAnsi="Arial" w:cs="Arial"/>
          <w:kern w:val="0"/>
          <w:lang w:val="en-US"/>
          <w14:ligatures w14:val="none"/>
        </w:rPr>
        <w:t xml:space="preserve"> F</w:t>
      </w:r>
      <w:r w:rsidR="0093237C">
        <w:rPr>
          <w:rFonts w:ascii="Arial" w:eastAsia="Arial MT" w:hAnsi="Arial" w:cs="Arial"/>
          <w:kern w:val="0"/>
          <w:lang w:val="en-US"/>
          <w14:ligatures w14:val="none"/>
        </w:rPr>
        <w:t>.</w:t>
      </w:r>
      <w:r w:rsidRPr="00CD7F1D">
        <w:rPr>
          <w:rFonts w:ascii="Arial" w:eastAsia="Arial MT" w:hAnsi="Arial" w:cs="Arial"/>
          <w:kern w:val="0"/>
          <w:lang w:val="en-US"/>
          <w14:ligatures w14:val="none"/>
        </w:rPr>
        <w:t xml:space="preserve"> S</w:t>
      </w:r>
      <w:r w:rsidR="0093237C">
        <w:rPr>
          <w:rFonts w:ascii="Arial" w:eastAsia="Arial MT" w:hAnsi="Arial" w:cs="Arial"/>
          <w:kern w:val="0"/>
          <w:lang w:val="en-US"/>
          <w14:ligatures w14:val="none"/>
        </w:rPr>
        <w:t>.,</w:t>
      </w:r>
      <w:r w:rsidRPr="00CD7F1D">
        <w:rPr>
          <w:rFonts w:ascii="Arial" w:eastAsia="Arial MT" w:hAnsi="Arial" w:cs="Arial"/>
          <w:kern w:val="0"/>
          <w:lang w:val="en-US"/>
          <w14:ligatures w14:val="none"/>
        </w:rPr>
        <w:t xml:space="preserve"> </w:t>
      </w:r>
      <w:r w:rsidR="0093237C">
        <w:rPr>
          <w:rFonts w:ascii="Arial" w:eastAsia="Arial MT" w:hAnsi="Arial" w:cs="Arial"/>
          <w:kern w:val="0"/>
          <w:lang w:val="en-US"/>
          <w14:ligatures w14:val="none"/>
        </w:rPr>
        <w:t>&amp;</w:t>
      </w:r>
      <w:r w:rsidRPr="00CD7F1D">
        <w:rPr>
          <w:rFonts w:ascii="Arial" w:eastAsia="Arial MT" w:hAnsi="Arial" w:cs="Arial"/>
          <w:kern w:val="0"/>
          <w:lang w:val="en-US"/>
          <w14:ligatures w14:val="none"/>
        </w:rPr>
        <w:t xml:space="preserve"> Dean</w:t>
      </w:r>
      <w:r w:rsidR="0093237C">
        <w:rPr>
          <w:rFonts w:ascii="Arial" w:eastAsia="Arial MT" w:hAnsi="Arial" w:cs="Arial"/>
          <w:kern w:val="0"/>
          <w:lang w:val="en-US"/>
          <w14:ligatures w14:val="none"/>
        </w:rPr>
        <w:t>,</w:t>
      </w:r>
      <w:r w:rsidRPr="00CD7F1D">
        <w:rPr>
          <w:rFonts w:ascii="Arial" w:eastAsia="Arial MT" w:hAnsi="Arial" w:cs="Arial"/>
          <w:kern w:val="0"/>
          <w:lang w:val="en-US"/>
          <w14:ligatures w14:val="none"/>
        </w:rPr>
        <w:t xml:space="preserve"> L</w:t>
      </w:r>
      <w:r w:rsidR="0093237C">
        <w:rPr>
          <w:rFonts w:ascii="Arial" w:eastAsia="Arial MT" w:hAnsi="Arial" w:cs="Arial"/>
          <w:kern w:val="0"/>
          <w:lang w:val="en-US"/>
          <w14:ligatures w14:val="none"/>
        </w:rPr>
        <w:t>.</w:t>
      </w:r>
      <w:r w:rsidRPr="00CD7F1D">
        <w:rPr>
          <w:rFonts w:ascii="Arial" w:eastAsia="Arial MT" w:hAnsi="Arial" w:cs="Arial"/>
          <w:kern w:val="0"/>
          <w:lang w:val="en-US"/>
          <w14:ligatures w14:val="none"/>
        </w:rPr>
        <w:t xml:space="preserve"> A.</w:t>
      </w:r>
      <w:r w:rsidR="0093237C">
        <w:rPr>
          <w:rFonts w:ascii="Arial" w:eastAsia="Arial MT" w:hAnsi="Arial" w:cs="Arial"/>
          <w:kern w:val="0"/>
          <w:lang w:val="en-US"/>
          <w14:ligatures w14:val="none"/>
        </w:rPr>
        <w:t>,</w:t>
      </w:r>
      <w:r w:rsidRPr="00CD7F1D">
        <w:rPr>
          <w:rFonts w:ascii="Arial" w:eastAsia="Arial MT" w:hAnsi="Arial" w:cs="Arial"/>
          <w:kern w:val="0"/>
          <w:lang w:val="en-US"/>
          <w14:ligatures w14:val="none"/>
        </w:rPr>
        <w:t xml:space="preserve"> </w:t>
      </w:r>
      <w:r w:rsidR="0093237C">
        <w:rPr>
          <w:rFonts w:ascii="Arial" w:eastAsia="Arial MT" w:hAnsi="Arial" w:cs="Arial"/>
          <w:kern w:val="0"/>
          <w:lang w:val="en-US"/>
          <w14:ligatures w14:val="none"/>
        </w:rPr>
        <w:t>(</w:t>
      </w:r>
      <w:r w:rsidRPr="00CD7F1D">
        <w:rPr>
          <w:rFonts w:ascii="Arial" w:eastAsia="Arial MT" w:hAnsi="Arial" w:cs="Arial"/>
          <w:kern w:val="0"/>
          <w:lang w:val="en-US"/>
          <w14:ligatures w14:val="none"/>
        </w:rPr>
        <w:t>1954</w:t>
      </w:r>
      <w:r w:rsidR="0093237C">
        <w:rPr>
          <w:rFonts w:ascii="Arial" w:eastAsia="Arial MT" w:hAnsi="Arial" w:cs="Arial"/>
          <w:kern w:val="0"/>
          <w:lang w:val="en-US"/>
          <w14:ligatures w14:val="none"/>
        </w:rPr>
        <w:t>)</w:t>
      </w:r>
      <w:r w:rsidRPr="00CD7F1D">
        <w:rPr>
          <w:rFonts w:ascii="Arial" w:eastAsia="Arial MT" w:hAnsi="Arial" w:cs="Arial"/>
          <w:kern w:val="0"/>
          <w:lang w:val="en-US"/>
          <w14:ligatures w14:val="none"/>
        </w:rPr>
        <w:t>. Estimation of available phosphorus in soils by extraction with HNO</w:t>
      </w:r>
      <w:r w:rsidRPr="00CD7F1D">
        <w:rPr>
          <w:rFonts w:ascii="Arial" w:eastAsia="Arial MT" w:hAnsi="Arial" w:cs="Arial"/>
          <w:kern w:val="0"/>
          <w:vertAlign w:val="subscript"/>
          <w:lang w:val="en-US"/>
          <w14:ligatures w14:val="none"/>
        </w:rPr>
        <w:t>3</w:t>
      </w:r>
      <w:r w:rsidRPr="00CD7F1D">
        <w:rPr>
          <w:rFonts w:ascii="Arial" w:eastAsia="Arial MT" w:hAnsi="Arial" w:cs="Arial"/>
          <w:kern w:val="0"/>
          <w:lang w:val="en-US"/>
          <w14:ligatures w14:val="none"/>
        </w:rPr>
        <w:t>. In diagnosis and improvement of saline and alkaline soils</w:t>
      </w:r>
      <w:r w:rsidR="0093237C">
        <w:rPr>
          <w:rFonts w:ascii="Arial" w:eastAsia="Arial MT" w:hAnsi="Arial" w:cs="Arial"/>
          <w:kern w:val="0"/>
          <w:lang w:val="en-US"/>
          <w14:ligatures w14:val="none"/>
        </w:rPr>
        <w:t>,</w:t>
      </w:r>
      <w:r w:rsidRPr="00CD7F1D">
        <w:rPr>
          <w:rFonts w:ascii="Arial" w:eastAsia="Arial MT" w:hAnsi="Arial" w:cs="Arial"/>
          <w:kern w:val="0"/>
          <w:lang w:val="en-US"/>
          <w14:ligatures w14:val="none"/>
        </w:rPr>
        <w:t xml:space="preserve"> USDA Handbook No</w:t>
      </w:r>
      <w:r w:rsidR="0093237C">
        <w:rPr>
          <w:rFonts w:ascii="Arial" w:eastAsia="Arial MT" w:hAnsi="Arial" w:cs="Arial"/>
          <w:kern w:val="0"/>
          <w:lang w:val="en-US"/>
          <w14:ligatures w14:val="none"/>
        </w:rPr>
        <w:t>,</w:t>
      </w:r>
      <w:r w:rsidRPr="00CD7F1D">
        <w:rPr>
          <w:rFonts w:ascii="Arial" w:eastAsia="Arial MT" w:hAnsi="Arial" w:cs="Arial"/>
          <w:kern w:val="0"/>
          <w:lang w:val="en-US"/>
          <w14:ligatures w14:val="none"/>
        </w:rPr>
        <w:t xml:space="preserve"> 60.</w:t>
      </w:r>
    </w:p>
    <w:p w14:paraId="73409892" w14:textId="09F4A194" w:rsidR="00AF516C" w:rsidRPr="00CD7F1D" w:rsidRDefault="00AF516C" w:rsidP="001F018D">
      <w:pPr>
        <w:ind w:left="720" w:hanging="720"/>
        <w:jc w:val="both"/>
        <w:rPr>
          <w:rFonts w:ascii="Arial" w:hAnsi="Arial" w:cs="Arial"/>
        </w:rPr>
      </w:pPr>
      <w:r w:rsidRPr="00CD7F1D">
        <w:rPr>
          <w:rFonts w:ascii="Arial" w:hAnsi="Arial" w:cs="Arial"/>
        </w:rPr>
        <w:t>Piper</w:t>
      </w:r>
      <w:r w:rsidR="0093237C">
        <w:rPr>
          <w:rFonts w:ascii="Arial" w:hAnsi="Arial" w:cs="Arial"/>
        </w:rPr>
        <w:t>,</w:t>
      </w:r>
      <w:r w:rsidRPr="00CD7F1D">
        <w:rPr>
          <w:rFonts w:ascii="Arial" w:hAnsi="Arial" w:cs="Arial"/>
          <w:spacing w:val="-3"/>
        </w:rPr>
        <w:t xml:space="preserve"> </w:t>
      </w:r>
      <w:r w:rsidRPr="00CD7F1D">
        <w:rPr>
          <w:rFonts w:ascii="Arial" w:hAnsi="Arial" w:cs="Arial"/>
        </w:rPr>
        <w:t>C</w:t>
      </w:r>
      <w:r w:rsidR="0093237C">
        <w:rPr>
          <w:rFonts w:ascii="Arial" w:hAnsi="Arial" w:cs="Arial"/>
        </w:rPr>
        <w:t>.</w:t>
      </w:r>
      <w:r w:rsidRPr="00CD7F1D">
        <w:rPr>
          <w:rFonts w:ascii="Arial" w:hAnsi="Arial" w:cs="Arial"/>
        </w:rPr>
        <w:t xml:space="preserve"> S.</w:t>
      </w:r>
      <w:r w:rsidR="0093237C">
        <w:rPr>
          <w:rFonts w:ascii="Arial" w:hAnsi="Arial" w:cs="Arial"/>
        </w:rPr>
        <w:t>,</w:t>
      </w:r>
      <w:r w:rsidRPr="00CD7F1D">
        <w:rPr>
          <w:rFonts w:ascii="Arial" w:hAnsi="Arial" w:cs="Arial"/>
          <w:spacing w:val="-3"/>
        </w:rPr>
        <w:t xml:space="preserve"> </w:t>
      </w:r>
      <w:r w:rsidR="0093237C">
        <w:rPr>
          <w:rFonts w:ascii="Arial" w:hAnsi="Arial" w:cs="Arial"/>
          <w:spacing w:val="-3"/>
        </w:rPr>
        <w:t>(</w:t>
      </w:r>
      <w:r w:rsidRPr="00CD7F1D">
        <w:rPr>
          <w:rFonts w:ascii="Arial" w:hAnsi="Arial" w:cs="Arial"/>
        </w:rPr>
        <w:t>1967</w:t>
      </w:r>
      <w:r w:rsidR="0093237C">
        <w:rPr>
          <w:rFonts w:ascii="Arial" w:hAnsi="Arial" w:cs="Arial"/>
        </w:rPr>
        <w:t>)</w:t>
      </w:r>
      <w:r w:rsidRPr="00CD7F1D">
        <w:rPr>
          <w:rFonts w:ascii="Arial" w:hAnsi="Arial" w:cs="Arial"/>
        </w:rPr>
        <w:t>.</w:t>
      </w:r>
      <w:r w:rsidRPr="00CD7F1D">
        <w:rPr>
          <w:rFonts w:ascii="Arial" w:hAnsi="Arial" w:cs="Arial"/>
          <w:spacing w:val="-3"/>
        </w:rPr>
        <w:t xml:space="preserve"> </w:t>
      </w:r>
      <w:r w:rsidRPr="00CD7F1D">
        <w:rPr>
          <w:rFonts w:ascii="Arial" w:hAnsi="Arial" w:cs="Arial"/>
        </w:rPr>
        <w:t>Soil</w:t>
      </w:r>
      <w:r w:rsidRPr="00CD7F1D">
        <w:rPr>
          <w:rFonts w:ascii="Arial" w:hAnsi="Arial" w:cs="Arial"/>
          <w:spacing w:val="-5"/>
        </w:rPr>
        <w:t xml:space="preserve"> </w:t>
      </w:r>
      <w:r w:rsidRPr="00CD7F1D">
        <w:rPr>
          <w:rFonts w:ascii="Arial" w:hAnsi="Arial" w:cs="Arial"/>
        </w:rPr>
        <w:t>and</w:t>
      </w:r>
      <w:r w:rsidRPr="00CD7F1D">
        <w:rPr>
          <w:rFonts w:ascii="Arial" w:hAnsi="Arial" w:cs="Arial"/>
          <w:spacing w:val="-6"/>
        </w:rPr>
        <w:t xml:space="preserve"> </w:t>
      </w:r>
      <w:r w:rsidRPr="00CD7F1D">
        <w:rPr>
          <w:rFonts w:ascii="Arial" w:hAnsi="Arial" w:cs="Arial"/>
        </w:rPr>
        <w:t>plant</w:t>
      </w:r>
      <w:r w:rsidRPr="00CD7F1D">
        <w:rPr>
          <w:rFonts w:ascii="Arial" w:hAnsi="Arial" w:cs="Arial"/>
          <w:spacing w:val="-3"/>
        </w:rPr>
        <w:t xml:space="preserve"> </w:t>
      </w:r>
      <w:r w:rsidRPr="00CD7F1D">
        <w:rPr>
          <w:rFonts w:ascii="Arial" w:hAnsi="Arial" w:cs="Arial"/>
        </w:rPr>
        <w:t>analysis.</w:t>
      </w:r>
      <w:r w:rsidRPr="00CD7F1D">
        <w:rPr>
          <w:rFonts w:ascii="Arial" w:hAnsi="Arial" w:cs="Arial"/>
          <w:spacing w:val="-3"/>
        </w:rPr>
        <w:t xml:space="preserve"> </w:t>
      </w:r>
      <w:r w:rsidRPr="00CD7F1D">
        <w:rPr>
          <w:rFonts w:ascii="Arial" w:hAnsi="Arial" w:cs="Arial"/>
        </w:rPr>
        <w:t>Asia</w:t>
      </w:r>
      <w:r w:rsidRPr="00CD7F1D">
        <w:rPr>
          <w:rFonts w:ascii="Arial" w:hAnsi="Arial" w:cs="Arial"/>
          <w:spacing w:val="-5"/>
        </w:rPr>
        <w:t xml:space="preserve"> </w:t>
      </w:r>
      <w:r w:rsidRPr="00CD7F1D">
        <w:rPr>
          <w:rFonts w:ascii="Arial" w:hAnsi="Arial" w:cs="Arial"/>
        </w:rPr>
        <w:t>Publication</w:t>
      </w:r>
      <w:r w:rsidRPr="00CD7F1D">
        <w:rPr>
          <w:rFonts w:ascii="Arial" w:hAnsi="Arial" w:cs="Arial"/>
          <w:spacing w:val="-5"/>
        </w:rPr>
        <w:t xml:space="preserve"> </w:t>
      </w:r>
      <w:r w:rsidRPr="00CD7F1D">
        <w:rPr>
          <w:rFonts w:ascii="Arial" w:hAnsi="Arial" w:cs="Arial"/>
        </w:rPr>
        <w:t>House,</w:t>
      </w:r>
      <w:r w:rsidRPr="00CD7F1D">
        <w:rPr>
          <w:rFonts w:ascii="Arial" w:hAnsi="Arial" w:cs="Arial"/>
          <w:spacing w:val="-5"/>
        </w:rPr>
        <w:t xml:space="preserve"> </w:t>
      </w:r>
      <w:r w:rsidRPr="00CD7F1D">
        <w:rPr>
          <w:rFonts w:ascii="Arial" w:hAnsi="Arial" w:cs="Arial"/>
        </w:rPr>
        <w:t>Bombay.</w:t>
      </w:r>
      <w:r w:rsidRPr="00CD7F1D">
        <w:rPr>
          <w:rFonts w:ascii="Arial" w:hAnsi="Arial" w:cs="Arial"/>
          <w:spacing w:val="-6"/>
        </w:rPr>
        <w:t xml:space="preserve"> </w:t>
      </w:r>
      <w:r w:rsidRPr="00CD7F1D">
        <w:rPr>
          <w:rFonts w:ascii="Arial" w:hAnsi="Arial" w:cs="Arial"/>
        </w:rPr>
        <w:t>pp</w:t>
      </w:r>
      <w:r w:rsidRPr="00CD7F1D">
        <w:rPr>
          <w:rFonts w:ascii="Arial" w:hAnsi="Arial" w:cs="Arial"/>
          <w:spacing w:val="-4"/>
        </w:rPr>
        <w:t xml:space="preserve"> </w:t>
      </w:r>
      <w:r w:rsidRPr="00CD7F1D">
        <w:rPr>
          <w:rFonts w:ascii="Arial" w:hAnsi="Arial" w:cs="Arial"/>
        </w:rPr>
        <w:t>157-</w:t>
      </w:r>
      <w:r w:rsidRPr="00CD7F1D">
        <w:rPr>
          <w:rFonts w:ascii="Arial" w:hAnsi="Arial" w:cs="Arial"/>
          <w:spacing w:val="-4"/>
        </w:rPr>
        <w:t>176.</w:t>
      </w:r>
    </w:p>
    <w:p w14:paraId="102A00D1" w14:textId="15A637B8" w:rsidR="00AF516C" w:rsidRPr="00CD7F1D" w:rsidRDefault="00AF516C" w:rsidP="00AC1E8B">
      <w:pPr>
        <w:widowControl w:val="0"/>
        <w:tabs>
          <w:tab w:val="left" w:pos="884"/>
        </w:tabs>
        <w:autoSpaceDE w:val="0"/>
        <w:autoSpaceDN w:val="0"/>
        <w:spacing w:after="120" w:line="240" w:lineRule="auto"/>
        <w:ind w:left="720" w:hanging="720"/>
        <w:jc w:val="both"/>
        <w:rPr>
          <w:rFonts w:ascii="Arial" w:eastAsia="Arial MT" w:hAnsi="Arial" w:cs="Arial"/>
          <w:kern w:val="0"/>
          <w:lang w:val="en-US"/>
          <w14:ligatures w14:val="none"/>
        </w:rPr>
      </w:pPr>
      <w:r w:rsidRPr="00CD7F1D">
        <w:rPr>
          <w:rFonts w:ascii="Arial" w:eastAsia="Arial MT" w:hAnsi="Arial" w:cs="Arial"/>
          <w:kern w:val="0"/>
          <w:lang w:val="en-US"/>
          <w14:ligatures w14:val="none"/>
        </w:rPr>
        <w:t>Potter</w:t>
      </w:r>
      <w:r w:rsidR="0093237C">
        <w:rPr>
          <w:rFonts w:ascii="Arial" w:eastAsia="Arial MT" w:hAnsi="Arial" w:cs="Arial"/>
          <w:kern w:val="0"/>
          <w:lang w:val="en-US"/>
          <w14:ligatures w14:val="none"/>
        </w:rPr>
        <w:t>,</w:t>
      </w:r>
      <w:r w:rsidRPr="00CD7F1D">
        <w:rPr>
          <w:rFonts w:ascii="Arial" w:eastAsia="Arial MT" w:hAnsi="Arial" w:cs="Arial"/>
          <w:kern w:val="0"/>
          <w:lang w:val="en-US"/>
          <w14:ligatures w14:val="none"/>
        </w:rPr>
        <w:t xml:space="preserve"> J</w:t>
      </w:r>
      <w:r w:rsidR="0093237C">
        <w:rPr>
          <w:rFonts w:ascii="Arial" w:eastAsia="Arial MT" w:hAnsi="Arial" w:cs="Arial"/>
          <w:kern w:val="0"/>
          <w:lang w:val="en-US"/>
          <w14:ligatures w14:val="none"/>
        </w:rPr>
        <w:t>.</w:t>
      </w:r>
      <w:r w:rsidRPr="00CD7F1D">
        <w:rPr>
          <w:rFonts w:ascii="Arial" w:eastAsia="Arial MT" w:hAnsi="Arial" w:cs="Arial"/>
          <w:kern w:val="0"/>
          <w:lang w:val="en-US"/>
          <w14:ligatures w14:val="none"/>
        </w:rPr>
        <w:t xml:space="preserve"> R</w:t>
      </w:r>
      <w:r w:rsidR="0093237C">
        <w:rPr>
          <w:rFonts w:ascii="Arial" w:eastAsia="Arial MT" w:hAnsi="Arial" w:cs="Arial"/>
          <w:kern w:val="0"/>
          <w:lang w:val="en-US"/>
          <w14:ligatures w14:val="none"/>
        </w:rPr>
        <w:t>.,</w:t>
      </w:r>
      <w:r w:rsidRPr="00CD7F1D">
        <w:rPr>
          <w:rFonts w:ascii="Arial" w:eastAsia="Arial MT" w:hAnsi="Arial" w:cs="Arial"/>
          <w:kern w:val="0"/>
          <w:lang w:val="en-US"/>
          <w14:ligatures w14:val="none"/>
        </w:rPr>
        <w:t xml:space="preserve"> </w:t>
      </w:r>
      <w:r w:rsidR="0093237C">
        <w:rPr>
          <w:rFonts w:ascii="Arial" w:eastAsia="Arial MT" w:hAnsi="Arial" w:cs="Arial"/>
          <w:kern w:val="0"/>
          <w:lang w:val="en-US"/>
          <w14:ligatures w14:val="none"/>
        </w:rPr>
        <w:t>&amp;</w:t>
      </w:r>
      <w:r w:rsidRPr="00CD7F1D">
        <w:rPr>
          <w:rFonts w:ascii="Arial" w:eastAsia="Arial MT" w:hAnsi="Arial" w:cs="Arial"/>
          <w:kern w:val="0"/>
          <w:lang w:val="en-US"/>
          <w14:ligatures w14:val="none"/>
        </w:rPr>
        <w:t xml:space="preserve"> James</w:t>
      </w:r>
      <w:r w:rsidR="0093237C">
        <w:rPr>
          <w:rFonts w:ascii="Arial" w:eastAsia="Arial MT" w:hAnsi="Arial" w:cs="Arial"/>
          <w:kern w:val="0"/>
          <w:lang w:val="en-US"/>
          <w14:ligatures w14:val="none"/>
        </w:rPr>
        <w:t>, J.W</w:t>
      </w:r>
      <w:r w:rsidRPr="00CD7F1D">
        <w:rPr>
          <w:rFonts w:ascii="Arial" w:eastAsia="Arial MT" w:hAnsi="Arial" w:cs="Arial"/>
          <w:kern w:val="0"/>
          <w:lang w:val="en-US"/>
          <w14:ligatures w14:val="none"/>
        </w:rPr>
        <w:t>.</w:t>
      </w:r>
      <w:r w:rsidR="0093237C">
        <w:rPr>
          <w:rFonts w:ascii="Arial" w:eastAsia="Arial MT" w:hAnsi="Arial" w:cs="Arial"/>
          <w:kern w:val="0"/>
          <w:lang w:val="en-US"/>
          <w14:ligatures w14:val="none"/>
        </w:rPr>
        <w:t>,</w:t>
      </w:r>
      <w:r w:rsidRPr="00CD7F1D">
        <w:rPr>
          <w:rFonts w:ascii="Arial" w:eastAsia="Arial MT" w:hAnsi="Arial" w:cs="Arial"/>
          <w:kern w:val="0"/>
          <w:lang w:val="en-US"/>
          <w14:ligatures w14:val="none"/>
        </w:rPr>
        <w:t xml:space="preserve"> </w:t>
      </w:r>
      <w:r w:rsidR="0093237C">
        <w:rPr>
          <w:rFonts w:ascii="Arial" w:eastAsia="Arial MT" w:hAnsi="Arial" w:cs="Arial"/>
          <w:kern w:val="0"/>
          <w:lang w:val="en-US"/>
          <w14:ligatures w14:val="none"/>
        </w:rPr>
        <w:t>(</w:t>
      </w:r>
      <w:r w:rsidRPr="00CD7F1D">
        <w:rPr>
          <w:rFonts w:ascii="Arial" w:eastAsia="Arial MT" w:hAnsi="Arial" w:cs="Arial"/>
          <w:kern w:val="0"/>
          <w:lang w:val="en-US"/>
          <w14:ligatures w14:val="none"/>
        </w:rPr>
        <w:t>1977</w:t>
      </w:r>
      <w:r w:rsidR="0093237C">
        <w:rPr>
          <w:rFonts w:ascii="Arial" w:eastAsia="Arial MT" w:hAnsi="Arial" w:cs="Arial"/>
          <w:kern w:val="0"/>
          <w:lang w:val="en-US"/>
          <w14:ligatures w14:val="none"/>
        </w:rPr>
        <w:t>)</w:t>
      </w:r>
      <w:r w:rsidRPr="00CD7F1D">
        <w:rPr>
          <w:rFonts w:ascii="Arial" w:eastAsia="Arial MT" w:hAnsi="Arial" w:cs="Arial"/>
          <w:kern w:val="0"/>
          <w:lang w:val="en-US"/>
          <w14:ligatures w14:val="none"/>
        </w:rPr>
        <w:t>. Leaf area partitioning as an important factor in growth. Plant physiology</w:t>
      </w:r>
      <w:r w:rsidR="0093237C">
        <w:rPr>
          <w:rFonts w:ascii="Arial" w:eastAsia="Arial MT" w:hAnsi="Arial" w:cs="Arial"/>
          <w:kern w:val="0"/>
          <w:lang w:val="en-US"/>
          <w14:ligatures w14:val="none"/>
        </w:rPr>
        <w:t>,</w:t>
      </w:r>
      <w:r w:rsidRPr="00CD7F1D">
        <w:rPr>
          <w:rFonts w:ascii="Arial" w:eastAsia="Arial MT" w:hAnsi="Arial" w:cs="Arial"/>
          <w:kern w:val="0"/>
          <w:lang w:val="en-US"/>
          <w14:ligatures w14:val="none"/>
        </w:rPr>
        <w:t xml:space="preserve"> 59</w:t>
      </w:r>
      <w:r w:rsidR="0093237C">
        <w:rPr>
          <w:rFonts w:ascii="Arial" w:eastAsia="Arial MT" w:hAnsi="Arial" w:cs="Arial"/>
          <w:kern w:val="0"/>
          <w:lang w:val="en-US"/>
          <w14:ligatures w14:val="none"/>
        </w:rPr>
        <w:t>,</w:t>
      </w:r>
      <w:r w:rsidRPr="00CD7F1D">
        <w:rPr>
          <w:rFonts w:ascii="Arial" w:eastAsia="Arial MT" w:hAnsi="Arial" w:cs="Arial"/>
          <w:kern w:val="0"/>
          <w:lang w:val="en-US"/>
          <w14:ligatures w14:val="none"/>
        </w:rPr>
        <w:t xml:space="preserve"> 10-14.</w:t>
      </w:r>
    </w:p>
    <w:p w14:paraId="366E1B6E" w14:textId="044688D1" w:rsidR="00AF516C" w:rsidRPr="00CD7F1D" w:rsidRDefault="00AF516C" w:rsidP="001F018D">
      <w:pPr>
        <w:ind w:left="720" w:hanging="720"/>
        <w:jc w:val="both"/>
        <w:rPr>
          <w:rFonts w:ascii="Arial" w:eastAsia="Arial MT" w:hAnsi="Arial" w:cs="Arial"/>
          <w:kern w:val="0"/>
          <w14:ligatures w14:val="none"/>
        </w:rPr>
      </w:pPr>
      <w:r w:rsidRPr="00CD7F1D">
        <w:rPr>
          <w:rFonts w:ascii="Arial" w:eastAsia="Arial MT" w:hAnsi="Arial" w:cs="Arial"/>
          <w:kern w:val="0"/>
          <w14:ligatures w14:val="none"/>
        </w:rPr>
        <w:t>Pradhan</w:t>
      </w:r>
      <w:r w:rsidR="00530517">
        <w:rPr>
          <w:rFonts w:ascii="Arial" w:eastAsia="Arial MT" w:hAnsi="Arial" w:cs="Arial"/>
          <w:kern w:val="0"/>
          <w14:ligatures w14:val="none"/>
        </w:rPr>
        <w:t xml:space="preserve">, </w:t>
      </w:r>
      <w:r w:rsidRPr="00CD7F1D">
        <w:rPr>
          <w:rFonts w:ascii="Arial" w:eastAsia="Arial MT" w:hAnsi="Arial" w:cs="Arial"/>
          <w:kern w:val="0"/>
          <w14:ligatures w14:val="none"/>
        </w:rPr>
        <w:t>A</w:t>
      </w:r>
      <w:r w:rsidR="00530517">
        <w:rPr>
          <w:rFonts w:ascii="Arial" w:eastAsia="Arial MT" w:hAnsi="Arial" w:cs="Arial"/>
          <w:kern w:val="0"/>
          <w14:ligatures w14:val="none"/>
        </w:rPr>
        <w:t>.</w:t>
      </w:r>
      <w:r w:rsidRPr="00CD7F1D">
        <w:rPr>
          <w:rFonts w:ascii="Arial" w:eastAsia="Arial MT" w:hAnsi="Arial" w:cs="Arial"/>
          <w:kern w:val="0"/>
          <w14:ligatures w14:val="none"/>
        </w:rPr>
        <w:t xml:space="preserve"> C</w:t>
      </w:r>
      <w:r w:rsidR="00530517">
        <w:rPr>
          <w:rFonts w:ascii="Arial" w:eastAsia="Arial MT" w:hAnsi="Arial" w:cs="Arial"/>
          <w:kern w:val="0"/>
          <w14:ligatures w14:val="none"/>
        </w:rPr>
        <w:t>.</w:t>
      </w:r>
      <w:r w:rsidRPr="00CD7F1D">
        <w:rPr>
          <w:rFonts w:ascii="Arial" w:eastAsia="Arial MT" w:hAnsi="Arial" w:cs="Arial"/>
          <w:kern w:val="0"/>
          <w14:ligatures w14:val="none"/>
        </w:rPr>
        <w:t xml:space="preserve">, </w:t>
      </w:r>
      <w:r w:rsidR="00530517">
        <w:rPr>
          <w:rFonts w:ascii="Arial" w:eastAsia="Arial MT" w:hAnsi="Arial" w:cs="Arial"/>
          <w:kern w:val="0"/>
          <w14:ligatures w14:val="none"/>
        </w:rPr>
        <w:t>&amp;</w:t>
      </w:r>
      <w:r w:rsidRPr="00CD7F1D">
        <w:rPr>
          <w:rFonts w:ascii="Arial" w:eastAsia="Arial MT" w:hAnsi="Arial" w:cs="Arial"/>
          <w:kern w:val="0"/>
          <w14:ligatures w14:val="none"/>
        </w:rPr>
        <w:t xml:space="preserve"> Chakraborti</w:t>
      </w:r>
      <w:r w:rsidR="00530517">
        <w:rPr>
          <w:rFonts w:ascii="Arial" w:eastAsia="Arial MT" w:hAnsi="Arial" w:cs="Arial"/>
          <w:kern w:val="0"/>
          <w14:ligatures w14:val="none"/>
        </w:rPr>
        <w:t>,</w:t>
      </w:r>
      <w:r w:rsidRPr="00CD7F1D">
        <w:rPr>
          <w:rFonts w:ascii="Arial" w:eastAsia="Arial MT" w:hAnsi="Arial" w:cs="Arial"/>
          <w:kern w:val="0"/>
          <w14:ligatures w14:val="none"/>
        </w:rPr>
        <w:t xml:space="preserve"> P.</w:t>
      </w:r>
      <w:r w:rsidR="00530517">
        <w:rPr>
          <w:rFonts w:ascii="Arial" w:eastAsia="Arial MT" w:hAnsi="Arial" w:cs="Arial"/>
          <w:kern w:val="0"/>
          <w14:ligatures w14:val="none"/>
        </w:rPr>
        <w:t>,</w:t>
      </w:r>
      <w:r w:rsidRPr="00CD7F1D">
        <w:rPr>
          <w:rFonts w:ascii="Arial" w:eastAsia="Arial MT" w:hAnsi="Arial" w:cs="Arial"/>
          <w:kern w:val="0"/>
          <w14:ligatures w14:val="none"/>
        </w:rPr>
        <w:t xml:space="preserve"> </w:t>
      </w:r>
      <w:r w:rsidR="00530517">
        <w:rPr>
          <w:rFonts w:ascii="Arial" w:eastAsia="Arial MT" w:hAnsi="Arial" w:cs="Arial"/>
          <w:kern w:val="0"/>
          <w14:ligatures w14:val="none"/>
        </w:rPr>
        <w:t>(</w:t>
      </w:r>
      <w:r w:rsidRPr="00CD7F1D">
        <w:rPr>
          <w:rFonts w:ascii="Arial" w:eastAsia="Arial MT" w:hAnsi="Arial" w:cs="Arial"/>
          <w:kern w:val="0"/>
          <w14:ligatures w14:val="none"/>
        </w:rPr>
        <w:t>2010</w:t>
      </w:r>
      <w:r w:rsidR="00530517">
        <w:rPr>
          <w:rFonts w:ascii="Arial" w:eastAsia="Arial MT" w:hAnsi="Arial" w:cs="Arial"/>
          <w:kern w:val="0"/>
          <w14:ligatures w14:val="none"/>
        </w:rPr>
        <w:t>)</w:t>
      </w:r>
      <w:r w:rsidRPr="00CD7F1D">
        <w:rPr>
          <w:rFonts w:ascii="Arial" w:eastAsia="Arial MT" w:hAnsi="Arial" w:cs="Arial"/>
          <w:kern w:val="0"/>
          <w14:ligatures w14:val="none"/>
        </w:rPr>
        <w:t>.</w:t>
      </w:r>
      <w:r w:rsidR="00530517">
        <w:rPr>
          <w:rFonts w:ascii="Arial" w:eastAsia="Arial MT" w:hAnsi="Arial" w:cs="Arial"/>
          <w:kern w:val="0"/>
          <w14:ligatures w14:val="none"/>
        </w:rPr>
        <w:t xml:space="preserve"> </w:t>
      </w:r>
      <w:r w:rsidRPr="00CD7F1D">
        <w:rPr>
          <w:rFonts w:ascii="Arial" w:eastAsia="Arial MT" w:hAnsi="Arial" w:cs="Arial"/>
          <w:kern w:val="0"/>
          <w14:ligatures w14:val="none"/>
        </w:rPr>
        <w:t>Quality wheat seed production through integrated weed management. Indian Journal of Weed Science</w:t>
      </w:r>
      <w:r w:rsidR="00530517">
        <w:rPr>
          <w:rFonts w:ascii="Arial" w:eastAsia="Arial MT" w:hAnsi="Arial" w:cs="Arial"/>
          <w:kern w:val="0"/>
          <w14:ligatures w14:val="none"/>
        </w:rPr>
        <w:t xml:space="preserve">, </w:t>
      </w:r>
      <w:r w:rsidRPr="00CD7F1D">
        <w:rPr>
          <w:rFonts w:ascii="Arial" w:eastAsia="Arial MT" w:hAnsi="Arial" w:cs="Arial"/>
          <w:kern w:val="0"/>
          <w14:ligatures w14:val="none"/>
        </w:rPr>
        <w:t>42(3/4)</w:t>
      </w:r>
      <w:r w:rsidR="00530517">
        <w:rPr>
          <w:rFonts w:ascii="Arial" w:eastAsia="Arial MT" w:hAnsi="Arial" w:cs="Arial"/>
          <w:kern w:val="0"/>
          <w14:ligatures w14:val="none"/>
        </w:rPr>
        <w:t>,</w:t>
      </w:r>
      <w:r w:rsidRPr="00CD7F1D">
        <w:rPr>
          <w:rFonts w:ascii="Arial" w:eastAsia="Arial MT" w:hAnsi="Arial" w:cs="Arial"/>
          <w:kern w:val="0"/>
          <w14:ligatures w14:val="none"/>
        </w:rPr>
        <w:t xml:space="preserve"> 159-162.</w:t>
      </w:r>
    </w:p>
    <w:p w14:paraId="391F2C12" w14:textId="3B2E20A6" w:rsidR="00AF516C" w:rsidRPr="00CD7F1D" w:rsidRDefault="00AF516C" w:rsidP="003F7A65">
      <w:pPr>
        <w:widowControl w:val="0"/>
        <w:tabs>
          <w:tab w:val="left" w:pos="884"/>
        </w:tabs>
        <w:autoSpaceDE w:val="0"/>
        <w:autoSpaceDN w:val="0"/>
        <w:spacing w:after="120" w:line="276" w:lineRule="auto"/>
        <w:ind w:left="720" w:hanging="720"/>
        <w:jc w:val="both"/>
        <w:rPr>
          <w:rFonts w:ascii="Arial" w:eastAsia="Arial MT" w:hAnsi="Arial" w:cs="Arial"/>
          <w:kern w:val="0"/>
          <w14:ligatures w14:val="none"/>
        </w:rPr>
      </w:pPr>
      <w:r w:rsidRPr="00CD7F1D">
        <w:rPr>
          <w:rFonts w:ascii="Arial" w:eastAsia="Arial MT" w:hAnsi="Arial" w:cs="Arial"/>
          <w:kern w:val="0"/>
          <w14:ligatures w14:val="none"/>
        </w:rPr>
        <w:lastRenderedPageBreak/>
        <w:t>Radford, P</w:t>
      </w:r>
      <w:r w:rsidR="00530517">
        <w:rPr>
          <w:rFonts w:ascii="Arial" w:eastAsia="Arial MT" w:hAnsi="Arial" w:cs="Arial"/>
          <w:kern w:val="0"/>
          <w14:ligatures w14:val="none"/>
        </w:rPr>
        <w:t>.</w:t>
      </w:r>
      <w:r w:rsidRPr="00CD7F1D">
        <w:rPr>
          <w:rFonts w:ascii="Arial" w:eastAsia="Arial MT" w:hAnsi="Arial" w:cs="Arial"/>
          <w:kern w:val="0"/>
          <w14:ligatures w14:val="none"/>
        </w:rPr>
        <w:t xml:space="preserve"> J</w:t>
      </w:r>
      <w:r w:rsidR="00530517">
        <w:rPr>
          <w:rFonts w:ascii="Arial" w:eastAsia="Arial MT" w:hAnsi="Arial" w:cs="Arial"/>
          <w:kern w:val="0"/>
          <w14:ligatures w14:val="none"/>
        </w:rPr>
        <w:t>.,</w:t>
      </w:r>
      <w:r w:rsidRPr="00CD7F1D">
        <w:rPr>
          <w:rFonts w:ascii="Arial" w:eastAsia="Arial MT" w:hAnsi="Arial" w:cs="Arial"/>
          <w:kern w:val="0"/>
          <w14:ligatures w14:val="none"/>
        </w:rPr>
        <w:t xml:space="preserve"> </w:t>
      </w:r>
      <w:r w:rsidR="00530517">
        <w:rPr>
          <w:rFonts w:ascii="Arial" w:eastAsia="Arial MT" w:hAnsi="Arial" w:cs="Arial"/>
          <w:kern w:val="0"/>
          <w14:ligatures w14:val="none"/>
        </w:rPr>
        <w:t>(</w:t>
      </w:r>
      <w:r w:rsidRPr="00CD7F1D">
        <w:rPr>
          <w:rFonts w:ascii="Arial" w:eastAsia="Arial MT" w:hAnsi="Arial" w:cs="Arial"/>
          <w:kern w:val="0"/>
          <w14:ligatures w14:val="none"/>
        </w:rPr>
        <w:t>1967</w:t>
      </w:r>
      <w:r w:rsidR="00530517">
        <w:rPr>
          <w:rFonts w:ascii="Arial" w:eastAsia="Arial MT" w:hAnsi="Arial" w:cs="Arial"/>
          <w:kern w:val="0"/>
          <w14:ligatures w14:val="none"/>
        </w:rPr>
        <w:t>).</w:t>
      </w:r>
      <w:r w:rsidRPr="00CD7F1D">
        <w:rPr>
          <w:rFonts w:ascii="Arial" w:eastAsia="Arial MT" w:hAnsi="Arial" w:cs="Arial"/>
          <w:kern w:val="0"/>
          <w14:ligatures w14:val="none"/>
        </w:rPr>
        <w:t xml:space="preserve"> Growth analysis formulae their use and abuse. Crop Science</w:t>
      </w:r>
      <w:r w:rsidR="00530517">
        <w:rPr>
          <w:rFonts w:ascii="Arial" w:eastAsia="Arial MT" w:hAnsi="Arial" w:cs="Arial"/>
          <w:kern w:val="0"/>
          <w14:ligatures w14:val="none"/>
        </w:rPr>
        <w:t>,</w:t>
      </w:r>
      <w:r w:rsidRPr="00CD7F1D">
        <w:rPr>
          <w:rFonts w:ascii="Arial" w:eastAsia="Arial MT" w:hAnsi="Arial" w:cs="Arial"/>
          <w:kern w:val="0"/>
          <w14:ligatures w14:val="none"/>
        </w:rPr>
        <w:t xml:space="preserve"> 7(3)</w:t>
      </w:r>
      <w:r w:rsidR="00530517">
        <w:rPr>
          <w:rFonts w:ascii="Arial" w:eastAsia="Arial MT" w:hAnsi="Arial" w:cs="Arial"/>
          <w:kern w:val="0"/>
          <w14:ligatures w14:val="none"/>
        </w:rPr>
        <w:t>,</w:t>
      </w:r>
      <w:r w:rsidRPr="00CD7F1D">
        <w:rPr>
          <w:rFonts w:ascii="Arial" w:eastAsia="Arial MT" w:hAnsi="Arial" w:cs="Arial"/>
          <w:kern w:val="0"/>
          <w14:ligatures w14:val="none"/>
        </w:rPr>
        <w:t>171 175.</w:t>
      </w:r>
    </w:p>
    <w:p w14:paraId="7BEA7199" w14:textId="4EAAF678" w:rsidR="00AF516C" w:rsidRPr="00CD7F1D" w:rsidRDefault="00AF516C" w:rsidP="001F018D">
      <w:pPr>
        <w:ind w:left="720" w:hanging="720"/>
        <w:jc w:val="both"/>
        <w:rPr>
          <w:rFonts w:ascii="Arial" w:eastAsia="Arial MT" w:hAnsi="Arial" w:cs="Arial"/>
          <w:kern w:val="0"/>
          <w:lang w:val="en-US"/>
          <w14:ligatures w14:val="none"/>
        </w:rPr>
      </w:pPr>
      <w:r w:rsidRPr="00CD7F1D">
        <w:rPr>
          <w:rFonts w:ascii="Arial" w:eastAsia="Arial MT" w:hAnsi="Arial" w:cs="Arial"/>
          <w:kern w:val="0"/>
          <w14:ligatures w14:val="none"/>
        </w:rPr>
        <w:t>Sharma</w:t>
      </w:r>
      <w:r w:rsidR="00530517">
        <w:rPr>
          <w:rFonts w:ascii="Arial" w:eastAsia="Arial MT" w:hAnsi="Arial" w:cs="Arial"/>
          <w:kern w:val="0"/>
          <w14:ligatures w14:val="none"/>
        </w:rPr>
        <w:t>,</w:t>
      </w:r>
      <w:r w:rsidRPr="00CD7F1D">
        <w:rPr>
          <w:rFonts w:ascii="Arial" w:eastAsia="Arial MT" w:hAnsi="Arial" w:cs="Arial"/>
          <w:kern w:val="0"/>
          <w14:ligatures w14:val="none"/>
        </w:rPr>
        <w:t xml:space="preserve"> J</w:t>
      </w:r>
      <w:r w:rsidR="00530517">
        <w:rPr>
          <w:rFonts w:ascii="Arial" w:eastAsia="Arial MT" w:hAnsi="Arial" w:cs="Arial"/>
          <w:kern w:val="0"/>
          <w14:ligatures w14:val="none"/>
        </w:rPr>
        <w:t>.</w:t>
      </w:r>
      <w:r w:rsidRPr="00CD7F1D">
        <w:rPr>
          <w:rFonts w:ascii="Arial" w:eastAsia="Arial MT" w:hAnsi="Arial" w:cs="Arial"/>
          <w:kern w:val="0"/>
          <w14:ligatures w14:val="none"/>
        </w:rPr>
        <w:t>, Tomer</w:t>
      </w:r>
      <w:r w:rsidR="00530517">
        <w:rPr>
          <w:rFonts w:ascii="Arial" w:eastAsia="Arial MT" w:hAnsi="Arial" w:cs="Arial"/>
          <w:kern w:val="0"/>
          <w14:ligatures w14:val="none"/>
        </w:rPr>
        <w:t>,</w:t>
      </w:r>
      <w:r w:rsidRPr="00CD7F1D">
        <w:rPr>
          <w:rFonts w:ascii="Arial" w:eastAsia="Arial MT" w:hAnsi="Arial" w:cs="Arial"/>
          <w:kern w:val="0"/>
          <w14:ligatures w14:val="none"/>
        </w:rPr>
        <w:t xml:space="preserve"> S</w:t>
      </w:r>
      <w:r w:rsidR="00530517">
        <w:rPr>
          <w:rFonts w:ascii="Arial" w:eastAsia="Arial MT" w:hAnsi="Arial" w:cs="Arial"/>
          <w:kern w:val="0"/>
          <w14:ligatures w14:val="none"/>
        </w:rPr>
        <w:t>.</w:t>
      </w:r>
      <w:r w:rsidRPr="00CD7F1D">
        <w:rPr>
          <w:rFonts w:ascii="Arial" w:eastAsia="Arial MT" w:hAnsi="Arial" w:cs="Arial"/>
          <w:kern w:val="0"/>
          <w14:ligatures w14:val="none"/>
        </w:rPr>
        <w:t xml:space="preserve"> S</w:t>
      </w:r>
      <w:r w:rsidR="00530517">
        <w:rPr>
          <w:rFonts w:ascii="Arial" w:eastAsia="Arial MT" w:hAnsi="Arial" w:cs="Arial"/>
          <w:kern w:val="0"/>
          <w14:ligatures w14:val="none"/>
        </w:rPr>
        <w:t>.</w:t>
      </w:r>
      <w:r w:rsidRPr="00CD7F1D">
        <w:rPr>
          <w:rFonts w:ascii="Arial" w:eastAsia="Arial MT" w:hAnsi="Arial" w:cs="Arial"/>
          <w:kern w:val="0"/>
          <w14:ligatures w14:val="none"/>
        </w:rPr>
        <w:t>, Rajput R L, Prajapati B L, &amp; Yadav S. 2016. Effect of fertility levels and weed management practices on physiological growth parameter of irrigated wheat. International Journal of Agriculture &amp; Horticulture Sciences,7(3):633-637</w:t>
      </w:r>
    </w:p>
    <w:p w14:paraId="6C14EA39" w14:textId="65FB6ED2" w:rsidR="00AF516C" w:rsidRPr="00CD7F1D" w:rsidRDefault="00AF516C" w:rsidP="001F018D">
      <w:pPr>
        <w:ind w:left="720" w:hanging="720"/>
        <w:jc w:val="both"/>
        <w:rPr>
          <w:rFonts w:ascii="Arial" w:eastAsia="Arial MT" w:hAnsi="Arial" w:cs="Arial"/>
          <w:kern w:val="0"/>
          <w14:ligatures w14:val="none"/>
        </w:rPr>
      </w:pPr>
      <w:r w:rsidRPr="00CD7F1D">
        <w:rPr>
          <w:rFonts w:ascii="Arial" w:eastAsia="Arial MT" w:hAnsi="Arial" w:cs="Arial"/>
          <w:kern w:val="0"/>
          <w14:ligatures w14:val="none"/>
        </w:rPr>
        <w:t>Sharma, N., Singh, S., &amp; Gupta, R. K.</w:t>
      </w:r>
      <w:r w:rsidR="00530517">
        <w:rPr>
          <w:rFonts w:ascii="Arial" w:eastAsia="Arial MT" w:hAnsi="Arial" w:cs="Arial"/>
          <w:kern w:val="0"/>
          <w14:ligatures w14:val="none"/>
        </w:rPr>
        <w:t>,</w:t>
      </w:r>
      <w:r w:rsidRPr="00CD7F1D">
        <w:rPr>
          <w:rFonts w:ascii="Arial" w:eastAsia="Arial MT" w:hAnsi="Arial" w:cs="Arial"/>
          <w:kern w:val="0"/>
          <w14:ligatures w14:val="none"/>
        </w:rPr>
        <w:t xml:space="preserve"> </w:t>
      </w:r>
      <w:r w:rsidR="00530517">
        <w:rPr>
          <w:rFonts w:ascii="Arial" w:eastAsia="Arial MT" w:hAnsi="Arial" w:cs="Arial"/>
          <w:kern w:val="0"/>
          <w14:ligatures w14:val="none"/>
        </w:rPr>
        <w:t>(</w:t>
      </w:r>
      <w:r w:rsidRPr="00CD7F1D">
        <w:rPr>
          <w:rFonts w:ascii="Arial" w:eastAsia="Arial MT" w:hAnsi="Arial" w:cs="Arial"/>
          <w:kern w:val="0"/>
          <w14:ligatures w14:val="none"/>
        </w:rPr>
        <w:t>2021</w:t>
      </w:r>
      <w:r w:rsidR="00530517">
        <w:rPr>
          <w:rFonts w:ascii="Arial" w:eastAsia="Arial MT" w:hAnsi="Arial" w:cs="Arial"/>
          <w:kern w:val="0"/>
          <w14:ligatures w14:val="none"/>
        </w:rPr>
        <w:t>)</w:t>
      </w:r>
      <w:r w:rsidRPr="00CD7F1D">
        <w:rPr>
          <w:rFonts w:ascii="Arial" w:eastAsia="Arial MT" w:hAnsi="Arial" w:cs="Arial"/>
          <w:kern w:val="0"/>
          <w14:ligatures w14:val="none"/>
        </w:rPr>
        <w:t xml:space="preserve">. Physiological and biochemical responses of wheat to herbicide stress: A review. </w:t>
      </w:r>
      <w:r w:rsidRPr="00530517">
        <w:rPr>
          <w:rFonts w:ascii="Arial" w:eastAsia="Arial MT" w:hAnsi="Arial" w:cs="Arial"/>
          <w:kern w:val="0"/>
          <w14:ligatures w14:val="none"/>
        </w:rPr>
        <w:t>Plant Physiology Reports</w:t>
      </w:r>
      <w:r w:rsidRPr="00CD7F1D">
        <w:rPr>
          <w:rFonts w:ascii="Arial" w:eastAsia="Arial MT" w:hAnsi="Arial" w:cs="Arial"/>
          <w:i/>
          <w:iCs/>
          <w:kern w:val="0"/>
          <w14:ligatures w14:val="none"/>
        </w:rPr>
        <w:t>, 26</w:t>
      </w:r>
      <w:r w:rsidRPr="00CD7F1D">
        <w:rPr>
          <w:rFonts w:ascii="Arial" w:eastAsia="Arial MT" w:hAnsi="Arial" w:cs="Arial"/>
          <w:kern w:val="0"/>
          <w14:ligatures w14:val="none"/>
        </w:rPr>
        <w:t>(1), 23-38.</w:t>
      </w:r>
    </w:p>
    <w:p w14:paraId="796A7F6B" w14:textId="21796CC5" w:rsidR="00AF516C" w:rsidRPr="00CD7F1D" w:rsidRDefault="00AF516C" w:rsidP="001F018D">
      <w:pPr>
        <w:ind w:left="720" w:hanging="720"/>
        <w:jc w:val="both"/>
        <w:rPr>
          <w:rFonts w:ascii="Arial" w:eastAsia="Arial MT" w:hAnsi="Arial" w:cs="Arial"/>
          <w:kern w:val="0"/>
          <w14:ligatures w14:val="none"/>
        </w:rPr>
      </w:pPr>
      <w:r w:rsidRPr="00CD7F1D">
        <w:rPr>
          <w:rFonts w:ascii="Arial" w:eastAsia="Arial MT" w:hAnsi="Arial" w:cs="Arial"/>
          <w:kern w:val="0"/>
          <w14:ligatures w14:val="none"/>
        </w:rPr>
        <w:t>Shoeron</w:t>
      </w:r>
      <w:r w:rsidR="003B643F">
        <w:rPr>
          <w:rFonts w:ascii="Arial" w:eastAsia="Arial MT" w:hAnsi="Arial" w:cs="Arial"/>
          <w:kern w:val="0"/>
          <w14:ligatures w14:val="none"/>
        </w:rPr>
        <w:t>,</w:t>
      </w:r>
      <w:r w:rsidRPr="00CD7F1D">
        <w:rPr>
          <w:rFonts w:ascii="Arial" w:eastAsia="Arial MT" w:hAnsi="Arial" w:cs="Arial"/>
          <w:kern w:val="0"/>
          <w14:ligatures w14:val="none"/>
        </w:rPr>
        <w:t xml:space="preserve"> S</w:t>
      </w:r>
      <w:r w:rsidR="003B643F">
        <w:rPr>
          <w:rFonts w:ascii="Arial" w:eastAsia="Arial MT" w:hAnsi="Arial" w:cs="Arial"/>
          <w:kern w:val="0"/>
          <w14:ligatures w14:val="none"/>
        </w:rPr>
        <w:t>.</w:t>
      </w:r>
      <w:r w:rsidRPr="00CD7F1D">
        <w:rPr>
          <w:rFonts w:ascii="Arial" w:eastAsia="Arial MT" w:hAnsi="Arial" w:cs="Arial"/>
          <w:kern w:val="0"/>
          <w14:ligatures w14:val="none"/>
        </w:rPr>
        <w:t>, Punia</w:t>
      </w:r>
      <w:r w:rsidR="003B643F">
        <w:rPr>
          <w:rFonts w:ascii="Arial" w:eastAsia="Arial MT" w:hAnsi="Arial" w:cs="Arial"/>
          <w:kern w:val="0"/>
          <w14:ligatures w14:val="none"/>
        </w:rPr>
        <w:t>,</w:t>
      </w:r>
      <w:r w:rsidRPr="00CD7F1D">
        <w:rPr>
          <w:rFonts w:ascii="Arial" w:eastAsia="Arial MT" w:hAnsi="Arial" w:cs="Arial"/>
          <w:kern w:val="0"/>
          <w14:ligatures w14:val="none"/>
        </w:rPr>
        <w:t xml:space="preserve"> S</w:t>
      </w:r>
      <w:r w:rsidR="003B643F">
        <w:rPr>
          <w:rFonts w:ascii="Arial" w:eastAsia="Arial MT" w:hAnsi="Arial" w:cs="Arial"/>
          <w:kern w:val="0"/>
          <w14:ligatures w14:val="none"/>
        </w:rPr>
        <w:t>.</w:t>
      </w:r>
      <w:r w:rsidRPr="00CD7F1D">
        <w:rPr>
          <w:rFonts w:ascii="Arial" w:eastAsia="Arial MT" w:hAnsi="Arial" w:cs="Arial"/>
          <w:kern w:val="0"/>
          <w14:ligatures w14:val="none"/>
        </w:rPr>
        <w:t xml:space="preserve"> S</w:t>
      </w:r>
      <w:r w:rsidR="003B643F">
        <w:rPr>
          <w:rFonts w:ascii="Arial" w:eastAsia="Arial MT" w:hAnsi="Arial" w:cs="Arial"/>
          <w:kern w:val="0"/>
          <w14:ligatures w14:val="none"/>
        </w:rPr>
        <w:t>.</w:t>
      </w:r>
      <w:r w:rsidRPr="00CD7F1D">
        <w:rPr>
          <w:rFonts w:ascii="Arial" w:eastAsia="Arial MT" w:hAnsi="Arial" w:cs="Arial"/>
          <w:kern w:val="0"/>
          <w14:ligatures w14:val="none"/>
        </w:rPr>
        <w:t>, Yadav</w:t>
      </w:r>
      <w:r w:rsidR="003B643F">
        <w:rPr>
          <w:rFonts w:ascii="Arial" w:eastAsia="Arial MT" w:hAnsi="Arial" w:cs="Arial"/>
          <w:kern w:val="0"/>
          <w14:ligatures w14:val="none"/>
        </w:rPr>
        <w:t>,</w:t>
      </w:r>
      <w:r w:rsidRPr="00CD7F1D">
        <w:rPr>
          <w:rFonts w:ascii="Arial" w:eastAsia="Arial MT" w:hAnsi="Arial" w:cs="Arial"/>
          <w:kern w:val="0"/>
          <w14:ligatures w14:val="none"/>
        </w:rPr>
        <w:t xml:space="preserve"> A</w:t>
      </w:r>
      <w:r w:rsidR="003B643F">
        <w:rPr>
          <w:rFonts w:ascii="Arial" w:eastAsia="Arial MT" w:hAnsi="Arial" w:cs="Arial"/>
          <w:kern w:val="0"/>
          <w14:ligatures w14:val="none"/>
        </w:rPr>
        <w:t>.,</w:t>
      </w:r>
      <w:r w:rsidRPr="00CD7F1D">
        <w:rPr>
          <w:rFonts w:ascii="Arial" w:eastAsia="Arial MT" w:hAnsi="Arial" w:cs="Arial"/>
          <w:kern w:val="0"/>
          <w14:ligatures w14:val="none"/>
        </w:rPr>
        <w:t xml:space="preserve"> </w:t>
      </w:r>
      <w:r w:rsidR="003B643F">
        <w:rPr>
          <w:rFonts w:ascii="Arial" w:eastAsia="Arial MT" w:hAnsi="Arial" w:cs="Arial"/>
          <w:kern w:val="0"/>
          <w14:ligatures w14:val="none"/>
        </w:rPr>
        <w:t>&amp;</w:t>
      </w:r>
      <w:r w:rsidRPr="00CD7F1D">
        <w:rPr>
          <w:rFonts w:ascii="Arial" w:eastAsia="Arial MT" w:hAnsi="Arial" w:cs="Arial"/>
          <w:kern w:val="0"/>
          <w14:ligatures w14:val="none"/>
        </w:rPr>
        <w:t xml:space="preserve"> Singh</w:t>
      </w:r>
      <w:r w:rsidR="003B643F">
        <w:rPr>
          <w:rFonts w:ascii="Arial" w:eastAsia="Arial MT" w:hAnsi="Arial" w:cs="Arial"/>
          <w:kern w:val="0"/>
          <w14:ligatures w14:val="none"/>
        </w:rPr>
        <w:t>, S</w:t>
      </w:r>
      <w:r w:rsidRPr="00CD7F1D">
        <w:rPr>
          <w:rFonts w:ascii="Arial" w:eastAsia="Arial MT" w:hAnsi="Arial" w:cs="Arial"/>
          <w:kern w:val="0"/>
          <w14:ligatures w14:val="none"/>
        </w:rPr>
        <w:t>.</w:t>
      </w:r>
      <w:r w:rsidR="003B643F">
        <w:rPr>
          <w:rFonts w:ascii="Arial" w:eastAsia="Arial MT" w:hAnsi="Arial" w:cs="Arial"/>
          <w:kern w:val="0"/>
          <w14:ligatures w14:val="none"/>
        </w:rPr>
        <w:t>,</w:t>
      </w:r>
      <w:r w:rsidRPr="00CD7F1D">
        <w:rPr>
          <w:rFonts w:ascii="Arial" w:eastAsia="Arial MT" w:hAnsi="Arial" w:cs="Arial"/>
          <w:kern w:val="0"/>
          <w14:ligatures w14:val="none"/>
        </w:rPr>
        <w:t xml:space="preserve"> </w:t>
      </w:r>
      <w:r w:rsidR="003B643F">
        <w:rPr>
          <w:rFonts w:ascii="Arial" w:eastAsia="Arial MT" w:hAnsi="Arial" w:cs="Arial"/>
          <w:kern w:val="0"/>
          <w14:ligatures w14:val="none"/>
        </w:rPr>
        <w:t>(</w:t>
      </w:r>
      <w:r w:rsidRPr="00CD7F1D">
        <w:rPr>
          <w:rFonts w:ascii="Arial" w:eastAsia="Arial MT" w:hAnsi="Arial" w:cs="Arial"/>
          <w:kern w:val="0"/>
          <w14:ligatures w14:val="none"/>
        </w:rPr>
        <w:t>2013</w:t>
      </w:r>
      <w:r w:rsidR="003B643F">
        <w:rPr>
          <w:rFonts w:ascii="Arial" w:eastAsia="Arial MT" w:hAnsi="Arial" w:cs="Arial"/>
          <w:kern w:val="0"/>
          <w14:ligatures w14:val="none"/>
        </w:rPr>
        <w:t>)</w:t>
      </w:r>
      <w:r w:rsidRPr="00CD7F1D">
        <w:rPr>
          <w:rFonts w:ascii="Arial" w:eastAsia="Arial MT" w:hAnsi="Arial" w:cs="Arial"/>
          <w:kern w:val="0"/>
          <w14:ligatures w14:val="none"/>
        </w:rPr>
        <w:t>. Bioefficacy of pinoxaen in combination with other herbicides against complex weed flora in wheat.</w:t>
      </w:r>
      <w:r w:rsidRPr="00CD7F1D">
        <w:rPr>
          <w:rFonts w:ascii="Arial" w:hAnsi="Arial" w:cs="Arial"/>
        </w:rPr>
        <w:t xml:space="preserve"> </w:t>
      </w:r>
      <w:r w:rsidRPr="00CD7F1D">
        <w:rPr>
          <w:rFonts w:ascii="Arial" w:eastAsia="Arial MT" w:hAnsi="Arial" w:cs="Arial"/>
          <w:kern w:val="0"/>
          <w14:ligatures w14:val="none"/>
        </w:rPr>
        <w:t>Indian Journal of Weed Science</w:t>
      </w:r>
      <w:r w:rsidR="003B643F">
        <w:rPr>
          <w:rFonts w:ascii="Arial" w:hAnsi="Arial" w:cs="Arial"/>
        </w:rPr>
        <w:t>,</w:t>
      </w:r>
      <w:r w:rsidRPr="00CD7F1D">
        <w:rPr>
          <w:rFonts w:ascii="Arial" w:hAnsi="Arial" w:cs="Arial"/>
        </w:rPr>
        <w:t>45</w:t>
      </w:r>
      <w:r w:rsidRPr="00CD7F1D">
        <w:rPr>
          <w:rFonts w:ascii="Arial" w:eastAsia="Arial MT" w:hAnsi="Arial" w:cs="Arial"/>
          <w:kern w:val="0"/>
          <w14:ligatures w14:val="none"/>
        </w:rPr>
        <w:t xml:space="preserve"> (2)</w:t>
      </w:r>
      <w:r w:rsidR="003B643F">
        <w:rPr>
          <w:rFonts w:ascii="Arial" w:eastAsia="Arial MT" w:hAnsi="Arial" w:cs="Arial"/>
          <w:kern w:val="0"/>
          <w14:ligatures w14:val="none"/>
        </w:rPr>
        <w:t>,</w:t>
      </w:r>
      <w:r w:rsidRPr="00CD7F1D">
        <w:rPr>
          <w:rFonts w:ascii="Arial" w:eastAsia="Arial MT" w:hAnsi="Arial" w:cs="Arial"/>
          <w:kern w:val="0"/>
          <w14:ligatures w14:val="none"/>
        </w:rPr>
        <w:t xml:space="preserve"> 90-92.</w:t>
      </w:r>
    </w:p>
    <w:p w14:paraId="05A72FAD" w14:textId="30F66F62" w:rsidR="00AF516C" w:rsidRPr="00CD7F1D" w:rsidRDefault="00AF516C" w:rsidP="001F018D">
      <w:pPr>
        <w:ind w:left="720" w:hanging="720"/>
        <w:jc w:val="both"/>
        <w:rPr>
          <w:rFonts w:ascii="Arial" w:eastAsia="Arial MT" w:hAnsi="Arial" w:cs="Arial"/>
          <w:kern w:val="0"/>
          <w14:ligatures w14:val="none"/>
        </w:rPr>
      </w:pPr>
      <w:r w:rsidRPr="00CD7F1D">
        <w:rPr>
          <w:rFonts w:ascii="Arial" w:eastAsia="Arial MT" w:hAnsi="Arial" w:cs="Arial"/>
          <w:kern w:val="0"/>
          <w14:ligatures w14:val="none"/>
        </w:rPr>
        <w:t>Shukla</w:t>
      </w:r>
      <w:r w:rsidR="003B643F">
        <w:rPr>
          <w:rFonts w:ascii="Arial" w:eastAsia="Arial MT" w:hAnsi="Arial" w:cs="Arial"/>
          <w:kern w:val="0"/>
          <w14:ligatures w14:val="none"/>
        </w:rPr>
        <w:t>,</w:t>
      </w:r>
      <w:r w:rsidRPr="00CD7F1D">
        <w:rPr>
          <w:rFonts w:ascii="Arial" w:eastAsia="Arial MT" w:hAnsi="Arial" w:cs="Arial"/>
          <w:kern w:val="0"/>
          <w14:ligatures w14:val="none"/>
        </w:rPr>
        <w:t xml:space="preserve"> S</w:t>
      </w:r>
      <w:r w:rsidR="003B643F">
        <w:rPr>
          <w:rFonts w:ascii="Arial" w:eastAsia="Arial MT" w:hAnsi="Arial" w:cs="Arial"/>
          <w:kern w:val="0"/>
          <w14:ligatures w14:val="none"/>
        </w:rPr>
        <w:t>.</w:t>
      </w:r>
      <w:r w:rsidRPr="00CD7F1D">
        <w:rPr>
          <w:rFonts w:ascii="Arial" w:eastAsia="Arial MT" w:hAnsi="Arial" w:cs="Arial"/>
          <w:kern w:val="0"/>
          <w14:ligatures w14:val="none"/>
        </w:rPr>
        <w:t xml:space="preserve"> K</w:t>
      </w:r>
      <w:r w:rsidR="003B643F">
        <w:rPr>
          <w:rFonts w:ascii="Arial" w:eastAsia="Arial MT" w:hAnsi="Arial" w:cs="Arial"/>
          <w:kern w:val="0"/>
          <w14:ligatures w14:val="none"/>
        </w:rPr>
        <w:t>.</w:t>
      </w:r>
      <w:r w:rsidRPr="00CD7F1D">
        <w:rPr>
          <w:rFonts w:ascii="Arial" w:eastAsia="Arial MT" w:hAnsi="Arial" w:cs="Arial"/>
          <w:kern w:val="0"/>
          <w14:ligatures w14:val="none"/>
        </w:rPr>
        <w:t xml:space="preserve">, </w:t>
      </w:r>
      <w:r w:rsidR="003B643F">
        <w:rPr>
          <w:rFonts w:ascii="Arial" w:eastAsia="Arial MT" w:hAnsi="Arial" w:cs="Arial"/>
          <w:kern w:val="0"/>
          <w14:ligatures w14:val="none"/>
        </w:rPr>
        <w:t>&amp;</w:t>
      </w:r>
      <w:r w:rsidRPr="00CD7F1D">
        <w:rPr>
          <w:rFonts w:ascii="Arial" w:eastAsia="Arial MT" w:hAnsi="Arial" w:cs="Arial"/>
          <w:kern w:val="0"/>
          <w14:ligatures w14:val="none"/>
        </w:rPr>
        <w:t xml:space="preserve"> Warsi</w:t>
      </w:r>
      <w:r w:rsidR="003B643F">
        <w:rPr>
          <w:rFonts w:ascii="Arial" w:eastAsia="Arial MT" w:hAnsi="Arial" w:cs="Arial"/>
          <w:kern w:val="0"/>
          <w14:ligatures w14:val="none"/>
        </w:rPr>
        <w:t>,</w:t>
      </w:r>
      <w:r w:rsidRPr="00CD7F1D">
        <w:rPr>
          <w:rFonts w:ascii="Arial" w:eastAsia="Arial MT" w:hAnsi="Arial" w:cs="Arial"/>
          <w:kern w:val="0"/>
          <w14:ligatures w14:val="none"/>
        </w:rPr>
        <w:t xml:space="preserve"> A</w:t>
      </w:r>
      <w:r w:rsidR="003B643F">
        <w:rPr>
          <w:rFonts w:ascii="Arial" w:eastAsia="Arial MT" w:hAnsi="Arial" w:cs="Arial"/>
          <w:kern w:val="0"/>
          <w14:ligatures w14:val="none"/>
        </w:rPr>
        <w:t>.</w:t>
      </w:r>
      <w:r w:rsidRPr="00CD7F1D">
        <w:rPr>
          <w:rFonts w:ascii="Arial" w:eastAsia="Arial MT" w:hAnsi="Arial" w:cs="Arial"/>
          <w:kern w:val="0"/>
          <w14:ligatures w14:val="none"/>
        </w:rPr>
        <w:t xml:space="preserve"> S.</w:t>
      </w:r>
      <w:r w:rsidR="003B643F">
        <w:rPr>
          <w:rFonts w:ascii="Arial" w:eastAsia="Arial MT" w:hAnsi="Arial" w:cs="Arial"/>
          <w:kern w:val="0"/>
          <w14:ligatures w14:val="none"/>
        </w:rPr>
        <w:t>,</w:t>
      </w:r>
      <w:r w:rsidRPr="00CD7F1D">
        <w:rPr>
          <w:rFonts w:ascii="Arial" w:eastAsia="Arial MT" w:hAnsi="Arial" w:cs="Arial"/>
          <w:kern w:val="0"/>
          <w14:ligatures w14:val="none"/>
        </w:rPr>
        <w:t xml:space="preserve"> </w:t>
      </w:r>
      <w:r w:rsidR="003B643F">
        <w:rPr>
          <w:rFonts w:ascii="Arial" w:eastAsia="Arial MT" w:hAnsi="Arial" w:cs="Arial"/>
          <w:kern w:val="0"/>
          <w14:ligatures w14:val="none"/>
        </w:rPr>
        <w:t>(</w:t>
      </w:r>
      <w:r w:rsidRPr="00CD7F1D">
        <w:rPr>
          <w:rFonts w:ascii="Arial" w:eastAsia="Arial MT" w:hAnsi="Arial" w:cs="Arial"/>
          <w:kern w:val="0"/>
          <w14:ligatures w14:val="none"/>
        </w:rPr>
        <w:t>2000</w:t>
      </w:r>
      <w:r w:rsidR="003B643F">
        <w:rPr>
          <w:rFonts w:ascii="Arial" w:eastAsia="Arial MT" w:hAnsi="Arial" w:cs="Arial"/>
          <w:kern w:val="0"/>
          <w14:ligatures w14:val="none"/>
        </w:rPr>
        <w:t>)</w:t>
      </w:r>
      <w:r w:rsidRPr="00CD7F1D">
        <w:rPr>
          <w:rFonts w:ascii="Arial" w:eastAsia="Arial MT" w:hAnsi="Arial" w:cs="Arial"/>
          <w:kern w:val="0"/>
          <w14:ligatures w14:val="none"/>
        </w:rPr>
        <w:t>. Effect of sulpher and micronutrients on growth, nutrient content and yield of wheat (</w:t>
      </w:r>
      <w:r w:rsidRPr="00CD7F1D">
        <w:rPr>
          <w:rFonts w:ascii="Arial" w:eastAsia="Arial MT" w:hAnsi="Arial" w:cs="Arial"/>
          <w:i/>
          <w:iCs/>
          <w:kern w:val="0"/>
          <w14:ligatures w14:val="none"/>
        </w:rPr>
        <w:t>Triticum aestivum</w:t>
      </w:r>
      <w:r w:rsidRPr="00CD7F1D">
        <w:rPr>
          <w:rFonts w:ascii="Arial" w:eastAsia="Arial MT" w:hAnsi="Arial" w:cs="Arial"/>
          <w:kern w:val="0"/>
          <w14:ligatures w14:val="none"/>
        </w:rPr>
        <w:t xml:space="preserve"> L.).</w:t>
      </w:r>
      <w:r w:rsidRPr="00CD7F1D">
        <w:rPr>
          <w:rFonts w:ascii="Arial" w:hAnsi="Arial" w:cs="Arial"/>
        </w:rPr>
        <w:t xml:space="preserve"> Indian Journal of Agricultural</w:t>
      </w:r>
      <w:r w:rsidRPr="00CD7F1D">
        <w:rPr>
          <w:rFonts w:ascii="Arial" w:eastAsia="Arial MT" w:hAnsi="Arial" w:cs="Arial"/>
          <w:kern w:val="0"/>
          <w14:ligatures w14:val="none"/>
        </w:rPr>
        <w:t xml:space="preserve"> Research</w:t>
      </w:r>
      <w:r w:rsidR="003B643F">
        <w:rPr>
          <w:rFonts w:ascii="Arial" w:eastAsia="Arial MT" w:hAnsi="Arial" w:cs="Arial"/>
          <w:kern w:val="0"/>
          <w14:ligatures w14:val="none"/>
        </w:rPr>
        <w:t>,</w:t>
      </w:r>
      <w:r w:rsidRPr="00CD7F1D">
        <w:rPr>
          <w:rFonts w:ascii="Arial" w:eastAsia="Arial MT" w:hAnsi="Arial" w:cs="Arial"/>
          <w:kern w:val="0"/>
          <w14:ligatures w14:val="none"/>
        </w:rPr>
        <w:t xml:space="preserve"> 34(3)</w:t>
      </w:r>
      <w:r w:rsidR="003B643F">
        <w:rPr>
          <w:rFonts w:ascii="Arial" w:eastAsia="Arial MT" w:hAnsi="Arial" w:cs="Arial"/>
          <w:kern w:val="0"/>
          <w14:ligatures w14:val="none"/>
        </w:rPr>
        <w:t xml:space="preserve">, </w:t>
      </w:r>
      <w:r w:rsidRPr="00CD7F1D">
        <w:rPr>
          <w:rFonts w:ascii="Arial" w:eastAsia="Arial MT" w:hAnsi="Arial" w:cs="Arial"/>
          <w:kern w:val="0"/>
          <w14:ligatures w14:val="none"/>
        </w:rPr>
        <w:t>203-205.</w:t>
      </w:r>
    </w:p>
    <w:p w14:paraId="79DCA070" w14:textId="76CFE102" w:rsidR="00AF516C" w:rsidRPr="00CD7F1D" w:rsidRDefault="00AF516C" w:rsidP="001F018D">
      <w:pPr>
        <w:ind w:left="720" w:hanging="720"/>
        <w:jc w:val="both"/>
        <w:rPr>
          <w:rFonts w:ascii="Arial" w:eastAsia="Arial MT" w:hAnsi="Arial" w:cs="Arial"/>
          <w:kern w:val="0"/>
          <w14:ligatures w14:val="none"/>
        </w:rPr>
      </w:pPr>
      <w:r w:rsidRPr="00CD7F1D">
        <w:rPr>
          <w:rFonts w:ascii="Arial" w:eastAsia="Arial MT" w:hAnsi="Arial" w:cs="Arial"/>
          <w:kern w:val="0"/>
          <w14:ligatures w14:val="none"/>
        </w:rPr>
        <w:t>Singh</w:t>
      </w:r>
      <w:r w:rsidR="003B643F">
        <w:rPr>
          <w:rFonts w:ascii="Arial" w:eastAsia="Arial MT" w:hAnsi="Arial" w:cs="Arial"/>
          <w:kern w:val="0"/>
          <w14:ligatures w14:val="none"/>
        </w:rPr>
        <w:t>,</w:t>
      </w:r>
      <w:r w:rsidRPr="00CD7F1D">
        <w:rPr>
          <w:rFonts w:ascii="Arial" w:eastAsia="Arial MT" w:hAnsi="Arial" w:cs="Arial"/>
          <w:kern w:val="0"/>
          <w14:ligatures w14:val="none"/>
        </w:rPr>
        <w:t xml:space="preserve"> R., Singh</w:t>
      </w:r>
      <w:r w:rsidR="003B643F">
        <w:rPr>
          <w:rFonts w:ascii="Arial" w:eastAsia="Arial MT" w:hAnsi="Arial" w:cs="Arial"/>
          <w:kern w:val="0"/>
          <w14:ligatures w14:val="none"/>
        </w:rPr>
        <w:t>,</w:t>
      </w:r>
      <w:r w:rsidRPr="00CD7F1D">
        <w:rPr>
          <w:rFonts w:ascii="Arial" w:eastAsia="Arial MT" w:hAnsi="Arial" w:cs="Arial"/>
          <w:kern w:val="0"/>
          <w14:ligatures w14:val="none"/>
        </w:rPr>
        <w:t xml:space="preserve"> P.</w:t>
      </w:r>
      <w:r w:rsidR="003B643F">
        <w:rPr>
          <w:rFonts w:ascii="Arial" w:eastAsia="Arial MT" w:hAnsi="Arial" w:cs="Arial"/>
          <w:kern w:val="0"/>
          <w14:ligatures w14:val="none"/>
        </w:rPr>
        <w:t>,</w:t>
      </w:r>
      <w:r w:rsidRPr="00CD7F1D">
        <w:rPr>
          <w:rFonts w:ascii="Arial" w:eastAsia="Arial MT" w:hAnsi="Arial" w:cs="Arial"/>
          <w:kern w:val="0"/>
          <w14:ligatures w14:val="none"/>
        </w:rPr>
        <w:t xml:space="preserve"> Singh</w:t>
      </w:r>
      <w:r w:rsidR="003B643F">
        <w:rPr>
          <w:rFonts w:ascii="Arial" w:eastAsia="Arial MT" w:hAnsi="Arial" w:cs="Arial"/>
          <w:kern w:val="0"/>
          <w14:ligatures w14:val="none"/>
        </w:rPr>
        <w:t>,</w:t>
      </w:r>
      <w:r w:rsidRPr="00CD7F1D">
        <w:rPr>
          <w:rFonts w:ascii="Arial" w:eastAsia="Arial MT" w:hAnsi="Arial" w:cs="Arial"/>
          <w:kern w:val="0"/>
          <w14:ligatures w14:val="none"/>
        </w:rPr>
        <w:t xml:space="preserve"> V</w:t>
      </w:r>
      <w:r w:rsidR="003B643F">
        <w:rPr>
          <w:rFonts w:ascii="Arial" w:eastAsia="Arial MT" w:hAnsi="Arial" w:cs="Arial"/>
          <w:kern w:val="0"/>
          <w14:ligatures w14:val="none"/>
        </w:rPr>
        <w:t>.</w:t>
      </w:r>
      <w:r w:rsidRPr="00CD7F1D">
        <w:rPr>
          <w:rFonts w:ascii="Arial" w:eastAsia="Arial MT" w:hAnsi="Arial" w:cs="Arial"/>
          <w:kern w:val="0"/>
          <w14:ligatures w14:val="none"/>
        </w:rPr>
        <w:t xml:space="preserve"> K., Singh</w:t>
      </w:r>
      <w:r w:rsidR="003B643F">
        <w:rPr>
          <w:rFonts w:ascii="Arial" w:eastAsia="Arial MT" w:hAnsi="Arial" w:cs="Arial"/>
          <w:kern w:val="0"/>
          <w14:ligatures w14:val="none"/>
        </w:rPr>
        <w:t>,</w:t>
      </w:r>
      <w:r w:rsidRPr="00CD7F1D">
        <w:rPr>
          <w:rFonts w:ascii="Arial" w:eastAsia="Arial MT" w:hAnsi="Arial" w:cs="Arial"/>
          <w:kern w:val="0"/>
          <w14:ligatures w14:val="none"/>
        </w:rPr>
        <w:t xml:space="preserve"> V</w:t>
      </w:r>
      <w:r w:rsidR="003B643F">
        <w:rPr>
          <w:rFonts w:ascii="Arial" w:eastAsia="Arial MT" w:hAnsi="Arial" w:cs="Arial"/>
          <w:kern w:val="0"/>
          <w14:ligatures w14:val="none"/>
        </w:rPr>
        <w:t>.</w:t>
      </w:r>
      <w:r w:rsidRPr="00CD7F1D">
        <w:rPr>
          <w:rFonts w:ascii="Arial" w:eastAsia="Arial MT" w:hAnsi="Arial" w:cs="Arial"/>
          <w:kern w:val="0"/>
          <w14:ligatures w14:val="none"/>
        </w:rPr>
        <w:t xml:space="preserve"> P.</w:t>
      </w:r>
      <w:r w:rsidR="003B643F">
        <w:rPr>
          <w:rFonts w:ascii="Arial" w:eastAsia="Arial MT" w:hAnsi="Arial" w:cs="Arial"/>
          <w:kern w:val="0"/>
          <w14:ligatures w14:val="none"/>
        </w:rPr>
        <w:t>,</w:t>
      </w:r>
      <w:r w:rsidRPr="00CD7F1D">
        <w:rPr>
          <w:rFonts w:ascii="Arial" w:eastAsia="Arial MT" w:hAnsi="Arial" w:cs="Arial"/>
          <w:kern w:val="0"/>
          <w14:ligatures w14:val="none"/>
        </w:rPr>
        <w:t xml:space="preserve"> </w:t>
      </w:r>
      <w:r w:rsidR="003B643F">
        <w:rPr>
          <w:rFonts w:ascii="Arial" w:eastAsia="Arial MT" w:hAnsi="Arial" w:cs="Arial"/>
          <w:kern w:val="0"/>
          <w14:ligatures w14:val="none"/>
        </w:rPr>
        <w:t>&amp;</w:t>
      </w:r>
      <w:r w:rsidRPr="00CD7F1D">
        <w:rPr>
          <w:rFonts w:ascii="Arial" w:eastAsia="Arial MT" w:hAnsi="Arial" w:cs="Arial"/>
          <w:kern w:val="0"/>
          <w14:ligatures w14:val="none"/>
        </w:rPr>
        <w:t xml:space="preserve"> Pratap</w:t>
      </w:r>
      <w:r w:rsidR="003B643F">
        <w:rPr>
          <w:rFonts w:ascii="Arial" w:eastAsia="Arial MT" w:hAnsi="Arial" w:cs="Arial"/>
          <w:kern w:val="0"/>
          <w14:ligatures w14:val="none"/>
        </w:rPr>
        <w:t>,</w:t>
      </w:r>
      <w:r w:rsidRPr="00CD7F1D">
        <w:rPr>
          <w:rFonts w:ascii="Arial" w:eastAsia="Arial MT" w:hAnsi="Arial" w:cs="Arial"/>
          <w:kern w:val="0"/>
          <w14:ligatures w14:val="none"/>
        </w:rPr>
        <w:t xml:space="preserve"> T.</w:t>
      </w:r>
      <w:r w:rsidR="003B643F">
        <w:rPr>
          <w:rFonts w:ascii="Arial" w:eastAsia="Arial MT" w:hAnsi="Arial" w:cs="Arial"/>
          <w:kern w:val="0"/>
          <w14:ligatures w14:val="none"/>
        </w:rPr>
        <w:t>,</w:t>
      </w:r>
      <w:r w:rsidRPr="00CD7F1D">
        <w:rPr>
          <w:rFonts w:ascii="Arial" w:eastAsia="Arial MT" w:hAnsi="Arial" w:cs="Arial"/>
          <w:kern w:val="0"/>
          <w14:ligatures w14:val="none"/>
        </w:rPr>
        <w:t xml:space="preserve"> </w:t>
      </w:r>
      <w:r w:rsidR="003B643F">
        <w:rPr>
          <w:rFonts w:ascii="Arial" w:eastAsia="Arial MT" w:hAnsi="Arial" w:cs="Arial"/>
          <w:kern w:val="0"/>
          <w14:ligatures w14:val="none"/>
        </w:rPr>
        <w:t>(</w:t>
      </w:r>
      <w:r w:rsidRPr="00CD7F1D">
        <w:rPr>
          <w:rFonts w:ascii="Arial" w:eastAsia="Arial MT" w:hAnsi="Arial" w:cs="Arial"/>
          <w:kern w:val="0"/>
          <w14:ligatures w14:val="none"/>
        </w:rPr>
        <w:t>2012</w:t>
      </w:r>
      <w:r w:rsidR="003B643F">
        <w:rPr>
          <w:rFonts w:ascii="Arial" w:eastAsia="Arial MT" w:hAnsi="Arial" w:cs="Arial"/>
          <w:kern w:val="0"/>
          <w14:ligatures w14:val="none"/>
        </w:rPr>
        <w:t>)</w:t>
      </w:r>
      <w:r w:rsidRPr="00CD7F1D">
        <w:rPr>
          <w:rFonts w:ascii="Arial" w:eastAsia="Arial MT" w:hAnsi="Arial" w:cs="Arial"/>
          <w:kern w:val="0"/>
          <w14:ligatures w14:val="none"/>
        </w:rPr>
        <w:t>. Effect of different herbicides on weed dry matter and yield of wheat. International Agronomy Congress</w:t>
      </w:r>
      <w:r w:rsidR="003B643F">
        <w:rPr>
          <w:rFonts w:ascii="Arial" w:eastAsia="Arial MT" w:hAnsi="Arial" w:cs="Arial"/>
          <w:kern w:val="0"/>
          <w14:ligatures w14:val="none"/>
        </w:rPr>
        <w:t>,</w:t>
      </w:r>
      <w:r w:rsidRPr="00CD7F1D">
        <w:rPr>
          <w:rFonts w:ascii="Arial" w:eastAsia="Arial MT" w:hAnsi="Arial" w:cs="Arial"/>
          <w:kern w:val="0"/>
          <w14:ligatures w14:val="none"/>
        </w:rPr>
        <w:t xml:space="preserve"> 2</w:t>
      </w:r>
      <w:r w:rsidR="003B643F">
        <w:rPr>
          <w:rFonts w:ascii="Arial" w:eastAsia="Arial MT" w:hAnsi="Arial" w:cs="Arial"/>
          <w:kern w:val="0"/>
          <w14:ligatures w14:val="none"/>
        </w:rPr>
        <w:t>,</w:t>
      </w:r>
      <w:r w:rsidRPr="00CD7F1D">
        <w:rPr>
          <w:rFonts w:ascii="Arial" w:eastAsia="Arial MT" w:hAnsi="Arial" w:cs="Arial"/>
          <w:kern w:val="0"/>
          <w14:ligatures w14:val="none"/>
        </w:rPr>
        <w:t xml:space="preserve"> 138-139.</w:t>
      </w:r>
    </w:p>
    <w:p w14:paraId="2003E96B" w14:textId="48A8F145" w:rsidR="00AF516C" w:rsidRPr="00CD7F1D" w:rsidRDefault="00AF516C" w:rsidP="001F018D">
      <w:pPr>
        <w:ind w:left="720" w:hanging="720"/>
        <w:jc w:val="both"/>
        <w:rPr>
          <w:rFonts w:ascii="Arial" w:eastAsia="Arial MT" w:hAnsi="Arial" w:cs="Arial"/>
          <w:kern w:val="0"/>
          <w14:ligatures w14:val="none"/>
        </w:rPr>
      </w:pPr>
      <w:r w:rsidRPr="00E02494">
        <w:rPr>
          <w:rFonts w:ascii="Arial" w:eastAsia="Arial MT" w:hAnsi="Arial" w:cs="Arial"/>
          <w:kern w:val="0"/>
          <w14:ligatures w14:val="none"/>
        </w:rPr>
        <w:t>Singh</w:t>
      </w:r>
      <w:r w:rsidR="003B643F">
        <w:rPr>
          <w:rFonts w:ascii="Arial" w:eastAsia="Arial MT" w:hAnsi="Arial" w:cs="Arial"/>
          <w:kern w:val="0"/>
          <w14:ligatures w14:val="none"/>
        </w:rPr>
        <w:t>,</w:t>
      </w:r>
      <w:r w:rsidRPr="00E02494">
        <w:rPr>
          <w:rFonts w:ascii="Arial" w:eastAsia="Arial MT" w:hAnsi="Arial" w:cs="Arial"/>
          <w:kern w:val="0"/>
          <w14:ligatures w14:val="none"/>
        </w:rPr>
        <w:t xml:space="preserve"> S</w:t>
      </w:r>
      <w:r w:rsidR="003B643F">
        <w:rPr>
          <w:rFonts w:ascii="Arial" w:eastAsia="Arial MT" w:hAnsi="Arial" w:cs="Arial"/>
          <w:kern w:val="0"/>
          <w14:ligatures w14:val="none"/>
        </w:rPr>
        <w:t>.</w:t>
      </w:r>
      <w:r w:rsidRPr="00E02494">
        <w:rPr>
          <w:rFonts w:ascii="Arial" w:eastAsia="Arial MT" w:hAnsi="Arial" w:cs="Arial"/>
          <w:kern w:val="0"/>
          <w14:ligatures w14:val="none"/>
        </w:rPr>
        <w:t>, Yadav</w:t>
      </w:r>
      <w:r w:rsidR="003B643F">
        <w:rPr>
          <w:rFonts w:ascii="Arial" w:eastAsia="Arial MT" w:hAnsi="Arial" w:cs="Arial"/>
          <w:kern w:val="0"/>
          <w14:ligatures w14:val="none"/>
        </w:rPr>
        <w:t xml:space="preserve">, </w:t>
      </w:r>
      <w:r w:rsidRPr="00E02494">
        <w:rPr>
          <w:rFonts w:ascii="Arial" w:eastAsia="Arial MT" w:hAnsi="Arial" w:cs="Arial"/>
          <w:kern w:val="0"/>
          <w14:ligatures w14:val="none"/>
        </w:rPr>
        <w:t>A</w:t>
      </w:r>
      <w:r w:rsidR="003B643F">
        <w:rPr>
          <w:rFonts w:ascii="Arial" w:eastAsia="Arial MT" w:hAnsi="Arial" w:cs="Arial"/>
          <w:kern w:val="0"/>
          <w14:ligatures w14:val="none"/>
        </w:rPr>
        <w:t>.</w:t>
      </w:r>
      <w:r w:rsidRPr="00E02494">
        <w:rPr>
          <w:rFonts w:ascii="Arial" w:eastAsia="Arial MT" w:hAnsi="Arial" w:cs="Arial"/>
          <w:kern w:val="0"/>
          <w14:ligatures w14:val="none"/>
        </w:rPr>
        <w:t>, Punia</w:t>
      </w:r>
      <w:r w:rsidR="003B643F">
        <w:rPr>
          <w:rFonts w:ascii="Arial" w:eastAsia="Arial MT" w:hAnsi="Arial" w:cs="Arial"/>
          <w:kern w:val="0"/>
          <w14:ligatures w14:val="none"/>
        </w:rPr>
        <w:t>,</w:t>
      </w:r>
      <w:r w:rsidRPr="00E02494">
        <w:rPr>
          <w:rFonts w:ascii="Arial" w:eastAsia="Arial MT" w:hAnsi="Arial" w:cs="Arial"/>
          <w:kern w:val="0"/>
          <w14:ligatures w14:val="none"/>
        </w:rPr>
        <w:t xml:space="preserve"> S</w:t>
      </w:r>
      <w:r w:rsidR="003B643F">
        <w:rPr>
          <w:rFonts w:ascii="Arial" w:eastAsia="Arial MT" w:hAnsi="Arial" w:cs="Arial"/>
          <w:kern w:val="0"/>
          <w14:ligatures w14:val="none"/>
        </w:rPr>
        <w:t>.</w:t>
      </w:r>
      <w:r w:rsidRPr="00E02494">
        <w:rPr>
          <w:rFonts w:ascii="Arial" w:eastAsia="Arial MT" w:hAnsi="Arial" w:cs="Arial"/>
          <w:kern w:val="0"/>
          <w14:ligatures w14:val="none"/>
        </w:rPr>
        <w:t>S</w:t>
      </w:r>
      <w:r w:rsidR="003B643F">
        <w:rPr>
          <w:rFonts w:ascii="Arial" w:eastAsia="Arial MT" w:hAnsi="Arial" w:cs="Arial"/>
          <w:kern w:val="0"/>
          <w14:ligatures w14:val="none"/>
        </w:rPr>
        <w:t>.</w:t>
      </w:r>
      <w:r w:rsidRPr="00E02494">
        <w:rPr>
          <w:rFonts w:ascii="Arial" w:eastAsia="Arial MT" w:hAnsi="Arial" w:cs="Arial"/>
          <w:kern w:val="0"/>
          <w14:ligatures w14:val="none"/>
        </w:rPr>
        <w:t>, Malik</w:t>
      </w:r>
      <w:r w:rsidR="003B643F">
        <w:rPr>
          <w:rFonts w:ascii="Arial" w:eastAsia="Arial MT" w:hAnsi="Arial" w:cs="Arial"/>
          <w:kern w:val="0"/>
          <w14:ligatures w14:val="none"/>
        </w:rPr>
        <w:t>,</w:t>
      </w:r>
      <w:r w:rsidRPr="00E02494">
        <w:rPr>
          <w:rFonts w:ascii="Arial" w:eastAsia="Arial MT" w:hAnsi="Arial" w:cs="Arial"/>
          <w:kern w:val="0"/>
          <w14:ligatures w14:val="none"/>
        </w:rPr>
        <w:t xml:space="preserve"> R</w:t>
      </w:r>
      <w:r w:rsidR="003B643F">
        <w:rPr>
          <w:rFonts w:ascii="Arial" w:eastAsia="Arial MT" w:hAnsi="Arial" w:cs="Arial"/>
          <w:kern w:val="0"/>
          <w14:ligatures w14:val="none"/>
        </w:rPr>
        <w:t>.</w:t>
      </w:r>
      <w:r w:rsidRPr="00E02494">
        <w:rPr>
          <w:rFonts w:ascii="Arial" w:eastAsia="Arial MT" w:hAnsi="Arial" w:cs="Arial"/>
          <w:kern w:val="0"/>
          <w14:ligatures w14:val="none"/>
        </w:rPr>
        <w:t>S</w:t>
      </w:r>
      <w:r w:rsidR="003B643F">
        <w:rPr>
          <w:rFonts w:ascii="Arial" w:eastAsia="Arial MT" w:hAnsi="Arial" w:cs="Arial"/>
          <w:kern w:val="0"/>
          <w14:ligatures w14:val="none"/>
        </w:rPr>
        <w:t>.</w:t>
      </w:r>
      <w:r w:rsidRPr="00E02494">
        <w:rPr>
          <w:rFonts w:ascii="Arial" w:eastAsia="Arial MT" w:hAnsi="Arial" w:cs="Arial"/>
          <w:kern w:val="0"/>
          <w14:ligatures w14:val="none"/>
        </w:rPr>
        <w:t>, Balyan</w:t>
      </w:r>
      <w:r w:rsidR="003B643F">
        <w:rPr>
          <w:rFonts w:ascii="Arial" w:eastAsia="Arial MT" w:hAnsi="Arial" w:cs="Arial"/>
          <w:kern w:val="0"/>
          <w14:ligatures w14:val="none"/>
        </w:rPr>
        <w:t>,</w:t>
      </w:r>
      <w:r w:rsidRPr="00E02494">
        <w:rPr>
          <w:rFonts w:ascii="Arial" w:eastAsia="Arial MT" w:hAnsi="Arial" w:cs="Arial"/>
          <w:kern w:val="0"/>
          <w14:ligatures w14:val="none"/>
        </w:rPr>
        <w:t xml:space="preserve"> R</w:t>
      </w:r>
      <w:r w:rsidR="003B643F">
        <w:rPr>
          <w:rFonts w:ascii="Arial" w:eastAsia="Arial MT" w:hAnsi="Arial" w:cs="Arial"/>
          <w:kern w:val="0"/>
          <w14:ligatures w14:val="none"/>
        </w:rPr>
        <w:t>.</w:t>
      </w:r>
      <w:r w:rsidRPr="00E02494">
        <w:rPr>
          <w:rFonts w:ascii="Arial" w:eastAsia="Arial MT" w:hAnsi="Arial" w:cs="Arial"/>
          <w:kern w:val="0"/>
          <w14:ligatures w14:val="none"/>
        </w:rPr>
        <w:t>S.</w:t>
      </w:r>
      <w:r w:rsidR="003B643F">
        <w:rPr>
          <w:rFonts w:ascii="Arial" w:eastAsia="Arial MT" w:hAnsi="Arial" w:cs="Arial"/>
          <w:kern w:val="0"/>
          <w14:ligatures w14:val="none"/>
        </w:rPr>
        <w:t>, (2010).</w:t>
      </w:r>
      <w:r w:rsidRPr="00E02494">
        <w:rPr>
          <w:rFonts w:ascii="Arial" w:eastAsia="Arial MT" w:hAnsi="Arial" w:cs="Arial"/>
          <w:kern w:val="0"/>
          <w14:ligatures w14:val="none"/>
        </w:rPr>
        <w:t xml:space="preserve"> Interaction of stage of application and herbicides on some Phalaris minor populations. Indian Journal of Weed Science</w:t>
      </w:r>
      <w:r w:rsidR="003B643F" w:rsidRPr="003B643F">
        <w:rPr>
          <w:rFonts w:ascii="Arial" w:eastAsia="Arial MT" w:hAnsi="Arial" w:cs="Arial"/>
          <w:kern w:val="0"/>
          <w14:ligatures w14:val="none"/>
        </w:rPr>
        <w:t>,</w:t>
      </w:r>
      <w:r w:rsidRPr="003B643F">
        <w:rPr>
          <w:rFonts w:ascii="Arial" w:eastAsia="Arial MT" w:hAnsi="Arial" w:cs="Arial"/>
          <w:kern w:val="0"/>
          <w14:ligatures w14:val="none"/>
        </w:rPr>
        <w:t xml:space="preserve"> 42</w:t>
      </w:r>
      <w:r w:rsidR="003B643F" w:rsidRPr="003B643F">
        <w:rPr>
          <w:rFonts w:ascii="Arial" w:eastAsia="Arial MT" w:hAnsi="Arial" w:cs="Arial"/>
          <w:kern w:val="0"/>
          <w14:ligatures w14:val="none"/>
        </w:rPr>
        <w:t xml:space="preserve">, </w:t>
      </w:r>
      <w:r w:rsidRPr="003B643F">
        <w:rPr>
          <w:rFonts w:ascii="Arial" w:eastAsia="Arial MT" w:hAnsi="Arial" w:cs="Arial"/>
          <w:kern w:val="0"/>
          <w14:ligatures w14:val="none"/>
        </w:rPr>
        <w:t>144-154.</w:t>
      </w:r>
    </w:p>
    <w:p w14:paraId="511E63BE" w14:textId="11D19820" w:rsidR="00AF516C" w:rsidRPr="00CD7F1D" w:rsidRDefault="00AF516C" w:rsidP="001F018D">
      <w:pPr>
        <w:ind w:left="720" w:hanging="720"/>
        <w:jc w:val="both"/>
        <w:rPr>
          <w:rFonts w:ascii="Arial" w:eastAsia="Arial MT" w:hAnsi="Arial" w:cs="Arial"/>
          <w:kern w:val="0"/>
          <w14:ligatures w14:val="none"/>
        </w:rPr>
      </w:pPr>
      <w:r w:rsidRPr="00CD7F1D">
        <w:rPr>
          <w:rFonts w:ascii="Arial" w:eastAsia="Arial MT" w:hAnsi="Arial" w:cs="Arial"/>
          <w:kern w:val="0"/>
          <w14:ligatures w14:val="none"/>
        </w:rPr>
        <w:t>Singh</w:t>
      </w:r>
      <w:r w:rsidR="003B643F">
        <w:rPr>
          <w:rFonts w:ascii="Arial" w:eastAsia="Arial MT" w:hAnsi="Arial" w:cs="Arial"/>
          <w:kern w:val="0"/>
          <w14:ligatures w14:val="none"/>
        </w:rPr>
        <w:t>,</w:t>
      </w:r>
      <w:r w:rsidRPr="00CD7F1D">
        <w:rPr>
          <w:rFonts w:ascii="Arial" w:eastAsia="Arial MT" w:hAnsi="Arial" w:cs="Arial"/>
          <w:kern w:val="0"/>
          <w14:ligatures w14:val="none"/>
        </w:rPr>
        <w:t xml:space="preserve"> V</w:t>
      </w:r>
      <w:r w:rsidR="003B643F">
        <w:rPr>
          <w:rFonts w:ascii="Arial" w:eastAsia="Arial MT" w:hAnsi="Arial" w:cs="Arial"/>
          <w:kern w:val="0"/>
          <w14:ligatures w14:val="none"/>
        </w:rPr>
        <w:t>.</w:t>
      </w:r>
      <w:r w:rsidRPr="00CD7F1D">
        <w:rPr>
          <w:rFonts w:ascii="Arial" w:eastAsia="Arial MT" w:hAnsi="Arial" w:cs="Arial"/>
          <w:kern w:val="0"/>
          <w14:ligatures w14:val="none"/>
        </w:rPr>
        <w:t xml:space="preserve"> P</w:t>
      </w:r>
      <w:r w:rsidR="003B643F">
        <w:rPr>
          <w:rFonts w:ascii="Arial" w:eastAsia="Arial MT" w:hAnsi="Arial" w:cs="Arial"/>
          <w:kern w:val="0"/>
          <w14:ligatures w14:val="none"/>
        </w:rPr>
        <w:t>.</w:t>
      </w:r>
      <w:r w:rsidRPr="00CD7F1D">
        <w:rPr>
          <w:rFonts w:ascii="Arial" w:eastAsia="Arial MT" w:hAnsi="Arial" w:cs="Arial"/>
          <w:kern w:val="0"/>
          <w14:ligatures w14:val="none"/>
        </w:rPr>
        <w:t>, Barman</w:t>
      </w:r>
      <w:r w:rsidR="003B643F">
        <w:rPr>
          <w:rFonts w:ascii="Arial" w:eastAsia="Arial MT" w:hAnsi="Arial" w:cs="Arial"/>
          <w:kern w:val="0"/>
          <w14:ligatures w14:val="none"/>
        </w:rPr>
        <w:t>,</w:t>
      </w:r>
      <w:r w:rsidRPr="00CD7F1D">
        <w:rPr>
          <w:rFonts w:ascii="Arial" w:eastAsia="Arial MT" w:hAnsi="Arial" w:cs="Arial"/>
          <w:kern w:val="0"/>
          <w14:ligatures w14:val="none"/>
        </w:rPr>
        <w:t xml:space="preserve"> K</w:t>
      </w:r>
      <w:r w:rsidR="003B643F">
        <w:rPr>
          <w:rFonts w:ascii="Arial" w:eastAsia="Arial MT" w:hAnsi="Arial" w:cs="Arial"/>
          <w:kern w:val="0"/>
          <w14:ligatures w14:val="none"/>
        </w:rPr>
        <w:t>.</w:t>
      </w:r>
      <w:r w:rsidRPr="00CD7F1D">
        <w:rPr>
          <w:rFonts w:ascii="Arial" w:eastAsia="Arial MT" w:hAnsi="Arial" w:cs="Arial"/>
          <w:kern w:val="0"/>
          <w14:ligatures w14:val="none"/>
        </w:rPr>
        <w:t xml:space="preserve"> K</w:t>
      </w:r>
      <w:r w:rsidR="003B643F">
        <w:rPr>
          <w:rFonts w:ascii="Arial" w:eastAsia="Arial MT" w:hAnsi="Arial" w:cs="Arial"/>
          <w:kern w:val="0"/>
          <w14:ligatures w14:val="none"/>
        </w:rPr>
        <w:t>.</w:t>
      </w:r>
      <w:r w:rsidRPr="00CD7F1D">
        <w:rPr>
          <w:rFonts w:ascii="Arial" w:eastAsia="Arial MT" w:hAnsi="Arial" w:cs="Arial"/>
          <w:kern w:val="0"/>
          <w14:ligatures w14:val="none"/>
        </w:rPr>
        <w:t>, Singh</w:t>
      </w:r>
      <w:r w:rsidR="003B643F">
        <w:rPr>
          <w:rFonts w:ascii="Arial" w:eastAsia="Arial MT" w:hAnsi="Arial" w:cs="Arial"/>
          <w:kern w:val="0"/>
          <w14:ligatures w14:val="none"/>
        </w:rPr>
        <w:t>,</w:t>
      </w:r>
      <w:r w:rsidRPr="00CD7F1D">
        <w:rPr>
          <w:rFonts w:ascii="Arial" w:eastAsia="Arial MT" w:hAnsi="Arial" w:cs="Arial"/>
          <w:kern w:val="0"/>
          <w14:ligatures w14:val="none"/>
        </w:rPr>
        <w:t xml:space="preserve"> P</w:t>
      </w:r>
      <w:r w:rsidR="003B643F">
        <w:rPr>
          <w:rFonts w:ascii="Arial" w:eastAsia="Arial MT" w:hAnsi="Arial" w:cs="Arial"/>
          <w:kern w:val="0"/>
          <w14:ligatures w14:val="none"/>
        </w:rPr>
        <w:t>.</w:t>
      </w:r>
      <w:r w:rsidRPr="00CD7F1D">
        <w:rPr>
          <w:rFonts w:ascii="Arial" w:eastAsia="Arial MT" w:hAnsi="Arial" w:cs="Arial"/>
          <w:kern w:val="0"/>
          <w14:ligatures w14:val="none"/>
        </w:rPr>
        <w:t xml:space="preserve"> K</w:t>
      </w:r>
      <w:r w:rsidR="003B643F">
        <w:rPr>
          <w:rFonts w:ascii="Arial" w:eastAsia="Arial MT" w:hAnsi="Arial" w:cs="Arial"/>
          <w:kern w:val="0"/>
          <w14:ligatures w14:val="none"/>
        </w:rPr>
        <w:t>.</w:t>
      </w:r>
      <w:r w:rsidRPr="00CD7F1D">
        <w:rPr>
          <w:rFonts w:ascii="Arial" w:eastAsia="Arial MT" w:hAnsi="Arial" w:cs="Arial"/>
          <w:kern w:val="0"/>
          <w14:ligatures w14:val="none"/>
        </w:rPr>
        <w:t>, Singh</w:t>
      </w:r>
      <w:r w:rsidR="003B643F">
        <w:rPr>
          <w:rFonts w:ascii="Arial" w:eastAsia="Arial MT" w:hAnsi="Arial" w:cs="Arial"/>
          <w:kern w:val="0"/>
          <w14:ligatures w14:val="none"/>
        </w:rPr>
        <w:t>,</w:t>
      </w:r>
      <w:r w:rsidRPr="00CD7F1D">
        <w:rPr>
          <w:rFonts w:ascii="Arial" w:eastAsia="Arial MT" w:hAnsi="Arial" w:cs="Arial"/>
          <w:kern w:val="0"/>
          <w14:ligatures w14:val="none"/>
        </w:rPr>
        <w:t xml:space="preserve"> R</w:t>
      </w:r>
      <w:r w:rsidR="003B643F">
        <w:rPr>
          <w:rFonts w:ascii="Arial" w:eastAsia="Arial MT" w:hAnsi="Arial" w:cs="Arial"/>
          <w:kern w:val="0"/>
          <w14:ligatures w14:val="none"/>
        </w:rPr>
        <w:t>.</w:t>
      </w:r>
      <w:r w:rsidRPr="00CD7F1D">
        <w:rPr>
          <w:rFonts w:ascii="Arial" w:eastAsia="Arial MT" w:hAnsi="Arial" w:cs="Arial"/>
          <w:kern w:val="0"/>
          <w14:ligatures w14:val="none"/>
        </w:rPr>
        <w:t xml:space="preserve">, </w:t>
      </w:r>
      <w:r w:rsidR="003B643F">
        <w:rPr>
          <w:rFonts w:ascii="Arial" w:eastAsia="Arial MT" w:hAnsi="Arial" w:cs="Arial"/>
          <w:kern w:val="0"/>
          <w14:ligatures w14:val="none"/>
        </w:rPr>
        <w:t xml:space="preserve">&amp; </w:t>
      </w:r>
      <w:r w:rsidRPr="00CD7F1D">
        <w:rPr>
          <w:rFonts w:ascii="Arial" w:eastAsia="Arial MT" w:hAnsi="Arial" w:cs="Arial"/>
          <w:kern w:val="0"/>
          <w14:ligatures w14:val="none"/>
        </w:rPr>
        <w:t>Dixit</w:t>
      </w:r>
      <w:r w:rsidR="00435DF7">
        <w:rPr>
          <w:rFonts w:ascii="Arial" w:eastAsia="Arial MT" w:hAnsi="Arial" w:cs="Arial"/>
          <w:kern w:val="0"/>
          <w14:ligatures w14:val="none"/>
        </w:rPr>
        <w:t>,</w:t>
      </w:r>
      <w:r w:rsidRPr="00CD7F1D">
        <w:rPr>
          <w:rFonts w:ascii="Arial" w:eastAsia="Arial MT" w:hAnsi="Arial" w:cs="Arial"/>
          <w:kern w:val="0"/>
          <w14:ligatures w14:val="none"/>
        </w:rPr>
        <w:t xml:space="preserve"> A.</w:t>
      </w:r>
      <w:r w:rsidR="00435DF7">
        <w:rPr>
          <w:rFonts w:ascii="Arial" w:eastAsia="Arial MT" w:hAnsi="Arial" w:cs="Arial"/>
          <w:kern w:val="0"/>
          <w14:ligatures w14:val="none"/>
        </w:rPr>
        <w:t>,</w:t>
      </w:r>
      <w:r w:rsidRPr="00CD7F1D">
        <w:rPr>
          <w:rFonts w:ascii="Arial" w:eastAsia="Arial MT" w:hAnsi="Arial" w:cs="Arial"/>
          <w:kern w:val="0"/>
          <w14:ligatures w14:val="none"/>
        </w:rPr>
        <w:t xml:space="preserve"> </w:t>
      </w:r>
      <w:r w:rsidR="00435DF7">
        <w:rPr>
          <w:rFonts w:ascii="Arial" w:eastAsia="Arial MT" w:hAnsi="Arial" w:cs="Arial"/>
          <w:kern w:val="0"/>
          <w14:ligatures w14:val="none"/>
        </w:rPr>
        <w:t>(</w:t>
      </w:r>
      <w:r w:rsidRPr="00CD7F1D">
        <w:rPr>
          <w:rFonts w:ascii="Arial" w:eastAsia="Arial MT" w:hAnsi="Arial" w:cs="Arial"/>
          <w:kern w:val="0"/>
          <w14:ligatures w14:val="none"/>
        </w:rPr>
        <w:t>2017</w:t>
      </w:r>
      <w:r w:rsidR="00435DF7">
        <w:rPr>
          <w:rFonts w:ascii="Arial" w:eastAsia="Arial MT" w:hAnsi="Arial" w:cs="Arial"/>
          <w:kern w:val="0"/>
          <w14:ligatures w14:val="none"/>
        </w:rPr>
        <w:t>).</w:t>
      </w:r>
      <w:r w:rsidRPr="00CD7F1D">
        <w:rPr>
          <w:rFonts w:ascii="Arial" w:eastAsia="Arial MT" w:hAnsi="Arial" w:cs="Arial"/>
          <w:kern w:val="0"/>
          <w14:ligatures w14:val="none"/>
        </w:rPr>
        <w:t xml:space="preserve"> Managing weeds in rice (</w:t>
      </w:r>
      <w:r w:rsidRPr="00CD7F1D">
        <w:rPr>
          <w:rFonts w:ascii="Arial" w:eastAsia="Arial MT" w:hAnsi="Arial" w:cs="Arial"/>
          <w:i/>
          <w:iCs/>
          <w:kern w:val="0"/>
          <w14:ligatures w14:val="none"/>
        </w:rPr>
        <w:t>Oryza sativa</w:t>
      </w:r>
      <w:r w:rsidRPr="00CD7F1D">
        <w:rPr>
          <w:rFonts w:ascii="Arial" w:eastAsia="Arial MT" w:hAnsi="Arial" w:cs="Arial"/>
          <w:kern w:val="0"/>
          <w14:ligatures w14:val="none"/>
        </w:rPr>
        <w:t>)-wheat (</w:t>
      </w:r>
      <w:r w:rsidRPr="00CD7F1D">
        <w:rPr>
          <w:rFonts w:ascii="Arial" w:eastAsia="Arial MT" w:hAnsi="Arial" w:cs="Arial"/>
          <w:i/>
          <w:iCs/>
          <w:kern w:val="0"/>
          <w14:ligatures w14:val="none"/>
        </w:rPr>
        <w:t>Triticum aestivum</w:t>
      </w:r>
      <w:r w:rsidRPr="00CD7F1D">
        <w:rPr>
          <w:rFonts w:ascii="Arial" w:eastAsia="Arial MT" w:hAnsi="Arial" w:cs="Arial"/>
          <w:kern w:val="0"/>
          <w14:ligatures w14:val="none"/>
        </w:rPr>
        <w:t>)-greengram (</w:t>
      </w:r>
      <w:r w:rsidRPr="00CD7F1D">
        <w:rPr>
          <w:rFonts w:ascii="Arial" w:eastAsia="Arial MT" w:hAnsi="Arial" w:cs="Arial"/>
          <w:i/>
          <w:iCs/>
          <w:kern w:val="0"/>
          <w14:ligatures w14:val="none"/>
        </w:rPr>
        <w:t>Vigna radiata</w:t>
      </w:r>
      <w:r w:rsidRPr="00CD7F1D">
        <w:rPr>
          <w:rFonts w:ascii="Arial" w:eastAsia="Arial MT" w:hAnsi="Arial" w:cs="Arial"/>
          <w:kern w:val="0"/>
          <w14:ligatures w14:val="none"/>
        </w:rPr>
        <w:t xml:space="preserve">) system under conservation agriculture in black cotton soils. Indian Journal of Agricultural </w:t>
      </w:r>
      <w:r w:rsidR="00435DF7" w:rsidRPr="00CD7F1D">
        <w:rPr>
          <w:rFonts w:ascii="Arial" w:eastAsia="Arial MT" w:hAnsi="Arial" w:cs="Arial"/>
          <w:kern w:val="0"/>
          <w14:ligatures w14:val="none"/>
        </w:rPr>
        <w:t>Sciences</w:t>
      </w:r>
      <w:r w:rsidR="00435DF7">
        <w:rPr>
          <w:rFonts w:ascii="Arial" w:eastAsia="Arial MT" w:hAnsi="Arial" w:cs="Arial"/>
          <w:kern w:val="0"/>
          <w14:ligatures w14:val="none"/>
        </w:rPr>
        <w:t>,</w:t>
      </w:r>
      <w:r w:rsidR="00435DF7" w:rsidRPr="00CD7F1D">
        <w:rPr>
          <w:rFonts w:ascii="Arial" w:eastAsia="Arial MT" w:hAnsi="Arial" w:cs="Arial"/>
          <w:kern w:val="0"/>
          <w14:ligatures w14:val="none"/>
        </w:rPr>
        <w:t xml:space="preserve"> 87</w:t>
      </w:r>
      <w:r w:rsidR="00435DF7">
        <w:rPr>
          <w:rFonts w:ascii="Arial" w:eastAsia="Arial MT" w:hAnsi="Arial" w:cs="Arial"/>
          <w:kern w:val="0"/>
          <w14:ligatures w14:val="none"/>
        </w:rPr>
        <w:t>(6), 7</w:t>
      </w:r>
      <w:r w:rsidRPr="00CD7F1D">
        <w:rPr>
          <w:rFonts w:ascii="Arial" w:eastAsia="Arial MT" w:hAnsi="Arial" w:cs="Arial"/>
          <w:kern w:val="0"/>
          <w14:ligatures w14:val="none"/>
        </w:rPr>
        <w:t>39-45</w:t>
      </w:r>
    </w:p>
    <w:p w14:paraId="15E560DE" w14:textId="11D8FC02" w:rsidR="00AF516C" w:rsidRPr="00CD7F1D" w:rsidRDefault="00AF516C" w:rsidP="001F018D">
      <w:pPr>
        <w:ind w:left="720" w:hanging="720"/>
        <w:jc w:val="both"/>
        <w:rPr>
          <w:rFonts w:ascii="Arial" w:hAnsi="Arial" w:cs="Arial"/>
        </w:rPr>
      </w:pPr>
      <w:r w:rsidRPr="00CD7F1D">
        <w:rPr>
          <w:rFonts w:ascii="Arial" w:hAnsi="Arial" w:cs="Arial"/>
        </w:rPr>
        <w:t>Subbiah</w:t>
      </w:r>
      <w:r w:rsidR="00435DF7">
        <w:rPr>
          <w:rFonts w:ascii="Arial" w:hAnsi="Arial" w:cs="Arial"/>
        </w:rPr>
        <w:t>,</w:t>
      </w:r>
      <w:r w:rsidRPr="00CD7F1D">
        <w:rPr>
          <w:rFonts w:ascii="Arial" w:hAnsi="Arial" w:cs="Arial"/>
        </w:rPr>
        <w:t xml:space="preserve"> B</w:t>
      </w:r>
      <w:r w:rsidR="00435DF7">
        <w:rPr>
          <w:rFonts w:ascii="Arial" w:hAnsi="Arial" w:cs="Arial"/>
        </w:rPr>
        <w:t>.</w:t>
      </w:r>
      <w:r w:rsidRPr="00CD7F1D">
        <w:rPr>
          <w:rFonts w:ascii="Arial" w:hAnsi="Arial" w:cs="Arial"/>
        </w:rPr>
        <w:t xml:space="preserve"> V</w:t>
      </w:r>
      <w:r w:rsidR="00435DF7">
        <w:rPr>
          <w:rFonts w:ascii="Arial" w:hAnsi="Arial" w:cs="Arial"/>
        </w:rPr>
        <w:t>.,</w:t>
      </w:r>
      <w:r w:rsidRPr="00CD7F1D">
        <w:rPr>
          <w:rFonts w:ascii="Arial" w:hAnsi="Arial" w:cs="Arial"/>
        </w:rPr>
        <w:t xml:space="preserve"> </w:t>
      </w:r>
      <w:r w:rsidR="00435DF7">
        <w:rPr>
          <w:rFonts w:ascii="Arial" w:hAnsi="Arial" w:cs="Arial"/>
        </w:rPr>
        <w:t>&amp;</w:t>
      </w:r>
      <w:r w:rsidRPr="00CD7F1D">
        <w:rPr>
          <w:rFonts w:ascii="Arial" w:hAnsi="Arial" w:cs="Arial"/>
        </w:rPr>
        <w:t xml:space="preserve"> Asija</w:t>
      </w:r>
      <w:r w:rsidR="00435DF7">
        <w:rPr>
          <w:rFonts w:ascii="Arial" w:hAnsi="Arial" w:cs="Arial"/>
        </w:rPr>
        <w:t>,</w:t>
      </w:r>
      <w:r w:rsidRPr="00CD7F1D">
        <w:rPr>
          <w:rFonts w:ascii="Arial" w:hAnsi="Arial" w:cs="Arial"/>
        </w:rPr>
        <w:t xml:space="preserve"> G</w:t>
      </w:r>
      <w:r w:rsidR="00435DF7">
        <w:rPr>
          <w:rFonts w:ascii="Arial" w:hAnsi="Arial" w:cs="Arial"/>
        </w:rPr>
        <w:t>.</w:t>
      </w:r>
      <w:r w:rsidRPr="00CD7F1D">
        <w:rPr>
          <w:rFonts w:ascii="Arial" w:hAnsi="Arial" w:cs="Arial"/>
        </w:rPr>
        <w:t xml:space="preserve"> L.</w:t>
      </w:r>
      <w:r w:rsidR="00435DF7">
        <w:rPr>
          <w:rFonts w:ascii="Arial" w:hAnsi="Arial" w:cs="Arial"/>
        </w:rPr>
        <w:t>,</w:t>
      </w:r>
      <w:r w:rsidRPr="00CD7F1D">
        <w:rPr>
          <w:rFonts w:ascii="Arial" w:hAnsi="Arial" w:cs="Arial"/>
        </w:rPr>
        <w:t xml:space="preserve"> </w:t>
      </w:r>
      <w:r w:rsidR="00435DF7">
        <w:rPr>
          <w:rFonts w:ascii="Arial" w:hAnsi="Arial" w:cs="Arial"/>
        </w:rPr>
        <w:t>(</w:t>
      </w:r>
      <w:r w:rsidRPr="00CD7F1D">
        <w:rPr>
          <w:rFonts w:ascii="Arial" w:hAnsi="Arial" w:cs="Arial"/>
        </w:rPr>
        <w:t>1956</w:t>
      </w:r>
      <w:r w:rsidR="00435DF7">
        <w:rPr>
          <w:rFonts w:ascii="Arial" w:hAnsi="Arial" w:cs="Arial"/>
        </w:rPr>
        <w:t>)</w:t>
      </w:r>
      <w:r w:rsidRPr="00CD7F1D">
        <w:rPr>
          <w:rFonts w:ascii="Arial" w:hAnsi="Arial" w:cs="Arial"/>
        </w:rPr>
        <w:t>. A</w:t>
      </w:r>
      <w:r w:rsidRPr="00CD7F1D">
        <w:rPr>
          <w:rFonts w:ascii="Arial" w:hAnsi="Arial" w:cs="Arial"/>
          <w:spacing w:val="-2"/>
        </w:rPr>
        <w:t xml:space="preserve"> </w:t>
      </w:r>
      <w:r w:rsidRPr="00CD7F1D">
        <w:rPr>
          <w:rFonts w:ascii="Arial" w:hAnsi="Arial" w:cs="Arial"/>
        </w:rPr>
        <w:t>rapid procedure</w:t>
      </w:r>
      <w:r w:rsidRPr="00CD7F1D">
        <w:rPr>
          <w:rFonts w:ascii="Arial" w:hAnsi="Arial" w:cs="Arial"/>
          <w:spacing w:val="-2"/>
        </w:rPr>
        <w:t xml:space="preserve"> </w:t>
      </w:r>
      <w:r w:rsidRPr="00CD7F1D">
        <w:rPr>
          <w:rFonts w:ascii="Arial" w:hAnsi="Arial" w:cs="Arial"/>
        </w:rPr>
        <w:t>for the</w:t>
      </w:r>
      <w:r w:rsidRPr="00CD7F1D">
        <w:rPr>
          <w:rFonts w:ascii="Arial" w:hAnsi="Arial" w:cs="Arial"/>
          <w:spacing w:val="-2"/>
        </w:rPr>
        <w:t xml:space="preserve"> </w:t>
      </w:r>
      <w:r w:rsidRPr="00CD7F1D">
        <w:rPr>
          <w:rFonts w:ascii="Arial" w:hAnsi="Arial" w:cs="Arial"/>
        </w:rPr>
        <w:t>estimation of available nitrogen in soils. Current Science</w:t>
      </w:r>
      <w:r w:rsidR="00435DF7">
        <w:rPr>
          <w:rFonts w:ascii="Arial" w:hAnsi="Arial" w:cs="Arial"/>
        </w:rPr>
        <w:t>,</w:t>
      </w:r>
      <w:r w:rsidRPr="00CD7F1D">
        <w:rPr>
          <w:rFonts w:ascii="Arial" w:hAnsi="Arial" w:cs="Arial"/>
        </w:rPr>
        <w:t xml:space="preserve"> 2</w:t>
      </w:r>
      <w:r w:rsidR="00435DF7">
        <w:rPr>
          <w:rFonts w:ascii="Arial" w:hAnsi="Arial" w:cs="Arial"/>
        </w:rPr>
        <w:t>,</w:t>
      </w:r>
      <w:r w:rsidRPr="00CD7F1D">
        <w:rPr>
          <w:rFonts w:ascii="Arial" w:hAnsi="Arial" w:cs="Arial"/>
        </w:rPr>
        <w:t>259-260.</w:t>
      </w:r>
    </w:p>
    <w:p w14:paraId="1BC1ED42" w14:textId="72A03B41" w:rsidR="00AF516C" w:rsidRPr="00CD7F1D" w:rsidRDefault="00AF516C" w:rsidP="001F018D">
      <w:pPr>
        <w:ind w:left="720" w:hanging="720"/>
        <w:jc w:val="both"/>
        <w:rPr>
          <w:rFonts w:ascii="Arial" w:eastAsia="Arial MT" w:hAnsi="Arial" w:cs="Arial"/>
          <w:kern w:val="0"/>
          <w14:ligatures w14:val="none"/>
        </w:rPr>
      </w:pPr>
      <w:r w:rsidRPr="00CD7F1D">
        <w:rPr>
          <w:rFonts w:ascii="Arial" w:eastAsia="Arial MT" w:hAnsi="Arial" w:cs="Arial"/>
          <w:kern w:val="0"/>
          <w14:ligatures w14:val="none"/>
        </w:rPr>
        <w:t>Swaminathan, M</w:t>
      </w:r>
      <w:r w:rsidR="00435DF7">
        <w:rPr>
          <w:rFonts w:ascii="Arial" w:eastAsia="Arial MT" w:hAnsi="Arial" w:cs="Arial"/>
          <w:kern w:val="0"/>
          <w14:ligatures w14:val="none"/>
        </w:rPr>
        <w:t>.</w:t>
      </w:r>
      <w:r w:rsidRPr="00CD7F1D">
        <w:rPr>
          <w:rFonts w:ascii="Arial" w:eastAsia="Arial MT" w:hAnsi="Arial" w:cs="Arial"/>
          <w:kern w:val="0"/>
          <w14:ligatures w14:val="none"/>
        </w:rPr>
        <w:t xml:space="preserve"> S.</w:t>
      </w:r>
      <w:r w:rsidR="00435DF7">
        <w:rPr>
          <w:rFonts w:ascii="Arial" w:eastAsia="Arial MT" w:hAnsi="Arial" w:cs="Arial"/>
          <w:kern w:val="0"/>
          <w14:ligatures w14:val="none"/>
        </w:rPr>
        <w:t>,</w:t>
      </w:r>
      <w:r w:rsidRPr="00CD7F1D">
        <w:rPr>
          <w:rFonts w:ascii="Arial" w:eastAsia="Arial MT" w:hAnsi="Arial" w:cs="Arial"/>
          <w:kern w:val="0"/>
          <w14:ligatures w14:val="none"/>
        </w:rPr>
        <w:t xml:space="preserve"> </w:t>
      </w:r>
      <w:r w:rsidR="00435DF7">
        <w:rPr>
          <w:rFonts w:ascii="Arial" w:eastAsia="Arial MT" w:hAnsi="Arial" w:cs="Arial"/>
          <w:kern w:val="0"/>
          <w14:ligatures w14:val="none"/>
        </w:rPr>
        <w:t>&amp;</w:t>
      </w:r>
      <w:r w:rsidRPr="00CD7F1D">
        <w:rPr>
          <w:rFonts w:ascii="Arial" w:eastAsia="Arial MT" w:hAnsi="Arial" w:cs="Arial"/>
          <w:kern w:val="0"/>
          <w14:ligatures w14:val="none"/>
        </w:rPr>
        <w:t xml:space="preserve"> Bhavani, R</w:t>
      </w:r>
      <w:r w:rsidR="00435DF7">
        <w:rPr>
          <w:rFonts w:ascii="Arial" w:eastAsia="Arial MT" w:hAnsi="Arial" w:cs="Arial"/>
          <w:kern w:val="0"/>
          <w14:ligatures w14:val="none"/>
        </w:rPr>
        <w:t>.</w:t>
      </w:r>
      <w:r w:rsidRPr="00CD7F1D">
        <w:rPr>
          <w:rFonts w:ascii="Arial" w:eastAsia="Arial MT" w:hAnsi="Arial" w:cs="Arial"/>
          <w:kern w:val="0"/>
          <w14:ligatures w14:val="none"/>
        </w:rPr>
        <w:t xml:space="preserve"> V.</w:t>
      </w:r>
      <w:r w:rsidR="00435DF7">
        <w:rPr>
          <w:rFonts w:ascii="Arial" w:eastAsia="Arial MT" w:hAnsi="Arial" w:cs="Arial"/>
          <w:kern w:val="0"/>
          <w14:ligatures w14:val="none"/>
        </w:rPr>
        <w:t>,</w:t>
      </w:r>
      <w:r w:rsidRPr="00CD7F1D">
        <w:rPr>
          <w:rFonts w:ascii="Arial" w:eastAsia="Arial MT" w:hAnsi="Arial" w:cs="Arial"/>
          <w:kern w:val="0"/>
          <w14:ligatures w14:val="none"/>
        </w:rPr>
        <w:t xml:space="preserve"> </w:t>
      </w:r>
      <w:r w:rsidR="00435DF7">
        <w:rPr>
          <w:rFonts w:ascii="Arial" w:eastAsia="Arial MT" w:hAnsi="Arial" w:cs="Arial"/>
          <w:kern w:val="0"/>
          <w14:ligatures w14:val="none"/>
        </w:rPr>
        <w:t>(</w:t>
      </w:r>
      <w:r w:rsidRPr="00CD7F1D">
        <w:rPr>
          <w:rFonts w:ascii="Arial" w:eastAsia="Arial MT" w:hAnsi="Arial" w:cs="Arial"/>
          <w:kern w:val="0"/>
          <w14:ligatures w14:val="none"/>
        </w:rPr>
        <w:t>2013</w:t>
      </w:r>
      <w:r w:rsidR="00435DF7">
        <w:rPr>
          <w:rFonts w:ascii="Arial" w:eastAsia="Arial MT" w:hAnsi="Arial" w:cs="Arial"/>
          <w:kern w:val="0"/>
          <w14:ligatures w14:val="none"/>
        </w:rPr>
        <w:t>)</w:t>
      </w:r>
      <w:r w:rsidRPr="00CD7F1D">
        <w:rPr>
          <w:rFonts w:ascii="Arial" w:eastAsia="Arial MT" w:hAnsi="Arial" w:cs="Arial"/>
          <w:kern w:val="0"/>
          <w14:ligatures w14:val="none"/>
        </w:rPr>
        <w:t>. Food production and availability – Essential prerequisites for sustainable food security. Indian Journal of Medicinal Research, 138</w:t>
      </w:r>
      <w:r w:rsidR="00435DF7">
        <w:rPr>
          <w:rFonts w:ascii="Arial" w:eastAsia="Arial MT" w:hAnsi="Arial" w:cs="Arial"/>
          <w:kern w:val="0"/>
          <w14:ligatures w14:val="none"/>
        </w:rPr>
        <w:t>,</w:t>
      </w:r>
      <w:r w:rsidRPr="00CD7F1D">
        <w:rPr>
          <w:rFonts w:ascii="Arial" w:eastAsia="Arial MT" w:hAnsi="Arial" w:cs="Arial"/>
          <w:kern w:val="0"/>
          <w14:ligatures w14:val="none"/>
        </w:rPr>
        <w:t xml:space="preserve"> 383-391.</w:t>
      </w:r>
    </w:p>
    <w:p w14:paraId="79B7B0D3" w14:textId="4F292543" w:rsidR="00AF516C" w:rsidRPr="00CD7F1D" w:rsidRDefault="00AF516C" w:rsidP="001F018D">
      <w:pPr>
        <w:ind w:left="720" w:hanging="720"/>
        <w:jc w:val="both"/>
        <w:rPr>
          <w:rFonts w:ascii="Arial" w:eastAsia="Arial MT" w:hAnsi="Arial" w:cs="Arial"/>
          <w:kern w:val="0"/>
          <w14:ligatures w14:val="none"/>
        </w:rPr>
      </w:pPr>
      <w:r w:rsidRPr="00CD7F1D">
        <w:rPr>
          <w:rFonts w:ascii="Arial" w:eastAsia="Arial MT" w:hAnsi="Arial" w:cs="Arial"/>
          <w:kern w:val="0"/>
          <w14:ligatures w14:val="none"/>
        </w:rPr>
        <w:t>Swanton</w:t>
      </w:r>
      <w:r w:rsidR="00440787">
        <w:rPr>
          <w:rFonts w:ascii="Arial" w:eastAsia="Arial MT" w:hAnsi="Arial" w:cs="Arial"/>
          <w:kern w:val="0"/>
          <w14:ligatures w14:val="none"/>
        </w:rPr>
        <w:t>,</w:t>
      </w:r>
      <w:r w:rsidRPr="00CD7F1D">
        <w:rPr>
          <w:rFonts w:ascii="Arial" w:eastAsia="Arial MT" w:hAnsi="Arial" w:cs="Arial"/>
          <w:kern w:val="0"/>
          <w14:ligatures w14:val="none"/>
        </w:rPr>
        <w:t xml:space="preserve"> C</w:t>
      </w:r>
      <w:r w:rsidR="00440787">
        <w:rPr>
          <w:rFonts w:ascii="Arial" w:eastAsia="Arial MT" w:hAnsi="Arial" w:cs="Arial"/>
          <w:kern w:val="0"/>
          <w14:ligatures w14:val="none"/>
        </w:rPr>
        <w:t>.</w:t>
      </w:r>
      <w:r w:rsidRPr="00CD7F1D">
        <w:rPr>
          <w:rFonts w:ascii="Arial" w:eastAsia="Arial MT" w:hAnsi="Arial" w:cs="Arial"/>
          <w:kern w:val="0"/>
          <w14:ligatures w14:val="none"/>
        </w:rPr>
        <w:t xml:space="preserve"> J.</w:t>
      </w:r>
      <w:r w:rsidR="00440787">
        <w:rPr>
          <w:rFonts w:ascii="Arial" w:eastAsia="Arial MT" w:hAnsi="Arial" w:cs="Arial"/>
          <w:kern w:val="0"/>
          <w14:ligatures w14:val="none"/>
        </w:rPr>
        <w:t>,</w:t>
      </w:r>
      <w:r w:rsidRPr="00CD7F1D">
        <w:rPr>
          <w:rFonts w:ascii="Arial" w:eastAsia="Arial MT" w:hAnsi="Arial" w:cs="Arial"/>
          <w:kern w:val="0"/>
          <w14:ligatures w14:val="none"/>
        </w:rPr>
        <w:t xml:space="preserve"> Nkoa, R.</w:t>
      </w:r>
      <w:r w:rsidR="00440787">
        <w:rPr>
          <w:rFonts w:ascii="Arial" w:eastAsia="Arial MT" w:hAnsi="Arial" w:cs="Arial"/>
          <w:kern w:val="0"/>
          <w14:ligatures w14:val="none"/>
        </w:rPr>
        <w:t>,</w:t>
      </w:r>
      <w:r w:rsidRPr="00CD7F1D">
        <w:rPr>
          <w:rFonts w:ascii="Arial" w:eastAsia="Arial MT" w:hAnsi="Arial" w:cs="Arial"/>
          <w:kern w:val="0"/>
          <w14:ligatures w14:val="none"/>
        </w:rPr>
        <w:t xml:space="preserve"> </w:t>
      </w:r>
      <w:r w:rsidR="00440787">
        <w:rPr>
          <w:rFonts w:ascii="Arial" w:eastAsia="Arial MT" w:hAnsi="Arial" w:cs="Arial"/>
          <w:kern w:val="0"/>
          <w14:ligatures w14:val="none"/>
        </w:rPr>
        <w:t xml:space="preserve">&amp; </w:t>
      </w:r>
      <w:r w:rsidRPr="00CD7F1D">
        <w:rPr>
          <w:rFonts w:ascii="Arial" w:eastAsia="Arial MT" w:hAnsi="Arial" w:cs="Arial"/>
          <w:kern w:val="0"/>
          <w14:ligatures w14:val="none"/>
        </w:rPr>
        <w:t>Blackshaw, R.E.</w:t>
      </w:r>
      <w:r w:rsidR="00440787">
        <w:rPr>
          <w:rFonts w:ascii="Arial" w:eastAsia="Arial MT" w:hAnsi="Arial" w:cs="Arial"/>
          <w:kern w:val="0"/>
          <w14:ligatures w14:val="none"/>
        </w:rPr>
        <w:t>,</w:t>
      </w:r>
      <w:r w:rsidRPr="00CD7F1D">
        <w:rPr>
          <w:rFonts w:ascii="Arial" w:eastAsia="Arial MT" w:hAnsi="Arial" w:cs="Arial"/>
          <w:kern w:val="0"/>
          <w14:ligatures w14:val="none"/>
        </w:rPr>
        <w:t xml:space="preserve"> </w:t>
      </w:r>
      <w:r w:rsidR="00440787">
        <w:rPr>
          <w:rFonts w:ascii="Arial" w:eastAsia="Arial MT" w:hAnsi="Arial" w:cs="Arial"/>
          <w:kern w:val="0"/>
          <w14:ligatures w14:val="none"/>
        </w:rPr>
        <w:t>(</w:t>
      </w:r>
      <w:r w:rsidRPr="00CD7F1D">
        <w:rPr>
          <w:rFonts w:ascii="Arial" w:eastAsia="Arial MT" w:hAnsi="Arial" w:cs="Arial"/>
          <w:kern w:val="0"/>
          <w14:ligatures w14:val="none"/>
        </w:rPr>
        <w:t>2015</w:t>
      </w:r>
      <w:r w:rsidR="00440787">
        <w:rPr>
          <w:rFonts w:ascii="Arial" w:eastAsia="Arial MT" w:hAnsi="Arial" w:cs="Arial"/>
          <w:kern w:val="0"/>
          <w14:ligatures w14:val="none"/>
        </w:rPr>
        <w:t>)</w:t>
      </w:r>
      <w:r w:rsidRPr="00CD7F1D">
        <w:rPr>
          <w:rFonts w:ascii="Arial" w:eastAsia="Arial MT" w:hAnsi="Arial" w:cs="Arial"/>
          <w:kern w:val="0"/>
          <w14:ligatures w14:val="none"/>
        </w:rPr>
        <w:t>. Experimental methods for crop weed competition studies. Weed Science</w:t>
      </w:r>
      <w:r w:rsidR="00440787">
        <w:rPr>
          <w:rFonts w:ascii="Arial" w:eastAsia="Arial MT" w:hAnsi="Arial" w:cs="Arial"/>
          <w:kern w:val="0"/>
          <w14:ligatures w14:val="none"/>
        </w:rPr>
        <w:t>,</w:t>
      </w:r>
      <w:r w:rsidRPr="00CD7F1D">
        <w:rPr>
          <w:rFonts w:ascii="Arial" w:eastAsia="Arial MT" w:hAnsi="Arial" w:cs="Arial"/>
          <w:kern w:val="0"/>
          <w14:ligatures w14:val="none"/>
        </w:rPr>
        <w:t xml:space="preserve"> 63(1)</w:t>
      </w:r>
      <w:r w:rsidR="00440787">
        <w:rPr>
          <w:rFonts w:ascii="Arial" w:eastAsia="Arial MT" w:hAnsi="Arial" w:cs="Arial"/>
          <w:kern w:val="0"/>
          <w14:ligatures w14:val="none"/>
        </w:rPr>
        <w:t xml:space="preserve">, </w:t>
      </w:r>
      <w:r w:rsidRPr="00CD7F1D">
        <w:rPr>
          <w:rFonts w:ascii="Arial" w:eastAsia="Arial MT" w:hAnsi="Arial" w:cs="Arial"/>
          <w:kern w:val="0"/>
          <w14:ligatures w14:val="none"/>
        </w:rPr>
        <w:t>2-11.</w:t>
      </w:r>
    </w:p>
    <w:p w14:paraId="1707832B" w14:textId="50B8B4AE" w:rsidR="00AF516C" w:rsidRPr="00CD7F1D" w:rsidRDefault="00AF516C" w:rsidP="001F018D">
      <w:pPr>
        <w:ind w:left="720" w:hanging="720"/>
        <w:jc w:val="both"/>
        <w:rPr>
          <w:rFonts w:ascii="Arial" w:hAnsi="Arial" w:cs="Arial"/>
          <w:spacing w:val="-2"/>
        </w:rPr>
      </w:pPr>
      <w:r w:rsidRPr="00CD7F1D">
        <w:rPr>
          <w:rFonts w:ascii="Arial" w:hAnsi="Arial" w:cs="Arial"/>
        </w:rPr>
        <w:t>Walkey</w:t>
      </w:r>
      <w:r w:rsidR="00440787">
        <w:rPr>
          <w:rFonts w:ascii="Arial" w:hAnsi="Arial" w:cs="Arial"/>
        </w:rPr>
        <w:t>,</w:t>
      </w:r>
      <w:r w:rsidRPr="00CD7F1D">
        <w:rPr>
          <w:rFonts w:ascii="Arial" w:hAnsi="Arial" w:cs="Arial"/>
        </w:rPr>
        <w:t xml:space="preserve"> A</w:t>
      </w:r>
      <w:r w:rsidR="00440787">
        <w:rPr>
          <w:rFonts w:ascii="Arial" w:hAnsi="Arial" w:cs="Arial"/>
        </w:rPr>
        <w:t>.,</w:t>
      </w:r>
      <w:r w:rsidRPr="00CD7F1D">
        <w:rPr>
          <w:rFonts w:ascii="Arial" w:hAnsi="Arial" w:cs="Arial"/>
        </w:rPr>
        <w:t xml:space="preserve"> </w:t>
      </w:r>
      <w:r w:rsidR="00440787">
        <w:rPr>
          <w:rFonts w:ascii="Arial" w:hAnsi="Arial" w:cs="Arial"/>
        </w:rPr>
        <w:t>&amp;</w:t>
      </w:r>
      <w:r w:rsidRPr="00CD7F1D">
        <w:rPr>
          <w:rFonts w:ascii="Arial" w:hAnsi="Arial" w:cs="Arial"/>
        </w:rPr>
        <w:t xml:space="preserve"> Black</w:t>
      </w:r>
      <w:r w:rsidR="00440787">
        <w:rPr>
          <w:rFonts w:ascii="Arial" w:hAnsi="Arial" w:cs="Arial"/>
        </w:rPr>
        <w:t>,</w:t>
      </w:r>
      <w:r w:rsidRPr="00CD7F1D">
        <w:rPr>
          <w:rFonts w:ascii="Arial" w:hAnsi="Arial" w:cs="Arial"/>
        </w:rPr>
        <w:t xml:space="preserve"> C</w:t>
      </w:r>
      <w:r w:rsidR="00440787">
        <w:rPr>
          <w:rFonts w:ascii="Arial" w:hAnsi="Arial" w:cs="Arial"/>
        </w:rPr>
        <w:t>.</w:t>
      </w:r>
      <w:r w:rsidRPr="00CD7F1D">
        <w:rPr>
          <w:rFonts w:ascii="Arial" w:hAnsi="Arial" w:cs="Arial"/>
        </w:rPr>
        <w:t xml:space="preserve"> A.</w:t>
      </w:r>
      <w:r w:rsidR="00440787">
        <w:rPr>
          <w:rFonts w:ascii="Arial" w:hAnsi="Arial" w:cs="Arial"/>
        </w:rPr>
        <w:t>,</w:t>
      </w:r>
      <w:r w:rsidRPr="00CD7F1D">
        <w:rPr>
          <w:rFonts w:ascii="Arial" w:hAnsi="Arial" w:cs="Arial"/>
        </w:rPr>
        <w:t xml:space="preserve"> </w:t>
      </w:r>
      <w:r w:rsidR="00440787">
        <w:rPr>
          <w:rFonts w:ascii="Arial" w:hAnsi="Arial" w:cs="Arial"/>
        </w:rPr>
        <w:t>(</w:t>
      </w:r>
      <w:r w:rsidRPr="00CD7F1D">
        <w:rPr>
          <w:rFonts w:ascii="Arial" w:hAnsi="Arial" w:cs="Arial"/>
        </w:rPr>
        <w:t>1934</w:t>
      </w:r>
      <w:r w:rsidR="00440787">
        <w:rPr>
          <w:rFonts w:ascii="Arial" w:hAnsi="Arial" w:cs="Arial"/>
        </w:rPr>
        <w:t>)</w:t>
      </w:r>
      <w:r w:rsidRPr="00CD7F1D">
        <w:rPr>
          <w:rFonts w:ascii="Arial" w:hAnsi="Arial" w:cs="Arial"/>
        </w:rPr>
        <w:t xml:space="preserve">. An experimentation of the </w:t>
      </w:r>
      <w:r w:rsidR="00440787">
        <w:rPr>
          <w:rFonts w:ascii="Arial" w:hAnsi="Arial" w:cs="Arial"/>
        </w:rPr>
        <w:t>d</w:t>
      </w:r>
      <w:r w:rsidR="00440787" w:rsidRPr="00440787">
        <w:rPr>
          <w:rFonts w:ascii="Arial" w:hAnsi="Arial" w:cs="Arial"/>
        </w:rPr>
        <w:t>egtjareff</w:t>
      </w:r>
      <w:r w:rsidR="00440787">
        <w:rPr>
          <w:rFonts w:ascii="Arial" w:hAnsi="Arial" w:cs="Arial"/>
        </w:rPr>
        <w:t xml:space="preserve"> </w:t>
      </w:r>
      <w:r w:rsidRPr="00CD7F1D">
        <w:rPr>
          <w:rFonts w:ascii="Arial" w:hAnsi="Arial" w:cs="Arial"/>
        </w:rPr>
        <w:t>method for determining organic matter of the chromic acid titration method. Journal of Agricultural Science</w:t>
      </w:r>
      <w:r w:rsidR="00440787">
        <w:rPr>
          <w:rFonts w:ascii="Arial" w:hAnsi="Arial" w:cs="Arial"/>
        </w:rPr>
        <w:t>,</w:t>
      </w:r>
      <w:r w:rsidRPr="00CD7F1D">
        <w:rPr>
          <w:rFonts w:ascii="Arial" w:hAnsi="Arial" w:cs="Arial"/>
        </w:rPr>
        <w:t xml:space="preserve"> </w:t>
      </w:r>
      <w:r w:rsidRPr="00CD7F1D">
        <w:rPr>
          <w:rFonts w:ascii="Arial" w:hAnsi="Arial" w:cs="Arial"/>
          <w:spacing w:val="-2"/>
        </w:rPr>
        <w:t>37</w:t>
      </w:r>
      <w:r w:rsidR="00440787">
        <w:rPr>
          <w:rFonts w:ascii="Arial" w:hAnsi="Arial" w:cs="Arial"/>
          <w:spacing w:val="-2"/>
        </w:rPr>
        <w:t>,</w:t>
      </w:r>
      <w:r w:rsidRPr="00CD7F1D">
        <w:rPr>
          <w:rFonts w:ascii="Arial" w:hAnsi="Arial" w:cs="Arial"/>
          <w:spacing w:val="-2"/>
        </w:rPr>
        <w:t>29-38.</w:t>
      </w:r>
    </w:p>
    <w:p w14:paraId="163FCD7C" w14:textId="6051863A" w:rsidR="00AF516C" w:rsidRDefault="00AF516C" w:rsidP="001F018D">
      <w:pPr>
        <w:ind w:left="720" w:hanging="720"/>
        <w:jc w:val="both"/>
        <w:rPr>
          <w:rFonts w:ascii="Arial" w:eastAsia="Arial MT" w:hAnsi="Arial" w:cs="Arial"/>
          <w:kern w:val="0"/>
          <w14:ligatures w14:val="none"/>
        </w:rPr>
      </w:pPr>
      <w:r w:rsidRPr="00B21A88">
        <w:rPr>
          <w:rFonts w:ascii="Arial" w:eastAsia="Arial MT" w:hAnsi="Arial" w:cs="Arial"/>
          <w:kern w:val="0"/>
          <w14:ligatures w14:val="none"/>
        </w:rPr>
        <w:t>Watson</w:t>
      </w:r>
      <w:r w:rsidR="00440787">
        <w:rPr>
          <w:rFonts w:ascii="Arial" w:eastAsia="Arial MT" w:hAnsi="Arial" w:cs="Arial"/>
          <w:kern w:val="0"/>
          <w14:ligatures w14:val="none"/>
        </w:rPr>
        <w:t>,</w:t>
      </w:r>
      <w:r w:rsidRPr="00B21A88">
        <w:rPr>
          <w:rFonts w:ascii="Arial" w:eastAsia="Arial MT" w:hAnsi="Arial" w:cs="Arial"/>
          <w:kern w:val="0"/>
          <w14:ligatures w14:val="none"/>
        </w:rPr>
        <w:t xml:space="preserve"> D</w:t>
      </w:r>
      <w:r w:rsidR="00440787">
        <w:rPr>
          <w:rFonts w:ascii="Arial" w:eastAsia="Arial MT" w:hAnsi="Arial" w:cs="Arial"/>
          <w:kern w:val="0"/>
          <w14:ligatures w14:val="none"/>
        </w:rPr>
        <w:t>.</w:t>
      </w:r>
      <w:r w:rsidRPr="00B21A88">
        <w:rPr>
          <w:rFonts w:ascii="Arial" w:eastAsia="Arial MT" w:hAnsi="Arial" w:cs="Arial"/>
          <w:kern w:val="0"/>
          <w14:ligatures w14:val="none"/>
        </w:rPr>
        <w:t>J.</w:t>
      </w:r>
      <w:r w:rsidR="00440787">
        <w:rPr>
          <w:rFonts w:ascii="Arial" w:eastAsia="Arial MT" w:hAnsi="Arial" w:cs="Arial"/>
          <w:kern w:val="0"/>
          <w14:ligatures w14:val="none"/>
        </w:rPr>
        <w:t>,</w:t>
      </w:r>
      <w:r w:rsidRPr="00B21A88">
        <w:rPr>
          <w:rFonts w:ascii="Arial" w:eastAsia="Arial MT" w:hAnsi="Arial" w:cs="Arial"/>
          <w:kern w:val="0"/>
          <w14:ligatures w14:val="none"/>
        </w:rPr>
        <w:t xml:space="preserve"> </w:t>
      </w:r>
      <w:r w:rsidR="00440787">
        <w:rPr>
          <w:rFonts w:ascii="Arial" w:eastAsia="Arial MT" w:hAnsi="Arial" w:cs="Arial"/>
          <w:kern w:val="0"/>
          <w14:ligatures w14:val="none"/>
        </w:rPr>
        <w:t>(</w:t>
      </w:r>
      <w:r w:rsidRPr="00B21A88">
        <w:rPr>
          <w:rFonts w:ascii="Arial" w:eastAsia="Arial MT" w:hAnsi="Arial" w:cs="Arial"/>
          <w:kern w:val="0"/>
          <w14:ligatures w14:val="none"/>
        </w:rPr>
        <w:t>1952</w:t>
      </w:r>
      <w:r w:rsidR="00440787">
        <w:rPr>
          <w:rFonts w:ascii="Arial" w:eastAsia="Arial MT" w:hAnsi="Arial" w:cs="Arial"/>
          <w:kern w:val="0"/>
          <w14:ligatures w14:val="none"/>
        </w:rPr>
        <w:t>)</w:t>
      </w:r>
      <w:r w:rsidRPr="00B21A88">
        <w:rPr>
          <w:rFonts w:ascii="Arial" w:eastAsia="Arial MT" w:hAnsi="Arial" w:cs="Arial"/>
          <w:kern w:val="0"/>
          <w14:ligatures w14:val="none"/>
        </w:rPr>
        <w:t xml:space="preserve">. The </w:t>
      </w:r>
      <w:r w:rsidR="009D76E1">
        <w:rPr>
          <w:rFonts w:ascii="Arial" w:eastAsia="Arial MT" w:hAnsi="Arial" w:cs="Arial"/>
          <w:kern w:val="0"/>
          <w14:ligatures w14:val="none"/>
        </w:rPr>
        <w:t>physiological</w:t>
      </w:r>
      <w:r w:rsidRPr="00B21A88">
        <w:rPr>
          <w:rFonts w:ascii="Arial" w:eastAsia="Arial MT" w:hAnsi="Arial" w:cs="Arial"/>
          <w:kern w:val="0"/>
          <w14:ligatures w14:val="none"/>
        </w:rPr>
        <w:t xml:space="preserve"> basis of variation in yield. Advance Agronomy</w:t>
      </w:r>
      <w:r w:rsidR="00440787">
        <w:rPr>
          <w:rFonts w:ascii="Arial" w:eastAsia="Arial MT" w:hAnsi="Arial" w:cs="Arial"/>
          <w:kern w:val="0"/>
          <w14:ligatures w14:val="none"/>
        </w:rPr>
        <w:t>,</w:t>
      </w:r>
      <w:r w:rsidRPr="00B21A88">
        <w:rPr>
          <w:rFonts w:ascii="Arial" w:eastAsia="Arial MT" w:hAnsi="Arial" w:cs="Arial"/>
          <w:kern w:val="0"/>
          <w14:ligatures w14:val="none"/>
        </w:rPr>
        <w:t xml:space="preserve"> 4</w:t>
      </w:r>
      <w:r w:rsidR="00440787">
        <w:rPr>
          <w:rFonts w:ascii="Arial" w:eastAsia="Arial MT" w:hAnsi="Arial" w:cs="Arial"/>
          <w:kern w:val="0"/>
          <w14:ligatures w14:val="none"/>
        </w:rPr>
        <w:t>,</w:t>
      </w:r>
      <w:r w:rsidRPr="00B21A88">
        <w:rPr>
          <w:rFonts w:ascii="Arial" w:eastAsia="Arial MT" w:hAnsi="Arial" w:cs="Arial"/>
          <w:kern w:val="0"/>
          <w14:ligatures w14:val="none"/>
        </w:rPr>
        <w:t>101 145.</w:t>
      </w:r>
    </w:p>
    <w:p w14:paraId="28BABEC1" w14:textId="3B62A753" w:rsidR="00AF516C" w:rsidRDefault="00AF516C" w:rsidP="001F018D">
      <w:pPr>
        <w:ind w:left="720" w:hanging="720"/>
        <w:jc w:val="both"/>
        <w:rPr>
          <w:rFonts w:ascii="Arial" w:eastAsia="Arial MT" w:hAnsi="Arial" w:cs="Arial"/>
          <w:kern w:val="0"/>
          <w14:ligatures w14:val="none"/>
        </w:rPr>
      </w:pPr>
      <w:r w:rsidRPr="00CD7F1D">
        <w:rPr>
          <w:rFonts w:ascii="Arial" w:eastAsia="Arial MT" w:hAnsi="Arial" w:cs="Arial"/>
          <w:kern w:val="0"/>
          <w14:ligatures w14:val="none"/>
        </w:rPr>
        <w:t>Yaduraju, N.T.</w:t>
      </w:r>
      <w:r w:rsidR="00440787">
        <w:rPr>
          <w:rFonts w:ascii="Arial" w:eastAsia="Arial MT" w:hAnsi="Arial" w:cs="Arial"/>
          <w:kern w:val="0"/>
          <w14:ligatures w14:val="none"/>
        </w:rPr>
        <w:t>,</w:t>
      </w:r>
      <w:r w:rsidRPr="00CD7F1D">
        <w:rPr>
          <w:rFonts w:ascii="Arial" w:eastAsia="Arial MT" w:hAnsi="Arial" w:cs="Arial"/>
          <w:kern w:val="0"/>
          <w14:ligatures w14:val="none"/>
        </w:rPr>
        <w:t xml:space="preserve"> </w:t>
      </w:r>
      <w:r w:rsidR="00440787">
        <w:rPr>
          <w:rFonts w:ascii="Arial" w:eastAsia="Arial MT" w:hAnsi="Arial" w:cs="Arial"/>
          <w:kern w:val="0"/>
          <w14:ligatures w14:val="none"/>
        </w:rPr>
        <w:t>&amp;</w:t>
      </w:r>
      <w:r w:rsidRPr="00CD7F1D">
        <w:rPr>
          <w:rFonts w:ascii="Arial" w:eastAsia="Arial MT" w:hAnsi="Arial" w:cs="Arial"/>
          <w:kern w:val="0"/>
          <w14:ligatures w14:val="none"/>
        </w:rPr>
        <w:t xml:space="preserve"> Das, T.K.</w:t>
      </w:r>
      <w:r w:rsidR="00440787">
        <w:rPr>
          <w:rFonts w:ascii="Arial" w:eastAsia="Arial MT" w:hAnsi="Arial" w:cs="Arial"/>
          <w:kern w:val="0"/>
          <w14:ligatures w14:val="none"/>
        </w:rPr>
        <w:t>,</w:t>
      </w:r>
      <w:r w:rsidRPr="00CD7F1D">
        <w:rPr>
          <w:rFonts w:ascii="Arial" w:eastAsia="Arial MT" w:hAnsi="Arial" w:cs="Arial"/>
          <w:kern w:val="0"/>
          <w14:ligatures w14:val="none"/>
        </w:rPr>
        <w:t xml:space="preserve"> </w:t>
      </w:r>
      <w:r w:rsidR="00440787">
        <w:rPr>
          <w:rFonts w:ascii="Arial" w:eastAsia="Arial MT" w:hAnsi="Arial" w:cs="Arial"/>
          <w:kern w:val="0"/>
          <w14:ligatures w14:val="none"/>
        </w:rPr>
        <w:t>(</w:t>
      </w:r>
      <w:r w:rsidRPr="00CD7F1D">
        <w:rPr>
          <w:rFonts w:ascii="Arial" w:eastAsia="Arial MT" w:hAnsi="Arial" w:cs="Arial"/>
          <w:kern w:val="0"/>
          <w14:ligatures w14:val="none"/>
        </w:rPr>
        <w:t>2002</w:t>
      </w:r>
      <w:r w:rsidR="00440787">
        <w:rPr>
          <w:rFonts w:ascii="Arial" w:eastAsia="Arial MT" w:hAnsi="Arial" w:cs="Arial"/>
          <w:kern w:val="0"/>
          <w14:ligatures w14:val="none"/>
        </w:rPr>
        <w:t>)</w:t>
      </w:r>
      <w:r w:rsidRPr="00CD7F1D">
        <w:rPr>
          <w:rFonts w:ascii="Arial" w:eastAsia="Arial MT" w:hAnsi="Arial" w:cs="Arial"/>
          <w:kern w:val="0"/>
          <w14:ligatures w14:val="none"/>
        </w:rPr>
        <w:t xml:space="preserve">. Bioefficacy of </w:t>
      </w:r>
      <w:r w:rsidR="009D76E1">
        <w:rPr>
          <w:rFonts w:ascii="Arial" w:eastAsia="Arial MT" w:hAnsi="Arial" w:cs="Arial"/>
          <w:kern w:val="0"/>
          <w14:ligatures w14:val="none"/>
        </w:rPr>
        <w:t>metsulfuron-methyl</w:t>
      </w:r>
      <w:r w:rsidRPr="00CD7F1D">
        <w:rPr>
          <w:rFonts w:ascii="Arial" w:eastAsia="Arial MT" w:hAnsi="Arial" w:cs="Arial"/>
          <w:kern w:val="0"/>
          <w14:ligatures w14:val="none"/>
        </w:rPr>
        <w:t xml:space="preserve"> and 2, 4-D on Canada thistle. Indian Journal of Weed Science</w:t>
      </w:r>
      <w:r w:rsidR="00440787">
        <w:rPr>
          <w:rFonts w:ascii="Arial" w:eastAsia="Arial MT" w:hAnsi="Arial" w:cs="Arial"/>
          <w:kern w:val="0"/>
          <w14:ligatures w14:val="none"/>
        </w:rPr>
        <w:t>,</w:t>
      </w:r>
      <w:r w:rsidRPr="00CD7F1D">
        <w:rPr>
          <w:rFonts w:ascii="Arial" w:eastAsia="Arial MT" w:hAnsi="Arial" w:cs="Arial"/>
          <w:kern w:val="0"/>
          <w14:ligatures w14:val="none"/>
        </w:rPr>
        <w:t xml:space="preserve"> 34(1&amp;2)</w:t>
      </w:r>
      <w:r w:rsidR="00440787">
        <w:rPr>
          <w:rFonts w:ascii="Arial" w:eastAsia="Arial MT" w:hAnsi="Arial" w:cs="Arial"/>
          <w:kern w:val="0"/>
          <w14:ligatures w14:val="none"/>
        </w:rPr>
        <w:t xml:space="preserve">, </w:t>
      </w:r>
      <w:r w:rsidRPr="00CD7F1D">
        <w:rPr>
          <w:rFonts w:ascii="Arial" w:eastAsia="Arial MT" w:hAnsi="Arial" w:cs="Arial"/>
          <w:kern w:val="0"/>
          <w14:ligatures w14:val="none"/>
        </w:rPr>
        <w:t>110-111.</w:t>
      </w:r>
    </w:p>
    <w:sectPr w:rsidR="00AF516C" w:rsidSect="008A63B3">
      <w:pgSz w:w="11900" w:h="16840" w:code="9"/>
      <w:pgMar w:top="1440" w:right="1440" w:bottom="1440" w:left="1440" w:header="0" w:footer="86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92A530" w14:textId="77777777" w:rsidR="00262BB3" w:rsidRDefault="00262BB3" w:rsidP="00DE70F8">
      <w:pPr>
        <w:spacing w:after="0" w:line="240" w:lineRule="auto"/>
      </w:pPr>
      <w:r>
        <w:separator/>
      </w:r>
    </w:p>
  </w:endnote>
  <w:endnote w:type="continuationSeparator" w:id="0">
    <w:p w14:paraId="36CDEEC9" w14:textId="77777777" w:rsidR="00262BB3" w:rsidRDefault="00262BB3" w:rsidP="00DE70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3BB36" w14:textId="77777777" w:rsidR="002B3674" w:rsidRDefault="002B36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A165F" w14:textId="77777777" w:rsidR="002B3674" w:rsidRDefault="002B36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FB3B7" w14:textId="77777777" w:rsidR="002B3674" w:rsidRDefault="002B36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FE820C" w14:textId="77777777" w:rsidR="00262BB3" w:rsidRDefault="00262BB3" w:rsidP="00DE70F8">
      <w:pPr>
        <w:spacing w:after="0" w:line="240" w:lineRule="auto"/>
      </w:pPr>
      <w:r>
        <w:separator/>
      </w:r>
    </w:p>
  </w:footnote>
  <w:footnote w:type="continuationSeparator" w:id="0">
    <w:p w14:paraId="767208E4" w14:textId="77777777" w:rsidR="00262BB3" w:rsidRDefault="00262BB3" w:rsidP="00DE70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DF3E1" w14:textId="5AEC8074" w:rsidR="002B3674" w:rsidRDefault="00000000">
    <w:pPr>
      <w:pStyle w:val="Header"/>
    </w:pPr>
    <w:r>
      <w:rPr>
        <w:noProof/>
      </w:rPr>
      <w:pict w14:anchorId="744375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0774532" o:spid="_x0000_s1026" type="#_x0000_t136" style="position:absolute;margin-left:0;margin-top:0;width:535.4pt;height:100.3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505E8D" w14:textId="70FFE0E8" w:rsidR="002B3674" w:rsidRDefault="00000000">
    <w:pPr>
      <w:pStyle w:val="Header"/>
    </w:pPr>
    <w:r>
      <w:rPr>
        <w:noProof/>
      </w:rPr>
      <w:pict w14:anchorId="3EF250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0774533" o:spid="_x0000_s1027" type="#_x0000_t136" style="position:absolute;margin-left:0;margin-top:0;width:535.4pt;height:100.3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4B9AF" w14:textId="6644BBC5" w:rsidR="002B3674" w:rsidRDefault="00000000">
    <w:pPr>
      <w:pStyle w:val="Header"/>
    </w:pPr>
    <w:r>
      <w:rPr>
        <w:noProof/>
      </w:rPr>
      <w:pict w14:anchorId="16B2D9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0774531" o:spid="_x0000_s1025" type="#_x0000_t136" style="position:absolute;margin-left:0;margin-top:0;width:535.4pt;height:100.3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B31BA4"/>
    <w:multiLevelType w:val="multilevel"/>
    <w:tmpl w:val="15B2D5FE"/>
    <w:lvl w:ilvl="0">
      <w:start w:val="2"/>
      <w:numFmt w:val="decimal"/>
      <w:lvlText w:val="%1"/>
      <w:lvlJc w:val="left"/>
      <w:pPr>
        <w:ind w:left="360" w:hanging="360"/>
      </w:pPr>
      <w:rPr>
        <w:rFonts w:ascii="Arial" w:eastAsia="Arial MT" w:hAnsi="Arial MT" w:cs="Arial MT" w:hint="default"/>
        <w:b/>
      </w:rPr>
    </w:lvl>
    <w:lvl w:ilvl="1">
      <w:start w:val="4"/>
      <w:numFmt w:val="decimal"/>
      <w:lvlText w:val="%1.%2"/>
      <w:lvlJc w:val="left"/>
      <w:pPr>
        <w:ind w:left="360" w:hanging="360"/>
      </w:pPr>
      <w:rPr>
        <w:rFonts w:ascii="Arial" w:eastAsia="Arial MT" w:hAnsi="Arial MT" w:cs="Arial MT" w:hint="default"/>
        <w:b/>
      </w:rPr>
    </w:lvl>
    <w:lvl w:ilvl="2">
      <w:start w:val="1"/>
      <w:numFmt w:val="decimal"/>
      <w:lvlText w:val="%1.%2.%3"/>
      <w:lvlJc w:val="left"/>
      <w:pPr>
        <w:ind w:left="720" w:hanging="720"/>
      </w:pPr>
      <w:rPr>
        <w:rFonts w:ascii="Arial" w:eastAsia="Arial MT" w:hAnsi="Arial MT" w:cs="Arial MT" w:hint="default"/>
        <w:b/>
      </w:rPr>
    </w:lvl>
    <w:lvl w:ilvl="3">
      <w:start w:val="1"/>
      <w:numFmt w:val="decimal"/>
      <w:lvlText w:val="%1.%2.%3.%4"/>
      <w:lvlJc w:val="left"/>
      <w:pPr>
        <w:ind w:left="720" w:hanging="720"/>
      </w:pPr>
      <w:rPr>
        <w:rFonts w:ascii="Arial" w:eastAsia="Arial MT" w:hAnsi="Arial MT" w:cs="Arial MT" w:hint="default"/>
        <w:b/>
      </w:rPr>
    </w:lvl>
    <w:lvl w:ilvl="4">
      <w:start w:val="1"/>
      <w:numFmt w:val="decimal"/>
      <w:lvlText w:val="%1.%2.%3.%4.%5"/>
      <w:lvlJc w:val="left"/>
      <w:pPr>
        <w:ind w:left="1080" w:hanging="1080"/>
      </w:pPr>
      <w:rPr>
        <w:rFonts w:ascii="Arial" w:eastAsia="Arial MT" w:hAnsi="Arial MT" w:cs="Arial MT" w:hint="default"/>
        <w:b/>
      </w:rPr>
    </w:lvl>
    <w:lvl w:ilvl="5">
      <w:start w:val="1"/>
      <w:numFmt w:val="decimal"/>
      <w:lvlText w:val="%1.%2.%3.%4.%5.%6"/>
      <w:lvlJc w:val="left"/>
      <w:pPr>
        <w:ind w:left="1440" w:hanging="1440"/>
      </w:pPr>
      <w:rPr>
        <w:rFonts w:ascii="Arial" w:eastAsia="Arial MT" w:hAnsi="Arial MT" w:cs="Arial MT" w:hint="default"/>
        <w:b/>
      </w:rPr>
    </w:lvl>
    <w:lvl w:ilvl="6">
      <w:start w:val="1"/>
      <w:numFmt w:val="decimal"/>
      <w:lvlText w:val="%1.%2.%3.%4.%5.%6.%7"/>
      <w:lvlJc w:val="left"/>
      <w:pPr>
        <w:ind w:left="1440" w:hanging="1440"/>
      </w:pPr>
      <w:rPr>
        <w:rFonts w:ascii="Arial" w:eastAsia="Arial MT" w:hAnsi="Arial MT" w:cs="Arial MT" w:hint="default"/>
        <w:b/>
      </w:rPr>
    </w:lvl>
    <w:lvl w:ilvl="7">
      <w:start w:val="1"/>
      <w:numFmt w:val="decimal"/>
      <w:lvlText w:val="%1.%2.%3.%4.%5.%6.%7.%8"/>
      <w:lvlJc w:val="left"/>
      <w:pPr>
        <w:ind w:left="1800" w:hanging="1800"/>
      </w:pPr>
      <w:rPr>
        <w:rFonts w:ascii="Arial" w:eastAsia="Arial MT" w:hAnsi="Arial MT" w:cs="Arial MT" w:hint="default"/>
        <w:b/>
      </w:rPr>
    </w:lvl>
    <w:lvl w:ilvl="8">
      <w:start w:val="1"/>
      <w:numFmt w:val="decimal"/>
      <w:lvlText w:val="%1.%2.%3.%4.%5.%6.%7.%8.%9"/>
      <w:lvlJc w:val="left"/>
      <w:pPr>
        <w:ind w:left="1800" w:hanging="1800"/>
      </w:pPr>
      <w:rPr>
        <w:rFonts w:ascii="Arial" w:eastAsia="Arial MT" w:hAnsi="Arial MT" w:cs="Arial MT" w:hint="default"/>
        <w:b/>
      </w:rPr>
    </w:lvl>
  </w:abstractNum>
  <w:abstractNum w:abstractNumId="1" w15:restartNumberingAfterBreak="0">
    <w:nsid w:val="2ABB7987"/>
    <w:multiLevelType w:val="multilevel"/>
    <w:tmpl w:val="13FE71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71B3993"/>
    <w:multiLevelType w:val="multilevel"/>
    <w:tmpl w:val="0F325F92"/>
    <w:lvl w:ilvl="0">
      <w:start w:val="3"/>
      <w:numFmt w:val="decimal"/>
      <w:lvlText w:val="%1"/>
      <w:lvlJc w:val="left"/>
      <w:pPr>
        <w:ind w:left="360" w:hanging="360"/>
      </w:pPr>
      <w:rPr>
        <w:rFonts w:hint="default"/>
      </w:rPr>
    </w:lvl>
    <w:lvl w:ilvl="1">
      <w:start w:val="1"/>
      <w:numFmt w:val="decimal"/>
      <w:lvlText w:val="%1.%2"/>
      <w:lvlJc w:val="left"/>
      <w:pPr>
        <w:ind w:left="717" w:hanging="360"/>
      </w:pPr>
      <w:rPr>
        <w:rFonts w:hint="default"/>
        <w:sz w:val="24"/>
        <w:szCs w:val="24"/>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3" w15:restartNumberingAfterBreak="0">
    <w:nsid w:val="3B200002"/>
    <w:multiLevelType w:val="multilevel"/>
    <w:tmpl w:val="0BE257D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79064BA"/>
    <w:multiLevelType w:val="hybridMultilevel"/>
    <w:tmpl w:val="23DACF9E"/>
    <w:lvl w:ilvl="0" w:tplc="B762DEC8">
      <w:numFmt w:val="bullet"/>
      <w:lvlText w:val=""/>
      <w:lvlJc w:val="left"/>
      <w:pPr>
        <w:ind w:left="720" w:hanging="360"/>
      </w:pPr>
      <w:rPr>
        <w:rFonts w:ascii="Symbol" w:eastAsia="Microsoft Sans Serif"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0F60C98"/>
    <w:multiLevelType w:val="multilevel"/>
    <w:tmpl w:val="FF62DBF2"/>
    <w:lvl w:ilvl="0">
      <w:start w:val="1"/>
      <w:numFmt w:val="decimal"/>
      <w:lvlText w:val="%1."/>
      <w:lvlJc w:val="left"/>
      <w:pPr>
        <w:ind w:left="720" w:hanging="360"/>
      </w:pPr>
      <w:rPr>
        <w:rFonts w:hint="default"/>
        <w:sz w:val="24"/>
        <w:szCs w:val="24"/>
      </w:rPr>
    </w:lvl>
    <w:lvl w:ilvl="1">
      <w:start w:val="1"/>
      <w:numFmt w:val="decimal"/>
      <w:isLgl/>
      <w:lvlText w:val="%1.%2."/>
      <w:lvlJc w:val="left"/>
      <w:pPr>
        <w:ind w:left="1146"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1080249210">
    <w:abstractNumId w:val="4"/>
  </w:num>
  <w:num w:numId="2" w16cid:durableId="993920327">
    <w:abstractNumId w:val="5"/>
  </w:num>
  <w:num w:numId="3" w16cid:durableId="1737511547">
    <w:abstractNumId w:val="3"/>
  </w:num>
  <w:num w:numId="4" w16cid:durableId="1482771124">
    <w:abstractNumId w:val="1"/>
  </w:num>
  <w:num w:numId="5" w16cid:durableId="591470228">
    <w:abstractNumId w:val="0"/>
  </w:num>
  <w:num w:numId="6" w16cid:durableId="8780515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rawingGridVerticalSpacing w:val="299"/>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FCF"/>
    <w:rsid w:val="000253D4"/>
    <w:rsid w:val="00031E9F"/>
    <w:rsid w:val="00035704"/>
    <w:rsid w:val="00041C1D"/>
    <w:rsid w:val="00042340"/>
    <w:rsid w:val="000423A1"/>
    <w:rsid w:val="0005390A"/>
    <w:rsid w:val="00053E6C"/>
    <w:rsid w:val="00056317"/>
    <w:rsid w:val="00077A8C"/>
    <w:rsid w:val="00086D50"/>
    <w:rsid w:val="00093E58"/>
    <w:rsid w:val="0009798E"/>
    <w:rsid w:val="000A4C1C"/>
    <w:rsid w:val="000A7D7F"/>
    <w:rsid w:val="000C37A0"/>
    <w:rsid w:val="000C4602"/>
    <w:rsid w:val="000C5ADE"/>
    <w:rsid w:val="000C6AA6"/>
    <w:rsid w:val="000D1509"/>
    <w:rsid w:val="000D300A"/>
    <w:rsid w:val="000E57ED"/>
    <w:rsid w:val="000E70D5"/>
    <w:rsid w:val="000E723C"/>
    <w:rsid w:val="00110801"/>
    <w:rsid w:val="00124213"/>
    <w:rsid w:val="00125F92"/>
    <w:rsid w:val="001405E5"/>
    <w:rsid w:val="001526F0"/>
    <w:rsid w:val="00155DE9"/>
    <w:rsid w:val="00156917"/>
    <w:rsid w:val="0018221D"/>
    <w:rsid w:val="00185D31"/>
    <w:rsid w:val="001926CA"/>
    <w:rsid w:val="00192E86"/>
    <w:rsid w:val="001A0C2E"/>
    <w:rsid w:val="001B56F0"/>
    <w:rsid w:val="001C67D0"/>
    <w:rsid w:val="001C6F0E"/>
    <w:rsid w:val="001C70E3"/>
    <w:rsid w:val="001C79ED"/>
    <w:rsid w:val="001D011D"/>
    <w:rsid w:val="001D1307"/>
    <w:rsid w:val="001D5CED"/>
    <w:rsid w:val="001E2D5F"/>
    <w:rsid w:val="001E2EB4"/>
    <w:rsid w:val="001F018D"/>
    <w:rsid w:val="001F324A"/>
    <w:rsid w:val="002147AF"/>
    <w:rsid w:val="00233C98"/>
    <w:rsid w:val="00241579"/>
    <w:rsid w:val="00244FB8"/>
    <w:rsid w:val="00250044"/>
    <w:rsid w:val="002557F6"/>
    <w:rsid w:val="002606FA"/>
    <w:rsid w:val="00262BB3"/>
    <w:rsid w:val="00263BC8"/>
    <w:rsid w:val="00264A1C"/>
    <w:rsid w:val="00280691"/>
    <w:rsid w:val="00282727"/>
    <w:rsid w:val="00291CB3"/>
    <w:rsid w:val="0029228A"/>
    <w:rsid w:val="002A3342"/>
    <w:rsid w:val="002B0D5B"/>
    <w:rsid w:val="002B30AD"/>
    <w:rsid w:val="002B3674"/>
    <w:rsid w:val="002C6706"/>
    <w:rsid w:val="002D3193"/>
    <w:rsid w:val="002D3704"/>
    <w:rsid w:val="002E001F"/>
    <w:rsid w:val="002E575E"/>
    <w:rsid w:val="002E63D7"/>
    <w:rsid w:val="00306364"/>
    <w:rsid w:val="00325622"/>
    <w:rsid w:val="003264D6"/>
    <w:rsid w:val="00337854"/>
    <w:rsid w:val="00337FCF"/>
    <w:rsid w:val="00343022"/>
    <w:rsid w:val="0036014E"/>
    <w:rsid w:val="00362629"/>
    <w:rsid w:val="00375B5A"/>
    <w:rsid w:val="00386413"/>
    <w:rsid w:val="00396011"/>
    <w:rsid w:val="003A34BF"/>
    <w:rsid w:val="003B643F"/>
    <w:rsid w:val="003C1D0C"/>
    <w:rsid w:val="003C1DBE"/>
    <w:rsid w:val="003C6FDF"/>
    <w:rsid w:val="003D3BA4"/>
    <w:rsid w:val="003D5CD7"/>
    <w:rsid w:val="003D5D79"/>
    <w:rsid w:val="003E5AC5"/>
    <w:rsid w:val="003F2EDC"/>
    <w:rsid w:val="003F6F7A"/>
    <w:rsid w:val="003F7A65"/>
    <w:rsid w:val="00414AAB"/>
    <w:rsid w:val="00421676"/>
    <w:rsid w:val="0043218C"/>
    <w:rsid w:val="00433199"/>
    <w:rsid w:val="00434371"/>
    <w:rsid w:val="004346BB"/>
    <w:rsid w:val="00435637"/>
    <w:rsid w:val="00435DF7"/>
    <w:rsid w:val="00440787"/>
    <w:rsid w:val="00451523"/>
    <w:rsid w:val="00455730"/>
    <w:rsid w:val="00462A62"/>
    <w:rsid w:val="00470976"/>
    <w:rsid w:val="00483698"/>
    <w:rsid w:val="004B06CC"/>
    <w:rsid w:val="004C1DA7"/>
    <w:rsid w:val="004D3CEA"/>
    <w:rsid w:val="005018B4"/>
    <w:rsid w:val="00503AFB"/>
    <w:rsid w:val="00510557"/>
    <w:rsid w:val="00512CE3"/>
    <w:rsid w:val="00521409"/>
    <w:rsid w:val="00522A8A"/>
    <w:rsid w:val="005262F2"/>
    <w:rsid w:val="00530517"/>
    <w:rsid w:val="005338D6"/>
    <w:rsid w:val="00544F30"/>
    <w:rsid w:val="00546355"/>
    <w:rsid w:val="00546B1E"/>
    <w:rsid w:val="005518C3"/>
    <w:rsid w:val="005532E4"/>
    <w:rsid w:val="00554705"/>
    <w:rsid w:val="00564943"/>
    <w:rsid w:val="0058556E"/>
    <w:rsid w:val="00585582"/>
    <w:rsid w:val="0059570F"/>
    <w:rsid w:val="005A46B7"/>
    <w:rsid w:val="005B4C1A"/>
    <w:rsid w:val="005B7DDE"/>
    <w:rsid w:val="005C1B17"/>
    <w:rsid w:val="005C4227"/>
    <w:rsid w:val="005D44F0"/>
    <w:rsid w:val="005F61E8"/>
    <w:rsid w:val="005F6753"/>
    <w:rsid w:val="00615318"/>
    <w:rsid w:val="00627990"/>
    <w:rsid w:val="006503DB"/>
    <w:rsid w:val="006652C1"/>
    <w:rsid w:val="00666508"/>
    <w:rsid w:val="00680FC9"/>
    <w:rsid w:val="006821C0"/>
    <w:rsid w:val="00682696"/>
    <w:rsid w:val="00683682"/>
    <w:rsid w:val="006939A8"/>
    <w:rsid w:val="00695D92"/>
    <w:rsid w:val="006A2871"/>
    <w:rsid w:val="006B2405"/>
    <w:rsid w:val="006C5E22"/>
    <w:rsid w:val="006D13B5"/>
    <w:rsid w:val="006D48A6"/>
    <w:rsid w:val="006E23A9"/>
    <w:rsid w:val="006E3CEB"/>
    <w:rsid w:val="007001A6"/>
    <w:rsid w:val="00703292"/>
    <w:rsid w:val="00703619"/>
    <w:rsid w:val="00705E61"/>
    <w:rsid w:val="007105DA"/>
    <w:rsid w:val="00711E3D"/>
    <w:rsid w:val="00722574"/>
    <w:rsid w:val="007305F1"/>
    <w:rsid w:val="00735389"/>
    <w:rsid w:val="00750642"/>
    <w:rsid w:val="007513A5"/>
    <w:rsid w:val="00757E4F"/>
    <w:rsid w:val="007604C9"/>
    <w:rsid w:val="00765902"/>
    <w:rsid w:val="007831D0"/>
    <w:rsid w:val="0079274E"/>
    <w:rsid w:val="007A40EA"/>
    <w:rsid w:val="007B0FB4"/>
    <w:rsid w:val="007C299A"/>
    <w:rsid w:val="007C3F86"/>
    <w:rsid w:val="007C5D95"/>
    <w:rsid w:val="007E3AE7"/>
    <w:rsid w:val="007E78B5"/>
    <w:rsid w:val="00800C57"/>
    <w:rsid w:val="00802DF7"/>
    <w:rsid w:val="00803349"/>
    <w:rsid w:val="00811C88"/>
    <w:rsid w:val="00816309"/>
    <w:rsid w:val="008176FA"/>
    <w:rsid w:val="00841AD8"/>
    <w:rsid w:val="008431CB"/>
    <w:rsid w:val="008502C6"/>
    <w:rsid w:val="0085406B"/>
    <w:rsid w:val="00860065"/>
    <w:rsid w:val="0087311B"/>
    <w:rsid w:val="00875EEE"/>
    <w:rsid w:val="00887936"/>
    <w:rsid w:val="008A63B3"/>
    <w:rsid w:val="008C0370"/>
    <w:rsid w:val="008C3A4C"/>
    <w:rsid w:val="008D2D09"/>
    <w:rsid w:val="008D78A1"/>
    <w:rsid w:val="008E0042"/>
    <w:rsid w:val="008E39C1"/>
    <w:rsid w:val="008F4662"/>
    <w:rsid w:val="008F70C9"/>
    <w:rsid w:val="008F7A7E"/>
    <w:rsid w:val="0090709A"/>
    <w:rsid w:val="0091353F"/>
    <w:rsid w:val="00920671"/>
    <w:rsid w:val="00926396"/>
    <w:rsid w:val="0093237C"/>
    <w:rsid w:val="009331A7"/>
    <w:rsid w:val="0093405D"/>
    <w:rsid w:val="00934A02"/>
    <w:rsid w:val="00940E8C"/>
    <w:rsid w:val="00941B9F"/>
    <w:rsid w:val="0094783A"/>
    <w:rsid w:val="00950E91"/>
    <w:rsid w:val="00964FF7"/>
    <w:rsid w:val="00974C40"/>
    <w:rsid w:val="00976ED8"/>
    <w:rsid w:val="0098220B"/>
    <w:rsid w:val="009B002C"/>
    <w:rsid w:val="009D76E1"/>
    <w:rsid w:val="009E1FE0"/>
    <w:rsid w:val="009E35C8"/>
    <w:rsid w:val="009E3B3D"/>
    <w:rsid w:val="009E42CD"/>
    <w:rsid w:val="009E4D22"/>
    <w:rsid w:val="00A10F4D"/>
    <w:rsid w:val="00A17C10"/>
    <w:rsid w:val="00A357E7"/>
    <w:rsid w:val="00A41A76"/>
    <w:rsid w:val="00A668A0"/>
    <w:rsid w:val="00A733A5"/>
    <w:rsid w:val="00A861C5"/>
    <w:rsid w:val="00A86FCA"/>
    <w:rsid w:val="00A937FE"/>
    <w:rsid w:val="00A94334"/>
    <w:rsid w:val="00AA39AD"/>
    <w:rsid w:val="00AA430D"/>
    <w:rsid w:val="00AA7D99"/>
    <w:rsid w:val="00AB1577"/>
    <w:rsid w:val="00AB3F7F"/>
    <w:rsid w:val="00AC1E8B"/>
    <w:rsid w:val="00AC50DC"/>
    <w:rsid w:val="00AD03E9"/>
    <w:rsid w:val="00AE0131"/>
    <w:rsid w:val="00AF4F09"/>
    <w:rsid w:val="00AF516C"/>
    <w:rsid w:val="00B01098"/>
    <w:rsid w:val="00B02527"/>
    <w:rsid w:val="00B034AA"/>
    <w:rsid w:val="00B03B14"/>
    <w:rsid w:val="00B1665D"/>
    <w:rsid w:val="00B20600"/>
    <w:rsid w:val="00B21A88"/>
    <w:rsid w:val="00B2463F"/>
    <w:rsid w:val="00B2499B"/>
    <w:rsid w:val="00B37108"/>
    <w:rsid w:val="00B401F3"/>
    <w:rsid w:val="00B4108E"/>
    <w:rsid w:val="00B52181"/>
    <w:rsid w:val="00B67891"/>
    <w:rsid w:val="00B9187A"/>
    <w:rsid w:val="00B9261F"/>
    <w:rsid w:val="00BA01A0"/>
    <w:rsid w:val="00BA164E"/>
    <w:rsid w:val="00BA2B5E"/>
    <w:rsid w:val="00BD1FA7"/>
    <w:rsid w:val="00BE48F6"/>
    <w:rsid w:val="00BF4BE4"/>
    <w:rsid w:val="00C0052B"/>
    <w:rsid w:val="00C04AFD"/>
    <w:rsid w:val="00C30F82"/>
    <w:rsid w:val="00C34D7C"/>
    <w:rsid w:val="00C35064"/>
    <w:rsid w:val="00C3772F"/>
    <w:rsid w:val="00C410FB"/>
    <w:rsid w:val="00C44352"/>
    <w:rsid w:val="00C4535D"/>
    <w:rsid w:val="00C50EA0"/>
    <w:rsid w:val="00C57FB2"/>
    <w:rsid w:val="00C61F62"/>
    <w:rsid w:val="00C62BFD"/>
    <w:rsid w:val="00C733BF"/>
    <w:rsid w:val="00C807C7"/>
    <w:rsid w:val="00C84308"/>
    <w:rsid w:val="00CA4D5D"/>
    <w:rsid w:val="00CA5355"/>
    <w:rsid w:val="00CB633B"/>
    <w:rsid w:val="00CC59AA"/>
    <w:rsid w:val="00CD7F1D"/>
    <w:rsid w:val="00D01584"/>
    <w:rsid w:val="00D03244"/>
    <w:rsid w:val="00D20CE3"/>
    <w:rsid w:val="00D3292C"/>
    <w:rsid w:val="00D41F62"/>
    <w:rsid w:val="00D45A23"/>
    <w:rsid w:val="00D62CDF"/>
    <w:rsid w:val="00D62DAC"/>
    <w:rsid w:val="00D67699"/>
    <w:rsid w:val="00D7053E"/>
    <w:rsid w:val="00D7098A"/>
    <w:rsid w:val="00D7102C"/>
    <w:rsid w:val="00D7169C"/>
    <w:rsid w:val="00D918BA"/>
    <w:rsid w:val="00DB5DE6"/>
    <w:rsid w:val="00DD033A"/>
    <w:rsid w:val="00DD1C8D"/>
    <w:rsid w:val="00DD2071"/>
    <w:rsid w:val="00DD4BBD"/>
    <w:rsid w:val="00DE050B"/>
    <w:rsid w:val="00DE31D4"/>
    <w:rsid w:val="00DE5D0A"/>
    <w:rsid w:val="00DE70F8"/>
    <w:rsid w:val="00DE76EF"/>
    <w:rsid w:val="00DE7A39"/>
    <w:rsid w:val="00E02494"/>
    <w:rsid w:val="00E034D1"/>
    <w:rsid w:val="00E05EA2"/>
    <w:rsid w:val="00E07F71"/>
    <w:rsid w:val="00E1188F"/>
    <w:rsid w:val="00E16E77"/>
    <w:rsid w:val="00E3470F"/>
    <w:rsid w:val="00E41BC7"/>
    <w:rsid w:val="00E46419"/>
    <w:rsid w:val="00E56912"/>
    <w:rsid w:val="00E56ED3"/>
    <w:rsid w:val="00E75647"/>
    <w:rsid w:val="00E757CD"/>
    <w:rsid w:val="00E80E47"/>
    <w:rsid w:val="00E85442"/>
    <w:rsid w:val="00E87A12"/>
    <w:rsid w:val="00ED010C"/>
    <w:rsid w:val="00ED44C4"/>
    <w:rsid w:val="00EF155B"/>
    <w:rsid w:val="00F009DC"/>
    <w:rsid w:val="00F01F39"/>
    <w:rsid w:val="00F1024C"/>
    <w:rsid w:val="00F13414"/>
    <w:rsid w:val="00F312D3"/>
    <w:rsid w:val="00F45968"/>
    <w:rsid w:val="00F47EB3"/>
    <w:rsid w:val="00F524CF"/>
    <w:rsid w:val="00F64B97"/>
    <w:rsid w:val="00F65E0C"/>
    <w:rsid w:val="00F676CD"/>
    <w:rsid w:val="00F73937"/>
    <w:rsid w:val="00F7501E"/>
    <w:rsid w:val="00F75A82"/>
    <w:rsid w:val="00F81FAE"/>
    <w:rsid w:val="00F828F5"/>
    <w:rsid w:val="00F845BA"/>
    <w:rsid w:val="00F94DA0"/>
    <w:rsid w:val="00FA3001"/>
    <w:rsid w:val="00FA6612"/>
    <w:rsid w:val="00FB3E8C"/>
    <w:rsid w:val="00FC3D43"/>
    <w:rsid w:val="00FF1920"/>
    <w:rsid w:val="00FF2B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7573F3"/>
  <w15:chartTrackingRefBased/>
  <w15:docId w15:val="{FC63C0BA-F1CA-43BB-A923-CCE568D42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7FC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37FC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37FC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37FC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37FC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37FC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7FC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7FC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7FC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7FC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37FC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37FC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37FC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37FC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37F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7F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7F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7FCF"/>
    <w:rPr>
      <w:rFonts w:eastAsiaTheme="majorEastAsia" w:cstheme="majorBidi"/>
      <w:color w:val="272727" w:themeColor="text1" w:themeTint="D8"/>
    </w:rPr>
  </w:style>
  <w:style w:type="paragraph" w:styleId="Title">
    <w:name w:val="Title"/>
    <w:basedOn w:val="Normal"/>
    <w:next w:val="Normal"/>
    <w:link w:val="TitleChar"/>
    <w:uiPriority w:val="10"/>
    <w:qFormat/>
    <w:rsid w:val="00337F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7F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7FC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7F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7FCF"/>
    <w:pPr>
      <w:spacing w:before="160"/>
      <w:jc w:val="center"/>
    </w:pPr>
    <w:rPr>
      <w:i/>
      <w:iCs/>
      <w:color w:val="404040" w:themeColor="text1" w:themeTint="BF"/>
    </w:rPr>
  </w:style>
  <w:style w:type="character" w:customStyle="1" w:styleId="QuoteChar">
    <w:name w:val="Quote Char"/>
    <w:basedOn w:val="DefaultParagraphFont"/>
    <w:link w:val="Quote"/>
    <w:uiPriority w:val="29"/>
    <w:rsid w:val="00337FCF"/>
    <w:rPr>
      <w:i/>
      <w:iCs/>
      <w:color w:val="404040" w:themeColor="text1" w:themeTint="BF"/>
    </w:rPr>
  </w:style>
  <w:style w:type="paragraph" w:styleId="ListParagraph">
    <w:name w:val="List Paragraph"/>
    <w:basedOn w:val="Normal"/>
    <w:uiPriority w:val="34"/>
    <w:qFormat/>
    <w:rsid w:val="00337FCF"/>
    <w:pPr>
      <w:ind w:left="720"/>
      <w:contextualSpacing/>
    </w:pPr>
  </w:style>
  <w:style w:type="character" w:styleId="IntenseEmphasis">
    <w:name w:val="Intense Emphasis"/>
    <w:basedOn w:val="DefaultParagraphFont"/>
    <w:uiPriority w:val="21"/>
    <w:qFormat/>
    <w:rsid w:val="00337FCF"/>
    <w:rPr>
      <w:i/>
      <w:iCs/>
      <w:color w:val="2F5496" w:themeColor="accent1" w:themeShade="BF"/>
    </w:rPr>
  </w:style>
  <w:style w:type="paragraph" w:styleId="IntenseQuote">
    <w:name w:val="Intense Quote"/>
    <w:basedOn w:val="Normal"/>
    <w:next w:val="Normal"/>
    <w:link w:val="IntenseQuoteChar"/>
    <w:uiPriority w:val="30"/>
    <w:qFormat/>
    <w:rsid w:val="00337F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37FCF"/>
    <w:rPr>
      <w:i/>
      <w:iCs/>
      <w:color w:val="2F5496" w:themeColor="accent1" w:themeShade="BF"/>
    </w:rPr>
  </w:style>
  <w:style w:type="character" w:styleId="IntenseReference">
    <w:name w:val="Intense Reference"/>
    <w:basedOn w:val="DefaultParagraphFont"/>
    <w:uiPriority w:val="32"/>
    <w:qFormat/>
    <w:rsid w:val="00337FCF"/>
    <w:rPr>
      <w:b/>
      <w:bCs/>
      <w:smallCaps/>
      <w:color w:val="2F5496" w:themeColor="accent1" w:themeShade="BF"/>
      <w:spacing w:val="5"/>
    </w:rPr>
  </w:style>
  <w:style w:type="paragraph" w:styleId="BodyText">
    <w:name w:val="Body Text"/>
    <w:basedOn w:val="Normal"/>
    <w:link w:val="BodyTextChar"/>
    <w:uiPriority w:val="1"/>
    <w:qFormat/>
    <w:rsid w:val="007C5D95"/>
    <w:pPr>
      <w:widowControl w:val="0"/>
      <w:autoSpaceDE w:val="0"/>
      <w:autoSpaceDN w:val="0"/>
      <w:spacing w:after="0" w:line="240" w:lineRule="auto"/>
    </w:pPr>
    <w:rPr>
      <w:rFonts w:ascii="Arial MT" w:eastAsia="Arial MT" w:hAnsi="Arial MT" w:cs="Arial MT"/>
      <w:kern w:val="0"/>
      <w:sz w:val="24"/>
      <w:szCs w:val="24"/>
      <w:lang w:val="en-US"/>
      <w14:ligatures w14:val="none"/>
    </w:rPr>
  </w:style>
  <w:style w:type="character" w:customStyle="1" w:styleId="BodyTextChar">
    <w:name w:val="Body Text Char"/>
    <w:basedOn w:val="DefaultParagraphFont"/>
    <w:link w:val="BodyText"/>
    <w:uiPriority w:val="1"/>
    <w:rsid w:val="007C5D95"/>
    <w:rPr>
      <w:rFonts w:ascii="Arial MT" w:eastAsia="Arial MT" w:hAnsi="Arial MT" w:cs="Arial MT"/>
      <w:kern w:val="0"/>
      <w:sz w:val="24"/>
      <w:szCs w:val="24"/>
      <w:lang w:val="en-US"/>
      <w14:ligatures w14:val="none"/>
    </w:rPr>
  </w:style>
  <w:style w:type="table" w:styleId="TableGrid">
    <w:name w:val="Table Grid"/>
    <w:basedOn w:val="TableNormal"/>
    <w:uiPriority w:val="39"/>
    <w:rsid w:val="00F81F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1188F"/>
    <w:rPr>
      <w:color w:val="666666"/>
    </w:rPr>
  </w:style>
  <w:style w:type="paragraph" w:styleId="Header">
    <w:name w:val="header"/>
    <w:basedOn w:val="Normal"/>
    <w:link w:val="HeaderChar"/>
    <w:uiPriority w:val="99"/>
    <w:unhideWhenUsed/>
    <w:rsid w:val="00DE70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70F8"/>
  </w:style>
  <w:style w:type="paragraph" w:styleId="Footer">
    <w:name w:val="footer"/>
    <w:basedOn w:val="Normal"/>
    <w:link w:val="FooterChar"/>
    <w:uiPriority w:val="99"/>
    <w:unhideWhenUsed/>
    <w:rsid w:val="00DE70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70F8"/>
  </w:style>
  <w:style w:type="character" w:styleId="Emphasis">
    <w:name w:val="Emphasis"/>
    <w:basedOn w:val="DefaultParagraphFont"/>
    <w:uiPriority w:val="20"/>
    <w:qFormat/>
    <w:rsid w:val="00705E61"/>
    <w:rPr>
      <w:i/>
      <w:iCs/>
    </w:rPr>
  </w:style>
  <w:style w:type="paragraph" w:styleId="NormalWeb">
    <w:name w:val="Normal (Web)"/>
    <w:basedOn w:val="Normal"/>
    <w:uiPriority w:val="99"/>
    <w:semiHidden/>
    <w:unhideWhenUsed/>
    <w:rsid w:val="008176FA"/>
    <w:rPr>
      <w:rFonts w:ascii="Times New Roman" w:hAnsi="Times New Roman" w:cs="Times New Roman"/>
      <w:sz w:val="24"/>
      <w:szCs w:val="24"/>
    </w:rPr>
  </w:style>
  <w:style w:type="paragraph" w:customStyle="1" w:styleId="Default">
    <w:name w:val="Default"/>
    <w:rsid w:val="00C3772F"/>
    <w:pPr>
      <w:autoSpaceDE w:val="0"/>
      <w:autoSpaceDN w:val="0"/>
      <w:adjustRightInd w:val="0"/>
      <w:spacing w:after="0" w:line="240" w:lineRule="auto"/>
    </w:pPr>
    <w:rPr>
      <w:rFonts w:ascii="Times New Roman" w:eastAsia="Calibri" w:hAnsi="Times New Roman" w:cs="Times New Roman"/>
      <w:color w:val="000000"/>
      <w:kern w:val="0"/>
      <w:sz w:val="24"/>
      <w:szCs w:val="24"/>
      <w:lang w:val="en-US"/>
      <w14:ligatures w14:val="none"/>
    </w:rPr>
  </w:style>
  <w:style w:type="character" w:styleId="Hyperlink">
    <w:name w:val="Hyperlink"/>
    <w:basedOn w:val="DefaultParagraphFont"/>
    <w:uiPriority w:val="99"/>
    <w:rsid w:val="00C3772F"/>
    <w:rPr>
      <w:color w:val="0000FF"/>
      <w:u w:val="single"/>
    </w:rPr>
  </w:style>
  <w:style w:type="character" w:customStyle="1" w:styleId="UnresolvedMention1">
    <w:name w:val="Unresolved Mention1"/>
    <w:basedOn w:val="DefaultParagraphFont"/>
    <w:uiPriority w:val="99"/>
    <w:semiHidden/>
    <w:unhideWhenUsed/>
    <w:rsid w:val="00A733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61609">
      <w:bodyDiv w:val="1"/>
      <w:marLeft w:val="0"/>
      <w:marRight w:val="0"/>
      <w:marTop w:val="0"/>
      <w:marBottom w:val="0"/>
      <w:divBdr>
        <w:top w:val="none" w:sz="0" w:space="0" w:color="auto"/>
        <w:left w:val="none" w:sz="0" w:space="0" w:color="auto"/>
        <w:bottom w:val="none" w:sz="0" w:space="0" w:color="auto"/>
        <w:right w:val="none" w:sz="0" w:space="0" w:color="auto"/>
      </w:divBdr>
    </w:div>
    <w:div w:id="26566249">
      <w:bodyDiv w:val="1"/>
      <w:marLeft w:val="0"/>
      <w:marRight w:val="0"/>
      <w:marTop w:val="0"/>
      <w:marBottom w:val="0"/>
      <w:divBdr>
        <w:top w:val="none" w:sz="0" w:space="0" w:color="auto"/>
        <w:left w:val="none" w:sz="0" w:space="0" w:color="auto"/>
        <w:bottom w:val="none" w:sz="0" w:space="0" w:color="auto"/>
        <w:right w:val="none" w:sz="0" w:space="0" w:color="auto"/>
      </w:divBdr>
    </w:div>
    <w:div w:id="93208099">
      <w:bodyDiv w:val="1"/>
      <w:marLeft w:val="0"/>
      <w:marRight w:val="0"/>
      <w:marTop w:val="0"/>
      <w:marBottom w:val="0"/>
      <w:divBdr>
        <w:top w:val="none" w:sz="0" w:space="0" w:color="auto"/>
        <w:left w:val="none" w:sz="0" w:space="0" w:color="auto"/>
        <w:bottom w:val="none" w:sz="0" w:space="0" w:color="auto"/>
        <w:right w:val="none" w:sz="0" w:space="0" w:color="auto"/>
      </w:divBdr>
    </w:div>
    <w:div w:id="147020909">
      <w:bodyDiv w:val="1"/>
      <w:marLeft w:val="0"/>
      <w:marRight w:val="0"/>
      <w:marTop w:val="0"/>
      <w:marBottom w:val="0"/>
      <w:divBdr>
        <w:top w:val="none" w:sz="0" w:space="0" w:color="auto"/>
        <w:left w:val="none" w:sz="0" w:space="0" w:color="auto"/>
        <w:bottom w:val="none" w:sz="0" w:space="0" w:color="auto"/>
        <w:right w:val="none" w:sz="0" w:space="0" w:color="auto"/>
      </w:divBdr>
    </w:div>
    <w:div w:id="155417106">
      <w:bodyDiv w:val="1"/>
      <w:marLeft w:val="0"/>
      <w:marRight w:val="0"/>
      <w:marTop w:val="0"/>
      <w:marBottom w:val="0"/>
      <w:divBdr>
        <w:top w:val="none" w:sz="0" w:space="0" w:color="auto"/>
        <w:left w:val="none" w:sz="0" w:space="0" w:color="auto"/>
        <w:bottom w:val="none" w:sz="0" w:space="0" w:color="auto"/>
        <w:right w:val="none" w:sz="0" w:space="0" w:color="auto"/>
      </w:divBdr>
    </w:div>
    <w:div w:id="174880151">
      <w:bodyDiv w:val="1"/>
      <w:marLeft w:val="0"/>
      <w:marRight w:val="0"/>
      <w:marTop w:val="0"/>
      <w:marBottom w:val="0"/>
      <w:divBdr>
        <w:top w:val="none" w:sz="0" w:space="0" w:color="auto"/>
        <w:left w:val="none" w:sz="0" w:space="0" w:color="auto"/>
        <w:bottom w:val="none" w:sz="0" w:space="0" w:color="auto"/>
        <w:right w:val="none" w:sz="0" w:space="0" w:color="auto"/>
      </w:divBdr>
    </w:div>
    <w:div w:id="344598729">
      <w:bodyDiv w:val="1"/>
      <w:marLeft w:val="0"/>
      <w:marRight w:val="0"/>
      <w:marTop w:val="0"/>
      <w:marBottom w:val="0"/>
      <w:divBdr>
        <w:top w:val="none" w:sz="0" w:space="0" w:color="auto"/>
        <w:left w:val="none" w:sz="0" w:space="0" w:color="auto"/>
        <w:bottom w:val="none" w:sz="0" w:space="0" w:color="auto"/>
        <w:right w:val="none" w:sz="0" w:space="0" w:color="auto"/>
      </w:divBdr>
    </w:div>
    <w:div w:id="374087412">
      <w:bodyDiv w:val="1"/>
      <w:marLeft w:val="0"/>
      <w:marRight w:val="0"/>
      <w:marTop w:val="0"/>
      <w:marBottom w:val="0"/>
      <w:divBdr>
        <w:top w:val="none" w:sz="0" w:space="0" w:color="auto"/>
        <w:left w:val="none" w:sz="0" w:space="0" w:color="auto"/>
        <w:bottom w:val="none" w:sz="0" w:space="0" w:color="auto"/>
        <w:right w:val="none" w:sz="0" w:space="0" w:color="auto"/>
      </w:divBdr>
    </w:div>
    <w:div w:id="404452001">
      <w:bodyDiv w:val="1"/>
      <w:marLeft w:val="0"/>
      <w:marRight w:val="0"/>
      <w:marTop w:val="0"/>
      <w:marBottom w:val="0"/>
      <w:divBdr>
        <w:top w:val="none" w:sz="0" w:space="0" w:color="auto"/>
        <w:left w:val="none" w:sz="0" w:space="0" w:color="auto"/>
        <w:bottom w:val="none" w:sz="0" w:space="0" w:color="auto"/>
        <w:right w:val="none" w:sz="0" w:space="0" w:color="auto"/>
      </w:divBdr>
    </w:div>
    <w:div w:id="577986105">
      <w:bodyDiv w:val="1"/>
      <w:marLeft w:val="0"/>
      <w:marRight w:val="0"/>
      <w:marTop w:val="0"/>
      <w:marBottom w:val="0"/>
      <w:divBdr>
        <w:top w:val="none" w:sz="0" w:space="0" w:color="auto"/>
        <w:left w:val="none" w:sz="0" w:space="0" w:color="auto"/>
        <w:bottom w:val="none" w:sz="0" w:space="0" w:color="auto"/>
        <w:right w:val="none" w:sz="0" w:space="0" w:color="auto"/>
      </w:divBdr>
    </w:div>
    <w:div w:id="590167163">
      <w:bodyDiv w:val="1"/>
      <w:marLeft w:val="0"/>
      <w:marRight w:val="0"/>
      <w:marTop w:val="0"/>
      <w:marBottom w:val="0"/>
      <w:divBdr>
        <w:top w:val="none" w:sz="0" w:space="0" w:color="auto"/>
        <w:left w:val="none" w:sz="0" w:space="0" w:color="auto"/>
        <w:bottom w:val="none" w:sz="0" w:space="0" w:color="auto"/>
        <w:right w:val="none" w:sz="0" w:space="0" w:color="auto"/>
      </w:divBdr>
    </w:div>
    <w:div w:id="728462792">
      <w:bodyDiv w:val="1"/>
      <w:marLeft w:val="0"/>
      <w:marRight w:val="0"/>
      <w:marTop w:val="0"/>
      <w:marBottom w:val="0"/>
      <w:divBdr>
        <w:top w:val="none" w:sz="0" w:space="0" w:color="auto"/>
        <w:left w:val="none" w:sz="0" w:space="0" w:color="auto"/>
        <w:bottom w:val="none" w:sz="0" w:space="0" w:color="auto"/>
        <w:right w:val="none" w:sz="0" w:space="0" w:color="auto"/>
      </w:divBdr>
    </w:div>
    <w:div w:id="740367333">
      <w:bodyDiv w:val="1"/>
      <w:marLeft w:val="0"/>
      <w:marRight w:val="0"/>
      <w:marTop w:val="0"/>
      <w:marBottom w:val="0"/>
      <w:divBdr>
        <w:top w:val="none" w:sz="0" w:space="0" w:color="auto"/>
        <w:left w:val="none" w:sz="0" w:space="0" w:color="auto"/>
        <w:bottom w:val="none" w:sz="0" w:space="0" w:color="auto"/>
        <w:right w:val="none" w:sz="0" w:space="0" w:color="auto"/>
      </w:divBdr>
    </w:div>
    <w:div w:id="794258010">
      <w:bodyDiv w:val="1"/>
      <w:marLeft w:val="0"/>
      <w:marRight w:val="0"/>
      <w:marTop w:val="0"/>
      <w:marBottom w:val="0"/>
      <w:divBdr>
        <w:top w:val="none" w:sz="0" w:space="0" w:color="auto"/>
        <w:left w:val="none" w:sz="0" w:space="0" w:color="auto"/>
        <w:bottom w:val="none" w:sz="0" w:space="0" w:color="auto"/>
        <w:right w:val="none" w:sz="0" w:space="0" w:color="auto"/>
      </w:divBdr>
    </w:div>
    <w:div w:id="888300435">
      <w:bodyDiv w:val="1"/>
      <w:marLeft w:val="0"/>
      <w:marRight w:val="0"/>
      <w:marTop w:val="0"/>
      <w:marBottom w:val="0"/>
      <w:divBdr>
        <w:top w:val="none" w:sz="0" w:space="0" w:color="auto"/>
        <w:left w:val="none" w:sz="0" w:space="0" w:color="auto"/>
        <w:bottom w:val="none" w:sz="0" w:space="0" w:color="auto"/>
        <w:right w:val="none" w:sz="0" w:space="0" w:color="auto"/>
      </w:divBdr>
    </w:div>
    <w:div w:id="954404324">
      <w:bodyDiv w:val="1"/>
      <w:marLeft w:val="0"/>
      <w:marRight w:val="0"/>
      <w:marTop w:val="0"/>
      <w:marBottom w:val="0"/>
      <w:divBdr>
        <w:top w:val="none" w:sz="0" w:space="0" w:color="auto"/>
        <w:left w:val="none" w:sz="0" w:space="0" w:color="auto"/>
        <w:bottom w:val="none" w:sz="0" w:space="0" w:color="auto"/>
        <w:right w:val="none" w:sz="0" w:space="0" w:color="auto"/>
      </w:divBdr>
    </w:div>
    <w:div w:id="968317283">
      <w:bodyDiv w:val="1"/>
      <w:marLeft w:val="0"/>
      <w:marRight w:val="0"/>
      <w:marTop w:val="0"/>
      <w:marBottom w:val="0"/>
      <w:divBdr>
        <w:top w:val="none" w:sz="0" w:space="0" w:color="auto"/>
        <w:left w:val="none" w:sz="0" w:space="0" w:color="auto"/>
        <w:bottom w:val="none" w:sz="0" w:space="0" w:color="auto"/>
        <w:right w:val="none" w:sz="0" w:space="0" w:color="auto"/>
      </w:divBdr>
    </w:div>
    <w:div w:id="1009916427">
      <w:bodyDiv w:val="1"/>
      <w:marLeft w:val="0"/>
      <w:marRight w:val="0"/>
      <w:marTop w:val="0"/>
      <w:marBottom w:val="0"/>
      <w:divBdr>
        <w:top w:val="none" w:sz="0" w:space="0" w:color="auto"/>
        <w:left w:val="none" w:sz="0" w:space="0" w:color="auto"/>
        <w:bottom w:val="none" w:sz="0" w:space="0" w:color="auto"/>
        <w:right w:val="none" w:sz="0" w:space="0" w:color="auto"/>
      </w:divBdr>
    </w:div>
    <w:div w:id="1055196865">
      <w:bodyDiv w:val="1"/>
      <w:marLeft w:val="0"/>
      <w:marRight w:val="0"/>
      <w:marTop w:val="0"/>
      <w:marBottom w:val="0"/>
      <w:divBdr>
        <w:top w:val="none" w:sz="0" w:space="0" w:color="auto"/>
        <w:left w:val="none" w:sz="0" w:space="0" w:color="auto"/>
        <w:bottom w:val="none" w:sz="0" w:space="0" w:color="auto"/>
        <w:right w:val="none" w:sz="0" w:space="0" w:color="auto"/>
      </w:divBdr>
    </w:div>
    <w:div w:id="1133593660">
      <w:bodyDiv w:val="1"/>
      <w:marLeft w:val="0"/>
      <w:marRight w:val="0"/>
      <w:marTop w:val="0"/>
      <w:marBottom w:val="0"/>
      <w:divBdr>
        <w:top w:val="none" w:sz="0" w:space="0" w:color="auto"/>
        <w:left w:val="none" w:sz="0" w:space="0" w:color="auto"/>
        <w:bottom w:val="none" w:sz="0" w:space="0" w:color="auto"/>
        <w:right w:val="none" w:sz="0" w:space="0" w:color="auto"/>
      </w:divBdr>
    </w:div>
    <w:div w:id="1419445574">
      <w:bodyDiv w:val="1"/>
      <w:marLeft w:val="0"/>
      <w:marRight w:val="0"/>
      <w:marTop w:val="0"/>
      <w:marBottom w:val="0"/>
      <w:divBdr>
        <w:top w:val="none" w:sz="0" w:space="0" w:color="auto"/>
        <w:left w:val="none" w:sz="0" w:space="0" w:color="auto"/>
        <w:bottom w:val="none" w:sz="0" w:space="0" w:color="auto"/>
        <w:right w:val="none" w:sz="0" w:space="0" w:color="auto"/>
      </w:divBdr>
    </w:div>
    <w:div w:id="1510216034">
      <w:bodyDiv w:val="1"/>
      <w:marLeft w:val="0"/>
      <w:marRight w:val="0"/>
      <w:marTop w:val="0"/>
      <w:marBottom w:val="0"/>
      <w:divBdr>
        <w:top w:val="none" w:sz="0" w:space="0" w:color="auto"/>
        <w:left w:val="none" w:sz="0" w:space="0" w:color="auto"/>
        <w:bottom w:val="none" w:sz="0" w:space="0" w:color="auto"/>
        <w:right w:val="none" w:sz="0" w:space="0" w:color="auto"/>
      </w:divBdr>
    </w:div>
    <w:div w:id="1581599886">
      <w:bodyDiv w:val="1"/>
      <w:marLeft w:val="0"/>
      <w:marRight w:val="0"/>
      <w:marTop w:val="0"/>
      <w:marBottom w:val="0"/>
      <w:divBdr>
        <w:top w:val="none" w:sz="0" w:space="0" w:color="auto"/>
        <w:left w:val="none" w:sz="0" w:space="0" w:color="auto"/>
        <w:bottom w:val="none" w:sz="0" w:space="0" w:color="auto"/>
        <w:right w:val="none" w:sz="0" w:space="0" w:color="auto"/>
      </w:divBdr>
    </w:div>
    <w:div w:id="1589386681">
      <w:bodyDiv w:val="1"/>
      <w:marLeft w:val="0"/>
      <w:marRight w:val="0"/>
      <w:marTop w:val="0"/>
      <w:marBottom w:val="0"/>
      <w:divBdr>
        <w:top w:val="none" w:sz="0" w:space="0" w:color="auto"/>
        <w:left w:val="none" w:sz="0" w:space="0" w:color="auto"/>
        <w:bottom w:val="none" w:sz="0" w:space="0" w:color="auto"/>
        <w:right w:val="none" w:sz="0" w:space="0" w:color="auto"/>
      </w:divBdr>
    </w:div>
    <w:div w:id="1721901544">
      <w:bodyDiv w:val="1"/>
      <w:marLeft w:val="0"/>
      <w:marRight w:val="0"/>
      <w:marTop w:val="0"/>
      <w:marBottom w:val="0"/>
      <w:divBdr>
        <w:top w:val="none" w:sz="0" w:space="0" w:color="auto"/>
        <w:left w:val="none" w:sz="0" w:space="0" w:color="auto"/>
        <w:bottom w:val="none" w:sz="0" w:space="0" w:color="auto"/>
        <w:right w:val="none" w:sz="0" w:space="0" w:color="auto"/>
      </w:divBdr>
    </w:div>
    <w:div w:id="1825198673">
      <w:bodyDiv w:val="1"/>
      <w:marLeft w:val="0"/>
      <w:marRight w:val="0"/>
      <w:marTop w:val="0"/>
      <w:marBottom w:val="0"/>
      <w:divBdr>
        <w:top w:val="none" w:sz="0" w:space="0" w:color="auto"/>
        <w:left w:val="none" w:sz="0" w:space="0" w:color="auto"/>
        <w:bottom w:val="none" w:sz="0" w:space="0" w:color="auto"/>
        <w:right w:val="none" w:sz="0" w:space="0" w:color="auto"/>
      </w:divBdr>
    </w:div>
    <w:div w:id="1955019729">
      <w:bodyDiv w:val="1"/>
      <w:marLeft w:val="0"/>
      <w:marRight w:val="0"/>
      <w:marTop w:val="0"/>
      <w:marBottom w:val="0"/>
      <w:divBdr>
        <w:top w:val="none" w:sz="0" w:space="0" w:color="auto"/>
        <w:left w:val="none" w:sz="0" w:space="0" w:color="auto"/>
        <w:bottom w:val="none" w:sz="0" w:space="0" w:color="auto"/>
        <w:right w:val="none" w:sz="0" w:space="0" w:color="auto"/>
      </w:divBdr>
    </w:div>
    <w:div w:id="2006349614">
      <w:bodyDiv w:val="1"/>
      <w:marLeft w:val="0"/>
      <w:marRight w:val="0"/>
      <w:marTop w:val="0"/>
      <w:marBottom w:val="0"/>
      <w:divBdr>
        <w:top w:val="none" w:sz="0" w:space="0" w:color="auto"/>
        <w:left w:val="none" w:sz="0" w:space="0" w:color="auto"/>
        <w:bottom w:val="none" w:sz="0" w:space="0" w:color="auto"/>
        <w:right w:val="none" w:sz="0" w:space="0" w:color="auto"/>
      </w:divBdr>
    </w:div>
    <w:div w:id="2020572335">
      <w:bodyDiv w:val="1"/>
      <w:marLeft w:val="0"/>
      <w:marRight w:val="0"/>
      <w:marTop w:val="0"/>
      <w:marBottom w:val="0"/>
      <w:divBdr>
        <w:top w:val="none" w:sz="0" w:space="0" w:color="auto"/>
        <w:left w:val="none" w:sz="0" w:space="0" w:color="auto"/>
        <w:bottom w:val="none" w:sz="0" w:space="0" w:color="auto"/>
        <w:right w:val="none" w:sz="0" w:space="0" w:color="auto"/>
      </w:divBdr>
    </w:div>
    <w:div w:id="2032602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ipad.fas.usda.gov/search.aspx%20USDA.20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20" baseline="0">
                <a:solidFill>
                  <a:sysClr val="windowText" lastClr="000000"/>
                </a:solidFill>
                <a:latin typeface="+mn-lt"/>
                <a:ea typeface="+mn-ea"/>
                <a:cs typeface="+mn-cs"/>
              </a:defRPr>
            </a:pPr>
            <a:r>
              <a:rPr lang="en-GB" sz="1400" b="1" i="0" u="none" strike="noStrike" cap="none" baseline="0">
                <a:solidFill>
                  <a:sysClr val="windowText" lastClr="000000"/>
                </a:solidFill>
                <a:effectLst/>
              </a:rPr>
              <a:t>Yield and harvest index</a:t>
            </a:r>
            <a:endParaRPr lang="en-GB">
              <a:solidFill>
                <a:sysClr val="windowText" lastClr="000000"/>
              </a:solidFill>
            </a:endParaRPr>
          </a:p>
        </c:rich>
      </c:tx>
      <c:overlay val="0"/>
      <c:spPr>
        <a:noFill/>
        <a:ln>
          <a:noFill/>
        </a:ln>
        <a:effectLst/>
      </c:spPr>
      <c:txPr>
        <a:bodyPr rot="0" spcFirstLastPara="1" vertOverflow="ellipsis" vert="horz" wrap="square" anchor="ctr" anchorCtr="1"/>
        <a:lstStyle/>
        <a:p>
          <a:pPr>
            <a:defRPr sz="1400" b="0" i="0" u="none" strike="noStrike" kern="1200" cap="none" spc="20" baseline="0">
              <a:solidFill>
                <a:sysClr val="windowText" lastClr="000000"/>
              </a:solidFill>
              <a:latin typeface="+mn-lt"/>
              <a:ea typeface="+mn-ea"/>
              <a:cs typeface="+mn-cs"/>
            </a:defRPr>
          </a:pPr>
          <a:endParaRPr lang="en-GB"/>
        </a:p>
      </c:txPr>
    </c:title>
    <c:autoTitleDeleted val="0"/>
    <c:plotArea>
      <c:layout/>
      <c:barChart>
        <c:barDir val="col"/>
        <c:grouping val="clustered"/>
        <c:varyColors val="0"/>
        <c:ser>
          <c:idx val="0"/>
          <c:order val="0"/>
          <c:tx>
            <c:strRef>
              <c:f>Sheet1!$B$1</c:f>
              <c:strCache>
                <c:ptCount val="1"/>
                <c:pt idx="0">
                  <c:v>yield (kg/ha)</c:v>
                </c:pt>
              </c:strCache>
            </c:strRef>
          </c:tx>
          <c:spPr>
            <a:solidFill>
              <a:schemeClr val="accent1">
                <a:lumMod val="75000"/>
              </a:schemeClr>
            </a:solidFill>
            <a:ln w="9525" cap="flat" cmpd="sng" algn="ctr">
              <a:solidFill>
                <a:schemeClr val="accent1">
                  <a:shade val="95000"/>
                </a:schemeClr>
              </a:solidFill>
              <a:round/>
            </a:ln>
            <a:effectLst/>
          </c:spPr>
          <c:invertIfNegative val="0"/>
          <c:dPt>
            <c:idx val="3"/>
            <c:invertIfNegative val="0"/>
            <c:bubble3D val="0"/>
            <c:spPr>
              <a:solidFill>
                <a:schemeClr val="accent1">
                  <a:lumMod val="75000"/>
                </a:schemeClr>
              </a:solidFill>
              <a:ln w="9525" cap="flat" cmpd="sng" algn="ctr">
                <a:solidFill>
                  <a:srgbClr val="0070C0"/>
                </a:solidFill>
                <a:round/>
              </a:ln>
              <a:effectLst/>
            </c:spPr>
            <c:extLst>
              <c:ext xmlns:c16="http://schemas.microsoft.com/office/drawing/2014/chart" uri="{C3380CC4-5D6E-409C-BE32-E72D297353CC}">
                <c16:uniqueId val="{00000003-D1A1-47E0-8A69-64236DFF6561}"/>
              </c:ext>
            </c:extLst>
          </c:dPt>
          <c:cat>
            <c:strRef>
              <c:f>Sheet1!$A$2:$A$9</c:f>
              <c:strCache>
                <c:ptCount val="8"/>
                <c:pt idx="0">
                  <c:v>T1</c:v>
                </c:pt>
                <c:pt idx="1">
                  <c:v>T2</c:v>
                </c:pt>
                <c:pt idx="2">
                  <c:v>T3</c:v>
                </c:pt>
                <c:pt idx="3">
                  <c:v>T4</c:v>
                </c:pt>
                <c:pt idx="4">
                  <c:v>T5</c:v>
                </c:pt>
                <c:pt idx="5">
                  <c:v>T6</c:v>
                </c:pt>
                <c:pt idx="6">
                  <c:v>T7</c:v>
                </c:pt>
                <c:pt idx="7">
                  <c:v>T8</c:v>
                </c:pt>
              </c:strCache>
            </c:strRef>
          </c:cat>
          <c:val>
            <c:numRef>
              <c:f>Sheet1!$B$2:$B$9</c:f>
              <c:numCache>
                <c:formatCode>General</c:formatCode>
                <c:ptCount val="8"/>
                <c:pt idx="0">
                  <c:v>5956</c:v>
                </c:pt>
                <c:pt idx="1">
                  <c:v>4812</c:v>
                </c:pt>
                <c:pt idx="2">
                  <c:v>5850</c:v>
                </c:pt>
                <c:pt idx="3">
                  <c:v>5670</c:v>
                </c:pt>
                <c:pt idx="4">
                  <c:v>5138</c:v>
                </c:pt>
                <c:pt idx="5">
                  <c:v>5696</c:v>
                </c:pt>
                <c:pt idx="6">
                  <c:v>5788</c:v>
                </c:pt>
                <c:pt idx="7">
                  <c:v>3722</c:v>
                </c:pt>
              </c:numCache>
            </c:numRef>
          </c:val>
          <c:extLst>
            <c:ext xmlns:c16="http://schemas.microsoft.com/office/drawing/2014/chart" uri="{C3380CC4-5D6E-409C-BE32-E72D297353CC}">
              <c16:uniqueId val="{00000000-D1A1-47E0-8A69-64236DFF6561}"/>
            </c:ext>
          </c:extLst>
        </c:ser>
        <c:dLbls>
          <c:showLegendKey val="0"/>
          <c:showVal val="0"/>
          <c:showCatName val="0"/>
          <c:showSerName val="0"/>
          <c:showPercent val="0"/>
          <c:showBubbleSize val="0"/>
        </c:dLbls>
        <c:gapWidth val="100"/>
        <c:axId val="643536239"/>
        <c:axId val="643523279"/>
      </c:barChart>
      <c:lineChart>
        <c:grouping val="standard"/>
        <c:varyColors val="0"/>
        <c:ser>
          <c:idx val="1"/>
          <c:order val="1"/>
          <c:tx>
            <c:strRef>
              <c:f>Sheet1!$C$1</c:f>
              <c:strCache>
                <c:ptCount val="1"/>
                <c:pt idx="0">
                  <c:v>harvest index(%)</c:v>
                </c:pt>
              </c:strCache>
            </c:strRef>
          </c:tx>
          <c:spPr>
            <a:ln w="15875" cap="rnd">
              <a:solidFill>
                <a:schemeClr val="accent2"/>
              </a:solidFill>
              <a:round/>
            </a:ln>
            <a:effectLst/>
          </c:spPr>
          <c:marker>
            <c:symbol val="none"/>
          </c:marker>
          <c:cat>
            <c:strRef>
              <c:f>Sheet1!$A$2:$A$9</c:f>
              <c:strCache>
                <c:ptCount val="8"/>
                <c:pt idx="0">
                  <c:v>T1</c:v>
                </c:pt>
                <c:pt idx="1">
                  <c:v>T2</c:v>
                </c:pt>
                <c:pt idx="2">
                  <c:v>T3</c:v>
                </c:pt>
                <c:pt idx="3">
                  <c:v>T4</c:v>
                </c:pt>
                <c:pt idx="4">
                  <c:v>T5</c:v>
                </c:pt>
                <c:pt idx="5">
                  <c:v>T6</c:v>
                </c:pt>
                <c:pt idx="6">
                  <c:v>T7</c:v>
                </c:pt>
                <c:pt idx="7">
                  <c:v>T8</c:v>
                </c:pt>
              </c:strCache>
            </c:strRef>
          </c:cat>
          <c:val>
            <c:numRef>
              <c:f>Sheet1!$C$2:$C$9</c:f>
              <c:numCache>
                <c:formatCode>General</c:formatCode>
                <c:ptCount val="8"/>
                <c:pt idx="0">
                  <c:v>42.14</c:v>
                </c:pt>
                <c:pt idx="1">
                  <c:v>39.450000000000003</c:v>
                </c:pt>
                <c:pt idx="2">
                  <c:v>41.34</c:v>
                </c:pt>
                <c:pt idx="3">
                  <c:v>41.79</c:v>
                </c:pt>
                <c:pt idx="4">
                  <c:v>39.869999999999997</c:v>
                </c:pt>
                <c:pt idx="5">
                  <c:v>41.74</c:v>
                </c:pt>
                <c:pt idx="6">
                  <c:v>41.36</c:v>
                </c:pt>
                <c:pt idx="7">
                  <c:v>36.03</c:v>
                </c:pt>
              </c:numCache>
            </c:numRef>
          </c:val>
          <c:smooth val="0"/>
          <c:extLst>
            <c:ext xmlns:c16="http://schemas.microsoft.com/office/drawing/2014/chart" uri="{C3380CC4-5D6E-409C-BE32-E72D297353CC}">
              <c16:uniqueId val="{00000001-D1A1-47E0-8A69-64236DFF6561}"/>
            </c:ext>
          </c:extLst>
        </c:ser>
        <c:dLbls>
          <c:showLegendKey val="0"/>
          <c:showVal val="0"/>
          <c:showCatName val="0"/>
          <c:showSerName val="0"/>
          <c:showPercent val="0"/>
          <c:showBubbleSize val="0"/>
        </c:dLbls>
        <c:marker val="1"/>
        <c:smooth val="0"/>
        <c:axId val="1126882351"/>
        <c:axId val="730403487"/>
      </c:lineChart>
      <c:catAx>
        <c:axId val="643536239"/>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crossAx val="643523279"/>
        <c:crosses val="autoZero"/>
        <c:auto val="1"/>
        <c:lblAlgn val="ctr"/>
        <c:lblOffset val="100"/>
        <c:noMultiLvlLbl val="0"/>
      </c:catAx>
      <c:valAx>
        <c:axId val="643523279"/>
        <c:scaling>
          <c:orientation val="minMax"/>
        </c:scaling>
        <c:delete val="0"/>
        <c:axPos val="l"/>
        <c:majorGridlines>
          <c:spPr>
            <a:ln w="9525" cap="flat" cmpd="sng" algn="ctr">
              <a:solidFill>
                <a:schemeClr val="tx1"/>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crossAx val="643536239"/>
        <c:crosses val="autoZero"/>
        <c:crossBetween val="between"/>
      </c:valAx>
      <c:valAx>
        <c:axId val="730403487"/>
        <c:scaling>
          <c:orientation val="minMax"/>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crossAx val="1126882351"/>
        <c:crosses val="max"/>
        <c:crossBetween val="between"/>
      </c:valAx>
      <c:catAx>
        <c:axId val="1126882351"/>
        <c:scaling>
          <c:orientation val="minMax"/>
        </c:scaling>
        <c:delete val="1"/>
        <c:axPos val="b"/>
        <c:numFmt formatCode="General" sourceLinked="1"/>
        <c:majorTickMark val="out"/>
        <c:minorTickMark val="none"/>
        <c:tickLblPos val="nextTo"/>
        <c:crossAx val="730403487"/>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105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1" i="0" u="none" strike="noStrike" kern="1200" spc="0" baseline="0">
              <a:solidFill>
                <a:sysClr val="windowText" lastClr="000000"/>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Increase in yield (%)</c:v>
                </c:pt>
              </c:strCache>
            </c:strRef>
          </c:tx>
          <c:spPr>
            <a:solidFill>
              <a:schemeClr val="accent1"/>
            </a:solidFill>
            <a:ln>
              <a:noFill/>
            </a:ln>
            <a:effectLst/>
          </c:spPr>
          <c:invertIfNegative val="0"/>
          <c:cat>
            <c:strRef>
              <c:f>Sheet1!$A$2:$A$9</c:f>
              <c:strCache>
                <c:ptCount val="8"/>
                <c:pt idx="0">
                  <c:v>T1</c:v>
                </c:pt>
                <c:pt idx="1">
                  <c:v>T2</c:v>
                </c:pt>
                <c:pt idx="2">
                  <c:v>T3</c:v>
                </c:pt>
                <c:pt idx="3">
                  <c:v>T4</c:v>
                </c:pt>
                <c:pt idx="4">
                  <c:v>T5</c:v>
                </c:pt>
                <c:pt idx="5">
                  <c:v>T6</c:v>
                </c:pt>
                <c:pt idx="6">
                  <c:v>T7</c:v>
                </c:pt>
                <c:pt idx="7">
                  <c:v>T8</c:v>
                </c:pt>
              </c:strCache>
            </c:strRef>
          </c:cat>
          <c:val>
            <c:numRef>
              <c:f>Sheet1!$B$2:$B$9</c:f>
              <c:numCache>
                <c:formatCode>0.00%</c:formatCode>
                <c:ptCount val="8"/>
                <c:pt idx="0">
                  <c:v>0.60019999999999996</c:v>
                </c:pt>
                <c:pt idx="1">
                  <c:v>0.2928</c:v>
                </c:pt>
                <c:pt idx="2">
                  <c:v>0.57169999999999999</c:v>
                </c:pt>
                <c:pt idx="3">
                  <c:v>0.52329999999999999</c:v>
                </c:pt>
                <c:pt idx="4">
                  <c:v>0.38040000000000002</c:v>
                </c:pt>
                <c:pt idx="5">
                  <c:v>0.53029999999999999</c:v>
                </c:pt>
                <c:pt idx="6">
                  <c:v>0.55500000000000005</c:v>
                </c:pt>
                <c:pt idx="7" formatCode="General">
                  <c:v>0</c:v>
                </c:pt>
              </c:numCache>
            </c:numRef>
          </c:val>
          <c:extLst>
            <c:ext xmlns:c16="http://schemas.microsoft.com/office/drawing/2014/chart" uri="{C3380CC4-5D6E-409C-BE32-E72D297353CC}">
              <c16:uniqueId val="{00000000-81DE-4E42-9B50-FA1762F0AD97}"/>
            </c:ext>
          </c:extLst>
        </c:ser>
        <c:dLbls>
          <c:showLegendKey val="0"/>
          <c:showVal val="0"/>
          <c:showCatName val="0"/>
          <c:showSerName val="0"/>
          <c:showPercent val="0"/>
          <c:showBubbleSize val="0"/>
        </c:dLbls>
        <c:gapWidth val="219"/>
        <c:overlap val="-27"/>
        <c:axId val="734508655"/>
        <c:axId val="734510575"/>
      </c:barChart>
      <c:catAx>
        <c:axId val="734508655"/>
        <c:scaling>
          <c:orientation val="minMax"/>
        </c:scaling>
        <c:delete val="0"/>
        <c:axPos val="b"/>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crossAx val="734510575"/>
        <c:crosses val="autoZero"/>
        <c:auto val="1"/>
        <c:lblAlgn val="ctr"/>
        <c:lblOffset val="100"/>
        <c:noMultiLvlLbl val="0"/>
      </c:catAx>
      <c:valAx>
        <c:axId val="734510575"/>
        <c:scaling>
          <c:orientation val="minMax"/>
        </c:scaling>
        <c:delete val="0"/>
        <c:axPos val="l"/>
        <c:majorGridlines>
          <c:spPr>
            <a:ln w="9525" cap="flat" cmpd="sng" algn="ctr">
              <a:solidFill>
                <a:schemeClr val="tx1"/>
              </a:solidFill>
              <a:round/>
            </a:ln>
            <a:effectLst/>
          </c:spPr>
        </c:majorGridlines>
        <c:numFmt formatCode="0.00%" sourceLinked="1"/>
        <c:majorTickMark val="none"/>
        <c:minorTickMark val="none"/>
        <c:tickLblPos val="nextTo"/>
        <c:spPr>
          <a:noFill/>
          <a:ln w="9525">
            <a:noFill/>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crossAx val="73450865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1"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b="1">
          <a:solidFill>
            <a:sysClr val="windowText" lastClr="000000"/>
          </a:solidFill>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15E643-32C6-42E5-87CC-B96060641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16</Pages>
  <Words>5012</Words>
  <Characters>28572</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raghav patel</dc:creator>
  <cp:keywords/>
  <dc:description/>
  <cp:lastModifiedBy>Editor-90</cp:lastModifiedBy>
  <cp:revision>19</cp:revision>
  <dcterms:created xsi:type="dcterms:W3CDTF">2025-02-17T19:23:00Z</dcterms:created>
  <dcterms:modified xsi:type="dcterms:W3CDTF">2025-02-19T05:20:00Z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782df8b6d6e53968ef92050ac22cfc41d1cf897220c62bfca8ae27f981f5975d</vt:lpwstr>
  </property>
</Properties>
</file>