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C38F1" w14:textId="3583B51F" w:rsidR="00B23E49" w:rsidRDefault="00B23E49" w:rsidP="00AD1611">
      <w:pPr>
        <w:jc w:val="center"/>
        <w:rPr>
          <w:rFonts w:ascii="Times New Roman" w:eastAsia="Calibri" w:hAnsi="Times New Roman" w:cs="Times New Roman"/>
          <w:b/>
          <w:sz w:val="24"/>
          <w:szCs w:val="24"/>
        </w:rPr>
      </w:pPr>
      <w:r w:rsidRPr="00B23E49">
        <w:rPr>
          <w:rFonts w:ascii="Times New Roman" w:eastAsia="Calibri" w:hAnsi="Times New Roman" w:cs="Times New Roman"/>
          <w:b/>
          <w:bCs/>
          <w:i/>
          <w:iCs/>
          <w:sz w:val="24"/>
          <w:szCs w:val="24"/>
          <w:u w:val="single"/>
        </w:rPr>
        <w:t>Original Research Article</w:t>
      </w:r>
    </w:p>
    <w:p w14:paraId="6A5A1D01" w14:textId="77777777" w:rsidR="005675ED" w:rsidRPr="005675ED" w:rsidRDefault="005675ED" w:rsidP="005675ED">
      <w:pPr>
        <w:pStyle w:val="ListParagraph"/>
        <w:ind w:left="0"/>
        <w:jc w:val="center"/>
        <w:rPr>
          <w:b/>
          <w:bCs/>
          <w:sz w:val="28"/>
          <w:szCs w:val="28"/>
          <w:lang w:val="en-GB"/>
        </w:rPr>
      </w:pPr>
      <w:r w:rsidRPr="005675ED">
        <w:rPr>
          <w:b/>
          <w:bCs/>
          <w:sz w:val="28"/>
          <w:szCs w:val="28"/>
          <w:lang w:val="en-GB"/>
        </w:rPr>
        <w:t>"Effect of Horse Gram Fortification on the Sensory and Functional Properties of Greek Yoghurt"</w:t>
      </w:r>
    </w:p>
    <w:p w14:paraId="378269C3" w14:textId="77777777" w:rsidR="00C12F23" w:rsidRDefault="00C12F23" w:rsidP="00894615">
      <w:pPr>
        <w:spacing w:after="160" w:line="480" w:lineRule="auto"/>
        <w:contextualSpacing/>
        <w:jc w:val="both"/>
        <w:rPr>
          <w:rFonts w:ascii="Times New Roman" w:eastAsia="Calibri" w:hAnsi="Times New Roman" w:cs="Times New Roman"/>
          <w:b/>
          <w:kern w:val="2"/>
          <w:sz w:val="24"/>
          <w:szCs w:val="24"/>
          <w:lang w:val="en-IN"/>
          <w14:ligatures w14:val="standardContextual"/>
        </w:rPr>
      </w:pPr>
    </w:p>
    <w:p w14:paraId="4772F56A" w14:textId="542200B8" w:rsidR="00266F8A" w:rsidRPr="00266F8A" w:rsidRDefault="00266F8A" w:rsidP="00894615">
      <w:pPr>
        <w:spacing w:after="160" w:line="480" w:lineRule="auto"/>
        <w:contextualSpacing/>
        <w:jc w:val="both"/>
        <w:rPr>
          <w:rFonts w:ascii="Times New Roman" w:eastAsia="Calibri" w:hAnsi="Times New Roman" w:cs="Times New Roman"/>
          <w:b/>
          <w:kern w:val="2"/>
          <w:sz w:val="24"/>
          <w:szCs w:val="24"/>
          <w:lang w:val="en-IN"/>
          <w14:ligatures w14:val="standardContextual"/>
        </w:rPr>
      </w:pPr>
      <w:r w:rsidRPr="00266F8A">
        <w:rPr>
          <w:rFonts w:ascii="Times New Roman" w:eastAsia="Calibri" w:hAnsi="Times New Roman" w:cs="Times New Roman"/>
          <w:b/>
          <w:kern w:val="2"/>
          <w:sz w:val="24"/>
          <w:szCs w:val="24"/>
          <w:lang w:val="en-IN"/>
          <w14:ligatures w14:val="standardContextual"/>
        </w:rPr>
        <w:t>Abstract:</w:t>
      </w:r>
    </w:p>
    <w:p w14:paraId="15EC5D46" w14:textId="77777777" w:rsidR="00F62A20" w:rsidRPr="00F62A20" w:rsidRDefault="00F62A20" w:rsidP="00F62A20">
      <w:pPr>
        <w:spacing w:line="480" w:lineRule="auto"/>
        <w:jc w:val="both"/>
        <w:rPr>
          <w:rFonts w:ascii="Times New Roman" w:hAnsi="Times New Roman" w:cs="Times New Roman"/>
          <w:sz w:val="24"/>
          <w:szCs w:val="24"/>
          <w:highlight w:val="yellow"/>
        </w:rPr>
      </w:pPr>
      <w:r w:rsidRPr="00F62A20">
        <w:rPr>
          <w:rFonts w:ascii="Times New Roman" w:hAnsi="Times New Roman" w:cs="Times New Roman"/>
          <w:sz w:val="24"/>
          <w:szCs w:val="24"/>
          <w:highlight w:val="yellow"/>
        </w:rPr>
        <w:t xml:space="preserve">This study aimed to develop a functional Greek yogurt fortified with horse gram </w:t>
      </w:r>
      <w:r w:rsidRPr="00F62A20">
        <w:rPr>
          <w:rFonts w:ascii="Times New Roman" w:hAnsi="Times New Roman" w:cs="Times New Roman"/>
          <w:i/>
          <w:iCs/>
          <w:sz w:val="24"/>
          <w:szCs w:val="24"/>
          <w:highlight w:val="yellow"/>
        </w:rPr>
        <w:t>(Macrotyloma uniflorum)</w:t>
      </w:r>
      <w:r w:rsidRPr="00F62A20">
        <w:rPr>
          <w:rFonts w:ascii="Times New Roman" w:hAnsi="Times New Roman" w:cs="Times New Roman"/>
          <w:sz w:val="24"/>
          <w:szCs w:val="24"/>
          <w:highlight w:val="yellow"/>
        </w:rPr>
        <w:t xml:space="preserve"> and evaluate its sensory and functional properties. Greek yogurt was prepared using fresh cow milk, heated to 90°C for 5 minutes, followed by inoculation with 0.30% freeze-dried DVS yogurt culture and incubation at 45°C for 4 hours. After de-</w:t>
      </w:r>
      <w:proofErr w:type="spellStart"/>
      <w:r w:rsidRPr="00F62A20">
        <w:rPr>
          <w:rFonts w:ascii="Times New Roman" w:hAnsi="Times New Roman" w:cs="Times New Roman"/>
          <w:sz w:val="24"/>
          <w:szCs w:val="24"/>
          <w:highlight w:val="yellow"/>
        </w:rPr>
        <w:t>wheying</w:t>
      </w:r>
      <w:proofErr w:type="spellEnd"/>
      <w:r w:rsidRPr="00F62A20">
        <w:rPr>
          <w:rFonts w:ascii="Times New Roman" w:hAnsi="Times New Roman" w:cs="Times New Roman"/>
          <w:sz w:val="24"/>
          <w:szCs w:val="24"/>
          <w:highlight w:val="yellow"/>
        </w:rPr>
        <w:t>, horse gram flour was incorporated at 2%, 4%, and 6% levels. Sensory analysis was conducted using a 9-point hedonic scale by a trained panel (n=6). Results showed that the sample fortified with 4% horse gram had the highest overall acceptability (8.27), flavor (8.28), and body and texture (8.40) scores, with no significant difference in color and appearance compared to the control (p &gt; 0.05). Higher horse gram levels (6%) negatively impacted texture and flavor scores. The findings suggest that fortifying Greek yogurt with 4% horse gram enhances its nutritional value while maintaining desirable sensory attributes. This study demonstrates the potential for utilizing underutilized legumes in functional dairy product development.</w:t>
      </w:r>
    </w:p>
    <w:p w14:paraId="0FF0E8BB" w14:textId="7D6EAE04" w:rsidR="00C52A6B" w:rsidRPr="00F62A20" w:rsidRDefault="00F62A20" w:rsidP="00F62A20">
      <w:pPr>
        <w:spacing w:line="480" w:lineRule="auto"/>
        <w:jc w:val="both"/>
        <w:rPr>
          <w:rFonts w:ascii="Times New Roman" w:hAnsi="Times New Roman" w:cs="Times New Roman"/>
          <w:sz w:val="24"/>
          <w:szCs w:val="24"/>
        </w:rPr>
      </w:pPr>
      <w:r w:rsidRPr="00F62A20">
        <w:rPr>
          <w:rFonts w:ascii="Times New Roman" w:hAnsi="Times New Roman" w:cs="Times New Roman"/>
          <w:b/>
          <w:bCs/>
          <w:sz w:val="24"/>
          <w:szCs w:val="24"/>
          <w:highlight w:val="yellow"/>
        </w:rPr>
        <w:t>Keywords</w:t>
      </w:r>
      <w:r w:rsidRPr="00F62A20">
        <w:rPr>
          <w:rFonts w:ascii="Times New Roman" w:hAnsi="Times New Roman" w:cs="Times New Roman"/>
          <w:sz w:val="24"/>
          <w:szCs w:val="24"/>
          <w:highlight w:val="yellow"/>
        </w:rPr>
        <w:t>: Greek yogurt, Horse gram, Sensory analysis, Functional dairy products.</w:t>
      </w:r>
    </w:p>
    <w:p w14:paraId="281D0083" w14:textId="77777777" w:rsidR="00C52A6B" w:rsidRDefault="00C52A6B" w:rsidP="00266F8A">
      <w:pPr>
        <w:rPr>
          <w:rFonts w:ascii="Times New Roman" w:hAnsi="Times New Roman" w:cs="Times New Roman"/>
          <w:b/>
          <w:sz w:val="24"/>
          <w:szCs w:val="24"/>
        </w:rPr>
      </w:pPr>
    </w:p>
    <w:p w14:paraId="7BA96C5D" w14:textId="77777777" w:rsidR="00266F8A" w:rsidRPr="00266F8A" w:rsidRDefault="00266F8A" w:rsidP="00266F8A">
      <w:pPr>
        <w:rPr>
          <w:rFonts w:ascii="Times New Roman" w:hAnsi="Times New Roman" w:cs="Times New Roman"/>
          <w:b/>
          <w:sz w:val="24"/>
          <w:szCs w:val="24"/>
        </w:rPr>
      </w:pPr>
      <w:r w:rsidRPr="00266F8A">
        <w:rPr>
          <w:rFonts w:ascii="Times New Roman" w:hAnsi="Times New Roman" w:cs="Times New Roman"/>
          <w:b/>
          <w:sz w:val="24"/>
          <w:szCs w:val="24"/>
        </w:rPr>
        <w:t>Introduction</w:t>
      </w:r>
    </w:p>
    <w:p w14:paraId="19870AD7" w14:textId="30365CD4" w:rsidR="00CC3B47" w:rsidRDefault="00266F8A" w:rsidP="00CC3B47">
      <w:pPr>
        <w:autoSpaceDE w:val="0"/>
        <w:autoSpaceDN w:val="0"/>
        <w:adjustRightInd w:val="0"/>
        <w:spacing w:before="280" w:line="480" w:lineRule="auto"/>
        <w:ind w:firstLine="720"/>
        <w:jc w:val="both"/>
        <w:rPr>
          <w:rFonts w:ascii="Times New Roman" w:eastAsia="Calibri" w:hAnsi="Times New Roman" w:cs="Times New Roman"/>
          <w:sz w:val="24"/>
          <w:szCs w:val="24"/>
          <w:highlight w:val="yellow"/>
        </w:rPr>
      </w:pPr>
      <w:r w:rsidRPr="00266F8A">
        <w:rPr>
          <w:rFonts w:ascii="Times New Roman" w:eastAsia="Calibri" w:hAnsi="Times New Roman" w:cs="Times New Roman"/>
          <w:sz w:val="24"/>
          <w:szCs w:val="24"/>
          <w:lang w:val="en-IN"/>
        </w:rPr>
        <w:t>Legumes as good sources of proteins, carbohydrates, several water-soluble vitamins, and minerals, in general they make major contribution to human nutrition. Horse gram (</w:t>
      </w:r>
      <w:r w:rsidRPr="00266F8A">
        <w:rPr>
          <w:rFonts w:ascii="Times New Roman" w:eastAsia="Calibri" w:hAnsi="Times New Roman" w:cs="Times New Roman"/>
          <w:i/>
          <w:iCs/>
          <w:sz w:val="24"/>
          <w:szCs w:val="24"/>
          <w:lang w:val="en-IN"/>
        </w:rPr>
        <w:t>Macrotyloma uniflorum</w:t>
      </w:r>
      <w:r w:rsidRPr="00266F8A">
        <w:rPr>
          <w:rFonts w:ascii="Times New Roman" w:eastAsia="Calibri" w:hAnsi="Times New Roman" w:cs="Times New Roman"/>
          <w:sz w:val="24"/>
          <w:szCs w:val="24"/>
          <w:lang w:val="en-IN"/>
        </w:rPr>
        <w:t xml:space="preserve">) has been recognised as potential sources of protein and other nutrients. Horse gram is largely cultivated, especially in dry areas of Australia, Burma, India and </w:t>
      </w:r>
      <w:proofErr w:type="spellStart"/>
      <w:r w:rsidRPr="00266F8A">
        <w:rPr>
          <w:rFonts w:ascii="Times New Roman" w:eastAsia="Calibri" w:hAnsi="Times New Roman" w:cs="Times New Roman"/>
          <w:sz w:val="24"/>
          <w:szCs w:val="24"/>
          <w:lang w:val="en-IN"/>
        </w:rPr>
        <w:t>Srilanka</w:t>
      </w:r>
      <w:proofErr w:type="spellEnd"/>
      <w:r w:rsidRPr="00266F8A">
        <w:rPr>
          <w:rFonts w:ascii="Times New Roman" w:eastAsia="Calibri" w:hAnsi="Times New Roman" w:cs="Times New Roman"/>
          <w:sz w:val="24"/>
          <w:szCs w:val="24"/>
          <w:lang w:val="en-IN"/>
        </w:rPr>
        <w:t xml:space="preserve">, mainly for </w:t>
      </w:r>
      <w:r w:rsidRPr="00266F8A">
        <w:rPr>
          <w:rFonts w:ascii="Times New Roman" w:eastAsia="Calibri" w:hAnsi="Times New Roman" w:cs="Times New Roman"/>
          <w:sz w:val="24"/>
          <w:szCs w:val="24"/>
          <w:lang w:val="en-IN"/>
        </w:rPr>
        <w:lastRenderedPageBreak/>
        <w:t xml:space="preserve">animal feed. It is also used as a vegetable in India and is known as the poor man’s pulse crop in southern India. </w:t>
      </w:r>
      <w:r w:rsidR="00CC3B47" w:rsidRPr="00CC3B47">
        <w:rPr>
          <w:rFonts w:ascii="Times New Roman" w:eastAsia="Calibri" w:hAnsi="Times New Roman" w:cs="Times New Roman"/>
          <w:sz w:val="24"/>
          <w:szCs w:val="24"/>
          <w:highlight w:val="yellow"/>
          <w:lang w:val="en-IN"/>
        </w:rPr>
        <w:t>H</w:t>
      </w:r>
      <w:r w:rsidR="00CC3B47">
        <w:rPr>
          <w:rFonts w:ascii="Times New Roman" w:eastAsia="Calibri" w:hAnsi="Times New Roman" w:cs="Times New Roman"/>
          <w:sz w:val="24"/>
          <w:szCs w:val="24"/>
          <w:highlight w:val="yellow"/>
          <w:lang w:val="en-IN"/>
        </w:rPr>
        <w:t xml:space="preserve">orse gram </w:t>
      </w:r>
      <w:r w:rsidR="00CC3B47" w:rsidRPr="00CC3B47">
        <w:rPr>
          <w:rFonts w:ascii="Times New Roman" w:eastAsia="Calibri" w:hAnsi="Times New Roman" w:cs="Times New Roman"/>
          <w:sz w:val="24"/>
          <w:szCs w:val="24"/>
          <w:highlight w:val="yellow"/>
          <w:lang w:val="en-IN"/>
        </w:rPr>
        <w:t xml:space="preserve">belongs to the Macrotyloma genus, </w:t>
      </w:r>
      <w:proofErr w:type="spellStart"/>
      <w:r w:rsidR="00CC3B47" w:rsidRPr="00CC3B47">
        <w:rPr>
          <w:rFonts w:ascii="Times New Roman" w:eastAsia="Calibri" w:hAnsi="Times New Roman" w:cs="Times New Roman"/>
          <w:sz w:val="24"/>
          <w:szCs w:val="24"/>
          <w:highlight w:val="yellow"/>
          <w:lang w:val="en-IN"/>
        </w:rPr>
        <w:t>Phaseolinae</w:t>
      </w:r>
      <w:proofErr w:type="spellEnd"/>
      <w:r w:rsidR="00CC3B47" w:rsidRPr="00CC3B47">
        <w:rPr>
          <w:rFonts w:ascii="Times New Roman" w:eastAsia="Calibri" w:hAnsi="Times New Roman" w:cs="Times New Roman"/>
          <w:sz w:val="24"/>
          <w:szCs w:val="24"/>
          <w:highlight w:val="yellow"/>
          <w:lang w:val="en-IN"/>
        </w:rPr>
        <w:t xml:space="preserve"> sub-tribe, </w:t>
      </w:r>
      <w:proofErr w:type="spellStart"/>
      <w:r w:rsidR="00CC3B47" w:rsidRPr="00CC3B47">
        <w:rPr>
          <w:rFonts w:ascii="Times New Roman" w:eastAsia="Calibri" w:hAnsi="Times New Roman" w:cs="Times New Roman"/>
          <w:sz w:val="24"/>
          <w:szCs w:val="24"/>
          <w:highlight w:val="yellow"/>
          <w:lang w:val="en-IN"/>
        </w:rPr>
        <w:t>Phaseoleae</w:t>
      </w:r>
      <w:proofErr w:type="spellEnd"/>
      <w:r w:rsidR="00CC3B47" w:rsidRPr="00CC3B47">
        <w:rPr>
          <w:rFonts w:ascii="Times New Roman" w:eastAsia="Calibri" w:hAnsi="Times New Roman" w:cs="Times New Roman"/>
          <w:sz w:val="24"/>
          <w:szCs w:val="24"/>
          <w:highlight w:val="yellow"/>
          <w:lang w:val="en-IN"/>
        </w:rPr>
        <w:t xml:space="preserve"> tribe, </w:t>
      </w:r>
      <w:proofErr w:type="spellStart"/>
      <w:r w:rsidR="00CC3B47" w:rsidRPr="00CC3B47">
        <w:rPr>
          <w:rFonts w:ascii="Times New Roman" w:eastAsia="Calibri" w:hAnsi="Times New Roman" w:cs="Times New Roman"/>
          <w:sz w:val="24"/>
          <w:szCs w:val="24"/>
          <w:highlight w:val="yellow"/>
          <w:lang w:val="en-IN"/>
        </w:rPr>
        <w:t>Faboideae</w:t>
      </w:r>
      <w:proofErr w:type="spellEnd"/>
      <w:r w:rsidR="00CC3B47" w:rsidRPr="00CC3B47">
        <w:rPr>
          <w:rFonts w:ascii="Times New Roman" w:eastAsia="Calibri" w:hAnsi="Times New Roman" w:cs="Times New Roman"/>
          <w:sz w:val="24"/>
          <w:szCs w:val="24"/>
          <w:highlight w:val="yellow"/>
          <w:lang w:val="en-IN"/>
        </w:rPr>
        <w:t xml:space="preserve"> subfamily, </w:t>
      </w:r>
      <w:proofErr w:type="spellStart"/>
      <w:r w:rsidR="00CC3B47" w:rsidRPr="00CC3B47">
        <w:rPr>
          <w:rFonts w:ascii="Times New Roman" w:eastAsia="Calibri" w:hAnsi="Times New Roman" w:cs="Times New Roman"/>
          <w:sz w:val="24"/>
          <w:szCs w:val="24"/>
          <w:highlight w:val="yellow"/>
          <w:lang w:val="en-IN"/>
        </w:rPr>
        <w:t>Fabales</w:t>
      </w:r>
      <w:proofErr w:type="spellEnd"/>
      <w:r w:rsidR="00CC3B47" w:rsidRPr="00CC3B47">
        <w:rPr>
          <w:rFonts w:ascii="Times New Roman" w:eastAsia="Calibri" w:hAnsi="Times New Roman" w:cs="Times New Roman"/>
          <w:sz w:val="24"/>
          <w:szCs w:val="24"/>
          <w:highlight w:val="yellow"/>
          <w:lang w:val="en-IN"/>
        </w:rPr>
        <w:t xml:space="preserve"> order,</w:t>
      </w:r>
      <w:r w:rsidR="00CC3B47">
        <w:rPr>
          <w:rFonts w:ascii="Times New Roman" w:eastAsia="Calibri" w:hAnsi="Times New Roman" w:cs="Times New Roman"/>
          <w:sz w:val="24"/>
          <w:szCs w:val="24"/>
          <w:highlight w:val="yellow"/>
          <w:lang w:val="en-IN"/>
        </w:rPr>
        <w:t xml:space="preserve"> </w:t>
      </w:r>
      <w:r w:rsidR="00CC3B47" w:rsidRPr="00CC3B47">
        <w:rPr>
          <w:rFonts w:ascii="Times New Roman" w:eastAsia="Calibri" w:hAnsi="Times New Roman" w:cs="Times New Roman"/>
          <w:sz w:val="24"/>
          <w:szCs w:val="24"/>
          <w:highlight w:val="yellow"/>
          <w:lang w:val="en-IN"/>
        </w:rPr>
        <w:t xml:space="preserve">Class of dicotyledons or Magnoliopsida, and subclass </w:t>
      </w:r>
      <w:proofErr w:type="spellStart"/>
      <w:r w:rsidR="00CC3B47" w:rsidRPr="00CC3B47">
        <w:rPr>
          <w:rFonts w:ascii="Times New Roman" w:eastAsia="Calibri" w:hAnsi="Times New Roman" w:cs="Times New Roman"/>
          <w:sz w:val="24"/>
          <w:szCs w:val="24"/>
          <w:highlight w:val="yellow"/>
          <w:lang w:val="en-IN"/>
        </w:rPr>
        <w:t>Rosi-dae</w:t>
      </w:r>
      <w:proofErr w:type="spellEnd"/>
      <w:r w:rsidR="00CC3B47" w:rsidRPr="00CC3B47">
        <w:rPr>
          <w:rFonts w:ascii="Times New Roman" w:eastAsia="Calibri" w:hAnsi="Times New Roman" w:cs="Times New Roman"/>
          <w:sz w:val="24"/>
          <w:szCs w:val="24"/>
          <w:highlight w:val="yellow"/>
          <w:lang w:val="en-IN"/>
        </w:rPr>
        <w:t xml:space="preserve"> (Ingle </w:t>
      </w:r>
      <w:r w:rsidR="00CC3B47" w:rsidRPr="001852D0">
        <w:rPr>
          <w:rFonts w:ascii="Times New Roman" w:eastAsia="Calibri" w:hAnsi="Times New Roman" w:cs="Times New Roman"/>
          <w:i/>
          <w:iCs/>
          <w:sz w:val="24"/>
          <w:szCs w:val="24"/>
          <w:highlight w:val="yellow"/>
          <w:lang w:val="en-IN"/>
        </w:rPr>
        <w:t xml:space="preserve">et al., </w:t>
      </w:r>
      <w:r w:rsidR="00CC3B47" w:rsidRPr="00CC3B47">
        <w:rPr>
          <w:rFonts w:ascii="Times New Roman" w:eastAsia="Calibri" w:hAnsi="Times New Roman" w:cs="Times New Roman"/>
          <w:sz w:val="24"/>
          <w:szCs w:val="24"/>
          <w:highlight w:val="yellow"/>
          <w:lang w:val="en-IN"/>
        </w:rPr>
        <w:t>2021)</w:t>
      </w:r>
      <w:r w:rsidR="00CC3B47" w:rsidRPr="00CC3B47">
        <w:rPr>
          <w:rFonts w:ascii="Times New Roman" w:eastAsia="Calibri" w:hAnsi="Times New Roman" w:cs="Times New Roman"/>
          <w:sz w:val="24"/>
          <w:szCs w:val="24"/>
          <w:highlight w:val="yellow"/>
          <w:lang w:val="en-IN"/>
        </w:rPr>
        <w:t>.</w:t>
      </w:r>
      <w:r w:rsidR="00CC3B47">
        <w:rPr>
          <w:rFonts w:ascii="Times New Roman" w:eastAsia="Calibri" w:hAnsi="Times New Roman" w:cs="Times New Roman"/>
          <w:sz w:val="24"/>
          <w:szCs w:val="24"/>
          <w:highlight w:val="yellow"/>
          <w:lang w:val="en-IN"/>
        </w:rPr>
        <w:t xml:space="preserve"> </w:t>
      </w:r>
      <w:r w:rsidR="00CC3B47" w:rsidRPr="00CC3B47">
        <w:rPr>
          <w:rFonts w:ascii="Times New Roman" w:eastAsia="Calibri" w:hAnsi="Times New Roman" w:cs="Times New Roman"/>
          <w:sz w:val="24"/>
          <w:szCs w:val="24"/>
          <w:highlight w:val="yellow"/>
        </w:rPr>
        <w:t>Locally, H</w:t>
      </w:r>
      <w:r w:rsidR="001852D0">
        <w:rPr>
          <w:rFonts w:ascii="Times New Roman" w:eastAsia="Calibri" w:hAnsi="Times New Roman" w:cs="Times New Roman"/>
          <w:sz w:val="24"/>
          <w:szCs w:val="24"/>
          <w:highlight w:val="yellow"/>
        </w:rPr>
        <w:t>orse gram</w:t>
      </w:r>
      <w:r w:rsidR="00CC3B47" w:rsidRPr="00CC3B47">
        <w:rPr>
          <w:rFonts w:ascii="Times New Roman" w:eastAsia="Calibri" w:hAnsi="Times New Roman" w:cs="Times New Roman"/>
          <w:sz w:val="24"/>
          <w:szCs w:val="24"/>
          <w:highlight w:val="yellow"/>
        </w:rPr>
        <w:t xml:space="preserve"> is known as </w:t>
      </w:r>
      <w:proofErr w:type="spellStart"/>
      <w:r w:rsidR="00CC3B47" w:rsidRPr="00CC3B47">
        <w:rPr>
          <w:rFonts w:ascii="Times New Roman" w:eastAsia="Calibri" w:hAnsi="Times New Roman" w:cs="Times New Roman"/>
          <w:sz w:val="24"/>
          <w:szCs w:val="24"/>
          <w:highlight w:val="yellow"/>
        </w:rPr>
        <w:t>muthira</w:t>
      </w:r>
      <w:proofErr w:type="spellEnd"/>
      <w:r w:rsidR="00CC3B47" w:rsidRPr="00CC3B47">
        <w:rPr>
          <w:rFonts w:ascii="Times New Roman" w:eastAsia="Calibri" w:hAnsi="Times New Roman" w:cs="Times New Roman"/>
          <w:sz w:val="24"/>
          <w:szCs w:val="24"/>
          <w:highlight w:val="yellow"/>
        </w:rPr>
        <w:t xml:space="preserve">, kulthi, </w:t>
      </w:r>
      <w:proofErr w:type="spellStart"/>
      <w:r w:rsidR="00CC3B47" w:rsidRPr="00CC3B47">
        <w:rPr>
          <w:rFonts w:ascii="Times New Roman" w:eastAsia="Calibri" w:hAnsi="Times New Roman" w:cs="Times New Roman"/>
          <w:sz w:val="24"/>
          <w:szCs w:val="24"/>
          <w:highlight w:val="yellow"/>
        </w:rPr>
        <w:t>hurali</w:t>
      </w:r>
      <w:proofErr w:type="spellEnd"/>
      <w:r w:rsidR="00CC3B47" w:rsidRPr="00CC3B47">
        <w:rPr>
          <w:rFonts w:ascii="Times New Roman" w:eastAsia="Calibri" w:hAnsi="Times New Roman" w:cs="Times New Roman"/>
          <w:sz w:val="24"/>
          <w:szCs w:val="24"/>
          <w:highlight w:val="yellow"/>
        </w:rPr>
        <w:t xml:space="preserve">, madras gram, and </w:t>
      </w:r>
      <w:proofErr w:type="spellStart"/>
      <w:r w:rsidR="00CC3B47" w:rsidRPr="00CC3B47">
        <w:rPr>
          <w:rFonts w:ascii="Times New Roman" w:eastAsia="Calibri" w:hAnsi="Times New Roman" w:cs="Times New Roman"/>
          <w:sz w:val="24"/>
          <w:szCs w:val="24"/>
          <w:highlight w:val="yellow"/>
        </w:rPr>
        <w:t>gaheth</w:t>
      </w:r>
      <w:proofErr w:type="spellEnd"/>
      <w:r w:rsidR="00CC3B47" w:rsidRPr="00CC3B47">
        <w:rPr>
          <w:rFonts w:ascii="Times New Roman" w:eastAsia="Calibri" w:hAnsi="Times New Roman" w:cs="Times New Roman"/>
          <w:sz w:val="24"/>
          <w:szCs w:val="24"/>
          <w:highlight w:val="yellow"/>
        </w:rPr>
        <w:t xml:space="preserve">. It is a member of the Fabaceae family (Sharma </w:t>
      </w:r>
      <w:r w:rsidR="00CC3B47" w:rsidRPr="001852D0">
        <w:rPr>
          <w:rFonts w:ascii="Times New Roman" w:eastAsia="Calibri" w:hAnsi="Times New Roman" w:cs="Times New Roman"/>
          <w:i/>
          <w:iCs/>
          <w:sz w:val="24"/>
          <w:szCs w:val="24"/>
          <w:highlight w:val="yellow"/>
        </w:rPr>
        <w:t>et al.,</w:t>
      </w:r>
      <w:r w:rsidR="00CC3B47" w:rsidRPr="00CC3B47">
        <w:rPr>
          <w:rFonts w:ascii="Times New Roman" w:eastAsia="Calibri" w:hAnsi="Times New Roman" w:cs="Times New Roman"/>
          <w:sz w:val="24"/>
          <w:szCs w:val="24"/>
          <w:highlight w:val="yellow"/>
        </w:rPr>
        <w:t xml:space="preserve"> 2019). </w:t>
      </w:r>
      <w:r w:rsidR="001852D0" w:rsidRPr="00CC3B47">
        <w:rPr>
          <w:rFonts w:ascii="Times New Roman" w:eastAsia="Calibri" w:hAnsi="Times New Roman" w:cs="Times New Roman"/>
          <w:sz w:val="24"/>
          <w:szCs w:val="24"/>
          <w:highlight w:val="yellow"/>
        </w:rPr>
        <w:t>H</w:t>
      </w:r>
      <w:r w:rsidR="001852D0">
        <w:rPr>
          <w:rFonts w:ascii="Times New Roman" w:eastAsia="Calibri" w:hAnsi="Times New Roman" w:cs="Times New Roman"/>
          <w:sz w:val="24"/>
          <w:szCs w:val="24"/>
          <w:highlight w:val="yellow"/>
        </w:rPr>
        <w:t>orse gram</w:t>
      </w:r>
      <w:r w:rsidR="001852D0" w:rsidRPr="00CC3B47">
        <w:rPr>
          <w:rFonts w:ascii="Times New Roman" w:eastAsia="Calibri" w:hAnsi="Times New Roman" w:cs="Times New Roman"/>
          <w:sz w:val="24"/>
          <w:szCs w:val="24"/>
          <w:highlight w:val="yellow"/>
        </w:rPr>
        <w:t xml:space="preserve"> </w:t>
      </w:r>
      <w:r w:rsidR="00CC3B47" w:rsidRPr="00CC3B47">
        <w:rPr>
          <w:rFonts w:ascii="Times New Roman" w:eastAsia="Calibri" w:hAnsi="Times New Roman" w:cs="Times New Roman"/>
          <w:sz w:val="24"/>
          <w:szCs w:val="24"/>
          <w:highlight w:val="yellow"/>
        </w:rPr>
        <w:t xml:space="preserve">has been applied as a </w:t>
      </w:r>
      <w:proofErr w:type="spellStart"/>
      <w:r w:rsidR="00CC3B47" w:rsidRPr="00CC3B47">
        <w:rPr>
          <w:rFonts w:ascii="Times New Roman" w:eastAsia="Calibri" w:hAnsi="Times New Roman" w:cs="Times New Roman"/>
          <w:sz w:val="24"/>
          <w:szCs w:val="24"/>
          <w:highlight w:val="yellow"/>
        </w:rPr>
        <w:t>tra</w:t>
      </w:r>
      <w:proofErr w:type="spellEnd"/>
      <w:r w:rsidR="00CC3B47" w:rsidRPr="00CC3B47">
        <w:rPr>
          <w:rFonts w:ascii="Times New Roman" w:eastAsia="Calibri" w:hAnsi="Times New Roman" w:cs="Times New Roman"/>
          <w:sz w:val="24"/>
          <w:szCs w:val="24"/>
          <w:highlight w:val="yellow"/>
        </w:rPr>
        <w:t xml:space="preserve">- </w:t>
      </w:r>
      <w:r w:rsidR="00CC3B47" w:rsidRPr="00CC3B47">
        <w:rPr>
          <w:rFonts w:ascii="Times New Roman" w:eastAsia="Calibri" w:hAnsi="Times New Roman" w:cs="Times New Roman"/>
          <w:sz w:val="24"/>
          <w:szCs w:val="24"/>
          <w:highlight w:val="yellow"/>
        </w:rPr>
        <w:br/>
        <w:t xml:space="preserve">conventional medication to treat conditions such as kidney stones, urinary issues, jaundice, </w:t>
      </w:r>
      <w:proofErr w:type="spellStart"/>
      <w:r w:rsidR="00CC3B47" w:rsidRPr="00CC3B47">
        <w:rPr>
          <w:rFonts w:ascii="Times New Roman" w:eastAsia="Calibri" w:hAnsi="Times New Roman" w:cs="Times New Roman"/>
          <w:sz w:val="24"/>
          <w:szCs w:val="24"/>
          <w:highlight w:val="yellow"/>
        </w:rPr>
        <w:t>choleterol</w:t>
      </w:r>
      <w:proofErr w:type="spellEnd"/>
      <w:r w:rsidR="00CC3B47" w:rsidRPr="00CC3B47">
        <w:rPr>
          <w:rFonts w:ascii="Times New Roman" w:eastAsia="Calibri" w:hAnsi="Times New Roman" w:cs="Times New Roman"/>
          <w:sz w:val="24"/>
          <w:szCs w:val="24"/>
          <w:highlight w:val="yellow"/>
        </w:rPr>
        <w:t xml:space="preserve">, fever, common cold, diabetes, throat infections, and piles (Kumar </w:t>
      </w:r>
      <w:r w:rsidR="00CC3B47" w:rsidRPr="001852D0">
        <w:rPr>
          <w:rFonts w:ascii="Times New Roman" w:eastAsia="Calibri" w:hAnsi="Times New Roman" w:cs="Times New Roman"/>
          <w:i/>
          <w:iCs/>
          <w:sz w:val="24"/>
          <w:szCs w:val="24"/>
          <w:highlight w:val="yellow"/>
        </w:rPr>
        <w:t>et al.,</w:t>
      </w:r>
      <w:r w:rsidR="00CC3B47" w:rsidRPr="00CC3B47">
        <w:rPr>
          <w:rFonts w:ascii="Times New Roman" w:eastAsia="Calibri" w:hAnsi="Times New Roman" w:cs="Times New Roman"/>
          <w:sz w:val="24"/>
          <w:szCs w:val="24"/>
          <w:highlight w:val="yellow"/>
        </w:rPr>
        <w:t xml:space="preserve"> 2019; Prasad &amp; Singh, 2015). Additionally, in Uttarakhand, seeds are utilized in a variety of ethnic recipes after being soaked to increase their digestibility prior to cooking (Bhartiya </w:t>
      </w:r>
      <w:r w:rsidR="00CC3B47" w:rsidRPr="001852D0">
        <w:rPr>
          <w:rFonts w:ascii="Times New Roman" w:eastAsia="Calibri" w:hAnsi="Times New Roman" w:cs="Times New Roman"/>
          <w:i/>
          <w:iCs/>
          <w:sz w:val="24"/>
          <w:szCs w:val="24"/>
          <w:highlight w:val="yellow"/>
        </w:rPr>
        <w:t>et al.,</w:t>
      </w:r>
      <w:r w:rsidR="00CC3B47" w:rsidRPr="00CC3B47">
        <w:rPr>
          <w:rFonts w:ascii="Times New Roman" w:eastAsia="Calibri" w:hAnsi="Times New Roman" w:cs="Times New Roman"/>
          <w:sz w:val="24"/>
          <w:szCs w:val="24"/>
          <w:highlight w:val="yellow"/>
        </w:rPr>
        <w:t xml:space="preserve"> 2015). But like other green vegetables, </w:t>
      </w:r>
      <w:r w:rsidR="001852D0" w:rsidRPr="00CC3B47">
        <w:rPr>
          <w:rFonts w:ascii="Times New Roman" w:eastAsia="Calibri" w:hAnsi="Times New Roman" w:cs="Times New Roman"/>
          <w:sz w:val="24"/>
          <w:szCs w:val="24"/>
          <w:highlight w:val="yellow"/>
        </w:rPr>
        <w:t>H</w:t>
      </w:r>
      <w:r w:rsidR="001852D0">
        <w:rPr>
          <w:rFonts w:ascii="Times New Roman" w:eastAsia="Calibri" w:hAnsi="Times New Roman" w:cs="Times New Roman"/>
          <w:sz w:val="24"/>
          <w:szCs w:val="24"/>
          <w:highlight w:val="yellow"/>
        </w:rPr>
        <w:t>orse gram</w:t>
      </w:r>
      <w:r w:rsidR="001852D0" w:rsidRPr="00CC3B47">
        <w:rPr>
          <w:rFonts w:ascii="Times New Roman" w:eastAsia="Calibri" w:hAnsi="Times New Roman" w:cs="Times New Roman"/>
          <w:sz w:val="24"/>
          <w:szCs w:val="24"/>
          <w:highlight w:val="yellow"/>
        </w:rPr>
        <w:t xml:space="preserve"> </w:t>
      </w:r>
      <w:r w:rsidR="00CC3B47" w:rsidRPr="00CC3B47">
        <w:rPr>
          <w:rFonts w:ascii="Times New Roman" w:eastAsia="Calibri" w:hAnsi="Times New Roman" w:cs="Times New Roman"/>
          <w:sz w:val="24"/>
          <w:szCs w:val="24"/>
          <w:highlight w:val="yellow"/>
        </w:rPr>
        <w:t xml:space="preserve">leaves are used in a variety of recipes and contain important components including vitamins, minerals, antioxidants, etc. (Bhartiya </w:t>
      </w:r>
      <w:r w:rsidR="00CC3B47" w:rsidRPr="001852D0">
        <w:rPr>
          <w:rFonts w:ascii="Times New Roman" w:eastAsia="Calibri" w:hAnsi="Times New Roman" w:cs="Times New Roman"/>
          <w:i/>
          <w:iCs/>
          <w:sz w:val="24"/>
          <w:szCs w:val="24"/>
          <w:highlight w:val="yellow"/>
        </w:rPr>
        <w:t>et al.,</w:t>
      </w:r>
      <w:r w:rsidR="00CC3B47" w:rsidRPr="00CC3B47">
        <w:rPr>
          <w:rFonts w:ascii="Times New Roman" w:eastAsia="Calibri" w:hAnsi="Times New Roman" w:cs="Times New Roman"/>
          <w:sz w:val="24"/>
          <w:szCs w:val="24"/>
          <w:highlight w:val="yellow"/>
        </w:rPr>
        <w:t xml:space="preserve"> 2015). </w:t>
      </w:r>
    </w:p>
    <w:p w14:paraId="03EB2D3C" w14:textId="11C18309" w:rsidR="00CC3B47" w:rsidRDefault="001852D0" w:rsidP="00CC3B47">
      <w:pPr>
        <w:autoSpaceDE w:val="0"/>
        <w:autoSpaceDN w:val="0"/>
        <w:adjustRightInd w:val="0"/>
        <w:spacing w:before="280" w:line="480" w:lineRule="auto"/>
        <w:ind w:firstLine="720"/>
        <w:jc w:val="both"/>
        <w:rPr>
          <w:rFonts w:ascii="Times New Roman" w:eastAsia="Calibri" w:hAnsi="Times New Roman" w:cs="Times New Roman"/>
          <w:sz w:val="24"/>
          <w:szCs w:val="24"/>
          <w:highlight w:val="yellow"/>
        </w:rPr>
      </w:pPr>
      <w:r w:rsidRPr="00CC3B47">
        <w:rPr>
          <w:rFonts w:ascii="Times New Roman" w:eastAsia="Calibri" w:hAnsi="Times New Roman" w:cs="Times New Roman"/>
          <w:sz w:val="24"/>
          <w:szCs w:val="24"/>
          <w:highlight w:val="yellow"/>
        </w:rPr>
        <w:t>H</w:t>
      </w:r>
      <w:r>
        <w:rPr>
          <w:rFonts w:ascii="Times New Roman" w:eastAsia="Calibri" w:hAnsi="Times New Roman" w:cs="Times New Roman"/>
          <w:sz w:val="24"/>
          <w:szCs w:val="24"/>
          <w:highlight w:val="yellow"/>
        </w:rPr>
        <w:t>orse gram</w:t>
      </w:r>
      <w:r w:rsidRPr="00CC3B47">
        <w:rPr>
          <w:rFonts w:ascii="Times New Roman" w:eastAsia="Calibri" w:hAnsi="Times New Roman" w:cs="Times New Roman"/>
          <w:sz w:val="24"/>
          <w:szCs w:val="24"/>
          <w:highlight w:val="yellow"/>
        </w:rPr>
        <w:t xml:space="preserve"> </w:t>
      </w:r>
      <w:r w:rsidR="00CC3B47" w:rsidRPr="00CC3B47">
        <w:rPr>
          <w:rFonts w:ascii="Times New Roman" w:eastAsia="Calibri" w:hAnsi="Times New Roman" w:cs="Times New Roman"/>
          <w:sz w:val="24"/>
          <w:szCs w:val="24"/>
          <w:highlight w:val="yellow"/>
        </w:rPr>
        <w:t xml:space="preserve">wheat has a good </w:t>
      </w:r>
      <w:proofErr w:type="gramStart"/>
      <w:r w:rsidR="00CC3B47" w:rsidRPr="00CC3B47">
        <w:rPr>
          <w:rFonts w:ascii="Times New Roman" w:eastAsia="Calibri" w:hAnsi="Times New Roman" w:cs="Times New Roman"/>
          <w:sz w:val="24"/>
          <w:szCs w:val="24"/>
          <w:highlight w:val="yellow"/>
        </w:rPr>
        <w:t>amount</w:t>
      </w:r>
      <w:proofErr w:type="gramEnd"/>
      <w:r w:rsidR="00CC3B47" w:rsidRPr="00CC3B47">
        <w:rPr>
          <w:rFonts w:ascii="Times New Roman" w:eastAsia="Calibri" w:hAnsi="Times New Roman" w:cs="Times New Roman"/>
          <w:sz w:val="24"/>
          <w:szCs w:val="24"/>
          <w:highlight w:val="yellow"/>
        </w:rPr>
        <w:t xml:space="preserve"> of antioxidants, including 1.2 mg/g ferric acid, 0.78 mg/g total phenol content, and 0.91 mg/g total flavonoid concentration. </w:t>
      </w:r>
      <w:r w:rsidR="00CC3B47" w:rsidRPr="00CC3B47">
        <w:rPr>
          <w:rFonts w:ascii="Times New Roman" w:eastAsia="Calibri" w:hAnsi="Times New Roman" w:cs="Times New Roman"/>
          <w:sz w:val="24"/>
          <w:szCs w:val="24"/>
          <w:highlight w:val="yellow"/>
        </w:rPr>
        <w:br/>
        <w:t xml:space="preserve">Proteins, fats, carbs, and dietary fiber are only a few of the many nutrients that are abundant in </w:t>
      </w:r>
      <w:r w:rsidRPr="00CC3B47">
        <w:rPr>
          <w:rFonts w:ascii="Times New Roman" w:eastAsia="Calibri" w:hAnsi="Times New Roman" w:cs="Times New Roman"/>
          <w:sz w:val="24"/>
          <w:szCs w:val="24"/>
          <w:highlight w:val="yellow"/>
        </w:rPr>
        <w:t>H</w:t>
      </w:r>
      <w:r>
        <w:rPr>
          <w:rFonts w:ascii="Times New Roman" w:eastAsia="Calibri" w:hAnsi="Times New Roman" w:cs="Times New Roman"/>
          <w:sz w:val="24"/>
          <w:szCs w:val="24"/>
          <w:highlight w:val="yellow"/>
        </w:rPr>
        <w:t>orse gram</w:t>
      </w:r>
      <w:r w:rsidRPr="00CC3B47">
        <w:rPr>
          <w:rFonts w:ascii="Times New Roman" w:eastAsia="Calibri" w:hAnsi="Times New Roman" w:cs="Times New Roman"/>
          <w:sz w:val="24"/>
          <w:szCs w:val="24"/>
          <w:highlight w:val="yellow"/>
        </w:rPr>
        <w:t xml:space="preserve"> </w:t>
      </w:r>
      <w:proofErr w:type="gramStart"/>
      <w:r w:rsidR="00CC3B47" w:rsidRPr="00CC3B47">
        <w:rPr>
          <w:rFonts w:ascii="Times New Roman" w:eastAsia="Calibri" w:hAnsi="Times New Roman" w:cs="Times New Roman"/>
          <w:sz w:val="24"/>
          <w:szCs w:val="24"/>
          <w:highlight w:val="yellow"/>
        </w:rPr>
        <w:t>seeds .</w:t>
      </w:r>
      <w:proofErr w:type="gramEnd"/>
      <w:r w:rsidR="00CC3B47" w:rsidRPr="00CC3B47">
        <w:rPr>
          <w:rFonts w:ascii="Times New Roman" w:eastAsia="Calibri" w:hAnsi="Times New Roman" w:cs="Times New Roman"/>
          <w:sz w:val="24"/>
          <w:szCs w:val="24"/>
          <w:highlight w:val="yellow"/>
        </w:rPr>
        <w:t xml:space="preserve"> Blood sugar regulation, which helps regulate diabetes, depends on specific dietary components, like as the carbohydrates in </w:t>
      </w:r>
      <w:r w:rsidRPr="00CC3B47">
        <w:rPr>
          <w:rFonts w:ascii="Times New Roman" w:eastAsia="Calibri" w:hAnsi="Times New Roman" w:cs="Times New Roman"/>
          <w:sz w:val="24"/>
          <w:szCs w:val="24"/>
          <w:highlight w:val="yellow"/>
        </w:rPr>
        <w:t>H</w:t>
      </w:r>
      <w:r>
        <w:rPr>
          <w:rFonts w:ascii="Times New Roman" w:eastAsia="Calibri" w:hAnsi="Times New Roman" w:cs="Times New Roman"/>
          <w:sz w:val="24"/>
          <w:szCs w:val="24"/>
          <w:highlight w:val="yellow"/>
        </w:rPr>
        <w:t>orse gram</w:t>
      </w:r>
      <w:r w:rsidR="00CC3B47" w:rsidRPr="00CC3B47">
        <w:rPr>
          <w:rFonts w:ascii="Times New Roman" w:eastAsia="Calibri" w:hAnsi="Times New Roman" w:cs="Times New Roman"/>
          <w:sz w:val="24"/>
          <w:szCs w:val="24"/>
          <w:highlight w:val="yellow"/>
        </w:rPr>
        <w:t>. A healthy brain system also requires fats. In a similar vein, linoleic acid and other lipids are used to treat diabetes and heart disease.</w:t>
      </w:r>
    </w:p>
    <w:p w14:paraId="3B0345E8" w14:textId="3266B8F8" w:rsidR="00CC3B47" w:rsidRPr="00CC3B47" w:rsidRDefault="00CC3B47" w:rsidP="00CC3B47">
      <w:pPr>
        <w:autoSpaceDE w:val="0"/>
        <w:autoSpaceDN w:val="0"/>
        <w:adjustRightInd w:val="0"/>
        <w:spacing w:before="280" w:line="480" w:lineRule="auto"/>
        <w:ind w:firstLine="720"/>
        <w:jc w:val="both"/>
        <w:rPr>
          <w:rFonts w:ascii="Times New Roman" w:eastAsia="Calibri" w:hAnsi="Times New Roman" w:cs="Times New Roman"/>
          <w:sz w:val="24"/>
          <w:szCs w:val="24"/>
          <w:highlight w:val="yellow"/>
        </w:rPr>
      </w:pPr>
      <w:r w:rsidRPr="00CC3B47">
        <w:rPr>
          <w:rFonts w:ascii="Times New Roman" w:eastAsia="Calibri" w:hAnsi="Times New Roman" w:cs="Times New Roman"/>
          <w:sz w:val="24"/>
          <w:szCs w:val="24"/>
          <w:highlight w:val="yellow"/>
        </w:rPr>
        <w:t xml:space="preserve">Calcium, fiber, and phenolic compounds included in </w:t>
      </w:r>
      <w:r w:rsidR="001852D0" w:rsidRPr="00CC3B47">
        <w:rPr>
          <w:rFonts w:ascii="Times New Roman" w:eastAsia="Calibri" w:hAnsi="Times New Roman" w:cs="Times New Roman"/>
          <w:sz w:val="24"/>
          <w:szCs w:val="24"/>
          <w:highlight w:val="yellow"/>
        </w:rPr>
        <w:t>H</w:t>
      </w:r>
      <w:r w:rsidR="001852D0">
        <w:rPr>
          <w:rFonts w:ascii="Times New Roman" w:eastAsia="Calibri" w:hAnsi="Times New Roman" w:cs="Times New Roman"/>
          <w:sz w:val="24"/>
          <w:szCs w:val="24"/>
          <w:highlight w:val="yellow"/>
        </w:rPr>
        <w:t>orse gram</w:t>
      </w:r>
      <w:r w:rsidR="001852D0" w:rsidRPr="00CC3B47">
        <w:rPr>
          <w:rFonts w:ascii="Times New Roman" w:eastAsia="Calibri" w:hAnsi="Times New Roman" w:cs="Times New Roman"/>
          <w:sz w:val="24"/>
          <w:szCs w:val="24"/>
          <w:highlight w:val="yellow"/>
        </w:rPr>
        <w:t xml:space="preserve"> </w:t>
      </w:r>
      <w:r w:rsidRPr="00CC3B47">
        <w:rPr>
          <w:rFonts w:ascii="Times New Roman" w:eastAsia="Calibri" w:hAnsi="Times New Roman" w:cs="Times New Roman"/>
          <w:sz w:val="24"/>
          <w:szCs w:val="24"/>
          <w:highlight w:val="yellow"/>
        </w:rPr>
        <w:t xml:space="preserve">seed coat aid with bone strength, digestive regulation, and the prevention of heart disease. Similarly, seeds </w:t>
      </w:r>
      <w:r w:rsidRPr="00CC3B47">
        <w:rPr>
          <w:rFonts w:ascii="Times New Roman" w:eastAsia="Calibri" w:hAnsi="Times New Roman" w:cs="Times New Roman"/>
          <w:sz w:val="24"/>
          <w:szCs w:val="24"/>
          <w:highlight w:val="yellow"/>
        </w:rPr>
        <w:br/>
      </w:r>
      <w:r w:rsidRPr="00CC3B47">
        <w:rPr>
          <w:rFonts w:ascii="Times New Roman" w:eastAsia="Calibri" w:hAnsi="Times New Roman" w:cs="Times New Roman"/>
          <w:sz w:val="24"/>
          <w:szCs w:val="24"/>
          <w:highlight w:val="yellow"/>
        </w:rPr>
        <w:br/>
        <w:t xml:space="preserve">are a good source of vitamins, minerals, lipids, proteins, carbs, amino acids, and calcium and </w:t>
      </w:r>
      <w:r w:rsidRPr="00CC3B47">
        <w:rPr>
          <w:rFonts w:ascii="Times New Roman" w:eastAsia="Calibri" w:hAnsi="Times New Roman" w:cs="Times New Roman"/>
          <w:sz w:val="24"/>
          <w:szCs w:val="24"/>
          <w:highlight w:val="yellow"/>
        </w:rPr>
        <w:lastRenderedPageBreak/>
        <w:t xml:space="preserve">potassium in particular (Sudha &amp; </w:t>
      </w:r>
      <w:proofErr w:type="spellStart"/>
      <w:r w:rsidRPr="00CC3B47">
        <w:rPr>
          <w:rFonts w:ascii="Times New Roman" w:eastAsia="Calibri" w:hAnsi="Times New Roman" w:cs="Times New Roman"/>
          <w:sz w:val="24"/>
          <w:szCs w:val="24"/>
          <w:highlight w:val="yellow"/>
        </w:rPr>
        <w:t>Saral</w:t>
      </w:r>
      <w:proofErr w:type="spellEnd"/>
      <w:r w:rsidRPr="00CC3B47">
        <w:rPr>
          <w:rFonts w:ascii="Times New Roman" w:eastAsia="Calibri" w:hAnsi="Times New Roman" w:cs="Times New Roman"/>
          <w:sz w:val="24"/>
          <w:szCs w:val="24"/>
          <w:highlight w:val="yellow"/>
        </w:rPr>
        <w:t>, 2023). Aspartic acid and glutamic acid are two of the most prevalent amino acids, and their combination has been shown to prevent the growth of tumor cells (Yamaguchi et al., 2016</w:t>
      </w:r>
      <w:r>
        <w:rPr>
          <w:rFonts w:ascii="Times New Roman" w:eastAsia="Calibri" w:hAnsi="Times New Roman" w:cs="Times New Roman"/>
          <w:sz w:val="24"/>
          <w:szCs w:val="24"/>
          <w:highlight w:val="yellow"/>
        </w:rPr>
        <w:t>)</w:t>
      </w:r>
    </w:p>
    <w:p w14:paraId="2DAF36A1" w14:textId="559472C1" w:rsidR="00266F8A" w:rsidRPr="00266F8A" w:rsidRDefault="00266F8A" w:rsidP="00CC3B47">
      <w:pPr>
        <w:autoSpaceDE w:val="0"/>
        <w:autoSpaceDN w:val="0"/>
        <w:adjustRightInd w:val="0"/>
        <w:spacing w:before="280" w:line="480" w:lineRule="auto"/>
        <w:ind w:firstLine="720"/>
        <w:jc w:val="both"/>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 xml:space="preserve">Recently, health-promoting and disease-preventing properties have been attributed to these photochemical with antinutrient effects, thus attracting more and more interest from both researchers and food </w:t>
      </w:r>
      <w:proofErr w:type="gramStart"/>
      <w:r w:rsidRPr="00266F8A">
        <w:rPr>
          <w:rFonts w:ascii="Times New Roman" w:eastAsia="Calibri" w:hAnsi="Times New Roman" w:cs="Times New Roman"/>
          <w:sz w:val="24"/>
          <w:szCs w:val="24"/>
          <w:lang w:val="en-IN"/>
        </w:rPr>
        <w:t>manufacturer’s</w:t>
      </w:r>
      <w:proofErr w:type="gramEnd"/>
      <w:r w:rsidRPr="00266F8A">
        <w:rPr>
          <w:rFonts w:ascii="Times New Roman" w:eastAsia="Calibri" w:hAnsi="Times New Roman" w:cs="Times New Roman"/>
          <w:sz w:val="24"/>
          <w:szCs w:val="24"/>
          <w:lang w:val="en-IN"/>
        </w:rPr>
        <w:t>. Horse gram has been reported to have a lot of medicinal value. The rich fibre content of horse gram helps in reducing the body fat in fast mode. It is believed that consuming horse gram makes our body strong and is also good in treating kidney stones, menstrual problems, obesity, and curing cough and cold</w:t>
      </w:r>
      <w:r w:rsidR="001745EE">
        <w:rPr>
          <w:rFonts w:ascii="Times New Roman" w:eastAsia="Calibri" w:hAnsi="Times New Roman" w:cs="Times New Roman"/>
          <w:sz w:val="24"/>
          <w:szCs w:val="24"/>
          <w:lang w:val="en-IN"/>
        </w:rPr>
        <w:t xml:space="preserve"> (</w:t>
      </w:r>
      <w:r w:rsidR="001745EE" w:rsidRPr="001745EE">
        <w:rPr>
          <w:rFonts w:ascii="Times New Roman" w:eastAsia="Calibri" w:hAnsi="Times New Roman" w:cs="Times New Roman"/>
          <w:sz w:val="24"/>
          <w:szCs w:val="24"/>
          <w:lang w:val="en-IN"/>
        </w:rPr>
        <w:t>Joshi and Awasthi, 2020; Haripriya et al., 2017; Jayapriya and Parameshwari, 2017</w:t>
      </w:r>
      <w:r w:rsidR="001745EE">
        <w:rPr>
          <w:rFonts w:ascii="Times New Roman" w:eastAsia="Calibri" w:hAnsi="Times New Roman" w:cs="Times New Roman"/>
          <w:sz w:val="24"/>
          <w:szCs w:val="24"/>
          <w:lang w:val="en-IN"/>
        </w:rPr>
        <w:t>)</w:t>
      </w:r>
      <w:r w:rsidRPr="00266F8A">
        <w:rPr>
          <w:rFonts w:ascii="Times New Roman" w:eastAsia="Calibri" w:hAnsi="Times New Roman" w:cs="Times New Roman"/>
          <w:sz w:val="24"/>
          <w:szCs w:val="24"/>
          <w:lang w:val="en-IN"/>
        </w:rPr>
        <w:t>.</w:t>
      </w:r>
    </w:p>
    <w:p w14:paraId="35CF884B" w14:textId="77777777" w:rsidR="00266F8A" w:rsidRDefault="00266F8A" w:rsidP="00266F8A">
      <w:pPr>
        <w:autoSpaceDE w:val="0"/>
        <w:autoSpaceDN w:val="0"/>
        <w:adjustRightInd w:val="0"/>
        <w:spacing w:before="280" w:line="480" w:lineRule="auto"/>
        <w:ind w:firstLine="720"/>
        <w:jc w:val="both"/>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 xml:space="preserve">The seeds and sprouts of horse gram are excellent examples of ‘functional food’ as it has role in lowering the risk of various diseases and exerting health promoting effects in addition to its nutritive value. Horse gram seed contains carbohydrate (57.2%), protein (22%), dietary fibre (5.3%), fat (0.50%), calcium (287mg), phosphorous (311mg), iron (6.77mg) and calories (321 Kcal) as well as vitamins like thiamine (0.4mg), riboflavin (0.2mg) and niacin (1.5mg) per 100g of dry matter </w:t>
      </w:r>
      <w:r w:rsidR="00B97F9D">
        <w:rPr>
          <w:rFonts w:ascii="Times New Roman" w:eastAsia="Calibri" w:hAnsi="Times New Roman" w:cs="Times New Roman"/>
          <w:sz w:val="24"/>
          <w:szCs w:val="24"/>
          <w:lang w:val="en-IN"/>
        </w:rPr>
        <w:t>.</w:t>
      </w:r>
      <w:r w:rsidRPr="00266F8A">
        <w:rPr>
          <w:rFonts w:ascii="Times New Roman" w:eastAsia="Calibri" w:hAnsi="Times New Roman" w:cs="Times New Roman"/>
          <w:sz w:val="24"/>
          <w:szCs w:val="24"/>
          <w:lang w:val="en-IN"/>
        </w:rPr>
        <w:t xml:space="preserve">Horse gram has excellent therapeutic properties and traditionally used to cure kidney stones, asthma, bronchitis, </w:t>
      </w:r>
      <w:proofErr w:type="spellStart"/>
      <w:r w:rsidRPr="00266F8A">
        <w:rPr>
          <w:rFonts w:ascii="Times New Roman" w:eastAsia="Calibri" w:hAnsi="Times New Roman" w:cs="Times New Roman"/>
          <w:sz w:val="24"/>
          <w:szCs w:val="24"/>
          <w:lang w:val="en-IN"/>
        </w:rPr>
        <w:t>leucoderma</w:t>
      </w:r>
      <w:proofErr w:type="spellEnd"/>
      <w:r w:rsidRPr="00266F8A">
        <w:rPr>
          <w:rFonts w:ascii="Times New Roman" w:eastAsia="Calibri" w:hAnsi="Times New Roman" w:cs="Times New Roman"/>
          <w:sz w:val="24"/>
          <w:szCs w:val="24"/>
          <w:lang w:val="en-IN"/>
        </w:rPr>
        <w:t xml:space="preserve">, urinary discharges, heart diseases, piles etc. Besides, it also possesses anti-diabetic, anti-ulcer activity and also helps in dietary management of obesity due to the presence of beneficial bioactive compounds (Bhartiya </w:t>
      </w:r>
      <w:r w:rsidRPr="00266F8A">
        <w:rPr>
          <w:rFonts w:ascii="Times New Roman" w:eastAsia="Calibri" w:hAnsi="Times New Roman" w:cs="Times New Roman"/>
          <w:i/>
          <w:sz w:val="24"/>
          <w:szCs w:val="24"/>
          <w:lang w:val="en-IN"/>
        </w:rPr>
        <w:t>et al</w:t>
      </w:r>
      <w:r w:rsidRPr="00266F8A">
        <w:rPr>
          <w:rFonts w:ascii="Times New Roman" w:eastAsia="Calibri" w:hAnsi="Times New Roman" w:cs="Times New Roman"/>
          <w:sz w:val="24"/>
          <w:szCs w:val="24"/>
          <w:lang w:val="en-IN"/>
        </w:rPr>
        <w:t>., 2015).</w:t>
      </w:r>
    </w:p>
    <w:p w14:paraId="75AC7BDC" w14:textId="2A8D5513" w:rsidR="00EF40CA" w:rsidRDefault="00EF40CA" w:rsidP="00EF40CA">
      <w:pPr>
        <w:autoSpaceDE w:val="0"/>
        <w:autoSpaceDN w:val="0"/>
        <w:adjustRightInd w:val="0"/>
        <w:spacing w:before="280" w:line="480" w:lineRule="auto"/>
        <w:ind w:firstLine="720"/>
        <w:jc w:val="both"/>
        <w:rPr>
          <w:rFonts w:ascii="Times New Roman" w:eastAsia="Calibri" w:hAnsi="Times New Roman" w:cs="Times New Roman"/>
          <w:sz w:val="24"/>
          <w:szCs w:val="24"/>
          <w:lang w:val="en-IN"/>
        </w:rPr>
      </w:pPr>
      <w:r w:rsidRPr="00EF40CA">
        <w:rPr>
          <w:rFonts w:ascii="Times New Roman" w:eastAsia="Calibri" w:hAnsi="Times New Roman" w:cs="Times New Roman"/>
          <w:sz w:val="24"/>
          <w:szCs w:val="24"/>
          <w:lang w:val="en-IN"/>
        </w:rPr>
        <w:t>Greek Yoghurt is defined as a semi-solid product derived from regula</w:t>
      </w:r>
      <w:r>
        <w:rPr>
          <w:rFonts w:ascii="Times New Roman" w:eastAsia="Calibri" w:hAnsi="Times New Roman" w:cs="Times New Roman"/>
          <w:sz w:val="24"/>
          <w:szCs w:val="24"/>
          <w:lang w:val="en-IN"/>
        </w:rPr>
        <w:t xml:space="preserve">r yoghurt by draining away part </w:t>
      </w:r>
      <w:r w:rsidRPr="00EF40CA">
        <w:rPr>
          <w:rFonts w:ascii="Times New Roman" w:eastAsia="Calibri" w:hAnsi="Times New Roman" w:cs="Times New Roman"/>
          <w:sz w:val="24"/>
          <w:szCs w:val="24"/>
          <w:lang w:val="en-IN"/>
        </w:rPr>
        <w:t>of its water and water-soluble components, mainly lactose and salt. The industrial methods for Greek</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 xml:space="preserve">Yoghurt production involve whey removal by mechanical procedures to </w:t>
      </w:r>
      <w:r w:rsidRPr="00EF40CA">
        <w:rPr>
          <w:rFonts w:ascii="Times New Roman" w:eastAsia="Calibri" w:hAnsi="Times New Roman" w:cs="Times New Roman"/>
          <w:sz w:val="24"/>
          <w:szCs w:val="24"/>
          <w:lang w:val="en-IN"/>
        </w:rPr>
        <w:lastRenderedPageBreak/>
        <w:t>achieve the desired level of solidity.</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As outlined in the Greek Codex Alimentarius, strained yoghurt is produced from full-fat yoghurt by partially</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removing whey. When made from cow or goat milk, it must contain at least 5.6% protein, while sheep milk-</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based yoghurt requires a minimum of 8%. The production of Greek Yoghurt builds on the conventional</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yoghurt-making is notable for its white appearance, smooth texture, and mildly tangy taste. It is</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 xml:space="preserve">predominantly made from </w:t>
      </w:r>
      <w:proofErr w:type="gramStart"/>
      <w:r w:rsidRPr="00EF40CA">
        <w:rPr>
          <w:rFonts w:ascii="Times New Roman" w:eastAsia="Calibri" w:hAnsi="Times New Roman" w:cs="Times New Roman"/>
          <w:sz w:val="24"/>
          <w:szCs w:val="24"/>
          <w:lang w:val="en-IN"/>
        </w:rPr>
        <w:t>cow</w:t>
      </w:r>
      <w:r w:rsidR="001852D0">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 xml:space="preserve"> milk</w:t>
      </w:r>
      <w:proofErr w:type="gramEnd"/>
      <w:r w:rsidRPr="00EF40CA">
        <w:rPr>
          <w:rFonts w:ascii="Times New Roman" w:eastAsia="Calibri" w:hAnsi="Times New Roman" w:cs="Times New Roman"/>
          <w:sz w:val="24"/>
          <w:szCs w:val="24"/>
          <w:lang w:val="en-IN"/>
        </w:rPr>
        <w:t xml:space="preserve"> and involves bacterial fermentation </w:t>
      </w:r>
      <w:r w:rsidRPr="00EF40CA">
        <w:rPr>
          <w:rFonts w:ascii="Times New Roman" w:eastAsia="Calibri" w:hAnsi="Times New Roman" w:cs="Times New Roman"/>
          <w:i/>
          <w:sz w:val="24"/>
          <w:szCs w:val="24"/>
          <w:lang w:val="en-IN"/>
        </w:rPr>
        <w:t>(Lactobacillus bulgaricus and Streptococcus thermophilus)</w:t>
      </w:r>
      <w:r w:rsidRPr="00EF40CA">
        <w:rPr>
          <w:rFonts w:ascii="Times New Roman" w:eastAsia="Calibri" w:hAnsi="Times New Roman" w:cs="Times New Roman"/>
          <w:sz w:val="24"/>
          <w:szCs w:val="24"/>
          <w:lang w:val="en-IN"/>
        </w:rPr>
        <w:t xml:space="preserve"> followed by whey removal from regular yoghurt to produce a thicker,</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 xml:space="preserve">creamier product with high solids content and a pronounced tangy flavour. In contrast, traditional </w:t>
      </w:r>
      <w:proofErr w:type="spellStart"/>
      <w:r w:rsidRPr="00EF40CA">
        <w:rPr>
          <w:rFonts w:ascii="Times New Roman" w:eastAsia="Calibri" w:hAnsi="Times New Roman" w:cs="Times New Roman"/>
          <w:sz w:val="24"/>
          <w:szCs w:val="24"/>
          <w:lang w:val="en-IN"/>
        </w:rPr>
        <w:t>greek</w:t>
      </w:r>
      <w:proofErr w:type="spellEnd"/>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yoghurt, a set-style variety, thickens naturally during fermentation without whey removal and can be made</w:t>
      </w:r>
      <w:r>
        <w:rPr>
          <w:rFonts w:ascii="Times New Roman" w:eastAsia="Calibri" w:hAnsi="Times New Roman" w:cs="Times New Roman"/>
          <w:sz w:val="24"/>
          <w:szCs w:val="24"/>
          <w:lang w:val="en-IN"/>
        </w:rPr>
        <w:t xml:space="preserve"> </w:t>
      </w:r>
      <w:r w:rsidRPr="00EF40CA">
        <w:rPr>
          <w:rFonts w:ascii="Times New Roman" w:eastAsia="Calibri" w:hAnsi="Times New Roman" w:cs="Times New Roman"/>
          <w:sz w:val="24"/>
          <w:szCs w:val="24"/>
          <w:lang w:val="en-IN"/>
        </w:rPr>
        <w:t>with cow, goat, or sheep milk. (</w:t>
      </w:r>
      <w:proofErr w:type="spellStart"/>
      <w:r w:rsidRPr="00EF40CA">
        <w:rPr>
          <w:rFonts w:ascii="Times New Roman" w:eastAsia="Calibri" w:hAnsi="Times New Roman" w:cs="Times New Roman"/>
          <w:sz w:val="24"/>
          <w:szCs w:val="24"/>
          <w:lang w:val="en-IN"/>
        </w:rPr>
        <w:t>Terpiłowski</w:t>
      </w:r>
      <w:proofErr w:type="spellEnd"/>
      <w:r w:rsidRPr="00EF40CA">
        <w:rPr>
          <w:rFonts w:ascii="Times New Roman" w:eastAsia="Calibri" w:hAnsi="Times New Roman" w:cs="Times New Roman"/>
          <w:sz w:val="24"/>
          <w:szCs w:val="24"/>
          <w:lang w:val="en-IN"/>
        </w:rPr>
        <w:t xml:space="preserve"> </w:t>
      </w:r>
      <w:r w:rsidRPr="00EF40CA">
        <w:rPr>
          <w:rFonts w:ascii="Times New Roman" w:eastAsia="Calibri" w:hAnsi="Times New Roman" w:cs="Times New Roman"/>
          <w:i/>
          <w:sz w:val="24"/>
          <w:szCs w:val="24"/>
          <w:lang w:val="en-IN"/>
        </w:rPr>
        <w:t>et al</w:t>
      </w:r>
      <w:r w:rsidRPr="00EF40CA">
        <w:rPr>
          <w:rFonts w:ascii="Times New Roman" w:eastAsia="Calibri" w:hAnsi="Times New Roman" w:cs="Times New Roman"/>
          <w:sz w:val="24"/>
          <w:szCs w:val="24"/>
          <w:lang w:val="en-IN"/>
        </w:rPr>
        <w:t>.,2023).</w:t>
      </w:r>
    </w:p>
    <w:p w14:paraId="0698308C" w14:textId="54DB6B99" w:rsidR="00267D95" w:rsidRDefault="00267D95" w:rsidP="00EF40CA">
      <w:pPr>
        <w:autoSpaceDE w:val="0"/>
        <w:autoSpaceDN w:val="0"/>
        <w:adjustRightInd w:val="0"/>
        <w:spacing w:before="280" w:line="480" w:lineRule="auto"/>
        <w:ind w:firstLine="720"/>
        <w:jc w:val="both"/>
        <w:rPr>
          <w:rFonts w:ascii="Times New Roman" w:eastAsia="Calibri" w:hAnsi="Times New Roman" w:cs="Times New Roman"/>
          <w:sz w:val="24"/>
          <w:szCs w:val="24"/>
          <w:lang w:val="en-IN"/>
        </w:rPr>
      </w:pPr>
      <w:r w:rsidRPr="00267D95">
        <w:rPr>
          <w:rFonts w:ascii="Times New Roman" w:eastAsia="Calibri" w:hAnsi="Times New Roman" w:cs="Times New Roman"/>
          <w:sz w:val="24"/>
          <w:szCs w:val="24"/>
          <w:highlight w:val="yellow"/>
        </w:rPr>
        <w:t>Greek yogurt has been chosen as a medium for fortifying horse gram due to its high protein content, probiotic benefits, and ability to enhance nutrient bioavailability. The fermentation process in yogurt reduces anti-nutritional factors in horse gram, improving mineral absorption. Its thick and creamy texture ensures better incorporation of horse gram without compromising sensory appeal. Additionally, Greek yogurt extends shelf life and provides a stable matrix for fortification. This combination results in a nutritious, functional food that supports gut health and meets consumer demand for protein- and fiber-rich dairy products.</w:t>
      </w:r>
    </w:p>
    <w:p w14:paraId="7518A639" w14:textId="739FA787" w:rsidR="002F13FB" w:rsidRPr="0092549B" w:rsidRDefault="002F13FB" w:rsidP="002F13FB">
      <w:pPr>
        <w:autoSpaceDE w:val="0"/>
        <w:autoSpaceDN w:val="0"/>
        <w:adjustRightInd w:val="0"/>
        <w:spacing w:after="0" w:line="480" w:lineRule="auto"/>
        <w:ind w:left="-720" w:firstLine="720"/>
        <w:jc w:val="both"/>
        <w:rPr>
          <w:rFonts w:ascii="Times New Roman" w:eastAsia="Calibri" w:hAnsi="Times New Roman" w:cs="Times New Roman"/>
          <w:b/>
          <w:color w:val="000000"/>
          <w:sz w:val="24"/>
          <w:szCs w:val="24"/>
          <w:lang w:val="en-IN"/>
        </w:rPr>
      </w:pPr>
      <w:r w:rsidRPr="00154E4A">
        <w:rPr>
          <w:rFonts w:ascii="Times New Roman" w:eastAsia="Calibri" w:hAnsi="Times New Roman" w:cs="Times New Roman"/>
          <w:b/>
          <w:color w:val="000000"/>
          <w:sz w:val="24"/>
          <w:szCs w:val="24"/>
          <w:lang w:val="en-IN"/>
        </w:rPr>
        <w:t>Materials</w:t>
      </w:r>
      <w:r>
        <w:rPr>
          <w:rFonts w:ascii="Times New Roman" w:eastAsia="Calibri" w:hAnsi="Times New Roman" w:cs="Times New Roman"/>
          <w:b/>
          <w:color w:val="000000"/>
          <w:sz w:val="28"/>
          <w:szCs w:val="24"/>
          <w:lang w:val="en-IN"/>
        </w:rPr>
        <w:t xml:space="preserve"> </w:t>
      </w:r>
      <w:r w:rsidRPr="00154E4A">
        <w:rPr>
          <w:rFonts w:ascii="Times New Roman" w:eastAsia="Calibri" w:hAnsi="Times New Roman" w:cs="Times New Roman"/>
          <w:b/>
          <w:color w:val="000000"/>
          <w:sz w:val="24"/>
          <w:szCs w:val="24"/>
          <w:lang w:val="en-IN"/>
        </w:rPr>
        <w:t>and Methodology</w:t>
      </w:r>
    </w:p>
    <w:p w14:paraId="79046105" w14:textId="02548AA0" w:rsidR="00C12F23" w:rsidRPr="00245205" w:rsidRDefault="002F13FB" w:rsidP="00245205">
      <w:pPr>
        <w:autoSpaceDE w:val="0"/>
        <w:autoSpaceDN w:val="0"/>
        <w:adjustRightInd w:val="0"/>
        <w:spacing w:after="0" w:line="480" w:lineRule="auto"/>
        <w:ind w:firstLine="720"/>
        <w:jc w:val="both"/>
        <w:rPr>
          <w:rFonts w:ascii="Times New Roman" w:eastAsia="Calibri" w:hAnsi="Times New Roman" w:cs="Times New Roman"/>
          <w:color w:val="000000"/>
          <w:sz w:val="24"/>
          <w:szCs w:val="24"/>
          <w:lang w:val="en-IN"/>
        </w:rPr>
      </w:pPr>
      <w:r w:rsidRPr="00245205">
        <w:rPr>
          <w:rFonts w:ascii="Times New Roman" w:eastAsia="Calibri" w:hAnsi="Times New Roman" w:cs="Times New Roman"/>
          <w:color w:val="000000"/>
          <w:sz w:val="24"/>
          <w:szCs w:val="24"/>
          <w:highlight w:val="yellow"/>
          <w:lang w:val="en-IN"/>
        </w:rPr>
        <w:t xml:space="preserve">The following materials were used in this research study for the preparation of functional </w:t>
      </w:r>
      <w:r w:rsidRPr="00245205">
        <w:rPr>
          <w:rFonts w:ascii="Times New Roman" w:eastAsia="Calibri" w:hAnsi="Times New Roman" w:cs="Times New Roman"/>
          <w:bCs/>
          <w:color w:val="000000"/>
          <w:sz w:val="24"/>
          <w:szCs w:val="24"/>
          <w:highlight w:val="yellow"/>
          <w:lang w:val="en-IN"/>
        </w:rPr>
        <w:t>Greek yoghurt</w:t>
      </w:r>
      <w:r w:rsidR="00CC3B47" w:rsidRPr="00245205">
        <w:rPr>
          <w:rFonts w:ascii="Times New Roman" w:eastAsia="Calibri" w:hAnsi="Times New Roman" w:cs="Times New Roman"/>
          <w:color w:val="000000"/>
          <w:sz w:val="24"/>
          <w:szCs w:val="24"/>
          <w:highlight w:val="yellow"/>
          <w:lang w:val="en-IN"/>
        </w:rPr>
        <w:t>.</w:t>
      </w:r>
      <w:r w:rsidR="001852D0">
        <w:rPr>
          <w:rFonts w:ascii="Times New Roman" w:eastAsia="Calibri" w:hAnsi="Times New Roman" w:cs="Times New Roman"/>
          <w:color w:val="000000"/>
          <w:sz w:val="24"/>
          <w:szCs w:val="24"/>
          <w:highlight w:val="yellow"/>
          <w:lang w:val="en-IN"/>
        </w:rPr>
        <w:t xml:space="preserve"> </w:t>
      </w:r>
      <w:proofErr w:type="gramStart"/>
      <w:r w:rsidRPr="00245205">
        <w:rPr>
          <w:rFonts w:ascii="Times New Roman" w:eastAsia="Calibri" w:hAnsi="Times New Roman" w:cs="Times New Roman"/>
          <w:color w:val="000000"/>
          <w:sz w:val="24"/>
          <w:szCs w:val="24"/>
          <w:highlight w:val="yellow"/>
          <w:lang w:val="en-IN"/>
        </w:rPr>
        <w:t>Fresh</w:t>
      </w:r>
      <w:proofErr w:type="gramEnd"/>
      <w:r w:rsidRPr="00245205">
        <w:rPr>
          <w:rFonts w:ascii="Times New Roman" w:eastAsia="Calibri" w:hAnsi="Times New Roman" w:cs="Times New Roman"/>
          <w:color w:val="000000"/>
          <w:sz w:val="24"/>
          <w:szCs w:val="24"/>
          <w:highlight w:val="yellow"/>
          <w:lang w:val="en-IN"/>
        </w:rPr>
        <w:t xml:space="preserve"> Cow milk was procured from Students Experimental Dairy Plant (SEDP) of Dairy Science College, Hebbal, Bengaluru</w:t>
      </w:r>
      <w:r w:rsidRPr="00245205">
        <w:rPr>
          <w:rFonts w:ascii="Cambria" w:eastAsia="Calibri" w:hAnsi="Cambria" w:cs="Cambria"/>
          <w:color w:val="000000"/>
          <w:sz w:val="24"/>
          <w:szCs w:val="24"/>
          <w:highlight w:val="yellow"/>
          <w:lang w:val="en-IN"/>
        </w:rPr>
        <w:t xml:space="preserve">. </w:t>
      </w:r>
      <w:r w:rsidRPr="00245205">
        <w:rPr>
          <w:rFonts w:ascii="Times New Roman" w:eastAsia="Calibri" w:hAnsi="Times New Roman" w:cs="Times New Roman"/>
          <w:color w:val="000000"/>
          <w:sz w:val="24"/>
          <w:szCs w:val="24"/>
          <w:highlight w:val="yellow"/>
          <w:lang w:val="en-IN"/>
        </w:rPr>
        <w:t xml:space="preserve">Good quality Whey protein concentrate was procured from </w:t>
      </w:r>
      <w:proofErr w:type="spellStart"/>
      <w:proofErr w:type="gramStart"/>
      <w:r w:rsidRPr="00245205">
        <w:rPr>
          <w:rFonts w:ascii="Times New Roman" w:eastAsia="Calibri" w:hAnsi="Times New Roman" w:cs="Times New Roman"/>
          <w:color w:val="000000"/>
          <w:sz w:val="24"/>
          <w:szCs w:val="24"/>
          <w:highlight w:val="yellow"/>
          <w:lang w:val="en-IN"/>
        </w:rPr>
        <w:t>Nutrilac,DKSH</w:t>
      </w:r>
      <w:proofErr w:type="spellEnd"/>
      <w:proofErr w:type="gramEnd"/>
      <w:r w:rsidRPr="00245205">
        <w:rPr>
          <w:rFonts w:ascii="Times New Roman" w:eastAsia="Calibri" w:hAnsi="Times New Roman" w:cs="Times New Roman"/>
          <w:color w:val="000000"/>
          <w:sz w:val="24"/>
          <w:szCs w:val="24"/>
          <w:highlight w:val="yellow"/>
          <w:lang w:val="en-IN"/>
        </w:rPr>
        <w:t xml:space="preserve"> India </w:t>
      </w:r>
      <w:proofErr w:type="spellStart"/>
      <w:r w:rsidRPr="00245205">
        <w:rPr>
          <w:rFonts w:ascii="Times New Roman" w:eastAsia="Calibri" w:hAnsi="Times New Roman" w:cs="Times New Roman"/>
          <w:color w:val="000000"/>
          <w:sz w:val="24"/>
          <w:szCs w:val="24"/>
          <w:highlight w:val="yellow"/>
          <w:lang w:val="en-IN"/>
        </w:rPr>
        <w:t>pvt</w:t>
      </w:r>
      <w:proofErr w:type="spellEnd"/>
      <w:r w:rsidRPr="00245205">
        <w:rPr>
          <w:rFonts w:ascii="Times New Roman" w:eastAsia="Calibri" w:hAnsi="Times New Roman" w:cs="Times New Roman"/>
          <w:color w:val="000000"/>
          <w:sz w:val="24"/>
          <w:szCs w:val="24"/>
          <w:highlight w:val="yellow"/>
          <w:lang w:val="en-IN"/>
        </w:rPr>
        <w:t xml:space="preserve"> </w:t>
      </w:r>
      <w:proofErr w:type="spellStart"/>
      <w:r w:rsidRPr="00245205">
        <w:rPr>
          <w:rFonts w:ascii="Times New Roman" w:eastAsia="Calibri" w:hAnsi="Times New Roman" w:cs="Times New Roman"/>
          <w:color w:val="000000"/>
          <w:sz w:val="24"/>
          <w:szCs w:val="24"/>
          <w:highlight w:val="yellow"/>
          <w:lang w:val="en-IN"/>
        </w:rPr>
        <w:t>ltd.</w:t>
      </w:r>
      <w:r w:rsidR="001F0A19">
        <w:rPr>
          <w:rFonts w:ascii="Times New Roman" w:eastAsia="Calibri" w:hAnsi="Times New Roman" w:cs="Times New Roman"/>
          <w:color w:val="000000"/>
          <w:sz w:val="24"/>
          <w:szCs w:val="24"/>
          <w:highlight w:val="yellow"/>
          <w:lang w:val="en-IN"/>
        </w:rPr>
        <w:t>.</w:t>
      </w:r>
      <w:r w:rsidRPr="00245205">
        <w:rPr>
          <w:rFonts w:ascii="Times New Roman" w:eastAsia="Calibri" w:hAnsi="Times New Roman" w:cs="Times New Roman"/>
          <w:bCs/>
          <w:color w:val="000000"/>
          <w:sz w:val="24"/>
          <w:szCs w:val="24"/>
          <w:highlight w:val="yellow"/>
          <w:lang w:val="en-IN"/>
        </w:rPr>
        <w:t>Good</w:t>
      </w:r>
      <w:proofErr w:type="spellEnd"/>
      <w:r w:rsidRPr="00245205">
        <w:rPr>
          <w:rFonts w:ascii="Times New Roman" w:eastAsia="Calibri" w:hAnsi="Times New Roman" w:cs="Times New Roman"/>
          <w:bCs/>
          <w:color w:val="000000"/>
          <w:sz w:val="24"/>
          <w:szCs w:val="24"/>
          <w:highlight w:val="yellow"/>
          <w:lang w:val="en-IN"/>
        </w:rPr>
        <w:t xml:space="preserve"> quality of freeze dried starter culture was procured from </w:t>
      </w:r>
      <w:proofErr w:type="spellStart"/>
      <w:r w:rsidRPr="00245205">
        <w:rPr>
          <w:rFonts w:ascii="Times New Roman" w:eastAsia="Calibri" w:hAnsi="Times New Roman" w:cs="Times New Roman"/>
          <w:bCs/>
          <w:color w:val="000000"/>
          <w:sz w:val="24"/>
          <w:szCs w:val="24"/>
          <w:highlight w:val="yellow"/>
          <w:lang w:val="en-IN"/>
        </w:rPr>
        <w:t>Delvo</w:t>
      </w:r>
      <w:proofErr w:type="spellEnd"/>
      <w:r w:rsidRPr="00245205">
        <w:rPr>
          <w:rFonts w:ascii="Times New Roman" w:eastAsia="Calibri" w:hAnsi="Times New Roman" w:cs="Times New Roman"/>
          <w:bCs/>
          <w:color w:val="000000"/>
          <w:sz w:val="24"/>
          <w:szCs w:val="24"/>
          <w:highlight w:val="yellow"/>
          <w:lang w:val="en-IN"/>
        </w:rPr>
        <w:t xml:space="preserve"> DSL </w:t>
      </w:r>
      <w:proofErr w:type="spellStart"/>
      <w:r w:rsidRPr="00245205">
        <w:rPr>
          <w:rFonts w:ascii="Times New Roman" w:eastAsia="Calibri" w:hAnsi="Times New Roman" w:cs="Times New Roman"/>
          <w:bCs/>
          <w:color w:val="000000"/>
          <w:sz w:val="24"/>
          <w:szCs w:val="24"/>
          <w:highlight w:val="yellow"/>
          <w:lang w:val="en-IN"/>
        </w:rPr>
        <w:t>pvt</w:t>
      </w:r>
      <w:proofErr w:type="spellEnd"/>
      <w:r w:rsidRPr="00245205">
        <w:rPr>
          <w:rFonts w:ascii="Times New Roman" w:eastAsia="Calibri" w:hAnsi="Times New Roman" w:cs="Times New Roman"/>
          <w:bCs/>
          <w:color w:val="000000"/>
          <w:sz w:val="24"/>
          <w:szCs w:val="24"/>
          <w:highlight w:val="yellow"/>
          <w:lang w:val="en-IN"/>
        </w:rPr>
        <w:t xml:space="preserve"> Ltd,   Netherlands.</w:t>
      </w:r>
      <w:r w:rsidR="00CC3B47" w:rsidRPr="00245205">
        <w:rPr>
          <w:rFonts w:ascii="Times New Roman" w:eastAsia="Calibri" w:hAnsi="Times New Roman" w:cs="Times New Roman"/>
          <w:color w:val="000000"/>
          <w:sz w:val="24"/>
          <w:szCs w:val="24"/>
          <w:highlight w:val="yellow"/>
          <w:lang w:val="en-IN"/>
        </w:rPr>
        <w:t xml:space="preserve"> </w:t>
      </w:r>
      <w:r w:rsidR="001F0A19">
        <w:rPr>
          <w:rFonts w:ascii="Times New Roman" w:eastAsia="Calibri" w:hAnsi="Times New Roman" w:cs="Times New Roman"/>
          <w:color w:val="000000"/>
          <w:sz w:val="24"/>
          <w:szCs w:val="24"/>
          <w:highlight w:val="yellow"/>
          <w:lang w:val="en-IN"/>
        </w:rPr>
        <w:t xml:space="preserve">Greek yoghurt was made and it was added with horse </w:t>
      </w:r>
      <w:proofErr w:type="gramStart"/>
      <w:r w:rsidR="001F0A19">
        <w:rPr>
          <w:rFonts w:ascii="Times New Roman" w:eastAsia="Calibri" w:hAnsi="Times New Roman" w:cs="Times New Roman"/>
          <w:color w:val="000000"/>
          <w:sz w:val="24"/>
          <w:szCs w:val="24"/>
          <w:highlight w:val="yellow"/>
          <w:lang w:val="en-IN"/>
        </w:rPr>
        <w:t xml:space="preserve">gram </w:t>
      </w:r>
      <w:r w:rsidR="001F0A19">
        <w:rPr>
          <w:rFonts w:ascii="Times New Roman" w:eastAsia="Calibri" w:hAnsi="Times New Roman" w:cs="Times New Roman"/>
          <w:color w:val="000000"/>
          <w:sz w:val="24"/>
          <w:szCs w:val="24"/>
          <w:highlight w:val="yellow"/>
          <w:lang w:val="en-IN"/>
        </w:rPr>
        <w:lastRenderedPageBreak/>
        <w:t>,blended</w:t>
      </w:r>
      <w:proofErr w:type="gramEnd"/>
      <w:r w:rsidR="001F0A19">
        <w:rPr>
          <w:rFonts w:ascii="Times New Roman" w:eastAsia="Calibri" w:hAnsi="Times New Roman" w:cs="Times New Roman"/>
          <w:color w:val="000000"/>
          <w:sz w:val="24"/>
          <w:szCs w:val="24"/>
          <w:highlight w:val="yellow"/>
          <w:lang w:val="en-IN"/>
        </w:rPr>
        <w:t xml:space="preserve"> and packaged using PET Cups </w:t>
      </w:r>
      <w:r w:rsidRPr="00245205">
        <w:rPr>
          <w:rFonts w:ascii="Times New Roman" w:eastAsia="Calibri" w:hAnsi="Times New Roman" w:cs="Times New Roman"/>
          <w:sz w:val="24"/>
          <w:szCs w:val="24"/>
          <w:highlight w:val="yellow"/>
        </w:rPr>
        <w:t xml:space="preserve">The panel of </w:t>
      </w:r>
      <w:r w:rsidR="00CC3B47" w:rsidRPr="00245205">
        <w:rPr>
          <w:rFonts w:ascii="Times New Roman" w:eastAsia="Calibri" w:hAnsi="Times New Roman" w:cs="Times New Roman"/>
          <w:sz w:val="24"/>
          <w:szCs w:val="24"/>
          <w:highlight w:val="yellow"/>
        </w:rPr>
        <w:t xml:space="preserve">6 </w:t>
      </w:r>
      <w:r w:rsidRPr="00245205">
        <w:rPr>
          <w:rFonts w:ascii="Times New Roman" w:eastAsia="Calibri" w:hAnsi="Times New Roman" w:cs="Times New Roman"/>
          <w:sz w:val="24"/>
          <w:szCs w:val="24"/>
          <w:highlight w:val="yellow"/>
        </w:rPr>
        <w:t xml:space="preserve">trained judges that was chosen assessed the generated study sample's sensory attributes, such as color and appearance, body and texture, flavor, and overall acceptability, using a 9-point hedonic scale. Statistical analysis was </w:t>
      </w:r>
      <w:r w:rsidR="00CC3B47" w:rsidRPr="00245205">
        <w:rPr>
          <w:rFonts w:ascii="Times New Roman" w:eastAsia="Calibri" w:hAnsi="Times New Roman" w:cs="Times New Roman"/>
          <w:sz w:val="24"/>
          <w:szCs w:val="24"/>
          <w:highlight w:val="yellow"/>
        </w:rPr>
        <w:t xml:space="preserve">conducted </w:t>
      </w:r>
      <w:r w:rsidR="00CC3B47" w:rsidRPr="00245205">
        <w:rPr>
          <w:rFonts w:ascii="Times New Roman" w:eastAsia="Calibri" w:hAnsi="Times New Roman" w:cs="Times New Roman"/>
          <w:color w:val="000000"/>
          <w:sz w:val="24"/>
          <w:highlight w:val="yellow"/>
        </w:rPr>
        <w:t>u</w:t>
      </w:r>
      <w:r w:rsidRPr="00245205">
        <w:rPr>
          <w:rFonts w:ascii="Times New Roman" w:eastAsia="Calibri" w:hAnsi="Times New Roman" w:cs="Times New Roman"/>
          <w:color w:val="000000"/>
          <w:sz w:val="24"/>
          <w:highlight w:val="yellow"/>
        </w:rPr>
        <w:t>sing R software (R. version 4.0.3),</w:t>
      </w:r>
      <w:r w:rsidR="00CC3B47" w:rsidRPr="00245205">
        <w:rPr>
          <w:rFonts w:ascii="Times New Roman" w:eastAsia="Calibri" w:hAnsi="Times New Roman" w:cs="Times New Roman"/>
          <w:color w:val="000000"/>
          <w:sz w:val="24"/>
          <w:highlight w:val="yellow"/>
        </w:rPr>
        <w:t xml:space="preserve"> (ANOVA).</w:t>
      </w:r>
      <w:r w:rsidRPr="00245205">
        <w:rPr>
          <w:rFonts w:ascii="Times New Roman" w:eastAsia="Calibri" w:hAnsi="Times New Roman" w:cs="Times New Roman"/>
          <w:color w:val="000000"/>
          <w:sz w:val="24"/>
          <w:highlight w:val="yellow"/>
        </w:rPr>
        <w:t xml:space="preserve"> </w:t>
      </w:r>
      <w:r w:rsidR="00245205" w:rsidRPr="00245205">
        <w:rPr>
          <w:rFonts w:ascii="Times New Roman" w:eastAsia="Calibri" w:hAnsi="Times New Roman" w:cs="Times New Roman"/>
          <w:color w:val="000000"/>
          <w:sz w:val="24"/>
          <w:highlight w:val="yellow"/>
        </w:rPr>
        <w:t>T</w:t>
      </w:r>
      <w:r w:rsidRPr="00245205">
        <w:rPr>
          <w:rFonts w:ascii="Times New Roman" w:eastAsia="Calibri" w:hAnsi="Times New Roman" w:cs="Times New Roman"/>
          <w:color w:val="000000"/>
          <w:sz w:val="24"/>
          <w:highlight w:val="yellow"/>
        </w:rPr>
        <w:t>he data collected for the research investigations was examined to evaluate the significant or non-significant effects of various treatments and trials obtained for the current study. The mean and critical difference was calculated</w:t>
      </w:r>
    </w:p>
    <w:p w14:paraId="06C1C562" w14:textId="77777777" w:rsidR="007D38E9" w:rsidRDefault="007D38E9" w:rsidP="001F0A19">
      <w:pPr>
        <w:spacing w:after="0" w:line="480" w:lineRule="auto"/>
        <w:jc w:val="both"/>
        <w:rPr>
          <w:rFonts w:ascii="Times New Roman" w:eastAsia="Calibri" w:hAnsi="Times New Roman" w:cs="Times New Roman"/>
          <w:color w:val="000000"/>
          <w:sz w:val="24"/>
        </w:rPr>
      </w:pPr>
    </w:p>
    <w:p w14:paraId="44685B06" w14:textId="324CC2BD" w:rsidR="00B45576" w:rsidRPr="0092549B" w:rsidRDefault="00B45576" w:rsidP="00B45576">
      <w:pPr>
        <w:rPr>
          <w:rFonts w:ascii="Times New Roman" w:eastAsia="Calibri" w:hAnsi="Times New Roman" w:cs="Times New Roman"/>
          <w:bCs/>
          <w:color w:val="000000"/>
          <w:sz w:val="24"/>
          <w:szCs w:val="24"/>
        </w:rPr>
      </w:pPr>
      <w:r>
        <w:rPr>
          <w:rFonts w:ascii="Times New Roman" w:eastAsia="Calibri" w:hAnsi="Times New Roman" w:cs="Times New Roman"/>
          <w:b/>
          <w:bCs/>
          <w:color w:val="000000"/>
          <w:sz w:val="24"/>
          <w:szCs w:val="24"/>
        </w:rPr>
        <w:t xml:space="preserve">                                              </w:t>
      </w:r>
      <w:r w:rsidR="005675ED">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 </w:t>
      </w:r>
      <w:r w:rsidRPr="0092549B">
        <w:rPr>
          <w:rFonts w:ascii="Times New Roman" w:eastAsia="Calibri" w:hAnsi="Times New Roman" w:cs="Times New Roman"/>
          <w:bCs/>
          <w:color w:val="000000"/>
          <w:sz w:val="24"/>
          <w:szCs w:val="24"/>
        </w:rPr>
        <w:t>Fresh cow milk</w:t>
      </w:r>
    </w:p>
    <w:p w14:paraId="7278E126" w14:textId="77777777" w:rsidR="00B45576" w:rsidRDefault="00B45576" w:rsidP="00B45576">
      <w:pPr>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3120" behindDoc="0" locked="0" layoutInCell="1" allowOverlap="1" wp14:anchorId="3EA82DEE" wp14:editId="54F6E4B8">
                <wp:simplePos x="0" y="0"/>
                <wp:positionH relativeFrom="column">
                  <wp:posOffset>3082290</wp:posOffset>
                </wp:positionH>
                <wp:positionV relativeFrom="paragraph">
                  <wp:posOffset>232410</wp:posOffset>
                </wp:positionV>
                <wp:extent cx="102870" cy="327660"/>
                <wp:effectExtent l="19050" t="0" r="30480" b="34290"/>
                <wp:wrapNone/>
                <wp:docPr id="3" name="Arrow: Down 3"/>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00F3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242.7pt;margin-top:18.3pt;width:8.1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" adj="18209" fillcolor="#4f81bd" strokecolor="#1c334e" strokeweight="2pt"/>
            </w:pict>
          </mc:Fallback>
        </mc:AlternateContent>
      </w:r>
      <w:r>
        <w:rPr>
          <w:rFonts w:ascii="Times New Roman" w:eastAsia="Calibri" w:hAnsi="Times New Roman" w:cs="Times New Roman"/>
          <w:bCs/>
          <w:color w:val="000000"/>
          <w:sz w:val="24"/>
          <w:szCs w:val="24"/>
        </w:rPr>
        <w:t xml:space="preserve">              (Fat-4</w:t>
      </w:r>
      <w:r w:rsidRPr="0092549B">
        <w:rPr>
          <w:rFonts w:ascii="Times New Roman" w:eastAsia="Calibri" w:hAnsi="Times New Roman" w:cs="Times New Roman"/>
          <w:bCs/>
          <w:color w:val="000000"/>
          <w:sz w:val="24"/>
          <w:szCs w:val="24"/>
        </w:rPr>
        <w:t>.5</w:t>
      </w:r>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 &amp;</w:t>
      </w:r>
      <w:r>
        <w:rPr>
          <w:rFonts w:ascii="Times New Roman" w:eastAsia="Calibri" w:hAnsi="Times New Roman" w:cs="Times New Roman"/>
          <w:bCs/>
          <w:color w:val="000000"/>
          <w:sz w:val="24"/>
          <w:szCs w:val="24"/>
        </w:rPr>
        <w:t xml:space="preserve"> SNF- 9.0 </w:t>
      </w:r>
      <w:r w:rsidRPr="0092549B">
        <w:rPr>
          <w:rFonts w:ascii="Times New Roman" w:eastAsia="Calibri" w:hAnsi="Times New Roman" w:cs="Times New Roman"/>
          <w:bCs/>
          <w:color w:val="000000"/>
          <w:sz w:val="24"/>
          <w:szCs w:val="24"/>
        </w:rPr>
        <w:t>%)</w:t>
      </w:r>
    </w:p>
    <w:p w14:paraId="22626532" w14:textId="77777777" w:rsidR="00B45576" w:rsidRPr="0092549B" w:rsidRDefault="00B45576" w:rsidP="00B45576">
      <w:pPr>
        <w:jc w:val="center"/>
        <w:rPr>
          <w:rFonts w:ascii="Times New Roman" w:eastAsia="Calibri" w:hAnsi="Times New Roman" w:cs="Times New Roman"/>
          <w:bCs/>
          <w:color w:val="000000"/>
          <w:sz w:val="24"/>
          <w:szCs w:val="24"/>
        </w:rPr>
      </w:pPr>
    </w:p>
    <w:p w14:paraId="33D0E257"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8240" behindDoc="0" locked="0" layoutInCell="1" allowOverlap="1" wp14:anchorId="1EB137D8" wp14:editId="0FB81A83">
                <wp:simplePos x="0" y="0"/>
                <wp:positionH relativeFrom="column">
                  <wp:posOffset>3074670</wp:posOffset>
                </wp:positionH>
                <wp:positionV relativeFrom="paragraph">
                  <wp:posOffset>245745</wp:posOffset>
                </wp:positionV>
                <wp:extent cx="102870" cy="327660"/>
                <wp:effectExtent l="19050" t="0" r="30480" b="34290"/>
                <wp:wrapNone/>
                <wp:docPr id="10" name="Arrow: Down 10"/>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3CC13" id="Arrow: Down 10" o:spid="_x0000_s1026" type="#_x0000_t67" style="position:absolute;margin-left:242.1pt;margin-top:19.35pt;width:8.1pt;height:2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" adj="18209" fillcolor="#4f81bd" strokecolor="#1c334e" strokeweight="2pt"/>
            </w:pict>
          </mc:Fallback>
        </mc:AlternateContent>
      </w:r>
      <w:r w:rsidRPr="0092549B">
        <w:rPr>
          <w:rFonts w:ascii="Times New Roman" w:eastAsia="Calibri" w:hAnsi="Times New Roman" w:cs="Times New Roman"/>
          <w:bCs/>
          <w:color w:val="000000"/>
          <w:sz w:val="24"/>
          <w:szCs w:val="24"/>
        </w:rPr>
        <w:t xml:space="preserve">Heat treatment (90 ̊C/no hold) </w:t>
      </w:r>
    </w:p>
    <w:p w14:paraId="6F87FFC4" w14:textId="77777777" w:rsidR="00B45576" w:rsidRPr="0092549B" w:rsidRDefault="00B45576" w:rsidP="00B45576">
      <w:pPr>
        <w:jc w:val="both"/>
        <w:rPr>
          <w:rFonts w:ascii="Times New Roman" w:eastAsia="Calibri" w:hAnsi="Times New Roman" w:cs="Times New Roman"/>
          <w:bCs/>
          <w:color w:val="000000"/>
          <w:sz w:val="24"/>
          <w:szCs w:val="24"/>
        </w:rPr>
      </w:pPr>
    </w:p>
    <w:p w14:paraId="4F6BEC14"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7216" behindDoc="0" locked="0" layoutInCell="1" allowOverlap="1" wp14:anchorId="24DDBA2E" wp14:editId="693C3F17">
                <wp:simplePos x="0" y="0"/>
                <wp:positionH relativeFrom="column">
                  <wp:posOffset>3089910</wp:posOffset>
                </wp:positionH>
                <wp:positionV relativeFrom="paragraph">
                  <wp:posOffset>274320</wp:posOffset>
                </wp:positionV>
                <wp:extent cx="102870" cy="327660"/>
                <wp:effectExtent l="19050" t="0" r="30480" b="34290"/>
                <wp:wrapNone/>
                <wp:docPr id="9" name="Arrow: Down 9"/>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F8CDD" id="Arrow: Down 9" o:spid="_x0000_s1026" type="#_x0000_t67" style="position:absolute;margin-left:243.3pt;margin-top:21.6pt;width:8.1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" adj="18209" fillcolor="#4f81bd" strokecolor="#1c334e" strokeweight="2pt"/>
            </w:pict>
          </mc:Fallback>
        </mc:AlternateContent>
      </w:r>
      <w:r w:rsidRPr="0092549B">
        <w:rPr>
          <w:rFonts w:ascii="Times New Roman" w:eastAsia="Calibri" w:hAnsi="Times New Roman" w:cs="Times New Roman"/>
          <w:bCs/>
          <w:color w:val="000000"/>
          <w:sz w:val="24"/>
          <w:szCs w:val="24"/>
        </w:rPr>
        <w:t xml:space="preserve"> Cooling to 4</w:t>
      </w:r>
      <w:r>
        <w:rPr>
          <w:rFonts w:ascii="Times New Roman" w:eastAsia="Calibri" w:hAnsi="Times New Roman" w:cs="Times New Roman"/>
          <w:bCs/>
          <w:color w:val="000000"/>
          <w:sz w:val="24"/>
          <w:szCs w:val="24"/>
        </w:rPr>
        <w:t>5</w:t>
      </w:r>
      <w:r w:rsidRPr="0092549B">
        <w:rPr>
          <w:rFonts w:ascii="Times New Roman" w:eastAsia="Calibri" w:hAnsi="Times New Roman" w:cs="Times New Roman"/>
          <w:bCs/>
          <w:color w:val="000000"/>
          <w:sz w:val="24"/>
          <w:szCs w:val="24"/>
        </w:rPr>
        <w:t xml:space="preserve"> ̊C</w:t>
      </w:r>
    </w:p>
    <w:p w14:paraId="7A4C8810" w14:textId="77777777" w:rsidR="00B45576" w:rsidRPr="0092549B" w:rsidRDefault="00B45576" w:rsidP="00B45576">
      <w:pPr>
        <w:ind w:firstLine="720"/>
        <w:jc w:val="center"/>
        <w:rPr>
          <w:rFonts w:ascii="Times New Roman" w:eastAsia="Calibri" w:hAnsi="Times New Roman" w:cs="Times New Roman"/>
          <w:bCs/>
          <w:color w:val="000000"/>
          <w:sz w:val="24"/>
          <w:szCs w:val="24"/>
        </w:rPr>
      </w:pPr>
    </w:p>
    <w:p w14:paraId="650CD4FB" w14:textId="77777777" w:rsidR="00B45576" w:rsidRDefault="00B45576" w:rsidP="00B45576">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Addition </w:t>
      </w:r>
      <w:r>
        <w:rPr>
          <w:rFonts w:ascii="Times New Roman" w:eastAsia="Calibri" w:hAnsi="Times New Roman" w:cs="Times New Roman"/>
          <w:bCs/>
          <w:color w:val="000000"/>
          <w:sz w:val="24"/>
          <w:szCs w:val="24"/>
        </w:rPr>
        <w:t>of Whey Protein Concentrate (</w:t>
      </w:r>
      <w:r w:rsidRPr="00B908F5">
        <w:rPr>
          <w:rFonts w:ascii="Times New Roman" w:eastAsia="Calibri" w:hAnsi="Times New Roman" w:cs="Times New Roman"/>
          <w:b/>
          <w:bCs/>
          <w:color w:val="000000"/>
          <w:sz w:val="24"/>
          <w:szCs w:val="24"/>
        </w:rPr>
        <w:t>5</w:t>
      </w:r>
      <w:r w:rsidRPr="0092549B">
        <w:rPr>
          <w:rFonts w:ascii="Times New Roman" w:eastAsia="Calibri" w:hAnsi="Times New Roman" w:cs="Times New Roman"/>
          <w:b/>
          <w:bCs/>
          <w:color w:val="000000"/>
          <w:sz w:val="24"/>
          <w:szCs w:val="24"/>
        </w:rPr>
        <w:t>%</w:t>
      </w:r>
      <w:r w:rsidRPr="0092549B">
        <w:rPr>
          <w:rFonts w:ascii="Times New Roman" w:eastAsia="Calibri" w:hAnsi="Times New Roman" w:cs="Times New Roman"/>
          <w:bCs/>
          <w:color w:val="000000"/>
          <w:sz w:val="24"/>
          <w:szCs w:val="24"/>
        </w:rPr>
        <w:t>)</w:t>
      </w:r>
    </w:p>
    <w:p w14:paraId="38539519" w14:textId="77777777" w:rsidR="00B45576" w:rsidRPr="0092549B" w:rsidRDefault="00B45576" w:rsidP="00B45576">
      <w:pP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6192" behindDoc="0" locked="0" layoutInCell="1" allowOverlap="1" wp14:anchorId="474D4107" wp14:editId="79C4840E">
                <wp:simplePos x="0" y="0"/>
                <wp:positionH relativeFrom="column">
                  <wp:posOffset>3105150</wp:posOffset>
                </wp:positionH>
                <wp:positionV relativeFrom="paragraph">
                  <wp:posOffset>-137160</wp:posOffset>
                </wp:positionV>
                <wp:extent cx="102870" cy="327660"/>
                <wp:effectExtent l="19050" t="0" r="30480" b="34290"/>
                <wp:wrapNone/>
                <wp:docPr id="8" name="Arrow: Down 8"/>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90D04" id="Arrow: Down 8" o:spid="_x0000_s1026" type="#_x0000_t67" style="position:absolute;margin-left:244.5pt;margin-top:-10.8pt;width:8.1pt;height:2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" adj="18209" fillcolor="#4f81bd" strokecolor="#1c334e" strokeweight="2pt"/>
            </w:pict>
          </mc:Fallback>
        </mc:AlternateContent>
      </w:r>
    </w:p>
    <w:p w14:paraId="798BB9D8"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Addition of </w:t>
      </w:r>
      <w:r w:rsidRPr="0092549B">
        <w:rPr>
          <w:rFonts w:ascii="Times New Roman" w:eastAsia="Calibri" w:hAnsi="Times New Roman" w:cs="Times New Roman"/>
          <w:b/>
          <w:bCs/>
          <w:color w:val="000000"/>
          <w:sz w:val="24"/>
          <w:szCs w:val="24"/>
        </w:rPr>
        <w:t>0.30</w:t>
      </w:r>
      <w:r w:rsidRPr="0092549B">
        <w:rPr>
          <w:rFonts w:ascii="Times New Roman" w:eastAsia="Calibri" w:hAnsi="Times New Roman" w:cs="Times New Roman"/>
          <w:bCs/>
          <w:color w:val="000000"/>
          <w:sz w:val="24"/>
          <w:szCs w:val="24"/>
        </w:rPr>
        <w:t>% freeze dried DVS culture at 1:1</w:t>
      </w:r>
    </w:p>
    <w:p w14:paraId="0065848A"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5168" behindDoc="0" locked="0" layoutInCell="1" allowOverlap="1" wp14:anchorId="030AF71D" wp14:editId="56B6C7E9">
                <wp:simplePos x="0" y="0"/>
                <wp:positionH relativeFrom="column">
                  <wp:posOffset>3154680</wp:posOffset>
                </wp:positionH>
                <wp:positionV relativeFrom="paragraph">
                  <wp:posOffset>210185</wp:posOffset>
                </wp:positionV>
                <wp:extent cx="102870" cy="327660"/>
                <wp:effectExtent l="19050" t="0" r="30480" b="34290"/>
                <wp:wrapNone/>
                <wp:docPr id="7" name="Arrow: Down 7"/>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F63B9" id="Arrow: Down 7" o:spid="_x0000_s1026" type="#_x0000_t67" style="position:absolute;margin-left:248.4pt;margin-top:16.55pt;width:8.1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" adj="18209" fillcolor="#4f81bd" strokecolor="#1c334e" strokeweight="2pt"/>
            </w:pict>
          </mc:Fallback>
        </mc:AlternateContent>
      </w:r>
      <w:r w:rsidRPr="0092549B">
        <w:rPr>
          <w:rFonts w:ascii="Times New Roman" w:eastAsia="Calibri" w:hAnsi="Times New Roman" w:cs="Times New Roman"/>
          <w:bCs/>
          <w:color w:val="000000"/>
          <w:sz w:val="24"/>
          <w:szCs w:val="24"/>
        </w:rPr>
        <w:t>(</w:t>
      </w:r>
      <w:r w:rsidRPr="0092549B">
        <w:rPr>
          <w:rFonts w:ascii="Times New Roman" w:eastAsia="Calibri" w:hAnsi="Times New Roman" w:cs="Times New Roman"/>
          <w:bCs/>
          <w:i/>
          <w:iCs/>
          <w:color w:val="000000"/>
          <w:sz w:val="24"/>
          <w:szCs w:val="24"/>
        </w:rPr>
        <w:t>Streptococcus thermophilus</w:t>
      </w:r>
      <w:r w:rsidRPr="0092549B">
        <w:rPr>
          <w:rFonts w:ascii="Times New Roman" w:eastAsia="Calibri" w:hAnsi="Times New Roman" w:cs="Times New Roman"/>
          <w:bCs/>
          <w:color w:val="000000"/>
          <w:sz w:val="24"/>
          <w:szCs w:val="24"/>
        </w:rPr>
        <w:t xml:space="preserve"> and </w:t>
      </w:r>
      <w:r w:rsidRPr="0092549B">
        <w:rPr>
          <w:rFonts w:ascii="Times New Roman" w:eastAsia="Calibri" w:hAnsi="Times New Roman" w:cs="Times New Roman"/>
          <w:bCs/>
          <w:i/>
          <w:iCs/>
          <w:color w:val="000000"/>
          <w:sz w:val="24"/>
          <w:szCs w:val="24"/>
        </w:rPr>
        <w:t>Lactobacillus bulgaricus</w:t>
      </w:r>
      <w:r w:rsidRPr="0092549B">
        <w:rPr>
          <w:rFonts w:ascii="Times New Roman" w:eastAsia="Calibri" w:hAnsi="Times New Roman" w:cs="Times New Roman"/>
          <w:bCs/>
          <w:color w:val="000000"/>
          <w:sz w:val="24"/>
          <w:szCs w:val="24"/>
        </w:rPr>
        <w:t>)</w:t>
      </w:r>
    </w:p>
    <w:p w14:paraId="519A595B" w14:textId="77777777" w:rsidR="00B45576" w:rsidRPr="0092549B" w:rsidRDefault="00B45576" w:rsidP="00B45576">
      <w:pPr>
        <w:ind w:firstLine="720"/>
        <w:jc w:val="center"/>
        <w:rPr>
          <w:rFonts w:ascii="Times New Roman" w:eastAsia="Calibri" w:hAnsi="Times New Roman" w:cs="Times New Roman"/>
          <w:bCs/>
          <w:color w:val="000000"/>
          <w:sz w:val="24"/>
          <w:szCs w:val="24"/>
        </w:rPr>
      </w:pPr>
    </w:p>
    <w:p w14:paraId="2962CCE1"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62336" behindDoc="0" locked="0" layoutInCell="1" allowOverlap="1" wp14:anchorId="3D200E36" wp14:editId="11CE12EC">
                <wp:simplePos x="0" y="0"/>
                <wp:positionH relativeFrom="column">
                  <wp:posOffset>3173730</wp:posOffset>
                </wp:positionH>
                <wp:positionV relativeFrom="paragraph">
                  <wp:posOffset>248285</wp:posOffset>
                </wp:positionV>
                <wp:extent cx="102870" cy="327660"/>
                <wp:effectExtent l="19050" t="0" r="30480" b="34290"/>
                <wp:wrapNone/>
                <wp:docPr id="13" name="Arrow: Down 13"/>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BA9C1" id="Arrow: Down 13" o:spid="_x0000_s1026" type="#_x0000_t67" style="position:absolute;margin-left:249.9pt;margin-top:19.55pt;width:8.1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" adj="18209" fillcolor="#4f81bd" strokecolor="#1c334e" strokeweight="2pt"/>
            </w:pict>
          </mc:Fallback>
        </mc:AlternateContent>
      </w:r>
      <w:r w:rsidRPr="0092549B">
        <w:rPr>
          <w:rFonts w:ascii="Times New Roman" w:eastAsia="Calibri" w:hAnsi="Times New Roman" w:cs="Times New Roman"/>
          <w:bCs/>
          <w:color w:val="000000"/>
          <w:sz w:val="24"/>
          <w:szCs w:val="24"/>
        </w:rPr>
        <w:t xml:space="preserve">    Incubation (4</w:t>
      </w:r>
      <w:r>
        <w:rPr>
          <w:rFonts w:ascii="Times New Roman" w:eastAsia="Calibri" w:hAnsi="Times New Roman" w:cs="Times New Roman"/>
          <w:bCs/>
          <w:color w:val="000000"/>
          <w:sz w:val="24"/>
          <w:szCs w:val="24"/>
        </w:rPr>
        <w:t>5</w:t>
      </w:r>
      <w:r w:rsidRPr="0092549B">
        <w:rPr>
          <w:rFonts w:ascii="Times New Roman" w:eastAsia="Calibri" w:hAnsi="Times New Roman" w:cs="Times New Roman"/>
          <w:bCs/>
          <w:color w:val="000000"/>
          <w:sz w:val="24"/>
          <w:szCs w:val="24"/>
        </w:rPr>
        <w:t xml:space="preserve">°C/ </w:t>
      </w:r>
      <w:r>
        <w:rPr>
          <w:rFonts w:ascii="Times New Roman" w:eastAsia="Calibri" w:hAnsi="Times New Roman" w:cs="Times New Roman"/>
          <w:bCs/>
          <w:color w:val="000000"/>
          <w:sz w:val="24"/>
          <w:szCs w:val="24"/>
        </w:rPr>
        <w:t>4</w:t>
      </w:r>
      <w:r w:rsidRPr="0092549B">
        <w:rPr>
          <w:rFonts w:ascii="Times New Roman" w:eastAsia="Calibri" w:hAnsi="Times New Roman" w:cs="Times New Roman"/>
          <w:bCs/>
          <w:color w:val="000000"/>
          <w:sz w:val="24"/>
          <w:szCs w:val="24"/>
        </w:rPr>
        <w:t xml:space="preserve">h) </w:t>
      </w:r>
    </w:p>
    <w:p w14:paraId="4E5AAD47"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 </w:t>
      </w:r>
    </w:p>
    <w:p w14:paraId="07B658F5"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61312" behindDoc="0" locked="0" layoutInCell="1" allowOverlap="1" wp14:anchorId="29B8B164" wp14:editId="2D7A1203">
                <wp:simplePos x="0" y="0"/>
                <wp:positionH relativeFrom="column">
                  <wp:posOffset>3173730</wp:posOffset>
                </wp:positionH>
                <wp:positionV relativeFrom="paragraph">
                  <wp:posOffset>231140</wp:posOffset>
                </wp:positionV>
                <wp:extent cx="102870" cy="327660"/>
                <wp:effectExtent l="19050" t="0" r="30480" b="34290"/>
                <wp:wrapNone/>
                <wp:docPr id="12" name="Arrow: Down 12"/>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96611" id="Arrow: Down 12" o:spid="_x0000_s1026" type="#_x0000_t67" style="position:absolute;margin-left:249.9pt;margin-top:18.2pt;width:8.1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" adj="18209" fillcolor="#4f81bd" strokecolor="#1c334e" strokeweight="2pt"/>
            </w:pict>
          </mc:Fallback>
        </mc:AlternateContent>
      </w:r>
      <w:r w:rsidRPr="0092549B">
        <w:rPr>
          <w:rFonts w:ascii="Times New Roman" w:eastAsia="Calibri" w:hAnsi="Times New Roman" w:cs="Times New Roman"/>
          <w:bCs/>
          <w:color w:val="000000"/>
          <w:sz w:val="24"/>
          <w:szCs w:val="24"/>
        </w:rPr>
        <w:t>De-</w:t>
      </w:r>
      <w:proofErr w:type="spellStart"/>
      <w:r w:rsidRPr="0092549B">
        <w:rPr>
          <w:rFonts w:ascii="Times New Roman" w:eastAsia="Calibri" w:hAnsi="Times New Roman" w:cs="Times New Roman"/>
          <w:bCs/>
          <w:color w:val="000000"/>
          <w:sz w:val="24"/>
          <w:szCs w:val="24"/>
        </w:rPr>
        <w:t>wheying</w:t>
      </w:r>
      <w:proofErr w:type="spellEnd"/>
      <w:r>
        <w:rPr>
          <w:rFonts w:ascii="Times New Roman" w:eastAsia="Calibri" w:hAnsi="Times New Roman" w:cs="Times New Roman"/>
          <w:bCs/>
          <w:color w:val="000000"/>
          <w:sz w:val="24"/>
          <w:szCs w:val="24"/>
        </w:rPr>
        <w:t xml:space="preserve"> </w:t>
      </w:r>
      <w:r w:rsidRPr="0092549B">
        <w:rPr>
          <w:rFonts w:ascii="Times New Roman" w:eastAsia="Calibri" w:hAnsi="Times New Roman" w:cs="Times New Roman"/>
          <w:bCs/>
          <w:color w:val="000000"/>
          <w:sz w:val="24"/>
          <w:szCs w:val="24"/>
        </w:rPr>
        <w:t>(cloth bag filtration at 4°C/overnight)</w:t>
      </w:r>
    </w:p>
    <w:p w14:paraId="797F7283" w14:textId="77777777" w:rsidR="00B45576" w:rsidRDefault="00B45576" w:rsidP="00B45576">
      <w:pPr>
        <w:ind w:firstLine="720"/>
        <w:jc w:val="center"/>
        <w:rPr>
          <w:rFonts w:ascii="Times New Roman" w:eastAsia="Calibri" w:hAnsi="Times New Roman" w:cs="Times New Roman"/>
          <w:bCs/>
          <w:color w:val="000000"/>
          <w:sz w:val="24"/>
          <w:szCs w:val="24"/>
        </w:rPr>
      </w:pPr>
    </w:p>
    <w:p w14:paraId="2958FEAE"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mc:AlternateContent>
          <mc:Choice Requires="wps">
            <w:drawing>
              <wp:anchor distT="0" distB="0" distL="114300" distR="114300" simplePos="0" relativeHeight="251659264" behindDoc="0" locked="0" layoutInCell="1" allowOverlap="1" wp14:anchorId="3F11B7E9" wp14:editId="25C92FAD">
                <wp:simplePos x="0" y="0"/>
                <wp:positionH relativeFrom="column">
                  <wp:posOffset>3192780</wp:posOffset>
                </wp:positionH>
                <wp:positionV relativeFrom="paragraph">
                  <wp:posOffset>247650</wp:posOffset>
                </wp:positionV>
                <wp:extent cx="102870" cy="327660"/>
                <wp:effectExtent l="19050" t="0" r="30480" b="34290"/>
                <wp:wrapNone/>
                <wp:docPr id="11" name="Arrow: Down 11"/>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8D1F" id="Arrow: Down 11" o:spid="_x0000_s1026" type="#_x0000_t67" style="position:absolute;margin-left:251.4pt;margin-top:19.5pt;width:8.1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" adj="18209" fillcolor="#4f81bd" strokecolor="#1c334e" strokeweight="2pt"/>
            </w:pict>
          </mc:Fallback>
        </mc:AlternateContent>
      </w:r>
      <w:r w:rsidRPr="0092549B">
        <w:rPr>
          <w:rFonts w:ascii="Times New Roman" w:eastAsia="Calibri" w:hAnsi="Times New Roman" w:cs="Times New Roman"/>
          <w:bCs/>
          <w:color w:val="000000"/>
          <w:sz w:val="24"/>
          <w:szCs w:val="24"/>
        </w:rPr>
        <w:t>Addition of</w:t>
      </w:r>
      <w:r>
        <w:rPr>
          <w:rFonts w:ascii="Times New Roman" w:eastAsia="Calibri" w:hAnsi="Times New Roman" w:cs="Times New Roman"/>
          <w:bCs/>
          <w:color w:val="000000"/>
          <w:sz w:val="24"/>
          <w:szCs w:val="24"/>
        </w:rPr>
        <w:t xml:space="preserve"> Horse gram Flour (2, 4 and </w:t>
      </w:r>
      <w:r>
        <w:rPr>
          <w:rFonts w:ascii="Times New Roman" w:eastAsia="Calibri" w:hAnsi="Times New Roman" w:cs="Times New Roman"/>
          <w:b/>
          <w:bCs/>
          <w:color w:val="000000"/>
          <w:sz w:val="24"/>
          <w:szCs w:val="24"/>
        </w:rPr>
        <w:t>6</w:t>
      </w:r>
      <w:r w:rsidRPr="00B908F5">
        <w:rPr>
          <w:rFonts w:ascii="Times New Roman" w:eastAsia="Calibri" w:hAnsi="Times New Roman" w:cs="Times New Roman"/>
          <w:b/>
          <w:bCs/>
          <w:color w:val="000000"/>
          <w:sz w:val="24"/>
          <w:szCs w:val="24"/>
        </w:rPr>
        <w:t>%</w:t>
      </w:r>
      <w:r>
        <w:rPr>
          <w:rFonts w:ascii="Times New Roman" w:eastAsia="Calibri" w:hAnsi="Times New Roman" w:cs="Times New Roman"/>
          <w:bCs/>
          <w:color w:val="000000"/>
          <w:sz w:val="24"/>
          <w:szCs w:val="24"/>
        </w:rPr>
        <w:t>)</w:t>
      </w:r>
    </w:p>
    <w:p w14:paraId="562F330D" w14:textId="77777777" w:rsidR="00B45576" w:rsidRPr="0092549B" w:rsidRDefault="00B45576" w:rsidP="00B45576">
      <w:pP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      </w:t>
      </w:r>
    </w:p>
    <w:p w14:paraId="6BC64B64" w14:textId="77777777" w:rsidR="00B45576" w:rsidRDefault="00B45576" w:rsidP="00B45576">
      <w:pPr>
        <w:ind w:firstLine="720"/>
        <w:jc w:val="center"/>
        <w:rPr>
          <w:rFonts w:ascii="Times New Roman" w:eastAsia="Calibri" w:hAnsi="Times New Roman" w:cs="Times New Roman"/>
          <w:bCs/>
          <w:color w:val="000000"/>
          <w:sz w:val="24"/>
          <w:szCs w:val="24"/>
        </w:rPr>
      </w:pPr>
      <w:r>
        <w:rPr>
          <w:rFonts w:ascii="Times New Roman" w:eastAsia="Calibri" w:hAnsi="Times New Roman" w:cs="Times New Roman"/>
          <w:bCs/>
          <w:noProof/>
          <w:color w:val="000000"/>
          <w:sz w:val="24"/>
          <w:szCs w:val="24"/>
        </w:rPr>
        <w:lastRenderedPageBreak/>
        <mc:AlternateContent>
          <mc:Choice Requires="wps">
            <w:drawing>
              <wp:anchor distT="0" distB="0" distL="114300" distR="114300" simplePos="0" relativeHeight="251663360" behindDoc="0" locked="0" layoutInCell="1" allowOverlap="1" wp14:anchorId="3236C502" wp14:editId="7A30AA4D">
                <wp:simplePos x="0" y="0"/>
                <wp:positionH relativeFrom="column">
                  <wp:posOffset>3204210</wp:posOffset>
                </wp:positionH>
                <wp:positionV relativeFrom="paragraph">
                  <wp:posOffset>234950</wp:posOffset>
                </wp:positionV>
                <wp:extent cx="102870" cy="327660"/>
                <wp:effectExtent l="19050" t="0" r="30480" b="34290"/>
                <wp:wrapNone/>
                <wp:docPr id="14" name="Arrow: Down 14"/>
                <wp:cNvGraphicFramePr/>
                <a:graphic xmlns:a="http://schemas.openxmlformats.org/drawingml/2006/main">
                  <a:graphicData uri="http://schemas.microsoft.com/office/word/2010/wordprocessingShape">
                    <wps:wsp>
                      <wps:cNvSpPr/>
                      <wps:spPr>
                        <a:xfrm>
                          <a:off x="0" y="0"/>
                          <a:ext cx="102870" cy="327660"/>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F96EE" id="Arrow: Down 14" o:spid="_x0000_s1026" type="#_x0000_t67" style="position:absolute;margin-left:252.3pt;margin-top:18.5pt;width:8.1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" adj="18209" fillcolor="#4f81bd" strokecolor="#1c334e" strokeweight="2pt"/>
            </w:pict>
          </mc:Fallback>
        </mc:AlternateContent>
      </w:r>
      <w:r w:rsidRPr="0092549B">
        <w:rPr>
          <w:rFonts w:ascii="Times New Roman" w:eastAsia="Calibri" w:hAnsi="Times New Roman" w:cs="Times New Roman"/>
          <w:bCs/>
          <w:color w:val="000000"/>
          <w:sz w:val="24"/>
          <w:szCs w:val="24"/>
        </w:rPr>
        <w:t>Blending and Packaging in PET cups(100ml)</w:t>
      </w:r>
    </w:p>
    <w:p w14:paraId="31473B15" w14:textId="77777777" w:rsidR="00B45576" w:rsidRPr="0092549B" w:rsidRDefault="00B45576" w:rsidP="00B45576">
      <w:pPr>
        <w:ind w:firstLine="720"/>
        <w:jc w:val="center"/>
        <w:rPr>
          <w:rFonts w:ascii="Times New Roman" w:eastAsia="Calibri" w:hAnsi="Times New Roman" w:cs="Times New Roman"/>
          <w:bCs/>
          <w:color w:val="000000"/>
          <w:sz w:val="24"/>
          <w:szCs w:val="24"/>
        </w:rPr>
      </w:pPr>
    </w:p>
    <w:p w14:paraId="14B262EF" w14:textId="77777777" w:rsidR="00B45576" w:rsidRPr="0092549B" w:rsidRDefault="00B45576" w:rsidP="00B45576">
      <w:pPr>
        <w:ind w:firstLine="720"/>
        <w:jc w:val="center"/>
        <w:rPr>
          <w:rFonts w:ascii="Times New Roman" w:eastAsia="Calibri" w:hAnsi="Times New Roman" w:cs="Times New Roman"/>
          <w:bCs/>
          <w:color w:val="000000"/>
          <w:sz w:val="24"/>
          <w:szCs w:val="24"/>
        </w:rPr>
      </w:pPr>
      <w:r w:rsidRPr="0092549B">
        <w:rPr>
          <w:rFonts w:ascii="Times New Roman" w:eastAsia="Calibri" w:hAnsi="Times New Roman" w:cs="Times New Roman"/>
          <w:bCs/>
          <w:color w:val="000000"/>
          <w:sz w:val="24"/>
          <w:szCs w:val="24"/>
        </w:rPr>
        <w:t xml:space="preserve">          Cooling and storage (7±1°C)</w:t>
      </w:r>
    </w:p>
    <w:p w14:paraId="1A8A172F" w14:textId="122861A1" w:rsidR="00B45576" w:rsidRDefault="00B45576" w:rsidP="00B45576">
      <w:pPr>
        <w:spacing w:line="48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Flow chart </w:t>
      </w:r>
      <w:proofErr w:type="gramStart"/>
      <w:r>
        <w:rPr>
          <w:rFonts w:ascii="Times New Roman" w:eastAsia="Calibri" w:hAnsi="Times New Roman" w:cs="Times New Roman"/>
          <w:sz w:val="24"/>
          <w:szCs w:val="24"/>
          <w:lang w:val="en-IN"/>
        </w:rPr>
        <w:t>1 :</w:t>
      </w:r>
      <w:proofErr w:type="gramEnd"/>
      <w:r>
        <w:rPr>
          <w:rFonts w:ascii="Times New Roman" w:eastAsia="Calibri" w:hAnsi="Times New Roman" w:cs="Times New Roman"/>
          <w:sz w:val="24"/>
          <w:szCs w:val="24"/>
          <w:lang w:val="en-IN"/>
        </w:rPr>
        <w:t xml:space="preserve"> Study protocol</w:t>
      </w:r>
    </w:p>
    <w:p w14:paraId="20F23A47" w14:textId="77777777" w:rsidR="00B45576" w:rsidRPr="00154E4A" w:rsidRDefault="00B45576" w:rsidP="002F13FB">
      <w:pPr>
        <w:spacing w:after="0" w:line="480" w:lineRule="auto"/>
        <w:ind w:firstLine="720"/>
        <w:jc w:val="both"/>
        <w:rPr>
          <w:rFonts w:ascii="Times New Roman" w:eastAsia="Calibri" w:hAnsi="Times New Roman" w:cs="Times New Roman"/>
          <w:b/>
          <w:bCs/>
          <w:color w:val="000000"/>
        </w:rPr>
      </w:pPr>
    </w:p>
    <w:p w14:paraId="34D00445" w14:textId="77777777" w:rsidR="00266F8A" w:rsidRDefault="00266F8A" w:rsidP="00AD1611">
      <w:pPr>
        <w:jc w:val="center"/>
        <w:rPr>
          <w:rFonts w:ascii="Times New Roman" w:hAnsi="Times New Roman" w:cs="Times New Roman"/>
          <w:sz w:val="24"/>
          <w:szCs w:val="24"/>
        </w:rPr>
      </w:pPr>
    </w:p>
    <w:p w14:paraId="276A723D" w14:textId="548ECE7F" w:rsidR="00B45576" w:rsidRPr="00B45576" w:rsidRDefault="00B45576" w:rsidP="00C52A6B">
      <w:pPr>
        <w:spacing w:line="480" w:lineRule="auto"/>
        <w:rPr>
          <w:rFonts w:ascii="Times New Roman" w:eastAsia="Calibri" w:hAnsi="Times New Roman" w:cs="Times New Roman"/>
          <w:b/>
          <w:sz w:val="32"/>
          <w:szCs w:val="24"/>
          <w:lang w:val="en-IN"/>
        </w:rPr>
      </w:pPr>
      <w:r w:rsidRPr="00B45576">
        <w:rPr>
          <w:rFonts w:ascii="Times New Roman" w:eastAsia="Calibri" w:hAnsi="Times New Roman" w:cs="Times New Roman"/>
          <w:b/>
          <w:sz w:val="32"/>
          <w:szCs w:val="24"/>
          <w:lang w:val="en-IN"/>
        </w:rPr>
        <w:t>Results and discussion</w:t>
      </w:r>
    </w:p>
    <w:p w14:paraId="2B409AF1" w14:textId="39AD6168" w:rsidR="00266F8A" w:rsidRPr="00C170BD" w:rsidRDefault="00266F8A" w:rsidP="00C52A6B">
      <w:pPr>
        <w:spacing w:line="480" w:lineRule="auto"/>
        <w:rPr>
          <w:rFonts w:ascii="Times New Roman" w:eastAsia="Calibri" w:hAnsi="Times New Roman" w:cs="Times New Roman"/>
          <w:b/>
          <w:sz w:val="24"/>
          <w:szCs w:val="24"/>
        </w:rPr>
      </w:pPr>
      <w:r w:rsidRPr="00266F8A">
        <w:rPr>
          <w:rFonts w:ascii="Times New Roman" w:eastAsia="Calibri" w:hAnsi="Times New Roman" w:cs="Times New Roman"/>
          <w:b/>
          <w:sz w:val="24"/>
          <w:szCs w:val="24"/>
          <w:lang w:val="en-IN"/>
        </w:rPr>
        <w:t xml:space="preserve">Effect of supplementation of Horse gram </w:t>
      </w:r>
      <w:r w:rsidRPr="00266F8A">
        <w:rPr>
          <w:rFonts w:ascii="Times New Roman" w:eastAsia="Calibri" w:hAnsi="Times New Roman" w:cs="Times New Roman"/>
          <w:sz w:val="24"/>
          <w:szCs w:val="24"/>
          <w:lang w:val="en-IN"/>
        </w:rPr>
        <w:t>(</w:t>
      </w:r>
      <w:r w:rsidRPr="00266F8A">
        <w:rPr>
          <w:rFonts w:ascii="Times New Roman" w:eastAsia="Calibri" w:hAnsi="Times New Roman" w:cs="Times New Roman"/>
          <w:i/>
          <w:iCs/>
          <w:sz w:val="24"/>
          <w:szCs w:val="24"/>
          <w:lang w:val="en-IN"/>
        </w:rPr>
        <w:t>Macrotyloma uniflorum</w:t>
      </w:r>
      <w:r w:rsidRPr="00266F8A">
        <w:rPr>
          <w:rFonts w:ascii="Times New Roman" w:eastAsia="Calibri" w:hAnsi="Times New Roman" w:cs="Times New Roman"/>
          <w:sz w:val="24"/>
          <w:szCs w:val="24"/>
          <w:lang w:val="en-IN"/>
        </w:rPr>
        <w:t xml:space="preserve">) </w:t>
      </w:r>
      <w:r w:rsidRPr="00266F8A">
        <w:rPr>
          <w:rFonts w:ascii="Times New Roman" w:eastAsia="Calibri" w:hAnsi="Times New Roman" w:cs="Times New Roman"/>
          <w:b/>
          <w:sz w:val="24"/>
          <w:szCs w:val="24"/>
          <w:lang w:val="en-IN"/>
        </w:rPr>
        <w:t xml:space="preserve">on sensory characteristics of </w:t>
      </w:r>
      <w:r w:rsidRPr="00C170BD">
        <w:rPr>
          <w:rFonts w:ascii="Times New Roman" w:eastAsia="Calibri" w:hAnsi="Times New Roman" w:cs="Times New Roman"/>
          <w:b/>
          <w:sz w:val="24"/>
          <w:szCs w:val="24"/>
        </w:rPr>
        <w:t>Functional Greek Yoghurt</w:t>
      </w:r>
    </w:p>
    <w:p w14:paraId="6884DB27" w14:textId="77777777" w:rsidR="00266F8A" w:rsidRPr="00266F8A" w:rsidRDefault="00266F8A" w:rsidP="002160D3">
      <w:pPr>
        <w:spacing w:before="120" w:line="48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The functional Greek Yoghurt was prepared which was further added </w:t>
      </w:r>
      <w:r w:rsidR="007B1AA1">
        <w:rPr>
          <w:rFonts w:ascii="Times New Roman" w:eastAsia="Calibri" w:hAnsi="Times New Roman" w:cs="Times New Roman"/>
          <w:sz w:val="24"/>
          <w:szCs w:val="24"/>
          <w:lang w:val="en-IN"/>
        </w:rPr>
        <w:t>with</w:t>
      </w:r>
      <w:r w:rsidR="007B1AA1" w:rsidRPr="00266F8A">
        <w:rPr>
          <w:rFonts w:ascii="Times New Roman" w:eastAsia="Calibri" w:hAnsi="Times New Roman" w:cs="Times New Roman"/>
          <w:sz w:val="24"/>
          <w:szCs w:val="24"/>
          <w:lang w:val="en-IN"/>
        </w:rPr>
        <w:t xml:space="preserve"> horse</w:t>
      </w:r>
      <w:r>
        <w:rPr>
          <w:rFonts w:ascii="Times New Roman" w:eastAsia="Calibri" w:hAnsi="Times New Roman" w:cs="Times New Roman"/>
          <w:sz w:val="24"/>
          <w:szCs w:val="24"/>
          <w:lang w:val="en-IN"/>
        </w:rPr>
        <w:t xml:space="preserve"> gram with supplementation rate at 2, 4, </w:t>
      </w:r>
      <w:r w:rsidR="007B1AA1">
        <w:rPr>
          <w:rFonts w:ascii="Times New Roman" w:eastAsia="Calibri" w:hAnsi="Times New Roman" w:cs="Times New Roman"/>
          <w:sz w:val="24"/>
          <w:szCs w:val="24"/>
          <w:lang w:val="en-IN"/>
        </w:rPr>
        <w:t>and 6</w:t>
      </w:r>
      <w:r w:rsidRPr="00266F8A">
        <w:rPr>
          <w:rFonts w:ascii="Times New Roman" w:eastAsia="Calibri" w:hAnsi="Times New Roman" w:cs="Times New Roman"/>
          <w:sz w:val="24"/>
          <w:szCs w:val="24"/>
          <w:lang w:val="en-IN"/>
        </w:rPr>
        <w:t xml:space="preserve"> per cent.  The effects of horse gram on sensory attributes of RTE food were evaluated and the r</w:t>
      </w:r>
      <w:r>
        <w:rPr>
          <w:rFonts w:ascii="Times New Roman" w:eastAsia="Calibri" w:hAnsi="Times New Roman" w:cs="Times New Roman"/>
          <w:sz w:val="24"/>
          <w:szCs w:val="24"/>
          <w:lang w:val="en-IN"/>
        </w:rPr>
        <w:t>esults are reflected in Table 1</w:t>
      </w:r>
      <w:r w:rsidRPr="00266F8A">
        <w:rPr>
          <w:rFonts w:ascii="Times New Roman" w:eastAsia="Calibri" w:hAnsi="Times New Roman" w:cs="Times New Roman"/>
          <w:sz w:val="24"/>
          <w:szCs w:val="24"/>
          <w:lang w:val="en-IN"/>
        </w:rPr>
        <w:t xml:space="preserve">. As the incorporation level of horse gram in the </w:t>
      </w:r>
      <w:r>
        <w:rPr>
          <w:rFonts w:ascii="Times New Roman" w:eastAsia="Calibri" w:hAnsi="Times New Roman" w:cs="Times New Roman"/>
          <w:sz w:val="24"/>
          <w:szCs w:val="24"/>
          <w:lang w:val="en-IN"/>
        </w:rPr>
        <w:t>product</w:t>
      </w:r>
      <w:r w:rsidRPr="00266F8A">
        <w:rPr>
          <w:rFonts w:ascii="Times New Roman" w:eastAsia="Calibri" w:hAnsi="Times New Roman" w:cs="Times New Roman"/>
          <w:sz w:val="24"/>
          <w:szCs w:val="24"/>
          <w:lang w:val="en-IN"/>
        </w:rPr>
        <w:t xml:space="preserve"> increased, the product exhibited non-significant effect on colour appearance which ranged from </w:t>
      </w:r>
      <w:r w:rsidR="007B1AA1">
        <w:rPr>
          <w:rFonts w:ascii="Times New Roman" w:eastAsia="Calibri" w:hAnsi="Times New Roman" w:cs="Times New Roman"/>
          <w:sz w:val="24"/>
          <w:szCs w:val="24"/>
          <w:lang w:val="en-IN"/>
        </w:rPr>
        <w:t>8.37 to 7.1</w:t>
      </w:r>
      <w:r w:rsidRPr="00266F8A">
        <w:rPr>
          <w:rFonts w:ascii="Times New Roman" w:eastAsia="Calibri" w:hAnsi="Times New Roman" w:cs="Times New Roman"/>
          <w:sz w:val="24"/>
          <w:szCs w:val="24"/>
          <w:lang w:val="en-IN"/>
        </w:rPr>
        <w:t xml:space="preserve">7 </w:t>
      </w:r>
      <w:r w:rsidR="00874DDE" w:rsidRPr="00266F8A">
        <w:rPr>
          <w:rFonts w:ascii="Times New Roman" w:eastAsia="Calibri" w:hAnsi="Times New Roman" w:cs="Times New Roman"/>
          <w:sz w:val="24"/>
          <w:szCs w:val="24"/>
          <w:lang w:val="en-IN"/>
        </w:rPr>
        <w:t>for</w:t>
      </w:r>
      <w:r w:rsidR="00874DDE">
        <w:rPr>
          <w:rFonts w:ascii="Times New Roman" w:eastAsia="Calibri" w:hAnsi="Times New Roman" w:cs="Times New Roman"/>
          <w:sz w:val="24"/>
          <w:szCs w:val="24"/>
          <w:lang w:val="en-IN"/>
        </w:rPr>
        <w:t xml:space="preserve"> </w:t>
      </w:r>
      <w:r w:rsidR="007B1AA1">
        <w:rPr>
          <w:rFonts w:ascii="Times New Roman" w:eastAsia="Calibri" w:hAnsi="Times New Roman" w:cs="Times New Roman"/>
          <w:sz w:val="24"/>
          <w:szCs w:val="24"/>
          <w:lang w:val="en-IN"/>
        </w:rPr>
        <w:t>2-6</w:t>
      </w:r>
      <w:r w:rsidRPr="00266F8A">
        <w:rPr>
          <w:rFonts w:ascii="Times New Roman" w:eastAsia="Calibri" w:hAnsi="Times New Roman" w:cs="Times New Roman"/>
          <w:sz w:val="24"/>
          <w:szCs w:val="24"/>
          <w:lang w:val="en-IN"/>
        </w:rPr>
        <w:t xml:space="preserve"> per cent levels of horse gram </w:t>
      </w:r>
      <w:r w:rsidR="00874DDE" w:rsidRPr="00266F8A">
        <w:rPr>
          <w:rFonts w:ascii="Times New Roman" w:eastAsia="Calibri" w:hAnsi="Times New Roman" w:cs="Times New Roman"/>
          <w:sz w:val="24"/>
          <w:szCs w:val="24"/>
          <w:lang w:val="en-IN"/>
        </w:rPr>
        <w:t>whereas</w:t>
      </w:r>
      <w:r w:rsidRPr="00266F8A">
        <w:rPr>
          <w:rFonts w:ascii="Times New Roman" w:eastAsia="Calibri" w:hAnsi="Times New Roman" w:cs="Times New Roman"/>
          <w:sz w:val="24"/>
          <w:szCs w:val="24"/>
          <w:lang w:val="en-IN"/>
        </w:rPr>
        <w:t xml:space="preserve"> the control possessed colo</w:t>
      </w:r>
      <w:r w:rsidR="007B1AA1">
        <w:rPr>
          <w:rFonts w:ascii="Times New Roman" w:eastAsia="Calibri" w:hAnsi="Times New Roman" w:cs="Times New Roman"/>
          <w:sz w:val="24"/>
          <w:szCs w:val="24"/>
          <w:lang w:val="en-IN"/>
        </w:rPr>
        <w:t>ur and appearance score of  8.33</w:t>
      </w:r>
      <w:r w:rsidRPr="00266F8A">
        <w:rPr>
          <w:rFonts w:ascii="Times New Roman" w:eastAsia="Calibri" w:hAnsi="Times New Roman" w:cs="Times New Roman"/>
          <w:sz w:val="24"/>
          <w:szCs w:val="24"/>
          <w:lang w:val="en-IN"/>
        </w:rPr>
        <w:t>. The body and texture scores were a</w:t>
      </w:r>
      <w:r w:rsidR="007B1AA1">
        <w:rPr>
          <w:rFonts w:ascii="Times New Roman" w:eastAsia="Calibri" w:hAnsi="Times New Roman" w:cs="Times New Roman"/>
          <w:sz w:val="24"/>
          <w:szCs w:val="24"/>
          <w:lang w:val="en-IN"/>
        </w:rPr>
        <w:t>lso significantly de</w:t>
      </w:r>
      <w:r w:rsidRPr="00266F8A">
        <w:rPr>
          <w:rFonts w:ascii="Times New Roman" w:eastAsia="Calibri" w:hAnsi="Times New Roman" w:cs="Times New Roman"/>
          <w:sz w:val="24"/>
          <w:szCs w:val="24"/>
          <w:lang w:val="en-IN"/>
        </w:rPr>
        <w:t xml:space="preserve">creased upon addition of horse gram and the scores awarded </w:t>
      </w:r>
      <w:r w:rsidR="00363C16">
        <w:rPr>
          <w:rFonts w:ascii="Times New Roman" w:eastAsia="Calibri" w:hAnsi="Times New Roman" w:cs="Times New Roman"/>
          <w:sz w:val="24"/>
          <w:szCs w:val="24"/>
          <w:lang w:val="en-IN"/>
        </w:rPr>
        <w:t xml:space="preserve">for 4 % were </w:t>
      </w:r>
      <w:r w:rsidR="00363C16" w:rsidRPr="00266F8A">
        <w:rPr>
          <w:rFonts w:ascii="Times New Roman" w:eastAsia="Calibri" w:hAnsi="Times New Roman" w:cs="Times New Roman"/>
          <w:sz w:val="24"/>
          <w:szCs w:val="24"/>
          <w:lang w:val="en-IN"/>
        </w:rPr>
        <w:t>8.40</w:t>
      </w:r>
      <w:r w:rsidR="007B1AA1">
        <w:rPr>
          <w:rFonts w:ascii="Times New Roman" w:eastAsia="Calibri" w:hAnsi="Times New Roman" w:cs="Times New Roman"/>
          <w:sz w:val="24"/>
          <w:szCs w:val="24"/>
          <w:lang w:val="en-IN"/>
        </w:rPr>
        <w:t xml:space="preserve">, </w:t>
      </w:r>
      <w:r w:rsidR="00363C16">
        <w:rPr>
          <w:rFonts w:ascii="Times New Roman" w:eastAsia="Calibri" w:hAnsi="Times New Roman" w:cs="Times New Roman"/>
          <w:sz w:val="24"/>
          <w:szCs w:val="24"/>
          <w:lang w:val="en-IN"/>
        </w:rPr>
        <w:t>and the control had 8.30</w:t>
      </w:r>
      <w:r w:rsidRPr="00266F8A">
        <w:rPr>
          <w:rFonts w:ascii="Times New Roman" w:eastAsia="Calibri" w:hAnsi="Times New Roman" w:cs="Times New Roman"/>
          <w:sz w:val="24"/>
          <w:szCs w:val="24"/>
          <w:lang w:val="en-IN"/>
        </w:rPr>
        <w:t xml:space="preserve"> scores. The best body and texture score was awarded highest for </w:t>
      </w:r>
      <w:r w:rsidR="002160D3">
        <w:rPr>
          <w:rFonts w:ascii="Times New Roman" w:eastAsia="Calibri" w:hAnsi="Times New Roman" w:cs="Times New Roman"/>
          <w:sz w:val="24"/>
          <w:szCs w:val="24"/>
          <w:lang w:val="en-IN"/>
        </w:rPr>
        <w:t>4 %</w:t>
      </w:r>
      <w:r w:rsidRPr="00266F8A">
        <w:rPr>
          <w:rFonts w:ascii="Times New Roman" w:eastAsia="Calibri" w:hAnsi="Times New Roman" w:cs="Times New Roman"/>
          <w:sz w:val="24"/>
          <w:szCs w:val="24"/>
          <w:lang w:val="en-IN"/>
        </w:rPr>
        <w:t xml:space="preserve"> horse gram which exhibited non-significant scores. The flavour scores too had an increasing score for formulated product.  The scores allotted </w:t>
      </w:r>
      <w:r w:rsidR="00363C16">
        <w:rPr>
          <w:rFonts w:ascii="Times New Roman" w:eastAsia="Calibri" w:hAnsi="Times New Roman" w:cs="Times New Roman"/>
          <w:sz w:val="24"/>
          <w:szCs w:val="24"/>
          <w:lang w:val="en-IN"/>
        </w:rPr>
        <w:t>8.28</w:t>
      </w:r>
      <w:r w:rsidR="002160D3">
        <w:rPr>
          <w:rFonts w:ascii="Times New Roman" w:eastAsia="Calibri" w:hAnsi="Times New Roman" w:cs="Times New Roman"/>
          <w:sz w:val="24"/>
          <w:szCs w:val="24"/>
          <w:lang w:val="en-IN"/>
        </w:rPr>
        <w:t xml:space="preserve"> </w:t>
      </w:r>
      <w:r w:rsidR="00363C16">
        <w:rPr>
          <w:rFonts w:ascii="Times New Roman" w:eastAsia="Calibri" w:hAnsi="Times New Roman" w:cs="Times New Roman"/>
          <w:sz w:val="24"/>
          <w:szCs w:val="24"/>
          <w:lang w:val="en-IN"/>
        </w:rPr>
        <w:t>for</w:t>
      </w:r>
      <w:r w:rsidR="002160D3">
        <w:rPr>
          <w:rFonts w:ascii="Times New Roman" w:eastAsia="Calibri" w:hAnsi="Times New Roman" w:cs="Times New Roman"/>
          <w:sz w:val="24"/>
          <w:szCs w:val="24"/>
          <w:lang w:val="en-IN"/>
        </w:rPr>
        <w:t xml:space="preserve"> 4</w:t>
      </w:r>
      <w:r w:rsidRPr="00266F8A">
        <w:rPr>
          <w:rFonts w:ascii="Times New Roman" w:eastAsia="Calibri" w:hAnsi="Times New Roman" w:cs="Times New Roman"/>
          <w:sz w:val="24"/>
          <w:szCs w:val="24"/>
          <w:lang w:val="en-IN"/>
        </w:rPr>
        <w:t xml:space="preserve"> per cent level</w:t>
      </w:r>
      <w:r w:rsidR="002160D3">
        <w:rPr>
          <w:rFonts w:ascii="Times New Roman" w:eastAsia="Calibri" w:hAnsi="Times New Roman" w:cs="Times New Roman"/>
          <w:sz w:val="24"/>
          <w:szCs w:val="24"/>
          <w:lang w:val="en-IN"/>
        </w:rPr>
        <w:t>s of horse gram, respectively.</w:t>
      </w:r>
      <w:r w:rsidRPr="00266F8A">
        <w:rPr>
          <w:rFonts w:ascii="Times New Roman" w:eastAsia="Calibri" w:hAnsi="Times New Roman" w:cs="Times New Roman"/>
          <w:sz w:val="24"/>
          <w:szCs w:val="24"/>
          <w:lang w:val="en-IN"/>
        </w:rPr>
        <w:t xml:space="preserve"> Thus, the results of the study inferred that the best product could be obtained by</w:t>
      </w:r>
      <w:r w:rsidR="002160D3">
        <w:rPr>
          <w:rFonts w:ascii="Times New Roman" w:eastAsia="Calibri" w:hAnsi="Times New Roman" w:cs="Times New Roman"/>
          <w:sz w:val="24"/>
          <w:szCs w:val="24"/>
          <w:lang w:val="en-IN"/>
        </w:rPr>
        <w:t xml:space="preserve"> supplementing horse gram at 4 </w:t>
      </w:r>
      <w:r w:rsidRPr="00266F8A">
        <w:rPr>
          <w:rFonts w:ascii="Times New Roman" w:eastAsia="Calibri" w:hAnsi="Times New Roman" w:cs="Times New Roman"/>
          <w:sz w:val="24"/>
          <w:szCs w:val="24"/>
          <w:lang w:val="en-IN"/>
        </w:rPr>
        <w:t>per cent.</w:t>
      </w:r>
    </w:p>
    <w:p w14:paraId="4BD84B92" w14:textId="77777777" w:rsidR="00266F8A" w:rsidRDefault="00266F8A" w:rsidP="002160D3">
      <w:pPr>
        <w:spacing w:line="480" w:lineRule="auto"/>
        <w:jc w:val="both"/>
        <w:rPr>
          <w:rFonts w:ascii="Times New Roman" w:eastAsia="Calibri" w:hAnsi="Times New Roman" w:cs="Times New Roman"/>
          <w:kern w:val="2"/>
          <w:sz w:val="24"/>
          <w:szCs w:val="24"/>
          <w:lang w:val="en-IN"/>
          <w14:ligatures w14:val="standardContextual"/>
        </w:rPr>
      </w:pPr>
      <w:r w:rsidRPr="00266F8A">
        <w:rPr>
          <w:rFonts w:ascii="Times New Roman" w:eastAsia="Calibri" w:hAnsi="Times New Roman" w:cs="Times New Roman"/>
          <w:sz w:val="24"/>
          <w:szCs w:val="24"/>
          <w:lang w:val="en-IN"/>
        </w:rPr>
        <w:lastRenderedPageBreak/>
        <w:t xml:space="preserve"> As per the observations, there was no statistical difference for colour and appearance whe</w:t>
      </w:r>
      <w:r w:rsidR="002160D3">
        <w:rPr>
          <w:rFonts w:ascii="Times New Roman" w:eastAsia="Calibri" w:hAnsi="Times New Roman" w:cs="Times New Roman"/>
          <w:sz w:val="24"/>
          <w:szCs w:val="24"/>
          <w:lang w:val="en-IN"/>
        </w:rPr>
        <w:t xml:space="preserve">n horse gram was blended from 2 to 4 </w:t>
      </w:r>
      <w:r w:rsidRPr="00266F8A">
        <w:rPr>
          <w:rFonts w:ascii="Times New Roman" w:eastAsia="Calibri" w:hAnsi="Times New Roman" w:cs="Times New Roman"/>
          <w:sz w:val="24"/>
          <w:szCs w:val="24"/>
          <w:lang w:val="en-IN"/>
        </w:rPr>
        <w:t xml:space="preserve">per cent </w:t>
      </w:r>
      <w:r w:rsidR="00874DDE">
        <w:rPr>
          <w:rFonts w:ascii="Times New Roman" w:eastAsia="Calibri" w:hAnsi="Times New Roman" w:cs="Times New Roman"/>
          <w:sz w:val="24"/>
          <w:szCs w:val="24"/>
          <w:lang w:val="en-IN"/>
        </w:rPr>
        <w:t>product.</w:t>
      </w:r>
      <w:r w:rsidRPr="00266F8A">
        <w:rPr>
          <w:rFonts w:ascii="Times New Roman" w:eastAsia="Calibri" w:hAnsi="Times New Roman" w:cs="Times New Roman"/>
          <w:sz w:val="24"/>
          <w:szCs w:val="24"/>
          <w:lang w:val="en-IN"/>
        </w:rPr>
        <w:t xml:space="preserve">  However, body and texture, flavour and overall acceptability had the significant influence.   Similar trend has also observed for flavour attribute as well.  Highest score</w:t>
      </w:r>
      <w:r w:rsidR="002160D3">
        <w:rPr>
          <w:rFonts w:ascii="Times New Roman" w:eastAsia="Calibri" w:hAnsi="Times New Roman" w:cs="Times New Roman"/>
          <w:sz w:val="24"/>
          <w:szCs w:val="24"/>
          <w:lang w:val="en-IN"/>
        </w:rPr>
        <w:t xml:space="preserve"> for flavour was observed for 4</w:t>
      </w:r>
      <w:r w:rsidRPr="00266F8A">
        <w:rPr>
          <w:rFonts w:ascii="Times New Roman" w:eastAsia="Calibri" w:hAnsi="Times New Roman" w:cs="Times New Roman"/>
          <w:sz w:val="24"/>
          <w:szCs w:val="24"/>
          <w:lang w:val="en-IN"/>
        </w:rPr>
        <w:t xml:space="preserve"> per cent horse gram incorporated product which had a pleasant nutty flavour. The overall acceptability score for</w:t>
      </w:r>
      <w:r w:rsidR="00363C16">
        <w:rPr>
          <w:rFonts w:ascii="Times New Roman" w:eastAsia="Calibri" w:hAnsi="Times New Roman" w:cs="Times New Roman"/>
          <w:sz w:val="24"/>
          <w:szCs w:val="24"/>
          <w:lang w:val="en-IN"/>
        </w:rPr>
        <w:t xml:space="preserve"> the formulated product was 8.27</w:t>
      </w:r>
      <w:r w:rsidRPr="00266F8A">
        <w:rPr>
          <w:rFonts w:ascii="Times New Roman" w:eastAsia="Calibri" w:hAnsi="Times New Roman" w:cs="Times New Roman"/>
          <w:sz w:val="24"/>
          <w:szCs w:val="24"/>
          <w:lang w:val="en-IN"/>
        </w:rPr>
        <w:t xml:space="preserve"> which reflect that </w:t>
      </w:r>
      <w:r w:rsidR="00874DDE" w:rsidRPr="00266F8A">
        <w:rPr>
          <w:rFonts w:ascii="Times New Roman" w:eastAsia="Calibri" w:hAnsi="Times New Roman" w:cs="Times New Roman"/>
          <w:sz w:val="24"/>
          <w:szCs w:val="24"/>
          <w:lang w:val="en-IN"/>
        </w:rPr>
        <w:t>this</w:t>
      </w:r>
      <w:r w:rsidRPr="00266F8A">
        <w:rPr>
          <w:rFonts w:ascii="Times New Roman" w:eastAsia="Calibri" w:hAnsi="Times New Roman" w:cs="Times New Roman"/>
          <w:sz w:val="24"/>
          <w:szCs w:val="24"/>
          <w:lang w:val="en-IN"/>
        </w:rPr>
        <w:t xml:space="preserve"> suggests that horse gram which is neglected or under-utilized can be exploited in development of various food products formulations that could result in acceptable form. The findings correlates with Niharika and Verma, 2016 and Sawant </w:t>
      </w:r>
      <w:r w:rsidRPr="00266F8A">
        <w:rPr>
          <w:rFonts w:ascii="Times New Roman" w:eastAsia="Calibri" w:hAnsi="Times New Roman" w:cs="Times New Roman"/>
          <w:i/>
          <w:sz w:val="24"/>
          <w:szCs w:val="24"/>
          <w:lang w:val="en-IN"/>
        </w:rPr>
        <w:t>et al</w:t>
      </w:r>
      <w:r w:rsidRPr="00266F8A">
        <w:rPr>
          <w:rFonts w:ascii="Times New Roman" w:eastAsia="Calibri" w:hAnsi="Times New Roman" w:cs="Times New Roman"/>
          <w:sz w:val="24"/>
          <w:szCs w:val="24"/>
          <w:lang w:val="en-IN"/>
        </w:rPr>
        <w:t>., 2015 for developing value added products from horse gram which received overall acceptability scores of 8.5 and 8.10 respectively</w:t>
      </w:r>
      <w:r w:rsidR="00483AED">
        <w:rPr>
          <w:rFonts w:ascii="Times New Roman" w:eastAsia="Calibri" w:hAnsi="Times New Roman" w:cs="Times New Roman"/>
          <w:sz w:val="24"/>
          <w:szCs w:val="24"/>
          <w:lang w:val="en-IN"/>
        </w:rPr>
        <w:t>.</w:t>
      </w:r>
      <w:r w:rsidR="00483AED" w:rsidRPr="00483AED">
        <w:rPr>
          <w:rFonts w:ascii="Times New Roman" w:eastAsia="Calibri" w:hAnsi="Times New Roman" w:cs="Times New Roman"/>
          <w:kern w:val="2"/>
          <w:sz w:val="24"/>
          <w:szCs w:val="24"/>
          <w:lang w:val="en-IN"/>
          <w14:ligatures w14:val="standardContextual"/>
        </w:rPr>
        <w:t xml:space="preserve"> </w:t>
      </w:r>
      <w:proofErr w:type="spellStart"/>
      <w:r w:rsidR="00483AED" w:rsidRPr="00A36CA6">
        <w:rPr>
          <w:rFonts w:ascii="Times New Roman" w:eastAsia="Calibri" w:hAnsi="Times New Roman" w:cs="Times New Roman"/>
          <w:kern w:val="2"/>
          <w:sz w:val="24"/>
          <w:szCs w:val="24"/>
          <w:lang w:val="en-IN"/>
          <w14:ligatures w14:val="standardContextual"/>
        </w:rPr>
        <w:t>Kanhed</w:t>
      </w:r>
      <w:proofErr w:type="spellEnd"/>
      <w:r w:rsidR="00483AED">
        <w:rPr>
          <w:rFonts w:ascii="Times New Roman" w:eastAsia="Calibri" w:hAnsi="Times New Roman" w:cs="Times New Roman"/>
          <w:kern w:val="2"/>
          <w:sz w:val="24"/>
          <w:szCs w:val="24"/>
          <w:lang w:val="en-IN"/>
          <w14:ligatures w14:val="standardContextual"/>
        </w:rPr>
        <w:t xml:space="preserve"> </w:t>
      </w:r>
      <w:r w:rsidR="00483AED" w:rsidRPr="00483AED">
        <w:rPr>
          <w:rFonts w:ascii="Times New Roman" w:eastAsia="Calibri" w:hAnsi="Times New Roman" w:cs="Times New Roman"/>
          <w:i/>
          <w:kern w:val="2"/>
          <w:sz w:val="24"/>
          <w:szCs w:val="24"/>
          <w:lang w:val="en-IN"/>
          <w14:ligatures w14:val="standardContextual"/>
        </w:rPr>
        <w:t>et al</w:t>
      </w:r>
      <w:r w:rsidR="00483AED">
        <w:rPr>
          <w:rFonts w:ascii="Times New Roman" w:eastAsia="Calibri" w:hAnsi="Times New Roman" w:cs="Times New Roman"/>
          <w:kern w:val="2"/>
          <w:sz w:val="24"/>
          <w:szCs w:val="24"/>
          <w:lang w:val="en-IN"/>
          <w14:ligatures w14:val="standardContextual"/>
        </w:rPr>
        <w:t xml:space="preserve"> 2023 emphasized </w:t>
      </w:r>
      <w:proofErr w:type="gramStart"/>
      <w:r w:rsidR="00483AED">
        <w:rPr>
          <w:rFonts w:ascii="Times New Roman" w:eastAsia="Calibri" w:hAnsi="Times New Roman" w:cs="Times New Roman"/>
          <w:kern w:val="2"/>
          <w:sz w:val="24"/>
          <w:szCs w:val="24"/>
          <w:lang w:val="en-IN"/>
          <w14:ligatures w14:val="standardContextual"/>
        </w:rPr>
        <w:t>the  same</w:t>
      </w:r>
      <w:proofErr w:type="gramEnd"/>
      <w:r w:rsidR="00483AED">
        <w:rPr>
          <w:rFonts w:ascii="Times New Roman" w:eastAsia="Calibri" w:hAnsi="Times New Roman" w:cs="Times New Roman"/>
          <w:kern w:val="2"/>
          <w:sz w:val="24"/>
          <w:szCs w:val="24"/>
          <w:lang w:val="en-IN"/>
          <w14:ligatures w14:val="standardContextual"/>
        </w:rPr>
        <w:t>.</w:t>
      </w:r>
    </w:p>
    <w:p w14:paraId="43D8092A" w14:textId="7481E4E6" w:rsidR="002F13FB" w:rsidRDefault="002F13FB" w:rsidP="002F13FB">
      <w:pPr>
        <w:rPr>
          <w:rFonts w:ascii="Times New Roman" w:eastAsia="Calibri" w:hAnsi="Times New Roman" w:cs="Times New Roman"/>
          <w:b/>
          <w:bCs/>
          <w:color w:val="000000"/>
          <w:sz w:val="24"/>
          <w:szCs w:val="24"/>
        </w:rPr>
      </w:pPr>
    </w:p>
    <w:p w14:paraId="36373D26" w14:textId="00319C5F" w:rsidR="00C12F23" w:rsidRDefault="00C12F23" w:rsidP="002F13FB">
      <w:pPr>
        <w:rPr>
          <w:rFonts w:ascii="Times New Roman" w:eastAsia="Calibri" w:hAnsi="Times New Roman" w:cs="Times New Roman"/>
          <w:b/>
          <w:bCs/>
          <w:color w:val="000000"/>
          <w:sz w:val="24"/>
          <w:szCs w:val="24"/>
        </w:rPr>
      </w:pPr>
    </w:p>
    <w:p w14:paraId="0A489985" w14:textId="77777777" w:rsidR="00C12F23" w:rsidRDefault="00C12F23" w:rsidP="002F13FB">
      <w:pPr>
        <w:rPr>
          <w:rFonts w:ascii="Times New Roman" w:eastAsia="Calibri" w:hAnsi="Times New Roman" w:cs="Times New Roman"/>
          <w:b/>
          <w:bCs/>
          <w:color w:val="000000"/>
          <w:sz w:val="24"/>
          <w:szCs w:val="24"/>
        </w:rPr>
      </w:pPr>
    </w:p>
    <w:p w14:paraId="3EC5F523" w14:textId="35B13147" w:rsidR="002F13FB" w:rsidRDefault="00B45576" w:rsidP="00B45576">
      <w:pPr>
        <w:rPr>
          <w:rFonts w:ascii="Times New Roman" w:eastAsia="Calibri" w:hAnsi="Times New Roman" w:cs="Times New Roman"/>
          <w:sz w:val="24"/>
          <w:szCs w:val="24"/>
          <w:lang w:val="en-IN"/>
        </w:rPr>
      </w:pPr>
      <w:r>
        <w:rPr>
          <w:rFonts w:ascii="Times New Roman" w:eastAsia="Calibri" w:hAnsi="Times New Roman" w:cs="Times New Roman"/>
          <w:b/>
          <w:bCs/>
          <w:color w:val="000000"/>
          <w:sz w:val="24"/>
          <w:szCs w:val="24"/>
        </w:rPr>
        <w:t xml:space="preserve">                          </w:t>
      </w:r>
    </w:p>
    <w:p w14:paraId="4B5A26AA" w14:textId="77777777" w:rsidR="00772D70" w:rsidRPr="00C170BD" w:rsidRDefault="00266F8A" w:rsidP="00E0582F">
      <w:pPr>
        <w:spacing w:line="480" w:lineRule="auto"/>
        <w:jc w:val="center"/>
        <w:rPr>
          <w:rFonts w:ascii="Times New Roman" w:eastAsia="Calibri" w:hAnsi="Times New Roman" w:cs="Times New Roman"/>
          <w:b/>
          <w:sz w:val="24"/>
          <w:szCs w:val="24"/>
        </w:rPr>
      </w:pPr>
      <w:proofErr w:type="gramStart"/>
      <w:r w:rsidRPr="00266F8A">
        <w:rPr>
          <w:rFonts w:ascii="Times New Roman" w:eastAsia="Calibri" w:hAnsi="Times New Roman" w:cs="Times New Roman"/>
          <w:b/>
          <w:sz w:val="24"/>
          <w:szCs w:val="24"/>
          <w:lang w:val="en-IN"/>
        </w:rPr>
        <w:t xml:space="preserve">Table </w:t>
      </w:r>
      <w:r w:rsidR="00772D70">
        <w:rPr>
          <w:rFonts w:ascii="Times New Roman" w:eastAsia="Calibri" w:hAnsi="Times New Roman" w:cs="Times New Roman"/>
          <w:b/>
          <w:sz w:val="24"/>
          <w:szCs w:val="24"/>
          <w:lang w:val="en-IN"/>
        </w:rPr>
        <w:t xml:space="preserve"> 1</w:t>
      </w:r>
      <w:proofErr w:type="gramEnd"/>
      <w:r w:rsidRPr="00266F8A">
        <w:rPr>
          <w:rFonts w:ascii="Times New Roman" w:eastAsia="Calibri" w:hAnsi="Times New Roman" w:cs="Times New Roman"/>
          <w:b/>
          <w:sz w:val="24"/>
          <w:szCs w:val="24"/>
          <w:lang w:val="en-IN"/>
        </w:rPr>
        <w:t>:</w:t>
      </w:r>
      <w:r w:rsidRPr="00266F8A">
        <w:rPr>
          <w:rFonts w:ascii="Times New Roman" w:eastAsia="Calibri" w:hAnsi="Times New Roman" w:cs="Times New Roman"/>
          <w:b/>
          <w:sz w:val="24"/>
          <w:szCs w:val="24"/>
          <w:lang w:val="en-IN"/>
        </w:rPr>
        <w:tab/>
        <w:t xml:space="preserve">Effect of supplementation of Horse gram </w:t>
      </w:r>
      <w:r w:rsidRPr="00266F8A">
        <w:rPr>
          <w:rFonts w:ascii="Times New Roman" w:eastAsia="Calibri" w:hAnsi="Times New Roman" w:cs="Times New Roman"/>
          <w:sz w:val="24"/>
          <w:szCs w:val="24"/>
          <w:lang w:val="en-IN"/>
        </w:rPr>
        <w:t>(</w:t>
      </w:r>
      <w:r w:rsidRPr="00266F8A">
        <w:rPr>
          <w:rFonts w:ascii="Times New Roman" w:eastAsia="Calibri" w:hAnsi="Times New Roman" w:cs="Times New Roman"/>
          <w:i/>
          <w:iCs/>
          <w:sz w:val="24"/>
          <w:szCs w:val="24"/>
          <w:lang w:val="en-IN"/>
        </w:rPr>
        <w:t>Macrotyloma uniflorum</w:t>
      </w:r>
      <w:r w:rsidRPr="00266F8A">
        <w:rPr>
          <w:rFonts w:ascii="Times New Roman" w:eastAsia="Calibri" w:hAnsi="Times New Roman" w:cs="Times New Roman"/>
          <w:sz w:val="24"/>
          <w:szCs w:val="24"/>
          <w:lang w:val="en-IN"/>
        </w:rPr>
        <w:t xml:space="preserve">) </w:t>
      </w:r>
      <w:r w:rsidR="00E0582F">
        <w:rPr>
          <w:rFonts w:ascii="Times New Roman" w:eastAsia="Calibri" w:hAnsi="Times New Roman" w:cs="Times New Roman"/>
          <w:b/>
          <w:sz w:val="24"/>
          <w:szCs w:val="24"/>
          <w:lang w:val="en-IN"/>
        </w:rPr>
        <w:t xml:space="preserve">on sensory </w:t>
      </w:r>
      <w:r w:rsidRPr="00266F8A">
        <w:rPr>
          <w:rFonts w:ascii="Times New Roman" w:eastAsia="Calibri" w:hAnsi="Times New Roman" w:cs="Times New Roman"/>
          <w:b/>
          <w:sz w:val="24"/>
          <w:szCs w:val="24"/>
          <w:lang w:val="en-IN"/>
        </w:rPr>
        <w:t xml:space="preserve">characteristics of </w:t>
      </w:r>
      <w:r w:rsidR="00772D70" w:rsidRPr="00C170BD">
        <w:rPr>
          <w:rFonts w:ascii="Times New Roman" w:eastAsia="Calibri" w:hAnsi="Times New Roman" w:cs="Times New Roman"/>
          <w:b/>
          <w:sz w:val="24"/>
          <w:szCs w:val="24"/>
        </w:rPr>
        <w:t>Functional Greek Yoghurt</w:t>
      </w:r>
    </w:p>
    <w:tbl>
      <w:tblPr>
        <w:tblStyle w:val="TableGrid"/>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96"/>
        <w:gridCol w:w="1926"/>
        <w:gridCol w:w="1362"/>
        <w:gridCol w:w="1362"/>
        <w:gridCol w:w="2084"/>
      </w:tblGrid>
      <w:tr w:rsidR="00266F8A" w:rsidRPr="00266F8A" w14:paraId="4E584224" w14:textId="77777777" w:rsidTr="00C86C98">
        <w:trPr>
          <w:cantSplit/>
          <w:jc w:val="center"/>
        </w:trPr>
        <w:tc>
          <w:tcPr>
            <w:tcW w:w="1391" w:type="pct"/>
            <w:vAlign w:val="center"/>
          </w:tcPr>
          <w:p w14:paraId="5C8A37A0"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Levels of</w:t>
            </w:r>
            <w:r w:rsidRPr="00266F8A">
              <w:rPr>
                <w:rFonts w:ascii="Times New Roman"/>
                <w:b/>
                <w:sz w:val="24"/>
                <w:szCs w:val="24"/>
              </w:rPr>
              <w:br/>
              <w:t>Horse Gram (%)</w:t>
            </w:r>
          </w:p>
        </w:tc>
        <w:tc>
          <w:tcPr>
            <w:tcW w:w="1032" w:type="pct"/>
            <w:vAlign w:val="center"/>
          </w:tcPr>
          <w:p w14:paraId="3D84D63C"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Colour &amp;</w:t>
            </w:r>
            <w:r w:rsidRPr="00266F8A">
              <w:rPr>
                <w:rFonts w:ascii="Times New Roman"/>
                <w:b/>
                <w:sz w:val="24"/>
                <w:szCs w:val="24"/>
              </w:rPr>
              <w:br/>
              <w:t>Appearance</w:t>
            </w:r>
          </w:p>
        </w:tc>
        <w:tc>
          <w:tcPr>
            <w:tcW w:w="730" w:type="pct"/>
            <w:vAlign w:val="center"/>
          </w:tcPr>
          <w:p w14:paraId="2C1B7EDC"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Body &amp;</w:t>
            </w:r>
            <w:r w:rsidRPr="00266F8A">
              <w:rPr>
                <w:rFonts w:ascii="Times New Roman"/>
                <w:b/>
                <w:sz w:val="24"/>
                <w:szCs w:val="24"/>
              </w:rPr>
              <w:br/>
              <w:t>Texture</w:t>
            </w:r>
          </w:p>
        </w:tc>
        <w:tc>
          <w:tcPr>
            <w:tcW w:w="730" w:type="pct"/>
            <w:vAlign w:val="center"/>
          </w:tcPr>
          <w:p w14:paraId="35DE8734"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Flavour</w:t>
            </w:r>
          </w:p>
        </w:tc>
        <w:tc>
          <w:tcPr>
            <w:tcW w:w="1117" w:type="pct"/>
            <w:vAlign w:val="center"/>
          </w:tcPr>
          <w:p w14:paraId="34F5A218"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 xml:space="preserve">Overall </w:t>
            </w:r>
            <w:r w:rsidRPr="00266F8A">
              <w:rPr>
                <w:rFonts w:ascii="Times New Roman"/>
                <w:b/>
                <w:sz w:val="24"/>
                <w:szCs w:val="24"/>
              </w:rPr>
              <w:br/>
              <w:t>Acceptability</w:t>
            </w:r>
          </w:p>
        </w:tc>
      </w:tr>
      <w:tr w:rsidR="00266F8A" w:rsidRPr="00266F8A" w14:paraId="5D23E635" w14:textId="77777777" w:rsidTr="00C86C98">
        <w:trPr>
          <w:cantSplit/>
          <w:jc w:val="center"/>
        </w:trPr>
        <w:tc>
          <w:tcPr>
            <w:tcW w:w="1391" w:type="pct"/>
            <w:vAlign w:val="center"/>
          </w:tcPr>
          <w:p w14:paraId="2AEE4D99" w14:textId="77777777" w:rsidR="00266F8A" w:rsidRPr="00266F8A" w:rsidRDefault="00266F8A" w:rsidP="00266F8A">
            <w:pPr>
              <w:spacing w:before="120" w:after="120"/>
              <w:jc w:val="center"/>
              <w:rPr>
                <w:rFonts w:ascii="Times New Roman"/>
                <w:b/>
                <w:sz w:val="24"/>
                <w:szCs w:val="24"/>
              </w:rPr>
            </w:pPr>
          </w:p>
        </w:tc>
        <w:tc>
          <w:tcPr>
            <w:tcW w:w="3609" w:type="pct"/>
            <w:gridSpan w:val="4"/>
            <w:vAlign w:val="center"/>
          </w:tcPr>
          <w:p w14:paraId="1323BD5A" w14:textId="77777777" w:rsidR="00266F8A" w:rsidRPr="00266F8A" w:rsidRDefault="00266F8A" w:rsidP="00266F8A">
            <w:pPr>
              <w:spacing w:before="120" w:after="120"/>
              <w:jc w:val="center"/>
              <w:rPr>
                <w:rFonts w:ascii="Times New Roman"/>
                <w:b/>
                <w:sz w:val="24"/>
                <w:szCs w:val="24"/>
              </w:rPr>
            </w:pPr>
            <w:r w:rsidRPr="00266F8A">
              <w:rPr>
                <w:rFonts w:ascii="Times New Roman"/>
                <w:b/>
                <w:sz w:val="24"/>
                <w:szCs w:val="24"/>
              </w:rPr>
              <w:t>Scores on 9-point hedonic scale</w:t>
            </w:r>
          </w:p>
        </w:tc>
      </w:tr>
      <w:tr w:rsidR="00266F8A" w:rsidRPr="00266F8A" w14:paraId="70C0785C" w14:textId="77777777" w:rsidTr="00C86C98">
        <w:trPr>
          <w:cantSplit/>
          <w:jc w:val="center"/>
        </w:trPr>
        <w:tc>
          <w:tcPr>
            <w:tcW w:w="1391" w:type="pct"/>
            <w:vAlign w:val="center"/>
          </w:tcPr>
          <w:p w14:paraId="45436827"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Control</w:t>
            </w:r>
          </w:p>
        </w:tc>
        <w:tc>
          <w:tcPr>
            <w:tcW w:w="1032" w:type="pct"/>
            <w:vAlign w:val="center"/>
          </w:tcPr>
          <w:p w14:paraId="45FF8565" w14:textId="77777777" w:rsidR="00266F8A" w:rsidRPr="00266F8A" w:rsidRDefault="00874DDE" w:rsidP="00266F8A">
            <w:pPr>
              <w:spacing w:before="120" w:after="120"/>
              <w:jc w:val="center"/>
              <w:rPr>
                <w:rFonts w:ascii="Times New Roman"/>
                <w:sz w:val="24"/>
                <w:szCs w:val="24"/>
              </w:rPr>
            </w:pPr>
            <w:r>
              <w:rPr>
                <w:rFonts w:ascii="Times New Roman"/>
                <w:sz w:val="24"/>
                <w:szCs w:val="24"/>
              </w:rPr>
              <w:t>8.33</w:t>
            </w:r>
            <w:r w:rsidR="00266F8A" w:rsidRPr="00266F8A">
              <w:rPr>
                <w:rFonts w:ascii="Times New Roman"/>
                <w:sz w:val="24"/>
                <w:szCs w:val="24"/>
                <w:vertAlign w:val="superscript"/>
              </w:rPr>
              <w:t>a</w:t>
            </w:r>
          </w:p>
        </w:tc>
        <w:tc>
          <w:tcPr>
            <w:tcW w:w="730" w:type="pct"/>
            <w:vAlign w:val="center"/>
          </w:tcPr>
          <w:p w14:paraId="76AD5CBD" w14:textId="77777777" w:rsidR="00266F8A" w:rsidRPr="00266F8A" w:rsidRDefault="00874DDE" w:rsidP="00266F8A">
            <w:pPr>
              <w:spacing w:before="120" w:after="120"/>
              <w:jc w:val="center"/>
              <w:rPr>
                <w:rFonts w:ascii="Times New Roman"/>
                <w:sz w:val="24"/>
                <w:szCs w:val="24"/>
              </w:rPr>
            </w:pPr>
            <w:r>
              <w:rPr>
                <w:rFonts w:ascii="Times New Roman"/>
                <w:sz w:val="24"/>
                <w:szCs w:val="24"/>
              </w:rPr>
              <w:t>8.30</w:t>
            </w:r>
            <w:r w:rsidR="00266F8A" w:rsidRPr="00266F8A">
              <w:rPr>
                <w:rFonts w:ascii="Times New Roman"/>
                <w:sz w:val="24"/>
                <w:szCs w:val="24"/>
                <w:vertAlign w:val="superscript"/>
              </w:rPr>
              <w:t>a</w:t>
            </w:r>
          </w:p>
        </w:tc>
        <w:tc>
          <w:tcPr>
            <w:tcW w:w="730" w:type="pct"/>
            <w:vAlign w:val="center"/>
          </w:tcPr>
          <w:p w14:paraId="73CBB1D2"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8.32</w:t>
            </w:r>
            <w:r w:rsidRPr="00266F8A">
              <w:rPr>
                <w:rFonts w:ascii="Times New Roman"/>
                <w:sz w:val="24"/>
                <w:szCs w:val="24"/>
                <w:vertAlign w:val="superscript"/>
              </w:rPr>
              <w:t>a</w:t>
            </w:r>
          </w:p>
        </w:tc>
        <w:tc>
          <w:tcPr>
            <w:tcW w:w="1117" w:type="pct"/>
            <w:vAlign w:val="center"/>
          </w:tcPr>
          <w:p w14:paraId="6871CC88"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8.33</w:t>
            </w:r>
            <w:r w:rsidRPr="00266F8A">
              <w:rPr>
                <w:rFonts w:ascii="Times New Roman"/>
                <w:sz w:val="24"/>
                <w:szCs w:val="24"/>
                <w:vertAlign w:val="superscript"/>
              </w:rPr>
              <w:t>a</w:t>
            </w:r>
          </w:p>
        </w:tc>
      </w:tr>
      <w:tr w:rsidR="00266F8A" w:rsidRPr="00266F8A" w14:paraId="7F0D81AA" w14:textId="77777777" w:rsidTr="00C86C98">
        <w:trPr>
          <w:cantSplit/>
          <w:jc w:val="center"/>
        </w:trPr>
        <w:tc>
          <w:tcPr>
            <w:tcW w:w="1391" w:type="pct"/>
            <w:vAlign w:val="center"/>
          </w:tcPr>
          <w:p w14:paraId="22D66466" w14:textId="77777777" w:rsidR="00266F8A" w:rsidRPr="00266F8A" w:rsidRDefault="009406AD" w:rsidP="00266F8A">
            <w:pPr>
              <w:spacing w:before="120" w:after="120"/>
              <w:jc w:val="center"/>
              <w:rPr>
                <w:rFonts w:ascii="Times New Roman"/>
                <w:sz w:val="24"/>
                <w:szCs w:val="24"/>
              </w:rPr>
            </w:pPr>
            <w:r w:rsidRPr="009406AD">
              <w:rPr>
                <w:rFonts w:ascii="Times New Roman"/>
                <w:sz w:val="24"/>
                <w:szCs w:val="24"/>
              </w:rPr>
              <w:t>2</w:t>
            </w:r>
          </w:p>
        </w:tc>
        <w:tc>
          <w:tcPr>
            <w:tcW w:w="1032" w:type="pct"/>
            <w:vAlign w:val="center"/>
          </w:tcPr>
          <w:p w14:paraId="15D66404" w14:textId="77777777" w:rsidR="00266F8A" w:rsidRPr="00266F8A" w:rsidRDefault="00874DDE" w:rsidP="00266F8A">
            <w:pPr>
              <w:spacing w:before="120" w:after="120"/>
              <w:jc w:val="center"/>
              <w:rPr>
                <w:rFonts w:ascii="Times New Roman"/>
                <w:sz w:val="24"/>
                <w:szCs w:val="24"/>
              </w:rPr>
            </w:pPr>
            <w:r>
              <w:rPr>
                <w:rFonts w:ascii="Times New Roman"/>
                <w:sz w:val="24"/>
                <w:szCs w:val="24"/>
              </w:rPr>
              <w:t>8.37</w:t>
            </w:r>
            <w:r w:rsidR="00266F8A" w:rsidRPr="00266F8A">
              <w:rPr>
                <w:rFonts w:ascii="Times New Roman"/>
                <w:sz w:val="24"/>
                <w:szCs w:val="24"/>
                <w:vertAlign w:val="superscript"/>
              </w:rPr>
              <w:t>a</w:t>
            </w:r>
          </w:p>
        </w:tc>
        <w:tc>
          <w:tcPr>
            <w:tcW w:w="730" w:type="pct"/>
            <w:vAlign w:val="center"/>
          </w:tcPr>
          <w:p w14:paraId="5CC7A174" w14:textId="77777777" w:rsidR="00266F8A" w:rsidRPr="00266F8A" w:rsidRDefault="00874DDE" w:rsidP="00266F8A">
            <w:pPr>
              <w:spacing w:before="120" w:after="120"/>
              <w:jc w:val="center"/>
              <w:rPr>
                <w:rFonts w:ascii="Times New Roman"/>
                <w:sz w:val="24"/>
                <w:szCs w:val="24"/>
              </w:rPr>
            </w:pPr>
            <w:r>
              <w:rPr>
                <w:rFonts w:ascii="Times New Roman"/>
                <w:sz w:val="24"/>
                <w:szCs w:val="24"/>
              </w:rPr>
              <w:t>8.30</w:t>
            </w:r>
            <w:r w:rsidR="00266F8A" w:rsidRPr="00266F8A">
              <w:rPr>
                <w:rFonts w:ascii="Times New Roman"/>
                <w:sz w:val="24"/>
                <w:szCs w:val="24"/>
                <w:vertAlign w:val="superscript"/>
              </w:rPr>
              <w:t>a</w:t>
            </w:r>
          </w:p>
        </w:tc>
        <w:tc>
          <w:tcPr>
            <w:tcW w:w="730" w:type="pct"/>
            <w:vAlign w:val="center"/>
          </w:tcPr>
          <w:p w14:paraId="7189BB3A"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8.31</w:t>
            </w:r>
            <w:r w:rsidRPr="00266F8A">
              <w:rPr>
                <w:rFonts w:ascii="Times New Roman"/>
                <w:sz w:val="24"/>
                <w:szCs w:val="24"/>
                <w:vertAlign w:val="superscript"/>
              </w:rPr>
              <w:t>a</w:t>
            </w:r>
          </w:p>
        </w:tc>
        <w:tc>
          <w:tcPr>
            <w:tcW w:w="1117" w:type="pct"/>
            <w:vAlign w:val="center"/>
          </w:tcPr>
          <w:p w14:paraId="4BE082FA"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8.31</w:t>
            </w:r>
            <w:r w:rsidRPr="00266F8A">
              <w:rPr>
                <w:rFonts w:ascii="Times New Roman"/>
                <w:sz w:val="24"/>
                <w:szCs w:val="24"/>
                <w:vertAlign w:val="superscript"/>
              </w:rPr>
              <w:t>a</w:t>
            </w:r>
          </w:p>
        </w:tc>
      </w:tr>
      <w:tr w:rsidR="00266F8A" w:rsidRPr="00266F8A" w14:paraId="26237EF4" w14:textId="77777777" w:rsidTr="00C86C98">
        <w:trPr>
          <w:cantSplit/>
          <w:jc w:val="center"/>
        </w:trPr>
        <w:tc>
          <w:tcPr>
            <w:tcW w:w="1391" w:type="pct"/>
            <w:vAlign w:val="center"/>
          </w:tcPr>
          <w:p w14:paraId="44345696" w14:textId="77777777" w:rsidR="00266F8A" w:rsidRPr="00266F8A" w:rsidRDefault="009406AD" w:rsidP="00266F8A">
            <w:pPr>
              <w:spacing w:before="120" w:after="120"/>
              <w:jc w:val="center"/>
              <w:rPr>
                <w:rFonts w:ascii="Times New Roman"/>
                <w:sz w:val="24"/>
                <w:szCs w:val="24"/>
              </w:rPr>
            </w:pPr>
            <w:r w:rsidRPr="009406AD">
              <w:rPr>
                <w:rFonts w:ascii="Times New Roman"/>
                <w:sz w:val="24"/>
                <w:szCs w:val="24"/>
              </w:rPr>
              <w:t>4</w:t>
            </w:r>
          </w:p>
        </w:tc>
        <w:tc>
          <w:tcPr>
            <w:tcW w:w="1032" w:type="pct"/>
            <w:vAlign w:val="center"/>
          </w:tcPr>
          <w:p w14:paraId="26EA8DD6" w14:textId="77777777" w:rsidR="00266F8A" w:rsidRPr="00266F8A" w:rsidRDefault="00874DDE" w:rsidP="00266F8A">
            <w:pPr>
              <w:spacing w:before="120" w:after="120"/>
              <w:jc w:val="center"/>
              <w:rPr>
                <w:rFonts w:ascii="Times New Roman"/>
                <w:sz w:val="24"/>
                <w:szCs w:val="24"/>
              </w:rPr>
            </w:pPr>
            <w:r>
              <w:rPr>
                <w:rFonts w:ascii="Times New Roman"/>
                <w:sz w:val="24"/>
                <w:szCs w:val="24"/>
              </w:rPr>
              <w:t>8.</w:t>
            </w:r>
            <w:r w:rsidR="00266F8A" w:rsidRPr="00266F8A">
              <w:rPr>
                <w:rFonts w:ascii="Times New Roman"/>
                <w:sz w:val="24"/>
                <w:szCs w:val="24"/>
              </w:rPr>
              <w:t>8</w:t>
            </w:r>
            <w:r>
              <w:rPr>
                <w:rFonts w:ascii="Times New Roman"/>
                <w:sz w:val="24"/>
                <w:szCs w:val="24"/>
              </w:rPr>
              <w:t>0</w:t>
            </w:r>
            <w:r w:rsidR="00266F8A" w:rsidRPr="00266F8A">
              <w:rPr>
                <w:rFonts w:ascii="Times New Roman"/>
                <w:sz w:val="24"/>
                <w:szCs w:val="24"/>
                <w:vertAlign w:val="superscript"/>
              </w:rPr>
              <w:t>a</w:t>
            </w:r>
          </w:p>
        </w:tc>
        <w:tc>
          <w:tcPr>
            <w:tcW w:w="730" w:type="pct"/>
            <w:vAlign w:val="center"/>
          </w:tcPr>
          <w:p w14:paraId="0F502050" w14:textId="77777777" w:rsidR="00266F8A" w:rsidRPr="00266F8A" w:rsidRDefault="00874DDE" w:rsidP="00266F8A">
            <w:pPr>
              <w:spacing w:before="120" w:after="120"/>
              <w:jc w:val="center"/>
              <w:rPr>
                <w:rFonts w:ascii="Times New Roman"/>
                <w:sz w:val="24"/>
                <w:szCs w:val="24"/>
              </w:rPr>
            </w:pPr>
            <w:r>
              <w:rPr>
                <w:rFonts w:ascii="Times New Roman"/>
                <w:sz w:val="24"/>
                <w:szCs w:val="24"/>
              </w:rPr>
              <w:t>8.40</w:t>
            </w:r>
            <w:r w:rsidR="00266F8A" w:rsidRPr="00266F8A">
              <w:rPr>
                <w:rFonts w:ascii="Times New Roman"/>
                <w:sz w:val="24"/>
                <w:szCs w:val="24"/>
                <w:vertAlign w:val="superscript"/>
              </w:rPr>
              <w:t>a</w:t>
            </w:r>
          </w:p>
        </w:tc>
        <w:tc>
          <w:tcPr>
            <w:tcW w:w="730" w:type="pct"/>
            <w:vAlign w:val="center"/>
          </w:tcPr>
          <w:p w14:paraId="0FF4612D"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8.28</w:t>
            </w:r>
            <w:r w:rsidRPr="00266F8A">
              <w:rPr>
                <w:rFonts w:ascii="Times New Roman"/>
                <w:sz w:val="24"/>
                <w:szCs w:val="24"/>
                <w:vertAlign w:val="superscript"/>
              </w:rPr>
              <w:t>a</w:t>
            </w:r>
          </w:p>
        </w:tc>
        <w:tc>
          <w:tcPr>
            <w:tcW w:w="1117" w:type="pct"/>
            <w:vAlign w:val="center"/>
          </w:tcPr>
          <w:p w14:paraId="2D40B319"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t>8.27</w:t>
            </w:r>
            <w:r w:rsidRPr="00266F8A">
              <w:rPr>
                <w:rFonts w:ascii="Times New Roman"/>
                <w:sz w:val="24"/>
                <w:szCs w:val="24"/>
                <w:vertAlign w:val="superscript"/>
              </w:rPr>
              <w:t>a</w:t>
            </w:r>
          </w:p>
        </w:tc>
      </w:tr>
      <w:tr w:rsidR="00266F8A" w:rsidRPr="00266F8A" w14:paraId="712F2254" w14:textId="77777777" w:rsidTr="00C86C98">
        <w:trPr>
          <w:cantSplit/>
          <w:jc w:val="center"/>
        </w:trPr>
        <w:tc>
          <w:tcPr>
            <w:tcW w:w="1391" w:type="pct"/>
            <w:vAlign w:val="center"/>
          </w:tcPr>
          <w:p w14:paraId="3ACA2B4F" w14:textId="77777777" w:rsidR="00266F8A" w:rsidRPr="00266F8A" w:rsidRDefault="009406AD" w:rsidP="00266F8A">
            <w:pPr>
              <w:spacing w:before="120" w:after="120"/>
              <w:jc w:val="center"/>
              <w:rPr>
                <w:rFonts w:ascii="Times New Roman"/>
                <w:sz w:val="24"/>
                <w:szCs w:val="24"/>
              </w:rPr>
            </w:pPr>
            <w:r w:rsidRPr="009406AD">
              <w:rPr>
                <w:rFonts w:ascii="Times New Roman"/>
                <w:sz w:val="24"/>
                <w:szCs w:val="24"/>
              </w:rPr>
              <w:t>6</w:t>
            </w:r>
          </w:p>
        </w:tc>
        <w:tc>
          <w:tcPr>
            <w:tcW w:w="1032" w:type="pct"/>
            <w:vAlign w:val="center"/>
          </w:tcPr>
          <w:p w14:paraId="78EC5947" w14:textId="77777777" w:rsidR="00266F8A" w:rsidRPr="00266F8A" w:rsidRDefault="00874DDE" w:rsidP="00266F8A">
            <w:pPr>
              <w:spacing w:before="120" w:after="120"/>
              <w:jc w:val="center"/>
              <w:rPr>
                <w:rFonts w:ascii="Times New Roman"/>
                <w:sz w:val="24"/>
                <w:szCs w:val="24"/>
              </w:rPr>
            </w:pPr>
            <w:r>
              <w:rPr>
                <w:rFonts w:ascii="Times New Roman"/>
                <w:sz w:val="24"/>
                <w:szCs w:val="24"/>
              </w:rPr>
              <w:t>7.1</w:t>
            </w:r>
            <w:r w:rsidR="00266F8A" w:rsidRPr="00266F8A">
              <w:rPr>
                <w:rFonts w:ascii="Times New Roman"/>
                <w:sz w:val="24"/>
                <w:szCs w:val="24"/>
              </w:rPr>
              <w:t>7</w:t>
            </w:r>
            <w:r w:rsidR="00266F8A" w:rsidRPr="00266F8A">
              <w:rPr>
                <w:rFonts w:ascii="Times New Roman"/>
                <w:sz w:val="24"/>
                <w:szCs w:val="24"/>
                <w:vertAlign w:val="superscript"/>
              </w:rPr>
              <w:t>a</w:t>
            </w:r>
          </w:p>
        </w:tc>
        <w:tc>
          <w:tcPr>
            <w:tcW w:w="730" w:type="pct"/>
            <w:vAlign w:val="center"/>
          </w:tcPr>
          <w:p w14:paraId="1E29E1FF" w14:textId="77777777" w:rsidR="00266F8A" w:rsidRPr="00266F8A" w:rsidRDefault="007B1AA1" w:rsidP="00266F8A">
            <w:pPr>
              <w:spacing w:before="120" w:after="120"/>
              <w:jc w:val="center"/>
              <w:rPr>
                <w:rFonts w:ascii="Times New Roman"/>
                <w:sz w:val="24"/>
                <w:szCs w:val="24"/>
              </w:rPr>
            </w:pPr>
            <w:r>
              <w:rPr>
                <w:rFonts w:ascii="Times New Roman"/>
                <w:sz w:val="24"/>
                <w:szCs w:val="24"/>
              </w:rPr>
              <w:t>7.67</w:t>
            </w:r>
            <w:r w:rsidR="00266F8A" w:rsidRPr="00266F8A">
              <w:rPr>
                <w:rFonts w:ascii="Times New Roman"/>
                <w:sz w:val="24"/>
                <w:szCs w:val="24"/>
                <w:vertAlign w:val="superscript"/>
              </w:rPr>
              <w:t>b</w:t>
            </w:r>
          </w:p>
        </w:tc>
        <w:tc>
          <w:tcPr>
            <w:tcW w:w="730" w:type="pct"/>
            <w:vAlign w:val="center"/>
          </w:tcPr>
          <w:p w14:paraId="47CFA803" w14:textId="77777777" w:rsidR="00266F8A" w:rsidRPr="00266F8A" w:rsidRDefault="00874DDE" w:rsidP="00266F8A">
            <w:pPr>
              <w:spacing w:before="120" w:after="120"/>
              <w:jc w:val="center"/>
              <w:rPr>
                <w:rFonts w:ascii="Times New Roman"/>
                <w:sz w:val="24"/>
                <w:szCs w:val="24"/>
              </w:rPr>
            </w:pPr>
            <w:r>
              <w:rPr>
                <w:rFonts w:ascii="Times New Roman"/>
                <w:sz w:val="24"/>
                <w:szCs w:val="24"/>
              </w:rPr>
              <w:t>7.09</w:t>
            </w:r>
            <w:r w:rsidR="00266F8A" w:rsidRPr="00266F8A">
              <w:rPr>
                <w:rFonts w:ascii="Times New Roman"/>
                <w:sz w:val="24"/>
                <w:szCs w:val="24"/>
                <w:vertAlign w:val="superscript"/>
              </w:rPr>
              <w:t>b</w:t>
            </w:r>
          </w:p>
        </w:tc>
        <w:tc>
          <w:tcPr>
            <w:tcW w:w="1117" w:type="pct"/>
            <w:vAlign w:val="center"/>
          </w:tcPr>
          <w:p w14:paraId="046D53A9" w14:textId="77777777" w:rsidR="00266F8A" w:rsidRPr="00266F8A" w:rsidRDefault="00874DDE" w:rsidP="00266F8A">
            <w:pPr>
              <w:spacing w:before="120" w:after="120"/>
              <w:jc w:val="center"/>
              <w:rPr>
                <w:rFonts w:ascii="Times New Roman"/>
                <w:sz w:val="24"/>
                <w:szCs w:val="24"/>
              </w:rPr>
            </w:pPr>
            <w:r>
              <w:rPr>
                <w:rFonts w:ascii="Times New Roman"/>
                <w:sz w:val="24"/>
                <w:szCs w:val="24"/>
              </w:rPr>
              <w:t>7.9</w:t>
            </w:r>
            <w:r w:rsidR="00266F8A" w:rsidRPr="00266F8A">
              <w:rPr>
                <w:rFonts w:ascii="Times New Roman"/>
                <w:sz w:val="24"/>
                <w:szCs w:val="24"/>
              </w:rPr>
              <w:t>0</w:t>
            </w:r>
            <w:r w:rsidR="00266F8A" w:rsidRPr="00266F8A">
              <w:rPr>
                <w:rFonts w:ascii="Times New Roman"/>
                <w:sz w:val="24"/>
                <w:szCs w:val="24"/>
                <w:vertAlign w:val="superscript"/>
              </w:rPr>
              <w:t>b</w:t>
            </w:r>
          </w:p>
        </w:tc>
      </w:tr>
      <w:tr w:rsidR="00266F8A" w:rsidRPr="00266F8A" w14:paraId="0D131B3D" w14:textId="77777777" w:rsidTr="00C86C98">
        <w:trPr>
          <w:cantSplit/>
          <w:jc w:val="center"/>
        </w:trPr>
        <w:tc>
          <w:tcPr>
            <w:tcW w:w="1391" w:type="pct"/>
            <w:vAlign w:val="center"/>
          </w:tcPr>
          <w:p w14:paraId="3844E99A" w14:textId="77777777" w:rsidR="00266F8A" w:rsidRPr="00266F8A" w:rsidRDefault="00266F8A" w:rsidP="00266F8A">
            <w:pPr>
              <w:spacing w:before="120" w:after="120"/>
              <w:jc w:val="center"/>
              <w:rPr>
                <w:rFonts w:ascii="Times New Roman"/>
                <w:sz w:val="24"/>
                <w:szCs w:val="24"/>
              </w:rPr>
            </w:pPr>
            <w:r w:rsidRPr="00266F8A">
              <w:rPr>
                <w:rFonts w:ascii="Times New Roman"/>
                <w:sz w:val="24"/>
                <w:szCs w:val="24"/>
              </w:rPr>
              <w:lastRenderedPageBreak/>
              <w:t>CD (</w:t>
            </w:r>
            <w:r w:rsidRPr="00266F8A">
              <w:rPr>
                <w:rFonts w:ascii="Times New Roman"/>
                <w:i/>
                <w:sz w:val="24"/>
                <w:szCs w:val="24"/>
              </w:rPr>
              <w:t>P =</w:t>
            </w:r>
            <w:r w:rsidRPr="00266F8A">
              <w:rPr>
                <w:rFonts w:ascii="Times New Roman"/>
                <w:sz w:val="24"/>
                <w:szCs w:val="24"/>
              </w:rPr>
              <w:t xml:space="preserve"> .05)</w:t>
            </w:r>
          </w:p>
        </w:tc>
        <w:tc>
          <w:tcPr>
            <w:tcW w:w="1032" w:type="pct"/>
            <w:vAlign w:val="center"/>
          </w:tcPr>
          <w:p w14:paraId="46C280CD" w14:textId="77777777" w:rsidR="00266F8A" w:rsidRPr="00266F8A" w:rsidRDefault="007B1AA1" w:rsidP="00266F8A">
            <w:pPr>
              <w:spacing w:before="120" w:after="120"/>
              <w:jc w:val="center"/>
              <w:rPr>
                <w:rFonts w:ascii="Times New Roman"/>
                <w:sz w:val="24"/>
                <w:szCs w:val="24"/>
              </w:rPr>
            </w:pPr>
            <w:r>
              <w:rPr>
                <w:rFonts w:ascii="Times New Roman"/>
                <w:sz w:val="24"/>
                <w:szCs w:val="24"/>
              </w:rPr>
              <w:t>0.25</w:t>
            </w:r>
          </w:p>
        </w:tc>
        <w:tc>
          <w:tcPr>
            <w:tcW w:w="730" w:type="pct"/>
            <w:vAlign w:val="center"/>
          </w:tcPr>
          <w:p w14:paraId="2ED419BB" w14:textId="77777777" w:rsidR="00266F8A" w:rsidRPr="00266F8A" w:rsidRDefault="007B1AA1" w:rsidP="00266F8A">
            <w:pPr>
              <w:spacing w:before="120" w:after="120"/>
              <w:jc w:val="center"/>
              <w:rPr>
                <w:rFonts w:ascii="Times New Roman"/>
                <w:sz w:val="24"/>
                <w:szCs w:val="24"/>
              </w:rPr>
            </w:pPr>
            <w:r>
              <w:rPr>
                <w:rFonts w:ascii="Times New Roman"/>
                <w:sz w:val="24"/>
                <w:szCs w:val="24"/>
              </w:rPr>
              <w:t>0.35</w:t>
            </w:r>
          </w:p>
        </w:tc>
        <w:tc>
          <w:tcPr>
            <w:tcW w:w="730" w:type="pct"/>
            <w:vAlign w:val="center"/>
          </w:tcPr>
          <w:p w14:paraId="19EBEBEF" w14:textId="77777777" w:rsidR="00266F8A" w:rsidRPr="00266F8A" w:rsidRDefault="007B1AA1" w:rsidP="00266F8A">
            <w:pPr>
              <w:spacing w:before="120" w:after="120"/>
              <w:jc w:val="center"/>
              <w:rPr>
                <w:rFonts w:ascii="Times New Roman"/>
                <w:sz w:val="24"/>
                <w:szCs w:val="24"/>
              </w:rPr>
            </w:pPr>
            <w:r>
              <w:rPr>
                <w:rFonts w:ascii="Times New Roman"/>
                <w:sz w:val="24"/>
                <w:szCs w:val="24"/>
              </w:rPr>
              <w:t>0.27</w:t>
            </w:r>
          </w:p>
        </w:tc>
        <w:tc>
          <w:tcPr>
            <w:tcW w:w="1117" w:type="pct"/>
            <w:vAlign w:val="center"/>
          </w:tcPr>
          <w:p w14:paraId="0AC6F0DE" w14:textId="77777777" w:rsidR="00266F8A" w:rsidRPr="00266F8A" w:rsidRDefault="007B1AA1" w:rsidP="00266F8A">
            <w:pPr>
              <w:spacing w:before="120" w:after="120"/>
              <w:jc w:val="center"/>
              <w:rPr>
                <w:rFonts w:ascii="Times New Roman"/>
                <w:sz w:val="24"/>
                <w:szCs w:val="24"/>
              </w:rPr>
            </w:pPr>
            <w:r>
              <w:rPr>
                <w:rFonts w:ascii="Times New Roman"/>
                <w:sz w:val="24"/>
                <w:szCs w:val="24"/>
              </w:rPr>
              <w:t>0.30</w:t>
            </w:r>
          </w:p>
        </w:tc>
      </w:tr>
    </w:tbl>
    <w:p w14:paraId="3108BB8B" w14:textId="77777777" w:rsidR="00266F8A" w:rsidRPr="00266F8A" w:rsidRDefault="00266F8A" w:rsidP="00266F8A">
      <w:pPr>
        <w:spacing w:before="240" w:line="240" w:lineRule="auto"/>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Note:</w:t>
      </w:r>
    </w:p>
    <w:p w14:paraId="370F88CE" w14:textId="77777777" w:rsidR="00266F8A" w:rsidRDefault="00266F8A" w:rsidP="00266F8A">
      <w:pPr>
        <w:spacing w:line="240" w:lineRule="auto"/>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 All values are average of three trails</w:t>
      </w:r>
    </w:p>
    <w:p w14:paraId="06844F76" w14:textId="77777777" w:rsidR="00EB0E90" w:rsidRDefault="00EB0E90" w:rsidP="00266F8A">
      <w:pPr>
        <w:spacing w:line="240" w:lineRule="auto"/>
        <w:rPr>
          <w:rFonts w:ascii="Times New Roman" w:eastAsia="Calibri" w:hAnsi="Times New Roman" w:cs="Times New Roman"/>
          <w:sz w:val="24"/>
          <w:szCs w:val="24"/>
          <w:lang w:val="en-IN"/>
        </w:rPr>
      </w:pPr>
    </w:p>
    <w:p w14:paraId="33BF6FD5" w14:textId="77777777" w:rsidR="00EB0E90" w:rsidRDefault="00EB0E90" w:rsidP="00266F8A">
      <w:pPr>
        <w:spacing w:line="240" w:lineRule="auto"/>
        <w:rPr>
          <w:rFonts w:ascii="Times New Roman" w:eastAsia="Calibri" w:hAnsi="Times New Roman" w:cs="Times New Roman"/>
          <w:sz w:val="24"/>
          <w:szCs w:val="24"/>
          <w:lang w:val="en-IN"/>
        </w:rPr>
      </w:pPr>
    </w:p>
    <w:p w14:paraId="668771A2" w14:textId="77777777" w:rsidR="00EB0E90" w:rsidRDefault="00EB0E90" w:rsidP="00266F8A">
      <w:pPr>
        <w:spacing w:line="240" w:lineRule="auto"/>
        <w:rPr>
          <w:rFonts w:ascii="Times New Roman" w:eastAsia="Calibri" w:hAnsi="Times New Roman" w:cs="Times New Roman"/>
          <w:sz w:val="24"/>
          <w:szCs w:val="24"/>
          <w:lang w:val="en-IN"/>
        </w:rPr>
      </w:pPr>
    </w:p>
    <w:p w14:paraId="4DE2AF04" w14:textId="77777777" w:rsidR="00EB0E90" w:rsidRDefault="00EB0E90" w:rsidP="00266F8A">
      <w:pPr>
        <w:spacing w:line="240" w:lineRule="auto"/>
        <w:rPr>
          <w:rFonts w:ascii="Times New Roman" w:eastAsia="Calibri" w:hAnsi="Times New Roman" w:cs="Times New Roman"/>
          <w:sz w:val="24"/>
          <w:szCs w:val="24"/>
          <w:lang w:val="en-IN"/>
        </w:rPr>
      </w:pPr>
    </w:p>
    <w:p w14:paraId="02662F79" w14:textId="21202C4B" w:rsidR="00EB0E90" w:rsidRDefault="00EB0E90" w:rsidP="00266F8A">
      <w:pPr>
        <w:spacing w:line="240" w:lineRule="auto"/>
        <w:rPr>
          <w:rFonts w:ascii="Times New Roman" w:eastAsia="Calibri" w:hAnsi="Times New Roman" w:cs="Times New Roman"/>
          <w:sz w:val="24"/>
          <w:szCs w:val="24"/>
          <w:lang w:val="en-IN"/>
        </w:rPr>
      </w:pPr>
    </w:p>
    <w:p w14:paraId="6BCE8827" w14:textId="77777777" w:rsidR="00EB0E90" w:rsidRDefault="00EB0E90" w:rsidP="00266F8A">
      <w:pPr>
        <w:spacing w:line="240" w:lineRule="auto"/>
        <w:rPr>
          <w:rFonts w:ascii="Times New Roman" w:eastAsia="Calibri" w:hAnsi="Times New Roman" w:cs="Times New Roman"/>
          <w:sz w:val="24"/>
          <w:szCs w:val="24"/>
          <w:lang w:val="en-IN"/>
        </w:rPr>
      </w:pPr>
    </w:p>
    <w:p w14:paraId="52C58327" w14:textId="77777777" w:rsidR="00EB0E90" w:rsidRPr="00266F8A" w:rsidRDefault="00EB0E90" w:rsidP="00266F8A">
      <w:pPr>
        <w:spacing w:line="240" w:lineRule="auto"/>
        <w:rPr>
          <w:rFonts w:ascii="Times New Roman" w:eastAsia="Calibri" w:hAnsi="Times New Roman" w:cs="Times New Roman"/>
          <w:sz w:val="24"/>
          <w:szCs w:val="24"/>
          <w:lang w:val="en-IN"/>
        </w:rPr>
      </w:pPr>
    </w:p>
    <w:p w14:paraId="6A002159" w14:textId="77777777" w:rsidR="00266F8A" w:rsidRDefault="00266F8A" w:rsidP="00266F8A">
      <w:pPr>
        <w:spacing w:line="240" w:lineRule="auto"/>
        <w:jc w:val="both"/>
        <w:rPr>
          <w:rFonts w:ascii="Times New Roman" w:eastAsia="Calibri" w:hAnsi="Times New Roman" w:cs="Times New Roman"/>
          <w:sz w:val="24"/>
          <w:szCs w:val="24"/>
          <w:lang w:val="en-IN"/>
        </w:rPr>
      </w:pPr>
      <w:r w:rsidRPr="00266F8A">
        <w:rPr>
          <w:rFonts w:ascii="Times New Roman" w:eastAsia="Calibri" w:hAnsi="Times New Roman" w:cs="Times New Roman"/>
          <w:sz w:val="24"/>
          <w:szCs w:val="24"/>
          <w:lang w:val="en-IN"/>
        </w:rPr>
        <w:t>Similar super scripts indicate non-significance at the corresponding critical difference (CD)</w:t>
      </w:r>
    </w:p>
    <w:p w14:paraId="44340940" w14:textId="137A2D83" w:rsidR="005E7900" w:rsidRDefault="005E7900" w:rsidP="00266F8A">
      <w:pPr>
        <w:spacing w:line="240" w:lineRule="auto"/>
        <w:jc w:val="both"/>
        <w:rPr>
          <w:rFonts w:ascii="Times New Roman" w:eastAsia="Calibri" w:hAnsi="Times New Roman" w:cs="Times New Roman"/>
          <w:sz w:val="24"/>
          <w:szCs w:val="24"/>
          <w:lang w:val="en-IN"/>
        </w:rPr>
      </w:pPr>
      <w:r>
        <w:rPr>
          <w:noProof/>
        </w:rPr>
        <w:drawing>
          <wp:anchor distT="0" distB="0" distL="114300" distR="114300" simplePos="0" relativeHeight="251641856" behindDoc="0" locked="0" layoutInCell="1" allowOverlap="1" wp14:anchorId="37C42B49" wp14:editId="12B2F0C9">
            <wp:simplePos x="0" y="0"/>
            <wp:positionH relativeFrom="column">
              <wp:posOffset>-312420</wp:posOffset>
            </wp:positionH>
            <wp:positionV relativeFrom="paragraph">
              <wp:posOffset>83820</wp:posOffset>
            </wp:positionV>
            <wp:extent cx="6240780" cy="4015740"/>
            <wp:effectExtent l="0" t="0" r="7620" b="3810"/>
            <wp:wrapNone/>
            <wp:docPr id="1" name="Chart 1">
              <a:extLst xmlns:a="http://schemas.openxmlformats.org/drawingml/2006/main">
                <a:ext uri="{FF2B5EF4-FFF2-40B4-BE49-F238E27FC236}">
                  <a16:creationId xmlns:a16="http://schemas.microsoft.com/office/drawing/2014/main" id="{5A9B3074-F3A9-BA34-B6B6-670A8F29C8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2F46413A" w14:textId="02BFCF23" w:rsidR="005E7900" w:rsidRDefault="005E7900" w:rsidP="00266F8A">
      <w:pPr>
        <w:spacing w:line="240" w:lineRule="auto"/>
        <w:jc w:val="both"/>
        <w:rPr>
          <w:rFonts w:ascii="Times New Roman" w:eastAsia="Calibri" w:hAnsi="Times New Roman" w:cs="Times New Roman"/>
          <w:sz w:val="24"/>
          <w:szCs w:val="24"/>
          <w:lang w:val="en-IN"/>
        </w:rPr>
      </w:pPr>
    </w:p>
    <w:p w14:paraId="1B385A46" w14:textId="227A1E93" w:rsidR="005E7900" w:rsidRDefault="005E7900" w:rsidP="00266F8A">
      <w:pPr>
        <w:spacing w:line="240" w:lineRule="auto"/>
        <w:jc w:val="both"/>
        <w:rPr>
          <w:rFonts w:ascii="Times New Roman" w:eastAsia="Calibri" w:hAnsi="Times New Roman" w:cs="Times New Roman"/>
          <w:sz w:val="24"/>
          <w:szCs w:val="24"/>
          <w:lang w:val="en-IN"/>
        </w:rPr>
      </w:pPr>
    </w:p>
    <w:p w14:paraId="05389B44" w14:textId="77777777" w:rsidR="005E7900" w:rsidRDefault="005E7900" w:rsidP="00266F8A">
      <w:pPr>
        <w:spacing w:line="240" w:lineRule="auto"/>
        <w:jc w:val="both"/>
        <w:rPr>
          <w:rFonts w:ascii="Times New Roman" w:eastAsia="Calibri" w:hAnsi="Times New Roman" w:cs="Times New Roman"/>
          <w:sz w:val="24"/>
          <w:szCs w:val="24"/>
          <w:lang w:val="en-IN"/>
        </w:rPr>
      </w:pPr>
    </w:p>
    <w:p w14:paraId="5FF80A93" w14:textId="77777777" w:rsidR="005E7900" w:rsidRDefault="005E7900" w:rsidP="00266F8A">
      <w:pPr>
        <w:spacing w:line="240" w:lineRule="auto"/>
        <w:jc w:val="both"/>
        <w:rPr>
          <w:rFonts w:ascii="Times New Roman" w:eastAsia="Calibri" w:hAnsi="Times New Roman" w:cs="Times New Roman"/>
          <w:sz w:val="24"/>
          <w:szCs w:val="24"/>
          <w:lang w:val="en-IN"/>
        </w:rPr>
      </w:pPr>
    </w:p>
    <w:p w14:paraId="12F936D2" w14:textId="7F51F608" w:rsidR="005E7900" w:rsidRDefault="005E7900" w:rsidP="00266F8A">
      <w:pPr>
        <w:spacing w:line="240" w:lineRule="auto"/>
        <w:jc w:val="both"/>
        <w:rPr>
          <w:rFonts w:ascii="Times New Roman" w:eastAsia="Calibri" w:hAnsi="Times New Roman" w:cs="Times New Roman"/>
          <w:sz w:val="24"/>
          <w:szCs w:val="24"/>
          <w:lang w:val="en-IN"/>
        </w:rPr>
      </w:pPr>
    </w:p>
    <w:p w14:paraId="220C3D5C" w14:textId="77777777" w:rsidR="00E0582F" w:rsidRDefault="00E0582F" w:rsidP="00266F8A">
      <w:pPr>
        <w:spacing w:line="240" w:lineRule="auto"/>
        <w:jc w:val="both"/>
        <w:rPr>
          <w:rFonts w:ascii="Times New Roman" w:eastAsia="Calibri" w:hAnsi="Times New Roman" w:cs="Times New Roman"/>
          <w:sz w:val="24"/>
          <w:szCs w:val="24"/>
          <w:lang w:val="en-IN"/>
        </w:rPr>
      </w:pPr>
    </w:p>
    <w:p w14:paraId="4FE2E219" w14:textId="77777777" w:rsidR="005E7900" w:rsidRDefault="005E7900" w:rsidP="00266F8A">
      <w:pPr>
        <w:spacing w:line="240" w:lineRule="auto"/>
        <w:jc w:val="both"/>
        <w:rPr>
          <w:rFonts w:ascii="Times New Roman" w:eastAsia="Calibri" w:hAnsi="Times New Roman" w:cs="Times New Roman"/>
          <w:sz w:val="24"/>
          <w:szCs w:val="24"/>
          <w:lang w:val="en-IN"/>
        </w:rPr>
      </w:pPr>
    </w:p>
    <w:p w14:paraId="6741E471" w14:textId="77777777" w:rsidR="005E7900" w:rsidRDefault="005E7900" w:rsidP="00266F8A">
      <w:pPr>
        <w:spacing w:line="240" w:lineRule="auto"/>
        <w:jc w:val="both"/>
        <w:rPr>
          <w:rFonts w:ascii="Times New Roman" w:eastAsia="Calibri" w:hAnsi="Times New Roman" w:cs="Times New Roman"/>
          <w:sz w:val="24"/>
          <w:szCs w:val="24"/>
          <w:lang w:val="en-IN"/>
        </w:rPr>
      </w:pPr>
    </w:p>
    <w:p w14:paraId="353F22D0" w14:textId="77777777" w:rsidR="005E7900" w:rsidRDefault="005E7900" w:rsidP="00266F8A">
      <w:pPr>
        <w:spacing w:line="240" w:lineRule="auto"/>
        <w:jc w:val="both"/>
        <w:rPr>
          <w:rFonts w:ascii="Times New Roman" w:eastAsia="Calibri" w:hAnsi="Times New Roman" w:cs="Times New Roman"/>
          <w:sz w:val="24"/>
          <w:szCs w:val="24"/>
          <w:lang w:val="en-IN"/>
        </w:rPr>
      </w:pPr>
    </w:p>
    <w:p w14:paraId="474534FA" w14:textId="77777777" w:rsidR="005E7900" w:rsidRDefault="005E7900" w:rsidP="00266F8A">
      <w:pPr>
        <w:spacing w:line="240" w:lineRule="auto"/>
        <w:jc w:val="both"/>
        <w:rPr>
          <w:rFonts w:ascii="Times New Roman" w:eastAsia="Calibri" w:hAnsi="Times New Roman" w:cs="Times New Roman"/>
          <w:sz w:val="24"/>
          <w:szCs w:val="24"/>
          <w:lang w:val="en-IN"/>
        </w:rPr>
      </w:pPr>
    </w:p>
    <w:p w14:paraId="23036925" w14:textId="77777777" w:rsidR="005E7900" w:rsidRDefault="005E7900" w:rsidP="00266F8A">
      <w:pPr>
        <w:spacing w:line="240" w:lineRule="auto"/>
        <w:jc w:val="both"/>
        <w:rPr>
          <w:rFonts w:ascii="Times New Roman" w:eastAsia="Calibri" w:hAnsi="Times New Roman" w:cs="Times New Roman"/>
          <w:sz w:val="24"/>
          <w:szCs w:val="24"/>
          <w:lang w:val="en-IN"/>
        </w:rPr>
      </w:pPr>
    </w:p>
    <w:p w14:paraId="0108AB19" w14:textId="77777777" w:rsidR="005E7900" w:rsidRDefault="005E7900" w:rsidP="00266F8A">
      <w:pPr>
        <w:spacing w:line="240" w:lineRule="auto"/>
        <w:jc w:val="both"/>
        <w:rPr>
          <w:rFonts w:ascii="Times New Roman" w:eastAsia="Calibri" w:hAnsi="Times New Roman" w:cs="Times New Roman"/>
          <w:sz w:val="24"/>
          <w:szCs w:val="24"/>
          <w:lang w:val="en-IN"/>
        </w:rPr>
      </w:pPr>
    </w:p>
    <w:p w14:paraId="29B3880A" w14:textId="77777777" w:rsidR="005E7900" w:rsidRDefault="005E7900" w:rsidP="00266F8A">
      <w:pPr>
        <w:spacing w:line="240" w:lineRule="auto"/>
        <w:jc w:val="both"/>
        <w:rPr>
          <w:rFonts w:ascii="Times New Roman" w:eastAsia="Calibri" w:hAnsi="Times New Roman" w:cs="Times New Roman"/>
          <w:sz w:val="24"/>
          <w:szCs w:val="24"/>
          <w:lang w:val="en-IN"/>
        </w:rPr>
      </w:pPr>
    </w:p>
    <w:p w14:paraId="4A9AA6B9" w14:textId="77777777" w:rsidR="00E0582F" w:rsidRPr="00C170BD" w:rsidRDefault="00E0582F" w:rsidP="00E0582F">
      <w:pPr>
        <w:spacing w:line="48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IN"/>
        </w:rPr>
        <w:lastRenderedPageBreak/>
        <w:t>Figure 1</w:t>
      </w:r>
      <w:r w:rsidRPr="00266F8A">
        <w:rPr>
          <w:rFonts w:ascii="Times New Roman" w:eastAsia="Calibri" w:hAnsi="Times New Roman" w:cs="Times New Roman"/>
          <w:b/>
          <w:sz w:val="24"/>
          <w:szCs w:val="24"/>
          <w:lang w:val="en-IN"/>
        </w:rPr>
        <w:t>:</w:t>
      </w:r>
      <w:r w:rsidRPr="00266F8A">
        <w:rPr>
          <w:rFonts w:ascii="Times New Roman" w:eastAsia="Calibri" w:hAnsi="Times New Roman" w:cs="Times New Roman"/>
          <w:b/>
          <w:sz w:val="24"/>
          <w:szCs w:val="24"/>
          <w:lang w:val="en-IN"/>
        </w:rPr>
        <w:tab/>
        <w:t xml:space="preserve">Effect of supplementation of Horse gram </w:t>
      </w:r>
      <w:r w:rsidRPr="00266F8A">
        <w:rPr>
          <w:rFonts w:ascii="Times New Roman" w:eastAsia="Calibri" w:hAnsi="Times New Roman" w:cs="Times New Roman"/>
          <w:sz w:val="24"/>
          <w:szCs w:val="24"/>
          <w:lang w:val="en-IN"/>
        </w:rPr>
        <w:t>(</w:t>
      </w:r>
      <w:r w:rsidRPr="00266F8A">
        <w:rPr>
          <w:rFonts w:ascii="Times New Roman" w:eastAsia="Calibri" w:hAnsi="Times New Roman" w:cs="Times New Roman"/>
          <w:i/>
          <w:iCs/>
          <w:sz w:val="24"/>
          <w:szCs w:val="24"/>
          <w:lang w:val="en-IN"/>
        </w:rPr>
        <w:t>Macrotyloma uniflorum</w:t>
      </w:r>
      <w:r w:rsidRPr="00266F8A">
        <w:rPr>
          <w:rFonts w:ascii="Times New Roman" w:eastAsia="Calibri" w:hAnsi="Times New Roman" w:cs="Times New Roman"/>
          <w:sz w:val="24"/>
          <w:szCs w:val="24"/>
          <w:lang w:val="en-IN"/>
        </w:rPr>
        <w:t xml:space="preserve">) </w:t>
      </w:r>
      <w:r w:rsidRPr="00266F8A">
        <w:rPr>
          <w:rFonts w:ascii="Times New Roman" w:eastAsia="Calibri" w:hAnsi="Times New Roman" w:cs="Times New Roman"/>
          <w:b/>
          <w:sz w:val="24"/>
          <w:szCs w:val="24"/>
          <w:lang w:val="en-IN"/>
        </w:rPr>
        <w:t xml:space="preserve">on sensory characteristics of </w:t>
      </w:r>
      <w:r w:rsidRPr="00C170BD">
        <w:rPr>
          <w:rFonts w:ascii="Times New Roman" w:eastAsia="Calibri" w:hAnsi="Times New Roman" w:cs="Times New Roman"/>
          <w:b/>
          <w:sz w:val="24"/>
          <w:szCs w:val="24"/>
        </w:rPr>
        <w:t>Functional Greek Yoghurt</w:t>
      </w:r>
    </w:p>
    <w:p w14:paraId="3D830812" w14:textId="77777777" w:rsidR="0044724F" w:rsidRPr="0044724F" w:rsidRDefault="0044724F" w:rsidP="0044724F">
      <w:pPr>
        <w:tabs>
          <w:tab w:val="left" w:pos="1200"/>
        </w:tabs>
        <w:jc w:val="both"/>
        <w:rPr>
          <w:rFonts w:ascii="Times New Roman" w:eastAsia="Calibri" w:hAnsi="Times New Roman" w:cs="Times New Roman"/>
          <w:sz w:val="24"/>
          <w:szCs w:val="24"/>
        </w:rPr>
      </w:pPr>
    </w:p>
    <w:p w14:paraId="66D95F52" w14:textId="062AE7D4" w:rsidR="00266F8A" w:rsidRDefault="00E0582F" w:rsidP="0044724F">
      <w:pPr>
        <w:autoSpaceDE w:val="0"/>
        <w:autoSpaceDN w:val="0"/>
        <w:adjustRightInd w:val="0"/>
        <w:spacing w:before="280" w:line="480" w:lineRule="auto"/>
        <w:jc w:val="both"/>
        <w:rPr>
          <w:rFonts w:ascii="Times New Roman" w:eastAsia="Calibri" w:hAnsi="Times New Roman" w:cs="Times New Roman"/>
          <w:sz w:val="24"/>
          <w:szCs w:val="24"/>
          <w:lang w:val="en-IN"/>
        </w:rPr>
      </w:pPr>
      <w:r w:rsidRPr="00266F8A">
        <w:rPr>
          <w:rFonts w:ascii="Times New Roman" w:eastAsia="Calibri" w:hAnsi="Times New Roman" w:cs="Times New Roman"/>
          <w:b/>
          <w:sz w:val="24"/>
          <w:szCs w:val="24"/>
          <w:lang w:val="en-IN"/>
        </w:rPr>
        <w:t>Conclusion:</w:t>
      </w:r>
      <w:r w:rsidR="00EF40CA" w:rsidRPr="00EF40CA">
        <w:rPr>
          <w:rFonts w:ascii="Times New Roman" w:eastAsia="Calibri" w:hAnsi="Times New Roman" w:cs="Times New Roman"/>
          <w:sz w:val="24"/>
          <w:szCs w:val="24"/>
          <w:lang w:val="en-IN"/>
        </w:rPr>
        <w:t xml:space="preserve"> </w:t>
      </w:r>
      <w:r w:rsidR="00F749DE" w:rsidRPr="00F749DE">
        <w:rPr>
          <w:rFonts w:ascii="Times New Roman" w:eastAsia="Calibri" w:hAnsi="Times New Roman" w:cs="Times New Roman"/>
          <w:sz w:val="24"/>
          <w:szCs w:val="24"/>
          <w:highlight w:val="yellow"/>
        </w:rPr>
        <w:t>The present study demonstrated that Greek yogurt fortified with horse gram (Macrotyloma uniflorum) at 4% exhibited the best sensory acceptability, with an overall score of 8.27, making it a viable option for functional dairy product development. The incorporation of horse gram significantly enhanced the nutritional profile of Greek yogurt while maintaining desirable sensory attributes, particularly in terms of flavor (8.28) and body and texture (8.40). Higher incorporation levels (6%) negatively impacted sensory characteristics, indicating that 4% is the optimal fortification level. The results highlight the potential of utilizing underutilized legumes like horse gram in dairy applications to improve protein and fiber intake. This study provides a foundation for further research into the functional and health benefits of horse gram-fortified dairy products, with potential implications for addressing nutritional deficiencies and promoting sustainable food innovations.</w:t>
      </w:r>
    </w:p>
    <w:p w14:paraId="621142C3" w14:textId="4B3B1B5D" w:rsidR="002A4485" w:rsidRDefault="002A4485" w:rsidP="0044724F">
      <w:pPr>
        <w:autoSpaceDE w:val="0"/>
        <w:autoSpaceDN w:val="0"/>
        <w:adjustRightInd w:val="0"/>
        <w:spacing w:before="280" w:line="480" w:lineRule="auto"/>
        <w:jc w:val="both"/>
        <w:rPr>
          <w:rFonts w:ascii="Times New Roman" w:eastAsia="Calibri" w:hAnsi="Times New Roman" w:cs="Times New Roman"/>
          <w:sz w:val="24"/>
          <w:szCs w:val="24"/>
          <w:lang w:val="en-IN"/>
        </w:rPr>
      </w:pPr>
    </w:p>
    <w:p w14:paraId="44B9FBAE" w14:textId="77777777" w:rsidR="002A4485" w:rsidRPr="002A4485" w:rsidRDefault="002A4485" w:rsidP="002A4485">
      <w:pPr>
        <w:spacing w:after="160" w:line="256" w:lineRule="auto"/>
        <w:rPr>
          <w:rFonts w:ascii="Calibri" w:eastAsia="Calibri" w:hAnsi="Calibri" w:cs="Times New Roman"/>
          <w:b/>
          <w:highlight w:val="yellow"/>
        </w:rPr>
      </w:pPr>
      <w:r w:rsidRPr="002A4485">
        <w:rPr>
          <w:rFonts w:ascii="Calibri" w:eastAsia="Calibri" w:hAnsi="Calibri" w:cs="Times New Roman"/>
          <w:b/>
          <w:highlight w:val="yellow"/>
        </w:rPr>
        <w:t>Disclaimer (Artificial intelligence)</w:t>
      </w:r>
    </w:p>
    <w:p w14:paraId="2DF9171B" w14:textId="77777777" w:rsidR="002A4485" w:rsidRPr="002A4485" w:rsidRDefault="002A4485" w:rsidP="002A4485">
      <w:pPr>
        <w:spacing w:after="160" w:line="256" w:lineRule="auto"/>
        <w:rPr>
          <w:rFonts w:ascii="Calibri" w:eastAsia="Calibri" w:hAnsi="Calibri" w:cs="Times New Roman"/>
          <w:highlight w:val="yellow"/>
        </w:rPr>
      </w:pPr>
      <w:r w:rsidRPr="002A4485">
        <w:rPr>
          <w:rFonts w:ascii="Calibri" w:eastAsia="Calibri" w:hAnsi="Calibri" w:cs="Times New Roman"/>
          <w:highlight w:val="yellow"/>
        </w:rPr>
        <w:t xml:space="preserve">Option 1: </w:t>
      </w:r>
    </w:p>
    <w:p w14:paraId="47F838EE" w14:textId="77777777" w:rsidR="002A4485" w:rsidRPr="002A4485" w:rsidRDefault="002A4485" w:rsidP="002A4485">
      <w:pPr>
        <w:spacing w:after="160" w:line="256" w:lineRule="auto"/>
        <w:rPr>
          <w:rFonts w:ascii="Calibri" w:eastAsia="Calibri" w:hAnsi="Calibri" w:cs="Times New Roman"/>
          <w:highlight w:val="yellow"/>
        </w:rPr>
      </w:pPr>
      <w:r w:rsidRPr="002A4485">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18ACDF4D" w14:textId="77777777" w:rsidR="002A4485" w:rsidRPr="002A4485" w:rsidRDefault="002A4485" w:rsidP="002A4485">
      <w:pPr>
        <w:spacing w:after="160" w:line="256" w:lineRule="auto"/>
        <w:rPr>
          <w:rFonts w:ascii="Calibri" w:eastAsia="Calibri" w:hAnsi="Calibri" w:cs="Times New Roman"/>
          <w:highlight w:val="yellow"/>
        </w:rPr>
      </w:pPr>
      <w:r w:rsidRPr="002A4485">
        <w:rPr>
          <w:rFonts w:ascii="Calibri" w:eastAsia="Calibri" w:hAnsi="Calibri" w:cs="Times New Roman"/>
          <w:highlight w:val="yellow"/>
        </w:rPr>
        <w:t xml:space="preserve">Option 2: </w:t>
      </w:r>
    </w:p>
    <w:p w14:paraId="3AFF4279" w14:textId="77777777" w:rsidR="002A4485" w:rsidRPr="002A4485" w:rsidRDefault="002A4485" w:rsidP="002A4485">
      <w:pPr>
        <w:spacing w:after="160" w:line="256" w:lineRule="auto"/>
        <w:rPr>
          <w:rFonts w:ascii="Calibri" w:eastAsia="Calibri" w:hAnsi="Calibri" w:cs="Times New Roman"/>
          <w:highlight w:val="yellow"/>
        </w:rPr>
      </w:pPr>
      <w:r w:rsidRPr="002A4485">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A5E9F4" w14:textId="77777777" w:rsidR="002A4485" w:rsidRPr="002A4485" w:rsidRDefault="002A4485" w:rsidP="002A4485">
      <w:pPr>
        <w:spacing w:after="160" w:line="256" w:lineRule="auto"/>
        <w:rPr>
          <w:rFonts w:ascii="Calibri" w:eastAsia="Calibri" w:hAnsi="Calibri" w:cs="Times New Roman"/>
          <w:highlight w:val="yellow"/>
        </w:rPr>
      </w:pPr>
      <w:r w:rsidRPr="002A4485">
        <w:rPr>
          <w:rFonts w:ascii="Calibri" w:eastAsia="Calibri" w:hAnsi="Calibri" w:cs="Times New Roman"/>
          <w:highlight w:val="yellow"/>
        </w:rPr>
        <w:t>Details of the AI usage are given below:</w:t>
      </w:r>
    </w:p>
    <w:p w14:paraId="110D3938" w14:textId="77777777" w:rsidR="002A4485" w:rsidRPr="002A4485" w:rsidRDefault="002A4485" w:rsidP="002A4485">
      <w:pPr>
        <w:spacing w:after="160" w:line="256" w:lineRule="auto"/>
        <w:rPr>
          <w:rFonts w:ascii="Calibri" w:eastAsia="Calibri" w:hAnsi="Calibri" w:cs="Times New Roman"/>
          <w:highlight w:val="yellow"/>
        </w:rPr>
      </w:pPr>
      <w:r w:rsidRPr="002A4485">
        <w:rPr>
          <w:rFonts w:ascii="Calibri" w:eastAsia="Calibri" w:hAnsi="Calibri" w:cs="Times New Roman"/>
          <w:highlight w:val="yellow"/>
        </w:rPr>
        <w:lastRenderedPageBreak/>
        <w:t>1.</w:t>
      </w:r>
    </w:p>
    <w:p w14:paraId="4358CB52" w14:textId="77777777" w:rsidR="002A4485" w:rsidRPr="002A4485" w:rsidRDefault="002A4485" w:rsidP="002A4485">
      <w:pPr>
        <w:spacing w:after="160" w:line="256" w:lineRule="auto"/>
        <w:rPr>
          <w:rFonts w:ascii="Calibri" w:eastAsia="Calibri" w:hAnsi="Calibri" w:cs="Times New Roman"/>
          <w:highlight w:val="yellow"/>
        </w:rPr>
      </w:pPr>
      <w:r w:rsidRPr="002A4485">
        <w:rPr>
          <w:rFonts w:ascii="Calibri" w:eastAsia="Calibri" w:hAnsi="Calibri" w:cs="Times New Roman"/>
          <w:highlight w:val="yellow"/>
        </w:rPr>
        <w:t>2.</w:t>
      </w:r>
    </w:p>
    <w:p w14:paraId="407CE88C" w14:textId="77777777" w:rsidR="002A4485" w:rsidRPr="002A4485" w:rsidRDefault="002A4485" w:rsidP="002A4485">
      <w:pPr>
        <w:spacing w:after="160" w:line="256" w:lineRule="auto"/>
        <w:rPr>
          <w:rFonts w:ascii="Calibri" w:eastAsia="Calibri" w:hAnsi="Calibri" w:cs="Times New Roman"/>
        </w:rPr>
      </w:pPr>
      <w:r w:rsidRPr="002A4485">
        <w:rPr>
          <w:rFonts w:ascii="Calibri" w:eastAsia="Calibri" w:hAnsi="Calibri" w:cs="Times New Roman"/>
          <w:highlight w:val="yellow"/>
        </w:rPr>
        <w:t>3.</w:t>
      </w:r>
    </w:p>
    <w:p w14:paraId="3595A789" w14:textId="77777777" w:rsidR="002A4485" w:rsidRPr="00A73524" w:rsidRDefault="002A4485" w:rsidP="0044724F">
      <w:pPr>
        <w:autoSpaceDE w:val="0"/>
        <w:autoSpaceDN w:val="0"/>
        <w:adjustRightInd w:val="0"/>
        <w:spacing w:before="280" w:line="480" w:lineRule="auto"/>
        <w:jc w:val="both"/>
        <w:rPr>
          <w:rFonts w:ascii="Times New Roman" w:eastAsia="Calibri" w:hAnsi="Times New Roman" w:cs="Times New Roman"/>
          <w:sz w:val="24"/>
          <w:szCs w:val="24"/>
          <w:lang w:val="en-IN"/>
        </w:rPr>
      </w:pPr>
    </w:p>
    <w:p w14:paraId="3C2AC340" w14:textId="77777777" w:rsidR="00E0582F" w:rsidRDefault="00E0582F" w:rsidP="00266F8A">
      <w:pPr>
        <w:spacing w:before="280" w:line="240" w:lineRule="auto"/>
        <w:ind w:left="450" w:hanging="450"/>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References:</w:t>
      </w:r>
    </w:p>
    <w:p w14:paraId="2651EEAF"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 xml:space="preserve">Bhartiya, J. P., Aditya, &amp; </w:t>
      </w:r>
      <w:proofErr w:type="spellStart"/>
      <w:r w:rsidRPr="00F749DE">
        <w:rPr>
          <w:rFonts w:ascii="Times New Roman" w:eastAsia="Calibri" w:hAnsi="Times New Roman" w:cs="Times New Roman"/>
          <w:bCs/>
          <w:sz w:val="24"/>
          <w:szCs w:val="24"/>
        </w:rPr>
        <w:t>Kanth</w:t>
      </w:r>
      <w:proofErr w:type="spellEnd"/>
      <w:r w:rsidRPr="00F749DE">
        <w:rPr>
          <w:rFonts w:ascii="Times New Roman" w:eastAsia="Calibri" w:hAnsi="Times New Roman" w:cs="Times New Roman"/>
          <w:bCs/>
          <w:sz w:val="24"/>
          <w:szCs w:val="24"/>
        </w:rPr>
        <w:t xml:space="preserve">, L. (2015). Nutritional and remedial potential of an under-utilized food legume horse gram—A review. </w:t>
      </w:r>
      <w:r w:rsidRPr="00F749DE">
        <w:rPr>
          <w:rFonts w:ascii="Times New Roman" w:eastAsia="Calibri" w:hAnsi="Times New Roman" w:cs="Times New Roman"/>
          <w:bCs/>
          <w:i/>
          <w:iCs/>
          <w:sz w:val="24"/>
          <w:szCs w:val="24"/>
        </w:rPr>
        <w:t>The Journal of Animal and Plant Science, 25</w:t>
      </w:r>
      <w:r w:rsidRPr="00F749DE">
        <w:rPr>
          <w:rFonts w:ascii="Times New Roman" w:eastAsia="Calibri" w:hAnsi="Times New Roman" w:cs="Times New Roman"/>
          <w:bCs/>
          <w:sz w:val="24"/>
          <w:szCs w:val="24"/>
        </w:rPr>
        <w:t>(4), 908-920.</w:t>
      </w:r>
    </w:p>
    <w:p w14:paraId="303E7350"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 xml:space="preserve">Haripriya, A., &amp; Radhika, V., &amp; Kavitha, K. (2017). Impact of pre-treatments on the selected nutrient and anti-nutrient profile of horse gram-based traditional recipes. </w:t>
      </w:r>
      <w:r w:rsidRPr="00F749DE">
        <w:rPr>
          <w:rFonts w:ascii="Times New Roman" w:eastAsia="Calibri" w:hAnsi="Times New Roman" w:cs="Times New Roman"/>
          <w:bCs/>
          <w:i/>
          <w:iCs/>
          <w:sz w:val="24"/>
          <w:szCs w:val="24"/>
        </w:rPr>
        <w:t>International Journal of Home Science, 3</w:t>
      </w:r>
      <w:r w:rsidRPr="00F749DE">
        <w:rPr>
          <w:rFonts w:ascii="Times New Roman" w:eastAsia="Calibri" w:hAnsi="Times New Roman" w:cs="Times New Roman"/>
          <w:bCs/>
          <w:sz w:val="24"/>
          <w:szCs w:val="24"/>
        </w:rPr>
        <w:t>(1), 415-419.</w:t>
      </w:r>
    </w:p>
    <w:p w14:paraId="66DA7F54"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Ingle, K. P., Al-</w:t>
      </w:r>
      <w:proofErr w:type="spellStart"/>
      <w:r w:rsidRPr="00F749DE">
        <w:rPr>
          <w:rFonts w:ascii="Times New Roman" w:eastAsia="Calibri" w:hAnsi="Times New Roman" w:cs="Times New Roman"/>
          <w:bCs/>
          <w:sz w:val="24"/>
          <w:szCs w:val="24"/>
        </w:rPr>
        <w:t>Khayri</w:t>
      </w:r>
      <w:proofErr w:type="spellEnd"/>
      <w:r w:rsidRPr="00F749DE">
        <w:rPr>
          <w:rFonts w:ascii="Times New Roman" w:eastAsia="Calibri" w:hAnsi="Times New Roman" w:cs="Times New Roman"/>
          <w:bCs/>
          <w:sz w:val="24"/>
          <w:szCs w:val="24"/>
        </w:rPr>
        <w:t xml:space="preserve">, J. M., Chakraborty, P., Narkhede, G. W., &amp; </w:t>
      </w:r>
      <w:proofErr w:type="spellStart"/>
      <w:r w:rsidRPr="00F749DE">
        <w:rPr>
          <w:rFonts w:ascii="Times New Roman" w:eastAsia="Calibri" w:hAnsi="Times New Roman" w:cs="Times New Roman"/>
          <w:bCs/>
          <w:sz w:val="24"/>
          <w:szCs w:val="24"/>
        </w:rPr>
        <w:t>Suprasanna</w:t>
      </w:r>
      <w:proofErr w:type="spellEnd"/>
      <w:r w:rsidRPr="00F749DE">
        <w:rPr>
          <w:rFonts w:ascii="Times New Roman" w:eastAsia="Calibri" w:hAnsi="Times New Roman" w:cs="Times New Roman"/>
          <w:bCs/>
          <w:sz w:val="24"/>
          <w:szCs w:val="24"/>
        </w:rPr>
        <w:t>, P. (2021). Bioactive compounds of horse gram (</w:t>
      </w:r>
      <w:r w:rsidRPr="00F749DE">
        <w:rPr>
          <w:rFonts w:ascii="Times New Roman" w:eastAsia="Calibri" w:hAnsi="Times New Roman" w:cs="Times New Roman"/>
          <w:bCs/>
          <w:i/>
          <w:iCs/>
          <w:sz w:val="24"/>
          <w:szCs w:val="24"/>
        </w:rPr>
        <w:t>Macrotyloma uniflorum</w:t>
      </w:r>
      <w:r w:rsidRPr="00F749DE">
        <w:rPr>
          <w:rFonts w:ascii="Times New Roman" w:eastAsia="Calibri" w:hAnsi="Times New Roman" w:cs="Times New Roman"/>
          <w:bCs/>
          <w:sz w:val="24"/>
          <w:szCs w:val="24"/>
        </w:rPr>
        <w:t xml:space="preserve"> Lam. [</w:t>
      </w:r>
      <w:proofErr w:type="spellStart"/>
      <w:r w:rsidRPr="00F749DE">
        <w:rPr>
          <w:rFonts w:ascii="Times New Roman" w:eastAsia="Calibri" w:hAnsi="Times New Roman" w:cs="Times New Roman"/>
          <w:bCs/>
          <w:sz w:val="24"/>
          <w:szCs w:val="24"/>
        </w:rPr>
        <w:t>Verdc</w:t>
      </w:r>
      <w:proofErr w:type="spellEnd"/>
      <w:r w:rsidRPr="00F749DE">
        <w:rPr>
          <w:rFonts w:ascii="Times New Roman" w:eastAsia="Calibri" w:hAnsi="Times New Roman" w:cs="Times New Roman"/>
          <w:bCs/>
          <w:sz w:val="24"/>
          <w:szCs w:val="24"/>
        </w:rPr>
        <w:t xml:space="preserve">.]). In H. N. Murthy &amp; K. Y. Paek (Eds.), </w:t>
      </w:r>
      <w:r w:rsidRPr="00F749DE">
        <w:rPr>
          <w:rFonts w:ascii="Times New Roman" w:eastAsia="Calibri" w:hAnsi="Times New Roman" w:cs="Times New Roman"/>
          <w:bCs/>
          <w:i/>
          <w:iCs/>
          <w:sz w:val="24"/>
          <w:szCs w:val="24"/>
        </w:rPr>
        <w:t>Bioactive Compounds in Underutilized Vegetables and Legumes</w:t>
      </w:r>
      <w:r w:rsidRPr="00F749DE">
        <w:rPr>
          <w:rFonts w:ascii="Times New Roman" w:eastAsia="Calibri" w:hAnsi="Times New Roman" w:cs="Times New Roman"/>
          <w:bCs/>
          <w:sz w:val="24"/>
          <w:szCs w:val="24"/>
        </w:rPr>
        <w:t xml:space="preserve"> (pp. 583–621).</w:t>
      </w:r>
    </w:p>
    <w:p w14:paraId="6753AD5A"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proofErr w:type="spellStart"/>
      <w:r w:rsidRPr="00F749DE">
        <w:rPr>
          <w:rFonts w:ascii="Times New Roman" w:eastAsia="Calibri" w:hAnsi="Times New Roman" w:cs="Times New Roman"/>
          <w:bCs/>
          <w:sz w:val="24"/>
          <w:szCs w:val="24"/>
        </w:rPr>
        <w:t>Jayapriya</w:t>
      </w:r>
      <w:proofErr w:type="spellEnd"/>
      <w:r w:rsidRPr="00F749DE">
        <w:rPr>
          <w:rFonts w:ascii="Times New Roman" w:eastAsia="Calibri" w:hAnsi="Times New Roman" w:cs="Times New Roman"/>
          <w:bCs/>
          <w:sz w:val="24"/>
          <w:szCs w:val="24"/>
        </w:rPr>
        <w:t xml:space="preserve">, M., &amp; </w:t>
      </w:r>
      <w:proofErr w:type="spellStart"/>
      <w:r w:rsidRPr="00F749DE">
        <w:rPr>
          <w:rFonts w:ascii="Times New Roman" w:eastAsia="Calibri" w:hAnsi="Times New Roman" w:cs="Times New Roman"/>
          <w:bCs/>
          <w:sz w:val="24"/>
          <w:szCs w:val="24"/>
        </w:rPr>
        <w:t>Parameshwari</w:t>
      </w:r>
      <w:proofErr w:type="spellEnd"/>
      <w:r w:rsidRPr="00F749DE">
        <w:rPr>
          <w:rFonts w:ascii="Times New Roman" w:eastAsia="Calibri" w:hAnsi="Times New Roman" w:cs="Times New Roman"/>
          <w:bCs/>
          <w:sz w:val="24"/>
          <w:szCs w:val="24"/>
        </w:rPr>
        <w:t xml:space="preserve">, S. (2020). Physicochemical, nutritive and sensory attributes of value-added horse gram incorporated cookies and chapati. </w:t>
      </w:r>
      <w:r w:rsidRPr="00F749DE">
        <w:rPr>
          <w:rFonts w:ascii="Times New Roman" w:eastAsia="Calibri" w:hAnsi="Times New Roman" w:cs="Times New Roman"/>
          <w:bCs/>
          <w:i/>
          <w:iCs/>
          <w:sz w:val="24"/>
          <w:szCs w:val="24"/>
        </w:rPr>
        <w:t>Indian Journal of Public Health Research &amp; Development, 11</w:t>
      </w:r>
      <w:r w:rsidRPr="00F749DE">
        <w:rPr>
          <w:rFonts w:ascii="Times New Roman" w:eastAsia="Calibri" w:hAnsi="Times New Roman" w:cs="Times New Roman"/>
          <w:bCs/>
          <w:sz w:val="24"/>
          <w:szCs w:val="24"/>
        </w:rPr>
        <w:t>(5).</w:t>
      </w:r>
    </w:p>
    <w:p w14:paraId="102E4EDC"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 xml:space="preserve">Joshi, H., &amp; Awasthi, P. (2020). Evaluation of physical properties and sensory attributes of biscuits developed from whole wheat flour supplemented with horse gram flour. </w:t>
      </w:r>
      <w:r w:rsidRPr="00F749DE">
        <w:rPr>
          <w:rFonts w:ascii="Times New Roman" w:eastAsia="Calibri" w:hAnsi="Times New Roman" w:cs="Times New Roman"/>
          <w:bCs/>
          <w:i/>
          <w:iCs/>
          <w:sz w:val="24"/>
          <w:szCs w:val="24"/>
        </w:rPr>
        <w:t>Journal of Pharmacognosy and Phytochemistry, 9</w:t>
      </w:r>
      <w:r w:rsidRPr="00F749DE">
        <w:rPr>
          <w:rFonts w:ascii="Times New Roman" w:eastAsia="Calibri" w:hAnsi="Times New Roman" w:cs="Times New Roman"/>
          <w:bCs/>
          <w:sz w:val="24"/>
          <w:szCs w:val="24"/>
        </w:rPr>
        <w:t>(5), 1652-1656.</w:t>
      </w:r>
    </w:p>
    <w:p w14:paraId="5B93F662"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proofErr w:type="spellStart"/>
      <w:r w:rsidRPr="00F749DE">
        <w:rPr>
          <w:rFonts w:ascii="Times New Roman" w:eastAsia="Calibri" w:hAnsi="Times New Roman" w:cs="Times New Roman"/>
          <w:bCs/>
          <w:sz w:val="24"/>
          <w:szCs w:val="24"/>
        </w:rPr>
        <w:t>Kanhed</w:t>
      </w:r>
      <w:proofErr w:type="spellEnd"/>
      <w:r w:rsidRPr="00F749DE">
        <w:rPr>
          <w:rFonts w:ascii="Times New Roman" w:eastAsia="Calibri" w:hAnsi="Times New Roman" w:cs="Times New Roman"/>
          <w:bCs/>
          <w:sz w:val="24"/>
          <w:szCs w:val="24"/>
        </w:rPr>
        <w:t xml:space="preserve">, M. I., </w:t>
      </w:r>
      <w:proofErr w:type="spellStart"/>
      <w:r w:rsidRPr="00F749DE">
        <w:rPr>
          <w:rFonts w:ascii="Times New Roman" w:eastAsia="Calibri" w:hAnsi="Times New Roman" w:cs="Times New Roman"/>
          <w:bCs/>
          <w:sz w:val="24"/>
          <w:szCs w:val="24"/>
        </w:rPr>
        <w:t>Harinivenugopal</w:t>
      </w:r>
      <w:proofErr w:type="spellEnd"/>
      <w:r w:rsidRPr="00F749DE">
        <w:rPr>
          <w:rFonts w:ascii="Times New Roman" w:eastAsia="Calibri" w:hAnsi="Times New Roman" w:cs="Times New Roman"/>
          <w:bCs/>
          <w:sz w:val="24"/>
          <w:szCs w:val="24"/>
        </w:rPr>
        <w:t xml:space="preserve">, </w:t>
      </w:r>
      <w:proofErr w:type="spellStart"/>
      <w:r w:rsidRPr="00F749DE">
        <w:rPr>
          <w:rFonts w:ascii="Times New Roman" w:eastAsia="Calibri" w:hAnsi="Times New Roman" w:cs="Times New Roman"/>
          <w:bCs/>
          <w:sz w:val="24"/>
          <w:szCs w:val="24"/>
        </w:rPr>
        <w:t>Arunkumar</w:t>
      </w:r>
      <w:proofErr w:type="spellEnd"/>
      <w:r w:rsidRPr="00F749DE">
        <w:rPr>
          <w:rFonts w:ascii="Times New Roman" w:eastAsia="Calibri" w:hAnsi="Times New Roman" w:cs="Times New Roman"/>
          <w:bCs/>
          <w:sz w:val="24"/>
          <w:szCs w:val="24"/>
        </w:rPr>
        <w:t xml:space="preserve">, H., </w:t>
      </w:r>
      <w:proofErr w:type="spellStart"/>
      <w:r w:rsidRPr="00F749DE">
        <w:rPr>
          <w:rFonts w:ascii="Times New Roman" w:eastAsia="Calibri" w:hAnsi="Times New Roman" w:cs="Times New Roman"/>
          <w:bCs/>
          <w:sz w:val="24"/>
          <w:szCs w:val="24"/>
        </w:rPr>
        <w:t>Manjunatha</w:t>
      </w:r>
      <w:proofErr w:type="spellEnd"/>
      <w:r w:rsidRPr="00F749DE">
        <w:rPr>
          <w:rFonts w:ascii="Times New Roman" w:eastAsia="Calibri" w:hAnsi="Times New Roman" w:cs="Times New Roman"/>
          <w:bCs/>
          <w:sz w:val="24"/>
          <w:szCs w:val="24"/>
        </w:rPr>
        <w:t xml:space="preserve">, H., &amp; BG, S. (2023). Formulation of WPC-enriched ready-to-serve yogurt smoothie. </w:t>
      </w:r>
      <w:r w:rsidRPr="00F749DE">
        <w:rPr>
          <w:rFonts w:ascii="Times New Roman" w:eastAsia="Calibri" w:hAnsi="Times New Roman" w:cs="Times New Roman"/>
          <w:bCs/>
          <w:i/>
          <w:iCs/>
          <w:sz w:val="24"/>
          <w:szCs w:val="24"/>
        </w:rPr>
        <w:t>International Research Journal of Modernization in Engineering Technology and Science, 5</w:t>
      </w:r>
      <w:r w:rsidRPr="00F749DE">
        <w:rPr>
          <w:rFonts w:ascii="Times New Roman" w:eastAsia="Calibri" w:hAnsi="Times New Roman" w:cs="Times New Roman"/>
          <w:bCs/>
          <w:sz w:val="24"/>
          <w:szCs w:val="24"/>
        </w:rPr>
        <w:t>(5), 2582-5208.</w:t>
      </w:r>
    </w:p>
    <w:p w14:paraId="565FEABD"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 xml:space="preserve">Kumar, D. S., </w:t>
      </w:r>
      <w:proofErr w:type="spellStart"/>
      <w:r w:rsidRPr="00F749DE">
        <w:rPr>
          <w:rFonts w:ascii="Times New Roman" w:eastAsia="Calibri" w:hAnsi="Times New Roman" w:cs="Times New Roman"/>
          <w:bCs/>
          <w:sz w:val="24"/>
          <w:szCs w:val="24"/>
        </w:rPr>
        <w:t>Prashanthi</w:t>
      </w:r>
      <w:proofErr w:type="spellEnd"/>
      <w:r w:rsidRPr="00F749DE">
        <w:rPr>
          <w:rFonts w:ascii="Times New Roman" w:eastAsia="Calibri" w:hAnsi="Times New Roman" w:cs="Times New Roman"/>
          <w:bCs/>
          <w:sz w:val="24"/>
          <w:szCs w:val="24"/>
        </w:rPr>
        <w:t xml:space="preserve">, G., Avasarala, H., &amp; </w:t>
      </w:r>
      <w:proofErr w:type="spellStart"/>
      <w:r w:rsidRPr="00F749DE">
        <w:rPr>
          <w:rFonts w:ascii="Times New Roman" w:eastAsia="Calibri" w:hAnsi="Times New Roman" w:cs="Times New Roman"/>
          <w:bCs/>
          <w:sz w:val="24"/>
          <w:szCs w:val="24"/>
        </w:rPr>
        <w:t>Banji</w:t>
      </w:r>
      <w:proofErr w:type="spellEnd"/>
      <w:r w:rsidRPr="00F749DE">
        <w:rPr>
          <w:rFonts w:ascii="Times New Roman" w:eastAsia="Calibri" w:hAnsi="Times New Roman" w:cs="Times New Roman"/>
          <w:bCs/>
          <w:sz w:val="24"/>
          <w:szCs w:val="24"/>
        </w:rPr>
        <w:t xml:space="preserve">, D. (2013). </w:t>
      </w:r>
      <w:proofErr w:type="spellStart"/>
      <w:r w:rsidRPr="00F749DE">
        <w:rPr>
          <w:rFonts w:ascii="Times New Roman" w:eastAsia="Calibri" w:hAnsi="Times New Roman" w:cs="Times New Roman"/>
          <w:bCs/>
          <w:sz w:val="24"/>
          <w:szCs w:val="24"/>
        </w:rPr>
        <w:t>Antihypercholesterolemic</w:t>
      </w:r>
      <w:proofErr w:type="spellEnd"/>
      <w:r w:rsidRPr="00F749DE">
        <w:rPr>
          <w:rFonts w:ascii="Times New Roman" w:eastAsia="Calibri" w:hAnsi="Times New Roman" w:cs="Times New Roman"/>
          <w:bCs/>
          <w:sz w:val="24"/>
          <w:szCs w:val="24"/>
        </w:rPr>
        <w:t xml:space="preserve"> effect of </w:t>
      </w:r>
      <w:r w:rsidRPr="00F749DE">
        <w:rPr>
          <w:rFonts w:ascii="Times New Roman" w:eastAsia="Calibri" w:hAnsi="Times New Roman" w:cs="Times New Roman"/>
          <w:bCs/>
          <w:i/>
          <w:iCs/>
          <w:sz w:val="24"/>
          <w:szCs w:val="24"/>
        </w:rPr>
        <w:t>Macrotyloma uniflorum</w:t>
      </w:r>
      <w:r w:rsidRPr="00F749DE">
        <w:rPr>
          <w:rFonts w:ascii="Times New Roman" w:eastAsia="Calibri" w:hAnsi="Times New Roman" w:cs="Times New Roman"/>
          <w:bCs/>
          <w:sz w:val="24"/>
          <w:szCs w:val="24"/>
        </w:rPr>
        <w:t xml:space="preserve"> (Lam.) </w:t>
      </w:r>
      <w:proofErr w:type="spellStart"/>
      <w:r w:rsidRPr="00F749DE">
        <w:rPr>
          <w:rFonts w:ascii="Times New Roman" w:eastAsia="Calibri" w:hAnsi="Times New Roman" w:cs="Times New Roman"/>
          <w:bCs/>
          <w:sz w:val="24"/>
          <w:szCs w:val="24"/>
        </w:rPr>
        <w:t>Verdc</w:t>
      </w:r>
      <w:proofErr w:type="spellEnd"/>
      <w:r w:rsidRPr="00F749DE">
        <w:rPr>
          <w:rFonts w:ascii="Times New Roman" w:eastAsia="Calibri" w:hAnsi="Times New Roman" w:cs="Times New Roman"/>
          <w:bCs/>
          <w:sz w:val="24"/>
          <w:szCs w:val="24"/>
        </w:rPr>
        <w:t xml:space="preserve"> (Fabaceae) extract on high-fat diet-induced hypercholesterolemia in Sprague-Dawley rats. </w:t>
      </w:r>
      <w:r w:rsidRPr="00F749DE">
        <w:rPr>
          <w:rFonts w:ascii="Times New Roman" w:eastAsia="Calibri" w:hAnsi="Times New Roman" w:cs="Times New Roman"/>
          <w:bCs/>
          <w:i/>
          <w:iCs/>
          <w:sz w:val="24"/>
          <w:szCs w:val="24"/>
        </w:rPr>
        <w:t>Journal of Dietary Supplements, 10</w:t>
      </w:r>
      <w:r w:rsidRPr="00F749DE">
        <w:rPr>
          <w:rFonts w:ascii="Times New Roman" w:eastAsia="Calibri" w:hAnsi="Times New Roman" w:cs="Times New Roman"/>
          <w:bCs/>
          <w:sz w:val="24"/>
          <w:szCs w:val="24"/>
        </w:rPr>
        <w:t>(2), 116–128.</w:t>
      </w:r>
    </w:p>
    <w:p w14:paraId="38BD2608"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 xml:space="preserve">Niharika, &amp; Verma. (2016). Development and sensory evaluation of value-added products incorporating germinated horse gram powder. </w:t>
      </w:r>
      <w:r w:rsidRPr="00F749DE">
        <w:rPr>
          <w:rFonts w:ascii="Times New Roman" w:eastAsia="Calibri" w:hAnsi="Times New Roman" w:cs="Times New Roman"/>
          <w:bCs/>
          <w:i/>
          <w:iCs/>
          <w:sz w:val="24"/>
          <w:szCs w:val="24"/>
        </w:rPr>
        <w:t>International Journal of Multidisciplinary Research and Development, 3</w:t>
      </w:r>
      <w:r w:rsidRPr="00F749DE">
        <w:rPr>
          <w:rFonts w:ascii="Times New Roman" w:eastAsia="Calibri" w:hAnsi="Times New Roman" w:cs="Times New Roman"/>
          <w:bCs/>
          <w:sz w:val="24"/>
          <w:szCs w:val="24"/>
        </w:rPr>
        <w:t>(5), 55-58.</w:t>
      </w:r>
    </w:p>
    <w:p w14:paraId="4B68E4C9"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 xml:space="preserve">Prasad, S. K., &amp; Singh, M. K. (2015). Horse gram—An underutilized nutraceutical pulse crop: A review. </w:t>
      </w:r>
      <w:r w:rsidRPr="00F749DE">
        <w:rPr>
          <w:rFonts w:ascii="Times New Roman" w:eastAsia="Calibri" w:hAnsi="Times New Roman" w:cs="Times New Roman"/>
          <w:bCs/>
          <w:i/>
          <w:iCs/>
          <w:sz w:val="24"/>
          <w:szCs w:val="24"/>
        </w:rPr>
        <w:t>Journal of Food Science and Technology, 52</w:t>
      </w:r>
      <w:r w:rsidRPr="00F749DE">
        <w:rPr>
          <w:rFonts w:ascii="Times New Roman" w:eastAsia="Calibri" w:hAnsi="Times New Roman" w:cs="Times New Roman"/>
          <w:bCs/>
          <w:sz w:val="24"/>
          <w:szCs w:val="24"/>
        </w:rPr>
        <w:t>, 2489–2499.</w:t>
      </w:r>
    </w:p>
    <w:p w14:paraId="121DD1BB"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lastRenderedPageBreak/>
        <w:t>Sharma, N., Bisht, S. S., Gupta, S., Rana, M., &amp; Kumar, A. (2019). Nutraceutical evaluation of horse gram (</w:t>
      </w:r>
      <w:r w:rsidRPr="00F749DE">
        <w:rPr>
          <w:rFonts w:ascii="Times New Roman" w:eastAsia="Calibri" w:hAnsi="Times New Roman" w:cs="Times New Roman"/>
          <w:bCs/>
          <w:i/>
          <w:iCs/>
          <w:sz w:val="24"/>
          <w:szCs w:val="24"/>
        </w:rPr>
        <w:t>Macrotyloma uniflorum</w:t>
      </w:r>
      <w:r w:rsidRPr="00F749DE">
        <w:rPr>
          <w:rFonts w:ascii="Times New Roman" w:eastAsia="Calibri" w:hAnsi="Times New Roman" w:cs="Times New Roman"/>
          <w:bCs/>
          <w:sz w:val="24"/>
          <w:szCs w:val="24"/>
        </w:rPr>
        <w:t xml:space="preserve">) cultivated in high altitudes of Uttarakhand Himalaya, India. </w:t>
      </w:r>
      <w:r w:rsidRPr="00F749DE">
        <w:rPr>
          <w:rFonts w:ascii="Times New Roman" w:eastAsia="Calibri" w:hAnsi="Times New Roman" w:cs="Times New Roman"/>
          <w:bCs/>
          <w:i/>
          <w:iCs/>
          <w:sz w:val="24"/>
          <w:szCs w:val="24"/>
        </w:rPr>
        <w:t>Indian Journal of Pure and Applied Biosciences, 7</w:t>
      </w:r>
      <w:r w:rsidRPr="00F749DE">
        <w:rPr>
          <w:rFonts w:ascii="Times New Roman" w:eastAsia="Calibri" w:hAnsi="Times New Roman" w:cs="Times New Roman"/>
          <w:bCs/>
          <w:sz w:val="24"/>
          <w:szCs w:val="24"/>
        </w:rPr>
        <w:t>, 190–202.</w:t>
      </w:r>
    </w:p>
    <w:p w14:paraId="1D03BD31"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Singh, B., Kumar, A., Singh, H., Kaur, S., Arora, S., &amp; Singh, B. (2022). Protective effect of vanillic acid against diabetes and diabetic nephropathy by attenuating oxidative stress and upregulation of NF-</w:t>
      </w:r>
      <w:proofErr w:type="spellStart"/>
      <w:r w:rsidRPr="00F749DE">
        <w:rPr>
          <w:rFonts w:ascii="Times New Roman" w:eastAsia="Calibri" w:hAnsi="Times New Roman" w:cs="Times New Roman"/>
          <w:bCs/>
          <w:sz w:val="24"/>
          <w:szCs w:val="24"/>
        </w:rPr>
        <w:t>κB</w:t>
      </w:r>
      <w:proofErr w:type="spellEnd"/>
      <w:r w:rsidRPr="00F749DE">
        <w:rPr>
          <w:rFonts w:ascii="Times New Roman" w:eastAsia="Calibri" w:hAnsi="Times New Roman" w:cs="Times New Roman"/>
          <w:bCs/>
          <w:sz w:val="24"/>
          <w:szCs w:val="24"/>
        </w:rPr>
        <w:t xml:space="preserve">, TNF-α, and COX-2 proteins in rats. </w:t>
      </w:r>
      <w:r w:rsidRPr="00F749DE">
        <w:rPr>
          <w:rFonts w:ascii="Times New Roman" w:eastAsia="Calibri" w:hAnsi="Times New Roman" w:cs="Times New Roman"/>
          <w:bCs/>
          <w:i/>
          <w:iCs/>
          <w:sz w:val="24"/>
          <w:szCs w:val="24"/>
        </w:rPr>
        <w:t>Phytotherapy Research, 36</w:t>
      </w:r>
      <w:r w:rsidRPr="00F749DE">
        <w:rPr>
          <w:rFonts w:ascii="Times New Roman" w:eastAsia="Calibri" w:hAnsi="Times New Roman" w:cs="Times New Roman"/>
          <w:bCs/>
          <w:sz w:val="24"/>
          <w:szCs w:val="24"/>
        </w:rPr>
        <w:t>(3), 1338–1350.</w:t>
      </w:r>
    </w:p>
    <w:p w14:paraId="337DB481"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 xml:space="preserve">Sudha, S., &amp; </w:t>
      </w:r>
      <w:proofErr w:type="spellStart"/>
      <w:r w:rsidRPr="00F749DE">
        <w:rPr>
          <w:rFonts w:ascii="Times New Roman" w:eastAsia="Calibri" w:hAnsi="Times New Roman" w:cs="Times New Roman"/>
          <w:bCs/>
          <w:sz w:val="24"/>
          <w:szCs w:val="24"/>
        </w:rPr>
        <w:t>Saral</w:t>
      </w:r>
      <w:proofErr w:type="spellEnd"/>
      <w:r w:rsidRPr="00F749DE">
        <w:rPr>
          <w:rFonts w:ascii="Times New Roman" w:eastAsia="Calibri" w:hAnsi="Times New Roman" w:cs="Times New Roman"/>
          <w:bCs/>
          <w:sz w:val="24"/>
          <w:szCs w:val="24"/>
        </w:rPr>
        <w:t>, A. M. (2023). Studies on phytochemical, mineral content, in vitro anti-</w:t>
      </w:r>
      <w:proofErr w:type="spellStart"/>
      <w:r w:rsidRPr="00F749DE">
        <w:rPr>
          <w:rFonts w:ascii="Times New Roman" w:eastAsia="Calibri" w:hAnsi="Times New Roman" w:cs="Times New Roman"/>
          <w:bCs/>
          <w:sz w:val="24"/>
          <w:szCs w:val="24"/>
        </w:rPr>
        <w:t>urolithiatic</w:t>
      </w:r>
      <w:proofErr w:type="spellEnd"/>
      <w:r w:rsidRPr="00F749DE">
        <w:rPr>
          <w:rFonts w:ascii="Times New Roman" w:eastAsia="Calibri" w:hAnsi="Times New Roman" w:cs="Times New Roman"/>
          <w:bCs/>
          <w:sz w:val="24"/>
          <w:szCs w:val="24"/>
        </w:rPr>
        <w:t xml:space="preserve"> and anti-diabetic activities of horse gram flour extracts and its biosynthesized Ag nanoparticles. </w:t>
      </w:r>
      <w:proofErr w:type="spellStart"/>
      <w:r w:rsidRPr="00F749DE">
        <w:rPr>
          <w:rFonts w:ascii="Times New Roman" w:eastAsia="Calibri" w:hAnsi="Times New Roman" w:cs="Times New Roman"/>
          <w:bCs/>
          <w:i/>
          <w:iCs/>
          <w:sz w:val="24"/>
          <w:szCs w:val="24"/>
        </w:rPr>
        <w:t>Heliyon</w:t>
      </w:r>
      <w:proofErr w:type="spellEnd"/>
      <w:r w:rsidRPr="00F749DE">
        <w:rPr>
          <w:rFonts w:ascii="Times New Roman" w:eastAsia="Calibri" w:hAnsi="Times New Roman" w:cs="Times New Roman"/>
          <w:bCs/>
          <w:i/>
          <w:iCs/>
          <w:sz w:val="24"/>
          <w:szCs w:val="24"/>
        </w:rPr>
        <w:t>, 9</w:t>
      </w:r>
      <w:r w:rsidRPr="00F749DE">
        <w:rPr>
          <w:rFonts w:ascii="Times New Roman" w:eastAsia="Calibri" w:hAnsi="Times New Roman" w:cs="Times New Roman"/>
          <w:bCs/>
          <w:sz w:val="24"/>
          <w:szCs w:val="24"/>
        </w:rPr>
        <w:t>(6), e16572.</w:t>
      </w:r>
    </w:p>
    <w:p w14:paraId="78827913"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proofErr w:type="spellStart"/>
      <w:r w:rsidRPr="00F749DE">
        <w:rPr>
          <w:rFonts w:ascii="Times New Roman" w:eastAsia="Calibri" w:hAnsi="Times New Roman" w:cs="Times New Roman"/>
          <w:bCs/>
          <w:sz w:val="24"/>
          <w:szCs w:val="24"/>
        </w:rPr>
        <w:t>Terpiłowski</w:t>
      </w:r>
      <w:proofErr w:type="spellEnd"/>
      <w:r w:rsidRPr="00F749DE">
        <w:rPr>
          <w:rFonts w:ascii="Times New Roman" w:eastAsia="Calibri" w:hAnsi="Times New Roman" w:cs="Times New Roman"/>
          <w:bCs/>
          <w:sz w:val="24"/>
          <w:szCs w:val="24"/>
        </w:rPr>
        <w:t xml:space="preserve">, K., Lange, I., Kowalczyk, K., </w:t>
      </w:r>
      <w:proofErr w:type="spellStart"/>
      <w:r w:rsidRPr="00F749DE">
        <w:rPr>
          <w:rFonts w:ascii="Times New Roman" w:eastAsia="Calibri" w:hAnsi="Times New Roman" w:cs="Times New Roman"/>
          <w:bCs/>
          <w:sz w:val="24"/>
          <w:szCs w:val="24"/>
        </w:rPr>
        <w:t>Tomczyńska-Mleko</w:t>
      </w:r>
      <w:proofErr w:type="spellEnd"/>
      <w:r w:rsidRPr="00F749DE">
        <w:rPr>
          <w:rFonts w:ascii="Times New Roman" w:eastAsia="Calibri" w:hAnsi="Times New Roman" w:cs="Times New Roman"/>
          <w:bCs/>
          <w:sz w:val="24"/>
          <w:szCs w:val="24"/>
        </w:rPr>
        <w:t xml:space="preserve">, M., </w:t>
      </w:r>
      <w:proofErr w:type="spellStart"/>
      <w:r w:rsidRPr="00F749DE">
        <w:rPr>
          <w:rFonts w:ascii="Times New Roman" w:eastAsia="Calibri" w:hAnsi="Times New Roman" w:cs="Times New Roman"/>
          <w:bCs/>
          <w:sz w:val="24"/>
          <w:szCs w:val="24"/>
        </w:rPr>
        <w:t>Sapiga</w:t>
      </w:r>
      <w:proofErr w:type="spellEnd"/>
      <w:r w:rsidRPr="00F749DE">
        <w:rPr>
          <w:rFonts w:ascii="Times New Roman" w:eastAsia="Calibri" w:hAnsi="Times New Roman" w:cs="Times New Roman"/>
          <w:bCs/>
          <w:sz w:val="24"/>
          <w:szCs w:val="24"/>
        </w:rPr>
        <w:t xml:space="preserve">, V., &amp; </w:t>
      </w:r>
      <w:proofErr w:type="spellStart"/>
      <w:r w:rsidRPr="00F749DE">
        <w:rPr>
          <w:rFonts w:ascii="Times New Roman" w:eastAsia="Calibri" w:hAnsi="Times New Roman" w:cs="Times New Roman"/>
          <w:bCs/>
          <w:sz w:val="24"/>
          <w:szCs w:val="24"/>
        </w:rPr>
        <w:t>Wesołowska</w:t>
      </w:r>
      <w:proofErr w:type="spellEnd"/>
      <w:r w:rsidRPr="00F749DE">
        <w:rPr>
          <w:rFonts w:ascii="Times New Roman" w:eastAsia="Calibri" w:hAnsi="Times New Roman" w:cs="Times New Roman"/>
          <w:bCs/>
          <w:sz w:val="24"/>
          <w:szCs w:val="24"/>
        </w:rPr>
        <w:t xml:space="preserve">, A. (2023). Impact of storage conditions of yogurt dry ingredients on the physicochemical properties of the final product. </w:t>
      </w:r>
      <w:r w:rsidRPr="00F749DE">
        <w:rPr>
          <w:rFonts w:ascii="Times New Roman" w:eastAsia="Calibri" w:hAnsi="Times New Roman" w:cs="Times New Roman"/>
          <w:bCs/>
          <w:i/>
          <w:iCs/>
          <w:sz w:val="24"/>
          <w:szCs w:val="24"/>
        </w:rPr>
        <w:t>Applied Sciences, 13</w:t>
      </w:r>
      <w:r w:rsidRPr="00F749DE">
        <w:rPr>
          <w:rFonts w:ascii="Times New Roman" w:eastAsia="Calibri" w:hAnsi="Times New Roman" w:cs="Times New Roman"/>
          <w:bCs/>
          <w:sz w:val="24"/>
          <w:szCs w:val="24"/>
        </w:rPr>
        <w:t>(24), 13201.</w:t>
      </w:r>
    </w:p>
    <w:p w14:paraId="406BC14B" w14:textId="77777777" w:rsidR="00F749DE" w:rsidRPr="00F749DE" w:rsidRDefault="00F749DE" w:rsidP="00F749DE">
      <w:pPr>
        <w:numPr>
          <w:ilvl w:val="0"/>
          <w:numId w:val="2"/>
        </w:numPr>
        <w:spacing w:before="280" w:line="240" w:lineRule="auto"/>
        <w:jc w:val="both"/>
        <w:rPr>
          <w:rFonts w:ascii="Times New Roman" w:eastAsia="Calibri" w:hAnsi="Times New Roman" w:cs="Times New Roman"/>
          <w:bCs/>
          <w:sz w:val="24"/>
          <w:szCs w:val="24"/>
        </w:rPr>
      </w:pPr>
      <w:r w:rsidRPr="00F749DE">
        <w:rPr>
          <w:rFonts w:ascii="Times New Roman" w:eastAsia="Calibri" w:hAnsi="Times New Roman" w:cs="Times New Roman"/>
          <w:bCs/>
          <w:sz w:val="24"/>
          <w:szCs w:val="24"/>
        </w:rPr>
        <w:t xml:space="preserve">Yamaguchi, Y., Yamamoto, K., Sato, Y., Inoue, S., Morinaga, T., &amp; Hirano, E. (2016). Combination of aspartic acid and glutamic acid inhibits tumor cell proliferation. </w:t>
      </w:r>
      <w:r w:rsidRPr="00F749DE">
        <w:rPr>
          <w:rFonts w:ascii="Times New Roman" w:eastAsia="Calibri" w:hAnsi="Times New Roman" w:cs="Times New Roman"/>
          <w:bCs/>
          <w:i/>
          <w:iCs/>
          <w:sz w:val="24"/>
          <w:szCs w:val="24"/>
        </w:rPr>
        <w:t>Biomedical Research, 37</w:t>
      </w:r>
      <w:r w:rsidRPr="00F749DE">
        <w:rPr>
          <w:rFonts w:ascii="Times New Roman" w:eastAsia="Calibri" w:hAnsi="Times New Roman" w:cs="Times New Roman"/>
          <w:bCs/>
          <w:sz w:val="24"/>
          <w:szCs w:val="24"/>
        </w:rPr>
        <w:t>(2), 153–159.</w:t>
      </w:r>
    </w:p>
    <w:p w14:paraId="71588C88" w14:textId="77777777" w:rsidR="00F749DE" w:rsidRPr="00F749DE" w:rsidRDefault="00F749DE" w:rsidP="00F749DE">
      <w:pPr>
        <w:spacing w:before="280" w:line="240" w:lineRule="auto"/>
        <w:ind w:left="450" w:hanging="450"/>
        <w:rPr>
          <w:rFonts w:ascii="Times New Roman" w:eastAsia="Calibri" w:hAnsi="Times New Roman" w:cs="Times New Roman"/>
          <w:bCs/>
          <w:sz w:val="24"/>
          <w:szCs w:val="24"/>
          <w:lang w:val="en-IN"/>
        </w:rPr>
      </w:pPr>
    </w:p>
    <w:p w14:paraId="0C26A2F0" w14:textId="77777777" w:rsidR="00B23E49" w:rsidRPr="0044724F" w:rsidRDefault="00B23E49" w:rsidP="00B23E49">
      <w:pPr>
        <w:keepNext/>
        <w:keepLines/>
        <w:spacing w:before="227" w:after="0"/>
        <w:ind w:right="13"/>
        <w:jc w:val="center"/>
        <w:outlineLvl w:val="0"/>
        <w:rPr>
          <w:rFonts w:ascii="Times New Roman" w:eastAsia="Times New Roman" w:hAnsi="Times New Roman" w:cs="Times New Roman"/>
          <w:b/>
          <w:bCs/>
          <w:color w:val="000000"/>
          <w:sz w:val="28"/>
          <w:szCs w:val="28"/>
        </w:rPr>
      </w:pPr>
      <w:r w:rsidRPr="0044724F">
        <w:rPr>
          <w:rFonts w:ascii="Times New Roman" w:eastAsia="Times New Roman" w:hAnsi="Times New Roman" w:cs="Times New Roman"/>
          <w:b/>
          <w:bCs/>
          <w:color w:val="000000"/>
          <w:sz w:val="28"/>
          <w:szCs w:val="28"/>
          <w:u w:val="thick"/>
        </w:rPr>
        <w:t>ANNEXURE</w:t>
      </w:r>
    </w:p>
    <w:p w14:paraId="41459992" w14:textId="77777777" w:rsidR="00B23E49" w:rsidRPr="0044724F" w:rsidRDefault="00B23E49" w:rsidP="00B23E49">
      <w:pPr>
        <w:widowControl w:val="0"/>
        <w:autoSpaceDE w:val="0"/>
        <w:autoSpaceDN w:val="0"/>
        <w:spacing w:before="10" w:after="0" w:line="240" w:lineRule="auto"/>
        <w:jc w:val="both"/>
        <w:rPr>
          <w:rFonts w:ascii="Times New Roman" w:eastAsia="Times New Roman" w:hAnsi="Times New Roman" w:cs="Times New Roman"/>
          <w:b/>
          <w:sz w:val="21"/>
          <w:szCs w:val="24"/>
          <w:lang w:bidi="en-US"/>
        </w:rPr>
      </w:pPr>
    </w:p>
    <w:p w14:paraId="26213B5A" w14:textId="77777777" w:rsidR="00B23E49" w:rsidRPr="0044724F" w:rsidRDefault="00B23E49" w:rsidP="00B23E49">
      <w:pPr>
        <w:spacing w:before="1"/>
        <w:ind w:left="660" w:right="732"/>
        <w:jc w:val="center"/>
        <w:rPr>
          <w:rFonts w:ascii="Times New Roman" w:eastAsia="Calibri" w:hAnsi="Times New Roman" w:cs="Times New Roman"/>
          <w:b/>
          <w:sz w:val="24"/>
          <w:szCs w:val="24"/>
        </w:rPr>
      </w:pPr>
      <w:r w:rsidRPr="0044724F">
        <w:rPr>
          <w:rFonts w:ascii="Times New Roman" w:eastAsia="Calibri" w:hAnsi="Times New Roman" w:cs="Times New Roman"/>
          <w:b/>
          <w:sz w:val="24"/>
          <w:szCs w:val="24"/>
        </w:rPr>
        <w:t xml:space="preserve">DAIRY SCIENCE COLLEGE, </w:t>
      </w:r>
      <w:proofErr w:type="gramStart"/>
      <w:r w:rsidRPr="0044724F">
        <w:rPr>
          <w:rFonts w:ascii="Times New Roman" w:eastAsia="Calibri" w:hAnsi="Times New Roman" w:cs="Times New Roman"/>
          <w:b/>
          <w:sz w:val="24"/>
          <w:szCs w:val="24"/>
        </w:rPr>
        <w:t xml:space="preserve">KVAFSU, </w:t>
      </w:r>
      <w:r w:rsidRPr="0044724F">
        <w:rPr>
          <w:rFonts w:ascii="Times New Roman" w:eastAsia="Calibri" w:hAnsi="Times New Roman" w:cs="Times New Roman"/>
          <w:b/>
          <w:spacing w:val="-52"/>
          <w:sz w:val="24"/>
          <w:szCs w:val="24"/>
        </w:rPr>
        <w:t xml:space="preserve">  </w:t>
      </w:r>
      <w:proofErr w:type="gramEnd"/>
      <w:r w:rsidRPr="0044724F">
        <w:rPr>
          <w:rFonts w:ascii="Times New Roman" w:eastAsia="Calibri" w:hAnsi="Times New Roman" w:cs="Times New Roman"/>
          <w:b/>
          <w:spacing w:val="-52"/>
          <w:sz w:val="24"/>
          <w:szCs w:val="24"/>
        </w:rPr>
        <w:t xml:space="preserve"> </w:t>
      </w:r>
      <w:r w:rsidRPr="0044724F">
        <w:rPr>
          <w:rFonts w:ascii="Times New Roman" w:eastAsia="Calibri" w:hAnsi="Times New Roman" w:cs="Times New Roman"/>
          <w:b/>
          <w:sz w:val="24"/>
          <w:szCs w:val="24"/>
        </w:rPr>
        <w:t>BENGALURU-24</w:t>
      </w:r>
    </w:p>
    <w:p w14:paraId="63EE9FD8" w14:textId="77777777" w:rsidR="00B23E49" w:rsidRPr="0044724F" w:rsidRDefault="00B23E49" w:rsidP="00B23E49">
      <w:pPr>
        <w:spacing w:before="1"/>
        <w:ind w:left="660" w:right="732"/>
        <w:jc w:val="center"/>
        <w:rPr>
          <w:rFonts w:ascii="Times New Roman" w:eastAsia="Calibri" w:hAnsi="Times New Roman" w:cs="Times New Roman"/>
          <w:b/>
          <w:sz w:val="24"/>
          <w:szCs w:val="24"/>
        </w:rPr>
      </w:pPr>
      <w:r w:rsidRPr="0044724F">
        <w:rPr>
          <w:rFonts w:ascii="Times New Roman" w:eastAsia="Calibri" w:hAnsi="Times New Roman" w:cs="Times New Roman"/>
          <w:b/>
          <w:sz w:val="24"/>
          <w:szCs w:val="24"/>
        </w:rPr>
        <w:t>DEPARTMENT OF DAIRY TECHNOLOGY</w:t>
      </w:r>
    </w:p>
    <w:p w14:paraId="54770B7E" w14:textId="77777777" w:rsidR="00B23E49" w:rsidRPr="0044724F" w:rsidRDefault="00B23E49" w:rsidP="00B23E49">
      <w:pPr>
        <w:spacing w:before="1"/>
        <w:ind w:left="660" w:right="732"/>
        <w:jc w:val="both"/>
        <w:rPr>
          <w:rFonts w:ascii="Times New Roman" w:eastAsia="Calibri" w:hAnsi="Times New Roman" w:cs="Times New Roman"/>
          <w:b/>
          <w:sz w:val="24"/>
          <w:szCs w:val="24"/>
        </w:rPr>
      </w:pPr>
      <w:r w:rsidRPr="0044724F">
        <w:rPr>
          <w:rFonts w:ascii="Times New Roman" w:eastAsia="Calibri" w:hAnsi="Times New Roman" w:cs="Times New Roman"/>
          <w:b/>
          <w:sz w:val="24"/>
          <w:szCs w:val="24"/>
        </w:rPr>
        <w:tab/>
        <w:t xml:space="preserve">         </w:t>
      </w:r>
      <w:r w:rsidRPr="0044724F">
        <w:rPr>
          <w:rFonts w:ascii="Times New Roman" w:eastAsia="Calibri" w:hAnsi="Times New Roman" w:cs="Times New Roman"/>
          <w:b/>
          <w:sz w:val="24"/>
          <w:u w:val="thick"/>
        </w:rPr>
        <w:t>Score card for</w:t>
      </w:r>
      <w:r w:rsidRPr="0044724F">
        <w:rPr>
          <w:rFonts w:ascii="Times New Roman" w:eastAsia="Calibri" w:hAnsi="Times New Roman" w:cs="Times New Roman"/>
          <w:b/>
          <w:spacing w:val="-2"/>
          <w:sz w:val="24"/>
          <w:u w:val="thick"/>
        </w:rPr>
        <w:t xml:space="preserve"> </w:t>
      </w:r>
      <w:r w:rsidRPr="0044724F">
        <w:rPr>
          <w:rFonts w:ascii="Times New Roman" w:eastAsia="Calibri" w:hAnsi="Times New Roman" w:cs="Times New Roman"/>
          <w:b/>
          <w:sz w:val="24"/>
          <w:u w:val="thick"/>
        </w:rPr>
        <w:t>Sensory</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Evaluation</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Using</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9-Point</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Hedonic</w:t>
      </w:r>
      <w:r w:rsidRPr="0044724F">
        <w:rPr>
          <w:rFonts w:ascii="Times New Roman" w:eastAsia="Calibri" w:hAnsi="Times New Roman" w:cs="Times New Roman"/>
          <w:b/>
          <w:spacing w:val="-1"/>
          <w:sz w:val="24"/>
          <w:u w:val="thick"/>
        </w:rPr>
        <w:t xml:space="preserve"> </w:t>
      </w:r>
      <w:r w:rsidRPr="0044724F">
        <w:rPr>
          <w:rFonts w:ascii="Times New Roman" w:eastAsia="Calibri" w:hAnsi="Times New Roman" w:cs="Times New Roman"/>
          <w:b/>
          <w:sz w:val="24"/>
          <w:u w:val="thick"/>
        </w:rPr>
        <w:t>Scale</w:t>
      </w:r>
    </w:p>
    <w:p w14:paraId="7600BB6F" w14:textId="77777777" w:rsidR="00B23E49" w:rsidRPr="0044724F" w:rsidRDefault="00B23E49" w:rsidP="00B23E49">
      <w:pPr>
        <w:tabs>
          <w:tab w:val="left" w:pos="6744"/>
        </w:tabs>
        <w:ind w:firstLine="720"/>
        <w:jc w:val="both"/>
        <w:rPr>
          <w:rFonts w:ascii="Times New Roman" w:eastAsia="Calibri" w:hAnsi="Times New Roman" w:cs="Times New Roman"/>
          <w:sz w:val="24"/>
          <w:szCs w:val="24"/>
        </w:rPr>
      </w:pPr>
      <w:r w:rsidRPr="0044724F">
        <w:rPr>
          <w:rFonts w:ascii="Times New Roman" w:eastAsia="Calibri" w:hAnsi="Times New Roman" w:cs="Times New Roman"/>
          <w:b/>
          <w:sz w:val="24"/>
          <w:szCs w:val="24"/>
        </w:rPr>
        <w:t>Name of the Judge:</w:t>
      </w:r>
      <w:r w:rsidRPr="0044724F">
        <w:rPr>
          <w:rFonts w:ascii="Times New Roman" w:eastAsia="Calibri" w:hAnsi="Times New Roman" w:cs="Times New Roman"/>
          <w:b/>
          <w:sz w:val="24"/>
          <w:szCs w:val="24"/>
        </w:rPr>
        <w:tab/>
        <w:t>Date:</w:t>
      </w:r>
    </w:p>
    <w:p w14:paraId="1523894A" w14:textId="77777777" w:rsidR="00B23E49" w:rsidRPr="0044724F" w:rsidRDefault="00B23E49" w:rsidP="00B23E49">
      <w:pPr>
        <w:ind w:firstLine="720"/>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You are requested to assess the product in terms of general acceptability on a 9-point hedonic scale score system.</w:t>
      </w:r>
    </w:p>
    <w:p w14:paraId="0F568805" w14:textId="77777777" w:rsidR="00B23E49" w:rsidRPr="0044724F" w:rsidRDefault="00B23E49" w:rsidP="00B23E49">
      <w:pPr>
        <w:tabs>
          <w:tab w:val="left" w:pos="2736"/>
        </w:tabs>
        <w:jc w:val="both"/>
        <w:rPr>
          <w:rFonts w:ascii="Times New Roman" w:eastAsia="Calibri" w:hAnsi="Times New Roman" w:cs="Times New Roman"/>
          <w:sz w:val="24"/>
          <w:szCs w:val="24"/>
        </w:rPr>
      </w:pPr>
      <w:r w:rsidRPr="0044724F">
        <w:rPr>
          <w:rFonts w:ascii="Times New Roman" w:eastAsia="Calibri" w:hAnsi="Times New Roman" w:cs="Times New Roman"/>
          <w:b/>
          <w:bCs/>
          <w:sz w:val="24"/>
          <w:szCs w:val="24"/>
        </w:rPr>
        <w:t>score system:</w:t>
      </w:r>
    </w:p>
    <w:p w14:paraId="05ACDAC6"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Like extremely                   9</w:t>
      </w:r>
    </w:p>
    <w:p w14:paraId="53517ED3"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Like very much                  8</w:t>
      </w:r>
    </w:p>
    <w:p w14:paraId="787B3486"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Like moderately                 7</w:t>
      </w:r>
    </w:p>
    <w:p w14:paraId="299AEAA6"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Like slightly                       6</w:t>
      </w:r>
    </w:p>
    <w:p w14:paraId="3728A06C"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Neither like nor dislike      5</w:t>
      </w:r>
    </w:p>
    <w:p w14:paraId="2C9F18F7"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Dislike slightly                   4</w:t>
      </w:r>
    </w:p>
    <w:p w14:paraId="6E8D8B60" w14:textId="77777777" w:rsidR="00B23E49" w:rsidRPr="0044724F" w:rsidRDefault="00B23E49" w:rsidP="00B23E49">
      <w:pPr>
        <w:tabs>
          <w:tab w:val="left" w:pos="1500"/>
        </w:tabs>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Dislike moderately             3</w:t>
      </w:r>
    </w:p>
    <w:p w14:paraId="4728E54D" w14:textId="77777777" w:rsidR="00B23E49" w:rsidRPr="0044724F" w:rsidRDefault="00B23E49" w:rsidP="00B23E49">
      <w:pPr>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t>Dislike very much              2</w:t>
      </w:r>
    </w:p>
    <w:p w14:paraId="06F18588" w14:textId="77777777" w:rsidR="00B23E49" w:rsidRPr="0044724F" w:rsidRDefault="00B23E49" w:rsidP="00B23E49">
      <w:pPr>
        <w:spacing w:after="0" w:line="240" w:lineRule="auto"/>
        <w:rPr>
          <w:rFonts w:ascii="Times New Roman" w:eastAsia="Calibri" w:hAnsi="Times New Roman" w:cs="Times New Roman"/>
          <w:sz w:val="24"/>
          <w:szCs w:val="24"/>
        </w:rPr>
      </w:pPr>
      <w:r w:rsidRPr="0044724F">
        <w:rPr>
          <w:rFonts w:ascii="Times New Roman" w:eastAsia="Calibri" w:hAnsi="Times New Roman" w:cs="Times New Roman"/>
          <w:sz w:val="24"/>
          <w:szCs w:val="24"/>
        </w:rPr>
        <w:lastRenderedPageBreak/>
        <w:t>Dislike extremely               1</w:t>
      </w:r>
    </w:p>
    <w:p w14:paraId="7A9C5B9D" w14:textId="77777777" w:rsidR="00B23E49" w:rsidRPr="0044724F" w:rsidRDefault="00B23E49" w:rsidP="00B23E49">
      <w:pPr>
        <w:spacing w:after="0" w:line="240" w:lineRule="auto"/>
        <w:jc w:val="center"/>
        <w:rPr>
          <w:rFonts w:ascii="Times New Roman" w:eastAsia="Calibri" w:hAnsi="Times New Roman" w:cs="Times New Roman"/>
          <w:sz w:val="24"/>
          <w:szCs w:val="24"/>
        </w:rPr>
      </w:pPr>
    </w:p>
    <w:tbl>
      <w:tblPr>
        <w:tblStyle w:val="TableGrid1"/>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873"/>
        <w:gridCol w:w="973"/>
        <w:gridCol w:w="1236"/>
        <w:gridCol w:w="1148"/>
        <w:gridCol w:w="1060"/>
        <w:gridCol w:w="972"/>
        <w:gridCol w:w="1068"/>
      </w:tblGrid>
      <w:tr w:rsidR="00B23E49" w:rsidRPr="0044724F" w14:paraId="3845BD1B" w14:textId="77777777" w:rsidTr="00E44FEC">
        <w:tc>
          <w:tcPr>
            <w:tcW w:w="2898" w:type="dxa"/>
            <w:vMerge w:val="restart"/>
          </w:tcPr>
          <w:p w14:paraId="5B73927D" w14:textId="77777777" w:rsidR="00B23E49" w:rsidRPr="0044724F" w:rsidRDefault="00B23E49" w:rsidP="00E44FEC">
            <w:pPr>
              <w:spacing w:line="360" w:lineRule="auto"/>
              <w:jc w:val="both"/>
              <w:rPr>
                <w:rFonts w:ascii="Times New Roman" w:eastAsia="Calibri" w:hAnsi="Times New Roman" w:cs="Times New Roman"/>
                <w:sz w:val="24"/>
                <w:szCs w:val="24"/>
              </w:rPr>
            </w:pPr>
            <w:r w:rsidRPr="0044724F">
              <w:rPr>
                <w:rFonts w:ascii="Times New Roman" w:eastAsia="Calibri" w:hAnsi="Times New Roman" w:cs="Times New Roman"/>
                <w:b/>
                <w:sz w:val="24"/>
                <w:szCs w:val="24"/>
              </w:rPr>
              <w:t>Sensory Characteristics</w:t>
            </w:r>
          </w:p>
        </w:tc>
        <w:tc>
          <w:tcPr>
            <w:tcW w:w="6578" w:type="dxa"/>
            <w:gridSpan w:val="6"/>
          </w:tcPr>
          <w:p w14:paraId="7BC7BA5F" w14:textId="77777777" w:rsidR="00B23E49" w:rsidRPr="0044724F" w:rsidRDefault="00B23E49" w:rsidP="00E44FEC">
            <w:pPr>
              <w:spacing w:line="360" w:lineRule="auto"/>
              <w:jc w:val="center"/>
              <w:rPr>
                <w:rFonts w:ascii="Times New Roman" w:eastAsia="Calibri" w:hAnsi="Times New Roman" w:cs="Times New Roman"/>
                <w:sz w:val="24"/>
                <w:szCs w:val="24"/>
              </w:rPr>
            </w:pPr>
            <w:r w:rsidRPr="0044724F">
              <w:rPr>
                <w:rFonts w:ascii="Times New Roman" w:eastAsia="Calibri" w:hAnsi="Times New Roman" w:cs="Times New Roman"/>
                <w:b/>
                <w:sz w:val="24"/>
                <w:szCs w:val="24"/>
              </w:rPr>
              <w:t>Sample Code</w:t>
            </w:r>
          </w:p>
        </w:tc>
      </w:tr>
      <w:tr w:rsidR="00B23E49" w:rsidRPr="0044724F" w14:paraId="4FFAA4EA" w14:textId="77777777" w:rsidTr="00E44FEC">
        <w:tc>
          <w:tcPr>
            <w:tcW w:w="2898" w:type="dxa"/>
            <w:vMerge/>
          </w:tcPr>
          <w:p w14:paraId="6674928B"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2126C141"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66D09D86"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6C37FF6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3B4D4D6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1F9F83E5"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4593BE5C" w14:textId="77777777" w:rsidR="00B23E49" w:rsidRPr="0044724F" w:rsidRDefault="00B23E49" w:rsidP="00E44FEC">
            <w:pPr>
              <w:spacing w:line="360" w:lineRule="auto"/>
              <w:jc w:val="both"/>
              <w:rPr>
                <w:rFonts w:ascii="Times New Roman" w:eastAsia="Calibri" w:hAnsi="Times New Roman" w:cs="Times New Roman"/>
                <w:sz w:val="24"/>
                <w:szCs w:val="24"/>
              </w:rPr>
            </w:pPr>
          </w:p>
        </w:tc>
      </w:tr>
      <w:tr w:rsidR="00B23E49" w:rsidRPr="0044724F" w14:paraId="29BEAF4A" w14:textId="77777777" w:rsidTr="00E44FEC">
        <w:tc>
          <w:tcPr>
            <w:tcW w:w="2898" w:type="dxa"/>
          </w:tcPr>
          <w:p w14:paraId="5D958883" w14:textId="77777777" w:rsidR="00B23E49" w:rsidRPr="0044724F" w:rsidRDefault="00B23E49" w:rsidP="00E44FEC">
            <w:pPr>
              <w:tabs>
                <w:tab w:val="left" w:pos="1155"/>
              </w:tabs>
              <w:jc w:val="both"/>
              <w:rPr>
                <w:rFonts w:ascii="Times New Roman" w:eastAsia="Calibri" w:hAnsi="Times New Roman" w:cs="Times New Roman"/>
                <w:sz w:val="24"/>
                <w:szCs w:val="24"/>
              </w:rPr>
            </w:pPr>
            <w:proofErr w:type="spellStart"/>
            <w:r w:rsidRPr="0044724F">
              <w:rPr>
                <w:rFonts w:ascii="Times New Roman" w:eastAsia="Calibri" w:hAnsi="Times New Roman" w:cs="Times New Roman"/>
                <w:sz w:val="24"/>
                <w:szCs w:val="24"/>
              </w:rPr>
              <w:t>Color</w:t>
            </w:r>
            <w:proofErr w:type="spellEnd"/>
            <w:r w:rsidRPr="0044724F">
              <w:rPr>
                <w:rFonts w:ascii="Times New Roman" w:eastAsia="Calibri" w:hAnsi="Times New Roman" w:cs="Times New Roman"/>
                <w:sz w:val="24"/>
                <w:szCs w:val="24"/>
              </w:rPr>
              <w:t xml:space="preserve"> and Appearance</w:t>
            </w:r>
          </w:p>
        </w:tc>
        <w:tc>
          <w:tcPr>
            <w:tcW w:w="990" w:type="dxa"/>
          </w:tcPr>
          <w:p w14:paraId="4CA2EBD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213DB627"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5781A7FF"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2416B376"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15EF76D5"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1EAE8F5D" w14:textId="77777777" w:rsidR="00B23E49" w:rsidRPr="0044724F" w:rsidRDefault="00B23E49" w:rsidP="00E44FEC">
            <w:pPr>
              <w:spacing w:line="360" w:lineRule="auto"/>
              <w:jc w:val="both"/>
              <w:rPr>
                <w:rFonts w:ascii="Times New Roman" w:eastAsia="Calibri" w:hAnsi="Times New Roman" w:cs="Times New Roman"/>
                <w:sz w:val="24"/>
                <w:szCs w:val="24"/>
              </w:rPr>
            </w:pPr>
          </w:p>
        </w:tc>
      </w:tr>
      <w:tr w:rsidR="00B23E49" w:rsidRPr="0044724F" w14:paraId="212E9D0A" w14:textId="77777777" w:rsidTr="00E44FEC">
        <w:tc>
          <w:tcPr>
            <w:tcW w:w="2898" w:type="dxa"/>
          </w:tcPr>
          <w:p w14:paraId="13576ED2" w14:textId="77777777" w:rsidR="00B23E49" w:rsidRPr="0044724F" w:rsidRDefault="00B23E49" w:rsidP="00E44FEC">
            <w:pPr>
              <w:tabs>
                <w:tab w:val="left" w:pos="1155"/>
              </w:tabs>
              <w:spacing w:line="360" w:lineRule="auto"/>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Body and Texture</w:t>
            </w:r>
          </w:p>
        </w:tc>
        <w:tc>
          <w:tcPr>
            <w:tcW w:w="990" w:type="dxa"/>
          </w:tcPr>
          <w:p w14:paraId="1C4325F7"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571426A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3B1AEDA4"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131B8FC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2367D861"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61E4CA37" w14:textId="77777777" w:rsidR="00B23E49" w:rsidRPr="0044724F" w:rsidRDefault="00B23E49" w:rsidP="00E44FEC">
            <w:pPr>
              <w:spacing w:line="360" w:lineRule="auto"/>
              <w:jc w:val="both"/>
              <w:rPr>
                <w:rFonts w:ascii="Times New Roman" w:eastAsia="Calibri" w:hAnsi="Times New Roman" w:cs="Times New Roman"/>
                <w:sz w:val="24"/>
                <w:szCs w:val="24"/>
              </w:rPr>
            </w:pPr>
          </w:p>
        </w:tc>
      </w:tr>
      <w:tr w:rsidR="00B23E49" w:rsidRPr="0044724F" w14:paraId="059E767A" w14:textId="77777777" w:rsidTr="00E44FEC">
        <w:tc>
          <w:tcPr>
            <w:tcW w:w="2898" w:type="dxa"/>
          </w:tcPr>
          <w:p w14:paraId="144B422E" w14:textId="77777777" w:rsidR="00B23E49" w:rsidRPr="0044724F" w:rsidRDefault="00B23E49" w:rsidP="00E44FEC">
            <w:pPr>
              <w:tabs>
                <w:tab w:val="left" w:pos="1200"/>
              </w:tabs>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Flavour</w:t>
            </w:r>
          </w:p>
        </w:tc>
        <w:tc>
          <w:tcPr>
            <w:tcW w:w="990" w:type="dxa"/>
          </w:tcPr>
          <w:p w14:paraId="2636A55F"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1972EC01"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68D4A89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4153CA7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468A565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441F737E" w14:textId="77777777" w:rsidR="00B23E49" w:rsidRPr="0044724F" w:rsidRDefault="00B23E49" w:rsidP="00E44FEC">
            <w:pPr>
              <w:spacing w:line="360" w:lineRule="auto"/>
              <w:jc w:val="both"/>
              <w:rPr>
                <w:rFonts w:ascii="Times New Roman" w:eastAsia="Calibri" w:hAnsi="Times New Roman" w:cs="Times New Roman"/>
                <w:sz w:val="24"/>
                <w:szCs w:val="24"/>
              </w:rPr>
            </w:pPr>
          </w:p>
        </w:tc>
      </w:tr>
      <w:tr w:rsidR="00B23E49" w:rsidRPr="0044724F" w14:paraId="2E56E4F0" w14:textId="77777777" w:rsidTr="00E44FEC">
        <w:tc>
          <w:tcPr>
            <w:tcW w:w="2898" w:type="dxa"/>
          </w:tcPr>
          <w:p w14:paraId="2B33E7A9" w14:textId="77777777" w:rsidR="00B23E49" w:rsidRPr="0044724F" w:rsidRDefault="00B23E49" w:rsidP="00E44FEC">
            <w:pPr>
              <w:tabs>
                <w:tab w:val="left" w:pos="1215"/>
              </w:tabs>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Overall Acceptability</w:t>
            </w:r>
          </w:p>
        </w:tc>
        <w:tc>
          <w:tcPr>
            <w:tcW w:w="990" w:type="dxa"/>
          </w:tcPr>
          <w:p w14:paraId="014B00DC"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260" w:type="dxa"/>
          </w:tcPr>
          <w:p w14:paraId="356CAFD2"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170" w:type="dxa"/>
          </w:tcPr>
          <w:p w14:paraId="25A1D21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0" w:type="dxa"/>
          </w:tcPr>
          <w:p w14:paraId="4C05E0F9"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990" w:type="dxa"/>
          </w:tcPr>
          <w:p w14:paraId="18948CC5" w14:textId="77777777" w:rsidR="00B23E49" w:rsidRPr="0044724F" w:rsidRDefault="00B23E49" w:rsidP="00E44FEC">
            <w:pPr>
              <w:spacing w:line="360" w:lineRule="auto"/>
              <w:jc w:val="both"/>
              <w:rPr>
                <w:rFonts w:ascii="Times New Roman" w:eastAsia="Calibri" w:hAnsi="Times New Roman" w:cs="Times New Roman"/>
                <w:sz w:val="24"/>
                <w:szCs w:val="24"/>
              </w:rPr>
            </w:pPr>
          </w:p>
        </w:tc>
        <w:tc>
          <w:tcPr>
            <w:tcW w:w="1088" w:type="dxa"/>
          </w:tcPr>
          <w:p w14:paraId="15E93304" w14:textId="77777777" w:rsidR="00B23E49" w:rsidRPr="0044724F" w:rsidRDefault="00B23E49" w:rsidP="00E44FEC">
            <w:pPr>
              <w:spacing w:line="360" w:lineRule="auto"/>
              <w:jc w:val="both"/>
              <w:rPr>
                <w:rFonts w:ascii="Times New Roman" w:eastAsia="Calibri" w:hAnsi="Times New Roman" w:cs="Times New Roman"/>
                <w:sz w:val="24"/>
                <w:szCs w:val="24"/>
              </w:rPr>
            </w:pPr>
          </w:p>
        </w:tc>
      </w:tr>
    </w:tbl>
    <w:p w14:paraId="5699A5C6" w14:textId="77777777" w:rsidR="00B23E49" w:rsidRPr="0044724F" w:rsidRDefault="00B23E49" w:rsidP="00B23E49">
      <w:pPr>
        <w:tabs>
          <w:tab w:val="left" w:pos="1200"/>
        </w:tabs>
        <w:jc w:val="both"/>
        <w:rPr>
          <w:rFonts w:ascii="Times New Roman" w:eastAsia="Calibri" w:hAnsi="Times New Roman" w:cs="Times New Roman"/>
          <w:sz w:val="24"/>
          <w:szCs w:val="24"/>
        </w:rPr>
      </w:pPr>
      <w:r w:rsidRPr="0044724F">
        <w:rPr>
          <w:rFonts w:ascii="Times New Roman" w:eastAsia="Calibri" w:hAnsi="Times New Roman" w:cs="Times New Roman"/>
          <w:sz w:val="24"/>
          <w:szCs w:val="24"/>
        </w:rPr>
        <w:t xml:space="preserve">    </w:t>
      </w:r>
    </w:p>
    <w:p w14:paraId="5F798DEC" w14:textId="77777777" w:rsidR="00B23E49" w:rsidRDefault="00B23E49" w:rsidP="00B23E49">
      <w:pPr>
        <w:tabs>
          <w:tab w:val="left" w:pos="1200"/>
        </w:tabs>
        <w:jc w:val="both"/>
        <w:rPr>
          <w:rFonts w:ascii="Times New Roman" w:eastAsia="Calibri" w:hAnsi="Times New Roman" w:cs="Times New Roman"/>
          <w:b/>
          <w:sz w:val="24"/>
          <w:szCs w:val="24"/>
        </w:rPr>
      </w:pPr>
      <w:r w:rsidRPr="0044724F">
        <w:rPr>
          <w:rFonts w:ascii="Times New Roman" w:eastAsia="Calibri" w:hAnsi="Times New Roman" w:cs="Times New Roman"/>
          <w:sz w:val="24"/>
          <w:szCs w:val="24"/>
        </w:rPr>
        <w:t xml:space="preserve">  </w:t>
      </w:r>
      <w:r w:rsidRPr="0044724F">
        <w:rPr>
          <w:rFonts w:ascii="Times New Roman" w:eastAsia="Calibri" w:hAnsi="Times New Roman" w:cs="Times New Roman"/>
          <w:b/>
          <w:sz w:val="24"/>
          <w:szCs w:val="24"/>
        </w:rPr>
        <w:t xml:space="preserve">  Comments:                                                                                </w:t>
      </w:r>
      <w:r>
        <w:rPr>
          <w:rFonts w:ascii="Times New Roman" w:eastAsia="Calibri" w:hAnsi="Times New Roman" w:cs="Times New Roman"/>
          <w:b/>
          <w:sz w:val="24"/>
          <w:szCs w:val="24"/>
        </w:rPr>
        <w:t xml:space="preserve">       </w:t>
      </w:r>
      <w:r w:rsidRPr="0044724F">
        <w:rPr>
          <w:rFonts w:ascii="Times New Roman" w:eastAsia="Calibri" w:hAnsi="Times New Roman" w:cs="Times New Roman"/>
          <w:b/>
          <w:sz w:val="24"/>
          <w:szCs w:val="24"/>
        </w:rPr>
        <w:t xml:space="preserve">    Signature</w:t>
      </w:r>
    </w:p>
    <w:p w14:paraId="0DBF903E" w14:textId="77777777" w:rsidR="00266F8A" w:rsidRPr="00AD1611" w:rsidRDefault="00266F8A" w:rsidP="00AD1611">
      <w:pPr>
        <w:jc w:val="center"/>
        <w:rPr>
          <w:rFonts w:ascii="Times New Roman" w:hAnsi="Times New Roman" w:cs="Times New Roman"/>
          <w:sz w:val="24"/>
          <w:szCs w:val="24"/>
        </w:rPr>
      </w:pPr>
    </w:p>
    <w:sectPr w:rsidR="00266F8A" w:rsidRPr="00AD16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15CED" w14:textId="77777777" w:rsidR="005C4110" w:rsidRDefault="005C4110" w:rsidP="00266F8A">
      <w:pPr>
        <w:spacing w:after="0" w:line="240" w:lineRule="auto"/>
      </w:pPr>
      <w:r>
        <w:separator/>
      </w:r>
    </w:p>
  </w:endnote>
  <w:endnote w:type="continuationSeparator" w:id="0">
    <w:p w14:paraId="6DCD1B91" w14:textId="77777777" w:rsidR="005C4110" w:rsidRDefault="005C4110" w:rsidP="0026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E968" w14:textId="77777777" w:rsidR="00C12F23" w:rsidRDefault="00C12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CD54" w14:textId="77777777" w:rsidR="00C12F23" w:rsidRDefault="00C12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EA86" w14:textId="77777777" w:rsidR="00C12F23" w:rsidRDefault="00C12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1621" w14:textId="77777777" w:rsidR="005C4110" w:rsidRDefault="005C4110" w:rsidP="00266F8A">
      <w:pPr>
        <w:spacing w:after="0" w:line="240" w:lineRule="auto"/>
      </w:pPr>
      <w:r>
        <w:separator/>
      </w:r>
    </w:p>
  </w:footnote>
  <w:footnote w:type="continuationSeparator" w:id="0">
    <w:p w14:paraId="1ACA65C7" w14:textId="77777777" w:rsidR="005C4110" w:rsidRDefault="005C4110" w:rsidP="00266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6BF5" w14:textId="5F0F28EE" w:rsidR="00C12F23" w:rsidRDefault="00000000">
    <w:pPr>
      <w:pStyle w:val="Header"/>
    </w:pPr>
    <w:r>
      <w:rPr>
        <w:noProof/>
      </w:rPr>
      <w:pict w14:anchorId="0EF4C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3389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C586" w14:textId="5EF59045" w:rsidR="00C12F23" w:rsidRDefault="00000000">
    <w:pPr>
      <w:pStyle w:val="Header"/>
    </w:pPr>
    <w:r>
      <w:rPr>
        <w:noProof/>
      </w:rPr>
      <w:pict w14:anchorId="34F61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3389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4020" w14:textId="4AF86D36" w:rsidR="00C12F23" w:rsidRDefault="00000000">
    <w:pPr>
      <w:pStyle w:val="Header"/>
    </w:pPr>
    <w:r>
      <w:rPr>
        <w:noProof/>
      </w:rPr>
      <w:pict w14:anchorId="747F1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33389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178F"/>
    <w:multiLevelType w:val="hybridMultilevel"/>
    <w:tmpl w:val="B4EE97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8D445E"/>
    <w:multiLevelType w:val="multilevel"/>
    <w:tmpl w:val="30B01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5862453">
    <w:abstractNumId w:val="0"/>
  </w:num>
  <w:num w:numId="2" w16cid:durableId="1976065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11"/>
    <w:rsid w:val="001745EE"/>
    <w:rsid w:val="001852D0"/>
    <w:rsid w:val="001B6E71"/>
    <w:rsid w:val="001F0A19"/>
    <w:rsid w:val="001F418D"/>
    <w:rsid w:val="00201551"/>
    <w:rsid w:val="002160D3"/>
    <w:rsid w:val="00245205"/>
    <w:rsid w:val="00266F8A"/>
    <w:rsid w:val="00267D95"/>
    <w:rsid w:val="002A4485"/>
    <w:rsid w:val="002F13FB"/>
    <w:rsid w:val="00363C16"/>
    <w:rsid w:val="003B7C09"/>
    <w:rsid w:val="003C2E96"/>
    <w:rsid w:val="003E4CC3"/>
    <w:rsid w:val="00437D64"/>
    <w:rsid w:val="0044724F"/>
    <w:rsid w:val="00483AED"/>
    <w:rsid w:val="005117A1"/>
    <w:rsid w:val="00554CEA"/>
    <w:rsid w:val="005675ED"/>
    <w:rsid w:val="005C4110"/>
    <w:rsid w:val="005E1D2D"/>
    <w:rsid w:val="005E7900"/>
    <w:rsid w:val="00676379"/>
    <w:rsid w:val="006C467A"/>
    <w:rsid w:val="00772D70"/>
    <w:rsid w:val="007B1AA1"/>
    <w:rsid w:val="007D38E9"/>
    <w:rsid w:val="00874DDE"/>
    <w:rsid w:val="00894615"/>
    <w:rsid w:val="00895B38"/>
    <w:rsid w:val="00901FE6"/>
    <w:rsid w:val="00927EF2"/>
    <w:rsid w:val="009406AD"/>
    <w:rsid w:val="00A14706"/>
    <w:rsid w:val="00A506A7"/>
    <w:rsid w:val="00A73524"/>
    <w:rsid w:val="00A97225"/>
    <w:rsid w:val="00A9729A"/>
    <w:rsid w:val="00AD1611"/>
    <w:rsid w:val="00B23E49"/>
    <w:rsid w:val="00B45576"/>
    <w:rsid w:val="00B53881"/>
    <w:rsid w:val="00B540DE"/>
    <w:rsid w:val="00B97F9D"/>
    <w:rsid w:val="00C065C4"/>
    <w:rsid w:val="00C12F23"/>
    <w:rsid w:val="00C170BD"/>
    <w:rsid w:val="00C52A6B"/>
    <w:rsid w:val="00CA23B0"/>
    <w:rsid w:val="00CC3B47"/>
    <w:rsid w:val="00D30390"/>
    <w:rsid w:val="00E0582F"/>
    <w:rsid w:val="00E16B5D"/>
    <w:rsid w:val="00EB0E90"/>
    <w:rsid w:val="00EF40CA"/>
    <w:rsid w:val="00F62A20"/>
    <w:rsid w:val="00F749DE"/>
    <w:rsid w:val="00FA1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8EB25"/>
  <w15:docId w15:val="{5F22F1B9-1D54-4766-96F3-359057C3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62A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F8A"/>
  </w:style>
  <w:style w:type="paragraph" w:styleId="Footer">
    <w:name w:val="footer"/>
    <w:basedOn w:val="Normal"/>
    <w:link w:val="FooterChar"/>
    <w:uiPriority w:val="99"/>
    <w:unhideWhenUsed/>
    <w:rsid w:val="00266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F8A"/>
  </w:style>
  <w:style w:type="table" w:styleId="TableGrid">
    <w:name w:val="Table Grid"/>
    <w:basedOn w:val="TableNormal"/>
    <w:uiPriority w:val="59"/>
    <w:rsid w:val="00266F8A"/>
    <w:pPr>
      <w:spacing w:after="0" w:line="240" w:lineRule="auto"/>
    </w:pPr>
    <w:rPr>
      <w:rFonts w:ascii="Calibri" w:eastAsia="Times New Roman" w:hAnsi="Times New Roman" w:cs="Times New Roman"/>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44724F"/>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5B38"/>
    <w:rPr>
      <w:color w:val="0000FF" w:themeColor="hyperlink"/>
      <w:u w:val="single"/>
    </w:rPr>
  </w:style>
  <w:style w:type="character" w:styleId="UnresolvedMention">
    <w:name w:val="Unresolved Mention"/>
    <w:basedOn w:val="DefaultParagraphFont"/>
    <w:uiPriority w:val="99"/>
    <w:semiHidden/>
    <w:unhideWhenUsed/>
    <w:rsid w:val="00895B38"/>
    <w:rPr>
      <w:color w:val="605E5C"/>
      <w:shd w:val="clear" w:color="auto" w:fill="E1DFDD"/>
    </w:rPr>
  </w:style>
  <w:style w:type="paragraph" w:styleId="ListParagraph">
    <w:name w:val="List Paragraph"/>
    <w:basedOn w:val="Normal"/>
    <w:uiPriority w:val="34"/>
    <w:qFormat/>
    <w:rsid w:val="005675ED"/>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62A2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30985">
      <w:bodyDiv w:val="1"/>
      <w:marLeft w:val="0"/>
      <w:marRight w:val="0"/>
      <w:marTop w:val="0"/>
      <w:marBottom w:val="0"/>
      <w:divBdr>
        <w:top w:val="none" w:sz="0" w:space="0" w:color="auto"/>
        <w:left w:val="none" w:sz="0" w:space="0" w:color="auto"/>
        <w:bottom w:val="none" w:sz="0" w:space="0" w:color="auto"/>
        <w:right w:val="none" w:sz="0" w:space="0" w:color="auto"/>
      </w:divBdr>
    </w:div>
    <w:div w:id="283466134">
      <w:bodyDiv w:val="1"/>
      <w:marLeft w:val="0"/>
      <w:marRight w:val="0"/>
      <w:marTop w:val="0"/>
      <w:marBottom w:val="0"/>
      <w:divBdr>
        <w:top w:val="none" w:sz="0" w:space="0" w:color="auto"/>
        <w:left w:val="none" w:sz="0" w:space="0" w:color="auto"/>
        <w:bottom w:val="none" w:sz="0" w:space="0" w:color="auto"/>
        <w:right w:val="none" w:sz="0" w:space="0" w:color="auto"/>
      </w:divBdr>
    </w:div>
    <w:div w:id="299456607">
      <w:bodyDiv w:val="1"/>
      <w:marLeft w:val="0"/>
      <w:marRight w:val="0"/>
      <w:marTop w:val="0"/>
      <w:marBottom w:val="0"/>
      <w:divBdr>
        <w:top w:val="none" w:sz="0" w:space="0" w:color="auto"/>
        <w:left w:val="none" w:sz="0" w:space="0" w:color="auto"/>
        <w:bottom w:val="none" w:sz="0" w:space="0" w:color="auto"/>
        <w:right w:val="none" w:sz="0" w:space="0" w:color="auto"/>
      </w:divBdr>
    </w:div>
    <w:div w:id="355160832">
      <w:bodyDiv w:val="1"/>
      <w:marLeft w:val="0"/>
      <w:marRight w:val="0"/>
      <w:marTop w:val="0"/>
      <w:marBottom w:val="0"/>
      <w:divBdr>
        <w:top w:val="none" w:sz="0" w:space="0" w:color="auto"/>
        <w:left w:val="none" w:sz="0" w:space="0" w:color="auto"/>
        <w:bottom w:val="none" w:sz="0" w:space="0" w:color="auto"/>
        <w:right w:val="none" w:sz="0" w:space="0" w:color="auto"/>
      </w:divBdr>
    </w:div>
    <w:div w:id="368385518">
      <w:bodyDiv w:val="1"/>
      <w:marLeft w:val="0"/>
      <w:marRight w:val="0"/>
      <w:marTop w:val="0"/>
      <w:marBottom w:val="0"/>
      <w:divBdr>
        <w:top w:val="none" w:sz="0" w:space="0" w:color="auto"/>
        <w:left w:val="none" w:sz="0" w:space="0" w:color="auto"/>
        <w:bottom w:val="none" w:sz="0" w:space="0" w:color="auto"/>
        <w:right w:val="none" w:sz="0" w:space="0" w:color="auto"/>
      </w:divBdr>
    </w:div>
    <w:div w:id="413625661">
      <w:bodyDiv w:val="1"/>
      <w:marLeft w:val="0"/>
      <w:marRight w:val="0"/>
      <w:marTop w:val="0"/>
      <w:marBottom w:val="0"/>
      <w:divBdr>
        <w:top w:val="none" w:sz="0" w:space="0" w:color="auto"/>
        <w:left w:val="none" w:sz="0" w:space="0" w:color="auto"/>
        <w:bottom w:val="none" w:sz="0" w:space="0" w:color="auto"/>
        <w:right w:val="none" w:sz="0" w:space="0" w:color="auto"/>
      </w:divBdr>
    </w:div>
    <w:div w:id="790855061">
      <w:bodyDiv w:val="1"/>
      <w:marLeft w:val="0"/>
      <w:marRight w:val="0"/>
      <w:marTop w:val="0"/>
      <w:marBottom w:val="0"/>
      <w:divBdr>
        <w:top w:val="none" w:sz="0" w:space="0" w:color="auto"/>
        <w:left w:val="none" w:sz="0" w:space="0" w:color="auto"/>
        <w:bottom w:val="none" w:sz="0" w:space="0" w:color="auto"/>
        <w:right w:val="none" w:sz="0" w:space="0" w:color="auto"/>
      </w:divBdr>
    </w:div>
    <w:div w:id="1073233387">
      <w:bodyDiv w:val="1"/>
      <w:marLeft w:val="0"/>
      <w:marRight w:val="0"/>
      <w:marTop w:val="0"/>
      <w:marBottom w:val="0"/>
      <w:divBdr>
        <w:top w:val="none" w:sz="0" w:space="0" w:color="auto"/>
        <w:left w:val="none" w:sz="0" w:space="0" w:color="auto"/>
        <w:bottom w:val="none" w:sz="0" w:space="0" w:color="auto"/>
        <w:right w:val="none" w:sz="0" w:space="0" w:color="auto"/>
      </w:divBdr>
    </w:div>
    <w:div w:id="1218665067">
      <w:bodyDiv w:val="1"/>
      <w:marLeft w:val="0"/>
      <w:marRight w:val="0"/>
      <w:marTop w:val="0"/>
      <w:marBottom w:val="0"/>
      <w:divBdr>
        <w:top w:val="none" w:sz="0" w:space="0" w:color="auto"/>
        <w:left w:val="none" w:sz="0" w:space="0" w:color="auto"/>
        <w:bottom w:val="none" w:sz="0" w:space="0" w:color="auto"/>
        <w:right w:val="none" w:sz="0" w:space="0" w:color="auto"/>
      </w:divBdr>
    </w:div>
    <w:div w:id="1257325777">
      <w:bodyDiv w:val="1"/>
      <w:marLeft w:val="0"/>
      <w:marRight w:val="0"/>
      <w:marTop w:val="0"/>
      <w:marBottom w:val="0"/>
      <w:divBdr>
        <w:top w:val="none" w:sz="0" w:space="0" w:color="auto"/>
        <w:left w:val="none" w:sz="0" w:space="0" w:color="auto"/>
        <w:bottom w:val="none" w:sz="0" w:space="0" w:color="auto"/>
        <w:right w:val="none" w:sz="0" w:space="0" w:color="auto"/>
      </w:divBdr>
    </w:div>
    <w:div w:id="1326126398">
      <w:bodyDiv w:val="1"/>
      <w:marLeft w:val="0"/>
      <w:marRight w:val="0"/>
      <w:marTop w:val="0"/>
      <w:marBottom w:val="0"/>
      <w:divBdr>
        <w:top w:val="none" w:sz="0" w:space="0" w:color="auto"/>
        <w:left w:val="none" w:sz="0" w:space="0" w:color="auto"/>
        <w:bottom w:val="none" w:sz="0" w:space="0" w:color="auto"/>
        <w:right w:val="none" w:sz="0" w:space="0" w:color="auto"/>
      </w:divBdr>
    </w:div>
    <w:div w:id="1373798091">
      <w:bodyDiv w:val="1"/>
      <w:marLeft w:val="0"/>
      <w:marRight w:val="0"/>
      <w:marTop w:val="0"/>
      <w:marBottom w:val="0"/>
      <w:divBdr>
        <w:top w:val="none" w:sz="0" w:space="0" w:color="auto"/>
        <w:left w:val="none" w:sz="0" w:space="0" w:color="auto"/>
        <w:bottom w:val="none" w:sz="0" w:space="0" w:color="auto"/>
        <w:right w:val="none" w:sz="0" w:space="0" w:color="auto"/>
      </w:divBdr>
    </w:div>
    <w:div w:id="1695158194">
      <w:bodyDiv w:val="1"/>
      <w:marLeft w:val="0"/>
      <w:marRight w:val="0"/>
      <w:marTop w:val="0"/>
      <w:marBottom w:val="0"/>
      <w:divBdr>
        <w:top w:val="none" w:sz="0" w:space="0" w:color="auto"/>
        <w:left w:val="none" w:sz="0" w:space="0" w:color="auto"/>
        <w:bottom w:val="none" w:sz="0" w:space="0" w:color="auto"/>
        <w:right w:val="none" w:sz="0" w:space="0" w:color="auto"/>
      </w:divBdr>
    </w:div>
    <w:div w:id="1859007934">
      <w:bodyDiv w:val="1"/>
      <w:marLeft w:val="0"/>
      <w:marRight w:val="0"/>
      <w:marTop w:val="0"/>
      <w:marBottom w:val="0"/>
      <w:divBdr>
        <w:top w:val="none" w:sz="0" w:space="0" w:color="auto"/>
        <w:left w:val="none" w:sz="0" w:space="0" w:color="auto"/>
        <w:bottom w:val="none" w:sz="0" w:space="0" w:color="auto"/>
        <w:right w:val="none" w:sz="0" w:space="0" w:color="auto"/>
      </w:divBdr>
    </w:div>
    <w:div w:id="2032954290">
      <w:bodyDiv w:val="1"/>
      <w:marLeft w:val="0"/>
      <w:marRight w:val="0"/>
      <w:marTop w:val="0"/>
      <w:marBottom w:val="0"/>
      <w:divBdr>
        <w:top w:val="none" w:sz="0" w:space="0" w:color="auto"/>
        <w:left w:val="none" w:sz="0" w:space="0" w:color="auto"/>
        <w:bottom w:val="none" w:sz="0" w:space="0" w:color="auto"/>
        <w:right w:val="none" w:sz="0" w:space="0" w:color="auto"/>
      </w:divBdr>
    </w:div>
    <w:div w:id="2096971737">
      <w:bodyDiv w:val="1"/>
      <w:marLeft w:val="0"/>
      <w:marRight w:val="0"/>
      <w:marTop w:val="0"/>
      <w:marBottom w:val="0"/>
      <w:divBdr>
        <w:top w:val="none" w:sz="0" w:space="0" w:color="auto"/>
        <w:left w:val="none" w:sz="0" w:space="0" w:color="auto"/>
        <w:bottom w:val="none" w:sz="0" w:space="0" w:color="auto"/>
        <w:right w:val="none" w:sz="0" w:space="0" w:color="auto"/>
      </w:divBdr>
    </w:div>
    <w:div w:id="21030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361611556310262"/>
          <c:y val="0.12383009359251258"/>
          <c:w val="0.88638388443689742"/>
          <c:h val="0.40181204401285692"/>
        </c:manualLayout>
      </c:layout>
      <c:bar3DChart>
        <c:barDir val="col"/>
        <c:grouping val="percentStacked"/>
        <c:varyColors val="0"/>
        <c:ser>
          <c:idx val="0"/>
          <c:order val="0"/>
          <c:tx>
            <c:strRef>
              <c:f>Sheet1!$A$8</c:f>
              <c:strCache>
                <c:ptCount val="1"/>
                <c:pt idx="0">
                  <c:v>CD (P = .05)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Sheet1!$B$1:$E$7</c:f>
              <c:multiLvlStrCache>
                <c:ptCount val="4"/>
                <c:lvl>
                  <c:pt idx="0">
                    <c:v>7.17a</c:v>
                  </c:pt>
                  <c:pt idx="1">
                    <c:v>7.67b</c:v>
                  </c:pt>
                  <c:pt idx="2">
                    <c:v>7.09b</c:v>
                  </c:pt>
                  <c:pt idx="3">
                    <c:v>7.90b</c:v>
                  </c:pt>
                </c:lvl>
                <c:lvl>
                  <c:pt idx="0">
                    <c:v>8.80a</c:v>
                  </c:pt>
                  <c:pt idx="1">
                    <c:v>8.40a</c:v>
                  </c:pt>
                  <c:pt idx="2">
                    <c:v>8.28a</c:v>
                  </c:pt>
                  <c:pt idx="3">
                    <c:v>8.27a</c:v>
                  </c:pt>
                </c:lvl>
                <c:lvl>
                  <c:pt idx="0">
                    <c:v>8.37a</c:v>
                  </c:pt>
                  <c:pt idx="1">
                    <c:v>8.30a</c:v>
                  </c:pt>
                  <c:pt idx="2">
                    <c:v>8.31a</c:v>
                  </c:pt>
                  <c:pt idx="3">
                    <c:v>8.31a</c:v>
                  </c:pt>
                </c:lvl>
                <c:lvl>
                  <c:pt idx="0">
                    <c:v>8.33a</c:v>
                  </c:pt>
                  <c:pt idx="1">
                    <c:v>8.30a</c:v>
                  </c:pt>
                  <c:pt idx="2">
                    <c:v>8.32a</c:v>
                  </c:pt>
                  <c:pt idx="3">
                    <c:v>8.33a</c:v>
                  </c:pt>
                </c:lvl>
                <c:lvl>
                  <c:pt idx="0">
                    <c:v>Scores on 9-point hedonic scale</c:v>
                  </c:pt>
                </c:lvl>
                <c:lvl>
                  <c:pt idx="0">
                    <c:v>Colour</c:v>
                  </c:pt>
                  <c:pt idx="1">
                    <c:v>Body</c:v>
                  </c:pt>
                  <c:pt idx="3">
                    <c:v>Overall</c:v>
                  </c:pt>
                </c:lvl>
                <c:lvl>
                  <c:pt idx="0">
                    <c:v>Apperance &amp;</c:v>
                  </c:pt>
                  <c:pt idx="1">
                    <c:v>Texture&amp;</c:v>
                  </c:pt>
                  <c:pt idx="2">
                    <c:v>Flavour</c:v>
                  </c:pt>
                  <c:pt idx="3">
                    <c:v>Acceptability</c:v>
                  </c:pt>
                </c:lvl>
              </c:multiLvlStrCache>
            </c:multiLvlStrRef>
          </c:cat>
          <c:val>
            <c:numRef>
              <c:f>Sheet1!$B$8:$E$8</c:f>
              <c:numCache>
                <c:formatCode>General</c:formatCode>
                <c:ptCount val="4"/>
                <c:pt idx="0">
                  <c:v>0.25</c:v>
                </c:pt>
                <c:pt idx="1">
                  <c:v>0.35</c:v>
                </c:pt>
                <c:pt idx="2">
                  <c:v>0.27</c:v>
                </c:pt>
                <c:pt idx="3">
                  <c:v>0.3</c:v>
                </c:pt>
              </c:numCache>
            </c:numRef>
          </c:val>
          <c:extLst>
            <c:ext xmlns:c16="http://schemas.microsoft.com/office/drawing/2014/chart" uri="{C3380CC4-5D6E-409C-BE32-E72D297353CC}">
              <c16:uniqueId val="{00000000-EA1F-4EAF-BC91-31E5807B37E7}"/>
            </c:ext>
          </c:extLst>
        </c:ser>
        <c:dLbls>
          <c:showLegendKey val="0"/>
          <c:showVal val="1"/>
          <c:showCatName val="0"/>
          <c:showSerName val="0"/>
          <c:showPercent val="0"/>
          <c:showBubbleSize val="0"/>
        </c:dLbls>
        <c:gapWidth val="150"/>
        <c:shape val="box"/>
        <c:axId val="460989104"/>
        <c:axId val="460982264"/>
        <c:axId val="0"/>
      </c:bar3DChart>
      <c:catAx>
        <c:axId val="460989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0982264"/>
        <c:crosses val="autoZero"/>
        <c:auto val="1"/>
        <c:lblAlgn val="ctr"/>
        <c:lblOffset val="100"/>
        <c:noMultiLvlLbl val="0"/>
      </c:catAx>
      <c:valAx>
        <c:axId val="4609822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0989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2591</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Vaishnavi D</cp:lastModifiedBy>
  <cp:revision>2</cp:revision>
  <dcterms:created xsi:type="dcterms:W3CDTF">2025-02-05T09:25:00Z</dcterms:created>
  <dcterms:modified xsi:type="dcterms:W3CDTF">2025-02-05T09:25:00Z</dcterms:modified>
</cp:coreProperties>
</file>