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51A24" w14:textId="77777777" w:rsidR="00870974" w:rsidRPr="00870974" w:rsidRDefault="00870974" w:rsidP="00870974">
      <w:pPr>
        <w:spacing w:after="0" w:line="480" w:lineRule="auto"/>
        <w:ind w:right="26"/>
        <w:jc w:val="both"/>
        <w:rPr>
          <w:rFonts w:ascii="Times New Roman" w:hAnsi="Times New Roman" w:cs="Times New Roman"/>
          <w:b/>
          <w:bCs/>
          <w:i/>
          <w:iCs/>
          <w:sz w:val="24"/>
          <w:szCs w:val="24"/>
          <w:u w:val="single"/>
        </w:rPr>
      </w:pPr>
      <w:r w:rsidRPr="00870974">
        <w:rPr>
          <w:rFonts w:ascii="Times New Roman" w:hAnsi="Times New Roman" w:cs="Times New Roman"/>
          <w:b/>
          <w:bCs/>
          <w:i/>
          <w:iCs/>
          <w:sz w:val="24"/>
          <w:szCs w:val="24"/>
          <w:u w:val="single"/>
        </w:rPr>
        <w:t>Original Research Article</w:t>
      </w:r>
    </w:p>
    <w:p w14:paraId="3C94F38B" w14:textId="1608BB62" w:rsidR="0076717C" w:rsidRDefault="003A5697" w:rsidP="00DC213E">
      <w:pPr>
        <w:spacing w:after="0" w:line="480" w:lineRule="auto"/>
        <w:ind w:right="26"/>
        <w:jc w:val="both"/>
        <w:rPr>
          <w:rFonts w:ascii="Times New Roman" w:hAnsi="Times New Roman" w:cs="Times New Roman"/>
          <w:b/>
          <w:bCs/>
          <w:sz w:val="24"/>
          <w:szCs w:val="24"/>
        </w:rPr>
      </w:pPr>
      <w:r w:rsidRPr="00441657">
        <w:rPr>
          <w:rFonts w:ascii="Times New Roman" w:hAnsi="Times New Roman" w:cs="Times New Roman"/>
          <w:b/>
          <w:bCs/>
          <w:sz w:val="24"/>
          <w:szCs w:val="24"/>
          <w:highlight w:val="yellow"/>
        </w:rPr>
        <w:t xml:space="preserve">FINITE ELEMENT STRESS-BASED </w:t>
      </w:r>
      <w:r w:rsidR="00282258" w:rsidRPr="00441657">
        <w:rPr>
          <w:rFonts w:ascii="Times New Roman" w:hAnsi="Times New Roman" w:cs="Times New Roman"/>
          <w:b/>
          <w:bCs/>
          <w:sz w:val="24"/>
          <w:szCs w:val="24"/>
          <w:highlight w:val="yellow"/>
        </w:rPr>
        <w:t>STABILITY</w:t>
      </w:r>
      <w:r w:rsidR="004810F9" w:rsidRPr="00441657">
        <w:rPr>
          <w:rFonts w:ascii="Times New Roman" w:hAnsi="Times New Roman" w:cs="Times New Roman"/>
          <w:b/>
          <w:bCs/>
          <w:sz w:val="24"/>
          <w:szCs w:val="24"/>
          <w:highlight w:val="yellow"/>
        </w:rPr>
        <w:t xml:space="preserve"> ANALYSIS OF DIAPHRAGM WALLS</w:t>
      </w:r>
      <w:r w:rsidR="00AB308D" w:rsidRPr="00441657">
        <w:rPr>
          <w:rFonts w:ascii="Times New Roman" w:hAnsi="Times New Roman" w:cs="Times New Roman"/>
          <w:b/>
          <w:bCs/>
          <w:sz w:val="24"/>
          <w:szCs w:val="24"/>
          <w:highlight w:val="yellow"/>
        </w:rPr>
        <w:t xml:space="preserve"> </w:t>
      </w:r>
      <w:r w:rsidR="00161991" w:rsidRPr="00441657">
        <w:rPr>
          <w:rFonts w:ascii="Times New Roman" w:hAnsi="Times New Roman" w:cs="Times New Roman"/>
          <w:b/>
          <w:bCs/>
          <w:sz w:val="24"/>
          <w:szCs w:val="24"/>
          <w:highlight w:val="yellow"/>
        </w:rPr>
        <w:t xml:space="preserve">FOR COASTAL PROTECTION </w:t>
      </w:r>
      <w:r w:rsidRPr="00441657">
        <w:rPr>
          <w:rFonts w:ascii="Times New Roman" w:hAnsi="Times New Roman" w:cs="Times New Roman"/>
          <w:b/>
          <w:bCs/>
          <w:sz w:val="24"/>
          <w:szCs w:val="24"/>
          <w:highlight w:val="yellow"/>
        </w:rPr>
        <w:t>AT ONNE, RIVERS STATE</w:t>
      </w:r>
      <w:r w:rsidR="00161991" w:rsidRPr="00441657">
        <w:rPr>
          <w:rFonts w:ascii="Times New Roman" w:hAnsi="Times New Roman" w:cs="Times New Roman"/>
          <w:b/>
          <w:bCs/>
          <w:sz w:val="24"/>
          <w:szCs w:val="24"/>
          <w:highlight w:val="yellow"/>
        </w:rPr>
        <w:t xml:space="preserve"> IN</w:t>
      </w:r>
      <w:r w:rsidR="004810F9" w:rsidRPr="00441657">
        <w:rPr>
          <w:rFonts w:ascii="Times New Roman" w:hAnsi="Times New Roman" w:cs="Times New Roman"/>
          <w:b/>
          <w:bCs/>
          <w:sz w:val="24"/>
          <w:szCs w:val="24"/>
          <w:highlight w:val="yellow"/>
        </w:rPr>
        <w:t xml:space="preserve"> THE NIGER </w:t>
      </w:r>
      <w:r w:rsidRPr="00441657">
        <w:rPr>
          <w:rFonts w:ascii="Times New Roman" w:hAnsi="Times New Roman" w:cs="Times New Roman"/>
          <w:b/>
          <w:bCs/>
          <w:sz w:val="24"/>
          <w:szCs w:val="24"/>
          <w:highlight w:val="yellow"/>
        </w:rPr>
        <w:t>DELTA.</w:t>
      </w:r>
      <w:r w:rsidR="0076717C" w:rsidRPr="0066407E">
        <w:rPr>
          <w:rFonts w:ascii="Times New Roman" w:hAnsi="Times New Roman" w:cs="Times New Roman"/>
          <w:b/>
          <w:bCs/>
          <w:sz w:val="24"/>
          <w:szCs w:val="24"/>
        </w:rPr>
        <w:t xml:space="preserve"> </w:t>
      </w:r>
    </w:p>
    <w:p w14:paraId="11271109" w14:textId="77777777" w:rsidR="00E65BAF" w:rsidRDefault="00E65BAF" w:rsidP="00285F5C">
      <w:pPr>
        <w:spacing w:line="480" w:lineRule="auto"/>
        <w:ind w:right="26"/>
        <w:rPr>
          <w:rFonts w:ascii="Times New Roman" w:hAnsi="Times New Roman" w:cs="Times New Roman"/>
          <w:b/>
          <w:sz w:val="24"/>
          <w:szCs w:val="24"/>
        </w:rPr>
      </w:pPr>
      <w:bookmarkStart w:id="0" w:name="_Hlk173933030"/>
    </w:p>
    <w:p w14:paraId="79D92728" w14:textId="557C005F" w:rsidR="0076717C" w:rsidRPr="0066407E" w:rsidRDefault="0076717C" w:rsidP="00285F5C">
      <w:pPr>
        <w:spacing w:line="480" w:lineRule="auto"/>
        <w:ind w:right="26"/>
        <w:rPr>
          <w:rFonts w:ascii="Times New Roman" w:hAnsi="Times New Roman" w:cs="Times New Roman"/>
          <w:b/>
          <w:bCs/>
          <w:sz w:val="24"/>
          <w:szCs w:val="24"/>
        </w:rPr>
      </w:pPr>
      <w:r w:rsidRPr="0066407E">
        <w:rPr>
          <w:rFonts w:ascii="Times New Roman" w:hAnsi="Times New Roman" w:cs="Times New Roman"/>
          <w:b/>
          <w:sz w:val="24"/>
          <w:szCs w:val="24"/>
        </w:rPr>
        <w:t>ABSTRACT</w:t>
      </w:r>
    </w:p>
    <w:bookmarkEnd w:id="0"/>
    <w:p w14:paraId="1AC03473" w14:textId="2FE978C0" w:rsidR="0094751B" w:rsidRDefault="0019146E" w:rsidP="000465CE">
      <w:pPr>
        <w:spacing w:line="240" w:lineRule="auto"/>
        <w:ind w:right="26"/>
        <w:jc w:val="both"/>
        <w:rPr>
          <w:rFonts w:ascii="Times New Roman" w:hAnsi="Times New Roman" w:cs="Times New Roman"/>
          <w:sz w:val="24"/>
          <w:szCs w:val="24"/>
        </w:rPr>
      </w:pPr>
      <w:r w:rsidRPr="0019146E">
        <w:rPr>
          <w:sz w:val="24"/>
          <w:szCs w:val="24"/>
          <w:highlight w:val="yellow"/>
        </w:rPr>
        <w:t xml:space="preserve">The aim of the research is to model the stability of diaphragm walls subjected to seepage and sediment transport using finite element method for different soil conditions in the Niger Delta. </w:t>
      </w:r>
      <w:r w:rsidR="00C136E4" w:rsidRPr="00C136E4">
        <w:rPr>
          <w:sz w:val="24"/>
          <w:szCs w:val="24"/>
          <w:highlight w:val="yellow"/>
        </w:rPr>
        <w:t>Most coastal structures are supported by deep foundations and diaphragm walls for coastal protections or serving as quay walls.</w:t>
      </w:r>
      <w:r w:rsidR="00C136E4" w:rsidRPr="00C136E4">
        <w:rPr>
          <w:rFonts w:ascii="Times New Roman" w:hAnsi="Times New Roman" w:cs="Times New Roman"/>
          <w:sz w:val="24"/>
          <w:szCs w:val="24"/>
          <w:highlight w:val="yellow"/>
        </w:rPr>
        <w:t xml:space="preserve"> Diaphragm walls serve the dual purpose of coastal protection and berthing of vessels. Transient seepage/sediment transport (flow boundary conditions) and stress-deformations (stress boundary conditions) are the major controlling factors influencing the stability of diaphragm walls in coastal protection works.</w:t>
      </w:r>
      <w:r w:rsidR="00C136E4">
        <w:rPr>
          <w:sz w:val="24"/>
          <w:szCs w:val="24"/>
        </w:rPr>
        <w:t xml:space="preserve"> </w:t>
      </w:r>
      <w:r w:rsidR="00C7611A" w:rsidRPr="0066407E">
        <w:rPr>
          <w:rFonts w:ascii="Times New Roman" w:hAnsi="Times New Roman" w:cs="Times New Roman"/>
          <w:sz w:val="24"/>
          <w:szCs w:val="24"/>
        </w:rPr>
        <w:t>In this</w:t>
      </w:r>
      <w:r w:rsidR="00553F39" w:rsidRPr="0066407E">
        <w:rPr>
          <w:rFonts w:ascii="Times New Roman" w:hAnsi="Times New Roman" w:cs="Times New Roman"/>
          <w:sz w:val="24"/>
          <w:szCs w:val="24"/>
        </w:rPr>
        <w:t xml:space="preserve"> study</w:t>
      </w:r>
      <w:r w:rsidR="00C7611A" w:rsidRPr="0066407E">
        <w:rPr>
          <w:rFonts w:ascii="Times New Roman" w:hAnsi="Times New Roman" w:cs="Times New Roman"/>
          <w:sz w:val="24"/>
          <w:szCs w:val="24"/>
        </w:rPr>
        <w:t xml:space="preserve">, a </w:t>
      </w:r>
      <w:r w:rsidR="003A5697">
        <w:rPr>
          <w:rFonts w:ascii="Times New Roman" w:hAnsi="Times New Roman" w:cs="Times New Roman"/>
          <w:sz w:val="24"/>
          <w:szCs w:val="24"/>
        </w:rPr>
        <w:t>two-dimensional</w:t>
      </w:r>
      <w:r w:rsidR="00C7611A" w:rsidRPr="0066407E">
        <w:rPr>
          <w:rFonts w:ascii="Times New Roman" w:hAnsi="Times New Roman" w:cs="Times New Roman"/>
          <w:sz w:val="24"/>
          <w:szCs w:val="24"/>
        </w:rPr>
        <w:t xml:space="preserve"> </w:t>
      </w:r>
      <w:r w:rsidR="004810F9" w:rsidRPr="0066407E">
        <w:rPr>
          <w:rFonts w:ascii="Times New Roman" w:hAnsi="Times New Roman" w:cs="Times New Roman"/>
          <w:sz w:val="24"/>
          <w:szCs w:val="24"/>
        </w:rPr>
        <w:t xml:space="preserve">uncoupled </w:t>
      </w:r>
      <w:r w:rsidR="00C7611A" w:rsidRPr="0066407E">
        <w:rPr>
          <w:rFonts w:ascii="Times New Roman" w:hAnsi="Times New Roman" w:cs="Times New Roman"/>
          <w:sz w:val="24"/>
          <w:szCs w:val="24"/>
        </w:rPr>
        <w:t xml:space="preserve">transient seepage and </w:t>
      </w:r>
      <w:r w:rsidR="00C136E4">
        <w:rPr>
          <w:rFonts w:ascii="Times New Roman" w:hAnsi="Times New Roman" w:cs="Times New Roman"/>
          <w:sz w:val="24"/>
          <w:szCs w:val="24"/>
        </w:rPr>
        <w:t>stress-</w:t>
      </w:r>
      <w:r w:rsidR="004810F9" w:rsidRPr="0066407E">
        <w:rPr>
          <w:rFonts w:ascii="Times New Roman" w:hAnsi="Times New Roman" w:cs="Times New Roman"/>
          <w:sz w:val="24"/>
          <w:szCs w:val="24"/>
        </w:rPr>
        <w:t xml:space="preserve"> deformation</w:t>
      </w:r>
      <w:r w:rsidR="00C7611A" w:rsidRPr="0066407E">
        <w:rPr>
          <w:rFonts w:ascii="Times New Roman" w:hAnsi="Times New Roman" w:cs="Times New Roman"/>
          <w:sz w:val="24"/>
          <w:szCs w:val="24"/>
        </w:rPr>
        <w:t xml:space="preserve"> analyses </w:t>
      </w:r>
      <w:r w:rsidR="009604EE" w:rsidRPr="0066407E">
        <w:rPr>
          <w:rFonts w:ascii="Times New Roman" w:hAnsi="Times New Roman" w:cs="Times New Roman"/>
          <w:sz w:val="24"/>
          <w:szCs w:val="24"/>
        </w:rPr>
        <w:t>were</w:t>
      </w:r>
      <w:r w:rsidR="00C7611A" w:rsidRPr="0066407E">
        <w:rPr>
          <w:rFonts w:ascii="Times New Roman" w:hAnsi="Times New Roman" w:cs="Times New Roman"/>
          <w:sz w:val="24"/>
          <w:szCs w:val="24"/>
        </w:rPr>
        <w:t xml:space="preserve"> </w:t>
      </w:r>
      <w:r w:rsidR="00AB308D" w:rsidRPr="0066407E">
        <w:rPr>
          <w:rFonts w:ascii="Times New Roman" w:hAnsi="Times New Roman" w:cs="Times New Roman"/>
          <w:sz w:val="24"/>
          <w:szCs w:val="24"/>
        </w:rPr>
        <w:t xml:space="preserve">carried out to determine the </w:t>
      </w:r>
      <w:r w:rsidR="00282258" w:rsidRPr="0066407E">
        <w:rPr>
          <w:rFonts w:ascii="Times New Roman" w:hAnsi="Times New Roman" w:cs="Times New Roman"/>
          <w:sz w:val="24"/>
          <w:szCs w:val="24"/>
        </w:rPr>
        <w:t>stability</w:t>
      </w:r>
      <w:r w:rsidR="00AB308D" w:rsidRPr="0066407E">
        <w:rPr>
          <w:rFonts w:ascii="Times New Roman" w:hAnsi="Times New Roman" w:cs="Times New Roman"/>
          <w:sz w:val="24"/>
          <w:szCs w:val="24"/>
        </w:rPr>
        <w:t xml:space="preserve"> of the diaphragm wall in different</w:t>
      </w:r>
      <w:r w:rsidR="00C7611A" w:rsidRPr="0066407E">
        <w:rPr>
          <w:rFonts w:ascii="Times New Roman" w:hAnsi="Times New Roman" w:cs="Times New Roman"/>
          <w:sz w:val="24"/>
          <w:szCs w:val="24"/>
        </w:rPr>
        <w:t xml:space="preserve"> </w:t>
      </w:r>
      <w:r w:rsidR="00AB308D" w:rsidRPr="0066407E">
        <w:rPr>
          <w:rFonts w:ascii="Times New Roman" w:hAnsi="Times New Roman" w:cs="Times New Roman"/>
          <w:sz w:val="24"/>
          <w:szCs w:val="24"/>
        </w:rPr>
        <w:t xml:space="preserve">soil stratigraphy in </w:t>
      </w:r>
      <w:r w:rsidR="00C136E4" w:rsidRPr="00C136E4">
        <w:rPr>
          <w:rFonts w:ascii="Times New Roman" w:hAnsi="Times New Roman" w:cs="Times New Roman"/>
          <w:sz w:val="24"/>
          <w:szCs w:val="24"/>
          <w:highlight w:val="yellow"/>
        </w:rPr>
        <w:t xml:space="preserve">Onne, </w:t>
      </w:r>
      <w:r w:rsidR="00AB308D" w:rsidRPr="00C136E4">
        <w:rPr>
          <w:rFonts w:ascii="Times New Roman" w:hAnsi="Times New Roman" w:cs="Times New Roman"/>
          <w:sz w:val="24"/>
          <w:szCs w:val="24"/>
          <w:highlight w:val="yellow"/>
        </w:rPr>
        <w:t>Niger Delta</w:t>
      </w:r>
      <w:r w:rsidR="00C136E4" w:rsidRPr="00C136E4">
        <w:rPr>
          <w:rFonts w:ascii="Times New Roman" w:hAnsi="Times New Roman" w:cs="Times New Roman"/>
          <w:sz w:val="24"/>
          <w:szCs w:val="24"/>
          <w:highlight w:val="yellow"/>
        </w:rPr>
        <w:t xml:space="preserve"> region</w:t>
      </w:r>
      <w:r w:rsidR="00AB308D" w:rsidRPr="0066407E">
        <w:rPr>
          <w:rFonts w:ascii="Times New Roman" w:hAnsi="Times New Roman" w:cs="Times New Roman"/>
          <w:sz w:val="24"/>
          <w:szCs w:val="24"/>
        </w:rPr>
        <w:t xml:space="preserve"> </w:t>
      </w:r>
      <w:r w:rsidR="00C7611A" w:rsidRPr="0066407E">
        <w:rPr>
          <w:rFonts w:ascii="Times New Roman" w:hAnsi="Times New Roman" w:cs="Times New Roman"/>
          <w:sz w:val="24"/>
          <w:szCs w:val="24"/>
        </w:rPr>
        <w:t>using the finite</w:t>
      </w:r>
      <w:r w:rsidR="00282258" w:rsidRPr="0066407E">
        <w:rPr>
          <w:rFonts w:ascii="Times New Roman" w:hAnsi="Times New Roman" w:cs="Times New Roman"/>
          <w:sz w:val="24"/>
          <w:szCs w:val="24"/>
        </w:rPr>
        <w:t xml:space="preserve"> </w:t>
      </w:r>
      <w:r w:rsidR="00C7611A" w:rsidRPr="0066407E">
        <w:rPr>
          <w:rFonts w:ascii="Times New Roman" w:hAnsi="Times New Roman" w:cs="Times New Roman"/>
          <w:sz w:val="24"/>
          <w:szCs w:val="24"/>
        </w:rPr>
        <w:t>element</w:t>
      </w:r>
      <w:r w:rsidR="00282258" w:rsidRPr="0066407E">
        <w:rPr>
          <w:rFonts w:ascii="Times New Roman" w:hAnsi="Times New Roman" w:cs="Times New Roman"/>
          <w:sz w:val="24"/>
          <w:szCs w:val="24"/>
        </w:rPr>
        <w:t xml:space="preserve"> stress-based</w:t>
      </w:r>
      <w:r w:rsidR="00C7611A" w:rsidRPr="0066407E">
        <w:rPr>
          <w:rFonts w:ascii="Times New Roman" w:hAnsi="Times New Roman" w:cs="Times New Roman"/>
          <w:sz w:val="24"/>
          <w:szCs w:val="24"/>
        </w:rPr>
        <w:t xml:space="preserve"> method.</w:t>
      </w:r>
      <w:r w:rsidR="00BB113F" w:rsidRPr="0066407E">
        <w:rPr>
          <w:rFonts w:ascii="Times New Roman" w:hAnsi="Times New Roman" w:cs="Times New Roman"/>
          <w:sz w:val="24"/>
          <w:szCs w:val="24"/>
        </w:rPr>
        <w:t xml:space="preserve"> </w:t>
      </w:r>
      <w:r w:rsidR="0066407E" w:rsidRPr="0066407E">
        <w:rPr>
          <w:rFonts w:ascii="Times New Roman" w:hAnsi="Times New Roman" w:cs="Times New Roman"/>
          <w:sz w:val="24"/>
          <w:szCs w:val="24"/>
        </w:rPr>
        <w:t>The finite element solutions are based on the Galerkin’s weighted residual method and the use of Lagrange isoparametric triangular or quadrilateral elements</w:t>
      </w:r>
      <w:r w:rsidR="00C7611A" w:rsidRPr="0066407E">
        <w:rPr>
          <w:rFonts w:ascii="Times New Roman" w:hAnsi="Times New Roman" w:cs="Times New Roman"/>
          <w:sz w:val="24"/>
          <w:szCs w:val="24"/>
        </w:rPr>
        <w:t xml:space="preserve"> </w:t>
      </w:r>
      <w:r w:rsidR="000427EE" w:rsidRPr="000427EE">
        <w:rPr>
          <w:rFonts w:ascii="Times New Roman" w:hAnsi="Times New Roman" w:cs="Times New Roman"/>
          <w:sz w:val="24"/>
          <w:szCs w:val="24"/>
          <w:highlight w:val="yellow"/>
        </w:rPr>
        <w:t>r</w:t>
      </w:r>
      <w:r w:rsidR="00DE5874" w:rsidRPr="0066407E">
        <w:rPr>
          <w:rFonts w:ascii="Times New Roman" w:hAnsi="Times New Roman" w:cs="Times New Roman"/>
          <w:sz w:val="24"/>
          <w:szCs w:val="24"/>
        </w:rPr>
        <w:t>epresentative soil stratigraphy</w:t>
      </w:r>
      <w:r w:rsidR="007E0A6B" w:rsidRPr="0066407E">
        <w:rPr>
          <w:rFonts w:ascii="Times New Roman" w:hAnsi="Times New Roman" w:cs="Times New Roman"/>
          <w:sz w:val="24"/>
          <w:szCs w:val="24"/>
        </w:rPr>
        <w:t xml:space="preserve"> along the coastline of </w:t>
      </w:r>
      <w:r w:rsidR="00C136E4">
        <w:rPr>
          <w:rFonts w:ascii="Times New Roman" w:hAnsi="Times New Roman" w:cs="Times New Roman"/>
          <w:sz w:val="24"/>
          <w:szCs w:val="24"/>
        </w:rPr>
        <w:t xml:space="preserve">Onne in </w:t>
      </w:r>
      <w:r w:rsidR="00C7611A" w:rsidRPr="0066407E">
        <w:rPr>
          <w:rFonts w:ascii="Times New Roman" w:hAnsi="Times New Roman" w:cs="Times New Roman"/>
          <w:sz w:val="24"/>
          <w:szCs w:val="24"/>
        </w:rPr>
        <w:t xml:space="preserve">the Niger Delta region </w:t>
      </w:r>
      <w:r w:rsidR="00197C4C" w:rsidRPr="0066407E">
        <w:rPr>
          <w:rFonts w:ascii="Times New Roman" w:hAnsi="Times New Roman" w:cs="Times New Roman"/>
          <w:sz w:val="24"/>
          <w:szCs w:val="24"/>
        </w:rPr>
        <w:t xml:space="preserve">were </w:t>
      </w:r>
      <w:r w:rsidR="00DE5874" w:rsidRPr="0066407E">
        <w:rPr>
          <w:rFonts w:ascii="Times New Roman" w:hAnsi="Times New Roman" w:cs="Times New Roman"/>
          <w:sz w:val="24"/>
          <w:szCs w:val="24"/>
        </w:rPr>
        <w:t>subjected to</w:t>
      </w:r>
      <w:r w:rsidR="00ED36F7" w:rsidRPr="0066407E">
        <w:rPr>
          <w:rFonts w:ascii="Times New Roman" w:hAnsi="Times New Roman" w:cs="Times New Roman"/>
          <w:sz w:val="24"/>
          <w:szCs w:val="24"/>
        </w:rPr>
        <w:t xml:space="preserve"> different stress and flow</w:t>
      </w:r>
      <w:r w:rsidR="00662277" w:rsidRPr="0066407E">
        <w:rPr>
          <w:rFonts w:ascii="Times New Roman" w:hAnsi="Times New Roman" w:cs="Times New Roman"/>
          <w:sz w:val="24"/>
          <w:szCs w:val="24"/>
        </w:rPr>
        <w:t xml:space="preserve"> conditions modeled</w:t>
      </w:r>
      <w:r w:rsidR="00AB0F02" w:rsidRPr="0066407E">
        <w:rPr>
          <w:rFonts w:ascii="Times New Roman" w:hAnsi="Times New Roman" w:cs="Times New Roman"/>
          <w:sz w:val="24"/>
          <w:szCs w:val="24"/>
        </w:rPr>
        <w:t xml:space="preserve"> using a </w:t>
      </w:r>
      <w:r w:rsidR="00662277" w:rsidRPr="0066407E">
        <w:rPr>
          <w:rFonts w:ascii="Times New Roman" w:hAnsi="Times New Roman" w:cs="Times New Roman"/>
          <w:sz w:val="24"/>
          <w:szCs w:val="24"/>
        </w:rPr>
        <w:t xml:space="preserve">finite element </w:t>
      </w:r>
      <w:r w:rsidR="00E93C1D" w:rsidRPr="0066407E">
        <w:rPr>
          <w:rFonts w:ascii="Times New Roman" w:hAnsi="Times New Roman" w:cs="Times New Roman"/>
          <w:sz w:val="24"/>
          <w:szCs w:val="24"/>
        </w:rPr>
        <w:t>method-based product Geostudio 2018R2V9.1</w:t>
      </w:r>
      <w:r w:rsidR="00C7611A" w:rsidRPr="0066407E">
        <w:rPr>
          <w:rFonts w:ascii="Times New Roman" w:hAnsi="Times New Roman" w:cs="Times New Roman"/>
          <w:sz w:val="24"/>
          <w:szCs w:val="24"/>
        </w:rPr>
        <w:t xml:space="preserve">. </w:t>
      </w:r>
      <w:r w:rsidR="00ED36F7" w:rsidRPr="0066407E">
        <w:rPr>
          <w:rFonts w:ascii="Times New Roman" w:hAnsi="Times New Roman" w:cs="Times New Roman"/>
          <w:sz w:val="24"/>
          <w:szCs w:val="24"/>
        </w:rPr>
        <w:t xml:space="preserve">Uniform surcharge loads of </w:t>
      </w:r>
      <w:r w:rsidR="00ED36F7" w:rsidRPr="000427EE">
        <w:rPr>
          <w:rFonts w:ascii="Times New Roman" w:hAnsi="Times New Roman" w:cs="Times New Roman"/>
          <w:sz w:val="24"/>
          <w:szCs w:val="24"/>
          <w:highlight w:val="yellow"/>
        </w:rPr>
        <w:t>40,</w:t>
      </w:r>
      <w:r w:rsidR="003257B0" w:rsidRPr="000427EE">
        <w:rPr>
          <w:rFonts w:ascii="Times New Roman" w:hAnsi="Times New Roman" w:cs="Times New Roman"/>
          <w:sz w:val="24"/>
          <w:szCs w:val="24"/>
          <w:highlight w:val="yellow"/>
        </w:rPr>
        <w:t xml:space="preserve"> </w:t>
      </w:r>
      <w:r w:rsidR="00ED36F7" w:rsidRPr="000427EE">
        <w:rPr>
          <w:rFonts w:ascii="Times New Roman" w:hAnsi="Times New Roman" w:cs="Times New Roman"/>
          <w:sz w:val="24"/>
          <w:szCs w:val="24"/>
          <w:highlight w:val="yellow"/>
        </w:rPr>
        <w:t>60</w:t>
      </w:r>
      <w:r w:rsidR="003257B0" w:rsidRPr="000427EE">
        <w:rPr>
          <w:rFonts w:ascii="Times New Roman" w:hAnsi="Times New Roman" w:cs="Times New Roman"/>
          <w:sz w:val="24"/>
          <w:szCs w:val="24"/>
          <w:highlight w:val="yellow"/>
        </w:rPr>
        <w:t>,</w:t>
      </w:r>
      <w:r w:rsidR="00ED36F7" w:rsidRPr="000427EE">
        <w:rPr>
          <w:rFonts w:ascii="Times New Roman" w:hAnsi="Times New Roman" w:cs="Times New Roman"/>
          <w:sz w:val="24"/>
          <w:szCs w:val="24"/>
          <w:highlight w:val="yellow"/>
        </w:rPr>
        <w:t xml:space="preserve"> 80, 100 and 120KPa</w:t>
      </w:r>
      <w:r w:rsidR="00ED36F7" w:rsidRPr="0066407E">
        <w:rPr>
          <w:rFonts w:ascii="Times New Roman" w:hAnsi="Times New Roman" w:cs="Times New Roman"/>
          <w:sz w:val="24"/>
          <w:szCs w:val="24"/>
        </w:rPr>
        <w:t xml:space="preserve"> were applied to the different case</w:t>
      </w:r>
      <w:r w:rsidR="00197C4C" w:rsidRPr="0066407E">
        <w:rPr>
          <w:rFonts w:ascii="Times New Roman" w:hAnsi="Times New Roman" w:cs="Times New Roman"/>
          <w:sz w:val="24"/>
          <w:szCs w:val="24"/>
        </w:rPr>
        <w:t xml:space="preserve"> stud</w:t>
      </w:r>
      <w:r w:rsidR="0066407E" w:rsidRPr="0066407E">
        <w:rPr>
          <w:rFonts w:ascii="Times New Roman" w:hAnsi="Times New Roman" w:cs="Times New Roman"/>
          <w:sz w:val="24"/>
          <w:szCs w:val="24"/>
        </w:rPr>
        <w:t>ies</w:t>
      </w:r>
      <w:r w:rsidR="00ED36F7" w:rsidRPr="0066407E">
        <w:rPr>
          <w:rFonts w:ascii="Times New Roman" w:hAnsi="Times New Roman" w:cs="Times New Roman"/>
          <w:sz w:val="24"/>
          <w:szCs w:val="24"/>
        </w:rPr>
        <w:t xml:space="preserve"> at </w:t>
      </w:r>
      <w:r w:rsidR="00281CA4" w:rsidRPr="0066407E">
        <w:rPr>
          <w:rFonts w:ascii="Times New Roman" w:hAnsi="Times New Roman" w:cs="Times New Roman"/>
          <w:sz w:val="24"/>
          <w:szCs w:val="24"/>
        </w:rPr>
        <w:t xml:space="preserve">varying </w:t>
      </w:r>
      <w:r w:rsidR="00ED36F7" w:rsidRPr="0066407E">
        <w:rPr>
          <w:rFonts w:ascii="Times New Roman" w:hAnsi="Times New Roman" w:cs="Times New Roman"/>
          <w:sz w:val="24"/>
          <w:szCs w:val="24"/>
        </w:rPr>
        <w:t xml:space="preserve">dredge depths of </w:t>
      </w:r>
      <w:r w:rsidR="00ED36F7" w:rsidRPr="000427EE">
        <w:rPr>
          <w:rFonts w:ascii="Times New Roman" w:hAnsi="Times New Roman" w:cs="Times New Roman"/>
          <w:sz w:val="24"/>
          <w:szCs w:val="24"/>
          <w:highlight w:val="yellow"/>
        </w:rPr>
        <w:t>10, 16 and 19m</w:t>
      </w:r>
      <w:r w:rsidR="00ED36F7" w:rsidRPr="0066407E">
        <w:rPr>
          <w:rFonts w:ascii="Times New Roman" w:hAnsi="Times New Roman" w:cs="Times New Roman"/>
          <w:sz w:val="24"/>
          <w:szCs w:val="24"/>
        </w:rPr>
        <w:t xml:space="preserve"> </w:t>
      </w:r>
      <w:r w:rsidR="007642DA" w:rsidRPr="0066407E">
        <w:rPr>
          <w:rFonts w:ascii="Times New Roman" w:hAnsi="Times New Roman" w:cs="Times New Roman"/>
          <w:sz w:val="24"/>
          <w:szCs w:val="24"/>
        </w:rPr>
        <w:t xml:space="preserve">under transient seepage </w:t>
      </w:r>
      <w:r w:rsidR="00ED36F7" w:rsidRPr="0066407E">
        <w:rPr>
          <w:rFonts w:ascii="Times New Roman" w:hAnsi="Times New Roman" w:cs="Times New Roman"/>
          <w:sz w:val="24"/>
          <w:szCs w:val="24"/>
        </w:rPr>
        <w:t>conditions</w:t>
      </w:r>
      <w:r w:rsidR="00CD25E5" w:rsidRPr="0066407E">
        <w:rPr>
          <w:rFonts w:ascii="Times New Roman" w:hAnsi="Times New Roman" w:cs="Times New Roman"/>
          <w:sz w:val="24"/>
          <w:szCs w:val="24"/>
        </w:rPr>
        <w:t>.</w:t>
      </w:r>
      <w:r w:rsidR="007642DA" w:rsidRPr="0066407E">
        <w:rPr>
          <w:rFonts w:ascii="Times New Roman" w:hAnsi="Times New Roman" w:cs="Times New Roman"/>
          <w:sz w:val="24"/>
          <w:szCs w:val="24"/>
        </w:rPr>
        <w:t xml:space="preserve"> </w:t>
      </w:r>
      <w:r w:rsidR="00CD25E5" w:rsidRPr="0066407E">
        <w:rPr>
          <w:rFonts w:ascii="Times New Roman" w:hAnsi="Times New Roman" w:cs="Times New Roman"/>
          <w:sz w:val="24"/>
          <w:szCs w:val="24"/>
        </w:rPr>
        <w:t>S</w:t>
      </w:r>
      <w:r w:rsidR="007642DA" w:rsidRPr="0066407E">
        <w:rPr>
          <w:rFonts w:ascii="Times New Roman" w:hAnsi="Times New Roman" w:cs="Times New Roman"/>
          <w:sz w:val="24"/>
          <w:szCs w:val="24"/>
        </w:rPr>
        <w:t>tability</w:t>
      </w:r>
      <w:r w:rsidR="00CD25E5" w:rsidRPr="0066407E">
        <w:rPr>
          <w:rFonts w:ascii="Times New Roman" w:hAnsi="Times New Roman" w:cs="Times New Roman"/>
          <w:sz w:val="24"/>
          <w:szCs w:val="24"/>
        </w:rPr>
        <w:t xml:space="preserve"> factors for critical slip surfaces and local stability factor of each slice for both shallow and deep-seated failure modes</w:t>
      </w:r>
      <w:r w:rsidR="007642DA" w:rsidRPr="0066407E">
        <w:rPr>
          <w:rFonts w:ascii="Times New Roman" w:hAnsi="Times New Roman" w:cs="Times New Roman"/>
          <w:sz w:val="24"/>
          <w:szCs w:val="24"/>
        </w:rPr>
        <w:t xml:space="preserve"> of the diaphragm wall</w:t>
      </w:r>
      <w:r w:rsidR="00CD25E5" w:rsidRPr="0066407E">
        <w:rPr>
          <w:rFonts w:ascii="Times New Roman" w:hAnsi="Times New Roman" w:cs="Times New Roman"/>
          <w:sz w:val="24"/>
          <w:szCs w:val="24"/>
        </w:rPr>
        <w:t xml:space="preserve"> were determined</w:t>
      </w:r>
      <w:r w:rsidR="00ED36F7" w:rsidRPr="0066407E">
        <w:rPr>
          <w:rFonts w:ascii="Times New Roman" w:hAnsi="Times New Roman" w:cs="Times New Roman"/>
          <w:sz w:val="24"/>
          <w:szCs w:val="24"/>
        </w:rPr>
        <w:t>.</w:t>
      </w:r>
      <w:r w:rsidR="0066407E" w:rsidRPr="0066407E">
        <w:rPr>
          <w:rFonts w:ascii="Times New Roman" w:hAnsi="Times New Roman" w:cs="Times New Roman"/>
          <w:sz w:val="24"/>
          <w:szCs w:val="24"/>
        </w:rPr>
        <w:t xml:space="preserve"> The results obtained showed that diaphragm walls embedded in Stiff to firm clay offered better resistance than those in sand or sand with clay intercalations for both shallow (10m) and deep-seated slip surface (19m) failure modes</w:t>
      </w:r>
      <w:r w:rsidR="00441657">
        <w:rPr>
          <w:rFonts w:ascii="Times New Roman" w:hAnsi="Times New Roman" w:cs="Times New Roman"/>
          <w:sz w:val="24"/>
          <w:szCs w:val="24"/>
        </w:rPr>
        <w:t xml:space="preserve"> due to transient seepage effects</w:t>
      </w:r>
      <w:r w:rsidR="0066407E" w:rsidRPr="0066407E">
        <w:rPr>
          <w:rFonts w:ascii="Times New Roman" w:hAnsi="Times New Roman" w:cs="Times New Roman"/>
          <w:sz w:val="24"/>
          <w:szCs w:val="24"/>
        </w:rPr>
        <w:t>.</w:t>
      </w:r>
      <w:r w:rsidR="002C5F7A">
        <w:rPr>
          <w:rFonts w:ascii="Times New Roman" w:hAnsi="Times New Roman" w:cs="Times New Roman"/>
          <w:sz w:val="24"/>
          <w:szCs w:val="24"/>
        </w:rPr>
        <w:t xml:space="preserve"> </w:t>
      </w:r>
      <w:r w:rsidR="002C5F7A" w:rsidRPr="009754CC">
        <w:rPr>
          <w:rFonts w:ascii="Times New Roman" w:hAnsi="Times New Roman" w:cs="Times New Roman"/>
          <w:sz w:val="24"/>
          <w:szCs w:val="24"/>
          <w:highlight w:val="yellow"/>
        </w:rPr>
        <w:t>The results also showed that the stability of diaphragm wall in coastal protection is strongly dependent on the depth of embedment as the stability factors in the case studies for all time steps decrease with increase in the dredging depth</w:t>
      </w:r>
      <w:r w:rsidR="009754CC" w:rsidRPr="009754CC">
        <w:rPr>
          <w:rFonts w:ascii="Times New Roman" w:hAnsi="Times New Roman" w:cs="Times New Roman"/>
          <w:sz w:val="24"/>
          <w:szCs w:val="24"/>
          <w:highlight w:val="yellow"/>
        </w:rPr>
        <w:t>. The</w:t>
      </w:r>
      <w:r w:rsidR="009754CC">
        <w:rPr>
          <w:rFonts w:ascii="Times New Roman" w:hAnsi="Times New Roman" w:cs="Times New Roman"/>
          <w:sz w:val="24"/>
          <w:szCs w:val="24"/>
          <w:highlight w:val="yellow"/>
        </w:rPr>
        <w:t xml:space="preserve"> results further showed that</w:t>
      </w:r>
      <w:r w:rsidR="009754CC" w:rsidRPr="009754CC">
        <w:rPr>
          <w:rFonts w:ascii="Times New Roman" w:hAnsi="Times New Roman" w:cs="Times New Roman"/>
          <w:sz w:val="24"/>
          <w:szCs w:val="24"/>
          <w:highlight w:val="yellow"/>
        </w:rPr>
        <w:t xml:space="preserve"> stability factors reduce with increase in surcharge loads application for the case studies.</w:t>
      </w:r>
      <w:r w:rsidR="009754CC" w:rsidRPr="0066407E">
        <w:rPr>
          <w:rFonts w:ascii="Times New Roman" w:hAnsi="Times New Roman" w:cs="Times New Roman"/>
          <w:sz w:val="24"/>
          <w:szCs w:val="24"/>
        </w:rPr>
        <w:t xml:space="preserve"> The</w:t>
      </w:r>
      <w:r w:rsidR="002C5F7A">
        <w:rPr>
          <w:rFonts w:ascii="Times New Roman" w:hAnsi="Times New Roman" w:cs="Times New Roman"/>
          <w:sz w:val="24"/>
          <w:szCs w:val="24"/>
        </w:rPr>
        <w:t xml:space="preserve"> </w:t>
      </w:r>
      <w:r w:rsidR="002C5F7A" w:rsidRPr="0066407E">
        <w:rPr>
          <w:rFonts w:ascii="Times New Roman" w:hAnsi="Times New Roman" w:cs="Times New Roman"/>
          <w:sz w:val="24"/>
          <w:szCs w:val="24"/>
        </w:rPr>
        <w:t>solutions</w:t>
      </w:r>
      <w:r w:rsidR="00ED36F7" w:rsidRPr="0066407E">
        <w:rPr>
          <w:rFonts w:ascii="Times New Roman" w:hAnsi="Times New Roman" w:cs="Times New Roman"/>
          <w:sz w:val="24"/>
          <w:szCs w:val="24"/>
        </w:rPr>
        <w:t xml:space="preserve"> obtained were in agreement </w:t>
      </w:r>
      <w:r w:rsidR="00DB3E00" w:rsidRPr="0066407E">
        <w:rPr>
          <w:rFonts w:ascii="Times New Roman" w:hAnsi="Times New Roman" w:cs="Times New Roman"/>
          <w:sz w:val="24"/>
          <w:szCs w:val="24"/>
        </w:rPr>
        <w:t>with</w:t>
      </w:r>
      <w:r w:rsidR="00ED36F7" w:rsidRPr="0066407E">
        <w:rPr>
          <w:rFonts w:ascii="Times New Roman" w:hAnsi="Times New Roman" w:cs="Times New Roman"/>
          <w:sz w:val="24"/>
          <w:szCs w:val="24"/>
        </w:rPr>
        <w:t xml:space="preserve"> literature. </w:t>
      </w:r>
      <w:r w:rsidR="00EE7097" w:rsidRPr="0066407E">
        <w:rPr>
          <w:rFonts w:ascii="Times New Roman" w:hAnsi="Times New Roman" w:cs="Times New Roman"/>
          <w:sz w:val="24"/>
          <w:szCs w:val="24"/>
        </w:rPr>
        <w:t>Therefore</w:t>
      </w:r>
      <w:r w:rsidR="00E44CE5" w:rsidRPr="0066407E">
        <w:rPr>
          <w:rFonts w:ascii="Times New Roman" w:hAnsi="Times New Roman" w:cs="Times New Roman"/>
          <w:sz w:val="24"/>
          <w:szCs w:val="24"/>
        </w:rPr>
        <w:t xml:space="preserve">, it is recommended </w:t>
      </w:r>
      <w:r w:rsidR="009754CC">
        <w:rPr>
          <w:rFonts w:ascii="Times New Roman" w:hAnsi="Times New Roman" w:cs="Times New Roman"/>
          <w:sz w:val="24"/>
          <w:szCs w:val="24"/>
        </w:rPr>
        <w:t>to incorporate</w:t>
      </w:r>
      <w:r w:rsidR="00E44CE5" w:rsidRPr="0066407E">
        <w:rPr>
          <w:rFonts w:ascii="Times New Roman" w:hAnsi="Times New Roman" w:cs="Times New Roman"/>
          <w:sz w:val="24"/>
          <w:szCs w:val="24"/>
        </w:rPr>
        <w:t xml:space="preserve"> </w:t>
      </w:r>
      <w:r w:rsidR="00ED36F7" w:rsidRPr="0066407E">
        <w:rPr>
          <w:rFonts w:ascii="Times New Roman" w:hAnsi="Times New Roman" w:cs="Times New Roman"/>
          <w:sz w:val="24"/>
          <w:szCs w:val="24"/>
        </w:rPr>
        <w:t xml:space="preserve">uncoupled/coupled transient seepage and </w:t>
      </w:r>
      <w:r w:rsidR="00DB3E00" w:rsidRPr="0066407E">
        <w:rPr>
          <w:rFonts w:ascii="Times New Roman" w:hAnsi="Times New Roman" w:cs="Times New Roman"/>
          <w:sz w:val="24"/>
          <w:szCs w:val="24"/>
        </w:rPr>
        <w:t>stress</w:t>
      </w:r>
      <w:r w:rsidR="007E0A6B" w:rsidRPr="0066407E">
        <w:rPr>
          <w:rFonts w:ascii="Times New Roman" w:hAnsi="Times New Roman" w:cs="Times New Roman"/>
          <w:sz w:val="24"/>
          <w:szCs w:val="24"/>
        </w:rPr>
        <w:t>-</w:t>
      </w:r>
      <w:r w:rsidR="00ED36F7" w:rsidRPr="0066407E">
        <w:rPr>
          <w:rFonts w:ascii="Times New Roman" w:hAnsi="Times New Roman" w:cs="Times New Roman"/>
          <w:sz w:val="24"/>
          <w:szCs w:val="24"/>
        </w:rPr>
        <w:t xml:space="preserve">deformation </w:t>
      </w:r>
      <w:r w:rsidR="00DB3E00" w:rsidRPr="0066407E">
        <w:rPr>
          <w:rFonts w:ascii="Times New Roman" w:hAnsi="Times New Roman" w:cs="Times New Roman"/>
          <w:sz w:val="24"/>
          <w:szCs w:val="24"/>
        </w:rPr>
        <w:t>analyses</w:t>
      </w:r>
      <w:r w:rsidR="009754CC">
        <w:rPr>
          <w:rFonts w:ascii="Times New Roman" w:hAnsi="Times New Roman" w:cs="Times New Roman"/>
          <w:sz w:val="24"/>
          <w:szCs w:val="24"/>
        </w:rPr>
        <w:t xml:space="preserve"> (finite element stress -based method)</w:t>
      </w:r>
      <w:r w:rsidR="00E44CE5" w:rsidRPr="0066407E">
        <w:rPr>
          <w:rFonts w:ascii="Times New Roman" w:hAnsi="Times New Roman" w:cs="Times New Roman"/>
          <w:sz w:val="24"/>
          <w:szCs w:val="24"/>
        </w:rPr>
        <w:t xml:space="preserve"> in </w:t>
      </w:r>
      <w:r w:rsidR="00C7611A" w:rsidRPr="0066407E">
        <w:rPr>
          <w:rFonts w:ascii="Times New Roman" w:hAnsi="Times New Roman" w:cs="Times New Roman"/>
          <w:sz w:val="24"/>
          <w:szCs w:val="24"/>
        </w:rPr>
        <w:t xml:space="preserve">the </w:t>
      </w:r>
      <w:r w:rsidR="007642DA" w:rsidRPr="0066407E">
        <w:rPr>
          <w:rFonts w:ascii="Times New Roman" w:hAnsi="Times New Roman" w:cs="Times New Roman"/>
          <w:sz w:val="24"/>
          <w:szCs w:val="24"/>
        </w:rPr>
        <w:t xml:space="preserve">stability </w:t>
      </w:r>
      <w:r w:rsidR="00C7611A" w:rsidRPr="0066407E">
        <w:rPr>
          <w:rFonts w:ascii="Times New Roman" w:hAnsi="Times New Roman" w:cs="Times New Roman"/>
          <w:sz w:val="24"/>
          <w:szCs w:val="24"/>
        </w:rPr>
        <w:t>analysis and design of diaphragm</w:t>
      </w:r>
      <w:r w:rsidR="00E44CE5" w:rsidRPr="0066407E">
        <w:rPr>
          <w:rFonts w:ascii="Times New Roman" w:hAnsi="Times New Roman" w:cs="Times New Roman"/>
          <w:sz w:val="24"/>
          <w:szCs w:val="24"/>
        </w:rPr>
        <w:t xml:space="preserve"> walls for coastal protection works </w:t>
      </w:r>
      <w:r w:rsidR="00764580" w:rsidRPr="0066407E">
        <w:rPr>
          <w:rFonts w:ascii="Times New Roman" w:hAnsi="Times New Roman" w:cs="Times New Roman"/>
          <w:sz w:val="24"/>
          <w:szCs w:val="24"/>
        </w:rPr>
        <w:t>in the Niger Delta region.</w:t>
      </w:r>
      <w:r w:rsidR="00764580" w:rsidRPr="000E3019">
        <w:rPr>
          <w:rFonts w:ascii="Times New Roman" w:hAnsi="Times New Roman" w:cs="Times New Roman"/>
          <w:sz w:val="24"/>
          <w:szCs w:val="24"/>
        </w:rPr>
        <w:t xml:space="preserve"> </w:t>
      </w:r>
    </w:p>
    <w:p w14:paraId="4EF6DEFC" w14:textId="77777777" w:rsidR="002C5F7A" w:rsidRPr="000E3019" w:rsidRDefault="002C5F7A" w:rsidP="000465CE">
      <w:pPr>
        <w:spacing w:line="240" w:lineRule="auto"/>
        <w:ind w:right="26"/>
        <w:jc w:val="both"/>
        <w:rPr>
          <w:rFonts w:ascii="Times New Roman" w:hAnsi="Times New Roman" w:cs="Times New Roman"/>
          <w:sz w:val="24"/>
          <w:szCs w:val="24"/>
        </w:rPr>
      </w:pPr>
    </w:p>
    <w:p w14:paraId="0D31C24A" w14:textId="1E06B4D7" w:rsidR="0020637F" w:rsidRPr="000E3019" w:rsidRDefault="0020637F" w:rsidP="000465CE">
      <w:pPr>
        <w:spacing w:line="240" w:lineRule="auto"/>
        <w:ind w:right="26"/>
        <w:jc w:val="both"/>
        <w:rPr>
          <w:rFonts w:ascii="Times New Roman" w:hAnsi="Times New Roman" w:cs="Times New Roman"/>
          <w:sz w:val="24"/>
          <w:szCs w:val="24"/>
        </w:rPr>
      </w:pPr>
      <w:r w:rsidRPr="0066407E">
        <w:rPr>
          <w:rFonts w:ascii="Times New Roman" w:hAnsi="Times New Roman" w:cs="Times New Roman"/>
          <w:b/>
          <w:bCs/>
          <w:sz w:val="24"/>
          <w:szCs w:val="24"/>
        </w:rPr>
        <w:t>Keywords:</w:t>
      </w:r>
      <w:r w:rsidRPr="000E3019">
        <w:rPr>
          <w:rFonts w:ascii="Times New Roman" w:hAnsi="Times New Roman" w:cs="Times New Roman"/>
          <w:sz w:val="24"/>
          <w:szCs w:val="24"/>
        </w:rPr>
        <w:t xml:space="preserve"> Finite Element, </w:t>
      </w:r>
      <w:r w:rsidR="00DB3E00">
        <w:rPr>
          <w:rFonts w:ascii="Times New Roman" w:hAnsi="Times New Roman" w:cs="Times New Roman"/>
          <w:sz w:val="24"/>
          <w:szCs w:val="24"/>
        </w:rPr>
        <w:t>Stress-</w:t>
      </w:r>
      <w:r w:rsidR="00ED36F7">
        <w:rPr>
          <w:rFonts w:ascii="Times New Roman" w:hAnsi="Times New Roman" w:cs="Times New Roman"/>
          <w:sz w:val="24"/>
          <w:szCs w:val="24"/>
        </w:rPr>
        <w:t>deformation</w:t>
      </w:r>
      <w:r w:rsidRPr="000E3019">
        <w:rPr>
          <w:rFonts w:ascii="Times New Roman" w:hAnsi="Times New Roman" w:cs="Times New Roman"/>
          <w:sz w:val="24"/>
          <w:szCs w:val="24"/>
        </w:rPr>
        <w:t>, Transient Seepage, Sediment Transport,</w:t>
      </w:r>
      <w:r w:rsidR="002554CE">
        <w:rPr>
          <w:rFonts w:ascii="Times New Roman" w:hAnsi="Times New Roman" w:cs="Times New Roman"/>
          <w:sz w:val="24"/>
          <w:szCs w:val="24"/>
        </w:rPr>
        <w:t xml:space="preserve"> Stability Analysis, </w:t>
      </w:r>
      <w:r w:rsidR="002554CE" w:rsidRPr="000E3019">
        <w:rPr>
          <w:rFonts w:ascii="Times New Roman" w:hAnsi="Times New Roman" w:cs="Times New Roman"/>
          <w:sz w:val="24"/>
          <w:szCs w:val="24"/>
        </w:rPr>
        <w:t>Geostudio</w:t>
      </w:r>
      <w:r w:rsidRPr="000E3019">
        <w:rPr>
          <w:rFonts w:ascii="Times New Roman" w:hAnsi="Times New Roman" w:cs="Times New Roman"/>
          <w:sz w:val="24"/>
          <w:szCs w:val="24"/>
        </w:rPr>
        <w:t>, Diaphragm Walls, Coastal Protection, Niger Delta</w:t>
      </w:r>
    </w:p>
    <w:p w14:paraId="7D298982" w14:textId="1754846E" w:rsidR="00B42585" w:rsidRPr="000E3019" w:rsidRDefault="00B42585" w:rsidP="00B42585">
      <w:pPr>
        <w:spacing w:line="480" w:lineRule="auto"/>
        <w:ind w:right="26"/>
        <w:jc w:val="both"/>
        <w:rPr>
          <w:rFonts w:ascii="Times New Roman" w:hAnsi="Times New Roman" w:cs="Times New Roman"/>
          <w:sz w:val="24"/>
          <w:szCs w:val="24"/>
        </w:rPr>
      </w:pPr>
    </w:p>
    <w:p w14:paraId="61C68DF1" w14:textId="77777777" w:rsidR="00032BBE" w:rsidRPr="000E3019" w:rsidRDefault="00032BBE" w:rsidP="000465CE">
      <w:pPr>
        <w:spacing w:after="0" w:line="360" w:lineRule="auto"/>
        <w:ind w:right="26"/>
        <w:jc w:val="center"/>
        <w:rPr>
          <w:rFonts w:ascii="Times New Roman" w:hAnsi="Times New Roman" w:cs="Times New Roman"/>
          <w:b/>
          <w:bCs/>
          <w:sz w:val="24"/>
          <w:szCs w:val="24"/>
        </w:rPr>
      </w:pPr>
    </w:p>
    <w:p w14:paraId="122F5FFB" w14:textId="2BAE9E84" w:rsidR="00597292" w:rsidRPr="000E3019" w:rsidRDefault="00433305" w:rsidP="00316EC1">
      <w:pPr>
        <w:spacing w:line="360" w:lineRule="auto"/>
        <w:ind w:right="26"/>
        <w:rPr>
          <w:rFonts w:ascii="Times New Roman" w:hAnsi="Times New Roman" w:cs="Times New Roman"/>
          <w:b/>
          <w:bCs/>
          <w:sz w:val="24"/>
          <w:szCs w:val="24"/>
        </w:rPr>
      </w:pPr>
      <w:r w:rsidRPr="000E3019">
        <w:rPr>
          <w:rFonts w:ascii="Times New Roman" w:hAnsi="Times New Roman" w:cs="Times New Roman"/>
          <w:b/>
          <w:bCs/>
          <w:sz w:val="24"/>
          <w:szCs w:val="24"/>
        </w:rPr>
        <w:t xml:space="preserve">1. </w:t>
      </w:r>
      <w:r w:rsidR="00597292" w:rsidRPr="000E3019">
        <w:rPr>
          <w:rFonts w:ascii="Times New Roman" w:hAnsi="Times New Roman" w:cs="Times New Roman"/>
          <w:b/>
          <w:bCs/>
          <w:sz w:val="24"/>
          <w:szCs w:val="24"/>
        </w:rPr>
        <w:t>INTRODUCTION</w:t>
      </w:r>
    </w:p>
    <w:p w14:paraId="1770A791" w14:textId="2467A173" w:rsidR="00924D20" w:rsidRDefault="00A60F80" w:rsidP="00F2624C">
      <w:pPr>
        <w:pStyle w:val="BodyTextIndent2"/>
        <w:spacing w:after="200" w:line="360" w:lineRule="auto"/>
        <w:ind w:left="0" w:right="26"/>
        <w:jc w:val="both"/>
        <w:rPr>
          <w:sz w:val="24"/>
          <w:szCs w:val="24"/>
        </w:rPr>
      </w:pPr>
      <w:r w:rsidRPr="000E3019">
        <w:rPr>
          <w:sz w:val="24"/>
          <w:szCs w:val="24"/>
        </w:rPr>
        <w:t xml:space="preserve">The </w:t>
      </w:r>
      <w:r w:rsidR="007E0A6B" w:rsidRPr="000E3019">
        <w:rPr>
          <w:sz w:val="24"/>
          <w:szCs w:val="24"/>
        </w:rPr>
        <w:t xml:space="preserve">activities of the oil/gas industries and </w:t>
      </w:r>
      <w:r w:rsidR="007E0A6B">
        <w:rPr>
          <w:sz w:val="24"/>
          <w:szCs w:val="24"/>
        </w:rPr>
        <w:t>transshipment of freight</w:t>
      </w:r>
      <w:r w:rsidR="007E0A6B" w:rsidRPr="000E3019">
        <w:rPr>
          <w:sz w:val="24"/>
          <w:szCs w:val="24"/>
        </w:rPr>
        <w:t xml:space="preserve"> through waterways </w:t>
      </w:r>
      <w:r w:rsidR="007E0A6B">
        <w:rPr>
          <w:sz w:val="24"/>
          <w:szCs w:val="24"/>
        </w:rPr>
        <w:t xml:space="preserve">have increased the </w:t>
      </w:r>
      <w:r w:rsidRPr="000E3019">
        <w:rPr>
          <w:sz w:val="24"/>
          <w:szCs w:val="24"/>
        </w:rPr>
        <w:t>construction of coastal structures</w:t>
      </w:r>
      <w:r w:rsidR="007E0A6B">
        <w:rPr>
          <w:sz w:val="24"/>
          <w:szCs w:val="24"/>
        </w:rPr>
        <w:t xml:space="preserve"> and ports</w:t>
      </w:r>
      <w:r w:rsidR="00790C63">
        <w:rPr>
          <w:sz w:val="24"/>
          <w:szCs w:val="24"/>
        </w:rPr>
        <w:t xml:space="preserve"> </w:t>
      </w:r>
      <w:r w:rsidRPr="000E3019">
        <w:rPr>
          <w:sz w:val="24"/>
          <w:szCs w:val="24"/>
        </w:rPr>
        <w:t>along the shoreline of the Niger Delta region</w:t>
      </w:r>
      <w:r w:rsidR="007E0A6B">
        <w:rPr>
          <w:sz w:val="24"/>
          <w:szCs w:val="24"/>
        </w:rPr>
        <w:t>.</w:t>
      </w:r>
      <w:r w:rsidRPr="000E3019">
        <w:rPr>
          <w:sz w:val="24"/>
          <w:szCs w:val="24"/>
        </w:rPr>
        <w:t xml:space="preserve"> </w:t>
      </w:r>
      <w:r w:rsidR="00DB0936" w:rsidRPr="000E3019">
        <w:rPr>
          <w:sz w:val="24"/>
          <w:szCs w:val="24"/>
        </w:rPr>
        <w:t>Most</w:t>
      </w:r>
      <w:r w:rsidRPr="000E3019">
        <w:rPr>
          <w:sz w:val="24"/>
          <w:szCs w:val="24"/>
        </w:rPr>
        <w:t xml:space="preserve"> coastal structures are founded on deep foundations with diaphragm walls for shoreline</w:t>
      </w:r>
      <w:r w:rsidR="00790C63">
        <w:rPr>
          <w:sz w:val="24"/>
          <w:szCs w:val="24"/>
        </w:rPr>
        <w:t xml:space="preserve"> </w:t>
      </w:r>
      <w:r w:rsidRPr="000E3019">
        <w:rPr>
          <w:sz w:val="24"/>
          <w:szCs w:val="24"/>
        </w:rPr>
        <w:t>protections</w:t>
      </w:r>
      <w:r w:rsidR="007E0A6B">
        <w:rPr>
          <w:sz w:val="24"/>
          <w:szCs w:val="24"/>
        </w:rPr>
        <w:t xml:space="preserve"> (</w:t>
      </w:r>
      <w:r w:rsidRPr="000E3019">
        <w:rPr>
          <w:sz w:val="24"/>
          <w:szCs w:val="24"/>
        </w:rPr>
        <w:t>quay walls</w:t>
      </w:r>
      <w:r w:rsidR="007E0A6B">
        <w:rPr>
          <w:sz w:val="24"/>
          <w:szCs w:val="24"/>
        </w:rPr>
        <w:t>)</w:t>
      </w:r>
      <w:r w:rsidRPr="000E3019">
        <w:rPr>
          <w:sz w:val="24"/>
          <w:szCs w:val="24"/>
        </w:rPr>
        <w:t>.</w:t>
      </w:r>
      <w:r w:rsidR="00A0697D" w:rsidRPr="000E3019">
        <w:rPr>
          <w:sz w:val="24"/>
          <w:szCs w:val="24"/>
        </w:rPr>
        <w:t xml:space="preserve"> Diaphragm walls are embedded retaining walls that depend to a</w:t>
      </w:r>
      <w:r w:rsidR="007E0A6B">
        <w:rPr>
          <w:sz w:val="24"/>
          <w:szCs w:val="24"/>
        </w:rPr>
        <w:t xml:space="preserve"> great</w:t>
      </w:r>
      <w:r w:rsidR="00A0697D" w:rsidRPr="000E3019">
        <w:rPr>
          <w:sz w:val="24"/>
          <w:szCs w:val="24"/>
        </w:rPr>
        <w:t xml:space="preserve"> extent or</w:t>
      </w:r>
      <w:r w:rsidR="007E0A6B">
        <w:rPr>
          <w:sz w:val="24"/>
          <w:szCs w:val="24"/>
        </w:rPr>
        <w:t xml:space="preserve"> </w:t>
      </w:r>
      <w:r w:rsidR="00A0697D" w:rsidRPr="000E3019">
        <w:rPr>
          <w:sz w:val="24"/>
          <w:szCs w:val="24"/>
        </w:rPr>
        <w:t xml:space="preserve">wholly on the earth passive </w:t>
      </w:r>
      <w:r w:rsidR="007E0A6B">
        <w:rPr>
          <w:sz w:val="24"/>
          <w:szCs w:val="24"/>
        </w:rPr>
        <w:t>resistance</w:t>
      </w:r>
      <w:r w:rsidR="00A0697D" w:rsidRPr="000E3019">
        <w:rPr>
          <w:sz w:val="24"/>
          <w:szCs w:val="24"/>
        </w:rPr>
        <w:t xml:space="preserve"> below </w:t>
      </w:r>
      <w:r w:rsidR="00FA4447">
        <w:rPr>
          <w:sz w:val="24"/>
          <w:szCs w:val="24"/>
        </w:rPr>
        <w:t>dredge</w:t>
      </w:r>
      <w:r w:rsidR="00A0697D" w:rsidRPr="000E3019">
        <w:rPr>
          <w:sz w:val="24"/>
          <w:szCs w:val="24"/>
        </w:rPr>
        <w:t xml:space="preserve"> level and support </w:t>
      </w:r>
      <w:r w:rsidR="00373987" w:rsidRPr="000E3019">
        <w:rPr>
          <w:sz w:val="24"/>
          <w:szCs w:val="24"/>
        </w:rPr>
        <w:t xml:space="preserve">systems </w:t>
      </w:r>
      <w:r w:rsidR="00467CD0" w:rsidRPr="001902E9">
        <w:rPr>
          <w:sz w:val="24"/>
          <w:szCs w:val="24"/>
          <w:highlight w:val="yellow"/>
        </w:rPr>
        <w:t>(Simpson &amp; Powrie, 2001)</w:t>
      </w:r>
      <w:r w:rsidR="00A0697D" w:rsidRPr="000E3019">
        <w:rPr>
          <w:sz w:val="24"/>
          <w:szCs w:val="24"/>
        </w:rPr>
        <w:t>.</w:t>
      </w:r>
      <w:r w:rsidR="00E835BC">
        <w:rPr>
          <w:sz w:val="24"/>
          <w:szCs w:val="24"/>
        </w:rPr>
        <w:t xml:space="preserve"> The weak soils (Recent deposits) </w:t>
      </w:r>
      <w:r w:rsidR="00E835BC" w:rsidRPr="00E835BC">
        <w:rPr>
          <w:sz w:val="24"/>
          <w:szCs w:val="24"/>
        </w:rPr>
        <w:t xml:space="preserve">are along the coastline with high phreatic level, presence of compressible organic clays, peat and hydraulic fills exert large initial stresses </w:t>
      </w:r>
      <w:r w:rsidR="00467CD0" w:rsidRPr="001902E9">
        <w:rPr>
          <w:sz w:val="24"/>
          <w:szCs w:val="24"/>
          <w:highlight w:val="yellow"/>
        </w:rPr>
        <w:t>(</w:t>
      </w:r>
      <w:proofErr w:type="spellStart"/>
      <w:r w:rsidR="00467CD0" w:rsidRPr="001902E9">
        <w:rPr>
          <w:sz w:val="24"/>
          <w:szCs w:val="24"/>
          <w:highlight w:val="yellow"/>
        </w:rPr>
        <w:t>Reijers</w:t>
      </w:r>
      <w:proofErr w:type="spellEnd"/>
      <w:r w:rsidR="00467CD0" w:rsidRPr="001902E9">
        <w:rPr>
          <w:sz w:val="24"/>
          <w:szCs w:val="24"/>
          <w:highlight w:val="yellow"/>
        </w:rPr>
        <w:t>, 2011)</w:t>
      </w:r>
      <w:r w:rsidR="00E835BC" w:rsidRPr="00E835BC">
        <w:rPr>
          <w:sz w:val="24"/>
          <w:szCs w:val="24"/>
        </w:rPr>
        <w:t>.</w:t>
      </w:r>
      <w:r w:rsidR="00E835BC" w:rsidRPr="000E3019">
        <w:rPr>
          <w:sz w:val="24"/>
          <w:szCs w:val="24"/>
        </w:rPr>
        <w:t xml:space="preserve"> The</w:t>
      </w:r>
      <w:r w:rsidR="00030FEB" w:rsidRPr="000E3019">
        <w:rPr>
          <w:sz w:val="24"/>
          <w:szCs w:val="24"/>
        </w:rPr>
        <w:t xml:space="preserve"> adverse coastal environmental conditions</w:t>
      </w:r>
      <w:r w:rsidR="001A10DD">
        <w:rPr>
          <w:sz w:val="24"/>
          <w:szCs w:val="24"/>
        </w:rPr>
        <w:t xml:space="preserve"> with </w:t>
      </w:r>
      <w:r w:rsidR="00030FEB" w:rsidRPr="000E3019">
        <w:rPr>
          <w:sz w:val="24"/>
          <w:szCs w:val="24"/>
        </w:rPr>
        <w:t>repeated variation in water levels, currents, and wave impacts</w:t>
      </w:r>
      <w:r w:rsidR="001A10DD">
        <w:rPr>
          <w:sz w:val="24"/>
          <w:szCs w:val="24"/>
        </w:rPr>
        <w:t>,</w:t>
      </w:r>
      <w:r w:rsidR="00030FEB" w:rsidRPr="000E3019">
        <w:rPr>
          <w:sz w:val="24"/>
          <w:szCs w:val="24"/>
        </w:rPr>
        <w:t xml:space="preserve"> results in saturated</w:t>
      </w:r>
      <w:r w:rsidR="0020637F" w:rsidRPr="000E3019">
        <w:rPr>
          <w:sz w:val="24"/>
          <w:szCs w:val="24"/>
        </w:rPr>
        <w:t xml:space="preserve"> or </w:t>
      </w:r>
      <w:r w:rsidR="00030FEB" w:rsidRPr="000E3019">
        <w:rPr>
          <w:sz w:val="24"/>
          <w:szCs w:val="24"/>
        </w:rPr>
        <w:t>unsaturated soil conditions with time</w:t>
      </w:r>
      <w:r w:rsidR="00A0697D" w:rsidRPr="000E3019">
        <w:rPr>
          <w:sz w:val="24"/>
          <w:szCs w:val="24"/>
        </w:rPr>
        <w:t>-</w:t>
      </w:r>
      <w:r w:rsidR="00030FEB" w:rsidRPr="000E3019">
        <w:rPr>
          <w:sz w:val="24"/>
          <w:szCs w:val="24"/>
        </w:rPr>
        <w:t xml:space="preserve">dependent flow and pore-water pressure fluctuations along </w:t>
      </w:r>
      <w:r w:rsidR="007C729B" w:rsidRPr="000E3019">
        <w:rPr>
          <w:sz w:val="24"/>
          <w:szCs w:val="24"/>
        </w:rPr>
        <w:t>shorelines.</w:t>
      </w:r>
      <w:r w:rsidR="001A10DD">
        <w:rPr>
          <w:sz w:val="24"/>
          <w:szCs w:val="24"/>
        </w:rPr>
        <w:t xml:space="preserve"> </w:t>
      </w:r>
      <w:r w:rsidR="002554CE">
        <w:rPr>
          <w:sz w:val="24"/>
          <w:szCs w:val="24"/>
        </w:rPr>
        <w:t>Transient s</w:t>
      </w:r>
      <w:r w:rsidR="00924D20" w:rsidRPr="00BB3761">
        <w:rPr>
          <w:sz w:val="24"/>
          <w:szCs w:val="24"/>
        </w:rPr>
        <w:t>eepage/sediment transpor</w:t>
      </w:r>
      <w:r w:rsidR="00924D20">
        <w:rPr>
          <w:sz w:val="24"/>
          <w:szCs w:val="24"/>
        </w:rPr>
        <w:t xml:space="preserve">t </w:t>
      </w:r>
      <w:r w:rsidR="00924D20" w:rsidRPr="00BB3761">
        <w:rPr>
          <w:sz w:val="24"/>
          <w:szCs w:val="24"/>
        </w:rPr>
        <w:t xml:space="preserve">and externally applied loads/lateral earth pressures are the major controlling factors in the stability of </w:t>
      </w:r>
      <w:r w:rsidR="00924D20">
        <w:rPr>
          <w:sz w:val="24"/>
          <w:szCs w:val="24"/>
        </w:rPr>
        <w:t>d</w:t>
      </w:r>
      <w:r w:rsidR="00924D20" w:rsidRPr="00BB3761">
        <w:rPr>
          <w:sz w:val="24"/>
          <w:szCs w:val="24"/>
        </w:rPr>
        <w:t>iaphragm wall</w:t>
      </w:r>
      <w:r w:rsidR="00924D20">
        <w:rPr>
          <w:sz w:val="24"/>
          <w:szCs w:val="24"/>
        </w:rPr>
        <w:t xml:space="preserve"> for coastal protection works in the Niger Delta.</w:t>
      </w:r>
      <w:r w:rsidR="00924D20" w:rsidRPr="000E3019">
        <w:rPr>
          <w:sz w:val="24"/>
          <w:szCs w:val="24"/>
        </w:rPr>
        <w:t xml:space="preserve"> Simulation</w:t>
      </w:r>
      <w:r w:rsidR="00030FEB" w:rsidRPr="000E3019">
        <w:rPr>
          <w:sz w:val="24"/>
          <w:szCs w:val="24"/>
        </w:rPr>
        <w:t xml:space="preserve"> of seepage and sediments transport through soil</w:t>
      </w:r>
      <w:r w:rsidR="000F0349" w:rsidRPr="000E3019">
        <w:rPr>
          <w:sz w:val="24"/>
          <w:szCs w:val="24"/>
        </w:rPr>
        <w:t>s</w:t>
      </w:r>
      <w:r w:rsidR="00030FEB" w:rsidRPr="000E3019">
        <w:rPr>
          <w:sz w:val="24"/>
          <w:szCs w:val="24"/>
        </w:rPr>
        <w:t xml:space="preserve"> (both saturated and unsaturated conditions) results in the computation of fluxes, pore-water pressures distributions and water velocity/pathway (migration of sediments)</w:t>
      </w:r>
      <w:r w:rsidR="00924D20">
        <w:rPr>
          <w:sz w:val="24"/>
          <w:szCs w:val="24"/>
        </w:rPr>
        <w:t xml:space="preserve"> that are used as hydraulic boundary conditions</w:t>
      </w:r>
      <w:r w:rsidR="002554CE">
        <w:rPr>
          <w:sz w:val="24"/>
          <w:szCs w:val="24"/>
        </w:rPr>
        <w:t xml:space="preserve"> in the stress deformation </w:t>
      </w:r>
      <w:r w:rsidR="00BC12DF">
        <w:rPr>
          <w:sz w:val="24"/>
          <w:szCs w:val="24"/>
        </w:rPr>
        <w:t>analysis, through</w:t>
      </w:r>
      <w:r w:rsidR="002554CE">
        <w:rPr>
          <w:sz w:val="24"/>
          <w:szCs w:val="24"/>
        </w:rPr>
        <w:t xml:space="preserve"> </w:t>
      </w:r>
      <w:r w:rsidR="00BC12DF">
        <w:rPr>
          <w:sz w:val="24"/>
          <w:szCs w:val="24"/>
        </w:rPr>
        <w:t>which internal</w:t>
      </w:r>
      <w:r w:rsidR="00924D20">
        <w:rPr>
          <w:sz w:val="24"/>
          <w:szCs w:val="24"/>
        </w:rPr>
        <w:t xml:space="preserve"> stresses </w:t>
      </w:r>
      <w:r w:rsidR="00BC12DF">
        <w:rPr>
          <w:sz w:val="24"/>
          <w:szCs w:val="24"/>
        </w:rPr>
        <w:t>distribution needed</w:t>
      </w:r>
      <w:r w:rsidR="00924D20">
        <w:rPr>
          <w:sz w:val="24"/>
          <w:szCs w:val="24"/>
        </w:rPr>
        <w:t xml:space="preserve"> </w:t>
      </w:r>
      <w:r w:rsidR="00030FEB" w:rsidRPr="000E3019">
        <w:rPr>
          <w:sz w:val="24"/>
          <w:szCs w:val="24"/>
        </w:rPr>
        <w:t xml:space="preserve">for detailed engineering </w:t>
      </w:r>
      <w:r w:rsidR="00924D20">
        <w:rPr>
          <w:sz w:val="24"/>
          <w:szCs w:val="24"/>
        </w:rPr>
        <w:t xml:space="preserve">stability </w:t>
      </w:r>
      <w:r w:rsidR="00030FEB" w:rsidRPr="000E3019">
        <w:rPr>
          <w:sz w:val="24"/>
          <w:szCs w:val="24"/>
        </w:rPr>
        <w:t>analys</w:t>
      </w:r>
      <w:r w:rsidR="00924D20">
        <w:rPr>
          <w:sz w:val="24"/>
          <w:szCs w:val="24"/>
        </w:rPr>
        <w:t>i</w:t>
      </w:r>
      <w:r w:rsidR="00030FEB" w:rsidRPr="000E3019">
        <w:rPr>
          <w:sz w:val="24"/>
          <w:szCs w:val="24"/>
        </w:rPr>
        <w:t>s</w:t>
      </w:r>
      <w:r w:rsidR="00441657">
        <w:rPr>
          <w:sz w:val="24"/>
          <w:szCs w:val="24"/>
        </w:rPr>
        <w:t xml:space="preserve"> and </w:t>
      </w:r>
      <w:r w:rsidR="000F0349" w:rsidRPr="000E3019">
        <w:rPr>
          <w:sz w:val="24"/>
          <w:szCs w:val="24"/>
        </w:rPr>
        <w:t>design</w:t>
      </w:r>
      <w:r w:rsidR="00030FEB" w:rsidRPr="000E3019">
        <w:rPr>
          <w:sz w:val="24"/>
          <w:szCs w:val="24"/>
        </w:rPr>
        <w:t xml:space="preserve"> of diaphragm walls along the shorelines</w:t>
      </w:r>
      <w:r w:rsidR="00BC12DF">
        <w:rPr>
          <w:sz w:val="24"/>
          <w:szCs w:val="24"/>
        </w:rPr>
        <w:t xml:space="preserve"> computed</w:t>
      </w:r>
      <w:r w:rsidR="00E96EA7">
        <w:rPr>
          <w:sz w:val="24"/>
          <w:szCs w:val="24"/>
        </w:rPr>
        <w:t xml:space="preserve"> </w:t>
      </w:r>
      <w:r w:rsidR="00467CD0">
        <w:rPr>
          <w:sz w:val="24"/>
          <w:szCs w:val="24"/>
          <w:highlight w:val="yellow"/>
        </w:rPr>
        <w:t>(A</w:t>
      </w:r>
      <w:r w:rsidR="00467CD0" w:rsidRPr="006E40E0">
        <w:rPr>
          <w:sz w:val="24"/>
          <w:szCs w:val="24"/>
          <w:highlight w:val="yellow"/>
        </w:rPr>
        <w:t xml:space="preserve">nderson, </w:t>
      </w:r>
      <w:r w:rsidR="00467CD0">
        <w:rPr>
          <w:sz w:val="24"/>
          <w:szCs w:val="24"/>
          <w:highlight w:val="yellow"/>
        </w:rPr>
        <w:t xml:space="preserve">et al., </w:t>
      </w:r>
      <w:r w:rsidR="00467CD0" w:rsidRPr="006E40E0">
        <w:rPr>
          <w:sz w:val="24"/>
          <w:szCs w:val="24"/>
          <w:highlight w:val="yellow"/>
        </w:rPr>
        <w:t>2015)</w:t>
      </w:r>
      <w:r w:rsidR="00030FEB" w:rsidRPr="000E3019">
        <w:rPr>
          <w:sz w:val="24"/>
          <w:szCs w:val="24"/>
        </w:rPr>
        <w:t xml:space="preserve">. </w:t>
      </w:r>
      <w:r w:rsidR="00BD32EC" w:rsidRPr="00441657">
        <w:rPr>
          <w:sz w:val="24"/>
          <w:szCs w:val="24"/>
          <w:highlight w:val="yellow"/>
        </w:rPr>
        <w:t xml:space="preserve">Water flows through a particulate medium due to an energy imbalance, meaning that water moves from areas of high energy level to those of lower energy levels </w:t>
      </w:r>
      <w:r w:rsidR="00467CD0">
        <w:rPr>
          <w:sz w:val="24"/>
          <w:szCs w:val="24"/>
          <w:highlight w:val="yellow"/>
        </w:rPr>
        <w:t>(</w:t>
      </w:r>
      <w:r w:rsidR="00467CD0" w:rsidRPr="00157842">
        <w:rPr>
          <w:sz w:val="24"/>
          <w:szCs w:val="24"/>
          <w:highlight w:val="yellow"/>
        </w:rPr>
        <w:t>Fethi, 2000)</w:t>
      </w:r>
      <w:r w:rsidR="00BD32EC" w:rsidRPr="00441657">
        <w:rPr>
          <w:sz w:val="24"/>
          <w:szCs w:val="24"/>
          <w:highlight w:val="yellow"/>
        </w:rPr>
        <w:t xml:space="preserve">. The soil's flow rate is influenced by factors such as the density/viscosity of the liquid (water), degree of saturation, void ratio, porosity, and particle size distribution or gradation </w:t>
      </w:r>
      <w:r w:rsidR="00467CD0">
        <w:rPr>
          <w:sz w:val="24"/>
          <w:szCs w:val="24"/>
          <w:highlight w:val="yellow"/>
        </w:rPr>
        <w:t>(</w:t>
      </w:r>
      <w:r w:rsidR="00467CD0" w:rsidRPr="00157842">
        <w:rPr>
          <w:sz w:val="24"/>
          <w:szCs w:val="24"/>
          <w:highlight w:val="yellow"/>
        </w:rPr>
        <w:t>Harr,</w:t>
      </w:r>
      <w:r w:rsidR="00467CD0">
        <w:rPr>
          <w:sz w:val="24"/>
          <w:szCs w:val="24"/>
          <w:highlight w:val="yellow"/>
        </w:rPr>
        <w:t xml:space="preserve"> </w:t>
      </w:r>
      <w:r w:rsidR="00467CD0" w:rsidRPr="00157842">
        <w:rPr>
          <w:sz w:val="24"/>
          <w:szCs w:val="24"/>
          <w:highlight w:val="yellow"/>
        </w:rPr>
        <w:t>1990)</w:t>
      </w:r>
      <w:r w:rsidR="00BD32EC" w:rsidRPr="00441657">
        <w:rPr>
          <w:sz w:val="24"/>
          <w:szCs w:val="24"/>
          <w:highlight w:val="yellow"/>
        </w:rPr>
        <w:t xml:space="preserve">. </w:t>
      </w:r>
      <w:r w:rsidR="00D761A6" w:rsidRPr="000E3019">
        <w:rPr>
          <w:sz w:val="24"/>
          <w:szCs w:val="24"/>
        </w:rPr>
        <w:t>The alarming rates of failure of coasta</w:t>
      </w:r>
      <w:r w:rsidR="00924D20">
        <w:rPr>
          <w:sz w:val="24"/>
          <w:szCs w:val="24"/>
        </w:rPr>
        <w:t>l protection works</w:t>
      </w:r>
      <w:r w:rsidR="00D761A6" w:rsidRPr="000E3019">
        <w:rPr>
          <w:sz w:val="24"/>
          <w:szCs w:val="24"/>
        </w:rPr>
        <w:t xml:space="preserve"> due to s</w:t>
      </w:r>
      <w:r w:rsidR="00924D20">
        <w:rPr>
          <w:sz w:val="24"/>
          <w:szCs w:val="24"/>
        </w:rPr>
        <w:t xml:space="preserve">tability </w:t>
      </w:r>
      <w:r w:rsidR="00D761A6" w:rsidRPr="000E3019">
        <w:rPr>
          <w:sz w:val="24"/>
          <w:szCs w:val="24"/>
        </w:rPr>
        <w:t>problems of diaphragm wall</w:t>
      </w:r>
      <w:r w:rsidR="00F156CB">
        <w:rPr>
          <w:sz w:val="24"/>
          <w:szCs w:val="24"/>
        </w:rPr>
        <w:t>s</w:t>
      </w:r>
      <w:r w:rsidR="00D761A6" w:rsidRPr="000E3019">
        <w:rPr>
          <w:sz w:val="24"/>
          <w:szCs w:val="24"/>
        </w:rPr>
        <w:t xml:space="preserve"> have been a major problem in the Niger Delta region affecting adjoining quay apron stacking areas and disruption of offshore productions/cargo transportation.</w:t>
      </w:r>
      <w:r w:rsidR="00BC12DF">
        <w:rPr>
          <w:sz w:val="24"/>
          <w:szCs w:val="24"/>
        </w:rPr>
        <w:t xml:space="preserve"> </w:t>
      </w:r>
      <w:r w:rsidR="00D761A6" w:rsidRPr="000E3019">
        <w:rPr>
          <w:sz w:val="24"/>
          <w:szCs w:val="24"/>
        </w:rPr>
        <w:t>For these reasons,</w:t>
      </w:r>
      <w:r w:rsidR="001A3156" w:rsidRPr="000E3019">
        <w:rPr>
          <w:sz w:val="24"/>
          <w:szCs w:val="24"/>
        </w:rPr>
        <w:t xml:space="preserve"> </w:t>
      </w:r>
      <w:r w:rsidR="00924D20">
        <w:rPr>
          <w:sz w:val="24"/>
          <w:szCs w:val="24"/>
        </w:rPr>
        <w:t xml:space="preserve">stability analysis of diaphragm walls </w:t>
      </w:r>
      <w:r w:rsidR="00924D20" w:rsidRPr="000E3019">
        <w:rPr>
          <w:sz w:val="24"/>
          <w:szCs w:val="24"/>
        </w:rPr>
        <w:t>continues</w:t>
      </w:r>
      <w:r w:rsidR="00D761A6" w:rsidRPr="000E3019">
        <w:rPr>
          <w:sz w:val="24"/>
          <w:szCs w:val="24"/>
        </w:rPr>
        <w:t xml:space="preserve"> to </w:t>
      </w:r>
      <w:r w:rsidR="000F0349" w:rsidRPr="000E3019">
        <w:rPr>
          <w:sz w:val="24"/>
          <w:szCs w:val="24"/>
        </w:rPr>
        <w:t xml:space="preserve">be major geotechnical problems and are being investigated by many researchers. </w:t>
      </w:r>
    </w:p>
    <w:p w14:paraId="6228E438" w14:textId="2CABB1F0" w:rsidR="00C954AF" w:rsidRDefault="00577651" w:rsidP="00060C1B">
      <w:pPr>
        <w:pStyle w:val="BodyTextIndent2"/>
        <w:spacing w:after="200" w:line="360" w:lineRule="auto"/>
        <w:ind w:left="0" w:right="26"/>
        <w:jc w:val="both"/>
        <w:rPr>
          <w:sz w:val="24"/>
          <w:szCs w:val="24"/>
        </w:rPr>
      </w:pPr>
      <w:proofErr w:type="spellStart"/>
      <w:r w:rsidRPr="00577651">
        <w:rPr>
          <w:sz w:val="24"/>
          <w:szCs w:val="24"/>
          <w:highlight w:val="yellow"/>
        </w:rPr>
        <w:t>Veiskarami</w:t>
      </w:r>
      <w:proofErr w:type="spellEnd"/>
      <w:r>
        <w:rPr>
          <w:sz w:val="24"/>
          <w:szCs w:val="24"/>
          <w:highlight w:val="yellow"/>
        </w:rPr>
        <w:t xml:space="preserve"> </w:t>
      </w:r>
      <w:r w:rsidRPr="00577651">
        <w:rPr>
          <w:sz w:val="24"/>
          <w:szCs w:val="24"/>
          <w:highlight w:val="yellow"/>
        </w:rPr>
        <w:t>&amp; Zanj (2014)</w:t>
      </w:r>
      <w:r w:rsidR="00FE374F">
        <w:rPr>
          <w:sz w:val="24"/>
          <w:szCs w:val="24"/>
        </w:rPr>
        <w:t xml:space="preserve"> </w:t>
      </w:r>
      <w:r w:rsidR="00753223" w:rsidRPr="000E3019">
        <w:rPr>
          <w:sz w:val="24"/>
          <w:szCs w:val="24"/>
        </w:rPr>
        <w:t xml:space="preserve">modeled </w:t>
      </w:r>
      <w:r w:rsidR="001B3DB7" w:rsidRPr="000E3019">
        <w:rPr>
          <w:sz w:val="24"/>
          <w:szCs w:val="24"/>
        </w:rPr>
        <w:t>the stability of sheet pile walls subjected to seepage flow by slip lines (method of stress characteristics) and finite elements method.</w:t>
      </w:r>
      <w:r w:rsidR="00FE374F">
        <w:rPr>
          <w:sz w:val="24"/>
          <w:szCs w:val="24"/>
        </w:rPr>
        <w:t xml:space="preserve"> </w:t>
      </w:r>
      <w:r w:rsidRPr="00577651">
        <w:rPr>
          <w:sz w:val="24"/>
          <w:szCs w:val="24"/>
          <w:highlight w:val="yellow"/>
        </w:rPr>
        <w:t>Richart</w:t>
      </w:r>
      <w:r>
        <w:rPr>
          <w:sz w:val="24"/>
          <w:szCs w:val="24"/>
          <w:highlight w:val="yellow"/>
        </w:rPr>
        <w:t xml:space="preserve"> </w:t>
      </w:r>
      <w:r w:rsidRPr="00577651">
        <w:rPr>
          <w:sz w:val="24"/>
          <w:szCs w:val="24"/>
          <w:highlight w:val="yellow"/>
        </w:rPr>
        <w:t xml:space="preserve">&amp; </w:t>
      </w:r>
      <w:proofErr w:type="spellStart"/>
      <w:r w:rsidRPr="00577651">
        <w:rPr>
          <w:sz w:val="24"/>
          <w:szCs w:val="24"/>
          <w:highlight w:val="yellow"/>
        </w:rPr>
        <w:t>Schmertmann</w:t>
      </w:r>
      <w:proofErr w:type="spellEnd"/>
      <w:r w:rsidRPr="00577651">
        <w:rPr>
          <w:sz w:val="24"/>
          <w:szCs w:val="24"/>
          <w:highlight w:val="yellow"/>
        </w:rPr>
        <w:t xml:space="preserve"> (2011)</w:t>
      </w:r>
      <w:r w:rsidR="005F1349" w:rsidRPr="007333AE">
        <w:rPr>
          <w:sz w:val="24"/>
          <w:szCs w:val="24"/>
        </w:rPr>
        <w:t xml:space="preserve"> </w:t>
      </w:r>
      <w:r w:rsidR="005F1349">
        <w:rPr>
          <w:sz w:val="24"/>
          <w:szCs w:val="24"/>
        </w:rPr>
        <w:t xml:space="preserve">investigated the </w:t>
      </w:r>
      <w:r w:rsidR="005F1349" w:rsidRPr="007333AE">
        <w:rPr>
          <w:sz w:val="24"/>
          <w:szCs w:val="24"/>
        </w:rPr>
        <w:t xml:space="preserve">effect of steady state seepage flow </w:t>
      </w:r>
      <w:r w:rsidR="003257B0">
        <w:rPr>
          <w:sz w:val="24"/>
          <w:szCs w:val="24"/>
        </w:rPr>
        <w:t>and</w:t>
      </w:r>
      <w:r w:rsidR="005F1349" w:rsidRPr="007333AE">
        <w:rPr>
          <w:sz w:val="24"/>
          <w:szCs w:val="24"/>
        </w:rPr>
        <w:t xml:space="preserve"> the stability of vertical sheet pile walls were considered in a cohesionless soil and stability evaluated in terms </w:t>
      </w:r>
      <w:r w:rsidR="005F1349" w:rsidRPr="007333AE">
        <w:rPr>
          <w:sz w:val="24"/>
          <w:szCs w:val="24"/>
        </w:rPr>
        <w:lastRenderedPageBreak/>
        <w:t>of the rotation about the anchor attachment.</w:t>
      </w:r>
      <w:r w:rsidR="00FE374F">
        <w:rPr>
          <w:sz w:val="24"/>
          <w:szCs w:val="24"/>
        </w:rPr>
        <w:t xml:space="preserve"> </w:t>
      </w:r>
      <w:r w:rsidRPr="00577651">
        <w:rPr>
          <w:sz w:val="24"/>
          <w:szCs w:val="24"/>
          <w:highlight w:val="yellow"/>
        </w:rPr>
        <w:t>Suraya et al. (2019)</w:t>
      </w:r>
      <w:r w:rsidR="00C07A72">
        <w:rPr>
          <w:sz w:val="24"/>
          <w:szCs w:val="24"/>
        </w:rPr>
        <w:t xml:space="preserve"> studied the stability of diaphragm wall for deep excavation by using Plaxis 2D to determine the factors affecting stability. </w:t>
      </w:r>
      <w:proofErr w:type="spellStart"/>
      <w:r w:rsidRPr="00577651">
        <w:rPr>
          <w:sz w:val="24"/>
          <w:szCs w:val="24"/>
          <w:highlight w:val="yellow"/>
        </w:rPr>
        <w:t>Czajewska</w:t>
      </w:r>
      <w:proofErr w:type="spellEnd"/>
      <w:r>
        <w:rPr>
          <w:sz w:val="24"/>
          <w:szCs w:val="24"/>
          <w:highlight w:val="yellow"/>
        </w:rPr>
        <w:t xml:space="preserve"> </w:t>
      </w:r>
      <w:r w:rsidRPr="00577651">
        <w:rPr>
          <w:sz w:val="24"/>
          <w:szCs w:val="24"/>
          <w:highlight w:val="yellow"/>
        </w:rPr>
        <w:t>(2014)</w:t>
      </w:r>
      <w:r w:rsidR="00C07A72">
        <w:rPr>
          <w:sz w:val="24"/>
          <w:szCs w:val="24"/>
        </w:rPr>
        <w:t xml:space="preserve"> conducted a numerical analysis of a 36m deep diaphragm wall</w:t>
      </w:r>
      <w:r w:rsidR="00B577B6">
        <w:rPr>
          <w:sz w:val="24"/>
          <w:szCs w:val="24"/>
        </w:rPr>
        <w:t xml:space="preserve"> using Geo5 and internal stresses and displacements were compared.</w:t>
      </w:r>
      <w:r w:rsidR="00FE374F">
        <w:rPr>
          <w:sz w:val="24"/>
          <w:szCs w:val="24"/>
        </w:rPr>
        <w:t xml:space="preserve"> </w:t>
      </w:r>
      <w:r w:rsidRPr="00577651">
        <w:rPr>
          <w:sz w:val="24"/>
          <w:szCs w:val="24"/>
          <w:highlight w:val="yellow"/>
        </w:rPr>
        <w:t>Ou et al. (2019)</w:t>
      </w:r>
      <w:r w:rsidR="00B577B6">
        <w:rPr>
          <w:sz w:val="24"/>
          <w:szCs w:val="24"/>
        </w:rPr>
        <w:t xml:space="preserve"> used closed form solution based on the principle of minimum potential energy to compute lateral displacement and internal force in diaphragm walls. </w:t>
      </w:r>
      <w:r w:rsidR="00C572BD" w:rsidRPr="00CE1E2B">
        <w:rPr>
          <w:sz w:val="24"/>
          <w:szCs w:val="24"/>
          <w:highlight w:val="yellow"/>
        </w:rPr>
        <w:t>Ahmad</w:t>
      </w:r>
      <w:r w:rsidR="00C572BD">
        <w:rPr>
          <w:sz w:val="24"/>
          <w:szCs w:val="24"/>
          <w:highlight w:val="yellow"/>
        </w:rPr>
        <w:t xml:space="preserve"> et al. (2020)</w:t>
      </w:r>
      <w:r w:rsidR="00FE374F" w:rsidRPr="00F156CB">
        <w:rPr>
          <w:sz w:val="24"/>
          <w:szCs w:val="24"/>
          <w:highlight w:val="yellow"/>
        </w:rPr>
        <w:t xml:space="preserve"> </w:t>
      </w:r>
      <w:r w:rsidR="00C63567" w:rsidRPr="00F156CB">
        <w:rPr>
          <w:sz w:val="24"/>
          <w:szCs w:val="24"/>
          <w:highlight w:val="yellow"/>
        </w:rPr>
        <w:t xml:space="preserve">developed a mathematical model </w:t>
      </w:r>
      <w:r w:rsidR="00BE3167" w:rsidRPr="00F156CB">
        <w:rPr>
          <w:sz w:val="24"/>
          <w:szCs w:val="24"/>
          <w:highlight w:val="yellow"/>
        </w:rPr>
        <w:t>to analyze steady state seepage through the dam and evaluated the upstream and downstream slopes stability using the traditional limit equilibrium methods (Bishop, Janbu, Morgenstern-Price and Ordinary).</w:t>
      </w:r>
      <w:r w:rsidR="00C63567" w:rsidRPr="00F156CB">
        <w:rPr>
          <w:sz w:val="24"/>
          <w:szCs w:val="24"/>
          <w:highlight w:val="yellow"/>
        </w:rPr>
        <w:t xml:space="preserve"> </w:t>
      </w:r>
      <w:r w:rsidR="00C572BD" w:rsidRPr="00CE1E2B">
        <w:rPr>
          <w:sz w:val="24"/>
          <w:szCs w:val="24"/>
          <w:highlight w:val="yellow"/>
        </w:rPr>
        <w:t>Saminu</w:t>
      </w:r>
      <w:r w:rsidR="00C572BD">
        <w:rPr>
          <w:sz w:val="24"/>
          <w:szCs w:val="24"/>
          <w:highlight w:val="yellow"/>
        </w:rPr>
        <w:t xml:space="preserve"> et al. (2023)</w:t>
      </w:r>
      <w:r w:rsidR="00BE3167" w:rsidRPr="00F156CB">
        <w:rPr>
          <w:sz w:val="24"/>
          <w:szCs w:val="24"/>
          <w:highlight w:val="yellow"/>
        </w:rPr>
        <w:t xml:space="preserve"> </w:t>
      </w:r>
      <w:r w:rsidR="004403FF" w:rsidRPr="00F156CB">
        <w:rPr>
          <w:sz w:val="24"/>
          <w:szCs w:val="24"/>
          <w:highlight w:val="yellow"/>
        </w:rPr>
        <w:t xml:space="preserve">Utilized the Finite element method of Geostudio SEEP/W and Slope/W softwares to analyze seepage and stability of Saura-Keffi earth dam in Nasarawa state, </w:t>
      </w:r>
      <w:r w:rsidR="00032E07" w:rsidRPr="00F156CB">
        <w:rPr>
          <w:sz w:val="24"/>
          <w:szCs w:val="24"/>
          <w:highlight w:val="yellow"/>
        </w:rPr>
        <w:t xml:space="preserve">Nigeria. </w:t>
      </w:r>
      <w:r w:rsidR="00C572BD" w:rsidRPr="00CE1E2B">
        <w:rPr>
          <w:sz w:val="24"/>
          <w:szCs w:val="24"/>
          <w:highlight w:val="yellow"/>
        </w:rPr>
        <w:t xml:space="preserve">Sundaravel &amp; </w:t>
      </w:r>
      <w:proofErr w:type="spellStart"/>
      <w:r w:rsidR="00C572BD" w:rsidRPr="00CE1E2B">
        <w:rPr>
          <w:sz w:val="24"/>
          <w:szCs w:val="24"/>
          <w:highlight w:val="yellow"/>
        </w:rPr>
        <w:t>Goudappa</w:t>
      </w:r>
      <w:proofErr w:type="spellEnd"/>
      <w:r w:rsidR="00C572BD">
        <w:rPr>
          <w:sz w:val="24"/>
          <w:szCs w:val="24"/>
          <w:highlight w:val="yellow"/>
        </w:rPr>
        <w:t xml:space="preserve"> </w:t>
      </w:r>
      <w:r w:rsidR="00C572BD" w:rsidRPr="00CE1E2B">
        <w:rPr>
          <w:sz w:val="24"/>
          <w:szCs w:val="24"/>
          <w:highlight w:val="yellow"/>
        </w:rPr>
        <w:t>(2024</w:t>
      </w:r>
      <w:r w:rsidR="00C572BD">
        <w:rPr>
          <w:sz w:val="24"/>
          <w:szCs w:val="24"/>
          <w:highlight w:val="yellow"/>
        </w:rPr>
        <w:t>)</w:t>
      </w:r>
      <w:r w:rsidR="00032E07" w:rsidRPr="00F156CB">
        <w:rPr>
          <w:sz w:val="24"/>
          <w:szCs w:val="24"/>
          <w:highlight w:val="yellow"/>
        </w:rPr>
        <w:t xml:space="preserve"> conducted comparative of numerical modeling and analysis using ABAQUS and PLAXIS on the behaviour of earth retaining structures and slopes.</w:t>
      </w:r>
      <w:r w:rsidR="00CE1E2B" w:rsidRPr="00F156CB">
        <w:rPr>
          <w:sz w:val="24"/>
          <w:szCs w:val="24"/>
          <w:highlight w:val="yellow"/>
        </w:rPr>
        <w:t xml:space="preserve"> </w:t>
      </w:r>
      <w:proofErr w:type="spellStart"/>
      <w:r w:rsidR="00C572BD" w:rsidRPr="00157842">
        <w:rPr>
          <w:sz w:val="24"/>
          <w:szCs w:val="24"/>
          <w:highlight w:val="yellow"/>
        </w:rPr>
        <w:t>Kheiri</w:t>
      </w:r>
      <w:proofErr w:type="spellEnd"/>
      <w:r w:rsidR="00C572BD">
        <w:rPr>
          <w:sz w:val="24"/>
          <w:szCs w:val="24"/>
          <w:highlight w:val="yellow"/>
        </w:rPr>
        <w:t xml:space="preserve"> et al. (2020)</w:t>
      </w:r>
      <w:r w:rsidR="00CE1E2B" w:rsidRPr="00F156CB">
        <w:rPr>
          <w:sz w:val="24"/>
          <w:szCs w:val="24"/>
          <w:highlight w:val="yellow"/>
        </w:rPr>
        <w:t xml:space="preserve"> </w:t>
      </w:r>
      <w:r w:rsidR="00CE1E2B" w:rsidRPr="00877332">
        <w:rPr>
          <w:sz w:val="24"/>
          <w:szCs w:val="24"/>
          <w:highlight w:val="yellow"/>
        </w:rPr>
        <w:t>calculated seepage under embankment dams, earth systems, and environments using the finite element-based SEEP/W software and verified the accuracy of the results against physical modeling outcomes.</w:t>
      </w:r>
    </w:p>
    <w:p w14:paraId="5EA88328" w14:textId="6EC50CF4" w:rsidR="00B665B7" w:rsidRPr="00B665B7" w:rsidRDefault="00FE6140" w:rsidP="00060C1B">
      <w:pPr>
        <w:pStyle w:val="BodyTextIndent2"/>
        <w:spacing w:after="200" w:line="360" w:lineRule="auto"/>
        <w:ind w:left="0" w:right="26"/>
        <w:jc w:val="both"/>
        <w:rPr>
          <w:sz w:val="24"/>
          <w:szCs w:val="24"/>
        </w:rPr>
      </w:pPr>
      <w:r w:rsidRPr="00060C1B">
        <w:rPr>
          <w:sz w:val="24"/>
          <w:szCs w:val="24"/>
          <w:highlight w:val="yellow"/>
        </w:rPr>
        <w:t>Past research works on numerical modelling of stability of diaphragm walls have been based on load-deformation patterns considering only stress boundary conditions (such as externally applied loads and lateral earth pressures)</w:t>
      </w:r>
      <w:r w:rsidR="00060C1B">
        <w:rPr>
          <w:sz w:val="24"/>
          <w:szCs w:val="24"/>
          <w:highlight w:val="yellow"/>
        </w:rPr>
        <w:t xml:space="preserve"> based on limit equilibrium methods and other finite element methods</w:t>
      </w:r>
      <w:r w:rsidRPr="00060C1B">
        <w:rPr>
          <w:sz w:val="24"/>
          <w:szCs w:val="24"/>
          <w:highlight w:val="yellow"/>
        </w:rPr>
        <w:t xml:space="preserve"> without putting into cognizance</w:t>
      </w:r>
      <w:r w:rsidR="00060C1B">
        <w:rPr>
          <w:sz w:val="24"/>
          <w:szCs w:val="24"/>
          <w:highlight w:val="yellow"/>
        </w:rPr>
        <w:t xml:space="preserve">, </w:t>
      </w:r>
      <w:r w:rsidRPr="00060C1B">
        <w:rPr>
          <w:sz w:val="24"/>
          <w:szCs w:val="24"/>
          <w:highlight w:val="yellow"/>
        </w:rPr>
        <w:t xml:space="preserve">transient seepage and sediment </w:t>
      </w:r>
      <w:r w:rsidR="00060C1B" w:rsidRPr="00060C1B">
        <w:rPr>
          <w:sz w:val="24"/>
          <w:szCs w:val="24"/>
          <w:highlight w:val="yellow"/>
        </w:rPr>
        <w:t>transports.</w:t>
      </w:r>
      <w:r w:rsidR="00060C1B">
        <w:rPr>
          <w:sz w:val="24"/>
          <w:szCs w:val="24"/>
        </w:rPr>
        <w:t xml:space="preserve"> </w:t>
      </w:r>
      <w:r w:rsidR="00060C1B" w:rsidRPr="000E3019">
        <w:rPr>
          <w:sz w:val="24"/>
          <w:szCs w:val="24"/>
        </w:rPr>
        <w:t>Detailed</w:t>
      </w:r>
      <w:r w:rsidR="00F5240E" w:rsidRPr="000E3019">
        <w:rPr>
          <w:sz w:val="24"/>
          <w:szCs w:val="24"/>
        </w:rPr>
        <w:t xml:space="preserve"> engineering evaluations must be carried out to determine the </w:t>
      </w:r>
      <w:r w:rsidR="00FA4447">
        <w:rPr>
          <w:sz w:val="24"/>
          <w:szCs w:val="24"/>
        </w:rPr>
        <w:t>transient seepage</w:t>
      </w:r>
      <w:r w:rsidR="0037170D">
        <w:rPr>
          <w:sz w:val="24"/>
          <w:szCs w:val="24"/>
        </w:rPr>
        <w:t xml:space="preserve"> </w:t>
      </w:r>
      <w:r w:rsidR="001A10DD">
        <w:rPr>
          <w:sz w:val="24"/>
          <w:szCs w:val="24"/>
        </w:rPr>
        <w:t>and</w:t>
      </w:r>
      <w:r w:rsidR="0037170D">
        <w:rPr>
          <w:sz w:val="24"/>
          <w:szCs w:val="24"/>
        </w:rPr>
        <w:t xml:space="preserve"> stres</w:t>
      </w:r>
      <w:r w:rsidR="001A10DD">
        <w:rPr>
          <w:sz w:val="24"/>
          <w:szCs w:val="24"/>
        </w:rPr>
        <w:t>s</w:t>
      </w:r>
      <w:r w:rsidR="0037170D">
        <w:rPr>
          <w:sz w:val="24"/>
          <w:szCs w:val="24"/>
        </w:rPr>
        <w:t>-deformation</w:t>
      </w:r>
      <w:r w:rsidR="001A10DD">
        <w:rPr>
          <w:sz w:val="24"/>
          <w:szCs w:val="24"/>
        </w:rPr>
        <w:t>s</w:t>
      </w:r>
      <w:r w:rsidR="00F5240E" w:rsidRPr="000E3019">
        <w:rPr>
          <w:sz w:val="24"/>
          <w:szCs w:val="24"/>
        </w:rPr>
        <w:t xml:space="preserve"> </w:t>
      </w:r>
      <w:r w:rsidR="00FA4447">
        <w:rPr>
          <w:sz w:val="24"/>
          <w:szCs w:val="24"/>
        </w:rPr>
        <w:t>conditions</w:t>
      </w:r>
      <w:r w:rsidR="00FA4447" w:rsidRPr="000E3019">
        <w:rPr>
          <w:sz w:val="24"/>
          <w:szCs w:val="24"/>
        </w:rPr>
        <w:t xml:space="preserve"> </w:t>
      </w:r>
      <w:r w:rsidR="00F5240E" w:rsidRPr="000E3019">
        <w:rPr>
          <w:sz w:val="24"/>
          <w:szCs w:val="24"/>
        </w:rPr>
        <w:t>during the analysis</w:t>
      </w:r>
      <w:r w:rsidR="00F7322D">
        <w:rPr>
          <w:sz w:val="24"/>
          <w:szCs w:val="24"/>
        </w:rPr>
        <w:t xml:space="preserve"> and </w:t>
      </w:r>
      <w:r w:rsidR="00F5240E" w:rsidRPr="000E3019">
        <w:rPr>
          <w:sz w:val="24"/>
          <w:szCs w:val="24"/>
        </w:rPr>
        <w:t>design phase before the construction of diaphragm wall for coastal protection works.</w:t>
      </w:r>
      <w:r w:rsidR="007C729B" w:rsidRPr="000E3019">
        <w:rPr>
          <w:sz w:val="24"/>
          <w:szCs w:val="24"/>
        </w:rPr>
        <w:t xml:space="preserve"> </w:t>
      </w:r>
      <w:r w:rsidR="00025DC3" w:rsidRPr="000E3019">
        <w:rPr>
          <w:sz w:val="24"/>
          <w:szCs w:val="24"/>
        </w:rPr>
        <w:t>The</w:t>
      </w:r>
      <w:r w:rsidR="001A10DD">
        <w:rPr>
          <w:sz w:val="24"/>
          <w:szCs w:val="24"/>
        </w:rPr>
        <w:t xml:space="preserve"> </w:t>
      </w:r>
      <w:r w:rsidR="00025DC3" w:rsidRPr="000E3019">
        <w:rPr>
          <w:sz w:val="24"/>
          <w:szCs w:val="24"/>
        </w:rPr>
        <w:t xml:space="preserve">dependent variable solved for in a finite element solution of a seepage problem is the pressure head </w:t>
      </w:r>
      <w:r w:rsidR="0037170D">
        <w:rPr>
          <w:sz w:val="24"/>
          <w:szCs w:val="24"/>
        </w:rPr>
        <w:t xml:space="preserve">and of a load deformation problem is the displacements (deformations) </w:t>
      </w:r>
      <w:r w:rsidR="00025DC3" w:rsidRPr="000E3019">
        <w:rPr>
          <w:sz w:val="24"/>
          <w:szCs w:val="24"/>
        </w:rPr>
        <w:t>at each nodal point in the finite element mesh</w:t>
      </w:r>
      <w:r w:rsidR="003D3C65" w:rsidRPr="000E3019">
        <w:rPr>
          <w:sz w:val="24"/>
          <w:szCs w:val="24"/>
        </w:rPr>
        <w:t xml:space="preserve"> </w:t>
      </w:r>
      <w:r w:rsidR="00C572BD">
        <w:rPr>
          <w:sz w:val="24"/>
          <w:szCs w:val="24"/>
          <w:highlight w:val="yellow"/>
        </w:rPr>
        <w:t>(D</w:t>
      </w:r>
      <w:r w:rsidR="00C572BD" w:rsidRPr="00C572BD">
        <w:rPr>
          <w:sz w:val="24"/>
          <w:szCs w:val="24"/>
          <w:highlight w:val="yellow"/>
        </w:rPr>
        <w:t>epartment of the Army</w:t>
      </w:r>
      <w:r w:rsidR="00C572BD">
        <w:rPr>
          <w:sz w:val="24"/>
          <w:szCs w:val="24"/>
          <w:highlight w:val="yellow"/>
        </w:rPr>
        <w:t xml:space="preserve">, </w:t>
      </w:r>
      <w:r w:rsidR="00C572BD" w:rsidRPr="00C572BD">
        <w:rPr>
          <w:sz w:val="24"/>
          <w:szCs w:val="24"/>
          <w:highlight w:val="yellow"/>
        </w:rPr>
        <w:t xml:space="preserve">1995; </w:t>
      </w:r>
      <w:r w:rsidR="00C572BD" w:rsidRPr="00A34227">
        <w:rPr>
          <w:sz w:val="24"/>
          <w:szCs w:val="24"/>
          <w:highlight w:val="yellow"/>
        </w:rPr>
        <w:t>Geo-Slope International Ltd</w:t>
      </w:r>
      <w:r w:rsidR="00C572BD">
        <w:rPr>
          <w:sz w:val="24"/>
          <w:szCs w:val="24"/>
          <w:highlight w:val="yellow"/>
        </w:rPr>
        <w:t xml:space="preserve">, 2013, </w:t>
      </w:r>
      <w:r w:rsidR="00C572BD" w:rsidRPr="00A34227">
        <w:rPr>
          <w:sz w:val="24"/>
          <w:szCs w:val="24"/>
          <w:highlight w:val="yellow"/>
        </w:rPr>
        <w:t>2015</w:t>
      </w:r>
      <w:r w:rsidR="00C572BD">
        <w:rPr>
          <w:sz w:val="24"/>
          <w:szCs w:val="24"/>
          <w:highlight w:val="yellow"/>
        </w:rPr>
        <w:t>)</w:t>
      </w:r>
      <w:r w:rsidR="00025DC3" w:rsidRPr="000E3019">
        <w:rPr>
          <w:sz w:val="24"/>
          <w:szCs w:val="24"/>
        </w:rPr>
        <w:t xml:space="preserve">. For such complex stratigraphy (multi-layer saturated/unsaturated soils) with transient flow </w:t>
      </w:r>
      <w:r w:rsidR="00FA4447">
        <w:rPr>
          <w:sz w:val="24"/>
          <w:szCs w:val="24"/>
        </w:rPr>
        <w:t>having</w:t>
      </w:r>
      <w:r w:rsidR="00025DC3" w:rsidRPr="000E3019">
        <w:rPr>
          <w:sz w:val="24"/>
          <w:szCs w:val="24"/>
        </w:rPr>
        <w:t xml:space="preserve"> varying boundary conditions</w:t>
      </w:r>
      <w:r w:rsidR="00FA4447">
        <w:rPr>
          <w:sz w:val="24"/>
          <w:szCs w:val="24"/>
        </w:rPr>
        <w:t xml:space="preserve"> and </w:t>
      </w:r>
      <w:r w:rsidR="0037170D">
        <w:rPr>
          <w:sz w:val="24"/>
          <w:szCs w:val="24"/>
        </w:rPr>
        <w:t xml:space="preserve">different stage construction processes </w:t>
      </w:r>
      <w:r w:rsidR="002B6543">
        <w:rPr>
          <w:sz w:val="24"/>
          <w:szCs w:val="24"/>
        </w:rPr>
        <w:t xml:space="preserve">involving incremental loading, </w:t>
      </w:r>
      <w:r w:rsidR="00025DC3" w:rsidRPr="000E3019">
        <w:rPr>
          <w:sz w:val="24"/>
          <w:szCs w:val="24"/>
        </w:rPr>
        <w:t>analytical</w:t>
      </w:r>
      <w:r w:rsidR="002B6543">
        <w:rPr>
          <w:sz w:val="24"/>
          <w:szCs w:val="24"/>
        </w:rPr>
        <w:t xml:space="preserve"> and general limit equilibrium methods</w:t>
      </w:r>
      <w:r w:rsidR="006F6951">
        <w:rPr>
          <w:sz w:val="24"/>
          <w:szCs w:val="24"/>
        </w:rPr>
        <w:t xml:space="preserve"> </w:t>
      </w:r>
      <w:r w:rsidR="00BF5E5B">
        <w:rPr>
          <w:sz w:val="24"/>
          <w:szCs w:val="24"/>
        </w:rPr>
        <w:t>(GLE)</w:t>
      </w:r>
      <w:r w:rsidR="002B6543">
        <w:rPr>
          <w:sz w:val="24"/>
          <w:szCs w:val="24"/>
        </w:rPr>
        <w:t xml:space="preserve"> solutions</w:t>
      </w:r>
      <w:r w:rsidR="00025DC3" w:rsidRPr="000E3019">
        <w:rPr>
          <w:sz w:val="24"/>
          <w:szCs w:val="24"/>
        </w:rPr>
        <w:t xml:space="preserve"> are not possible rather high-power numerical </w:t>
      </w:r>
      <w:r w:rsidR="002B6543" w:rsidRPr="000E3019">
        <w:rPr>
          <w:sz w:val="24"/>
          <w:szCs w:val="24"/>
        </w:rPr>
        <w:t>methods</w:t>
      </w:r>
      <w:r w:rsidR="002B6543">
        <w:rPr>
          <w:sz w:val="24"/>
          <w:szCs w:val="24"/>
        </w:rPr>
        <w:t xml:space="preserve"> (finite element</w:t>
      </w:r>
      <w:r w:rsidR="005418D5">
        <w:rPr>
          <w:sz w:val="24"/>
          <w:szCs w:val="24"/>
        </w:rPr>
        <w:t xml:space="preserve"> stress</w:t>
      </w:r>
      <w:r w:rsidR="002B6543">
        <w:rPr>
          <w:sz w:val="24"/>
          <w:szCs w:val="24"/>
        </w:rPr>
        <w:t>-based method)</w:t>
      </w:r>
      <w:r w:rsidR="00025DC3" w:rsidRPr="000E3019">
        <w:rPr>
          <w:sz w:val="24"/>
          <w:szCs w:val="24"/>
        </w:rPr>
        <w:t xml:space="preserve"> provide the needed </w:t>
      </w:r>
      <w:r w:rsidR="00E96EA7" w:rsidRPr="000E3019">
        <w:rPr>
          <w:sz w:val="24"/>
          <w:szCs w:val="24"/>
        </w:rPr>
        <w:t>solutions</w:t>
      </w:r>
      <w:r w:rsidR="003257B0">
        <w:rPr>
          <w:sz w:val="24"/>
          <w:szCs w:val="24"/>
        </w:rPr>
        <w:t xml:space="preserve">. </w:t>
      </w:r>
      <w:r w:rsidR="005418D5">
        <w:rPr>
          <w:sz w:val="24"/>
          <w:szCs w:val="24"/>
        </w:rPr>
        <w:t xml:space="preserve">The finite element </w:t>
      </w:r>
      <w:r w:rsidR="009A6480">
        <w:rPr>
          <w:sz w:val="24"/>
          <w:szCs w:val="24"/>
        </w:rPr>
        <w:t>stress-based</w:t>
      </w:r>
      <w:r w:rsidR="005418D5">
        <w:rPr>
          <w:sz w:val="24"/>
          <w:szCs w:val="24"/>
        </w:rPr>
        <w:t xml:space="preserve"> </w:t>
      </w:r>
      <w:r w:rsidR="009A6480">
        <w:rPr>
          <w:sz w:val="24"/>
          <w:szCs w:val="24"/>
        </w:rPr>
        <w:t>method captures</w:t>
      </w:r>
      <w:r w:rsidR="005418D5">
        <w:rPr>
          <w:sz w:val="24"/>
          <w:szCs w:val="24"/>
        </w:rPr>
        <w:t xml:space="preserve"> the localized shear stress concentration, local factor of safety, soil-structure interaction problems and possible convergence problems with the </w:t>
      </w:r>
      <w:r w:rsidR="009A6480">
        <w:rPr>
          <w:sz w:val="24"/>
          <w:szCs w:val="24"/>
        </w:rPr>
        <w:t>general equilibrium methods</w:t>
      </w:r>
      <w:r w:rsidR="006F6951">
        <w:rPr>
          <w:sz w:val="24"/>
          <w:szCs w:val="24"/>
        </w:rPr>
        <w:t xml:space="preserve"> </w:t>
      </w:r>
      <w:r w:rsidR="00664E63">
        <w:rPr>
          <w:sz w:val="24"/>
          <w:szCs w:val="24"/>
          <w:highlight w:val="yellow"/>
        </w:rPr>
        <w:t>(G</w:t>
      </w:r>
      <w:r w:rsidR="00664E63" w:rsidRPr="00A34227">
        <w:rPr>
          <w:sz w:val="24"/>
          <w:szCs w:val="24"/>
          <w:highlight w:val="yellow"/>
        </w:rPr>
        <w:t>eo</w:t>
      </w:r>
      <w:r w:rsidR="00981213">
        <w:rPr>
          <w:sz w:val="24"/>
          <w:szCs w:val="24"/>
          <w:highlight w:val="yellow"/>
        </w:rPr>
        <w:t>Studio</w:t>
      </w:r>
      <w:r w:rsidR="00664E63">
        <w:rPr>
          <w:sz w:val="24"/>
          <w:szCs w:val="24"/>
          <w:highlight w:val="yellow"/>
        </w:rPr>
        <w:t xml:space="preserve">, </w:t>
      </w:r>
      <w:r w:rsidR="00664E63" w:rsidRPr="00A34227">
        <w:rPr>
          <w:sz w:val="24"/>
          <w:szCs w:val="24"/>
          <w:highlight w:val="yellow"/>
        </w:rPr>
        <w:t>20</w:t>
      </w:r>
      <w:r w:rsidR="00981213">
        <w:rPr>
          <w:sz w:val="24"/>
          <w:szCs w:val="24"/>
          <w:highlight w:val="yellow"/>
        </w:rPr>
        <w:t>22</w:t>
      </w:r>
      <w:r w:rsidR="00664E63" w:rsidRPr="00A34227">
        <w:rPr>
          <w:sz w:val="24"/>
          <w:szCs w:val="24"/>
          <w:highlight w:val="yellow"/>
        </w:rPr>
        <w:t>)</w:t>
      </w:r>
      <w:r w:rsidR="009A6480">
        <w:rPr>
          <w:sz w:val="24"/>
          <w:szCs w:val="24"/>
        </w:rPr>
        <w:t xml:space="preserve">. </w:t>
      </w:r>
      <w:r w:rsidR="0095009F" w:rsidRPr="000E3019">
        <w:rPr>
          <w:sz w:val="24"/>
          <w:szCs w:val="24"/>
        </w:rPr>
        <w:t xml:space="preserve">Finite element method is very useful in </w:t>
      </w:r>
      <w:r w:rsidR="0095009F" w:rsidRPr="000E3019">
        <w:rPr>
          <w:sz w:val="24"/>
          <w:szCs w:val="24"/>
        </w:rPr>
        <w:lastRenderedPageBreak/>
        <w:t xml:space="preserve">finding solutions to differential equations that have no close form or analytical solutions </w:t>
      </w:r>
      <w:r w:rsidR="00664E63">
        <w:rPr>
          <w:sz w:val="24"/>
          <w:szCs w:val="24"/>
          <w:highlight w:val="yellow"/>
        </w:rPr>
        <w:t>(Z</w:t>
      </w:r>
      <w:r w:rsidR="00664E63" w:rsidRPr="00664E63">
        <w:rPr>
          <w:sz w:val="24"/>
          <w:szCs w:val="24"/>
          <w:highlight w:val="yellow"/>
        </w:rPr>
        <w:t>ienkiewicz &amp; Taylor</w:t>
      </w:r>
      <w:r w:rsidR="00664E63">
        <w:rPr>
          <w:sz w:val="24"/>
          <w:szCs w:val="24"/>
          <w:highlight w:val="yellow"/>
        </w:rPr>
        <w:t xml:space="preserve">, </w:t>
      </w:r>
      <w:r w:rsidR="00664E63" w:rsidRPr="00664E63">
        <w:rPr>
          <w:sz w:val="24"/>
          <w:szCs w:val="24"/>
          <w:highlight w:val="yellow"/>
        </w:rPr>
        <w:t>2000);</w:t>
      </w:r>
      <w:r w:rsidR="00664E63">
        <w:rPr>
          <w:sz w:val="24"/>
          <w:szCs w:val="24"/>
          <w:highlight w:val="yellow"/>
        </w:rPr>
        <w:t xml:space="preserve"> Nwaogazie, </w:t>
      </w:r>
      <w:r w:rsidR="00A1416A" w:rsidRPr="00664E63">
        <w:rPr>
          <w:sz w:val="24"/>
          <w:szCs w:val="24"/>
          <w:highlight w:val="yellow"/>
        </w:rPr>
        <w:t>20</w:t>
      </w:r>
      <w:r w:rsidR="00664E63">
        <w:rPr>
          <w:sz w:val="24"/>
          <w:szCs w:val="24"/>
          <w:highlight w:val="yellow"/>
        </w:rPr>
        <w:t>08</w:t>
      </w:r>
      <w:r w:rsidR="00664E63" w:rsidRPr="00664E63">
        <w:rPr>
          <w:sz w:val="24"/>
          <w:szCs w:val="24"/>
          <w:highlight w:val="yellow"/>
        </w:rPr>
        <w:t>)</w:t>
      </w:r>
      <w:r w:rsidR="0095009F" w:rsidRPr="000E3019">
        <w:rPr>
          <w:sz w:val="24"/>
          <w:szCs w:val="24"/>
        </w:rPr>
        <w:t>.</w:t>
      </w:r>
      <w:r w:rsidR="00B665B7">
        <w:rPr>
          <w:sz w:val="24"/>
          <w:szCs w:val="24"/>
        </w:rPr>
        <w:t xml:space="preserve"> </w:t>
      </w:r>
      <w:r w:rsidR="00B665B7" w:rsidRPr="005B76B4">
        <w:rPr>
          <w:sz w:val="24"/>
          <w:szCs w:val="24"/>
          <w:highlight w:val="yellow"/>
        </w:rPr>
        <w:t>For instance, the application of Galerkin’s weighted residual finite element method was adopted</w:t>
      </w:r>
      <w:r w:rsidR="00B665B7">
        <w:rPr>
          <w:sz w:val="24"/>
          <w:szCs w:val="24"/>
          <w:highlight w:val="yellow"/>
        </w:rPr>
        <w:t xml:space="preserve"> to develop an environmental software used to model River mass transport using linear-quadratic model </w:t>
      </w:r>
      <w:r w:rsidR="00664E63">
        <w:rPr>
          <w:sz w:val="24"/>
          <w:szCs w:val="24"/>
          <w:highlight w:val="yellow"/>
        </w:rPr>
        <w:t>(Nwaogazie, 1992)</w:t>
      </w:r>
      <w:r w:rsidR="00B665B7" w:rsidRPr="005B76B4">
        <w:rPr>
          <w:sz w:val="24"/>
          <w:szCs w:val="24"/>
          <w:highlight w:val="yellow"/>
        </w:rPr>
        <w:t xml:space="preserve">.  </w:t>
      </w:r>
      <w:r w:rsidR="0095009F" w:rsidRPr="000E3019">
        <w:rPr>
          <w:sz w:val="24"/>
          <w:szCs w:val="24"/>
        </w:rPr>
        <w:t xml:space="preserve"> </w:t>
      </w:r>
    </w:p>
    <w:p w14:paraId="131AF25A" w14:textId="7B6E64F1" w:rsidR="00F7322D" w:rsidRPr="0019146E" w:rsidRDefault="00F7322D" w:rsidP="00060C1B">
      <w:pPr>
        <w:pStyle w:val="BodyTextIndent2"/>
        <w:spacing w:after="200" w:line="360" w:lineRule="auto"/>
        <w:ind w:left="0" w:right="26"/>
        <w:jc w:val="both"/>
        <w:rPr>
          <w:sz w:val="24"/>
          <w:szCs w:val="24"/>
          <w:highlight w:val="yellow"/>
        </w:rPr>
      </w:pPr>
      <w:r w:rsidRPr="00060C1B">
        <w:rPr>
          <w:sz w:val="24"/>
          <w:szCs w:val="24"/>
          <w:highlight w:val="yellow"/>
        </w:rPr>
        <w:t>This</w:t>
      </w:r>
      <w:r w:rsidR="0095009F" w:rsidRPr="00060C1B">
        <w:rPr>
          <w:sz w:val="24"/>
          <w:szCs w:val="24"/>
          <w:highlight w:val="yellow"/>
        </w:rPr>
        <w:t xml:space="preserve"> </w:t>
      </w:r>
      <w:r w:rsidRPr="00060C1B">
        <w:rPr>
          <w:sz w:val="24"/>
          <w:szCs w:val="24"/>
          <w:highlight w:val="yellow"/>
        </w:rPr>
        <w:t xml:space="preserve">study specifically addressed this gap by taking into account </w:t>
      </w:r>
      <w:r w:rsidR="009A6480" w:rsidRPr="00060C1B">
        <w:rPr>
          <w:sz w:val="24"/>
          <w:szCs w:val="24"/>
          <w:highlight w:val="yellow"/>
        </w:rPr>
        <w:t xml:space="preserve">transient seepage in </w:t>
      </w:r>
      <w:r w:rsidR="0095009F" w:rsidRPr="00060C1B">
        <w:rPr>
          <w:sz w:val="24"/>
          <w:szCs w:val="24"/>
          <w:highlight w:val="yellow"/>
        </w:rPr>
        <w:t>saturated</w:t>
      </w:r>
      <w:r w:rsidRPr="00060C1B">
        <w:rPr>
          <w:sz w:val="24"/>
          <w:szCs w:val="24"/>
          <w:highlight w:val="yellow"/>
        </w:rPr>
        <w:t xml:space="preserve"> and </w:t>
      </w:r>
      <w:r w:rsidR="0095009F" w:rsidRPr="00060C1B">
        <w:rPr>
          <w:sz w:val="24"/>
          <w:szCs w:val="24"/>
          <w:highlight w:val="yellow"/>
        </w:rPr>
        <w:t>unsaturated soil conditions</w:t>
      </w:r>
      <w:r w:rsidRPr="00060C1B">
        <w:rPr>
          <w:sz w:val="24"/>
          <w:szCs w:val="24"/>
          <w:highlight w:val="yellow"/>
        </w:rPr>
        <w:t xml:space="preserve"> </w:t>
      </w:r>
      <w:r w:rsidR="0095009F" w:rsidRPr="00060C1B">
        <w:rPr>
          <w:sz w:val="24"/>
          <w:szCs w:val="24"/>
          <w:highlight w:val="yellow"/>
        </w:rPr>
        <w:t>and</w:t>
      </w:r>
      <w:r w:rsidR="009A6480" w:rsidRPr="00060C1B">
        <w:rPr>
          <w:sz w:val="24"/>
          <w:szCs w:val="24"/>
          <w:highlight w:val="yellow"/>
        </w:rPr>
        <w:t xml:space="preserve"> </w:t>
      </w:r>
      <w:r w:rsidRPr="00060C1B">
        <w:rPr>
          <w:sz w:val="24"/>
          <w:szCs w:val="24"/>
          <w:highlight w:val="yellow"/>
        </w:rPr>
        <w:t>results used</w:t>
      </w:r>
      <w:r w:rsidR="009A6480" w:rsidRPr="00060C1B">
        <w:rPr>
          <w:sz w:val="24"/>
          <w:szCs w:val="24"/>
          <w:highlight w:val="yellow"/>
        </w:rPr>
        <w:t xml:space="preserve"> as boundary conditions in the computation of the stresses </w:t>
      </w:r>
      <w:r w:rsidR="001D3149" w:rsidRPr="00060C1B">
        <w:rPr>
          <w:sz w:val="24"/>
          <w:szCs w:val="24"/>
          <w:highlight w:val="yellow"/>
        </w:rPr>
        <w:t xml:space="preserve">needed for </w:t>
      </w:r>
      <w:r w:rsidR="00060C1B" w:rsidRPr="00060C1B">
        <w:rPr>
          <w:sz w:val="24"/>
          <w:szCs w:val="24"/>
          <w:highlight w:val="yellow"/>
        </w:rPr>
        <w:t xml:space="preserve">finite element stress- based </w:t>
      </w:r>
      <w:r w:rsidR="001D3149" w:rsidRPr="00060C1B">
        <w:rPr>
          <w:sz w:val="24"/>
          <w:szCs w:val="24"/>
          <w:highlight w:val="yellow"/>
        </w:rPr>
        <w:t xml:space="preserve">stability analysis of diaphragm walls </w:t>
      </w:r>
      <w:r w:rsidRPr="00060C1B">
        <w:rPr>
          <w:sz w:val="24"/>
          <w:szCs w:val="24"/>
          <w:highlight w:val="yellow"/>
        </w:rPr>
        <w:t>in</w:t>
      </w:r>
      <w:r w:rsidR="001D3149" w:rsidRPr="00060C1B">
        <w:rPr>
          <w:sz w:val="24"/>
          <w:szCs w:val="24"/>
          <w:highlight w:val="yellow"/>
        </w:rPr>
        <w:t xml:space="preserve"> coastal protection works</w:t>
      </w:r>
      <w:r w:rsidRPr="00060C1B">
        <w:rPr>
          <w:sz w:val="24"/>
          <w:szCs w:val="24"/>
          <w:highlight w:val="yellow"/>
        </w:rPr>
        <w:t>.</w:t>
      </w:r>
      <w:r w:rsidR="0095009F" w:rsidRPr="000E3019">
        <w:rPr>
          <w:sz w:val="24"/>
          <w:szCs w:val="24"/>
        </w:rPr>
        <w:t xml:space="preserve"> </w:t>
      </w:r>
      <w:bookmarkStart w:id="1" w:name="_Hlk177517057"/>
      <w:r w:rsidR="0019146E" w:rsidRPr="0019146E">
        <w:rPr>
          <w:sz w:val="24"/>
          <w:szCs w:val="24"/>
          <w:highlight w:val="yellow"/>
        </w:rPr>
        <w:t>The aim of the research is to model the stability of diaphragm walls subjected to seepage and sediment transport using finite element method for different soil conditions in the Niger Delta. The three major objectives are to:</w:t>
      </w:r>
    </w:p>
    <w:p w14:paraId="260C53B9" w14:textId="4855B20E" w:rsidR="0019146E" w:rsidRPr="0019146E" w:rsidRDefault="0019146E" w:rsidP="0019146E">
      <w:pPr>
        <w:pStyle w:val="BodyTextIndent2"/>
        <w:numPr>
          <w:ilvl w:val="0"/>
          <w:numId w:val="51"/>
        </w:numPr>
        <w:spacing w:after="200" w:line="360" w:lineRule="auto"/>
        <w:ind w:right="26"/>
        <w:jc w:val="both"/>
        <w:rPr>
          <w:sz w:val="24"/>
          <w:szCs w:val="24"/>
          <w:highlight w:val="yellow"/>
        </w:rPr>
      </w:pPr>
      <w:r w:rsidRPr="0019146E">
        <w:rPr>
          <w:sz w:val="24"/>
          <w:szCs w:val="24"/>
          <w:highlight w:val="yellow"/>
        </w:rPr>
        <w:t xml:space="preserve">obtain relevant data/information such as levels, </w:t>
      </w:r>
      <w:proofErr w:type="spellStart"/>
      <w:r w:rsidRPr="0019146E">
        <w:rPr>
          <w:sz w:val="24"/>
          <w:szCs w:val="24"/>
          <w:highlight w:val="yellow"/>
        </w:rPr>
        <w:t>meteo</w:t>
      </w:r>
      <w:proofErr w:type="spellEnd"/>
      <w:r w:rsidRPr="0019146E">
        <w:rPr>
          <w:sz w:val="24"/>
          <w:szCs w:val="24"/>
          <w:highlight w:val="yellow"/>
        </w:rPr>
        <w:t>-marine data, structural material’s properties/specifications, geotechnical subsoil conditions and loads which serve as analysis/design inputs;</w:t>
      </w:r>
    </w:p>
    <w:p w14:paraId="05CF9B2E" w14:textId="2DB30A76" w:rsidR="0019146E" w:rsidRPr="0019146E" w:rsidRDefault="0019146E" w:rsidP="0019146E">
      <w:pPr>
        <w:pStyle w:val="BodyTextIndent2"/>
        <w:numPr>
          <w:ilvl w:val="0"/>
          <w:numId w:val="51"/>
        </w:numPr>
        <w:spacing w:after="200" w:line="360" w:lineRule="auto"/>
        <w:ind w:right="26"/>
        <w:jc w:val="both"/>
        <w:rPr>
          <w:sz w:val="24"/>
          <w:szCs w:val="24"/>
          <w:highlight w:val="yellow"/>
        </w:rPr>
      </w:pPr>
      <w:r w:rsidRPr="0019146E">
        <w:rPr>
          <w:sz w:val="24"/>
          <w:szCs w:val="24"/>
          <w:highlight w:val="yellow"/>
        </w:rPr>
        <w:t xml:space="preserve">evaluate overall soil - diaphragm walls interactions including all support systems and loadings at different staged construction using </w:t>
      </w:r>
      <w:proofErr w:type="spellStart"/>
      <w:r w:rsidRPr="0019146E">
        <w:rPr>
          <w:sz w:val="24"/>
          <w:szCs w:val="24"/>
          <w:highlight w:val="yellow"/>
        </w:rPr>
        <w:t>Geostudio</w:t>
      </w:r>
      <w:proofErr w:type="spellEnd"/>
      <w:r w:rsidRPr="0019146E">
        <w:rPr>
          <w:sz w:val="24"/>
          <w:szCs w:val="24"/>
          <w:highlight w:val="yellow"/>
        </w:rPr>
        <w:t xml:space="preserve"> software</w:t>
      </w:r>
      <w:r w:rsidR="00F87425" w:rsidRPr="00F87425">
        <w:rPr>
          <w:sz w:val="24"/>
          <w:szCs w:val="24"/>
          <w:highlight w:val="yellow"/>
        </w:rPr>
        <w:t xml:space="preserve"> </w:t>
      </w:r>
      <w:r w:rsidR="00F87425" w:rsidRPr="00153BF7">
        <w:rPr>
          <w:sz w:val="24"/>
          <w:szCs w:val="24"/>
          <w:highlight w:val="yellow"/>
        </w:rPr>
        <w:t>S</w:t>
      </w:r>
      <w:r w:rsidR="00F87425">
        <w:rPr>
          <w:sz w:val="24"/>
          <w:szCs w:val="24"/>
          <w:highlight w:val="yellow"/>
        </w:rPr>
        <w:t>IGMA</w:t>
      </w:r>
      <w:r w:rsidR="00F87425" w:rsidRPr="00153BF7">
        <w:rPr>
          <w:sz w:val="24"/>
          <w:szCs w:val="24"/>
          <w:highlight w:val="yellow"/>
        </w:rPr>
        <w:t>/</w:t>
      </w:r>
      <w:proofErr w:type="gramStart"/>
      <w:r w:rsidR="00F87425">
        <w:rPr>
          <w:sz w:val="24"/>
          <w:szCs w:val="24"/>
          <w:highlight w:val="yellow"/>
        </w:rPr>
        <w:t xml:space="preserve">W </w:t>
      </w:r>
      <w:r w:rsidR="00F87425" w:rsidRPr="00153BF7">
        <w:rPr>
          <w:sz w:val="24"/>
          <w:szCs w:val="24"/>
          <w:highlight w:val="yellow"/>
        </w:rPr>
        <w:t xml:space="preserve"> </w:t>
      </w:r>
      <w:r w:rsidRPr="0019146E">
        <w:rPr>
          <w:sz w:val="24"/>
          <w:szCs w:val="24"/>
          <w:highlight w:val="yellow"/>
        </w:rPr>
        <w:t>;</w:t>
      </w:r>
      <w:proofErr w:type="gramEnd"/>
      <w:r w:rsidRPr="0019146E">
        <w:rPr>
          <w:sz w:val="24"/>
          <w:szCs w:val="24"/>
          <w:highlight w:val="yellow"/>
        </w:rPr>
        <w:t xml:space="preserve"> and</w:t>
      </w:r>
    </w:p>
    <w:p w14:paraId="096B7F78" w14:textId="2EA4172C" w:rsidR="0019146E" w:rsidRPr="0019146E" w:rsidRDefault="0019146E" w:rsidP="0019146E">
      <w:pPr>
        <w:pStyle w:val="BodyTextIndent2"/>
        <w:numPr>
          <w:ilvl w:val="0"/>
          <w:numId w:val="51"/>
        </w:numPr>
        <w:spacing w:after="200" w:line="360" w:lineRule="auto"/>
        <w:ind w:right="26"/>
        <w:jc w:val="both"/>
        <w:rPr>
          <w:sz w:val="24"/>
          <w:szCs w:val="24"/>
          <w:highlight w:val="yellow"/>
        </w:rPr>
      </w:pPr>
      <w:r w:rsidRPr="0019146E">
        <w:rPr>
          <w:sz w:val="24"/>
          <w:szCs w:val="24"/>
          <w:highlight w:val="yellow"/>
        </w:rPr>
        <w:t>model the overall stability of diaphragm wall using finite element stress-based method</w:t>
      </w:r>
      <w:r w:rsidR="00F87425">
        <w:rPr>
          <w:sz w:val="24"/>
          <w:szCs w:val="24"/>
          <w:highlight w:val="yellow"/>
        </w:rPr>
        <w:t xml:space="preserve"> (SLOPE/W)</w:t>
      </w:r>
      <w:r w:rsidRPr="0019146E">
        <w:rPr>
          <w:sz w:val="24"/>
          <w:szCs w:val="24"/>
          <w:highlight w:val="yellow"/>
        </w:rPr>
        <w:t>.</w:t>
      </w:r>
    </w:p>
    <w:p w14:paraId="762D0E32" w14:textId="77777777" w:rsidR="00C63567" w:rsidRDefault="00C63567" w:rsidP="00316EC1">
      <w:pPr>
        <w:spacing w:line="360" w:lineRule="auto"/>
        <w:ind w:right="26"/>
        <w:rPr>
          <w:rFonts w:ascii="Times New Roman" w:hAnsi="Times New Roman" w:cs="Times New Roman"/>
          <w:b/>
          <w:bCs/>
          <w:sz w:val="24"/>
          <w:szCs w:val="24"/>
        </w:rPr>
      </w:pPr>
    </w:p>
    <w:p w14:paraId="2AEA0D28" w14:textId="755FC59D" w:rsidR="00597292" w:rsidRPr="000E3019" w:rsidRDefault="00192E53" w:rsidP="00316EC1">
      <w:pPr>
        <w:spacing w:line="360" w:lineRule="auto"/>
        <w:ind w:right="26"/>
        <w:rPr>
          <w:rFonts w:ascii="Times New Roman" w:hAnsi="Times New Roman" w:cs="Times New Roman"/>
          <w:b/>
          <w:bCs/>
          <w:sz w:val="24"/>
          <w:szCs w:val="24"/>
        </w:rPr>
      </w:pPr>
      <w:r w:rsidRPr="000E3019">
        <w:rPr>
          <w:rFonts w:ascii="Times New Roman" w:hAnsi="Times New Roman" w:cs="Times New Roman"/>
          <w:b/>
          <w:bCs/>
          <w:sz w:val="24"/>
          <w:szCs w:val="24"/>
        </w:rPr>
        <w:t>2.</w:t>
      </w:r>
      <w:r w:rsidRPr="000E3019">
        <w:rPr>
          <w:rFonts w:ascii="Times New Roman" w:hAnsi="Times New Roman" w:cs="Times New Roman"/>
          <w:sz w:val="24"/>
          <w:szCs w:val="24"/>
        </w:rPr>
        <w:t xml:space="preserve"> </w:t>
      </w:r>
      <w:r w:rsidR="00597292" w:rsidRPr="000E3019">
        <w:rPr>
          <w:rFonts w:ascii="Times New Roman" w:hAnsi="Times New Roman" w:cs="Times New Roman"/>
          <w:b/>
          <w:bCs/>
          <w:sz w:val="24"/>
          <w:szCs w:val="24"/>
        </w:rPr>
        <w:t>METHODOLOGY</w:t>
      </w:r>
    </w:p>
    <w:bookmarkEnd w:id="1"/>
    <w:p w14:paraId="70077498" w14:textId="510BAD0C" w:rsidR="00A90CEC" w:rsidRPr="000E3019" w:rsidRDefault="00192E53" w:rsidP="00316EC1">
      <w:pPr>
        <w:spacing w:line="360" w:lineRule="auto"/>
        <w:ind w:right="26"/>
        <w:rPr>
          <w:rFonts w:ascii="Times New Roman" w:hAnsi="Times New Roman" w:cs="Times New Roman"/>
          <w:b/>
          <w:bCs/>
          <w:sz w:val="24"/>
          <w:szCs w:val="24"/>
        </w:rPr>
      </w:pPr>
      <w:r w:rsidRPr="000E3019">
        <w:rPr>
          <w:rFonts w:ascii="Times New Roman" w:hAnsi="Times New Roman" w:cs="Times New Roman"/>
          <w:b/>
          <w:bCs/>
          <w:sz w:val="24"/>
          <w:szCs w:val="24"/>
        </w:rPr>
        <w:t>2</w:t>
      </w:r>
      <w:r w:rsidR="00F66556" w:rsidRPr="000E3019">
        <w:rPr>
          <w:rFonts w:ascii="Times New Roman" w:hAnsi="Times New Roman" w:cs="Times New Roman"/>
          <w:b/>
          <w:bCs/>
          <w:sz w:val="24"/>
          <w:szCs w:val="24"/>
        </w:rPr>
        <w:t xml:space="preserve">.1 </w:t>
      </w:r>
      <w:r w:rsidR="007333AE" w:rsidRPr="000E3019">
        <w:rPr>
          <w:rFonts w:ascii="Times New Roman" w:hAnsi="Times New Roman" w:cs="Times New Roman"/>
          <w:b/>
          <w:bCs/>
          <w:sz w:val="24"/>
          <w:szCs w:val="24"/>
        </w:rPr>
        <w:t xml:space="preserve">Study Area </w:t>
      </w:r>
    </w:p>
    <w:p w14:paraId="3FCD228E" w14:textId="5C8A2660" w:rsidR="00060C1B" w:rsidRPr="00285F5C" w:rsidRDefault="00F11C6F" w:rsidP="00060C1B">
      <w:pPr>
        <w:spacing w:line="360" w:lineRule="auto"/>
        <w:ind w:right="26"/>
        <w:jc w:val="both"/>
        <w:rPr>
          <w:rFonts w:ascii="Times New Roman" w:hAnsi="Times New Roman" w:cs="Times New Roman"/>
          <w:b/>
          <w:bCs/>
          <w:sz w:val="24"/>
          <w:szCs w:val="24"/>
        </w:rPr>
      </w:pPr>
      <w:r w:rsidRPr="000E3019">
        <w:rPr>
          <w:rFonts w:ascii="Times New Roman" w:hAnsi="Times New Roman" w:cs="Times New Roman"/>
          <w:sz w:val="24"/>
          <w:szCs w:val="24"/>
        </w:rPr>
        <w:t>The area of the research is the Niger Delta region in</w:t>
      </w:r>
      <w:r w:rsidR="00B27C41" w:rsidRPr="000E3019">
        <w:rPr>
          <w:rFonts w:ascii="Times New Roman" w:hAnsi="Times New Roman" w:cs="Times New Roman"/>
          <w:sz w:val="24"/>
          <w:szCs w:val="24"/>
        </w:rPr>
        <w:t xml:space="preserve"> the southern part of Nigeria bordering with the Atlantic Ocean, Figure 1. </w:t>
      </w:r>
      <w:r w:rsidRPr="000E3019">
        <w:rPr>
          <w:rFonts w:ascii="Times New Roman" w:hAnsi="Times New Roman" w:cs="Times New Roman"/>
          <w:sz w:val="24"/>
          <w:szCs w:val="24"/>
        </w:rPr>
        <w:t xml:space="preserve"> </w:t>
      </w:r>
      <w:r w:rsidR="00B27C41" w:rsidRPr="000E3019">
        <w:rPr>
          <w:rFonts w:ascii="Times New Roman" w:hAnsi="Times New Roman" w:cs="Times New Roman"/>
          <w:sz w:val="24"/>
          <w:szCs w:val="24"/>
        </w:rPr>
        <w:t>In Niger Delta</w:t>
      </w:r>
      <w:r w:rsidRPr="000E3019">
        <w:rPr>
          <w:rFonts w:ascii="Times New Roman" w:hAnsi="Times New Roman" w:cs="Times New Roman"/>
          <w:sz w:val="24"/>
          <w:szCs w:val="24"/>
        </w:rPr>
        <w:t xml:space="preserve"> </w:t>
      </w:r>
      <w:r w:rsidR="00BF5E5B">
        <w:rPr>
          <w:rFonts w:ascii="Times New Roman" w:hAnsi="Times New Roman" w:cs="Times New Roman"/>
          <w:sz w:val="24"/>
          <w:szCs w:val="24"/>
        </w:rPr>
        <w:t xml:space="preserve">region, </w:t>
      </w:r>
      <w:r w:rsidRPr="000E3019">
        <w:rPr>
          <w:rFonts w:ascii="Times New Roman" w:hAnsi="Times New Roman" w:cs="Times New Roman"/>
          <w:sz w:val="24"/>
          <w:szCs w:val="24"/>
        </w:rPr>
        <w:t xml:space="preserve">diaphragm walls </w:t>
      </w:r>
      <w:r w:rsidR="00B27C41" w:rsidRPr="000E3019">
        <w:rPr>
          <w:rFonts w:ascii="Times New Roman" w:hAnsi="Times New Roman" w:cs="Times New Roman"/>
          <w:sz w:val="24"/>
          <w:szCs w:val="24"/>
        </w:rPr>
        <w:t xml:space="preserve">are </w:t>
      </w:r>
      <w:r w:rsidRPr="000E3019">
        <w:rPr>
          <w:rFonts w:ascii="Times New Roman" w:hAnsi="Times New Roman" w:cs="Times New Roman"/>
          <w:sz w:val="24"/>
          <w:szCs w:val="24"/>
        </w:rPr>
        <w:t>used for shoreline protections such as in Nigerian Ports Authority berths (4, 5, 6, 9,10,11 and 12), West African Container Terminal berths (7 and 8) in Federal</w:t>
      </w:r>
      <w:r w:rsidRPr="00285F5C">
        <w:rPr>
          <w:rFonts w:ascii="Times New Roman" w:hAnsi="Times New Roman" w:cs="Times New Roman"/>
          <w:sz w:val="24"/>
          <w:szCs w:val="24"/>
        </w:rPr>
        <w:t xml:space="preserve"> lighter Terminal and Federal Ocean Terminal Onne Rivers State and Nigerian Port Authority Warri in Delta State. The sites as shown in the </w:t>
      </w:r>
      <w:r w:rsidR="001B3371">
        <w:rPr>
          <w:rFonts w:ascii="Times New Roman" w:hAnsi="Times New Roman" w:cs="Times New Roman"/>
          <w:sz w:val="24"/>
          <w:szCs w:val="24"/>
        </w:rPr>
        <w:t>G</w:t>
      </w:r>
      <w:r w:rsidRPr="00285F5C">
        <w:rPr>
          <w:rFonts w:ascii="Times New Roman" w:hAnsi="Times New Roman" w:cs="Times New Roman"/>
          <w:sz w:val="24"/>
          <w:szCs w:val="24"/>
        </w:rPr>
        <w:t>o</w:t>
      </w:r>
      <w:r w:rsidR="001B3371">
        <w:rPr>
          <w:rFonts w:ascii="Times New Roman" w:hAnsi="Times New Roman" w:cs="Times New Roman"/>
          <w:sz w:val="24"/>
          <w:szCs w:val="24"/>
        </w:rPr>
        <w:t>o</w:t>
      </w:r>
      <w:r w:rsidRPr="00285F5C">
        <w:rPr>
          <w:rFonts w:ascii="Times New Roman" w:hAnsi="Times New Roman" w:cs="Times New Roman"/>
          <w:sz w:val="24"/>
          <w:szCs w:val="24"/>
        </w:rPr>
        <w:t>gle map are located in Onne</w:t>
      </w:r>
      <w:r w:rsidR="00274E6B">
        <w:rPr>
          <w:rFonts w:ascii="Times New Roman" w:hAnsi="Times New Roman" w:cs="Times New Roman"/>
          <w:sz w:val="24"/>
          <w:szCs w:val="24"/>
        </w:rPr>
        <w:t xml:space="preserve">, </w:t>
      </w:r>
      <w:r w:rsidRPr="00285F5C">
        <w:rPr>
          <w:rFonts w:ascii="Times New Roman" w:hAnsi="Times New Roman" w:cs="Times New Roman"/>
          <w:sz w:val="24"/>
          <w:szCs w:val="24"/>
        </w:rPr>
        <w:t>Eleme local government area o</w:t>
      </w:r>
      <w:r w:rsidR="00B27C41">
        <w:rPr>
          <w:rFonts w:ascii="Times New Roman" w:hAnsi="Times New Roman" w:cs="Times New Roman"/>
          <w:sz w:val="24"/>
          <w:szCs w:val="24"/>
        </w:rPr>
        <w:t xml:space="preserve">f </w:t>
      </w:r>
      <w:r w:rsidRPr="00285F5C">
        <w:rPr>
          <w:rFonts w:ascii="Times New Roman" w:hAnsi="Times New Roman" w:cs="Times New Roman"/>
          <w:sz w:val="24"/>
          <w:szCs w:val="24"/>
        </w:rPr>
        <w:t>Rivers state Nigeria</w:t>
      </w:r>
      <w:r w:rsidR="00B27C41">
        <w:rPr>
          <w:rFonts w:ascii="Times New Roman" w:hAnsi="Times New Roman" w:cs="Times New Roman"/>
          <w:sz w:val="24"/>
          <w:szCs w:val="24"/>
        </w:rPr>
        <w:t xml:space="preserve">. </w:t>
      </w:r>
      <w:r w:rsidRPr="00285F5C">
        <w:rPr>
          <w:rFonts w:ascii="Times New Roman" w:hAnsi="Times New Roman" w:cs="Times New Roman"/>
          <w:sz w:val="24"/>
          <w:szCs w:val="24"/>
        </w:rPr>
        <w:t xml:space="preserve">They are accessible through the Federal Ocean Terminal junction and also through Ogu creek and Bonny River at the back side. Total area of the site in the Federal Lighter </w:t>
      </w:r>
      <w:r w:rsidRPr="00285F5C">
        <w:rPr>
          <w:rFonts w:ascii="Times New Roman" w:hAnsi="Times New Roman" w:cs="Times New Roman"/>
          <w:sz w:val="24"/>
          <w:szCs w:val="24"/>
        </w:rPr>
        <w:lastRenderedPageBreak/>
        <w:t xml:space="preserve">Terminal (FLT) is 26,250sqm comprising of berth 1-3 and 131,250sqm comprising of berth 1-15 in the Federal Ocean Terminal (FOT) of the Nigerian Ports Authority (NPA) Onne. Berths 1-3 in FLT and Berths 1- 11 in the FOT lie along the Ogu creek side while Berth 12-15 in FOT lie along the Bonny River side. The sites are approximately 10km from the Atlantic coast with the Federal Ocean Terminal actually located in an inlet, where tidal currents play a major role in water flow. The areas investigated falls within the tertiary Niger Delta which occurs at the </w:t>
      </w:r>
      <w:r w:rsidR="002C5923" w:rsidRPr="00285F5C">
        <w:rPr>
          <w:rFonts w:ascii="Times New Roman" w:hAnsi="Times New Roman" w:cs="Times New Roman"/>
          <w:sz w:val="24"/>
          <w:szCs w:val="24"/>
        </w:rPr>
        <w:t>south</w:t>
      </w:r>
      <w:r w:rsidR="002C5923">
        <w:rPr>
          <w:rFonts w:ascii="Times New Roman" w:hAnsi="Times New Roman" w:cs="Times New Roman"/>
          <w:sz w:val="24"/>
          <w:szCs w:val="24"/>
        </w:rPr>
        <w:t>-central</w:t>
      </w:r>
      <w:r w:rsidRPr="00285F5C">
        <w:rPr>
          <w:rFonts w:ascii="Times New Roman" w:hAnsi="Times New Roman" w:cs="Times New Roman"/>
          <w:sz w:val="24"/>
          <w:szCs w:val="24"/>
        </w:rPr>
        <w:t xml:space="preserve"> sedimentary basin of </w:t>
      </w:r>
      <w:r w:rsidRPr="00060C1B">
        <w:rPr>
          <w:rFonts w:ascii="Times New Roman" w:hAnsi="Times New Roman" w:cs="Times New Roman"/>
          <w:sz w:val="24"/>
          <w:szCs w:val="24"/>
        </w:rPr>
        <w:t xml:space="preserve">Nigeria bordering the Atlantic Ocean </w:t>
      </w:r>
      <w:r w:rsidR="00060C1B" w:rsidRPr="00060C1B">
        <w:rPr>
          <w:rFonts w:ascii="Times New Roman" w:hAnsi="Times New Roman" w:cs="Times New Roman"/>
          <w:sz w:val="24"/>
          <w:szCs w:val="24"/>
        </w:rPr>
        <w:t xml:space="preserve">with latitude of 4º41’13.79” N and longitude of </w:t>
      </w:r>
      <w:r w:rsidR="00060C1B" w:rsidRPr="00060C1B">
        <w:rPr>
          <w:rFonts w:ascii="Times New Roman" w:hAnsi="Times New Roman" w:cs="Times New Roman"/>
          <w:b/>
          <w:bCs/>
          <w:sz w:val="24"/>
          <w:szCs w:val="24"/>
        </w:rPr>
        <w:t>7</w:t>
      </w:r>
      <w:r w:rsidR="00060C1B" w:rsidRPr="00060C1B">
        <w:rPr>
          <w:rFonts w:ascii="Times New Roman" w:hAnsi="Times New Roman" w:cs="Times New Roman"/>
          <w:sz w:val="24"/>
          <w:szCs w:val="24"/>
        </w:rPr>
        <w:t>º09’16.80” E.</w:t>
      </w:r>
    </w:p>
    <w:p w14:paraId="0181BD57" w14:textId="3BB38983" w:rsidR="00F11C6F" w:rsidRPr="00285F5C" w:rsidRDefault="00F11C6F" w:rsidP="001D3149">
      <w:pPr>
        <w:spacing w:line="360" w:lineRule="auto"/>
        <w:ind w:right="26"/>
        <w:jc w:val="both"/>
        <w:rPr>
          <w:rFonts w:ascii="Times New Roman" w:hAnsi="Times New Roman" w:cs="Times New Roman"/>
          <w:b/>
          <w:bCs/>
          <w:sz w:val="24"/>
          <w:szCs w:val="24"/>
        </w:rPr>
      </w:pPr>
      <w:r w:rsidRPr="00285F5C">
        <w:rPr>
          <w:rFonts w:ascii="Times New Roman" w:hAnsi="Times New Roman" w:cs="Times New Roman"/>
          <w:sz w:val="24"/>
          <w:szCs w:val="24"/>
        </w:rPr>
        <w:t>.</w:t>
      </w:r>
      <w:r w:rsidRPr="00285F5C">
        <w:rPr>
          <w:rFonts w:ascii="Times New Roman" w:hAnsi="Times New Roman" w:cs="Times New Roman"/>
          <w:b/>
          <w:bCs/>
          <w:sz w:val="24"/>
          <w:szCs w:val="24"/>
        </w:rPr>
        <w:t xml:space="preserve"> </w:t>
      </w:r>
    </w:p>
    <w:p w14:paraId="6910ECD8" w14:textId="77777777" w:rsidR="00E84F6E" w:rsidRPr="00285F5C" w:rsidRDefault="003732A1" w:rsidP="00316EC1">
      <w:pPr>
        <w:spacing w:line="360" w:lineRule="auto"/>
        <w:ind w:right="26"/>
        <w:rPr>
          <w:rFonts w:ascii="Times New Roman" w:hAnsi="Times New Roman" w:cs="Times New Roman"/>
          <w:b/>
          <w:bCs/>
          <w:noProof/>
          <w:sz w:val="24"/>
          <w:szCs w:val="24"/>
        </w:rPr>
      </w:pPr>
      <w:r w:rsidRPr="00285F5C">
        <w:rPr>
          <w:rFonts w:ascii="Times New Roman" w:hAnsi="Times New Roman" w:cs="Times New Roman"/>
          <w:noProof/>
          <w:sz w:val="24"/>
          <w:szCs w:val="24"/>
        </w:rPr>
        <w:drawing>
          <wp:inline distT="0" distB="0" distL="0" distR="0" wp14:anchorId="49A1DCDA" wp14:editId="1274ECF7">
            <wp:extent cx="6094730" cy="3057525"/>
            <wp:effectExtent l="0" t="0" r="1270" b="9525"/>
            <wp:docPr id="7501080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244" cy="3063301"/>
                    </a:xfrm>
                    <a:prstGeom prst="rect">
                      <a:avLst/>
                    </a:prstGeom>
                    <a:noFill/>
                    <a:ln>
                      <a:noFill/>
                    </a:ln>
                  </pic:spPr>
                </pic:pic>
              </a:graphicData>
            </a:graphic>
          </wp:inline>
        </w:drawing>
      </w:r>
    </w:p>
    <w:p w14:paraId="495AFD99" w14:textId="02663E88" w:rsidR="005B5A84" w:rsidRPr="00285F5C" w:rsidRDefault="00F11C6F" w:rsidP="00316EC1">
      <w:pPr>
        <w:spacing w:line="360" w:lineRule="auto"/>
        <w:ind w:right="26"/>
        <w:rPr>
          <w:rFonts w:ascii="Times New Roman" w:eastAsia="Times New Roman" w:hAnsi="Times New Roman" w:cs="Times New Roman"/>
          <w:b/>
          <w:bCs/>
          <w:sz w:val="24"/>
          <w:szCs w:val="24"/>
        </w:rPr>
      </w:pPr>
      <w:r>
        <w:rPr>
          <w:rFonts w:ascii="Times New Roman" w:hAnsi="Times New Roman" w:cs="Times New Roman"/>
          <w:b/>
          <w:bCs/>
          <w:sz w:val="24"/>
          <w:szCs w:val="24"/>
        </w:rPr>
        <w:t>Figure</w:t>
      </w:r>
      <w:r w:rsidR="007D5843" w:rsidRPr="00285F5C">
        <w:rPr>
          <w:rFonts w:ascii="Times New Roman" w:hAnsi="Times New Roman" w:cs="Times New Roman"/>
          <w:b/>
          <w:bCs/>
          <w:sz w:val="24"/>
          <w:szCs w:val="24"/>
        </w:rPr>
        <w:t xml:space="preserve"> </w:t>
      </w:r>
      <w:r w:rsidR="00F65655" w:rsidRPr="00285F5C">
        <w:rPr>
          <w:rFonts w:ascii="Times New Roman" w:hAnsi="Times New Roman" w:cs="Times New Roman"/>
          <w:b/>
          <w:bCs/>
          <w:sz w:val="24"/>
          <w:szCs w:val="24"/>
        </w:rPr>
        <w:t>1</w:t>
      </w:r>
      <w:r w:rsidR="007D5843" w:rsidRPr="00285F5C">
        <w:rPr>
          <w:rFonts w:ascii="Times New Roman" w:hAnsi="Times New Roman" w:cs="Times New Roman"/>
          <w:b/>
          <w:bCs/>
          <w:sz w:val="24"/>
          <w:szCs w:val="24"/>
        </w:rPr>
        <w:t xml:space="preserve">. </w:t>
      </w:r>
      <w:r w:rsidR="00F65655" w:rsidRPr="00285F5C">
        <w:rPr>
          <w:rFonts w:ascii="Times New Roman" w:eastAsia="Times New Roman" w:hAnsi="Times New Roman" w:cs="Times New Roman"/>
          <w:b/>
          <w:bCs/>
          <w:sz w:val="24"/>
          <w:szCs w:val="24"/>
        </w:rPr>
        <w:t>Go</w:t>
      </w:r>
      <w:r w:rsidR="001B3371">
        <w:rPr>
          <w:rFonts w:ascii="Times New Roman" w:eastAsia="Times New Roman" w:hAnsi="Times New Roman" w:cs="Times New Roman"/>
          <w:b/>
          <w:bCs/>
          <w:sz w:val="24"/>
          <w:szCs w:val="24"/>
        </w:rPr>
        <w:t>o</w:t>
      </w:r>
      <w:r w:rsidR="00F65655" w:rsidRPr="00285F5C">
        <w:rPr>
          <w:rFonts w:ascii="Times New Roman" w:eastAsia="Times New Roman" w:hAnsi="Times New Roman" w:cs="Times New Roman"/>
          <w:b/>
          <w:bCs/>
          <w:sz w:val="24"/>
          <w:szCs w:val="24"/>
        </w:rPr>
        <w:t>gle</w:t>
      </w:r>
      <w:r w:rsidR="00A90CEC" w:rsidRPr="00285F5C">
        <w:rPr>
          <w:rFonts w:ascii="Times New Roman" w:eastAsia="Times New Roman" w:hAnsi="Times New Roman" w:cs="Times New Roman"/>
          <w:b/>
          <w:bCs/>
          <w:sz w:val="24"/>
          <w:szCs w:val="24"/>
        </w:rPr>
        <w:t xml:space="preserve"> maps of Onne study area</w:t>
      </w:r>
    </w:p>
    <w:p w14:paraId="1B33C694" w14:textId="68AE151D" w:rsidR="00192E53" w:rsidRPr="00285F5C" w:rsidRDefault="00192E53" w:rsidP="00316EC1">
      <w:pPr>
        <w:spacing w:line="360" w:lineRule="auto"/>
        <w:ind w:right="26"/>
        <w:jc w:val="both"/>
        <w:rPr>
          <w:rFonts w:ascii="Times New Roman" w:hAnsi="Times New Roman" w:cs="Times New Roman"/>
          <w:sz w:val="24"/>
          <w:szCs w:val="24"/>
        </w:rPr>
      </w:pPr>
      <w:bookmarkStart w:id="2" w:name="_Hlk186985906"/>
      <w:r w:rsidRPr="00285F5C">
        <w:rPr>
          <w:rFonts w:ascii="Times New Roman" w:hAnsi="Times New Roman" w:cs="Times New Roman"/>
          <w:b/>
          <w:bCs/>
          <w:sz w:val="24"/>
          <w:szCs w:val="24"/>
        </w:rPr>
        <w:t>2.2</w:t>
      </w:r>
      <w:r w:rsidRPr="00285F5C">
        <w:rPr>
          <w:rFonts w:ascii="Times New Roman" w:hAnsi="Times New Roman" w:cs="Times New Roman"/>
          <w:b/>
          <w:bCs/>
          <w:sz w:val="24"/>
          <w:szCs w:val="24"/>
        </w:rPr>
        <w:tab/>
        <w:t>Sources of Data</w:t>
      </w:r>
    </w:p>
    <w:bookmarkEnd w:id="2"/>
    <w:p w14:paraId="343F41DD" w14:textId="30ACC079" w:rsidR="00C25649" w:rsidRPr="00285F5C" w:rsidRDefault="00192E53" w:rsidP="00316EC1">
      <w:pPr>
        <w:spacing w:line="36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 xml:space="preserve">Relevant data used </w:t>
      </w:r>
      <w:r w:rsidR="006C1E8F">
        <w:rPr>
          <w:rFonts w:ascii="Times New Roman" w:hAnsi="Times New Roman" w:cs="Times New Roman"/>
          <w:sz w:val="24"/>
          <w:szCs w:val="24"/>
        </w:rPr>
        <w:t>were</w:t>
      </w:r>
      <w:r w:rsidRPr="00285F5C">
        <w:rPr>
          <w:rFonts w:ascii="Times New Roman" w:hAnsi="Times New Roman" w:cs="Times New Roman"/>
          <w:sz w:val="24"/>
          <w:szCs w:val="24"/>
        </w:rPr>
        <w:t xml:space="preserve"> obtained from standard codes of practice, authorities and reputable sources. </w:t>
      </w:r>
      <w:bookmarkStart w:id="3" w:name="_Hlk180548259"/>
      <w:r w:rsidR="00523A31" w:rsidRPr="00285F5C">
        <w:rPr>
          <w:rFonts w:ascii="Times New Roman" w:hAnsi="Times New Roman" w:cs="Times New Roman"/>
          <w:sz w:val="24"/>
          <w:szCs w:val="24"/>
        </w:rPr>
        <w:t>Laboratory tests results on representative samples</w:t>
      </w:r>
      <w:r w:rsidR="001B3371">
        <w:rPr>
          <w:rFonts w:ascii="Times New Roman" w:hAnsi="Times New Roman" w:cs="Times New Roman"/>
          <w:sz w:val="24"/>
          <w:szCs w:val="24"/>
        </w:rPr>
        <w:t xml:space="preserve"> </w:t>
      </w:r>
      <w:r w:rsidR="00523A31" w:rsidRPr="00285F5C">
        <w:rPr>
          <w:rFonts w:ascii="Times New Roman" w:hAnsi="Times New Roman" w:cs="Times New Roman"/>
          <w:sz w:val="24"/>
          <w:szCs w:val="24"/>
        </w:rPr>
        <w:t xml:space="preserve">from these areas </w:t>
      </w:r>
      <w:r w:rsidR="001B3371">
        <w:rPr>
          <w:rFonts w:ascii="Times New Roman" w:hAnsi="Times New Roman" w:cs="Times New Roman"/>
          <w:sz w:val="24"/>
          <w:szCs w:val="24"/>
        </w:rPr>
        <w:t>on</w:t>
      </w:r>
      <w:r w:rsidR="00523A31" w:rsidRPr="00285F5C">
        <w:rPr>
          <w:rFonts w:ascii="Times New Roman" w:hAnsi="Times New Roman" w:cs="Times New Roman"/>
          <w:sz w:val="24"/>
          <w:szCs w:val="24"/>
        </w:rPr>
        <w:t xml:space="preserve"> Dutch Cone penetrometer tests (CPT) to refusal depths and various geotechnical boreholes to depth of 40 metres below existing ground level</w:t>
      </w:r>
      <w:r w:rsidR="00B74DF3">
        <w:rPr>
          <w:rFonts w:ascii="Times New Roman" w:hAnsi="Times New Roman" w:cs="Times New Roman"/>
          <w:sz w:val="24"/>
          <w:szCs w:val="24"/>
        </w:rPr>
        <w:t xml:space="preserve"> and </w:t>
      </w:r>
      <w:r w:rsidR="00523A31" w:rsidRPr="00285F5C">
        <w:rPr>
          <w:rFonts w:ascii="Times New Roman" w:hAnsi="Times New Roman" w:cs="Times New Roman"/>
          <w:sz w:val="24"/>
          <w:szCs w:val="24"/>
        </w:rPr>
        <w:t>Standard Penetration Tests</w:t>
      </w:r>
      <w:r w:rsidR="001B3371">
        <w:rPr>
          <w:rFonts w:ascii="Times New Roman" w:hAnsi="Times New Roman" w:cs="Times New Roman"/>
          <w:sz w:val="24"/>
          <w:szCs w:val="24"/>
        </w:rPr>
        <w:t xml:space="preserve"> (SPT) were obtained from reputable sources. These results </w:t>
      </w:r>
      <w:r w:rsidR="001B3371" w:rsidRPr="00285F5C">
        <w:rPr>
          <w:rFonts w:ascii="Times New Roman" w:hAnsi="Times New Roman" w:cs="Times New Roman"/>
          <w:sz w:val="24"/>
          <w:szCs w:val="24"/>
        </w:rPr>
        <w:t>showed</w:t>
      </w:r>
      <w:r w:rsidR="00523A31" w:rsidRPr="00285F5C">
        <w:rPr>
          <w:rFonts w:ascii="Times New Roman" w:hAnsi="Times New Roman" w:cs="Times New Roman"/>
          <w:sz w:val="24"/>
          <w:szCs w:val="24"/>
        </w:rPr>
        <w:t xml:space="preserve"> similar lithology (subsoil and groundwater conditions) which have been classified into 3 </w:t>
      </w:r>
      <w:bookmarkEnd w:id="3"/>
      <w:r w:rsidR="00102816" w:rsidRPr="00285F5C">
        <w:rPr>
          <w:rFonts w:ascii="Times New Roman" w:hAnsi="Times New Roman" w:cs="Times New Roman"/>
          <w:sz w:val="24"/>
          <w:szCs w:val="24"/>
        </w:rPr>
        <w:t xml:space="preserve">categories. All the tests were executed in accordance and </w:t>
      </w:r>
      <w:r w:rsidR="00102816" w:rsidRPr="00285F5C">
        <w:rPr>
          <w:rFonts w:ascii="Times New Roman" w:hAnsi="Times New Roman" w:cs="Times New Roman"/>
          <w:sz w:val="24"/>
          <w:szCs w:val="24"/>
        </w:rPr>
        <w:lastRenderedPageBreak/>
        <w:t xml:space="preserve">compliance with the specifications contained </w:t>
      </w:r>
      <w:r w:rsidR="001B3371" w:rsidRPr="001B3371">
        <w:rPr>
          <w:rFonts w:ascii="Times New Roman" w:hAnsi="Times New Roman" w:cs="Times New Roman"/>
          <w:sz w:val="24"/>
          <w:szCs w:val="24"/>
        </w:rPr>
        <w:t xml:space="preserve">in BS 1377-2 </w:t>
      </w:r>
      <w:r w:rsidR="00664E63" w:rsidRPr="00664E63">
        <w:rPr>
          <w:rFonts w:ascii="Times New Roman" w:hAnsi="Times New Roman" w:cs="Times New Roman"/>
          <w:sz w:val="24"/>
          <w:szCs w:val="24"/>
          <w:highlight w:val="yellow"/>
        </w:rPr>
        <w:t>(British Standards Institution, 2022)</w:t>
      </w:r>
      <w:r w:rsidR="00102816" w:rsidRPr="00285F5C">
        <w:rPr>
          <w:rFonts w:ascii="Times New Roman" w:hAnsi="Times New Roman" w:cs="Times New Roman"/>
          <w:sz w:val="24"/>
          <w:szCs w:val="24"/>
        </w:rPr>
        <w:t>.</w:t>
      </w:r>
    </w:p>
    <w:p w14:paraId="64E3CB72" w14:textId="77777777" w:rsidR="001B3371" w:rsidRDefault="001B3371" w:rsidP="001B3371">
      <w:pPr>
        <w:rPr>
          <w:rFonts w:ascii="Times New Roman" w:hAnsi="Times New Roman" w:cs="Times New Roman"/>
          <w:sz w:val="24"/>
          <w:szCs w:val="24"/>
        </w:rPr>
      </w:pPr>
    </w:p>
    <w:p w14:paraId="3C8F1339" w14:textId="77777777" w:rsidR="001B3371" w:rsidRDefault="001B3371" w:rsidP="001B3371">
      <w:pPr>
        <w:rPr>
          <w:rFonts w:ascii="Times New Roman" w:hAnsi="Times New Roman" w:cs="Times New Roman"/>
          <w:sz w:val="24"/>
          <w:szCs w:val="24"/>
        </w:rPr>
      </w:pPr>
    </w:p>
    <w:p w14:paraId="6FB51BC8" w14:textId="24013ACE" w:rsidR="001B3371" w:rsidRPr="001B3371" w:rsidRDefault="001B3371" w:rsidP="001B3371">
      <w:pPr>
        <w:rPr>
          <w:rFonts w:ascii="Times New Roman" w:hAnsi="Times New Roman" w:cs="Times New Roman"/>
          <w:sz w:val="24"/>
          <w:szCs w:val="24"/>
        </w:rPr>
        <w:sectPr w:rsidR="001B3371" w:rsidRPr="001B3371" w:rsidSect="00192E53">
          <w:headerReference w:type="even" r:id="rId9"/>
          <w:headerReference w:type="default" r:id="rId10"/>
          <w:footerReference w:type="default" r:id="rId11"/>
          <w:headerReference w:type="first" r:id="rId12"/>
          <w:pgSz w:w="11906" w:h="16838" w:code="9"/>
          <w:pgMar w:top="1440" w:right="1440" w:bottom="1440" w:left="1440" w:header="720" w:footer="720" w:gutter="0"/>
          <w:pgNumType w:start="1"/>
          <w:cols w:space="720"/>
          <w:docGrid w:linePitch="299"/>
        </w:sectPr>
      </w:pPr>
    </w:p>
    <w:p w14:paraId="7503912B" w14:textId="1B5615C9" w:rsidR="00C25649" w:rsidRDefault="00E508F2" w:rsidP="00316EC1">
      <w:pPr>
        <w:spacing w:line="360" w:lineRule="auto"/>
        <w:ind w:right="26"/>
        <w:jc w:val="both"/>
        <w:rPr>
          <w:rFonts w:ascii="Times New Roman" w:hAnsi="Times New Roman" w:cs="Times New Roman"/>
          <w:b/>
          <w:bCs/>
          <w:sz w:val="24"/>
          <w:szCs w:val="24"/>
        </w:rPr>
      </w:pPr>
      <w:bookmarkStart w:id="4" w:name="_Hlk187437543"/>
      <w:bookmarkStart w:id="5" w:name="_Hlk180974320"/>
      <w:r w:rsidRPr="00C41719">
        <w:rPr>
          <w:rFonts w:ascii="Times New Roman" w:hAnsi="Times New Roman" w:cs="Times New Roman"/>
          <w:b/>
          <w:bCs/>
          <w:sz w:val="24"/>
          <w:szCs w:val="24"/>
          <w:highlight w:val="yellow"/>
        </w:rPr>
        <w:lastRenderedPageBreak/>
        <w:t xml:space="preserve">2.2.1 Geotechnical </w:t>
      </w:r>
      <w:r w:rsidR="0052647F" w:rsidRPr="00C41719">
        <w:rPr>
          <w:rFonts w:ascii="Times New Roman" w:hAnsi="Times New Roman" w:cs="Times New Roman"/>
          <w:b/>
          <w:bCs/>
          <w:sz w:val="24"/>
          <w:szCs w:val="24"/>
          <w:highlight w:val="yellow"/>
        </w:rPr>
        <w:t>Soil Stratigraphy</w:t>
      </w:r>
      <w:r w:rsidR="00C41719" w:rsidRPr="00C41719">
        <w:rPr>
          <w:rFonts w:ascii="Times New Roman" w:hAnsi="Times New Roman" w:cs="Times New Roman"/>
          <w:b/>
          <w:bCs/>
          <w:sz w:val="24"/>
          <w:szCs w:val="24"/>
          <w:highlight w:val="yellow"/>
        </w:rPr>
        <w:t xml:space="preserve"> and Properties </w:t>
      </w:r>
      <w:r w:rsidR="0052647F" w:rsidRPr="00C41719">
        <w:rPr>
          <w:rFonts w:ascii="Times New Roman" w:hAnsi="Times New Roman" w:cs="Times New Roman"/>
          <w:b/>
          <w:bCs/>
          <w:sz w:val="24"/>
          <w:szCs w:val="24"/>
          <w:highlight w:val="yellow"/>
        </w:rPr>
        <w:t xml:space="preserve">for </w:t>
      </w:r>
      <w:r w:rsidR="00C34058" w:rsidRPr="00C41719">
        <w:rPr>
          <w:rFonts w:ascii="Times New Roman" w:hAnsi="Times New Roman" w:cs="Times New Roman"/>
          <w:b/>
          <w:bCs/>
          <w:sz w:val="24"/>
          <w:szCs w:val="24"/>
          <w:highlight w:val="yellow"/>
        </w:rPr>
        <w:t>Geostudio</w:t>
      </w:r>
      <w:r w:rsidRPr="00C41719">
        <w:rPr>
          <w:rFonts w:ascii="Times New Roman" w:hAnsi="Times New Roman" w:cs="Times New Roman"/>
          <w:b/>
          <w:bCs/>
          <w:sz w:val="24"/>
          <w:szCs w:val="24"/>
          <w:highlight w:val="yellow"/>
        </w:rPr>
        <w:t xml:space="preserve"> Modelling</w:t>
      </w:r>
      <w:r w:rsidR="0052647F" w:rsidRPr="00C41719">
        <w:rPr>
          <w:rFonts w:ascii="Times New Roman" w:hAnsi="Times New Roman" w:cs="Times New Roman"/>
          <w:b/>
          <w:bCs/>
          <w:sz w:val="24"/>
          <w:szCs w:val="24"/>
          <w:highlight w:val="yellow"/>
        </w:rPr>
        <w:t>.</w:t>
      </w:r>
    </w:p>
    <w:p w14:paraId="6024124F" w14:textId="32046C6E" w:rsidR="00BB7E4C" w:rsidRDefault="00D447C3" w:rsidP="00316EC1">
      <w:pPr>
        <w:spacing w:line="360" w:lineRule="auto"/>
        <w:ind w:right="26"/>
        <w:jc w:val="both"/>
        <w:rPr>
          <w:rFonts w:ascii="Times New Roman" w:hAnsi="Times New Roman" w:cs="Times New Roman"/>
          <w:sz w:val="24"/>
          <w:szCs w:val="24"/>
        </w:rPr>
      </w:pPr>
      <w:r>
        <w:rPr>
          <w:rFonts w:ascii="Times New Roman" w:hAnsi="Times New Roman" w:cs="Times New Roman"/>
          <w:sz w:val="24"/>
          <w:szCs w:val="24"/>
        </w:rPr>
        <w:t>Table 1 shows the soil stratigraphy for the 3-Case study</w:t>
      </w:r>
      <w:r w:rsidR="00BF326A">
        <w:rPr>
          <w:rFonts w:ascii="Times New Roman" w:hAnsi="Times New Roman" w:cs="Times New Roman"/>
          <w:sz w:val="24"/>
          <w:szCs w:val="24"/>
        </w:rPr>
        <w:t xml:space="preserve"> </w:t>
      </w:r>
      <w:r w:rsidR="00B14396">
        <w:rPr>
          <w:rFonts w:ascii="Times New Roman" w:hAnsi="Times New Roman" w:cs="Times New Roman"/>
          <w:sz w:val="24"/>
          <w:szCs w:val="24"/>
        </w:rPr>
        <w:t xml:space="preserve">with a probe depth of 40m, as used for </w:t>
      </w:r>
      <w:r w:rsidR="00BF5E5B">
        <w:rPr>
          <w:rFonts w:ascii="Times New Roman" w:hAnsi="Times New Roman" w:cs="Times New Roman"/>
          <w:sz w:val="24"/>
          <w:szCs w:val="24"/>
        </w:rPr>
        <w:t>Geostudio</w:t>
      </w:r>
      <w:r w:rsidR="00B14396">
        <w:rPr>
          <w:rFonts w:ascii="Times New Roman" w:hAnsi="Times New Roman" w:cs="Times New Roman"/>
          <w:sz w:val="24"/>
          <w:szCs w:val="24"/>
        </w:rPr>
        <w:t xml:space="preserve"> Modelling.</w:t>
      </w:r>
    </w:p>
    <w:bookmarkEnd w:id="4"/>
    <w:p w14:paraId="0A70AE15" w14:textId="157709B9" w:rsidR="00023308" w:rsidRPr="00023308" w:rsidRDefault="00023308" w:rsidP="00023308">
      <w:pPr>
        <w:spacing w:after="160" w:line="259" w:lineRule="auto"/>
        <w:rPr>
          <w:rFonts w:ascii="Times New Roman" w:hAnsi="Times New Roman" w:cs="Times New Roman"/>
          <w:b/>
          <w:bCs/>
          <w:kern w:val="2"/>
          <w:sz w:val="24"/>
          <w:szCs w:val="24"/>
        </w:rPr>
      </w:pPr>
      <w:r w:rsidRPr="00023308">
        <w:rPr>
          <w:rFonts w:ascii="Times New Roman" w:hAnsi="Times New Roman" w:cs="Times New Roman"/>
          <w:b/>
          <w:bCs/>
          <w:kern w:val="2"/>
          <w:sz w:val="24"/>
          <w:szCs w:val="24"/>
        </w:rPr>
        <w:t xml:space="preserve">Table 1. Soil Stratigraphy for </w:t>
      </w:r>
      <w:r w:rsidR="00C34058">
        <w:rPr>
          <w:rFonts w:ascii="Times New Roman" w:hAnsi="Times New Roman" w:cs="Times New Roman"/>
          <w:b/>
          <w:bCs/>
          <w:kern w:val="2"/>
          <w:sz w:val="24"/>
          <w:szCs w:val="24"/>
        </w:rPr>
        <w:t>Geostudio</w:t>
      </w:r>
      <w:r w:rsidRPr="00023308">
        <w:rPr>
          <w:rFonts w:ascii="Times New Roman" w:hAnsi="Times New Roman" w:cs="Times New Roman"/>
          <w:b/>
          <w:bCs/>
          <w:kern w:val="2"/>
          <w:sz w:val="24"/>
          <w:szCs w:val="24"/>
        </w:rPr>
        <w:t xml:space="preserve"> Modelling</w:t>
      </w:r>
    </w:p>
    <w:tbl>
      <w:tblPr>
        <w:tblStyle w:val="TableGrid3"/>
        <w:tblpPr w:leftFromText="180" w:rightFromText="180" w:vertAnchor="page" w:horzAnchor="margin" w:tblpY="3421"/>
        <w:tblW w:w="13176" w:type="dxa"/>
        <w:tblLayout w:type="fixed"/>
        <w:tblLook w:val="04A0" w:firstRow="1" w:lastRow="0" w:firstColumn="1" w:lastColumn="0" w:noHBand="0" w:noVBand="1"/>
      </w:tblPr>
      <w:tblGrid>
        <w:gridCol w:w="1293"/>
        <w:gridCol w:w="1825"/>
        <w:gridCol w:w="1040"/>
        <w:gridCol w:w="900"/>
        <w:gridCol w:w="1758"/>
        <w:gridCol w:w="1032"/>
        <w:gridCol w:w="900"/>
        <w:gridCol w:w="1884"/>
        <w:gridCol w:w="1272"/>
        <w:gridCol w:w="1272"/>
      </w:tblGrid>
      <w:tr w:rsidR="00B14396" w:rsidRPr="00023308" w14:paraId="769892B6" w14:textId="77777777" w:rsidTr="00B14396">
        <w:tc>
          <w:tcPr>
            <w:tcW w:w="1293" w:type="dxa"/>
          </w:tcPr>
          <w:p w14:paraId="7A91AAC2" w14:textId="77777777" w:rsidR="00B14396" w:rsidRPr="00023308" w:rsidRDefault="00B14396" w:rsidP="00B14396">
            <w:pPr>
              <w:spacing w:after="0" w:line="240" w:lineRule="auto"/>
              <w:rPr>
                <w:rFonts w:cs="Times New Roman"/>
                <w:b/>
                <w:bCs/>
              </w:rPr>
            </w:pPr>
            <w:r w:rsidRPr="00023308">
              <w:rPr>
                <w:rFonts w:cs="Times New Roman"/>
                <w:b/>
                <w:bCs/>
              </w:rPr>
              <w:t>Strata Unit</w:t>
            </w:r>
          </w:p>
        </w:tc>
        <w:tc>
          <w:tcPr>
            <w:tcW w:w="3765" w:type="dxa"/>
            <w:gridSpan w:val="3"/>
          </w:tcPr>
          <w:p w14:paraId="4150C518" w14:textId="77777777" w:rsidR="00B14396" w:rsidRPr="00023308" w:rsidRDefault="00B14396" w:rsidP="00B14396">
            <w:pPr>
              <w:spacing w:after="0" w:line="240" w:lineRule="auto"/>
              <w:jc w:val="center"/>
              <w:rPr>
                <w:rFonts w:cs="Times New Roman"/>
                <w:b/>
                <w:bCs/>
              </w:rPr>
            </w:pPr>
            <w:r w:rsidRPr="00023308">
              <w:rPr>
                <w:rFonts w:cs="Times New Roman"/>
                <w:b/>
                <w:bCs/>
              </w:rPr>
              <w:t>Case Study 1</w:t>
            </w:r>
          </w:p>
        </w:tc>
        <w:tc>
          <w:tcPr>
            <w:tcW w:w="3690" w:type="dxa"/>
            <w:gridSpan w:val="3"/>
          </w:tcPr>
          <w:p w14:paraId="52A603DB" w14:textId="77777777" w:rsidR="00B14396" w:rsidRPr="00023308" w:rsidRDefault="00B14396" w:rsidP="00B14396">
            <w:pPr>
              <w:spacing w:after="0" w:line="240" w:lineRule="auto"/>
              <w:jc w:val="center"/>
              <w:rPr>
                <w:rFonts w:cs="Times New Roman"/>
                <w:b/>
                <w:bCs/>
              </w:rPr>
            </w:pPr>
            <w:r w:rsidRPr="00023308">
              <w:rPr>
                <w:rFonts w:cs="Times New Roman"/>
                <w:b/>
                <w:bCs/>
              </w:rPr>
              <w:t>Case Study 2</w:t>
            </w:r>
          </w:p>
        </w:tc>
        <w:tc>
          <w:tcPr>
            <w:tcW w:w="4428" w:type="dxa"/>
            <w:gridSpan w:val="3"/>
          </w:tcPr>
          <w:p w14:paraId="45EED61B" w14:textId="77777777" w:rsidR="00B14396" w:rsidRPr="00023308" w:rsidRDefault="00B14396" w:rsidP="00B14396">
            <w:pPr>
              <w:spacing w:after="0" w:line="240" w:lineRule="auto"/>
              <w:jc w:val="center"/>
              <w:rPr>
                <w:rFonts w:cs="Times New Roman"/>
                <w:b/>
                <w:bCs/>
              </w:rPr>
            </w:pPr>
            <w:r w:rsidRPr="00023308">
              <w:rPr>
                <w:rFonts w:cs="Times New Roman"/>
                <w:b/>
                <w:bCs/>
              </w:rPr>
              <w:t>Case Study 3</w:t>
            </w:r>
          </w:p>
        </w:tc>
      </w:tr>
      <w:tr w:rsidR="00B14396" w:rsidRPr="00023308" w14:paraId="03170A1F" w14:textId="77777777" w:rsidTr="00B14396">
        <w:tc>
          <w:tcPr>
            <w:tcW w:w="1293" w:type="dxa"/>
          </w:tcPr>
          <w:p w14:paraId="56414634" w14:textId="77777777" w:rsidR="00B14396" w:rsidRPr="00023308" w:rsidRDefault="00B14396" w:rsidP="00B14396">
            <w:pPr>
              <w:spacing w:after="0" w:line="240" w:lineRule="auto"/>
              <w:rPr>
                <w:rFonts w:cs="Times New Roman"/>
              </w:rPr>
            </w:pPr>
          </w:p>
        </w:tc>
        <w:tc>
          <w:tcPr>
            <w:tcW w:w="1825" w:type="dxa"/>
          </w:tcPr>
          <w:p w14:paraId="212F1CEC" w14:textId="77777777" w:rsidR="00B14396" w:rsidRPr="00023308" w:rsidRDefault="00B14396" w:rsidP="00B14396">
            <w:pPr>
              <w:spacing w:after="0" w:line="240" w:lineRule="auto"/>
              <w:rPr>
                <w:rFonts w:cs="Times New Roman"/>
              </w:rPr>
            </w:pPr>
            <w:r w:rsidRPr="00023308">
              <w:rPr>
                <w:rFonts w:cs="Times New Roman"/>
              </w:rPr>
              <w:t>Description</w:t>
            </w:r>
          </w:p>
        </w:tc>
        <w:tc>
          <w:tcPr>
            <w:tcW w:w="1040" w:type="dxa"/>
          </w:tcPr>
          <w:p w14:paraId="27755005" w14:textId="77777777" w:rsidR="00B14396" w:rsidRPr="00023308" w:rsidRDefault="00B14396" w:rsidP="00B14396">
            <w:pPr>
              <w:spacing w:after="0" w:line="240" w:lineRule="auto"/>
              <w:rPr>
                <w:rFonts w:cs="Times New Roman"/>
              </w:rPr>
            </w:pPr>
            <w:r w:rsidRPr="00023308">
              <w:rPr>
                <w:rFonts w:cs="Times New Roman"/>
              </w:rPr>
              <w:t>Top level</w:t>
            </w:r>
          </w:p>
          <w:p w14:paraId="5A8B91D4" w14:textId="77777777" w:rsidR="00B14396" w:rsidRPr="00023308" w:rsidRDefault="00B14396" w:rsidP="00B14396">
            <w:pPr>
              <w:spacing w:after="0" w:line="240" w:lineRule="auto"/>
              <w:rPr>
                <w:rFonts w:cs="Times New Roman"/>
              </w:rPr>
            </w:pPr>
            <w:r w:rsidRPr="00023308">
              <w:rPr>
                <w:rFonts w:cs="Times New Roman"/>
              </w:rPr>
              <w:t>(m)</w:t>
            </w:r>
          </w:p>
        </w:tc>
        <w:tc>
          <w:tcPr>
            <w:tcW w:w="900" w:type="dxa"/>
          </w:tcPr>
          <w:p w14:paraId="37664CD4" w14:textId="77777777" w:rsidR="00B14396" w:rsidRPr="00023308" w:rsidRDefault="00B14396" w:rsidP="00B14396">
            <w:pPr>
              <w:spacing w:after="0" w:line="240" w:lineRule="auto"/>
              <w:rPr>
                <w:rFonts w:cs="Times New Roman"/>
              </w:rPr>
            </w:pPr>
            <w:r w:rsidRPr="00023308">
              <w:rPr>
                <w:rFonts w:cs="Times New Roman"/>
              </w:rPr>
              <w:t>Bottom level</w:t>
            </w:r>
          </w:p>
          <w:p w14:paraId="6A9E408C" w14:textId="77777777" w:rsidR="00B14396" w:rsidRPr="00023308" w:rsidRDefault="00B14396" w:rsidP="00B14396">
            <w:pPr>
              <w:spacing w:after="0" w:line="240" w:lineRule="auto"/>
              <w:rPr>
                <w:rFonts w:cs="Times New Roman"/>
              </w:rPr>
            </w:pPr>
            <w:r w:rsidRPr="00023308">
              <w:rPr>
                <w:rFonts w:cs="Times New Roman"/>
              </w:rPr>
              <w:t>(m)</w:t>
            </w:r>
          </w:p>
        </w:tc>
        <w:tc>
          <w:tcPr>
            <w:tcW w:w="1758" w:type="dxa"/>
          </w:tcPr>
          <w:p w14:paraId="541F2B67" w14:textId="77777777" w:rsidR="00B14396" w:rsidRPr="00023308" w:rsidRDefault="00B14396" w:rsidP="00B14396">
            <w:pPr>
              <w:spacing w:after="0" w:line="240" w:lineRule="auto"/>
              <w:rPr>
                <w:rFonts w:cs="Times New Roman"/>
              </w:rPr>
            </w:pPr>
            <w:r w:rsidRPr="00023308">
              <w:rPr>
                <w:rFonts w:cs="Times New Roman"/>
              </w:rPr>
              <w:t>Description</w:t>
            </w:r>
          </w:p>
        </w:tc>
        <w:tc>
          <w:tcPr>
            <w:tcW w:w="1032" w:type="dxa"/>
          </w:tcPr>
          <w:p w14:paraId="4AD0E183" w14:textId="77777777" w:rsidR="00B14396" w:rsidRPr="00023308" w:rsidRDefault="00B14396" w:rsidP="00B14396">
            <w:pPr>
              <w:spacing w:after="0" w:line="240" w:lineRule="auto"/>
              <w:rPr>
                <w:rFonts w:cs="Times New Roman"/>
              </w:rPr>
            </w:pPr>
            <w:r w:rsidRPr="00023308">
              <w:rPr>
                <w:rFonts w:cs="Times New Roman"/>
              </w:rPr>
              <w:t>Top level</w:t>
            </w:r>
          </w:p>
          <w:p w14:paraId="4A68494A" w14:textId="77777777" w:rsidR="00B14396" w:rsidRPr="00023308" w:rsidRDefault="00B14396" w:rsidP="00B14396">
            <w:pPr>
              <w:spacing w:after="0" w:line="240" w:lineRule="auto"/>
              <w:rPr>
                <w:rFonts w:cs="Times New Roman"/>
              </w:rPr>
            </w:pPr>
            <w:r w:rsidRPr="00023308">
              <w:rPr>
                <w:rFonts w:cs="Times New Roman"/>
              </w:rPr>
              <w:t>(m)</w:t>
            </w:r>
          </w:p>
        </w:tc>
        <w:tc>
          <w:tcPr>
            <w:tcW w:w="900" w:type="dxa"/>
          </w:tcPr>
          <w:p w14:paraId="1DD06889" w14:textId="77777777" w:rsidR="00B14396" w:rsidRPr="00023308" w:rsidRDefault="00B14396" w:rsidP="00B14396">
            <w:pPr>
              <w:spacing w:after="0" w:line="240" w:lineRule="auto"/>
              <w:rPr>
                <w:rFonts w:cs="Times New Roman"/>
              </w:rPr>
            </w:pPr>
            <w:r w:rsidRPr="00023308">
              <w:rPr>
                <w:rFonts w:cs="Times New Roman"/>
              </w:rPr>
              <w:t>Bottom level</w:t>
            </w:r>
          </w:p>
          <w:p w14:paraId="5F4722A3" w14:textId="77777777" w:rsidR="00B14396" w:rsidRPr="00023308" w:rsidRDefault="00B14396" w:rsidP="00B14396">
            <w:pPr>
              <w:spacing w:after="0" w:line="240" w:lineRule="auto"/>
              <w:rPr>
                <w:rFonts w:cs="Times New Roman"/>
              </w:rPr>
            </w:pPr>
            <w:r w:rsidRPr="00023308">
              <w:rPr>
                <w:rFonts w:cs="Times New Roman"/>
              </w:rPr>
              <w:t>(m)</w:t>
            </w:r>
          </w:p>
        </w:tc>
        <w:tc>
          <w:tcPr>
            <w:tcW w:w="1884" w:type="dxa"/>
          </w:tcPr>
          <w:p w14:paraId="4708C35F" w14:textId="77777777" w:rsidR="00B14396" w:rsidRPr="00023308" w:rsidRDefault="00B14396" w:rsidP="00B14396">
            <w:pPr>
              <w:spacing w:after="0" w:line="240" w:lineRule="auto"/>
              <w:rPr>
                <w:rFonts w:cs="Times New Roman"/>
              </w:rPr>
            </w:pPr>
            <w:r w:rsidRPr="00023308">
              <w:rPr>
                <w:rFonts w:cs="Times New Roman"/>
              </w:rPr>
              <w:t>Description</w:t>
            </w:r>
          </w:p>
        </w:tc>
        <w:tc>
          <w:tcPr>
            <w:tcW w:w="1272" w:type="dxa"/>
          </w:tcPr>
          <w:p w14:paraId="363BEC87" w14:textId="77777777" w:rsidR="00B14396" w:rsidRPr="00023308" w:rsidRDefault="00B14396" w:rsidP="00B14396">
            <w:pPr>
              <w:spacing w:after="0" w:line="240" w:lineRule="auto"/>
              <w:rPr>
                <w:rFonts w:cs="Times New Roman"/>
              </w:rPr>
            </w:pPr>
            <w:r w:rsidRPr="00023308">
              <w:rPr>
                <w:rFonts w:cs="Times New Roman"/>
              </w:rPr>
              <w:t>Top level</w:t>
            </w:r>
          </w:p>
          <w:p w14:paraId="33EDC8CA" w14:textId="77777777" w:rsidR="00B14396" w:rsidRPr="00023308" w:rsidRDefault="00B14396" w:rsidP="00B14396">
            <w:pPr>
              <w:spacing w:after="0" w:line="240" w:lineRule="auto"/>
              <w:rPr>
                <w:rFonts w:cs="Times New Roman"/>
              </w:rPr>
            </w:pPr>
            <w:r w:rsidRPr="00023308">
              <w:rPr>
                <w:rFonts w:cs="Times New Roman"/>
              </w:rPr>
              <w:t>(m)</w:t>
            </w:r>
          </w:p>
        </w:tc>
        <w:tc>
          <w:tcPr>
            <w:tcW w:w="1272" w:type="dxa"/>
          </w:tcPr>
          <w:p w14:paraId="443CCDBE" w14:textId="77777777" w:rsidR="00B14396" w:rsidRPr="00023308" w:rsidRDefault="00B14396" w:rsidP="00B14396">
            <w:pPr>
              <w:spacing w:after="0" w:line="240" w:lineRule="auto"/>
              <w:rPr>
                <w:rFonts w:cs="Times New Roman"/>
              </w:rPr>
            </w:pPr>
            <w:r w:rsidRPr="00023308">
              <w:rPr>
                <w:rFonts w:cs="Times New Roman"/>
              </w:rPr>
              <w:t>Bottom level</w:t>
            </w:r>
          </w:p>
          <w:p w14:paraId="6BADBC20" w14:textId="77777777" w:rsidR="00B14396" w:rsidRPr="00023308" w:rsidRDefault="00B14396" w:rsidP="00B14396">
            <w:pPr>
              <w:spacing w:after="0" w:line="240" w:lineRule="auto"/>
              <w:rPr>
                <w:rFonts w:cs="Times New Roman"/>
              </w:rPr>
            </w:pPr>
            <w:r w:rsidRPr="00023308">
              <w:rPr>
                <w:rFonts w:cs="Times New Roman"/>
              </w:rPr>
              <w:t>(m)</w:t>
            </w:r>
          </w:p>
        </w:tc>
      </w:tr>
      <w:tr w:rsidR="00B14396" w:rsidRPr="00023308" w14:paraId="2651F9C1" w14:textId="77777777" w:rsidTr="00B14396">
        <w:tc>
          <w:tcPr>
            <w:tcW w:w="1293" w:type="dxa"/>
          </w:tcPr>
          <w:p w14:paraId="25EBE95B" w14:textId="77777777" w:rsidR="00B14396" w:rsidRPr="00023308" w:rsidRDefault="00B14396" w:rsidP="00B14396">
            <w:pPr>
              <w:spacing w:after="0" w:line="240" w:lineRule="auto"/>
              <w:rPr>
                <w:rFonts w:cs="Times New Roman"/>
              </w:rPr>
            </w:pPr>
            <w:r w:rsidRPr="00023308">
              <w:rPr>
                <w:rFonts w:cs="Times New Roman"/>
              </w:rPr>
              <w:t>Unit 1</w:t>
            </w:r>
          </w:p>
        </w:tc>
        <w:tc>
          <w:tcPr>
            <w:tcW w:w="1825" w:type="dxa"/>
          </w:tcPr>
          <w:p w14:paraId="66641456" w14:textId="77777777" w:rsidR="00B14396" w:rsidRPr="00023308" w:rsidRDefault="00B14396" w:rsidP="00B14396">
            <w:pPr>
              <w:spacing w:after="0" w:line="240" w:lineRule="auto"/>
              <w:rPr>
                <w:rFonts w:cs="Times New Roman"/>
              </w:rPr>
            </w:pPr>
            <w:r w:rsidRPr="00023308">
              <w:rPr>
                <w:rFonts w:cs="Times New Roman"/>
              </w:rPr>
              <w:t>Hydraulic fill</w:t>
            </w:r>
          </w:p>
        </w:tc>
        <w:tc>
          <w:tcPr>
            <w:tcW w:w="1040" w:type="dxa"/>
          </w:tcPr>
          <w:p w14:paraId="286D14A4" w14:textId="77777777" w:rsidR="00B14396" w:rsidRPr="00023308" w:rsidRDefault="00B14396" w:rsidP="00B14396">
            <w:pPr>
              <w:spacing w:after="0" w:line="240" w:lineRule="auto"/>
              <w:rPr>
                <w:rFonts w:cs="Times New Roman"/>
              </w:rPr>
            </w:pPr>
            <w:r w:rsidRPr="00023308">
              <w:rPr>
                <w:rFonts w:cs="Times New Roman"/>
              </w:rPr>
              <w:t>+0.00</w:t>
            </w:r>
          </w:p>
        </w:tc>
        <w:tc>
          <w:tcPr>
            <w:tcW w:w="900" w:type="dxa"/>
          </w:tcPr>
          <w:p w14:paraId="7BBD928B" w14:textId="77777777" w:rsidR="00B14396" w:rsidRPr="00023308" w:rsidRDefault="00B14396" w:rsidP="00B14396">
            <w:pPr>
              <w:spacing w:after="0" w:line="240" w:lineRule="auto"/>
              <w:rPr>
                <w:rFonts w:cs="Times New Roman"/>
              </w:rPr>
            </w:pPr>
            <w:r w:rsidRPr="00023308">
              <w:rPr>
                <w:rFonts w:cs="Times New Roman"/>
              </w:rPr>
              <w:t>-3.00</w:t>
            </w:r>
          </w:p>
        </w:tc>
        <w:tc>
          <w:tcPr>
            <w:tcW w:w="1758" w:type="dxa"/>
          </w:tcPr>
          <w:p w14:paraId="32ABDCD4" w14:textId="77777777" w:rsidR="00B14396" w:rsidRPr="00023308" w:rsidRDefault="00B14396" w:rsidP="00B14396">
            <w:pPr>
              <w:spacing w:after="0" w:line="240" w:lineRule="auto"/>
              <w:rPr>
                <w:rFonts w:cs="Times New Roman"/>
              </w:rPr>
            </w:pPr>
            <w:r w:rsidRPr="00023308">
              <w:rPr>
                <w:rFonts w:cs="Times New Roman"/>
              </w:rPr>
              <w:t>Hydraulic fill</w:t>
            </w:r>
          </w:p>
        </w:tc>
        <w:tc>
          <w:tcPr>
            <w:tcW w:w="1032" w:type="dxa"/>
          </w:tcPr>
          <w:p w14:paraId="06436E16" w14:textId="77777777" w:rsidR="00B14396" w:rsidRPr="00023308" w:rsidRDefault="00B14396" w:rsidP="00B14396">
            <w:pPr>
              <w:spacing w:after="0" w:line="240" w:lineRule="auto"/>
              <w:rPr>
                <w:rFonts w:cs="Times New Roman"/>
              </w:rPr>
            </w:pPr>
            <w:r w:rsidRPr="00023308">
              <w:rPr>
                <w:rFonts w:cs="Times New Roman"/>
              </w:rPr>
              <w:t>+0.00</w:t>
            </w:r>
          </w:p>
        </w:tc>
        <w:tc>
          <w:tcPr>
            <w:tcW w:w="900" w:type="dxa"/>
          </w:tcPr>
          <w:p w14:paraId="63E2F6E4" w14:textId="77777777" w:rsidR="00B14396" w:rsidRPr="00023308" w:rsidRDefault="00B14396" w:rsidP="00B14396">
            <w:pPr>
              <w:spacing w:after="0" w:line="240" w:lineRule="auto"/>
              <w:rPr>
                <w:rFonts w:cs="Times New Roman"/>
              </w:rPr>
            </w:pPr>
            <w:r w:rsidRPr="00023308">
              <w:rPr>
                <w:rFonts w:cs="Times New Roman"/>
              </w:rPr>
              <w:t>-1.50</w:t>
            </w:r>
          </w:p>
        </w:tc>
        <w:tc>
          <w:tcPr>
            <w:tcW w:w="1884" w:type="dxa"/>
          </w:tcPr>
          <w:p w14:paraId="15266BD0" w14:textId="77777777" w:rsidR="00B14396" w:rsidRPr="00023308" w:rsidRDefault="00B14396" w:rsidP="00B14396">
            <w:pPr>
              <w:spacing w:after="0" w:line="240" w:lineRule="auto"/>
              <w:rPr>
                <w:rFonts w:cs="Times New Roman"/>
              </w:rPr>
            </w:pPr>
            <w:r w:rsidRPr="00023308">
              <w:rPr>
                <w:rFonts w:cs="Times New Roman"/>
              </w:rPr>
              <w:t>Hydraulic fill</w:t>
            </w:r>
          </w:p>
        </w:tc>
        <w:tc>
          <w:tcPr>
            <w:tcW w:w="1272" w:type="dxa"/>
          </w:tcPr>
          <w:p w14:paraId="7E02BC03" w14:textId="77777777" w:rsidR="00B14396" w:rsidRPr="00023308" w:rsidRDefault="00B14396" w:rsidP="00B14396">
            <w:pPr>
              <w:spacing w:after="0" w:line="240" w:lineRule="auto"/>
              <w:rPr>
                <w:rFonts w:cs="Times New Roman"/>
              </w:rPr>
            </w:pPr>
            <w:r w:rsidRPr="00023308">
              <w:rPr>
                <w:rFonts w:cs="Times New Roman"/>
              </w:rPr>
              <w:t>+0.00</w:t>
            </w:r>
          </w:p>
        </w:tc>
        <w:tc>
          <w:tcPr>
            <w:tcW w:w="1272" w:type="dxa"/>
          </w:tcPr>
          <w:p w14:paraId="49F3BACC" w14:textId="77777777" w:rsidR="00B14396" w:rsidRPr="00023308" w:rsidRDefault="00B14396" w:rsidP="00B14396">
            <w:pPr>
              <w:spacing w:after="0" w:line="240" w:lineRule="auto"/>
              <w:rPr>
                <w:rFonts w:cs="Times New Roman"/>
              </w:rPr>
            </w:pPr>
            <w:r w:rsidRPr="00023308">
              <w:rPr>
                <w:rFonts w:cs="Times New Roman"/>
              </w:rPr>
              <w:t>-1.50</w:t>
            </w:r>
          </w:p>
        </w:tc>
      </w:tr>
      <w:tr w:rsidR="00B14396" w:rsidRPr="00023308" w14:paraId="24991C85" w14:textId="77777777" w:rsidTr="00B14396">
        <w:tc>
          <w:tcPr>
            <w:tcW w:w="1293" w:type="dxa"/>
          </w:tcPr>
          <w:p w14:paraId="31E72C31" w14:textId="77777777" w:rsidR="00B14396" w:rsidRPr="00023308" w:rsidRDefault="00B14396" w:rsidP="00B14396">
            <w:pPr>
              <w:spacing w:after="0" w:line="240" w:lineRule="auto"/>
              <w:rPr>
                <w:rFonts w:cs="Times New Roman"/>
              </w:rPr>
            </w:pPr>
            <w:r w:rsidRPr="00023308">
              <w:rPr>
                <w:rFonts w:cs="Times New Roman"/>
              </w:rPr>
              <w:t>Unit 2</w:t>
            </w:r>
          </w:p>
        </w:tc>
        <w:tc>
          <w:tcPr>
            <w:tcW w:w="1825" w:type="dxa"/>
          </w:tcPr>
          <w:p w14:paraId="0C972DCB" w14:textId="77777777" w:rsidR="00B14396" w:rsidRPr="00023308" w:rsidRDefault="00B14396" w:rsidP="00B14396">
            <w:pPr>
              <w:spacing w:after="0" w:line="240" w:lineRule="auto"/>
              <w:rPr>
                <w:rFonts w:cs="Times New Roman"/>
              </w:rPr>
            </w:pPr>
            <w:r w:rsidRPr="00023308">
              <w:rPr>
                <w:rFonts w:cs="Times New Roman"/>
              </w:rPr>
              <w:t>Hydraulic fill</w:t>
            </w:r>
          </w:p>
        </w:tc>
        <w:tc>
          <w:tcPr>
            <w:tcW w:w="1040" w:type="dxa"/>
          </w:tcPr>
          <w:p w14:paraId="1EC47DFE" w14:textId="77777777" w:rsidR="00B14396" w:rsidRPr="00023308" w:rsidRDefault="00B14396" w:rsidP="00B14396">
            <w:pPr>
              <w:spacing w:after="0" w:line="240" w:lineRule="auto"/>
              <w:rPr>
                <w:rFonts w:cs="Times New Roman"/>
              </w:rPr>
            </w:pPr>
            <w:r w:rsidRPr="00023308">
              <w:rPr>
                <w:rFonts w:cs="Times New Roman"/>
              </w:rPr>
              <w:t>-3.00</w:t>
            </w:r>
          </w:p>
        </w:tc>
        <w:tc>
          <w:tcPr>
            <w:tcW w:w="900" w:type="dxa"/>
          </w:tcPr>
          <w:p w14:paraId="73224A6B" w14:textId="77777777" w:rsidR="00B14396" w:rsidRPr="00023308" w:rsidRDefault="00B14396" w:rsidP="00B14396">
            <w:pPr>
              <w:spacing w:after="0" w:line="240" w:lineRule="auto"/>
              <w:rPr>
                <w:rFonts w:cs="Times New Roman"/>
              </w:rPr>
            </w:pPr>
            <w:r w:rsidRPr="00023308">
              <w:rPr>
                <w:rFonts w:cs="Times New Roman"/>
              </w:rPr>
              <w:t>-15.00</w:t>
            </w:r>
          </w:p>
        </w:tc>
        <w:tc>
          <w:tcPr>
            <w:tcW w:w="1758" w:type="dxa"/>
          </w:tcPr>
          <w:p w14:paraId="058DE036" w14:textId="77777777" w:rsidR="00B14396" w:rsidRPr="00023308" w:rsidRDefault="00B14396" w:rsidP="00B14396">
            <w:pPr>
              <w:spacing w:after="0" w:line="240" w:lineRule="auto"/>
              <w:rPr>
                <w:rFonts w:cs="Times New Roman"/>
              </w:rPr>
            </w:pPr>
            <w:r w:rsidRPr="00023308">
              <w:rPr>
                <w:rFonts w:cs="Times New Roman"/>
              </w:rPr>
              <w:t>Hydraulic fill</w:t>
            </w:r>
          </w:p>
        </w:tc>
        <w:tc>
          <w:tcPr>
            <w:tcW w:w="1032" w:type="dxa"/>
          </w:tcPr>
          <w:p w14:paraId="2EDF3C7A" w14:textId="77777777" w:rsidR="00B14396" w:rsidRPr="00023308" w:rsidRDefault="00B14396" w:rsidP="00B14396">
            <w:pPr>
              <w:spacing w:after="0" w:line="240" w:lineRule="auto"/>
              <w:rPr>
                <w:rFonts w:cs="Times New Roman"/>
              </w:rPr>
            </w:pPr>
            <w:r w:rsidRPr="00023308">
              <w:rPr>
                <w:rFonts w:cs="Times New Roman"/>
              </w:rPr>
              <w:t>-1.50</w:t>
            </w:r>
          </w:p>
        </w:tc>
        <w:tc>
          <w:tcPr>
            <w:tcW w:w="900" w:type="dxa"/>
          </w:tcPr>
          <w:p w14:paraId="451FEB63" w14:textId="77777777" w:rsidR="00B14396" w:rsidRPr="00023308" w:rsidRDefault="00B14396" w:rsidP="00B14396">
            <w:pPr>
              <w:spacing w:after="0" w:line="240" w:lineRule="auto"/>
              <w:rPr>
                <w:rFonts w:cs="Times New Roman"/>
              </w:rPr>
            </w:pPr>
            <w:r w:rsidRPr="00023308">
              <w:rPr>
                <w:rFonts w:cs="Times New Roman"/>
              </w:rPr>
              <w:t>-10.00</w:t>
            </w:r>
          </w:p>
        </w:tc>
        <w:tc>
          <w:tcPr>
            <w:tcW w:w="1884" w:type="dxa"/>
          </w:tcPr>
          <w:p w14:paraId="74961159" w14:textId="77777777" w:rsidR="00B14396" w:rsidRPr="00023308" w:rsidRDefault="00B14396" w:rsidP="00B14396">
            <w:pPr>
              <w:spacing w:after="0" w:line="240" w:lineRule="auto"/>
              <w:rPr>
                <w:rFonts w:cs="Times New Roman"/>
              </w:rPr>
            </w:pPr>
            <w:r w:rsidRPr="00023308">
              <w:rPr>
                <w:rFonts w:cs="Times New Roman"/>
              </w:rPr>
              <w:t>Hydraulic fill</w:t>
            </w:r>
          </w:p>
        </w:tc>
        <w:tc>
          <w:tcPr>
            <w:tcW w:w="1272" w:type="dxa"/>
          </w:tcPr>
          <w:p w14:paraId="3C24821C" w14:textId="77777777" w:rsidR="00B14396" w:rsidRPr="00023308" w:rsidRDefault="00B14396" w:rsidP="00B14396">
            <w:pPr>
              <w:spacing w:after="0" w:line="240" w:lineRule="auto"/>
              <w:rPr>
                <w:rFonts w:cs="Times New Roman"/>
              </w:rPr>
            </w:pPr>
            <w:r w:rsidRPr="00023308">
              <w:rPr>
                <w:rFonts w:cs="Times New Roman"/>
              </w:rPr>
              <w:t>-1.50</w:t>
            </w:r>
          </w:p>
        </w:tc>
        <w:tc>
          <w:tcPr>
            <w:tcW w:w="1272" w:type="dxa"/>
          </w:tcPr>
          <w:p w14:paraId="5FA052E6" w14:textId="77777777" w:rsidR="00B14396" w:rsidRPr="00023308" w:rsidRDefault="00B14396" w:rsidP="00B14396">
            <w:pPr>
              <w:spacing w:after="0" w:line="240" w:lineRule="auto"/>
              <w:rPr>
                <w:rFonts w:cs="Times New Roman"/>
              </w:rPr>
            </w:pPr>
            <w:r w:rsidRPr="00023308">
              <w:rPr>
                <w:rFonts w:cs="Times New Roman"/>
              </w:rPr>
              <w:t>-10.00</w:t>
            </w:r>
          </w:p>
        </w:tc>
      </w:tr>
      <w:tr w:rsidR="00B14396" w:rsidRPr="00023308" w14:paraId="034871E8" w14:textId="77777777" w:rsidTr="00B14396">
        <w:tc>
          <w:tcPr>
            <w:tcW w:w="1293" w:type="dxa"/>
          </w:tcPr>
          <w:p w14:paraId="20E7E16D" w14:textId="77777777" w:rsidR="00B14396" w:rsidRPr="00023308" w:rsidRDefault="00B14396" w:rsidP="00B14396">
            <w:pPr>
              <w:spacing w:after="0" w:line="240" w:lineRule="auto"/>
              <w:rPr>
                <w:rFonts w:cs="Times New Roman"/>
              </w:rPr>
            </w:pPr>
            <w:r w:rsidRPr="00023308">
              <w:rPr>
                <w:rFonts w:cs="Times New Roman"/>
              </w:rPr>
              <w:t>Unit 3</w:t>
            </w:r>
          </w:p>
        </w:tc>
        <w:tc>
          <w:tcPr>
            <w:tcW w:w="1825" w:type="dxa"/>
          </w:tcPr>
          <w:p w14:paraId="7ABFD488" w14:textId="77777777" w:rsidR="00B14396" w:rsidRPr="00023308" w:rsidRDefault="00B14396" w:rsidP="00B14396">
            <w:pPr>
              <w:spacing w:after="0" w:line="240" w:lineRule="auto"/>
              <w:rPr>
                <w:rFonts w:cs="Times New Roman"/>
              </w:rPr>
            </w:pPr>
            <w:r w:rsidRPr="00023308">
              <w:rPr>
                <w:rFonts w:cs="Times New Roman"/>
              </w:rPr>
              <w:t>LSS to MDS</w:t>
            </w:r>
          </w:p>
        </w:tc>
        <w:tc>
          <w:tcPr>
            <w:tcW w:w="1040" w:type="dxa"/>
          </w:tcPr>
          <w:p w14:paraId="2C495F9E" w14:textId="77777777" w:rsidR="00B14396" w:rsidRPr="00023308" w:rsidRDefault="00B14396" w:rsidP="00B14396">
            <w:pPr>
              <w:spacing w:after="0" w:line="240" w:lineRule="auto"/>
              <w:rPr>
                <w:rFonts w:cs="Times New Roman"/>
              </w:rPr>
            </w:pPr>
            <w:r w:rsidRPr="00023308">
              <w:rPr>
                <w:rFonts w:cs="Times New Roman"/>
              </w:rPr>
              <w:t>-15.00</w:t>
            </w:r>
          </w:p>
        </w:tc>
        <w:tc>
          <w:tcPr>
            <w:tcW w:w="900" w:type="dxa"/>
          </w:tcPr>
          <w:p w14:paraId="15E5EDC5" w14:textId="77777777" w:rsidR="00B14396" w:rsidRPr="00023308" w:rsidRDefault="00B14396" w:rsidP="00B14396">
            <w:pPr>
              <w:spacing w:after="0" w:line="240" w:lineRule="auto"/>
              <w:rPr>
                <w:rFonts w:cs="Times New Roman"/>
              </w:rPr>
            </w:pPr>
            <w:r w:rsidRPr="00023308">
              <w:rPr>
                <w:rFonts w:cs="Times New Roman"/>
              </w:rPr>
              <w:t>-19.00</w:t>
            </w:r>
          </w:p>
        </w:tc>
        <w:tc>
          <w:tcPr>
            <w:tcW w:w="1758" w:type="dxa"/>
          </w:tcPr>
          <w:p w14:paraId="30DF48FA" w14:textId="77777777" w:rsidR="00B14396" w:rsidRPr="00023308" w:rsidRDefault="00B14396" w:rsidP="00B14396">
            <w:pPr>
              <w:spacing w:after="0" w:line="240" w:lineRule="auto"/>
              <w:rPr>
                <w:rFonts w:cs="Times New Roman"/>
              </w:rPr>
            </w:pPr>
            <w:r w:rsidRPr="00023308">
              <w:rPr>
                <w:rFonts w:cs="Times New Roman"/>
              </w:rPr>
              <w:t>LSS to LS</w:t>
            </w:r>
          </w:p>
        </w:tc>
        <w:tc>
          <w:tcPr>
            <w:tcW w:w="1032" w:type="dxa"/>
          </w:tcPr>
          <w:p w14:paraId="00FF7152" w14:textId="77777777" w:rsidR="00B14396" w:rsidRPr="00023308" w:rsidRDefault="00B14396" w:rsidP="00B14396">
            <w:pPr>
              <w:spacing w:after="0" w:line="240" w:lineRule="auto"/>
              <w:rPr>
                <w:rFonts w:cs="Times New Roman"/>
              </w:rPr>
            </w:pPr>
            <w:r w:rsidRPr="00023308">
              <w:rPr>
                <w:rFonts w:cs="Times New Roman"/>
              </w:rPr>
              <w:t>-10.00</w:t>
            </w:r>
          </w:p>
        </w:tc>
        <w:tc>
          <w:tcPr>
            <w:tcW w:w="900" w:type="dxa"/>
          </w:tcPr>
          <w:p w14:paraId="62AB09BD" w14:textId="77777777" w:rsidR="00B14396" w:rsidRPr="00023308" w:rsidRDefault="00B14396" w:rsidP="00B14396">
            <w:pPr>
              <w:spacing w:after="0" w:line="240" w:lineRule="auto"/>
              <w:rPr>
                <w:rFonts w:cs="Times New Roman"/>
              </w:rPr>
            </w:pPr>
            <w:r w:rsidRPr="00023308">
              <w:rPr>
                <w:rFonts w:cs="Times New Roman"/>
              </w:rPr>
              <w:t>-24.00</w:t>
            </w:r>
          </w:p>
        </w:tc>
        <w:tc>
          <w:tcPr>
            <w:tcW w:w="1884" w:type="dxa"/>
          </w:tcPr>
          <w:p w14:paraId="56A18548" w14:textId="77777777" w:rsidR="00B14396" w:rsidRPr="00023308" w:rsidRDefault="00B14396" w:rsidP="00B14396">
            <w:pPr>
              <w:spacing w:after="0" w:line="240" w:lineRule="auto"/>
              <w:rPr>
                <w:rFonts w:cs="Times New Roman"/>
              </w:rPr>
            </w:pPr>
            <w:r w:rsidRPr="00023308">
              <w:rPr>
                <w:rFonts w:cs="Times New Roman"/>
              </w:rPr>
              <w:t>LSS to LS</w:t>
            </w:r>
          </w:p>
        </w:tc>
        <w:tc>
          <w:tcPr>
            <w:tcW w:w="1272" w:type="dxa"/>
          </w:tcPr>
          <w:p w14:paraId="0D82F67F" w14:textId="77777777" w:rsidR="00B14396" w:rsidRPr="00023308" w:rsidRDefault="00B14396" w:rsidP="00B14396">
            <w:pPr>
              <w:spacing w:after="0" w:line="240" w:lineRule="auto"/>
              <w:rPr>
                <w:rFonts w:cs="Times New Roman"/>
              </w:rPr>
            </w:pPr>
            <w:r w:rsidRPr="00023308">
              <w:rPr>
                <w:rFonts w:cs="Times New Roman"/>
              </w:rPr>
              <w:t>-10.00</w:t>
            </w:r>
          </w:p>
        </w:tc>
        <w:tc>
          <w:tcPr>
            <w:tcW w:w="1272" w:type="dxa"/>
          </w:tcPr>
          <w:p w14:paraId="743729B8" w14:textId="77777777" w:rsidR="00B14396" w:rsidRPr="00023308" w:rsidRDefault="00B14396" w:rsidP="00B14396">
            <w:pPr>
              <w:spacing w:after="0" w:line="240" w:lineRule="auto"/>
              <w:rPr>
                <w:rFonts w:cs="Times New Roman"/>
              </w:rPr>
            </w:pPr>
            <w:r w:rsidRPr="00023308">
              <w:rPr>
                <w:rFonts w:cs="Times New Roman"/>
              </w:rPr>
              <w:t>-24.00</w:t>
            </w:r>
          </w:p>
        </w:tc>
      </w:tr>
      <w:tr w:rsidR="00B14396" w:rsidRPr="00023308" w14:paraId="116B9E55" w14:textId="77777777" w:rsidTr="00B14396">
        <w:tc>
          <w:tcPr>
            <w:tcW w:w="1293" w:type="dxa"/>
          </w:tcPr>
          <w:p w14:paraId="0D4680B7" w14:textId="77777777" w:rsidR="00B14396" w:rsidRPr="00023308" w:rsidRDefault="00B14396" w:rsidP="00B14396">
            <w:pPr>
              <w:spacing w:after="0" w:line="240" w:lineRule="auto"/>
              <w:rPr>
                <w:rFonts w:cs="Times New Roman"/>
              </w:rPr>
            </w:pPr>
            <w:r w:rsidRPr="00023308">
              <w:rPr>
                <w:rFonts w:cs="Times New Roman"/>
              </w:rPr>
              <w:t>Unit 4</w:t>
            </w:r>
          </w:p>
        </w:tc>
        <w:tc>
          <w:tcPr>
            <w:tcW w:w="1825" w:type="dxa"/>
          </w:tcPr>
          <w:p w14:paraId="64C49F22" w14:textId="77777777" w:rsidR="00B14396" w:rsidRPr="00023308" w:rsidRDefault="00B14396" w:rsidP="00B14396">
            <w:pPr>
              <w:spacing w:after="0" w:line="240" w:lineRule="auto"/>
              <w:rPr>
                <w:rFonts w:cs="Times New Roman"/>
              </w:rPr>
            </w:pPr>
            <w:r w:rsidRPr="00023308">
              <w:rPr>
                <w:rFonts w:cs="Times New Roman"/>
              </w:rPr>
              <w:t>Soft to Firm Clay</w:t>
            </w:r>
          </w:p>
        </w:tc>
        <w:tc>
          <w:tcPr>
            <w:tcW w:w="1040" w:type="dxa"/>
          </w:tcPr>
          <w:p w14:paraId="6619C417" w14:textId="77777777" w:rsidR="00B14396" w:rsidRPr="00023308" w:rsidRDefault="00B14396" w:rsidP="00B14396">
            <w:pPr>
              <w:spacing w:after="0" w:line="240" w:lineRule="auto"/>
              <w:rPr>
                <w:rFonts w:cs="Times New Roman"/>
              </w:rPr>
            </w:pPr>
            <w:r w:rsidRPr="00023308">
              <w:rPr>
                <w:rFonts w:cs="Times New Roman"/>
              </w:rPr>
              <w:t>-19.00</w:t>
            </w:r>
          </w:p>
        </w:tc>
        <w:tc>
          <w:tcPr>
            <w:tcW w:w="900" w:type="dxa"/>
          </w:tcPr>
          <w:p w14:paraId="058494BB" w14:textId="77777777" w:rsidR="00B14396" w:rsidRPr="00023308" w:rsidRDefault="00B14396" w:rsidP="00B14396">
            <w:pPr>
              <w:spacing w:after="0" w:line="240" w:lineRule="auto"/>
              <w:rPr>
                <w:rFonts w:cs="Times New Roman"/>
              </w:rPr>
            </w:pPr>
            <w:r w:rsidRPr="00023308">
              <w:rPr>
                <w:rFonts w:cs="Times New Roman"/>
              </w:rPr>
              <w:t>-24.00</w:t>
            </w:r>
          </w:p>
        </w:tc>
        <w:tc>
          <w:tcPr>
            <w:tcW w:w="1758" w:type="dxa"/>
          </w:tcPr>
          <w:p w14:paraId="4A4A6C66" w14:textId="77777777" w:rsidR="00B14396" w:rsidRPr="00023308" w:rsidRDefault="00B14396" w:rsidP="00B14396">
            <w:pPr>
              <w:spacing w:after="0" w:line="240" w:lineRule="auto"/>
              <w:rPr>
                <w:rFonts w:cs="Times New Roman"/>
              </w:rPr>
            </w:pPr>
            <w:r w:rsidRPr="00023308">
              <w:rPr>
                <w:rFonts w:cs="Times New Roman"/>
              </w:rPr>
              <w:t>Firm to Stiff Clay</w:t>
            </w:r>
          </w:p>
        </w:tc>
        <w:tc>
          <w:tcPr>
            <w:tcW w:w="1032" w:type="dxa"/>
          </w:tcPr>
          <w:p w14:paraId="242D742D" w14:textId="77777777" w:rsidR="00B14396" w:rsidRPr="00023308" w:rsidRDefault="00B14396" w:rsidP="00B14396">
            <w:pPr>
              <w:spacing w:after="0" w:line="240" w:lineRule="auto"/>
              <w:rPr>
                <w:rFonts w:cs="Times New Roman"/>
              </w:rPr>
            </w:pPr>
            <w:r w:rsidRPr="00023308">
              <w:rPr>
                <w:rFonts w:cs="Times New Roman"/>
              </w:rPr>
              <w:t>-24.00</w:t>
            </w:r>
          </w:p>
        </w:tc>
        <w:tc>
          <w:tcPr>
            <w:tcW w:w="900" w:type="dxa"/>
          </w:tcPr>
          <w:p w14:paraId="7ECEA422" w14:textId="77777777" w:rsidR="00B14396" w:rsidRPr="00023308" w:rsidRDefault="00B14396" w:rsidP="00B14396">
            <w:pPr>
              <w:spacing w:after="0" w:line="240" w:lineRule="auto"/>
              <w:rPr>
                <w:rFonts w:cs="Times New Roman"/>
              </w:rPr>
            </w:pPr>
            <w:r w:rsidRPr="00023308">
              <w:rPr>
                <w:rFonts w:cs="Times New Roman"/>
              </w:rPr>
              <w:t>-40.00</w:t>
            </w:r>
          </w:p>
        </w:tc>
        <w:tc>
          <w:tcPr>
            <w:tcW w:w="1884" w:type="dxa"/>
          </w:tcPr>
          <w:p w14:paraId="587B989F" w14:textId="77777777" w:rsidR="00B14396" w:rsidRPr="00023308" w:rsidRDefault="00B14396" w:rsidP="00B14396">
            <w:pPr>
              <w:spacing w:after="0" w:line="240" w:lineRule="auto"/>
              <w:rPr>
                <w:rFonts w:cs="Times New Roman"/>
              </w:rPr>
            </w:pPr>
            <w:r w:rsidRPr="00023308">
              <w:rPr>
                <w:rFonts w:cs="Times New Roman"/>
              </w:rPr>
              <w:t>MDS to DS</w:t>
            </w:r>
          </w:p>
        </w:tc>
        <w:tc>
          <w:tcPr>
            <w:tcW w:w="1272" w:type="dxa"/>
          </w:tcPr>
          <w:p w14:paraId="189AF7BC" w14:textId="77777777" w:rsidR="00B14396" w:rsidRPr="00023308" w:rsidRDefault="00B14396" w:rsidP="00B14396">
            <w:pPr>
              <w:spacing w:after="0" w:line="240" w:lineRule="auto"/>
              <w:rPr>
                <w:rFonts w:cs="Times New Roman"/>
              </w:rPr>
            </w:pPr>
            <w:r w:rsidRPr="00023308">
              <w:rPr>
                <w:rFonts w:cs="Times New Roman"/>
              </w:rPr>
              <w:t>-24.00</w:t>
            </w:r>
          </w:p>
        </w:tc>
        <w:tc>
          <w:tcPr>
            <w:tcW w:w="1272" w:type="dxa"/>
          </w:tcPr>
          <w:p w14:paraId="0C1EB753" w14:textId="77777777" w:rsidR="00B14396" w:rsidRPr="00023308" w:rsidRDefault="00B14396" w:rsidP="00B14396">
            <w:pPr>
              <w:spacing w:after="0" w:line="240" w:lineRule="auto"/>
              <w:rPr>
                <w:rFonts w:cs="Times New Roman"/>
              </w:rPr>
            </w:pPr>
            <w:r w:rsidRPr="00023308">
              <w:rPr>
                <w:rFonts w:cs="Times New Roman"/>
              </w:rPr>
              <w:t>-40.00</w:t>
            </w:r>
          </w:p>
        </w:tc>
      </w:tr>
      <w:tr w:rsidR="00B14396" w:rsidRPr="00023308" w14:paraId="4077FE60" w14:textId="77777777" w:rsidTr="00B14396">
        <w:tc>
          <w:tcPr>
            <w:tcW w:w="1293" w:type="dxa"/>
          </w:tcPr>
          <w:p w14:paraId="68A5D8AD" w14:textId="77777777" w:rsidR="00B14396" w:rsidRPr="00023308" w:rsidRDefault="00B14396" w:rsidP="00B14396">
            <w:pPr>
              <w:spacing w:after="0" w:line="240" w:lineRule="auto"/>
              <w:rPr>
                <w:rFonts w:cs="Times New Roman"/>
              </w:rPr>
            </w:pPr>
            <w:r w:rsidRPr="00023308">
              <w:rPr>
                <w:rFonts w:cs="Times New Roman"/>
              </w:rPr>
              <w:t>Unit 5</w:t>
            </w:r>
          </w:p>
        </w:tc>
        <w:tc>
          <w:tcPr>
            <w:tcW w:w="1825" w:type="dxa"/>
          </w:tcPr>
          <w:p w14:paraId="3D764EB9" w14:textId="77777777" w:rsidR="00B14396" w:rsidRPr="00023308" w:rsidRDefault="00B14396" w:rsidP="00B14396">
            <w:pPr>
              <w:spacing w:after="0" w:line="240" w:lineRule="auto"/>
              <w:rPr>
                <w:rFonts w:cs="Times New Roman"/>
              </w:rPr>
            </w:pPr>
            <w:r w:rsidRPr="00023308">
              <w:rPr>
                <w:rFonts w:cs="Times New Roman"/>
              </w:rPr>
              <w:t>MDS to DS</w:t>
            </w:r>
          </w:p>
        </w:tc>
        <w:tc>
          <w:tcPr>
            <w:tcW w:w="1040" w:type="dxa"/>
          </w:tcPr>
          <w:p w14:paraId="7EB6DBEE" w14:textId="77777777" w:rsidR="00B14396" w:rsidRPr="00023308" w:rsidRDefault="00B14396" w:rsidP="00B14396">
            <w:pPr>
              <w:spacing w:after="0" w:line="240" w:lineRule="auto"/>
              <w:rPr>
                <w:rFonts w:cs="Times New Roman"/>
              </w:rPr>
            </w:pPr>
            <w:r w:rsidRPr="00023308">
              <w:rPr>
                <w:rFonts w:cs="Times New Roman"/>
              </w:rPr>
              <w:t>-24.00</w:t>
            </w:r>
          </w:p>
        </w:tc>
        <w:tc>
          <w:tcPr>
            <w:tcW w:w="900" w:type="dxa"/>
          </w:tcPr>
          <w:p w14:paraId="482039AA" w14:textId="77777777" w:rsidR="00B14396" w:rsidRPr="00023308" w:rsidRDefault="00B14396" w:rsidP="00B14396">
            <w:pPr>
              <w:spacing w:after="0" w:line="240" w:lineRule="auto"/>
              <w:rPr>
                <w:rFonts w:cs="Times New Roman"/>
              </w:rPr>
            </w:pPr>
            <w:r w:rsidRPr="00023308">
              <w:rPr>
                <w:rFonts w:cs="Times New Roman"/>
              </w:rPr>
              <w:t>-40.00</w:t>
            </w:r>
          </w:p>
        </w:tc>
        <w:tc>
          <w:tcPr>
            <w:tcW w:w="1758" w:type="dxa"/>
          </w:tcPr>
          <w:p w14:paraId="17510082" w14:textId="77777777" w:rsidR="00B14396" w:rsidRPr="00023308" w:rsidRDefault="00B14396" w:rsidP="00B14396">
            <w:pPr>
              <w:spacing w:after="0" w:line="240" w:lineRule="auto"/>
              <w:rPr>
                <w:rFonts w:cs="Times New Roman"/>
              </w:rPr>
            </w:pPr>
          </w:p>
        </w:tc>
        <w:tc>
          <w:tcPr>
            <w:tcW w:w="1032" w:type="dxa"/>
          </w:tcPr>
          <w:p w14:paraId="198D3539" w14:textId="77777777" w:rsidR="00B14396" w:rsidRPr="00023308" w:rsidRDefault="00B14396" w:rsidP="00B14396">
            <w:pPr>
              <w:spacing w:after="0" w:line="240" w:lineRule="auto"/>
              <w:rPr>
                <w:rFonts w:cs="Times New Roman"/>
              </w:rPr>
            </w:pPr>
          </w:p>
        </w:tc>
        <w:tc>
          <w:tcPr>
            <w:tcW w:w="900" w:type="dxa"/>
          </w:tcPr>
          <w:p w14:paraId="593F95CF" w14:textId="77777777" w:rsidR="00B14396" w:rsidRPr="00023308" w:rsidRDefault="00B14396" w:rsidP="00B14396">
            <w:pPr>
              <w:spacing w:after="0" w:line="240" w:lineRule="auto"/>
              <w:rPr>
                <w:rFonts w:cs="Times New Roman"/>
              </w:rPr>
            </w:pPr>
          </w:p>
        </w:tc>
        <w:tc>
          <w:tcPr>
            <w:tcW w:w="1884" w:type="dxa"/>
          </w:tcPr>
          <w:p w14:paraId="776318B0" w14:textId="77777777" w:rsidR="00B14396" w:rsidRPr="00023308" w:rsidRDefault="00B14396" w:rsidP="00B14396">
            <w:pPr>
              <w:spacing w:after="0" w:line="240" w:lineRule="auto"/>
              <w:rPr>
                <w:rFonts w:cs="Times New Roman"/>
              </w:rPr>
            </w:pPr>
          </w:p>
        </w:tc>
        <w:tc>
          <w:tcPr>
            <w:tcW w:w="1272" w:type="dxa"/>
          </w:tcPr>
          <w:p w14:paraId="2FB706C2" w14:textId="77777777" w:rsidR="00B14396" w:rsidRPr="00023308" w:rsidRDefault="00B14396" w:rsidP="00B14396">
            <w:pPr>
              <w:spacing w:after="0" w:line="240" w:lineRule="auto"/>
              <w:rPr>
                <w:rFonts w:cs="Times New Roman"/>
              </w:rPr>
            </w:pPr>
          </w:p>
        </w:tc>
        <w:tc>
          <w:tcPr>
            <w:tcW w:w="1272" w:type="dxa"/>
          </w:tcPr>
          <w:p w14:paraId="1B8B0CD5" w14:textId="77777777" w:rsidR="00B14396" w:rsidRPr="00023308" w:rsidRDefault="00B14396" w:rsidP="00B14396">
            <w:pPr>
              <w:spacing w:after="0" w:line="240" w:lineRule="auto"/>
              <w:rPr>
                <w:rFonts w:cs="Times New Roman"/>
              </w:rPr>
            </w:pPr>
          </w:p>
        </w:tc>
      </w:tr>
    </w:tbl>
    <w:p w14:paraId="357A2521" w14:textId="77777777" w:rsidR="00BF326A" w:rsidRPr="00285F5C" w:rsidRDefault="00BF326A" w:rsidP="00316EC1">
      <w:pPr>
        <w:spacing w:line="360" w:lineRule="auto"/>
        <w:ind w:right="26"/>
        <w:jc w:val="both"/>
        <w:rPr>
          <w:rFonts w:ascii="Times New Roman" w:hAnsi="Times New Roman" w:cs="Times New Roman"/>
          <w:sz w:val="24"/>
          <w:szCs w:val="24"/>
        </w:rPr>
      </w:pPr>
    </w:p>
    <w:bookmarkEnd w:id="5"/>
    <w:p w14:paraId="68D224B7" w14:textId="77777777" w:rsidR="00997D27" w:rsidRDefault="00997D27" w:rsidP="00316EC1">
      <w:pPr>
        <w:spacing w:line="360" w:lineRule="auto"/>
        <w:ind w:right="26"/>
        <w:jc w:val="both"/>
        <w:rPr>
          <w:rFonts w:ascii="Times New Roman" w:hAnsi="Times New Roman" w:cs="Times New Roman"/>
          <w:sz w:val="24"/>
          <w:szCs w:val="24"/>
        </w:rPr>
      </w:pPr>
    </w:p>
    <w:p w14:paraId="5AD5DFDC" w14:textId="77777777" w:rsidR="00023308" w:rsidRDefault="00023308" w:rsidP="00316EC1">
      <w:pPr>
        <w:spacing w:line="360" w:lineRule="auto"/>
        <w:ind w:right="26"/>
        <w:jc w:val="both"/>
        <w:rPr>
          <w:rFonts w:ascii="Times New Roman" w:hAnsi="Times New Roman" w:cs="Times New Roman"/>
          <w:sz w:val="24"/>
          <w:szCs w:val="24"/>
        </w:rPr>
      </w:pPr>
    </w:p>
    <w:p w14:paraId="378EA2AF" w14:textId="77777777" w:rsidR="00B14396" w:rsidRDefault="00B14396" w:rsidP="00023308">
      <w:pPr>
        <w:rPr>
          <w:rFonts w:ascii="Times New Roman" w:hAnsi="Times New Roman" w:cs="Times New Roman"/>
          <w:sz w:val="24"/>
          <w:szCs w:val="24"/>
        </w:rPr>
      </w:pPr>
    </w:p>
    <w:p w14:paraId="76A95DB7" w14:textId="5D18DA30" w:rsidR="00023308" w:rsidRPr="00411D1B" w:rsidRDefault="00023308" w:rsidP="00023308">
      <w:pPr>
        <w:rPr>
          <w:rFonts w:ascii="Times New Roman" w:hAnsi="Times New Roman" w:cs="Times New Roman"/>
          <w:sz w:val="20"/>
          <w:szCs w:val="20"/>
        </w:rPr>
      </w:pPr>
      <w:r w:rsidRPr="00411D1B">
        <w:rPr>
          <w:rFonts w:ascii="Times New Roman" w:hAnsi="Times New Roman" w:cs="Times New Roman"/>
          <w:sz w:val="20"/>
          <w:szCs w:val="20"/>
        </w:rPr>
        <w:t xml:space="preserve">*Hydraulic fill: Loose Silty Sand to </w:t>
      </w:r>
      <w:proofErr w:type="gramStart"/>
      <w:r w:rsidRPr="00411D1B">
        <w:rPr>
          <w:rFonts w:ascii="Times New Roman" w:hAnsi="Times New Roman" w:cs="Times New Roman"/>
          <w:sz w:val="20"/>
          <w:szCs w:val="20"/>
        </w:rPr>
        <w:t>Loose</w:t>
      </w:r>
      <w:proofErr w:type="gramEnd"/>
      <w:r w:rsidRPr="00411D1B">
        <w:rPr>
          <w:rFonts w:ascii="Times New Roman" w:hAnsi="Times New Roman" w:cs="Times New Roman"/>
          <w:sz w:val="20"/>
          <w:szCs w:val="20"/>
        </w:rPr>
        <w:t xml:space="preserve"> </w:t>
      </w:r>
      <w:r w:rsidR="00C41719" w:rsidRPr="00411D1B">
        <w:rPr>
          <w:rFonts w:ascii="Times New Roman" w:hAnsi="Times New Roman" w:cs="Times New Roman"/>
          <w:sz w:val="20"/>
          <w:szCs w:val="20"/>
        </w:rPr>
        <w:t>Sand, LSS</w:t>
      </w:r>
      <w:r w:rsidRPr="00411D1B">
        <w:rPr>
          <w:rFonts w:ascii="Times New Roman" w:hAnsi="Times New Roman" w:cs="Times New Roman"/>
          <w:sz w:val="20"/>
          <w:szCs w:val="20"/>
        </w:rPr>
        <w:t>: Loose Silty Sand, MDS: Medium Dense Sand, DS: Dense Sand</w:t>
      </w:r>
    </w:p>
    <w:p w14:paraId="3040368B" w14:textId="39E96A19" w:rsidR="00B14396" w:rsidRDefault="00765E79" w:rsidP="006B1828">
      <w:pPr>
        <w:spacing w:after="160" w:line="360" w:lineRule="auto"/>
        <w:rPr>
          <w:rFonts w:ascii="Times New Roman" w:hAnsi="Times New Roman" w:cs="Times New Roman"/>
          <w:sz w:val="24"/>
          <w:szCs w:val="24"/>
        </w:rPr>
      </w:pPr>
      <w:r w:rsidRPr="00285F5C">
        <w:rPr>
          <w:rFonts w:ascii="Times New Roman" w:hAnsi="Times New Roman" w:cs="Times New Roman"/>
          <w:sz w:val="24"/>
          <w:szCs w:val="24"/>
        </w:rPr>
        <w:t xml:space="preserve">Preliminary dredging level of </w:t>
      </w:r>
      <w:r>
        <w:rPr>
          <w:rFonts w:ascii="Times New Roman" w:hAnsi="Times New Roman" w:cs="Times New Roman"/>
          <w:sz w:val="24"/>
          <w:szCs w:val="24"/>
        </w:rPr>
        <w:t xml:space="preserve">existing </w:t>
      </w:r>
      <w:r w:rsidRPr="00285F5C">
        <w:rPr>
          <w:rFonts w:ascii="Times New Roman" w:hAnsi="Times New Roman" w:cs="Times New Roman"/>
          <w:sz w:val="24"/>
          <w:szCs w:val="24"/>
        </w:rPr>
        <w:t>unit 1 and 2</w:t>
      </w:r>
      <w:r>
        <w:rPr>
          <w:rFonts w:ascii="Times New Roman" w:hAnsi="Times New Roman" w:cs="Times New Roman"/>
          <w:sz w:val="24"/>
          <w:szCs w:val="24"/>
        </w:rPr>
        <w:t xml:space="preserve"> (very soft to dark grey organic peaty Clay) </w:t>
      </w:r>
      <w:r w:rsidRPr="00285F5C">
        <w:rPr>
          <w:rFonts w:ascii="Times New Roman" w:hAnsi="Times New Roman" w:cs="Times New Roman"/>
          <w:sz w:val="24"/>
          <w:szCs w:val="24"/>
        </w:rPr>
        <w:t xml:space="preserve">to depth of -15m for case study 1, unit 1 and 2 to a depth of 10m for both case study 2 and 3 </w:t>
      </w:r>
      <w:r>
        <w:rPr>
          <w:rFonts w:ascii="Times New Roman" w:hAnsi="Times New Roman" w:cs="Times New Roman"/>
          <w:sz w:val="24"/>
          <w:szCs w:val="24"/>
        </w:rPr>
        <w:t>were</w:t>
      </w:r>
      <w:r w:rsidRPr="00285F5C">
        <w:rPr>
          <w:rFonts w:ascii="Times New Roman" w:hAnsi="Times New Roman" w:cs="Times New Roman"/>
          <w:sz w:val="24"/>
          <w:szCs w:val="24"/>
        </w:rPr>
        <w:t xml:space="preserve"> assumed completed</w:t>
      </w:r>
      <w:r>
        <w:rPr>
          <w:rFonts w:ascii="Times New Roman" w:hAnsi="Times New Roman" w:cs="Times New Roman"/>
          <w:sz w:val="24"/>
          <w:szCs w:val="24"/>
        </w:rPr>
        <w:t xml:space="preserve">. </w:t>
      </w:r>
      <w:r w:rsidRPr="00285F5C">
        <w:rPr>
          <w:rFonts w:ascii="Times New Roman" w:hAnsi="Times New Roman" w:cs="Times New Roman"/>
          <w:sz w:val="24"/>
          <w:szCs w:val="24"/>
        </w:rPr>
        <w:t>Sandfill taken from riverbed with no selection likely in very loose state once discharged has been placed to +0.00m. The fill materials are granular (non-cohesive) soil materials with the same property as the loose silty sand and are allowed for compaction with the fill compaction requirements.</w:t>
      </w:r>
      <w:r>
        <w:rPr>
          <w:rFonts w:ascii="Times New Roman" w:hAnsi="Times New Roman" w:cs="Times New Roman"/>
          <w:sz w:val="24"/>
          <w:szCs w:val="24"/>
        </w:rPr>
        <w:t xml:space="preserve"> This material is described as hydraulic fill.</w:t>
      </w:r>
      <w:r w:rsidR="0099414E">
        <w:rPr>
          <w:rFonts w:ascii="Times New Roman" w:hAnsi="Times New Roman" w:cs="Times New Roman"/>
          <w:sz w:val="24"/>
          <w:szCs w:val="24"/>
        </w:rPr>
        <w:t xml:space="preserve"> Table 2 shows the geotechnical properties of the soil as used in the </w:t>
      </w:r>
      <w:r w:rsidR="00C34058">
        <w:rPr>
          <w:rFonts w:ascii="Times New Roman" w:hAnsi="Times New Roman" w:cs="Times New Roman"/>
          <w:sz w:val="24"/>
          <w:szCs w:val="24"/>
        </w:rPr>
        <w:t>Geostudio</w:t>
      </w:r>
      <w:r w:rsidR="0099414E">
        <w:rPr>
          <w:rFonts w:ascii="Times New Roman" w:hAnsi="Times New Roman" w:cs="Times New Roman"/>
          <w:sz w:val="24"/>
          <w:szCs w:val="24"/>
        </w:rPr>
        <w:t xml:space="preserve"> modelling</w:t>
      </w:r>
      <w:r w:rsidR="006B1828">
        <w:rPr>
          <w:rFonts w:ascii="Times New Roman" w:hAnsi="Times New Roman" w:cs="Times New Roman"/>
          <w:b/>
          <w:bCs/>
          <w:kern w:val="2"/>
          <w:sz w:val="24"/>
          <w:szCs w:val="24"/>
        </w:rPr>
        <w:t>.</w:t>
      </w:r>
    </w:p>
    <w:p w14:paraId="46289A1B" w14:textId="77777777" w:rsidR="006B1828" w:rsidRDefault="006B1828" w:rsidP="006B1828">
      <w:pPr>
        <w:spacing w:after="160" w:line="360" w:lineRule="auto"/>
        <w:rPr>
          <w:rFonts w:ascii="Times New Roman" w:hAnsi="Times New Roman" w:cs="Times New Roman"/>
          <w:sz w:val="24"/>
          <w:szCs w:val="24"/>
        </w:rPr>
      </w:pPr>
    </w:p>
    <w:p w14:paraId="05146056" w14:textId="77777777" w:rsidR="00C41719" w:rsidRDefault="00C41719" w:rsidP="006B1828">
      <w:pPr>
        <w:spacing w:after="160" w:line="360" w:lineRule="auto"/>
        <w:rPr>
          <w:rFonts w:ascii="Times New Roman" w:hAnsi="Times New Roman" w:cs="Times New Roman"/>
          <w:sz w:val="24"/>
          <w:szCs w:val="24"/>
        </w:rPr>
      </w:pPr>
    </w:p>
    <w:p w14:paraId="6AC24B7B" w14:textId="77777777" w:rsidR="006B1828" w:rsidRPr="006B1828" w:rsidRDefault="006B1828" w:rsidP="006B1828">
      <w:pPr>
        <w:spacing w:after="160" w:line="360" w:lineRule="auto"/>
        <w:rPr>
          <w:rFonts w:ascii="Times New Roman" w:hAnsi="Times New Roman" w:cs="Times New Roman"/>
          <w:b/>
          <w:bCs/>
          <w:kern w:val="2"/>
          <w:sz w:val="24"/>
          <w:szCs w:val="24"/>
        </w:rPr>
      </w:pPr>
    </w:p>
    <w:p w14:paraId="11120D3B" w14:textId="4A780A73" w:rsidR="00023308" w:rsidRPr="00023308" w:rsidRDefault="00023308" w:rsidP="00023308">
      <w:pPr>
        <w:spacing w:after="160" w:line="259" w:lineRule="auto"/>
        <w:rPr>
          <w:rFonts w:ascii="Times New Roman" w:hAnsi="Times New Roman" w:cs="Times New Roman"/>
          <w:b/>
          <w:bCs/>
          <w:kern w:val="2"/>
          <w:sz w:val="24"/>
          <w:szCs w:val="24"/>
        </w:rPr>
      </w:pPr>
      <w:r w:rsidRPr="00023308">
        <w:rPr>
          <w:rFonts w:ascii="Times New Roman" w:hAnsi="Times New Roman" w:cs="Times New Roman"/>
          <w:b/>
          <w:bCs/>
          <w:kern w:val="2"/>
          <w:sz w:val="24"/>
          <w:szCs w:val="24"/>
        </w:rPr>
        <w:lastRenderedPageBreak/>
        <w:t xml:space="preserve">Table 2. Geotechnical Properties of Soil for </w:t>
      </w:r>
      <w:r w:rsidR="00C34058">
        <w:rPr>
          <w:rFonts w:ascii="Times New Roman" w:hAnsi="Times New Roman" w:cs="Times New Roman"/>
          <w:b/>
          <w:bCs/>
          <w:kern w:val="2"/>
          <w:sz w:val="24"/>
          <w:szCs w:val="24"/>
        </w:rPr>
        <w:t>Geostudio</w:t>
      </w:r>
      <w:r w:rsidRPr="00023308">
        <w:rPr>
          <w:rFonts w:ascii="Times New Roman" w:hAnsi="Times New Roman" w:cs="Times New Roman"/>
          <w:b/>
          <w:bCs/>
          <w:kern w:val="2"/>
          <w:sz w:val="24"/>
          <w:szCs w:val="24"/>
        </w:rPr>
        <w:t xml:space="preserve"> Modelling</w:t>
      </w:r>
      <w:r w:rsidR="003E6716">
        <w:rPr>
          <w:rFonts w:ascii="Times New Roman" w:hAnsi="Times New Roman" w:cs="Times New Roman"/>
          <w:b/>
          <w:bCs/>
          <w:kern w:val="2"/>
          <w:sz w:val="24"/>
          <w:szCs w:val="24"/>
        </w:rPr>
        <w:t xml:space="preserve"> (</w:t>
      </w:r>
      <w:r w:rsidR="00BA3BF0">
        <w:rPr>
          <w:rFonts w:ascii="Times New Roman" w:hAnsi="Times New Roman" w:cs="Times New Roman"/>
          <w:b/>
          <w:bCs/>
          <w:kern w:val="2"/>
          <w:sz w:val="24"/>
          <w:szCs w:val="24"/>
        </w:rPr>
        <w:t>SEEP/W-Seepage and SIGMA/W- Load-deformation).</w:t>
      </w:r>
    </w:p>
    <w:tbl>
      <w:tblPr>
        <w:tblStyle w:val="TableGrid"/>
        <w:tblpPr w:leftFromText="180" w:rightFromText="180" w:vertAnchor="text" w:tblpY="376"/>
        <w:tblW w:w="14575" w:type="dxa"/>
        <w:tblLayout w:type="fixed"/>
        <w:tblLook w:val="04A0" w:firstRow="1" w:lastRow="0" w:firstColumn="1" w:lastColumn="0" w:noHBand="0" w:noVBand="1"/>
      </w:tblPr>
      <w:tblGrid>
        <w:gridCol w:w="2628"/>
        <w:gridCol w:w="990"/>
        <w:gridCol w:w="1057"/>
        <w:gridCol w:w="1620"/>
        <w:gridCol w:w="1980"/>
        <w:gridCol w:w="2160"/>
        <w:gridCol w:w="2070"/>
        <w:gridCol w:w="2070"/>
      </w:tblGrid>
      <w:tr w:rsidR="00B14396" w14:paraId="0F9E7ACD" w14:textId="77777777" w:rsidTr="005F0765">
        <w:tc>
          <w:tcPr>
            <w:tcW w:w="2628" w:type="dxa"/>
          </w:tcPr>
          <w:p w14:paraId="248229A7"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Parameter</w:t>
            </w:r>
          </w:p>
        </w:tc>
        <w:tc>
          <w:tcPr>
            <w:tcW w:w="990" w:type="dxa"/>
          </w:tcPr>
          <w:p w14:paraId="3084AC68"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Name/</w:t>
            </w:r>
          </w:p>
          <w:p w14:paraId="6CD6E938"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Symbol</w:t>
            </w:r>
          </w:p>
        </w:tc>
        <w:tc>
          <w:tcPr>
            <w:tcW w:w="1057" w:type="dxa"/>
          </w:tcPr>
          <w:p w14:paraId="0BBE0893"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Unit</w:t>
            </w:r>
          </w:p>
        </w:tc>
        <w:tc>
          <w:tcPr>
            <w:tcW w:w="1620" w:type="dxa"/>
          </w:tcPr>
          <w:p w14:paraId="145BB35E"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Hydraulic fill</w:t>
            </w:r>
          </w:p>
        </w:tc>
        <w:tc>
          <w:tcPr>
            <w:tcW w:w="1980" w:type="dxa"/>
          </w:tcPr>
          <w:p w14:paraId="1CFCC6F6"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LSS to MDS</w:t>
            </w:r>
          </w:p>
        </w:tc>
        <w:tc>
          <w:tcPr>
            <w:tcW w:w="2160" w:type="dxa"/>
          </w:tcPr>
          <w:p w14:paraId="28698C7B"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Soft to Firm Clay</w:t>
            </w:r>
          </w:p>
        </w:tc>
        <w:tc>
          <w:tcPr>
            <w:tcW w:w="2070" w:type="dxa"/>
          </w:tcPr>
          <w:p w14:paraId="743F1E9A"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MDS to DS</w:t>
            </w:r>
          </w:p>
        </w:tc>
        <w:tc>
          <w:tcPr>
            <w:tcW w:w="2070" w:type="dxa"/>
          </w:tcPr>
          <w:p w14:paraId="3485E492" w14:textId="77777777" w:rsidR="00B14396" w:rsidRPr="007E1EF5" w:rsidRDefault="00B14396" w:rsidP="001A44AB">
            <w:pPr>
              <w:spacing w:line="240" w:lineRule="auto"/>
              <w:rPr>
                <w:rFonts w:ascii="Times New Roman" w:hAnsi="Times New Roman" w:cs="Times New Roman"/>
                <w:b/>
                <w:bCs/>
                <w:sz w:val="24"/>
                <w:szCs w:val="24"/>
              </w:rPr>
            </w:pPr>
            <w:r w:rsidRPr="007E1EF5">
              <w:rPr>
                <w:rFonts w:ascii="Times New Roman" w:hAnsi="Times New Roman" w:cs="Times New Roman"/>
                <w:b/>
                <w:bCs/>
                <w:sz w:val="24"/>
                <w:szCs w:val="24"/>
              </w:rPr>
              <w:t>Firm to Stiff Clay</w:t>
            </w:r>
          </w:p>
        </w:tc>
      </w:tr>
      <w:tr w:rsidR="00B14396" w14:paraId="51D9459A" w14:textId="77777777" w:rsidTr="005F0765">
        <w:tc>
          <w:tcPr>
            <w:tcW w:w="2628" w:type="dxa"/>
          </w:tcPr>
          <w:p w14:paraId="4DD9C212" w14:textId="3CDB3476" w:rsidR="00B14396" w:rsidRDefault="00C34058" w:rsidP="001A44AB">
            <w:pPr>
              <w:spacing w:line="240" w:lineRule="auto"/>
              <w:rPr>
                <w:rFonts w:ascii="Times New Roman" w:hAnsi="Times New Roman" w:cs="Times New Roman"/>
                <w:sz w:val="24"/>
                <w:szCs w:val="24"/>
              </w:rPr>
            </w:pPr>
            <w:r>
              <w:rPr>
                <w:rFonts w:ascii="Times New Roman" w:hAnsi="Times New Roman" w:cs="Times New Roman"/>
                <w:sz w:val="24"/>
                <w:szCs w:val="24"/>
              </w:rPr>
              <w:t>Material Model</w:t>
            </w:r>
          </w:p>
        </w:tc>
        <w:tc>
          <w:tcPr>
            <w:tcW w:w="990" w:type="dxa"/>
          </w:tcPr>
          <w:p w14:paraId="35F6FDD6"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Model</w:t>
            </w:r>
          </w:p>
        </w:tc>
        <w:tc>
          <w:tcPr>
            <w:tcW w:w="1057" w:type="dxa"/>
          </w:tcPr>
          <w:p w14:paraId="5F74D7A7" w14:textId="77777777" w:rsidR="00B14396" w:rsidRDefault="00B14396" w:rsidP="001A44A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Pr>
          <w:p w14:paraId="36F36C61" w14:textId="3D9FB2F4" w:rsidR="00B14396" w:rsidRDefault="00C34058" w:rsidP="001A44AB">
            <w:pPr>
              <w:spacing w:line="240" w:lineRule="auto"/>
              <w:rPr>
                <w:rFonts w:ascii="Times New Roman" w:hAnsi="Times New Roman" w:cs="Times New Roman"/>
                <w:sz w:val="24"/>
                <w:szCs w:val="24"/>
              </w:rPr>
            </w:pPr>
            <w:r>
              <w:rPr>
                <w:rFonts w:ascii="Times New Roman" w:hAnsi="Times New Roman" w:cs="Times New Roman"/>
                <w:sz w:val="24"/>
                <w:szCs w:val="24"/>
              </w:rPr>
              <w:t>Mohr-Coulomb</w:t>
            </w:r>
          </w:p>
        </w:tc>
        <w:tc>
          <w:tcPr>
            <w:tcW w:w="1980" w:type="dxa"/>
          </w:tcPr>
          <w:p w14:paraId="75204D78" w14:textId="1BCEA3CC" w:rsidR="00B14396" w:rsidRDefault="00C34058"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 xml:space="preserve">  Mohr </w:t>
            </w:r>
            <w:r>
              <w:rPr>
                <w:rFonts w:ascii="Times New Roman" w:hAnsi="Times New Roman" w:cs="Times New Roman"/>
                <w:sz w:val="24"/>
                <w:szCs w:val="24"/>
              </w:rPr>
              <w:t>–</w:t>
            </w:r>
            <w:r w:rsidRPr="00BB3761">
              <w:rPr>
                <w:rFonts w:ascii="Times New Roman" w:hAnsi="Times New Roman" w:cs="Times New Roman"/>
                <w:sz w:val="24"/>
                <w:szCs w:val="24"/>
              </w:rPr>
              <w:t>Coulomb</w:t>
            </w:r>
          </w:p>
        </w:tc>
        <w:tc>
          <w:tcPr>
            <w:tcW w:w="2160" w:type="dxa"/>
          </w:tcPr>
          <w:p w14:paraId="7348E61B" w14:textId="6CA5F1EA" w:rsidR="00B14396" w:rsidRDefault="00C34058"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 xml:space="preserve">  Mohr </w:t>
            </w:r>
            <w:r>
              <w:rPr>
                <w:rFonts w:ascii="Times New Roman" w:hAnsi="Times New Roman" w:cs="Times New Roman"/>
                <w:sz w:val="24"/>
                <w:szCs w:val="24"/>
              </w:rPr>
              <w:t>–</w:t>
            </w:r>
            <w:r w:rsidRPr="00BB3761">
              <w:rPr>
                <w:rFonts w:ascii="Times New Roman" w:hAnsi="Times New Roman" w:cs="Times New Roman"/>
                <w:sz w:val="24"/>
                <w:szCs w:val="24"/>
              </w:rPr>
              <w:t>Coulomb</w:t>
            </w:r>
          </w:p>
        </w:tc>
        <w:tc>
          <w:tcPr>
            <w:tcW w:w="2070" w:type="dxa"/>
          </w:tcPr>
          <w:p w14:paraId="4EB0A134" w14:textId="0D77AE60" w:rsidR="00B14396" w:rsidRDefault="00C34058"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 xml:space="preserve">  Mohr </w:t>
            </w:r>
            <w:r>
              <w:rPr>
                <w:rFonts w:ascii="Times New Roman" w:hAnsi="Times New Roman" w:cs="Times New Roman"/>
                <w:sz w:val="24"/>
                <w:szCs w:val="24"/>
              </w:rPr>
              <w:t>–</w:t>
            </w:r>
            <w:r w:rsidRPr="00BB3761">
              <w:rPr>
                <w:rFonts w:ascii="Times New Roman" w:hAnsi="Times New Roman" w:cs="Times New Roman"/>
                <w:sz w:val="24"/>
                <w:szCs w:val="24"/>
              </w:rPr>
              <w:t>Coulomb</w:t>
            </w:r>
          </w:p>
        </w:tc>
        <w:tc>
          <w:tcPr>
            <w:tcW w:w="2070" w:type="dxa"/>
          </w:tcPr>
          <w:p w14:paraId="69252A6B" w14:textId="625F1156" w:rsidR="00B14396" w:rsidRDefault="00C34058"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 xml:space="preserve">  Mohr </w:t>
            </w:r>
            <w:r>
              <w:rPr>
                <w:rFonts w:ascii="Times New Roman" w:hAnsi="Times New Roman" w:cs="Times New Roman"/>
                <w:sz w:val="24"/>
                <w:szCs w:val="24"/>
              </w:rPr>
              <w:t>–</w:t>
            </w:r>
            <w:r w:rsidRPr="00BB3761">
              <w:rPr>
                <w:rFonts w:ascii="Times New Roman" w:hAnsi="Times New Roman" w:cs="Times New Roman"/>
                <w:sz w:val="24"/>
                <w:szCs w:val="24"/>
              </w:rPr>
              <w:t>Coulomb</w:t>
            </w:r>
          </w:p>
        </w:tc>
      </w:tr>
      <w:tr w:rsidR="00C34058" w14:paraId="2A6B7891" w14:textId="77777777" w:rsidTr="005F0765">
        <w:trPr>
          <w:trHeight w:val="785"/>
        </w:trPr>
        <w:tc>
          <w:tcPr>
            <w:tcW w:w="2628" w:type="dxa"/>
          </w:tcPr>
          <w:p w14:paraId="623B372E" w14:textId="71B7CF97" w:rsidR="006B1828" w:rsidRDefault="00C34058" w:rsidP="001A44AB">
            <w:pPr>
              <w:spacing w:line="240" w:lineRule="auto"/>
              <w:rPr>
                <w:rFonts w:ascii="Times New Roman" w:hAnsi="Times New Roman" w:cs="Times New Roman"/>
                <w:sz w:val="24"/>
                <w:szCs w:val="24"/>
              </w:rPr>
            </w:pPr>
            <w:r>
              <w:rPr>
                <w:rFonts w:ascii="Times New Roman" w:hAnsi="Times New Roman" w:cs="Times New Roman"/>
                <w:sz w:val="24"/>
                <w:szCs w:val="24"/>
              </w:rPr>
              <w:t>Soil Unit Weight</w:t>
            </w:r>
          </w:p>
        </w:tc>
        <w:tc>
          <w:tcPr>
            <w:tcW w:w="990" w:type="dxa"/>
          </w:tcPr>
          <w:p w14:paraId="14C0CCA9" w14:textId="305B53BE" w:rsidR="00C34058" w:rsidRDefault="00C3405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γ</w:t>
            </w:r>
          </w:p>
        </w:tc>
        <w:tc>
          <w:tcPr>
            <w:tcW w:w="1057" w:type="dxa"/>
          </w:tcPr>
          <w:p w14:paraId="150E51D4" w14:textId="77777777" w:rsidR="00C34058" w:rsidRPr="006B1828" w:rsidRDefault="00C34058" w:rsidP="00C34058">
            <w:pPr>
              <w:ind w:right="26"/>
              <w:rPr>
                <w:rFonts w:ascii="Times New Roman" w:hAnsi="Times New Roman" w:cs="Times New Roman"/>
              </w:rPr>
            </w:pPr>
            <w:r w:rsidRPr="006B1828">
              <w:rPr>
                <w:rFonts w:ascii="Times New Roman" w:hAnsi="Times New Roman" w:cs="Times New Roman"/>
              </w:rPr>
              <w:t>KN/M</w:t>
            </w:r>
            <w:r w:rsidRPr="006B1828">
              <w:rPr>
                <w:rFonts w:ascii="Times New Roman" w:hAnsi="Times New Roman" w:cs="Times New Roman"/>
                <w:vertAlign w:val="superscript"/>
              </w:rPr>
              <w:t>3</w:t>
            </w:r>
          </w:p>
          <w:p w14:paraId="437826EB" w14:textId="77777777" w:rsidR="00C34058" w:rsidRDefault="00C34058" w:rsidP="001A44AB">
            <w:pPr>
              <w:spacing w:line="240" w:lineRule="auto"/>
              <w:jc w:val="center"/>
              <w:rPr>
                <w:rFonts w:ascii="Times New Roman" w:hAnsi="Times New Roman" w:cs="Times New Roman"/>
                <w:sz w:val="24"/>
                <w:szCs w:val="24"/>
              </w:rPr>
            </w:pPr>
          </w:p>
        </w:tc>
        <w:tc>
          <w:tcPr>
            <w:tcW w:w="1620" w:type="dxa"/>
          </w:tcPr>
          <w:p w14:paraId="7379CFB2" w14:textId="5C65E6B5" w:rsidR="00C34058" w:rsidRDefault="00C3405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1980" w:type="dxa"/>
          </w:tcPr>
          <w:p w14:paraId="2321E710" w14:textId="69C5F5D8" w:rsidR="00C34058" w:rsidRPr="00BB3761" w:rsidRDefault="00C3405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2160" w:type="dxa"/>
          </w:tcPr>
          <w:p w14:paraId="66AA0CFA" w14:textId="6C82C12F" w:rsidR="00C34058" w:rsidRPr="00BB3761" w:rsidRDefault="00C3405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2070" w:type="dxa"/>
          </w:tcPr>
          <w:p w14:paraId="24C0CD8E" w14:textId="053B41D0" w:rsidR="00C34058" w:rsidRPr="00BB3761" w:rsidRDefault="00C3405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2070" w:type="dxa"/>
          </w:tcPr>
          <w:p w14:paraId="139A884C" w14:textId="362B168A" w:rsidR="006B1828" w:rsidRPr="00BB3761" w:rsidRDefault="00C3405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19.0</w:t>
            </w:r>
          </w:p>
        </w:tc>
      </w:tr>
      <w:tr w:rsidR="00B14396" w14:paraId="69DBA30B" w14:textId="77777777" w:rsidTr="005F0765">
        <w:tc>
          <w:tcPr>
            <w:tcW w:w="2628" w:type="dxa"/>
          </w:tcPr>
          <w:p w14:paraId="17501305"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Horizontal Conductivity</w:t>
            </w:r>
          </w:p>
        </w:tc>
        <w:tc>
          <w:tcPr>
            <w:tcW w:w="990" w:type="dxa"/>
          </w:tcPr>
          <w:p w14:paraId="75F653C5"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K</w:t>
            </w:r>
            <w:r w:rsidRPr="007E1EF5">
              <w:rPr>
                <w:rFonts w:ascii="Times New Roman" w:hAnsi="Times New Roman" w:cs="Times New Roman"/>
                <w:sz w:val="24"/>
                <w:szCs w:val="24"/>
                <w:vertAlign w:val="subscript"/>
              </w:rPr>
              <w:t>x</w:t>
            </w:r>
          </w:p>
        </w:tc>
        <w:tc>
          <w:tcPr>
            <w:tcW w:w="1057" w:type="dxa"/>
          </w:tcPr>
          <w:p w14:paraId="05F8AC2C"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m/day</w:t>
            </w:r>
          </w:p>
        </w:tc>
        <w:tc>
          <w:tcPr>
            <w:tcW w:w="1620" w:type="dxa"/>
          </w:tcPr>
          <w:p w14:paraId="2FF1D459"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1980" w:type="dxa"/>
          </w:tcPr>
          <w:p w14:paraId="6B6C354B"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2160" w:type="dxa"/>
          </w:tcPr>
          <w:p w14:paraId="31456BB8"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8.64E-02</w:t>
            </w:r>
          </w:p>
        </w:tc>
        <w:tc>
          <w:tcPr>
            <w:tcW w:w="2070" w:type="dxa"/>
          </w:tcPr>
          <w:p w14:paraId="4F4233DB"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2070" w:type="dxa"/>
          </w:tcPr>
          <w:p w14:paraId="39CC335F"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B14396" w14:paraId="27AF9784" w14:textId="77777777" w:rsidTr="005F0765">
        <w:tc>
          <w:tcPr>
            <w:tcW w:w="2628" w:type="dxa"/>
          </w:tcPr>
          <w:p w14:paraId="2A0ACD8A"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Vertical Conductivity</w:t>
            </w:r>
          </w:p>
        </w:tc>
        <w:tc>
          <w:tcPr>
            <w:tcW w:w="990" w:type="dxa"/>
          </w:tcPr>
          <w:p w14:paraId="7B7BFA3A"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K</w:t>
            </w:r>
            <w:r w:rsidRPr="007E1EF5">
              <w:rPr>
                <w:rFonts w:ascii="Times New Roman" w:hAnsi="Times New Roman" w:cs="Times New Roman"/>
                <w:sz w:val="24"/>
                <w:szCs w:val="24"/>
                <w:vertAlign w:val="subscript"/>
              </w:rPr>
              <w:t>y</w:t>
            </w:r>
          </w:p>
        </w:tc>
        <w:tc>
          <w:tcPr>
            <w:tcW w:w="1057" w:type="dxa"/>
          </w:tcPr>
          <w:p w14:paraId="5E3B6DC4"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m/day</w:t>
            </w:r>
          </w:p>
        </w:tc>
        <w:tc>
          <w:tcPr>
            <w:tcW w:w="1620" w:type="dxa"/>
          </w:tcPr>
          <w:p w14:paraId="28EEEB38"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1980" w:type="dxa"/>
          </w:tcPr>
          <w:p w14:paraId="70C29636"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2160" w:type="dxa"/>
          </w:tcPr>
          <w:p w14:paraId="740991C5"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1.7E-05</w:t>
            </w:r>
          </w:p>
        </w:tc>
        <w:tc>
          <w:tcPr>
            <w:tcW w:w="2070" w:type="dxa"/>
          </w:tcPr>
          <w:p w14:paraId="2E2A3205"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2070" w:type="dxa"/>
          </w:tcPr>
          <w:p w14:paraId="23CDC29C"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B14396" w14:paraId="7BB224A7" w14:textId="77777777" w:rsidTr="005F0765">
        <w:tc>
          <w:tcPr>
            <w:tcW w:w="2628" w:type="dxa"/>
          </w:tcPr>
          <w:p w14:paraId="16546950"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Saturated Water Content</w:t>
            </w:r>
          </w:p>
        </w:tc>
        <w:tc>
          <w:tcPr>
            <w:tcW w:w="990" w:type="dxa"/>
          </w:tcPr>
          <w:p w14:paraId="3F58EB0B"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ϴ</w:t>
            </w:r>
            <w:r w:rsidRPr="00076CB6">
              <w:rPr>
                <w:rFonts w:ascii="Times New Roman" w:hAnsi="Times New Roman" w:cs="Times New Roman"/>
                <w:sz w:val="24"/>
                <w:szCs w:val="24"/>
                <w:vertAlign w:val="subscript"/>
              </w:rPr>
              <w:t>s</w:t>
            </w:r>
          </w:p>
        </w:tc>
        <w:tc>
          <w:tcPr>
            <w:tcW w:w="1057" w:type="dxa"/>
          </w:tcPr>
          <w:p w14:paraId="513DDBB0" w14:textId="77777777" w:rsidR="00B14396" w:rsidRDefault="00B14396" w:rsidP="001A44A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Pr>
          <w:p w14:paraId="4D21CED8"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1980" w:type="dxa"/>
          </w:tcPr>
          <w:p w14:paraId="2509217E"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2160" w:type="dxa"/>
          </w:tcPr>
          <w:p w14:paraId="6A569D43"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0.65</w:t>
            </w:r>
          </w:p>
        </w:tc>
        <w:tc>
          <w:tcPr>
            <w:tcW w:w="2070" w:type="dxa"/>
          </w:tcPr>
          <w:p w14:paraId="17DBFFEA"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2070" w:type="dxa"/>
          </w:tcPr>
          <w:p w14:paraId="6DF56F0D"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0.55</w:t>
            </w:r>
          </w:p>
        </w:tc>
      </w:tr>
      <w:tr w:rsidR="00B14396" w14:paraId="602A8FEE" w14:textId="77777777" w:rsidTr="005F0765">
        <w:tc>
          <w:tcPr>
            <w:tcW w:w="2628" w:type="dxa"/>
          </w:tcPr>
          <w:p w14:paraId="7C352043"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Compressibility</w:t>
            </w:r>
          </w:p>
        </w:tc>
        <w:tc>
          <w:tcPr>
            <w:tcW w:w="990" w:type="dxa"/>
          </w:tcPr>
          <w:p w14:paraId="1D23A573"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a</w:t>
            </w:r>
            <w:r w:rsidRPr="007E1EF5">
              <w:rPr>
                <w:rFonts w:ascii="Times New Roman" w:hAnsi="Times New Roman" w:cs="Times New Roman"/>
                <w:sz w:val="24"/>
                <w:szCs w:val="24"/>
                <w:vertAlign w:val="subscript"/>
              </w:rPr>
              <w:t>v</w:t>
            </w:r>
          </w:p>
        </w:tc>
        <w:tc>
          <w:tcPr>
            <w:tcW w:w="1057" w:type="dxa"/>
          </w:tcPr>
          <w:p w14:paraId="7B8EF109"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/KPa</w:t>
            </w:r>
          </w:p>
        </w:tc>
        <w:tc>
          <w:tcPr>
            <w:tcW w:w="1620" w:type="dxa"/>
          </w:tcPr>
          <w:p w14:paraId="35C1D251"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1.0E-6</w:t>
            </w:r>
          </w:p>
        </w:tc>
        <w:tc>
          <w:tcPr>
            <w:tcW w:w="1980" w:type="dxa"/>
          </w:tcPr>
          <w:p w14:paraId="67AE4491"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1.0E-6</w:t>
            </w:r>
          </w:p>
        </w:tc>
        <w:tc>
          <w:tcPr>
            <w:tcW w:w="2160" w:type="dxa"/>
          </w:tcPr>
          <w:p w14:paraId="23895208"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4.24E-4</w:t>
            </w:r>
          </w:p>
        </w:tc>
        <w:tc>
          <w:tcPr>
            <w:tcW w:w="2070" w:type="dxa"/>
          </w:tcPr>
          <w:p w14:paraId="661CD133"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1.0E-6</w:t>
            </w:r>
          </w:p>
        </w:tc>
        <w:tc>
          <w:tcPr>
            <w:tcW w:w="2070" w:type="dxa"/>
          </w:tcPr>
          <w:p w14:paraId="7A9278A0"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4.24E-4</w:t>
            </w:r>
          </w:p>
        </w:tc>
      </w:tr>
      <w:tr w:rsidR="00B14396" w14:paraId="1FD5E910" w14:textId="77777777" w:rsidTr="005F0765">
        <w:tc>
          <w:tcPr>
            <w:tcW w:w="2628" w:type="dxa"/>
          </w:tcPr>
          <w:p w14:paraId="5BE07666" w14:textId="77777777" w:rsidR="00B14396" w:rsidRDefault="00B14396" w:rsidP="001A44AB">
            <w:pPr>
              <w:spacing w:line="240" w:lineRule="auto"/>
              <w:rPr>
                <w:rFonts w:ascii="Times New Roman" w:hAnsi="Times New Roman" w:cs="Times New Roman"/>
                <w:sz w:val="24"/>
                <w:szCs w:val="24"/>
              </w:rPr>
            </w:pPr>
            <w:r>
              <w:rPr>
                <w:rFonts w:ascii="Times New Roman" w:hAnsi="Times New Roman" w:cs="Times New Roman"/>
                <w:sz w:val="24"/>
                <w:szCs w:val="24"/>
              </w:rPr>
              <w:t>Residual Water Content</w:t>
            </w:r>
          </w:p>
        </w:tc>
        <w:tc>
          <w:tcPr>
            <w:tcW w:w="990" w:type="dxa"/>
          </w:tcPr>
          <w:p w14:paraId="4D2B1832"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ϴ</w:t>
            </w:r>
            <w:r w:rsidRPr="00076CB6">
              <w:rPr>
                <w:rFonts w:ascii="Times New Roman" w:hAnsi="Times New Roman" w:cs="Times New Roman"/>
                <w:sz w:val="24"/>
                <w:szCs w:val="24"/>
                <w:vertAlign w:val="subscript"/>
              </w:rPr>
              <w:t>r</w:t>
            </w:r>
          </w:p>
        </w:tc>
        <w:tc>
          <w:tcPr>
            <w:tcW w:w="1057" w:type="dxa"/>
          </w:tcPr>
          <w:p w14:paraId="094C1AA6" w14:textId="77777777" w:rsidR="00B14396" w:rsidRDefault="00B14396" w:rsidP="001A44A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Pr>
          <w:p w14:paraId="47A6F5AC"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5.0E-5</w:t>
            </w:r>
          </w:p>
        </w:tc>
        <w:tc>
          <w:tcPr>
            <w:tcW w:w="1980" w:type="dxa"/>
          </w:tcPr>
          <w:p w14:paraId="6B2B9721"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5.0E-5</w:t>
            </w:r>
          </w:p>
        </w:tc>
        <w:tc>
          <w:tcPr>
            <w:tcW w:w="2160" w:type="dxa"/>
          </w:tcPr>
          <w:p w14:paraId="0251D06B"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6.0E-6</w:t>
            </w:r>
          </w:p>
        </w:tc>
        <w:tc>
          <w:tcPr>
            <w:tcW w:w="2070" w:type="dxa"/>
          </w:tcPr>
          <w:p w14:paraId="17B53D10"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1.0E-6</w:t>
            </w:r>
          </w:p>
        </w:tc>
        <w:tc>
          <w:tcPr>
            <w:tcW w:w="2070" w:type="dxa"/>
          </w:tcPr>
          <w:p w14:paraId="1EF45E64" w14:textId="77777777" w:rsidR="00B14396" w:rsidRDefault="00B1439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1.042E-5</w:t>
            </w:r>
          </w:p>
        </w:tc>
      </w:tr>
      <w:tr w:rsidR="006B1828" w14:paraId="052295DE" w14:textId="77777777" w:rsidTr="005F0765">
        <w:tc>
          <w:tcPr>
            <w:tcW w:w="2628" w:type="dxa"/>
          </w:tcPr>
          <w:p w14:paraId="66B373CA" w14:textId="523ED311" w:rsidR="006B1828" w:rsidRDefault="006B1828" w:rsidP="001A44AB">
            <w:pPr>
              <w:spacing w:line="240" w:lineRule="auto"/>
              <w:rPr>
                <w:rFonts w:ascii="Times New Roman" w:hAnsi="Times New Roman" w:cs="Times New Roman"/>
                <w:sz w:val="24"/>
                <w:szCs w:val="24"/>
              </w:rPr>
            </w:pPr>
            <w:r>
              <w:rPr>
                <w:rFonts w:ascii="Times New Roman" w:hAnsi="Times New Roman" w:cs="Times New Roman"/>
                <w:sz w:val="24"/>
                <w:szCs w:val="24"/>
              </w:rPr>
              <w:t>Young’s modulus</w:t>
            </w:r>
          </w:p>
        </w:tc>
        <w:tc>
          <w:tcPr>
            <w:tcW w:w="990" w:type="dxa"/>
          </w:tcPr>
          <w:p w14:paraId="0D6E0A7E" w14:textId="4F340752" w:rsidR="006B1828" w:rsidRDefault="006B182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057" w:type="dxa"/>
          </w:tcPr>
          <w:p w14:paraId="51952BC9" w14:textId="624374C0" w:rsidR="006B1828" w:rsidRDefault="006B1828" w:rsidP="001A44A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KN/M</w:t>
            </w:r>
            <w:r w:rsidRPr="00BB3761">
              <w:rPr>
                <w:rFonts w:ascii="Times New Roman" w:hAnsi="Times New Roman" w:cs="Times New Roman"/>
                <w:sz w:val="24"/>
                <w:szCs w:val="24"/>
                <w:vertAlign w:val="superscript"/>
              </w:rPr>
              <w:t>2</w:t>
            </w:r>
          </w:p>
        </w:tc>
        <w:tc>
          <w:tcPr>
            <w:tcW w:w="1620" w:type="dxa"/>
          </w:tcPr>
          <w:p w14:paraId="62BD97B5" w14:textId="7172CFCC" w:rsidR="006B1828"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6.0E+04</w:t>
            </w:r>
          </w:p>
        </w:tc>
        <w:tc>
          <w:tcPr>
            <w:tcW w:w="1980" w:type="dxa"/>
          </w:tcPr>
          <w:p w14:paraId="1E71E4DB" w14:textId="5E62E37D" w:rsidR="006B1828"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6.0E+04</w:t>
            </w:r>
          </w:p>
        </w:tc>
        <w:tc>
          <w:tcPr>
            <w:tcW w:w="2160" w:type="dxa"/>
          </w:tcPr>
          <w:p w14:paraId="126560D4" w14:textId="50D61DBA" w:rsidR="006B1828"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500.00</w:t>
            </w:r>
          </w:p>
        </w:tc>
        <w:tc>
          <w:tcPr>
            <w:tcW w:w="2070" w:type="dxa"/>
          </w:tcPr>
          <w:p w14:paraId="5640727E" w14:textId="2B1F0A34" w:rsidR="006B1828"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6.0E+04</w:t>
            </w:r>
          </w:p>
        </w:tc>
        <w:tc>
          <w:tcPr>
            <w:tcW w:w="2070" w:type="dxa"/>
          </w:tcPr>
          <w:p w14:paraId="01751E93" w14:textId="4C422C37" w:rsidR="006B1828"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1.2E+04</w:t>
            </w:r>
          </w:p>
        </w:tc>
      </w:tr>
      <w:tr w:rsidR="006B1828" w14:paraId="012CEBF9" w14:textId="77777777" w:rsidTr="005F0765">
        <w:tc>
          <w:tcPr>
            <w:tcW w:w="2628" w:type="dxa"/>
          </w:tcPr>
          <w:p w14:paraId="19062B7D" w14:textId="6FE60378" w:rsidR="006B1828" w:rsidRDefault="006B1828"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Poisson’s ratio</w:t>
            </w:r>
          </w:p>
        </w:tc>
        <w:tc>
          <w:tcPr>
            <w:tcW w:w="990" w:type="dxa"/>
          </w:tcPr>
          <w:p w14:paraId="1CBF0A71" w14:textId="7C7E7AFA" w:rsidR="006B1828" w:rsidRDefault="006B1828" w:rsidP="00BF5E5B">
            <w:pPr>
              <w:spacing w:line="240" w:lineRule="auto"/>
              <w:jc w:val="center"/>
              <w:rPr>
                <w:rFonts w:ascii="Times New Roman" w:hAnsi="Times New Roman" w:cs="Times New Roman"/>
                <w:sz w:val="24"/>
                <w:szCs w:val="24"/>
              </w:rPr>
            </w:pPr>
            <w:bookmarkStart w:id="6" w:name="_Hlk174074850"/>
            <w:r w:rsidRPr="00BB3761">
              <w:rPr>
                <w:rFonts w:ascii="Times New Roman" w:eastAsia="MS Mincho" w:hAnsi="Times New Roman" w:cs="Times New Roman"/>
                <w:sz w:val="24"/>
                <w:szCs w:val="24"/>
              </w:rPr>
              <w:t>Ѵ</w:t>
            </w:r>
            <w:bookmarkEnd w:id="6"/>
          </w:p>
        </w:tc>
        <w:tc>
          <w:tcPr>
            <w:tcW w:w="1057" w:type="dxa"/>
          </w:tcPr>
          <w:p w14:paraId="68005515" w14:textId="205C180E" w:rsidR="006B1828" w:rsidRPr="00BB3761" w:rsidRDefault="006B1828" w:rsidP="001A44A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Pr>
          <w:p w14:paraId="6FCD0422" w14:textId="7C143C52"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0.35</w:t>
            </w:r>
          </w:p>
        </w:tc>
        <w:tc>
          <w:tcPr>
            <w:tcW w:w="1980" w:type="dxa"/>
          </w:tcPr>
          <w:p w14:paraId="27246FB5" w14:textId="4808C536"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0.35</w:t>
            </w:r>
          </w:p>
        </w:tc>
        <w:tc>
          <w:tcPr>
            <w:tcW w:w="2160" w:type="dxa"/>
          </w:tcPr>
          <w:p w14:paraId="3BDE4733" w14:textId="6BA73FBB"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0.33</w:t>
            </w:r>
          </w:p>
        </w:tc>
        <w:tc>
          <w:tcPr>
            <w:tcW w:w="2070" w:type="dxa"/>
          </w:tcPr>
          <w:p w14:paraId="595E3E33" w14:textId="3BB6D679"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0.35</w:t>
            </w:r>
          </w:p>
        </w:tc>
        <w:tc>
          <w:tcPr>
            <w:tcW w:w="2070" w:type="dxa"/>
          </w:tcPr>
          <w:p w14:paraId="0F852018" w14:textId="317C7ECA"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0.3</w:t>
            </w:r>
            <w:r>
              <w:rPr>
                <w:rFonts w:ascii="Times New Roman" w:hAnsi="Times New Roman" w:cs="Times New Roman"/>
                <w:sz w:val="24"/>
                <w:szCs w:val="24"/>
              </w:rPr>
              <w:t>4</w:t>
            </w:r>
          </w:p>
        </w:tc>
      </w:tr>
      <w:tr w:rsidR="006B1828" w14:paraId="23885367" w14:textId="77777777" w:rsidTr="005F0765">
        <w:tc>
          <w:tcPr>
            <w:tcW w:w="2628" w:type="dxa"/>
          </w:tcPr>
          <w:p w14:paraId="53FDC3F8" w14:textId="03D369A3" w:rsidR="006B1828" w:rsidRPr="00BB3761" w:rsidRDefault="006B1828"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Angle of soil shearing resistance</w:t>
            </w:r>
          </w:p>
        </w:tc>
        <w:tc>
          <w:tcPr>
            <w:tcW w:w="990" w:type="dxa"/>
          </w:tcPr>
          <w:p w14:paraId="4953E44C" w14:textId="21D48577" w:rsidR="006B1828" w:rsidRPr="00BB3761" w:rsidRDefault="006B1828" w:rsidP="00BF5E5B">
            <w:pPr>
              <w:spacing w:line="240" w:lineRule="auto"/>
              <w:jc w:val="center"/>
              <w:rPr>
                <w:rFonts w:ascii="Times New Roman" w:eastAsia="MS Mincho" w:hAnsi="Times New Roman" w:cs="Times New Roman"/>
                <w:sz w:val="24"/>
                <w:szCs w:val="24"/>
              </w:rPr>
            </w:pPr>
            <w:r w:rsidRPr="00BB3761">
              <w:rPr>
                <w:rFonts w:ascii="Times New Roman" w:hAnsi="Times New Roman" w:cs="Times New Roman"/>
                <w:sz w:val="24"/>
                <w:szCs w:val="24"/>
              </w:rPr>
              <w:t>Ø</w:t>
            </w:r>
          </w:p>
        </w:tc>
        <w:tc>
          <w:tcPr>
            <w:tcW w:w="1057" w:type="dxa"/>
          </w:tcPr>
          <w:p w14:paraId="326A2455" w14:textId="78C830E9" w:rsidR="006B1828" w:rsidRDefault="006B1828" w:rsidP="001A44AB">
            <w:pPr>
              <w:spacing w:line="240" w:lineRule="auto"/>
              <w:jc w:val="center"/>
              <w:rPr>
                <w:rFonts w:ascii="Times New Roman" w:hAnsi="Times New Roman" w:cs="Times New Roman"/>
                <w:sz w:val="24"/>
                <w:szCs w:val="24"/>
              </w:rPr>
            </w:pPr>
            <w:r w:rsidRPr="00647C86">
              <w:rPr>
                <w:rFonts w:ascii="Times New Roman" w:hAnsi="Times New Roman" w:cs="Times New Roman"/>
                <w:sz w:val="24"/>
                <w:szCs w:val="24"/>
                <w:vertAlign w:val="superscript"/>
              </w:rPr>
              <w:t>O</w:t>
            </w:r>
          </w:p>
        </w:tc>
        <w:tc>
          <w:tcPr>
            <w:tcW w:w="1620" w:type="dxa"/>
          </w:tcPr>
          <w:p w14:paraId="2D0099DC" w14:textId="669486EC"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30.00</w:t>
            </w:r>
          </w:p>
        </w:tc>
        <w:tc>
          <w:tcPr>
            <w:tcW w:w="1980" w:type="dxa"/>
          </w:tcPr>
          <w:p w14:paraId="0B1B639E" w14:textId="148577F4"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30.00</w:t>
            </w:r>
          </w:p>
        </w:tc>
        <w:tc>
          <w:tcPr>
            <w:tcW w:w="2160" w:type="dxa"/>
          </w:tcPr>
          <w:p w14:paraId="34C95DF2" w14:textId="3EC70220" w:rsidR="006B1828" w:rsidRPr="00BB3761" w:rsidRDefault="006B1828"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Pr>
          <w:p w14:paraId="2C25D393" w14:textId="5AC5611A"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30.00</w:t>
            </w:r>
          </w:p>
        </w:tc>
        <w:tc>
          <w:tcPr>
            <w:tcW w:w="2070" w:type="dxa"/>
          </w:tcPr>
          <w:p w14:paraId="42326CE5" w14:textId="03D1A1DD" w:rsidR="006B1828" w:rsidRPr="00BB3761" w:rsidRDefault="006B1828"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28.00</w:t>
            </w:r>
          </w:p>
        </w:tc>
      </w:tr>
      <w:tr w:rsidR="006B1828" w14:paraId="26A18FA2" w14:textId="77777777" w:rsidTr="005F0765">
        <w:tc>
          <w:tcPr>
            <w:tcW w:w="2628" w:type="dxa"/>
          </w:tcPr>
          <w:p w14:paraId="4E03C667" w14:textId="7C87974C" w:rsidR="006B1828" w:rsidRPr="00BB3761" w:rsidRDefault="003E6716" w:rsidP="001A44AB">
            <w:pPr>
              <w:spacing w:line="240" w:lineRule="auto"/>
              <w:rPr>
                <w:rFonts w:ascii="Times New Roman" w:hAnsi="Times New Roman" w:cs="Times New Roman"/>
                <w:sz w:val="24"/>
                <w:szCs w:val="24"/>
              </w:rPr>
            </w:pPr>
            <w:r w:rsidRPr="00BB3761">
              <w:rPr>
                <w:rFonts w:ascii="Times New Roman" w:hAnsi="Times New Roman" w:cs="Times New Roman"/>
                <w:sz w:val="24"/>
                <w:szCs w:val="24"/>
              </w:rPr>
              <w:t>Cohesion</w:t>
            </w:r>
          </w:p>
        </w:tc>
        <w:tc>
          <w:tcPr>
            <w:tcW w:w="990" w:type="dxa"/>
          </w:tcPr>
          <w:p w14:paraId="01DF45B9" w14:textId="3C239430" w:rsidR="006B1828" w:rsidRPr="00BB3761" w:rsidRDefault="003E6716"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C</w:t>
            </w:r>
          </w:p>
        </w:tc>
        <w:tc>
          <w:tcPr>
            <w:tcW w:w="1057" w:type="dxa"/>
          </w:tcPr>
          <w:p w14:paraId="6D8277B0" w14:textId="13C6B33D" w:rsidR="006B1828" w:rsidRPr="00647C86" w:rsidRDefault="003E6716" w:rsidP="001A44AB">
            <w:pPr>
              <w:spacing w:line="240" w:lineRule="auto"/>
              <w:jc w:val="center"/>
              <w:rPr>
                <w:rFonts w:ascii="Times New Roman" w:hAnsi="Times New Roman" w:cs="Times New Roman"/>
                <w:sz w:val="24"/>
                <w:szCs w:val="24"/>
                <w:vertAlign w:val="superscript"/>
              </w:rPr>
            </w:pPr>
            <w:r w:rsidRPr="00BB3761">
              <w:rPr>
                <w:rFonts w:ascii="Times New Roman" w:hAnsi="Times New Roman" w:cs="Times New Roman"/>
                <w:sz w:val="24"/>
                <w:szCs w:val="24"/>
              </w:rPr>
              <w:t>KN/M</w:t>
            </w:r>
            <w:r w:rsidRPr="00BB3761">
              <w:rPr>
                <w:rFonts w:ascii="Times New Roman" w:hAnsi="Times New Roman" w:cs="Times New Roman"/>
                <w:sz w:val="24"/>
                <w:szCs w:val="24"/>
                <w:vertAlign w:val="superscript"/>
              </w:rPr>
              <w:t>2</w:t>
            </w:r>
          </w:p>
        </w:tc>
        <w:tc>
          <w:tcPr>
            <w:tcW w:w="1620" w:type="dxa"/>
          </w:tcPr>
          <w:p w14:paraId="41367E98" w14:textId="1020CA6E" w:rsidR="006B1828" w:rsidRPr="00BB3761" w:rsidRDefault="003E671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80" w:type="dxa"/>
          </w:tcPr>
          <w:p w14:paraId="62A36E19" w14:textId="55029495" w:rsidR="006B1828" w:rsidRPr="00BB3761" w:rsidRDefault="003E671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60" w:type="dxa"/>
          </w:tcPr>
          <w:p w14:paraId="32C3AFF7" w14:textId="169A0A5E" w:rsidR="006B1828" w:rsidRDefault="003E671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070" w:type="dxa"/>
          </w:tcPr>
          <w:p w14:paraId="18426C60" w14:textId="4455CD38" w:rsidR="006B1828" w:rsidRPr="00BB3761" w:rsidRDefault="003E6716" w:rsidP="00BF5E5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Pr>
          <w:p w14:paraId="474469F4" w14:textId="736A894F" w:rsidR="006B1828" w:rsidRPr="00BB3761" w:rsidRDefault="003E6716" w:rsidP="00BF5E5B">
            <w:pPr>
              <w:spacing w:line="240" w:lineRule="auto"/>
              <w:jc w:val="center"/>
              <w:rPr>
                <w:rFonts w:ascii="Times New Roman" w:hAnsi="Times New Roman" w:cs="Times New Roman"/>
                <w:sz w:val="24"/>
                <w:szCs w:val="24"/>
              </w:rPr>
            </w:pPr>
            <w:r w:rsidRPr="00BB3761">
              <w:rPr>
                <w:rFonts w:ascii="Times New Roman" w:hAnsi="Times New Roman" w:cs="Times New Roman"/>
                <w:sz w:val="24"/>
                <w:szCs w:val="24"/>
              </w:rPr>
              <w:t>10.00</w:t>
            </w:r>
          </w:p>
        </w:tc>
      </w:tr>
    </w:tbl>
    <w:p w14:paraId="01743FFB" w14:textId="77777777" w:rsidR="00023308" w:rsidRPr="00023308" w:rsidRDefault="00023308" w:rsidP="00023308">
      <w:pPr>
        <w:rPr>
          <w:rFonts w:ascii="Times New Roman" w:hAnsi="Times New Roman" w:cs="Times New Roman"/>
          <w:sz w:val="24"/>
          <w:szCs w:val="24"/>
        </w:rPr>
        <w:sectPr w:rsidR="00023308" w:rsidRPr="00023308" w:rsidSect="00997D27">
          <w:headerReference w:type="even" r:id="rId13"/>
          <w:headerReference w:type="default" r:id="rId14"/>
          <w:footerReference w:type="default" r:id="rId15"/>
          <w:headerReference w:type="first" r:id="rId16"/>
          <w:pgSz w:w="16838" w:h="11906" w:orient="landscape" w:code="9"/>
          <w:pgMar w:top="1440" w:right="1440" w:bottom="1440" w:left="1440" w:header="720" w:footer="720" w:gutter="0"/>
          <w:cols w:space="720"/>
          <w:docGrid w:linePitch="299"/>
        </w:sectPr>
      </w:pPr>
    </w:p>
    <w:p w14:paraId="060E0880" w14:textId="6DC2C7E6" w:rsidR="00C41719" w:rsidRPr="00C41719" w:rsidRDefault="00C41719" w:rsidP="005B64FB">
      <w:pPr>
        <w:spacing w:line="360" w:lineRule="auto"/>
        <w:ind w:right="26"/>
        <w:jc w:val="both"/>
        <w:rPr>
          <w:rFonts w:ascii="Times New Roman" w:hAnsi="Times New Roman" w:cs="Times New Roman"/>
          <w:b/>
          <w:bCs/>
          <w:sz w:val="24"/>
          <w:szCs w:val="24"/>
        </w:rPr>
      </w:pPr>
      <w:r w:rsidRPr="00C41719">
        <w:rPr>
          <w:rFonts w:ascii="Times New Roman" w:hAnsi="Times New Roman" w:cs="Times New Roman"/>
          <w:b/>
          <w:bCs/>
          <w:sz w:val="24"/>
          <w:szCs w:val="24"/>
          <w:highlight w:val="yellow"/>
        </w:rPr>
        <w:lastRenderedPageBreak/>
        <w:t>2.2.</w:t>
      </w:r>
      <w:r>
        <w:rPr>
          <w:rFonts w:ascii="Times New Roman" w:hAnsi="Times New Roman" w:cs="Times New Roman"/>
          <w:b/>
          <w:bCs/>
          <w:sz w:val="24"/>
          <w:szCs w:val="24"/>
          <w:highlight w:val="yellow"/>
        </w:rPr>
        <w:t>2</w:t>
      </w:r>
      <w:r w:rsidRPr="00C41719">
        <w:rPr>
          <w:rFonts w:ascii="Times New Roman" w:hAnsi="Times New Roman" w:cs="Times New Roman"/>
          <w:b/>
          <w:bCs/>
          <w:sz w:val="24"/>
          <w:szCs w:val="24"/>
          <w:highlight w:val="yellow"/>
        </w:rPr>
        <w:t xml:space="preserve"> </w:t>
      </w:r>
      <w:r w:rsidR="00411D1B">
        <w:rPr>
          <w:rFonts w:ascii="Times New Roman" w:hAnsi="Times New Roman" w:cs="Times New Roman"/>
          <w:b/>
          <w:bCs/>
          <w:sz w:val="24"/>
          <w:szCs w:val="24"/>
          <w:highlight w:val="yellow"/>
        </w:rPr>
        <w:t>Boundary Conditions</w:t>
      </w:r>
      <w:r w:rsidRPr="00C41719">
        <w:rPr>
          <w:rFonts w:ascii="Times New Roman" w:hAnsi="Times New Roman" w:cs="Times New Roman"/>
          <w:b/>
          <w:bCs/>
          <w:sz w:val="24"/>
          <w:szCs w:val="24"/>
          <w:highlight w:val="yellow"/>
        </w:rPr>
        <w:t xml:space="preserve"> for Geostudio Modelling.</w:t>
      </w:r>
    </w:p>
    <w:p w14:paraId="39AB355F" w14:textId="508E8195" w:rsidR="005B64FB" w:rsidRDefault="00FE681F" w:rsidP="005B64FB">
      <w:pPr>
        <w:spacing w:line="36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 xml:space="preserve">The </w:t>
      </w:r>
      <w:r w:rsidR="0052647F">
        <w:rPr>
          <w:rFonts w:ascii="Times New Roman" w:hAnsi="Times New Roman" w:cs="Times New Roman"/>
          <w:sz w:val="24"/>
          <w:szCs w:val="24"/>
        </w:rPr>
        <w:t xml:space="preserve">boundary conditions </w:t>
      </w:r>
      <w:r w:rsidRPr="00285F5C">
        <w:rPr>
          <w:rFonts w:ascii="Times New Roman" w:hAnsi="Times New Roman" w:cs="Times New Roman"/>
          <w:sz w:val="24"/>
          <w:szCs w:val="24"/>
        </w:rPr>
        <w:t xml:space="preserve">used for </w:t>
      </w:r>
      <w:r w:rsidR="00481CDD">
        <w:rPr>
          <w:rFonts w:ascii="Times New Roman" w:hAnsi="Times New Roman" w:cs="Times New Roman"/>
          <w:sz w:val="24"/>
          <w:szCs w:val="24"/>
        </w:rPr>
        <w:t>SEEP/W</w:t>
      </w:r>
      <w:r w:rsidRPr="00285F5C">
        <w:rPr>
          <w:rFonts w:ascii="Times New Roman" w:hAnsi="Times New Roman" w:cs="Times New Roman"/>
          <w:sz w:val="24"/>
          <w:szCs w:val="24"/>
        </w:rPr>
        <w:t xml:space="preserve">and </w:t>
      </w:r>
      <w:r w:rsidR="00380978">
        <w:rPr>
          <w:rFonts w:ascii="Times New Roman" w:hAnsi="Times New Roman" w:cs="Times New Roman"/>
          <w:sz w:val="24"/>
          <w:szCs w:val="24"/>
        </w:rPr>
        <w:t xml:space="preserve">SIGMA/W </w:t>
      </w:r>
      <w:r w:rsidR="00F02721">
        <w:rPr>
          <w:rFonts w:ascii="Times New Roman" w:hAnsi="Times New Roman" w:cs="Times New Roman"/>
          <w:sz w:val="24"/>
          <w:szCs w:val="24"/>
        </w:rPr>
        <w:t>modelling,</w:t>
      </w:r>
      <w:r w:rsidRPr="00285F5C">
        <w:rPr>
          <w:rFonts w:ascii="Times New Roman" w:hAnsi="Times New Roman" w:cs="Times New Roman"/>
          <w:sz w:val="24"/>
          <w:szCs w:val="24"/>
        </w:rPr>
        <w:t xml:space="preserve"> are as reported in </w:t>
      </w:r>
      <w:r w:rsidRPr="005B64FB">
        <w:rPr>
          <w:rFonts w:ascii="Times New Roman" w:hAnsi="Times New Roman" w:cs="Times New Roman"/>
          <w:sz w:val="24"/>
          <w:szCs w:val="24"/>
        </w:rPr>
        <w:t>Table</w:t>
      </w:r>
      <w:r w:rsidR="0011420B">
        <w:rPr>
          <w:rFonts w:ascii="Times New Roman" w:hAnsi="Times New Roman" w:cs="Times New Roman"/>
          <w:sz w:val="24"/>
          <w:szCs w:val="24"/>
        </w:rPr>
        <w:t>s</w:t>
      </w:r>
      <w:r w:rsidR="003C48D2" w:rsidRPr="005B64FB">
        <w:rPr>
          <w:rFonts w:ascii="Times New Roman" w:hAnsi="Times New Roman" w:cs="Times New Roman"/>
          <w:sz w:val="24"/>
          <w:szCs w:val="24"/>
        </w:rPr>
        <w:t xml:space="preserve"> </w:t>
      </w:r>
      <w:r w:rsidR="005B64FB" w:rsidRPr="005B64FB">
        <w:rPr>
          <w:rFonts w:ascii="Times New Roman" w:hAnsi="Times New Roman" w:cs="Times New Roman"/>
          <w:sz w:val="24"/>
          <w:szCs w:val="24"/>
        </w:rPr>
        <w:t>3</w:t>
      </w:r>
      <w:r w:rsidR="00380978">
        <w:rPr>
          <w:rFonts w:ascii="Times New Roman" w:hAnsi="Times New Roman" w:cs="Times New Roman"/>
          <w:sz w:val="24"/>
          <w:szCs w:val="24"/>
        </w:rPr>
        <w:t xml:space="preserve"> a</w:t>
      </w:r>
      <w:r w:rsidR="0011420B">
        <w:rPr>
          <w:rFonts w:ascii="Times New Roman" w:hAnsi="Times New Roman" w:cs="Times New Roman"/>
          <w:sz w:val="24"/>
          <w:szCs w:val="24"/>
        </w:rPr>
        <w:t>nd 4.</w:t>
      </w:r>
    </w:p>
    <w:p w14:paraId="3EDFF3F9" w14:textId="16E23696" w:rsidR="00C8311C" w:rsidRPr="005B64FB" w:rsidRDefault="00C8311C" w:rsidP="005B64FB">
      <w:pPr>
        <w:spacing w:line="360" w:lineRule="auto"/>
        <w:ind w:right="26"/>
        <w:jc w:val="both"/>
        <w:rPr>
          <w:rFonts w:ascii="Times New Roman" w:hAnsi="Times New Roman" w:cs="Times New Roman"/>
          <w:sz w:val="24"/>
          <w:szCs w:val="24"/>
        </w:rPr>
      </w:pPr>
      <w:bookmarkStart w:id="7" w:name="_Hlk189617505"/>
      <w:r w:rsidRPr="005B64FB">
        <w:rPr>
          <w:rFonts w:ascii="Times New Roman" w:hAnsi="Times New Roman" w:cs="Times New Roman"/>
          <w:b/>
          <w:sz w:val="24"/>
          <w:szCs w:val="24"/>
        </w:rPr>
        <w:t xml:space="preserve">Table </w:t>
      </w:r>
      <w:r w:rsidR="005B64FB" w:rsidRPr="005B64FB">
        <w:rPr>
          <w:rFonts w:ascii="Times New Roman" w:hAnsi="Times New Roman" w:cs="Times New Roman"/>
          <w:b/>
          <w:sz w:val="24"/>
          <w:szCs w:val="24"/>
        </w:rPr>
        <w:t>3</w:t>
      </w:r>
      <w:r w:rsidR="007D5843" w:rsidRPr="005B64FB">
        <w:rPr>
          <w:rFonts w:ascii="Times New Roman" w:hAnsi="Times New Roman" w:cs="Times New Roman"/>
          <w:b/>
          <w:sz w:val="24"/>
          <w:szCs w:val="24"/>
        </w:rPr>
        <w:t>.</w:t>
      </w:r>
      <w:r w:rsidRPr="005B64FB">
        <w:rPr>
          <w:rFonts w:ascii="Times New Roman" w:hAnsi="Times New Roman" w:cs="Times New Roman"/>
          <w:b/>
          <w:sz w:val="24"/>
          <w:szCs w:val="24"/>
        </w:rPr>
        <w:t xml:space="preserve"> </w:t>
      </w:r>
      <w:r w:rsidR="005B64FB" w:rsidRPr="005B64FB">
        <w:rPr>
          <w:rFonts w:ascii="Times New Roman" w:hAnsi="Times New Roman" w:cs="Times New Roman"/>
          <w:b/>
          <w:sz w:val="24"/>
          <w:szCs w:val="24"/>
        </w:rPr>
        <w:t>Boundary Conditions</w:t>
      </w:r>
      <w:r w:rsidR="005B64FB">
        <w:rPr>
          <w:rFonts w:ascii="Times New Roman" w:hAnsi="Times New Roman" w:cs="Times New Roman"/>
          <w:b/>
          <w:sz w:val="24"/>
          <w:szCs w:val="24"/>
        </w:rPr>
        <w:t xml:space="preserve"> (BC)</w:t>
      </w:r>
      <w:r w:rsidR="005B64FB" w:rsidRPr="005B64FB">
        <w:rPr>
          <w:rFonts w:ascii="Times New Roman" w:hAnsi="Times New Roman" w:cs="Times New Roman"/>
          <w:b/>
          <w:sz w:val="24"/>
          <w:szCs w:val="24"/>
        </w:rPr>
        <w:t xml:space="preserve"> for </w:t>
      </w:r>
      <w:r w:rsidR="00E508F2" w:rsidRPr="005B64FB">
        <w:rPr>
          <w:rFonts w:ascii="Times New Roman" w:hAnsi="Times New Roman" w:cs="Times New Roman"/>
          <w:b/>
          <w:sz w:val="24"/>
          <w:szCs w:val="24"/>
        </w:rPr>
        <w:t>SEEP/W</w:t>
      </w:r>
      <w:r w:rsidRPr="005B64FB">
        <w:rPr>
          <w:rFonts w:ascii="Times New Roman" w:hAnsi="Times New Roman" w:cs="Times New Roman"/>
          <w:b/>
          <w:sz w:val="24"/>
          <w:szCs w:val="24"/>
        </w:rPr>
        <w:t xml:space="preserve"> modelling.</w:t>
      </w:r>
    </w:p>
    <w:tbl>
      <w:tblPr>
        <w:tblStyle w:val="TableGrid"/>
        <w:tblW w:w="0" w:type="auto"/>
        <w:tblLook w:val="04A0" w:firstRow="1" w:lastRow="0" w:firstColumn="1" w:lastColumn="0" w:noHBand="0" w:noVBand="1"/>
      </w:tblPr>
      <w:tblGrid>
        <w:gridCol w:w="2448"/>
        <w:gridCol w:w="2172"/>
        <w:gridCol w:w="2311"/>
        <w:gridCol w:w="2311"/>
      </w:tblGrid>
      <w:tr w:rsidR="005B64FB" w14:paraId="16DD64FE" w14:textId="77777777" w:rsidTr="005B64FB">
        <w:tc>
          <w:tcPr>
            <w:tcW w:w="2448" w:type="dxa"/>
          </w:tcPr>
          <w:p w14:paraId="36B8A8D2" w14:textId="3181C27C" w:rsidR="005B64FB" w:rsidRDefault="005B64FB" w:rsidP="00536434">
            <w:pPr>
              <w:ind w:right="26"/>
              <w:jc w:val="center"/>
              <w:rPr>
                <w:rFonts w:ascii="Times New Roman" w:hAnsi="Times New Roman" w:cs="Times New Roman"/>
                <w:b/>
                <w:bCs/>
                <w:sz w:val="24"/>
                <w:szCs w:val="24"/>
              </w:rPr>
            </w:pPr>
            <w:r>
              <w:rPr>
                <w:rFonts w:ascii="Times New Roman" w:hAnsi="Times New Roman" w:cs="Times New Roman"/>
                <w:b/>
                <w:bCs/>
                <w:sz w:val="24"/>
                <w:szCs w:val="24"/>
              </w:rPr>
              <w:t>Boundary Condition</w:t>
            </w:r>
          </w:p>
        </w:tc>
        <w:tc>
          <w:tcPr>
            <w:tcW w:w="4483" w:type="dxa"/>
            <w:gridSpan w:val="2"/>
          </w:tcPr>
          <w:p w14:paraId="2F840ADF" w14:textId="6D45F73C" w:rsidR="005B64FB" w:rsidRDefault="005B64FB" w:rsidP="00536434">
            <w:pPr>
              <w:ind w:right="26"/>
              <w:jc w:val="center"/>
              <w:rPr>
                <w:rFonts w:ascii="Times New Roman" w:hAnsi="Times New Roman" w:cs="Times New Roman"/>
                <w:b/>
                <w:bCs/>
                <w:sz w:val="24"/>
                <w:szCs w:val="24"/>
              </w:rPr>
            </w:pPr>
            <w:r>
              <w:rPr>
                <w:rFonts w:ascii="Times New Roman" w:hAnsi="Times New Roman" w:cs="Times New Roman"/>
                <w:b/>
                <w:bCs/>
                <w:sz w:val="24"/>
                <w:szCs w:val="24"/>
              </w:rPr>
              <w:t>Long Term Steady State</w:t>
            </w:r>
          </w:p>
        </w:tc>
        <w:tc>
          <w:tcPr>
            <w:tcW w:w="2311" w:type="dxa"/>
          </w:tcPr>
          <w:p w14:paraId="77A1D7B6" w14:textId="2535255F" w:rsidR="005B64FB" w:rsidRDefault="005B64FB" w:rsidP="00536434">
            <w:pPr>
              <w:ind w:right="26"/>
              <w:jc w:val="center"/>
              <w:rPr>
                <w:rFonts w:ascii="Times New Roman" w:hAnsi="Times New Roman" w:cs="Times New Roman"/>
                <w:b/>
                <w:bCs/>
                <w:sz w:val="24"/>
                <w:szCs w:val="24"/>
              </w:rPr>
            </w:pPr>
            <w:r>
              <w:rPr>
                <w:rFonts w:ascii="Times New Roman" w:hAnsi="Times New Roman" w:cs="Times New Roman"/>
                <w:b/>
                <w:bCs/>
                <w:sz w:val="24"/>
                <w:szCs w:val="24"/>
              </w:rPr>
              <w:t>Transient</w:t>
            </w:r>
          </w:p>
        </w:tc>
      </w:tr>
      <w:tr w:rsidR="005B64FB" w14:paraId="6F161455" w14:textId="77777777" w:rsidTr="005B64FB">
        <w:tc>
          <w:tcPr>
            <w:tcW w:w="2448" w:type="dxa"/>
          </w:tcPr>
          <w:p w14:paraId="46783220" w14:textId="15871C0B" w:rsidR="005B64FB" w:rsidRPr="005B64FB" w:rsidRDefault="005B64FB" w:rsidP="00536434">
            <w:pPr>
              <w:ind w:right="26"/>
              <w:jc w:val="center"/>
              <w:rPr>
                <w:rFonts w:ascii="Times New Roman" w:hAnsi="Times New Roman" w:cs="Times New Roman"/>
                <w:sz w:val="24"/>
                <w:szCs w:val="24"/>
              </w:rPr>
            </w:pPr>
            <w:r w:rsidRPr="005B64FB">
              <w:rPr>
                <w:rFonts w:ascii="Times New Roman" w:hAnsi="Times New Roman" w:cs="Times New Roman"/>
                <w:sz w:val="24"/>
                <w:szCs w:val="24"/>
              </w:rPr>
              <w:t>Name</w:t>
            </w:r>
          </w:p>
        </w:tc>
        <w:tc>
          <w:tcPr>
            <w:tcW w:w="2172" w:type="dxa"/>
          </w:tcPr>
          <w:p w14:paraId="0C27C4E7" w14:textId="0285CFB3" w:rsidR="005B64FB" w:rsidRPr="005B64FB" w:rsidRDefault="005B64FB" w:rsidP="00536434">
            <w:pPr>
              <w:ind w:right="26"/>
              <w:jc w:val="center"/>
              <w:rPr>
                <w:rFonts w:ascii="Times New Roman" w:hAnsi="Times New Roman" w:cs="Times New Roman"/>
                <w:sz w:val="24"/>
                <w:szCs w:val="24"/>
              </w:rPr>
            </w:pPr>
            <w:r w:rsidRPr="005B64FB">
              <w:rPr>
                <w:rFonts w:ascii="Times New Roman" w:hAnsi="Times New Roman" w:cs="Times New Roman"/>
                <w:sz w:val="24"/>
                <w:szCs w:val="24"/>
              </w:rPr>
              <w:t>Upstream</w:t>
            </w:r>
          </w:p>
        </w:tc>
        <w:tc>
          <w:tcPr>
            <w:tcW w:w="2311" w:type="dxa"/>
          </w:tcPr>
          <w:p w14:paraId="6CB98C23" w14:textId="627DBB3A" w:rsidR="005B64FB" w:rsidRPr="005B64FB" w:rsidRDefault="005B64FB" w:rsidP="00536434">
            <w:pPr>
              <w:ind w:right="26"/>
              <w:jc w:val="center"/>
              <w:rPr>
                <w:rFonts w:ascii="Times New Roman" w:hAnsi="Times New Roman" w:cs="Times New Roman"/>
                <w:sz w:val="24"/>
                <w:szCs w:val="24"/>
              </w:rPr>
            </w:pPr>
            <w:r w:rsidRPr="005B64FB">
              <w:rPr>
                <w:rFonts w:ascii="Times New Roman" w:hAnsi="Times New Roman" w:cs="Times New Roman"/>
                <w:sz w:val="24"/>
                <w:szCs w:val="24"/>
              </w:rPr>
              <w:t>Downstream</w:t>
            </w:r>
          </w:p>
        </w:tc>
        <w:tc>
          <w:tcPr>
            <w:tcW w:w="2311" w:type="dxa"/>
          </w:tcPr>
          <w:p w14:paraId="2541F9BA" w14:textId="707AA510" w:rsidR="005B64FB" w:rsidRPr="005B64FB" w:rsidRDefault="005B64FB" w:rsidP="00536434">
            <w:pPr>
              <w:ind w:right="26"/>
              <w:jc w:val="center"/>
              <w:rPr>
                <w:rFonts w:ascii="Times New Roman" w:hAnsi="Times New Roman" w:cs="Times New Roman"/>
                <w:sz w:val="24"/>
                <w:szCs w:val="24"/>
              </w:rPr>
            </w:pPr>
            <w:r w:rsidRPr="005B64FB">
              <w:rPr>
                <w:rFonts w:ascii="Times New Roman" w:hAnsi="Times New Roman" w:cs="Times New Roman"/>
                <w:sz w:val="24"/>
                <w:szCs w:val="24"/>
              </w:rPr>
              <w:t>Slow drawdown</w:t>
            </w:r>
          </w:p>
        </w:tc>
      </w:tr>
      <w:tr w:rsidR="005B64FB" w14:paraId="4EEDB52D" w14:textId="77777777" w:rsidTr="005B64FB">
        <w:tc>
          <w:tcPr>
            <w:tcW w:w="2448" w:type="dxa"/>
          </w:tcPr>
          <w:p w14:paraId="3D16F0D3" w14:textId="78EE619E" w:rsidR="005B64FB" w:rsidRPr="005B64FB" w:rsidRDefault="005B64FB" w:rsidP="00536434">
            <w:pPr>
              <w:ind w:right="26"/>
              <w:jc w:val="center"/>
              <w:rPr>
                <w:rFonts w:ascii="Times New Roman" w:hAnsi="Times New Roman" w:cs="Times New Roman"/>
                <w:sz w:val="24"/>
                <w:szCs w:val="24"/>
              </w:rPr>
            </w:pPr>
            <w:r w:rsidRPr="005B64FB">
              <w:rPr>
                <w:rFonts w:ascii="Times New Roman" w:hAnsi="Times New Roman" w:cs="Times New Roman"/>
                <w:sz w:val="24"/>
                <w:szCs w:val="24"/>
              </w:rPr>
              <w:t>Type</w:t>
            </w:r>
          </w:p>
        </w:tc>
        <w:tc>
          <w:tcPr>
            <w:tcW w:w="2172" w:type="dxa"/>
          </w:tcPr>
          <w:p w14:paraId="34219084" w14:textId="729E019C" w:rsidR="005B64FB" w:rsidRPr="005B64FB" w:rsidRDefault="005B64FB" w:rsidP="00536434">
            <w:pPr>
              <w:ind w:right="26"/>
              <w:jc w:val="center"/>
              <w:rPr>
                <w:rFonts w:ascii="Times New Roman" w:hAnsi="Times New Roman" w:cs="Times New Roman"/>
                <w:sz w:val="24"/>
                <w:szCs w:val="24"/>
              </w:rPr>
            </w:pPr>
            <w:r w:rsidRPr="005B64FB">
              <w:rPr>
                <w:rFonts w:ascii="Times New Roman" w:hAnsi="Times New Roman" w:cs="Times New Roman"/>
                <w:sz w:val="24"/>
                <w:szCs w:val="24"/>
              </w:rPr>
              <w:t>Hydraulic</w:t>
            </w:r>
          </w:p>
        </w:tc>
        <w:tc>
          <w:tcPr>
            <w:tcW w:w="2311" w:type="dxa"/>
          </w:tcPr>
          <w:p w14:paraId="06B1E4D5" w14:textId="35749E5C" w:rsidR="005B64FB" w:rsidRP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Hydraulic</w:t>
            </w:r>
          </w:p>
        </w:tc>
        <w:tc>
          <w:tcPr>
            <w:tcW w:w="2311" w:type="dxa"/>
          </w:tcPr>
          <w:p w14:paraId="71A480CA" w14:textId="524BA35F" w:rsidR="005B64FB" w:rsidRP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Hydraulic</w:t>
            </w:r>
          </w:p>
        </w:tc>
      </w:tr>
      <w:tr w:rsidR="005B64FB" w14:paraId="7F0ECC5C" w14:textId="77777777" w:rsidTr="005B64FB">
        <w:tc>
          <w:tcPr>
            <w:tcW w:w="2448" w:type="dxa"/>
          </w:tcPr>
          <w:p w14:paraId="104C597D" w14:textId="7BF6AAC3" w:rsidR="005B64FB" w:rsidRP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Kind</w:t>
            </w:r>
          </w:p>
        </w:tc>
        <w:tc>
          <w:tcPr>
            <w:tcW w:w="2172" w:type="dxa"/>
          </w:tcPr>
          <w:p w14:paraId="5C11D797" w14:textId="415EE34D" w:rsidR="005B64FB" w:rsidRP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Water total head</w:t>
            </w:r>
          </w:p>
        </w:tc>
        <w:tc>
          <w:tcPr>
            <w:tcW w:w="2311" w:type="dxa"/>
          </w:tcPr>
          <w:p w14:paraId="3388AB20" w14:textId="25DADA36" w:rsidR="005B64FB" w:rsidRP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Water total head</w:t>
            </w:r>
          </w:p>
        </w:tc>
        <w:tc>
          <w:tcPr>
            <w:tcW w:w="2311" w:type="dxa"/>
          </w:tcPr>
          <w:p w14:paraId="1D19BA5A" w14:textId="6F25E5C7"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Water total head</w:t>
            </w:r>
          </w:p>
        </w:tc>
      </w:tr>
      <w:tr w:rsidR="005B64FB" w14:paraId="6A0A9BE0" w14:textId="77777777" w:rsidTr="005B64FB">
        <w:tc>
          <w:tcPr>
            <w:tcW w:w="2448" w:type="dxa"/>
          </w:tcPr>
          <w:p w14:paraId="2CC19972" w14:textId="5A596F61" w:rsid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Constant</w:t>
            </w:r>
          </w:p>
        </w:tc>
        <w:tc>
          <w:tcPr>
            <w:tcW w:w="2172" w:type="dxa"/>
          </w:tcPr>
          <w:p w14:paraId="1A286E61" w14:textId="4FB2EF62"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38.5m</w:t>
            </w:r>
          </w:p>
        </w:tc>
        <w:tc>
          <w:tcPr>
            <w:tcW w:w="2311" w:type="dxa"/>
          </w:tcPr>
          <w:p w14:paraId="1C1F348D" w14:textId="0D3F56BA"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38m</w:t>
            </w:r>
          </w:p>
        </w:tc>
        <w:tc>
          <w:tcPr>
            <w:tcW w:w="2311" w:type="dxa"/>
          </w:tcPr>
          <w:p w14:paraId="742FD4FB" w14:textId="2FC7AE8E"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Not applicable</w:t>
            </w:r>
          </w:p>
        </w:tc>
      </w:tr>
      <w:tr w:rsidR="005B64FB" w14:paraId="18B5CF88" w14:textId="77777777" w:rsidTr="005B64FB">
        <w:tc>
          <w:tcPr>
            <w:tcW w:w="2448" w:type="dxa"/>
          </w:tcPr>
          <w:p w14:paraId="087B7347" w14:textId="5E296316" w:rsidR="005B64FB" w:rsidRDefault="005B64FB" w:rsidP="00536434">
            <w:pPr>
              <w:ind w:right="26"/>
              <w:jc w:val="center"/>
              <w:rPr>
                <w:rFonts w:ascii="Times New Roman" w:hAnsi="Times New Roman" w:cs="Times New Roman"/>
                <w:sz w:val="24"/>
                <w:szCs w:val="24"/>
              </w:rPr>
            </w:pPr>
            <w:r>
              <w:rPr>
                <w:rFonts w:ascii="Times New Roman" w:hAnsi="Times New Roman" w:cs="Times New Roman"/>
                <w:sz w:val="24"/>
                <w:szCs w:val="24"/>
              </w:rPr>
              <w:t>Function</w:t>
            </w:r>
          </w:p>
        </w:tc>
        <w:tc>
          <w:tcPr>
            <w:tcW w:w="2172" w:type="dxa"/>
          </w:tcPr>
          <w:p w14:paraId="0302234B" w14:textId="146145B3"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Not applicable</w:t>
            </w:r>
          </w:p>
        </w:tc>
        <w:tc>
          <w:tcPr>
            <w:tcW w:w="2311" w:type="dxa"/>
          </w:tcPr>
          <w:p w14:paraId="0410A614" w14:textId="30234D14"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Not applicable</w:t>
            </w:r>
          </w:p>
        </w:tc>
        <w:tc>
          <w:tcPr>
            <w:tcW w:w="2311" w:type="dxa"/>
          </w:tcPr>
          <w:p w14:paraId="0DBFF8BB" w14:textId="60633E49" w:rsidR="005B64FB" w:rsidRPr="005B64FB" w:rsidRDefault="00536434" w:rsidP="00536434">
            <w:pPr>
              <w:ind w:right="26"/>
              <w:jc w:val="center"/>
              <w:rPr>
                <w:rFonts w:ascii="Times New Roman" w:hAnsi="Times New Roman" w:cs="Times New Roman"/>
                <w:sz w:val="24"/>
                <w:szCs w:val="24"/>
              </w:rPr>
            </w:pPr>
            <w:r>
              <w:rPr>
                <w:rFonts w:ascii="Times New Roman" w:hAnsi="Times New Roman" w:cs="Times New Roman"/>
                <w:sz w:val="24"/>
                <w:szCs w:val="24"/>
              </w:rPr>
              <w:t>(0hr,38m) and 24hrs,35.4m)</w:t>
            </w:r>
          </w:p>
        </w:tc>
      </w:tr>
      <w:bookmarkEnd w:id="7"/>
    </w:tbl>
    <w:p w14:paraId="3F1240C1" w14:textId="77777777" w:rsidR="00692A09" w:rsidRDefault="00692A09" w:rsidP="00316EC1">
      <w:pPr>
        <w:spacing w:line="360" w:lineRule="auto"/>
        <w:ind w:right="26"/>
        <w:jc w:val="both"/>
        <w:rPr>
          <w:rFonts w:ascii="Times New Roman" w:hAnsi="Times New Roman" w:cs="Times New Roman"/>
          <w:b/>
          <w:bCs/>
          <w:sz w:val="24"/>
          <w:szCs w:val="24"/>
        </w:rPr>
      </w:pPr>
    </w:p>
    <w:p w14:paraId="077A56D6" w14:textId="1B99D3DE" w:rsidR="00380978" w:rsidRPr="005B64FB" w:rsidRDefault="00380978" w:rsidP="00380978">
      <w:pPr>
        <w:spacing w:line="360" w:lineRule="auto"/>
        <w:ind w:right="26"/>
        <w:jc w:val="both"/>
        <w:rPr>
          <w:rFonts w:ascii="Times New Roman" w:hAnsi="Times New Roman" w:cs="Times New Roman"/>
          <w:sz w:val="24"/>
          <w:szCs w:val="24"/>
        </w:rPr>
      </w:pPr>
      <w:r w:rsidRPr="005B64FB">
        <w:rPr>
          <w:rFonts w:ascii="Times New Roman" w:hAnsi="Times New Roman" w:cs="Times New Roman"/>
          <w:b/>
          <w:sz w:val="24"/>
          <w:szCs w:val="24"/>
        </w:rPr>
        <w:t xml:space="preserve">Table </w:t>
      </w:r>
      <w:r w:rsidR="00F60EC2">
        <w:rPr>
          <w:rFonts w:ascii="Times New Roman" w:hAnsi="Times New Roman" w:cs="Times New Roman"/>
          <w:b/>
          <w:sz w:val="24"/>
          <w:szCs w:val="24"/>
        </w:rPr>
        <w:t>4</w:t>
      </w:r>
      <w:r w:rsidRPr="005B64FB">
        <w:rPr>
          <w:rFonts w:ascii="Times New Roman" w:hAnsi="Times New Roman" w:cs="Times New Roman"/>
          <w:b/>
          <w:sz w:val="24"/>
          <w:szCs w:val="24"/>
        </w:rPr>
        <w:t>. Boundary Conditions</w:t>
      </w:r>
      <w:r>
        <w:rPr>
          <w:rFonts w:ascii="Times New Roman" w:hAnsi="Times New Roman" w:cs="Times New Roman"/>
          <w:b/>
          <w:sz w:val="24"/>
          <w:szCs w:val="24"/>
        </w:rPr>
        <w:t xml:space="preserve"> (BC)</w:t>
      </w:r>
      <w:r w:rsidRPr="005B64FB">
        <w:rPr>
          <w:rFonts w:ascii="Times New Roman" w:hAnsi="Times New Roman" w:cs="Times New Roman"/>
          <w:b/>
          <w:sz w:val="24"/>
          <w:szCs w:val="24"/>
        </w:rPr>
        <w:t xml:space="preserve"> for S</w:t>
      </w:r>
      <w:r>
        <w:rPr>
          <w:rFonts w:ascii="Times New Roman" w:hAnsi="Times New Roman" w:cs="Times New Roman"/>
          <w:b/>
          <w:sz w:val="24"/>
          <w:szCs w:val="24"/>
        </w:rPr>
        <w:t>IGMA</w:t>
      </w:r>
      <w:r w:rsidRPr="005B64FB">
        <w:rPr>
          <w:rFonts w:ascii="Times New Roman" w:hAnsi="Times New Roman" w:cs="Times New Roman"/>
          <w:b/>
          <w:sz w:val="24"/>
          <w:szCs w:val="24"/>
        </w:rPr>
        <w:t>/W modelling.</w:t>
      </w:r>
    </w:p>
    <w:tbl>
      <w:tblPr>
        <w:tblStyle w:val="TableGrid"/>
        <w:tblW w:w="9805" w:type="dxa"/>
        <w:tblLook w:val="04A0" w:firstRow="1" w:lastRow="0" w:firstColumn="1" w:lastColumn="0" w:noHBand="0" w:noVBand="1"/>
      </w:tblPr>
      <w:tblGrid>
        <w:gridCol w:w="1271"/>
        <w:gridCol w:w="1563"/>
        <w:gridCol w:w="1562"/>
        <w:gridCol w:w="1458"/>
        <w:gridCol w:w="1456"/>
        <w:gridCol w:w="2495"/>
      </w:tblGrid>
      <w:tr w:rsidR="008A5D33" w14:paraId="75AC024F" w14:textId="77777777" w:rsidTr="008A5D33">
        <w:tc>
          <w:tcPr>
            <w:tcW w:w="1271" w:type="dxa"/>
          </w:tcPr>
          <w:p w14:paraId="3AFAFBAD" w14:textId="77777777" w:rsidR="00D2028A" w:rsidRDefault="00D2028A" w:rsidP="00BD657A">
            <w:pPr>
              <w:ind w:right="26"/>
              <w:jc w:val="center"/>
              <w:rPr>
                <w:rFonts w:ascii="Times New Roman" w:hAnsi="Times New Roman" w:cs="Times New Roman"/>
                <w:b/>
                <w:bCs/>
                <w:sz w:val="24"/>
                <w:szCs w:val="24"/>
              </w:rPr>
            </w:pPr>
            <w:r>
              <w:rPr>
                <w:rFonts w:ascii="Times New Roman" w:hAnsi="Times New Roman" w:cs="Times New Roman"/>
                <w:b/>
                <w:bCs/>
                <w:sz w:val="24"/>
                <w:szCs w:val="24"/>
              </w:rPr>
              <w:t>Boundary Condition</w:t>
            </w:r>
          </w:p>
        </w:tc>
        <w:tc>
          <w:tcPr>
            <w:tcW w:w="3125" w:type="dxa"/>
            <w:gridSpan w:val="2"/>
          </w:tcPr>
          <w:p w14:paraId="4995F6E3" w14:textId="598582ED" w:rsidR="00D2028A" w:rsidRDefault="00D2028A" w:rsidP="00BD657A">
            <w:pPr>
              <w:ind w:right="26"/>
              <w:jc w:val="center"/>
              <w:rPr>
                <w:rFonts w:ascii="Times New Roman" w:hAnsi="Times New Roman" w:cs="Times New Roman"/>
                <w:b/>
                <w:bCs/>
                <w:sz w:val="24"/>
                <w:szCs w:val="24"/>
              </w:rPr>
            </w:pPr>
            <w:r>
              <w:rPr>
                <w:rFonts w:ascii="Times New Roman" w:hAnsi="Times New Roman" w:cs="Times New Roman"/>
                <w:b/>
                <w:bCs/>
                <w:sz w:val="24"/>
                <w:szCs w:val="24"/>
              </w:rPr>
              <w:t>Insitu Stress Condition</w:t>
            </w:r>
          </w:p>
        </w:tc>
        <w:tc>
          <w:tcPr>
            <w:tcW w:w="5409" w:type="dxa"/>
            <w:gridSpan w:val="3"/>
          </w:tcPr>
          <w:p w14:paraId="192D308B" w14:textId="600AD2E6" w:rsidR="00D2028A" w:rsidRDefault="00D2028A" w:rsidP="00BD657A">
            <w:pPr>
              <w:ind w:right="26"/>
              <w:jc w:val="center"/>
              <w:rPr>
                <w:rFonts w:ascii="Times New Roman" w:hAnsi="Times New Roman" w:cs="Times New Roman"/>
                <w:b/>
                <w:bCs/>
                <w:sz w:val="24"/>
                <w:szCs w:val="24"/>
              </w:rPr>
            </w:pPr>
            <w:r>
              <w:rPr>
                <w:rFonts w:ascii="Times New Roman" w:hAnsi="Times New Roman" w:cs="Times New Roman"/>
                <w:b/>
                <w:bCs/>
                <w:sz w:val="24"/>
                <w:szCs w:val="24"/>
              </w:rPr>
              <w:t>Load deformation</w:t>
            </w:r>
          </w:p>
        </w:tc>
      </w:tr>
      <w:tr w:rsidR="008A5D33" w14:paraId="63097F13" w14:textId="09872484" w:rsidTr="008A5D33">
        <w:tc>
          <w:tcPr>
            <w:tcW w:w="1271" w:type="dxa"/>
          </w:tcPr>
          <w:p w14:paraId="62E18B48" w14:textId="77777777" w:rsidR="00D2028A" w:rsidRPr="005B64FB" w:rsidRDefault="00D2028A" w:rsidP="00BD657A">
            <w:pPr>
              <w:ind w:right="26"/>
              <w:jc w:val="center"/>
              <w:rPr>
                <w:rFonts w:ascii="Times New Roman" w:hAnsi="Times New Roman" w:cs="Times New Roman"/>
                <w:sz w:val="24"/>
                <w:szCs w:val="24"/>
              </w:rPr>
            </w:pPr>
            <w:r w:rsidRPr="005B64FB">
              <w:rPr>
                <w:rFonts w:ascii="Times New Roman" w:hAnsi="Times New Roman" w:cs="Times New Roman"/>
                <w:sz w:val="24"/>
                <w:szCs w:val="24"/>
              </w:rPr>
              <w:t>Name</w:t>
            </w:r>
          </w:p>
        </w:tc>
        <w:tc>
          <w:tcPr>
            <w:tcW w:w="1563" w:type="dxa"/>
          </w:tcPr>
          <w:p w14:paraId="01A9294B" w14:textId="73E5A54C"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Fixed X</w:t>
            </w:r>
          </w:p>
        </w:tc>
        <w:tc>
          <w:tcPr>
            <w:tcW w:w="1562" w:type="dxa"/>
          </w:tcPr>
          <w:p w14:paraId="51A1D772" w14:textId="025FFC47"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Fixed X/Y</w:t>
            </w:r>
          </w:p>
        </w:tc>
        <w:tc>
          <w:tcPr>
            <w:tcW w:w="1458" w:type="dxa"/>
            <w:tcBorders>
              <w:right w:val="single" w:sz="4" w:space="0" w:color="auto"/>
            </w:tcBorders>
          </w:tcPr>
          <w:p w14:paraId="48D308E8" w14:textId="205A6C6A"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Lateral Unload</w:t>
            </w:r>
          </w:p>
        </w:tc>
        <w:tc>
          <w:tcPr>
            <w:tcW w:w="1456" w:type="dxa"/>
            <w:tcBorders>
              <w:left w:val="single" w:sz="4" w:space="0" w:color="auto"/>
              <w:right w:val="single" w:sz="4" w:space="0" w:color="auto"/>
            </w:tcBorders>
          </w:tcPr>
          <w:p w14:paraId="139F6B89" w14:textId="36A436B4"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Uplift stress</w:t>
            </w:r>
          </w:p>
        </w:tc>
        <w:tc>
          <w:tcPr>
            <w:tcW w:w="2495" w:type="dxa"/>
            <w:tcBorders>
              <w:left w:val="single" w:sz="4" w:space="0" w:color="auto"/>
            </w:tcBorders>
          </w:tcPr>
          <w:p w14:paraId="20909859" w14:textId="57EDFA7F"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Surcharge Load</w:t>
            </w:r>
          </w:p>
        </w:tc>
      </w:tr>
      <w:tr w:rsidR="008A5D33" w14:paraId="6C77BC89" w14:textId="3145BC5F" w:rsidTr="008A5D33">
        <w:tc>
          <w:tcPr>
            <w:tcW w:w="1271" w:type="dxa"/>
          </w:tcPr>
          <w:p w14:paraId="7E5CF116" w14:textId="77777777" w:rsidR="00D2028A" w:rsidRPr="005B64FB" w:rsidRDefault="00D2028A" w:rsidP="00BD657A">
            <w:pPr>
              <w:ind w:right="26"/>
              <w:jc w:val="center"/>
              <w:rPr>
                <w:rFonts w:ascii="Times New Roman" w:hAnsi="Times New Roman" w:cs="Times New Roman"/>
                <w:sz w:val="24"/>
                <w:szCs w:val="24"/>
              </w:rPr>
            </w:pPr>
            <w:r w:rsidRPr="005B64FB">
              <w:rPr>
                <w:rFonts w:ascii="Times New Roman" w:hAnsi="Times New Roman" w:cs="Times New Roman"/>
                <w:sz w:val="24"/>
                <w:szCs w:val="24"/>
              </w:rPr>
              <w:t>Type</w:t>
            </w:r>
          </w:p>
        </w:tc>
        <w:tc>
          <w:tcPr>
            <w:tcW w:w="1563" w:type="dxa"/>
          </w:tcPr>
          <w:p w14:paraId="4E99DC7E" w14:textId="15E8BE2E"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Stress/Strain</w:t>
            </w:r>
          </w:p>
        </w:tc>
        <w:tc>
          <w:tcPr>
            <w:tcW w:w="1562" w:type="dxa"/>
          </w:tcPr>
          <w:p w14:paraId="7FAC9F38" w14:textId="2980D524"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Stress/Strain</w:t>
            </w:r>
          </w:p>
        </w:tc>
        <w:tc>
          <w:tcPr>
            <w:tcW w:w="1458" w:type="dxa"/>
            <w:tcBorders>
              <w:right w:val="single" w:sz="4" w:space="0" w:color="auto"/>
            </w:tcBorders>
          </w:tcPr>
          <w:p w14:paraId="1C651232" w14:textId="32588C97"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Stress/Strain</w:t>
            </w:r>
          </w:p>
        </w:tc>
        <w:tc>
          <w:tcPr>
            <w:tcW w:w="1456" w:type="dxa"/>
            <w:tcBorders>
              <w:left w:val="single" w:sz="4" w:space="0" w:color="auto"/>
              <w:right w:val="single" w:sz="4" w:space="0" w:color="auto"/>
            </w:tcBorders>
          </w:tcPr>
          <w:p w14:paraId="03FA1D41" w14:textId="38C48330"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Stress/Strain</w:t>
            </w:r>
          </w:p>
        </w:tc>
        <w:tc>
          <w:tcPr>
            <w:tcW w:w="2495" w:type="dxa"/>
            <w:tcBorders>
              <w:left w:val="single" w:sz="4" w:space="0" w:color="auto"/>
            </w:tcBorders>
          </w:tcPr>
          <w:p w14:paraId="5B584547" w14:textId="65E9AB0B"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Stress/Strain</w:t>
            </w:r>
          </w:p>
        </w:tc>
      </w:tr>
      <w:tr w:rsidR="008A5D33" w14:paraId="4EDCDF31" w14:textId="2CAF66FA" w:rsidTr="008A5D33">
        <w:tc>
          <w:tcPr>
            <w:tcW w:w="1271" w:type="dxa"/>
          </w:tcPr>
          <w:p w14:paraId="4888D2B3" w14:textId="77777777"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Kind</w:t>
            </w:r>
          </w:p>
        </w:tc>
        <w:tc>
          <w:tcPr>
            <w:tcW w:w="1563" w:type="dxa"/>
          </w:tcPr>
          <w:p w14:paraId="4407EB7A" w14:textId="4BD37A42"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X-Displacement</w:t>
            </w:r>
          </w:p>
        </w:tc>
        <w:tc>
          <w:tcPr>
            <w:tcW w:w="1562" w:type="dxa"/>
          </w:tcPr>
          <w:p w14:paraId="7EE187F9" w14:textId="59F3E000"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X/Y Displacement</w:t>
            </w:r>
          </w:p>
        </w:tc>
        <w:tc>
          <w:tcPr>
            <w:tcW w:w="1458" w:type="dxa"/>
            <w:tcBorders>
              <w:right w:val="single" w:sz="4" w:space="0" w:color="auto"/>
            </w:tcBorders>
          </w:tcPr>
          <w:p w14:paraId="2D2A67CD" w14:textId="3F925FAD"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Hydrostatic Pressure</w:t>
            </w:r>
          </w:p>
        </w:tc>
        <w:tc>
          <w:tcPr>
            <w:tcW w:w="1456" w:type="dxa"/>
            <w:tcBorders>
              <w:left w:val="single" w:sz="4" w:space="0" w:color="auto"/>
              <w:right w:val="single" w:sz="4" w:space="0" w:color="auto"/>
            </w:tcBorders>
          </w:tcPr>
          <w:p w14:paraId="241A1C76" w14:textId="7AC0C40B"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X-Y Stress</w:t>
            </w:r>
          </w:p>
        </w:tc>
        <w:tc>
          <w:tcPr>
            <w:tcW w:w="2495" w:type="dxa"/>
            <w:tcBorders>
              <w:left w:val="single" w:sz="4" w:space="0" w:color="auto"/>
            </w:tcBorders>
          </w:tcPr>
          <w:p w14:paraId="600E5883" w14:textId="63112852"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Normal/Tan. Stress</w:t>
            </w:r>
          </w:p>
        </w:tc>
      </w:tr>
      <w:tr w:rsidR="008A5D33" w14:paraId="75C427AD" w14:textId="03D7DDDF" w:rsidTr="008A5D33">
        <w:tc>
          <w:tcPr>
            <w:tcW w:w="1271" w:type="dxa"/>
          </w:tcPr>
          <w:p w14:paraId="0A6B2BBA" w14:textId="77777777" w:rsidR="00D2028A"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Constant</w:t>
            </w:r>
          </w:p>
        </w:tc>
        <w:tc>
          <w:tcPr>
            <w:tcW w:w="1563" w:type="dxa"/>
          </w:tcPr>
          <w:p w14:paraId="4C7938A4" w14:textId="6A440F80"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0m</w:t>
            </w:r>
          </w:p>
        </w:tc>
        <w:tc>
          <w:tcPr>
            <w:tcW w:w="1562" w:type="dxa"/>
          </w:tcPr>
          <w:p w14:paraId="617EBCA6" w14:textId="2050CC0A" w:rsidR="00D2028A" w:rsidRPr="005B64FB" w:rsidRDefault="00D2028A" w:rsidP="00BD657A">
            <w:pPr>
              <w:ind w:right="26"/>
              <w:jc w:val="center"/>
              <w:rPr>
                <w:rFonts w:ascii="Times New Roman" w:hAnsi="Times New Roman" w:cs="Times New Roman"/>
                <w:sz w:val="24"/>
                <w:szCs w:val="24"/>
              </w:rPr>
            </w:pPr>
            <w:r>
              <w:rPr>
                <w:rFonts w:ascii="Times New Roman" w:hAnsi="Times New Roman" w:cs="Times New Roman"/>
                <w:sz w:val="24"/>
                <w:szCs w:val="24"/>
              </w:rPr>
              <w:t>0m</w:t>
            </w:r>
          </w:p>
        </w:tc>
        <w:tc>
          <w:tcPr>
            <w:tcW w:w="1458" w:type="dxa"/>
            <w:tcBorders>
              <w:right w:val="single" w:sz="4" w:space="0" w:color="auto"/>
            </w:tcBorders>
          </w:tcPr>
          <w:p w14:paraId="56181AAC" w14:textId="65463CB5"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Unit wt./m Depth</w:t>
            </w:r>
          </w:p>
        </w:tc>
        <w:tc>
          <w:tcPr>
            <w:tcW w:w="1456" w:type="dxa"/>
            <w:tcBorders>
              <w:left w:val="single" w:sz="4" w:space="0" w:color="auto"/>
              <w:right w:val="single" w:sz="4" w:space="0" w:color="auto"/>
            </w:tcBorders>
          </w:tcPr>
          <w:p w14:paraId="1D798128" w14:textId="34978691" w:rsidR="00D2028A"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X and Y Stress</w:t>
            </w:r>
          </w:p>
        </w:tc>
        <w:tc>
          <w:tcPr>
            <w:tcW w:w="2495" w:type="dxa"/>
            <w:tcBorders>
              <w:left w:val="single" w:sz="4" w:space="0" w:color="auto"/>
            </w:tcBorders>
          </w:tcPr>
          <w:p w14:paraId="56139EC5" w14:textId="77777777" w:rsidR="00D2028A"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Normal</w:t>
            </w:r>
          </w:p>
          <w:p w14:paraId="0B6754FC" w14:textId="0AF21C85" w:rsidR="008A5D33" w:rsidRPr="005B64FB" w:rsidRDefault="008A5D33" w:rsidP="00BD657A">
            <w:pPr>
              <w:ind w:right="26"/>
              <w:jc w:val="center"/>
              <w:rPr>
                <w:rFonts w:ascii="Times New Roman" w:hAnsi="Times New Roman" w:cs="Times New Roman"/>
                <w:sz w:val="24"/>
                <w:szCs w:val="24"/>
              </w:rPr>
            </w:pPr>
            <w:r>
              <w:rPr>
                <w:rFonts w:ascii="Times New Roman" w:hAnsi="Times New Roman" w:cs="Times New Roman"/>
                <w:sz w:val="24"/>
                <w:szCs w:val="24"/>
              </w:rPr>
              <w:t>(60KPa,80Kpa,100Kpa and 120KPa)</w:t>
            </w:r>
          </w:p>
        </w:tc>
      </w:tr>
    </w:tbl>
    <w:p w14:paraId="1138564F" w14:textId="77777777" w:rsidR="00BA3BF0" w:rsidRPr="00285F5C" w:rsidRDefault="00BA3BF0" w:rsidP="00316EC1">
      <w:pPr>
        <w:spacing w:line="360" w:lineRule="auto"/>
        <w:ind w:right="26"/>
        <w:jc w:val="both"/>
        <w:rPr>
          <w:rFonts w:ascii="Times New Roman" w:hAnsi="Times New Roman" w:cs="Times New Roman"/>
          <w:b/>
          <w:bCs/>
          <w:sz w:val="24"/>
          <w:szCs w:val="24"/>
        </w:rPr>
      </w:pPr>
    </w:p>
    <w:p w14:paraId="44E89B33" w14:textId="77777777" w:rsidR="00C41719" w:rsidRDefault="00C41719" w:rsidP="001A0351">
      <w:pPr>
        <w:spacing w:line="360" w:lineRule="auto"/>
        <w:ind w:right="26"/>
        <w:jc w:val="both"/>
        <w:rPr>
          <w:rFonts w:ascii="Times New Roman" w:hAnsi="Times New Roman" w:cs="Times New Roman"/>
          <w:bCs/>
          <w:sz w:val="24"/>
          <w:szCs w:val="24"/>
        </w:rPr>
      </w:pPr>
    </w:p>
    <w:p w14:paraId="787947FD" w14:textId="77777777" w:rsidR="00C41719" w:rsidRDefault="00C41719" w:rsidP="001A0351">
      <w:pPr>
        <w:spacing w:line="360" w:lineRule="auto"/>
        <w:ind w:right="26"/>
        <w:jc w:val="both"/>
        <w:rPr>
          <w:rFonts w:ascii="Times New Roman" w:hAnsi="Times New Roman" w:cs="Times New Roman"/>
          <w:bCs/>
          <w:sz w:val="24"/>
          <w:szCs w:val="24"/>
        </w:rPr>
      </w:pPr>
    </w:p>
    <w:p w14:paraId="44C37B79" w14:textId="77777777" w:rsidR="00411D1B" w:rsidRDefault="00411D1B" w:rsidP="001A0351">
      <w:pPr>
        <w:spacing w:line="360" w:lineRule="auto"/>
        <w:ind w:right="26"/>
        <w:jc w:val="both"/>
        <w:rPr>
          <w:rFonts w:ascii="Times New Roman" w:hAnsi="Times New Roman" w:cs="Times New Roman"/>
          <w:bCs/>
          <w:sz w:val="24"/>
          <w:szCs w:val="24"/>
        </w:rPr>
      </w:pPr>
    </w:p>
    <w:p w14:paraId="229D29EC" w14:textId="324EF94C" w:rsidR="00411D1B" w:rsidRPr="00411D1B" w:rsidRDefault="00411D1B" w:rsidP="001A0351">
      <w:pPr>
        <w:spacing w:line="360" w:lineRule="auto"/>
        <w:ind w:right="26"/>
        <w:jc w:val="both"/>
        <w:rPr>
          <w:rFonts w:ascii="Times New Roman" w:hAnsi="Times New Roman" w:cs="Times New Roman"/>
          <w:b/>
          <w:bCs/>
          <w:sz w:val="24"/>
          <w:szCs w:val="24"/>
        </w:rPr>
      </w:pPr>
      <w:r w:rsidRPr="00C41719">
        <w:rPr>
          <w:rFonts w:ascii="Times New Roman" w:hAnsi="Times New Roman" w:cs="Times New Roman"/>
          <w:b/>
          <w:bCs/>
          <w:sz w:val="24"/>
          <w:szCs w:val="24"/>
          <w:highlight w:val="yellow"/>
        </w:rPr>
        <w:lastRenderedPageBreak/>
        <w:t>2.2.</w:t>
      </w:r>
      <w:r>
        <w:rPr>
          <w:rFonts w:ascii="Times New Roman" w:hAnsi="Times New Roman" w:cs="Times New Roman"/>
          <w:b/>
          <w:bCs/>
          <w:sz w:val="24"/>
          <w:szCs w:val="24"/>
          <w:highlight w:val="yellow"/>
        </w:rPr>
        <w:t>3</w:t>
      </w:r>
      <w:r w:rsidRPr="00C41719">
        <w:rPr>
          <w:rFonts w:ascii="Times New Roman" w:hAnsi="Times New Roman" w:cs="Times New Roman"/>
          <w:b/>
          <w:bCs/>
          <w:sz w:val="24"/>
          <w:szCs w:val="24"/>
          <w:highlight w:val="yellow"/>
        </w:rPr>
        <w:t xml:space="preserve"> Properties </w:t>
      </w:r>
      <w:r>
        <w:rPr>
          <w:rFonts w:ascii="Times New Roman" w:hAnsi="Times New Roman" w:cs="Times New Roman"/>
          <w:b/>
          <w:bCs/>
          <w:sz w:val="24"/>
          <w:szCs w:val="24"/>
          <w:highlight w:val="yellow"/>
        </w:rPr>
        <w:t xml:space="preserve">of Anchor and Diaphragm Walls </w:t>
      </w:r>
      <w:r w:rsidRPr="00C41719">
        <w:rPr>
          <w:rFonts w:ascii="Times New Roman" w:hAnsi="Times New Roman" w:cs="Times New Roman"/>
          <w:b/>
          <w:bCs/>
          <w:sz w:val="24"/>
          <w:szCs w:val="24"/>
          <w:highlight w:val="yellow"/>
        </w:rPr>
        <w:t>for Geostudio Modelling.</w:t>
      </w:r>
    </w:p>
    <w:p w14:paraId="7BAA5D1C" w14:textId="1A64A867" w:rsidR="001A0351" w:rsidRPr="00411D1B" w:rsidRDefault="001A0351" w:rsidP="001A0351">
      <w:pPr>
        <w:spacing w:line="360" w:lineRule="auto"/>
        <w:ind w:right="26"/>
        <w:jc w:val="both"/>
        <w:rPr>
          <w:rFonts w:ascii="Times New Roman" w:hAnsi="Times New Roman" w:cs="Times New Roman"/>
          <w:bCs/>
          <w:sz w:val="24"/>
          <w:szCs w:val="24"/>
        </w:rPr>
      </w:pPr>
      <w:r w:rsidRPr="001A0351">
        <w:rPr>
          <w:rFonts w:ascii="Times New Roman" w:hAnsi="Times New Roman" w:cs="Times New Roman"/>
          <w:bCs/>
          <w:sz w:val="24"/>
          <w:szCs w:val="24"/>
        </w:rPr>
        <w:t>Th</w:t>
      </w:r>
      <w:r>
        <w:rPr>
          <w:rFonts w:ascii="Times New Roman" w:hAnsi="Times New Roman" w:cs="Times New Roman"/>
          <w:bCs/>
          <w:sz w:val="24"/>
          <w:szCs w:val="24"/>
        </w:rPr>
        <w:t>e properties of the tie rods (Anchor system) as used in the load-deformation and finite element stress-based method are given in Table 5.</w:t>
      </w:r>
    </w:p>
    <w:p w14:paraId="1CFD027B" w14:textId="7B014B15" w:rsidR="001A0351" w:rsidRPr="005B64FB" w:rsidRDefault="001A0351" w:rsidP="001A0351">
      <w:pPr>
        <w:spacing w:line="360" w:lineRule="auto"/>
        <w:ind w:right="26"/>
        <w:jc w:val="both"/>
        <w:rPr>
          <w:rFonts w:ascii="Times New Roman" w:hAnsi="Times New Roman" w:cs="Times New Roman"/>
          <w:sz w:val="24"/>
          <w:szCs w:val="24"/>
        </w:rPr>
      </w:pPr>
      <w:r w:rsidRPr="005B64FB">
        <w:rPr>
          <w:rFonts w:ascii="Times New Roman" w:hAnsi="Times New Roman" w:cs="Times New Roman"/>
          <w:b/>
          <w:sz w:val="24"/>
          <w:szCs w:val="24"/>
        </w:rPr>
        <w:t xml:space="preserve">Table </w:t>
      </w:r>
      <w:r>
        <w:rPr>
          <w:rFonts w:ascii="Times New Roman" w:hAnsi="Times New Roman" w:cs="Times New Roman"/>
          <w:b/>
          <w:sz w:val="24"/>
          <w:szCs w:val="24"/>
        </w:rPr>
        <w:t>5</w:t>
      </w:r>
      <w:r w:rsidRPr="005B64FB">
        <w:rPr>
          <w:rFonts w:ascii="Times New Roman" w:hAnsi="Times New Roman" w:cs="Times New Roman"/>
          <w:b/>
          <w:sz w:val="24"/>
          <w:szCs w:val="24"/>
        </w:rPr>
        <w:t xml:space="preserve">. </w:t>
      </w:r>
      <w:r>
        <w:rPr>
          <w:rFonts w:ascii="Times New Roman" w:hAnsi="Times New Roman" w:cs="Times New Roman"/>
          <w:b/>
          <w:sz w:val="24"/>
          <w:szCs w:val="24"/>
        </w:rPr>
        <w:t>Properties of the Anchor for SIGMA</w:t>
      </w:r>
      <w:r w:rsidRPr="005B64FB">
        <w:rPr>
          <w:rFonts w:ascii="Times New Roman" w:hAnsi="Times New Roman" w:cs="Times New Roman"/>
          <w:b/>
          <w:sz w:val="24"/>
          <w:szCs w:val="24"/>
        </w:rPr>
        <w:t xml:space="preserve"> modelling.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4"/>
        <w:gridCol w:w="2227"/>
        <w:gridCol w:w="2226"/>
        <w:gridCol w:w="2191"/>
      </w:tblGrid>
      <w:tr w:rsidR="001A0351" w:rsidRPr="00BB3761" w14:paraId="00564A58" w14:textId="77777777" w:rsidTr="0051531F">
        <w:tc>
          <w:tcPr>
            <w:tcW w:w="2274" w:type="dxa"/>
          </w:tcPr>
          <w:p w14:paraId="5D3A0DCF" w14:textId="77777777" w:rsidR="001A0351" w:rsidRPr="00BB3761" w:rsidRDefault="001A0351" w:rsidP="00B27651">
            <w:pPr>
              <w:pStyle w:val="Default"/>
              <w:spacing w:after="200"/>
              <w:ind w:right="26"/>
              <w:jc w:val="center"/>
              <w:rPr>
                <w:rFonts w:ascii="Times New Roman" w:hAnsi="Times New Roman" w:cs="Times New Roman"/>
                <w:b/>
              </w:rPr>
            </w:pPr>
            <w:r w:rsidRPr="00BB3761">
              <w:rPr>
                <w:rFonts w:ascii="Times New Roman" w:hAnsi="Times New Roman" w:cs="Times New Roman"/>
                <w:b/>
              </w:rPr>
              <w:t>Parameter</w:t>
            </w:r>
          </w:p>
        </w:tc>
        <w:tc>
          <w:tcPr>
            <w:tcW w:w="2227" w:type="dxa"/>
          </w:tcPr>
          <w:p w14:paraId="1730AC32" w14:textId="77777777" w:rsidR="001A0351" w:rsidRPr="00BB3761" w:rsidRDefault="001A0351" w:rsidP="00B27651">
            <w:pPr>
              <w:pStyle w:val="Default"/>
              <w:spacing w:after="200"/>
              <w:ind w:right="26"/>
              <w:jc w:val="center"/>
              <w:rPr>
                <w:rFonts w:ascii="Times New Roman" w:hAnsi="Times New Roman" w:cs="Times New Roman"/>
                <w:b/>
              </w:rPr>
            </w:pPr>
            <w:r w:rsidRPr="00BB3761">
              <w:rPr>
                <w:rFonts w:ascii="Times New Roman" w:hAnsi="Times New Roman" w:cs="Times New Roman"/>
                <w:b/>
              </w:rPr>
              <w:t>Name</w:t>
            </w:r>
          </w:p>
        </w:tc>
        <w:tc>
          <w:tcPr>
            <w:tcW w:w="2226" w:type="dxa"/>
          </w:tcPr>
          <w:p w14:paraId="414AC684" w14:textId="77777777" w:rsidR="001A0351" w:rsidRPr="00BB3761" w:rsidRDefault="001A0351" w:rsidP="00B27651">
            <w:pPr>
              <w:pStyle w:val="Default"/>
              <w:spacing w:after="200"/>
              <w:ind w:right="26"/>
              <w:jc w:val="center"/>
              <w:rPr>
                <w:rFonts w:ascii="Times New Roman" w:hAnsi="Times New Roman" w:cs="Times New Roman"/>
                <w:b/>
              </w:rPr>
            </w:pPr>
            <w:r w:rsidRPr="00BB3761">
              <w:rPr>
                <w:rFonts w:ascii="Times New Roman" w:hAnsi="Times New Roman" w:cs="Times New Roman"/>
                <w:b/>
              </w:rPr>
              <w:t>Value</w:t>
            </w:r>
          </w:p>
        </w:tc>
        <w:tc>
          <w:tcPr>
            <w:tcW w:w="2191" w:type="dxa"/>
          </w:tcPr>
          <w:p w14:paraId="6CAE9350" w14:textId="77777777" w:rsidR="001A0351" w:rsidRPr="00BB3761" w:rsidRDefault="001A0351" w:rsidP="00B27651">
            <w:pPr>
              <w:pStyle w:val="Default"/>
              <w:spacing w:after="200"/>
              <w:ind w:right="26"/>
              <w:jc w:val="center"/>
              <w:rPr>
                <w:rFonts w:ascii="Times New Roman" w:hAnsi="Times New Roman" w:cs="Times New Roman"/>
                <w:b/>
              </w:rPr>
            </w:pPr>
            <w:r w:rsidRPr="00BB3761">
              <w:rPr>
                <w:rFonts w:ascii="Times New Roman" w:hAnsi="Times New Roman" w:cs="Times New Roman"/>
                <w:b/>
              </w:rPr>
              <w:t>Unit</w:t>
            </w:r>
          </w:p>
        </w:tc>
      </w:tr>
      <w:tr w:rsidR="001A0351" w:rsidRPr="00BB3761" w14:paraId="5CA38B63" w14:textId="77777777" w:rsidTr="0051531F">
        <w:trPr>
          <w:trHeight w:val="827"/>
        </w:trPr>
        <w:tc>
          <w:tcPr>
            <w:tcW w:w="2274" w:type="dxa"/>
          </w:tcPr>
          <w:p w14:paraId="096EC333" w14:textId="77777777" w:rsidR="001A0351" w:rsidRPr="00BB3761" w:rsidRDefault="001A0351" w:rsidP="00B27651">
            <w:pPr>
              <w:pStyle w:val="Default"/>
              <w:spacing w:after="200"/>
              <w:ind w:right="26"/>
              <w:rPr>
                <w:rFonts w:ascii="Times New Roman" w:hAnsi="Times New Roman" w:cs="Times New Roman"/>
              </w:rPr>
            </w:pPr>
            <w:r w:rsidRPr="00BB3761">
              <w:rPr>
                <w:rFonts w:ascii="Times New Roman" w:hAnsi="Times New Roman" w:cs="Times New Roman"/>
              </w:rPr>
              <w:t>Type of behaviour</w:t>
            </w:r>
          </w:p>
        </w:tc>
        <w:tc>
          <w:tcPr>
            <w:tcW w:w="2227" w:type="dxa"/>
          </w:tcPr>
          <w:p w14:paraId="79433BF7"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Material type</w:t>
            </w:r>
          </w:p>
        </w:tc>
        <w:tc>
          <w:tcPr>
            <w:tcW w:w="2226" w:type="dxa"/>
          </w:tcPr>
          <w:p w14:paraId="2360630A"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Elastic</w:t>
            </w:r>
          </w:p>
        </w:tc>
        <w:tc>
          <w:tcPr>
            <w:tcW w:w="2191" w:type="dxa"/>
          </w:tcPr>
          <w:p w14:paraId="43C44BFA"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KN</w:t>
            </w:r>
          </w:p>
        </w:tc>
      </w:tr>
      <w:tr w:rsidR="001A0351" w:rsidRPr="00BB3761" w14:paraId="7DFFD0CD" w14:textId="77777777" w:rsidTr="0051531F">
        <w:tc>
          <w:tcPr>
            <w:tcW w:w="2274" w:type="dxa"/>
          </w:tcPr>
          <w:p w14:paraId="03B396F3" w14:textId="77777777" w:rsidR="001A0351" w:rsidRPr="00BB3761" w:rsidRDefault="001A0351" w:rsidP="00B27651">
            <w:pPr>
              <w:pStyle w:val="Default"/>
              <w:spacing w:after="200"/>
              <w:ind w:right="26"/>
              <w:rPr>
                <w:rFonts w:ascii="Times New Roman" w:hAnsi="Times New Roman" w:cs="Times New Roman"/>
              </w:rPr>
            </w:pPr>
            <w:r w:rsidRPr="00BB3761">
              <w:rPr>
                <w:rFonts w:ascii="Times New Roman" w:hAnsi="Times New Roman" w:cs="Times New Roman"/>
              </w:rPr>
              <w:t>Anchor spacing</w:t>
            </w:r>
          </w:p>
        </w:tc>
        <w:tc>
          <w:tcPr>
            <w:tcW w:w="2227" w:type="dxa"/>
          </w:tcPr>
          <w:p w14:paraId="1BB29CA8"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L</w:t>
            </w:r>
            <w:r w:rsidRPr="00BB3761">
              <w:rPr>
                <w:rFonts w:ascii="Times New Roman" w:hAnsi="Times New Roman" w:cs="Times New Roman"/>
                <w:vertAlign w:val="subscript"/>
              </w:rPr>
              <w:t>s</w:t>
            </w:r>
          </w:p>
        </w:tc>
        <w:tc>
          <w:tcPr>
            <w:tcW w:w="2226" w:type="dxa"/>
          </w:tcPr>
          <w:p w14:paraId="2E308B3C"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2.50</w:t>
            </w:r>
          </w:p>
        </w:tc>
        <w:tc>
          <w:tcPr>
            <w:tcW w:w="2191" w:type="dxa"/>
          </w:tcPr>
          <w:p w14:paraId="175A4B1A"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m</w:t>
            </w:r>
          </w:p>
        </w:tc>
      </w:tr>
      <w:tr w:rsidR="001A0351" w:rsidRPr="00BB3761" w14:paraId="398F6666" w14:textId="77777777" w:rsidTr="0051531F">
        <w:trPr>
          <w:trHeight w:val="323"/>
        </w:trPr>
        <w:tc>
          <w:tcPr>
            <w:tcW w:w="2274" w:type="dxa"/>
          </w:tcPr>
          <w:p w14:paraId="59FA36B1" w14:textId="77777777" w:rsidR="001A0351" w:rsidRPr="00BB3761" w:rsidRDefault="001A0351" w:rsidP="00B27651">
            <w:pPr>
              <w:pStyle w:val="Default"/>
              <w:spacing w:after="200"/>
              <w:ind w:right="26"/>
              <w:rPr>
                <w:rFonts w:ascii="Times New Roman" w:hAnsi="Times New Roman" w:cs="Times New Roman"/>
              </w:rPr>
            </w:pPr>
            <w:r w:rsidRPr="00BB3761">
              <w:rPr>
                <w:rFonts w:ascii="Times New Roman" w:hAnsi="Times New Roman" w:cs="Times New Roman"/>
              </w:rPr>
              <w:t>Pre- axial force</w:t>
            </w:r>
          </w:p>
        </w:tc>
        <w:tc>
          <w:tcPr>
            <w:tcW w:w="2227" w:type="dxa"/>
          </w:tcPr>
          <w:p w14:paraId="6F1105A1" w14:textId="77777777" w:rsidR="001A0351" w:rsidRPr="00BB3761" w:rsidRDefault="001A0351" w:rsidP="00B27651">
            <w:pPr>
              <w:pStyle w:val="Default"/>
              <w:spacing w:after="200"/>
              <w:ind w:right="26"/>
              <w:rPr>
                <w:rFonts w:ascii="Times New Roman" w:hAnsi="Times New Roman" w:cs="Times New Roman"/>
              </w:rPr>
            </w:pPr>
          </w:p>
        </w:tc>
        <w:tc>
          <w:tcPr>
            <w:tcW w:w="2226" w:type="dxa"/>
          </w:tcPr>
          <w:p w14:paraId="7B11EFD0" w14:textId="3F859B84"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-100</w:t>
            </w:r>
          </w:p>
        </w:tc>
        <w:tc>
          <w:tcPr>
            <w:tcW w:w="2191" w:type="dxa"/>
          </w:tcPr>
          <w:p w14:paraId="7A2A085A"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KN</w:t>
            </w:r>
          </w:p>
        </w:tc>
      </w:tr>
      <w:tr w:rsidR="001A0351" w:rsidRPr="00BB3761" w14:paraId="1E27576F" w14:textId="77777777" w:rsidTr="0051531F">
        <w:trPr>
          <w:trHeight w:val="323"/>
        </w:trPr>
        <w:tc>
          <w:tcPr>
            <w:tcW w:w="2274" w:type="dxa"/>
          </w:tcPr>
          <w:p w14:paraId="4D581AB7" w14:textId="77777777" w:rsidR="001A0351" w:rsidRPr="00BB3761" w:rsidRDefault="001A0351" w:rsidP="00B27651">
            <w:pPr>
              <w:pStyle w:val="Default"/>
              <w:spacing w:after="200"/>
              <w:ind w:right="26"/>
              <w:rPr>
                <w:rFonts w:ascii="Times New Roman" w:hAnsi="Times New Roman" w:cs="Times New Roman"/>
              </w:rPr>
            </w:pPr>
            <w:r w:rsidRPr="00BB3761">
              <w:rPr>
                <w:rFonts w:ascii="Times New Roman" w:hAnsi="Times New Roman" w:cs="Times New Roman"/>
              </w:rPr>
              <w:t>Area</w:t>
            </w:r>
          </w:p>
        </w:tc>
        <w:tc>
          <w:tcPr>
            <w:tcW w:w="2227" w:type="dxa"/>
          </w:tcPr>
          <w:p w14:paraId="4805B925"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M</w:t>
            </w:r>
            <w:r w:rsidRPr="00BB3761">
              <w:rPr>
                <w:rFonts w:ascii="Times New Roman" w:hAnsi="Times New Roman" w:cs="Times New Roman"/>
                <w:vertAlign w:val="superscript"/>
              </w:rPr>
              <w:t>2</w:t>
            </w:r>
          </w:p>
        </w:tc>
        <w:tc>
          <w:tcPr>
            <w:tcW w:w="2226" w:type="dxa"/>
          </w:tcPr>
          <w:p w14:paraId="1E9C920A"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0.006</w:t>
            </w:r>
          </w:p>
        </w:tc>
        <w:tc>
          <w:tcPr>
            <w:tcW w:w="2191" w:type="dxa"/>
          </w:tcPr>
          <w:p w14:paraId="779B5C0D"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M</w:t>
            </w:r>
            <w:r w:rsidRPr="00BB3761">
              <w:rPr>
                <w:rFonts w:ascii="Times New Roman" w:hAnsi="Times New Roman" w:cs="Times New Roman"/>
                <w:vertAlign w:val="superscript"/>
              </w:rPr>
              <w:t>2</w:t>
            </w:r>
          </w:p>
        </w:tc>
      </w:tr>
      <w:tr w:rsidR="001A0351" w:rsidRPr="00BB3761" w14:paraId="224C7703" w14:textId="77777777" w:rsidTr="0051531F">
        <w:trPr>
          <w:trHeight w:val="323"/>
        </w:trPr>
        <w:tc>
          <w:tcPr>
            <w:tcW w:w="2274" w:type="dxa"/>
          </w:tcPr>
          <w:p w14:paraId="665208C6" w14:textId="77777777" w:rsidR="001A0351" w:rsidRPr="00BB3761" w:rsidRDefault="001A0351" w:rsidP="00B27651">
            <w:pPr>
              <w:pStyle w:val="Default"/>
              <w:spacing w:after="200"/>
              <w:ind w:right="26"/>
              <w:rPr>
                <w:rFonts w:ascii="Times New Roman" w:hAnsi="Times New Roman" w:cs="Times New Roman"/>
              </w:rPr>
            </w:pPr>
            <w:r w:rsidRPr="00BB3761">
              <w:rPr>
                <w:rFonts w:ascii="Times New Roman" w:hAnsi="Times New Roman" w:cs="Times New Roman"/>
              </w:rPr>
              <w:t>Diameter</w:t>
            </w:r>
          </w:p>
        </w:tc>
        <w:tc>
          <w:tcPr>
            <w:tcW w:w="2227" w:type="dxa"/>
          </w:tcPr>
          <w:p w14:paraId="742790C2" w14:textId="77777777" w:rsidR="001A0351" w:rsidRPr="00BB3761" w:rsidRDefault="001A0351" w:rsidP="00B27651">
            <w:pPr>
              <w:pStyle w:val="Default"/>
              <w:spacing w:after="200"/>
              <w:ind w:right="26"/>
              <w:jc w:val="center"/>
              <w:rPr>
                <w:rFonts w:ascii="Times New Roman" w:hAnsi="Times New Roman" w:cs="Times New Roman"/>
              </w:rPr>
            </w:pPr>
          </w:p>
        </w:tc>
        <w:tc>
          <w:tcPr>
            <w:tcW w:w="2226" w:type="dxa"/>
          </w:tcPr>
          <w:p w14:paraId="2CE953D8"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0.0875</w:t>
            </w:r>
          </w:p>
        </w:tc>
        <w:tc>
          <w:tcPr>
            <w:tcW w:w="2191" w:type="dxa"/>
          </w:tcPr>
          <w:p w14:paraId="0E425891"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m</w:t>
            </w:r>
          </w:p>
        </w:tc>
      </w:tr>
      <w:tr w:rsidR="001A0351" w:rsidRPr="00BB3761" w14:paraId="307DF90F" w14:textId="77777777" w:rsidTr="0051531F">
        <w:trPr>
          <w:trHeight w:val="323"/>
        </w:trPr>
        <w:tc>
          <w:tcPr>
            <w:tcW w:w="2274" w:type="dxa"/>
          </w:tcPr>
          <w:p w14:paraId="6A7E7ABD" w14:textId="77777777" w:rsidR="001A0351" w:rsidRPr="00BB3761" w:rsidRDefault="001A0351" w:rsidP="00B27651">
            <w:pPr>
              <w:pStyle w:val="Default"/>
              <w:spacing w:after="200"/>
              <w:ind w:right="26"/>
              <w:rPr>
                <w:rFonts w:ascii="Times New Roman" w:hAnsi="Times New Roman" w:cs="Times New Roman"/>
              </w:rPr>
            </w:pPr>
            <w:r w:rsidRPr="00BB3761">
              <w:rPr>
                <w:rFonts w:ascii="Times New Roman" w:hAnsi="Times New Roman" w:cs="Times New Roman"/>
              </w:rPr>
              <w:t>Youngs modulus</w:t>
            </w:r>
          </w:p>
        </w:tc>
        <w:tc>
          <w:tcPr>
            <w:tcW w:w="2227" w:type="dxa"/>
          </w:tcPr>
          <w:p w14:paraId="11379DE6"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E</w:t>
            </w:r>
          </w:p>
        </w:tc>
        <w:tc>
          <w:tcPr>
            <w:tcW w:w="2226" w:type="dxa"/>
          </w:tcPr>
          <w:p w14:paraId="1DB12FFD"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2.10E6</w:t>
            </w:r>
          </w:p>
        </w:tc>
        <w:tc>
          <w:tcPr>
            <w:tcW w:w="2191" w:type="dxa"/>
          </w:tcPr>
          <w:p w14:paraId="318AAF90" w14:textId="77777777" w:rsidR="001A0351" w:rsidRPr="00BB3761" w:rsidRDefault="001A0351" w:rsidP="00B27651">
            <w:pPr>
              <w:pStyle w:val="Default"/>
              <w:spacing w:after="200"/>
              <w:ind w:right="26"/>
              <w:jc w:val="center"/>
              <w:rPr>
                <w:rFonts w:ascii="Times New Roman" w:hAnsi="Times New Roman" w:cs="Times New Roman"/>
              </w:rPr>
            </w:pPr>
            <w:r w:rsidRPr="00BB3761">
              <w:rPr>
                <w:rFonts w:ascii="Times New Roman" w:hAnsi="Times New Roman" w:cs="Times New Roman"/>
              </w:rPr>
              <w:t>KPa</w:t>
            </w:r>
          </w:p>
        </w:tc>
      </w:tr>
    </w:tbl>
    <w:p w14:paraId="4D1374DC" w14:textId="77777777" w:rsidR="00411D1B" w:rsidRDefault="00411D1B" w:rsidP="001A0351">
      <w:pPr>
        <w:spacing w:line="360" w:lineRule="auto"/>
        <w:ind w:right="26"/>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27E63AAD" w14:textId="70E99C06" w:rsidR="001A0351" w:rsidRPr="00854433" w:rsidRDefault="001A0351" w:rsidP="001A0351">
      <w:pPr>
        <w:spacing w:line="360" w:lineRule="auto"/>
        <w:ind w:right="26"/>
        <w:jc w:val="both"/>
        <w:rPr>
          <w:rFonts w:ascii="Times New Roman" w:hAnsi="Times New Roman" w:cs="Times New Roman"/>
          <w:sz w:val="24"/>
          <w:szCs w:val="24"/>
        </w:rPr>
      </w:pPr>
      <w:r w:rsidRPr="00285F5C">
        <w:rPr>
          <w:rFonts w:ascii="Times New Roman" w:hAnsi="Times New Roman" w:cs="Times New Roman"/>
          <w:bCs/>
          <w:sz w:val="24"/>
          <w:szCs w:val="24"/>
        </w:rPr>
        <w:t>Properties of the diaphragm wall as used in the analysis are:</w:t>
      </w:r>
    </w:p>
    <w:p w14:paraId="4665C9ED" w14:textId="6E3A625C" w:rsidR="001A0351" w:rsidRPr="00285F5C" w:rsidRDefault="001A0351" w:rsidP="001A0351">
      <w:pPr>
        <w:pStyle w:val="Default"/>
        <w:spacing w:after="200" w:line="360" w:lineRule="auto"/>
        <w:ind w:right="26"/>
        <w:rPr>
          <w:rFonts w:ascii="Times New Roman" w:hAnsi="Times New Roman" w:cs="Times New Roman"/>
        </w:rPr>
      </w:pPr>
      <w:r w:rsidRPr="00285F5C">
        <w:rPr>
          <w:rFonts w:ascii="Times New Roman" w:hAnsi="Times New Roman" w:cs="Times New Roman"/>
        </w:rPr>
        <w:t>Top level = + 0.00</w:t>
      </w:r>
      <w:r w:rsidR="00353C87">
        <w:rPr>
          <w:rFonts w:ascii="Times New Roman" w:hAnsi="Times New Roman" w:cs="Times New Roman"/>
        </w:rPr>
        <w:t xml:space="preserve"> </w:t>
      </w:r>
      <w:r w:rsidRPr="00285F5C">
        <w:rPr>
          <w:rFonts w:ascii="Times New Roman" w:hAnsi="Times New Roman" w:cs="Times New Roman"/>
        </w:rPr>
        <w:t xml:space="preserve">m               </w:t>
      </w:r>
      <w:r w:rsidRPr="00285F5C">
        <w:rPr>
          <w:rFonts w:ascii="Times New Roman" w:hAnsi="Times New Roman" w:cs="Times New Roman"/>
        </w:rPr>
        <w:tab/>
      </w:r>
      <w:r w:rsidRPr="00285F5C">
        <w:rPr>
          <w:rFonts w:ascii="Times New Roman" w:hAnsi="Times New Roman" w:cs="Times New Roman"/>
        </w:rPr>
        <w:tab/>
      </w:r>
      <w:r w:rsidRPr="00285F5C">
        <w:rPr>
          <w:rFonts w:ascii="Times New Roman" w:hAnsi="Times New Roman" w:cs="Times New Roman"/>
        </w:rPr>
        <w:tab/>
        <w:t>Elastic Modulus, E = 20E6</w:t>
      </w:r>
      <w:r w:rsidR="00353C87">
        <w:rPr>
          <w:rFonts w:ascii="Times New Roman" w:hAnsi="Times New Roman" w:cs="Times New Roman"/>
        </w:rPr>
        <w:t xml:space="preserve"> KP</w:t>
      </w:r>
      <w:r w:rsidRPr="00285F5C">
        <w:rPr>
          <w:rFonts w:ascii="Times New Roman" w:hAnsi="Times New Roman" w:cs="Times New Roman"/>
        </w:rPr>
        <w:t>a</w:t>
      </w:r>
    </w:p>
    <w:p w14:paraId="4A006316" w14:textId="50DC68CB" w:rsidR="001A0351" w:rsidRPr="00285F5C" w:rsidRDefault="001A0351" w:rsidP="001A0351">
      <w:pPr>
        <w:pStyle w:val="Default"/>
        <w:spacing w:after="200" w:line="360" w:lineRule="auto"/>
        <w:ind w:right="26"/>
        <w:rPr>
          <w:rFonts w:ascii="Times New Roman" w:hAnsi="Times New Roman" w:cs="Times New Roman"/>
        </w:rPr>
      </w:pPr>
      <w:r w:rsidRPr="00285F5C">
        <w:rPr>
          <w:rFonts w:ascii="Times New Roman" w:hAnsi="Times New Roman" w:cs="Times New Roman"/>
        </w:rPr>
        <w:t>Toe level = - 30.00</w:t>
      </w:r>
      <w:r w:rsidR="00353C87">
        <w:rPr>
          <w:rFonts w:ascii="Times New Roman" w:hAnsi="Times New Roman" w:cs="Times New Roman"/>
        </w:rPr>
        <w:t xml:space="preserve"> </w:t>
      </w:r>
      <w:r w:rsidRPr="00285F5C">
        <w:rPr>
          <w:rFonts w:ascii="Times New Roman" w:hAnsi="Times New Roman" w:cs="Times New Roman"/>
        </w:rPr>
        <w:t xml:space="preserve">m                          </w:t>
      </w:r>
      <w:r w:rsidRPr="00285F5C">
        <w:rPr>
          <w:rFonts w:ascii="Times New Roman" w:hAnsi="Times New Roman" w:cs="Times New Roman"/>
        </w:rPr>
        <w:tab/>
      </w:r>
      <w:r w:rsidRPr="00285F5C">
        <w:rPr>
          <w:rFonts w:ascii="Times New Roman" w:hAnsi="Times New Roman" w:cs="Times New Roman"/>
        </w:rPr>
        <w:tab/>
        <w:t>Unit bulk weight, γ = 25</w:t>
      </w:r>
      <w:r w:rsidR="00353C87">
        <w:rPr>
          <w:rFonts w:ascii="Times New Roman" w:hAnsi="Times New Roman" w:cs="Times New Roman"/>
        </w:rPr>
        <w:t xml:space="preserve"> </w:t>
      </w:r>
      <w:r w:rsidRPr="00285F5C">
        <w:rPr>
          <w:rFonts w:ascii="Times New Roman" w:hAnsi="Times New Roman" w:cs="Times New Roman"/>
        </w:rPr>
        <w:t>kN/m</w:t>
      </w:r>
      <w:r w:rsidRPr="00285F5C">
        <w:rPr>
          <w:rFonts w:ascii="Times New Roman" w:hAnsi="Times New Roman" w:cs="Times New Roman"/>
          <w:vertAlign w:val="superscript"/>
        </w:rPr>
        <w:t xml:space="preserve">3 </w:t>
      </w:r>
    </w:p>
    <w:p w14:paraId="0BE6229B" w14:textId="1CCADB42" w:rsidR="001A0351" w:rsidRPr="00285F5C" w:rsidRDefault="001A0351" w:rsidP="001A0351">
      <w:pPr>
        <w:pStyle w:val="Default"/>
        <w:spacing w:after="200" w:line="360" w:lineRule="auto"/>
        <w:ind w:right="26"/>
        <w:rPr>
          <w:rFonts w:ascii="Times New Roman" w:hAnsi="Times New Roman" w:cs="Times New Roman"/>
        </w:rPr>
      </w:pPr>
      <w:r w:rsidRPr="00285F5C">
        <w:rPr>
          <w:rFonts w:ascii="Times New Roman" w:hAnsi="Times New Roman" w:cs="Times New Roman"/>
        </w:rPr>
        <w:t>Length, L = 30</w:t>
      </w:r>
      <w:r w:rsidR="00353C87">
        <w:rPr>
          <w:rFonts w:ascii="Times New Roman" w:hAnsi="Times New Roman" w:cs="Times New Roman"/>
        </w:rPr>
        <w:t xml:space="preserve"> </w:t>
      </w:r>
      <w:r w:rsidRPr="00285F5C">
        <w:rPr>
          <w:rFonts w:ascii="Times New Roman" w:hAnsi="Times New Roman" w:cs="Times New Roman"/>
        </w:rPr>
        <w:t xml:space="preserve">m                              </w:t>
      </w:r>
      <w:r w:rsidRPr="00285F5C">
        <w:rPr>
          <w:rFonts w:ascii="Times New Roman" w:hAnsi="Times New Roman" w:cs="Times New Roman"/>
        </w:rPr>
        <w:tab/>
      </w:r>
      <w:r w:rsidRPr="00285F5C">
        <w:rPr>
          <w:rFonts w:ascii="Times New Roman" w:hAnsi="Times New Roman" w:cs="Times New Roman"/>
        </w:rPr>
        <w:tab/>
      </w:r>
      <w:r w:rsidR="00353C87">
        <w:rPr>
          <w:rFonts w:ascii="Times New Roman" w:hAnsi="Times New Roman" w:cs="Times New Roman"/>
        </w:rPr>
        <w:t xml:space="preserve">            </w:t>
      </w:r>
      <w:r w:rsidRPr="00285F5C">
        <w:rPr>
          <w:rFonts w:ascii="Times New Roman" w:hAnsi="Times New Roman" w:cs="Times New Roman"/>
        </w:rPr>
        <w:t>Area, A = 2.2</w:t>
      </w:r>
      <w:r w:rsidR="00353C87">
        <w:rPr>
          <w:rFonts w:ascii="Times New Roman" w:hAnsi="Times New Roman" w:cs="Times New Roman"/>
        </w:rPr>
        <w:t xml:space="preserve"> </w:t>
      </w:r>
      <w:r w:rsidRPr="00285F5C">
        <w:rPr>
          <w:rFonts w:ascii="Times New Roman" w:hAnsi="Times New Roman" w:cs="Times New Roman"/>
        </w:rPr>
        <w:t>m</w:t>
      </w:r>
      <w:r w:rsidRPr="00285F5C">
        <w:rPr>
          <w:rFonts w:ascii="Times New Roman" w:hAnsi="Times New Roman" w:cs="Times New Roman"/>
          <w:vertAlign w:val="superscript"/>
        </w:rPr>
        <w:t>2</w:t>
      </w:r>
      <w:r w:rsidRPr="00285F5C">
        <w:rPr>
          <w:rFonts w:ascii="Times New Roman" w:hAnsi="Times New Roman" w:cs="Times New Roman"/>
        </w:rPr>
        <w:t xml:space="preserve">/m </w:t>
      </w:r>
    </w:p>
    <w:p w14:paraId="16CA3F18" w14:textId="54A619B1" w:rsidR="001A0351" w:rsidRPr="00285F5C" w:rsidRDefault="001A0351" w:rsidP="001A0351">
      <w:pPr>
        <w:pStyle w:val="Default"/>
        <w:spacing w:after="200" w:line="360" w:lineRule="auto"/>
        <w:ind w:right="26"/>
        <w:rPr>
          <w:rFonts w:ascii="Times New Roman" w:hAnsi="Times New Roman" w:cs="Times New Roman"/>
        </w:rPr>
      </w:pPr>
      <w:r w:rsidRPr="00285F5C">
        <w:rPr>
          <w:rFonts w:ascii="Times New Roman" w:hAnsi="Times New Roman" w:cs="Times New Roman"/>
        </w:rPr>
        <w:t>Thickness of wall =1100</w:t>
      </w:r>
      <w:r w:rsidR="00353C87">
        <w:rPr>
          <w:rFonts w:ascii="Times New Roman" w:hAnsi="Times New Roman" w:cs="Times New Roman"/>
        </w:rPr>
        <w:t xml:space="preserve"> </w:t>
      </w:r>
      <w:r w:rsidRPr="00285F5C">
        <w:rPr>
          <w:rFonts w:ascii="Times New Roman" w:hAnsi="Times New Roman" w:cs="Times New Roman"/>
        </w:rPr>
        <w:t xml:space="preserve">mm                        </w:t>
      </w:r>
      <w:r w:rsidR="00353C87">
        <w:rPr>
          <w:rFonts w:ascii="Times New Roman" w:hAnsi="Times New Roman" w:cs="Times New Roman"/>
        </w:rPr>
        <w:t xml:space="preserve">             </w:t>
      </w:r>
      <w:r w:rsidRPr="00285F5C">
        <w:rPr>
          <w:rFonts w:ascii="Times New Roman" w:hAnsi="Times New Roman" w:cs="Times New Roman"/>
        </w:rPr>
        <w:t xml:space="preserve"> Net width of wall = 2000</w:t>
      </w:r>
      <w:r w:rsidR="00353C87">
        <w:rPr>
          <w:rFonts w:ascii="Times New Roman" w:hAnsi="Times New Roman" w:cs="Times New Roman"/>
        </w:rPr>
        <w:t xml:space="preserve"> </w:t>
      </w:r>
      <w:r w:rsidRPr="00285F5C">
        <w:rPr>
          <w:rFonts w:ascii="Times New Roman" w:hAnsi="Times New Roman" w:cs="Times New Roman"/>
        </w:rPr>
        <w:t>mm</w:t>
      </w:r>
    </w:p>
    <w:p w14:paraId="3CA8A6B7" w14:textId="3C9B9E4C" w:rsidR="001A0351" w:rsidRPr="005F0765" w:rsidRDefault="001A0351" w:rsidP="005F0765">
      <w:pPr>
        <w:pStyle w:val="Default"/>
        <w:spacing w:after="200" w:line="360" w:lineRule="auto"/>
        <w:ind w:right="26"/>
        <w:rPr>
          <w:rFonts w:ascii="Times New Roman" w:hAnsi="Times New Roman" w:cs="Times New Roman"/>
        </w:rPr>
      </w:pPr>
      <w:r w:rsidRPr="00285F5C">
        <w:rPr>
          <w:rFonts w:ascii="Times New Roman" w:hAnsi="Times New Roman" w:cs="Times New Roman"/>
        </w:rPr>
        <w:t>Moment of Inertia, I = 3.24</w:t>
      </w:r>
      <w:r w:rsidR="00353C87">
        <w:rPr>
          <w:rFonts w:ascii="Times New Roman" w:hAnsi="Times New Roman" w:cs="Times New Roman"/>
        </w:rPr>
        <w:t xml:space="preserve"> </w:t>
      </w:r>
      <w:r w:rsidRPr="00285F5C">
        <w:rPr>
          <w:rFonts w:ascii="Times New Roman" w:hAnsi="Times New Roman" w:cs="Times New Roman"/>
        </w:rPr>
        <w:t>m</w:t>
      </w:r>
      <w:r w:rsidRPr="00285F5C">
        <w:rPr>
          <w:rFonts w:ascii="Times New Roman" w:hAnsi="Times New Roman" w:cs="Times New Roman"/>
          <w:vertAlign w:val="superscript"/>
        </w:rPr>
        <w:t>4</w:t>
      </w:r>
      <w:r w:rsidRPr="00285F5C">
        <w:rPr>
          <w:rFonts w:ascii="Times New Roman" w:hAnsi="Times New Roman" w:cs="Times New Roman"/>
        </w:rPr>
        <w:t>/m</w:t>
      </w:r>
      <w:r>
        <w:rPr>
          <w:rFonts w:ascii="Times New Roman" w:hAnsi="Times New Roman" w:cs="Times New Roman"/>
        </w:rPr>
        <w:t xml:space="preserve">                   </w:t>
      </w:r>
      <w:r w:rsidR="00353C87">
        <w:rPr>
          <w:rFonts w:ascii="Times New Roman" w:hAnsi="Times New Roman" w:cs="Times New Roman"/>
        </w:rPr>
        <w:t xml:space="preserve">             </w:t>
      </w:r>
      <w:r>
        <w:rPr>
          <w:rFonts w:ascii="Times New Roman" w:hAnsi="Times New Roman" w:cs="Times New Roman"/>
        </w:rPr>
        <w:t>Allow for both Tension and Compression</w:t>
      </w:r>
    </w:p>
    <w:p w14:paraId="726AD2CE" w14:textId="4CF10C0C" w:rsidR="00C25649" w:rsidRPr="00285F5C" w:rsidRDefault="00E508F2" w:rsidP="00316EC1">
      <w:pPr>
        <w:spacing w:line="360" w:lineRule="auto"/>
        <w:ind w:right="26"/>
        <w:jc w:val="both"/>
        <w:rPr>
          <w:rFonts w:ascii="Times New Roman" w:hAnsi="Times New Roman" w:cs="Times New Roman"/>
          <w:b/>
          <w:bCs/>
          <w:sz w:val="24"/>
          <w:szCs w:val="24"/>
        </w:rPr>
      </w:pPr>
      <w:r w:rsidRPr="00285F5C">
        <w:rPr>
          <w:rFonts w:ascii="Times New Roman" w:hAnsi="Times New Roman" w:cs="Times New Roman"/>
          <w:b/>
          <w:bCs/>
          <w:sz w:val="24"/>
          <w:szCs w:val="24"/>
        </w:rPr>
        <w:t>2.2.2</w:t>
      </w:r>
      <w:r w:rsidR="00C25649" w:rsidRPr="00285F5C">
        <w:rPr>
          <w:rFonts w:ascii="Times New Roman" w:hAnsi="Times New Roman" w:cs="Times New Roman"/>
          <w:b/>
          <w:bCs/>
          <w:sz w:val="24"/>
          <w:szCs w:val="24"/>
        </w:rPr>
        <w:t xml:space="preserve"> Waves, Current, Seismic Input, Level</w:t>
      </w:r>
      <w:r w:rsidR="0011420B">
        <w:rPr>
          <w:rFonts w:ascii="Times New Roman" w:hAnsi="Times New Roman" w:cs="Times New Roman"/>
          <w:b/>
          <w:bCs/>
          <w:sz w:val="24"/>
          <w:szCs w:val="24"/>
        </w:rPr>
        <w:t xml:space="preserve">s </w:t>
      </w:r>
      <w:r w:rsidR="00411D1B">
        <w:rPr>
          <w:rFonts w:ascii="Times New Roman" w:hAnsi="Times New Roman" w:cs="Times New Roman"/>
          <w:b/>
          <w:bCs/>
          <w:sz w:val="24"/>
          <w:szCs w:val="24"/>
        </w:rPr>
        <w:t>and Ground</w:t>
      </w:r>
      <w:r w:rsidR="00C25649" w:rsidRPr="00285F5C">
        <w:rPr>
          <w:rFonts w:ascii="Times New Roman" w:hAnsi="Times New Roman" w:cs="Times New Roman"/>
          <w:b/>
          <w:bCs/>
          <w:sz w:val="24"/>
          <w:szCs w:val="24"/>
        </w:rPr>
        <w:t xml:space="preserve"> Water Conditions</w:t>
      </w:r>
    </w:p>
    <w:p w14:paraId="737A8F19" w14:textId="67CCF710" w:rsidR="00536434" w:rsidRDefault="00C25649" w:rsidP="00316EC1">
      <w:pPr>
        <w:spacing w:line="36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 xml:space="preserve">Information on Tide levels at Onne Port are similar to Bonny town and are stated </w:t>
      </w:r>
      <w:r w:rsidR="00536434">
        <w:rPr>
          <w:rFonts w:ascii="Times New Roman" w:hAnsi="Times New Roman" w:cs="Times New Roman"/>
          <w:sz w:val="24"/>
          <w:szCs w:val="24"/>
        </w:rPr>
        <w:t xml:space="preserve">in Table </w:t>
      </w:r>
      <w:r w:rsidR="00CC2C04">
        <w:rPr>
          <w:rFonts w:ascii="Times New Roman" w:hAnsi="Times New Roman" w:cs="Times New Roman"/>
          <w:sz w:val="24"/>
          <w:szCs w:val="24"/>
        </w:rPr>
        <w:t>6</w:t>
      </w:r>
      <w:r w:rsidRPr="00285F5C">
        <w:rPr>
          <w:rFonts w:ascii="Times New Roman" w:hAnsi="Times New Roman" w:cs="Times New Roman"/>
          <w:sz w:val="24"/>
          <w:szCs w:val="24"/>
        </w:rPr>
        <w:t xml:space="preserve"> as obtained from Tidal predictions for Nigerian ports and River Channels </w:t>
      </w:r>
      <w:r w:rsidR="00664E63" w:rsidRPr="00664E63">
        <w:rPr>
          <w:rFonts w:ascii="Times New Roman" w:hAnsi="Times New Roman" w:cs="Times New Roman"/>
          <w:sz w:val="24"/>
          <w:szCs w:val="24"/>
          <w:highlight w:val="yellow"/>
        </w:rPr>
        <w:t>(Nigerian Navy, 2023)</w:t>
      </w:r>
      <w:r w:rsidRPr="00285F5C">
        <w:rPr>
          <w:rFonts w:ascii="Times New Roman" w:hAnsi="Times New Roman" w:cs="Times New Roman"/>
          <w:sz w:val="24"/>
          <w:szCs w:val="24"/>
        </w:rPr>
        <w:t>.</w:t>
      </w:r>
      <w:r w:rsidR="00617459">
        <w:rPr>
          <w:rFonts w:ascii="Times New Roman" w:hAnsi="Times New Roman" w:cs="Times New Roman"/>
          <w:sz w:val="24"/>
          <w:szCs w:val="24"/>
        </w:rPr>
        <w:t xml:space="preserve"> </w:t>
      </w:r>
    </w:p>
    <w:p w14:paraId="20FEB562" w14:textId="77777777" w:rsidR="00411D1B" w:rsidRDefault="00411D1B" w:rsidP="00316EC1">
      <w:pPr>
        <w:spacing w:line="360" w:lineRule="auto"/>
        <w:ind w:right="26"/>
        <w:jc w:val="both"/>
        <w:rPr>
          <w:rFonts w:ascii="Times New Roman" w:hAnsi="Times New Roman" w:cs="Times New Roman"/>
          <w:b/>
          <w:sz w:val="24"/>
          <w:szCs w:val="24"/>
        </w:rPr>
      </w:pPr>
      <w:bookmarkStart w:id="8" w:name="_Hlk187282066"/>
    </w:p>
    <w:p w14:paraId="04DE9318" w14:textId="77777777" w:rsidR="00411D1B" w:rsidRDefault="00411D1B" w:rsidP="00316EC1">
      <w:pPr>
        <w:spacing w:line="360" w:lineRule="auto"/>
        <w:ind w:right="26"/>
        <w:jc w:val="both"/>
        <w:rPr>
          <w:rFonts w:ascii="Times New Roman" w:hAnsi="Times New Roman" w:cs="Times New Roman"/>
          <w:b/>
          <w:sz w:val="24"/>
          <w:szCs w:val="24"/>
        </w:rPr>
      </w:pPr>
    </w:p>
    <w:p w14:paraId="3A211C9C" w14:textId="77777777" w:rsidR="00411D1B" w:rsidRDefault="00411D1B" w:rsidP="00316EC1">
      <w:pPr>
        <w:spacing w:line="360" w:lineRule="auto"/>
        <w:ind w:right="26"/>
        <w:jc w:val="both"/>
        <w:rPr>
          <w:rFonts w:ascii="Times New Roman" w:hAnsi="Times New Roman" w:cs="Times New Roman"/>
          <w:b/>
          <w:sz w:val="24"/>
          <w:szCs w:val="24"/>
        </w:rPr>
      </w:pPr>
    </w:p>
    <w:p w14:paraId="2A33E8ED" w14:textId="447AE7F3" w:rsidR="00536434" w:rsidRDefault="00536434" w:rsidP="00316EC1">
      <w:pPr>
        <w:spacing w:line="360" w:lineRule="auto"/>
        <w:ind w:right="26"/>
        <w:jc w:val="both"/>
        <w:rPr>
          <w:rFonts w:ascii="Times New Roman" w:hAnsi="Times New Roman" w:cs="Times New Roman"/>
          <w:sz w:val="24"/>
          <w:szCs w:val="24"/>
        </w:rPr>
      </w:pPr>
      <w:r w:rsidRPr="005B64FB">
        <w:rPr>
          <w:rFonts w:ascii="Times New Roman" w:hAnsi="Times New Roman" w:cs="Times New Roman"/>
          <w:b/>
          <w:sz w:val="24"/>
          <w:szCs w:val="24"/>
        </w:rPr>
        <w:lastRenderedPageBreak/>
        <w:t xml:space="preserve">Table </w:t>
      </w:r>
      <w:r w:rsidR="00CC2C04">
        <w:rPr>
          <w:rFonts w:ascii="Times New Roman" w:hAnsi="Times New Roman" w:cs="Times New Roman"/>
          <w:b/>
          <w:sz w:val="24"/>
          <w:szCs w:val="24"/>
        </w:rPr>
        <w:t>6</w:t>
      </w:r>
      <w:r w:rsidRPr="005B64FB">
        <w:rPr>
          <w:rFonts w:ascii="Times New Roman" w:hAnsi="Times New Roman" w:cs="Times New Roman"/>
          <w:b/>
          <w:sz w:val="24"/>
          <w:szCs w:val="24"/>
        </w:rPr>
        <w:t xml:space="preserve">. </w:t>
      </w:r>
      <w:r>
        <w:rPr>
          <w:rFonts w:ascii="Times New Roman" w:hAnsi="Times New Roman" w:cs="Times New Roman"/>
          <w:b/>
          <w:sz w:val="24"/>
          <w:szCs w:val="24"/>
        </w:rPr>
        <w:t xml:space="preserve">Tidal Level </w:t>
      </w:r>
      <w:r w:rsidRPr="005B64FB">
        <w:rPr>
          <w:rFonts w:ascii="Times New Roman" w:hAnsi="Times New Roman" w:cs="Times New Roman"/>
          <w:b/>
          <w:sz w:val="24"/>
          <w:szCs w:val="24"/>
        </w:rPr>
        <w:t xml:space="preserve">for </w:t>
      </w:r>
      <w:r w:rsidR="00F60EC2">
        <w:rPr>
          <w:rFonts w:ascii="Times New Roman" w:hAnsi="Times New Roman" w:cs="Times New Roman"/>
          <w:b/>
          <w:sz w:val="24"/>
          <w:szCs w:val="24"/>
        </w:rPr>
        <w:t>Geostudio</w:t>
      </w:r>
      <w:r w:rsidRPr="005B64FB">
        <w:rPr>
          <w:rFonts w:ascii="Times New Roman" w:hAnsi="Times New Roman" w:cs="Times New Roman"/>
          <w:b/>
          <w:sz w:val="24"/>
          <w:szCs w:val="24"/>
        </w:rPr>
        <w:t xml:space="preserve"> modelling.</w:t>
      </w:r>
    </w:p>
    <w:tbl>
      <w:tblPr>
        <w:tblStyle w:val="TableGrid"/>
        <w:tblW w:w="0" w:type="auto"/>
        <w:tblLook w:val="04A0" w:firstRow="1" w:lastRow="0" w:firstColumn="1" w:lastColumn="0" w:noHBand="0" w:noVBand="1"/>
      </w:tblPr>
      <w:tblGrid>
        <w:gridCol w:w="2310"/>
        <w:gridCol w:w="2310"/>
        <w:gridCol w:w="2311"/>
        <w:gridCol w:w="2311"/>
      </w:tblGrid>
      <w:tr w:rsidR="006150BD" w14:paraId="1961BCD7" w14:textId="77777777" w:rsidTr="00536434">
        <w:tc>
          <w:tcPr>
            <w:tcW w:w="2310" w:type="dxa"/>
          </w:tcPr>
          <w:p w14:paraId="36AED096" w14:textId="56728AFE" w:rsidR="006150BD"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Description*</w:t>
            </w:r>
          </w:p>
        </w:tc>
        <w:tc>
          <w:tcPr>
            <w:tcW w:w="2310" w:type="dxa"/>
          </w:tcPr>
          <w:p w14:paraId="6B84CE00" w14:textId="60C505AD" w:rsidR="006150BD"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Tide Level (m)</w:t>
            </w:r>
          </w:p>
        </w:tc>
        <w:tc>
          <w:tcPr>
            <w:tcW w:w="2311" w:type="dxa"/>
          </w:tcPr>
          <w:p w14:paraId="60DFC917" w14:textId="034B236B" w:rsidR="006150BD"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Description*</w:t>
            </w:r>
          </w:p>
        </w:tc>
        <w:tc>
          <w:tcPr>
            <w:tcW w:w="2311" w:type="dxa"/>
          </w:tcPr>
          <w:p w14:paraId="04325133" w14:textId="5FFB93B8" w:rsidR="006150BD"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Tide Level(m)</w:t>
            </w:r>
          </w:p>
        </w:tc>
      </w:tr>
      <w:tr w:rsidR="00536434" w14:paraId="3D9A5004" w14:textId="77777777" w:rsidTr="00536434">
        <w:tc>
          <w:tcPr>
            <w:tcW w:w="2310" w:type="dxa"/>
          </w:tcPr>
          <w:p w14:paraId="16458A1A" w14:textId="0F00A49C" w:rsidR="00536434"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 xml:space="preserve"> HAT</w:t>
            </w:r>
          </w:p>
        </w:tc>
        <w:tc>
          <w:tcPr>
            <w:tcW w:w="2310" w:type="dxa"/>
          </w:tcPr>
          <w:p w14:paraId="04CFC5F0" w14:textId="3D246F61" w:rsidR="00536434" w:rsidRDefault="006150BD" w:rsidP="00617459">
            <w:pPr>
              <w:ind w:right="26"/>
              <w:jc w:val="both"/>
              <w:rPr>
                <w:rFonts w:ascii="Times New Roman" w:hAnsi="Times New Roman" w:cs="Times New Roman"/>
                <w:sz w:val="24"/>
                <w:szCs w:val="24"/>
              </w:rPr>
            </w:pPr>
            <w:r w:rsidRPr="00285F5C">
              <w:rPr>
                <w:rFonts w:ascii="Times New Roman" w:hAnsi="Times New Roman" w:cs="Times New Roman"/>
                <w:sz w:val="24"/>
                <w:szCs w:val="24"/>
              </w:rPr>
              <w:t>+2.70</w:t>
            </w:r>
          </w:p>
        </w:tc>
        <w:tc>
          <w:tcPr>
            <w:tcW w:w="2311" w:type="dxa"/>
          </w:tcPr>
          <w:p w14:paraId="31E94E66" w14:textId="4CA298BE" w:rsidR="00536434"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MSL</w:t>
            </w:r>
          </w:p>
        </w:tc>
        <w:tc>
          <w:tcPr>
            <w:tcW w:w="2311" w:type="dxa"/>
          </w:tcPr>
          <w:p w14:paraId="5E715A19" w14:textId="5A20F358" w:rsidR="00536434" w:rsidRDefault="006150BD" w:rsidP="00617459">
            <w:pPr>
              <w:ind w:right="26"/>
              <w:jc w:val="both"/>
              <w:rPr>
                <w:rFonts w:ascii="Times New Roman" w:hAnsi="Times New Roman" w:cs="Times New Roman"/>
                <w:sz w:val="24"/>
                <w:szCs w:val="24"/>
              </w:rPr>
            </w:pPr>
            <w:r w:rsidRPr="00285F5C">
              <w:rPr>
                <w:rFonts w:ascii="Times New Roman" w:hAnsi="Times New Roman" w:cs="Times New Roman"/>
                <w:sz w:val="24"/>
                <w:szCs w:val="24"/>
              </w:rPr>
              <w:t>+1.50</w:t>
            </w:r>
          </w:p>
        </w:tc>
      </w:tr>
      <w:tr w:rsidR="00536434" w14:paraId="47CA6720" w14:textId="77777777" w:rsidTr="00536434">
        <w:tc>
          <w:tcPr>
            <w:tcW w:w="2310" w:type="dxa"/>
          </w:tcPr>
          <w:p w14:paraId="63FC889C" w14:textId="0FAA0555" w:rsidR="00536434"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MHWS</w:t>
            </w:r>
          </w:p>
        </w:tc>
        <w:tc>
          <w:tcPr>
            <w:tcW w:w="2310" w:type="dxa"/>
          </w:tcPr>
          <w:p w14:paraId="6A11BCBC" w14:textId="39D1B21B" w:rsidR="00536434" w:rsidRDefault="006150BD" w:rsidP="00617459">
            <w:pPr>
              <w:ind w:right="26"/>
              <w:jc w:val="both"/>
              <w:rPr>
                <w:rFonts w:ascii="Times New Roman" w:hAnsi="Times New Roman" w:cs="Times New Roman"/>
                <w:sz w:val="24"/>
                <w:szCs w:val="24"/>
              </w:rPr>
            </w:pPr>
            <w:r w:rsidRPr="00285F5C">
              <w:rPr>
                <w:rFonts w:ascii="Times New Roman" w:hAnsi="Times New Roman" w:cs="Times New Roman"/>
                <w:sz w:val="24"/>
                <w:szCs w:val="24"/>
              </w:rPr>
              <w:t>+2.30</w:t>
            </w:r>
          </w:p>
        </w:tc>
        <w:tc>
          <w:tcPr>
            <w:tcW w:w="2311" w:type="dxa"/>
          </w:tcPr>
          <w:p w14:paraId="45825FFF" w14:textId="642A15D4" w:rsidR="00536434"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LAT</w:t>
            </w:r>
          </w:p>
        </w:tc>
        <w:tc>
          <w:tcPr>
            <w:tcW w:w="2311" w:type="dxa"/>
          </w:tcPr>
          <w:p w14:paraId="35A9A276" w14:textId="79555814" w:rsidR="00536434" w:rsidRDefault="006150BD" w:rsidP="00617459">
            <w:pPr>
              <w:ind w:right="26"/>
              <w:jc w:val="both"/>
              <w:rPr>
                <w:rFonts w:ascii="Times New Roman" w:hAnsi="Times New Roman" w:cs="Times New Roman"/>
                <w:sz w:val="24"/>
                <w:szCs w:val="24"/>
              </w:rPr>
            </w:pPr>
            <w:r w:rsidRPr="00285F5C">
              <w:rPr>
                <w:rFonts w:ascii="Times New Roman" w:hAnsi="Times New Roman" w:cs="Times New Roman"/>
                <w:sz w:val="24"/>
                <w:szCs w:val="24"/>
              </w:rPr>
              <w:t>+0.10</w:t>
            </w:r>
          </w:p>
        </w:tc>
      </w:tr>
      <w:tr w:rsidR="00536434" w14:paraId="2FCDAE34" w14:textId="77777777" w:rsidTr="00536434">
        <w:tc>
          <w:tcPr>
            <w:tcW w:w="2310" w:type="dxa"/>
          </w:tcPr>
          <w:p w14:paraId="3AE323CC" w14:textId="5096C88D" w:rsidR="00536434" w:rsidRDefault="006150BD" w:rsidP="00617459">
            <w:pPr>
              <w:ind w:right="26"/>
              <w:jc w:val="both"/>
              <w:rPr>
                <w:rFonts w:ascii="Times New Roman" w:hAnsi="Times New Roman" w:cs="Times New Roman"/>
                <w:sz w:val="24"/>
                <w:szCs w:val="24"/>
              </w:rPr>
            </w:pPr>
            <w:r>
              <w:rPr>
                <w:rFonts w:ascii="Times New Roman" w:hAnsi="Times New Roman" w:cs="Times New Roman"/>
                <w:sz w:val="24"/>
                <w:szCs w:val="24"/>
              </w:rPr>
              <w:t>MHWN</w:t>
            </w:r>
          </w:p>
        </w:tc>
        <w:tc>
          <w:tcPr>
            <w:tcW w:w="2310" w:type="dxa"/>
          </w:tcPr>
          <w:p w14:paraId="36E1158A" w14:textId="3CAA95CB" w:rsidR="00536434" w:rsidRDefault="006150BD" w:rsidP="00617459">
            <w:pPr>
              <w:ind w:right="26"/>
              <w:jc w:val="both"/>
              <w:rPr>
                <w:rFonts w:ascii="Times New Roman" w:hAnsi="Times New Roman" w:cs="Times New Roman"/>
                <w:sz w:val="24"/>
                <w:szCs w:val="24"/>
              </w:rPr>
            </w:pPr>
            <w:r w:rsidRPr="00285F5C">
              <w:rPr>
                <w:rFonts w:ascii="Times New Roman" w:hAnsi="Times New Roman" w:cs="Times New Roman"/>
                <w:sz w:val="24"/>
                <w:szCs w:val="24"/>
              </w:rPr>
              <w:t>+1.90</w:t>
            </w:r>
          </w:p>
        </w:tc>
        <w:tc>
          <w:tcPr>
            <w:tcW w:w="2311" w:type="dxa"/>
          </w:tcPr>
          <w:p w14:paraId="74040D18" w14:textId="77777777" w:rsidR="00536434" w:rsidRDefault="00536434" w:rsidP="00617459">
            <w:pPr>
              <w:ind w:right="26"/>
              <w:jc w:val="both"/>
              <w:rPr>
                <w:rFonts w:ascii="Times New Roman" w:hAnsi="Times New Roman" w:cs="Times New Roman"/>
                <w:sz w:val="24"/>
                <w:szCs w:val="24"/>
              </w:rPr>
            </w:pPr>
          </w:p>
        </w:tc>
        <w:tc>
          <w:tcPr>
            <w:tcW w:w="2311" w:type="dxa"/>
          </w:tcPr>
          <w:p w14:paraId="5A775A3D" w14:textId="77777777" w:rsidR="00536434" w:rsidRDefault="00536434" w:rsidP="00617459">
            <w:pPr>
              <w:ind w:right="26"/>
              <w:jc w:val="both"/>
              <w:rPr>
                <w:rFonts w:ascii="Times New Roman" w:hAnsi="Times New Roman" w:cs="Times New Roman"/>
                <w:sz w:val="24"/>
                <w:szCs w:val="24"/>
              </w:rPr>
            </w:pPr>
          </w:p>
        </w:tc>
      </w:tr>
    </w:tbl>
    <w:bookmarkEnd w:id="8"/>
    <w:p w14:paraId="6CE398D3" w14:textId="38DF101E" w:rsidR="00C25649" w:rsidRPr="00411D1B" w:rsidRDefault="006150BD" w:rsidP="00316EC1">
      <w:pPr>
        <w:spacing w:line="360" w:lineRule="auto"/>
        <w:ind w:right="26"/>
        <w:jc w:val="both"/>
        <w:rPr>
          <w:rFonts w:ascii="Times New Roman" w:hAnsi="Times New Roman" w:cs="Times New Roman"/>
        </w:rPr>
      </w:pPr>
      <w:r w:rsidRPr="00411D1B">
        <w:rPr>
          <w:rFonts w:ascii="Times New Roman" w:hAnsi="Times New Roman" w:cs="Times New Roman"/>
        </w:rPr>
        <w:t>*HAT: Highest</w:t>
      </w:r>
      <w:r w:rsidR="00C25649" w:rsidRPr="00411D1B">
        <w:rPr>
          <w:rFonts w:ascii="Times New Roman" w:hAnsi="Times New Roman" w:cs="Times New Roman"/>
        </w:rPr>
        <w:t xml:space="preserve"> Astronomical Tide</w:t>
      </w:r>
      <w:r w:rsidRPr="00411D1B">
        <w:rPr>
          <w:rFonts w:ascii="Times New Roman" w:hAnsi="Times New Roman" w:cs="Times New Roman"/>
        </w:rPr>
        <w:t>,</w:t>
      </w:r>
      <w:r w:rsidR="00C25649" w:rsidRPr="00411D1B">
        <w:rPr>
          <w:rFonts w:ascii="Times New Roman" w:hAnsi="Times New Roman" w:cs="Times New Roman"/>
        </w:rPr>
        <w:t xml:space="preserve"> </w:t>
      </w:r>
      <w:r w:rsidRPr="00411D1B">
        <w:rPr>
          <w:rFonts w:ascii="Times New Roman" w:hAnsi="Times New Roman" w:cs="Times New Roman"/>
        </w:rPr>
        <w:t xml:space="preserve">MHWS </w:t>
      </w:r>
      <w:r w:rsidR="00C25649" w:rsidRPr="00411D1B">
        <w:rPr>
          <w:rFonts w:ascii="Times New Roman" w:hAnsi="Times New Roman" w:cs="Times New Roman"/>
        </w:rPr>
        <w:t>Mean High Water Springs</w:t>
      </w:r>
      <w:r w:rsidRPr="00411D1B">
        <w:rPr>
          <w:rFonts w:ascii="Times New Roman" w:hAnsi="Times New Roman" w:cs="Times New Roman"/>
        </w:rPr>
        <w:t xml:space="preserve">, MHWN: </w:t>
      </w:r>
      <w:r w:rsidR="00C25649" w:rsidRPr="00411D1B">
        <w:rPr>
          <w:rFonts w:ascii="Times New Roman" w:hAnsi="Times New Roman" w:cs="Times New Roman"/>
        </w:rPr>
        <w:t>Mean High Water Neaps</w:t>
      </w:r>
      <w:r w:rsidRPr="00411D1B">
        <w:rPr>
          <w:rFonts w:ascii="Times New Roman" w:hAnsi="Times New Roman" w:cs="Times New Roman"/>
        </w:rPr>
        <w:t xml:space="preserve">, MSL: </w:t>
      </w:r>
      <w:r w:rsidR="00C25649" w:rsidRPr="00411D1B">
        <w:rPr>
          <w:rFonts w:ascii="Times New Roman" w:hAnsi="Times New Roman" w:cs="Times New Roman"/>
        </w:rPr>
        <w:t>Mean Sea Level</w:t>
      </w:r>
      <w:r w:rsidRPr="00411D1B">
        <w:rPr>
          <w:rFonts w:ascii="Times New Roman" w:hAnsi="Times New Roman" w:cs="Times New Roman"/>
        </w:rPr>
        <w:t xml:space="preserve">, LAT: </w:t>
      </w:r>
      <w:r w:rsidR="00C25649" w:rsidRPr="00411D1B">
        <w:rPr>
          <w:rFonts w:ascii="Times New Roman" w:hAnsi="Times New Roman" w:cs="Times New Roman"/>
        </w:rPr>
        <w:t xml:space="preserve">Lowest Astronomical Tide </w:t>
      </w:r>
      <w:r w:rsidR="00C25649" w:rsidRPr="00411D1B">
        <w:rPr>
          <w:rFonts w:ascii="Times New Roman" w:hAnsi="Times New Roman" w:cs="Times New Roman"/>
        </w:rPr>
        <w:tab/>
      </w:r>
      <w:r w:rsidR="00C25649" w:rsidRPr="00411D1B">
        <w:rPr>
          <w:rFonts w:ascii="Times New Roman" w:hAnsi="Times New Roman" w:cs="Times New Roman"/>
        </w:rPr>
        <w:tab/>
      </w:r>
    </w:p>
    <w:p w14:paraId="6BE75288" w14:textId="1A64767A" w:rsidR="00BF5E5B" w:rsidRPr="001A0351" w:rsidRDefault="00340897" w:rsidP="001A0351">
      <w:pPr>
        <w:spacing w:line="36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 xml:space="preserve">No seismic design is applicable </w:t>
      </w:r>
      <w:r w:rsidR="000E3019">
        <w:rPr>
          <w:rFonts w:ascii="Times New Roman" w:hAnsi="Times New Roman" w:cs="Times New Roman"/>
          <w:sz w:val="24"/>
          <w:szCs w:val="24"/>
        </w:rPr>
        <w:t xml:space="preserve">to </w:t>
      </w:r>
      <w:r w:rsidRPr="00285F5C">
        <w:rPr>
          <w:rFonts w:ascii="Times New Roman" w:hAnsi="Times New Roman" w:cs="Times New Roman"/>
          <w:sz w:val="24"/>
          <w:szCs w:val="24"/>
        </w:rPr>
        <w:t>diaphragm walls</w:t>
      </w:r>
      <w:r w:rsidR="00E74E26" w:rsidRPr="00285F5C">
        <w:rPr>
          <w:rFonts w:ascii="Times New Roman" w:hAnsi="Times New Roman" w:cs="Times New Roman"/>
          <w:sz w:val="24"/>
          <w:szCs w:val="24"/>
        </w:rPr>
        <w:t xml:space="preserve"> </w:t>
      </w:r>
      <w:r w:rsidR="008804EB" w:rsidRPr="00285F5C">
        <w:rPr>
          <w:rFonts w:ascii="Times New Roman" w:hAnsi="Times New Roman" w:cs="Times New Roman"/>
          <w:sz w:val="24"/>
          <w:szCs w:val="24"/>
        </w:rPr>
        <w:t xml:space="preserve">design in the Niger Delta region </w:t>
      </w:r>
      <w:r w:rsidR="00E74E26" w:rsidRPr="00285F5C">
        <w:rPr>
          <w:rFonts w:ascii="Times New Roman" w:hAnsi="Times New Roman" w:cs="Times New Roman"/>
          <w:sz w:val="24"/>
          <w:szCs w:val="24"/>
        </w:rPr>
        <w:t xml:space="preserve">hence, pseudo-static ground movement </w:t>
      </w:r>
      <w:r w:rsidR="0011420B">
        <w:rPr>
          <w:rFonts w:ascii="Times New Roman" w:hAnsi="Times New Roman" w:cs="Times New Roman"/>
          <w:sz w:val="24"/>
          <w:szCs w:val="24"/>
        </w:rPr>
        <w:t xml:space="preserve">was </w:t>
      </w:r>
      <w:r w:rsidR="00E74E26" w:rsidRPr="00285F5C">
        <w:rPr>
          <w:rFonts w:ascii="Times New Roman" w:hAnsi="Times New Roman" w:cs="Times New Roman"/>
          <w:sz w:val="24"/>
          <w:szCs w:val="24"/>
        </w:rPr>
        <w:t>not considered in the analysis.</w:t>
      </w:r>
      <w:r w:rsidRPr="00285F5C">
        <w:rPr>
          <w:rFonts w:ascii="Times New Roman" w:hAnsi="Times New Roman" w:cs="Times New Roman"/>
          <w:sz w:val="24"/>
          <w:szCs w:val="24"/>
        </w:rPr>
        <w:t xml:space="preserve"> Finally, the existing ground water level at the site from geotechnical reports is 1.5m below existing ground level.</w:t>
      </w:r>
      <w:r w:rsidR="00617459">
        <w:rPr>
          <w:rFonts w:ascii="Times New Roman" w:hAnsi="Times New Roman" w:cs="Times New Roman"/>
          <w:sz w:val="24"/>
          <w:szCs w:val="24"/>
        </w:rPr>
        <w:t xml:space="preserve"> </w:t>
      </w:r>
      <w:bookmarkStart w:id="9" w:name="_Toc502360990"/>
    </w:p>
    <w:p w14:paraId="68CB3066" w14:textId="179FE380" w:rsidR="00EB66C5" w:rsidRPr="00285F5C" w:rsidRDefault="00D35713" w:rsidP="00316EC1">
      <w:pPr>
        <w:tabs>
          <w:tab w:val="left" w:pos="540"/>
        </w:tabs>
        <w:spacing w:line="360" w:lineRule="auto"/>
        <w:ind w:right="26"/>
        <w:rPr>
          <w:rFonts w:ascii="Times New Roman" w:hAnsi="Times New Roman" w:cs="Times New Roman"/>
          <w:b/>
          <w:bCs/>
          <w:sz w:val="24"/>
          <w:szCs w:val="24"/>
        </w:rPr>
      </w:pPr>
      <w:r w:rsidRPr="00285F5C">
        <w:rPr>
          <w:rFonts w:ascii="Times New Roman" w:hAnsi="Times New Roman" w:cs="Times New Roman"/>
          <w:b/>
          <w:bCs/>
          <w:sz w:val="24"/>
          <w:szCs w:val="24"/>
        </w:rPr>
        <w:t>2</w:t>
      </w:r>
      <w:r w:rsidR="00037CCE" w:rsidRPr="00285F5C">
        <w:rPr>
          <w:rFonts w:ascii="Times New Roman" w:hAnsi="Times New Roman" w:cs="Times New Roman"/>
          <w:b/>
          <w:bCs/>
          <w:sz w:val="24"/>
          <w:szCs w:val="24"/>
        </w:rPr>
        <w:t>.</w:t>
      </w:r>
      <w:r w:rsidR="00F60EC2">
        <w:rPr>
          <w:rFonts w:ascii="Times New Roman" w:hAnsi="Times New Roman" w:cs="Times New Roman"/>
          <w:b/>
          <w:bCs/>
          <w:sz w:val="24"/>
          <w:szCs w:val="24"/>
        </w:rPr>
        <w:t>3</w:t>
      </w:r>
      <w:r w:rsidR="00F86977" w:rsidRPr="00285F5C">
        <w:rPr>
          <w:rFonts w:ascii="Times New Roman" w:hAnsi="Times New Roman" w:cs="Times New Roman"/>
          <w:b/>
          <w:bCs/>
          <w:sz w:val="24"/>
          <w:szCs w:val="24"/>
        </w:rPr>
        <w:tab/>
      </w:r>
      <w:r w:rsidR="003F0974" w:rsidRPr="00285F5C">
        <w:rPr>
          <w:rFonts w:ascii="Times New Roman" w:hAnsi="Times New Roman" w:cs="Times New Roman"/>
          <w:b/>
          <w:bCs/>
          <w:sz w:val="24"/>
          <w:szCs w:val="24"/>
        </w:rPr>
        <w:t>Method of Data</w:t>
      </w:r>
      <w:r w:rsidR="00761278" w:rsidRPr="00285F5C">
        <w:rPr>
          <w:rFonts w:ascii="Times New Roman" w:hAnsi="Times New Roman" w:cs="Times New Roman"/>
          <w:b/>
          <w:bCs/>
          <w:sz w:val="24"/>
          <w:szCs w:val="24"/>
        </w:rPr>
        <w:t xml:space="preserve"> </w:t>
      </w:r>
      <w:r w:rsidR="001B0039" w:rsidRPr="00285F5C">
        <w:rPr>
          <w:rFonts w:ascii="Times New Roman" w:hAnsi="Times New Roman" w:cs="Times New Roman"/>
          <w:b/>
          <w:bCs/>
          <w:sz w:val="24"/>
          <w:szCs w:val="24"/>
        </w:rPr>
        <w:t>Analysis</w:t>
      </w:r>
    </w:p>
    <w:p w14:paraId="06E770D6" w14:textId="152CE691" w:rsidR="00F00655" w:rsidRPr="00765E79" w:rsidRDefault="00037CCE" w:rsidP="00316EC1">
      <w:pPr>
        <w:spacing w:line="360" w:lineRule="auto"/>
        <w:ind w:right="26"/>
        <w:jc w:val="both"/>
        <w:rPr>
          <w:rFonts w:ascii="Times New Roman" w:hAnsi="Times New Roman" w:cs="Times New Roman"/>
          <w:sz w:val="24"/>
          <w:szCs w:val="24"/>
        </w:rPr>
      </w:pPr>
      <w:r w:rsidRPr="00E13B2E">
        <w:rPr>
          <w:rFonts w:ascii="Times New Roman" w:hAnsi="Times New Roman" w:cs="Times New Roman"/>
          <w:sz w:val="24"/>
          <w:szCs w:val="24"/>
          <w:highlight w:val="yellow"/>
        </w:rPr>
        <w:t>Th</w:t>
      </w:r>
      <w:r w:rsidR="00411D1B" w:rsidRPr="00E13B2E">
        <w:rPr>
          <w:rFonts w:ascii="Times New Roman" w:hAnsi="Times New Roman" w:cs="Times New Roman"/>
          <w:sz w:val="24"/>
          <w:szCs w:val="24"/>
          <w:highlight w:val="yellow"/>
        </w:rPr>
        <w:t xml:space="preserve">e </w:t>
      </w:r>
      <w:r w:rsidR="00E13B2E" w:rsidRPr="00E13B2E">
        <w:rPr>
          <w:rFonts w:ascii="Times New Roman" w:hAnsi="Times New Roman" w:cs="Times New Roman"/>
          <w:sz w:val="24"/>
          <w:szCs w:val="24"/>
          <w:highlight w:val="yellow"/>
        </w:rPr>
        <w:t>general geometry of the soil regions, diaphragm wall, support systems and initial ground water level were modeled using</w:t>
      </w:r>
      <w:r w:rsidR="003F0974" w:rsidRPr="00E13B2E">
        <w:rPr>
          <w:rFonts w:ascii="Times New Roman" w:hAnsi="Times New Roman" w:cs="Times New Roman"/>
          <w:sz w:val="24"/>
          <w:szCs w:val="24"/>
          <w:highlight w:val="yellow"/>
        </w:rPr>
        <w:t xml:space="preserve"> </w:t>
      </w:r>
      <w:r w:rsidRPr="00E13B2E">
        <w:rPr>
          <w:rFonts w:ascii="Times New Roman" w:hAnsi="Times New Roman" w:cs="Times New Roman"/>
          <w:sz w:val="24"/>
          <w:szCs w:val="24"/>
          <w:highlight w:val="yellow"/>
        </w:rPr>
        <w:t xml:space="preserve">Geostudio </w:t>
      </w:r>
      <w:r w:rsidR="00C07158" w:rsidRPr="00E13B2E">
        <w:rPr>
          <w:rFonts w:ascii="Times New Roman" w:hAnsi="Times New Roman" w:cs="Times New Roman"/>
          <w:sz w:val="24"/>
          <w:szCs w:val="24"/>
          <w:highlight w:val="yellow"/>
        </w:rPr>
        <w:t>2018R2V9.1</w:t>
      </w:r>
      <w:r w:rsidR="00E13B2E" w:rsidRPr="00E13B2E">
        <w:rPr>
          <w:rFonts w:ascii="Times New Roman" w:hAnsi="Times New Roman" w:cs="Times New Roman"/>
          <w:sz w:val="24"/>
          <w:szCs w:val="24"/>
          <w:highlight w:val="yellow"/>
        </w:rPr>
        <w:t xml:space="preserve"> software</w:t>
      </w:r>
      <w:r w:rsidR="00122238" w:rsidRPr="00E13B2E">
        <w:rPr>
          <w:rFonts w:ascii="Times New Roman" w:hAnsi="Times New Roman" w:cs="Times New Roman"/>
          <w:sz w:val="24"/>
          <w:szCs w:val="24"/>
          <w:highlight w:val="yellow"/>
        </w:rPr>
        <w:t>.</w:t>
      </w:r>
      <w:r w:rsidR="003F0974" w:rsidRPr="00E13B2E">
        <w:rPr>
          <w:rFonts w:ascii="Times New Roman" w:hAnsi="Times New Roman" w:cs="Times New Roman"/>
          <w:sz w:val="24"/>
          <w:szCs w:val="24"/>
          <w:highlight w:val="yellow"/>
        </w:rPr>
        <w:t xml:space="preserve"> T</w:t>
      </w:r>
      <w:r w:rsidR="003F0974" w:rsidRPr="00285F5C">
        <w:rPr>
          <w:rFonts w:ascii="Times New Roman" w:hAnsi="Times New Roman" w:cs="Times New Roman"/>
          <w:sz w:val="24"/>
          <w:szCs w:val="24"/>
        </w:rPr>
        <w:t>he point coordinates for the general geometry</w:t>
      </w:r>
      <w:r w:rsidR="00E13B2E">
        <w:rPr>
          <w:rFonts w:ascii="Times New Roman" w:hAnsi="Times New Roman" w:cs="Times New Roman"/>
          <w:sz w:val="24"/>
          <w:szCs w:val="24"/>
        </w:rPr>
        <w:t xml:space="preserve"> were </w:t>
      </w:r>
      <w:r w:rsidR="003F0974" w:rsidRPr="00285F5C">
        <w:rPr>
          <w:rFonts w:ascii="Times New Roman" w:hAnsi="Times New Roman" w:cs="Times New Roman"/>
          <w:sz w:val="24"/>
          <w:szCs w:val="24"/>
        </w:rPr>
        <w:t xml:space="preserve"> (-30,0), (35,0), (-0.55,10), (0.55,10), (-30,16), (-0.55,16), (0.55,16), (36,16), (-30,24), (-0.55,21), (0.55,21), (35,21</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-30,24</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-0.55,33</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-30,37</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-0.55,37</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0.55,37</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35,37</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-30,40</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-0.55,40),(-0.55,40</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0.55,40</w:t>
      </w:r>
      <w:bookmarkStart w:id="10" w:name="_Hlk175359427"/>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35,40</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w:t>
      </w:r>
      <w:bookmarkEnd w:id="10"/>
      <w:r w:rsidR="003F0974" w:rsidRPr="00285F5C">
        <w:rPr>
          <w:rFonts w:ascii="Times New Roman" w:hAnsi="Times New Roman" w:cs="Times New Roman"/>
          <w:sz w:val="24"/>
          <w:szCs w:val="24"/>
        </w:rPr>
        <w:t>30,28</w:t>
      </w:r>
      <w:r w:rsidR="00122238" w:rsidRPr="00285F5C">
        <w:rPr>
          <w:rFonts w:ascii="Times New Roman" w:hAnsi="Times New Roman" w:cs="Times New Roman"/>
          <w:sz w:val="24"/>
          <w:szCs w:val="24"/>
        </w:rPr>
        <w:t>), (</w:t>
      </w:r>
      <w:r w:rsidR="003F0974" w:rsidRPr="00285F5C">
        <w:rPr>
          <w:rFonts w:ascii="Times New Roman" w:hAnsi="Times New Roman" w:cs="Times New Roman"/>
          <w:sz w:val="24"/>
          <w:szCs w:val="24"/>
        </w:rPr>
        <w:t>-0.55,28</w:t>
      </w:r>
      <w:r w:rsidR="00122238" w:rsidRPr="00285F5C">
        <w:rPr>
          <w:rFonts w:ascii="Times New Roman" w:hAnsi="Times New Roman" w:cs="Times New Roman"/>
          <w:sz w:val="24"/>
          <w:szCs w:val="24"/>
        </w:rPr>
        <w:t xml:space="preserve">), </w:t>
      </w:r>
      <w:r w:rsidR="00E13B2E">
        <w:rPr>
          <w:rFonts w:ascii="Times New Roman" w:hAnsi="Times New Roman" w:cs="Times New Roman"/>
          <w:sz w:val="24"/>
          <w:szCs w:val="24"/>
        </w:rPr>
        <w:t xml:space="preserve">         </w:t>
      </w:r>
      <w:r w:rsidR="00122238" w:rsidRPr="00285F5C">
        <w:rPr>
          <w:rFonts w:ascii="Times New Roman" w:hAnsi="Times New Roman" w:cs="Times New Roman"/>
          <w:sz w:val="24"/>
          <w:szCs w:val="24"/>
        </w:rPr>
        <w:t>(</w:t>
      </w:r>
      <w:r w:rsidR="003F0974" w:rsidRPr="00285F5C">
        <w:rPr>
          <w:rFonts w:ascii="Times New Roman" w:hAnsi="Times New Roman" w:cs="Times New Roman"/>
          <w:sz w:val="24"/>
          <w:szCs w:val="24"/>
        </w:rPr>
        <w:t>-30,26</w:t>
      </w:r>
      <w:r w:rsidR="0003423F" w:rsidRPr="00285F5C">
        <w:rPr>
          <w:rFonts w:ascii="Times New Roman" w:hAnsi="Times New Roman" w:cs="Times New Roman"/>
          <w:sz w:val="24"/>
          <w:szCs w:val="24"/>
        </w:rPr>
        <w:t>), (</w:t>
      </w:r>
      <w:r w:rsidR="003F0974" w:rsidRPr="00285F5C">
        <w:rPr>
          <w:rFonts w:ascii="Times New Roman" w:hAnsi="Times New Roman" w:cs="Times New Roman"/>
          <w:sz w:val="24"/>
          <w:szCs w:val="24"/>
        </w:rPr>
        <w:t xml:space="preserve">-0.55,26) and (35,40). </w:t>
      </w:r>
      <w:bookmarkStart w:id="11" w:name="_Hlk181841132"/>
    </w:p>
    <w:p w14:paraId="65382DD5" w14:textId="496CBEF8" w:rsidR="004106D8" w:rsidRPr="00285F5C" w:rsidRDefault="00D35713" w:rsidP="00316EC1">
      <w:pPr>
        <w:spacing w:line="360" w:lineRule="auto"/>
        <w:ind w:right="26"/>
        <w:jc w:val="both"/>
        <w:rPr>
          <w:rFonts w:ascii="Times New Roman" w:hAnsi="Times New Roman" w:cs="Times New Roman"/>
          <w:b/>
          <w:bCs/>
          <w:sz w:val="24"/>
          <w:szCs w:val="24"/>
        </w:rPr>
      </w:pPr>
      <w:r w:rsidRPr="00285F5C">
        <w:rPr>
          <w:rFonts w:ascii="Times New Roman" w:hAnsi="Times New Roman" w:cs="Times New Roman"/>
          <w:b/>
          <w:bCs/>
          <w:sz w:val="24"/>
          <w:szCs w:val="24"/>
        </w:rPr>
        <w:t>2</w:t>
      </w:r>
      <w:r w:rsidR="00576741" w:rsidRPr="00285F5C">
        <w:rPr>
          <w:rFonts w:ascii="Times New Roman" w:hAnsi="Times New Roman" w:cs="Times New Roman"/>
          <w:b/>
          <w:bCs/>
          <w:sz w:val="24"/>
          <w:szCs w:val="24"/>
        </w:rPr>
        <w:t>.</w:t>
      </w:r>
      <w:r w:rsidR="00F60EC2">
        <w:rPr>
          <w:rFonts w:ascii="Times New Roman" w:hAnsi="Times New Roman" w:cs="Times New Roman"/>
          <w:b/>
          <w:bCs/>
          <w:sz w:val="24"/>
          <w:szCs w:val="24"/>
        </w:rPr>
        <w:t>3</w:t>
      </w:r>
      <w:r w:rsidR="00576741" w:rsidRPr="00285F5C">
        <w:rPr>
          <w:rFonts w:ascii="Times New Roman" w:hAnsi="Times New Roman" w:cs="Times New Roman"/>
          <w:b/>
          <w:bCs/>
          <w:sz w:val="24"/>
          <w:szCs w:val="24"/>
        </w:rPr>
        <w:t>.1</w:t>
      </w:r>
      <w:r w:rsidR="00F02721" w:rsidRPr="00F02721">
        <w:rPr>
          <w:rFonts w:ascii="Times New Roman" w:hAnsi="Times New Roman" w:cs="Times New Roman"/>
          <w:b/>
          <w:bCs/>
          <w:sz w:val="24"/>
          <w:szCs w:val="24"/>
        </w:rPr>
        <w:t xml:space="preserve"> </w:t>
      </w:r>
      <w:r w:rsidR="00F02721" w:rsidRPr="00BB3761">
        <w:rPr>
          <w:rFonts w:ascii="Times New Roman" w:hAnsi="Times New Roman" w:cs="Times New Roman"/>
          <w:b/>
          <w:bCs/>
          <w:sz w:val="24"/>
          <w:szCs w:val="24"/>
        </w:rPr>
        <w:t>Finite Element Stress-Based Analysis (SIGMA/W</w:t>
      </w:r>
      <w:r w:rsidR="00F02721">
        <w:rPr>
          <w:rFonts w:ascii="Times New Roman" w:hAnsi="Times New Roman" w:cs="Times New Roman"/>
          <w:b/>
          <w:bCs/>
          <w:sz w:val="24"/>
          <w:szCs w:val="24"/>
        </w:rPr>
        <w:t xml:space="preserve"> </w:t>
      </w:r>
      <w:r w:rsidR="00F02721" w:rsidRPr="00BB3761">
        <w:rPr>
          <w:rFonts w:ascii="Times New Roman" w:hAnsi="Times New Roman" w:cs="Times New Roman"/>
          <w:b/>
          <w:bCs/>
          <w:sz w:val="24"/>
          <w:szCs w:val="24"/>
        </w:rPr>
        <w:t>STRESS)</w:t>
      </w:r>
      <w:r w:rsidR="00576741" w:rsidRPr="00285F5C">
        <w:rPr>
          <w:rFonts w:ascii="Times New Roman" w:hAnsi="Times New Roman" w:cs="Times New Roman"/>
          <w:b/>
          <w:bCs/>
          <w:sz w:val="24"/>
          <w:szCs w:val="24"/>
        </w:rPr>
        <w:t xml:space="preserve"> </w:t>
      </w:r>
      <w:bookmarkStart w:id="12" w:name="_Hlk181843436"/>
      <w:bookmarkEnd w:id="11"/>
    </w:p>
    <w:bookmarkEnd w:id="12"/>
    <w:p w14:paraId="0CAF1D20" w14:textId="77777777" w:rsidR="003D6FAA" w:rsidRPr="00761278" w:rsidRDefault="003D6FAA" w:rsidP="003D6FAA">
      <w:pPr>
        <w:spacing w:line="480" w:lineRule="auto"/>
        <w:ind w:right="26"/>
        <w:jc w:val="both"/>
        <w:rPr>
          <w:rFonts w:ascii="Times New Roman" w:hAnsi="Times New Roman" w:cs="Times New Roman"/>
          <w:sz w:val="24"/>
          <w:szCs w:val="24"/>
        </w:rPr>
      </w:pPr>
      <w:r w:rsidRPr="00761278">
        <w:rPr>
          <w:rFonts w:ascii="Times New Roman" w:hAnsi="Times New Roman" w:cs="Times New Roman"/>
          <w:sz w:val="24"/>
          <w:szCs w:val="24"/>
        </w:rPr>
        <w:t>The following were the key components for finite element stress-based analysis solutions:</w:t>
      </w:r>
    </w:p>
    <w:p w14:paraId="50D09F0D" w14:textId="0669F22B" w:rsidR="00264B2B" w:rsidRDefault="003D6FAA" w:rsidP="00264B2B">
      <w:pPr>
        <w:pStyle w:val="ListParagraph"/>
        <w:numPr>
          <w:ilvl w:val="0"/>
          <w:numId w:val="34"/>
        </w:numPr>
        <w:tabs>
          <w:tab w:val="left" w:pos="270"/>
          <w:tab w:val="left" w:pos="360"/>
        </w:tabs>
        <w:spacing w:line="360" w:lineRule="auto"/>
        <w:ind w:left="450" w:right="26" w:hanging="270"/>
        <w:jc w:val="both"/>
        <w:rPr>
          <w:rFonts w:ascii="Times New Roman" w:hAnsi="Times New Roman" w:cs="Times New Roman"/>
          <w:sz w:val="24"/>
          <w:szCs w:val="24"/>
        </w:rPr>
      </w:pPr>
      <w:r w:rsidRPr="00761278">
        <w:rPr>
          <w:rFonts w:ascii="Times New Roman" w:hAnsi="Times New Roman" w:cs="Times New Roman"/>
          <w:sz w:val="24"/>
          <w:szCs w:val="24"/>
        </w:rPr>
        <w:t xml:space="preserve">Geometry and Meshing: </w:t>
      </w:r>
      <w:r>
        <w:rPr>
          <w:rFonts w:ascii="Times New Roman" w:hAnsi="Times New Roman" w:cs="Times New Roman"/>
          <w:sz w:val="24"/>
          <w:szCs w:val="24"/>
        </w:rPr>
        <w:t xml:space="preserve">Input data as given in </w:t>
      </w:r>
      <w:r w:rsidRPr="00610CEF">
        <w:rPr>
          <w:rFonts w:ascii="Times New Roman" w:hAnsi="Times New Roman" w:cs="Times New Roman"/>
          <w:sz w:val="24"/>
          <w:szCs w:val="24"/>
        </w:rPr>
        <w:t>Table</w:t>
      </w:r>
      <w:r w:rsidR="00610CEF" w:rsidRPr="00610CEF">
        <w:rPr>
          <w:rFonts w:ascii="Times New Roman" w:hAnsi="Times New Roman" w:cs="Times New Roman"/>
          <w:sz w:val="24"/>
          <w:szCs w:val="24"/>
        </w:rPr>
        <w:t>s</w:t>
      </w:r>
      <w:r w:rsidR="00610CEF">
        <w:rPr>
          <w:rFonts w:ascii="Times New Roman" w:hAnsi="Times New Roman" w:cs="Times New Roman"/>
          <w:color w:val="FF0000"/>
          <w:sz w:val="24"/>
          <w:szCs w:val="24"/>
        </w:rPr>
        <w:t xml:space="preserve"> </w:t>
      </w:r>
      <w:r w:rsidR="00610CEF" w:rsidRPr="00610CEF">
        <w:rPr>
          <w:rFonts w:ascii="Times New Roman" w:hAnsi="Times New Roman" w:cs="Times New Roman"/>
          <w:sz w:val="24"/>
          <w:szCs w:val="24"/>
        </w:rPr>
        <w:t>1- 5</w:t>
      </w:r>
      <w:r w:rsidRPr="00610CEF">
        <w:rPr>
          <w:rFonts w:ascii="Times New Roman" w:hAnsi="Times New Roman" w:cs="Times New Roman"/>
          <w:sz w:val="24"/>
          <w:szCs w:val="24"/>
        </w:rPr>
        <w:t xml:space="preserve"> </w:t>
      </w:r>
      <w:r>
        <w:rPr>
          <w:rFonts w:ascii="Times New Roman" w:hAnsi="Times New Roman" w:cs="Times New Roman"/>
          <w:sz w:val="24"/>
          <w:szCs w:val="24"/>
        </w:rPr>
        <w:t xml:space="preserve">used and the entire </w:t>
      </w:r>
      <w:r w:rsidR="006829E0" w:rsidRPr="00285F5C">
        <w:rPr>
          <w:rFonts w:ascii="Times New Roman" w:hAnsi="Times New Roman" w:cs="Times New Roman"/>
          <w:sz w:val="24"/>
          <w:szCs w:val="24"/>
        </w:rPr>
        <w:t>discretized</w:t>
      </w:r>
      <w:r w:rsidR="006829E0">
        <w:rPr>
          <w:rFonts w:ascii="Times New Roman" w:hAnsi="Times New Roman" w:cs="Times New Roman"/>
          <w:sz w:val="24"/>
          <w:szCs w:val="24"/>
        </w:rPr>
        <w:t xml:space="preserve"> </w:t>
      </w:r>
      <w:r>
        <w:rPr>
          <w:rFonts w:ascii="Times New Roman" w:hAnsi="Times New Roman" w:cs="Times New Roman"/>
          <w:sz w:val="24"/>
          <w:szCs w:val="24"/>
        </w:rPr>
        <w:t xml:space="preserve">domain into </w:t>
      </w:r>
      <w:r w:rsidRPr="00285F5C">
        <w:rPr>
          <w:rFonts w:ascii="Times New Roman" w:hAnsi="Times New Roman" w:cs="Times New Roman"/>
          <w:sz w:val="24"/>
          <w:szCs w:val="24"/>
        </w:rPr>
        <w:t>493</w:t>
      </w:r>
      <w:r>
        <w:rPr>
          <w:rFonts w:ascii="Times New Roman" w:hAnsi="Times New Roman" w:cs="Times New Roman"/>
          <w:sz w:val="24"/>
          <w:szCs w:val="24"/>
        </w:rPr>
        <w:t xml:space="preserve"> </w:t>
      </w:r>
      <w:r w:rsidRPr="00285F5C">
        <w:rPr>
          <w:rFonts w:ascii="Times New Roman" w:hAnsi="Times New Roman" w:cs="Times New Roman"/>
          <w:sz w:val="24"/>
          <w:szCs w:val="24"/>
        </w:rPr>
        <w:t>elements having an approximate global element size of 2.4m. The</w:t>
      </w:r>
      <w:r>
        <w:rPr>
          <w:rFonts w:ascii="Times New Roman" w:hAnsi="Times New Roman" w:cs="Times New Roman"/>
          <w:sz w:val="24"/>
          <w:szCs w:val="24"/>
        </w:rPr>
        <w:t xml:space="preserve"> </w:t>
      </w:r>
      <w:r w:rsidR="00264B2B">
        <w:rPr>
          <w:rFonts w:ascii="Times New Roman" w:hAnsi="Times New Roman" w:cs="Times New Roman"/>
          <w:sz w:val="24"/>
          <w:szCs w:val="24"/>
        </w:rPr>
        <w:t xml:space="preserve">initial </w:t>
      </w:r>
      <w:r w:rsidR="00264B2B" w:rsidRPr="00285F5C">
        <w:rPr>
          <w:rFonts w:ascii="Times New Roman" w:hAnsi="Times New Roman" w:cs="Times New Roman"/>
          <w:sz w:val="24"/>
          <w:szCs w:val="24"/>
        </w:rPr>
        <w:t>dredging</w:t>
      </w:r>
      <w:r w:rsidRPr="00285F5C">
        <w:rPr>
          <w:rFonts w:ascii="Times New Roman" w:hAnsi="Times New Roman" w:cs="Times New Roman"/>
          <w:sz w:val="24"/>
          <w:szCs w:val="24"/>
        </w:rPr>
        <w:t xml:space="preserve"> depth at the seaside is -10m.</w:t>
      </w:r>
      <w:r>
        <w:rPr>
          <w:rFonts w:ascii="Times New Roman" w:hAnsi="Times New Roman" w:cs="Times New Roman"/>
          <w:sz w:val="24"/>
          <w:szCs w:val="24"/>
        </w:rPr>
        <w:t xml:space="preserve"> Transient state seepage solutions considering slow water drawdown for </w:t>
      </w:r>
      <w:r w:rsidRPr="00285F5C">
        <w:rPr>
          <w:rFonts w:ascii="Times New Roman" w:hAnsi="Times New Roman" w:cs="Times New Roman"/>
          <w:sz w:val="24"/>
          <w:szCs w:val="24"/>
        </w:rPr>
        <w:t xml:space="preserve">duration of a day, 15-time steps with an exponential initial increment size of 0.05 days </w:t>
      </w:r>
      <w:r>
        <w:rPr>
          <w:rFonts w:ascii="Times New Roman" w:hAnsi="Times New Roman" w:cs="Times New Roman"/>
          <w:sz w:val="24"/>
          <w:szCs w:val="24"/>
        </w:rPr>
        <w:t xml:space="preserve">and </w:t>
      </w:r>
      <w:r w:rsidR="00264B2B">
        <w:rPr>
          <w:rFonts w:ascii="Times New Roman" w:hAnsi="Times New Roman" w:cs="Times New Roman"/>
          <w:sz w:val="24"/>
          <w:szCs w:val="24"/>
        </w:rPr>
        <w:t>spline data point function boundary conditions</w:t>
      </w:r>
      <w:r>
        <w:rPr>
          <w:rFonts w:ascii="Times New Roman" w:hAnsi="Times New Roman" w:cs="Times New Roman"/>
          <w:sz w:val="24"/>
          <w:szCs w:val="24"/>
        </w:rPr>
        <w:t xml:space="preserve"> were obtained. </w:t>
      </w:r>
      <w:r w:rsidR="00561697">
        <w:rPr>
          <w:rFonts w:ascii="Times New Roman" w:hAnsi="Times New Roman" w:cs="Times New Roman"/>
          <w:sz w:val="24"/>
          <w:szCs w:val="24"/>
        </w:rPr>
        <w:t xml:space="preserve">Insitu stress state conditions and load deformation (incremental loading considering different stage construction stages) </w:t>
      </w:r>
      <w:r w:rsidR="006829E0">
        <w:rPr>
          <w:rFonts w:ascii="Times New Roman" w:hAnsi="Times New Roman" w:cs="Times New Roman"/>
          <w:sz w:val="24"/>
          <w:szCs w:val="24"/>
        </w:rPr>
        <w:t xml:space="preserve">and </w:t>
      </w:r>
      <w:r w:rsidR="00561697">
        <w:rPr>
          <w:rFonts w:ascii="Times New Roman" w:hAnsi="Times New Roman" w:cs="Times New Roman"/>
          <w:sz w:val="24"/>
          <w:szCs w:val="24"/>
        </w:rPr>
        <w:t xml:space="preserve">solutions obtained. The stage construction considered are insitu state of stress </w:t>
      </w:r>
      <w:r w:rsidR="00264B2B">
        <w:rPr>
          <w:rFonts w:ascii="Times New Roman" w:hAnsi="Times New Roman" w:cs="Times New Roman"/>
          <w:sz w:val="24"/>
          <w:szCs w:val="24"/>
        </w:rPr>
        <w:t>condition (</w:t>
      </w:r>
      <w:r w:rsidR="00561697">
        <w:rPr>
          <w:rFonts w:ascii="Times New Roman" w:hAnsi="Times New Roman" w:cs="Times New Roman"/>
          <w:sz w:val="24"/>
          <w:szCs w:val="24"/>
        </w:rPr>
        <w:t>stage 1), install diaphragm wall and excavate top 3m</w:t>
      </w:r>
      <w:r w:rsidR="00B74DF3">
        <w:rPr>
          <w:rFonts w:ascii="Times New Roman" w:hAnsi="Times New Roman" w:cs="Times New Roman"/>
          <w:sz w:val="24"/>
          <w:szCs w:val="24"/>
        </w:rPr>
        <w:t xml:space="preserve"> </w:t>
      </w:r>
      <w:r w:rsidR="00561697">
        <w:rPr>
          <w:rFonts w:ascii="Times New Roman" w:hAnsi="Times New Roman" w:cs="Times New Roman"/>
          <w:sz w:val="24"/>
          <w:szCs w:val="24"/>
        </w:rPr>
        <w:t>(stage2), install upper anchors (stage 3), excavate another 4m (stage 4), install lower anchor (stage 5)</w:t>
      </w:r>
      <w:r w:rsidR="00264B2B">
        <w:rPr>
          <w:rFonts w:ascii="Times New Roman" w:hAnsi="Times New Roman" w:cs="Times New Roman"/>
          <w:sz w:val="24"/>
          <w:szCs w:val="24"/>
        </w:rPr>
        <w:t xml:space="preserve">, </w:t>
      </w:r>
      <w:r w:rsidR="00264B2B" w:rsidRPr="00BB3761">
        <w:rPr>
          <w:rFonts w:ascii="Times New Roman" w:hAnsi="Times New Roman" w:cs="Times New Roman"/>
          <w:sz w:val="24"/>
          <w:szCs w:val="24"/>
        </w:rPr>
        <w:t xml:space="preserve">Dredge last 3m, 6m or 9m for dredging depths of 10m, </w:t>
      </w:r>
      <w:r w:rsidR="00264B2B" w:rsidRPr="00BB3761">
        <w:rPr>
          <w:rFonts w:ascii="Times New Roman" w:hAnsi="Times New Roman" w:cs="Times New Roman"/>
          <w:sz w:val="24"/>
          <w:szCs w:val="24"/>
        </w:rPr>
        <w:lastRenderedPageBreak/>
        <w:t>16m and 19m respectively</w:t>
      </w:r>
      <w:r w:rsidR="00264B2B">
        <w:rPr>
          <w:rFonts w:ascii="Times New Roman" w:hAnsi="Times New Roman" w:cs="Times New Roman"/>
          <w:sz w:val="24"/>
          <w:szCs w:val="24"/>
        </w:rPr>
        <w:t xml:space="preserve"> (stage 6) and </w:t>
      </w:r>
      <w:r w:rsidR="00264B2B" w:rsidRPr="00BB3761">
        <w:rPr>
          <w:rFonts w:ascii="Times New Roman" w:hAnsi="Times New Roman" w:cs="Times New Roman"/>
          <w:sz w:val="24"/>
          <w:szCs w:val="24"/>
        </w:rPr>
        <w:t>Apply Surcharge loads of 40</w:t>
      </w:r>
      <w:r w:rsidR="00264B2B">
        <w:rPr>
          <w:rFonts w:ascii="Times New Roman" w:hAnsi="Times New Roman" w:cs="Times New Roman"/>
          <w:sz w:val="24"/>
          <w:szCs w:val="24"/>
        </w:rPr>
        <w:t>KP</w:t>
      </w:r>
      <w:r w:rsidR="00264B2B" w:rsidRPr="00BB3761">
        <w:rPr>
          <w:rFonts w:ascii="Times New Roman" w:hAnsi="Times New Roman" w:cs="Times New Roman"/>
          <w:sz w:val="24"/>
          <w:szCs w:val="24"/>
        </w:rPr>
        <w:t>a,60</w:t>
      </w:r>
      <w:r w:rsidR="00264B2B">
        <w:rPr>
          <w:rFonts w:ascii="Times New Roman" w:hAnsi="Times New Roman" w:cs="Times New Roman"/>
          <w:sz w:val="24"/>
          <w:szCs w:val="24"/>
        </w:rPr>
        <w:t>KP</w:t>
      </w:r>
      <w:r w:rsidR="00264B2B" w:rsidRPr="00BB3761">
        <w:rPr>
          <w:rFonts w:ascii="Times New Roman" w:hAnsi="Times New Roman" w:cs="Times New Roman"/>
          <w:sz w:val="24"/>
          <w:szCs w:val="24"/>
        </w:rPr>
        <w:t>a</w:t>
      </w:r>
      <w:r w:rsidR="00264B2B">
        <w:rPr>
          <w:rFonts w:ascii="Times New Roman" w:hAnsi="Times New Roman" w:cs="Times New Roman"/>
          <w:sz w:val="24"/>
          <w:szCs w:val="24"/>
        </w:rPr>
        <w:t xml:space="preserve">, 80KPa, 100KPa </w:t>
      </w:r>
      <w:r w:rsidR="00264B2B" w:rsidRPr="00BB3761">
        <w:rPr>
          <w:rFonts w:ascii="Times New Roman" w:hAnsi="Times New Roman" w:cs="Times New Roman"/>
          <w:sz w:val="24"/>
          <w:szCs w:val="24"/>
        </w:rPr>
        <w:t xml:space="preserve">and </w:t>
      </w:r>
      <w:r w:rsidR="00264B2B">
        <w:rPr>
          <w:rFonts w:ascii="Times New Roman" w:hAnsi="Times New Roman" w:cs="Times New Roman"/>
          <w:sz w:val="24"/>
          <w:szCs w:val="24"/>
        </w:rPr>
        <w:t>12</w:t>
      </w:r>
      <w:r w:rsidR="00264B2B" w:rsidRPr="00BB3761">
        <w:rPr>
          <w:rFonts w:ascii="Times New Roman" w:hAnsi="Times New Roman" w:cs="Times New Roman"/>
          <w:sz w:val="24"/>
          <w:szCs w:val="24"/>
        </w:rPr>
        <w:t>0</w:t>
      </w:r>
      <w:r w:rsidR="00264B2B">
        <w:rPr>
          <w:rFonts w:ascii="Times New Roman" w:hAnsi="Times New Roman" w:cs="Times New Roman"/>
          <w:sz w:val="24"/>
          <w:szCs w:val="24"/>
        </w:rPr>
        <w:t>KP</w:t>
      </w:r>
      <w:r w:rsidR="00264B2B" w:rsidRPr="00BB3761">
        <w:rPr>
          <w:rFonts w:ascii="Times New Roman" w:hAnsi="Times New Roman" w:cs="Times New Roman"/>
          <w:sz w:val="24"/>
          <w:szCs w:val="24"/>
        </w:rPr>
        <w:t>a</w:t>
      </w:r>
      <w:r w:rsidR="00264B2B">
        <w:rPr>
          <w:rFonts w:ascii="Times New Roman" w:hAnsi="Times New Roman" w:cs="Times New Roman"/>
          <w:sz w:val="24"/>
          <w:szCs w:val="24"/>
        </w:rPr>
        <w:t xml:space="preserve"> (stage 7).</w:t>
      </w:r>
    </w:p>
    <w:p w14:paraId="3D549489" w14:textId="244F197A" w:rsidR="00264B2B" w:rsidRDefault="003D6FAA" w:rsidP="00264B2B">
      <w:pPr>
        <w:pStyle w:val="ListParagraph"/>
        <w:numPr>
          <w:ilvl w:val="0"/>
          <w:numId w:val="34"/>
        </w:numPr>
        <w:tabs>
          <w:tab w:val="left" w:pos="270"/>
          <w:tab w:val="left" w:pos="360"/>
        </w:tabs>
        <w:spacing w:line="360" w:lineRule="auto"/>
        <w:ind w:left="450" w:right="26" w:hanging="270"/>
        <w:jc w:val="both"/>
        <w:rPr>
          <w:rFonts w:ascii="Times New Roman" w:hAnsi="Times New Roman" w:cs="Times New Roman"/>
          <w:sz w:val="24"/>
          <w:szCs w:val="24"/>
        </w:rPr>
      </w:pPr>
      <w:r w:rsidRPr="00264B2B">
        <w:rPr>
          <w:rFonts w:ascii="Times New Roman" w:hAnsi="Times New Roman" w:cs="Times New Roman"/>
          <w:sz w:val="24"/>
          <w:szCs w:val="24"/>
        </w:rPr>
        <w:t xml:space="preserve">The model for Stage </w:t>
      </w:r>
      <w:r w:rsidR="00E82DF5" w:rsidRPr="00264B2B">
        <w:rPr>
          <w:rFonts w:ascii="Times New Roman" w:hAnsi="Times New Roman" w:cs="Times New Roman"/>
          <w:sz w:val="24"/>
          <w:szCs w:val="24"/>
        </w:rPr>
        <w:t>7 cloned</w:t>
      </w:r>
      <w:r w:rsidRPr="00264B2B">
        <w:rPr>
          <w:rFonts w:ascii="Times New Roman" w:hAnsi="Times New Roman" w:cs="Times New Roman"/>
          <w:sz w:val="24"/>
          <w:szCs w:val="24"/>
        </w:rPr>
        <w:t xml:space="preserve">, initial stress conditions obtained from it and pore water pressure conditions obtained from the transient seepage analysis considering all time steps. </w:t>
      </w:r>
      <w:r w:rsidR="00264B2B" w:rsidRPr="00264B2B">
        <w:rPr>
          <w:rFonts w:ascii="Times New Roman" w:hAnsi="Times New Roman" w:cs="Times New Roman"/>
          <w:sz w:val="24"/>
          <w:szCs w:val="24"/>
        </w:rPr>
        <w:t>E</w:t>
      </w:r>
      <w:r w:rsidRPr="00264B2B">
        <w:rPr>
          <w:rFonts w:ascii="Times New Roman" w:hAnsi="Times New Roman" w:cs="Times New Roman"/>
          <w:sz w:val="24"/>
          <w:szCs w:val="24"/>
        </w:rPr>
        <w:t>ntry &amp; exit slip surface considered. Minimum slip surface depth of 0.1m and 30 number of slices used.</w:t>
      </w:r>
    </w:p>
    <w:p w14:paraId="169CE4E9" w14:textId="77777777" w:rsidR="00264B2B" w:rsidRDefault="00264B2B" w:rsidP="00264B2B">
      <w:pPr>
        <w:pStyle w:val="ListParagraph"/>
        <w:numPr>
          <w:ilvl w:val="0"/>
          <w:numId w:val="34"/>
        </w:numPr>
        <w:tabs>
          <w:tab w:val="left" w:pos="270"/>
          <w:tab w:val="left" w:pos="360"/>
        </w:tabs>
        <w:spacing w:line="360" w:lineRule="auto"/>
        <w:ind w:left="450" w:right="26"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3D6FAA" w:rsidRPr="00264B2B">
        <w:rPr>
          <w:rFonts w:ascii="Times New Roman" w:hAnsi="Times New Roman" w:cs="Times New Roman"/>
          <w:sz w:val="24"/>
          <w:szCs w:val="24"/>
        </w:rPr>
        <w:t>Material definitions: Elastic-plastic model (Mohr-Coulomb) material model used and basic unit weight, cohesion and angle of internal friction supplied and assigned.</w:t>
      </w:r>
    </w:p>
    <w:p w14:paraId="6937D95D" w14:textId="6B867806" w:rsidR="00264B2B" w:rsidRPr="00264B2B" w:rsidRDefault="00264B2B" w:rsidP="00264B2B">
      <w:pPr>
        <w:pStyle w:val="ListParagraph"/>
        <w:numPr>
          <w:ilvl w:val="0"/>
          <w:numId w:val="34"/>
        </w:numPr>
        <w:tabs>
          <w:tab w:val="left" w:pos="270"/>
          <w:tab w:val="left" w:pos="360"/>
        </w:tabs>
        <w:spacing w:line="360" w:lineRule="auto"/>
        <w:ind w:left="450" w:right="26"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3D6FAA" w:rsidRPr="00264B2B">
        <w:rPr>
          <w:rFonts w:ascii="Times New Roman" w:hAnsi="Times New Roman" w:cs="Times New Roman"/>
          <w:sz w:val="24"/>
          <w:szCs w:val="24"/>
        </w:rPr>
        <w:t xml:space="preserve">Boundary conditions: The stresses from the parent analysis (Stage 7) used as initial stresses conditions for this analysis hence the boundary conditions of the parent analysis used and no new boundary conditions specified in the finite element stress- based analysis and solutions </w:t>
      </w:r>
      <w:r w:rsidR="006829E0">
        <w:rPr>
          <w:rFonts w:ascii="Times New Roman" w:hAnsi="Times New Roman" w:cs="Times New Roman"/>
          <w:sz w:val="24"/>
          <w:szCs w:val="24"/>
        </w:rPr>
        <w:t xml:space="preserve">were </w:t>
      </w:r>
      <w:r w:rsidR="003D6FAA" w:rsidRPr="00264B2B">
        <w:rPr>
          <w:rFonts w:ascii="Times New Roman" w:hAnsi="Times New Roman" w:cs="Times New Roman"/>
          <w:sz w:val="24"/>
          <w:szCs w:val="24"/>
        </w:rPr>
        <w:t>obtained</w:t>
      </w:r>
      <w:r w:rsidR="003D6FAA" w:rsidRPr="00264B2B">
        <w:rPr>
          <w:rFonts w:ascii="Times New Roman" w:hAnsi="Times New Roman" w:cs="Times New Roman"/>
          <w:color w:val="4472C4" w:themeColor="accent5"/>
          <w:sz w:val="24"/>
          <w:szCs w:val="24"/>
        </w:rPr>
        <w:t>.</w:t>
      </w:r>
    </w:p>
    <w:p w14:paraId="6B67670A" w14:textId="17052390" w:rsidR="00264B2B" w:rsidRDefault="00A56A63" w:rsidP="00264B2B">
      <w:pPr>
        <w:tabs>
          <w:tab w:val="left" w:pos="270"/>
          <w:tab w:val="left" w:pos="360"/>
        </w:tabs>
        <w:spacing w:line="360" w:lineRule="auto"/>
        <w:ind w:right="26"/>
        <w:jc w:val="both"/>
        <w:rPr>
          <w:rFonts w:ascii="Times New Roman" w:hAnsi="Times New Roman" w:cs="Times New Roman"/>
          <w:b/>
          <w:bCs/>
          <w:sz w:val="24"/>
          <w:szCs w:val="24"/>
          <w:highlight w:val="yellow"/>
        </w:rPr>
      </w:pPr>
      <w:r w:rsidRPr="00E82DF5">
        <w:rPr>
          <w:rFonts w:ascii="Times New Roman" w:hAnsi="Times New Roman" w:cs="Times New Roman"/>
          <w:b/>
          <w:bCs/>
          <w:sz w:val="24"/>
          <w:szCs w:val="24"/>
          <w:highlight w:val="yellow"/>
        </w:rPr>
        <w:t>2</w:t>
      </w:r>
      <w:r w:rsidR="005E5A6A" w:rsidRPr="00E82DF5">
        <w:rPr>
          <w:rFonts w:ascii="Times New Roman" w:hAnsi="Times New Roman" w:cs="Times New Roman"/>
          <w:b/>
          <w:bCs/>
          <w:sz w:val="24"/>
          <w:szCs w:val="24"/>
          <w:highlight w:val="yellow"/>
        </w:rPr>
        <w:t>.</w:t>
      </w:r>
      <w:r w:rsidR="00F60EC2" w:rsidRPr="00E82DF5">
        <w:rPr>
          <w:rFonts w:ascii="Times New Roman" w:hAnsi="Times New Roman" w:cs="Times New Roman"/>
          <w:b/>
          <w:bCs/>
          <w:sz w:val="24"/>
          <w:szCs w:val="24"/>
          <w:highlight w:val="yellow"/>
        </w:rPr>
        <w:t>3</w:t>
      </w:r>
      <w:r w:rsidR="005E5A6A" w:rsidRPr="00E82DF5">
        <w:rPr>
          <w:rFonts w:ascii="Times New Roman" w:hAnsi="Times New Roman" w:cs="Times New Roman"/>
          <w:b/>
          <w:bCs/>
          <w:sz w:val="24"/>
          <w:szCs w:val="24"/>
          <w:highlight w:val="yellow"/>
        </w:rPr>
        <w:t>.1.</w:t>
      </w:r>
      <w:r w:rsidR="00264B2B" w:rsidRPr="00E82DF5">
        <w:rPr>
          <w:rFonts w:ascii="Times New Roman" w:hAnsi="Times New Roman" w:cs="Times New Roman"/>
          <w:b/>
          <w:bCs/>
          <w:sz w:val="24"/>
          <w:szCs w:val="24"/>
          <w:highlight w:val="yellow"/>
        </w:rPr>
        <w:t>1</w:t>
      </w:r>
      <w:r w:rsidR="00761278" w:rsidRPr="00E82DF5">
        <w:rPr>
          <w:rFonts w:ascii="Times New Roman" w:hAnsi="Times New Roman" w:cs="Times New Roman"/>
          <w:b/>
          <w:bCs/>
          <w:sz w:val="24"/>
          <w:szCs w:val="24"/>
          <w:highlight w:val="yellow"/>
        </w:rPr>
        <w:t xml:space="preserve"> </w:t>
      </w:r>
      <w:r w:rsidR="00264B2B" w:rsidRPr="00E82DF5">
        <w:rPr>
          <w:rFonts w:ascii="Times New Roman" w:hAnsi="Times New Roman" w:cs="Times New Roman"/>
          <w:b/>
          <w:bCs/>
          <w:sz w:val="24"/>
          <w:szCs w:val="24"/>
          <w:highlight w:val="yellow"/>
        </w:rPr>
        <w:t>Shallow Slip Failure Mode</w:t>
      </w:r>
      <w:r w:rsidR="005E5A6A" w:rsidRPr="00E82DF5">
        <w:rPr>
          <w:rFonts w:ascii="Times New Roman" w:hAnsi="Times New Roman" w:cs="Times New Roman"/>
          <w:b/>
          <w:bCs/>
          <w:sz w:val="24"/>
          <w:szCs w:val="24"/>
          <w:highlight w:val="yellow"/>
        </w:rPr>
        <w:t xml:space="preserve"> </w:t>
      </w:r>
    </w:p>
    <w:p w14:paraId="7B11E17A" w14:textId="5DE6B976" w:rsidR="00705485" w:rsidRPr="00705485" w:rsidRDefault="00705485" w:rsidP="00264B2B">
      <w:pPr>
        <w:tabs>
          <w:tab w:val="left" w:pos="270"/>
          <w:tab w:val="left" w:pos="360"/>
        </w:tabs>
        <w:spacing w:line="360" w:lineRule="auto"/>
        <w:ind w:right="26"/>
        <w:jc w:val="both"/>
        <w:rPr>
          <w:rFonts w:ascii="Times New Roman" w:hAnsi="Times New Roman" w:cs="Times New Roman"/>
          <w:b/>
          <w:bCs/>
          <w:sz w:val="24"/>
          <w:szCs w:val="24"/>
          <w:highlight w:val="yellow"/>
        </w:rPr>
      </w:pPr>
      <w:r w:rsidRPr="00705485">
        <w:rPr>
          <w:rFonts w:ascii="Times New Roman" w:hAnsi="Times New Roman" w:cs="Times New Roman"/>
          <w:sz w:val="24"/>
          <w:szCs w:val="24"/>
          <w:highlight w:val="yellow"/>
        </w:rPr>
        <w:t xml:space="preserve">The following were the key components for </w:t>
      </w:r>
      <w:r w:rsidR="004A1BD7">
        <w:rPr>
          <w:rFonts w:ascii="Times New Roman" w:hAnsi="Times New Roman" w:cs="Times New Roman"/>
          <w:sz w:val="24"/>
          <w:szCs w:val="24"/>
          <w:highlight w:val="yellow"/>
        </w:rPr>
        <w:t>s</w:t>
      </w:r>
      <w:r w:rsidRPr="00705485">
        <w:rPr>
          <w:rFonts w:ascii="Times New Roman" w:hAnsi="Times New Roman" w:cs="Times New Roman"/>
          <w:sz w:val="24"/>
          <w:szCs w:val="24"/>
          <w:highlight w:val="yellow"/>
        </w:rPr>
        <w:t xml:space="preserve">hallow </w:t>
      </w:r>
      <w:r w:rsidR="004A1BD7">
        <w:rPr>
          <w:rFonts w:ascii="Times New Roman" w:hAnsi="Times New Roman" w:cs="Times New Roman"/>
          <w:sz w:val="24"/>
          <w:szCs w:val="24"/>
          <w:highlight w:val="yellow"/>
        </w:rPr>
        <w:t>s</w:t>
      </w:r>
      <w:r w:rsidRPr="00705485">
        <w:rPr>
          <w:rFonts w:ascii="Times New Roman" w:hAnsi="Times New Roman" w:cs="Times New Roman"/>
          <w:sz w:val="24"/>
          <w:szCs w:val="24"/>
          <w:highlight w:val="yellow"/>
        </w:rPr>
        <w:t xml:space="preserve">lip </w:t>
      </w:r>
      <w:r w:rsidR="004A1BD7">
        <w:rPr>
          <w:rFonts w:ascii="Times New Roman" w:hAnsi="Times New Roman" w:cs="Times New Roman"/>
          <w:sz w:val="24"/>
          <w:szCs w:val="24"/>
          <w:highlight w:val="yellow"/>
        </w:rPr>
        <w:t>f</w:t>
      </w:r>
      <w:r w:rsidRPr="00705485">
        <w:rPr>
          <w:rFonts w:ascii="Times New Roman" w:hAnsi="Times New Roman" w:cs="Times New Roman"/>
          <w:sz w:val="24"/>
          <w:szCs w:val="24"/>
          <w:highlight w:val="yellow"/>
        </w:rPr>
        <w:t>ailure mode of a finite element stress-based analysis solutions:</w:t>
      </w:r>
    </w:p>
    <w:p w14:paraId="313A8A5C" w14:textId="563BD5F1" w:rsidR="00705485" w:rsidRDefault="00705485" w:rsidP="00E82DF5">
      <w:pPr>
        <w:tabs>
          <w:tab w:val="left" w:pos="270"/>
          <w:tab w:val="left" w:pos="360"/>
        </w:tabs>
        <w:spacing w:line="360" w:lineRule="auto"/>
        <w:ind w:right="26"/>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i. </w:t>
      </w:r>
      <w:r w:rsidR="00264B2B" w:rsidRPr="00E82DF5">
        <w:rPr>
          <w:rFonts w:ascii="Times New Roman" w:hAnsi="Times New Roman" w:cs="Times New Roman"/>
          <w:sz w:val="24"/>
          <w:szCs w:val="24"/>
          <w:highlight w:val="yellow"/>
        </w:rPr>
        <w:t>Initial dredge depth of 10m considered for shallow slip failure</w:t>
      </w:r>
      <w:r w:rsidR="00AC0711">
        <w:rPr>
          <w:rFonts w:ascii="Times New Roman" w:hAnsi="Times New Roman" w:cs="Times New Roman"/>
          <w:sz w:val="24"/>
          <w:szCs w:val="24"/>
          <w:highlight w:val="yellow"/>
        </w:rPr>
        <w:t>;</w:t>
      </w:r>
      <w:r w:rsidR="00264B2B" w:rsidRPr="00E82DF5">
        <w:rPr>
          <w:rFonts w:ascii="Times New Roman" w:hAnsi="Times New Roman" w:cs="Times New Roman"/>
          <w:sz w:val="24"/>
          <w:szCs w:val="24"/>
          <w:highlight w:val="yellow"/>
        </w:rPr>
        <w:t xml:space="preserve"> </w:t>
      </w:r>
    </w:p>
    <w:p w14:paraId="482CDF0D" w14:textId="0B80702B" w:rsidR="00705485" w:rsidRDefault="00705485" w:rsidP="00E82DF5">
      <w:pPr>
        <w:tabs>
          <w:tab w:val="left" w:pos="270"/>
          <w:tab w:val="left" w:pos="360"/>
        </w:tabs>
        <w:spacing w:line="360" w:lineRule="auto"/>
        <w:ind w:right="26"/>
        <w:jc w:val="both"/>
        <w:rPr>
          <w:rFonts w:ascii="Times New Roman" w:hAnsi="Times New Roman" w:cs="Times New Roman"/>
          <w:sz w:val="24"/>
          <w:szCs w:val="24"/>
          <w:highlight w:val="yellow"/>
        </w:rPr>
      </w:pPr>
      <w:r>
        <w:rPr>
          <w:rFonts w:ascii="Times New Roman" w:hAnsi="Times New Roman" w:cs="Times New Roman"/>
          <w:sz w:val="24"/>
          <w:szCs w:val="24"/>
          <w:highlight w:val="yellow"/>
        </w:rPr>
        <w:t>ii. T</w:t>
      </w:r>
      <w:r w:rsidR="00264B2B" w:rsidRPr="00E82DF5">
        <w:rPr>
          <w:rFonts w:ascii="Times New Roman" w:hAnsi="Times New Roman" w:cs="Times New Roman"/>
          <w:sz w:val="24"/>
          <w:szCs w:val="24"/>
          <w:highlight w:val="yellow"/>
        </w:rPr>
        <w:t xml:space="preserve">he entry and exit considered </w:t>
      </w:r>
      <w:r w:rsidR="00AF0152" w:rsidRPr="00E82DF5">
        <w:rPr>
          <w:rFonts w:ascii="Times New Roman" w:hAnsi="Times New Roman" w:cs="Times New Roman"/>
          <w:sz w:val="24"/>
          <w:szCs w:val="24"/>
          <w:highlight w:val="yellow"/>
        </w:rPr>
        <w:t>as range</w:t>
      </w:r>
      <w:r w:rsidR="00264B2B" w:rsidRPr="00E82DF5">
        <w:rPr>
          <w:rFonts w:ascii="Times New Roman" w:hAnsi="Times New Roman" w:cs="Times New Roman"/>
          <w:sz w:val="24"/>
          <w:szCs w:val="24"/>
          <w:highlight w:val="yellow"/>
        </w:rPr>
        <w:t xml:space="preserve"> at the ground surface level of the landside and a single point at the dredge depth of 10m respectively</w:t>
      </w:r>
      <w:r w:rsidR="00AC0711">
        <w:rPr>
          <w:rFonts w:ascii="Times New Roman" w:hAnsi="Times New Roman" w:cs="Times New Roman"/>
          <w:sz w:val="24"/>
          <w:szCs w:val="24"/>
          <w:highlight w:val="yellow"/>
        </w:rPr>
        <w:t>; and</w:t>
      </w:r>
      <w:r w:rsidR="00264B2B" w:rsidRPr="00E82DF5">
        <w:rPr>
          <w:rFonts w:ascii="Times New Roman" w:hAnsi="Times New Roman" w:cs="Times New Roman"/>
          <w:sz w:val="24"/>
          <w:szCs w:val="24"/>
          <w:highlight w:val="yellow"/>
        </w:rPr>
        <w:t xml:space="preserve"> </w:t>
      </w:r>
    </w:p>
    <w:p w14:paraId="6A95E758" w14:textId="339EB763" w:rsidR="00B27651" w:rsidRPr="00E82DF5" w:rsidRDefault="00705485" w:rsidP="00E82DF5">
      <w:pPr>
        <w:tabs>
          <w:tab w:val="left" w:pos="270"/>
          <w:tab w:val="left" w:pos="360"/>
        </w:tabs>
        <w:spacing w:line="360" w:lineRule="auto"/>
        <w:ind w:right="26"/>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iii. </w:t>
      </w:r>
      <w:r w:rsidR="00AF0152" w:rsidRPr="00E82DF5">
        <w:rPr>
          <w:rFonts w:ascii="Times New Roman" w:hAnsi="Times New Roman" w:cs="Times New Roman"/>
          <w:sz w:val="24"/>
          <w:szCs w:val="24"/>
          <w:highlight w:val="yellow"/>
        </w:rPr>
        <w:t>P</w:t>
      </w:r>
      <w:r w:rsidR="00264B2B" w:rsidRPr="00E82DF5">
        <w:rPr>
          <w:rFonts w:ascii="Times New Roman" w:hAnsi="Times New Roman" w:cs="Times New Roman"/>
          <w:sz w:val="24"/>
          <w:szCs w:val="24"/>
          <w:highlight w:val="yellow"/>
        </w:rPr>
        <w:t>assive wedge exists from the depth of 10m to the tip of the diaphragm wall (30m). The passive resistance from these passive earth pressures computed and modeled with a line load (constant X-force) or pile shear force acting at the depth of 10</w:t>
      </w:r>
      <w:r w:rsidR="00B27651" w:rsidRPr="00E82DF5">
        <w:rPr>
          <w:rFonts w:ascii="Times New Roman" w:hAnsi="Times New Roman" w:cs="Times New Roman"/>
          <w:sz w:val="24"/>
          <w:szCs w:val="24"/>
          <w:highlight w:val="yellow"/>
        </w:rPr>
        <w:t>m</w:t>
      </w:r>
      <w:r w:rsidR="00264B2B" w:rsidRPr="00E82DF5">
        <w:rPr>
          <w:rFonts w:ascii="Times New Roman" w:hAnsi="Times New Roman" w:cs="Times New Roman"/>
          <w:sz w:val="24"/>
          <w:szCs w:val="24"/>
          <w:highlight w:val="yellow"/>
        </w:rPr>
        <w:t xml:space="preserve"> as a boundary condition (constant X-force boundary </w:t>
      </w:r>
      <w:r w:rsidR="00B27651" w:rsidRPr="00E82DF5">
        <w:rPr>
          <w:rFonts w:ascii="Times New Roman" w:hAnsi="Times New Roman" w:cs="Times New Roman"/>
          <w:sz w:val="24"/>
          <w:szCs w:val="24"/>
          <w:highlight w:val="yellow"/>
        </w:rPr>
        <w:t>condition)</w:t>
      </w:r>
      <w:r w:rsidR="00E82DF5" w:rsidRPr="00E82DF5">
        <w:rPr>
          <w:rFonts w:ascii="Times New Roman" w:hAnsi="Times New Roman" w:cs="Times New Roman"/>
          <w:sz w:val="24"/>
          <w:szCs w:val="24"/>
          <w:highlight w:val="yellow"/>
        </w:rPr>
        <w:t>.</w:t>
      </w:r>
      <w:bookmarkStart w:id="13" w:name="_Hlk175394998"/>
      <w:bookmarkStart w:id="14" w:name="_Hlk186780583"/>
    </w:p>
    <w:bookmarkEnd w:id="13"/>
    <w:bookmarkEnd w:id="14"/>
    <w:p w14:paraId="7EDDBFBC" w14:textId="320B52FD" w:rsidR="00705485" w:rsidRPr="00705485" w:rsidRDefault="00B27651" w:rsidP="00705485">
      <w:pPr>
        <w:tabs>
          <w:tab w:val="left" w:pos="270"/>
          <w:tab w:val="left" w:pos="360"/>
        </w:tabs>
        <w:spacing w:line="360" w:lineRule="auto"/>
        <w:ind w:right="26"/>
        <w:jc w:val="both"/>
        <w:rPr>
          <w:rFonts w:ascii="Times New Roman" w:hAnsi="Times New Roman" w:cs="Times New Roman"/>
          <w:b/>
          <w:bCs/>
          <w:sz w:val="24"/>
          <w:szCs w:val="24"/>
          <w:highlight w:val="yellow"/>
        </w:rPr>
      </w:pPr>
      <w:r w:rsidRPr="00E82DF5">
        <w:rPr>
          <w:rFonts w:ascii="Times New Roman" w:hAnsi="Times New Roman" w:cs="Times New Roman"/>
          <w:b/>
          <w:bCs/>
          <w:sz w:val="24"/>
          <w:szCs w:val="24"/>
          <w:highlight w:val="yellow"/>
        </w:rPr>
        <w:t>2.3.1.2 Deep-Seated Failure Mode</w:t>
      </w:r>
    </w:p>
    <w:p w14:paraId="593192EB" w14:textId="77777777" w:rsidR="006723B9" w:rsidRDefault="00B27651" w:rsidP="00B27651">
      <w:pPr>
        <w:tabs>
          <w:tab w:val="left" w:pos="270"/>
          <w:tab w:val="left" w:pos="360"/>
        </w:tabs>
        <w:spacing w:line="360" w:lineRule="auto"/>
        <w:ind w:right="26"/>
        <w:jc w:val="both"/>
        <w:rPr>
          <w:rFonts w:ascii="Times New Roman" w:hAnsi="Times New Roman" w:cs="Times New Roman"/>
          <w:sz w:val="24"/>
          <w:szCs w:val="24"/>
          <w:highlight w:val="yellow"/>
        </w:rPr>
      </w:pPr>
      <w:r w:rsidRPr="00E82DF5">
        <w:rPr>
          <w:rFonts w:ascii="Times New Roman" w:hAnsi="Times New Roman" w:cs="Times New Roman"/>
          <w:sz w:val="24"/>
          <w:szCs w:val="24"/>
          <w:highlight w:val="yellow"/>
        </w:rPr>
        <w:t xml:space="preserve">For the deep-seated failure mode, </w:t>
      </w:r>
      <w:r w:rsidR="006723B9">
        <w:rPr>
          <w:rFonts w:ascii="Times New Roman" w:hAnsi="Times New Roman" w:cs="Times New Roman"/>
          <w:sz w:val="24"/>
          <w:szCs w:val="24"/>
          <w:highlight w:val="yellow"/>
        </w:rPr>
        <w:t xml:space="preserve">the following were key components considered. </w:t>
      </w:r>
    </w:p>
    <w:p w14:paraId="2003F73D" w14:textId="595BD253" w:rsidR="006723B9" w:rsidRDefault="006723B9" w:rsidP="006723B9">
      <w:pPr>
        <w:tabs>
          <w:tab w:val="left" w:pos="270"/>
          <w:tab w:val="left" w:pos="360"/>
        </w:tabs>
        <w:spacing w:line="360" w:lineRule="auto"/>
        <w:ind w:right="26"/>
        <w:jc w:val="both"/>
        <w:rPr>
          <w:rFonts w:ascii="Times New Roman" w:hAnsi="Times New Roman" w:cs="Times New Roman"/>
          <w:sz w:val="24"/>
          <w:szCs w:val="24"/>
          <w:highlight w:val="yellow"/>
        </w:rPr>
      </w:pPr>
      <w:r>
        <w:rPr>
          <w:rFonts w:ascii="Times New Roman" w:hAnsi="Times New Roman" w:cs="Times New Roman"/>
          <w:sz w:val="24"/>
          <w:szCs w:val="24"/>
          <w:highlight w:val="yellow"/>
        </w:rPr>
        <w:t>i. T</w:t>
      </w:r>
      <w:r w:rsidR="00B27651" w:rsidRPr="006723B9">
        <w:rPr>
          <w:rFonts w:ascii="Times New Roman" w:hAnsi="Times New Roman" w:cs="Times New Roman"/>
          <w:sz w:val="24"/>
          <w:szCs w:val="24"/>
          <w:highlight w:val="yellow"/>
        </w:rPr>
        <w:t>he slip surface passes below the diaphragm wall</w:t>
      </w:r>
      <w:r w:rsidR="00AC0711">
        <w:rPr>
          <w:rFonts w:ascii="Times New Roman" w:hAnsi="Times New Roman" w:cs="Times New Roman"/>
          <w:sz w:val="24"/>
          <w:szCs w:val="24"/>
          <w:highlight w:val="yellow"/>
        </w:rPr>
        <w:t>;</w:t>
      </w:r>
      <w:r w:rsidR="00B27651" w:rsidRPr="006723B9">
        <w:rPr>
          <w:rFonts w:ascii="Times New Roman" w:hAnsi="Times New Roman" w:cs="Times New Roman"/>
          <w:sz w:val="24"/>
          <w:szCs w:val="24"/>
          <w:highlight w:val="yellow"/>
        </w:rPr>
        <w:t xml:space="preserve"> </w:t>
      </w:r>
    </w:p>
    <w:p w14:paraId="20118246" w14:textId="3977614D" w:rsidR="006723B9" w:rsidRDefault="006723B9" w:rsidP="006723B9">
      <w:pPr>
        <w:tabs>
          <w:tab w:val="left" w:pos="270"/>
          <w:tab w:val="left" w:pos="360"/>
        </w:tabs>
        <w:spacing w:line="360" w:lineRule="auto"/>
        <w:ind w:right="26"/>
        <w:jc w:val="both"/>
        <w:rPr>
          <w:rFonts w:ascii="Times New Roman" w:hAnsi="Times New Roman" w:cs="Times New Roman"/>
          <w:sz w:val="24"/>
          <w:szCs w:val="24"/>
          <w:highlight w:val="yellow"/>
        </w:rPr>
      </w:pPr>
      <w:r>
        <w:rPr>
          <w:rFonts w:ascii="Times New Roman" w:hAnsi="Times New Roman" w:cs="Times New Roman"/>
          <w:sz w:val="24"/>
          <w:szCs w:val="24"/>
          <w:highlight w:val="yellow"/>
        </w:rPr>
        <w:t>ii. N</w:t>
      </w:r>
      <w:r w:rsidR="00B27651" w:rsidRPr="006723B9">
        <w:rPr>
          <w:rFonts w:ascii="Times New Roman" w:hAnsi="Times New Roman" w:cs="Times New Roman"/>
          <w:sz w:val="24"/>
          <w:szCs w:val="24"/>
          <w:highlight w:val="yellow"/>
        </w:rPr>
        <w:t>o inclusion of the resistance force due to the passive wedge in the computations of the factor of Safety</w:t>
      </w:r>
      <w:r w:rsidR="00AC0711">
        <w:rPr>
          <w:rFonts w:ascii="Times New Roman" w:hAnsi="Times New Roman" w:cs="Times New Roman"/>
          <w:sz w:val="24"/>
          <w:szCs w:val="24"/>
          <w:highlight w:val="yellow"/>
        </w:rPr>
        <w:t>; and</w:t>
      </w:r>
    </w:p>
    <w:p w14:paraId="47FDBA67" w14:textId="05F450CA" w:rsidR="0038047C" w:rsidRPr="006723B9" w:rsidRDefault="006723B9" w:rsidP="006723B9">
      <w:pPr>
        <w:tabs>
          <w:tab w:val="left" w:pos="270"/>
          <w:tab w:val="left" w:pos="360"/>
        </w:tabs>
        <w:spacing w:line="360" w:lineRule="auto"/>
        <w:ind w:right="26"/>
        <w:jc w:val="both"/>
        <w:rPr>
          <w:rFonts w:ascii="Times New Roman" w:hAnsi="Times New Roman" w:cs="Times New Roman"/>
          <w:sz w:val="24"/>
          <w:szCs w:val="24"/>
        </w:rPr>
      </w:pPr>
      <w:r>
        <w:rPr>
          <w:rFonts w:ascii="Times New Roman" w:hAnsi="Times New Roman" w:cs="Times New Roman"/>
          <w:sz w:val="24"/>
          <w:szCs w:val="24"/>
          <w:highlight w:val="yellow"/>
        </w:rPr>
        <w:lastRenderedPageBreak/>
        <w:t xml:space="preserve">iii. </w:t>
      </w:r>
      <w:r w:rsidR="00B27651" w:rsidRPr="006723B9">
        <w:rPr>
          <w:rFonts w:ascii="Times New Roman" w:hAnsi="Times New Roman" w:cs="Times New Roman"/>
          <w:sz w:val="24"/>
          <w:szCs w:val="24"/>
          <w:highlight w:val="yellow"/>
        </w:rPr>
        <w:t>The slip surface entry and exit considered a range indicated at the ground surface level of the landside and at the downstream line on the sea side respectively. The slip surface therefore starts from the upstream line level through the tip of the diaphragm wall to the downstream line level.</w:t>
      </w:r>
      <w:r w:rsidR="00B27651" w:rsidRPr="006723B9">
        <w:rPr>
          <w:rFonts w:ascii="Times New Roman" w:hAnsi="Times New Roman" w:cs="Times New Roman"/>
          <w:sz w:val="24"/>
          <w:szCs w:val="24"/>
        </w:rPr>
        <w:t xml:space="preserve"> </w:t>
      </w:r>
    </w:p>
    <w:p w14:paraId="1319211F" w14:textId="5F4A65D3" w:rsidR="00A56A63" w:rsidRPr="00285F5C" w:rsidRDefault="00D36C46" w:rsidP="00316EC1">
      <w:pPr>
        <w:spacing w:line="360" w:lineRule="auto"/>
        <w:ind w:right="26"/>
        <w:rPr>
          <w:rFonts w:ascii="Times New Roman" w:hAnsi="Times New Roman" w:cs="Times New Roman"/>
          <w:b/>
          <w:bCs/>
          <w:sz w:val="24"/>
          <w:szCs w:val="24"/>
        </w:rPr>
      </w:pPr>
      <w:bookmarkStart w:id="15" w:name="_Hlk177856133"/>
      <w:bookmarkStart w:id="16" w:name="_Hlk180281329"/>
      <w:r>
        <w:rPr>
          <w:rFonts w:ascii="Times New Roman" w:hAnsi="Times New Roman" w:cs="Times New Roman"/>
          <w:b/>
          <w:bCs/>
          <w:sz w:val="24"/>
          <w:szCs w:val="24"/>
        </w:rPr>
        <w:t>3</w:t>
      </w:r>
      <w:r w:rsidR="00A56A63" w:rsidRPr="00285F5C">
        <w:rPr>
          <w:rFonts w:ascii="Times New Roman" w:hAnsi="Times New Roman" w:cs="Times New Roman"/>
          <w:b/>
          <w:bCs/>
          <w:sz w:val="24"/>
          <w:szCs w:val="24"/>
        </w:rPr>
        <w:t xml:space="preserve">. </w:t>
      </w:r>
      <w:r w:rsidR="009604EE" w:rsidRPr="00285F5C">
        <w:rPr>
          <w:rFonts w:ascii="Times New Roman" w:hAnsi="Times New Roman" w:cs="Times New Roman"/>
          <w:b/>
          <w:bCs/>
          <w:sz w:val="24"/>
          <w:szCs w:val="24"/>
        </w:rPr>
        <w:t>RESULTS AND DISCUSSION</w:t>
      </w:r>
    </w:p>
    <w:p w14:paraId="64F0646C" w14:textId="5BA14217" w:rsidR="009E5154" w:rsidRPr="00285F5C" w:rsidRDefault="00D36C46" w:rsidP="00316EC1">
      <w:pPr>
        <w:spacing w:line="360" w:lineRule="auto"/>
        <w:ind w:right="26"/>
        <w:rPr>
          <w:rFonts w:ascii="Times New Roman" w:hAnsi="Times New Roman" w:cs="Times New Roman"/>
          <w:b/>
          <w:bCs/>
          <w:sz w:val="24"/>
          <w:szCs w:val="24"/>
        </w:rPr>
      </w:pPr>
      <w:bookmarkStart w:id="17" w:name="_Hlk186987421"/>
      <w:r>
        <w:rPr>
          <w:rFonts w:ascii="Times New Roman" w:hAnsi="Times New Roman" w:cs="Times New Roman"/>
          <w:b/>
          <w:bCs/>
          <w:sz w:val="24"/>
          <w:szCs w:val="24"/>
        </w:rPr>
        <w:t>3</w:t>
      </w:r>
      <w:r w:rsidR="009E5154" w:rsidRPr="00285F5C">
        <w:rPr>
          <w:rFonts w:ascii="Times New Roman" w:hAnsi="Times New Roman" w:cs="Times New Roman"/>
          <w:b/>
          <w:bCs/>
          <w:sz w:val="24"/>
          <w:szCs w:val="24"/>
        </w:rPr>
        <w:t>.1</w:t>
      </w:r>
      <w:r w:rsidR="009E5154" w:rsidRPr="00285F5C">
        <w:rPr>
          <w:rFonts w:ascii="Times New Roman" w:hAnsi="Times New Roman" w:cs="Times New Roman"/>
          <w:b/>
          <w:bCs/>
          <w:sz w:val="24"/>
          <w:szCs w:val="24"/>
        </w:rPr>
        <w:tab/>
        <w:t>Results</w:t>
      </w:r>
    </w:p>
    <w:p w14:paraId="11C77788" w14:textId="09E807D8" w:rsidR="009604EE" w:rsidRPr="00285F5C" w:rsidRDefault="00D36C46" w:rsidP="00316EC1">
      <w:pPr>
        <w:spacing w:line="360" w:lineRule="auto"/>
        <w:ind w:right="26"/>
        <w:rPr>
          <w:rFonts w:ascii="Times New Roman" w:hAnsi="Times New Roman" w:cs="Times New Roman"/>
          <w:b/>
          <w:bCs/>
          <w:sz w:val="24"/>
          <w:szCs w:val="24"/>
        </w:rPr>
      </w:pPr>
      <w:r>
        <w:rPr>
          <w:rFonts w:ascii="Times New Roman" w:hAnsi="Times New Roman" w:cs="Times New Roman"/>
          <w:b/>
          <w:bCs/>
          <w:sz w:val="24"/>
          <w:szCs w:val="24"/>
        </w:rPr>
        <w:t>3</w:t>
      </w:r>
      <w:r w:rsidR="009604EE" w:rsidRPr="00285F5C">
        <w:rPr>
          <w:rFonts w:ascii="Times New Roman" w:hAnsi="Times New Roman" w:cs="Times New Roman"/>
          <w:b/>
          <w:bCs/>
          <w:sz w:val="24"/>
          <w:szCs w:val="24"/>
        </w:rPr>
        <w:t>.1.1</w:t>
      </w:r>
      <w:r w:rsidR="009604EE" w:rsidRPr="00285F5C">
        <w:rPr>
          <w:rFonts w:ascii="Times New Roman" w:hAnsi="Times New Roman" w:cs="Times New Roman"/>
          <w:b/>
          <w:bCs/>
          <w:sz w:val="24"/>
          <w:szCs w:val="24"/>
        </w:rPr>
        <w:tab/>
        <w:t>S</w:t>
      </w:r>
      <w:r w:rsidR="00BA29A5">
        <w:rPr>
          <w:rFonts w:ascii="Times New Roman" w:hAnsi="Times New Roman" w:cs="Times New Roman"/>
          <w:b/>
          <w:bCs/>
          <w:sz w:val="24"/>
          <w:szCs w:val="24"/>
        </w:rPr>
        <w:t>tability</w:t>
      </w:r>
      <w:r w:rsidR="009604EE" w:rsidRPr="00285F5C">
        <w:rPr>
          <w:rFonts w:ascii="Times New Roman" w:hAnsi="Times New Roman" w:cs="Times New Roman"/>
          <w:b/>
          <w:bCs/>
          <w:sz w:val="24"/>
          <w:szCs w:val="24"/>
        </w:rPr>
        <w:t xml:space="preserve"> Analysis </w:t>
      </w:r>
      <w:r w:rsidR="0019746F">
        <w:rPr>
          <w:rFonts w:ascii="Times New Roman" w:hAnsi="Times New Roman" w:cs="Times New Roman"/>
          <w:b/>
          <w:bCs/>
          <w:sz w:val="24"/>
          <w:szCs w:val="24"/>
        </w:rPr>
        <w:t xml:space="preserve">and Transient Seepage </w:t>
      </w:r>
      <w:r w:rsidR="009604EE" w:rsidRPr="00285F5C">
        <w:rPr>
          <w:rFonts w:ascii="Times New Roman" w:hAnsi="Times New Roman" w:cs="Times New Roman"/>
          <w:b/>
          <w:bCs/>
          <w:sz w:val="24"/>
          <w:szCs w:val="24"/>
        </w:rPr>
        <w:t>Results</w:t>
      </w:r>
    </w:p>
    <w:bookmarkEnd w:id="15"/>
    <w:bookmarkEnd w:id="17"/>
    <w:p w14:paraId="5CABC375" w14:textId="2F3D706C" w:rsidR="00081CBD" w:rsidRDefault="00BA29A5" w:rsidP="00081CBD">
      <w:pPr>
        <w:spacing w:line="480" w:lineRule="auto"/>
        <w:ind w:right="26"/>
        <w:jc w:val="both"/>
        <w:rPr>
          <w:rFonts w:ascii="Times New Roman" w:hAnsi="Times New Roman" w:cs="Times New Roman"/>
          <w:sz w:val="24"/>
          <w:szCs w:val="24"/>
        </w:rPr>
      </w:pPr>
      <w:r w:rsidRPr="00153BF7">
        <w:rPr>
          <w:rFonts w:ascii="Times New Roman" w:hAnsi="Times New Roman" w:cs="Times New Roman"/>
          <w:sz w:val="24"/>
          <w:szCs w:val="24"/>
          <w:highlight w:val="yellow"/>
        </w:rPr>
        <w:t xml:space="preserve">The </w:t>
      </w:r>
      <w:r w:rsidR="0051531F" w:rsidRPr="00153BF7">
        <w:rPr>
          <w:rFonts w:ascii="Times New Roman" w:hAnsi="Times New Roman" w:cs="Times New Roman"/>
          <w:sz w:val="24"/>
          <w:szCs w:val="24"/>
          <w:highlight w:val="yellow"/>
        </w:rPr>
        <w:t xml:space="preserve">results of the </w:t>
      </w:r>
      <w:r w:rsidRPr="00153BF7">
        <w:rPr>
          <w:rFonts w:ascii="Times New Roman" w:hAnsi="Times New Roman" w:cs="Times New Roman"/>
          <w:sz w:val="24"/>
          <w:szCs w:val="24"/>
          <w:highlight w:val="yellow"/>
        </w:rPr>
        <w:t>stability factors for all time steps considering the distribution of pore water pressure from 0</w:t>
      </w:r>
      <w:r w:rsidR="00E82DF5" w:rsidRPr="00153BF7">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hr to 24</w:t>
      </w:r>
      <w:r w:rsidR="00E82DF5" w:rsidRPr="00153BF7">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hr computed for surcharge loads of 40</w:t>
      </w:r>
      <w:r w:rsidR="00AC0711">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60, 80, 10</w:t>
      </w:r>
      <w:r w:rsidR="007E69F4" w:rsidRPr="00153BF7">
        <w:rPr>
          <w:rFonts w:ascii="Times New Roman" w:hAnsi="Times New Roman" w:cs="Times New Roman"/>
          <w:sz w:val="24"/>
          <w:szCs w:val="24"/>
          <w:highlight w:val="yellow"/>
        </w:rPr>
        <w:t>0</w:t>
      </w:r>
      <w:r w:rsidRPr="00153BF7">
        <w:rPr>
          <w:rFonts w:ascii="Times New Roman" w:hAnsi="Times New Roman" w:cs="Times New Roman"/>
          <w:sz w:val="24"/>
          <w:szCs w:val="24"/>
          <w:highlight w:val="yellow"/>
        </w:rPr>
        <w:t xml:space="preserve"> and 120kpa and dredging depths of 10,</w:t>
      </w:r>
      <w:r w:rsidR="007E69F4" w:rsidRPr="00153BF7">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16 and 19m</w:t>
      </w:r>
      <w:r w:rsidR="0051531F" w:rsidRPr="00153BF7">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for the critical slip surfaces versus time</w:t>
      </w:r>
      <w:r w:rsidR="00AC0711">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w:t>
      </w:r>
      <w:proofErr w:type="spellStart"/>
      <w:r w:rsidRPr="00153BF7">
        <w:rPr>
          <w:rFonts w:ascii="Times New Roman" w:hAnsi="Times New Roman" w:cs="Times New Roman"/>
          <w:sz w:val="24"/>
          <w:szCs w:val="24"/>
          <w:highlight w:val="yellow"/>
        </w:rPr>
        <w:t>hrs</w:t>
      </w:r>
      <w:proofErr w:type="spellEnd"/>
      <w:r w:rsidRPr="00153BF7">
        <w:rPr>
          <w:rFonts w:ascii="Times New Roman" w:hAnsi="Times New Roman" w:cs="Times New Roman"/>
          <w:sz w:val="24"/>
          <w:szCs w:val="24"/>
          <w:highlight w:val="yellow"/>
        </w:rPr>
        <w:t xml:space="preserve">) for the 3-case study shown in Tables </w:t>
      </w:r>
      <w:r w:rsidR="00AC0711">
        <w:rPr>
          <w:rFonts w:ascii="Times New Roman" w:hAnsi="Times New Roman" w:cs="Times New Roman"/>
          <w:sz w:val="24"/>
          <w:szCs w:val="24"/>
          <w:highlight w:val="yellow"/>
        </w:rPr>
        <w:t xml:space="preserve">8 – </w:t>
      </w:r>
      <w:r w:rsidR="0019746F">
        <w:rPr>
          <w:rFonts w:ascii="Times New Roman" w:hAnsi="Times New Roman" w:cs="Times New Roman"/>
          <w:sz w:val="24"/>
          <w:szCs w:val="24"/>
          <w:highlight w:val="yellow"/>
        </w:rPr>
        <w:t>10</w:t>
      </w:r>
      <w:r w:rsidR="00A42F20" w:rsidRPr="00153BF7">
        <w:rPr>
          <w:rFonts w:ascii="Times New Roman" w:hAnsi="Times New Roman" w:cs="Times New Roman"/>
          <w:sz w:val="24"/>
          <w:szCs w:val="24"/>
          <w:highlight w:val="yellow"/>
        </w:rPr>
        <w:t xml:space="preserve"> on the Appendix.</w:t>
      </w:r>
      <w:bookmarkEnd w:id="16"/>
      <w:r w:rsidR="00A42F20" w:rsidRPr="00153BF7">
        <w:rPr>
          <w:rFonts w:ascii="Times New Roman" w:hAnsi="Times New Roman" w:cs="Times New Roman"/>
          <w:sz w:val="24"/>
          <w:szCs w:val="24"/>
          <w:highlight w:val="yellow"/>
        </w:rPr>
        <w:t xml:space="preserve"> </w:t>
      </w:r>
      <w:r w:rsidR="00081CBD" w:rsidRPr="00153BF7">
        <w:rPr>
          <w:rFonts w:ascii="Times New Roman" w:hAnsi="Times New Roman" w:cs="Times New Roman"/>
          <w:sz w:val="24"/>
          <w:szCs w:val="24"/>
          <w:highlight w:val="yellow"/>
        </w:rPr>
        <w:t>Variations of stability factors for each critical slip surface with time (hrs) for dredging depths of 10, 16</w:t>
      </w:r>
      <w:r w:rsidR="006723B9">
        <w:rPr>
          <w:rFonts w:ascii="Times New Roman" w:hAnsi="Times New Roman" w:cs="Times New Roman"/>
          <w:sz w:val="24"/>
          <w:szCs w:val="24"/>
          <w:highlight w:val="yellow"/>
        </w:rPr>
        <w:t xml:space="preserve"> </w:t>
      </w:r>
      <w:r w:rsidR="00081CBD" w:rsidRPr="00153BF7">
        <w:rPr>
          <w:rFonts w:ascii="Times New Roman" w:hAnsi="Times New Roman" w:cs="Times New Roman"/>
          <w:sz w:val="24"/>
          <w:szCs w:val="24"/>
          <w:highlight w:val="yellow"/>
        </w:rPr>
        <w:t>and 19m for all time steps for the critical slip surfaces for the 3-</w:t>
      </w:r>
      <w:r w:rsidR="00081CBD" w:rsidRPr="00782023">
        <w:rPr>
          <w:rFonts w:ascii="Times New Roman" w:hAnsi="Times New Roman" w:cs="Times New Roman"/>
          <w:sz w:val="24"/>
          <w:szCs w:val="24"/>
          <w:highlight w:val="yellow"/>
        </w:rPr>
        <w:t xml:space="preserve">case study displayed in Figures </w:t>
      </w:r>
      <w:r w:rsidR="00705485" w:rsidRPr="00782023">
        <w:rPr>
          <w:rFonts w:ascii="Times New Roman" w:hAnsi="Times New Roman" w:cs="Times New Roman"/>
          <w:sz w:val="24"/>
          <w:szCs w:val="24"/>
          <w:highlight w:val="yellow"/>
        </w:rPr>
        <w:t>2</w:t>
      </w:r>
      <w:r w:rsidR="00610CEF" w:rsidRPr="00782023">
        <w:rPr>
          <w:rFonts w:ascii="Times New Roman" w:hAnsi="Times New Roman" w:cs="Times New Roman"/>
          <w:sz w:val="24"/>
          <w:szCs w:val="24"/>
          <w:highlight w:val="yellow"/>
        </w:rPr>
        <w:t xml:space="preserve"> </w:t>
      </w:r>
      <w:r w:rsidR="0019746F" w:rsidRPr="00782023">
        <w:rPr>
          <w:rFonts w:ascii="Times New Roman" w:hAnsi="Times New Roman" w:cs="Times New Roman"/>
          <w:sz w:val="24"/>
          <w:szCs w:val="24"/>
          <w:highlight w:val="yellow"/>
        </w:rPr>
        <w:t>–</w:t>
      </w:r>
      <w:r w:rsidR="00081CBD" w:rsidRPr="00782023">
        <w:rPr>
          <w:rFonts w:ascii="Times New Roman" w:hAnsi="Times New Roman" w:cs="Times New Roman"/>
          <w:sz w:val="24"/>
          <w:szCs w:val="24"/>
          <w:highlight w:val="yellow"/>
        </w:rPr>
        <w:t xml:space="preserve"> </w:t>
      </w:r>
      <w:r w:rsidR="00705485" w:rsidRPr="00782023">
        <w:rPr>
          <w:rFonts w:ascii="Times New Roman" w:hAnsi="Times New Roman" w:cs="Times New Roman"/>
          <w:sz w:val="24"/>
          <w:szCs w:val="24"/>
          <w:highlight w:val="yellow"/>
        </w:rPr>
        <w:t>4</w:t>
      </w:r>
      <w:r w:rsidR="0019746F" w:rsidRPr="00782023">
        <w:rPr>
          <w:rFonts w:ascii="Times New Roman" w:hAnsi="Times New Roman" w:cs="Times New Roman"/>
          <w:sz w:val="24"/>
          <w:szCs w:val="24"/>
          <w:highlight w:val="yellow"/>
        </w:rPr>
        <w:t xml:space="preserve"> and transient seepage analysis </w:t>
      </w:r>
      <w:r w:rsidR="00782023" w:rsidRPr="00782023">
        <w:rPr>
          <w:rFonts w:ascii="Times New Roman" w:hAnsi="Times New Roman" w:cs="Times New Roman"/>
          <w:sz w:val="24"/>
          <w:szCs w:val="24"/>
          <w:highlight w:val="yellow"/>
        </w:rPr>
        <w:t xml:space="preserve">results </w:t>
      </w:r>
      <w:r w:rsidR="00782023">
        <w:rPr>
          <w:rFonts w:ascii="Times New Roman" w:hAnsi="Times New Roman" w:cs="Times New Roman"/>
          <w:sz w:val="24"/>
          <w:szCs w:val="24"/>
          <w:highlight w:val="yellow"/>
        </w:rPr>
        <w:t xml:space="preserve">displayed </w:t>
      </w:r>
      <w:r w:rsidR="00782023" w:rsidRPr="00782023">
        <w:rPr>
          <w:rFonts w:ascii="Times New Roman" w:hAnsi="Times New Roman" w:cs="Times New Roman"/>
          <w:sz w:val="24"/>
          <w:szCs w:val="24"/>
          <w:highlight w:val="yellow"/>
        </w:rPr>
        <w:t>in Figure 5.</w:t>
      </w:r>
    </w:p>
    <w:p w14:paraId="700D64CD" w14:textId="02664EF6" w:rsidR="00932CB4" w:rsidRDefault="00932CB4" w:rsidP="00932CB4">
      <w:pPr>
        <w:spacing w:line="480" w:lineRule="auto"/>
        <w:ind w:left="-270" w:right="-1054"/>
        <w:rPr>
          <w:rFonts w:ascii="Times New Roman" w:hAnsi="Times New Roman" w:cs="Times New Roman"/>
          <w:b/>
          <w:bCs/>
          <w:sz w:val="24"/>
          <w:szCs w:val="24"/>
        </w:rPr>
      </w:pPr>
      <w:r>
        <w:rPr>
          <w:noProof/>
        </w:rPr>
        <w:drawing>
          <wp:anchor distT="0" distB="0" distL="114300" distR="114300" simplePos="0" relativeHeight="251662336" behindDoc="0" locked="0" layoutInCell="1" allowOverlap="1" wp14:anchorId="6535E4E2" wp14:editId="34DA98A9">
            <wp:simplePos x="0" y="0"/>
            <wp:positionH relativeFrom="margin">
              <wp:posOffset>-200025</wp:posOffset>
            </wp:positionH>
            <wp:positionV relativeFrom="paragraph">
              <wp:posOffset>0</wp:posOffset>
            </wp:positionV>
            <wp:extent cx="3267075" cy="3019425"/>
            <wp:effectExtent l="0" t="0" r="9525" b="9525"/>
            <wp:wrapSquare wrapText="bothSides"/>
            <wp:docPr id="120757671"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70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682D1C" wp14:editId="169A3471">
            <wp:extent cx="3095625" cy="2962275"/>
            <wp:effectExtent l="0" t="0" r="9525" b="9525"/>
            <wp:docPr id="56352670"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267" cy="2962889"/>
                    </a:xfrm>
                    <a:prstGeom prst="rect">
                      <a:avLst/>
                    </a:prstGeom>
                    <a:noFill/>
                    <a:ln>
                      <a:noFill/>
                    </a:ln>
                  </pic:spPr>
                </pic:pic>
              </a:graphicData>
            </a:graphic>
          </wp:inline>
        </w:drawing>
      </w:r>
      <w:r>
        <w:rPr>
          <w:rFonts w:ascii="Times New Roman" w:hAnsi="Times New Roman" w:cs="Times New Roman"/>
          <w:b/>
          <w:bCs/>
          <w:sz w:val="24"/>
          <w:szCs w:val="24"/>
        </w:rPr>
        <w:br w:type="textWrapping" w:clear="all"/>
      </w:r>
      <w:bookmarkStart w:id="18" w:name="_Hlk189717837"/>
      <w:r w:rsidRPr="00BB3761">
        <w:rPr>
          <w:rFonts w:ascii="Times New Roman" w:hAnsi="Times New Roman" w:cs="Times New Roman"/>
          <w:b/>
          <w:bCs/>
          <w:sz w:val="24"/>
          <w:szCs w:val="24"/>
        </w:rPr>
        <w:t xml:space="preserve">Figure </w:t>
      </w:r>
      <w:r w:rsidR="00705485">
        <w:rPr>
          <w:rFonts w:ascii="Times New Roman" w:hAnsi="Times New Roman" w:cs="Times New Roman"/>
          <w:b/>
          <w:bCs/>
          <w:sz w:val="24"/>
          <w:szCs w:val="24"/>
        </w:rPr>
        <w:t>2</w:t>
      </w:r>
      <w:r w:rsidRPr="00BB3761">
        <w:rPr>
          <w:rFonts w:ascii="Times New Roman" w:hAnsi="Times New Roman" w:cs="Times New Roman"/>
          <w:b/>
          <w:bCs/>
          <w:sz w:val="24"/>
          <w:szCs w:val="24"/>
        </w:rPr>
        <w:t>. Factors of safety versus Time for Case study 1 at dredge depth of 1</w:t>
      </w:r>
      <w:r w:rsidR="00610CEF">
        <w:rPr>
          <w:rFonts w:ascii="Times New Roman" w:hAnsi="Times New Roman" w:cs="Times New Roman"/>
          <w:b/>
          <w:bCs/>
          <w:sz w:val="24"/>
          <w:szCs w:val="24"/>
        </w:rPr>
        <w:t>6</w:t>
      </w:r>
      <w:r w:rsidRPr="00BB3761">
        <w:rPr>
          <w:rFonts w:ascii="Times New Roman" w:hAnsi="Times New Roman" w:cs="Times New Roman"/>
          <w:b/>
          <w:bCs/>
          <w:sz w:val="24"/>
          <w:szCs w:val="24"/>
        </w:rPr>
        <w:t>m</w:t>
      </w:r>
      <w:r w:rsidR="00610CEF">
        <w:rPr>
          <w:rFonts w:ascii="Times New Roman" w:hAnsi="Times New Roman" w:cs="Times New Roman"/>
          <w:b/>
          <w:bCs/>
          <w:sz w:val="24"/>
          <w:szCs w:val="24"/>
        </w:rPr>
        <w:t xml:space="preserve"> and 19m with</w:t>
      </w:r>
      <w:r w:rsidRPr="00BB3761">
        <w:rPr>
          <w:rFonts w:ascii="Times New Roman" w:hAnsi="Times New Roman" w:cs="Times New Roman"/>
          <w:b/>
          <w:bCs/>
          <w:sz w:val="24"/>
          <w:szCs w:val="24"/>
        </w:rPr>
        <w:t xml:space="preserve"> different surcharge load application</w:t>
      </w:r>
      <w:r>
        <w:rPr>
          <w:rFonts w:ascii="Times New Roman" w:hAnsi="Times New Roman" w:cs="Times New Roman"/>
          <w:b/>
          <w:bCs/>
          <w:sz w:val="24"/>
          <w:szCs w:val="24"/>
        </w:rPr>
        <w:t>s</w:t>
      </w:r>
      <w:r w:rsidRPr="00BB3761">
        <w:rPr>
          <w:rFonts w:ascii="Times New Roman" w:hAnsi="Times New Roman" w:cs="Times New Roman"/>
          <w:b/>
          <w:bCs/>
          <w:sz w:val="24"/>
          <w:szCs w:val="24"/>
        </w:rPr>
        <w:t>.</w:t>
      </w:r>
      <w:bookmarkEnd w:id="18"/>
    </w:p>
    <w:p w14:paraId="24EE1516" w14:textId="473FD1B5" w:rsidR="00081CBD" w:rsidRDefault="00C660BC" w:rsidP="00932CB4">
      <w:pPr>
        <w:spacing w:line="480" w:lineRule="auto"/>
        <w:ind w:right="-1144"/>
        <w:rPr>
          <w:rFonts w:ascii="Times New Roman" w:hAnsi="Times New Roman" w:cs="Times New Roman"/>
          <w:b/>
          <w:bCs/>
          <w:sz w:val="24"/>
          <w:szCs w:val="24"/>
        </w:rPr>
      </w:pPr>
      <w:r>
        <w:rPr>
          <w:noProof/>
        </w:rPr>
        <w:lastRenderedPageBreak/>
        <w:drawing>
          <wp:anchor distT="0" distB="0" distL="114300" distR="114300" simplePos="0" relativeHeight="251664384" behindDoc="0" locked="0" layoutInCell="1" allowOverlap="1" wp14:anchorId="28A64E10" wp14:editId="7F2EFCDB">
            <wp:simplePos x="0" y="0"/>
            <wp:positionH relativeFrom="margin">
              <wp:align>left</wp:align>
            </wp:positionH>
            <wp:positionV relativeFrom="paragraph">
              <wp:posOffset>87630</wp:posOffset>
            </wp:positionV>
            <wp:extent cx="3267075" cy="3048000"/>
            <wp:effectExtent l="0" t="0" r="9525" b="0"/>
            <wp:wrapSquare wrapText="bothSides"/>
            <wp:docPr id="287270585"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07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40FB9F0" wp14:editId="2E600488">
            <wp:extent cx="2867025" cy="3105150"/>
            <wp:effectExtent l="0" t="0" r="9525" b="0"/>
            <wp:docPr id="389925925"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624" cy="3105799"/>
                    </a:xfrm>
                    <a:prstGeom prst="rect">
                      <a:avLst/>
                    </a:prstGeom>
                    <a:noFill/>
                    <a:ln>
                      <a:noFill/>
                    </a:ln>
                  </pic:spPr>
                </pic:pic>
              </a:graphicData>
            </a:graphic>
          </wp:inline>
        </w:drawing>
      </w:r>
    </w:p>
    <w:p w14:paraId="332EE5B4" w14:textId="2B0C912D" w:rsidR="00A42F20" w:rsidRPr="00A42F20" w:rsidRDefault="007D53DD" w:rsidP="00A42F20">
      <w:pPr>
        <w:spacing w:line="480" w:lineRule="auto"/>
        <w:ind w:left="-270" w:right="-1054"/>
        <w:rPr>
          <w:rFonts w:ascii="Times New Roman" w:hAnsi="Times New Roman" w:cs="Times New Roman"/>
          <w:b/>
          <w:bCs/>
          <w:sz w:val="24"/>
          <w:szCs w:val="24"/>
        </w:rPr>
      </w:pPr>
      <w:r w:rsidRPr="00BB3761">
        <w:rPr>
          <w:rFonts w:ascii="Times New Roman" w:hAnsi="Times New Roman" w:cs="Times New Roman"/>
          <w:b/>
          <w:bCs/>
          <w:sz w:val="24"/>
          <w:szCs w:val="24"/>
        </w:rPr>
        <w:t xml:space="preserve">Figure </w:t>
      </w:r>
      <w:r w:rsidR="00705485">
        <w:rPr>
          <w:rFonts w:ascii="Times New Roman" w:hAnsi="Times New Roman" w:cs="Times New Roman"/>
          <w:b/>
          <w:bCs/>
          <w:sz w:val="24"/>
          <w:szCs w:val="24"/>
        </w:rPr>
        <w:t>3</w:t>
      </w:r>
      <w:r>
        <w:rPr>
          <w:rFonts w:ascii="Times New Roman" w:hAnsi="Times New Roman" w:cs="Times New Roman"/>
          <w:b/>
          <w:bCs/>
          <w:sz w:val="24"/>
          <w:szCs w:val="24"/>
        </w:rPr>
        <w:t>.</w:t>
      </w:r>
      <w:r w:rsidRPr="00BB3761">
        <w:rPr>
          <w:rFonts w:ascii="Times New Roman" w:hAnsi="Times New Roman" w:cs="Times New Roman"/>
          <w:b/>
          <w:bCs/>
          <w:sz w:val="24"/>
          <w:szCs w:val="24"/>
        </w:rPr>
        <w:t xml:space="preserve"> Factors of safety versus Time for Case study </w:t>
      </w:r>
      <w:r>
        <w:rPr>
          <w:rFonts w:ascii="Times New Roman" w:hAnsi="Times New Roman" w:cs="Times New Roman"/>
          <w:b/>
          <w:bCs/>
          <w:sz w:val="24"/>
          <w:szCs w:val="24"/>
        </w:rPr>
        <w:t>2</w:t>
      </w:r>
      <w:r w:rsidRPr="00BB3761">
        <w:rPr>
          <w:rFonts w:ascii="Times New Roman" w:hAnsi="Times New Roman" w:cs="Times New Roman"/>
          <w:b/>
          <w:bCs/>
          <w:sz w:val="24"/>
          <w:szCs w:val="24"/>
        </w:rPr>
        <w:t xml:space="preserve"> at dredge depth of </w:t>
      </w:r>
      <w:r w:rsidR="00610CEF">
        <w:rPr>
          <w:rFonts w:ascii="Times New Roman" w:hAnsi="Times New Roman" w:cs="Times New Roman"/>
          <w:b/>
          <w:bCs/>
          <w:sz w:val="24"/>
          <w:szCs w:val="24"/>
        </w:rPr>
        <w:t xml:space="preserve">16m and </w:t>
      </w:r>
      <w:r w:rsidRPr="00BB3761">
        <w:rPr>
          <w:rFonts w:ascii="Times New Roman" w:hAnsi="Times New Roman" w:cs="Times New Roman"/>
          <w:b/>
          <w:bCs/>
          <w:sz w:val="24"/>
          <w:szCs w:val="24"/>
        </w:rPr>
        <w:t xml:space="preserve">19m </w:t>
      </w:r>
      <w:r w:rsidR="00610CEF">
        <w:rPr>
          <w:rFonts w:ascii="Times New Roman" w:hAnsi="Times New Roman" w:cs="Times New Roman"/>
          <w:b/>
          <w:bCs/>
          <w:sz w:val="24"/>
          <w:szCs w:val="24"/>
        </w:rPr>
        <w:t>with</w:t>
      </w:r>
      <w:r w:rsidRPr="00BB3761">
        <w:rPr>
          <w:rFonts w:ascii="Times New Roman" w:hAnsi="Times New Roman" w:cs="Times New Roman"/>
          <w:b/>
          <w:bCs/>
          <w:sz w:val="24"/>
          <w:szCs w:val="24"/>
        </w:rPr>
        <w:t xml:space="preserve"> different surcharge load application</w:t>
      </w:r>
      <w:r>
        <w:rPr>
          <w:rFonts w:ascii="Times New Roman" w:hAnsi="Times New Roman" w:cs="Times New Roman"/>
          <w:b/>
          <w:bCs/>
          <w:sz w:val="24"/>
          <w:szCs w:val="24"/>
        </w:rPr>
        <w:t>s</w:t>
      </w:r>
      <w:r w:rsidRPr="00BB3761">
        <w:rPr>
          <w:rFonts w:ascii="Times New Roman" w:hAnsi="Times New Roman" w:cs="Times New Roman"/>
          <w:b/>
          <w:bCs/>
          <w:sz w:val="24"/>
          <w:szCs w:val="24"/>
        </w:rPr>
        <w:t>.</w:t>
      </w:r>
    </w:p>
    <w:bookmarkEnd w:id="9"/>
    <w:p w14:paraId="76DADA87" w14:textId="19D01517" w:rsidR="007D53DD" w:rsidRDefault="007D53DD" w:rsidP="00610CEF">
      <w:pPr>
        <w:spacing w:line="480" w:lineRule="auto"/>
        <w:ind w:left="-270" w:right="-1054"/>
        <w:rPr>
          <w:rFonts w:ascii="Times New Roman" w:hAnsi="Times New Roman" w:cs="Times New Roman"/>
          <w:b/>
          <w:bCs/>
          <w:sz w:val="24"/>
          <w:szCs w:val="24"/>
        </w:rPr>
      </w:pPr>
      <w:r>
        <w:rPr>
          <w:noProof/>
        </w:rPr>
        <w:drawing>
          <wp:inline distT="0" distB="0" distL="0" distR="0" wp14:anchorId="201721D7" wp14:editId="2E547629">
            <wp:extent cx="3075940" cy="3457575"/>
            <wp:effectExtent l="0" t="0" r="0" b="9525"/>
            <wp:docPr id="18971351"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9170" cy="3472447"/>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2B6D59A6" wp14:editId="25269DB8">
            <wp:simplePos x="914400" y="914400"/>
            <wp:positionH relativeFrom="column">
              <wp:align>left</wp:align>
            </wp:positionH>
            <wp:positionV relativeFrom="paragraph">
              <wp:align>top</wp:align>
            </wp:positionV>
            <wp:extent cx="3067050" cy="3486150"/>
            <wp:effectExtent l="0" t="0" r="0" b="0"/>
            <wp:wrapSquare wrapText="bothSides"/>
            <wp:docPr id="1788065158"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050" cy="3486150"/>
                    </a:xfrm>
                    <a:prstGeom prst="rect">
                      <a:avLst/>
                    </a:prstGeom>
                    <a:noFill/>
                    <a:ln>
                      <a:noFill/>
                    </a:ln>
                  </pic:spPr>
                </pic:pic>
              </a:graphicData>
            </a:graphic>
          </wp:anchor>
        </w:drawing>
      </w:r>
      <w:r>
        <w:rPr>
          <w:rFonts w:ascii="Times New Roman" w:hAnsi="Times New Roman" w:cs="Times New Roman"/>
          <w:b/>
          <w:bCs/>
          <w:sz w:val="24"/>
          <w:szCs w:val="24"/>
        </w:rPr>
        <w:br w:type="textWrapping" w:clear="all"/>
      </w:r>
      <w:r w:rsidRPr="00BB3761">
        <w:rPr>
          <w:rFonts w:ascii="Times New Roman" w:hAnsi="Times New Roman" w:cs="Times New Roman"/>
          <w:b/>
          <w:bCs/>
          <w:sz w:val="24"/>
          <w:szCs w:val="24"/>
        </w:rPr>
        <w:t xml:space="preserve">Figure </w:t>
      </w:r>
      <w:r w:rsidR="00705485">
        <w:rPr>
          <w:rFonts w:ascii="Times New Roman" w:hAnsi="Times New Roman" w:cs="Times New Roman"/>
          <w:b/>
          <w:bCs/>
          <w:sz w:val="24"/>
          <w:szCs w:val="24"/>
        </w:rPr>
        <w:t>4</w:t>
      </w:r>
      <w:r w:rsidR="00610CEF">
        <w:rPr>
          <w:rFonts w:ascii="Times New Roman" w:hAnsi="Times New Roman" w:cs="Times New Roman"/>
          <w:b/>
          <w:bCs/>
          <w:sz w:val="24"/>
          <w:szCs w:val="24"/>
        </w:rPr>
        <w:t xml:space="preserve">. </w:t>
      </w:r>
      <w:r w:rsidRPr="00BB3761">
        <w:rPr>
          <w:rFonts w:ascii="Times New Roman" w:hAnsi="Times New Roman" w:cs="Times New Roman"/>
          <w:b/>
          <w:bCs/>
          <w:sz w:val="24"/>
          <w:szCs w:val="24"/>
        </w:rPr>
        <w:t xml:space="preserve"> Factors of safety versus Time for Case study </w:t>
      </w:r>
      <w:r>
        <w:rPr>
          <w:rFonts w:ascii="Times New Roman" w:hAnsi="Times New Roman" w:cs="Times New Roman"/>
          <w:b/>
          <w:bCs/>
          <w:sz w:val="24"/>
          <w:szCs w:val="24"/>
        </w:rPr>
        <w:t>3</w:t>
      </w:r>
      <w:r w:rsidRPr="00BB3761">
        <w:rPr>
          <w:rFonts w:ascii="Times New Roman" w:hAnsi="Times New Roman" w:cs="Times New Roman"/>
          <w:b/>
          <w:bCs/>
          <w:sz w:val="24"/>
          <w:szCs w:val="24"/>
        </w:rPr>
        <w:t xml:space="preserve"> at dredge depth of </w:t>
      </w:r>
      <w:r w:rsidR="00610CEF">
        <w:rPr>
          <w:rFonts w:ascii="Times New Roman" w:hAnsi="Times New Roman" w:cs="Times New Roman"/>
          <w:b/>
          <w:bCs/>
          <w:sz w:val="24"/>
          <w:szCs w:val="24"/>
        </w:rPr>
        <w:t xml:space="preserve">16m and </w:t>
      </w:r>
      <w:r w:rsidRPr="00BB3761">
        <w:rPr>
          <w:rFonts w:ascii="Times New Roman" w:hAnsi="Times New Roman" w:cs="Times New Roman"/>
          <w:b/>
          <w:bCs/>
          <w:sz w:val="24"/>
          <w:szCs w:val="24"/>
        </w:rPr>
        <w:t xml:space="preserve">19m </w:t>
      </w:r>
      <w:r w:rsidR="00610CEF">
        <w:rPr>
          <w:rFonts w:ascii="Times New Roman" w:hAnsi="Times New Roman" w:cs="Times New Roman"/>
          <w:b/>
          <w:bCs/>
          <w:sz w:val="24"/>
          <w:szCs w:val="24"/>
        </w:rPr>
        <w:t xml:space="preserve">with </w:t>
      </w:r>
      <w:r w:rsidRPr="00BB3761">
        <w:rPr>
          <w:rFonts w:ascii="Times New Roman" w:hAnsi="Times New Roman" w:cs="Times New Roman"/>
          <w:b/>
          <w:bCs/>
          <w:sz w:val="24"/>
          <w:szCs w:val="24"/>
        </w:rPr>
        <w:t>different surcharge load application</w:t>
      </w:r>
      <w:r>
        <w:rPr>
          <w:rFonts w:ascii="Times New Roman" w:hAnsi="Times New Roman" w:cs="Times New Roman"/>
          <w:b/>
          <w:bCs/>
          <w:sz w:val="24"/>
          <w:szCs w:val="24"/>
        </w:rPr>
        <w:t>s</w:t>
      </w:r>
      <w:r w:rsidRPr="00BB3761">
        <w:rPr>
          <w:rFonts w:ascii="Times New Roman" w:hAnsi="Times New Roman" w:cs="Times New Roman"/>
          <w:b/>
          <w:bCs/>
          <w:sz w:val="24"/>
          <w:szCs w:val="24"/>
        </w:rPr>
        <w:t>.</w:t>
      </w:r>
    </w:p>
    <w:p w14:paraId="7E90675A" w14:textId="62D68E6C" w:rsidR="002A7349" w:rsidRDefault="003A17F4" w:rsidP="003A17F4">
      <w:pPr>
        <w:spacing w:line="480" w:lineRule="auto"/>
        <w:ind w:right="-1054"/>
        <w:jc w:val="both"/>
        <w:rPr>
          <w:rFonts w:ascii="Times New Roman" w:hAnsi="Times New Roman" w:cs="Times New Roman"/>
          <w:b/>
          <w:bCs/>
          <w:sz w:val="24"/>
          <w:szCs w:val="24"/>
        </w:rPr>
      </w:pPr>
      <w:r w:rsidRPr="003A17F4">
        <w:rPr>
          <w:rFonts w:ascii="Times New Roman" w:hAnsi="Times New Roman" w:cs="Times New Roman"/>
          <w:noProof/>
          <w:kern w:val="2"/>
          <w:sz w:val="24"/>
          <w:szCs w:val="24"/>
          <w14:ligatures w14:val="standardContextual"/>
        </w:rPr>
        <w:lastRenderedPageBreak/>
        <w:drawing>
          <wp:anchor distT="0" distB="0" distL="114300" distR="114300" simplePos="0" relativeHeight="251675648" behindDoc="0" locked="0" layoutInCell="1" allowOverlap="1" wp14:anchorId="2837D279" wp14:editId="5C22B2A1">
            <wp:simplePos x="0" y="0"/>
            <wp:positionH relativeFrom="margin">
              <wp:align>left</wp:align>
            </wp:positionH>
            <wp:positionV relativeFrom="paragraph">
              <wp:posOffset>8890</wp:posOffset>
            </wp:positionV>
            <wp:extent cx="3248025" cy="3533775"/>
            <wp:effectExtent l="0" t="0" r="9525" b="9525"/>
            <wp:wrapSquare wrapText="bothSides"/>
            <wp:docPr id="1346466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17F4">
        <w:rPr>
          <w:rFonts w:ascii="Times New Roman" w:hAnsi="Times New Roman" w:cs="Times New Roman"/>
          <w:noProof/>
          <w:kern w:val="2"/>
          <w:sz w:val="24"/>
          <w:szCs w:val="24"/>
          <w14:ligatures w14:val="standardContextual"/>
        </w:rPr>
        <w:drawing>
          <wp:inline distT="0" distB="0" distL="0" distR="0" wp14:anchorId="30BAFE10" wp14:editId="544F4783">
            <wp:extent cx="3075940" cy="3524250"/>
            <wp:effectExtent l="0" t="0" r="0" b="0"/>
            <wp:docPr id="133610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7433" cy="3548876"/>
                    </a:xfrm>
                    <a:prstGeom prst="rect">
                      <a:avLst/>
                    </a:prstGeom>
                    <a:noFill/>
                    <a:ln>
                      <a:noFill/>
                    </a:ln>
                  </pic:spPr>
                </pic:pic>
              </a:graphicData>
            </a:graphic>
          </wp:inline>
        </w:drawing>
      </w:r>
    </w:p>
    <w:p w14:paraId="01B58F78" w14:textId="206EA406" w:rsidR="003A17F4" w:rsidRPr="0019746F" w:rsidRDefault="003A17F4" w:rsidP="003A17F4">
      <w:pPr>
        <w:spacing w:line="360" w:lineRule="auto"/>
        <w:ind w:right="26"/>
        <w:rPr>
          <w:rFonts w:ascii="Times New Roman" w:hAnsi="Times New Roman" w:cs="Times New Roman"/>
          <w:sz w:val="24"/>
          <w:szCs w:val="24"/>
        </w:rPr>
      </w:pPr>
      <w:r w:rsidRPr="00F623E3">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5. </w:t>
      </w:r>
      <w:r w:rsidR="0019746F">
        <w:rPr>
          <w:rFonts w:ascii="Times New Roman" w:hAnsi="Times New Roman" w:cs="Times New Roman"/>
          <w:b/>
          <w:bCs/>
          <w:sz w:val="24"/>
          <w:szCs w:val="24"/>
        </w:rPr>
        <w:t>Transient Seepage variation</w:t>
      </w:r>
      <w:r w:rsidRPr="00285F5C">
        <w:rPr>
          <w:rFonts w:ascii="Times New Roman" w:hAnsi="Times New Roman" w:cs="Times New Roman"/>
          <w:b/>
          <w:bCs/>
          <w:sz w:val="24"/>
          <w:szCs w:val="24"/>
        </w:rPr>
        <w:t xml:space="preserve"> with time under the diaphragm wall </w:t>
      </w:r>
      <w:r w:rsidR="0019746F">
        <w:rPr>
          <w:rFonts w:ascii="Times New Roman" w:hAnsi="Times New Roman" w:cs="Times New Roman"/>
          <w:b/>
          <w:bCs/>
          <w:sz w:val="24"/>
          <w:szCs w:val="24"/>
        </w:rPr>
        <w:t xml:space="preserve">and </w:t>
      </w:r>
      <w:r w:rsidR="0019746F" w:rsidRPr="00285F5C">
        <w:rPr>
          <w:rFonts w:ascii="Times New Roman" w:hAnsi="Times New Roman" w:cs="Times New Roman"/>
          <w:b/>
          <w:bCs/>
          <w:sz w:val="24"/>
          <w:szCs w:val="24"/>
        </w:rPr>
        <w:t xml:space="preserve">water horizontal and vertical XY-gradients with time at downstream level for different </w:t>
      </w:r>
      <w:r w:rsidR="0019746F" w:rsidRPr="0019746F">
        <w:rPr>
          <w:rFonts w:ascii="Times New Roman" w:hAnsi="Times New Roman" w:cs="Times New Roman"/>
          <w:b/>
          <w:bCs/>
          <w:sz w:val="24"/>
          <w:szCs w:val="24"/>
        </w:rPr>
        <w:t>Case studies.</w:t>
      </w:r>
    </w:p>
    <w:p w14:paraId="483438F9" w14:textId="370F032A" w:rsidR="00782023" w:rsidRPr="00782023" w:rsidRDefault="00782023" w:rsidP="0019746F">
      <w:pPr>
        <w:spacing w:line="360" w:lineRule="auto"/>
        <w:ind w:right="26"/>
        <w:rPr>
          <w:rFonts w:ascii="Times New Roman" w:hAnsi="Times New Roman" w:cs="Times New Roman"/>
          <w:sz w:val="24"/>
          <w:szCs w:val="24"/>
        </w:rPr>
      </w:pPr>
      <w:r>
        <w:rPr>
          <w:rFonts w:ascii="Times New Roman" w:hAnsi="Times New Roman" w:cs="Times New Roman"/>
          <w:sz w:val="24"/>
          <w:szCs w:val="24"/>
        </w:rPr>
        <w:t>Sediment transport results by advection processes under the diaphragm wall and the downstream exit for the case studies are as recorded in Table 7.</w:t>
      </w:r>
    </w:p>
    <w:p w14:paraId="0B60361F" w14:textId="5DBD74BC" w:rsidR="0019746F" w:rsidRPr="00285F5C" w:rsidRDefault="0019746F" w:rsidP="0019746F">
      <w:pPr>
        <w:spacing w:line="360" w:lineRule="auto"/>
        <w:ind w:right="26"/>
        <w:rPr>
          <w:rFonts w:ascii="Times New Roman" w:hAnsi="Times New Roman" w:cs="Times New Roman"/>
          <w:b/>
          <w:bCs/>
          <w:sz w:val="24"/>
          <w:szCs w:val="24"/>
        </w:rPr>
      </w:pPr>
      <w:r w:rsidRPr="00285F5C">
        <w:rPr>
          <w:rFonts w:ascii="Times New Roman" w:hAnsi="Times New Roman" w:cs="Times New Roman"/>
          <w:b/>
          <w:bCs/>
          <w:sz w:val="24"/>
          <w:szCs w:val="24"/>
        </w:rPr>
        <w:t xml:space="preserve">Table </w:t>
      </w:r>
      <w:r>
        <w:rPr>
          <w:rFonts w:ascii="Times New Roman" w:hAnsi="Times New Roman" w:cs="Times New Roman"/>
          <w:b/>
          <w:bCs/>
          <w:sz w:val="24"/>
          <w:szCs w:val="24"/>
        </w:rPr>
        <w:t>7</w:t>
      </w:r>
      <w:r w:rsidRPr="00285F5C">
        <w:rPr>
          <w:rFonts w:ascii="Times New Roman" w:hAnsi="Times New Roman" w:cs="Times New Roman"/>
          <w:b/>
          <w:bCs/>
          <w:sz w:val="24"/>
          <w:szCs w:val="24"/>
        </w:rPr>
        <w:t>. Particle tracking records under the diaphragm wall and at downstream exit for the different Case study.</w:t>
      </w:r>
    </w:p>
    <w:tbl>
      <w:tblPr>
        <w:tblStyle w:val="TableGrid"/>
        <w:tblW w:w="9445" w:type="dxa"/>
        <w:tblBorders>
          <w:left w:val="none" w:sz="0" w:space="0" w:color="auto"/>
          <w:right w:val="none" w:sz="0" w:space="0" w:color="auto"/>
          <w:insideV w:val="none" w:sz="0" w:space="0" w:color="auto"/>
        </w:tblBorders>
        <w:tblLook w:val="04A0" w:firstRow="1" w:lastRow="0" w:firstColumn="1" w:lastColumn="0" w:noHBand="0" w:noVBand="1"/>
      </w:tblPr>
      <w:tblGrid>
        <w:gridCol w:w="1524"/>
        <w:gridCol w:w="1171"/>
        <w:gridCol w:w="1170"/>
        <w:gridCol w:w="1260"/>
        <w:gridCol w:w="1440"/>
        <w:gridCol w:w="1170"/>
        <w:gridCol w:w="1710"/>
      </w:tblGrid>
      <w:tr w:rsidR="0019746F" w:rsidRPr="00285F5C" w14:paraId="3147AD2A" w14:textId="77777777" w:rsidTr="00C02938">
        <w:tc>
          <w:tcPr>
            <w:tcW w:w="1524" w:type="dxa"/>
            <w:tcBorders>
              <w:bottom w:val="single" w:sz="4" w:space="0" w:color="000000"/>
            </w:tcBorders>
          </w:tcPr>
          <w:p w14:paraId="0508EDD3" w14:textId="77777777" w:rsidR="0019746F" w:rsidRPr="00285F5C" w:rsidRDefault="0019746F" w:rsidP="00C02938">
            <w:pPr>
              <w:spacing w:line="360" w:lineRule="auto"/>
              <w:ind w:right="26"/>
              <w:jc w:val="both"/>
              <w:rPr>
                <w:rFonts w:ascii="Times New Roman" w:hAnsi="Times New Roman" w:cs="Times New Roman"/>
                <w:b/>
                <w:bCs/>
                <w:sz w:val="24"/>
                <w:szCs w:val="24"/>
              </w:rPr>
            </w:pPr>
            <w:r w:rsidRPr="00285F5C">
              <w:rPr>
                <w:rFonts w:ascii="Times New Roman" w:hAnsi="Times New Roman" w:cs="Times New Roman"/>
                <w:b/>
                <w:bCs/>
                <w:sz w:val="24"/>
                <w:szCs w:val="24"/>
              </w:rPr>
              <w:t>Description</w:t>
            </w:r>
          </w:p>
        </w:tc>
        <w:tc>
          <w:tcPr>
            <w:tcW w:w="2341" w:type="dxa"/>
            <w:gridSpan w:val="2"/>
            <w:tcBorders>
              <w:bottom w:val="single" w:sz="4" w:space="0" w:color="000000"/>
            </w:tcBorders>
          </w:tcPr>
          <w:p w14:paraId="429871B9" w14:textId="77777777" w:rsidR="0019746F" w:rsidRPr="00285F5C" w:rsidRDefault="0019746F" w:rsidP="00C02938">
            <w:pPr>
              <w:spacing w:line="360" w:lineRule="auto"/>
              <w:ind w:right="26"/>
              <w:jc w:val="center"/>
              <w:rPr>
                <w:rFonts w:ascii="Times New Roman" w:hAnsi="Times New Roman" w:cs="Times New Roman"/>
                <w:b/>
                <w:bCs/>
                <w:sz w:val="24"/>
                <w:szCs w:val="24"/>
              </w:rPr>
            </w:pPr>
            <w:r w:rsidRPr="00285F5C">
              <w:rPr>
                <w:rFonts w:ascii="Times New Roman" w:hAnsi="Times New Roman" w:cs="Times New Roman"/>
                <w:b/>
                <w:bCs/>
                <w:sz w:val="24"/>
                <w:szCs w:val="24"/>
              </w:rPr>
              <w:t>Case Study 1</w:t>
            </w:r>
          </w:p>
        </w:tc>
        <w:tc>
          <w:tcPr>
            <w:tcW w:w="2700" w:type="dxa"/>
            <w:gridSpan w:val="2"/>
            <w:tcBorders>
              <w:bottom w:val="single" w:sz="4" w:space="0" w:color="000000"/>
            </w:tcBorders>
          </w:tcPr>
          <w:p w14:paraId="6D4F9747" w14:textId="77777777" w:rsidR="0019746F" w:rsidRPr="00285F5C" w:rsidRDefault="0019746F" w:rsidP="00C02938">
            <w:pPr>
              <w:spacing w:line="360" w:lineRule="auto"/>
              <w:ind w:right="26"/>
              <w:jc w:val="both"/>
              <w:rPr>
                <w:rFonts w:ascii="Times New Roman" w:hAnsi="Times New Roman" w:cs="Times New Roman"/>
                <w:b/>
                <w:bCs/>
                <w:sz w:val="24"/>
                <w:szCs w:val="24"/>
              </w:rPr>
            </w:pPr>
            <w:r w:rsidRPr="00285F5C">
              <w:rPr>
                <w:rFonts w:ascii="Times New Roman" w:hAnsi="Times New Roman" w:cs="Times New Roman"/>
                <w:b/>
                <w:bCs/>
                <w:sz w:val="24"/>
                <w:szCs w:val="24"/>
              </w:rPr>
              <w:t>Case Study 2</w:t>
            </w:r>
          </w:p>
        </w:tc>
        <w:tc>
          <w:tcPr>
            <w:tcW w:w="2880" w:type="dxa"/>
            <w:gridSpan w:val="2"/>
            <w:tcBorders>
              <w:bottom w:val="single" w:sz="4" w:space="0" w:color="000000"/>
            </w:tcBorders>
          </w:tcPr>
          <w:p w14:paraId="216B6D2A" w14:textId="77777777" w:rsidR="0019746F" w:rsidRPr="00285F5C" w:rsidRDefault="0019746F" w:rsidP="00C02938">
            <w:pPr>
              <w:spacing w:line="360" w:lineRule="auto"/>
              <w:ind w:right="26"/>
              <w:jc w:val="both"/>
              <w:rPr>
                <w:rFonts w:ascii="Times New Roman" w:hAnsi="Times New Roman" w:cs="Times New Roman"/>
                <w:b/>
                <w:bCs/>
                <w:sz w:val="24"/>
                <w:szCs w:val="24"/>
              </w:rPr>
            </w:pPr>
            <w:r w:rsidRPr="00285F5C">
              <w:rPr>
                <w:rFonts w:ascii="Times New Roman" w:hAnsi="Times New Roman" w:cs="Times New Roman"/>
                <w:b/>
                <w:bCs/>
                <w:sz w:val="24"/>
                <w:szCs w:val="24"/>
              </w:rPr>
              <w:t>Case Study 3</w:t>
            </w:r>
          </w:p>
        </w:tc>
      </w:tr>
      <w:tr w:rsidR="0019746F" w:rsidRPr="00285F5C" w14:paraId="33FAA81C" w14:textId="77777777" w:rsidTr="00C02938">
        <w:trPr>
          <w:trHeight w:val="1952"/>
        </w:trPr>
        <w:tc>
          <w:tcPr>
            <w:tcW w:w="1524" w:type="dxa"/>
            <w:tcBorders>
              <w:bottom w:val="nil"/>
            </w:tcBorders>
          </w:tcPr>
          <w:p w14:paraId="25CAF3FC" w14:textId="77777777" w:rsidR="0019746F" w:rsidRPr="00285F5C" w:rsidRDefault="0019746F" w:rsidP="00782023">
            <w:pPr>
              <w:spacing w:line="240" w:lineRule="auto"/>
              <w:ind w:right="26"/>
              <w:jc w:val="both"/>
              <w:rPr>
                <w:rFonts w:ascii="Times New Roman" w:hAnsi="Times New Roman" w:cs="Times New Roman"/>
                <w:sz w:val="24"/>
                <w:szCs w:val="24"/>
              </w:rPr>
            </w:pPr>
          </w:p>
        </w:tc>
        <w:tc>
          <w:tcPr>
            <w:tcW w:w="1171" w:type="dxa"/>
            <w:tcBorders>
              <w:bottom w:val="nil"/>
            </w:tcBorders>
          </w:tcPr>
          <w:p w14:paraId="75FEC836" w14:textId="77777777" w:rsidR="0019746F" w:rsidRPr="00285F5C" w:rsidRDefault="0019746F" w:rsidP="00782023">
            <w:pPr>
              <w:spacing w:line="240" w:lineRule="auto"/>
              <w:ind w:right="26"/>
              <w:jc w:val="center"/>
              <w:rPr>
                <w:rFonts w:ascii="Times New Roman" w:hAnsi="Times New Roman" w:cs="Times New Roman"/>
                <w:sz w:val="24"/>
                <w:szCs w:val="24"/>
              </w:rPr>
            </w:pPr>
            <w:r w:rsidRPr="00285F5C">
              <w:rPr>
                <w:rFonts w:ascii="Times New Roman" w:hAnsi="Times New Roman" w:cs="Times New Roman"/>
                <w:sz w:val="24"/>
                <w:szCs w:val="24"/>
              </w:rPr>
              <w:t>Under the wall</w:t>
            </w:r>
          </w:p>
          <w:p w14:paraId="4A53AC43" w14:textId="77777777" w:rsidR="0019746F" w:rsidRPr="00285F5C" w:rsidRDefault="0019746F" w:rsidP="00782023">
            <w:pPr>
              <w:spacing w:line="240" w:lineRule="auto"/>
              <w:ind w:right="26"/>
              <w:jc w:val="center"/>
              <w:rPr>
                <w:rFonts w:ascii="Times New Roman" w:hAnsi="Times New Roman" w:cs="Times New Roman"/>
                <w:sz w:val="24"/>
                <w:szCs w:val="24"/>
              </w:rPr>
            </w:pPr>
          </w:p>
        </w:tc>
        <w:tc>
          <w:tcPr>
            <w:tcW w:w="1170" w:type="dxa"/>
            <w:tcBorders>
              <w:bottom w:val="nil"/>
            </w:tcBorders>
          </w:tcPr>
          <w:p w14:paraId="07046EDE" w14:textId="77777777" w:rsidR="0019746F" w:rsidRPr="00285F5C" w:rsidRDefault="0019746F" w:rsidP="00782023">
            <w:pPr>
              <w:spacing w:line="240" w:lineRule="auto"/>
              <w:ind w:right="26"/>
              <w:jc w:val="center"/>
              <w:rPr>
                <w:rFonts w:ascii="Times New Roman" w:hAnsi="Times New Roman" w:cs="Times New Roman"/>
                <w:sz w:val="24"/>
                <w:szCs w:val="24"/>
              </w:rPr>
            </w:pPr>
            <w:r w:rsidRPr="00285F5C">
              <w:rPr>
                <w:rFonts w:ascii="Times New Roman" w:hAnsi="Times New Roman" w:cs="Times New Roman"/>
                <w:sz w:val="24"/>
                <w:szCs w:val="24"/>
              </w:rPr>
              <w:t>Exit from down-stream</w:t>
            </w:r>
          </w:p>
        </w:tc>
        <w:tc>
          <w:tcPr>
            <w:tcW w:w="1260" w:type="dxa"/>
            <w:tcBorders>
              <w:bottom w:val="nil"/>
            </w:tcBorders>
          </w:tcPr>
          <w:p w14:paraId="501DFD09"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Under the wall</w:t>
            </w:r>
          </w:p>
          <w:p w14:paraId="29811990" w14:textId="77777777" w:rsidR="0019746F" w:rsidRPr="00285F5C" w:rsidRDefault="0019746F" w:rsidP="00782023">
            <w:pPr>
              <w:spacing w:line="240" w:lineRule="auto"/>
              <w:ind w:right="26"/>
              <w:jc w:val="both"/>
              <w:rPr>
                <w:rFonts w:ascii="Times New Roman" w:hAnsi="Times New Roman" w:cs="Times New Roman"/>
                <w:sz w:val="24"/>
                <w:szCs w:val="24"/>
              </w:rPr>
            </w:pPr>
          </w:p>
        </w:tc>
        <w:tc>
          <w:tcPr>
            <w:tcW w:w="1440" w:type="dxa"/>
            <w:tcBorders>
              <w:bottom w:val="nil"/>
            </w:tcBorders>
          </w:tcPr>
          <w:p w14:paraId="58BE743D" w14:textId="77777777" w:rsidR="0019746F" w:rsidRPr="00285F5C" w:rsidRDefault="0019746F" w:rsidP="00782023">
            <w:pPr>
              <w:spacing w:line="240" w:lineRule="auto"/>
              <w:ind w:right="26"/>
              <w:rPr>
                <w:rFonts w:ascii="Times New Roman" w:hAnsi="Times New Roman" w:cs="Times New Roman"/>
                <w:sz w:val="24"/>
                <w:szCs w:val="24"/>
              </w:rPr>
            </w:pPr>
            <w:r w:rsidRPr="00285F5C">
              <w:rPr>
                <w:rFonts w:ascii="Times New Roman" w:hAnsi="Times New Roman" w:cs="Times New Roman"/>
                <w:sz w:val="24"/>
                <w:szCs w:val="24"/>
              </w:rPr>
              <w:t>Exit from down-stream</w:t>
            </w:r>
          </w:p>
        </w:tc>
        <w:tc>
          <w:tcPr>
            <w:tcW w:w="1170" w:type="dxa"/>
            <w:tcBorders>
              <w:bottom w:val="nil"/>
            </w:tcBorders>
          </w:tcPr>
          <w:p w14:paraId="1D7E3A94"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Under the wall</w:t>
            </w:r>
          </w:p>
          <w:p w14:paraId="0E9A0142" w14:textId="77777777" w:rsidR="0019746F" w:rsidRPr="00285F5C" w:rsidRDefault="0019746F" w:rsidP="00782023">
            <w:pPr>
              <w:spacing w:line="240" w:lineRule="auto"/>
              <w:ind w:right="26"/>
              <w:jc w:val="both"/>
              <w:rPr>
                <w:rFonts w:ascii="Times New Roman" w:hAnsi="Times New Roman" w:cs="Times New Roman"/>
                <w:sz w:val="24"/>
                <w:szCs w:val="24"/>
              </w:rPr>
            </w:pPr>
          </w:p>
        </w:tc>
        <w:tc>
          <w:tcPr>
            <w:tcW w:w="1710" w:type="dxa"/>
            <w:tcBorders>
              <w:bottom w:val="nil"/>
            </w:tcBorders>
          </w:tcPr>
          <w:p w14:paraId="452EEB03" w14:textId="77777777" w:rsidR="0019746F" w:rsidRPr="00285F5C" w:rsidRDefault="0019746F" w:rsidP="00782023">
            <w:pPr>
              <w:spacing w:line="240" w:lineRule="auto"/>
              <w:ind w:right="26"/>
              <w:rPr>
                <w:rFonts w:ascii="Times New Roman" w:hAnsi="Times New Roman" w:cs="Times New Roman"/>
                <w:sz w:val="24"/>
                <w:szCs w:val="24"/>
              </w:rPr>
            </w:pPr>
            <w:r w:rsidRPr="00285F5C">
              <w:rPr>
                <w:rFonts w:ascii="Times New Roman" w:hAnsi="Times New Roman" w:cs="Times New Roman"/>
                <w:sz w:val="24"/>
                <w:szCs w:val="24"/>
              </w:rPr>
              <w:t>Exit from down-stream</w:t>
            </w:r>
          </w:p>
        </w:tc>
      </w:tr>
      <w:tr w:rsidR="0019746F" w:rsidRPr="00285F5C" w14:paraId="5D03AD28" w14:textId="77777777" w:rsidTr="00C02938">
        <w:tc>
          <w:tcPr>
            <w:tcW w:w="1524" w:type="dxa"/>
            <w:tcBorders>
              <w:top w:val="nil"/>
              <w:bottom w:val="nil"/>
            </w:tcBorders>
          </w:tcPr>
          <w:p w14:paraId="321001BB" w14:textId="77777777" w:rsidR="0019746F" w:rsidRPr="00285F5C" w:rsidRDefault="0019746F" w:rsidP="00782023">
            <w:pPr>
              <w:spacing w:line="240" w:lineRule="auto"/>
              <w:ind w:right="26"/>
              <w:rPr>
                <w:rFonts w:ascii="Times New Roman" w:hAnsi="Times New Roman" w:cs="Times New Roman"/>
                <w:sz w:val="24"/>
                <w:szCs w:val="24"/>
              </w:rPr>
            </w:pPr>
            <w:r w:rsidRPr="00285F5C">
              <w:rPr>
                <w:rFonts w:ascii="Times New Roman" w:hAnsi="Times New Roman" w:cs="Times New Roman"/>
                <w:sz w:val="24"/>
                <w:szCs w:val="24"/>
              </w:rPr>
              <w:t>Total distance travelled (m)</w:t>
            </w:r>
          </w:p>
        </w:tc>
        <w:tc>
          <w:tcPr>
            <w:tcW w:w="1171" w:type="dxa"/>
            <w:tcBorders>
              <w:top w:val="nil"/>
              <w:bottom w:val="nil"/>
            </w:tcBorders>
          </w:tcPr>
          <w:p w14:paraId="2B1F2852" w14:textId="77777777" w:rsidR="0019746F" w:rsidRPr="00285F5C" w:rsidRDefault="0019746F" w:rsidP="00782023">
            <w:pPr>
              <w:spacing w:line="240" w:lineRule="auto"/>
              <w:ind w:right="26"/>
              <w:jc w:val="center"/>
              <w:rPr>
                <w:rFonts w:ascii="Times New Roman" w:hAnsi="Times New Roman" w:cs="Times New Roman"/>
                <w:sz w:val="24"/>
                <w:szCs w:val="24"/>
              </w:rPr>
            </w:pPr>
            <w:r w:rsidRPr="00285F5C">
              <w:rPr>
                <w:rFonts w:ascii="Times New Roman" w:hAnsi="Times New Roman" w:cs="Times New Roman"/>
                <w:sz w:val="24"/>
                <w:szCs w:val="24"/>
              </w:rPr>
              <w:t>4.46</w:t>
            </w:r>
          </w:p>
        </w:tc>
        <w:tc>
          <w:tcPr>
            <w:tcW w:w="1170" w:type="dxa"/>
            <w:tcBorders>
              <w:top w:val="nil"/>
              <w:bottom w:val="nil"/>
            </w:tcBorders>
          </w:tcPr>
          <w:p w14:paraId="655A8CE8" w14:textId="77777777" w:rsidR="0019746F" w:rsidRPr="00285F5C" w:rsidRDefault="0019746F" w:rsidP="00782023">
            <w:pPr>
              <w:spacing w:line="240" w:lineRule="auto"/>
              <w:ind w:right="26"/>
              <w:jc w:val="center"/>
              <w:rPr>
                <w:rFonts w:ascii="Times New Roman" w:hAnsi="Times New Roman" w:cs="Times New Roman"/>
                <w:sz w:val="24"/>
                <w:szCs w:val="24"/>
              </w:rPr>
            </w:pPr>
            <w:r w:rsidRPr="00285F5C">
              <w:rPr>
                <w:rFonts w:ascii="Times New Roman" w:hAnsi="Times New Roman" w:cs="Times New Roman"/>
                <w:sz w:val="24"/>
                <w:szCs w:val="24"/>
              </w:rPr>
              <w:t>1.31</w:t>
            </w:r>
          </w:p>
        </w:tc>
        <w:tc>
          <w:tcPr>
            <w:tcW w:w="1260" w:type="dxa"/>
            <w:tcBorders>
              <w:top w:val="nil"/>
              <w:bottom w:val="nil"/>
            </w:tcBorders>
          </w:tcPr>
          <w:p w14:paraId="5DDC862F"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2.39</w:t>
            </w:r>
          </w:p>
        </w:tc>
        <w:tc>
          <w:tcPr>
            <w:tcW w:w="1440" w:type="dxa"/>
            <w:tcBorders>
              <w:top w:val="nil"/>
              <w:bottom w:val="nil"/>
            </w:tcBorders>
          </w:tcPr>
          <w:p w14:paraId="7014941C"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1.16</w:t>
            </w:r>
          </w:p>
        </w:tc>
        <w:tc>
          <w:tcPr>
            <w:tcW w:w="1170" w:type="dxa"/>
            <w:tcBorders>
              <w:top w:val="nil"/>
              <w:bottom w:val="nil"/>
            </w:tcBorders>
          </w:tcPr>
          <w:p w14:paraId="6082EA9C"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6.25</w:t>
            </w:r>
          </w:p>
        </w:tc>
        <w:tc>
          <w:tcPr>
            <w:tcW w:w="1710" w:type="dxa"/>
            <w:tcBorders>
              <w:top w:val="nil"/>
              <w:bottom w:val="nil"/>
            </w:tcBorders>
          </w:tcPr>
          <w:p w14:paraId="196F4701"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2.22</w:t>
            </w:r>
          </w:p>
        </w:tc>
      </w:tr>
      <w:tr w:rsidR="0019746F" w:rsidRPr="00285F5C" w14:paraId="68717B32" w14:textId="77777777" w:rsidTr="00C02938">
        <w:tc>
          <w:tcPr>
            <w:tcW w:w="1524" w:type="dxa"/>
            <w:tcBorders>
              <w:top w:val="nil"/>
            </w:tcBorders>
          </w:tcPr>
          <w:p w14:paraId="7116AF6B" w14:textId="77777777" w:rsidR="0019746F" w:rsidRPr="00285F5C" w:rsidRDefault="0019746F" w:rsidP="00782023">
            <w:pPr>
              <w:spacing w:line="240" w:lineRule="auto"/>
              <w:ind w:right="26"/>
              <w:rPr>
                <w:rFonts w:ascii="Times New Roman" w:hAnsi="Times New Roman" w:cs="Times New Roman"/>
                <w:sz w:val="24"/>
                <w:szCs w:val="24"/>
              </w:rPr>
            </w:pPr>
            <w:r w:rsidRPr="00285F5C">
              <w:rPr>
                <w:rFonts w:ascii="Times New Roman" w:hAnsi="Times New Roman" w:cs="Times New Roman"/>
                <w:sz w:val="24"/>
                <w:szCs w:val="24"/>
              </w:rPr>
              <w:t>Average speed (m/s)</w:t>
            </w:r>
          </w:p>
        </w:tc>
        <w:tc>
          <w:tcPr>
            <w:tcW w:w="1171" w:type="dxa"/>
            <w:tcBorders>
              <w:top w:val="nil"/>
            </w:tcBorders>
          </w:tcPr>
          <w:p w14:paraId="0E549E8D" w14:textId="77777777" w:rsidR="0019746F" w:rsidRPr="00285F5C" w:rsidRDefault="0019746F" w:rsidP="00782023">
            <w:pPr>
              <w:spacing w:line="240" w:lineRule="auto"/>
              <w:ind w:right="26"/>
              <w:jc w:val="center"/>
              <w:rPr>
                <w:rFonts w:ascii="Times New Roman" w:hAnsi="Times New Roman" w:cs="Times New Roman"/>
                <w:sz w:val="24"/>
                <w:szCs w:val="24"/>
              </w:rPr>
            </w:pPr>
            <w:r w:rsidRPr="00285F5C">
              <w:rPr>
                <w:rFonts w:ascii="Times New Roman" w:hAnsi="Times New Roman" w:cs="Times New Roman"/>
                <w:sz w:val="24"/>
                <w:szCs w:val="24"/>
              </w:rPr>
              <w:t>5.16E-5</w:t>
            </w:r>
          </w:p>
        </w:tc>
        <w:tc>
          <w:tcPr>
            <w:tcW w:w="1170" w:type="dxa"/>
            <w:tcBorders>
              <w:top w:val="nil"/>
            </w:tcBorders>
          </w:tcPr>
          <w:p w14:paraId="5F53324E" w14:textId="77777777" w:rsidR="0019746F" w:rsidRPr="00285F5C" w:rsidRDefault="0019746F" w:rsidP="00782023">
            <w:pPr>
              <w:spacing w:line="240" w:lineRule="auto"/>
              <w:ind w:right="26"/>
              <w:jc w:val="center"/>
              <w:rPr>
                <w:rFonts w:ascii="Times New Roman" w:hAnsi="Times New Roman" w:cs="Times New Roman"/>
                <w:sz w:val="24"/>
                <w:szCs w:val="24"/>
              </w:rPr>
            </w:pPr>
            <w:r w:rsidRPr="00285F5C">
              <w:rPr>
                <w:rFonts w:ascii="Times New Roman" w:hAnsi="Times New Roman" w:cs="Times New Roman"/>
                <w:sz w:val="24"/>
                <w:szCs w:val="24"/>
              </w:rPr>
              <w:t>1.52E-5</w:t>
            </w:r>
          </w:p>
        </w:tc>
        <w:tc>
          <w:tcPr>
            <w:tcW w:w="1260" w:type="dxa"/>
            <w:tcBorders>
              <w:top w:val="nil"/>
            </w:tcBorders>
          </w:tcPr>
          <w:p w14:paraId="15BDC530"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2.76E-5</w:t>
            </w:r>
          </w:p>
        </w:tc>
        <w:tc>
          <w:tcPr>
            <w:tcW w:w="1440" w:type="dxa"/>
            <w:tcBorders>
              <w:top w:val="nil"/>
            </w:tcBorders>
          </w:tcPr>
          <w:p w14:paraId="2C4276AA"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1.35E-5</w:t>
            </w:r>
          </w:p>
        </w:tc>
        <w:tc>
          <w:tcPr>
            <w:tcW w:w="1170" w:type="dxa"/>
            <w:tcBorders>
              <w:top w:val="nil"/>
            </w:tcBorders>
          </w:tcPr>
          <w:p w14:paraId="0CCF2264"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7.23E-5</w:t>
            </w:r>
          </w:p>
        </w:tc>
        <w:tc>
          <w:tcPr>
            <w:tcW w:w="1710" w:type="dxa"/>
            <w:tcBorders>
              <w:top w:val="nil"/>
            </w:tcBorders>
          </w:tcPr>
          <w:p w14:paraId="01670683" w14:textId="77777777" w:rsidR="0019746F" w:rsidRPr="00285F5C" w:rsidRDefault="0019746F" w:rsidP="00782023">
            <w:pPr>
              <w:spacing w:line="240" w:lineRule="auto"/>
              <w:ind w:right="26"/>
              <w:jc w:val="both"/>
              <w:rPr>
                <w:rFonts w:ascii="Times New Roman" w:hAnsi="Times New Roman" w:cs="Times New Roman"/>
                <w:sz w:val="24"/>
                <w:szCs w:val="24"/>
              </w:rPr>
            </w:pPr>
            <w:r w:rsidRPr="00285F5C">
              <w:rPr>
                <w:rFonts w:ascii="Times New Roman" w:hAnsi="Times New Roman" w:cs="Times New Roman"/>
                <w:sz w:val="24"/>
                <w:szCs w:val="24"/>
              </w:rPr>
              <w:t>2.56E-5</w:t>
            </w:r>
          </w:p>
        </w:tc>
      </w:tr>
    </w:tbl>
    <w:p w14:paraId="107023DF" w14:textId="506DA855" w:rsidR="003A17F4" w:rsidRDefault="003A17F4" w:rsidP="0019746F">
      <w:pPr>
        <w:spacing w:line="480" w:lineRule="auto"/>
        <w:ind w:right="-1054"/>
        <w:rPr>
          <w:rFonts w:ascii="Times New Roman" w:hAnsi="Times New Roman" w:cs="Times New Roman"/>
          <w:b/>
          <w:bCs/>
          <w:sz w:val="24"/>
          <w:szCs w:val="24"/>
        </w:rPr>
      </w:pPr>
    </w:p>
    <w:p w14:paraId="4BEF01C9" w14:textId="5BBAFB09" w:rsidR="006723B9" w:rsidRDefault="00A42F20" w:rsidP="00A42F20">
      <w:pPr>
        <w:spacing w:line="480" w:lineRule="auto"/>
        <w:ind w:right="26"/>
        <w:jc w:val="both"/>
        <w:rPr>
          <w:rFonts w:ascii="Times New Roman" w:hAnsi="Times New Roman" w:cs="Times New Roman"/>
          <w:sz w:val="24"/>
          <w:szCs w:val="24"/>
        </w:rPr>
      </w:pPr>
      <w:r w:rsidRPr="00153BF7">
        <w:rPr>
          <w:rFonts w:ascii="Times New Roman" w:hAnsi="Times New Roman" w:cs="Times New Roman"/>
          <w:sz w:val="24"/>
          <w:szCs w:val="24"/>
          <w:highlight w:val="yellow"/>
        </w:rPr>
        <w:t>The S</w:t>
      </w:r>
      <w:r w:rsidR="004A1BD7">
        <w:rPr>
          <w:rFonts w:ascii="Times New Roman" w:hAnsi="Times New Roman" w:cs="Times New Roman"/>
          <w:sz w:val="24"/>
          <w:szCs w:val="24"/>
          <w:highlight w:val="yellow"/>
        </w:rPr>
        <w:t>IGMA</w:t>
      </w:r>
      <w:r w:rsidRPr="00153BF7">
        <w:rPr>
          <w:rFonts w:ascii="Times New Roman" w:hAnsi="Times New Roman" w:cs="Times New Roman"/>
          <w:sz w:val="24"/>
          <w:szCs w:val="24"/>
          <w:highlight w:val="yellow"/>
        </w:rPr>
        <w:t>/</w:t>
      </w:r>
      <w:r w:rsidR="004A1BD7">
        <w:rPr>
          <w:rFonts w:ascii="Times New Roman" w:hAnsi="Times New Roman" w:cs="Times New Roman"/>
          <w:sz w:val="24"/>
          <w:szCs w:val="24"/>
          <w:highlight w:val="yellow"/>
        </w:rPr>
        <w:t xml:space="preserve">W </w:t>
      </w:r>
      <w:r w:rsidRPr="00153BF7">
        <w:rPr>
          <w:rFonts w:ascii="Times New Roman" w:hAnsi="Times New Roman" w:cs="Times New Roman"/>
          <w:sz w:val="24"/>
          <w:szCs w:val="24"/>
          <w:highlight w:val="yellow"/>
        </w:rPr>
        <w:t>Stress</w:t>
      </w:r>
      <w:r w:rsidR="006723B9">
        <w:rPr>
          <w:rFonts w:ascii="Times New Roman" w:hAnsi="Times New Roman" w:cs="Times New Roman"/>
          <w:sz w:val="24"/>
          <w:szCs w:val="24"/>
          <w:highlight w:val="yellow"/>
        </w:rPr>
        <w:t xml:space="preserve">- </w:t>
      </w:r>
      <w:r w:rsidRPr="00153BF7">
        <w:rPr>
          <w:rFonts w:ascii="Times New Roman" w:hAnsi="Times New Roman" w:cs="Times New Roman"/>
          <w:sz w:val="24"/>
          <w:szCs w:val="24"/>
          <w:highlight w:val="yellow"/>
        </w:rPr>
        <w:t>based finite element stability results for shallow and deep-seated failure modes</w:t>
      </w:r>
      <w:r w:rsidR="00153BF7" w:rsidRPr="00153BF7">
        <w:rPr>
          <w:rFonts w:ascii="Times New Roman" w:hAnsi="Times New Roman" w:cs="Times New Roman"/>
          <w:sz w:val="24"/>
          <w:szCs w:val="24"/>
          <w:highlight w:val="yellow"/>
        </w:rPr>
        <w:t xml:space="preserve"> on application of 60KPa surcharge load at depths of 10 and 19m</w:t>
      </w:r>
      <w:r w:rsidR="00AC0711">
        <w:rPr>
          <w:rFonts w:ascii="Times New Roman" w:hAnsi="Times New Roman" w:cs="Times New Roman"/>
          <w:sz w:val="24"/>
          <w:szCs w:val="24"/>
          <w:highlight w:val="yellow"/>
        </w:rPr>
        <w:t xml:space="preserve">, </w:t>
      </w:r>
      <w:r w:rsidR="00153BF7" w:rsidRPr="00153BF7">
        <w:rPr>
          <w:rFonts w:ascii="Times New Roman" w:hAnsi="Times New Roman" w:cs="Times New Roman"/>
          <w:sz w:val="24"/>
          <w:szCs w:val="24"/>
          <w:highlight w:val="yellow"/>
        </w:rPr>
        <w:t>respectively for Case study 3 displayed</w:t>
      </w:r>
      <w:r w:rsidRPr="00153BF7">
        <w:rPr>
          <w:rFonts w:ascii="Times New Roman" w:hAnsi="Times New Roman" w:cs="Times New Roman"/>
          <w:sz w:val="24"/>
          <w:szCs w:val="24"/>
          <w:highlight w:val="yellow"/>
        </w:rPr>
        <w:t xml:space="preserve"> in Figures </w:t>
      </w:r>
      <w:r w:rsidR="00705485">
        <w:rPr>
          <w:rFonts w:ascii="Times New Roman" w:hAnsi="Times New Roman" w:cs="Times New Roman"/>
          <w:sz w:val="24"/>
          <w:szCs w:val="24"/>
          <w:highlight w:val="yellow"/>
        </w:rPr>
        <w:t>5</w:t>
      </w:r>
      <w:r w:rsidRPr="00153BF7">
        <w:rPr>
          <w:rFonts w:ascii="Times New Roman" w:hAnsi="Times New Roman" w:cs="Times New Roman"/>
          <w:sz w:val="24"/>
          <w:szCs w:val="24"/>
          <w:highlight w:val="yellow"/>
        </w:rPr>
        <w:t xml:space="preserve"> - </w:t>
      </w:r>
      <w:r w:rsidR="00705485">
        <w:rPr>
          <w:rFonts w:ascii="Times New Roman" w:hAnsi="Times New Roman" w:cs="Times New Roman"/>
          <w:sz w:val="24"/>
          <w:szCs w:val="24"/>
          <w:highlight w:val="yellow"/>
        </w:rPr>
        <w:t>6</w:t>
      </w:r>
      <w:r w:rsidRPr="00153BF7">
        <w:rPr>
          <w:rFonts w:ascii="Times New Roman" w:hAnsi="Times New Roman" w:cs="Times New Roman"/>
          <w:sz w:val="24"/>
          <w:szCs w:val="24"/>
          <w:highlight w:val="yellow"/>
        </w:rPr>
        <w:t>.</w:t>
      </w:r>
    </w:p>
    <w:p w14:paraId="26E1771F" w14:textId="5DC9157A" w:rsidR="00A42F20" w:rsidRDefault="00153BF7" w:rsidP="00316EC1">
      <w:pPr>
        <w:spacing w:line="360" w:lineRule="auto"/>
        <w:ind w:right="26"/>
        <w:jc w:val="both"/>
        <w:rPr>
          <w:rFonts w:ascii="Times New Roman" w:hAnsi="Times New Roman" w:cs="Times New Roman"/>
          <w:b/>
          <w:bCs/>
          <w:sz w:val="24"/>
          <w:szCs w:val="24"/>
        </w:rPr>
      </w:pPr>
      <w:r>
        <w:rPr>
          <w:b/>
          <w:bCs/>
          <w:noProof/>
        </w:rPr>
        <w:drawing>
          <wp:anchor distT="0" distB="0" distL="114300" distR="114300" simplePos="0" relativeHeight="251671552" behindDoc="0" locked="0" layoutInCell="1" allowOverlap="1" wp14:anchorId="0649C197" wp14:editId="5580EC07">
            <wp:simplePos x="0" y="0"/>
            <wp:positionH relativeFrom="margin">
              <wp:align>left</wp:align>
            </wp:positionH>
            <wp:positionV relativeFrom="paragraph">
              <wp:posOffset>2540</wp:posOffset>
            </wp:positionV>
            <wp:extent cx="6290310" cy="5829300"/>
            <wp:effectExtent l="0" t="0" r="0" b="0"/>
            <wp:wrapNone/>
            <wp:docPr id="113747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0310" cy="5829300"/>
                    </a:xfrm>
                    <a:prstGeom prst="rect">
                      <a:avLst/>
                    </a:prstGeom>
                    <a:noFill/>
                    <a:ln>
                      <a:noFill/>
                    </a:ln>
                  </pic:spPr>
                </pic:pic>
              </a:graphicData>
            </a:graphic>
            <wp14:sizeRelV relativeFrom="margin">
              <wp14:pctHeight>0</wp14:pctHeight>
            </wp14:sizeRelV>
          </wp:anchor>
        </w:drawing>
      </w:r>
    </w:p>
    <w:p w14:paraId="7540C806" w14:textId="77777777" w:rsidR="00A42F20" w:rsidRDefault="00A42F20" w:rsidP="00316EC1">
      <w:pPr>
        <w:spacing w:line="360" w:lineRule="auto"/>
        <w:ind w:right="26"/>
        <w:jc w:val="both"/>
        <w:rPr>
          <w:rFonts w:ascii="Times New Roman" w:hAnsi="Times New Roman" w:cs="Times New Roman"/>
          <w:b/>
          <w:bCs/>
          <w:sz w:val="24"/>
          <w:szCs w:val="24"/>
        </w:rPr>
      </w:pPr>
    </w:p>
    <w:p w14:paraId="174A7FF6" w14:textId="77777777" w:rsidR="00A42F20" w:rsidRDefault="00A42F20" w:rsidP="00316EC1">
      <w:pPr>
        <w:spacing w:line="360" w:lineRule="auto"/>
        <w:ind w:right="26"/>
        <w:jc w:val="both"/>
        <w:rPr>
          <w:rFonts w:ascii="Times New Roman" w:hAnsi="Times New Roman" w:cs="Times New Roman"/>
          <w:b/>
          <w:bCs/>
          <w:sz w:val="24"/>
          <w:szCs w:val="24"/>
        </w:rPr>
      </w:pPr>
    </w:p>
    <w:p w14:paraId="613C9DBC" w14:textId="77777777" w:rsidR="00A42F20" w:rsidRDefault="00A42F20" w:rsidP="00316EC1">
      <w:pPr>
        <w:spacing w:line="360" w:lineRule="auto"/>
        <w:ind w:right="26"/>
        <w:jc w:val="both"/>
        <w:rPr>
          <w:rFonts w:ascii="Times New Roman" w:hAnsi="Times New Roman" w:cs="Times New Roman"/>
          <w:b/>
          <w:bCs/>
          <w:sz w:val="24"/>
          <w:szCs w:val="24"/>
        </w:rPr>
      </w:pPr>
    </w:p>
    <w:p w14:paraId="4E0C847A" w14:textId="77777777" w:rsidR="00A42F20" w:rsidRDefault="00A42F20" w:rsidP="00316EC1">
      <w:pPr>
        <w:spacing w:line="360" w:lineRule="auto"/>
        <w:ind w:right="26"/>
        <w:jc w:val="both"/>
        <w:rPr>
          <w:rFonts w:ascii="Times New Roman" w:hAnsi="Times New Roman" w:cs="Times New Roman"/>
          <w:b/>
          <w:bCs/>
          <w:sz w:val="24"/>
          <w:szCs w:val="24"/>
        </w:rPr>
      </w:pPr>
    </w:p>
    <w:p w14:paraId="17879F9E" w14:textId="77777777" w:rsidR="00A42F20" w:rsidRDefault="00A42F20" w:rsidP="00316EC1">
      <w:pPr>
        <w:spacing w:line="360" w:lineRule="auto"/>
        <w:ind w:right="26"/>
        <w:jc w:val="both"/>
        <w:rPr>
          <w:rFonts w:ascii="Times New Roman" w:hAnsi="Times New Roman" w:cs="Times New Roman"/>
          <w:b/>
          <w:bCs/>
          <w:sz w:val="24"/>
          <w:szCs w:val="24"/>
        </w:rPr>
      </w:pPr>
    </w:p>
    <w:p w14:paraId="1BE27340" w14:textId="77777777" w:rsidR="00A42F20" w:rsidRDefault="00A42F20" w:rsidP="00316EC1">
      <w:pPr>
        <w:spacing w:line="360" w:lineRule="auto"/>
        <w:ind w:right="26"/>
        <w:jc w:val="both"/>
        <w:rPr>
          <w:rFonts w:ascii="Times New Roman" w:hAnsi="Times New Roman" w:cs="Times New Roman"/>
          <w:b/>
          <w:bCs/>
          <w:sz w:val="24"/>
          <w:szCs w:val="24"/>
        </w:rPr>
      </w:pPr>
    </w:p>
    <w:p w14:paraId="2651EBCF" w14:textId="77777777" w:rsidR="00A42F20" w:rsidRDefault="00A42F20" w:rsidP="00316EC1">
      <w:pPr>
        <w:spacing w:line="360" w:lineRule="auto"/>
        <w:ind w:right="26"/>
        <w:jc w:val="both"/>
        <w:rPr>
          <w:rFonts w:ascii="Times New Roman" w:hAnsi="Times New Roman" w:cs="Times New Roman"/>
          <w:b/>
          <w:bCs/>
          <w:sz w:val="24"/>
          <w:szCs w:val="24"/>
        </w:rPr>
      </w:pPr>
    </w:p>
    <w:p w14:paraId="5DB3134F" w14:textId="77777777" w:rsidR="00A42F20" w:rsidRDefault="00A42F20" w:rsidP="00316EC1">
      <w:pPr>
        <w:spacing w:line="360" w:lineRule="auto"/>
        <w:ind w:right="26"/>
        <w:jc w:val="both"/>
        <w:rPr>
          <w:rFonts w:ascii="Times New Roman" w:hAnsi="Times New Roman" w:cs="Times New Roman"/>
          <w:b/>
          <w:bCs/>
          <w:sz w:val="24"/>
          <w:szCs w:val="24"/>
        </w:rPr>
      </w:pPr>
    </w:p>
    <w:p w14:paraId="15A2E3B7" w14:textId="77777777" w:rsidR="00A42F20" w:rsidRDefault="00A42F20" w:rsidP="00316EC1">
      <w:pPr>
        <w:spacing w:line="360" w:lineRule="auto"/>
        <w:ind w:right="26"/>
        <w:jc w:val="both"/>
        <w:rPr>
          <w:rFonts w:ascii="Times New Roman" w:hAnsi="Times New Roman" w:cs="Times New Roman"/>
          <w:b/>
          <w:bCs/>
          <w:sz w:val="24"/>
          <w:szCs w:val="24"/>
        </w:rPr>
      </w:pPr>
    </w:p>
    <w:p w14:paraId="0A2777AD" w14:textId="77777777" w:rsidR="00A42F20" w:rsidRDefault="00A42F20" w:rsidP="00316EC1">
      <w:pPr>
        <w:spacing w:line="360" w:lineRule="auto"/>
        <w:ind w:right="26"/>
        <w:jc w:val="both"/>
        <w:rPr>
          <w:rFonts w:ascii="Times New Roman" w:hAnsi="Times New Roman" w:cs="Times New Roman"/>
          <w:b/>
          <w:bCs/>
          <w:sz w:val="24"/>
          <w:szCs w:val="24"/>
        </w:rPr>
      </w:pPr>
    </w:p>
    <w:p w14:paraId="1BC0EDE9" w14:textId="77777777" w:rsidR="00A42F20" w:rsidRDefault="00A42F20" w:rsidP="00316EC1">
      <w:pPr>
        <w:spacing w:line="360" w:lineRule="auto"/>
        <w:ind w:right="26"/>
        <w:jc w:val="both"/>
        <w:rPr>
          <w:rFonts w:ascii="Times New Roman" w:hAnsi="Times New Roman" w:cs="Times New Roman"/>
          <w:b/>
          <w:bCs/>
          <w:sz w:val="24"/>
          <w:szCs w:val="24"/>
        </w:rPr>
      </w:pPr>
    </w:p>
    <w:p w14:paraId="192DF2F9" w14:textId="77777777" w:rsidR="00A42F20" w:rsidRDefault="00A42F20" w:rsidP="00316EC1">
      <w:pPr>
        <w:spacing w:line="360" w:lineRule="auto"/>
        <w:ind w:right="26"/>
        <w:jc w:val="both"/>
        <w:rPr>
          <w:rFonts w:ascii="Times New Roman" w:hAnsi="Times New Roman" w:cs="Times New Roman"/>
          <w:b/>
          <w:bCs/>
          <w:sz w:val="24"/>
          <w:szCs w:val="24"/>
        </w:rPr>
      </w:pPr>
    </w:p>
    <w:p w14:paraId="5A906CEE" w14:textId="77777777" w:rsidR="002A7349" w:rsidRDefault="002A7349" w:rsidP="00153BF7">
      <w:pPr>
        <w:pStyle w:val="NormalWeb"/>
        <w:spacing w:after="200" w:afterAutospacing="0" w:line="360" w:lineRule="auto"/>
        <w:ind w:right="26"/>
        <w:jc w:val="both"/>
        <w:rPr>
          <w:b/>
          <w:bCs/>
        </w:rPr>
      </w:pPr>
    </w:p>
    <w:p w14:paraId="0208F244" w14:textId="77777777" w:rsidR="002A7349" w:rsidRDefault="002A7349" w:rsidP="00153BF7">
      <w:pPr>
        <w:pStyle w:val="NormalWeb"/>
        <w:spacing w:after="200" w:afterAutospacing="0" w:line="360" w:lineRule="auto"/>
        <w:ind w:right="26"/>
        <w:jc w:val="both"/>
        <w:rPr>
          <w:b/>
          <w:bCs/>
        </w:rPr>
      </w:pPr>
    </w:p>
    <w:p w14:paraId="3680776C" w14:textId="71AFD846" w:rsidR="00153BF7" w:rsidRPr="00B27651" w:rsidRDefault="00153BF7" w:rsidP="00153BF7">
      <w:pPr>
        <w:pStyle w:val="NormalWeb"/>
        <w:spacing w:after="200" w:afterAutospacing="0" w:line="360" w:lineRule="auto"/>
        <w:ind w:right="26"/>
        <w:jc w:val="both"/>
      </w:pPr>
      <w:r w:rsidRPr="00533036">
        <w:rPr>
          <w:b/>
          <w:bCs/>
        </w:rPr>
        <w:t xml:space="preserve">Figure </w:t>
      </w:r>
      <w:r w:rsidR="00705485">
        <w:rPr>
          <w:b/>
          <w:bCs/>
        </w:rPr>
        <w:t>5</w:t>
      </w:r>
      <w:r>
        <w:rPr>
          <w:b/>
          <w:bCs/>
        </w:rPr>
        <w:t>.</w:t>
      </w:r>
      <w:r w:rsidRPr="00285F5C">
        <w:rPr>
          <w:b/>
          <w:bCs/>
        </w:rPr>
        <w:t xml:space="preserve"> Case study </w:t>
      </w:r>
      <w:r>
        <w:rPr>
          <w:b/>
          <w:bCs/>
        </w:rPr>
        <w:t>3</w:t>
      </w:r>
      <w:r w:rsidRPr="00285F5C">
        <w:rPr>
          <w:b/>
          <w:bCs/>
        </w:rPr>
        <w:t xml:space="preserve"> </w:t>
      </w:r>
      <w:r w:rsidRPr="00BB3761">
        <w:rPr>
          <w:b/>
          <w:bCs/>
        </w:rPr>
        <w:t>Sigma/w stress</w:t>
      </w:r>
      <w:r>
        <w:rPr>
          <w:b/>
          <w:bCs/>
        </w:rPr>
        <w:t>-based</w:t>
      </w:r>
      <w:r w:rsidRPr="00BB3761">
        <w:rPr>
          <w:b/>
          <w:bCs/>
        </w:rPr>
        <w:t xml:space="preserve"> finite element stability</w:t>
      </w:r>
      <w:r>
        <w:rPr>
          <w:b/>
          <w:bCs/>
        </w:rPr>
        <w:t xml:space="preserve"> result</w:t>
      </w:r>
      <w:r w:rsidRPr="00BB3761">
        <w:rPr>
          <w:b/>
          <w:bCs/>
        </w:rPr>
        <w:t xml:space="preserve"> for depth of </w:t>
      </w:r>
      <w:r>
        <w:rPr>
          <w:b/>
          <w:bCs/>
        </w:rPr>
        <w:t>Shallow failure mode (</w:t>
      </w:r>
      <w:r w:rsidRPr="00BB3761">
        <w:rPr>
          <w:b/>
          <w:bCs/>
        </w:rPr>
        <w:t>10m</w:t>
      </w:r>
      <w:r>
        <w:rPr>
          <w:b/>
          <w:bCs/>
        </w:rPr>
        <w:t>)</w:t>
      </w:r>
      <w:r w:rsidRPr="00BB3761">
        <w:rPr>
          <w:b/>
          <w:bCs/>
        </w:rPr>
        <w:t xml:space="preserve"> and 60kpa surcharge load application.</w:t>
      </w:r>
    </w:p>
    <w:p w14:paraId="26AA8596" w14:textId="77777777" w:rsidR="00A42F20" w:rsidRDefault="00A42F20" w:rsidP="00316EC1">
      <w:pPr>
        <w:spacing w:line="360" w:lineRule="auto"/>
        <w:ind w:right="26"/>
        <w:jc w:val="both"/>
        <w:rPr>
          <w:rFonts w:ascii="Times New Roman" w:hAnsi="Times New Roman" w:cs="Times New Roman"/>
          <w:b/>
          <w:bCs/>
          <w:sz w:val="24"/>
          <w:szCs w:val="24"/>
        </w:rPr>
      </w:pPr>
    </w:p>
    <w:p w14:paraId="2CF8D659" w14:textId="77777777" w:rsidR="006723B9" w:rsidRDefault="006723B9" w:rsidP="00316EC1">
      <w:pPr>
        <w:spacing w:line="360" w:lineRule="auto"/>
        <w:ind w:right="26"/>
        <w:jc w:val="both"/>
        <w:rPr>
          <w:rFonts w:ascii="Times New Roman" w:hAnsi="Times New Roman" w:cs="Times New Roman"/>
          <w:b/>
          <w:bCs/>
          <w:sz w:val="24"/>
          <w:szCs w:val="24"/>
        </w:rPr>
      </w:pPr>
    </w:p>
    <w:p w14:paraId="423804D2" w14:textId="41DDDF3D" w:rsidR="006723B9" w:rsidRDefault="002A7349" w:rsidP="00316EC1">
      <w:pPr>
        <w:spacing w:line="360" w:lineRule="auto"/>
        <w:ind w:right="26"/>
        <w:jc w:val="both"/>
        <w:rPr>
          <w:rFonts w:ascii="Times New Roman" w:hAnsi="Times New Roman" w:cs="Times New Roman"/>
          <w:b/>
          <w:bCs/>
          <w:sz w:val="24"/>
          <w:szCs w:val="24"/>
        </w:rPr>
      </w:pPr>
      <w:r>
        <w:rPr>
          <w:b/>
          <w:bCs/>
          <w:noProof/>
        </w:rPr>
        <w:drawing>
          <wp:anchor distT="0" distB="0" distL="114300" distR="114300" simplePos="0" relativeHeight="251673600" behindDoc="0" locked="0" layoutInCell="1" allowOverlap="1" wp14:anchorId="15EE309A" wp14:editId="77C9FB9A">
            <wp:simplePos x="0" y="0"/>
            <wp:positionH relativeFrom="margin">
              <wp:align>left</wp:align>
            </wp:positionH>
            <wp:positionV relativeFrom="paragraph">
              <wp:posOffset>390525</wp:posOffset>
            </wp:positionV>
            <wp:extent cx="6115050" cy="5676900"/>
            <wp:effectExtent l="0" t="0" r="0" b="0"/>
            <wp:wrapNone/>
            <wp:docPr id="621004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7A31B" w14:textId="7D690B27" w:rsidR="00A42F20" w:rsidRDefault="00A42F20" w:rsidP="00316EC1">
      <w:pPr>
        <w:spacing w:line="360" w:lineRule="auto"/>
        <w:ind w:right="26"/>
        <w:jc w:val="both"/>
        <w:rPr>
          <w:rFonts w:ascii="Times New Roman" w:hAnsi="Times New Roman" w:cs="Times New Roman"/>
          <w:b/>
          <w:bCs/>
          <w:sz w:val="24"/>
          <w:szCs w:val="24"/>
        </w:rPr>
      </w:pPr>
    </w:p>
    <w:p w14:paraId="18F816FF" w14:textId="77777777" w:rsidR="00A42F20" w:rsidRDefault="00A42F20" w:rsidP="00316EC1">
      <w:pPr>
        <w:spacing w:line="360" w:lineRule="auto"/>
        <w:ind w:right="26"/>
        <w:jc w:val="both"/>
        <w:rPr>
          <w:rFonts w:ascii="Times New Roman" w:hAnsi="Times New Roman" w:cs="Times New Roman"/>
          <w:b/>
          <w:bCs/>
          <w:sz w:val="24"/>
          <w:szCs w:val="24"/>
        </w:rPr>
      </w:pPr>
    </w:p>
    <w:p w14:paraId="2E3B8B85" w14:textId="77777777" w:rsidR="00153BF7" w:rsidRDefault="00153BF7" w:rsidP="00316EC1">
      <w:pPr>
        <w:spacing w:line="360" w:lineRule="auto"/>
        <w:ind w:right="26"/>
        <w:jc w:val="both"/>
        <w:rPr>
          <w:rFonts w:ascii="Times New Roman" w:hAnsi="Times New Roman" w:cs="Times New Roman"/>
          <w:b/>
          <w:bCs/>
          <w:sz w:val="24"/>
          <w:szCs w:val="24"/>
        </w:rPr>
      </w:pPr>
    </w:p>
    <w:p w14:paraId="6DB3B633" w14:textId="77777777" w:rsidR="00153BF7" w:rsidRDefault="00153BF7" w:rsidP="00316EC1">
      <w:pPr>
        <w:spacing w:line="360" w:lineRule="auto"/>
        <w:ind w:right="26"/>
        <w:jc w:val="both"/>
        <w:rPr>
          <w:rFonts w:ascii="Times New Roman" w:hAnsi="Times New Roman" w:cs="Times New Roman"/>
          <w:b/>
          <w:bCs/>
          <w:sz w:val="24"/>
          <w:szCs w:val="24"/>
        </w:rPr>
      </w:pPr>
    </w:p>
    <w:p w14:paraId="18A9B204" w14:textId="77777777" w:rsidR="00153BF7" w:rsidRDefault="00153BF7" w:rsidP="00316EC1">
      <w:pPr>
        <w:spacing w:line="360" w:lineRule="auto"/>
        <w:ind w:right="26"/>
        <w:jc w:val="both"/>
        <w:rPr>
          <w:rFonts w:ascii="Times New Roman" w:hAnsi="Times New Roman" w:cs="Times New Roman"/>
          <w:b/>
          <w:bCs/>
          <w:sz w:val="24"/>
          <w:szCs w:val="24"/>
        </w:rPr>
      </w:pPr>
    </w:p>
    <w:p w14:paraId="5C193873" w14:textId="77777777" w:rsidR="00153BF7" w:rsidRDefault="00153BF7" w:rsidP="00316EC1">
      <w:pPr>
        <w:spacing w:line="360" w:lineRule="auto"/>
        <w:ind w:right="26"/>
        <w:jc w:val="both"/>
        <w:rPr>
          <w:rFonts w:ascii="Times New Roman" w:hAnsi="Times New Roman" w:cs="Times New Roman"/>
          <w:b/>
          <w:bCs/>
          <w:sz w:val="24"/>
          <w:szCs w:val="24"/>
        </w:rPr>
      </w:pPr>
    </w:p>
    <w:p w14:paraId="25BC10E3" w14:textId="77777777" w:rsidR="00153BF7" w:rsidRDefault="00153BF7" w:rsidP="00316EC1">
      <w:pPr>
        <w:spacing w:line="360" w:lineRule="auto"/>
        <w:ind w:right="26"/>
        <w:jc w:val="both"/>
        <w:rPr>
          <w:rFonts w:ascii="Times New Roman" w:hAnsi="Times New Roman" w:cs="Times New Roman"/>
          <w:b/>
          <w:bCs/>
          <w:sz w:val="24"/>
          <w:szCs w:val="24"/>
        </w:rPr>
      </w:pPr>
    </w:p>
    <w:p w14:paraId="5552BD20" w14:textId="77777777" w:rsidR="00153BF7" w:rsidRDefault="00153BF7" w:rsidP="00316EC1">
      <w:pPr>
        <w:spacing w:line="360" w:lineRule="auto"/>
        <w:ind w:right="26"/>
        <w:jc w:val="both"/>
        <w:rPr>
          <w:rFonts w:ascii="Times New Roman" w:hAnsi="Times New Roman" w:cs="Times New Roman"/>
          <w:b/>
          <w:bCs/>
          <w:sz w:val="24"/>
          <w:szCs w:val="24"/>
        </w:rPr>
      </w:pPr>
    </w:p>
    <w:p w14:paraId="2479A8EE" w14:textId="77777777" w:rsidR="00153BF7" w:rsidRDefault="00153BF7" w:rsidP="00316EC1">
      <w:pPr>
        <w:spacing w:line="360" w:lineRule="auto"/>
        <w:ind w:right="26"/>
        <w:jc w:val="both"/>
        <w:rPr>
          <w:rFonts w:ascii="Times New Roman" w:hAnsi="Times New Roman" w:cs="Times New Roman"/>
          <w:b/>
          <w:bCs/>
          <w:sz w:val="24"/>
          <w:szCs w:val="24"/>
        </w:rPr>
      </w:pPr>
    </w:p>
    <w:p w14:paraId="7BBD9910" w14:textId="77777777" w:rsidR="00153BF7" w:rsidRDefault="00153BF7" w:rsidP="00316EC1">
      <w:pPr>
        <w:spacing w:line="360" w:lineRule="auto"/>
        <w:ind w:right="26"/>
        <w:jc w:val="both"/>
        <w:rPr>
          <w:rFonts w:ascii="Times New Roman" w:hAnsi="Times New Roman" w:cs="Times New Roman"/>
          <w:b/>
          <w:bCs/>
          <w:sz w:val="24"/>
          <w:szCs w:val="24"/>
        </w:rPr>
      </w:pPr>
    </w:p>
    <w:p w14:paraId="0295AF07" w14:textId="77777777" w:rsidR="00153BF7" w:rsidRDefault="00153BF7" w:rsidP="00316EC1">
      <w:pPr>
        <w:spacing w:line="360" w:lineRule="auto"/>
        <w:ind w:right="26"/>
        <w:jc w:val="both"/>
        <w:rPr>
          <w:rFonts w:ascii="Times New Roman" w:hAnsi="Times New Roman" w:cs="Times New Roman"/>
          <w:b/>
          <w:bCs/>
          <w:sz w:val="24"/>
          <w:szCs w:val="24"/>
        </w:rPr>
      </w:pPr>
    </w:p>
    <w:p w14:paraId="144E581B" w14:textId="77777777" w:rsidR="00153BF7" w:rsidRDefault="00153BF7" w:rsidP="00316EC1">
      <w:pPr>
        <w:spacing w:line="360" w:lineRule="auto"/>
        <w:ind w:right="26"/>
        <w:jc w:val="both"/>
        <w:rPr>
          <w:rFonts w:ascii="Times New Roman" w:hAnsi="Times New Roman" w:cs="Times New Roman"/>
          <w:b/>
          <w:bCs/>
          <w:sz w:val="24"/>
          <w:szCs w:val="24"/>
        </w:rPr>
      </w:pPr>
    </w:p>
    <w:p w14:paraId="5E892B9A" w14:textId="77777777" w:rsidR="00153BF7" w:rsidRDefault="00153BF7" w:rsidP="00316EC1">
      <w:pPr>
        <w:spacing w:line="360" w:lineRule="auto"/>
        <w:ind w:right="26"/>
        <w:jc w:val="both"/>
        <w:rPr>
          <w:rFonts w:ascii="Times New Roman" w:hAnsi="Times New Roman" w:cs="Times New Roman"/>
          <w:b/>
          <w:bCs/>
          <w:sz w:val="24"/>
          <w:szCs w:val="24"/>
        </w:rPr>
      </w:pPr>
    </w:p>
    <w:p w14:paraId="6205739A" w14:textId="77777777" w:rsidR="00153BF7" w:rsidRDefault="00153BF7" w:rsidP="00316EC1">
      <w:pPr>
        <w:spacing w:line="360" w:lineRule="auto"/>
        <w:ind w:right="26"/>
        <w:jc w:val="both"/>
        <w:rPr>
          <w:rFonts w:ascii="Times New Roman" w:hAnsi="Times New Roman" w:cs="Times New Roman"/>
          <w:b/>
          <w:bCs/>
          <w:sz w:val="24"/>
          <w:szCs w:val="24"/>
        </w:rPr>
      </w:pPr>
    </w:p>
    <w:p w14:paraId="166ECADE" w14:textId="77777777" w:rsidR="00153BF7" w:rsidRDefault="00153BF7" w:rsidP="00316EC1">
      <w:pPr>
        <w:spacing w:line="360" w:lineRule="auto"/>
        <w:ind w:right="26"/>
        <w:jc w:val="both"/>
        <w:rPr>
          <w:rFonts w:ascii="Times New Roman" w:hAnsi="Times New Roman" w:cs="Times New Roman"/>
          <w:b/>
          <w:bCs/>
          <w:sz w:val="24"/>
          <w:szCs w:val="24"/>
        </w:rPr>
      </w:pPr>
    </w:p>
    <w:p w14:paraId="415E8DE5" w14:textId="77777777" w:rsidR="002A7349" w:rsidRDefault="002A7349" w:rsidP="00153BF7">
      <w:pPr>
        <w:pStyle w:val="NormalWeb"/>
        <w:spacing w:after="200" w:afterAutospacing="0" w:line="480" w:lineRule="auto"/>
        <w:ind w:right="26"/>
        <w:rPr>
          <w:b/>
          <w:bCs/>
        </w:rPr>
      </w:pPr>
    </w:p>
    <w:p w14:paraId="38766C23" w14:textId="1AC637FC" w:rsidR="00153BF7" w:rsidRPr="0051531F" w:rsidRDefault="00153BF7" w:rsidP="00153BF7">
      <w:pPr>
        <w:pStyle w:val="NormalWeb"/>
        <w:spacing w:after="200" w:afterAutospacing="0" w:line="480" w:lineRule="auto"/>
        <w:ind w:right="26"/>
        <w:rPr>
          <w:b/>
          <w:bCs/>
        </w:rPr>
      </w:pPr>
      <w:r w:rsidRPr="00533036">
        <w:rPr>
          <w:b/>
          <w:bCs/>
        </w:rPr>
        <w:t xml:space="preserve">Figure </w:t>
      </w:r>
      <w:r w:rsidR="00705485">
        <w:rPr>
          <w:b/>
          <w:bCs/>
        </w:rPr>
        <w:t>6</w:t>
      </w:r>
      <w:r w:rsidRPr="00533036">
        <w:rPr>
          <w:b/>
          <w:bCs/>
        </w:rPr>
        <w:t>.</w:t>
      </w:r>
      <w:r w:rsidRPr="00285F5C">
        <w:rPr>
          <w:b/>
          <w:bCs/>
        </w:rPr>
        <w:t xml:space="preserve"> Case study </w:t>
      </w:r>
      <w:r>
        <w:rPr>
          <w:b/>
          <w:bCs/>
        </w:rPr>
        <w:t>3</w:t>
      </w:r>
      <w:r w:rsidRPr="00285F5C">
        <w:rPr>
          <w:b/>
          <w:bCs/>
        </w:rPr>
        <w:t xml:space="preserve"> </w:t>
      </w:r>
      <w:r w:rsidRPr="00BB3761">
        <w:rPr>
          <w:b/>
          <w:bCs/>
        </w:rPr>
        <w:t xml:space="preserve">Sigma/w stress </w:t>
      </w:r>
      <w:r>
        <w:rPr>
          <w:b/>
          <w:bCs/>
        </w:rPr>
        <w:t>- based</w:t>
      </w:r>
      <w:r w:rsidRPr="00BB3761">
        <w:rPr>
          <w:b/>
          <w:bCs/>
        </w:rPr>
        <w:t xml:space="preserve"> finite element stability </w:t>
      </w:r>
      <w:r>
        <w:rPr>
          <w:b/>
          <w:bCs/>
        </w:rPr>
        <w:t>result</w:t>
      </w:r>
      <w:r w:rsidRPr="00BB3761">
        <w:rPr>
          <w:b/>
          <w:bCs/>
        </w:rPr>
        <w:t xml:space="preserve"> for depth of </w:t>
      </w:r>
      <w:r>
        <w:rPr>
          <w:b/>
          <w:bCs/>
        </w:rPr>
        <w:t>Deep-Seated failure mode (</w:t>
      </w:r>
      <w:r w:rsidRPr="00BB3761">
        <w:rPr>
          <w:b/>
          <w:bCs/>
        </w:rPr>
        <w:t>1</w:t>
      </w:r>
      <w:r>
        <w:rPr>
          <w:b/>
          <w:bCs/>
        </w:rPr>
        <w:t>9</w:t>
      </w:r>
      <w:r w:rsidRPr="00BB3761">
        <w:rPr>
          <w:b/>
          <w:bCs/>
        </w:rPr>
        <w:t>m</w:t>
      </w:r>
      <w:r>
        <w:rPr>
          <w:b/>
          <w:bCs/>
        </w:rPr>
        <w:t>)</w:t>
      </w:r>
      <w:r w:rsidRPr="00BB3761">
        <w:rPr>
          <w:b/>
          <w:bCs/>
        </w:rPr>
        <w:t xml:space="preserve"> and 60kpa surcharge load application.</w:t>
      </w:r>
    </w:p>
    <w:p w14:paraId="6AB09AEF" w14:textId="77777777" w:rsidR="00153BF7" w:rsidRDefault="00153BF7" w:rsidP="00316EC1">
      <w:pPr>
        <w:spacing w:line="360" w:lineRule="auto"/>
        <w:ind w:right="26"/>
        <w:jc w:val="both"/>
        <w:rPr>
          <w:rFonts w:ascii="Times New Roman" w:hAnsi="Times New Roman" w:cs="Times New Roman"/>
          <w:b/>
          <w:bCs/>
          <w:sz w:val="24"/>
          <w:szCs w:val="24"/>
        </w:rPr>
      </w:pPr>
    </w:p>
    <w:p w14:paraId="1AA6B439" w14:textId="77777777" w:rsidR="00153BF7" w:rsidRDefault="00153BF7" w:rsidP="00316EC1">
      <w:pPr>
        <w:spacing w:line="360" w:lineRule="auto"/>
        <w:ind w:right="26"/>
        <w:jc w:val="both"/>
        <w:rPr>
          <w:rFonts w:ascii="Times New Roman" w:hAnsi="Times New Roman" w:cs="Times New Roman"/>
          <w:b/>
          <w:bCs/>
          <w:sz w:val="24"/>
          <w:szCs w:val="24"/>
        </w:rPr>
      </w:pPr>
    </w:p>
    <w:p w14:paraId="49D0AC35" w14:textId="201BB006" w:rsidR="0061090D" w:rsidRDefault="0014199F" w:rsidP="00316EC1">
      <w:pPr>
        <w:spacing w:line="360" w:lineRule="auto"/>
        <w:ind w:right="26"/>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61090D" w:rsidRPr="00285F5C">
        <w:rPr>
          <w:rFonts w:ascii="Times New Roman" w:hAnsi="Times New Roman" w:cs="Times New Roman"/>
          <w:b/>
          <w:bCs/>
          <w:sz w:val="24"/>
          <w:szCs w:val="24"/>
        </w:rPr>
        <w:t>.2 Discussion</w:t>
      </w:r>
      <w:r w:rsidR="00147AD7" w:rsidRPr="00285F5C">
        <w:rPr>
          <w:rFonts w:ascii="Times New Roman" w:hAnsi="Times New Roman" w:cs="Times New Roman"/>
          <w:b/>
          <w:bCs/>
          <w:sz w:val="24"/>
          <w:szCs w:val="24"/>
        </w:rPr>
        <w:t xml:space="preserve"> </w:t>
      </w:r>
    </w:p>
    <w:p w14:paraId="0824F10C" w14:textId="3C4A5F72" w:rsidR="00B42898" w:rsidRPr="00B828A3" w:rsidRDefault="00B42898" w:rsidP="00316EC1">
      <w:pPr>
        <w:spacing w:line="360" w:lineRule="auto"/>
        <w:ind w:right="26"/>
        <w:jc w:val="both"/>
        <w:rPr>
          <w:rFonts w:ascii="Times New Roman" w:hAnsi="Times New Roman" w:cs="Times New Roman"/>
          <w:sz w:val="24"/>
          <w:szCs w:val="24"/>
          <w:highlight w:val="yellow"/>
        </w:rPr>
      </w:pPr>
      <w:r w:rsidRPr="00B828A3">
        <w:rPr>
          <w:rFonts w:ascii="Times New Roman" w:hAnsi="Times New Roman" w:cs="Times New Roman"/>
          <w:sz w:val="24"/>
          <w:szCs w:val="24"/>
          <w:highlight w:val="yellow"/>
        </w:rPr>
        <w:t>The stability of diaphragm wall for coastal protection works based on the results of the finite element stress-based analysis were influenced by the dredge depths, surcharge loads and seepage/sediment transport as discussed below.</w:t>
      </w:r>
    </w:p>
    <w:p w14:paraId="2D0491A1" w14:textId="4E73C84B" w:rsidR="00615681" w:rsidRPr="00B828A3" w:rsidRDefault="0014199F" w:rsidP="00FB4E0F">
      <w:pPr>
        <w:spacing w:line="360" w:lineRule="auto"/>
        <w:ind w:right="26"/>
        <w:jc w:val="both"/>
        <w:rPr>
          <w:rFonts w:ascii="Times New Roman" w:hAnsi="Times New Roman" w:cs="Times New Roman"/>
          <w:b/>
          <w:bCs/>
          <w:sz w:val="24"/>
          <w:szCs w:val="24"/>
          <w:highlight w:val="yellow"/>
        </w:rPr>
      </w:pPr>
      <w:r w:rsidRPr="00B828A3">
        <w:rPr>
          <w:rFonts w:ascii="Times New Roman" w:hAnsi="Times New Roman" w:cs="Times New Roman"/>
          <w:b/>
          <w:bCs/>
          <w:sz w:val="24"/>
          <w:szCs w:val="24"/>
          <w:highlight w:val="yellow"/>
        </w:rPr>
        <w:t>3</w:t>
      </w:r>
      <w:r w:rsidR="0061090D" w:rsidRPr="00B828A3">
        <w:rPr>
          <w:rFonts w:ascii="Times New Roman" w:hAnsi="Times New Roman" w:cs="Times New Roman"/>
          <w:b/>
          <w:bCs/>
          <w:sz w:val="24"/>
          <w:szCs w:val="24"/>
          <w:highlight w:val="yellow"/>
        </w:rPr>
        <w:t>.</w:t>
      </w:r>
      <w:r w:rsidR="00147AD7" w:rsidRPr="00B828A3">
        <w:rPr>
          <w:rFonts w:ascii="Times New Roman" w:hAnsi="Times New Roman" w:cs="Times New Roman"/>
          <w:b/>
          <w:bCs/>
          <w:sz w:val="24"/>
          <w:szCs w:val="24"/>
          <w:highlight w:val="yellow"/>
        </w:rPr>
        <w:t>2</w:t>
      </w:r>
      <w:r w:rsidR="0061090D" w:rsidRPr="00B828A3">
        <w:rPr>
          <w:rFonts w:ascii="Times New Roman" w:hAnsi="Times New Roman" w:cs="Times New Roman"/>
          <w:b/>
          <w:bCs/>
          <w:sz w:val="24"/>
          <w:szCs w:val="24"/>
          <w:highlight w:val="yellow"/>
        </w:rPr>
        <w:t>.1</w:t>
      </w:r>
      <w:r w:rsidR="001B37B8" w:rsidRPr="00B828A3">
        <w:rPr>
          <w:rFonts w:ascii="Times New Roman" w:hAnsi="Times New Roman" w:cs="Times New Roman"/>
          <w:b/>
          <w:bCs/>
          <w:sz w:val="24"/>
          <w:szCs w:val="24"/>
          <w:highlight w:val="yellow"/>
        </w:rPr>
        <w:t xml:space="preserve"> </w:t>
      </w:r>
      <w:r w:rsidR="00FB4E0F" w:rsidRPr="00B828A3">
        <w:rPr>
          <w:rFonts w:ascii="Times New Roman" w:hAnsi="Times New Roman" w:cs="Times New Roman"/>
          <w:b/>
          <w:bCs/>
          <w:sz w:val="24"/>
          <w:szCs w:val="24"/>
          <w:highlight w:val="yellow"/>
        </w:rPr>
        <w:t>Shallow Slip Surface Failure Mode (10m</w:t>
      </w:r>
      <w:r w:rsidR="002F3A6D" w:rsidRPr="00B828A3">
        <w:rPr>
          <w:rFonts w:ascii="Times New Roman" w:hAnsi="Times New Roman" w:cs="Times New Roman"/>
          <w:b/>
          <w:bCs/>
          <w:sz w:val="24"/>
          <w:szCs w:val="24"/>
          <w:highlight w:val="yellow"/>
        </w:rPr>
        <w:t xml:space="preserve"> Dredge Depth</w:t>
      </w:r>
      <w:r w:rsidR="00FB4E0F" w:rsidRPr="00B828A3">
        <w:rPr>
          <w:rFonts w:ascii="Times New Roman" w:hAnsi="Times New Roman" w:cs="Times New Roman"/>
          <w:b/>
          <w:bCs/>
          <w:sz w:val="24"/>
          <w:szCs w:val="24"/>
          <w:highlight w:val="yellow"/>
        </w:rPr>
        <w:t>)</w:t>
      </w:r>
      <w:r w:rsidR="00615681" w:rsidRPr="00B828A3">
        <w:rPr>
          <w:rFonts w:ascii="Times New Roman" w:hAnsi="Times New Roman" w:cs="Times New Roman"/>
          <w:b/>
          <w:bCs/>
          <w:sz w:val="24"/>
          <w:szCs w:val="24"/>
          <w:highlight w:val="yellow"/>
        </w:rPr>
        <w:t>.</w:t>
      </w:r>
    </w:p>
    <w:p w14:paraId="656B3F73" w14:textId="14C3F28E" w:rsidR="00F91D31" w:rsidRPr="00B828A3" w:rsidRDefault="00FB4E0F" w:rsidP="00FB4E0F">
      <w:pPr>
        <w:spacing w:line="360" w:lineRule="auto"/>
        <w:ind w:right="26"/>
        <w:jc w:val="both"/>
        <w:rPr>
          <w:rFonts w:ascii="Times New Roman" w:hAnsi="Times New Roman" w:cs="Times New Roman"/>
          <w:sz w:val="24"/>
          <w:szCs w:val="24"/>
          <w:highlight w:val="yellow"/>
        </w:rPr>
      </w:pPr>
      <w:r w:rsidRPr="00B828A3">
        <w:rPr>
          <w:rFonts w:ascii="Times New Roman" w:hAnsi="Times New Roman" w:cs="Times New Roman"/>
          <w:b/>
          <w:bCs/>
          <w:sz w:val="24"/>
          <w:szCs w:val="24"/>
          <w:highlight w:val="yellow"/>
        </w:rPr>
        <w:t xml:space="preserve"> </w:t>
      </w:r>
      <w:r w:rsidR="00615681" w:rsidRPr="00B828A3">
        <w:rPr>
          <w:rFonts w:ascii="Times New Roman" w:hAnsi="Times New Roman" w:cs="Times New Roman"/>
          <w:sz w:val="24"/>
          <w:szCs w:val="24"/>
          <w:highlight w:val="yellow"/>
        </w:rPr>
        <w:t>i). For Case study 1 at dredge depth of 10m at 0day, factors of safety of 2.75 and 1.</w:t>
      </w:r>
      <w:r w:rsidR="00AC23EC" w:rsidRPr="00B828A3">
        <w:rPr>
          <w:rFonts w:ascii="Times New Roman" w:hAnsi="Times New Roman" w:cs="Times New Roman"/>
          <w:sz w:val="24"/>
          <w:szCs w:val="24"/>
          <w:highlight w:val="yellow"/>
        </w:rPr>
        <w:t>6</w:t>
      </w:r>
      <w:r w:rsidR="00615681" w:rsidRPr="00B828A3">
        <w:rPr>
          <w:rFonts w:ascii="Times New Roman" w:hAnsi="Times New Roman" w:cs="Times New Roman"/>
          <w:sz w:val="24"/>
          <w:szCs w:val="24"/>
          <w:highlight w:val="yellow"/>
        </w:rPr>
        <w:t>45 obtained for 40 and 120kpa surcharge loads applications.</w:t>
      </w:r>
      <w:r w:rsidR="002F3A6D" w:rsidRPr="00B828A3">
        <w:rPr>
          <w:rFonts w:ascii="Times New Roman" w:hAnsi="Times New Roman" w:cs="Times New Roman"/>
          <w:sz w:val="24"/>
          <w:szCs w:val="24"/>
          <w:highlight w:val="yellow"/>
        </w:rPr>
        <w:t xml:space="preserve"> Also, </w:t>
      </w:r>
      <w:r w:rsidR="00615681" w:rsidRPr="00B828A3">
        <w:rPr>
          <w:rFonts w:ascii="Times New Roman" w:hAnsi="Times New Roman" w:cs="Times New Roman"/>
          <w:sz w:val="24"/>
          <w:szCs w:val="24"/>
          <w:highlight w:val="yellow"/>
        </w:rPr>
        <w:t>case study 2 at same 10m dredge depth at 0 day, factors of safety of 3.00 and 1.737 obtained for 40 and 120kpa surcharge loads applications</w:t>
      </w:r>
      <w:r w:rsidR="00AC0711">
        <w:rPr>
          <w:rFonts w:ascii="Times New Roman" w:hAnsi="Times New Roman" w:cs="Times New Roman"/>
          <w:sz w:val="24"/>
          <w:szCs w:val="24"/>
          <w:highlight w:val="yellow"/>
        </w:rPr>
        <w:t>,</w:t>
      </w:r>
      <w:r w:rsidR="00615681" w:rsidRPr="00B828A3">
        <w:rPr>
          <w:rFonts w:ascii="Times New Roman" w:hAnsi="Times New Roman" w:cs="Times New Roman"/>
          <w:sz w:val="24"/>
          <w:szCs w:val="24"/>
          <w:highlight w:val="yellow"/>
        </w:rPr>
        <w:t xml:space="preserve"> respectively and</w:t>
      </w:r>
      <w:r w:rsidR="002F3A6D" w:rsidRPr="00B828A3">
        <w:rPr>
          <w:rFonts w:ascii="Times New Roman" w:hAnsi="Times New Roman" w:cs="Times New Roman"/>
          <w:sz w:val="24"/>
          <w:szCs w:val="24"/>
          <w:highlight w:val="yellow"/>
        </w:rPr>
        <w:t xml:space="preserve"> </w:t>
      </w:r>
      <w:r w:rsidR="0051531F" w:rsidRPr="00B828A3">
        <w:rPr>
          <w:rFonts w:ascii="Times New Roman" w:hAnsi="Times New Roman" w:cs="Times New Roman"/>
          <w:sz w:val="24"/>
          <w:szCs w:val="24"/>
          <w:highlight w:val="yellow"/>
        </w:rPr>
        <w:t>finally</w:t>
      </w:r>
      <w:r w:rsidR="00615681" w:rsidRPr="00B828A3">
        <w:rPr>
          <w:rFonts w:ascii="Times New Roman" w:hAnsi="Times New Roman" w:cs="Times New Roman"/>
          <w:sz w:val="24"/>
          <w:szCs w:val="24"/>
          <w:highlight w:val="yellow"/>
        </w:rPr>
        <w:t>, for Case study 3</w:t>
      </w:r>
      <w:r w:rsidR="002F3A6D" w:rsidRPr="00B828A3">
        <w:rPr>
          <w:rFonts w:ascii="Times New Roman" w:hAnsi="Times New Roman" w:cs="Times New Roman"/>
          <w:sz w:val="24"/>
          <w:szCs w:val="24"/>
          <w:highlight w:val="yellow"/>
        </w:rPr>
        <w:t xml:space="preserve"> </w:t>
      </w:r>
      <w:r w:rsidR="00615681" w:rsidRPr="00B828A3">
        <w:rPr>
          <w:rFonts w:ascii="Times New Roman" w:hAnsi="Times New Roman" w:cs="Times New Roman"/>
          <w:sz w:val="24"/>
          <w:szCs w:val="24"/>
          <w:highlight w:val="yellow"/>
        </w:rPr>
        <w:t>factors of safety of 2.34 and 1.781</w:t>
      </w:r>
      <w:r w:rsidR="00AC0711">
        <w:rPr>
          <w:rFonts w:ascii="Times New Roman" w:hAnsi="Times New Roman" w:cs="Times New Roman"/>
          <w:sz w:val="24"/>
          <w:szCs w:val="24"/>
          <w:highlight w:val="yellow"/>
        </w:rPr>
        <w:t>,</w:t>
      </w:r>
      <w:r w:rsidR="00615681" w:rsidRPr="00B828A3">
        <w:rPr>
          <w:rFonts w:ascii="Times New Roman" w:hAnsi="Times New Roman" w:cs="Times New Roman"/>
          <w:sz w:val="24"/>
          <w:szCs w:val="24"/>
          <w:highlight w:val="yellow"/>
        </w:rPr>
        <w:t xml:space="preserve"> respectively</w:t>
      </w:r>
      <w:r w:rsidR="002F3A6D" w:rsidRPr="00B828A3">
        <w:rPr>
          <w:rFonts w:ascii="Times New Roman" w:hAnsi="Times New Roman" w:cs="Times New Roman"/>
          <w:sz w:val="24"/>
          <w:szCs w:val="24"/>
          <w:highlight w:val="yellow"/>
        </w:rPr>
        <w:t xml:space="preserve">. </w:t>
      </w:r>
      <w:r w:rsidR="00B42898" w:rsidRPr="00B828A3">
        <w:rPr>
          <w:rFonts w:ascii="Times New Roman" w:hAnsi="Times New Roman" w:cs="Times New Roman"/>
          <w:sz w:val="24"/>
          <w:szCs w:val="24"/>
          <w:highlight w:val="yellow"/>
        </w:rPr>
        <w:t>Here, the stability factors for the 3 Case studies decrease with increase in surcharge load application.</w:t>
      </w:r>
    </w:p>
    <w:p w14:paraId="25A83E90" w14:textId="63DE9124" w:rsidR="002F3A6D" w:rsidRPr="00B828A3" w:rsidRDefault="002F3A6D" w:rsidP="002F3A6D">
      <w:pPr>
        <w:spacing w:line="360" w:lineRule="auto"/>
        <w:ind w:right="26"/>
        <w:jc w:val="both"/>
        <w:rPr>
          <w:rFonts w:ascii="Times New Roman" w:hAnsi="Times New Roman" w:cs="Times New Roman"/>
          <w:b/>
          <w:bCs/>
          <w:sz w:val="24"/>
          <w:szCs w:val="24"/>
          <w:highlight w:val="yellow"/>
        </w:rPr>
      </w:pPr>
      <w:r w:rsidRPr="00B828A3">
        <w:rPr>
          <w:rFonts w:ascii="Times New Roman" w:hAnsi="Times New Roman" w:cs="Times New Roman"/>
          <w:b/>
          <w:bCs/>
          <w:sz w:val="24"/>
          <w:szCs w:val="24"/>
          <w:highlight w:val="yellow"/>
        </w:rPr>
        <w:t>3.2.2 Deep- Seated Slip Surface Failure Mode (19m Dredge Depth).</w:t>
      </w:r>
    </w:p>
    <w:p w14:paraId="1CEC1EED" w14:textId="6BEE44BC" w:rsidR="002F3A6D" w:rsidRPr="00B828A3" w:rsidRDefault="002F3A6D" w:rsidP="002F3A6D">
      <w:pPr>
        <w:spacing w:line="360" w:lineRule="auto"/>
        <w:ind w:right="26"/>
        <w:jc w:val="both"/>
        <w:rPr>
          <w:rFonts w:ascii="Times New Roman" w:hAnsi="Times New Roman" w:cs="Times New Roman"/>
          <w:sz w:val="24"/>
          <w:szCs w:val="24"/>
          <w:highlight w:val="yellow"/>
        </w:rPr>
      </w:pPr>
      <w:r w:rsidRPr="00B828A3">
        <w:rPr>
          <w:rFonts w:ascii="Times New Roman" w:hAnsi="Times New Roman" w:cs="Times New Roman"/>
          <w:sz w:val="24"/>
          <w:szCs w:val="24"/>
          <w:highlight w:val="yellow"/>
        </w:rPr>
        <w:t xml:space="preserve">i). For Case study 1 at dredge depth of 19m at 0day, factors of safety of 1.64 and 1.57 </w:t>
      </w:r>
      <w:r w:rsidR="00AC0711">
        <w:rPr>
          <w:rFonts w:ascii="Times New Roman" w:hAnsi="Times New Roman" w:cs="Times New Roman"/>
          <w:sz w:val="24"/>
          <w:szCs w:val="24"/>
          <w:highlight w:val="yellow"/>
        </w:rPr>
        <w:t xml:space="preserve">were </w:t>
      </w:r>
      <w:r w:rsidRPr="00B828A3">
        <w:rPr>
          <w:rFonts w:ascii="Times New Roman" w:hAnsi="Times New Roman" w:cs="Times New Roman"/>
          <w:sz w:val="24"/>
          <w:szCs w:val="24"/>
          <w:highlight w:val="yellow"/>
        </w:rPr>
        <w:t>obtained for 40</w:t>
      </w:r>
      <w:r w:rsidR="00AC0711">
        <w:rPr>
          <w:rFonts w:ascii="Times New Roman" w:hAnsi="Times New Roman" w:cs="Times New Roman"/>
          <w:sz w:val="24"/>
          <w:szCs w:val="24"/>
          <w:highlight w:val="yellow"/>
        </w:rPr>
        <w:t xml:space="preserve"> </w:t>
      </w:r>
      <w:r w:rsidRPr="00B828A3">
        <w:rPr>
          <w:rFonts w:ascii="Times New Roman" w:hAnsi="Times New Roman" w:cs="Times New Roman"/>
          <w:sz w:val="24"/>
          <w:szCs w:val="24"/>
          <w:highlight w:val="yellow"/>
        </w:rPr>
        <w:t xml:space="preserve">and 120KPa surcharge loads applications.  Also, for case study 2 at same 19m dredge depth at 0 day, factors of safety of 1.65 and 1.55 </w:t>
      </w:r>
      <w:r w:rsidR="007E69F4" w:rsidRPr="00B828A3">
        <w:rPr>
          <w:rFonts w:ascii="Times New Roman" w:hAnsi="Times New Roman" w:cs="Times New Roman"/>
          <w:sz w:val="24"/>
          <w:szCs w:val="24"/>
          <w:highlight w:val="yellow"/>
        </w:rPr>
        <w:t>we</w:t>
      </w:r>
      <w:r w:rsidR="00153BF7" w:rsidRPr="00B828A3">
        <w:rPr>
          <w:rFonts w:ascii="Times New Roman" w:hAnsi="Times New Roman" w:cs="Times New Roman"/>
          <w:sz w:val="24"/>
          <w:szCs w:val="24"/>
          <w:highlight w:val="yellow"/>
        </w:rPr>
        <w:t xml:space="preserve">re </w:t>
      </w:r>
      <w:r w:rsidRPr="00B828A3">
        <w:rPr>
          <w:rFonts w:ascii="Times New Roman" w:hAnsi="Times New Roman" w:cs="Times New Roman"/>
          <w:sz w:val="24"/>
          <w:szCs w:val="24"/>
          <w:highlight w:val="yellow"/>
        </w:rPr>
        <w:t xml:space="preserve">obtained for 40 and 120kpa surcharge loads applications </w:t>
      </w:r>
      <w:r w:rsidR="00776E4D" w:rsidRPr="00B828A3">
        <w:rPr>
          <w:rFonts w:ascii="Times New Roman" w:hAnsi="Times New Roman" w:cs="Times New Roman"/>
          <w:sz w:val="24"/>
          <w:szCs w:val="24"/>
          <w:highlight w:val="yellow"/>
        </w:rPr>
        <w:t>respectively.</w:t>
      </w:r>
      <w:r w:rsidR="0051531F" w:rsidRPr="00B828A3">
        <w:rPr>
          <w:rFonts w:ascii="Times New Roman" w:hAnsi="Times New Roman" w:cs="Times New Roman"/>
          <w:sz w:val="24"/>
          <w:szCs w:val="24"/>
          <w:highlight w:val="yellow"/>
        </w:rPr>
        <w:t xml:space="preserve"> Finally</w:t>
      </w:r>
      <w:r w:rsidRPr="00B828A3">
        <w:rPr>
          <w:rFonts w:ascii="Times New Roman" w:hAnsi="Times New Roman" w:cs="Times New Roman"/>
          <w:sz w:val="24"/>
          <w:szCs w:val="24"/>
          <w:highlight w:val="yellow"/>
        </w:rPr>
        <w:t>, for Case study 3</w:t>
      </w:r>
      <w:r w:rsidR="00776E4D" w:rsidRPr="00B828A3">
        <w:rPr>
          <w:rFonts w:ascii="Times New Roman" w:hAnsi="Times New Roman" w:cs="Times New Roman"/>
          <w:sz w:val="24"/>
          <w:szCs w:val="24"/>
          <w:highlight w:val="yellow"/>
        </w:rPr>
        <w:t xml:space="preserve"> </w:t>
      </w:r>
      <w:r w:rsidRPr="00B828A3">
        <w:rPr>
          <w:rFonts w:ascii="Times New Roman" w:hAnsi="Times New Roman" w:cs="Times New Roman"/>
          <w:sz w:val="24"/>
          <w:szCs w:val="24"/>
          <w:highlight w:val="yellow"/>
        </w:rPr>
        <w:t>factors of safety of 1.50 and 1.41</w:t>
      </w:r>
      <w:r w:rsidR="0051531F" w:rsidRPr="00B828A3">
        <w:rPr>
          <w:rFonts w:ascii="Times New Roman" w:hAnsi="Times New Roman" w:cs="Times New Roman"/>
          <w:sz w:val="24"/>
          <w:szCs w:val="24"/>
          <w:highlight w:val="yellow"/>
        </w:rPr>
        <w:t xml:space="preserve"> </w:t>
      </w:r>
      <w:r w:rsidRPr="00B828A3">
        <w:rPr>
          <w:rFonts w:ascii="Times New Roman" w:hAnsi="Times New Roman" w:cs="Times New Roman"/>
          <w:sz w:val="24"/>
          <w:szCs w:val="24"/>
          <w:highlight w:val="yellow"/>
        </w:rPr>
        <w:t>respectively</w:t>
      </w:r>
      <w:r w:rsidR="00AC0711">
        <w:rPr>
          <w:rFonts w:ascii="Times New Roman" w:hAnsi="Times New Roman" w:cs="Times New Roman"/>
          <w:sz w:val="24"/>
          <w:szCs w:val="24"/>
          <w:highlight w:val="yellow"/>
        </w:rPr>
        <w:t xml:space="preserve"> were</w:t>
      </w:r>
      <w:r w:rsidRPr="00B828A3">
        <w:rPr>
          <w:rFonts w:ascii="Times New Roman" w:hAnsi="Times New Roman" w:cs="Times New Roman"/>
          <w:sz w:val="24"/>
          <w:szCs w:val="24"/>
          <w:highlight w:val="yellow"/>
        </w:rPr>
        <w:t xml:space="preserve"> </w:t>
      </w:r>
      <w:r w:rsidR="00776E4D" w:rsidRPr="00B828A3">
        <w:rPr>
          <w:rFonts w:ascii="Times New Roman" w:hAnsi="Times New Roman" w:cs="Times New Roman"/>
          <w:sz w:val="24"/>
          <w:szCs w:val="24"/>
          <w:highlight w:val="yellow"/>
        </w:rPr>
        <w:t>obtained with</w:t>
      </w:r>
      <w:r w:rsidRPr="00B828A3">
        <w:rPr>
          <w:rFonts w:ascii="Times New Roman" w:hAnsi="Times New Roman" w:cs="Times New Roman"/>
          <w:sz w:val="24"/>
          <w:szCs w:val="24"/>
          <w:highlight w:val="yellow"/>
        </w:rPr>
        <w:t xml:space="preserve"> same surcharge loads application. Therefore, on application of 40 </w:t>
      </w:r>
      <w:r w:rsidR="00776E4D" w:rsidRPr="00B828A3">
        <w:rPr>
          <w:rFonts w:ascii="Times New Roman" w:hAnsi="Times New Roman" w:cs="Times New Roman"/>
          <w:sz w:val="24"/>
          <w:szCs w:val="24"/>
          <w:highlight w:val="yellow"/>
        </w:rPr>
        <w:t>to</w:t>
      </w:r>
      <w:r w:rsidRPr="00B828A3">
        <w:rPr>
          <w:rFonts w:ascii="Times New Roman" w:hAnsi="Times New Roman" w:cs="Times New Roman"/>
          <w:sz w:val="24"/>
          <w:szCs w:val="24"/>
          <w:highlight w:val="yellow"/>
        </w:rPr>
        <w:t xml:space="preserve"> 120KPa surcharge loads at dredge depth of 19m, Case 2</w:t>
      </w:r>
      <w:r w:rsidR="00F87425">
        <w:rPr>
          <w:rFonts w:ascii="Times New Roman" w:hAnsi="Times New Roman" w:cs="Times New Roman"/>
          <w:sz w:val="24"/>
          <w:szCs w:val="24"/>
          <w:highlight w:val="yellow"/>
        </w:rPr>
        <w:t xml:space="preserve"> </w:t>
      </w:r>
      <w:r w:rsidR="00E87913" w:rsidRPr="00B828A3">
        <w:rPr>
          <w:rFonts w:ascii="Times New Roman" w:hAnsi="Times New Roman" w:cs="Times New Roman"/>
          <w:sz w:val="24"/>
          <w:szCs w:val="24"/>
          <w:highlight w:val="yellow"/>
        </w:rPr>
        <w:t>(diaphragm wall embedded in firm to stiff clay through loose to dense sand)</w:t>
      </w:r>
      <w:r w:rsidRPr="00B828A3">
        <w:rPr>
          <w:rFonts w:ascii="Times New Roman" w:hAnsi="Times New Roman" w:cs="Times New Roman"/>
          <w:sz w:val="24"/>
          <w:szCs w:val="24"/>
          <w:highlight w:val="yellow"/>
        </w:rPr>
        <w:t xml:space="preserve"> showed highest values of the stability factor </w:t>
      </w:r>
      <w:r w:rsidR="00E87913" w:rsidRPr="00B828A3">
        <w:rPr>
          <w:rFonts w:ascii="Times New Roman" w:hAnsi="Times New Roman" w:cs="Times New Roman"/>
          <w:sz w:val="24"/>
          <w:szCs w:val="24"/>
          <w:highlight w:val="yellow"/>
        </w:rPr>
        <w:t>for surcharge loads between 40 to 60KPa</w:t>
      </w:r>
      <w:r w:rsidRPr="00B828A3">
        <w:rPr>
          <w:rFonts w:ascii="Times New Roman" w:hAnsi="Times New Roman" w:cs="Times New Roman"/>
          <w:sz w:val="24"/>
          <w:szCs w:val="24"/>
          <w:highlight w:val="yellow"/>
        </w:rPr>
        <w:t>.</w:t>
      </w:r>
      <w:r w:rsidR="00340CAF" w:rsidRPr="00B828A3">
        <w:rPr>
          <w:rFonts w:ascii="Times New Roman" w:hAnsi="Times New Roman" w:cs="Times New Roman"/>
          <w:sz w:val="24"/>
          <w:szCs w:val="24"/>
          <w:highlight w:val="yellow"/>
        </w:rPr>
        <w:t xml:space="preserve"> </w:t>
      </w:r>
      <w:r w:rsidR="00B42898" w:rsidRPr="00B828A3">
        <w:rPr>
          <w:rFonts w:ascii="Times New Roman" w:hAnsi="Times New Roman" w:cs="Times New Roman"/>
          <w:sz w:val="24"/>
          <w:szCs w:val="24"/>
          <w:highlight w:val="yellow"/>
        </w:rPr>
        <w:t xml:space="preserve">Also.in the </w:t>
      </w:r>
      <w:r w:rsidR="00AC23EC" w:rsidRPr="00B828A3">
        <w:rPr>
          <w:rFonts w:ascii="Times New Roman" w:hAnsi="Times New Roman" w:cs="Times New Roman"/>
          <w:sz w:val="24"/>
          <w:szCs w:val="24"/>
          <w:highlight w:val="yellow"/>
        </w:rPr>
        <w:t>deep-seated</w:t>
      </w:r>
      <w:r w:rsidR="00B42898" w:rsidRPr="00B828A3">
        <w:rPr>
          <w:rFonts w:ascii="Times New Roman" w:hAnsi="Times New Roman" w:cs="Times New Roman"/>
          <w:sz w:val="24"/>
          <w:szCs w:val="24"/>
          <w:highlight w:val="yellow"/>
        </w:rPr>
        <w:t xml:space="preserve"> slip surface failure mode, the stability factors for the 3-Case studies decrease with increase surcharge load application.</w:t>
      </w:r>
      <w:r w:rsidR="00AC23EC" w:rsidRPr="00B828A3">
        <w:rPr>
          <w:rFonts w:ascii="Times New Roman" w:hAnsi="Times New Roman" w:cs="Times New Roman"/>
          <w:sz w:val="24"/>
          <w:szCs w:val="24"/>
          <w:highlight w:val="yellow"/>
        </w:rPr>
        <w:t xml:space="preserve"> </w:t>
      </w:r>
      <w:r w:rsidR="00B42898" w:rsidRPr="00B828A3">
        <w:rPr>
          <w:rFonts w:ascii="Times New Roman" w:hAnsi="Times New Roman" w:cs="Times New Roman"/>
          <w:sz w:val="24"/>
          <w:szCs w:val="24"/>
          <w:highlight w:val="yellow"/>
        </w:rPr>
        <w:t>Therefore, f</w:t>
      </w:r>
      <w:r w:rsidR="00340CAF" w:rsidRPr="00B828A3">
        <w:rPr>
          <w:rFonts w:ascii="Times New Roman" w:hAnsi="Times New Roman" w:cs="Times New Roman"/>
          <w:sz w:val="24"/>
          <w:szCs w:val="24"/>
          <w:highlight w:val="yellow"/>
        </w:rPr>
        <w:t>or the 3</w:t>
      </w:r>
      <w:r w:rsidR="00B42898" w:rsidRPr="00B828A3">
        <w:rPr>
          <w:rFonts w:ascii="Times New Roman" w:hAnsi="Times New Roman" w:cs="Times New Roman"/>
          <w:sz w:val="24"/>
          <w:szCs w:val="24"/>
          <w:highlight w:val="yellow"/>
        </w:rPr>
        <w:t xml:space="preserve"> </w:t>
      </w:r>
      <w:r w:rsidR="00340CAF" w:rsidRPr="00B828A3">
        <w:rPr>
          <w:rFonts w:ascii="Times New Roman" w:hAnsi="Times New Roman" w:cs="Times New Roman"/>
          <w:sz w:val="24"/>
          <w:szCs w:val="24"/>
          <w:highlight w:val="yellow"/>
        </w:rPr>
        <w:t>Case stud</w:t>
      </w:r>
      <w:r w:rsidR="00B42898" w:rsidRPr="00B828A3">
        <w:rPr>
          <w:rFonts w:ascii="Times New Roman" w:hAnsi="Times New Roman" w:cs="Times New Roman"/>
          <w:sz w:val="24"/>
          <w:szCs w:val="24"/>
          <w:highlight w:val="yellow"/>
        </w:rPr>
        <w:t>ies</w:t>
      </w:r>
      <w:r w:rsidR="00340CAF" w:rsidRPr="00B828A3">
        <w:rPr>
          <w:rFonts w:ascii="Times New Roman" w:hAnsi="Times New Roman" w:cs="Times New Roman"/>
          <w:sz w:val="24"/>
          <w:szCs w:val="24"/>
          <w:highlight w:val="yellow"/>
        </w:rPr>
        <w:t xml:space="preserve">, the stability factor decreases with increasing depth of dredging which is in agreement with literature </w:t>
      </w:r>
      <w:r w:rsidR="008F35F1" w:rsidRPr="001902E9">
        <w:rPr>
          <w:sz w:val="24"/>
          <w:szCs w:val="24"/>
          <w:highlight w:val="yellow"/>
        </w:rPr>
        <w:t>(Simpson &amp; Powrie, 200</w:t>
      </w:r>
      <w:r w:rsidR="008F35F1">
        <w:rPr>
          <w:sz w:val="24"/>
          <w:szCs w:val="24"/>
          <w:highlight w:val="yellow"/>
        </w:rPr>
        <w:t xml:space="preserve">1; Fethi, 2000; Richart &amp; </w:t>
      </w:r>
      <w:proofErr w:type="spellStart"/>
      <w:r w:rsidR="008F35F1">
        <w:rPr>
          <w:sz w:val="24"/>
          <w:szCs w:val="24"/>
          <w:highlight w:val="yellow"/>
        </w:rPr>
        <w:t>Schmertmann</w:t>
      </w:r>
      <w:proofErr w:type="spellEnd"/>
      <w:r w:rsidR="008F35F1">
        <w:rPr>
          <w:sz w:val="24"/>
          <w:szCs w:val="24"/>
          <w:highlight w:val="yellow"/>
        </w:rPr>
        <w:t>, 2011; Suraya et al., 2019).</w:t>
      </w:r>
    </w:p>
    <w:p w14:paraId="20AFC149" w14:textId="4D5E7EA4" w:rsidR="00884197" w:rsidRPr="00B828A3" w:rsidRDefault="00884197" w:rsidP="00884197">
      <w:pPr>
        <w:spacing w:line="360" w:lineRule="auto"/>
        <w:ind w:right="26"/>
        <w:jc w:val="both"/>
        <w:rPr>
          <w:rFonts w:ascii="Times New Roman" w:hAnsi="Times New Roman" w:cs="Times New Roman"/>
          <w:b/>
          <w:bCs/>
          <w:sz w:val="24"/>
          <w:szCs w:val="24"/>
          <w:highlight w:val="yellow"/>
        </w:rPr>
      </w:pPr>
      <w:r w:rsidRPr="00B828A3">
        <w:rPr>
          <w:rFonts w:ascii="Times New Roman" w:hAnsi="Times New Roman" w:cs="Times New Roman"/>
          <w:b/>
          <w:bCs/>
          <w:sz w:val="24"/>
          <w:szCs w:val="24"/>
          <w:highlight w:val="yellow"/>
        </w:rPr>
        <w:t>3.2.</w:t>
      </w:r>
      <w:r w:rsidR="00B828A3">
        <w:rPr>
          <w:rFonts w:ascii="Times New Roman" w:hAnsi="Times New Roman" w:cs="Times New Roman"/>
          <w:b/>
          <w:bCs/>
          <w:sz w:val="24"/>
          <w:szCs w:val="24"/>
          <w:highlight w:val="yellow"/>
        </w:rPr>
        <w:t>3</w:t>
      </w:r>
      <w:r w:rsidRPr="00B828A3">
        <w:rPr>
          <w:rFonts w:ascii="Times New Roman" w:hAnsi="Times New Roman" w:cs="Times New Roman"/>
          <w:b/>
          <w:bCs/>
          <w:sz w:val="24"/>
          <w:szCs w:val="24"/>
          <w:highlight w:val="yellow"/>
        </w:rPr>
        <w:t xml:space="preserve"> Transient Seepage.</w:t>
      </w:r>
    </w:p>
    <w:p w14:paraId="6D62A9AD" w14:textId="0A2CADE6" w:rsidR="00884197" w:rsidRDefault="00884197" w:rsidP="00884197">
      <w:pPr>
        <w:spacing w:line="360" w:lineRule="auto"/>
        <w:ind w:right="26"/>
        <w:jc w:val="both"/>
        <w:rPr>
          <w:rFonts w:ascii="Times New Roman" w:hAnsi="Times New Roman" w:cs="Times New Roman"/>
          <w:sz w:val="24"/>
          <w:szCs w:val="24"/>
        </w:rPr>
      </w:pPr>
      <w:r w:rsidRPr="00B828A3">
        <w:rPr>
          <w:rFonts w:ascii="Times New Roman" w:hAnsi="Times New Roman" w:cs="Times New Roman"/>
          <w:sz w:val="24"/>
          <w:szCs w:val="24"/>
          <w:highlight w:val="yellow"/>
        </w:rPr>
        <w:t xml:space="preserve">i). </w:t>
      </w:r>
      <w:r w:rsidR="006317C6">
        <w:rPr>
          <w:rFonts w:ascii="Times New Roman" w:hAnsi="Times New Roman" w:cs="Times New Roman"/>
          <w:sz w:val="24"/>
          <w:szCs w:val="24"/>
          <w:highlight w:val="yellow"/>
        </w:rPr>
        <w:t>T</w:t>
      </w:r>
      <w:r w:rsidRPr="00B828A3">
        <w:rPr>
          <w:rFonts w:ascii="Times New Roman" w:hAnsi="Times New Roman" w:cs="Times New Roman"/>
          <w:sz w:val="24"/>
          <w:szCs w:val="24"/>
          <w:highlight w:val="yellow"/>
        </w:rPr>
        <w:t>ransient water flow rate for a 3-case study increases as the water drawdown to the lowest depth of slow drawdown of 35.4m with higher rates at the starting point 0</w:t>
      </w:r>
      <w:r w:rsidR="006317C6">
        <w:rPr>
          <w:rFonts w:ascii="Times New Roman" w:hAnsi="Times New Roman" w:cs="Times New Roman"/>
          <w:sz w:val="24"/>
          <w:szCs w:val="24"/>
          <w:highlight w:val="yellow"/>
        </w:rPr>
        <w:t xml:space="preserve"> </w:t>
      </w:r>
      <w:r w:rsidRPr="00B828A3">
        <w:rPr>
          <w:rFonts w:ascii="Times New Roman" w:hAnsi="Times New Roman" w:cs="Times New Roman"/>
          <w:sz w:val="24"/>
          <w:szCs w:val="24"/>
          <w:highlight w:val="yellow"/>
        </w:rPr>
        <w:t>hr to 6.5hr and gradually decreases to 24hr. The maximum transient seepage rate occurred for the 3-case study at the end of 24 hours with case study 3 (diaphragm wall fully embedded in different sand layers) having the greatest transient seepage rate as 4.111E-04 m</w:t>
      </w:r>
      <w:r w:rsidRPr="00B828A3">
        <w:rPr>
          <w:rFonts w:ascii="Times New Roman" w:hAnsi="Times New Roman" w:cs="Times New Roman"/>
          <w:sz w:val="24"/>
          <w:szCs w:val="24"/>
          <w:highlight w:val="yellow"/>
          <w:vertAlign w:val="superscript"/>
        </w:rPr>
        <w:t>3</w:t>
      </w:r>
      <w:r w:rsidRPr="00B828A3">
        <w:rPr>
          <w:rFonts w:ascii="Times New Roman" w:hAnsi="Times New Roman" w:cs="Times New Roman"/>
          <w:sz w:val="24"/>
          <w:szCs w:val="24"/>
          <w:highlight w:val="yellow"/>
        </w:rPr>
        <w:t>/s/m. The lowest transient water flow rate for the 3-case study is for case 2 (diaphragm wall embedded through sand to firm clay stratum) with a value of 1.43E-04 m</w:t>
      </w:r>
      <w:r w:rsidRPr="00B828A3">
        <w:rPr>
          <w:rFonts w:ascii="Times New Roman" w:hAnsi="Times New Roman" w:cs="Times New Roman"/>
          <w:sz w:val="24"/>
          <w:szCs w:val="24"/>
          <w:highlight w:val="yellow"/>
          <w:vertAlign w:val="superscript"/>
        </w:rPr>
        <w:t>3</w:t>
      </w:r>
      <w:r w:rsidRPr="00B828A3">
        <w:rPr>
          <w:rFonts w:ascii="Times New Roman" w:hAnsi="Times New Roman" w:cs="Times New Roman"/>
          <w:sz w:val="24"/>
          <w:szCs w:val="24"/>
          <w:highlight w:val="yellow"/>
        </w:rPr>
        <w:t xml:space="preserve">/s. These </w:t>
      </w:r>
      <w:r w:rsidRPr="00B828A3">
        <w:rPr>
          <w:rFonts w:ascii="Times New Roman" w:hAnsi="Times New Roman" w:cs="Times New Roman"/>
          <w:sz w:val="24"/>
          <w:szCs w:val="24"/>
          <w:highlight w:val="yellow"/>
        </w:rPr>
        <w:lastRenderedPageBreak/>
        <w:t>results are in agreement with literature as groundwater flowrate is very high in sand layers than in clay layers</w:t>
      </w:r>
      <w:r w:rsidR="008F35F1">
        <w:rPr>
          <w:rFonts w:ascii="Times New Roman" w:hAnsi="Times New Roman" w:cs="Times New Roman"/>
          <w:sz w:val="24"/>
          <w:szCs w:val="24"/>
          <w:highlight w:val="yellow"/>
        </w:rPr>
        <w:t xml:space="preserve"> (</w:t>
      </w:r>
      <w:r w:rsidR="008F35F1" w:rsidRPr="008F35F1">
        <w:rPr>
          <w:rFonts w:ascii="Times New Roman" w:hAnsi="Times New Roman" w:cs="Times New Roman"/>
          <w:sz w:val="24"/>
          <w:szCs w:val="24"/>
          <w:highlight w:val="yellow"/>
        </w:rPr>
        <w:t>Fethi, 2000; Harr, 1990).</w:t>
      </w:r>
    </w:p>
    <w:p w14:paraId="7B568E2E" w14:textId="60D351DA" w:rsidR="00B828A3" w:rsidRDefault="00B828A3" w:rsidP="00884197">
      <w:pPr>
        <w:spacing w:line="360" w:lineRule="auto"/>
        <w:ind w:right="26"/>
        <w:jc w:val="both"/>
        <w:rPr>
          <w:rFonts w:ascii="Times New Roman" w:hAnsi="Times New Roman" w:cs="Times New Roman"/>
          <w:sz w:val="24"/>
          <w:szCs w:val="24"/>
        </w:rPr>
      </w:pPr>
      <w:r w:rsidRPr="00B828A3">
        <w:rPr>
          <w:rFonts w:ascii="Times New Roman" w:hAnsi="Times New Roman" w:cs="Times New Roman"/>
          <w:sz w:val="24"/>
          <w:szCs w:val="24"/>
          <w:highlight w:val="yellow"/>
        </w:rPr>
        <w:t>ii. The maximum transient x-y gradient occurred for the 3-case study at the end of 24 hours with case study 3 (diaphragm wall fully embedded in different sand layers) having the greatest transient x-y gradient as 0.442. The lowest transient x-y gradient for the 3-case study is for case 2 (diaphragm wall embedded through sand to firm clay stratum with a value of 0. 209.</w:t>
      </w:r>
    </w:p>
    <w:p w14:paraId="1EE6E05A" w14:textId="00D98058" w:rsidR="00B828A3" w:rsidRDefault="00B828A3" w:rsidP="00B828A3">
      <w:pPr>
        <w:spacing w:line="360" w:lineRule="auto"/>
        <w:ind w:right="26"/>
        <w:jc w:val="both"/>
        <w:rPr>
          <w:rFonts w:ascii="Times New Roman" w:hAnsi="Times New Roman" w:cs="Times New Roman"/>
          <w:b/>
          <w:bCs/>
          <w:sz w:val="24"/>
          <w:szCs w:val="24"/>
          <w:highlight w:val="yellow"/>
        </w:rPr>
      </w:pPr>
      <w:r w:rsidRPr="00B828A3">
        <w:rPr>
          <w:rFonts w:ascii="Times New Roman" w:hAnsi="Times New Roman" w:cs="Times New Roman"/>
          <w:b/>
          <w:bCs/>
          <w:sz w:val="24"/>
          <w:szCs w:val="24"/>
          <w:highlight w:val="yellow"/>
        </w:rPr>
        <w:t>3.2.</w:t>
      </w:r>
      <w:r>
        <w:rPr>
          <w:rFonts w:ascii="Times New Roman" w:hAnsi="Times New Roman" w:cs="Times New Roman"/>
          <w:b/>
          <w:bCs/>
          <w:sz w:val="24"/>
          <w:szCs w:val="24"/>
          <w:highlight w:val="yellow"/>
        </w:rPr>
        <w:t>4</w:t>
      </w:r>
      <w:r w:rsidRPr="00B828A3">
        <w:rPr>
          <w:rFonts w:ascii="Times New Roman" w:hAnsi="Times New Roman" w:cs="Times New Roman"/>
          <w:b/>
          <w:bCs/>
          <w:sz w:val="24"/>
          <w:szCs w:val="24"/>
          <w:highlight w:val="yellow"/>
        </w:rPr>
        <w:t xml:space="preserve"> </w:t>
      </w:r>
      <w:r>
        <w:rPr>
          <w:rFonts w:ascii="Times New Roman" w:hAnsi="Times New Roman" w:cs="Times New Roman"/>
          <w:b/>
          <w:bCs/>
          <w:sz w:val="24"/>
          <w:szCs w:val="24"/>
          <w:highlight w:val="yellow"/>
        </w:rPr>
        <w:t>Sediment Transport</w:t>
      </w:r>
      <w:r w:rsidRPr="00B828A3">
        <w:rPr>
          <w:rFonts w:ascii="Times New Roman" w:hAnsi="Times New Roman" w:cs="Times New Roman"/>
          <w:b/>
          <w:bCs/>
          <w:sz w:val="24"/>
          <w:szCs w:val="24"/>
          <w:highlight w:val="yellow"/>
        </w:rPr>
        <w:t>.</w:t>
      </w:r>
    </w:p>
    <w:p w14:paraId="2F8EBA55" w14:textId="170A1214" w:rsidR="00B828A3" w:rsidRPr="00BD32EC" w:rsidRDefault="00B828A3" w:rsidP="00B828A3">
      <w:pPr>
        <w:spacing w:line="360" w:lineRule="auto"/>
        <w:ind w:right="26"/>
        <w:jc w:val="both"/>
        <w:rPr>
          <w:rFonts w:ascii="Times New Roman" w:hAnsi="Times New Roman" w:cs="Times New Roman"/>
          <w:sz w:val="24"/>
          <w:szCs w:val="24"/>
          <w:highlight w:val="yellow"/>
        </w:rPr>
      </w:pPr>
      <w:r w:rsidRPr="00BD32EC">
        <w:rPr>
          <w:rFonts w:ascii="Times New Roman" w:hAnsi="Times New Roman" w:cs="Times New Roman"/>
          <w:sz w:val="24"/>
          <w:szCs w:val="24"/>
          <w:highlight w:val="yellow"/>
        </w:rPr>
        <w:t>i). The greatest average particle speed (7.23E-05m/s) was encountered for case study 3 at the end of 24 hours under the diaphragm wall. This conformed with the greatest value of seepage rate also obtained for case study 3. Hence, Seepage rate or flow rate enhances sediment transportation.</w:t>
      </w:r>
    </w:p>
    <w:p w14:paraId="2A9547EA" w14:textId="1039D51D" w:rsidR="00884197" w:rsidRPr="00BD32EC" w:rsidRDefault="00B828A3" w:rsidP="002F3A6D">
      <w:pPr>
        <w:spacing w:line="360" w:lineRule="auto"/>
        <w:ind w:right="26"/>
        <w:jc w:val="both"/>
        <w:rPr>
          <w:rFonts w:ascii="Times New Roman" w:hAnsi="Times New Roman" w:cs="Times New Roman"/>
          <w:sz w:val="24"/>
          <w:szCs w:val="24"/>
          <w:highlight w:val="yellow"/>
        </w:rPr>
      </w:pPr>
      <w:r w:rsidRPr="00BD32EC">
        <w:rPr>
          <w:rFonts w:ascii="Times New Roman" w:hAnsi="Times New Roman" w:cs="Times New Roman"/>
          <w:sz w:val="24"/>
          <w:szCs w:val="24"/>
          <w:highlight w:val="yellow"/>
        </w:rPr>
        <w:t>ii). The greatest average particle speed (2.56E-05 m/s) was encountered for case study 3 at the end of 24</w:t>
      </w:r>
      <w:r w:rsidR="00BD32EC" w:rsidRPr="00BD32EC">
        <w:rPr>
          <w:rFonts w:ascii="Times New Roman" w:hAnsi="Times New Roman" w:cs="Times New Roman"/>
          <w:sz w:val="24"/>
          <w:szCs w:val="24"/>
          <w:highlight w:val="yellow"/>
        </w:rPr>
        <w:t xml:space="preserve"> </w:t>
      </w:r>
      <w:r w:rsidRPr="00BD32EC">
        <w:rPr>
          <w:rFonts w:ascii="Times New Roman" w:hAnsi="Times New Roman" w:cs="Times New Roman"/>
          <w:sz w:val="24"/>
          <w:szCs w:val="24"/>
          <w:highlight w:val="yellow"/>
        </w:rPr>
        <w:t>h</w:t>
      </w:r>
      <w:r w:rsidR="00BD32EC" w:rsidRPr="00BD32EC">
        <w:rPr>
          <w:rFonts w:ascii="Times New Roman" w:hAnsi="Times New Roman" w:cs="Times New Roman"/>
          <w:sz w:val="24"/>
          <w:szCs w:val="24"/>
          <w:highlight w:val="yellow"/>
        </w:rPr>
        <w:t>ours</w:t>
      </w:r>
      <w:r w:rsidRPr="00BD32EC">
        <w:rPr>
          <w:rFonts w:ascii="Times New Roman" w:hAnsi="Times New Roman" w:cs="Times New Roman"/>
          <w:sz w:val="24"/>
          <w:szCs w:val="24"/>
          <w:highlight w:val="yellow"/>
        </w:rPr>
        <w:t xml:space="preserve"> at exit from downstream. Therefore, particle/sediment movement or transportation in a flexible retaining wall is more pronounced at the tip(under) the diaphragm wall as shown in the results of the 3-case study and the greatest values obtained for diaphragm walls embedded in sand layer.</w:t>
      </w:r>
    </w:p>
    <w:p w14:paraId="39BE027E" w14:textId="7C16006B" w:rsidR="00147AD7" w:rsidRDefault="00FE38E8" w:rsidP="00316EC1">
      <w:pPr>
        <w:spacing w:line="360" w:lineRule="auto"/>
        <w:ind w:right="26"/>
        <w:jc w:val="both"/>
        <w:rPr>
          <w:rFonts w:ascii="Times New Roman" w:hAnsi="Times New Roman" w:cs="Times New Roman"/>
          <w:b/>
          <w:bCs/>
          <w:sz w:val="24"/>
          <w:szCs w:val="24"/>
        </w:rPr>
      </w:pPr>
      <w:r>
        <w:rPr>
          <w:rFonts w:ascii="Times New Roman" w:hAnsi="Times New Roman" w:cs="Times New Roman"/>
          <w:b/>
          <w:bCs/>
          <w:sz w:val="24"/>
          <w:szCs w:val="24"/>
        </w:rPr>
        <w:t>4</w:t>
      </w:r>
      <w:r w:rsidR="00756BB3">
        <w:rPr>
          <w:rFonts w:ascii="Times New Roman" w:hAnsi="Times New Roman" w:cs="Times New Roman"/>
          <w:b/>
          <w:bCs/>
          <w:sz w:val="24"/>
          <w:szCs w:val="24"/>
        </w:rPr>
        <w:t xml:space="preserve">. </w:t>
      </w:r>
      <w:r w:rsidR="00E01D69" w:rsidRPr="00285F5C">
        <w:rPr>
          <w:rFonts w:ascii="Times New Roman" w:hAnsi="Times New Roman" w:cs="Times New Roman"/>
          <w:b/>
          <w:bCs/>
          <w:sz w:val="24"/>
          <w:szCs w:val="24"/>
        </w:rPr>
        <w:t>CONCLUSION</w:t>
      </w:r>
      <w:r w:rsidR="00E01D69">
        <w:rPr>
          <w:rFonts w:ascii="Times New Roman" w:hAnsi="Times New Roman" w:cs="Times New Roman"/>
          <w:b/>
          <w:bCs/>
          <w:sz w:val="24"/>
          <w:szCs w:val="24"/>
        </w:rPr>
        <w:t xml:space="preserve"> AND RECOMMENDATION</w:t>
      </w:r>
    </w:p>
    <w:p w14:paraId="416F26F7" w14:textId="6FB0AA37" w:rsidR="00E01D69" w:rsidRDefault="00FE38E8" w:rsidP="00316EC1">
      <w:pPr>
        <w:spacing w:line="360" w:lineRule="auto"/>
        <w:ind w:right="26"/>
        <w:jc w:val="both"/>
        <w:rPr>
          <w:rFonts w:ascii="Times New Roman" w:hAnsi="Times New Roman" w:cs="Times New Roman"/>
          <w:sz w:val="24"/>
          <w:szCs w:val="24"/>
        </w:rPr>
      </w:pPr>
      <w:bookmarkStart w:id="19" w:name="_Hlk187286014"/>
      <w:r>
        <w:rPr>
          <w:rFonts w:ascii="Times New Roman" w:hAnsi="Times New Roman" w:cs="Times New Roman"/>
          <w:b/>
          <w:bCs/>
          <w:sz w:val="24"/>
          <w:szCs w:val="24"/>
        </w:rPr>
        <w:t>4</w:t>
      </w:r>
      <w:r w:rsidR="00E01D69">
        <w:rPr>
          <w:rFonts w:ascii="Times New Roman" w:hAnsi="Times New Roman" w:cs="Times New Roman"/>
          <w:b/>
          <w:bCs/>
          <w:sz w:val="24"/>
          <w:szCs w:val="24"/>
        </w:rPr>
        <w:t>.1 Conclusion</w:t>
      </w:r>
    </w:p>
    <w:bookmarkEnd w:id="19"/>
    <w:p w14:paraId="49727829" w14:textId="0C77E4E2" w:rsidR="001E24F7" w:rsidRPr="00285F5C" w:rsidRDefault="00E01D69" w:rsidP="00316EC1">
      <w:pPr>
        <w:spacing w:line="360" w:lineRule="auto"/>
        <w:ind w:right="26"/>
        <w:jc w:val="both"/>
        <w:rPr>
          <w:rFonts w:ascii="Times New Roman" w:hAnsi="Times New Roman" w:cs="Times New Roman"/>
          <w:sz w:val="24"/>
          <w:szCs w:val="24"/>
        </w:rPr>
      </w:pPr>
      <w:r>
        <w:rPr>
          <w:rFonts w:ascii="Times New Roman" w:hAnsi="Times New Roman" w:cs="Times New Roman"/>
          <w:sz w:val="24"/>
          <w:szCs w:val="24"/>
        </w:rPr>
        <w:t>T</w:t>
      </w:r>
      <w:r w:rsidR="001E24F7" w:rsidRPr="00285F5C">
        <w:rPr>
          <w:rFonts w:ascii="Times New Roman" w:hAnsi="Times New Roman" w:cs="Times New Roman"/>
          <w:sz w:val="24"/>
          <w:szCs w:val="24"/>
        </w:rPr>
        <w:t>he following conclus</w:t>
      </w:r>
      <w:r w:rsidR="00197C4C">
        <w:rPr>
          <w:rFonts w:ascii="Times New Roman" w:hAnsi="Times New Roman" w:cs="Times New Roman"/>
          <w:sz w:val="24"/>
          <w:szCs w:val="24"/>
        </w:rPr>
        <w:t>ions</w:t>
      </w:r>
      <w:r w:rsidR="001E24F7" w:rsidRPr="00285F5C">
        <w:rPr>
          <w:rFonts w:ascii="Times New Roman" w:hAnsi="Times New Roman" w:cs="Times New Roman"/>
          <w:sz w:val="24"/>
          <w:szCs w:val="24"/>
        </w:rPr>
        <w:t xml:space="preserve"> </w:t>
      </w:r>
      <w:r w:rsidR="007E69F4">
        <w:rPr>
          <w:rFonts w:ascii="Times New Roman" w:hAnsi="Times New Roman" w:cs="Times New Roman"/>
          <w:sz w:val="24"/>
          <w:szCs w:val="24"/>
        </w:rPr>
        <w:t>are</w:t>
      </w:r>
      <w:r w:rsidR="001E24F7" w:rsidRPr="00285F5C">
        <w:rPr>
          <w:rFonts w:ascii="Times New Roman" w:hAnsi="Times New Roman" w:cs="Times New Roman"/>
          <w:sz w:val="24"/>
          <w:szCs w:val="24"/>
        </w:rPr>
        <w:t xml:space="preserve"> made</w:t>
      </w:r>
      <w:r>
        <w:rPr>
          <w:rFonts w:ascii="Times New Roman" w:hAnsi="Times New Roman" w:cs="Times New Roman"/>
          <w:sz w:val="24"/>
          <w:szCs w:val="24"/>
        </w:rPr>
        <w:t xml:space="preserve"> based on the results obtained:</w:t>
      </w:r>
    </w:p>
    <w:p w14:paraId="036298E6" w14:textId="33920C77" w:rsidR="000D7001" w:rsidRDefault="000D7001" w:rsidP="000D7001">
      <w:pPr>
        <w:pStyle w:val="ListParagraph"/>
        <w:numPr>
          <w:ilvl w:val="0"/>
          <w:numId w:val="14"/>
        </w:numPr>
        <w:spacing w:line="360" w:lineRule="auto"/>
        <w:jc w:val="both"/>
        <w:rPr>
          <w:rFonts w:ascii="Times New Roman" w:hAnsi="Times New Roman" w:cs="Times New Roman"/>
          <w:sz w:val="24"/>
          <w:szCs w:val="24"/>
        </w:rPr>
      </w:pPr>
      <w:r w:rsidRPr="000D7001">
        <w:rPr>
          <w:rFonts w:ascii="Times New Roman" w:hAnsi="Times New Roman" w:cs="Times New Roman"/>
          <w:sz w:val="24"/>
          <w:szCs w:val="24"/>
        </w:rPr>
        <w:t>The stability of Diaphragm wall has been shown to be dependent on the depth of embedment of the wall. Therefore, for Diaphragm wall for coastal protection works in Niger Delta with surcharge loads between 40kpa to 120kpa, the depth of embedment s</w:t>
      </w:r>
      <w:r>
        <w:rPr>
          <w:rFonts w:ascii="Times New Roman" w:hAnsi="Times New Roman" w:cs="Times New Roman"/>
          <w:sz w:val="24"/>
          <w:szCs w:val="24"/>
        </w:rPr>
        <w:t>hould be thoroughly evaluated using finite element stress-based stability analysis that will take</w:t>
      </w:r>
      <w:r w:rsidRPr="000D7001">
        <w:rPr>
          <w:rFonts w:ascii="Times New Roman" w:hAnsi="Times New Roman" w:cs="Times New Roman"/>
          <w:sz w:val="24"/>
          <w:szCs w:val="24"/>
        </w:rPr>
        <w:t xml:space="preserve"> care of seepage/sediment transport problems and excessive lateral pressures exerted on the wall.</w:t>
      </w:r>
    </w:p>
    <w:p w14:paraId="454FF2EB" w14:textId="461B72D0" w:rsidR="000D7001" w:rsidRPr="000D7001" w:rsidRDefault="000D7001" w:rsidP="000D7001">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0D7001">
        <w:rPr>
          <w:rFonts w:ascii="Times New Roman" w:hAnsi="Times New Roman" w:cs="Times New Roman"/>
          <w:sz w:val="24"/>
          <w:szCs w:val="24"/>
        </w:rPr>
        <w:t xml:space="preserve">redging must be monitored </w:t>
      </w:r>
      <w:r>
        <w:rPr>
          <w:rFonts w:ascii="Times New Roman" w:hAnsi="Times New Roman" w:cs="Times New Roman"/>
          <w:sz w:val="24"/>
          <w:szCs w:val="24"/>
        </w:rPr>
        <w:t xml:space="preserve">closely </w:t>
      </w:r>
      <w:r w:rsidRPr="000D7001">
        <w:rPr>
          <w:rFonts w:ascii="Times New Roman" w:hAnsi="Times New Roman" w:cs="Times New Roman"/>
          <w:sz w:val="24"/>
          <w:szCs w:val="24"/>
        </w:rPr>
        <w:t>in diaphragm wall coastal protection works as such increases the disturbing moment and reduces resisting moments on the wall.</w:t>
      </w:r>
    </w:p>
    <w:p w14:paraId="3CB566AA" w14:textId="2A9EF662" w:rsidR="00370A08" w:rsidRPr="0051531F" w:rsidRDefault="000D7001" w:rsidP="00370A08">
      <w:pPr>
        <w:pStyle w:val="ListParagraph"/>
        <w:numPr>
          <w:ilvl w:val="0"/>
          <w:numId w:val="14"/>
        </w:numPr>
        <w:spacing w:line="360" w:lineRule="auto"/>
        <w:jc w:val="both"/>
        <w:rPr>
          <w:rFonts w:ascii="Times New Roman" w:hAnsi="Times New Roman" w:cs="Times New Roman"/>
          <w:sz w:val="24"/>
          <w:szCs w:val="24"/>
        </w:rPr>
      </w:pPr>
      <w:r w:rsidRPr="000D7001">
        <w:rPr>
          <w:rFonts w:ascii="Times New Roman" w:hAnsi="Times New Roman" w:cs="Times New Roman"/>
          <w:sz w:val="24"/>
          <w:szCs w:val="24"/>
        </w:rPr>
        <w:t xml:space="preserve">The results obtained showed that diaphragm walls embedded in Stiff to firm clay offered better resistance than those in sand or sand with clay intercalations for both shallow (10m) and deep-seated slip surface (19m) failure modes. Due to high seepage rates in sand, the depth of embedment must be increased to accommodate sediment transport resulting from </w:t>
      </w:r>
      <w:r w:rsidRPr="000D7001">
        <w:rPr>
          <w:rFonts w:ascii="Times New Roman" w:hAnsi="Times New Roman" w:cs="Times New Roman"/>
          <w:sz w:val="24"/>
          <w:szCs w:val="24"/>
        </w:rPr>
        <w:lastRenderedPageBreak/>
        <w:t>scour actions leading to reduction in passive resistance in sand.</w:t>
      </w:r>
      <w:r w:rsidR="00370A08">
        <w:rPr>
          <w:rFonts w:ascii="Times New Roman" w:hAnsi="Times New Roman" w:cs="Times New Roman"/>
          <w:sz w:val="24"/>
          <w:szCs w:val="24"/>
        </w:rPr>
        <w:t xml:space="preserve"> </w:t>
      </w:r>
      <w:r w:rsidR="00370A08" w:rsidRPr="00370A08">
        <w:rPr>
          <w:rFonts w:ascii="Times New Roman" w:hAnsi="Times New Roman" w:cs="Times New Roman"/>
          <w:sz w:val="24"/>
          <w:szCs w:val="24"/>
        </w:rPr>
        <w:t>Generally, for all the 3-Case study, the stability factor decreases with increasing depth of dredging.</w:t>
      </w:r>
    </w:p>
    <w:p w14:paraId="64E1EED3" w14:textId="0DF1297F" w:rsidR="00E01D69" w:rsidRDefault="005E73AD" w:rsidP="00E01D69">
      <w:pPr>
        <w:spacing w:line="360" w:lineRule="auto"/>
        <w:ind w:right="26"/>
        <w:jc w:val="both"/>
        <w:rPr>
          <w:rFonts w:ascii="Times New Roman" w:hAnsi="Times New Roman" w:cs="Times New Roman"/>
          <w:b/>
          <w:bCs/>
          <w:sz w:val="24"/>
          <w:szCs w:val="24"/>
        </w:rPr>
      </w:pPr>
      <w:r>
        <w:rPr>
          <w:rFonts w:ascii="Times New Roman" w:hAnsi="Times New Roman" w:cs="Times New Roman"/>
          <w:b/>
          <w:bCs/>
          <w:sz w:val="24"/>
          <w:szCs w:val="24"/>
        </w:rPr>
        <w:t>4</w:t>
      </w:r>
      <w:r w:rsidR="00E01D69">
        <w:rPr>
          <w:rFonts w:ascii="Times New Roman" w:hAnsi="Times New Roman" w:cs="Times New Roman"/>
          <w:b/>
          <w:bCs/>
          <w:sz w:val="24"/>
          <w:szCs w:val="24"/>
        </w:rPr>
        <w:t>.</w:t>
      </w:r>
      <w:r>
        <w:rPr>
          <w:rFonts w:ascii="Times New Roman" w:hAnsi="Times New Roman" w:cs="Times New Roman"/>
          <w:b/>
          <w:bCs/>
          <w:sz w:val="24"/>
          <w:szCs w:val="24"/>
        </w:rPr>
        <w:t>2</w:t>
      </w:r>
      <w:r w:rsidR="00E01D69">
        <w:rPr>
          <w:rFonts w:ascii="Times New Roman" w:hAnsi="Times New Roman" w:cs="Times New Roman"/>
          <w:b/>
          <w:bCs/>
          <w:sz w:val="24"/>
          <w:szCs w:val="24"/>
        </w:rPr>
        <w:t xml:space="preserve"> Recommendation</w:t>
      </w:r>
    </w:p>
    <w:p w14:paraId="7E62FB81" w14:textId="0B17213D" w:rsidR="00DC1AD0" w:rsidRDefault="00370A08" w:rsidP="00E01D69">
      <w:pPr>
        <w:spacing w:line="360" w:lineRule="auto"/>
        <w:ind w:right="26"/>
        <w:jc w:val="both"/>
        <w:rPr>
          <w:rFonts w:ascii="Times New Roman" w:hAnsi="Times New Roman" w:cs="Times New Roman"/>
          <w:sz w:val="24"/>
          <w:szCs w:val="24"/>
        </w:rPr>
      </w:pPr>
      <w:r>
        <w:rPr>
          <w:rFonts w:ascii="Times New Roman" w:hAnsi="Times New Roman" w:cs="Times New Roman"/>
          <w:sz w:val="24"/>
          <w:szCs w:val="24"/>
        </w:rPr>
        <w:t>For stability analysis of diaphragm wall for coastal protection works in the Niger Delta, coupled or uncoupled transient s</w:t>
      </w:r>
      <w:r w:rsidR="00FE38E8" w:rsidRPr="00285F5C">
        <w:rPr>
          <w:rFonts w:ascii="Times New Roman" w:hAnsi="Times New Roman" w:cs="Times New Roman"/>
          <w:sz w:val="24"/>
          <w:szCs w:val="24"/>
        </w:rPr>
        <w:t>eepage</w:t>
      </w:r>
      <w:r>
        <w:rPr>
          <w:rFonts w:ascii="Times New Roman" w:hAnsi="Times New Roman" w:cs="Times New Roman"/>
          <w:sz w:val="24"/>
          <w:szCs w:val="24"/>
        </w:rPr>
        <w:t>/</w:t>
      </w:r>
      <w:r w:rsidR="00FE38E8" w:rsidRPr="00285F5C">
        <w:rPr>
          <w:rFonts w:ascii="Times New Roman" w:hAnsi="Times New Roman" w:cs="Times New Roman"/>
          <w:sz w:val="24"/>
          <w:szCs w:val="24"/>
        </w:rPr>
        <w:t xml:space="preserve">sediment transport </w:t>
      </w:r>
      <w:r>
        <w:rPr>
          <w:rFonts w:ascii="Times New Roman" w:hAnsi="Times New Roman" w:cs="Times New Roman"/>
          <w:sz w:val="24"/>
          <w:szCs w:val="24"/>
        </w:rPr>
        <w:t>and load deformation analyses should</w:t>
      </w:r>
      <w:r w:rsidR="00FE38E8" w:rsidRPr="00285F5C">
        <w:rPr>
          <w:rFonts w:ascii="Times New Roman" w:hAnsi="Times New Roman" w:cs="Times New Roman"/>
          <w:sz w:val="24"/>
          <w:szCs w:val="24"/>
        </w:rPr>
        <w:t xml:space="preserve"> be considered</w:t>
      </w:r>
      <w:r>
        <w:rPr>
          <w:rFonts w:ascii="Times New Roman" w:hAnsi="Times New Roman" w:cs="Times New Roman"/>
          <w:sz w:val="24"/>
          <w:szCs w:val="24"/>
        </w:rPr>
        <w:t xml:space="preserve">. This will provide the realistic distributions of pore water pressures, fluxes (due changes in </w:t>
      </w:r>
      <w:r w:rsidRPr="00FE38E8">
        <w:rPr>
          <w:rFonts w:ascii="Times New Roman" w:hAnsi="Times New Roman" w:cs="Times New Roman"/>
          <w:sz w:val="24"/>
          <w:szCs w:val="24"/>
        </w:rPr>
        <w:t>volumetric water content and hydraulic conductivity functions</w:t>
      </w:r>
      <w:r>
        <w:rPr>
          <w:rFonts w:ascii="Times New Roman" w:hAnsi="Times New Roman" w:cs="Times New Roman"/>
          <w:sz w:val="24"/>
          <w:szCs w:val="24"/>
        </w:rPr>
        <w:t>) and internal stresses (due to incremental load applications).</w:t>
      </w:r>
    </w:p>
    <w:p w14:paraId="1162E93F" w14:textId="1A9ABF53" w:rsidR="00197F5D" w:rsidRDefault="00197F5D" w:rsidP="00E01D69">
      <w:pPr>
        <w:spacing w:line="360" w:lineRule="auto"/>
        <w:ind w:right="26"/>
        <w:jc w:val="both"/>
        <w:rPr>
          <w:rFonts w:ascii="Times New Roman" w:hAnsi="Times New Roman" w:cs="Times New Roman"/>
          <w:b/>
          <w:bCs/>
          <w:sz w:val="24"/>
          <w:szCs w:val="24"/>
        </w:rPr>
      </w:pPr>
    </w:p>
    <w:p w14:paraId="1CE5F448" w14:textId="77777777" w:rsidR="00197F5D" w:rsidRPr="009C5487" w:rsidRDefault="00197F5D" w:rsidP="00197F5D">
      <w:pPr>
        <w:rPr>
          <w:rFonts w:cs="Times New Roman"/>
          <w:kern w:val="2"/>
          <w:highlight w:val="yellow"/>
        </w:rPr>
      </w:pPr>
      <w:bookmarkStart w:id="20" w:name="_Hlk180402183"/>
      <w:r w:rsidRPr="009C5487">
        <w:rPr>
          <w:rFonts w:cs="Times New Roman"/>
          <w:kern w:val="2"/>
          <w:highlight w:val="yellow"/>
        </w:rPr>
        <w:t>Disclaimer (Artificial intelligence)</w:t>
      </w:r>
    </w:p>
    <w:p w14:paraId="3CD92946" w14:textId="77777777" w:rsidR="00197F5D" w:rsidRPr="009C5487" w:rsidRDefault="00197F5D" w:rsidP="00197F5D">
      <w:pPr>
        <w:rPr>
          <w:rFonts w:cs="Times New Roman"/>
          <w:kern w:val="2"/>
          <w:highlight w:val="yellow"/>
        </w:rPr>
      </w:pPr>
      <w:r w:rsidRPr="009C5487">
        <w:rPr>
          <w:rFonts w:cs="Times New Roman"/>
          <w:kern w:val="2"/>
          <w:highlight w:val="yellow"/>
        </w:rPr>
        <w:t xml:space="preserve">Option 1: </w:t>
      </w:r>
    </w:p>
    <w:p w14:paraId="72114854" w14:textId="77777777" w:rsidR="00197F5D" w:rsidRPr="009C5487" w:rsidRDefault="00197F5D" w:rsidP="00197F5D">
      <w:pPr>
        <w:rPr>
          <w:rFonts w:cs="Times New Roman"/>
          <w:kern w:val="2"/>
          <w:highlight w:val="yellow"/>
        </w:rPr>
      </w:pPr>
      <w:r w:rsidRPr="009C5487">
        <w:rPr>
          <w:rFonts w:cs="Times New Roman"/>
          <w:kern w:val="2"/>
          <w:highlight w:val="yellow"/>
        </w:rPr>
        <w:t xml:space="preserve">Author(s) hereby </w:t>
      </w:r>
      <w:proofErr w:type="gramStart"/>
      <w:r w:rsidRPr="009C5487">
        <w:rPr>
          <w:rFonts w:cs="Times New Roman"/>
          <w:kern w:val="2"/>
          <w:highlight w:val="yellow"/>
        </w:rPr>
        <w:t>declare</w:t>
      </w:r>
      <w:proofErr w:type="gramEnd"/>
      <w:r w:rsidRPr="009C5487">
        <w:rPr>
          <w:rFonts w:cs="Times New Roman"/>
          <w:kern w:val="2"/>
          <w:highlight w:val="yellow"/>
        </w:rPr>
        <w:t xml:space="preserve"> that NO generative AI technologies such as Large Language Models (ChatGPT, COPILOT, etc.) and text-to-image generators have been used during the writing or editing of this manuscript. </w:t>
      </w:r>
    </w:p>
    <w:bookmarkEnd w:id="20"/>
    <w:p w14:paraId="668C6D5B" w14:textId="77777777" w:rsidR="00BD32EC" w:rsidRDefault="00BD32EC" w:rsidP="0019746F">
      <w:pPr>
        <w:rPr>
          <w:rFonts w:cs="Times New Roman"/>
          <w:kern w:val="2"/>
        </w:rPr>
      </w:pPr>
    </w:p>
    <w:p w14:paraId="0C74F0A1" w14:textId="77777777" w:rsidR="006317C6" w:rsidRDefault="006317C6" w:rsidP="0019746F">
      <w:pPr>
        <w:rPr>
          <w:rFonts w:cs="Times New Roman"/>
          <w:kern w:val="2"/>
        </w:rPr>
      </w:pPr>
    </w:p>
    <w:p w14:paraId="3F20E0D3" w14:textId="77777777" w:rsidR="006317C6" w:rsidRDefault="006317C6" w:rsidP="0019746F">
      <w:pPr>
        <w:rPr>
          <w:rFonts w:cs="Times New Roman"/>
          <w:kern w:val="2"/>
        </w:rPr>
      </w:pPr>
    </w:p>
    <w:p w14:paraId="0B7D9D7B" w14:textId="77777777" w:rsidR="006317C6" w:rsidRPr="0019746F" w:rsidRDefault="006317C6" w:rsidP="0019746F">
      <w:pPr>
        <w:rPr>
          <w:rFonts w:cs="Times New Roman"/>
          <w:kern w:val="2"/>
        </w:rPr>
      </w:pPr>
    </w:p>
    <w:p w14:paraId="72A17E02" w14:textId="04953E17" w:rsidR="00986419" w:rsidRPr="00B14396" w:rsidRDefault="00986419" w:rsidP="00B14396">
      <w:pPr>
        <w:spacing w:line="480" w:lineRule="auto"/>
        <w:ind w:right="26"/>
        <w:jc w:val="center"/>
        <w:rPr>
          <w:rFonts w:ascii="Times New Roman" w:hAnsi="Times New Roman" w:cs="Times New Roman"/>
          <w:sz w:val="24"/>
          <w:szCs w:val="24"/>
        </w:rPr>
      </w:pPr>
      <w:r w:rsidRPr="00B14396">
        <w:rPr>
          <w:rFonts w:ascii="Times New Roman" w:hAnsi="Times New Roman" w:cs="Times New Roman"/>
          <w:b/>
          <w:bCs/>
          <w:sz w:val="24"/>
          <w:szCs w:val="24"/>
        </w:rPr>
        <w:t>REFERENCES</w:t>
      </w:r>
    </w:p>
    <w:p w14:paraId="5603A183" w14:textId="53A84285" w:rsidR="003020B0" w:rsidRPr="005568B2" w:rsidRDefault="003020B0" w:rsidP="003020B0">
      <w:pPr>
        <w:spacing w:line="360" w:lineRule="auto"/>
        <w:ind w:left="360" w:right="26" w:hanging="360"/>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Anderson, M.P., Woessner, W.W. and Hunt, R.J. (2015) Applied Groundwater Modeling: Simulation of Flow and Advective Transport. 2nd Edition</w:t>
      </w:r>
      <w:r w:rsidR="00F3701D" w:rsidRPr="005568B2">
        <w:rPr>
          <w:rFonts w:ascii="Times New Roman" w:hAnsi="Times New Roman" w:cs="Times New Roman"/>
          <w:sz w:val="24"/>
          <w:szCs w:val="24"/>
          <w:highlight w:val="yellow"/>
        </w:rPr>
        <w:t>.</w:t>
      </w:r>
      <w:r w:rsidRPr="005568B2">
        <w:rPr>
          <w:rFonts w:ascii="Times New Roman" w:hAnsi="Times New Roman" w:cs="Times New Roman"/>
          <w:sz w:val="24"/>
          <w:szCs w:val="24"/>
          <w:highlight w:val="yellow"/>
        </w:rPr>
        <w:t xml:space="preserve"> </w:t>
      </w:r>
      <w:r w:rsidR="00F3701D" w:rsidRPr="005568B2">
        <w:rPr>
          <w:rFonts w:ascii="Times New Roman" w:hAnsi="Times New Roman" w:cs="Times New Roman"/>
          <w:sz w:val="24"/>
          <w:szCs w:val="24"/>
          <w:highlight w:val="yellow"/>
        </w:rPr>
        <w:t>Available at https://shop.elsevier.com/books/applied-groundwater-modeling/anderson/978-0-08-091638-5</w:t>
      </w:r>
      <w:r w:rsidR="00F3701D" w:rsidRPr="005568B2">
        <w:rPr>
          <w:highlight w:val="yellow"/>
        </w:rPr>
        <w:t xml:space="preserve"> </w:t>
      </w:r>
    </w:p>
    <w:p w14:paraId="19D3791B" w14:textId="7AD54D93" w:rsidR="00AE1BA1" w:rsidRPr="005568B2" w:rsidRDefault="00AE1BA1" w:rsidP="00AE1BA1">
      <w:pPr>
        <w:spacing w:line="360" w:lineRule="auto"/>
        <w:ind w:left="360" w:right="26" w:hanging="36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Ahmad, I.M., Haitham, A.H., &amp; Zeyad, S.K. (2020). Numerical Model of Seepage and Slope Stability for Horan Dam H4 in Iraq. 2nd International Scientific Conference of Engineering Sciences (ISCES). Vol 1076</w:t>
      </w:r>
      <w:r w:rsidR="00F3701D" w:rsidRPr="005568B2">
        <w:rPr>
          <w:rFonts w:ascii="Times New Roman" w:hAnsi="Times New Roman" w:cs="Times New Roman"/>
          <w:sz w:val="24"/>
          <w:szCs w:val="24"/>
          <w:highlight w:val="yellow"/>
        </w:rPr>
        <w:t>.</w:t>
      </w:r>
      <w:r w:rsidR="00F3701D" w:rsidRPr="005568B2">
        <w:rPr>
          <w:highlight w:val="yellow"/>
        </w:rPr>
        <w:t xml:space="preserve"> </w:t>
      </w:r>
      <w:r w:rsidR="00F3701D" w:rsidRPr="005568B2">
        <w:rPr>
          <w:rFonts w:ascii="Times New Roman" w:hAnsi="Times New Roman" w:cs="Times New Roman"/>
          <w:sz w:val="24"/>
          <w:szCs w:val="24"/>
          <w:highlight w:val="yellow"/>
        </w:rPr>
        <w:t>DOI: 10.1088/1757-899X/1076/1/012089</w:t>
      </w:r>
    </w:p>
    <w:p w14:paraId="7C84BCB3" w14:textId="77777777" w:rsidR="009A178B" w:rsidRPr="005568B2" w:rsidRDefault="009A178B" w:rsidP="009A178B">
      <w:pPr>
        <w:spacing w:line="360" w:lineRule="auto"/>
        <w:ind w:left="450" w:right="26" w:hanging="450"/>
        <w:rPr>
          <w:rFonts w:ascii="Times New Roman" w:hAnsi="Times New Roman" w:cs="Times New Roman"/>
          <w:sz w:val="24"/>
          <w:szCs w:val="24"/>
          <w:highlight w:val="yellow"/>
          <w:lang/>
        </w:rPr>
      </w:pPr>
      <w:r w:rsidRPr="005568B2">
        <w:rPr>
          <w:rFonts w:ascii="Times New Roman" w:hAnsi="Times New Roman" w:cs="Times New Roman"/>
          <w:sz w:val="24"/>
          <w:szCs w:val="24"/>
          <w:highlight w:val="yellow"/>
        </w:rPr>
        <w:t>British Standards Institutions: BS 1377-2 (2022), Methods of Test for Soils for Civil Engineering Purposes, Part 2: Classification Tests and Determination of Geotechnical Properties. Available at:</w:t>
      </w:r>
      <w:r w:rsidRPr="005568B2">
        <w:rPr>
          <w:rFonts w:ascii="Arial" w:eastAsia="Times New Roman" w:hAnsi="Arial" w:cs="Arial"/>
          <w:color w:val="1F1F1F"/>
          <w:sz w:val="24"/>
          <w:szCs w:val="24"/>
          <w:highlight w:val="yellow"/>
          <w:lang/>
        </w:rPr>
        <w:t xml:space="preserve"> </w:t>
      </w:r>
      <w:r w:rsidRPr="005568B2">
        <w:rPr>
          <w:rFonts w:ascii="Times New Roman" w:hAnsi="Times New Roman" w:cs="Times New Roman"/>
          <w:sz w:val="24"/>
          <w:szCs w:val="24"/>
          <w:highlight w:val="yellow"/>
          <w:lang/>
        </w:rPr>
        <w:t>https://www.en-standard.eu › bs-1377-2-2022-methods-...</w:t>
      </w:r>
    </w:p>
    <w:p w14:paraId="2D1E3FDD" w14:textId="304722B8" w:rsidR="009A178B" w:rsidRPr="005568B2" w:rsidRDefault="009A178B" w:rsidP="009A178B">
      <w:pPr>
        <w:spacing w:line="360" w:lineRule="auto"/>
        <w:ind w:left="450" w:right="26" w:hanging="450"/>
        <w:rPr>
          <w:rFonts w:ascii="Times New Roman" w:hAnsi="Times New Roman" w:cs="Times New Roman"/>
          <w:sz w:val="24"/>
          <w:szCs w:val="24"/>
          <w:highlight w:val="yellow"/>
          <w:lang/>
        </w:rPr>
      </w:pPr>
      <w:proofErr w:type="spellStart"/>
      <w:r w:rsidRPr="005568B2">
        <w:rPr>
          <w:rFonts w:ascii="Times New Roman" w:hAnsi="Times New Roman" w:cs="Times New Roman"/>
          <w:sz w:val="24"/>
          <w:szCs w:val="24"/>
          <w:highlight w:val="yellow"/>
        </w:rPr>
        <w:lastRenderedPageBreak/>
        <w:t>Czajewska</w:t>
      </w:r>
      <w:proofErr w:type="spellEnd"/>
      <w:r w:rsidRPr="005568B2">
        <w:rPr>
          <w:rFonts w:ascii="Times New Roman" w:hAnsi="Times New Roman" w:cs="Times New Roman"/>
          <w:sz w:val="24"/>
          <w:szCs w:val="24"/>
          <w:highlight w:val="yellow"/>
        </w:rPr>
        <w:t>, M.M. (2014). Numerical analysis of a 36m deep diaphragm wall. Geotechnical Aspects of Underground Construction in Soft Ground-Korean Geotechnical Society, ISBN 978-1-138-02700-8.</w:t>
      </w:r>
      <w:r w:rsidR="00F3701D" w:rsidRPr="005568B2">
        <w:rPr>
          <w:rFonts w:ascii="Times New Roman" w:hAnsi="Times New Roman" w:cs="Times New Roman"/>
          <w:sz w:val="24"/>
          <w:szCs w:val="24"/>
          <w:highlight w:val="yellow"/>
        </w:rPr>
        <w:t xml:space="preserve"> Available at: </w:t>
      </w:r>
      <w:r w:rsidR="00F3701D" w:rsidRPr="005568B2">
        <w:rPr>
          <w:highlight w:val="yellow"/>
        </w:rPr>
        <w:t xml:space="preserve"> </w:t>
      </w:r>
      <w:r w:rsidR="00F3701D" w:rsidRPr="005568B2">
        <w:rPr>
          <w:rFonts w:ascii="Times New Roman" w:hAnsi="Times New Roman" w:cs="Times New Roman"/>
          <w:sz w:val="24"/>
          <w:szCs w:val="24"/>
          <w:highlight w:val="yellow"/>
        </w:rPr>
        <w:t>https://www.issmge.org/uploads/publications/6/20/2014_041.pdf</w:t>
      </w:r>
    </w:p>
    <w:p w14:paraId="748F297A" w14:textId="5E288B7B" w:rsidR="00AE1BA1" w:rsidRPr="005568B2" w:rsidRDefault="00AE1BA1" w:rsidP="00AE1BA1">
      <w:pPr>
        <w:spacing w:line="360" w:lineRule="auto"/>
        <w:ind w:left="360" w:right="26" w:hanging="450"/>
        <w:rPr>
          <w:rFonts w:ascii="Times New Roman" w:hAnsi="Times New Roman" w:cs="Times New Roman"/>
          <w:sz w:val="24"/>
          <w:szCs w:val="24"/>
          <w:highlight w:val="yellow"/>
        </w:rPr>
      </w:pPr>
      <w:bookmarkStart w:id="21" w:name="_Hlk190528020"/>
      <w:r w:rsidRPr="005568B2">
        <w:rPr>
          <w:rFonts w:ascii="Times New Roman" w:hAnsi="Times New Roman" w:cs="Times New Roman"/>
          <w:sz w:val="24"/>
          <w:szCs w:val="24"/>
          <w:highlight w:val="yellow"/>
        </w:rPr>
        <w:t xml:space="preserve">Department of the Army (1995). </w:t>
      </w:r>
      <w:bookmarkEnd w:id="21"/>
      <w:r w:rsidRPr="005568B2">
        <w:rPr>
          <w:rFonts w:ascii="Times New Roman" w:hAnsi="Times New Roman" w:cs="Times New Roman"/>
          <w:sz w:val="24"/>
          <w:szCs w:val="24"/>
          <w:highlight w:val="yellow"/>
        </w:rPr>
        <w:t>Geotechnical Analysis by the Finite Element Method, Engineering Technical Letter (ETL), U.S Army Corps of Engineer, Washington. Available at:</w:t>
      </w:r>
      <w:r w:rsidRPr="005568B2">
        <w:rPr>
          <w:highlight w:val="yellow"/>
        </w:rPr>
        <w:t xml:space="preserve"> </w:t>
      </w:r>
      <w:r w:rsidRPr="005568B2">
        <w:rPr>
          <w:rFonts w:ascii="Times New Roman" w:hAnsi="Times New Roman" w:cs="Times New Roman"/>
          <w:sz w:val="24"/>
          <w:szCs w:val="24"/>
          <w:highlight w:val="yellow"/>
        </w:rPr>
        <w:t>https://apps.dtic.mil/sti/tr/pdf/ADA403367.pdf</w:t>
      </w:r>
    </w:p>
    <w:p w14:paraId="56AF3301" w14:textId="2A66BFAC" w:rsidR="003020B0" w:rsidRPr="005568B2" w:rsidRDefault="003020B0" w:rsidP="003020B0">
      <w:pPr>
        <w:spacing w:line="360" w:lineRule="auto"/>
        <w:ind w:left="450" w:right="26" w:hanging="45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Fethi, A. (2000). Applied Analyses in geotechnics, 1st Edition, T.J international Ltd publishers, Padstow Cornwall.</w:t>
      </w:r>
      <w:r w:rsidR="00304C58" w:rsidRPr="005568B2">
        <w:rPr>
          <w:highlight w:val="yellow"/>
        </w:rPr>
        <w:t xml:space="preserve"> </w:t>
      </w:r>
      <w:r w:rsidR="00304C58" w:rsidRPr="005568B2">
        <w:rPr>
          <w:rFonts w:ascii="Times New Roman" w:hAnsi="Times New Roman" w:cs="Times New Roman"/>
          <w:sz w:val="24"/>
          <w:szCs w:val="24"/>
          <w:highlight w:val="yellow"/>
        </w:rPr>
        <w:t>https://www.routledge.com/Applied-Analyses-in-Geotechnics/Azizi/p/book/9780419253501?srsltid=AfmBOorQW7cSe5TYZC2AOg8UishQ3g3nTRQWPRC1JtQiPF5ub8vfYn_l</w:t>
      </w:r>
    </w:p>
    <w:p w14:paraId="23C5E4A0" w14:textId="562BF0E3" w:rsidR="00AE1BA1" w:rsidRPr="005568B2" w:rsidRDefault="00AE1BA1" w:rsidP="00AE1BA1">
      <w:pPr>
        <w:tabs>
          <w:tab w:val="left" w:pos="900"/>
          <w:tab w:val="left" w:pos="1260"/>
        </w:tabs>
        <w:spacing w:line="360" w:lineRule="auto"/>
        <w:ind w:left="540" w:right="26" w:hanging="540"/>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Geo-Slope International Ltd (2015) Seepage Modelling with SEEP/W – An Engineering Methodology.</w:t>
      </w:r>
      <w:r w:rsidR="00F3701D" w:rsidRPr="005568B2">
        <w:rPr>
          <w:highlight w:val="yellow"/>
        </w:rPr>
        <w:t xml:space="preserve"> </w:t>
      </w:r>
      <w:proofErr w:type="spellStart"/>
      <w:r w:rsidR="00F3701D" w:rsidRPr="005568B2">
        <w:rPr>
          <w:highlight w:val="yellow"/>
        </w:rPr>
        <w:t>Avilable</w:t>
      </w:r>
      <w:proofErr w:type="spellEnd"/>
      <w:r w:rsidR="00F3701D" w:rsidRPr="005568B2">
        <w:rPr>
          <w:highlight w:val="yellow"/>
        </w:rPr>
        <w:t xml:space="preserve"> at: </w:t>
      </w:r>
      <w:r w:rsidR="00F3701D" w:rsidRPr="005568B2">
        <w:rPr>
          <w:rFonts w:ascii="Times New Roman" w:hAnsi="Times New Roman" w:cs="Times New Roman"/>
          <w:sz w:val="24"/>
          <w:szCs w:val="24"/>
          <w:highlight w:val="yellow"/>
        </w:rPr>
        <w:t>https://ottegroup.com/wp-content/uploads/2021/02/seep-modeling-June2015.pdf</w:t>
      </w:r>
    </w:p>
    <w:p w14:paraId="79E0983A" w14:textId="2F1D7F9B" w:rsidR="00AE1BA1" w:rsidRPr="005568B2" w:rsidRDefault="00AE1BA1" w:rsidP="00AE1BA1">
      <w:pPr>
        <w:tabs>
          <w:tab w:val="left" w:pos="900"/>
          <w:tab w:val="left" w:pos="1260"/>
        </w:tabs>
        <w:spacing w:line="360" w:lineRule="auto"/>
        <w:ind w:left="540" w:right="26" w:hanging="540"/>
        <w:jc w:val="both"/>
        <w:rPr>
          <w:rFonts w:ascii="Times New Roman" w:hAnsi="Times New Roman" w:cs="Times New Roman"/>
          <w:sz w:val="24"/>
          <w:szCs w:val="24"/>
          <w:highlight w:val="yellow"/>
        </w:rPr>
      </w:pPr>
      <w:proofErr w:type="spellStart"/>
      <w:r w:rsidRPr="005568B2">
        <w:rPr>
          <w:rFonts w:ascii="Times New Roman" w:hAnsi="Times New Roman" w:cs="Times New Roman"/>
          <w:sz w:val="24"/>
          <w:szCs w:val="24"/>
          <w:highlight w:val="yellow"/>
        </w:rPr>
        <w:t>GeoSlope</w:t>
      </w:r>
      <w:proofErr w:type="spellEnd"/>
      <w:r w:rsidRPr="005568B2">
        <w:rPr>
          <w:rFonts w:ascii="Times New Roman" w:hAnsi="Times New Roman" w:cs="Times New Roman"/>
          <w:sz w:val="24"/>
          <w:szCs w:val="24"/>
          <w:highlight w:val="yellow"/>
        </w:rPr>
        <w:t xml:space="preserve"> International Ltd (2013) Stress-Deformation Modelling with SIGMA/W. [Brochure]. Calgary, Alberta Canada.</w:t>
      </w:r>
      <w:r w:rsidR="00981213" w:rsidRPr="005568B2">
        <w:rPr>
          <w:highlight w:val="yellow"/>
        </w:rPr>
        <w:t xml:space="preserve"> Available at: </w:t>
      </w:r>
      <w:r w:rsidR="00981213" w:rsidRPr="005568B2">
        <w:rPr>
          <w:rFonts w:ascii="Times New Roman" w:hAnsi="Times New Roman" w:cs="Times New Roman"/>
          <w:sz w:val="24"/>
          <w:szCs w:val="24"/>
          <w:highlight w:val="yellow"/>
        </w:rPr>
        <w:t>https://www.slideshare.net/slideshow/sigma-modeling/137465786</w:t>
      </w:r>
    </w:p>
    <w:p w14:paraId="5D83C914" w14:textId="50D9505B" w:rsidR="00AE1BA1" w:rsidRPr="005568B2" w:rsidRDefault="00AE1BA1" w:rsidP="00AE1BA1">
      <w:pPr>
        <w:tabs>
          <w:tab w:val="left" w:pos="900"/>
          <w:tab w:val="left" w:pos="1260"/>
        </w:tabs>
        <w:spacing w:line="360" w:lineRule="auto"/>
        <w:ind w:left="540" w:right="26" w:hanging="540"/>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GeoS</w:t>
      </w:r>
      <w:r w:rsidR="00981213" w:rsidRPr="005568B2">
        <w:rPr>
          <w:rFonts w:ascii="Times New Roman" w:hAnsi="Times New Roman" w:cs="Times New Roman"/>
          <w:sz w:val="24"/>
          <w:szCs w:val="24"/>
          <w:highlight w:val="yellow"/>
        </w:rPr>
        <w:t>tudio</w:t>
      </w:r>
      <w:r w:rsidRPr="005568B2">
        <w:rPr>
          <w:rFonts w:ascii="Times New Roman" w:hAnsi="Times New Roman" w:cs="Times New Roman"/>
          <w:sz w:val="24"/>
          <w:szCs w:val="24"/>
          <w:highlight w:val="yellow"/>
        </w:rPr>
        <w:t xml:space="preserve"> (20</w:t>
      </w:r>
      <w:r w:rsidR="00981213" w:rsidRPr="005568B2">
        <w:rPr>
          <w:rFonts w:ascii="Times New Roman" w:hAnsi="Times New Roman" w:cs="Times New Roman"/>
          <w:sz w:val="24"/>
          <w:szCs w:val="24"/>
          <w:highlight w:val="yellow"/>
        </w:rPr>
        <w:t>22</w:t>
      </w:r>
      <w:r w:rsidRPr="005568B2">
        <w:rPr>
          <w:rFonts w:ascii="Times New Roman" w:hAnsi="Times New Roman" w:cs="Times New Roman"/>
          <w:sz w:val="24"/>
          <w:szCs w:val="24"/>
          <w:highlight w:val="yellow"/>
        </w:rPr>
        <w:t xml:space="preserve">) Stability Modelling with </w:t>
      </w:r>
      <w:proofErr w:type="spellStart"/>
      <w:r w:rsidR="00981213" w:rsidRPr="005568B2">
        <w:rPr>
          <w:rFonts w:ascii="Times New Roman" w:hAnsi="Times New Roman" w:cs="Times New Roman"/>
          <w:sz w:val="24"/>
          <w:szCs w:val="24"/>
          <w:highlight w:val="yellow"/>
        </w:rPr>
        <w:t>Geostudio</w:t>
      </w:r>
      <w:proofErr w:type="spellEnd"/>
      <w:r w:rsidR="00981213" w:rsidRPr="005568B2">
        <w:rPr>
          <w:rFonts w:ascii="Times New Roman" w:hAnsi="Times New Roman" w:cs="Times New Roman"/>
          <w:sz w:val="24"/>
          <w:szCs w:val="24"/>
          <w:highlight w:val="yellow"/>
        </w:rPr>
        <w:t>. Available at:</w:t>
      </w:r>
      <w:r w:rsidR="00981213" w:rsidRPr="005568B2">
        <w:rPr>
          <w:highlight w:val="yellow"/>
        </w:rPr>
        <w:t xml:space="preserve"> </w:t>
      </w:r>
      <w:r w:rsidR="00981213" w:rsidRPr="005568B2">
        <w:rPr>
          <w:rFonts w:ascii="Times New Roman" w:hAnsi="Times New Roman" w:cs="Times New Roman"/>
          <w:sz w:val="24"/>
          <w:szCs w:val="24"/>
          <w:highlight w:val="yellow"/>
        </w:rPr>
        <w:t>https://files.seequent.com/PDFs/Geostudio-Stability%20Modeling-Oct2022.pdf</w:t>
      </w:r>
      <w:r w:rsidRPr="005568B2">
        <w:rPr>
          <w:rFonts w:ascii="Times New Roman" w:hAnsi="Times New Roman" w:cs="Times New Roman"/>
          <w:sz w:val="24"/>
          <w:szCs w:val="24"/>
          <w:highlight w:val="yellow"/>
        </w:rPr>
        <w:t>.</w:t>
      </w:r>
    </w:p>
    <w:p w14:paraId="7C4089A3" w14:textId="758C9B20" w:rsidR="00AE1BA1" w:rsidRPr="005568B2" w:rsidRDefault="00AE1BA1" w:rsidP="00AE1BA1">
      <w:pPr>
        <w:spacing w:line="360" w:lineRule="auto"/>
        <w:ind w:left="360" w:right="26" w:hanging="360"/>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Harr, M.E. (1990). Groundwater and Seepage. Dover Publications, Inc; New York.</w:t>
      </w:r>
      <w:r w:rsidR="00981213" w:rsidRPr="005568B2">
        <w:rPr>
          <w:rFonts w:ascii="Times New Roman" w:hAnsi="Times New Roman" w:cs="Times New Roman"/>
          <w:sz w:val="24"/>
          <w:szCs w:val="24"/>
          <w:highlight w:val="yellow"/>
        </w:rPr>
        <w:t xml:space="preserve"> Available at:</w:t>
      </w:r>
      <w:r w:rsidR="00981213" w:rsidRPr="005568B2">
        <w:rPr>
          <w:highlight w:val="yellow"/>
        </w:rPr>
        <w:t xml:space="preserve"> </w:t>
      </w:r>
      <w:r w:rsidR="00981213" w:rsidRPr="005568B2">
        <w:rPr>
          <w:rFonts w:ascii="Times New Roman" w:hAnsi="Times New Roman" w:cs="Times New Roman"/>
          <w:sz w:val="24"/>
          <w:szCs w:val="24"/>
          <w:highlight w:val="yellow"/>
        </w:rPr>
        <w:t>https://istasazeh-co.com/wp-content/uploads/2022/10/Groundwater-and-Seepage-Harr-1990.pdf</w:t>
      </w:r>
    </w:p>
    <w:p w14:paraId="0642FD21" w14:textId="063D19F2" w:rsidR="00AE1BA1" w:rsidRPr="005568B2" w:rsidRDefault="00AE1BA1" w:rsidP="00AE1BA1">
      <w:pPr>
        <w:spacing w:line="360" w:lineRule="auto"/>
        <w:ind w:left="540" w:right="26" w:hanging="540"/>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 xml:space="preserve">   </w:t>
      </w:r>
      <w:proofErr w:type="spellStart"/>
      <w:r w:rsidRPr="005568B2">
        <w:rPr>
          <w:rFonts w:ascii="Times New Roman" w:hAnsi="Times New Roman" w:cs="Times New Roman"/>
          <w:sz w:val="24"/>
          <w:szCs w:val="24"/>
          <w:highlight w:val="yellow"/>
        </w:rPr>
        <w:t>Kheiri</w:t>
      </w:r>
      <w:proofErr w:type="spellEnd"/>
      <w:r w:rsidRPr="005568B2">
        <w:rPr>
          <w:rFonts w:ascii="Times New Roman" w:hAnsi="Times New Roman" w:cs="Times New Roman"/>
          <w:sz w:val="24"/>
          <w:szCs w:val="24"/>
          <w:highlight w:val="yellow"/>
        </w:rPr>
        <w:t xml:space="preserve">, G., </w:t>
      </w:r>
      <w:proofErr w:type="spellStart"/>
      <w:r w:rsidRPr="005568B2">
        <w:rPr>
          <w:rFonts w:ascii="Times New Roman" w:hAnsi="Times New Roman" w:cs="Times New Roman"/>
          <w:sz w:val="24"/>
          <w:szCs w:val="24"/>
          <w:highlight w:val="yellow"/>
        </w:rPr>
        <w:t>Javdanian</w:t>
      </w:r>
      <w:proofErr w:type="spellEnd"/>
      <w:r w:rsidRPr="005568B2">
        <w:rPr>
          <w:rFonts w:ascii="Times New Roman" w:hAnsi="Times New Roman" w:cs="Times New Roman"/>
          <w:sz w:val="24"/>
          <w:szCs w:val="24"/>
          <w:highlight w:val="yellow"/>
        </w:rPr>
        <w:t xml:space="preserve">, H. &amp; Shams, R. (2020). A numerical modelling study on the seepage under embankment dams. </w:t>
      </w:r>
      <w:r w:rsidRPr="005568B2">
        <w:rPr>
          <w:rFonts w:ascii="Times New Roman" w:hAnsi="Times New Roman" w:cs="Times New Roman"/>
          <w:i/>
          <w:iCs/>
          <w:sz w:val="24"/>
          <w:szCs w:val="24"/>
          <w:highlight w:val="yellow"/>
        </w:rPr>
        <w:t>Modelling Earth Systems and Environment journal</w:t>
      </w:r>
      <w:r w:rsidRPr="005568B2">
        <w:rPr>
          <w:rFonts w:ascii="Times New Roman" w:hAnsi="Times New Roman" w:cs="Times New Roman"/>
          <w:sz w:val="24"/>
          <w:szCs w:val="24"/>
          <w:highlight w:val="yellow"/>
        </w:rPr>
        <w:t>, Vol 6, Pp 1075-1087.</w:t>
      </w:r>
      <w:r w:rsidRPr="005568B2">
        <w:rPr>
          <w:highlight w:val="yellow"/>
        </w:rPr>
        <w:t xml:space="preserve"> </w:t>
      </w:r>
      <w:r w:rsidRPr="005568B2">
        <w:rPr>
          <w:rFonts w:ascii="Times New Roman" w:hAnsi="Times New Roman" w:cs="Times New Roman"/>
          <w:sz w:val="24"/>
          <w:szCs w:val="24"/>
          <w:highlight w:val="yellow"/>
        </w:rPr>
        <w:t>DOI: 10.1007/s40808-020-00742-9</w:t>
      </w:r>
    </w:p>
    <w:p w14:paraId="35B827FB" w14:textId="578B1525" w:rsidR="009A178B" w:rsidRPr="005568B2" w:rsidRDefault="009A178B" w:rsidP="009A178B">
      <w:pPr>
        <w:spacing w:line="360" w:lineRule="auto"/>
        <w:ind w:left="1080" w:right="26" w:hanging="108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Nigerian Navy, (2023). Tidal Predictions for Nigerian Ports and River Channels. Hydrographer of the Nigerian Navy.</w:t>
      </w:r>
      <w:r w:rsidR="00304C58" w:rsidRPr="005568B2">
        <w:rPr>
          <w:highlight w:val="yellow"/>
        </w:rPr>
        <w:t xml:space="preserve"> Available at: </w:t>
      </w:r>
      <w:r w:rsidR="00304C58" w:rsidRPr="005568B2">
        <w:rPr>
          <w:rFonts w:ascii="Times New Roman" w:hAnsi="Times New Roman" w:cs="Times New Roman"/>
          <w:sz w:val="24"/>
          <w:szCs w:val="24"/>
          <w:highlight w:val="yellow"/>
        </w:rPr>
        <w:t>https://nnho.ng/NoticeToMariners/NNP1.pdf</w:t>
      </w:r>
    </w:p>
    <w:p w14:paraId="2CA35994" w14:textId="4E31FD80" w:rsidR="009A178B" w:rsidRPr="00E65010" w:rsidRDefault="009A178B" w:rsidP="00E65010">
      <w:pPr>
        <w:spacing w:line="360" w:lineRule="auto"/>
        <w:ind w:left="450" w:right="26" w:hanging="450"/>
        <w:rPr>
          <w:rFonts w:ascii="Times New Roman" w:hAnsi="Times New Roman" w:cs="Times New Roman"/>
          <w:sz w:val="24"/>
          <w:szCs w:val="24"/>
          <w:highlight w:val="yellow"/>
          <w:lang/>
        </w:rPr>
      </w:pPr>
      <w:r w:rsidRPr="005568B2">
        <w:rPr>
          <w:rFonts w:ascii="Times New Roman" w:hAnsi="Times New Roman" w:cs="Times New Roman"/>
          <w:sz w:val="24"/>
          <w:szCs w:val="24"/>
          <w:highlight w:val="yellow"/>
        </w:rPr>
        <w:t>Nwaogazie, I.L. (1992). River Mass Transport Linear-Quadratic Finite Element Model (RIMTRA). Environmental Software., Vol.7. pp.103-121.</w:t>
      </w:r>
      <w:r w:rsidR="00304C58" w:rsidRPr="005568B2">
        <w:rPr>
          <w:rFonts w:ascii="Times New Roman" w:hAnsi="Times New Roman" w:cs="Times New Roman"/>
          <w:sz w:val="24"/>
          <w:szCs w:val="24"/>
          <w:highlight w:val="yellow"/>
          <w:lang/>
        </w:rPr>
        <w:t xml:space="preserve"> DOI: </w:t>
      </w:r>
      <w:hyperlink r:id="rId27" w:history="1">
        <w:r w:rsidR="00304C58" w:rsidRPr="00304C58">
          <w:rPr>
            <w:rStyle w:val="Hyperlink"/>
            <w:rFonts w:ascii="Times New Roman" w:hAnsi="Times New Roman" w:cs="Times New Roman"/>
            <w:sz w:val="24"/>
            <w:szCs w:val="24"/>
            <w:highlight w:val="yellow"/>
            <w:lang/>
          </w:rPr>
          <w:t>https://doi.org/10.1016/0266-9838(92)90032-Y</w:t>
        </w:r>
      </w:hyperlink>
    </w:p>
    <w:p w14:paraId="08BF851F" w14:textId="787C133E" w:rsidR="006B26CA" w:rsidRPr="005568B2" w:rsidRDefault="006B26CA" w:rsidP="006B26CA">
      <w:pPr>
        <w:spacing w:line="360" w:lineRule="auto"/>
        <w:ind w:left="450" w:right="26" w:hanging="45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lastRenderedPageBreak/>
        <w:t>Nwaogazie, I.L. (2008). Finite Element Modelling of Engineering Systems, 2nd Edition University of Port Harcourt Press Plc, Port Harcourt.</w:t>
      </w:r>
      <w:r w:rsidR="005568B2" w:rsidRPr="005568B2">
        <w:rPr>
          <w:rFonts w:ascii="Helvetica" w:eastAsia="Times New Roman" w:hAnsi="Helvetica" w:cs="Helvetica"/>
          <w:b/>
          <w:bCs/>
          <w:color w:val="1D2228"/>
          <w:sz w:val="26"/>
          <w:szCs w:val="26"/>
          <w:highlight w:val="yellow"/>
          <w:lang/>
        </w:rPr>
        <w:t xml:space="preserve"> Available at:  </w:t>
      </w:r>
      <w:hyperlink r:id="rId28" w:tgtFrame="_blank" w:history="1">
        <w:r w:rsidR="005568B2" w:rsidRPr="005568B2">
          <w:rPr>
            <w:rFonts w:ascii="Helvetica" w:eastAsia="Times New Roman" w:hAnsi="Helvetica" w:cs="Helvetica"/>
            <w:b/>
            <w:bCs/>
            <w:color w:val="196AD4"/>
            <w:sz w:val="26"/>
            <w:szCs w:val="26"/>
            <w:highlight w:val="yellow"/>
            <w:u w:val="single"/>
            <w:lang/>
          </w:rPr>
          <w:t>https://selar.co/nn3727</w:t>
        </w:r>
      </w:hyperlink>
    </w:p>
    <w:p w14:paraId="0112D856" w14:textId="68AA3706" w:rsidR="009A178B" w:rsidRPr="005568B2" w:rsidRDefault="009A178B" w:rsidP="009A178B">
      <w:pPr>
        <w:spacing w:line="360" w:lineRule="auto"/>
        <w:ind w:left="360" w:right="26" w:hanging="36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Ou, Q., Zhang, L., Zhao, M., and Wang, Y. (2019). Lateral Displacement and Internal Force in Diaphragm Walls Based on Principle of Minimum Potential Energy.</w:t>
      </w:r>
      <w:r w:rsidRPr="005568B2">
        <w:rPr>
          <w:rFonts w:ascii="Times New Roman" w:hAnsi="Times New Roman" w:cs="Times New Roman"/>
          <w:i/>
          <w:iCs/>
          <w:sz w:val="24"/>
          <w:szCs w:val="24"/>
          <w:highlight w:val="yellow"/>
        </w:rPr>
        <w:t xml:space="preserve"> International Journal of Geotechnics, American Society of Engineers. </w:t>
      </w:r>
      <w:r w:rsidRPr="005568B2">
        <w:rPr>
          <w:rFonts w:ascii="Times New Roman" w:hAnsi="Times New Roman" w:cs="Times New Roman"/>
          <w:sz w:val="24"/>
          <w:szCs w:val="24"/>
          <w:highlight w:val="yellow"/>
        </w:rPr>
        <w:t>ISSN 1532-3641</w:t>
      </w:r>
      <w:r w:rsidR="005568B2" w:rsidRPr="005568B2">
        <w:rPr>
          <w:rFonts w:ascii="Times New Roman" w:hAnsi="Times New Roman" w:cs="Times New Roman"/>
          <w:sz w:val="24"/>
          <w:szCs w:val="24"/>
          <w:highlight w:val="yellow"/>
        </w:rPr>
        <w:t>. Available at: https://ascelibrary.com/doi/10.1061/%28ASCE%29GM.1943-5622.0001415</w:t>
      </w:r>
    </w:p>
    <w:p w14:paraId="6D7FBBCB" w14:textId="5571E02D" w:rsidR="003020B0" w:rsidRPr="005568B2" w:rsidRDefault="003020B0" w:rsidP="003020B0">
      <w:pPr>
        <w:spacing w:line="360" w:lineRule="auto"/>
        <w:ind w:left="270" w:right="26" w:hanging="360"/>
        <w:jc w:val="both"/>
        <w:rPr>
          <w:rFonts w:ascii="Times New Roman" w:hAnsi="Times New Roman" w:cs="Times New Roman"/>
          <w:sz w:val="24"/>
          <w:szCs w:val="24"/>
          <w:highlight w:val="yellow"/>
        </w:rPr>
      </w:pPr>
      <w:proofErr w:type="spellStart"/>
      <w:r w:rsidRPr="005568B2">
        <w:rPr>
          <w:rFonts w:ascii="Times New Roman" w:hAnsi="Times New Roman" w:cs="Times New Roman"/>
          <w:sz w:val="24"/>
          <w:szCs w:val="24"/>
          <w:highlight w:val="yellow"/>
        </w:rPr>
        <w:t>Reijers</w:t>
      </w:r>
      <w:proofErr w:type="spellEnd"/>
      <w:r w:rsidRPr="005568B2">
        <w:rPr>
          <w:rFonts w:ascii="Times New Roman" w:hAnsi="Times New Roman" w:cs="Times New Roman"/>
          <w:sz w:val="24"/>
          <w:szCs w:val="24"/>
          <w:highlight w:val="yellow"/>
        </w:rPr>
        <w:t xml:space="preserve">, T.A. (2011). Stratigraphy and sedimentology of Niger Delta. </w:t>
      </w:r>
      <w:proofErr w:type="spellStart"/>
      <w:r w:rsidRPr="005568B2">
        <w:rPr>
          <w:rFonts w:ascii="Times New Roman" w:hAnsi="Times New Roman" w:cs="Times New Roman"/>
          <w:sz w:val="24"/>
          <w:szCs w:val="24"/>
          <w:highlight w:val="yellow"/>
        </w:rPr>
        <w:t>Geologos</w:t>
      </w:r>
      <w:proofErr w:type="spellEnd"/>
      <w:r w:rsidRPr="005568B2">
        <w:rPr>
          <w:rFonts w:ascii="Times New Roman" w:hAnsi="Times New Roman" w:cs="Times New Roman"/>
          <w:sz w:val="24"/>
          <w:szCs w:val="24"/>
          <w:highlight w:val="yellow"/>
        </w:rPr>
        <w:t>, pp 133 – 162. Available at:</w:t>
      </w:r>
      <w:r w:rsidRPr="005568B2">
        <w:rPr>
          <w:highlight w:val="yellow"/>
        </w:rPr>
        <w:t xml:space="preserve"> </w:t>
      </w:r>
      <w:hyperlink r:id="rId29" w:history="1">
        <w:r w:rsidR="00AE1BA1" w:rsidRPr="005568B2">
          <w:rPr>
            <w:rStyle w:val="Hyperlink"/>
            <w:rFonts w:ascii="Times New Roman" w:hAnsi="Times New Roman" w:cs="Times New Roman"/>
            <w:sz w:val="24"/>
            <w:szCs w:val="24"/>
            <w:highlight w:val="yellow"/>
          </w:rPr>
          <w:t>http://www.geologos.com.pl/pdf/Geologos_17_3_Reijers.pdf</w:t>
        </w:r>
      </w:hyperlink>
    </w:p>
    <w:p w14:paraId="21B3B4FA" w14:textId="6F086D76" w:rsidR="00AE1BA1" w:rsidRPr="005568B2" w:rsidRDefault="00AE1BA1" w:rsidP="00AE1BA1">
      <w:pPr>
        <w:spacing w:line="360" w:lineRule="auto"/>
        <w:ind w:left="360" w:right="26" w:hanging="360"/>
        <w:jc w:val="both"/>
        <w:rPr>
          <w:rFonts w:ascii="Times New Roman" w:hAnsi="Times New Roman" w:cs="Times New Roman"/>
          <w:sz w:val="24"/>
          <w:szCs w:val="24"/>
          <w:highlight w:val="yellow"/>
        </w:rPr>
      </w:pPr>
      <w:bookmarkStart w:id="22" w:name="_Hlk190527343"/>
      <w:r w:rsidRPr="005568B2">
        <w:rPr>
          <w:rFonts w:ascii="Times New Roman" w:hAnsi="Times New Roman" w:cs="Times New Roman"/>
          <w:sz w:val="24"/>
          <w:szCs w:val="24"/>
          <w:highlight w:val="yellow"/>
        </w:rPr>
        <w:t xml:space="preserve">Richart, F.E., &amp; </w:t>
      </w:r>
      <w:proofErr w:type="spellStart"/>
      <w:r w:rsidRPr="005568B2">
        <w:rPr>
          <w:rFonts w:ascii="Times New Roman" w:hAnsi="Times New Roman" w:cs="Times New Roman"/>
          <w:sz w:val="24"/>
          <w:szCs w:val="24"/>
          <w:highlight w:val="yellow"/>
        </w:rPr>
        <w:t>Schmertmann</w:t>
      </w:r>
      <w:proofErr w:type="spellEnd"/>
      <w:r w:rsidRPr="005568B2">
        <w:rPr>
          <w:rFonts w:ascii="Times New Roman" w:hAnsi="Times New Roman" w:cs="Times New Roman"/>
          <w:sz w:val="24"/>
          <w:szCs w:val="24"/>
          <w:highlight w:val="yellow"/>
        </w:rPr>
        <w:t>, J.H. (2011)</w:t>
      </w:r>
      <w:bookmarkEnd w:id="22"/>
      <w:r w:rsidRPr="005568B2">
        <w:rPr>
          <w:rFonts w:ascii="Times New Roman" w:hAnsi="Times New Roman" w:cs="Times New Roman"/>
          <w:sz w:val="24"/>
          <w:szCs w:val="24"/>
          <w:highlight w:val="yellow"/>
        </w:rPr>
        <w:t xml:space="preserve"> The Effects of Seepage on the Stability of Sea Wall. Department of Civil Engineering, University of Florida. Available at:</w:t>
      </w:r>
      <w:r w:rsidRPr="005568B2">
        <w:rPr>
          <w:highlight w:val="yellow"/>
        </w:rPr>
        <w:t xml:space="preserve"> </w:t>
      </w:r>
      <w:hyperlink r:id="rId30" w:history="1">
        <w:r w:rsidRPr="005568B2">
          <w:rPr>
            <w:rStyle w:val="Hyperlink"/>
            <w:rFonts w:ascii="Times New Roman" w:hAnsi="Times New Roman" w:cs="Times New Roman"/>
            <w:sz w:val="24"/>
            <w:szCs w:val="24"/>
            <w:highlight w:val="yellow"/>
          </w:rPr>
          <w:t>https://icce-ojs-tamu.tdl.org/icce/article/view/2057/1729</w:t>
        </w:r>
      </w:hyperlink>
    </w:p>
    <w:p w14:paraId="2B485971" w14:textId="7D3B4B3F" w:rsidR="00AE1BA1" w:rsidRPr="005568B2" w:rsidRDefault="00AE1BA1" w:rsidP="00AE1BA1">
      <w:pPr>
        <w:spacing w:line="360" w:lineRule="auto"/>
        <w:ind w:left="360" w:right="26" w:hanging="36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 xml:space="preserve">Saminu, A., Friday, E., &amp; </w:t>
      </w:r>
      <w:proofErr w:type="spellStart"/>
      <w:r w:rsidRPr="005568B2">
        <w:rPr>
          <w:rFonts w:ascii="Times New Roman" w:hAnsi="Times New Roman" w:cs="Times New Roman"/>
          <w:sz w:val="24"/>
          <w:szCs w:val="24"/>
          <w:highlight w:val="yellow"/>
        </w:rPr>
        <w:t>Uwemedimo</w:t>
      </w:r>
      <w:proofErr w:type="spellEnd"/>
      <w:r w:rsidRPr="005568B2">
        <w:rPr>
          <w:rFonts w:ascii="Times New Roman" w:hAnsi="Times New Roman" w:cs="Times New Roman"/>
          <w:sz w:val="24"/>
          <w:szCs w:val="24"/>
          <w:highlight w:val="yellow"/>
        </w:rPr>
        <w:t>, N.W. (2023). Finite Element Method of Seepage and Stability Analysis of Saura-Keffi Earth Dam. Malaysian Journal of Civil Engineering. Vol. 35.</w:t>
      </w:r>
      <w:r w:rsidR="00304C58" w:rsidRPr="005568B2">
        <w:rPr>
          <w:highlight w:val="yellow"/>
        </w:rPr>
        <w:t xml:space="preserve"> </w:t>
      </w:r>
      <w:r w:rsidR="00304C58" w:rsidRPr="005568B2">
        <w:rPr>
          <w:rFonts w:ascii="Times New Roman" w:hAnsi="Times New Roman" w:cs="Times New Roman"/>
          <w:sz w:val="24"/>
          <w:szCs w:val="24"/>
          <w:highlight w:val="yellow"/>
        </w:rPr>
        <w:t>DOI: 10.11113/</w:t>
      </w:r>
      <w:proofErr w:type="gramStart"/>
      <w:r w:rsidR="00304C58" w:rsidRPr="005568B2">
        <w:rPr>
          <w:rFonts w:ascii="Times New Roman" w:hAnsi="Times New Roman" w:cs="Times New Roman"/>
          <w:sz w:val="24"/>
          <w:szCs w:val="24"/>
          <w:highlight w:val="yellow"/>
        </w:rPr>
        <w:t>mjce.v</w:t>
      </w:r>
      <w:proofErr w:type="gramEnd"/>
      <w:r w:rsidR="00304C58" w:rsidRPr="005568B2">
        <w:rPr>
          <w:rFonts w:ascii="Times New Roman" w:hAnsi="Times New Roman" w:cs="Times New Roman"/>
          <w:sz w:val="24"/>
          <w:szCs w:val="24"/>
          <w:highlight w:val="yellow"/>
        </w:rPr>
        <w:t>35.19591</w:t>
      </w:r>
    </w:p>
    <w:p w14:paraId="226EF23A" w14:textId="77777777" w:rsidR="003020B0" w:rsidRPr="005568B2" w:rsidRDefault="003020B0" w:rsidP="003020B0">
      <w:pPr>
        <w:spacing w:line="360" w:lineRule="auto"/>
        <w:ind w:left="360" w:right="26" w:hanging="360"/>
        <w:jc w:val="both"/>
        <w:rPr>
          <w:highlight w:val="yellow"/>
        </w:rPr>
      </w:pPr>
      <w:r w:rsidRPr="005568B2">
        <w:rPr>
          <w:rFonts w:ascii="Times New Roman" w:hAnsi="Times New Roman" w:cs="Times New Roman"/>
          <w:sz w:val="24"/>
          <w:szCs w:val="24"/>
          <w:highlight w:val="yellow"/>
        </w:rPr>
        <w:t>Simpson, B., &amp; Powrie, W. (2001). Embedded Retaining Walls: Theory, Practice and Understanding.  Perspective lecture of the 15th International Conference on Soil Mechanics and Geotechnical Engineering. Available at:</w:t>
      </w:r>
      <w:r w:rsidRPr="005568B2">
        <w:rPr>
          <w:highlight w:val="yellow"/>
        </w:rPr>
        <w:t xml:space="preserve"> </w:t>
      </w:r>
      <w:hyperlink r:id="rId31" w:history="1">
        <w:r w:rsidRPr="005568B2">
          <w:rPr>
            <w:rStyle w:val="Hyperlink"/>
            <w:rFonts w:ascii="Times New Roman" w:hAnsi="Times New Roman" w:cs="Times New Roman"/>
            <w:sz w:val="24"/>
            <w:szCs w:val="24"/>
            <w:highlight w:val="yellow"/>
          </w:rPr>
          <w:t>https://www.issmge.org/uploads/publications/1/30/2001_04_0006.pdf</w:t>
        </w:r>
      </w:hyperlink>
    </w:p>
    <w:p w14:paraId="1778116C" w14:textId="5C4A88FB" w:rsidR="00AE1BA1" w:rsidRPr="005568B2" w:rsidRDefault="00AE1BA1" w:rsidP="00AE1BA1">
      <w:pPr>
        <w:spacing w:line="360" w:lineRule="auto"/>
        <w:ind w:left="360" w:right="26" w:hanging="36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 xml:space="preserve">Sundaravel, V., &amp; </w:t>
      </w:r>
      <w:proofErr w:type="spellStart"/>
      <w:r w:rsidRPr="005568B2">
        <w:rPr>
          <w:rFonts w:ascii="Times New Roman" w:hAnsi="Times New Roman" w:cs="Times New Roman"/>
          <w:sz w:val="24"/>
          <w:szCs w:val="24"/>
          <w:highlight w:val="yellow"/>
        </w:rPr>
        <w:t>Goudappa</w:t>
      </w:r>
      <w:proofErr w:type="spellEnd"/>
      <w:r w:rsidRPr="005568B2">
        <w:rPr>
          <w:rFonts w:ascii="Times New Roman" w:hAnsi="Times New Roman" w:cs="Times New Roman"/>
          <w:sz w:val="24"/>
          <w:szCs w:val="24"/>
          <w:highlight w:val="yellow"/>
        </w:rPr>
        <w:t>, R.D. (2024). Finite Element Analysis of Reinforced Earth Retaining Structures: Material Models and Performance Assessment. Indian Geotechnical Journal. Vol. 54</w:t>
      </w:r>
      <w:r w:rsidR="005568B2" w:rsidRPr="005568B2">
        <w:rPr>
          <w:highlight w:val="yellow"/>
        </w:rPr>
        <w:t xml:space="preserve">. </w:t>
      </w:r>
      <w:r w:rsidR="005568B2" w:rsidRPr="005568B2">
        <w:rPr>
          <w:rFonts w:ascii="Times New Roman" w:hAnsi="Times New Roman" w:cs="Times New Roman"/>
          <w:sz w:val="24"/>
          <w:szCs w:val="24"/>
          <w:highlight w:val="yellow"/>
        </w:rPr>
        <w:t>DOI: 10.1007/s40098-023-00839-9</w:t>
      </w:r>
    </w:p>
    <w:p w14:paraId="57940D87" w14:textId="108643F2" w:rsidR="00AE1BA1" w:rsidRPr="005568B2" w:rsidRDefault="00AE1BA1" w:rsidP="009A178B">
      <w:pPr>
        <w:spacing w:line="360" w:lineRule="auto"/>
        <w:ind w:left="360" w:right="26" w:hanging="360"/>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 xml:space="preserve">Suraya, S., Hamzah, M.H., Taib, M.A., Ramli, A.B., &amp; </w:t>
      </w:r>
      <w:proofErr w:type="spellStart"/>
      <w:r w:rsidRPr="005568B2">
        <w:rPr>
          <w:rFonts w:ascii="Times New Roman" w:hAnsi="Times New Roman" w:cs="Times New Roman"/>
          <w:sz w:val="24"/>
          <w:szCs w:val="24"/>
          <w:highlight w:val="yellow"/>
        </w:rPr>
        <w:t>Hasbollah</w:t>
      </w:r>
      <w:proofErr w:type="spellEnd"/>
      <w:r w:rsidRPr="005568B2">
        <w:rPr>
          <w:rFonts w:ascii="Times New Roman" w:hAnsi="Times New Roman" w:cs="Times New Roman"/>
          <w:sz w:val="24"/>
          <w:szCs w:val="24"/>
          <w:highlight w:val="yellow"/>
        </w:rPr>
        <w:t>, A.D. (2019). The stability of Diaphragm wall for deep excavation. International Journal of Advanced Trends in Computer, Science and Engineering (IJATCSE), Vol 8, No 1.6, 2019. Available Online at https://doi.org/10.30534/ijatcse/2019/4581.62019</w:t>
      </w:r>
    </w:p>
    <w:p w14:paraId="18EEBFDB" w14:textId="77777777" w:rsidR="00AE1BA1" w:rsidRPr="005568B2" w:rsidRDefault="00AE1BA1" w:rsidP="00AE1BA1">
      <w:pPr>
        <w:spacing w:line="360" w:lineRule="auto"/>
        <w:ind w:left="360" w:right="26" w:hanging="360"/>
        <w:jc w:val="both"/>
        <w:rPr>
          <w:rFonts w:ascii="Times New Roman" w:hAnsi="Times New Roman" w:cs="Times New Roman"/>
          <w:sz w:val="24"/>
          <w:szCs w:val="24"/>
          <w:highlight w:val="yellow"/>
        </w:rPr>
      </w:pPr>
      <w:bookmarkStart w:id="23" w:name="_Hlk190527252"/>
      <w:proofErr w:type="spellStart"/>
      <w:r w:rsidRPr="005568B2">
        <w:rPr>
          <w:rFonts w:ascii="Times New Roman" w:hAnsi="Times New Roman" w:cs="Times New Roman"/>
          <w:sz w:val="24"/>
          <w:szCs w:val="24"/>
          <w:highlight w:val="yellow"/>
        </w:rPr>
        <w:t>Veiskarami</w:t>
      </w:r>
      <w:proofErr w:type="spellEnd"/>
      <w:r w:rsidRPr="005568B2">
        <w:rPr>
          <w:rFonts w:ascii="Times New Roman" w:hAnsi="Times New Roman" w:cs="Times New Roman"/>
          <w:sz w:val="24"/>
          <w:szCs w:val="24"/>
          <w:highlight w:val="yellow"/>
        </w:rPr>
        <w:t>, M., &amp; Zanj, A. (2014)</w:t>
      </w:r>
      <w:bookmarkEnd w:id="23"/>
      <w:r w:rsidRPr="005568B2">
        <w:rPr>
          <w:rFonts w:ascii="Times New Roman" w:hAnsi="Times New Roman" w:cs="Times New Roman"/>
          <w:sz w:val="24"/>
          <w:szCs w:val="24"/>
          <w:highlight w:val="yellow"/>
        </w:rPr>
        <w:t xml:space="preserve">. Stability of sheet pile walls subjected to seepage flow by slips line and finite element. </w:t>
      </w:r>
      <w:proofErr w:type="spellStart"/>
      <w:r w:rsidRPr="005568B2">
        <w:rPr>
          <w:rFonts w:ascii="Times New Roman" w:hAnsi="Times New Roman" w:cs="Times New Roman"/>
          <w:sz w:val="24"/>
          <w:szCs w:val="24"/>
          <w:highlight w:val="yellow"/>
        </w:rPr>
        <w:t>Geotechnique</w:t>
      </w:r>
      <w:proofErr w:type="spellEnd"/>
      <w:r w:rsidRPr="005568B2">
        <w:rPr>
          <w:rFonts w:ascii="Times New Roman" w:hAnsi="Times New Roman" w:cs="Times New Roman"/>
          <w:sz w:val="24"/>
          <w:szCs w:val="24"/>
          <w:highlight w:val="yellow"/>
        </w:rPr>
        <w:t>, 64. No 10, 759-755. Available at:</w:t>
      </w:r>
      <w:r w:rsidRPr="005568B2">
        <w:rPr>
          <w:highlight w:val="yellow"/>
        </w:rPr>
        <w:t xml:space="preserve"> </w:t>
      </w:r>
      <w:r w:rsidRPr="005568B2">
        <w:rPr>
          <w:rFonts w:ascii="Times New Roman" w:hAnsi="Times New Roman" w:cs="Times New Roman"/>
          <w:sz w:val="24"/>
          <w:szCs w:val="24"/>
          <w:highlight w:val="yellow"/>
        </w:rPr>
        <w:t>http://dx.doi.org/10.1680/geot.14.P.020</w:t>
      </w:r>
    </w:p>
    <w:p w14:paraId="2E764229" w14:textId="18F03368" w:rsidR="00AE1BA1" w:rsidRPr="005568B2" w:rsidRDefault="00AE1BA1" w:rsidP="00AE1BA1">
      <w:pPr>
        <w:spacing w:line="360" w:lineRule="auto"/>
        <w:ind w:left="450" w:right="26" w:hanging="450"/>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lastRenderedPageBreak/>
        <w:t xml:space="preserve">Zienkiewicz, O.C., &amp; Taylor, R.L. (2000). The Finite Element Methods. 5th Edition, Butterworth – Heinemann </w:t>
      </w:r>
      <w:proofErr w:type="spellStart"/>
      <w:r w:rsidRPr="005568B2">
        <w:rPr>
          <w:rFonts w:ascii="Times New Roman" w:hAnsi="Times New Roman" w:cs="Times New Roman"/>
          <w:sz w:val="24"/>
          <w:szCs w:val="24"/>
          <w:highlight w:val="yellow"/>
        </w:rPr>
        <w:t>Pulisher</w:t>
      </w:r>
      <w:proofErr w:type="spellEnd"/>
      <w:r w:rsidRPr="005568B2">
        <w:rPr>
          <w:rFonts w:ascii="Times New Roman" w:hAnsi="Times New Roman" w:cs="Times New Roman"/>
          <w:sz w:val="24"/>
          <w:szCs w:val="24"/>
          <w:highlight w:val="yellow"/>
        </w:rPr>
        <w:t xml:space="preserve"> UK.</w:t>
      </w:r>
      <w:r w:rsidR="005568B2" w:rsidRPr="005568B2">
        <w:rPr>
          <w:rFonts w:ascii="Times New Roman" w:hAnsi="Times New Roman" w:cs="Times New Roman"/>
          <w:sz w:val="24"/>
          <w:szCs w:val="24"/>
          <w:highlight w:val="yellow"/>
        </w:rPr>
        <w:t xml:space="preserve"> Available at:</w:t>
      </w:r>
      <w:r w:rsidR="005568B2" w:rsidRPr="005568B2">
        <w:rPr>
          <w:highlight w:val="yellow"/>
        </w:rPr>
        <w:t xml:space="preserve"> </w:t>
      </w:r>
      <w:r w:rsidR="005568B2" w:rsidRPr="005568B2">
        <w:rPr>
          <w:rFonts w:ascii="Times New Roman" w:hAnsi="Times New Roman" w:cs="Times New Roman"/>
          <w:sz w:val="24"/>
          <w:szCs w:val="24"/>
          <w:highlight w:val="yellow"/>
        </w:rPr>
        <w:t>https://www.amazon.com/Finite-Element-Method-Fifth-Ser/dp/0750650494</w:t>
      </w:r>
    </w:p>
    <w:p w14:paraId="7EFAE0AF" w14:textId="5BE655CB" w:rsidR="00AE1BA1" w:rsidRPr="005568B2" w:rsidRDefault="00AE1BA1" w:rsidP="00AE1BA1">
      <w:pPr>
        <w:spacing w:line="360" w:lineRule="auto"/>
        <w:ind w:left="360" w:right="26" w:hanging="360"/>
        <w:rPr>
          <w:rFonts w:ascii="Times New Roman" w:hAnsi="Times New Roman" w:cs="Times New Roman"/>
          <w:sz w:val="24"/>
          <w:szCs w:val="24"/>
          <w:highlight w:val="yellow"/>
        </w:rPr>
      </w:pPr>
    </w:p>
    <w:p w14:paraId="42750489" w14:textId="22272AF0" w:rsidR="00CE1E2B" w:rsidRPr="005568B2" w:rsidRDefault="00CE1E2B" w:rsidP="006B26CA">
      <w:pPr>
        <w:spacing w:line="360" w:lineRule="auto"/>
        <w:ind w:right="26"/>
        <w:jc w:val="both"/>
        <w:rPr>
          <w:rFonts w:ascii="Times New Roman" w:hAnsi="Times New Roman" w:cs="Times New Roman"/>
          <w:sz w:val="24"/>
          <w:szCs w:val="24"/>
          <w:highlight w:val="yellow"/>
        </w:rPr>
      </w:pPr>
      <w:r w:rsidRPr="005568B2">
        <w:rPr>
          <w:rFonts w:ascii="Times New Roman" w:hAnsi="Times New Roman" w:cs="Times New Roman"/>
          <w:sz w:val="24"/>
          <w:szCs w:val="24"/>
          <w:highlight w:val="yellow"/>
        </w:rPr>
        <w:t xml:space="preserve">  </w:t>
      </w:r>
    </w:p>
    <w:p w14:paraId="3FFA1D2A" w14:textId="77777777" w:rsidR="00153BF7" w:rsidRPr="005568B2" w:rsidRDefault="00153BF7" w:rsidP="00E82DF5">
      <w:pPr>
        <w:rPr>
          <w:rFonts w:ascii="Times New Roman" w:hAnsi="Times New Roman" w:cs="Times New Roman"/>
          <w:sz w:val="24"/>
          <w:szCs w:val="24"/>
          <w:highlight w:val="yellow"/>
        </w:rPr>
      </w:pPr>
    </w:p>
    <w:p w14:paraId="7861298B" w14:textId="6C48108A" w:rsidR="00A42F20" w:rsidRPr="006B26CA" w:rsidRDefault="00A42F20" w:rsidP="00A42F20">
      <w:pPr>
        <w:jc w:val="center"/>
        <w:rPr>
          <w:rFonts w:ascii="Times New Roman" w:hAnsi="Times New Roman" w:cs="Times New Roman"/>
          <w:b/>
          <w:bCs/>
          <w:sz w:val="24"/>
          <w:szCs w:val="24"/>
          <w:highlight w:val="yellow"/>
        </w:rPr>
      </w:pPr>
      <w:r w:rsidRPr="006B26CA">
        <w:rPr>
          <w:rFonts w:ascii="Times New Roman" w:hAnsi="Times New Roman" w:cs="Times New Roman"/>
          <w:b/>
          <w:bCs/>
          <w:sz w:val="24"/>
          <w:szCs w:val="24"/>
          <w:highlight w:val="yellow"/>
        </w:rPr>
        <w:t>APPENDIX</w:t>
      </w:r>
    </w:p>
    <w:p w14:paraId="35D34939" w14:textId="0DAF2CD2" w:rsidR="00A42F20" w:rsidRPr="006B26CA" w:rsidRDefault="00A42F20" w:rsidP="00A42F20">
      <w:pPr>
        <w:spacing w:line="480" w:lineRule="auto"/>
        <w:ind w:right="26"/>
        <w:rPr>
          <w:rFonts w:ascii="Times New Roman" w:hAnsi="Times New Roman" w:cs="Times New Roman"/>
          <w:sz w:val="24"/>
          <w:szCs w:val="24"/>
          <w:highlight w:val="yellow"/>
        </w:rPr>
      </w:pPr>
      <w:r w:rsidRPr="006B26CA">
        <w:rPr>
          <w:rFonts w:ascii="Times New Roman" w:hAnsi="Times New Roman" w:cs="Times New Roman"/>
          <w:b/>
          <w:bCs/>
          <w:sz w:val="24"/>
          <w:szCs w:val="24"/>
          <w:highlight w:val="yellow"/>
        </w:rPr>
        <w:t xml:space="preserve">Table </w:t>
      </w:r>
      <w:r w:rsidR="0019746F" w:rsidRPr="006B26CA">
        <w:rPr>
          <w:rFonts w:ascii="Times New Roman" w:hAnsi="Times New Roman" w:cs="Times New Roman"/>
          <w:b/>
          <w:bCs/>
          <w:sz w:val="24"/>
          <w:szCs w:val="24"/>
          <w:highlight w:val="yellow"/>
        </w:rPr>
        <w:t>8</w:t>
      </w:r>
      <w:r w:rsidRPr="006B26CA">
        <w:rPr>
          <w:rFonts w:ascii="Times New Roman" w:hAnsi="Times New Roman" w:cs="Times New Roman"/>
          <w:b/>
          <w:bCs/>
          <w:sz w:val="24"/>
          <w:szCs w:val="24"/>
          <w:highlight w:val="yellow"/>
        </w:rPr>
        <w:t>. Stability Factor versus Time for Case study 1 at dredge depth of 10m and different surcharge loads application.</w:t>
      </w:r>
    </w:p>
    <w:tbl>
      <w:tblPr>
        <w:tblStyle w:val="TableGrid"/>
        <w:tblW w:w="917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86"/>
        <w:gridCol w:w="1522"/>
        <w:gridCol w:w="1488"/>
        <w:gridCol w:w="1579"/>
        <w:gridCol w:w="1278"/>
        <w:gridCol w:w="1422"/>
      </w:tblGrid>
      <w:tr w:rsidR="00A42F20" w:rsidRPr="006B26CA" w14:paraId="2090D563" w14:textId="77777777" w:rsidTr="000B4037">
        <w:trPr>
          <w:trHeight w:val="300"/>
        </w:trPr>
        <w:tc>
          <w:tcPr>
            <w:tcW w:w="1886" w:type="dxa"/>
            <w:tcBorders>
              <w:bottom w:val="single" w:sz="4" w:space="0" w:color="auto"/>
            </w:tcBorders>
            <w:noWrap/>
            <w:hideMark/>
          </w:tcPr>
          <w:p w14:paraId="05ACDF3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 </w:t>
            </w:r>
          </w:p>
        </w:tc>
        <w:tc>
          <w:tcPr>
            <w:tcW w:w="1522" w:type="dxa"/>
            <w:tcBorders>
              <w:bottom w:val="single" w:sz="4" w:space="0" w:color="auto"/>
            </w:tcBorders>
            <w:noWrap/>
            <w:hideMark/>
          </w:tcPr>
          <w:p w14:paraId="53FBC36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40KPa</w:t>
            </w:r>
          </w:p>
        </w:tc>
        <w:tc>
          <w:tcPr>
            <w:tcW w:w="1488" w:type="dxa"/>
            <w:tcBorders>
              <w:bottom w:val="single" w:sz="4" w:space="0" w:color="auto"/>
            </w:tcBorders>
            <w:noWrap/>
            <w:hideMark/>
          </w:tcPr>
          <w:p w14:paraId="7C8332E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60KPa</w:t>
            </w:r>
          </w:p>
        </w:tc>
        <w:tc>
          <w:tcPr>
            <w:tcW w:w="1579" w:type="dxa"/>
            <w:tcBorders>
              <w:bottom w:val="single" w:sz="4" w:space="0" w:color="auto"/>
            </w:tcBorders>
            <w:noWrap/>
            <w:hideMark/>
          </w:tcPr>
          <w:p w14:paraId="5043EF5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80KPa</w:t>
            </w:r>
          </w:p>
        </w:tc>
        <w:tc>
          <w:tcPr>
            <w:tcW w:w="1278" w:type="dxa"/>
            <w:tcBorders>
              <w:bottom w:val="single" w:sz="4" w:space="0" w:color="auto"/>
            </w:tcBorders>
          </w:tcPr>
          <w:p w14:paraId="5942353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100KPa</w:t>
            </w:r>
          </w:p>
        </w:tc>
        <w:tc>
          <w:tcPr>
            <w:tcW w:w="1422" w:type="dxa"/>
            <w:tcBorders>
              <w:bottom w:val="single" w:sz="4" w:space="0" w:color="auto"/>
            </w:tcBorders>
          </w:tcPr>
          <w:p w14:paraId="5C00AA4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120KPa</w:t>
            </w:r>
          </w:p>
        </w:tc>
      </w:tr>
      <w:tr w:rsidR="00A42F20" w:rsidRPr="006B26CA" w14:paraId="6096B661" w14:textId="77777777" w:rsidTr="000B4037">
        <w:trPr>
          <w:trHeight w:val="300"/>
        </w:trPr>
        <w:tc>
          <w:tcPr>
            <w:tcW w:w="1886" w:type="dxa"/>
            <w:tcBorders>
              <w:bottom w:val="nil"/>
            </w:tcBorders>
            <w:noWrap/>
            <w:hideMark/>
          </w:tcPr>
          <w:p w14:paraId="6F56F2E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Time (d)</w:t>
            </w:r>
          </w:p>
        </w:tc>
        <w:tc>
          <w:tcPr>
            <w:tcW w:w="1522" w:type="dxa"/>
            <w:tcBorders>
              <w:bottom w:val="nil"/>
            </w:tcBorders>
            <w:noWrap/>
            <w:hideMark/>
          </w:tcPr>
          <w:p w14:paraId="75B1941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488" w:type="dxa"/>
            <w:tcBorders>
              <w:bottom w:val="nil"/>
            </w:tcBorders>
            <w:noWrap/>
            <w:hideMark/>
          </w:tcPr>
          <w:p w14:paraId="388BCA5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579" w:type="dxa"/>
            <w:tcBorders>
              <w:bottom w:val="nil"/>
            </w:tcBorders>
            <w:noWrap/>
            <w:hideMark/>
          </w:tcPr>
          <w:p w14:paraId="65DD5EA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278" w:type="dxa"/>
            <w:tcBorders>
              <w:bottom w:val="nil"/>
            </w:tcBorders>
          </w:tcPr>
          <w:p w14:paraId="7885866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422" w:type="dxa"/>
            <w:tcBorders>
              <w:bottom w:val="nil"/>
            </w:tcBorders>
          </w:tcPr>
          <w:p w14:paraId="35823E2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r>
      <w:tr w:rsidR="00A42F20" w:rsidRPr="006B26CA" w14:paraId="0A4A6F03" w14:textId="77777777" w:rsidTr="000B4037">
        <w:trPr>
          <w:trHeight w:val="300"/>
        </w:trPr>
        <w:tc>
          <w:tcPr>
            <w:tcW w:w="1886" w:type="dxa"/>
            <w:tcBorders>
              <w:top w:val="nil"/>
              <w:bottom w:val="nil"/>
            </w:tcBorders>
            <w:noWrap/>
            <w:hideMark/>
          </w:tcPr>
          <w:p w14:paraId="10DF962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w:t>
            </w:r>
          </w:p>
        </w:tc>
        <w:tc>
          <w:tcPr>
            <w:tcW w:w="1522" w:type="dxa"/>
            <w:tcBorders>
              <w:top w:val="nil"/>
              <w:bottom w:val="nil"/>
            </w:tcBorders>
            <w:noWrap/>
            <w:hideMark/>
          </w:tcPr>
          <w:p w14:paraId="6C8F699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2.7533267</w:t>
            </w:r>
          </w:p>
        </w:tc>
        <w:tc>
          <w:tcPr>
            <w:tcW w:w="1488" w:type="dxa"/>
            <w:tcBorders>
              <w:top w:val="nil"/>
              <w:bottom w:val="nil"/>
            </w:tcBorders>
            <w:noWrap/>
            <w:hideMark/>
          </w:tcPr>
          <w:p w14:paraId="54D2E4D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2.0506527</w:t>
            </w:r>
          </w:p>
        </w:tc>
        <w:tc>
          <w:tcPr>
            <w:tcW w:w="1579" w:type="dxa"/>
            <w:tcBorders>
              <w:top w:val="nil"/>
              <w:bottom w:val="nil"/>
            </w:tcBorders>
            <w:noWrap/>
            <w:hideMark/>
          </w:tcPr>
          <w:p w14:paraId="39A26A1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1.7667936</w:t>
            </w:r>
          </w:p>
        </w:tc>
        <w:tc>
          <w:tcPr>
            <w:tcW w:w="1278" w:type="dxa"/>
            <w:tcBorders>
              <w:top w:val="nil"/>
              <w:bottom w:val="nil"/>
            </w:tcBorders>
          </w:tcPr>
          <w:p w14:paraId="26CDE27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1.5350627</w:t>
            </w:r>
          </w:p>
        </w:tc>
        <w:tc>
          <w:tcPr>
            <w:tcW w:w="1422" w:type="dxa"/>
            <w:tcBorders>
              <w:top w:val="nil"/>
              <w:bottom w:val="nil"/>
            </w:tcBorders>
          </w:tcPr>
          <w:p w14:paraId="4375690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1.3446406</w:t>
            </w:r>
          </w:p>
        </w:tc>
      </w:tr>
      <w:tr w:rsidR="00A42F20" w:rsidRPr="006B26CA" w14:paraId="50D37FCC" w14:textId="77777777" w:rsidTr="000B4037">
        <w:trPr>
          <w:trHeight w:val="300"/>
        </w:trPr>
        <w:tc>
          <w:tcPr>
            <w:tcW w:w="1886" w:type="dxa"/>
            <w:tcBorders>
              <w:top w:val="nil"/>
              <w:bottom w:val="nil"/>
            </w:tcBorders>
            <w:noWrap/>
            <w:hideMark/>
          </w:tcPr>
          <w:p w14:paraId="64916E2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0.05</w:t>
            </w:r>
          </w:p>
        </w:tc>
        <w:tc>
          <w:tcPr>
            <w:tcW w:w="1522" w:type="dxa"/>
            <w:tcBorders>
              <w:top w:val="nil"/>
              <w:bottom w:val="nil"/>
            </w:tcBorders>
            <w:noWrap/>
            <w:hideMark/>
          </w:tcPr>
          <w:p w14:paraId="3A3C950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2.7541371</w:t>
            </w:r>
          </w:p>
        </w:tc>
        <w:tc>
          <w:tcPr>
            <w:tcW w:w="1488" w:type="dxa"/>
            <w:tcBorders>
              <w:top w:val="nil"/>
              <w:bottom w:val="nil"/>
            </w:tcBorders>
            <w:noWrap/>
            <w:hideMark/>
          </w:tcPr>
          <w:p w14:paraId="412D2D5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2.0511831</w:t>
            </w:r>
          </w:p>
        </w:tc>
        <w:tc>
          <w:tcPr>
            <w:tcW w:w="1579" w:type="dxa"/>
            <w:tcBorders>
              <w:top w:val="nil"/>
              <w:bottom w:val="nil"/>
            </w:tcBorders>
            <w:noWrap/>
            <w:hideMark/>
          </w:tcPr>
          <w:p w14:paraId="7D31449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1.767206</w:t>
            </w:r>
          </w:p>
        </w:tc>
        <w:tc>
          <w:tcPr>
            <w:tcW w:w="1278" w:type="dxa"/>
            <w:tcBorders>
              <w:top w:val="nil"/>
              <w:bottom w:val="nil"/>
            </w:tcBorders>
          </w:tcPr>
          <w:p w14:paraId="662204F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1.5355207</w:t>
            </w:r>
          </w:p>
        </w:tc>
        <w:tc>
          <w:tcPr>
            <w:tcW w:w="1422" w:type="dxa"/>
            <w:tcBorders>
              <w:top w:val="nil"/>
              <w:bottom w:val="nil"/>
            </w:tcBorders>
          </w:tcPr>
          <w:p w14:paraId="4226428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1.3450179</w:t>
            </w:r>
          </w:p>
        </w:tc>
      </w:tr>
      <w:tr w:rsidR="00A42F20" w:rsidRPr="006B26CA" w14:paraId="1D1F1710" w14:textId="77777777" w:rsidTr="000B4037">
        <w:trPr>
          <w:trHeight w:val="300"/>
        </w:trPr>
        <w:tc>
          <w:tcPr>
            <w:tcW w:w="1886" w:type="dxa"/>
            <w:tcBorders>
              <w:top w:val="nil"/>
              <w:bottom w:val="nil"/>
            </w:tcBorders>
            <w:noWrap/>
            <w:hideMark/>
          </w:tcPr>
          <w:p w14:paraId="5CDAA2E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0.10208333</w:t>
            </w:r>
          </w:p>
        </w:tc>
        <w:tc>
          <w:tcPr>
            <w:tcW w:w="1522" w:type="dxa"/>
            <w:tcBorders>
              <w:top w:val="nil"/>
              <w:bottom w:val="nil"/>
            </w:tcBorders>
            <w:noWrap/>
            <w:hideMark/>
          </w:tcPr>
          <w:p w14:paraId="4AA76F8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2.7553729</w:t>
            </w:r>
          </w:p>
        </w:tc>
        <w:tc>
          <w:tcPr>
            <w:tcW w:w="1488" w:type="dxa"/>
            <w:tcBorders>
              <w:top w:val="nil"/>
              <w:bottom w:val="nil"/>
            </w:tcBorders>
            <w:noWrap/>
            <w:hideMark/>
          </w:tcPr>
          <w:p w14:paraId="146F379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2.0519922</w:t>
            </w:r>
          </w:p>
        </w:tc>
        <w:tc>
          <w:tcPr>
            <w:tcW w:w="1579" w:type="dxa"/>
            <w:tcBorders>
              <w:top w:val="nil"/>
              <w:bottom w:val="nil"/>
            </w:tcBorders>
            <w:noWrap/>
            <w:hideMark/>
          </w:tcPr>
          <w:p w14:paraId="09B4344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1.7678348</w:t>
            </w:r>
          </w:p>
        </w:tc>
        <w:tc>
          <w:tcPr>
            <w:tcW w:w="1278" w:type="dxa"/>
            <w:tcBorders>
              <w:top w:val="nil"/>
              <w:bottom w:val="nil"/>
            </w:tcBorders>
          </w:tcPr>
          <w:p w14:paraId="6146903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1.5362176</w:t>
            </w:r>
          </w:p>
        </w:tc>
        <w:tc>
          <w:tcPr>
            <w:tcW w:w="1422" w:type="dxa"/>
            <w:tcBorders>
              <w:top w:val="nil"/>
              <w:bottom w:val="nil"/>
            </w:tcBorders>
          </w:tcPr>
          <w:p w14:paraId="6B18451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1.3455922</w:t>
            </w:r>
          </w:p>
        </w:tc>
      </w:tr>
      <w:tr w:rsidR="00A42F20" w:rsidRPr="006B26CA" w14:paraId="1009C0A4" w14:textId="77777777" w:rsidTr="000B4037">
        <w:trPr>
          <w:trHeight w:val="300"/>
        </w:trPr>
        <w:tc>
          <w:tcPr>
            <w:tcW w:w="1886" w:type="dxa"/>
            <w:tcBorders>
              <w:top w:val="nil"/>
              <w:bottom w:val="nil"/>
            </w:tcBorders>
            <w:noWrap/>
            <w:hideMark/>
          </w:tcPr>
          <w:p w14:paraId="4CC491F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0.15625</w:t>
            </w:r>
          </w:p>
        </w:tc>
        <w:tc>
          <w:tcPr>
            <w:tcW w:w="1522" w:type="dxa"/>
            <w:tcBorders>
              <w:top w:val="nil"/>
              <w:bottom w:val="nil"/>
            </w:tcBorders>
            <w:noWrap/>
            <w:hideMark/>
          </w:tcPr>
          <w:p w14:paraId="2C20595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2.7567832</w:t>
            </w:r>
          </w:p>
        </w:tc>
        <w:tc>
          <w:tcPr>
            <w:tcW w:w="1488" w:type="dxa"/>
            <w:tcBorders>
              <w:top w:val="nil"/>
              <w:bottom w:val="nil"/>
            </w:tcBorders>
            <w:noWrap/>
            <w:hideMark/>
          </w:tcPr>
          <w:p w14:paraId="701049A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2.0529154</w:t>
            </w:r>
          </w:p>
        </w:tc>
        <w:tc>
          <w:tcPr>
            <w:tcW w:w="1579" w:type="dxa"/>
            <w:tcBorders>
              <w:top w:val="nil"/>
              <w:bottom w:val="nil"/>
            </w:tcBorders>
            <w:noWrap/>
            <w:hideMark/>
          </w:tcPr>
          <w:p w14:paraId="3BE7615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1.7685525</w:t>
            </w:r>
          </w:p>
        </w:tc>
        <w:tc>
          <w:tcPr>
            <w:tcW w:w="1278" w:type="dxa"/>
            <w:tcBorders>
              <w:top w:val="nil"/>
              <w:bottom w:val="nil"/>
            </w:tcBorders>
          </w:tcPr>
          <w:p w14:paraId="368E2B3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1.5370124</w:t>
            </w:r>
          </w:p>
        </w:tc>
        <w:tc>
          <w:tcPr>
            <w:tcW w:w="1422" w:type="dxa"/>
            <w:tcBorders>
              <w:top w:val="nil"/>
              <w:bottom w:val="nil"/>
            </w:tcBorders>
          </w:tcPr>
          <w:p w14:paraId="071D747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1.3462471</w:t>
            </w:r>
          </w:p>
        </w:tc>
      </w:tr>
      <w:tr w:rsidR="00A42F20" w:rsidRPr="006B26CA" w14:paraId="6B174AB0" w14:textId="77777777" w:rsidTr="000B4037">
        <w:trPr>
          <w:trHeight w:val="300"/>
        </w:trPr>
        <w:tc>
          <w:tcPr>
            <w:tcW w:w="1886" w:type="dxa"/>
            <w:tcBorders>
              <w:top w:val="nil"/>
              <w:bottom w:val="nil"/>
            </w:tcBorders>
            <w:noWrap/>
            <w:hideMark/>
          </w:tcPr>
          <w:p w14:paraId="61300B0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0.2125</w:t>
            </w:r>
          </w:p>
        </w:tc>
        <w:tc>
          <w:tcPr>
            <w:tcW w:w="1522" w:type="dxa"/>
            <w:tcBorders>
              <w:top w:val="nil"/>
              <w:bottom w:val="nil"/>
            </w:tcBorders>
            <w:noWrap/>
            <w:hideMark/>
          </w:tcPr>
          <w:p w14:paraId="0B23CEE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2.7582816</w:t>
            </w:r>
          </w:p>
        </w:tc>
        <w:tc>
          <w:tcPr>
            <w:tcW w:w="1488" w:type="dxa"/>
            <w:tcBorders>
              <w:top w:val="nil"/>
              <w:bottom w:val="nil"/>
            </w:tcBorders>
            <w:noWrap/>
            <w:hideMark/>
          </w:tcPr>
          <w:p w14:paraId="77C5591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2.0538963</w:t>
            </w:r>
          </w:p>
        </w:tc>
        <w:tc>
          <w:tcPr>
            <w:tcW w:w="1579" w:type="dxa"/>
            <w:tcBorders>
              <w:top w:val="nil"/>
              <w:bottom w:val="nil"/>
            </w:tcBorders>
            <w:noWrap/>
            <w:hideMark/>
          </w:tcPr>
          <w:p w14:paraId="68F6E99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1.7693149</w:t>
            </w:r>
          </w:p>
        </w:tc>
        <w:tc>
          <w:tcPr>
            <w:tcW w:w="1278" w:type="dxa"/>
            <w:tcBorders>
              <w:top w:val="nil"/>
              <w:bottom w:val="nil"/>
            </w:tcBorders>
          </w:tcPr>
          <w:p w14:paraId="636D49C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1.5378565</w:t>
            </w:r>
          </w:p>
        </w:tc>
        <w:tc>
          <w:tcPr>
            <w:tcW w:w="1422" w:type="dxa"/>
            <w:tcBorders>
              <w:top w:val="nil"/>
              <w:bottom w:val="nil"/>
            </w:tcBorders>
          </w:tcPr>
          <w:p w14:paraId="72B37EE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1.3469427</w:t>
            </w:r>
          </w:p>
        </w:tc>
      </w:tr>
      <w:tr w:rsidR="00A42F20" w:rsidRPr="006B26CA" w14:paraId="328094A2" w14:textId="77777777" w:rsidTr="000B4037">
        <w:trPr>
          <w:trHeight w:val="300"/>
        </w:trPr>
        <w:tc>
          <w:tcPr>
            <w:tcW w:w="1886" w:type="dxa"/>
            <w:tcBorders>
              <w:top w:val="nil"/>
              <w:bottom w:val="nil"/>
            </w:tcBorders>
            <w:noWrap/>
            <w:hideMark/>
          </w:tcPr>
          <w:p w14:paraId="779930C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0.27083333</w:t>
            </w:r>
          </w:p>
        </w:tc>
        <w:tc>
          <w:tcPr>
            <w:tcW w:w="1522" w:type="dxa"/>
            <w:tcBorders>
              <w:top w:val="nil"/>
              <w:bottom w:val="nil"/>
            </w:tcBorders>
            <w:noWrap/>
            <w:hideMark/>
          </w:tcPr>
          <w:p w14:paraId="4AF04ED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2.7598437</w:t>
            </w:r>
          </w:p>
        </w:tc>
        <w:tc>
          <w:tcPr>
            <w:tcW w:w="1488" w:type="dxa"/>
            <w:tcBorders>
              <w:top w:val="nil"/>
              <w:bottom w:val="nil"/>
            </w:tcBorders>
            <w:noWrap/>
            <w:hideMark/>
          </w:tcPr>
          <w:p w14:paraId="000CF87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2.0549189</w:t>
            </w:r>
          </w:p>
        </w:tc>
        <w:tc>
          <w:tcPr>
            <w:tcW w:w="1579" w:type="dxa"/>
            <w:tcBorders>
              <w:top w:val="nil"/>
              <w:bottom w:val="nil"/>
            </w:tcBorders>
            <w:noWrap/>
            <w:hideMark/>
          </w:tcPr>
          <w:p w14:paraId="0CA4410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1.7701098</w:t>
            </w:r>
          </w:p>
        </w:tc>
        <w:tc>
          <w:tcPr>
            <w:tcW w:w="1278" w:type="dxa"/>
            <w:tcBorders>
              <w:top w:val="nil"/>
              <w:bottom w:val="nil"/>
            </w:tcBorders>
          </w:tcPr>
          <w:p w14:paraId="145F569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1.5387365</w:t>
            </w:r>
          </w:p>
        </w:tc>
        <w:tc>
          <w:tcPr>
            <w:tcW w:w="1422" w:type="dxa"/>
            <w:tcBorders>
              <w:top w:val="nil"/>
              <w:bottom w:val="nil"/>
            </w:tcBorders>
          </w:tcPr>
          <w:p w14:paraId="2889334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1.3476678</w:t>
            </w:r>
          </w:p>
        </w:tc>
      </w:tr>
      <w:tr w:rsidR="00A42F20" w:rsidRPr="006B26CA" w14:paraId="0D676FDA" w14:textId="77777777" w:rsidTr="000B4037">
        <w:trPr>
          <w:trHeight w:val="300"/>
        </w:trPr>
        <w:tc>
          <w:tcPr>
            <w:tcW w:w="1886" w:type="dxa"/>
            <w:tcBorders>
              <w:top w:val="nil"/>
              <w:bottom w:val="nil"/>
            </w:tcBorders>
            <w:noWrap/>
            <w:hideMark/>
          </w:tcPr>
          <w:p w14:paraId="09D2E5D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0.33125</w:t>
            </w:r>
          </w:p>
        </w:tc>
        <w:tc>
          <w:tcPr>
            <w:tcW w:w="1522" w:type="dxa"/>
            <w:tcBorders>
              <w:top w:val="nil"/>
              <w:bottom w:val="nil"/>
            </w:tcBorders>
            <w:noWrap/>
            <w:hideMark/>
          </w:tcPr>
          <w:p w14:paraId="7AC74A0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2.7614635</w:t>
            </w:r>
          </w:p>
        </w:tc>
        <w:tc>
          <w:tcPr>
            <w:tcW w:w="1488" w:type="dxa"/>
            <w:tcBorders>
              <w:top w:val="nil"/>
              <w:bottom w:val="nil"/>
            </w:tcBorders>
            <w:noWrap/>
            <w:hideMark/>
          </w:tcPr>
          <w:p w14:paraId="4A6FFD3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2.0559793</w:t>
            </w:r>
          </w:p>
        </w:tc>
        <w:tc>
          <w:tcPr>
            <w:tcW w:w="1579" w:type="dxa"/>
            <w:tcBorders>
              <w:top w:val="nil"/>
              <w:bottom w:val="nil"/>
            </w:tcBorders>
            <w:noWrap/>
            <w:hideMark/>
          </w:tcPr>
          <w:p w14:paraId="4551AE1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1.7709341</w:t>
            </w:r>
          </w:p>
        </w:tc>
        <w:tc>
          <w:tcPr>
            <w:tcW w:w="1278" w:type="dxa"/>
            <w:tcBorders>
              <w:top w:val="nil"/>
              <w:bottom w:val="nil"/>
            </w:tcBorders>
          </w:tcPr>
          <w:p w14:paraId="6990D8B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1.5396491</w:t>
            </w:r>
          </w:p>
        </w:tc>
        <w:tc>
          <w:tcPr>
            <w:tcW w:w="1422" w:type="dxa"/>
            <w:tcBorders>
              <w:top w:val="nil"/>
              <w:bottom w:val="nil"/>
            </w:tcBorders>
          </w:tcPr>
          <w:p w14:paraId="74D7947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1.3484197</w:t>
            </w:r>
          </w:p>
        </w:tc>
      </w:tr>
      <w:tr w:rsidR="00A42F20" w:rsidRPr="006B26CA" w14:paraId="2F4D2031" w14:textId="77777777" w:rsidTr="000B4037">
        <w:trPr>
          <w:trHeight w:val="300"/>
        </w:trPr>
        <w:tc>
          <w:tcPr>
            <w:tcW w:w="1886" w:type="dxa"/>
            <w:tcBorders>
              <w:top w:val="nil"/>
              <w:bottom w:val="nil"/>
            </w:tcBorders>
            <w:noWrap/>
            <w:hideMark/>
          </w:tcPr>
          <w:p w14:paraId="543AB0C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0.39444444</w:t>
            </w:r>
          </w:p>
        </w:tc>
        <w:tc>
          <w:tcPr>
            <w:tcW w:w="1522" w:type="dxa"/>
            <w:tcBorders>
              <w:top w:val="nil"/>
              <w:bottom w:val="nil"/>
            </w:tcBorders>
            <w:noWrap/>
            <w:hideMark/>
          </w:tcPr>
          <w:p w14:paraId="6A9C66B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2.7631583</w:t>
            </w:r>
          </w:p>
        </w:tc>
        <w:tc>
          <w:tcPr>
            <w:tcW w:w="1488" w:type="dxa"/>
            <w:tcBorders>
              <w:top w:val="nil"/>
              <w:bottom w:val="nil"/>
            </w:tcBorders>
            <w:noWrap/>
            <w:hideMark/>
          </w:tcPr>
          <w:p w14:paraId="0D1D123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2.0570888</w:t>
            </w:r>
          </w:p>
        </w:tc>
        <w:tc>
          <w:tcPr>
            <w:tcW w:w="1579" w:type="dxa"/>
            <w:tcBorders>
              <w:top w:val="nil"/>
              <w:bottom w:val="nil"/>
            </w:tcBorders>
            <w:noWrap/>
            <w:hideMark/>
          </w:tcPr>
          <w:p w14:paraId="2F51518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1.7717965</w:t>
            </w:r>
          </w:p>
        </w:tc>
        <w:tc>
          <w:tcPr>
            <w:tcW w:w="1278" w:type="dxa"/>
            <w:tcBorders>
              <w:top w:val="nil"/>
              <w:bottom w:val="nil"/>
            </w:tcBorders>
          </w:tcPr>
          <w:p w14:paraId="5DB177B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1.5406038</w:t>
            </w:r>
          </w:p>
        </w:tc>
        <w:tc>
          <w:tcPr>
            <w:tcW w:w="1422" w:type="dxa"/>
            <w:tcBorders>
              <w:top w:val="nil"/>
              <w:bottom w:val="nil"/>
            </w:tcBorders>
          </w:tcPr>
          <w:p w14:paraId="7C499E5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1.3492064</w:t>
            </w:r>
          </w:p>
        </w:tc>
      </w:tr>
      <w:tr w:rsidR="00A42F20" w:rsidRPr="006B26CA" w14:paraId="116F0F87" w14:textId="77777777" w:rsidTr="000B4037">
        <w:trPr>
          <w:trHeight w:val="300"/>
        </w:trPr>
        <w:tc>
          <w:tcPr>
            <w:tcW w:w="1886" w:type="dxa"/>
            <w:tcBorders>
              <w:top w:val="nil"/>
              <w:bottom w:val="nil"/>
            </w:tcBorders>
            <w:noWrap/>
            <w:hideMark/>
          </w:tcPr>
          <w:p w14:paraId="3CD8B98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0.46041667</w:t>
            </w:r>
          </w:p>
        </w:tc>
        <w:tc>
          <w:tcPr>
            <w:tcW w:w="1522" w:type="dxa"/>
            <w:tcBorders>
              <w:top w:val="nil"/>
              <w:bottom w:val="nil"/>
            </w:tcBorders>
            <w:noWrap/>
            <w:hideMark/>
          </w:tcPr>
          <w:p w14:paraId="6151BBE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2.7649277</w:t>
            </w:r>
          </w:p>
        </w:tc>
        <w:tc>
          <w:tcPr>
            <w:tcW w:w="1488" w:type="dxa"/>
            <w:tcBorders>
              <w:top w:val="nil"/>
              <w:bottom w:val="nil"/>
            </w:tcBorders>
            <w:noWrap/>
            <w:hideMark/>
          </w:tcPr>
          <w:p w14:paraId="17A209D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2.0582471</w:t>
            </w:r>
          </w:p>
        </w:tc>
        <w:tc>
          <w:tcPr>
            <w:tcW w:w="1579" w:type="dxa"/>
            <w:tcBorders>
              <w:top w:val="nil"/>
              <w:bottom w:val="nil"/>
            </w:tcBorders>
            <w:noWrap/>
            <w:hideMark/>
          </w:tcPr>
          <w:p w14:paraId="3E60928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1.7726969</w:t>
            </w:r>
          </w:p>
        </w:tc>
        <w:tc>
          <w:tcPr>
            <w:tcW w:w="1278" w:type="dxa"/>
            <w:tcBorders>
              <w:top w:val="nil"/>
              <w:bottom w:val="nil"/>
            </w:tcBorders>
          </w:tcPr>
          <w:p w14:paraId="19E18CC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1.5416005</w:t>
            </w:r>
          </w:p>
        </w:tc>
        <w:tc>
          <w:tcPr>
            <w:tcW w:w="1422" w:type="dxa"/>
            <w:tcBorders>
              <w:top w:val="nil"/>
              <w:bottom w:val="nil"/>
            </w:tcBorders>
          </w:tcPr>
          <w:p w14:paraId="7CE251F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1.3500277</w:t>
            </w:r>
          </w:p>
        </w:tc>
      </w:tr>
      <w:tr w:rsidR="00A42F20" w:rsidRPr="006B26CA" w14:paraId="472A80DF" w14:textId="77777777" w:rsidTr="000B4037">
        <w:trPr>
          <w:trHeight w:val="300"/>
        </w:trPr>
        <w:tc>
          <w:tcPr>
            <w:tcW w:w="1886" w:type="dxa"/>
            <w:tcBorders>
              <w:top w:val="nil"/>
              <w:bottom w:val="nil"/>
            </w:tcBorders>
            <w:noWrap/>
            <w:hideMark/>
          </w:tcPr>
          <w:p w14:paraId="6CB37AB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0.52847222</w:t>
            </w:r>
          </w:p>
        </w:tc>
        <w:tc>
          <w:tcPr>
            <w:tcW w:w="1522" w:type="dxa"/>
            <w:tcBorders>
              <w:top w:val="nil"/>
              <w:bottom w:val="nil"/>
            </w:tcBorders>
            <w:noWrap/>
            <w:hideMark/>
          </w:tcPr>
          <w:p w14:paraId="3C76D18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2.7667529</w:t>
            </w:r>
          </w:p>
        </w:tc>
        <w:tc>
          <w:tcPr>
            <w:tcW w:w="1488" w:type="dxa"/>
            <w:tcBorders>
              <w:top w:val="nil"/>
              <w:bottom w:val="nil"/>
            </w:tcBorders>
            <w:noWrap/>
            <w:hideMark/>
          </w:tcPr>
          <w:p w14:paraId="35514AB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2.059442</w:t>
            </w:r>
          </w:p>
        </w:tc>
        <w:tc>
          <w:tcPr>
            <w:tcW w:w="1579" w:type="dxa"/>
            <w:tcBorders>
              <w:top w:val="nil"/>
              <w:bottom w:val="nil"/>
            </w:tcBorders>
            <w:noWrap/>
            <w:hideMark/>
          </w:tcPr>
          <w:p w14:paraId="0AAC0F1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1.7736257</w:t>
            </w:r>
          </w:p>
        </w:tc>
        <w:tc>
          <w:tcPr>
            <w:tcW w:w="1278" w:type="dxa"/>
            <w:tcBorders>
              <w:top w:val="nil"/>
              <w:bottom w:val="nil"/>
            </w:tcBorders>
          </w:tcPr>
          <w:p w14:paraId="05CAEF0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1.5426287</w:t>
            </w:r>
          </w:p>
        </w:tc>
        <w:tc>
          <w:tcPr>
            <w:tcW w:w="1422" w:type="dxa"/>
            <w:tcBorders>
              <w:top w:val="nil"/>
              <w:bottom w:val="nil"/>
            </w:tcBorders>
          </w:tcPr>
          <w:p w14:paraId="55415A1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1.350875</w:t>
            </w:r>
          </w:p>
        </w:tc>
      </w:tr>
      <w:tr w:rsidR="00A42F20" w:rsidRPr="006B26CA" w14:paraId="1B9D7F67" w14:textId="77777777" w:rsidTr="000B4037">
        <w:trPr>
          <w:trHeight w:val="300"/>
        </w:trPr>
        <w:tc>
          <w:tcPr>
            <w:tcW w:w="1886" w:type="dxa"/>
            <w:tcBorders>
              <w:top w:val="nil"/>
              <w:bottom w:val="nil"/>
            </w:tcBorders>
            <w:noWrap/>
            <w:hideMark/>
          </w:tcPr>
          <w:p w14:paraId="449EB44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0.6</w:t>
            </w:r>
          </w:p>
        </w:tc>
        <w:tc>
          <w:tcPr>
            <w:tcW w:w="1522" w:type="dxa"/>
            <w:tcBorders>
              <w:top w:val="nil"/>
              <w:bottom w:val="nil"/>
            </w:tcBorders>
            <w:noWrap/>
            <w:hideMark/>
          </w:tcPr>
          <w:p w14:paraId="17776D7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2.7686713</w:t>
            </w:r>
          </w:p>
        </w:tc>
        <w:tc>
          <w:tcPr>
            <w:tcW w:w="1488" w:type="dxa"/>
            <w:tcBorders>
              <w:top w:val="nil"/>
              <w:bottom w:val="nil"/>
            </w:tcBorders>
            <w:noWrap/>
            <w:hideMark/>
          </w:tcPr>
          <w:p w14:paraId="5BAEA43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2.0606978</w:t>
            </w:r>
          </w:p>
        </w:tc>
        <w:tc>
          <w:tcPr>
            <w:tcW w:w="1579" w:type="dxa"/>
            <w:tcBorders>
              <w:top w:val="nil"/>
              <w:bottom w:val="nil"/>
            </w:tcBorders>
            <w:noWrap/>
            <w:hideMark/>
          </w:tcPr>
          <w:p w14:paraId="55DE270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1.7746019</w:t>
            </w:r>
          </w:p>
        </w:tc>
        <w:tc>
          <w:tcPr>
            <w:tcW w:w="1278" w:type="dxa"/>
            <w:tcBorders>
              <w:top w:val="nil"/>
              <w:bottom w:val="nil"/>
            </w:tcBorders>
          </w:tcPr>
          <w:p w14:paraId="468CCE2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1.5437094</w:t>
            </w:r>
          </w:p>
        </w:tc>
        <w:tc>
          <w:tcPr>
            <w:tcW w:w="1422" w:type="dxa"/>
            <w:tcBorders>
              <w:top w:val="nil"/>
              <w:bottom w:val="nil"/>
            </w:tcBorders>
          </w:tcPr>
          <w:p w14:paraId="22CC888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1.3517655</w:t>
            </w:r>
          </w:p>
        </w:tc>
      </w:tr>
      <w:tr w:rsidR="00A42F20" w:rsidRPr="006B26CA" w14:paraId="3D540316" w14:textId="77777777" w:rsidTr="000B4037">
        <w:trPr>
          <w:trHeight w:val="300"/>
        </w:trPr>
        <w:tc>
          <w:tcPr>
            <w:tcW w:w="1886" w:type="dxa"/>
            <w:tcBorders>
              <w:top w:val="nil"/>
              <w:bottom w:val="nil"/>
            </w:tcBorders>
            <w:noWrap/>
            <w:hideMark/>
          </w:tcPr>
          <w:p w14:paraId="042D514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0.67361111</w:t>
            </w:r>
          </w:p>
        </w:tc>
        <w:tc>
          <w:tcPr>
            <w:tcW w:w="1522" w:type="dxa"/>
            <w:tcBorders>
              <w:top w:val="nil"/>
              <w:bottom w:val="nil"/>
            </w:tcBorders>
            <w:noWrap/>
            <w:hideMark/>
          </w:tcPr>
          <w:p w14:paraId="5994203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2.7706455</w:t>
            </w:r>
          </w:p>
        </w:tc>
        <w:tc>
          <w:tcPr>
            <w:tcW w:w="1488" w:type="dxa"/>
            <w:tcBorders>
              <w:top w:val="nil"/>
              <w:bottom w:val="nil"/>
            </w:tcBorders>
            <w:noWrap/>
            <w:hideMark/>
          </w:tcPr>
          <w:p w14:paraId="22A45E0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2.0619902</w:t>
            </w:r>
          </w:p>
        </w:tc>
        <w:tc>
          <w:tcPr>
            <w:tcW w:w="1579" w:type="dxa"/>
            <w:tcBorders>
              <w:top w:val="nil"/>
              <w:bottom w:val="nil"/>
            </w:tcBorders>
            <w:noWrap/>
            <w:hideMark/>
          </w:tcPr>
          <w:p w14:paraId="16B91FE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1.7756065</w:t>
            </w:r>
          </w:p>
        </w:tc>
        <w:tc>
          <w:tcPr>
            <w:tcW w:w="1278" w:type="dxa"/>
            <w:tcBorders>
              <w:top w:val="nil"/>
              <w:bottom w:val="nil"/>
            </w:tcBorders>
          </w:tcPr>
          <w:p w14:paraId="570961B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1.5448216</w:t>
            </w:r>
          </w:p>
        </w:tc>
        <w:tc>
          <w:tcPr>
            <w:tcW w:w="1422" w:type="dxa"/>
            <w:tcBorders>
              <w:top w:val="nil"/>
              <w:bottom w:val="nil"/>
            </w:tcBorders>
          </w:tcPr>
          <w:p w14:paraId="1DF78FC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1.3526819</w:t>
            </w:r>
          </w:p>
        </w:tc>
      </w:tr>
      <w:tr w:rsidR="00A42F20" w:rsidRPr="006B26CA" w14:paraId="5696D09D" w14:textId="77777777" w:rsidTr="000B4037">
        <w:trPr>
          <w:trHeight w:val="300"/>
        </w:trPr>
        <w:tc>
          <w:tcPr>
            <w:tcW w:w="1886" w:type="dxa"/>
            <w:tcBorders>
              <w:top w:val="nil"/>
              <w:bottom w:val="nil"/>
            </w:tcBorders>
            <w:noWrap/>
            <w:hideMark/>
          </w:tcPr>
          <w:p w14:paraId="5B07408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0.75069444</w:t>
            </w:r>
          </w:p>
        </w:tc>
        <w:tc>
          <w:tcPr>
            <w:tcW w:w="1522" w:type="dxa"/>
            <w:tcBorders>
              <w:top w:val="nil"/>
              <w:bottom w:val="nil"/>
            </w:tcBorders>
            <w:noWrap/>
            <w:hideMark/>
          </w:tcPr>
          <w:p w14:paraId="404262B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2.7727129</w:t>
            </w:r>
          </w:p>
        </w:tc>
        <w:tc>
          <w:tcPr>
            <w:tcW w:w="1488" w:type="dxa"/>
            <w:tcBorders>
              <w:top w:val="nil"/>
              <w:bottom w:val="nil"/>
            </w:tcBorders>
            <w:noWrap/>
            <w:hideMark/>
          </w:tcPr>
          <w:p w14:paraId="4DD1D5C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2.0633436</w:t>
            </w:r>
          </w:p>
        </w:tc>
        <w:tc>
          <w:tcPr>
            <w:tcW w:w="1579" w:type="dxa"/>
            <w:tcBorders>
              <w:top w:val="nil"/>
              <w:bottom w:val="nil"/>
            </w:tcBorders>
            <w:noWrap/>
            <w:hideMark/>
          </w:tcPr>
          <w:p w14:paraId="06022DB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1.7766585</w:t>
            </w:r>
          </w:p>
        </w:tc>
        <w:tc>
          <w:tcPr>
            <w:tcW w:w="1278" w:type="dxa"/>
            <w:tcBorders>
              <w:top w:val="nil"/>
              <w:bottom w:val="nil"/>
            </w:tcBorders>
          </w:tcPr>
          <w:p w14:paraId="1C9FE4A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1.5459862</w:t>
            </w:r>
          </w:p>
        </w:tc>
        <w:tc>
          <w:tcPr>
            <w:tcW w:w="1422" w:type="dxa"/>
            <w:tcBorders>
              <w:top w:val="nil"/>
              <w:bottom w:val="nil"/>
            </w:tcBorders>
          </w:tcPr>
          <w:p w14:paraId="3D14809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1.3536416</w:t>
            </w:r>
          </w:p>
        </w:tc>
      </w:tr>
      <w:tr w:rsidR="00A42F20" w:rsidRPr="006B26CA" w14:paraId="0FFBDF1F" w14:textId="77777777" w:rsidTr="000B4037">
        <w:trPr>
          <w:trHeight w:val="300"/>
        </w:trPr>
        <w:tc>
          <w:tcPr>
            <w:tcW w:w="1886" w:type="dxa"/>
            <w:tcBorders>
              <w:top w:val="nil"/>
              <w:bottom w:val="nil"/>
            </w:tcBorders>
            <w:noWrap/>
            <w:hideMark/>
          </w:tcPr>
          <w:p w14:paraId="72CDFF1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0.83055556</w:t>
            </w:r>
          </w:p>
        </w:tc>
        <w:tc>
          <w:tcPr>
            <w:tcW w:w="1522" w:type="dxa"/>
            <w:tcBorders>
              <w:top w:val="nil"/>
              <w:bottom w:val="nil"/>
            </w:tcBorders>
            <w:noWrap/>
            <w:hideMark/>
          </w:tcPr>
          <w:p w14:paraId="63C0BA7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2.7748548</w:t>
            </w:r>
          </w:p>
        </w:tc>
        <w:tc>
          <w:tcPr>
            <w:tcW w:w="1488" w:type="dxa"/>
            <w:tcBorders>
              <w:top w:val="nil"/>
              <w:bottom w:val="nil"/>
            </w:tcBorders>
            <w:noWrap/>
            <w:hideMark/>
          </w:tcPr>
          <w:p w14:paraId="73BEA3F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2.0647458</w:t>
            </w:r>
          </w:p>
        </w:tc>
        <w:tc>
          <w:tcPr>
            <w:tcW w:w="1579" w:type="dxa"/>
            <w:tcBorders>
              <w:top w:val="nil"/>
              <w:bottom w:val="nil"/>
            </w:tcBorders>
            <w:noWrap/>
            <w:hideMark/>
          </w:tcPr>
          <w:p w14:paraId="73A5767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1.7777484</w:t>
            </w:r>
          </w:p>
        </w:tc>
        <w:tc>
          <w:tcPr>
            <w:tcW w:w="1278" w:type="dxa"/>
            <w:tcBorders>
              <w:top w:val="nil"/>
              <w:bottom w:val="nil"/>
            </w:tcBorders>
          </w:tcPr>
          <w:p w14:paraId="2DBFEDD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1.5471928</w:t>
            </w:r>
          </w:p>
        </w:tc>
        <w:tc>
          <w:tcPr>
            <w:tcW w:w="1422" w:type="dxa"/>
            <w:tcBorders>
              <w:top w:val="nil"/>
              <w:bottom w:val="nil"/>
            </w:tcBorders>
          </w:tcPr>
          <w:p w14:paraId="3713DC6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1.3546358</w:t>
            </w:r>
          </w:p>
        </w:tc>
      </w:tr>
      <w:tr w:rsidR="00A42F20" w:rsidRPr="006B26CA" w14:paraId="15CB3A80" w14:textId="77777777" w:rsidTr="000B4037">
        <w:trPr>
          <w:trHeight w:val="300"/>
        </w:trPr>
        <w:tc>
          <w:tcPr>
            <w:tcW w:w="1886" w:type="dxa"/>
            <w:tcBorders>
              <w:top w:val="nil"/>
              <w:bottom w:val="nil"/>
            </w:tcBorders>
            <w:noWrap/>
            <w:hideMark/>
          </w:tcPr>
          <w:p w14:paraId="4CAB717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0.91388889</w:t>
            </w:r>
          </w:p>
        </w:tc>
        <w:tc>
          <w:tcPr>
            <w:tcW w:w="1522" w:type="dxa"/>
            <w:tcBorders>
              <w:top w:val="nil"/>
              <w:bottom w:val="nil"/>
            </w:tcBorders>
            <w:noWrap/>
            <w:hideMark/>
          </w:tcPr>
          <w:p w14:paraId="682CCDD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2.7770898</w:t>
            </w:r>
          </w:p>
        </w:tc>
        <w:tc>
          <w:tcPr>
            <w:tcW w:w="1488" w:type="dxa"/>
            <w:tcBorders>
              <w:top w:val="nil"/>
              <w:bottom w:val="nil"/>
            </w:tcBorders>
            <w:noWrap/>
            <w:hideMark/>
          </w:tcPr>
          <w:p w14:paraId="19E1119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2.0662089</w:t>
            </w:r>
          </w:p>
        </w:tc>
        <w:tc>
          <w:tcPr>
            <w:tcW w:w="1579" w:type="dxa"/>
            <w:tcBorders>
              <w:top w:val="nil"/>
              <w:bottom w:val="nil"/>
            </w:tcBorders>
            <w:noWrap/>
            <w:hideMark/>
          </w:tcPr>
          <w:p w14:paraId="6A6B891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1.7788857</w:t>
            </w:r>
          </w:p>
        </w:tc>
        <w:tc>
          <w:tcPr>
            <w:tcW w:w="1278" w:type="dxa"/>
            <w:tcBorders>
              <w:top w:val="nil"/>
              <w:bottom w:val="nil"/>
            </w:tcBorders>
          </w:tcPr>
          <w:p w14:paraId="3A77380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1.5484519</w:t>
            </w:r>
          </w:p>
        </w:tc>
        <w:tc>
          <w:tcPr>
            <w:tcW w:w="1422" w:type="dxa"/>
            <w:tcBorders>
              <w:top w:val="nil"/>
              <w:bottom w:val="nil"/>
            </w:tcBorders>
          </w:tcPr>
          <w:p w14:paraId="0AAC79D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1.3556732</w:t>
            </w:r>
          </w:p>
        </w:tc>
      </w:tr>
      <w:tr w:rsidR="00A42F20" w:rsidRPr="006B26CA" w14:paraId="3FE2E818" w14:textId="77777777" w:rsidTr="000B4037">
        <w:trPr>
          <w:trHeight w:val="300"/>
        </w:trPr>
        <w:tc>
          <w:tcPr>
            <w:tcW w:w="1886" w:type="dxa"/>
            <w:tcBorders>
              <w:top w:val="nil"/>
            </w:tcBorders>
            <w:noWrap/>
            <w:hideMark/>
          </w:tcPr>
          <w:p w14:paraId="308FEA9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w:t>
            </w:r>
          </w:p>
        </w:tc>
        <w:tc>
          <w:tcPr>
            <w:tcW w:w="1522" w:type="dxa"/>
            <w:tcBorders>
              <w:top w:val="nil"/>
            </w:tcBorders>
            <w:noWrap/>
            <w:hideMark/>
          </w:tcPr>
          <w:p w14:paraId="1C283FA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2.7793993</w:t>
            </w:r>
          </w:p>
        </w:tc>
        <w:tc>
          <w:tcPr>
            <w:tcW w:w="1488" w:type="dxa"/>
            <w:tcBorders>
              <w:top w:val="nil"/>
            </w:tcBorders>
            <w:noWrap/>
            <w:hideMark/>
          </w:tcPr>
          <w:p w14:paraId="4F1EF9D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2.0677208</w:t>
            </w:r>
          </w:p>
        </w:tc>
        <w:tc>
          <w:tcPr>
            <w:tcW w:w="1579" w:type="dxa"/>
            <w:tcBorders>
              <w:top w:val="nil"/>
            </w:tcBorders>
            <w:noWrap/>
            <w:hideMark/>
          </w:tcPr>
          <w:p w14:paraId="7263262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1.7800609</w:t>
            </w:r>
          </w:p>
        </w:tc>
        <w:tc>
          <w:tcPr>
            <w:tcW w:w="1278" w:type="dxa"/>
            <w:tcBorders>
              <w:top w:val="nil"/>
            </w:tcBorders>
          </w:tcPr>
          <w:p w14:paraId="60BAEAA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1.5497529</w:t>
            </w:r>
          </w:p>
        </w:tc>
        <w:tc>
          <w:tcPr>
            <w:tcW w:w="1422" w:type="dxa"/>
            <w:tcBorders>
              <w:top w:val="nil"/>
            </w:tcBorders>
          </w:tcPr>
          <w:p w14:paraId="7DC9C04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1.3567453</w:t>
            </w:r>
          </w:p>
        </w:tc>
      </w:tr>
    </w:tbl>
    <w:p w14:paraId="7EEEBB74" w14:textId="77777777" w:rsidR="00A42F20" w:rsidRPr="006B26CA" w:rsidRDefault="00A42F20" w:rsidP="00A42F20">
      <w:pPr>
        <w:spacing w:line="360" w:lineRule="auto"/>
        <w:rPr>
          <w:rFonts w:ascii="Times New Roman" w:hAnsi="Times New Roman" w:cs="Times New Roman"/>
          <w:sz w:val="24"/>
          <w:szCs w:val="24"/>
          <w:highlight w:val="yellow"/>
        </w:rPr>
        <w:sectPr w:rsidR="00A42F20" w:rsidRPr="006B26CA" w:rsidSect="002A7349">
          <w:headerReference w:type="even" r:id="rId32"/>
          <w:headerReference w:type="default" r:id="rId33"/>
          <w:footerReference w:type="default" r:id="rId34"/>
          <w:headerReference w:type="first" r:id="rId35"/>
          <w:pgSz w:w="11906" w:h="16838" w:code="9"/>
          <w:pgMar w:top="1440" w:right="656" w:bottom="1440" w:left="1440" w:header="720" w:footer="720" w:gutter="0"/>
          <w:cols w:space="720"/>
          <w:docGrid w:linePitch="299"/>
        </w:sectPr>
      </w:pPr>
    </w:p>
    <w:p w14:paraId="279A5012" w14:textId="6EA5FB7C" w:rsidR="00A42F20" w:rsidRPr="006B26CA" w:rsidRDefault="00A42F20" w:rsidP="00A42F20">
      <w:pPr>
        <w:spacing w:line="480" w:lineRule="auto"/>
        <w:ind w:right="26"/>
        <w:rPr>
          <w:rFonts w:ascii="Times New Roman" w:hAnsi="Times New Roman" w:cs="Times New Roman"/>
          <w:b/>
          <w:bCs/>
          <w:sz w:val="24"/>
          <w:szCs w:val="24"/>
          <w:highlight w:val="yellow"/>
        </w:rPr>
      </w:pPr>
      <w:r w:rsidRPr="006B26CA">
        <w:rPr>
          <w:rFonts w:ascii="Times New Roman" w:hAnsi="Times New Roman" w:cs="Times New Roman"/>
          <w:b/>
          <w:bCs/>
          <w:sz w:val="24"/>
          <w:szCs w:val="24"/>
          <w:highlight w:val="yellow"/>
        </w:rPr>
        <w:lastRenderedPageBreak/>
        <w:t xml:space="preserve">Table </w:t>
      </w:r>
      <w:r w:rsidR="0019746F" w:rsidRPr="006B26CA">
        <w:rPr>
          <w:rFonts w:ascii="Times New Roman" w:hAnsi="Times New Roman" w:cs="Times New Roman"/>
          <w:b/>
          <w:bCs/>
          <w:sz w:val="24"/>
          <w:szCs w:val="24"/>
          <w:highlight w:val="yellow"/>
        </w:rPr>
        <w:t>9</w:t>
      </w:r>
      <w:r w:rsidRPr="006B26CA">
        <w:rPr>
          <w:rFonts w:ascii="Times New Roman" w:hAnsi="Times New Roman" w:cs="Times New Roman"/>
          <w:b/>
          <w:bCs/>
          <w:sz w:val="24"/>
          <w:szCs w:val="24"/>
          <w:highlight w:val="yellow"/>
        </w:rPr>
        <w:t>. Stability Factor versus Time for Case study 2 at dredge depth of 10m and different surcharge loads application.</w:t>
      </w:r>
    </w:p>
    <w:tbl>
      <w:tblPr>
        <w:tblStyle w:val="TableGrid"/>
        <w:tblW w:w="926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41"/>
        <w:gridCol w:w="1475"/>
        <w:gridCol w:w="1440"/>
        <w:gridCol w:w="1620"/>
        <w:gridCol w:w="1270"/>
        <w:gridCol w:w="1519"/>
      </w:tblGrid>
      <w:tr w:rsidR="00A42F20" w:rsidRPr="006B26CA" w14:paraId="6864C055" w14:textId="77777777" w:rsidTr="000B4037">
        <w:trPr>
          <w:trHeight w:val="300"/>
        </w:trPr>
        <w:tc>
          <w:tcPr>
            <w:tcW w:w="1941" w:type="dxa"/>
            <w:tcBorders>
              <w:bottom w:val="single" w:sz="4" w:space="0" w:color="auto"/>
            </w:tcBorders>
            <w:noWrap/>
            <w:hideMark/>
          </w:tcPr>
          <w:p w14:paraId="65FE90F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p>
        </w:tc>
        <w:tc>
          <w:tcPr>
            <w:tcW w:w="1475" w:type="dxa"/>
            <w:tcBorders>
              <w:bottom w:val="single" w:sz="4" w:space="0" w:color="auto"/>
            </w:tcBorders>
            <w:noWrap/>
            <w:hideMark/>
          </w:tcPr>
          <w:p w14:paraId="720D1A9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40kPa</w:t>
            </w:r>
          </w:p>
        </w:tc>
        <w:tc>
          <w:tcPr>
            <w:tcW w:w="1440" w:type="dxa"/>
            <w:tcBorders>
              <w:bottom w:val="single" w:sz="4" w:space="0" w:color="auto"/>
            </w:tcBorders>
            <w:noWrap/>
            <w:hideMark/>
          </w:tcPr>
          <w:p w14:paraId="7BC112A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60kPa</w:t>
            </w:r>
          </w:p>
        </w:tc>
        <w:tc>
          <w:tcPr>
            <w:tcW w:w="1620" w:type="dxa"/>
            <w:tcBorders>
              <w:bottom w:val="single" w:sz="4" w:space="0" w:color="auto"/>
            </w:tcBorders>
            <w:noWrap/>
            <w:hideMark/>
          </w:tcPr>
          <w:p w14:paraId="38F572C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80kPa</w:t>
            </w:r>
          </w:p>
        </w:tc>
        <w:tc>
          <w:tcPr>
            <w:tcW w:w="1270" w:type="dxa"/>
            <w:tcBorders>
              <w:bottom w:val="single" w:sz="4" w:space="0" w:color="auto"/>
            </w:tcBorders>
          </w:tcPr>
          <w:p w14:paraId="3B4000C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100kPa</w:t>
            </w:r>
          </w:p>
        </w:tc>
        <w:tc>
          <w:tcPr>
            <w:tcW w:w="1519" w:type="dxa"/>
            <w:tcBorders>
              <w:bottom w:val="single" w:sz="4" w:space="0" w:color="auto"/>
            </w:tcBorders>
          </w:tcPr>
          <w:p w14:paraId="216986C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120kPa</w:t>
            </w:r>
          </w:p>
        </w:tc>
      </w:tr>
      <w:tr w:rsidR="00A42F20" w:rsidRPr="006B26CA" w14:paraId="5B2242AD" w14:textId="77777777" w:rsidTr="000B4037">
        <w:trPr>
          <w:trHeight w:val="300"/>
        </w:trPr>
        <w:tc>
          <w:tcPr>
            <w:tcW w:w="1941" w:type="dxa"/>
            <w:tcBorders>
              <w:bottom w:val="nil"/>
            </w:tcBorders>
            <w:noWrap/>
            <w:hideMark/>
          </w:tcPr>
          <w:p w14:paraId="7C336B9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Time (d)</w:t>
            </w:r>
          </w:p>
        </w:tc>
        <w:tc>
          <w:tcPr>
            <w:tcW w:w="1475" w:type="dxa"/>
            <w:tcBorders>
              <w:bottom w:val="nil"/>
            </w:tcBorders>
            <w:noWrap/>
            <w:hideMark/>
          </w:tcPr>
          <w:p w14:paraId="5BB49E6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440" w:type="dxa"/>
            <w:tcBorders>
              <w:bottom w:val="nil"/>
            </w:tcBorders>
            <w:noWrap/>
            <w:hideMark/>
          </w:tcPr>
          <w:p w14:paraId="3B2EE2E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620" w:type="dxa"/>
            <w:tcBorders>
              <w:bottom w:val="nil"/>
            </w:tcBorders>
            <w:noWrap/>
            <w:hideMark/>
          </w:tcPr>
          <w:p w14:paraId="10C3F5A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270" w:type="dxa"/>
            <w:tcBorders>
              <w:bottom w:val="nil"/>
            </w:tcBorders>
          </w:tcPr>
          <w:p w14:paraId="48B344C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519" w:type="dxa"/>
            <w:tcBorders>
              <w:bottom w:val="nil"/>
            </w:tcBorders>
          </w:tcPr>
          <w:p w14:paraId="2061987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r>
      <w:tr w:rsidR="00A42F20" w:rsidRPr="006B26CA" w14:paraId="37C3AE99" w14:textId="77777777" w:rsidTr="000B4037">
        <w:trPr>
          <w:trHeight w:val="300"/>
        </w:trPr>
        <w:tc>
          <w:tcPr>
            <w:tcW w:w="1941" w:type="dxa"/>
            <w:tcBorders>
              <w:top w:val="nil"/>
              <w:bottom w:val="nil"/>
            </w:tcBorders>
            <w:noWrap/>
            <w:hideMark/>
          </w:tcPr>
          <w:p w14:paraId="4C64CAF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w:t>
            </w:r>
          </w:p>
        </w:tc>
        <w:tc>
          <w:tcPr>
            <w:tcW w:w="1475" w:type="dxa"/>
            <w:tcBorders>
              <w:top w:val="nil"/>
              <w:bottom w:val="nil"/>
            </w:tcBorders>
            <w:shd w:val="clear" w:color="auto" w:fill="auto"/>
            <w:noWrap/>
            <w:vAlign w:val="bottom"/>
          </w:tcPr>
          <w:p w14:paraId="51CABFE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3.0017815</w:t>
            </w:r>
          </w:p>
        </w:tc>
        <w:tc>
          <w:tcPr>
            <w:tcW w:w="1440" w:type="dxa"/>
            <w:tcBorders>
              <w:top w:val="nil"/>
              <w:bottom w:val="nil"/>
            </w:tcBorders>
            <w:shd w:val="clear" w:color="auto" w:fill="auto"/>
            <w:noWrap/>
            <w:vAlign w:val="bottom"/>
          </w:tcPr>
          <w:p w14:paraId="6A30721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2.436743</w:t>
            </w:r>
          </w:p>
        </w:tc>
        <w:tc>
          <w:tcPr>
            <w:tcW w:w="1620" w:type="dxa"/>
            <w:tcBorders>
              <w:top w:val="nil"/>
              <w:bottom w:val="nil"/>
            </w:tcBorders>
            <w:shd w:val="clear" w:color="auto" w:fill="auto"/>
            <w:noWrap/>
            <w:vAlign w:val="bottom"/>
          </w:tcPr>
          <w:p w14:paraId="5F956AD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2.1115797</w:t>
            </w:r>
          </w:p>
        </w:tc>
        <w:tc>
          <w:tcPr>
            <w:tcW w:w="1270" w:type="dxa"/>
            <w:tcBorders>
              <w:top w:val="nil"/>
              <w:bottom w:val="nil"/>
            </w:tcBorders>
          </w:tcPr>
          <w:p w14:paraId="022FAFF1"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1.8962098</w:t>
            </w:r>
          </w:p>
        </w:tc>
        <w:tc>
          <w:tcPr>
            <w:tcW w:w="1519" w:type="dxa"/>
            <w:tcBorders>
              <w:top w:val="nil"/>
              <w:bottom w:val="nil"/>
            </w:tcBorders>
          </w:tcPr>
          <w:p w14:paraId="7A7D661F"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1.7365891</w:t>
            </w:r>
          </w:p>
        </w:tc>
      </w:tr>
      <w:tr w:rsidR="00A42F20" w:rsidRPr="006B26CA" w14:paraId="21DEC6B0" w14:textId="77777777" w:rsidTr="000B4037">
        <w:trPr>
          <w:trHeight w:val="300"/>
        </w:trPr>
        <w:tc>
          <w:tcPr>
            <w:tcW w:w="1941" w:type="dxa"/>
            <w:tcBorders>
              <w:top w:val="nil"/>
              <w:bottom w:val="nil"/>
            </w:tcBorders>
            <w:noWrap/>
            <w:hideMark/>
          </w:tcPr>
          <w:p w14:paraId="690DED6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0.05</w:t>
            </w:r>
          </w:p>
        </w:tc>
        <w:tc>
          <w:tcPr>
            <w:tcW w:w="1475" w:type="dxa"/>
            <w:tcBorders>
              <w:top w:val="nil"/>
              <w:bottom w:val="nil"/>
            </w:tcBorders>
            <w:shd w:val="clear" w:color="auto" w:fill="auto"/>
            <w:noWrap/>
            <w:vAlign w:val="bottom"/>
          </w:tcPr>
          <w:p w14:paraId="5658C59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3.0020214</w:t>
            </w:r>
          </w:p>
        </w:tc>
        <w:tc>
          <w:tcPr>
            <w:tcW w:w="1440" w:type="dxa"/>
            <w:tcBorders>
              <w:top w:val="nil"/>
              <w:bottom w:val="nil"/>
            </w:tcBorders>
            <w:shd w:val="clear" w:color="auto" w:fill="auto"/>
            <w:noWrap/>
            <w:vAlign w:val="bottom"/>
          </w:tcPr>
          <w:p w14:paraId="26A0BE1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2.4369195</w:t>
            </w:r>
          </w:p>
        </w:tc>
        <w:tc>
          <w:tcPr>
            <w:tcW w:w="1620" w:type="dxa"/>
            <w:tcBorders>
              <w:top w:val="nil"/>
              <w:bottom w:val="nil"/>
            </w:tcBorders>
            <w:shd w:val="clear" w:color="auto" w:fill="auto"/>
            <w:noWrap/>
            <w:vAlign w:val="bottom"/>
          </w:tcPr>
          <w:p w14:paraId="7FA8835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2.1117198</w:t>
            </w:r>
          </w:p>
        </w:tc>
        <w:tc>
          <w:tcPr>
            <w:tcW w:w="1270" w:type="dxa"/>
            <w:tcBorders>
              <w:top w:val="nil"/>
              <w:bottom w:val="nil"/>
            </w:tcBorders>
          </w:tcPr>
          <w:p w14:paraId="7EC29EE7"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1.8963246</w:t>
            </w:r>
          </w:p>
        </w:tc>
        <w:tc>
          <w:tcPr>
            <w:tcW w:w="1519" w:type="dxa"/>
            <w:tcBorders>
              <w:top w:val="nil"/>
              <w:bottom w:val="nil"/>
            </w:tcBorders>
          </w:tcPr>
          <w:p w14:paraId="0B56F417"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1.7366854</w:t>
            </w:r>
          </w:p>
        </w:tc>
      </w:tr>
      <w:tr w:rsidR="00A42F20" w:rsidRPr="006B26CA" w14:paraId="1F10CF5A" w14:textId="77777777" w:rsidTr="000B4037">
        <w:trPr>
          <w:trHeight w:val="300"/>
        </w:trPr>
        <w:tc>
          <w:tcPr>
            <w:tcW w:w="1941" w:type="dxa"/>
            <w:tcBorders>
              <w:top w:val="nil"/>
              <w:bottom w:val="nil"/>
            </w:tcBorders>
            <w:noWrap/>
            <w:hideMark/>
          </w:tcPr>
          <w:p w14:paraId="7A79077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0.10208333</w:t>
            </w:r>
          </w:p>
        </w:tc>
        <w:tc>
          <w:tcPr>
            <w:tcW w:w="1475" w:type="dxa"/>
            <w:tcBorders>
              <w:top w:val="nil"/>
              <w:bottom w:val="nil"/>
            </w:tcBorders>
            <w:shd w:val="clear" w:color="auto" w:fill="auto"/>
            <w:noWrap/>
            <w:vAlign w:val="bottom"/>
          </w:tcPr>
          <w:p w14:paraId="1020E6B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3.0025413</w:t>
            </w:r>
          </w:p>
        </w:tc>
        <w:tc>
          <w:tcPr>
            <w:tcW w:w="1440" w:type="dxa"/>
            <w:tcBorders>
              <w:top w:val="nil"/>
              <w:bottom w:val="nil"/>
            </w:tcBorders>
            <w:shd w:val="clear" w:color="auto" w:fill="auto"/>
            <w:noWrap/>
            <w:vAlign w:val="bottom"/>
          </w:tcPr>
          <w:p w14:paraId="593F6C5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2.437302</w:t>
            </w:r>
          </w:p>
        </w:tc>
        <w:tc>
          <w:tcPr>
            <w:tcW w:w="1620" w:type="dxa"/>
            <w:tcBorders>
              <w:top w:val="nil"/>
              <w:bottom w:val="nil"/>
            </w:tcBorders>
            <w:shd w:val="clear" w:color="auto" w:fill="auto"/>
            <w:noWrap/>
            <w:vAlign w:val="bottom"/>
          </w:tcPr>
          <w:p w14:paraId="712B52F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2.1120234</w:t>
            </w:r>
          </w:p>
        </w:tc>
        <w:tc>
          <w:tcPr>
            <w:tcW w:w="1270" w:type="dxa"/>
            <w:tcBorders>
              <w:top w:val="nil"/>
              <w:bottom w:val="nil"/>
            </w:tcBorders>
          </w:tcPr>
          <w:p w14:paraId="261AAB05"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1.8965735</w:t>
            </w:r>
          </w:p>
        </w:tc>
        <w:tc>
          <w:tcPr>
            <w:tcW w:w="1519" w:type="dxa"/>
            <w:tcBorders>
              <w:top w:val="nil"/>
              <w:bottom w:val="nil"/>
            </w:tcBorders>
          </w:tcPr>
          <w:p w14:paraId="681F97D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1.736894</w:t>
            </w:r>
          </w:p>
        </w:tc>
      </w:tr>
      <w:tr w:rsidR="00A42F20" w:rsidRPr="006B26CA" w14:paraId="09427AA3" w14:textId="77777777" w:rsidTr="000B4037">
        <w:trPr>
          <w:trHeight w:val="300"/>
        </w:trPr>
        <w:tc>
          <w:tcPr>
            <w:tcW w:w="1941" w:type="dxa"/>
            <w:tcBorders>
              <w:top w:val="nil"/>
              <w:bottom w:val="nil"/>
            </w:tcBorders>
            <w:noWrap/>
            <w:hideMark/>
          </w:tcPr>
          <w:p w14:paraId="62EF64A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0.15625</w:t>
            </w:r>
          </w:p>
        </w:tc>
        <w:tc>
          <w:tcPr>
            <w:tcW w:w="1475" w:type="dxa"/>
            <w:tcBorders>
              <w:top w:val="nil"/>
              <w:bottom w:val="nil"/>
            </w:tcBorders>
            <w:shd w:val="clear" w:color="auto" w:fill="auto"/>
            <w:noWrap/>
            <w:vAlign w:val="bottom"/>
          </w:tcPr>
          <w:p w14:paraId="14F5DE1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3.0033067</w:t>
            </w:r>
          </w:p>
        </w:tc>
        <w:tc>
          <w:tcPr>
            <w:tcW w:w="1440" w:type="dxa"/>
            <w:tcBorders>
              <w:top w:val="nil"/>
              <w:bottom w:val="nil"/>
            </w:tcBorders>
            <w:shd w:val="clear" w:color="auto" w:fill="auto"/>
            <w:noWrap/>
            <w:vAlign w:val="bottom"/>
          </w:tcPr>
          <w:p w14:paraId="37552C3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2.4378651</w:t>
            </w:r>
          </w:p>
        </w:tc>
        <w:tc>
          <w:tcPr>
            <w:tcW w:w="1620" w:type="dxa"/>
            <w:tcBorders>
              <w:top w:val="nil"/>
              <w:bottom w:val="nil"/>
            </w:tcBorders>
            <w:shd w:val="clear" w:color="auto" w:fill="auto"/>
            <w:noWrap/>
            <w:vAlign w:val="bottom"/>
          </w:tcPr>
          <w:p w14:paraId="598ECF8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2.1124703</w:t>
            </w:r>
          </w:p>
        </w:tc>
        <w:tc>
          <w:tcPr>
            <w:tcW w:w="1270" w:type="dxa"/>
            <w:tcBorders>
              <w:top w:val="nil"/>
              <w:bottom w:val="nil"/>
            </w:tcBorders>
          </w:tcPr>
          <w:p w14:paraId="56BBCD0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1.8969399</w:t>
            </w:r>
          </w:p>
        </w:tc>
        <w:tc>
          <w:tcPr>
            <w:tcW w:w="1519" w:type="dxa"/>
            <w:tcBorders>
              <w:top w:val="nil"/>
              <w:bottom w:val="nil"/>
            </w:tcBorders>
          </w:tcPr>
          <w:p w14:paraId="7DB44EDD"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1.7372011</w:t>
            </w:r>
          </w:p>
        </w:tc>
      </w:tr>
      <w:tr w:rsidR="00A42F20" w:rsidRPr="006B26CA" w14:paraId="67F07282" w14:textId="77777777" w:rsidTr="000B4037">
        <w:trPr>
          <w:trHeight w:val="300"/>
        </w:trPr>
        <w:tc>
          <w:tcPr>
            <w:tcW w:w="1941" w:type="dxa"/>
            <w:tcBorders>
              <w:top w:val="nil"/>
              <w:bottom w:val="nil"/>
            </w:tcBorders>
            <w:noWrap/>
            <w:hideMark/>
          </w:tcPr>
          <w:p w14:paraId="5667668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0.2125</w:t>
            </w:r>
          </w:p>
        </w:tc>
        <w:tc>
          <w:tcPr>
            <w:tcW w:w="1475" w:type="dxa"/>
            <w:tcBorders>
              <w:top w:val="nil"/>
              <w:bottom w:val="nil"/>
            </w:tcBorders>
            <w:shd w:val="clear" w:color="auto" w:fill="auto"/>
            <w:noWrap/>
            <w:vAlign w:val="bottom"/>
          </w:tcPr>
          <w:p w14:paraId="57D616E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3.0042684</w:t>
            </w:r>
          </w:p>
        </w:tc>
        <w:tc>
          <w:tcPr>
            <w:tcW w:w="1440" w:type="dxa"/>
            <w:tcBorders>
              <w:top w:val="nil"/>
              <w:bottom w:val="nil"/>
            </w:tcBorders>
            <w:shd w:val="clear" w:color="auto" w:fill="auto"/>
            <w:noWrap/>
            <w:vAlign w:val="bottom"/>
          </w:tcPr>
          <w:p w14:paraId="4B3A448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2.4385726</w:t>
            </w:r>
          </w:p>
        </w:tc>
        <w:tc>
          <w:tcPr>
            <w:tcW w:w="1620" w:type="dxa"/>
            <w:tcBorders>
              <w:top w:val="nil"/>
              <w:bottom w:val="nil"/>
            </w:tcBorders>
            <w:shd w:val="clear" w:color="auto" w:fill="auto"/>
            <w:noWrap/>
            <w:vAlign w:val="bottom"/>
          </w:tcPr>
          <w:p w14:paraId="1565003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2.1130318</w:t>
            </w:r>
          </w:p>
        </w:tc>
        <w:tc>
          <w:tcPr>
            <w:tcW w:w="1270" w:type="dxa"/>
            <w:tcBorders>
              <w:top w:val="nil"/>
              <w:bottom w:val="nil"/>
            </w:tcBorders>
          </w:tcPr>
          <w:p w14:paraId="5EC5DE6C"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1.8974003</w:t>
            </w:r>
          </w:p>
        </w:tc>
        <w:tc>
          <w:tcPr>
            <w:tcW w:w="1519" w:type="dxa"/>
            <w:tcBorders>
              <w:top w:val="nil"/>
              <w:bottom w:val="nil"/>
            </w:tcBorders>
          </w:tcPr>
          <w:p w14:paraId="67F2C80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1.7375869</w:t>
            </w:r>
          </w:p>
        </w:tc>
      </w:tr>
      <w:tr w:rsidR="00A42F20" w:rsidRPr="006B26CA" w14:paraId="5B1B3BF1" w14:textId="77777777" w:rsidTr="000B4037">
        <w:trPr>
          <w:trHeight w:val="300"/>
        </w:trPr>
        <w:tc>
          <w:tcPr>
            <w:tcW w:w="1941" w:type="dxa"/>
            <w:tcBorders>
              <w:top w:val="nil"/>
              <w:bottom w:val="nil"/>
            </w:tcBorders>
            <w:noWrap/>
            <w:hideMark/>
          </w:tcPr>
          <w:p w14:paraId="0E65C76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0.27083333</w:t>
            </w:r>
          </w:p>
        </w:tc>
        <w:tc>
          <w:tcPr>
            <w:tcW w:w="1475" w:type="dxa"/>
            <w:tcBorders>
              <w:top w:val="nil"/>
              <w:bottom w:val="nil"/>
            </w:tcBorders>
            <w:shd w:val="clear" w:color="auto" w:fill="auto"/>
            <w:noWrap/>
            <w:vAlign w:val="bottom"/>
          </w:tcPr>
          <w:p w14:paraId="719ED27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3.0053822</w:t>
            </w:r>
          </w:p>
        </w:tc>
        <w:tc>
          <w:tcPr>
            <w:tcW w:w="1440" w:type="dxa"/>
            <w:tcBorders>
              <w:top w:val="nil"/>
              <w:bottom w:val="nil"/>
            </w:tcBorders>
            <w:shd w:val="clear" w:color="auto" w:fill="auto"/>
            <w:noWrap/>
            <w:vAlign w:val="bottom"/>
          </w:tcPr>
          <w:p w14:paraId="74FE081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2.439392</w:t>
            </w:r>
          </w:p>
        </w:tc>
        <w:tc>
          <w:tcPr>
            <w:tcW w:w="1620" w:type="dxa"/>
            <w:tcBorders>
              <w:top w:val="nil"/>
              <w:bottom w:val="nil"/>
            </w:tcBorders>
            <w:shd w:val="clear" w:color="auto" w:fill="auto"/>
            <w:noWrap/>
            <w:vAlign w:val="bottom"/>
          </w:tcPr>
          <w:p w14:paraId="5089057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2.1136821</w:t>
            </w:r>
          </w:p>
        </w:tc>
        <w:tc>
          <w:tcPr>
            <w:tcW w:w="1270" w:type="dxa"/>
            <w:tcBorders>
              <w:top w:val="nil"/>
              <w:bottom w:val="nil"/>
            </w:tcBorders>
          </w:tcPr>
          <w:p w14:paraId="33A2849C"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1.8979335</w:t>
            </w:r>
          </w:p>
        </w:tc>
        <w:tc>
          <w:tcPr>
            <w:tcW w:w="1519" w:type="dxa"/>
            <w:tcBorders>
              <w:top w:val="nil"/>
              <w:bottom w:val="nil"/>
            </w:tcBorders>
          </w:tcPr>
          <w:p w14:paraId="7CC6363A"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1.7380337</w:t>
            </w:r>
          </w:p>
        </w:tc>
      </w:tr>
      <w:tr w:rsidR="00A42F20" w:rsidRPr="006B26CA" w14:paraId="6EEFA216" w14:textId="77777777" w:rsidTr="000B4037">
        <w:trPr>
          <w:trHeight w:val="300"/>
        </w:trPr>
        <w:tc>
          <w:tcPr>
            <w:tcW w:w="1941" w:type="dxa"/>
            <w:tcBorders>
              <w:top w:val="nil"/>
              <w:bottom w:val="nil"/>
            </w:tcBorders>
            <w:noWrap/>
            <w:hideMark/>
          </w:tcPr>
          <w:p w14:paraId="3ED7638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0.33125</w:t>
            </w:r>
          </w:p>
        </w:tc>
        <w:tc>
          <w:tcPr>
            <w:tcW w:w="1475" w:type="dxa"/>
            <w:tcBorders>
              <w:top w:val="nil"/>
              <w:bottom w:val="nil"/>
            </w:tcBorders>
            <w:shd w:val="clear" w:color="auto" w:fill="auto"/>
            <w:noWrap/>
            <w:vAlign w:val="bottom"/>
          </w:tcPr>
          <w:p w14:paraId="6812A0E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3.0066134</w:t>
            </w:r>
          </w:p>
        </w:tc>
        <w:tc>
          <w:tcPr>
            <w:tcW w:w="1440" w:type="dxa"/>
            <w:tcBorders>
              <w:top w:val="nil"/>
              <w:bottom w:val="nil"/>
            </w:tcBorders>
            <w:shd w:val="clear" w:color="auto" w:fill="auto"/>
            <w:noWrap/>
            <w:vAlign w:val="bottom"/>
          </w:tcPr>
          <w:p w14:paraId="2DB40D8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2.4402978</w:t>
            </w:r>
          </w:p>
        </w:tc>
        <w:tc>
          <w:tcPr>
            <w:tcW w:w="1620" w:type="dxa"/>
            <w:tcBorders>
              <w:top w:val="nil"/>
              <w:bottom w:val="nil"/>
            </w:tcBorders>
            <w:shd w:val="clear" w:color="auto" w:fill="auto"/>
            <w:noWrap/>
            <w:vAlign w:val="bottom"/>
          </w:tcPr>
          <w:p w14:paraId="6F7873D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2.114401</w:t>
            </w:r>
          </w:p>
        </w:tc>
        <w:tc>
          <w:tcPr>
            <w:tcW w:w="1270" w:type="dxa"/>
            <w:tcBorders>
              <w:top w:val="nil"/>
              <w:bottom w:val="nil"/>
            </w:tcBorders>
          </w:tcPr>
          <w:p w14:paraId="7B012A5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1.8985229</w:t>
            </w:r>
          </w:p>
        </w:tc>
        <w:tc>
          <w:tcPr>
            <w:tcW w:w="1519" w:type="dxa"/>
            <w:tcBorders>
              <w:top w:val="nil"/>
              <w:bottom w:val="nil"/>
            </w:tcBorders>
          </w:tcPr>
          <w:p w14:paraId="76C1413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1.7385277</w:t>
            </w:r>
          </w:p>
        </w:tc>
      </w:tr>
      <w:tr w:rsidR="00A42F20" w:rsidRPr="006B26CA" w14:paraId="7433CC49" w14:textId="77777777" w:rsidTr="000B4037">
        <w:trPr>
          <w:trHeight w:val="300"/>
        </w:trPr>
        <w:tc>
          <w:tcPr>
            <w:tcW w:w="1941" w:type="dxa"/>
            <w:tcBorders>
              <w:top w:val="nil"/>
              <w:bottom w:val="nil"/>
            </w:tcBorders>
            <w:noWrap/>
            <w:hideMark/>
          </w:tcPr>
          <w:p w14:paraId="7A2A0E5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0.39444444</w:t>
            </w:r>
          </w:p>
        </w:tc>
        <w:tc>
          <w:tcPr>
            <w:tcW w:w="1475" w:type="dxa"/>
            <w:tcBorders>
              <w:top w:val="nil"/>
              <w:bottom w:val="nil"/>
            </w:tcBorders>
            <w:shd w:val="clear" w:color="auto" w:fill="auto"/>
            <w:noWrap/>
            <w:vAlign w:val="bottom"/>
          </w:tcPr>
          <w:p w14:paraId="3A76070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3.0079523</w:t>
            </w:r>
          </w:p>
        </w:tc>
        <w:tc>
          <w:tcPr>
            <w:tcW w:w="1440" w:type="dxa"/>
            <w:tcBorders>
              <w:top w:val="nil"/>
              <w:bottom w:val="nil"/>
            </w:tcBorders>
            <w:shd w:val="clear" w:color="auto" w:fill="auto"/>
            <w:noWrap/>
            <w:vAlign w:val="bottom"/>
          </w:tcPr>
          <w:p w14:paraId="5CF8CAD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2.4412828</w:t>
            </w:r>
          </w:p>
        </w:tc>
        <w:tc>
          <w:tcPr>
            <w:tcW w:w="1620" w:type="dxa"/>
            <w:tcBorders>
              <w:top w:val="nil"/>
              <w:bottom w:val="nil"/>
            </w:tcBorders>
            <w:shd w:val="clear" w:color="auto" w:fill="auto"/>
            <w:noWrap/>
            <w:vAlign w:val="bottom"/>
          </w:tcPr>
          <w:p w14:paraId="4F8AB3D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2.1151828</w:t>
            </w:r>
          </w:p>
        </w:tc>
        <w:tc>
          <w:tcPr>
            <w:tcW w:w="1270" w:type="dxa"/>
            <w:tcBorders>
              <w:top w:val="nil"/>
              <w:bottom w:val="nil"/>
            </w:tcBorders>
          </w:tcPr>
          <w:p w14:paraId="1722CE4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1.8991638</w:t>
            </w:r>
          </w:p>
        </w:tc>
        <w:tc>
          <w:tcPr>
            <w:tcW w:w="1519" w:type="dxa"/>
            <w:tcBorders>
              <w:top w:val="nil"/>
              <w:bottom w:val="nil"/>
            </w:tcBorders>
          </w:tcPr>
          <w:p w14:paraId="2D50149E"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1.7390648</w:t>
            </w:r>
          </w:p>
        </w:tc>
      </w:tr>
      <w:tr w:rsidR="00A42F20" w:rsidRPr="006B26CA" w14:paraId="50CA2F74" w14:textId="77777777" w:rsidTr="000B4037">
        <w:trPr>
          <w:trHeight w:val="300"/>
        </w:trPr>
        <w:tc>
          <w:tcPr>
            <w:tcW w:w="1941" w:type="dxa"/>
            <w:tcBorders>
              <w:top w:val="nil"/>
              <w:bottom w:val="nil"/>
            </w:tcBorders>
            <w:noWrap/>
            <w:hideMark/>
          </w:tcPr>
          <w:p w14:paraId="0230F30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0.46041667</w:t>
            </w:r>
          </w:p>
        </w:tc>
        <w:tc>
          <w:tcPr>
            <w:tcW w:w="1475" w:type="dxa"/>
            <w:tcBorders>
              <w:top w:val="nil"/>
              <w:bottom w:val="nil"/>
            </w:tcBorders>
            <w:shd w:val="clear" w:color="auto" w:fill="auto"/>
            <w:noWrap/>
            <w:vAlign w:val="bottom"/>
          </w:tcPr>
          <w:p w14:paraId="2AE7F33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3.0093823</w:t>
            </w:r>
          </w:p>
        </w:tc>
        <w:tc>
          <w:tcPr>
            <w:tcW w:w="1440" w:type="dxa"/>
            <w:tcBorders>
              <w:top w:val="nil"/>
              <w:bottom w:val="nil"/>
            </w:tcBorders>
            <w:shd w:val="clear" w:color="auto" w:fill="auto"/>
            <w:noWrap/>
            <w:vAlign w:val="bottom"/>
          </w:tcPr>
          <w:p w14:paraId="1F6B3EA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2.4423349</w:t>
            </w:r>
          </w:p>
        </w:tc>
        <w:tc>
          <w:tcPr>
            <w:tcW w:w="1620" w:type="dxa"/>
            <w:tcBorders>
              <w:top w:val="nil"/>
              <w:bottom w:val="nil"/>
            </w:tcBorders>
            <w:shd w:val="clear" w:color="auto" w:fill="auto"/>
            <w:noWrap/>
            <w:vAlign w:val="bottom"/>
          </w:tcPr>
          <w:p w14:paraId="704EA4A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2.1160177</w:t>
            </w:r>
          </w:p>
        </w:tc>
        <w:tc>
          <w:tcPr>
            <w:tcW w:w="1270" w:type="dxa"/>
            <w:tcBorders>
              <w:top w:val="nil"/>
              <w:bottom w:val="nil"/>
            </w:tcBorders>
          </w:tcPr>
          <w:p w14:paraId="14100978"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1.8998484</w:t>
            </w:r>
          </w:p>
        </w:tc>
        <w:tc>
          <w:tcPr>
            <w:tcW w:w="1519" w:type="dxa"/>
            <w:tcBorders>
              <w:top w:val="nil"/>
              <w:bottom w:val="nil"/>
            </w:tcBorders>
          </w:tcPr>
          <w:p w14:paraId="4647EFE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1.7396385</w:t>
            </w:r>
          </w:p>
        </w:tc>
      </w:tr>
      <w:tr w:rsidR="00A42F20" w:rsidRPr="006B26CA" w14:paraId="0B2A2F12" w14:textId="77777777" w:rsidTr="000B4037">
        <w:trPr>
          <w:trHeight w:val="300"/>
        </w:trPr>
        <w:tc>
          <w:tcPr>
            <w:tcW w:w="1941" w:type="dxa"/>
            <w:tcBorders>
              <w:top w:val="nil"/>
              <w:bottom w:val="nil"/>
            </w:tcBorders>
            <w:noWrap/>
            <w:hideMark/>
          </w:tcPr>
          <w:p w14:paraId="778B4F2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0.52847222</w:t>
            </w:r>
          </w:p>
        </w:tc>
        <w:tc>
          <w:tcPr>
            <w:tcW w:w="1475" w:type="dxa"/>
            <w:tcBorders>
              <w:top w:val="nil"/>
              <w:bottom w:val="nil"/>
            </w:tcBorders>
            <w:shd w:val="clear" w:color="auto" w:fill="auto"/>
            <w:noWrap/>
            <w:vAlign w:val="bottom"/>
          </w:tcPr>
          <w:p w14:paraId="3667849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3.010877</w:t>
            </w:r>
          </w:p>
        </w:tc>
        <w:tc>
          <w:tcPr>
            <w:tcW w:w="1440" w:type="dxa"/>
            <w:tcBorders>
              <w:top w:val="nil"/>
              <w:bottom w:val="nil"/>
            </w:tcBorders>
            <w:shd w:val="clear" w:color="auto" w:fill="auto"/>
            <w:noWrap/>
            <w:vAlign w:val="bottom"/>
          </w:tcPr>
          <w:p w14:paraId="3C56B2B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2.4434346</w:t>
            </w:r>
          </w:p>
        </w:tc>
        <w:tc>
          <w:tcPr>
            <w:tcW w:w="1620" w:type="dxa"/>
            <w:tcBorders>
              <w:top w:val="nil"/>
              <w:bottom w:val="nil"/>
            </w:tcBorders>
            <w:shd w:val="clear" w:color="auto" w:fill="auto"/>
            <w:noWrap/>
            <w:vAlign w:val="bottom"/>
          </w:tcPr>
          <w:p w14:paraId="65137EE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2.1168905</w:t>
            </w:r>
          </w:p>
        </w:tc>
        <w:tc>
          <w:tcPr>
            <w:tcW w:w="1270" w:type="dxa"/>
            <w:tcBorders>
              <w:top w:val="nil"/>
              <w:bottom w:val="nil"/>
            </w:tcBorders>
          </w:tcPr>
          <w:p w14:paraId="37F8755B"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1.9005639</w:t>
            </w:r>
          </w:p>
        </w:tc>
        <w:tc>
          <w:tcPr>
            <w:tcW w:w="1519" w:type="dxa"/>
            <w:tcBorders>
              <w:top w:val="nil"/>
              <w:bottom w:val="nil"/>
            </w:tcBorders>
          </w:tcPr>
          <w:p w14:paraId="51BAED3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1.7402382</w:t>
            </w:r>
          </w:p>
        </w:tc>
      </w:tr>
      <w:tr w:rsidR="00A42F20" w:rsidRPr="006B26CA" w14:paraId="07892CAE" w14:textId="77777777" w:rsidTr="000B4037">
        <w:trPr>
          <w:trHeight w:val="300"/>
        </w:trPr>
        <w:tc>
          <w:tcPr>
            <w:tcW w:w="1941" w:type="dxa"/>
            <w:tcBorders>
              <w:top w:val="nil"/>
              <w:bottom w:val="nil"/>
            </w:tcBorders>
            <w:noWrap/>
            <w:hideMark/>
          </w:tcPr>
          <w:p w14:paraId="6C5C76D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0.6</w:t>
            </w:r>
          </w:p>
        </w:tc>
        <w:tc>
          <w:tcPr>
            <w:tcW w:w="1475" w:type="dxa"/>
            <w:tcBorders>
              <w:top w:val="nil"/>
              <w:bottom w:val="nil"/>
            </w:tcBorders>
            <w:shd w:val="clear" w:color="auto" w:fill="auto"/>
            <w:noWrap/>
            <w:vAlign w:val="bottom"/>
          </w:tcPr>
          <w:p w14:paraId="324803E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3.01246</w:t>
            </w:r>
          </w:p>
        </w:tc>
        <w:tc>
          <w:tcPr>
            <w:tcW w:w="1440" w:type="dxa"/>
            <w:tcBorders>
              <w:top w:val="nil"/>
              <w:bottom w:val="nil"/>
            </w:tcBorders>
            <w:shd w:val="clear" w:color="auto" w:fill="auto"/>
            <w:noWrap/>
            <w:vAlign w:val="bottom"/>
          </w:tcPr>
          <w:p w14:paraId="0FC9864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2.4445992</w:t>
            </w:r>
          </w:p>
        </w:tc>
        <w:tc>
          <w:tcPr>
            <w:tcW w:w="1620" w:type="dxa"/>
            <w:tcBorders>
              <w:top w:val="nil"/>
              <w:bottom w:val="nil"/>
            </w:tcBorders>
            <w:shd w:val="clear" w:color="auto" w:fill="auto"/>
            <w:noWrap/>
            <w:vAlign w:val="bottom"/>
          </w:tcPr>
          <w:p w14:paraId="413082A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2.1178148</w:t>
            </w:r>
          </w:p>
        </w:tc>
        <w:tc>
          <w:tcPr>
            <w:tcW w:w="1270" w:type="dxa"/>
            <w:tcBorders>
              <w:top w:val="nil"/>
              <w:bottom w:val="nil"/>
            </w:tcBorders>
          </w:tcPr>
          <w:p w14:paraId="7D11BB2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1.9013217</w:t>
            </w:r>
          </w:p>
        </w:tc>
        <w:tc>
          <w:tcPr>
            <w:tcW w:w="1519" w:type="dxa"/>
            <w:tcBorders>
              <w:top w:val="nil"/>
              <w:bottom w:val="nil"/>
            </w:tcBorders>
          </w:tcPr>
          <w:p w14:paraId="2C45A9A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1.7408732</w:t>
            </w:r>
          </w:p>
        </w:tc>
      </w:tr>
      <w:tr w:rsidR="00A42F20" w:rsidRPr="006B26CA" w14:paraId="453B56C8" w14:textId="77777777" w:rsidTr="000B4037">
        <w:trPr>
          <w:trHeight w:val="300"/>
        </w:trPr>
        <w:tc>
          <w:tcPr>
            <w:tcW w:w="1941" w:type="dxa"/>
            <w:tcBorders>
              <w:top w:val="nil"/>
              <w:bottom w:val="nil"/>
            </w:tcBorders>
            <w:noWrap/>
            <w:hideMark/>
          </w:tcPr>
          <w:p w14:paraId="3483C29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0.67361111</w:t>
            </w:r>
          </w:p>
        </w:tc>
        <w:tc>
          <w:tcPr>
            <w:tcW w:w="1475" w:type="dxa"/>
            <w:tcBorders>
              <w:top w:val="nil"/>
              <w:bottom w:val="nil"/>
            </w:tcBorders>
            <w:shd w:val="clear" w:color="auto" w:fill="auto"/>
            <w:noWrap/>
            <w:vAlign w:val="bottom"/>
          </w:tcPr>
          <w:p w14:paraId="3DCDCBB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3.0140958</w:t>
            </w:r>
          </w:p>
        </w:tc>
        <w:tc>
          <w:tcPr>
            <w:tcW w:w="1440" w:type="dxa"/>
            <w:tcBorders>
              <w:top w:val="nil"/>
              <w:bottom w:val="nil"/>
            </w:tcBorders>
            <w:shd w:val="clear" w:color="auto" w:fill="auto"/>
            <w:noWrap/>
            <w:vAlign w:val="bottom"/>
          </w:tcPr>
          <w:p w14:paraId="1B0DEF2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2.4458027</w:t>
            </w:r>
          </w:p>
        </w:tc>
        <w:tc>
          <w:tcPr>
            <w:tcW w:w="1620" w:type="dxa"/>
            <w:tcBorders>
              <w:top w:val="nil"/>
              <w:bottom w:val="nil"/>
            </w:tcBorders>
            <w:shd w:val="clear" w:color="auto" w:fill="auto"/>
            <w:noWrap/>
            <w:vAlign w:val="bottom"/>
          </w:tcPr>
          <w:p w14:paraId="009D38D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2.1187699</w:t>
            </w:r>
          </w:p>
        </w:tc>
        <w:tc>
          <w:tcPr>
            <w:tcW w:w="1270" w:type="dxa"/>
            <w:tcBorders>
              <w:top w:val="nil"/>
              <w:bottom w:val="nil"/>
            </w:tcBorders>
          </w:tcPr>
          <w:p w14:paraId="2A9A3905"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1.9021048</w:t>
            </w:r>
          </w:p>
        </w:tc>
        <w:tc>
          <w:tcPr>
            <w:tcW w:w="1519" w:type="dxa"/>
            <w:tcBorders>
              <w:top w:val="nil"/>
              <w:bottom w:val="nil"/>
            </w:tcBorders>
          </w:tcPr>
          <w:p w14:paraId="798A2F09"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1.7415295</w:t>
            </w:r>
          </w:p>
        </w:tc>
      </w:tr>
      <w:tr w:rsidR="00A42F20" w:rsidRPr="006B26CA" w14:paraId="171C9D0B" w14:textId="77777777" w:rsidTr="000B4037">
        <w:trPr>
          <w:trHeight w:val="300"/>
        </w:trPr>
        <w:tc>
          <w:tcPr>
            <w:tcW w:w="1941" w:type="dxa"/>
            <w:tcBorders>
              <w:top w:val="nil"/>
              <w:bottom w:val="nil"/>
            </w:tcBorders>
            <w:noWrap/>
            <w:hideMark/>
          </w:tcPr>
          <w:p w14:paraId="107D051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0.75069444</w:t>
            </w:r>
          </w:p>
        </w:tc>
        <w:tc>
          <w:tcPr>
            <w:tcW w:w="1475" w:type="dxa"/>
            <w:tcBorders>
              <w:top w:val="nil"/>
              <w:bottom w:val="nil"/>
            </w:tcBorders>
            <w:shd w:val="clear" w:color="auto" w:fill="auto"/>
            <w:noWrap/>
            <w:vAlign w:val="bottom"/>
          </w:tcPr>
          <w:p w14:paraId="2739BD7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3.0158128</w:t>
            </w:r>
          </w:p>
        </w:tc>
        <w:tc>
          <w:tcPr>
            <w:tcW w:w="1440" w:type="dxa"/>
            <w:tcBorders>
              <w:top w:val="nil"/>
              <w:bottom w:val="nil"/>
            </w:tcBorders>
            <w:shd w:val="clear" w:color="auto" w:fill="auto"/>
            <w:noWrap/>
            <w:vAlign w:val="bottom"/>
          </w:tcPr>
          <w:p w14:paraId="6D26643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2.4470659</w:t>
            </w:r>
          </w:p>
        </w:tc>
        <w:tc>
          <w:tcPr>
            <w:tcW w:w="1620" w:type="dxa"/>
            <w:tcBorders>
              <w:top w:val="nil"/>
              <w:bottom w:val="nil"/>
            </w:tcBorders>
            <w:shd w:val="clear" w:color="auto" w:fill="auto"/>
            <w:noWrap/>
            <w:vAlign w:val="bottom"/>
          </w:tcPr>
          <w:p w14:paraId="74DF274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2.1197724</w:t>
            </w:r>
          </w:p>
        </w:tc>
        <w:tc>
          <w:tcPr>
            <w:tcW w:w="1270" w:type="dxa"/>
            <w:tcBorders>
              <w:top w:val="nil"/>
              <w:bottom w:val="nil"/>
            </w:tcBorders>
          </w:tcPr>
          <w:p w14:paraId="2FF1FF4C"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1.9029267</w:t>
            </w:r>
          </w:p>
        </w:tc>
        <w:tc>
          <w:tcPr>
            <w:tcW w:w="1519" w:type="dxa"/>
            <w:tcBorders>
              <w:top w:val="nil"/>
              <w:bottom w:val="nil"/>
            </w:tcBorders>
          </w:tcPr>
          <w:p w14:paraId="71DBC4DF"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1.7422184</w:t>
            </w:r>
          </w:p>
        </w:tc>
      </w:tr>
      <w:tr w:rsidR="00A42F20" w:rsidRPr="006B26CA" w14:paraId="65E3B96B" w14:textId="77777777" w:rsidTr="000B4037">
        <w:trPr>
          <w:trHeight w:val="300"/>
        </w:trPr>
        <w:tc>
          <w:tcPr>
            <w:tcW w:w="1941" w:type="dxa"/>
            <w:tcBorders>
              <w:top w:val="nil"/>
              <w:bottom w:val="nil"/>
            </w:tcBorders>
            <w:noWrap/>
            <w:hideMark/>
          </w:tcPr>
          <w:p w14:paraId="3FC1768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0.83055556</w:t>
            </w:r>
          </w:p>
        </w:tc>
        <w:tc>
          <w:tcPr>
            <w:tcW w:w="1475" w:type="dxa"/>
            <w:tcBorders>
              <w:top w:val="nil"/>
              <w:bottom w:val="nil"/>
            </w:tcBorders>
            <w:shd w:val="clear" w:color="auto" w:fill="auto"/>
            <w:noWrap/>
            <w:vAlign w:val="bottom"/>
          </w:tcPr>
          <w:p w14:paraId="7BEDEAF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3.0175939</w:t>
            </w:r>
          </w:p>
        </w:tc>
        <w:tc>
          <w:tcPr>
            <w:tcW w:w="1440" w:type="dxa"/>
            <w:tcBorders>
              <w:top w:val="nil"/>
              <w:bottom w:val="nil"/>
            </w:tcBorders>
            <w:shd w:val="clear" w:color="auto" w:fill="auto"/>
            <w:noWrap/>
            <w:vAlign w:val="bottom"/>
          </w:tcPr>
          <w:p w14:paraId="715C0D9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2.4483762</w:t>
            </w:r>
          </w:p>
        </w:tc>
        <w:tc>
          <w:tcPr>
            <w:tcW w:w="1620" w:type="dxa"/>
            <w:tcBorders>
              <w:top w:val="nil"/>
              <w:bottom w:val="nil"/>
            </w:tcBorders>
            <w:shd w:val="clear" w:color="auto" w:fill="auto"/>
            <w:noWrap/>
            <w:vAlign w:val="bottom"/>
          </w:tcPr>
          <w:p w14:paraId="7381A66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2.1208124</w:t>
            </w:r>
          </w:p>
        </w:tc>
        <w:tc>
          <w:tcPr>
            <w:tcW w:w="1270" w:type="dxa"/>
            <w:tcBorders>
              <w:top w:val="nil"/>
              <w:bottom w:val="nil"/>
            </w:tcBorders>
          </w:tcPr>
          <w:p w14:paraId="4FD8B952"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1.9037793</w:t>
            </w:r>
          </w:p>
        </w:tc>
        <w:tc>
          <w:tcPr>
            <w:tcW w:w="1519" w:type="dxa"/>
            <w:tcBorders>
              <w:top w:val="nil"/>
              <w:bottom w:val="nil"/>
            </w:tcBorders>
          </w:tcPr>
          <w:p w14:paraId="484A4FC9"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1.7429329</w:t>
            </w:r>
          </w:p>
        </w:tc>
      </w:tr>
      <w:tr w:rsidR="00A42F20" w:rsidRPr="006B26CA" w14:paraId="1D89F00E" w14:textId="77777777" w:rsidTr="000B4037">
        <w:trPr>
          <w:trHeight w:val="300"/>
        </w:trPr>
        <w:tc>
          <w:tcPr>
            <w:tcW w:w="1941" w:type="dxa"/>
            <w:tcBorders>
              <w:top w:val="nil"/>
              <w:bottom w:val="nil"/>
            </w:tcBorders>
            <w:noWrap/>
            <w:hideMark/>
          </w:tcPr>
          <w:p w14:paraId="6C4D312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0.91388889</w:t>
            </w:r>
          </w:p>
        </w:tc>
        <w:tc>
          <w:tcPr>
            <w:tcW w:w="1475" w:type="dxa"/>
            <w:tcBorders>
              <w:top w:val="nil"/>
              <w:bottom w:val="nil"/>
            </w:tcBorders>
            <w:shd w:val="clear" w:color="auto" w:fill="auto"/>
            <w:noWrap/>
            <w:vAlign w:val="bottom"/>
          </w:tcPr>
          <w:p w14:paraId="6864C6D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3.0194535</w:t>
            </w:r>
          </w:p>
        </w:tc>
        <w:tc>
          <w:tcPr>
            <w:tcW w:w="1440" w:type="dxa"/>
            <w:tcBorders>
              <w:top w:val="nil"/>
              <w:bottom w:val="nil"/>
            </w:tcBorders>
            <w:shd w:val="clear" w:color="auto" w:fill="auto"/>
            <w:noWrap/>
            <w:vAlign w:val="bottom"/>
          </w:tcPr>
          <w:p w14:paraId="7D2C2BB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2.4497443</w:t>
            </w:r>
          </w:p>
        </w:tc>
        <w:tc>
          <w:tcPr>
            <w:tcW w:w="1620" w:type="dxa"/>
            <w:tcBorders>
              <w:top w:val="nil"/>
              <w:bottom w:val="nil"/>
            </w:tcBorders>
            <w:shd w:val="clear" w:color="auto" w:fill="auto"/>
            <w:noWrap/>
            <w:vAlign w:val="bottom"/>
          </w:tcPr>
          <w:p w14:paraId="229726D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2.1218982</w:t>
            </w:r>
          </w:p>
        </w:tc>
        <w:tc>
          <w:tcPr>
            <w:tcW w:w="1270" w:type="dxa"/>
            <w:tcBorders>
              <w:top w:val="nil"/>
              <w:bottom w:val="nil"/>
            </w:tcBorders>
          </w:tcPr>
          <w:p w14:paraId="1BB9C1AD"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1.9046696</w:t>
            </w:r>
          </w:p>
        </w:tc>
        <w:tc>
          <w:tcPr>
            <w:tcW w:w="1519" w:type="dxa"/>
            <w:tcBorders>
              <w:top w:val="nil"/>
              <w:bottom w:val="nil"/>
            </w:tcBorders>
          </w:tcPr>
          <w:p w14:paraId="4047CCD5"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1.743679</w:t>
            </w:r>
          </w:p>
        </w:tc>
      </w:tr>
      <w:tr w:rsidR="00A42F20" w:rsidRPr="006B26CA" w14:paraId="632617AA" w14:textId="77777777" w:rsidTr="000B4037">
        <w:trPr>
          <w:trHeight w:val="300"/>
        </w:trPr>
        <w:tc>
          <w:tcPr>
            <w:tcW w:w="1941" w:type="dxa"/>
            <w:tcBorders>
              <w:top w:val="nil"/>
            </w:tcBorders>
            <w:noWrap/>
            <w:hideMark/>
          </w:tcPr>
          <w:p w14:paraId="4FCB196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w:t>
            </w:r>
          </w:p>
        </w:tc>
        <w:tc>
          <w:tcPr>
            <w:tcW w:w="1475" w:type="dxa"/>
            <w:tcBorders>
              <w:top w:val="nil"/>
            </w:tcBorders>
            <w:shd w:val="clear" w:color="auto" w:fill="auto"/>
            <w:noWrap/>
            <w:vAlign w:val="bottom"/>
          </w:tcPr>
          <w:p w14:paraId="3D9AA03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3.0213758</w:t>
            </w:r>
          </w:p>
        </w:tc>
        <w:tc>
          <w:tcPr>
            <w:tcW w:w="1440" w:type="dxa"/>
            <w:tcBorders>
              <w:top w:val="nil"/>
            </w:tcBorders>
            <w:shd w:val="clear" w:color="auto" w:fill="auto"/>
            <w:noWrap/>
            <w:vAlign w:val="bottom"/>
          </w:tcPr>
          <w:p w14:paraId="700069D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2.4511586</w:t>
            </w:r>
          </w:p>
        </w:tc>
        <w:tc>
          <w:tcPr>
            <w:tcW w:w="1620" w:type="dxa"/>
            <w:tcBorders>
              <w:top w:val="nil"/>
            </w:tcBorders>
            <w:shd w:val="clear" w:color="auto" w:fill="auto"/>
            <w:noWrap/>
            <w:vAlign w:val="bottom"/>
          </w:tcPr>
          <w:p w14:paraId="5AE9487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2.1230206</w:t>
            </w:r>
          </w:p>
        </w:tc>
        <w:tc>
          <w:tcPr>
            <w:tcW w:w="1270" w:type="dxa"/>
            <w:tcBorders>
              <w:top w:val="nil"/>
            </w:tcBorders>
          </w:tcPr>
          <w:p w14:paraId="428E556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1.9055898</w:t>
            </w:r>
          </w:p>
        </w:tc>
        <w:tc>
          <w:tcPr>
            <w:tcW w:w="1519" w:type="dxa"/>
            <w:tcBorders>
              <w:top w:val="nil"/>
            </w:tcBorders>
          </w:tcPr>
          <w:p w14:paraId="696F052A"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1.7444502</w:t>
            </w:r>
          </w:p>
        </w:tc>
      </w:tr>
    </w:tbl>
    <w:p w14:paraId="4766B4D1" w14:textId="77777777" w:rsidR="00A42F20" w:rsidRPr="006B26CA" w:rsidRDefault="00A42F20" w:rsidP="00A42F20">
      <w:pPr>
        <w:spacing w:line="480" w:lineRule="auto"/>
        <w:ind w:right="26"/>
        <w:rPr>
          <w:rFonts w:ascii="Times New Roman" w:hAnsi="Times New Roman" w:cs="Times New Roman"/>
          <w:sz w:val="24"/>
          <w:szCs w:val="24"/>
          <w:highlight w:val="yellow"/>
        </w:rPr>
      </w:pPr>
    </w:p>
    <w:p w14:paraId="4A338A85" w14:textId="77777777" w:rsidR="00A42F20" w:rsidRPr="006B26CA" w:rsidRDefault="00A42F20" w:rsidP="00A42F20">
      <w:pPr>
        <w:spacing w:line="480" w:lineRule="auto"/>
        <w:ind w:right="26"/>
        <w:rPr>
          <w:rFonts w:ascii="Times New Roman" w:hAnsi="Times New Roman" w:cs="Times New Roman"/>
          <w:b/>
          <w:bCs/>
          <w:sz w:val="24"/>
          <w:szCs w:val="24"/>
          <w:highlight w:val="yellow"/>
        </w:rPr>
      </w:pPr>
    </w:p>
    <w:p w14:paraId="3655ECEE" w14:textId="77777777" w:rsidR="00A42F20" w:rsidRPr="006B26CA" w:rsidRDefault="00A42F20" w:rsidP="00A42F20">
      <w:pPr>
        <w:spacing w:line="480" w:lineRule="auto"/>
        <w:ind w:right="26"/>
        <w:rPr>
          <w:rFonts w:ascii="Times New Roman" w:hAnsi="Times New Roman" w:cs="Times New Roman"/>
          <w:b/>
          <w:bCs/>
          <w:sz w:val="24"/>
          <w:szCs w:val="24"/>
          <w:highlight w:val="yellow"/>
        </w:rPr>
      </w:pPr>
    </w:p>
    <w:p w14:paraId="196F2D6C" w14:textId="77777777" w:rsidR="00A42F20" w:rsidRPr="006B26CA" w:rsidRDefault="00A42F20" w:rsidP="00A42F20">
      <w:pPr>
        <w:spacing w:line="480" w:lineRule="auto"/>
        <w:ind w:right="26"/>
        <w:rPr>
          <w:rFonts w:ascii="Times New Roman" w:hAnsi="Times New Roman" w:cs="Times New Roman"/>
          <w:b/>
          <w:bCs/>
          <w:sz w:val="24"/>
          <w:szCs w:val="24"/>
          <w:highlight w:val="yellow"/>
        </w:rPr>
      </w:pPr>
    </w:p>
    <w:p w14:paraId="592E3C3C" w14:textId="77777777" w:rsidR="00A42F20" w:rsidRPr="006B26CA" w:rsidRDefault="00A42F20" w:rsidP="00A42F20">
      <w:pPr>
        <w:spacing w:line="480" w:lineRule="auto"/>
        <w:ind w:right="26"/>
        <w:rPr>
          <w:rFonts w:ascii="Times New Roman" w:hAnsi="Times New Roman" w:cs="Times New Roman"/>
          <w:b/>
          <w:bCs/>
          <w:sz w:val="24"/>
          <w:szCs w:val="24"/>
          <w:highlight w:val="yellow"/>
        </w:rPr>
      </w:pPr>
    </w:p>
    <w:p w14:paraId="5DC9A5E2" w14:textId="1ADE27E6" w:rsidR="00A42F20" w:rsidRPr="006B26CA" w:rsidRDefault="00A42F20" w:rsidP="00A42F20">
      <w:pPr>
        <w:spacing w:line="480" w:lineRule="auto"/>
        <w:ind w:right="26"/>
        <w:rPr>
          <w:rFonts w:ascii="Times New Roman" w:hAnsi="Times New Roman" w:cs="Times New Roman"/>
          <w:b/>
          <w:bCs/>
          <w:sz w:val="24"/>
          <w:szCs w:val="24"/>
          <w:highlight w:val="yellow"/>
        </w:rPr>
      </w:pPr>
      <w:r w:rsidRPr="006B26CA">
        <w:rPr>
          <w:rFonts w:ascii="Times New Roman" w:hAnsi="Times New Roman" w:cs="Times New Roman"/>
          <w:b/>
          <w:bCs/>
          <w:sz w:val="24"/>
          <w:szCs w:val="24"/>
          <w:highlight w:val="yellow"/>
        </w:rPr>
        <w:lastRenderedPageBreak/>
        <w:t xml:space="preserve">Table </w:t>
      </w:r>
      <w:r w:rsidR="0019746F" w:rsidRPr="006B26CA">
        <w:rPr>
          <w:rFonts w:ascii="Times New Roman" w:hAnsi="Times New Roman" w:cs="Times New Roman"/>
          <w:b/>
          <w:bCs/>
          <w:sz w:val="24"/>
          <w:szCs w:val="24"/>
          <w:highlight w:val="yellow"/>
        </w:rPr>
        <w:t>10</w:t>
      </w:r>
      <w:r w:rsidRPr="006B26CA">
        <w:rPr>
          <w:rFonts w:ascii="Times New Roman" w:hAnsi="Times New Roman" w:cs="Times New Roman"/>
          <w:b/>
          <w:bCs/>
          <w:sz w:val="24"/>
          <w:szCs w:val="24"/>
          <w:highlight w:val="yellow"/>
        </w:rPr>
        <w:t>. Stability Factor versus Time for Case study 3 at dredge depth of 10m and different surcharge loads application.</w:t>
      </w:r>
    </w:p>
    <w:tbl>
      <w:tblPr>
        <w:tblStyle w:val="TableGrid"/>
        <w:tblW w:w="926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41"/>
        <w:gridCol w:w="1475"/>
        <w:gridCol w:w="1440"/>
        <w:gridCol w:w="1620"/>
        <w:gridCol w:w="1270"/>
        <w:gridCol w:w="1519"/>
      </w:tblGrid>
      <w:tr w:rsidR="00A42F20" w:rsidRPr="006B26CA" w14:paraId="7D502A77" w14:textId="77777777" w:rsidTr="000B4037">
        <w:trPr>
          <w:trHeight w:val="300"/>
        </w:trPr>
        <w:tc>
          <w:tcPr>
            <w:tcW w:w="1941" w:type="dxa"/>
            <w:tcBorders>
              <w:bottom w:val="single" w:sz="4" w:space="0" w:color="auto"/>
            </w:tcBorders>
            <w:noWrap/>
            <w:hideMark/>
          </w:tcPr>
          <w:p w14:paraId="1BEDB20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 </w:t>
            </w:r>
          </w:p>
        </w:tc>
        <w:tc>
          <w:tcPr>
            <w:tcW w:w="1475" w:type="dxa"/>
            <w:tcBorders>
              <w:bottom w:val="single" w:sz="4" w:space="0" w:color="auto"/>
            </w:tcBorders>
            <w:noWrap/>
            <w:hideMark/>
          </w:tcPr>
          <w:p w14:paraId="08D2C79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40kPa</w:t>
            </w:r>
          </w:p>
        </w:tc>
        <w:tc>
          <w:tcPr>
            <w:tcW w:w="1440" w:type="dxa"/>
            <w:tcBorders>
              <w:bottom w:val="single" w:sz="4" w:space="0" w:color="auto"/>
            </w:tcBorders>
            <w:noWrap/>
            <w:hideMark/>
          </w:tcPr>
          <w:p w14:paraId="193F2BD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60kPa</w:t>
            </w:r>
          </w:p>
        </w:tc>
        <w:tc>
          <w:tcPr>
            <w:tcW w:w="1620" w:type="dxa"/>
            <w:tcBorders>
              <w:bottom w:val="single" w:sz="4" w:space="0" w:color="auto"/>
            </w:tcBorders>
            <w:noWrap/>
            <w:hideMark/>
          </w:tcPr>
          <w:p w14:paraId="2782B8D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80kPa</w:t>
            </w:r>
          </w:p>
        </w:tc>
        <w:tc>
          <w:tcPr>
            <w:tcW w:w="1270" w:type="dxa"/>
            <w:tcBorders>
              <w:bottom w:val="single" w:sz="4" w:space="0" w:color="auto"/>
            </w:tcBorders>
          </w:tcPr>
          <w:p w14:paraId="5CF9FE1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100kPa</w:t>
            </w:r>
          </w:p>
        </w:tc>
        <w:tc>
          <w:tcPr>
            <w:tcW w:w="1519" w:type="dxa"/>
            <w:tcBorders>
              <w:bottom w:val="single" w:sz="4" w:space="0" w:color="auto"/>
            </w:tcBorders>
          </w:tcPr>
          <w:p w14:paraId="7D95F7C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120kPa</w:t>
            </w:r>
          </w:p>
        </w:tc>
      </w:tr>
      <w:tr w:rsidR="00A42F20" w:rsidRPr="006B26CA" w14:paraId="4F173F16" w14:textId="77777777" w:rsidTr="000B4037">
        <w:trPr>
          <w:trHeight w:val="300"/>
        </w:trPr>
        <w:tc>
          <w:tcPr>
            <w:tcW w:w="1941" w:type="dxa"/>
            <w:tcBorders>
              <w:bottom w:val="nil"/>
            </w:tcBorders>
            <w:noWrap/>
            <w:hideMark/>
          </w:tcPr>
          <w:p w14:paraId="077A2406"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Time (d)</w:t>
            </w:r>
          </w:p>
        </w:tc>
        <w:tc>
          <w:tcPr>
            <w:tcW w:w="1475" w:type="dxa"/>
            <w:tcBorders>
              <w:bottom w:val="nil"/>
            </w:tcBorders>
            <w:noWrap/>
            <w:hideMark/>
          </w:tcPr>
          <w:p w14:paraId="73C4B95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440" w:type="dxa"/>
            <w:tcBorders>
              <w:bottom w:val="nil"/>
            </w:tcBorders>
            <w:noWrap/>
            <w:hideMark/>
          </w:tcPr>
          <w:p w14:paraId="5D07438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620" w:type="dxa"/>
            <w:tcBorders>
              <w:bottom w:val="nil"/>
            </w:tcBorders>
            <w:noWrap/>
            <w:hideMark/>
          </w:tcPr>
          <w:p w14:paraId="7AB674D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270" w:type="dxa"/>
            <w:tcBorders>
              <w:bottom w:val="nil"/>
            </w:tcBorders>
          </w:tcPr>
          <w:p w14:paraId="44AE7F4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c>
          <w:tcPr>
            <w:tcW w:w="1519" w:type="dxa"/>
            <w:tcBorders>
              <w:bottom w:val="nil"/>
            </w:tcBorders>
          </w:tcPr>
          <w:p w14:paraId="7554BE5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Factor of Safety</w:t>
            </w:r>
          </w:p>
        </w:tc>
      </w:tr>
      <w:tr w:rsidR="00A42F20" w:rsidRPr="006B26CA" w14:paraId="7D02152C" w14:textId="77777777" w:rsidTr="000B4037">
        <w:trPr>
          <w:trHeight w:val="300"/>
        </w:trPr>
        <w:tc>
          <w:tcPr>
            <w:tcW w:w="1941" w:type="dxa"/>
            <w:tcBorders>
              <w:top w:val="nil"/>
              <w:bottom w:val="nil"/>
            </w:tcBorders>
            <w:noWrap/>
            <w:hideMark/>
          </w:tcPr>
          <w:p w14:paraId="49DC186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w:t>
            </w:r>
          </w:p>
        </w:tc>
        <w:tc>
          <w:tcPr>
            <w:tcW w:w="1475" w:type="dxa"/>
            <w:tcBorders>
              <w:top w:val="nil"/>
              <w:bottom w:val="nil"/>
            </w:tcBorders>
            <w:shd w:val="clear" w:color="auto" w:fill="auto"/>
            <w:noWrap/>
            <w:vAlign w:val="bottom"/>
          </w:tcPr>
          <w:p w14:paraId="1BA18A2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2.3355022</w:t>
            </w:r>
          </w:p>
        </w:tc>
        <w:tc>
          <w:tcPr>
            <w:tcW w:w="1440" w:type="dxa"/>
            <w:tcBorders>
              <w:top w:val="nil"/>
              <w:bottom w:val="nil"/>
            </w:tcBorders>
            <w:shd w:val="clear" w:color="auto" w:fill="auto"/>
            <w:noWrap/>
            <w:vAlign w:val="bottom"/>
          </w:tcPr>
          <w:p w14:paraId="1F3DC65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2.2275901</w:t>
            </w:r>
          </w:p>
        </w:tc>
        <w:tc>
          <w:tcPr>
            <w:tcW w:w="1620" w:type="dxa"/>
            <w:tcBorders>
              <w:top w:val="nil"/>
              <w:bottom w:val="nil"/>
            </w:tcBorders>
            <w:shd w:val="clear" w:color="auto" w:fill="auto"/>
            <w:noWrap/>
            <w:vAlign w:val="bottom"/>
          </w:tcPr>
          <w:p w14:paraId="1FEFF9F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2.1412642</w:t>
            </w:r>
          </w:p>
        </w:tc>
        <w:tc>
          <w:tcPr>
            <w:tcW w:w="1270" w:type="dxa"/>
            <w:tcBorders>
              <w:top w:val="nil"/>
              <w:bottom w:val="nil"/>
            </w:tcBorders>
          </w:tcPr>
          <w:p w14:paraId="54543458"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1.9910102</w:t>
            </w:r>
          </w:p>
        </w:tc>
        <w:tc>
          <w:tcPr>
            <w:tcW w:w="1519" w:type="dxa"/>
            <w:tcBorders>
              <w:top w:val="nil"/>
              <w:bottom w:val="nil"/>
            </w:tcBorders>
          </w:tcPr>
          <w:p w14:paraId="3D68EABC"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1.7817293</w:t>
            </w:r>
          </w:p>
        </w:tc>
      </w:tr>
      <w:tr w:rsidR="00A42F20" w:rsidRPr="006B26CA" w14:paraId="5B0B97C9" w14:textId="77777777" w:rsidTr="000B4037">
        <w:trPr>
          <w:trHeight w:val="300"/>
        </w:trPr>
        <w:tc>
          <w:tcPr>
            <w:tcW w:w="1941" w:type="dxa"/>
            <w:tcBorders>
              <w:top w:val="nil"/>
              <w:bottom w:val="nil"/>
            </w:tcBorders>
            <w:noWrap/>
            <w:hideMark/>
          </w:tcPr>
          <w:p w14:paraId="53F321E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0.05</w:t>
            </w:r>
          </w:p>
        </w:tc>
        <w:tc>
          <w:tcPr>
            <w:tcW w:w="1475" w:type="dxa"/>
            <w:tcBorders>
              <w:top w:val="nil"/>
              <w:bottom w:val="nil"/>
            </w:tcBorders>
            <w:shd w:val="clear" w:color="auto" w:fill="auto"/>
            <w:noWrap/>
            <w:vAlign w:val="bottom"/>
          </w:tcPr>
          <w:p w14:paraId="3167C05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2.3372258</w:t>
            </w:r>
          </w:p>
        </w:tc>
        <w:tc>
          <w:tcPr>
            <w:tcW w:w="1440" w:type="dxa"/>
            <w:tcBorders>
              <w:top w:val="nil"/>
              <w:bottom w:val="nil"/>
            </w:tcBorders>
            <w:shd w:val="clear" w:color="auto" w:fill="auto"/>
            <w:noWrap/>
            <w:vAlign w:val="bottom"/>
          </w:tcPr>
          <w:p w14:paraId="744A3F9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2.2291163</w:t>
            </w:r>
          </w:p>
        </w:tc>
        <w:tc>
          <w:tcPr>
            <w:tcW w:w="1620" w:type="dxa"/>
            <w:tcBorders>
              <w:top w:val="nil"/>
              <w:bottom w:val="nil"/>
            </w:tcBorders>
            <w:shd w:val="clear" w:color="auto" w:fill="auto"/>
            <w:noWrap/>
            <w:vAlign w:val="bottom"/>
          </w:tcPr>
          <w:p w14:paraId="5F756A7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2.1426341</w:t>
            </w:r>
          </w:p>
        </w:tc>
        <w:tc>
          <w:tcPr>
            <w:tcW w:w="1270" w:type="dxa"/>
            <w:tcBorders>
              <w:top w:val="nil"/>
              <w:bottom w:val="nil"/>
            </w:tcBorders>
          </w:tcPr>
          <w:p w14:paraId="3682AB34"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1.9922575</w:t>
            </w:r>
          </w:p>
        </w:tc>
        <w:tc>
          <w:tcPr>
            <w:tcW w:w="1519" w:type="dxa"/>
            <w:tcBorders>
              <w:top w:val="nil"/>
              <w:bottom w:val="nil"/>
            </w:tcBorders>
          </w:tcPr>
          <w:p w14:paraId="4DEEBE69"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1.7827657</w:t>
            </w:r>
          </w:p>
        </w:tc>
      </w:tr>
      <w:tr w:rsidR="00A42F20" w:rsidRPr="006B26CA" w14:paraId="5598E962" w14:textId="77777777" w:rsidTr="000B4037">
        <w:trPr>
          <w:trHeight w:val="300"/>
        </w:trPr>
        <w:tc>
          <w:tcPr>
            <w:tcW w:w="1941" w:type="dxa"/>
            <w:tcBorders>
              <w:top w:val="nil"/>
              <w:bottom w:val="nil"/>
            </w:tcBorders>
            <w:noWrap/>
            <w:hideMark/>
          </w:tcPr>
          <w:p w14:paraId="66CAEB7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0.10208333</w:t>
            </w:r>
          </w:p>
        </w:tc>
        <w:tc>
          <w:tcPr>
            <w:tcW w:w="1475" w:type="dxa"/>
            <w:tcBorders>
              <w:top w:val="nil"/>
              <w:bottom w:val="nil"/>
            </w:tcBorders>
            <w:shd w:val="clear" w:color="auto" w:fill="auto"/>
            <w:noWrap/>
            <w:vAlign w:val="bottom"/>
          </w:tcPr>
          <w:p w14:paraId="11B7E7D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2.3390313</w:t>
            </w:r>
          </w:p>
        </w:tc>
        <w:tc>
          <w:tcPr>
            <w:tcW w:w="1440" w:type="dxa"/>
            <w:tcBorders>
              <w:top w:val="nil"/>
              <w:bottom w:val="nil"/>
            </w:tcBorders>
            <w:shd w:val="clear" w:color="auto" w:fill="auto"/>
            <w:noWrap/>
            <w:vAlign w:val="bottom"/>
          </w:tcPr>
          <w:p w14:paraId="57469C2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2.230715</w:t>
            </w:r>
          </w:p>
        </w:tc>
        <w:tc>
          <w:tcPr>
            <w:tcW w:w="1620" w:type="dxa"/>
            <w:tcBorders>
              <w:top w:val="nil"/>
              <w:bottom w:val="nil"/>
            </w:tcBorders>
            <w:shd w:val="clear" w:color="auto" w:fill="auto"/>
            <w:noWrap/>
            <w:vAlign w:val="bottom"/>
          </w:tcPr>
          <w:p w14:paraId="4AE1EEC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2.144069</w:t>
            </w:r>
          </w:p>
        </w:tc>
        <w:tc>
          <w:tcPr>
            <w:tcW w:w="1270" w:type="dxa"/>
            <w:tcBorders>
              <w:top w:val="nil"/>
              <w:bottom w:val="nil"/>
            </w:tcBorders>
          </w:tcPr>
          <w:p w14:paraId="5891CA8A"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1.9935638</w:t>
            </w:r>
          </w:p>
        </w:tc>
        <w:tc>
          <w:tcPr>
            <w:tcW w:w="1519" w:type="dxa"/>
            <w:tcBorders>
              <w:top w:val="nil"/>
              <w:bottom w:val="nil"/>
            </w:tcBorders>
          </w:tcPr>
          <w:p w14:paraId="6C13FB34"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1.7838513</w:t>
            </w:r>
          </w:p>
        </w:tc>
      </w:tr>
      <w:tr w:rsidR="00A42F20" w:rsidRPr="006B26CA" w14:paraId="194EC7CE" w14:textId="77777777" w:rsidTr="000B4037">
        <w:trPr>
          <w:trHeight w:val="300"/>
        </w:trPr>
        <w:tc>
          <w:tcPr>
            <w:tcW w:w="1941" w:type="dxa"/>
            <w:tcBorders>
              <w:top w:val="nil"/>
              <w:bottom w:val="nil"/>
            </w:tcBorders>
            <w:noWrap/>
            <w:hideMark/>
          </w:tcPr>
          <w:p w14:paraId="663E393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0.15625</w:t>
            </w:r>
          </w:p>
        </w:tc>
        <w:tc>
          <w:tcPr>
            <w:tcW w:w="1475" w:type="dxa"/>
            <w:tcBorders>
              <w:top w:val="nil"/>
              <w:bottom w:val="nil"/>
            </w:tcBorders>
            <w:shd w:val="clear" w:color="auto" w:fill="auto"/>
            <w:noWrap/>
            <w:vAlign w:val="bottom"/>
          </w:tcPr>
          <w:p w14:paraId="7C26641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2.340909</w:t>
            </w:r>
          </w:p>
        </w:tc>
        <w:tc>
          <w:tcPr>
            <w:tcW w:w="1440" w:type="dxa"/>
            <w:tcBorders>
              <w:top w:val="nil"/>
              <w:bottom w:val="nil"/>
            </w:tcBorders>
            <w:shd w:val="clear" w:color="auto" w:fill="auto"/>
            <w:noWrap/>
            <w:vAlign w:val="bottom"/>
          </w:tcPr>
          <w:p w14:paraId="67DB00D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2.2323777</w:t>
            </w:r>
          </w:p>
        </w:tc>
        <w:tc>
          <w:tcPr>
            <w:tcW w:w="1620" w:type="dxa"/>
            <w:tcBorders>
              <w:top w:val="nil"/>
              <w:bottom w:val="nil"/>
            </w:tcBorders>
            <w:shd w:val="clear" w:color="auto" w:fill="auto"/>
            <w:noWrap/>
            <w:vAlign w:val="bottom"/>
          </w:tcPr>
          <w:p w14:paraId="57BC891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2.1455613</w:t>
            </w:r>
          </w:p>
        </w:tc>
        <w:tc>
          <w:tcPr>
            <w:tcW w:w="1270" w:type="dxa"/>
            <w:tcBorders>
              <w:top w:val="nil"/>
              <w:bottom w:val="nil"/>
            </w:tcBorders>
          </w:tcPr>
          <w:p w14:paraId="76E3B4F4"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1.9949224</w:t>
            </w:r>
          </w:p>
        </w:tc>
        <w:tc>
          <w:tcPr>
            <w:tcW w:w="1519" w:type="dxa"/>
            <w:tcBorders>
              <w:top w:val="nil"/>
              <w:bottom w:val="nil"/>
            </w:tcBorders>
          </w:tcPr>
          <w:p w14:paraId="18A1FC0A"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1.7849802</w:t>
            </w:r>
          </w:p>
        </w:tc>
      </w:tr>
      <w:tr w:rsidR="00A42F20" w:rsidRPr="006B26CA" w14:paraId="5167015B" w14:textId="77777777" w:rsidTr="000B4037">
        <w:trPr>
          <w:trHeight w:val="300"/>
        </w:trPr>
        <w:tc>
          <w:tcPr>
            <w:tcW w:w="1941" w:type="dxa"/>
            <w:tcBorders>
              <w:top w:val="nil"/>
              <w:bottom w:val="nil"/>
            </w:tcBorders>
            <w:noWrap/>
            <w:hideMark/>
          </w:tcPr>
          <w:p w14:paraId="7E53D7D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0.2125</w:t>
            </w:r>
          </w:p>
        </w:tc>
        <w:tc>
          <w:tcPr>
            <w:tcW w:w="1475" w:type="dxa"/>
            <w:tcBorders>
              <w:top w:val="nil"/>
              <w:bottom w:val="nil"/>
            </w:tcBorders>
            <w:shd w:val="clear" w:color="auto" w:fill="auto"/>
            <w:noWrap/>
            <w:vAlign w:val="bottom"/>
          </w:tcPr>
          <w:p w14:paraId="718C412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2.3428589</w:t>
            </w:r>
          </w:p>
        </w:tc>
        <w:tc>
          <w:tcPr>
            <w:tcW w:w="1440" w:type="dxa"/>
            <w:tcBorders>
              <w:top w:val="nil"/>
              <w:bottom w:val="nil"/>
            </w:tcBorders>
            <w:shd w:val="clear" w:color="auto" w:fill="auto"/>
            <w:noWrap/>
            <w:vAlign w:val="bottom"/>
          </w:tcPr>
          <w:p w14:paraId="2CAD2EB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2.2341043</w:t>
            </w:r>
          </w:p>
        </w:tc>
        <w:tc>
          <w:tcPr>
            <w:tcW w:w="1620" w:type="dxa"/>
            <w:tcBorders>
              <w:top w:val="nil"/>
              <w:bottom w:val="nil"/>
            </w:tcBorders>
            <w:shd w:val="clear" w:color="auto" w:fill="auto"/>
            <w:noWrap/>
            <w:vAlign w:val="bottom"/>
          </w:tcPr>
          <w:p w14:paraId="0AE70F4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2.1471111</w:t>
            </w:r>
          </w:p>
        </w:tc>
        <w:tc>
          <w:tcPr>
            <w:tcW w:w="1270" w:type="dxa"/>
            <w:tcBorders>
              <w:top w:val="nil"/>
              <w:bottom w:val="nil"/>
            </w:tcBorders>
          </w:tcPr>
          <w:p w14:paraId="5D430CD5"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1.9963333</w:t>
            </w:r>
          </w:p>
        </w:tc>
        <w:tc>
          <w:tcPr>
            <w:tcW w:w="1519" w:type="dxa"/>
            <w:tcBorders>
              <w:top w:val="nil"/>
              <w:bottom w:val="nil"/>
            </w:tcBorders>
          </w:tcPr>
          <w:p w14:paraId="70503DFD"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1.7861526</w:t>
            </w:r>
          </w:p>
        </w:tc>
      </w:tr>
      <w:tr w:rsidR="00A42F20" w:rsidRPr="006B26CA" w14:paraId="0FB2CA0F" w14:textId="77777777" w:rsidTr="000B4037">
        <w:trPr>
          <w:trHeight w:val="300"/>
        </w:trPr>
        <w:tc>
          <w:tcPr>
            <w:tcW w:w="1941" w:type="dxa"/>
            <w:tcBorders>
              <w:top w:val="nil"/>
              <w:bottom w:val="nil"/>
            </w:tcBorders>
            <w:noWrap/>
            <w:hideMark/>
          </w:tcPr>
          <w:p w14:paraId="77ABD00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0.27083333</w:t>
            </w:r>
          </w:p>
        </w:tc>
        <w:tc>
          <w:tcPr>
            <w:tcW w:w="1475" w:type="dxa"/>
            <w:tcBorders>
              <w:top w:val="nil"/>
              <w:bottom w:val="nil"/>
            </w:tcBorders>
            <w:shd w:val="clear" w:color="auto" w:fill="auto"/>
            <w:noWrap/>
            <w:vAlign w:val="bottom"/>
          </w:tcPr>
          <w:p w14:paraId="1557AF4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2.344881</w:t>
            </w:r>
          </w:p>
        </w:tc>
        <w:tc>
          <w:tcPr>
            <w:tcW w:w="1440" w:type="dxa"/>
            <w:tcBorders>
              <w:top w:val="nil"/>
              <w:bottom w:val="nil"/>
            </w:tcBorders>
            <w:shd w:val="clear" w:color="auto" w:fill="auto"/>
            <w:noWrap/>
            <w:vAlign w:val="bottom"/>
          </w:tcPr>
          <w:p w14:paraId="5FECD70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2.2358949</w:t>
            </w:r>
          </w:p>
        </w:tc>
        <w:tc>
          <w:tcPr>
            <w:tcW w:w="1620" w:type="dxa"/>
            <w:tcBorders>
              <w:top w:val="nil"/>
              <w:bottom w:val="nil"/>
            </w:tcBorders>
            <w:shd w:val="clear" w:color="auto" w:fill="auto"/>
            <w:noWrap/>
            <w:vAlign w:val="bottom"/>
          </w:tcPr>
          <w:p w14:paraId="1C02921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2.1487182</w:t>
            </w:r>
          </w:p>
        </w:tc>
        <w:tc>
          <w:tcPr>
            <w:tcW w:w="1270" w:type="dxa"/>
            <w:tcBorders>
              <w:top w:val="nil"/>
              <w:bottom w:val="nil"/>
            </w:tcBorders>
          </w:tcPr>
          <w:p w14:paraId="29AA848C"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1.9977964</w:t>
            </w:r>
          </w:p>
        </w:tc>
        <w:tc>
          <w:tcPr>
            <w:tcW w:w="1519" w:type="dxa"/>
            <w:tcBorders>
              <w:top w:val="nil"/>
              <w:bottom w:val="nil"/>
            </w:tcBorders>
          </w:tcPr>
          <w:p w14:paraId="0DABB7B1"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1.7873685</w:t>
            </w:r>
          </w:p>
        </w:tc>
      </w:tr>
      <w:tr w:rsidR="00A42F20" w:rsidRPr="006B26CA" w14:paraId="514640E4" w14:textId="77777777" w:rsidTr="000B4037">
        <w:trPr>
          <w:trHeight w:val="300"/>
        </w:trPr>
        <w:tc>
          <w:tcPr>
            <w:tcW w:w="1941" w:type="dxa"/>
            <w:tcBorders>
              <w:top w:val="nil"/>
              <w:bottom w:val="nil"/>
            </w:tcBorders>
            <w:noWrap/>
            <w:hideMark/>
          </w:tcPr>
          <w:p w14:paraId="58FE633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0.33125</w:t>
            </w:r>
          </w:p>
        </w:tc>
        <w:tc>
          <w:tcPr>
            <w:tcW w:w="1475" w:type="dxa"/>
            <w:tcBorders>
              <w:top w:val="nil"/>
              <w:bottom w:val="nil"/>
            </w:tcBorders>
            <w:shd w:val="clear" w:color="auto" w:fill="auto"/>
            <w:noWrap/>
            <w:vAlign w:val="bottom"/>
          </w:tcPr>
          <w:p w14:paraId="3231E11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2.3469754</w:t>
            </w:r>
          </w:p>
        </w:tc>
        <w:tc>
          <w:tcPr>
            <w:tcW w:w="1440" w:type="dxa"/>
            <w:tcBorders>
              <w:top w:val="nil"/>
              <w:bottom w:val="nil"/>
            </w:tcBorders>
            <w:shd w:val="clear" w:color="auto" w:fill="auto"/>
            <w:noWrap/>
            <w:vAlign w:val="bottom"/>
          </w:tcPr>
          <w:p w14:paraId="3E94351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2.2377494</w:t>
            </w:r>
          </w:p>
        </w:tc>
        <w:tc>
          <w:tcPr>
            <w:tcW w:w="1620" w:type="dxa"/>
            <w:tcBorders>
              <w:top w:val="nil"/>
              <w:bottom w:val="nil"/>
            </w:tcBorders>
            <w:shd w:val="clear" w:color="auto" w:fill="auto"/>
            <w:noWrap/>
            <w:vAlign w:val="bottom"/>
          </w:tcPr>
          <w:p w14:paraId="56C4E2F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2.1503827</w:t>
            </w:r>
          </w:p>
        </w:tc>
        <w:tc>
          <w:tcPr>
            <w:tcW w:w="1270" w:type="dxa"/>
            <w:tcBorders>
              <w:top w:val="nil"/>
              <w:bottom w:val="nil"/>
            </w:tcBorders>
          </w:tcPr>
          <w:p w14:paraId="5A43AEAA"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1.9993118</w:t>
            </w:r>
          </w:p>
        </w:tc>
        <w:tc>
          <w:tcPr>
            <w:tcW w:w="1519" w:type="dxa"/>
            <w:tcBorders>
              <w:top w:val="nil"/>
              <w:bottom w:val="nil"/>
            </w:tcBorders>
          </w:tcPr>
          <w:p w14:paraId="71908B8B"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1.7886277</w:t>
            </w:r>
          </w:p>
        </w:tc>
      </w:tr>
      <w:tr w:rsidR="00A42F20" w:rsidRPr="006B26CA" w14:paraId="281D34B0" w14:textId="77777777" w:rsidTr="000B4037">
        <w:trPr>
          <w:trHeight w:val="300"/>
        </w:trPr>
        <w:tc>
          <w:tcPr>
            <w:tcW w:w="1941" w:type="dxa"/>
            <w:tcBorders>
              <w:top w:val="nil"/>
              <w:bottom w:val="nil"/>
            </w:tcBorders>
            <w:noWrap/>
            <w:hideMark/>
          </w:tcPr>
          <w:p w14:paraId="0F344C2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0.39444444</w:t>
            </w:r>
          </w:p>
        </w:tc>
        <w:tc>
          <w:tcPr>
            <w:tcW w:w="1475" w:type="dxa"/>
            <w:tcBorders>
              <w:top w:val="nil"/>
              <w:bottom w:val="nil"/>
            </w:tcBorders>
            <w:shd w:val="clear" w:color="auto" w:fill="auto"/>
            <w:noWrap/>
            <w:vAlign w:val="bottom"/>
          </w:tcPr>
          <w:p w14:paraId="645A98D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2.349166</w:t>
            </w:r>
          </w:p>
        </w:tc>
        <w:tc>
          <w:tcPr>
            <w:tcW w:w="1440" w:type="dxa"/>
            <w:tcBorders>
              <w:top w:val="nil"/>
              <w:bottom w:val="nil"/>
            </w:tcBorders>
            <w:shd w:val="clear" w:color="auto" w:fill="auto"/>
            <w:noWrap/>
            <w:vAlign w:val="bottom"/>
          </w:tcPr>
          <w:p w14:paraId="02A7133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2.2396892</w:t>
            </w:r>
          </w:p>
        </w:tc>
        <w:tc>
          <w:tcPr>
            <w:tcW w:w="1620" w:type="dxa"/>
            <w:tcBorders>
              <w:top w:val="nil"/>
              <w:bottom w:val="nil"/>
            </w:tcBorders>
            <w:shd w:val="clear" w:color="auto" w:fill="auto"/>
            <w:noWrap/>
            <w:vAlign w:val="bottom"/>
          </w:tcPr>
          <w:p w14:paraId="5E987F37"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2.1521238</w:t>
            </w:r>
          </w:p>
        </w:tc>
        <w:tc>
          <w:tcPr>
            <w:tcW w:w="1270" w:type="dxa"/>
            <w:tcBorders>
              <w:top w:val="nil"/>
              <w:bottom w:val="nil"/>
            </w:tcBorders>
          </w:tcPr>
          <w:p w14:paraId="1B554C35"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2.0008968</w:t>
            </w:r>
          </w:p>
        </w:tc>
        <w:tc>
          <w:tcPr>
            <w:tcW w:w="1519" w:type="dxa"/>
            <w:tcBorders>
              <w:top w:val="nil"/>
              <w:bottom w:val="nil"/>
            </w:tcBorders>
          </w:tcPr>
          <w:p w14:paraId="325954F6"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1.7899448</w:t>
            </w:r>
          </w:p>
        </w:tc>
      </w:tr>
      <w:tr w:rsidR="00A42F20" w:rsidRPr="006B26CA" w14:paraId="3EC79F72" w14:textId="77777777" w:rsidTr="000B4037">
        <w:trPr>
          <w:trHeight w:val="300"/>
        </w:trPr>
        <w:tc>
          <w:tcPr>
            <w:tcW w:w="1941" w:type="dxa"/>
            <w:tcBorders>
              <w:top w:val="nil"/>
              <w:bottom w:val="nil"/>
            </w:tcBorders>
            <w:noWrap/>
            <w:hideMark/>
          </w:tcPr>
          <w:p w14:paraId="037B1D2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0.46041667</w:t>
            </w:r>
          </w:p>
        </w:tc>
        <w:tc>
          <w:tcPr>
            <w:tcW w:w="1475" w:type="dxa"/>
            <w:tcBorders>
              <w:top w:val="nil"/>
              <w:bottom w:val="nil"/>
            </w:tcBorders>
            <w:shd w:val="clear" w:color="auto" w:fill="auto"/>
            <w:noWrap/>
            <w:vAlign w:val="bottom"/>
          </w:tcPr>
          <w:p w14:paraId="251B2E0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2.351453</w:t>
            </w:r>
          </w:p>
        </w:tc>
        <w:tc>
          <w:tcPr>
            <w:tcW w:w="1440" w:type="dxa"/>
            <w:tcBorders>
              <w:top w:val="nil"/>
              <w:bottom w:val="nil"/>
            </w:tcBorders>
            <w:shd w:val="clear" w:color="auto" w:fill="auto"/>
            <w:noWrap/>
            <w:vAlign w:val="bottom"/>
          </w:tcPr>
          <w:p w14:paraId="1EC089F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2.2417143</w:t>
            </w:r>
          </w:p>
        </w:tc>
        <w:tc>
          <w:tcPr>
            <w:tcW w:w="1620" w:type="dxa"/>
            <w:tcBorders>
              <w:top w:val="nil"/>
              <w:bottom w:val="nil"/>
            </w:tcBorders>
            <w:shd w:val="clear" w:color="auto" w:fill="auto"/>
            <w:noWrap/>
            <w:vAlign w:val="bottom"/>
          </w:tcPr>
          <w:p w14:paraId="5B7AC6DD"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2.1539414</w:t>
            </w:r>
          </w:p>
        </w:tc>
        <w:tc>
          <w:tcPr>
            <w:tcW w:w="1270" w:type="dxa"/>
            <w:tcBorders>
              <w:top w:val="nil"/>
              <w:bottom w:val="nil"/>
            </w:tcBorders>
          </w:tcPr>
          <w:p w14:paraId="102BF437"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2.0025515</w:t>
            </w:r>
          </w:p>
        </w:tc>
        <w:tc>
          <w:tcPr>
            <w:tcW w:w="1519" w:type="dxa"/>
            <w:tcBorders>
              <w:top w:val="nil"/>
              <w:bottom w:val="nil"/>
            </w:tcBorders>
          </w:tcPr>
          <w:p w14:paraId="014492FD"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1.7913199</w:t>
            </w:r>
          </w:p>
        </w:tc>
      </w:tr>
      <w:tr w:rsidR="00A42F20" w:rsidRPr="006B26CA" w14:paraId="5A18D85D" w14:textId="77777777" w:rsidTr="000B4037">
        <w:trPr>
          <w:trHeight w:val="300"/>
        </w:trPr>
        <w:tc>
          <w:tcPr>
            <w:tcW w:w="1941" w:type="dxa"/>
            <w:tcBorders>
              <w:top w:val="nil"/>
              <w:bottom w:val="nil"/>
            </w:tcBorders>
            <w:noWrap/>
            <w:hideMark/>
          </w:tcPr>
          <w:p w14:paraId="0B3CA05A"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0.52847222</w:t>
            </w:r>
          </w:p>
        </w:tc>
        <w:tc>
          <w:tcPr>
            <w:tcW w:w="1475" w:type="dxa"/>
            <w:tcBorders>
              <w:top w:val="nil"/>
              <w:bottom w:val="nil"/>
            </w:tcBorders>
            <w:shd w:val="clear" w:color="auto" w:fill="auto"/>
            <w:noWrap/>
            <w:vAlign w:val="bottom"/>
          </w:tcPr>
          <w:p w14:paraId="2FE043A9"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2.3538121</w:t>
            </w:r>
          </w:p>
        </w:tc>
        <w:tc>
          <w:tcPr>
            <w:tcW w:w="1440" w:type="dxa"/>
            <w:tcBorders>
              <w:top w:val="nil"/>
              <w:bottom w:val="nil"/>
            </w:tcBorders>
            <w:shd w:val="clear" w:color="auto" w:fill="auto"/>
            <w:noWrap/>
            <w:vAlign w:val="bottom"/>
          </w:tcPr>
          <w:p w14:paraId="49906F4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2.2438033</w:t>
            </w:r>
          </w:p>
        </w:tc>
        <w:tc>
          <w:tcPr>
            <w:tcW w:w="1620" w:type="dxa"/>
            <w:tcBorders>
              <w:top w:val="nil"/>
              <w:bottom w:val="nil"/>
            </w:tcBorders>
            <w:shd w:val="clear" w:color="auto" w:fill="auto"/>
            <w:noWrap/>
            <w:vAlign w:val="bottom"/>
          </w:tcPr>
          <w:p w14:paraId="4508E7A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2.1558164</w:t>
            </w:r>
          </w:p>
        </w:tc>
        <w:tc>
          <w:tcPr>
            <w:tcW w:w="1270" w:type="dxa"/>
            <w:tcBorders>
              <w:top w:val="nil"/>
              <w:bottom w:val="nil"/>
            </w:tcBorders>
          </w:tcPr>
          <w:p w14:paraId="01ACDA9A"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2.0042585</w:t>
            </w:r>
          </w:p>
        </w:tc>
        <w:tc>
          <w:tcPr>
            <w:tcW w:w="1519" w:type="dxa"/>
            <w:tcBorders>
              <w:top w:val="nil"/>
              <w:bottom w:val="nil"/>
            </w:tcBorders>
          </w:tcPr>
          <w:p w14:paraId="5F4AF7FF"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1.7927383</w:t>
            </w:r>
          </w:p>
        </w:tc>
      </w:tr>
      <w:tr w:rsidR="00A42F20" w:rsidRPr="006B26CA" w14:paraId="342E229B" w14:textId="77777777" w:rsidTr="000B4037">
        <w:trPr>
          <w:trHeight w:val="300"/>
        </w:trPr>
        <w:tc>
          <w:tcPr>
            <w:tcW w:w="1941" w:type="dxa"/>
            <w:tcBorders>
              <w:top w:val="nil"/>
              <w:bottom w:val="nil"/>
            </w:tcBorders>
            <w:noWrap/>
            <w:hideMark/>
          </w:tcPr>
          <w:p w14:paraId="063159C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0.6</w:t>
            </w:r>
          </w:p>
        </w:tc>
        <w:tc>
          <w:tcPr>
            <w:tcW w:w="1475" w:type="dxa"/>
            <w:tcBorders>
              <w:top w:val="nil"/>
              <w:bottom w:val="nil"/>
            </w:tcBorders>
            <w:shd w:val="clear" w:color="auto" w:fill="auto"/>
            <w:noWrap/>
            <w:vAlign w:val="bottom"/>
          </w:tcPr>
          <w:p w14:paraId="2E4CFF2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2.3562916</w:t>
            </w:r>
          </w:p>
        </w:tc>
        <w:tc>
          <w:tcPr>
            <w:tcW w:w="1440" w:type="dxa"/>
            <w:tcBorders>
              <w:top w:val="nil"/>
              <w:bottom w:val="nil"/>
            </w:tcBorders>
            <w:shd w:val="clear" w:color="auto" w:fill="auto"/>
            <w:noWrap/>
            <w:vAlign w:val="bottom"/>
          </w:tcPr>
          <w:p w14:paraId="5AE5644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2.2459989</w:t>
            </w:r>
          </w:p>
        </w:tc>
        <w:tc>
          <w:tcPr>
            <w:tcW w:w="1620" w:type="dxa"/>
            <w:tcBorders>
              <w:top w:val="nil"/>
              <w:bottom w:val="nil"/>
            </w:tcBorders>
            <w:shd w:val="clear" w:color="auto" w:fill="auto"/>
            <w:noWrap/>
            <w:vAlign w:val="bottom"/>
          </w:tcPr>
          <w:p w14:paraId="2D456504"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2.157787</w:t>
            </w:r>
          </w:p>
        </w:tc>
        <w:tc>
          <w:tcPr>
            <w:tcW w:w="1270" w:type="dxa"/>
            <w:tcBorders>
              <w:top w:val="nil"/>
              <w:bottom w:val="nil"/>
            </w:tcBorders>
          </w:tcPr>
          <w:p w14:paraId="5A412723"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2.0060525</w:t>
            </w:r>
          </w:p>
        </w:tc>
        <w:tc>
          <w:tcPr>
            <w:tcW w:w="1519" w:type="dxa"/>
            <w:tcBorders>
              <w:top w:val="nil"/>
              <w:bottom w:val="nil"/>
            </w:tcBorders>
          </w:tcPr>
          <w:p w14:paraId="10875E02"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1.7942292</w:t>
            </w:r>
          </w:p>
        </w:tc>
      </w:tr>
      <w:tr w:rsidR="00A42F20" w:rsidRPr="006B26CA" w14:paraId="3A92EF5D" w14:textId="77777777" w:rsidTr="000B4037">
        <w:trPr>
          <w:trHeight w:val="300"/>
        </w:trPr>
        <w:tc>
          <w:tcPr>
            <w:tcW w:w="1941" w:type="dxa"/>
            <w:tcBorders>
              <w:top w:val="nil"/>
              <w:bottom w:val="nil"/>
            </w:tcBorders>
            <w:noWrap/>
            <w:hideMark/>
          </w:tcPr>
          <w:p w14:paraId="68F270C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0.67361111</w:t>
            </w:r>
          </w:p>
        </w:tc>
        <w:tc>
          <w:tcPr>
            <w:tcW w:w="1475" w:type="dxa"/>
            <w:tcBorders>
              <w:top w:val="nil"/>
              <w:bottom w:val="nil"/>
            </w:tcBorders>
            <w:shd w:val="clear" w:color="auto" w:fill="auto"/>
            <w:noWrap/>
            <w:vAlign w:val="bottom"/>
          </w:tcPr>
          <w:p w14:paraId="37DD14F3"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2.3588434</w:t>
            </w:r>
          </w:p>
        </w:tc>
        <w:tc>
          <w:tcPr>
            <w:tcW w:w="1440" w:type="dxa"/>
            <w:tcBorders>
              <w:top w:val="nil"/>
              <w:bottom w:val="nil"/>
            </w:tcBorders>
            <w:shd w:val="clear" w:color="auto" w:fill="auto"/>
            <w:noWrap/>
            <w:vAlign w:val="bottom"/>
          </w:tcPr>
          <w:p w14:paraId="377990E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2.2482584</w:t>
            </w:r>
          </w:p>
        </w:tc>
        <w:tc>
          <w:tcPr>
            <w:tcW w:w="1620" w:type="dxa"/>
            <w:tcBorders>
              <w:top w:val="nil"/>
              <w:bottom w:val="nil"/>
            </w:tcBorders>
            <w:shd w:val="clear" w:color="auto" w:fill="auto"/>
            <w:noWrap/>
            <w:vAlign w:val="bottom"/>
          </w:tcPr>
          <w:p w14:paraId="4DB80970"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2.1598151</w:t>
            </w:r>
          </w:p>
        </w:tc>
        <w:tc>
          <w:tcPr>
            <w:tcW w:w="1270" w:type="dxa"/>
            <w:tcBorders>
              <w:top w:val="nil"/>
              <w:bottom w:val="nil"/>
            </w:tcBorders>
          </w:tcPr>
          <w:p w14:paraId="284EF7A3"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2.0078989</w:t>
            </w:r>
          </w:p>
        </w:tc>
        <w:tc>
          <w:tcPr>
            <w:tcW w:w="1519" w:type="dxa"/>
            <w:tcBorders>
              <w:top w:val="nil"/>
              <w:bottom w:val="nil"/>
            </w:tcBorders>
          </w:tcPr>
          <w:p w14:paraId="787EFBE8"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1.7957634</w:t>
            </w:r>
          </w:p>
        </w:tc>
      </w:tr>
      <w:tr w:rsidR="00A42F20" w:rsidRPr="006B26CA" w14:paraId="7AC623C0" w14:textId="77777777" w:rsidTr="000B4037">
        <w:trPr>
          <w:trHeight w:val="300"/>
        </w:trPr>
        <w:tc>
          <w:tcPr>
            <w:tcW w:w="1941" w:type="dxa"/>
            <w:tcBorders>
              <w:top w:val="nil"/>
              <w:bottom w:val="nil"/>
            </w:tcBorders>
            <w:noWrap/>
            <w:hideMark/>
          </w:tcPr>
          <w:p w14:paraId="31F594D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0.75069444</w:t>
            </w:r>
          </w:p>
        </w:tc>
        <w:tc>
          <w:tcPr>
            <w:tcW w:w="1475" w:type="dxa"/>
            <w:tcBorders>
              <w:top w:val="nil"/>
              <w:bottom w:val="nil"/>
            </w:tcBorders>
            <w:shd w:val="clear" w:color="auto" w:fill="auto"/>
            <w:noWrap/>
            <w:vAlign w:val="bottom"/>
          </w:tcPr>
          <w:p w14:paraId="355B853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2.3615155</w:t>
            </w:r>
          </w:p>
        </w:tc>
        <w:tc>
          <w:tcPr>
            <w:tcW w:w="1440" w:type="dxa"/>
            <w:tcBorders>
              <w:top w:val="nil"/>
              <w:bottom w:val="nil"/>
            </w:tcBorders>
            <w:shd w:val="clear" w:color="auto" w:fill="auto"/>
            <w:noWrap/>
            <w:vAlign w:val="bottom"/>
          </w:tcPr>
          <w:p w14:paraId="1313A1DF"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2.2506245</w:t>
            </w:r>
          </w:p>
        </w:tc>
        <w:tc>
          <w:tcPr>
            <w:tcW w:w="1620" w:type="dxa"/>
            <w:tcBorders>
              <w:top w:val="nil"/>
              <w:bottom w:val="nil"/>
            </w:tcBorders>
            <w:shd w:val="clear" w:color="auto" w:fill="auto"/>
            <w:noWrap/>
            <w:vAlign w:val="bottom"/>
          </w:tcPr>
          <w:p w14:paraId="7335B5A2"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2.1619388</w:t>
            </w:r>
          </w:p>
        </w:tc>
        <w:tc>
          <w:tcPr>
            <w:tcW w:w="1270" w:type="dxa"/>
            <w:tcBorders>
              <w:top w:val="nil"/>
              <w:bottom w:val="nil"/>
            </w:tcBorders>
          </w:tcPr>
          <w:p w14:paraId="6E860EF2"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2.0098323</w:t>
            </w:r>
          </w:p>
        </w:tc>
        <w:tc>
          <w:tcPr>
            <w:tcW w:w="1519" w:type="dxa"/>
            <w:tcBorders>
              <w:top w:val="nil"/>
              <w:bottom w:val="nil"/>
            </w:tcBorders>
          </w:tcPr>
          <w:p w14:paraId="27F846F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1.79737</w:t>
            </w:r>
          </w:p>
        </w:tc>
      </w:tr>
      <w:tr w:rsidR="00A42F20" w:rsidRPr="006B26CA" w14:paraId="1941C831" w14:textId="77777777" w:rsidTr="000B4037">
        <w:trPr>
          <w:trHeight w:val="300"/>
        </w:trPr>
        <w:tc>
          <w:tcPr>
            <w:tcW w:w="1941" w:type="dxa"/>
            <w:tcBorders>
              <w:top w:val="nil"/>
              <w:bottom w:val="nil"/>
            </w:tcBorders>
            <w:noWrap/>
            <w:hideMark/>
          </w:tcPr>
          <w:p w14:paraId="1E56704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0.83055556</w:t>
            </w:r>
          </w:p>
        </w:tc>
        <w:tc>
          <w:tcPr>
            <w:tcW w:w="1475" w:type="dxa"/>
            <w:tcBorders>
              <w:top w:val="nil"/>
              <w:bottom w:val="nil"/>
            </w:tcBorders>
            <w:shd w:val="clear" w:color="auto" w:fill="auto"/>
            <w:noWrap/>
            <w:vAlign w:val="bottom"/>
          </w:tcPr>
          <w:p w14:paraId="751EA45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2.3642839</w:t>
            </w:r>
          </w:p>
        </w:tc>
        <w:tc>
          <w:tcPr>
            <w:tcW w:w="1440" w:type="dxa"/>
            <w:tcBorders>
              <w:top w:val="nil"/>
              <w:bottom w:val="nil"/>
            </w:tcBorders>
            <w:shd w:val="clear" w:color="auto" w:fill="auto"/>
            <w:noWrap/>
            <w:vAlign w:val="bottom"/>
          </w:tcPr>
          <w:p w14:paraId="3392A4A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2.2530759</w:t>
            </w:r>
          </w:p>
        </w:tc>
        <w:tc>
          <w:tcPr>
            <w:tcW w:w="1620" w:type="dxa"/>
            <w:tcBorders>
              <w:top w:val="nil"/>
              <w:bottom w:val="nil"/>
            </w:tcBorders>
            <w:shd w:val="clear" w:color="auto" w:fill="auto"/>
            <w:noWrap/>
            <w:vAlign w:val="bottom"/>
          </w:tcPr>
          <w:p w14:paraId="1BC42E0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2.164139</w:t>
            </w:r>
          </w:p>
        </w:tc>
        <w:tc>
          <w:tcPr>
            <w:tcW w:w="1270" w:type="dxa"/>
            <w:tcBorders>
              <w:top w:val="nil"/>
              <w:bottom w:val="nil"/>
            </w:tcBorders>
          </w:tcPr>
          <w:p w14:paraId="5026B0B0"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2.0118353</w:t>
            </w:r>
          </w:p>
        </w:tc>
        <w:tc>
          <w:tcPr>
            <w:tcW w:w="1519" w:type="dxa"/>
            <w:tcBorders>
              <w:top w:val="nil"/>
              <w:bottom w:val="nil"/>
            </w:tcBorders>
          </w:tcPr>
          <w:p w14:paraId="77552A39"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1.7990346</w:t>
            </w:r>
          </w:p>
        </w:tc>
      </w:tr>
      <w:tr w:rsidR="00A42F20" w:rsidRPr="006B26CA" w14:paraId="073660DE" w14:textId="77777777" w:rsidTr="000B4037">
        <w:trPr>
          <w:trHeight w:val="300"/>
        </w:trPr>
        <w:tc>
          <w:tcPr>
            <w:tcW w:w="1941" w:type="dxa"/>
            <w:tcBorders>
              <w:top w:val="nil"/>
              <w:bottom w:val="nil"/>
            </w:tcBorders>
            <w:noWrap/>
            <w:hideMark/>
          </w:tcPr>
          <w:p w14:paraId="0BA9C078"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0.91388889</w:t>
            </w:r>
          </w:p>
        </w:tc>
        <w:tc>
          <w:tcPr>
            <w:tcW w:w="1475" w:type="dxa"/>
            <w:tcBorders>
              <w:top w:val="nil"/>
              <w:bottom w:val="nil"/>
            </w:tcBorders>
            <w:shd w:val="clear" w:color="auto" w:fill="auto"/>
            <w:noWrap/>
            <w:vAlign w:val="bottom"/>
          </w:tcPr>
          <w:p w14:paraId="0A4965B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2.3671726</w:t>
            </w:r>
          </w:p>
        </w:tc>
        <w:tc>
          <w:tcPr>
            <w:tcW w:w="1440" w:type="dxa"/>
            <w:tcBorders>
              <w:top w:val="nil"/>
              <w:bottom w:val="nil"/>
            </w:tcBorders>
            <w:shd w:val="clear" w:color="auto" w:fill="auto"/>
            <w:noWrap/>
            <w:vAlign w:val="bottom"/>
          </w:tcPr>
          <w:p w14:paraId="3CCF8761"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2.2556339</w:t>
            </w:r>
          </w:p>
        </w:tc>
        <w:tc>
          <w:tcPr>
            <w:tcW w:w="1620" w:type="dxa"/>
            <w:tcBorders>
              <w:top w:val="nil"/>
              <w:bottom w:val="nil"/>
            </w:tcBorders>
            <w:shd w:val="clear" w:color="auto" w:fill="auto"/>
            <w:noWrap/>
            <w:vAlign w:val="bottom"/>
          </w:tcPr>
          <w:p w14:paraId="008957AE"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2.166435</w:t>
            </w:r>
          </w:p>
        </w:tc>
        <w:tc>
          <w:tcPr>
            <w:tcW w:w="1270" w:type="dxa"/>
            <w:tcBorders>
              <w:top w:val="nil"/>
              <w:bottom w:val="nil"/>
            </w:tcBorders>
          </w:tcPr>
          <w:p w14:paraId="2FF54D9B"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2.0139255</w:t>
            </w:r>
          </w:p>
        </w:tc>
        <w:tc>
          <w:tcPr>
            <w:tcW w:w="1519" w:type="dxa"/>
            <w:tcBorders>
              <w:top w:val="nil"/>
              <w:bottom w:val="nil"/>
            </w:tcBorders>
          </w:tcPr>
          <w:p w14:paraId="70AF1144"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1.8007714</w:t>
            </w:r>
          </w:p>
        </w:tc>
      </w:tr>
      <w:tr w:rsidR="00A42F20" w:rsidRPr="00BB3761" w14:paraId="61EAC821" w14:textId="77777777" w:rsidTr="000B4037">
        <w:trPr>
          <w:trHeight w:val="300"/>
        </w:trPr>
        <w:tc>
          <w:tcPr>
            <w:tcW w:w="1941" w:type="dxa"/>
            <w:tcBorders>
              <w:top w:val="nil"/>
            </w:tcBorders>
            <w:noWrap/>
            <w:hideMark/>
          </w:tcPr>
          <w:p w14:paraId="4C2EE9F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sz w:val="24"/>
                <w:szCs w:val="24"/>
                <w:highlight w:val="yellow"/>
              </w:rPr>
              <w:t>1</w:t>
            </w:r>
          </w:p>
        </w:tc>
        <w:tc>
          <w:tcPr>
            <w:tcW w:w="1475" w:type="dxa"/>
            <w:tcBorders>
              <w:top w:val="nil"/>
            </w:tcBorders>
            <w:shd w:val="clear" w:color="auto" w:fill="auto"/>
            <w:noWrap/>
            <w:vAlign w:val="bottom"/>
          </w:tcPr>
          <w:p w14:paraId="3ED23685"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2.3701577</w:t>
            </w:r>
          </w:p>
        </w:tc>
        <w:tc>
          <w:tcPr>
            <w:tcW w:w="1440" w:type="dxa"/>
            <w:tcBorders>
              <w:top w:val="nil"/>
            </w:tcBorders>
            <w:shd w:val="clear" w:color="auto" w:fill="auto"/>
            <w:noWrap/>
            <w:vAlign w:val="bottom"/>
          </w:tcPr>
          <w:p w14:paraId="21824FFB"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2.2582771</w:t>
            </w:r>
          </w:p>
        </w:tc>
        <w:tc>
          <w:tcPr>
            <w:tcW w:w="1620" w:type="dxa"/>
            <w:tcBorders>
              <w:top w:val="nil"/>
            </w:tcBorders>
            <w:shd w:val="clear" w:color="auto" w:fill="auto"/>
            <w:noWrap/>
            <w:vAlign w:val="bottom"/>
          </w:tcPr>
          <w:p w14:paraId="1F43047C" w14:textId="77777777" w:rsidR="00A42F20" w:rsidRPr="006B26CA" w:rsidRDefault="00A42F20" w:rsidP="000B4037">
            <w:pPr>
              <w:spacing w:after="0" w:line="360" w:lineRule="auto"/>
              <w:ind w:right="26"/>
              <w:jc w:val="center"/>
              <w:rPr>
                <w:rFonts w:ascii="Times New Roman" w:hAnsi="Times New Roman" w:cs="Times New Roman"/>
                <w:sz w:val="24"/>
                <w:szCs w:val="24"/>
                <w:highlight w:val="yellow"/>
              </w:rPr>
            </w:pPr>
            <w:r w:rsidRPr="006B26CA">
              <w:rPr>
                <w:rFonts w:ascii="Times New Roman" w:hAnsi="Times New Roman" w:cs="Times New Roman"/>
                <w:color w:val="000000"/>
                <w:sz w:val="24"/>
                <w:szCs w:val="24"/>
                <w:highlight w:val="yellow"/>
              </w:rPr>
              <w:t>2.1688074</w:t>
            </w:r>
          </w:p>
        </w:tc>
        <w:tc>
          <w:tcPr>
            <w:tcW w:w="1270" w:type="dxa"/>
            <w:tcBorders>
              <w:top w:val="nil"/>
            </w:tcBorders>
          </w:tcPr>
          <w:p w14:paraId="690FDAA4" w14:textId="77777777" w:rsidR="00A42F20" w:rsidRPr="006B26CA" w:rsidRDefault="00A42F20" w:rsidP="000B4037">
            <w:pPr>
              <w:spacing w:after="0" w:line="360" w:lineRule="auto"/>
              <w:ind w:right="26"/>
              <w:jc w:val="center"/>
              <w:rPr>
                <w:rFonts w:ascii="Times New Roman" w:hAnsi="Times New Roman" w:cs="Times New Roman"/>
                <w:color w:val="000000"/>
                <w:sz w:val="24"/>
                <w:szCs w:val="24"/>
                <w:highlight w:val="yellow"/>
              </w:rPr>
            </w:pPr>
            <w:r w:rsidRPr="006B26CA">
              <w:rPr>
                <w:rFonts w:ascii="Times New Roman" w:hAnsi="Times New Roman" w:cs="Times New Roman"/>
                <w:sz w:val="24"/>
                <w:szCs w:val="24"/>
                <w:highlight w:val="yellow"/>
              </w:rPr>
              <w:t>2.0160853</w:t>
            </w:r>
          </w:p>
        </w:tc>
        <w:tc>
          <w:tcPr>
            <w:tcW w:w="1519" w:type="dxa"/>
            <w:tcBorders>
              <w:top w:val="nil"/>
            </w:tcBorders>
          </w:tcPr>
          <w:p w14:paraId="2043BE5D" w14:textId="77777777" w:rsidR="00A42F20" w:rsidRPr="00553680" w:rsidRDefault="00A42F20" w:rsidP="000B4037">
            <w:pPr>
              <w:spacing w:after="0" w:line="360" w:lineRule="auto"/>
              <w:ind w:right="26"/>
              <w:jc w:val="center"/>
              <w:rPr>
                <w:rFonts w:ascii="Times New Roman" w:hAnsi="Times New Roman" w:cs="Times New Roman"/>
                <w:color w:val="000000"/>
                <w:sz w:val="24"/>
                <w:szCs w:val="24"/>
              </w:rPr>
            </w:pPr>
            <w:r w:rsidRPr="006B26CA">
              <w:rPr>
                <w:rFonts w:ascii="Times New Roman" w:hAnsi="Times New Roman" w:cs="Times New Roman"/>
                <w:sz w:val="24"/>
                <w:szCs w:val="24"/>
                <w:highlight w:val="yellow"/>
              </w:rPr>
              <w:t>1.8025662</w:t>
            </w:r>
          </w:p>
        </w:tc>
      </w:tr>
    </w:tbl>
    <w:p w14:paraId="1D71E7B8" w14:textId="77777777" w:rsidR="00A42F20" w:rsidRPr="00A42F20" w:rsidRDefault="00A42F20" w:rsidP="00A42F20">
      <w:pPr>
        <w:jc w:val="center"/>
        <w:rPr>
          <w:rFonts w:ascii="Times New Roman" w:hAnsi="Times New Roman" w:cs="Times New Roman"/>
          <w:sz w:val="24"/>
          <w:szCs w:val="24"/>
        </w:rPr>
      </w:pPr>
    </w:p>
    <w:sectPr w:rsidR="00A42F20" w:rsidRPr="00A42F20" w:rsidSect="00BB3761">
      <w:headerReference w:type="even" r:id="rId36"/>
      <w:headerReference w:type="default" r:id="rId37"/>
      <w:footerReference w:type="default" r:id="rId38"/>
      <w:headerReference w:type="first" r:id="rId39"/>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F173" w14:textId="77777777" w:rsidR="00C649AA" w:rsidRDefault="00C649AA" w:rsidP="00597292">
      <w:pPr>
        <w:spacing w:after="0" w:line="240" w:lineRule="auto"/>
      </w:pPr>
      <w:r>
        <w:separator/>
      </w:r>
    </w:p>
  </w:endnote>
  <w:endnote w:type="continuationSeparator" w:id="0">
    <w:p w14:paraId="5D2B37E8" w14:textId="77777777" w:rsidR="00C649AA" w:rsidRDefault="00C649AA" w:rsidP="00597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475996"/>
      <w:docPartObj>
        <w:docPartGallery w:val="Page Numbers (Bottom of Page)"/>
        <w:docPartUnique/>
      </w:docPartObj>
    </w:sdtPr>
    <w:sdtEndPr>
      <w:rPr>
        <w:noProof/>
      </w:rPr>
    </w:sdtEndPr>
    <w:sdtContent>
      <w:p w14:paraId="6A844B9D" w14:textId="77777777" w:rsidR="00192E53" w:rsidRDefault="00192E53">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7055B8D3" w14:textId="77777777" w:rsidR="00192E53" w:rsidRDefault="00192E53" w:rsidP="0076717C">
    <w:pPr>
      <w:pStyle w:val="Footer"/>
      <w:tabs>
        <w:tab w:val="clear" w:pos="4680"/>
        <w:tab w:val="clear" w:pos="9360"/>
        <w:tab w:val="left" w:pos="40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EC26" w14:textId="77777777" w:rsidR="001F025D" w:rsidRDefault="001F025D">
    <w:pPr>
      <w:pStyle w:val="Footer"/>
      <w:jc w:val="center"/>
    </w:pPr>
    <w:r>
      <w:fldChar w:fldCharType="begin"/>
    </w:r>
    <w:r>
      <w:instrText xml:space="preserve"> PAGE   \* MERGEFORMAT </w:instrText>
    </w:r>
    <w:r>
      <w:fldChar w:fldCharType="separate"/>
    </w:r>
    <w:r>
      <w:rPr>
        <w:noProof/>
      </w:rPr>
      <w:t>134</w:t>
    </w:r>
    <w:r>
      <w:rPr>
        <w:noProof/>
      </w:rPr>
      <w:fldChar w:fldCharType="end"/>
    </w:r>
  </w:p>
  <w:p w14:paraId="7AEF1F08" w14:textId="77777777" w:rsidR="001F025D" w:rsidRDefault="001F025D" w:rsidP="0076717C">
    <w:pPr>
      <w:pStyle w:val="Footer"/>
      <w:tabs>
        <w:tab w:val="clear" w:pos="4680"/>
        <w:tab w:val="clear" w:pos="9360"/>
        <w:tab w:val="left" w:pos="40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7423" w14:textId="77777777" w:rsidR="00A42F20" w:rsidRDefault="00A42F20">
    <w:pPr>
      <w:pStyle w:val="Footer"/>
      <w:jc w:val="center"/>
    </w:pPr>
    <w:r>
      <w:fldChar w:fldCharType="begin"/>
    </w:r>
    <w:r>
      <w:instrText xml:space="preserve"> PAGE   \* MERGEFORMAT </w:instrText>
    </w:r>
    <w:r>
      <w:fldChar w:fldCharType="separate"/>
    </w:r>
    <w:r>
      <w:rPr>
        <w:noProof/>
      </w:rPr>
      <w:t>135</w:t>
    </w:r>
    <w:r>
      <w:rPr>
        <w:noProof/>
      </w:rPr>
      <w:fldChar w:fldCharType="end"/>
    </w:r>
  </w:p>
  <w:p w14:paraId="19574027" w14:textId="77777777" w:rsidR="00A42F20" w:rsidRDefault="00A42F20" w:rsidP="0076717C">
    <w:pPr>
      <w:pStyle w:val="Footer"/>
      <w:tabs>
        <w:tab w:val="clear" w:pos="4680"/>
        <w:tab w:val="clear" w:pos="9360"/>
        <w:tab w:val="left" w:pos="400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CD8B" w14:textId="77777777" w:rsidR="001F025D" w:rsidRDefault="00D70F10">
    <w:pPr>
      <w:pStyle w:val="Footer"/>
      <w:jc w:val="center"/>
    </w:pPr>
    <w:r>
      <w:fldChar w:fldCharType="begin"/>
    </w:r>
    <w:r>
      <w:instrText xml:space="preserve"> PAGE   \* MERGEFORMAT </w:instrText>
    </w:r>
    <w:r>
      <w:fldChar w:fldCharType="separate"/>
    </w:r>
    <w:r>
      <w:rPr>
        <w:noProof/>
      </w:rPr>
      <w:t>294</w:t>
    </w:r>
    <w:r>
      <w:rPr>
        <w:noProof/>
      </w:rPr>
      <w:fldChar w:fldCharType="end"/>
    </w:r>
  </w:p>
  <w:p w14:paraId="36342397" w14:textId="77777777" w:rsidR="001F025D" w:rsidRDefault="001F025D" w:rsidP="008F739D">
    <w:pPr>
      <w:pStyle w:val="Footer"/>
      <w:tabs>
        <w:tab w:val="clear" w:pos="4680"/>
        <w:tab w:val="clear" w:pos="9360"/>
        <w:tab w:val="left" w:pos="657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B2884" w14:textId="77777777" w:rsidR="00C649AA" w:rsidRDefault="00C649AA" w:rsidP="00597292">
      <w:pPr>
        <w:spacing w:after="0" w:line="240" w:lineRule="auto"/>
      </w:pPr>
      <w:r>
        <w:separator/>
      </w:r>
    </w:p>
  </w:footnote>
  <w:footnote w:type="continuationSeparator" w:id="0">
    <w:p w14:paraId="27EEAD3A" w14:textId="77777777" w:rsidR="00C649AA" w:rsidRDefault="00C649AA" w:rsidP="00597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6A2C" w14:textId="2484ED4A" w:rsidR="00E65BAF" w:rsidRDefault="00000000">
    <w:pPr>
      <w:pStyle w:val="Header"/>
    </w:pPr>
    <w:r>
      <w:rPr>
        <w:noProof/>
      </w:rPr>
      <w:pict w14:anchorId="093DD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FC0C" w14:textId="50D7E0EE" w:rsidR="00E65BAF" w:rsidRDefault="00000000">
    <w:pPr>
      <w:pStyle w:val="Header"/>
    </w:pPr>
    <w:r>
      <w:rPr>
        <w:noProof/>
      </w:rPr>
      <w:pict w14:anchorId="4A94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60" o:spid="_x0000_s1035" type="#_x0000_t136" style="position:absolute;margin-left:0;margin-top:0;width:535.8pt;height:100.4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8F387" w14:textId="2FD49003" w:rsidR="00E65BAF" w:rsidRDefault="00000000">
    <w:pPr>
      <w:pStyle w:val="Header"/>
    </w:pPr>
    <w:r>
      <w:rPr>
        <w:noProof/>
      </w:rPr>
      <w:pict w14:anchorId="34796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61" o:spid="_x0000_s1036" type="#_x0000_t136" style="position:absolute;margin-left:0;margin-top:0;width:535.8pt;height:100.4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361B" w14:textId="2BE7867D" w:rsidR="00E65BAF" w:rsidRDefault="00000000">
    <w:pPr>
      <w:pStyle w:val="Header"/>
    </w:pPr>
    <w:r>
      <w:rPr>
        <w:noProof/>
      </w:rPr>
      <w:pict w14:anchorId="0FFE5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9" o:spid="_x0000_s1034" type="#_x0000_t136" style="position:absolute;margin-left:0;margin-top:0;width:535.8pt;height:100.4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04FA" w14:textId="1CD27309" w:rsidR="00E65BAF" w:rsidRDefault="00000000">
    <w:pPr>
      <w:pStyle w:val="Header"/>
    </w:pPr>
    <w:r>
      <w:rPr>
        <w:noProof/>
      </w:rPr>
      <w:pict w14:anchorId="60970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413D" w14:textId="7D2DD51B" w:rsidR="00E65BAF" w:rsidRDefault="00000000">
    <w:pPr>
      <w:pStyle w:val="Header"/>
    </w:pPr>
    <w:r>
      <w:rPr>
        <w:noProof/>
      </w:rPr>
      <w:pict w14:anchorId="4A4CB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2F5A7" w14:textId="41405149" w:rsidR="00E65BAF" w:rsidRDefault="00000000">
    <w:pPr>
      <w:pStyle w:val="Header"/>
    </w:pPr>
    <w:r>
      <w:rPr>
        <w:noProof/>
      </w:rPr>
      <w:pict w14:anchorId="0BD9E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4"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A39A" w14:textId="6BE23494" w:rsidR="00E65BAF" w:rsidRDefault="00000000">
    <w:pPr>
      <w:pStyle w:val="Header"/>
    </w:pPr>
    <w:r>
      <w:rPr>
        <w:noProof/>
      </w:rPr>
      <w:pict w14:anchorId="6C1E9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5"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1706" w14:textId="60FA5C1C" w:rsidR="00E65BAF" w:rsidRDefault="00000000">
    <w:pPr>
      <w:pStyle w:val="Header"/>
    </w:pPr>
    <w:r>
      <w:rPr>
        <w:noProof/>
      </w:rPr>
      <w:pict w14:anchorId="5A469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3"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0F6D" w14:textId="77777777" w:rsidR="00A42F20" w:rsidRDefault="00000000">
    <w:pPr>
      <w:pStyle w:val="Header"/>
    </w:pPr>
    <w:r>
      <w:rPr>
        <w:noProof/>
      </w:rPr>
      <w:pict w14:anchorId="070C8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7" o:spid="_x0000_s1038" type="#_x0000_t136" style="position:absolute;margin-left:0;margin-top:0;width:535.8pt;height:100.4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3F6D" w14:textId="77777777" w:rsidR="00A42F20" w:rsidRDefault="00000000">
    <w:pPr>
      <w:pStyle w:val="Header"/>
    </w:pPr>
    <w:r>
      <w:rPr>
        <w:noProof/>
      </w:rPr>
      <w:pict w14:anchorId="07595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8" o:spid="_x0000_s1039" type="#_x0000_t136" style="position:absolute;margin-left:0;margin-top:0;width:535.8pt;height:100.4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C91E" w14:textId="77777777" w:rsidR="00A42F20" w:rsidRDefault="00000000">
    <w:pPr>
      <w:pStyle w:val="Header"/>
    </w:pPr>
    <w:r>
      <w:rPr>
        <w:noProof/>
      </w:rPr>
      <w:pict w14:anchorId="0908F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27256" o:spid="_x0000_s1037" type="#_x0000_t136" style="position:absolute;margin-left:0;margin-top:0;width:535.8pt;height:100.4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5507"/>
    <w:multiLevelType w:val="hybridMultilevel"/>
    <w:tmpl w:val="9E489806"/>
    <w:lvl w:ilvl="0" w:tplc="C14645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105DB"/>
    <w:multiLevelType w:val="hybridMultilevel"/>
    <w:tmpl w:val="C734B798"/>
    <w:lvl w:ilvl="0" w:tplc="773CC3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F6F62"/>
    <w:multiLevelType w:val="hybridMultilevel"/>
    <w:tmpl w:val="EBF4A02E"/>
    <w:lvl w:ilvl="0" w:tplc="7D382EC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A3DD7"/>
    <w:multiLevelType w:val="multilevel"/>
    <w:tmpl w:val="B82C162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1F3576"/>
    <w:multiLevelType w:val="hybridMultilevel"/>
    <w:tmpl w:val="75C6A74E"/>
    <w:lvl w:ilvl="0" w:tplc="87401D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BB21DA"/>
    <w:multiLevelType w:val="hybridMultilevel"/>
    <w:tmpl w:val="B5C259D8"/>
    <w:lvl w:ilvl="0" w:tplc="687E3E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A1D5C"/>
    <w:multiLevelType w:val="hybridMultilevel"/>
    <w:tmpl w:val="079C3E6A"/>
    <w:lvl w:ilvl="0" w:tplc="B7CA6D34">
      <w:start w:val="1"/>
      <w:numFmt w:val="decimal"/>
      <w:lvlText w:val="[%1]"/>
      <w:lvlJc w:val="left"/>
      <w:pPr>
        <w:ind w:left="866" w:hanging="341"/>
        <w:jc w:val="right"/>
      </w:pPr>
      <w:rPr>
        <w:rFonts w:ascii="Arial" w:eastAsia="Arial" w:hAnsi="Arial" w:cs="Arial" w:hint="default"/>
        <w:b w:val="0"/>
        <w:bCs w:val="0"/>
        <w:i w:val="0"/>
        <w:iCs w:val="0"/>
        <w:spacing w:val="-14"/>
        <w:w w:val="83"/>
        <w:sz w:val="19"/>
        <w:szCs w:val="19"/>
        <w:lang w:val="en-US" w:eastAsia="en-US" w:bidi="ar-SA"/>
      </w:rPr>
    </w:lvl>
    <w:lvl w:ilvl="1" w:tplc="CE7CEA92">
      <w:numFmt w:val="bullet"/>
      <w:lvlText w:val="•"/>
      <w:lvlJc w:val="left"/>
      <w:pPr>
        <w:ind w:left="1385" w:hanging="341"/>
      </w:pPr>
      <w:rPr>
        <w:rFonts w:hint="default"/>
        <w:lang w:val="en-US" w:eastAsia="en-US" w:bidi="ar-SA"/>
      </w:rPr>
    </w:lvl>
    <w:lvl w:ilvl="2" w:tplc="8284785E">
      <w:numFmt w:val="bullet"/>
      <w:lvlText w:val="•"/>
      <w:lvlJc w:val="left"/>
      <w:pPr>
        <w:ind w:left="1910" w:hanging="341"/>
      </w:pPr>
      <w:rPr>
        <w:rFonts w:hint="default"/>
        <w:lang w:val="en-US" w:eastAsia="en-US" w:bidi="ar-SA"/>
      </w:rPr>
    </w:lvl>
    <w:lvl w:ilvl="3" w:tplc="361889D6">
      <w:numFmt w:val="bullet"/>
      <w:lvlText w:val="•"/>
      <w:lvlJc w:val="left"/>
      <w:pPr>
        <w:ind w:left="2435" w:hanging="341"/>
      </w:pPr>
      <w:rPr>
        <w:rFonts w:hint="default"/>
        <w:lang w:val="en-US" w:eastAsia="en-US" w:bidi="ar-SA"/>
      </w:rPr>
    </w:lvl>
    <w:lvl w:ilvl="4" w:tplc="5E0450DC">
      <w:numFmt w:val="bullet"/>
      <w:lvlText w:val="•"/>
      <w:lvlJc w:val="left"/>
      <w:pPr>
        <w:ind w:left="2960" w:hanging="341"/>
      </w:pPr>
      <w:rPr>
        <w:rFonts w:hint="default"/>
        <w:lang w:val="en-US" w:eastAsia="en-US" w:bidi="ar-SA"/>
      </w:rPr>
    </w:lvl>
    <w:lvl w:ilvl="5" w:tplc="7EA87222">
      <w:numFmt w:val="bullet"/>
      <w:lvlText w:val="•"/>
      <w:lvlJc w:val="left"/>
      <w:pPr>
        <w:ind w:left="3485" w:hanging="341"/>
      </w:pPr>
      <w:rPr>
        <w:rFonts w:hint="default"/>
        <w:lang w:val="en-US" w:eastAsia="en-US" w:bidi="ar-SA"/>
      </w:rPr>
    </w:lvl>
    <w:lvl w:ilvl="6" w:tplc="004A76EA">
      <w:numFmt w:val="bullet"/>
      <w:lvlText w:val="•"/>
      <w:lvlJc w:val="left"/>
      <w:pPr>
        <w:ind w:left="4010" w:hanging="341"/>
      </w:pPr>
      <w:rPr>
        <w:rFonts w:hint="default"/>
        <w:lang w:val="en-US" w:eastAsia="en-US" w:bidi="ar-SA"/>
      </w:rPr>
    </w:lvl>
    <w:lvl w:ilvl="7" w:tplc="732C038C">
      <w:numFmt w:val="bullet"/>
      <w:lvlText w:val="•"/>
      <w:lvlJc w:val="left"/>
      <w:pPr>
        <w:ind w:left="4535" w:hanging="341"/>
      </w:pPr>
      <w:rPr>
        <w:rFonts w:hint="default"/>
        <w:lang w:val="en-US" w:eastAsia="en-US" w:bidi="ar-SA"/>
      </w:rPr>
    </w:lvl>
    <w:lvl w:ilvl="8" w:tplc="7AE41BFA">
      <w:numFmt w:val="bullet"/>
      <w:lvlText w:val="•"/>
      <w:lvlJc w:val="left"/>
      <w:pPr>
        <w:ind w:left="5060" w:hanging="341"/>
      </w:pPr>
      <w:rPr>
        <w:rFonts w:hint="default"/>
        <w:lang w:val="en-US" w:eastAsia="en-US" w:bidi="ar-SA"/>
      </w:rPr>
    </w:lvl>
  </w:abstractNum>
  <w:abstractNum w:abstractNumId="7" w15:restartNumberingAfterBreak="0">
    <w:nsid w:val="1E22243E"/>
    <w:multiLevelType w:val="hybridMultilevel"/>
    <w:tmpl w:val="FD14A7D6"/>
    <w:lvl w:ilvl="0" w:tplc="270C7FF0">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848D0"/>
    <w:multiLevelType w:val="hybridMultilevel"/>
    <w:tmpl w:val="9BA0BC8E"/>
    <w:lvl w:ilvl="0" w:tplc="773CC3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E3B37"/>
    <w:multiLevelType w:val="hybridMultilevel"/>
    <w:tmpl w:val="06BE1ADC"/>
    <w:lvl w:ilvl="0" w:tplc="AF642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65A23"/>
    <w:multiLevelType w:val="hybridMultilevel"/>
    <w:tmpl w:val="21040816"/>
    <w:lvl w:ilvl="0" w:tplc="D35AD6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83914"/>
    <w:multiLevelType w:val="hybridMultilevel"/>
    <w:tmpl w:val="8EEA182A"/>
    <w:lvl w:ilvl="0" w:tplc="5C72F2F6">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A5676D"/>
    <w:multiLevelType w:val="multilevel"/>
    <w:tmpl w:val="216806C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9F174E"/>
    <w:multiLevelType w:val="hybridMultilevel"/>
    <w:tmpl w:val="B19E98E0"/>
    <w:lvl w:ilvl="0" w:tplc="A14E9B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815AE"/>
    <w:multiLevelType w:val="hybridMultilevel"/>
    <w:tmpl w:val="B246CF80"/>
    <w:lvl w:ilvl="0" w:tplc="B53A09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02C18"/>
    <w:multiLevelType w:val="hybridMultilevel"/>
    <w:tmpl w:val="35CEA3DA"/>
    <w:lvl w:ilvl="0" w:tplc="EEFA9142">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DF5416"/>
    <w:multiLevelType w:val="hybridMultilevel"/>
    <w:tmpl w:val="98B01E36"/>
    <w:lvl w:ilvl="0" w:tplc="72E2B04A">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B086A"/>
    <w:multiLevelType w:val="hybridMultilevel"/>
    <w:tmpl w:val="2292C30C"/>
    <w:lvl w:ilvl="0" w:tplc="26805E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A83F0A"/>
    <w:multiLevelType w:val="hybridMultilevel"/>
    <w:tmpl w:val="48F2EC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EE46EB"/>
    <w:multiLevelType w:val="hybridMultilevel"/>
    <w:tmpl w:val="8FE0230C"/>
    <w:lvl w:ilvl="0" w:tplc="5044A8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E173B6"/>
    <w:multiLevelType w:val="hybridMultilevel"/>
    <w:tmpl w:val="59C42BDA"/>
    <w:lvl w:ilvl="0" w:tplc="5D46C9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273589"/>
    <w:multiLevelType w:val="hybridMultilevel"/>
    <w:tmpl w:val="A314A730"/>
    <w:lvl w:ilvl="0" w:tplc="63703130">
      <w:start w:val="1"/>
      <w:numFmt w:val="lowerRoman"/>
      <w:lvlText w:val="%1."/>
      <w:lvlJc w:val="left"/>
      <w:pPr>
        <w:ind w:left="360" w:hanging="360"/>
      </w:pPr>
      <w:rPr>
        <w:rFonts w:ascii="Times New Roman" w:eastAsia="Calibri" w:hAnsi="Times New Roman" w:cs="Times New Roman"/>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7527265"/>
    <w:multiLevelType w:val="hybridMultilevel"/>
    <w:tmpl w:val="55C84EC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9140F8"/>
    <w:multiLevelType w:val="hybridMultilevel"/>
    <w:tmpl w:val="30B4DDBE"/>
    <w:lvl w:ilvl="0" w:tplc="3F5611D8">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B4E1C"/>
    <w:multiLevelType w:val="hybridMultilevel"/>
    <w:tmpl w:val="2EBA1918"/>
    <w:lvl w:ilvl="0" w:tplc="D07CA0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51DFC"/>
    <w:multiLevelType w:val="hybridMultilevel"/>
    <w:tmpl w:val="BA8E8894"/>
    <w:lvl w:ilvl="0" w:tplc="40EE4164">
      <w:start w:val="1"/>
      <w:numFmt w:val="lowerRoman"/>
      <w:lvlText w:val="%1."/>
      <w:lvlJc w:val="righ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230FF"/>
    <w:multiLevelType w:val="hybridMultilevel"/>
    <w:tmpl w:val="DC3C84C8"/>
    <w:lvl w:ilvl="0" w:tplc="FFFFFFFF">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A5732"/>
    <w:multiLevelType w:val="hybridMultilevel"/>
    <w:tmpl w:val="45F070E0"/>
    <w:lvl w:ilvl="0" w:tplc="A1D4E888">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137BC4"/>
    <w:multiLevelType w:val="multilevel"/>
    <w:tmpl w:val="DB0E2B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C92A86"/>
    <w:multiLevelType w:val="hybridMultilevel"/>
    <w:tmpl w:val="BDDC2FDE"/>
    <w:lvl w:ilvl="0" w:tplc="6E287E0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5B155DE"/>
    <w:multiLevelType w:val="hybridMultilevel"/>
    <w:tmpl w:val="3F7E3BE6"/>
    <w:lvl w:ilvl="0" w:tplc="5756E5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42475"/>
    <w:multiLevelType w:val="hybridMultilevel"/>
    <w:tmpl w:val="AC189902"/>
    <w:lvl w:ilvl="0" w:tplc="81040B56">
      <w:start w:val="1"/>
      <w:numFmt w:val="lowerRoman"/>
      <w:lvlText w:val="%1."/>
      <w:lvlJc w:val="left"/>
      <w:pPr>
        <w:ind w:left="360" w:hanging="360"/>
      </w:pPr>
      <w:rPr>
        <w:rFonts w:ascii="Times New Roman" w:eastAsia="Calibr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C76E9B"/>
    <w:multiLevelType w:val="hybridMultilevel"/>
    <w:tmpl w:val="C8BC7F9E"/>
    <w:lvl w:ilvl="0" w:tplc="3B9642E0">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E84109"/>
    <w:multiLevelType w:val="multilevel"/>
    <w:tmpl w:val="7E424E1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C3418D3"/>
    <w:multiLevelType w:val="hybridMultilevel"/>
    <w:tmpl w:val="7EC4C9A6"/>
    <w:lvl w:ilvl="0" w:tplc="0F4E61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3C2A53"/>
    <w:multiLevelType w:val="hybridMultilevel"/>
    <w:tmpl w:val="B246CF8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CD1586"/>
    <w:multiLevelType w:val="hybridMultilevel"/>
    <w:tmpl w:val="F9F25A00"/>
    <w:lvl w:ilvl="0" w:tplc="8C5ABF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3A6545"/>
    <w:multiLevelType w:val="hybridMultilevel"/>
    <w:tmpl w:val="A50C7010"/>
    <w:lvl w:ilvl="0" w:tplc="BDD659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4D4DD8"/>
    <w:multiLevelType w:val="hybridMultilevel"/>
    <w:tmpl w:val="F5DCA868"/>
    <w:lvl w:ilvl="0" w:tplc="FFFFFFFF">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2F169E"/>
    <w:multiLevelType w:val="hybridMultilevel"/>
    <w:tmpl w:val="15ACC588"/>
    <w:lvl w:ilvl="0" w:tplc="37A871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E64280"/>
    <w:multiLevelType w:val="multilevel"/>
    <w:tmpl w:val="F44A66B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59B30FB"/>
    <w:multiLevelType w:val="hybridMultilevel"/>
    <w:tmpl w:val="B246CF8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7976704"/>
    <w:multiLevelType w:val="hybridMultilevel"/>
    <w:tmpl w:val="B246CF8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9315094"/>
    <w:multiLevelType w:val="hybridMultilevel"/>
    <w:tmpl w:val="ECA037C8"/>
    <w:lvl w:ilvl="0" w:tplc="4692E4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BD4662"/>
    <w:multiLevelType w:val="hybridMultilevel"/>
    <w:tmpl w:val="FFA6317C"/>
    <w:lvl w:ilvl="0" w:tplc="FFFFFFFF">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AB27AFF"/>
    <w:multiLevelType w:val="hybridMultilevel"/>
    <w:tmpl w:val="9758A4A2"/>
    <w:lvl w:ilvl="0" w:tplc="496074F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687A48"/>
    <w:multiLevelType w:val="multilevel"/>
    <w:tmpl w:val="FCCA5E6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1D4C14"/>
    <w:multiLevelType w:val="hybridMultilevel"/>
    <w:tmpl w:val="5D307EDC"/>
    <w:lvl w:ilvl="0" w:tplc="3356C5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A934BB"/>
    <w:multiLevelType w:val="multilevel"/>
    <w:tmpl w:val="4A42163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F2E4D3A"/>
    <w:multiLevelType w:val="hybridMultilevel"/>
    <w:tmpl w:val="A774BAD8"/>
    <w:lvl w:ilvl="0" w:tplc="19CE75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7B5CB2"/>
    <w:multiLevelType w:val="hybridMultilevel"/>
    <w:tmpl w:val="DE6ED7D6"/>
    <w:lvl w:ilvl="0" w:tplc="0409001B">
      <w:start w:val="1"/>
      <w:numFmt w:val="lowerRoman"/>
      <w:lvlText w:val="%1."/>
      <w:lvlJc w:val="righ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89011894">
    <w:abstractNumId w:val="33"/>
  </w:num>
  <w:num w:numId="2" w16cid:durableId="974219304">
    <w:abstractNumId w:val="16"/>
  </w:num>
  <w:num w:numId="3" w16cid:durableId="164364865">
    <w:abstractNumId w:val="17"/>
  </w:num>
  <w:num w:numId="4" w16cid:durableId="920673012">
    <w:abstractNumId w:val="11"/>
  </w:num>
  <w:num w:numId="5" w16cid:durableId="1330792171">
    <w:abstractNumId w:val="31"/>
  </w:num>
  <w:num w:numId="6" w16cid:durableId="1913352286">
    <w:abstractNumId w:val="8"/>
  </w:num>
  <w:num w:numId="7" w16cid:durableId="1518888638">
    <w:abstractNumId w:val="1"/>
  </w:num>
  <w:num w:numId="8" w16cid:durableId="5720522">
    <w:abstractNumId w:val="21"/>
  </w:num>
  <w:num w:numId="9" w16cid:durableId="1826974434">
    <w:abstractNumId w:val="23"/>
  </w:num>
  <w:num w:numId="10" w16cid:durableId="353121142">
    <w:abstractNumId w:val="7"/>
  </w:num>
  <w:num w:numId="11" w16cid:durableId="1908219729">
    <w:abstractNumId w:val="28"/>
  </w:num>
  <w:num w:numId="12" w16cid:durableId="2033916002">
    <w:abstractNumId w:val="27"/>
  </w:num>
  <w:num w:numId="13" w16cid:durableId="1694726587">
    <w:abstractNumId w:val="46"/>
  </w:num>
  <w:num w:numId="14" w16cid:durableId="2063822872">
    <w:abstractNumId w:val="25"/>
  </w:num>
  <w:num w:numId="15" w16cid:durableId="287973176">
    <w:abstractNumId w:val="50"/>
  </w:num>
  <w:num w:numId="16" w16cid:durableId="1516311432">
    <w:abstractNumId w:val="43"/>
  </w:num>
  <w:num w:numId="17" w16cid:durableId="1947031436">
    <w:abstractNumId w:val="15"/>
  </w:num>
  <w:num w:numId="18" w16cid:durableId="1373655098">
    <w:abstractNumId w:val="19"/>
  </w:num>
  <w:num w:numId="19" w16cid:durableId="578642086">
    <w:abstractNumId w:val="40"/>
  </w:num>
  <w:num w:numId="20" w16cid:durableId="1613245101">
    <w:abstractNumId w:val="2"/>
  </w:num>
  <w:num w:numId="21" w16cid:durableId="1137575805">
    <w:abstractNumId w:val="13"/>
  </w:num>
  <w:num w:numId="22" w16cid:durableId="1615362030">
    <w:abstractNumId w:val="4"/>
  </w:num>
  <w:num w:numId="23" w16cid:durableId="1546137048">
    <w:abstractNumId w:val="32"/>
  </w:num>
  <w:num w:numId="24" w16cid:durableId="1180894372">
    <w:abstractNumId w:val="20"/>
  </w:num>
  <w:num w:numId="25" w16cid:durableId="449714014">
    <w:abstractNumId w:val="34"/>
  </w:num>
  <w:num w:numId="26" w16cid:durableId="925307879">
    <w:abstractNumId w:val="0"/>
  </w:num>
  <w:num w:numId="27" w16cid:durableId="172497706">
    <w:abstractNumId w:val="36"/>
  </w:num>
  <w:num w:numId="28" w16cid:durableId="1487821729">
    <w:abstractNumId w:val="5"/>
  </w:num>
  <w:num w:numId="29" w16cid:durableId="894507093">
    <w:abstractNumId w:val="49"/>
  </w:num>
  <w:num w:numId="30" w16cid:durableId="1351102939">
    <w:abstractNumId w:val="9"/>
  </w:num>
  <w:num w:numId="31" w16cid:durableId="1491484654">
    <w:abstractNumId w:val="39"/>
  </w:num>
  <w:num w:numId="32" w16cid:durableId="957949937">
    <w:abstractNumId w:val="37"/>
  </w:num>
  <w:num w:numId="33" w16cid:durableId="88964671">
    <w:abstractNumId w:val="30"/>
  </w:num>
  <w:num w:numId="34" w16cid:durableId="1238591246">
    <w:abstractNumId w:val="14"/>
  </w:num>
  <w:num w:numId="35" w16cid:durableId="1333794850">
    <w:abstractNumId w:val="35"/>
  </w:num>
  <w:num w:numId="36" w16cid:durableId="365101461">
    <w:abstractNumId w:val="18"/>
  </w:num>
  <w:num w:numId="37" w16cid:durableId="1265190586">
    <w:abstractNumId w:val="41"/>
  </w:num>
  <w:num w:numId="38" w16cid:durableId="2042169833">
    <w:abstractNumId w:val="22"/>
  </w:num>
  <w:num w:numId="39" w16cid:durableId="2075009505">
    <w:abstractNumId w:val="45"/>
  </w:num>
  <w:num w:numId="40" w16cid:durableId="915751818">
    <w:abstractNumId w:val="3"/>
  </w:num>
  <w:num w:numId="41" w16cid:durableId="708994995">
    <w:abstractNumId w:val="47"/>
  </w:num>
  <w:num w:numId="42" w16cid:durableId="1625766483">
    <w:abstractNumId w:val="42"/>
  </w:num>
  <w:num w:numId="43" w16cid:durableId="958873200">
    <w:abstractNumId w:val="48"/>
  </w:num>
  <w:num w:numId="44" w16cid:durableId="1267008293">
    <w:abstractNumId w:val="26"/>
  </w:num>
  <w:num w:numId="45" w16cid:durableId="17320544">
    <w:abstractNumId w:val="38"/>
  </w:num>
  <w:num w:numId="46" w16cid:durableId="987975374">
    <w:abstractNumId w:val="6"/>
  </w:num>
  <w:num w:numId="47" w16cid:durableId="553271379">
    <w:abstractNumId w:val="12"/>
  </w:num>
  <w:num w:numId="48" w16cid:durableId="223375093">
    <w:abstractNumId w:val="44"/>
  </w:num>
  <w:num w:numId="49" w16cid:durableId="2034960743">
    <w:abstractNumId w:val="10"/>
  </w:num>
  <w:num w:numId="50" w16cid:durableId="1888955223">
    <w:abstractNumId w:val="24"/>
  </w:num>
  <w:num w:numId="51" w16cid:durableId="387461027">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292"/>
    <w:rsid w:val="000014B8"/>
    <w:rsid w:val="00003A6B"/>
    <w:rsid w:val="00004710"/>
    <w:rsid w:val="00004A58"/>
    <w:rsid w:val="00005D79"/>
    <w:rsid w:val="00005DAE"/>
    <w:rsid w:val="0000647D"/>
    <w:rsid w:val="000066BD"/>
    <w:rsid w:val="00011877"/>
    <w:rsid w:val="00011AB3"/>
    <w:rsid w:val="00011B03"/>
    <w:rsid w:val="00011E25"/>
    <w:rsid w:val="000124C8"/>
    <w:rsid w:val="000137E3"/>
    <w:rsid w:val="00013A3E"/>
    <w:rsid w:val="00015224"/>
    <w:rsid w:val="000157F3"/>
    <w:rsid w:val="00015834"/>
    <w:rsid w:val="00016825"/>
    <w:rsid w:val="00020EF7"/>
    <w:rsid w:val="000212A7"/>
    <w:rsid w:val="0002279E"/>
    <w:rsid w:val="00022D00"/>
    <w:rsid w:val="00023308"/>
    <w:rsid w:val="00023B68"/>
    <w:rsid w:val="00023D77"/>
    <w:rsid w:val="00023EF1"/>
    <w:rsid w:val="000254DB"/>
    <w:rsid w:val="00025AE5"/>
    <w:rsid w:val="00025DC3"/>
    <w:rsid w:val="000269C7"/>
    <w:rsid w:val="00026C26"/>
    <w:rsid w:val="00027D22"/>
    <w:rsid w:val="00030FEB"/>
    <w:rsid w:val="00031EF1"/>
    <w:rsid w:val="00032BBE"/>
    <w:rsid w:val="00032E07"/>
    <w:rsid w:val="000332E7"/>
    <w:rsid w:val="000337F1"/>
    <w:rsid w:val="0003423F"/>
    <w:rsid w:val="00035058"/>
    <w:rsid w:val="00035786"/>
    <w:rsid w:val="00036521"/>
    <w:rsid w:val="000374B5"/>
    <w:rsid w:val="00037BC6"/>
    <w:rsid w:val="00037CCE"/>
    <w:rsid w:val="000410CE"/>
    <w:rsid w:val="000413D8"/>
    <w:rsid w:val="0004250B"/>
    <w:rsid w:val="000427EE"/>
    <w:rsid w:val="00042EF6"/>
    <w:rsid w:val="00044AE3"/>
    <w:rsid w:val="00044C1E"/>
    <w:rsid w:val="000465CE"/>
    <w:rsid w:val="00047B30"/>
    <w:rsid w:val="000502BB"/>
    <w:rsid w:val="000505A1"/>
    <w:rsid w:val="000508BD"/>
    <w:rsid w:val="0005156F"/>
    <w:rsid w:val="0005169B"/>
    <w:rsid w:val="00055D04"/>
    <w:rsid w:val="0005677E"/>
    <w:rsid w:val="0006061E"/>
    <w:rsid w:val="00060C1B"/>
    <w:rsid w:val="0006451D"/>
    <w:rsid w:val="00064A63"/>
    <w:rsid w:val="000654DE"/>
    <w:rsid w:val="0006550C"/>
    <w:rsid w:val="000736C5"/>
    <w:rsid w:val="00073A22"/>
    <w:rsid w:val="000755D3"/>
    <w:rsid w:val="00075ABE"/>
    <w:rsid w:val="00076DA0"/>
    <w:rsid w:val="000807C3"/>
    <w:rsid w:val="00080894"/>
    <w:rsid w:val="00080955"/>
    <w:rsid w:val="00081CBD"/>
    <w:rsid w:val="00082676"/>
    <w:rsid w:val="0008301E"/>
    <w:rsid w:val="0008356B"/>
    <w:rsid w:val="00083971"/>
    <w:rsid w:val="00083C18"/>
    <w:rsid w:val="00083E56"/>
    <w:rsid w:val="00084968"/>
    <w:rsid w:val="00084ACB"/>
    <w:rsid w:val="00087A0D"/>
    <w:rsid w:val="00090251"/>
    <w:rsid w:val="00092386"/>
    <w:rsid w:val="00092764"/>
    <w:rsid w:val="0009337B"/>
    <w:rsid w:val="00093E60"/>
    <w:rsid w:val="00096307"/>
    <w:rsid w:val="000966A0"/>
    <w:rsid w:val="000A0FCD"/>
    <w:rsid w:val="000A1BC6"/>
    <w:rsid w:val="000A3E46"/>
    <w:rsid w:val="000A4E9B"/>
    <w:rsid w:val="000A6FC5"/>
    <w:rsid w:val="000A74D5"/>
    <w:rsid w:val="000B0CA8"/>
    <w:rsid w:val="000B0E17"/>
    <w:rsid w:val="000B5A6B"/>
    <w:rsid w:val="000B5FDD"/>
    <w:rsid w:val="000B62EC"/>
    <w:rsid w:val="000B750C"/>
    <w:rsid w:val="000C0139"/>
    <w:rsid w:val="000C0338"/>
    <w:rsid w:val="000C07BC"/>
    <w:rsid w:val="000C1772"/>
    <w:rsid w:val="000C1A37"/>
    <w:rsid w:val="000C25AE"/>
    <w:rsid w:val="000C26E9"/>
    <w:rsid w:val="000C3F59"/>
    <w:rsid w:val="000C5C74"/>
    <w:rsid w:val="000C7AE1"/>
    <w:rsid w:val="000D1113"/>
    <w:rsid w:val="000D2F55"/>
    <w:rsid w:val="000D3891"/>
    <w:rsid w:val="000D3D1B"/>
    <w:rsid w:val="000D3EAA"/>
    <w:rsid w:val="000D4DE4"/>
    <w:rsid w:val="000D5145"/>
    <w:rsid w:val="000D5CAB"/>
    <w:rsid w:val="000D7001"/>
    <w:rsid w:val="000D787E"/>
    <w:rsid w:val="000E0680"/>
    <w:rsid w:val="000E0CBA"/>
    <w:rsid w:val="000E184F"/>
    <w:rsid w:val="000E3019"/>
    <w:rsid w:val="000E3CF5"/>
    <w:rsid w:val="000E43E7"/>
    <w:rsid w:val="000E65AD"/>
    <w:rsid w:val="000E6C4D"/>
    <w:rsid w:val="000E7359"/>
    <w:rsid w:val="000F0349"/>
    <w:rsid w:val="000F03CE"/>
    <w:rsid w:val="000F08BF"/>
    <w:rsid w:val="000F08C5"/>
    <w:rsid w:val="000F0AE2"/>
    <w:rsid w:val="000F3A6E"/>
    <w:rsid w:val="000F65D7"/>
    <w:rsid w:val="000F68BF"/>
    <w:rsid w:val="00100221"/>
    <w:rsid w:val="00100AE6"/>
    <w:rsid w:val="00100EB5"/>
    <w:rsid w:val="001011ED"/>
    <w:rsid w:val="00102816"/>
    <w:rsid w:val="0010294C"/>
    <w:rsid w:val="00102989"/>
    <w:rsid w:val="001031AF"/>
    <w:rsid w:val="0010507B"/>
    <w:rsid w:val="001071CF"/>
    <w:rsid w:val="001075C7"/>
    <w:rsid w:val="00107B34"/>
    <w:rsid w:val="0011016B"/>
    <w:rsid w:val="00111263"/>
    <w:rsid w:val="00112113"/>
    <w:rsid w:val="00112722"/>
    <w:rsid w:val="00112D6E"/>
    <w:rsid w:val="00113000"/>
    <w:rsid w:val="00113FEE"/>
    <w:rsid w:val="0011420B"/>
    <w:rsid w:val="00115BD5"/>
    <w:rsid w:val="00116B20"/>
    <w:rsid w:val="00121D28"/>
    <w:rsid w:val="00121E45"/>
    <w:rsid w:val="00122238"/>
    <w:rsid w:val="00122A86"/>
    <w:rsid w:val="00124F5B"/>
    <w:rsid w:val="0013046D"/>
    <w:rsid w:val="00130F46"/>
    <w:rsid w:val="001310DC"/>
    <w:rsid w:val="00131D40"/>
    <w:rsid w:val="00131F96"/>
    <w:rsid w:val="00132213"/>
    <w:rsid w:val="001327CF"/>
    <w:rsid w:val="00132B81"/>
    <w:rsid w:val="00133C52"/>
    <w:rsid w:val="001352A6"/>
    <w:rsid w:val="00136128"/>
    <w:rsid w:val="00137317"/>
    <w:rsid w:val="001378EC"/>
    <w:rsid w:val="0014088E"/>
    <w:rsid w:val="00140B00"/>
    <w:rsid w:val="00141996"/>
    <w:rsid w:val="0014199F"/>
    <w:rsid w:val="00142192"/>
    <w:rsid w:val="001426CF"/>
    <w:rsid w:val="00142822"/>
    <w:rsid w:val="00143AB4"/>
    <w:rsid w:val="00143EEF"/>
    <w:rsid w:val="00147345"/>
    <w:rsid w:val="00147392"/>
    <w:rsid w:val="00147AD7"/>
    <w:rsid w:val="00150BC2"/>
    <w:rsid w:val="001525E2"/>
    <w:rsid w:val="001526D3"/>
    <w:rsid w:val="00153BF7"/>
    <w:rsid w:val="00153DFF"/>
    <w:rsid w:val="001549D1"/>
    <w:rsid w:val="00155A3D"/>
    <w:rsid w:val="00155AF6"/>
    <w:rsid w:val="00155C20"/>
    <w:rsid w:val="00157D08"/>
    <w:rsid w:val="00161991"/>
    <w:rsid w:val="00164199"/>
    <w:rsid w:val="00165134"/>
    <w:rsid w:val="0016613D"/>
    <w:rsid w:val="00170FFE"/>
    <w:rsid w:val="00171262"/>
    <w:rsid w:val="0017319D"/>
    <w:rsid w:val="001750F7"/>
    <w:rsid w:val="001762DB"/>
    <w:rsid w:val="001812A3"/>
    <w:rsid w:val="001817D6"/>
    <w:rsid w:val="00181A63"/>
    <w:rsid w:val="00182F5E"/>
    <w:rsid w:val="00184805"/>
    <w:rsid w:val="00184FA6"/>
    <w:rsid w:val="001851FA"/>
    <w:rsid w:val="00186ACB"/>
    <w:rsid w:val="001903CF"/>
    <w:rsid w:val="0019120E"/>
    <w:rsid w:val="0019146E"/>
    <w:rsid w:val="00192E53"/>
    <w:rsid w:val="00194AA4"/>
    <w:rsid w:val="0019746F"/>
    <w:rsid w:val="00197ADA"/>
    <w:rsid w:val="00197C4C"/>
    <w:rsid w:val="00197F5D"/>
    <w:rsid w:val="001A0327"/>
    <w:rsid w:val="001A0351"/>
    <w:rsid w:val="001A10DD"/>
    <w:rsid w:val="001A3156"/>
    <w:rsid w:val="001A329F"/>
    <w:rsid w:val="001A40A0"/>
    <w:rsid w:val="001A53CC"/>
    <w:rsid w:val="001A5D52"/>
    <w:rsid w:val="001A715A"/>
    <w:rsid w:val="001A735B"/>
    <w:rsid w:val="001B0039"/>
    <w:rsid w:val="001B12DF"/>
    <w:rsid w:val="001B15CD"/>
    <w:rsid w:val="001B1670"/>
    <w:rsid w:val="001B27D1"/>
    <w:rsid w:val="001B3371"/>
    <w:rsid w:val="001B37B8"/>
    <w:rsid w:val="001B3DB7"/>
    <w:rsid w:val="001B4D49"/>
    <w:rsid w:val="001B64D8"/>
    <w:rsid w:val="001B7B20"/>
    <w:rsid w:val="001C09CE"/>
    <w:rsid w:val="001C15FB"/>
    <w:rsid w:val="001C1796"/>
    <w:rsid w:val="001C22C4"/>
    <w:rsid w:val="001C3F50"/>
    <w:rsid w:val="001C5046"/>
    <w:rsid w:val="001C5073"/>
    <w:rsid w:val="001D23DA"/>
    <w:rsid w:val="001D3149"/>
    <w:rsid w:val="001D3683"/>
    <w:rsid w:val="001D4340"/>
    <w:rsid w:val="001D57E5"/>
    <w:rsid w:val="001D64B1"/>
    <w:rsid w:val="001D673E"/>
    <w:rsid w:val="001D71B1"/>
    <w:rsid w:val="001D78DA"/>
    <w:rsid w:val="001E03B7"/>
    <w:rsid w:val="001E174D"/>
    <w:rsid w:val="001E1B4B"/>
    <w:rsid w:val="001E1E09"/>
    <w:rsid w:val="001E24F7"/>
    <w:rsid w:val="001E2EB4"/>
    <w:rsid w:val="001E355C"/>
    <w:rsid w:val="001E36F0"/>
    <w:rsid w:val="001E4FF3"/>
    <w:rsid w:val="001E51DD"/>
    <w:rsid w:val="001E5D58"/>
    <w:rsid w:val="001E6394"/>
    <w:rsid w:val="001E7704"/>
    <w:rsid w:val="001F025D"/>
    <w:rsid w:val="001F1098"/>
    <w:rsid w:val="001F153B"/>
    <w:rsid w:val="001F30FE"/>
    <w:rsid w:val="001F4417"/>
    <w:rsid w:val="001F4DB6"/>
    <w:rsid w:val="001F6F3B"/>
    <w:rsid w:val="001F76A6"/>
    <w:rsid w:val="001F7A77"/>
    <w:rsid w:val="00203ABB"/>
    <w:rsid w:val="00203B5A"/>
    <w:rsid w:val="00205CC9"/>
    <w:rsid w:val="00205E1D"/>
    <w:rsid w:val="0020637F"/>
    <w:rsid w:val="00206541"/>
    <w:rsid w:val="00210B8D"/>
    <w:rsid w:val="00210CB7"/>
    <w:rsid w:val="00210FC5"/>
    <w:rsid w:val="002114A8"/>
    <w:rsid w:val="002122E0"/>
    <w:rsid w:val="00214480"/>
    <w:rsid w:val="00214DE8"/>
    <w:rsid w:val="00215112"/>
    <w:rsid w:val="002158B4"/>
    <w:rsid w:val="00216C67"/>
    <w:rsid w:val="002204FF"/>
    <w:rsid w:val="002215D3"/>
    <w:rsid w:val="00221CCC"/>
    <w:rsid w:val="00222852"/>
    <w:rsid w:val="00222A47"/>
    <w:rsid w:val="00223EF9"/>
    <w:rsid w:val="00224262"/>
    <w:rsid w:val="00225047"/>
    <w:rsid w:val="00226F64"/>
    <w:rsid w:val="00227DD0"/>
    <w:rsid w:val="00230004"/>
    <w:rsid w:val="002304AF"/>
    <w:rsid w:val="00231E4B"/>
    <w:rsid w:val="00231F51"/>
    <w:rsid w:val="00233209"/>
    <w:rsid w:val="0023343D"/>
    <w:rsid w:val="002362C1"/>
    <w:rsid w:val="002405CB"/>
    <w:rsid w:val="00240A86"/>
    <w:rsid w:val="00240B9E"/>
    <w:rsid w:val="002414D9"/>
    <w:rsid w:val="00241675"/>
    <w:rsid w:val="002417DF"/>
    <w:rsid w:val="002426B6"/>
    <w:rsid w:val="00243E79"/>
    <w:rsid w:val="002443D2"/>
    <w:rsid w:val="0024458A"/>
    <w:rsid w:val="00245140"/>
    <w:rsid w:val="00245441"/>
    <w:rsid w:val="002461A2"/>
    <w:rsid w:val="0024727E"/>
    <w:rsid w:val="0025118F"/>
    <w:rsid w:val="00251E3E"/>
    <w:rsid w:val="00253162"/>
    <w:rsid w:val="002535F6"/>
    <w:rsid w:val="002541FD"/>
    <w:rsid w:val="00254DD5"/>
    <w:rsid w:val="002552B3"/>
    <w:rsid w:val="002554CE"/>
    <w:rsid w:val="00255B77"/>
    <w:rsid w:val="00255FF2"/>
    <w:rsid w:val="0025645B"/>
    <w:rsid w:val="00256733"/>
    <w:rsid w:val="00257749"/>
    <w:rsid w:val="00260383"/>
    <w:rsid w:val="00260CBC"/>
    <w:rsid w:val="00261DD1"/>
    <w:rsid w:val="0026380A"/>
    <w:rsid w:val="002645F3"/>
    <w:rsid w:val="00264B14"/>
    <w:rsid w:val="00264B2B"/>
    <w:rsid w:val="00264B38"/>
    <w:rsid w:val="00266992"/>
    <w:rsid w:val="00266F5B"/>
    <w:rsid w:val="00270618"/>
    <w:rsid w:val="00271DC4"/>
    <w:rsid w:val="00271E7C"/>
    <w:rsid w:val="00272A97"/>
    <w:rsid w:val="00272C2F"/>
    <w:rsid w:val="00273AE9"/>
    <w:rsid w:val="00273DB8"/>
    <w:rsid w:val="00273E9C"/>
    <w:rsid w:val="00273F22"/>
    <w:rsid w:val="00274047"/>
    <w:rsid w:val="00274597"/>
    <w:rsid w:val="00274E6B"/>
    <w:rsid w:val="0027549C"/>
    <w:rsid w:val="002756BE"/>
    <w:rsid w:val="00276300"/>
    <w:rsid w:val="00276F4A"/>
    <w:rsid w:val="0028060D"/>
    <w:rsid w:val="002814B6"/>
    <w:rsid w:val="00281CA4"/>
    <w:rsid w:val="00282258"/>
    <w:rsid w:val="00282B09"/>
    <w:rsid w:val="00283194"/>
    <w:rsid w:val="002837D9"/>
    <w:rsid w:val="00283C19"/>
    <w:rsid w:val="00284D5E"/>
    <w:rsid w:val="00285A28"/>
    <w:rsid w:val="00285F5C"/>
    <w:rsid w:val="002864CA"/>
    <w:rsid w:val="00291B01"/>
    <w:rsid w:val="00292074"/>
    <w:rsid w:val="002925E7"/>
    <w:rsid w:val="0029363C"/>
    <w:rsid w:val="00294256"/>
    <w:rsid w:val="002A13CD"/>
    <w:rsid w:val="002A195E"/>
    <w:rsid w:val="002A1DF5"/>
    <w:rsid w:val="002A292A"/>
    <w:rsid w:val="002A4394"/>
    <w:rsid w:val="002A525D"/>
    <w:rsid w:val="002A63E0"/>
    <w:rsid w:val="002A7349"/>
    <w:rsid w:val="002A7A76"/>
    <w:rsid w:val="002A7EEE"/>
    <w:rsid w:val="002B072D"/>
    <w:rsid w:val="002B132E"/>
    <w:rsid w:val="002B1D90"/>
    <w:rsid w:val="002B3DCB"/>
    <w:rsid w:val="002B475E"/>
    <w:rsid w:val="002B4838"/>
    <w:rsid w:val="002B483B"/>
    <w:rsid w:val="002B6543"/>
    <w:rsid w:val="002B773F"/>
    <w:rsid w:val="002C2BFB"/>
    <w:rsid w:val="002C3427"/>
    <w:rsid w:val="002C35D3"/>
    <w:rsid w:val="002C3C21"/>
    <w:rsid w:val="002C4137"/>
    <w:rsid w:val="002C5923"/>
    <w:rsid w:val="002C5F7A"/>
    <w:rsid w:val="002C677A"/>
    <w:rsid w:val="002D04A4"/>
    <w:rsid w:val="002D08D0"/>
    <w:rsid w:val="002D1D55"/>
    <w:rsid w:val="002D2D75"/>
    <w:rsid w:val="002D4E2C"/>
    <w:rsid w:val="002D5150"/>
    <w:rsid w:val="002D5367"/>
    <w:rsid w:val="002D59B3"/>
    <w:rsid w:val="002D6602"/>
    <w:rsid w:val="002D728B"/>
    <w:rsid w:val="002D7942"/>
    <w:rsid w:val="002E1A80"/>
    <w:rsid w:val="002E3CE7"/>
    <w:rsid w:val="002F0F4B"/>
    <w:rsid w:val="002F186B"/>
    <w:rsid w:val="002F2F18"/>
    <w:rsid w:val="002F34C7"/>
    <w:rsid w:val="002F3A6D"/>
    <w:rsid w:val="002F3C3E"/>
    <w:rsid w:val="002F4526"/>
    <w:rsid w:val="002F5789"/>
    <w:rsid w:val="002F67A7"/>
    <w:rsid w:val="002F70AA"/>
    <w:rsid w:val="002F7103"/>
    <w:rsid w:val="003020B0"/>
    <w:rsid w:val="003024BD"/>
    <w:rsid w:val="00304C58"/>
    <w:rsid w:val="0030513A"/>
    <w:rsid w:val="0030545B"/>
    <w:rsid w:val="00306B58"/>
    <w:rsid w:val="00306EF5"/>
    <w:rsid w:val="00307A7A"/>
    <w:rsid w:val="003116EA"/>
    <w:rsid w:val="00311E42"/>
    <w:rsid w:val="00312F31"/>
    <w:rsid w:val="00313625"/>
    <w:rsid w:val="00314EE4"/>
    <w:rsid w:val="0031517B"/>
    <w:rsid w:val="003157A8"/>
    <w:rsid w:val="00315EAC"/>
    <w:rsid w:val="0031660E"/>
    <w:rsid w:val="00316EC1"/>
    <w:rsid w:val="00317A64"/>
    <w:rsid w:val="00317B30"/>
    <w:rsid w:val="003201FE"/>
    <w:rsid w:val="00320362"/>
    <w:rsid w:val="00320B23"/>
    <w:rsid w:val="003216C0"/>
    <w:rsid w:val="00322F37"/>
    <w:rsid w:val="00323DFD"/>
    <w:rsid w:val="003246A9"/>
    <w:rsid w:val="0032558C"/>
    <w:rsid w:val="003257B0"/>
    <w:rsid w:val="00325E8B"/>
    <w:rsid w:val="0033024F"/>
    <w:rsid w:val="00332146"/>
    <w:rsid w:val="003328E8"/>
    <w:rsid w:val="00332ABD"/>
    <w:rsid w:val="003337E2"/>
    <w:rsid w:val="00334444"/>
    <w:rsid w:val="0033528B"/>
    <w:rsid w:val="003353A0"/>
    <w:rsid w:val="003353AA"/>
    <w:rsid w:val="003365E6"/>
    <w:rsid w:val="00336CD2"/>
    <w:rsid w:val="003405F1"/>
    <w:rsid w:val="00340897"/>
    <w:rsid w:val="00340CAF"/>
    <w:rsid w:val="00340D26"/>
    <w:rsid w:val="00340D87"/>
    <w:rsid w:val="003414AE"/>
    <w:rsid w:val="00343B23"/>
    <w:rsid w:val="00344D10"/>
    <w:rsid w:val="00345049"/>
    <w:rsid w:val="00345BC5"/>
    <w:rsid w:val="00345F6C"/>
    <w:rsid w:val="00345F87"/>
    <w:rsid w:val="00346067"/>
    <w:rsid w:val="003504B9"/>
    <w:rsid w:val="003514E6"/>
    <w:rsid w:val="00352275"/>
    <w:rsid w:val="00353C87"/>
    <w:rsid w:val="00355120"/>
    <w:rsid w:val="003556B4"/>
    <w:rsid w:val="00355E0C"/>
    <w:rsid w:val="00357390"/>
    <w:rsid w:val="00357981"/>
    <w:rsid w:val="003608B8"/>
    <w:rsid w:val="00360AB0"/>
    <w:rsid w:val="0036253C"/>
    <w:rsid w:val="003629AC"/>
    <w:rsid w:val="00362CF8"/>
    <w:rsid w:val="00364C0F"/>
    <w:rsid w:val="00365A81"/>
    <w:rsid w:val="00366C67"/>
    <w:rsid w:val="00370A08"/>
    <w:rsid w:val="0037170D"/>
    <w:rsid w:val="00371DB5"/>
    <w:rsid w:val="003732A1"/>
    <w:rsid w:val="00373987"/>
    <w:rsid w:val="00373D6B"/>
    <w:rsid w:val="00374C43"/>
    <w:rsid w:val="00375002"/>
    <w:rsid w:val="00375838"/>
    <w:rsid w:val="00376261"/>
    <w:rsid w:val="003765F5"/>
    <w:rsid w:val="0038028D"/>
    <w:rsid w:val="0038047C"/>
    <w:rsid w:val="0038055E"/>
    <w:rsid w:val="00380978"/>
    <w:rsid w:val="00380C6C"/>
    <w:rsid w:val="00381A87"/>
    <w:rsid w:val="00382616"/>
    <w:rsid w:val="00382DE1"/>
    <w:rsid w:val="00384890"/>
    <w:rsid w:val="00385076"/>
    <w:rsid w:val="00385D3E"/>
    <w:rsid w:val="00386637"/>
    <w:rsid w:val="0038774A"/>
    <w:rsid w:val="00387883"/>
    <w:rsid w:val="00391A18"/>
    <w:rsid w:val="00391D21"/>
    <w:rsid w:val="00391F5D"/>
    <w:rsid w:val="00392618"/>
    <w:rsid w:val="00394AC6"/>
    <w:rsid w:val="00394BE8"/>
    <w:rsid w:val="00394DD7"/>
    <w:rsid w:val="003953B3"/>
    <w:rsid w:val="00395453"/>
    <w:rsid w:val="003A17F4"/>
    <w:rsid w:val="003A5697"/>
    <w:rsid w:val="003A61FA"/>
    <w:rsid w:val="003B0D61"/>
    <w:rsid w:val="003B1499"/>
    <w:rsid w:val="003B2265"/>
    <w:rsid w:val="003B3743"/>
    <w:rsid w:val="003B4BA5"/>
    <w:rsid w:val="003C1F4B"/>
    <w:rsid w:val="003C27DA"/>
    <w:rsid w:val="003C2F02"/>
    <w:rsid w:val="003C308D"/>
    <w:rsid w:val="003C3BCF"/>
    <w:rsid w:val="003C3DA2"/>
    <w:rsid w:val="003C40A8"/>
    <w:rsid w:val="003C48D2"/>
    <w:rsid w:val="003C4AB8"/>
    <w:rsid w:val="003C5C7E"/>
    <w:rsid w:val="003D08A1"/>
    <w:rsid w:val="003D3C65"/>
    <w:rsid w:val="003D4EB3"/>
    <w:rsid w:val="003D54A6"/>
    <w:rsid w:val="003D55B1"/>
    <w:rsid w:val="003D65F1"/>
    <w:rsid w:val="003D67D6"/>
    <w:rsid w:val="003D6E52"/>
    <w:rsid w:val="003D6FAA"/>
    <w:rsid w:val="003D7F1B"/>
    <w:rsid w:val="003E0CCE"/>
    <w:rsid w:val="003E2406"/>
    <w:rsid w:val="003E3408"/>
    <w:rsid w:val="003E3443"/>
    <w:rsid w:val="003E38ED"/>
    <w:rsid w:val="003E451C"/>
    <w:rsid w:val="003E5C9E"/>
    <w:rsid w:val="003E5D93"/>
    <w:rsid w:val="003E6691"/>
    <w:rsid w:val="003E6716"/>
    <w:rsid w:val="003E6E42"/>
    <w:rsid w:val="003E705F"/>
    <w:rsid w:val="003E7444"/>
    <w:rsid w:val="003E7A49"/>
    <w:rsid w:val="003E7DC4"/>
    <w:rsid w:val="003F0974"/>
    <w:rsid w:val="003F0A3D"/>
    <w:rsid w:val="003F0B01"/>
    <w:rsid w:val="003F0B54"/>
    <w:rsid w:val="003F1A8A"/>
    <w:rsid w:val="003F1C00"/>
    <w:rsid w:val="003F2BE3"/>
    <w:rsid w:val="003F34B0"/>
    <w:rsid w:val="003F4147"/>
    <w:rsid w:val="003F4209"/>
    <w:rsid w:val="003F4615"/>
    <w:rsid w:val="003F4727"/>
    <w:rsid w:val="003F54FA"/>
    <w:rsid w:val="003F6D80"/>
    <w:rsid w:val="003F70E0"/>
    <w:rsid w:val="003F715D"/>
    <w:rsid w:val="003F7321"/>
    <w:rsid w:val="003F7F54"/>
    <w:rsid w:val="00400096"/>
    <w:rsid w:val="00400458"/>
    <w:rsid w:val="00400C49"/>
    <w:rsid w:val="00401F6E"/>
    <w:rsid w:val="00402AD6"/>
    <w:rsid w:val="00402DDA"/>
    <w:rsid w:val="00404CFF"/>
    <w:rsid w:val="00404D7C"/>
    <w:rsid w:val="004053DA"/>
    <w:rsid w:val="004078CE"/>
    <w:rsid w:val="00407B53"/>
    <w:rsid w:val="004105A5"/>
    <w:rsid w:val="004106D8"/>
    <w:rsid w:val="00411D1B"/>
    <w:rsid w:val="00411E4B"/>
    <w:rsid w:val="00412BD8"/>
    <w:rsid w:val="004133E0"/>
    <w:rsid w:val="00413827"/>
    <w:rsid w:val="004162A3"/>
    <w:rsid w:val="00416DAD"/>
    <w:rsid w:val="00417690"/>
    <w:rsid w:val="00420104"/>
    <w:rsid w:val="00420559"/>
    <w:rsid w:val="00420715"/>
    <w:rsid w:val="00420A9E"/>
    <w:rsid w:val="0042348B"/>
    <w:rsid w:val="00426D7B"/>
    <w:rsid w:val="004275B3"/>
    <w:rsid w:val="00431415"/>
    <w:rsid w:val="0043163A"/>
    <w:rsid w:val="004317A3"/>
    <w:rsid w:val="00433305"/>
    <w:rsid w:val="00435275"/>
    <w:rsid w:val="0043644C"/>
    <w:rsid w:val="004403FF"/>
    <w:rsid w:val="00441530"/>
    <w:rsid w:val="00441657"/>
    <w:rsid w:val="004423B4"/>
    <w:rsid w:val="0044352B"/>
    <w:rsid w:val="00450DDD"/>
    <w:rsid w:val="00451D57"/>
    <w:rsid w:val="004524DF"/>
    <w:rsid w:val="00454717"/>
    <w:rsid w:val="00454841"/>
    <w:rsid w:val="00455FDD"/>
    <w:rsid w:val="00460EAE"/>
    <w:rsid w:val="00462B77"/>
    <w:rsid w:val="00462FAB"/>
    <w:rsid w:val="0046322A"/>
    <w:rsid w:val="00463812"/>
    <w:rsid w:val="00463C62"/>
    <w:rsid w:val="00463E91"/>
    <w:rsid w:val="00464113"/>
    <w:rsid w:val="00464D95"/>
    <w:rsid w:val="00465050"/>
    <w:rsid w:val="0046793F"/>
    <w:rsid w:val="00467CD0"/>
    <w:rsid w:val="00470359"/>
    <w:rsid w:val="004706CA"/>
    <w:rsid w:val="00470829"/>
    <w:rsid w:val="00471B96"/>
    <w:rsid w:val="00474775"/>
    <w:rsid w:val="004755E6"/>
    <w:rsid w:val="00476248"/>
    <w:rsid w:val="004807A8"/>
    <w:rsid w:val="004810F9"/>
    <w:rsid w:val="0048164F"/>
    <w:rsid w:val="00481CDD"/>
    <w:rsid w:val="00481E23"/>
    <w:rsid w:val="00483AA9"/>
    <w:rsid w:val="00483DE2"/>
    <w:rsid w:val="0048487D"/>
    <w:rsid w:val="00486796"/>
    <w:rsid w:val="004873D2"/>
    <w:rsid w:val="00487595"/>
    <w:rsid w:val="004925C4"/>
    <w:rsid w:val="00493419"/>
    <w:rsid w:val="00494A13"/>
    <w:rsid w:val="004950C7"/>
    <w:rsid w:val="00495322"/>
    <w:rsid w:val="00495C66"/>
    <w:rsid w:val="00496560"/>
    <w:rsid w:val="00496860"/>
    <w:rsid w:val="00497746"/>
    <w:rsid w:val="004A0EE6"/>
    <w:rsid w:val="004A1BD7"/>
    <w:rsid w:val="004A30EB"/>
    <w:rsid w:val="004A32A5"/>
    <w:rsid w:val="004A350D"/>
    <w:rsid w:val="004A4A3B"/>
    <w:rsid w:val="004A4C97"/>
    <w:rsid w:val="004A5CB2"/>
    <w:rsid w:val="004A6FF2"/>
    <w:rsid w:val="004B12E7"/>
    <w:rsid w:val="004B18E7"/>
    <w:rsid w:val="004B195C"/>
    <w:rsid w:val="004B1AE1"/>
    <w:rsid w:val="004B214D"/>
    <w:rsid w:val="004B2782"/>
    <w:rsid w:val="004B3E1A"/>
    <w:rsid w:val="004B50F5"/>
    <w:rsid w:val="004B5529"/>
    <w:rsid w:val="004B65F1"/>
    <w:rsid w:val="004B6B75"/>
    <w:rsid w:val="004C0B79"/>
    <w:rsid w:val="004C1686"/>
    <w:rsid w:val="004C3A7B"/>
    <w:rsid w:val="004C44B1"/>
    <w:rsid w:val="004C4FAF"/>
    <w:rsid w:val="004C60B3"/>
    <w:rsid w:val="004C648C"/>
    <w:rsid w:val="004D1844"/>
    <w:rsid w:val="004D21ED"/>
    <w:rsid w:val="004D2A3C"/>
    <w:rsid w:val="004D3C2D"/>
    <w:rsid w:val="004D4101"/>
    <w:rsid w:val="004D66E3"/>
    <w:rsid w:val="004D7B19"/>
    <w:rsid w:val="004E0FCB"/>
    <w:rsid w:val="004E44CB"/>
    <w:rsid w:val="004E4CE9"/>
    <w:rsid w:val="004E5DB6"/>
    <w:rsid w:val="004E665B"/>
    <w:rsid w:val="004E7630"/>
    <w:rsid w:val="004E7870"/>
    <w:rsid w:val="004F014B"/>
    <w:rsid w:val="004F07B4"/>
    <w:rsid w:val="004F0B2C"/>
    <w:rsid w:val="004F0CEB"/>
    <w:rsid w:val="004F10C9"/>
    <w:rsid w:val="004F13A1"/>
    <w:rsid w:val="004F1A5F"/>
    <w:rsid w:val="004F2E51"/>
    <w:rsid w:val="004F3013"/>
    <w:rsid w:val="004F3F61"/>
    <w:rsid w:val="004F4588"/>
    <w:rsid w:val="004F4740"/>
    <w:rsid w:val="004F6DB0"/>
    <w:rsid w:val="005003EC"/>
    <w:rsid w:val="0050086E"/>
    <w:rsid w:val="00500C7B"/>
    <w:rsid w:val="00500DAF"/>
    <w:rsid w:val="00501A99"/>
    <w:rsid w:val="00503402"/>
    <w:rsid w:val="005041A0"/>
    <w:rsid w:val="00504433"/>
    <w:rsid w:val="005045D1"/>
    <w:rsid w:val="0050478D"/>
    <w:rsid w:val="00504B6D"/>
    <w:rsid w:val="0050626D"/>
    <w:rsid w:val="00506D33"/>
    <w:rsid w:val="00506F4B"/>
    <w:rsid w:val="00507125"/>
    <w:rsid w:val="0050731F"/>
    <w:rsid w:val="00507419"/>
    <w:rsid w:val="005077CA"/>
    <w:rsid w:val="00507F60"/>
    <w:rsid w:val="00510194"/>
    <w:rsid w:val="005103C9"/>
    <w:rsid w:val="00510571"/>
    <w:rsid w:val="00511709"/>
    <w:rsid w:val="00512005"/>
    <w:rsid w:val="0051405A"/>
    <w:rsid w:val="0051480F"/>
    <w:rsid w:val="0051492E"/>
    <w:rsid w:val="0051531F"/>
    <w:rsid w:val="005157D8"/>
    <w:rsid w:val="00515E6E"/>
    <w:rsid w:val="00515F90"/>
    <w:rsid w:val="00515FD1"/>
    <w:rsid w:val="00516C1E"/>
    <w:rsid w:val="00517DEE"/>
    <w:rsid w:val="00517EDC"/>
    <w:rsid w:val="005211FC"/>
    <w:rsid w:val="0052216E"/>
    <w:rsid w:val="00522F04"/>
    <w:rsid w:val="005232C2"/>
    <w:rsid w:val="00523A31"/>
    <w:rsid w:val="0052437E"/>
    <w:rsid w:val="0052462B"/>
    <w:rsid w:val="005252A9"/>
    <w:rsid w:val="00525CB0"/>
    <w:rsid w:val="00525E22"/>
    <w:rsid w:val="0052645A"/>
    <w:rsid w:val="0052647F"/>
    <w:rsid w:val="0052655C"/>
    <w:rsid w:val="00526D36"/>
    <w:rsid w:val="00527072"/>
    <w:rsid w:val="005308E3"/>
    <w:rsid w:val="005308E9"/>
    <w:rsid w:val="00530DF2"/>
    <w:rsid w:val="00533036"/>
    <w:rsid w:val="00533BCF"/>
    <w:rsid w:val="00534561"/>
    <w:rsid w:val="00536434"/>
    <w:rsid w:val="005366A5"/>
    <w:rsid w:val="005402C4"/>
    <w:rsid w:val="0054039F"/>
    <w:rsid w:val="005408B4"/>
    <w:rsid w:val="005418D5"/>
    <w:rsid w:val="00541CF6"/>
    <w:rsid w:val="00542B01"/>
    <w:rsid w:val="00543B4A"/>
    <w:rsid w:val="00543DB4"/>
    <w:rsid w:val="00544B1B"/>
    <w:rsid w:val="00545463"/>
    <w:rsid w:val="00545D93"/>
    <w:rsid w:val="005474F2"/>
    <w:rsid w:val="0055061D"/>
    <w:rsid w:val="00550CE1"/>
    <w:rsid w:val="00550EB3"/>
    <w:rsid w:val="00552646"/>
    <w:rsid w:val="00553341"/>
    <w:rsid w:val="00553680"/>
    <w:rsid w:val="005539BF"/>
    <w:rsid w:val="00553AE4"/>
    <w:rsid w:val="00553F39"/>
    <w:rsid w:val="00554730"/>
    <w:rsid w:val="00554936"/>
    <w:rsid w:val="00555737"/>
    <w:rsid w:val="00555E01"/>
    <w:rsid w:val="005568B2"/>
    <w:rsid w:val="00556B31"/>
    <w:rsid w:val="00556CE0"/>
    <w:rsid w:val="00556E33"/>
    <w:rsid w:val="0056030D"/>
    <w:rsid w:val="0056036F"/>
    <w:rsid w:val="0056098E"/>
    <w:rsid w:val="00561656"/>
    <w:rsid w:val="00561697"/>
    <w:rsid w:val="00561EBD"/>
    <w:rsid w:val="00562578"/>
    <w:rsid w:val="00565DB0"/>
    <w:rsid w:val="005662B8"/>
    <w:rsid w:val="005664F8"/>
    <w:rsid w:val="005666CA"/>
    <w:rsid w:val="00566838"/>
    <w:rsid w:val="0057095C"/>
    <w:rsid w:val="005710EA"/>
    <w:rsid w:val="00572BE3"/>
    <w:rsid w:val="00573738"/>
    <w:rsid w:val="00573B66"/>
    <w:rsid w:val="00574F67"/>
    <w:rsid w:val="005751CD"/>
    <w:rsid w:val="005751ED"/>
    <w:rsid w:val="00576741"/>
    <w:rsid w:val="00577651"/>
    <w:rsid w:val="00577C1B"/>
    <w:rsid w:val="00577FA3"/>
    <w:rsid w:val="00580D5A"/>
    <w:rsid w:val="00581EF0"/>
    <w:rsid w:val="00582ADA"/>
    <w:rsid w:val="005836E0"/>
    <w:rsid w:val="00583D75"/>
    <w:rsid w:val="00584602"/>
    <w:rsid w:val="00584B5A"/>
    <w:rsid w:val="005855A6"/>
    <w:rsid w:val="00585A26"/>
    <w:rsid w:val="00585A5B"/>
    <w:rsid w:val="00585D2D"/>
    <w:rsid w:val="00586A7B"/>
    <w:rsid w:val="005874CE"/>
    <w:rsid w:val="00590667"/>
    <w:rsid w:val="00591912"/>
    <w:rsid w:val="00594A37"/>
    <w:rsid w:val="005953B8"/>
    <w:rsid w:val="0059542D"/>
    <w:rsid w:val="00595D03"/>
    <w:rsid w:val="00595FB8"/>
    <w:rsid w:val="00596D5A"/>
    <w:rsid w:val="00597292"/>
    <w:rsid w:val="00597B1D"/>
    <w:rsid w:val="005A1455"/>
    <w:rsid w:val="005A2998"/>
    <w:rsid w:val="005A2BEB"/>
    <w:rsid w:val="005A33E9"/>
    <w:rsid w:val="005A64E8"/>
    <w:rsid w:val="005B4294"/>
    <w:rsid w:val="005B494F"/>
    <w:rsid w:val="005B4A95"/>
    <w:rsid w:val="005B519D"/>
    <w:rsid w:val="005B53AA"/>
    <w:rsid w:val="005B5664"/>
    <w:rsid w:val="005B5A84"/>
    <w:rsid w:val="005B64FB"/>
    <w:rsid w:val="005C04FB"/>
    <w:rsid w:val="005C10A9"/>
    <w:rsid w:val="005C3DBF"/>
    <w:rsid w:val="005C440C"/>
    <w:rsid w:val="005C46CC"/>
    <w:rsid w:val="005C5FC5"/>
    <w:rsid w:val="005C6991"/>
    <w:rsid w:val="005C770B"/>
    <w:rsid w:val="005C782A"/>
    <w:rsid w:val="005D0441"/>
    <w:rsid w:val="005D0F09"/>
    <w:rsid w:val="005D1B51"/>
    <w:rsid w:val="005D24F4"/>
    <w:rsid w:val="005D2EDA"/>
    <w:rsid w:val="005D3954"/>
    <w:rsid w:val="005D4219"/>
    <w:rsid w:val="005D4D8F"/>
    <w:rsid w:val="005D5DE3"/>
    <w:rsid w:val="005D6FC8"/>
    <w:rsid w:val="005D7105"/>
    <w:rsid w:val="005D754F"/>
    <w:rsid w:val="005D7F7A"/>
    <w:rsid w:val="005E014D"/>
    <w:rsid w:val="005E054C"/>
    <w:rsid w:val="005E058A"/>
    <w:rsid w:val="005E0BA7"/>
    <w:rsid w:val="005E0DE9"/>
    <w:rsid w:val="005E249A"/>
    <w:rsid w:val="005E2BE5"/>
    <w:rsid w:val="005E5A6A"/>
    <w:rsid w:val="005E6697"/>
    <w:rsid w:val="005E6AE5"/>
    <w:rsid w:val="005E73AD"/>
    <w:rsid w:val="005F0070"/>
    <w:rsid w:val="005F045A"/>
    <w:rsid w:val="005F0765"/>
    <w:rsid w:val="005F1349"/>
    <w:rsid w:val="005F18A4"/>
    <w:rsid w:val="005F2DF3"/>
    <w:rsid w:val="005F2F24"/>
    <w:rsid w:val="005F421D"/>
    <w:rsid w:val="005F45D2"/>
    <w:rsid w:val="005F4995"/>
    <w:rsid w:val="005F4CD0"/>
    <w:rsid w:val="005F5719"/>
    <w:rsid w:val="005F7697"/>
    <w:rsid w:val="006003CB"/>
    <w:rsid w:val="006015E1"/>
    <w:rsid w:val="006041D0"/>
    <w:rsid w:val="0060483B"/>
    <w:rsid w:val="00605379"/>
    <w:rsid w:val="00605B69"/>
    <w:rsid w:val="006066C2"/>
    <w:rsid w:val="006068C8"/>
    <w:rsid w:val="00606A45"/>
    <w:rsid w:val="0061090D"/>
    <w:rsid w:val="00610CEF"/>
    <w:rsid w:val="00611C40"/>
    <w:rsid w:val="00612269"/>
    <w:rsid w:val="0061243C"/>
    <w:rsid w:val="00614032"/>
    <w:rsid w:val="006150BD"/>
    <w:rsid w:val="006151F5"/>
    <w:rsid w:val="0061543F"/>
    <w:rsid w:val="00615681"/>
    <w:rsid w:val="00615704"/>
    <w:rsid w:val="00615AA4"/>
    <w:rsid w:val="00616911"/>
    <w:rsid w:val="00616F34"/>
    <w:rsid w:val="00617459"/>
    <w:rsid w:val="006178DE"/>
    <w:rsid w:val="006217D3"/>
    <w:rsid w:val="0062184B"/>
    <w:rsid w:val="00621E2E"/>
    <w:rsid w:val="0062397E"/>
    <w:rsid w:val="006247E6"/>
    <w:rsid w:val="0062585C"/>
    <w:rsid w:val="00625D5A"/>
    <w:rsid w:val="00626251"/>
    <w:rsid w:val="00627949"/>
    <w:rsid w:val="00630175"/>
    <w:rsid w:val="006317C6"/>
    <w:rsid w:val="0063382C"/>
    <w:rsid w:val="006339F4"/>
    <w:rsid w:val="00633B7B"/>
    <w:rsid w:val="00634528"/>
    <w:rsid w:val="006357B3"/>
    <w:rsid w:val="006357B5"/>
    <w:rsid w:val="00636372"/>
    <w:rsid w:val="006409DF"/>
    <w:rsid w:val="00642CF7"/>
    <w:rsid w:val="00643D49"/>
    <w:rsid w:val="00644EDC"/>
    <w:rsid w:val="0064520B"/>
    <w:rsid w:val="00645867"/>
    <w:rsid w:val="00647094"/>
    <w:rsid w:val="006475CA"/>
    <w:rsid w:val="00647A80"/>
    <w:rsid w:val="00647C4F"/>
    <w:rsid w:val="00647C86"/>
    <w:rsid w:val="00650B59"/>
    <w:rsid w:val="00650D6E"/>
    <w:rsid w:val="00651815"/>
    <w:rsid w:val="00651AAD"/>
    <w:rsid w:val="0065200F"/>
    <w:rsid w:val="00653105"/>
    <w:rsid w:val="00654C8D"/>
    <w:rsid w:val="00655300"/>
    <w:rsid w:val="0065600E"/>
    <w:rsid w:val="00657A1A"/>
    <w:rsid w:val="00657E7C"/>
    <w:rsid w:val="00660D86"/>
    <w:rsid w:val="00661483"/>
    <w:rsid w:val="006615C0"/>
    <w:rsid w:val="006618E5"/>
    <w:rsid w:val="00661AAD"/>
    <w:rsid w:val="00662277"/>
    <w:rsid w:val="00662559"/>
    <w:rsid w:val="00663337"/>
    <w:rsid w:val="0066407E"/>
    <w:rsid w:val="00664A18"/>
    <w:rsid w:val="00664BCE"/>
    <w:rsid w:val="00664E63"/>
    <w:rsid w:val="006665CD"/>
    <w:rsid w:val="00667CA6"/>
    <w:rsid w:val="006708F3"/>
    <w:rsid w:val="00671501"/>
    <w:rsid w:val="006723AD"/>
    <w:rsid w:val="006723B9"/>
    <w:rsid w:val="006727AE"/>
    <w:rsid w:val="00672DDF"/>
    <w:rsid w:val="00672E36"/>
    <w:rsid w:val="00673171"/>
    <w:rsid w:val="00673260"/>
    <w:rsid w:val="00673463"/>
    <w:rsid w:val="00674222"/>
    <w:rsid w:val="00674B53"/>
    <w:rsid w:val="00674CEF"/>
    <w:rsid w:val="006773E9"/>
    <w:rsid w:val="00680498"/>
    <w:rsid w:val="006829E0"/>
    <w:rsid w:val="006838FA"/>
    <w:rsid w:val="00683ED8"/>
    <w:rsid w:val="00684A0B"/>
    <w:rsid w:val="006851FA"/>
    <w:rsid w:val="00685A42"/>
    <w:rsid w:val="0068604F"/>
    <w:rsid w:val="0068619F"/>
    <w:rsid w:val="00686C70"/>
    <w:rsid w:val="00687088"/>
    <w:rsid w:val="006902E1"/>
    <w:rsid w:val="00691A6B"/>
    <w:rsid w:val="006921B9"/>
    <w:rsid w:val="00692A09"/>
    <w:rsid w:val="0069335F"/>
    <w:rsid w:val="00693EA5"/>
    <w:rsid w:val="00695AD1"/>
    <w:rsid w:val="006969FC"/>
    <w:rsid w:val="006971A3"/>
    <w:rsid w:val="006974FE"/>
    <w:rsid w:val="006A24B0"/>
    <w:rsid w:val="006A31B0"/>
    <w:rsid w:val="006A3ECF"/>
    <w:rsid w:val="006A4ED3"/>
    <w:rsid w:val="006A6DA2"/>
    <w:rsid w:val="006A763F"/>
    <w:rsid w:val="006A7E90"/>
    <w:rsid w:val="006B01E5"/>
    <w:rsid w:val="006B1827"/>
    <w:rsid w:val="006B1828"/>
    <w:rsid w:val="006B22E2"/>
    <w:rsid w:val="006B26CA"/>
    <w:rsid w:val="006B2BDF"/>
    <w:rsid w:val="006B2CEA"/>
    <w:rsid w:val="006B2E5B"/>
    <w:rsid w:val="006B3BF5"/>
    <w:rsid w:val="006B3E8F"/>
    <w:rsid w:val="006B3F9A"/>
    <w:rsid w:val="006B6727"/>
    <w:rsid w:val="006B7ADE"/>
    <w:rsid w:val="006B7F2C"/>
    <w:rsid w:val="006C0F89"/>
    <w:rsid w:val="006C157E"/>
    <w:rsid w:val="006C1E8F"/>
    <w:rsid w:val="006C25A7"/>
    <w:rsid w:val="006C31D0"/>
    <w:rsid w:val="006C3D85"/>
    <w:rsid w:val="006C58C5"/>
    <w:rsid w:val="006C5A09"/>
    <w:rsid w:val="006C663B"/>
    <w:rsid w:val="006C74BC"/>
    <w:rsid w:val="006C7CD1"/>
    <w:rsid w:val="006D155F"/>
    <w:rsid w:val="006D1E7A"/>
    <w:rsid w:val="006D340D"/>
    <w:rsid w:val="006D3437"/>
    <w:rsid w:val="006D4FB4"/>
    <w:rsid w:val="006D59BB"/>
    <w:rsid w:val="006D622A"/>
    <w:rsid w:val="006D76E9"/>
    <w:rsid w:val="006D7C98"/>
    <w:rsid w:val="006E2493"/>
    <w:rsid w:val="006E5467"/>
    <w:rsid w:val="006E603B"/>
    <w:rsid w:val="006F0F43"/>
    <w:rsid w:val="006F1562"/>
    <w:rsid w:val="006F2163"/>
    <w:rsid w:val="006F2949"/>
    <w:rsid w:val="006F583E"/>
    <w:rsid w:val="006F6951"/>
    <w:rsid w:val="007000E3"/>
    <w:rsid w:val="00700EEA"/>
    <w:rsid w:val="0070251F"/>
    <w:rsid w:val="007032A3"/>
    <w:rsid w:val="00705485"/>
    <w:rsid w:val="007070A7"/>
    <w:rsid w:val="00707B52"/>
    <w:rsid w:val="0071111C"/>
    <w:rsid w:val="0071128F"/>
    <w:rsid w:val="007113C2"/>
    <w:rsid w:val="00713175"/>
    <w:rsid w:val="00714485"/>
    <w:rsid w:val="007153D8"/>
    <w:rsid w:val="007160D0"/>
    <w:rsid w:val="00716781"/>
    <w:rsid w:val="00716E47"/>
    <w:rsid w:val="007232D8"/>
    <w:rsid w:val="007243BC"/>
    <w:rsid w:val="00724FBE"/>
    <w:rsid w:val="00725978"/>
    <w:rsid w:val="00725D98"/>
    <w:rsid w:val="007273CB"/>
    <w:rsid w:val="00727CC2"/>
    <w:rsid w:val="00731169"/>
    <w:rsid w:val="007333AE"/>
    <w:rsid w:val="0073488B"/>
    <w:rsid w:val="00734FD1"/>
    <w:rsid w:val="00735890"/>
    <w:rsid w:val="007364BC"/>
    <w:rsid w:val="0073688D"/>
    <w:rsid w:val="0073724E"/>
    <w:rsid w:val="00737B85"/>
    <w:rsid w:val="00737D75"/>
    <w:rsid w:val="00740841"/>
    <w:rsid w:val="007408FD"/>
    <w:rsid w:val="007425E1"/>
    <w:rsid w:val="007431AE"/>
    <w:rsid w:val="00744123"/>
    <w:rsid w:val="00745B06"/>
    <w:rsid w:val="00747351"/>
    <w:rsid w:val="00750EB4"/>
    <w:rsid w:val="00751781"/>
    <w:rsid w:val="00753223"/>
    <w:rsid w:val="00753F0A"/>
    <w:rsid w:val="00756275"/>
    <w:rsid w:val="0075650C"/>
    <w:rsid w:val="00756BB3"/>
    <w:rsid w:val="00757865"/>
    <w:rsid w:val="007600F3"/>
    <w:rsid w:val="007602D2"/>
    <w:rsid w:val="007605F2"/>
    <w:rsid w:val="00760BF5"/>
    <w:rsid w:val="00761278"/>
    <w:rsid w:val="007625FA"/>
    <w:rsid w:val="00762B17"/>
    <w:rsid w:val="007642DA"/>
    <w:rsid w:val="0076447C"/>
    <w:rsid w:val="00764580"/>
    <w:rsid w:val="00764A77"/>
    <w:rsid w:val="00765CD4"/>
    <w:rsid w:val="00765E79"/>
    <w:rsid w:val="0076717C"/>
    <w:rsid w:val="00767E93"/>
    <w:rsid w:val="00770B90"/>
    <w:rsid w:val="0077279D"/>
    <w:rsid w:val="00773257"/>
    <w:rsid w:val="0077336A"/>
    <w:rsid w:val="007742E1"/>
    <w:rsid w:val="00774598"/>
    <w:rsid w:val="007746A0"/>
    <w:rsid w:val="00775558"/>
    <w:rsid w:val="007755A9"/>
    <w:rsid w:val="00776BAC"/>
    <w:rsid w:val="00776E4D"/>
    <w:rsid w:val="007803A9"/>
    <w:rsid w:val="00780FCC"/>
    <w:rsid w:val="00781730"/>
    <w:rsid w:val="00781ACE"/>
    <w:rsid w:val="00781CC1"/>
    <w:rsid w:val="00782023"/>
    <w:rsid w:val="007831AD"/>
    <w:rsid w:val="0078555D"/>
    <w:rsid w:val="0078612D"/>
    <w:rsid w:val="00790B6D"/>
    <w:rsid w:val="00790C63"/>
    <w:rsid w:val="00791755"/>
    <w:rsid w:val="00791CF3"/>
    <w:rsid w:val="00793959"/>
    <w:rsid w:val="00793C88"/>
    <w:rsid w:val="0079540D"/>
    <w:rsid w:val="00797FF7"/>
    <w:rsid w:val="007A1FA3"/>
    <w:rsid w:val="007A2679"/>
    <w:rsid w:val="007A38E1"/>
    <w:rsid w:val="007A4230"/>
    <w:rsid w:val="007A5AB9"/>
    <w:rsid w:val="007B2CE8"/>
    <w:rsid w:val="007B2E8B"/>
    <w:rsid w:val="007B5512"/>
    <w:rsid w:val="007C128C"/>
    <w:rsid w:val="007C222F"/>
    <w:rsid w:val="007C2CB8"/>
    <w:rsid w:val="007C42DD"/>
    <w:rsid w:val="007C56F8"/>
    <w:rsid w:val="007C5C5B"/>
    <w:rsid w:val="007C729B"/>
    <w:rsid w:val="007C739D"/>
    <w:rsid w:val="007C7A6B"/>
    <w:rsid w:val="007D1AC9"/>
    <w:rsid w:val="007D53DD"/>
    <w:rsid w:val="007D567F"/>
    <w:rsid w:val="007D5843"/>
    <w:rsid w:val="007D58B8"/>
    <w:rsid w:val="007D73BC"/>
    <w:rsid w:val="007D793A"/>
    <w:rsid w:val="007E0487"/>
    <w:rsid w:val="007E0A6B"/>
    <w:rsid w:val="007E0FCB"/>
    <w:rsid w:val="007E1A8E"/>
    <w:rsid w:val="007E23DC"/>
    <w:rsid w:val="007E24DD"/>
    <w:rsid w:val="007E4908"/>
    <w:rsid w:val="007E499F"/>
    <w:rsid w:val="007E56AF"/>
    <w:rsid w:val="007E5F0C"/>
    <w:rsid w:val="007E66A9"/>
    <w:rsid w:val="007E69F4"/>
    <w:rsid w:val="007E7CA9"/>
    <w:rsid w:val="007F0E89"/>
    <w:rsid w:val="007F137E"/>
    <w:rsid w:val="007F13F7"/>
    <w:rsid w:val="007F2316"/>
    <w:rsid w:val="007F28A0"/>
    <w:rsid w:val="007F3D68"/>
    <w:rsid w:val="007F4110"/>
    <w:rsid w:val="007F488A"/>
    <w:rsid w:val="007F59FE"/>
    <w:rsid w:val="00800244"/>
    <w:rsid w:val="00802FFE"/>
    <w:rsid w:val="0080393D"/>
    <w:rsid w:val="0080420E"/>
    <w:rsid w:val="00804B7C"/>
    <w:rsid w:val="00805C95"/>
    <w:rsid w:val="00807407"/>
    <w:rsid w:val="00810A78"/>
    <w:rsid w:val="00811A70"/>
    <w:rsid w:val="008122B4"/>
    <w:rsid w:val="008128FE"/>
    <w:rsid w:val="00814948"/>
    <w:rsid w:val="008149B4"/>
    <w:rsid w:val="00815EB9"/>
    <w:rsid w:val="00817AA9"/>
    <w:rsid w:val="00820CB1"/>
    <w:rsid w:val="00821104"/>
    <w:rsid w:val="0082133C"/>
    <w:rsid w:val="0082163F"/>
    <w:rsid w:val="00821E60"/>
    <w:rsid w:val="00821F4D"/>
    <w:rsid w:val="008221D9"/>
    <w:rsid w:val="008226D0"/>
    <w:rsid w:val="00823034"/>
    <w:rsid w:val="008235EB"/>
    <w:rsid w:val="00824EFA"/>
    <w:rsid w:val="0082543D"/>
    <w:rsid w:val="008274CA"/>
    <w:rsid w:val="008275A8"/>
    <w:rsid w:val="00827721"/>
    <w:rsid w:val="00831310"/>
    <w:rsid w:val="00831D6C"/>
    <w:rsid w:val="00832DB5"/>
    <w:rsid w:val="00834236"/>
    <w:rsid w:val="008343C5"/>
    <w:rsid w:val="008355D6"/>
    <w:rsid w:val="008356FB"/>
    <w:rsid w:val="00836DCB"/>
    <w:rsid w:val="00836EB1"/>
    <w:rsid w:val="008376C0"/>
    <w:rsid w:val="00840AA0"/>
    <w:rsid w:val="00840D1A"/>
    <w:rsid w:val="0084109A"/>
    <w:rsid w:val="0084110C"/>
    <w:rsid w:val="00841111"/>
    <w:rsid w:val="00843CC8"/>
    <w:rsid w:val="00843F1F"/>
    <w:rsid w:val="00846BFC"/>
    <w:rsid w:val="00850909"/>
    <w:rsid w:val="00851D5D"/>
    <w:rsid w:val="0085284D"/>
    <w:rsid w:val="00854433"/>
    <w:rsid w:val="00855382"/>
    <w:rsid w:val="0085618B"/>
    <w:rsid w:val="00856BF4"/>
    <w:rsid w:val="008603BC"/>
    <w:rsid w:val="008643E7"/>
    <w:rsid w:val="0086488B"/>
    <w:rsid w:val="00864EBD"/>
    <w:rsid w:val="00865A70"/>
    <w:rsid w:val="0086778C"/>
    <w:rsid w:val="00870974"/>
    <w:rsid w:val="008709BE"/>
    <w:rsid w:val="008711CC"/>
    <w:rsid w:val="00871732"/>
    <w:rsid w:val="00871D5F"/>
    <w:rsid w:val="00872BB3"/>
    <w:rsid w:val="008734A8"/>
    <w:rsid w:val="00875F11"/>
    <w:rsid w:val="00876D4D"/>
    <w:rsid w:val="00876EE5"/>
    <w:rsid w:val="0087759F"/>
    <w:rsid w:val="008804EB"/>
    <w:rsid w:val="0088171C"/>
    <w:rsid w:val="00881CF7"/>
    <w:rsid w:val="00882A01"/>
    <w:rsid w:val="008835E7"/>
    <w:rsid w:val="00884197"/>
    <w:rsid w:val="00885431"/>
    <w:rsid w:val="008855B2"/>
    <w:rsid w:val="00885C3A"/>
    <w:rsid w:val="00890022"/>
    <w:rsid w:val="00890026"/>
    <w:rsid w:val="008905CE"/>
    <w:rsid w:val="00890A74"/>
    <w:rsid w:val="00892357"/>
    <w:rsid w:val="00892646"/>
    <w:rsid w:val="0089584C"/>
    <w:rsid w:val="0089635D"/>
    <w:rsid w:val="008A0757"/>
    <w:rsid w:val="008A1224"/>
    <w:rsid w:val="008A1ABA"/>
    <w:rsid w:val="008A2A31"/>
    <w:rsid w:val="008A428A"/>
    <w:rsid w:val="008A461A"/>
    <w:rsid w:val="008A5D33"/>
    <w:rsid w:val="008A76D3"/>
    <w:rsid w:val="008B1807"/>
    <w:rsid w:val="008B48D3"/>
    <w:rsid w:val="008B49C4"/>
    <w:rsid w:val="008B5E91"/>
    <w:rsid w:val="008B711C"/>
    <w:rsid w:val="008C1B4F"/>
    <w:rsid w:val="008C249C"/>
    <w:rsid w:val="008C53A2"/>
    <w:rsid w:val="008C5541"/>
    <w:rsid w:val="008C5986"/>
    <w:rsid w:val="008C5C6D"/>
    <w:rsid w:val="008C684C"/>
    <w:rsid w:val="008C75CF"/>
    <w:rsid w:val="008C7A2B"/>
    <w:rsid w:val="008D00D9"/>
    <w:rsid w:val="008D2806"/>
    <w:rsid w:val="008D300C"/>
    <w:rsid w:val="008D763F"/>
    <w:rsid w:val="008E09F0"/>
    <w:rsid w:val="008E0FC9"/>
    <w:rsid w:val="008E14F4"/>
    <w:rsid w:val="008E1A83"/>
    <w:rsid w:val="008E1FA2"/>
    <w:rsid w:val="008E2F87"/>
    <w:rsid w:val="008E3410"/>
    <w:rsid w:val="008E3657"/>
    <w:rsid w:val="008E36D1"/>
    <w:rsid w:val="008E423D"/>
    <w:rsid w:val="008E52E2"/>
    <w:rsid w:val="008E7D1B"/>
    <w:rsid w:val="008E7F85"/>
    <w:rsid w:val="008F20BC"/>
    <w:rsid w:val="008F25EF"/>
    <w:rsid w:val="008F35F1"/>
    <w:rsid w:val="008F3D52"/>
    <w:rsid w:val="008F4530"/>
    <w:rsid w:val="008F59BC"/>
    <w:rsid w:val="008F72A7"/>
    <w:rsid w:val="008F739D"/>
    <w:rsid w:val="009031BC"/>
    <w:rsid w:val="00905037"/>
    <w:rsid w:val="009057A2"/>
    <w:rsid w:val="0090683B"/>
    <w:rsid w:val="0091021A"/>
    <w:rsid w:val="009112EE"/>
    <w:rsid w:val="009115D7"/>
    <w:rsid w:val="00911D43"/>
    <w:rsid w:val="00911EAB"/>
    <w:rsid w:val="00911EF5"/>
    <w:rsid w:val="00912383"/>
    <w:rsid w:val="00913980"/>
    <w:rsid w:val="00917854"/>
    <w:rsid w:val="00917DFD"/>
    <w:rsid w:val="009203B3"/>
    <w:rsid w:val="00921A71"/>
    <w:rsid w:val="00921C3A"/>
    <w:rsid w:val="009226E1"/>
    <w:rsid w:val="00922CE3"/>
    <w:rsid w:val="00923C96"/>
    <w:rsid w:val="00924AD9"/>
    <w:rsid w:val="00924D20"/>
    <w:rsid w:val="00930BB5"/>
    <w:rsid w:val="00932012"/>
    <w:rsid w:val="00932CB4"/>
    <w:rsid w:val="009345F1"/>
    <w:rsid w:val="0093485F"/>
    <w:rsid w:val="009348F1"/>
    <w:rsid w:val="00934CD0"/>
    <w:rsid w:val="00935B54"/>
    <w:rsid w:val="00936EB4"/>
    <w:rsid w:val="00940054"/>
    <w:rsid w:val="00941090"/>
    <w:rsid w:val="009427C2"/>
    <w:rsid w:val="00942F40"/>
    <w:rsid w:val="00943CFA"/>
    <w:rsid w:val="00944788"/>
    <w:rsid w:val="00945A55"/>
    <w:rsid w:val="0094751B"/>
    <w:rsid w:val="0095009F"/>
    <w:rsid w:val="00950404"/>
    <w:rsid w:val="0095096D"/>
    <w:rsid w:val="0095405D"/>
    <w:rsid w:val="00956FA7"/>
    <w:rsid w:val="00960026"/>
    <w:rsid w:val="009601CE"/>
    <w:rsid w:val="009604EE"/>
    <w:rsid w:val="00960A33"/>
    <w:rsid w:val="00960F17"/>
    <w:rsid w:val="0096214D"/>
    <w:rsid w:val="009621EA"/>
    <w:rsid w:val="009624B9"/>
    <w:rsid w:val="00963D50"/>
    <w:rsid w:val="00963EBD"/>
    <w:rsid w:val="009640EB"/>
    <w:rsid w:val="00967266"/>
    <w:rsid w:val="00967C0C"/>
    <w:rsid w:val="00967F67"/>
    <w:rsid w:val="009722DC"/>
    <w:rsid w:val="009723E4"/>
    <w:rsid w:val="0097480D"/>
    <w:rsid w:val="00974D42"/>
    <w:rsid w:val="009754CC"/>
    <w:rsid w:val="00976AD5"/>
    <w:rsid w:val="00976B0F"/>
    <w:rsid w:val="0097720D"/>
    <w:rsid w:val="00980521"/>
    <w:rsid w:val="00981213"/>
    <w:rsid w:val="00982A85"/>
    <w:rsid w:val="009839A6"/>
    <w:rsid w:val="00983CCB"/>
    <w:rsid w:val="00986419"/>
    <w:rsid w:val="00987033"/>
    <w:rsid w:val="00987A04"/>
    <w:rsid w:val="00987F10"/>
    <w:rsid w:val="009910AA"/>
    <w:rsid w:val="009911E1"/>
    <w:rsid w:val="0099126D"/>
    <w:rsid w:val="00993360"/>
    <w:rsid w:val="0099414E"/>
    <w:rsid w:val="0099479A"/>
    <w:rsid w:val="00994B3E"/>
    <w:rsid w:val="0099621C"/>
    <w:rsid w:val="00996257"/>
    <w:rsid w:val="00997D27"/>
    <w:rsid w:val="00997F24"/>
    <w:rsid w:val="009A178B"/>
    <w:rsid w:val="009A1829"/>
    <w:rsid w:val="009A21CC"/>
    <w:rsid w:val="009A2B17"/>
    <w:rsid w:val="009A39C7"/>
    <w:rsid w:val="009A4756"/>
    <w:rsid w:val="009A4778"/>
    <w:rsid w:val="009A6480"/>
    <w:rsid w:val="009B0F5F"/>
    <w:rsid w:val="009B21B4"/>
    <w:rsid w:val="009B2470"/>
    <w:rsid w:val="009B2EB4"/>
    <w:rsid w:val="009B5EF1"/>
    <w:rsid w:val="009B628C"/>
    <w:rsid w:val="009B6598"/>
    <w:rsid w:val="009B6684"/>
    <w:rsid w:val="009B7F56"/>
    <w:rsid w:val="009C0A55"/>
    <w:rsid w:val="009C0B9E"/>
    <w:rsid w:val="009C2175"/>
    <w:rsid w:val="009C3338"/>
    <w:rsid w:val="009C52F7"/>
    <w:rsid w:val="009C6512"/>
    <w:rsid w:val="009C71E4"/>
    <w:rsid w:val="009D009F"/>
    <w:rsid w:val="009D05EF"/>
    <w:rsid w:val="009D30CF"/>
    <w:rsid w:val="009D3755"/>
    <w:rsid w:val="009D37CD"/>
    <w:rsid w:val="009D3827"/>
    <w:rsid w:val="009D462D"/>
    <w:rsid w:val="009D5EAF"/>
    <w:rsid w:val="009D6051"/>
    <w:rsid w:val="009D6217"/>
    <w:rsid w:val="009D655B"/>
    <w:rsid w:val="009D67B5"/>
    <w:rsid w:val="009D72DC"/>
    <w:rsid w:val="009D7422"/>
    <w:rsid w:val="009E030A"/>
    <w:rsid w:val="009E19F4"/>
    <w:rsid w:val="009E1F63"/>
    <w:rsid w:val="009E2246"/>
    <w:rsid w:val="009E230B"/>
    <w:rsid w:val="009E32EF"/>
    <w:rsid w:val="009E344F"/>
    <w:rsid w:val="009E46CA"/>
    <w:rsid w:val="009E5154"/>
    <w:rsid w:val="009E5378"/>
    <w:rsid w:val="009E671F"/>
    <w:rsid w:val="009E743F"/>
    <w:rsid w:val="009F1979"/>
    <w:rsid w:val="009F1A97"/>
    <w:rsid w:val="009F26A7"/>
    <w:rsid w:val="009F2CA7"/>
    <w:rsid w:val="009F3184"/>
    <w:rsid w:val="009F3595"/>
    <w:rsid w:val="009F3791"/>
    <w:rsid w:val="009F3ADE"/>
    <w:rsid w:val="009F45B7"/>
    <w:rsid w:val="009F46D2"/>
    <w:rsid w:val="009F48AE"/>
    <w:rsid w:val="009F761C"/>
    <w:rsid w:val="009F7748"/>
    <w:rsid w:val="00A00084"/>
    <w:rsid w:val="00A00391"/>
    <w:rsid w:val="00A00392"/>
    <w:rsid w:val="00A044DD"/>
    <w:rsid w:val="00A051E2"/>
    <w:rsid w:val="00A0697D"/>
    <w:rsid w:val="00A10063"/>
    <w:rsid w:val="00A1073F"/>
    <w:rsid w:val="00A13739"/>
    <w:rsid w:val="00A13AD6"/>
    <w:rsid w:val="00A13C28"/>
    <w:rsid w:val="00A13E3C"/>
    <w:rsid w:val="00A1416A"/>
    <w:rsid w:val="00A14382"/>
    <w:rsid w:val="00A144FA"/>
    <w:rsid w:val="00A16117"/>
    <w:rsid w:val="00A17D5A"/>
    <w:rsid w:val="00A203E3"/>
    <w:rsid w:val="00A21388"/>
    <w:rsid w:val="00A214AC"/>
    <w:rsid w:val="00A21D38"/>
    <w:rsid w:val="00A22B54"/>
    <w:rsid w:val="00A235BD"/>
    <w:rsid w:val="00A23EBE"/>
    <w:rsid w:val="00A25A38"/>
    <w:rsid w:val="00A26C3A"/>
    <w:rsid w:val="00A3382D"/>
    <w:rsid w:val="00A34227"/>
    <w:rsid w:val="00A345CB"/>
    <w:rsid w:val="00A35095"/>
    <w:rsid w:val="00A360BB"/>
    <w:rsid w:val="00A366DB"/>
    <w:rsid w:val="00A37097"/>
    <w:rsid w:val="00A3770A"/>
    <w:rsid w:val="00A405C9"/>
    <w:rsid w:val="00A411CD"/>
    <w:rsid w:val="00A4122E"/>
    <w:rsid w:val="00A42A63"/>
    <w:rsid w:val="00A42BF3"/>
    <w:rsid w:val="00A42F20"/>
    <w:rsid w:val="00A45E63"/>
    <w:rsid w:val="00A4735D"/>
    <w:rsid w:val="00A47CC5"/>
    <w:rsid w:val="00A51266"/>
    <w:rsid w:val="00A51935"/>
    <w:rsid w:val="00A536AB"/>
    <w:rsid w:val="00A53732"/>
    <w:rsid w:val="00A56703"/>
    <w:rsid w:val="00A56A63"/>
    <w:rsid w:val="00A578DC"/>
    <w:rsid w:val="00A6023A"/>
    <w:rsid w:val="00A60F80"/>
    <w:rsid w:val="00A615D7"/>
    <w:rsid w:val="00A61685"/>
    <w:rsid w:val="00A61F6F"/>
    <w:rsid w:val="00A622F3"/>
    <w:rsid w:val="00A6308E"/>
    <w:rsid w:val="00A651EF"/>
    <w:rsid w:val="00A66F35"/>
    <w:rsid w:val="00A66FF8"/>
    <w:rsid w:val="00A67E0D"/>
    <w:rsid w:val="00A70337"/>
    <w:rsid w:val="00A719E8"/>
    <w:rsid w:val="00A71E2F"/>
    <w:rsid w:val="00A74468"/>
    <w:rsid w:val="00A776D2"/>
    <w:rsid w:val="00A81371"/>
    <w:rsid w:val="00A81537"/>
    <w:rsid w:val="00A81676"/>
    <w:rsid w:val="00A817E9"/>
    <w:rsid w:val="00A81894"/>
    <w:rsid w:val="00A84FAE"/>
    <w:rsid w:val="00A87837"/>
    <w:rsid w:val="00A90CEC"/>
    <w:rsid w:val="00A91604"/>
    <w:rsid w:val="00A927FD"/>
    <w:rsid w:val="00A931D5"/>
    <w:rsid w:val="00A94375"/>
    <w:rsid w:val="00A963E0"/>
    <w:rsid w:val="00AA20B7"/>
    <w:rsid w:val="00AA2C56"/>
    <w:rsid w:val="00AA2C75"/>
    <w:rsid w:val="00AA45DC"/>
    <w:rsid w:val="00AA4BBB"/>
    <w:rsid w:val="00AA5C07"/>
    <w:rsid w:val="00AB0397"/>
    <w:rsid w:val="00AB0D69"/>
    <w:rsid w:val="00AB0F02"/>
    <w:rsid w:val="00AB11E5"/>
    <w:rsid w:val="00AB2103"/>
    <w:rsid w:val="00AB308D"/>
    <w:rsid w:val="00AB3EF4"/>
    <w:rsid w:val="00AB432B"/>
    <w:rsid w:val="00AB5986"/>
    <w:rsid w:val="00AB6650"/>
    <w:rsid w:val="00AC0711"/>
    <w:rsid w:val="00AC206D"/>
    <w:rsid w:val="00AC23EC"/>
    <w:rsid w:val="00AC378B"/>
    <w:rsid w:val="00AC40B5"/>
    <w:rsid w:val="00AC4A91"/>
    <w:rsid w:val="00AC71DD"/>
    <w:rsid w:val="00AC78D1"/>
    <w:rsid w:val="00AC79A1"/>
    <w:rsid w:val="00AD02B5"/>
    <w:rsid w:val="00AD04C9"/>
    <w:rsid w:val="00AD100C"/>
    <w:rsid w:val="00AD1A18"/>
    <w:rsid w:val="00AD2260"/>
    <w:rsid w:val="00AD3AD4"/>
    <w:rsid w:val="00AD4B91"/>
    <w:rsid w:val="00AD4E8D"/>
    <w:rsid w:val="00AD513F"/>
    <w:rsid w:val="00AD5B40"/>
    <w:rsid w:val="00AD5BCF"/>
    <w:rsid w:val="00AD66D2"/>
    <w:rsid w:val="00AE0D65"/>
    <w:rsid w:val="00AE1832"/>
    <w:rsid w:val="00AE1BA1"/>
    <w:rsid w:val="00AE2236"/>
    <w:rsid w:val="00AE328E"/>
    <w:rsid w:val="00AE33A8"/>
    <w:rsid w:val="00AE4D87"/>
    <w:rsid w:val="00AE5E28"/>
    <w:rsid w:val="00AE7AE3"/>
    <w:rsid w:val="00AF0152"/>
    <w:rsid w:val="00AF0ED7"/>
    <w:rsid w:val="00AF1A49"/>
    <w:rsid w:val="00AF1F60"/>
    <w:rsid w:val="00AF353F"/>
    <w:rsid w:val="00AF3578"/>
    <w:rsid w:val="00AF622D"/>
    <w:rsid w:val="00AF63F4"/>
    <w:rsid w:val="00AF6E59"/>
    <w:rsid w:val="00AF78BB"/>
    <w:rsid w:val="00B006BF"/>
    <w:rsid w:val="00B01653"/>
    <w:rsid w:val="00B0354A"/>
    <w:rsid w:val="00B05064"/>
    <w:rsid w:val="00B068C2"/>
    <w:rsid w:val="00B06EBB"/>
    <w:rsid w:val="00B10EB9"/>
    <w:rsid w:val="00B11076"/>
    <w:rsid w:val="00B11F4F"/>
    <w:rsid w:val="00B128D1"/>
    <w:rsid w:val="00B13564"/>
    <w:rsid w:val="00B136EF"/>
    <w:rsid w:val="00B141F2"/>
    <w:rsid w:val="00B142B4"/>
    <w:rsid w:val="00B14396"/>
    <w:rsid w:val="00B14674"/>
    <w:rsid w:val="00B14AF7"/>
    <w:rsid w:val="00B15410"/>
    <w:rsid w:val="00B172D0"/>
    <w:rsid w:val="00B1788A"/>
    <w:rsid w:val="00B2271A"/>
    <w:rsid w:val="00B2372A"/>
    <w:rsid w:val="00B2394A"/>
    <w:rsid w:val="00B2482F"/>
    <w:rsid w:val="00B27651"/>
    <w:rsid w:val="00B27C41"/>
    <w:rsid w:val="00B302B4"/>
    <w:rsid w:val="00B30EFB"/>
    <w:rsid w:val="00B31A5A"/>
    <w:rsid w:val="00B32406"/>
    <w:rsid w:val="00B34DC2"/>
    <w:rsid w:val="00B35480"/>
    <w:rsid w:val="00B36803"/>
    <w:rsid w:val="00B36DE7"/>
    <w:rsid w:val="00B40EFC"/>
    <w:rsid w:val="00B42585"/>
    <w:rsid w:val="00B42898"/>
    <w:rsid w:val="00B42930"/>
    <w:rsid w:val="00B42BE5"/>
    <w:rsid w:val="00B4310B"/>
    <w:rsid w:val="00B43784"/>
    <w:rsid w:val="00B43932"/>
    <w:rsid w:val="00B479D4"/>
    <w:rsid w:val="00B50206"/>
    <w:rsid w:val="00B50DC3"/>
    <w:rsid w:val="00B51190"/>
    <w:rsid w:val="00B52821"/>
    <w:rsid w:val="00B5307C"/>
    <w:rsid w:val="00B53E67"/>
    <w:rsid w:val="00B546B6"/>
    <w:rsid w:val="00B552C4"/>
    <w:rsid w:val="00B55BA1"/>
    <w:rsid w:val="00B562EC"/>
    <w:rsid w:val="00B56DC6"/>
    <w:rsid w:val="00B570B2"/>
    <w:rsid w:val="00B57199"/>
    <w:rsid w:val="00B57403"/>
    <w:rsid w:val="00B577B6"/>
    <w:rsid w:val="00B57E55"/>
    <w:rsid w:val="00B60DA2"/>
    <w:rsid w:val="00B610FC"/>
    <w:rsid w:val="00B6181F"/>
    <w:rsid w:val="00B6217B"/>
    <w:rsid w:val="00B629F4"/>
    <w:rsid w:val="00B62E1C"/>
    <w:rsid w:val="00B64252"/>
    <w:rsid w:val="00B64B44"/>
    <w:rsid w:val="00B65A83"/>
    <w:rsid w:val="00B665B7"/>
    <w:rsid w:val="00B66FD3"/>
    <w:rsid w:val="00B67321"/>
    <w:rsid w:val="00B6768D"/>
    <w:rsid w:val="00B7169E"/>
    <w:rsid w:val="00B71BEF"/>
    <w:rsid w:val="00B73C00"/>
    <w:rsid w:val="00B74A11"/>
    <w:rsid w:val="00B74DF3"/>
    <w:rsid w:val="00B75602"/>
    <w:rsid w:val="00B75E0F"/>
    <w:rsid w:val="00B7659F"/>
    <w:rsid w:val="00B76F9C"/>
    <w:rsid w:val="00B8034B"/>
    <w:rsid w:val="00B814A6"/>
    <w:rsid w:val="00B81B23"/>
    <w:rsid w:val="00B828A3"/>
    <w:rsid w:val="00B82BA2"/>
    <w:rsid w:val="00B8417F"/>
    <w:rsid w:val="00B8455D"/>
    <w:rsid w:val="00B8581F"/>
    <w:rsid w:val="00B87163"/>
    <w:rsid w:val="00B87830"/>
    <w:rsid w:val="00B91A98"/>
    <w:rsid w:val="00B91ADD"/>
    <w:rsid w:val="00B9208E"/>
    <w:rsid w:val="00B93527"/>
    <w:rsid w:val="00B935B9"/>
    <w:rsid w:val="00B943B2"/>
    <w:rsid w:val="00BA29A5"/>
    <w:rsid w:val="00BA3266"/>
    <w:rsid w:val="00BA3296"/>
    <w:rsid w:val="00BA343E"/>
    <w:rsid w:val="00BA35C9"/>
    <w:rsid w:val="00BA3BF0"/>
    <w:rsid w:val="00BA73D9"/>
    <w:rsid w:val="00BA7F94"/>
    <w:rsid w:val="00BB0842"/>
    <w:rsid w:val="00BB113F"/>
    <w:rsid w:val="00BB21C5"/>
    <w:rsid w:val="00BB24B2"/>
    <w:rsid w:val="00BB24B3"/>
    <w:rsid w:val="00BB2551"/>
    <w:rsid w:val="00BB2730"/>
    <w:rsid w:val="00BB3761"/>
    <w:rsid w:val="00BB5543"/>
    <w:rsid w:val="00BB5B5D"/>
    <w:rsid w:val="00BB6343"/>
    <w:rsid w:val="00BB7E4C"/>
    <w:rsid w:val="00BC0617"/>
    <w:rsid w:val="00BC0827"/>
    <w:rsid w:val="00BC0BDE"/>
    <w:rsid w:val="00BC0E50"/>
    <w:rsid w:val="00BC12DF"/>
    <w:rsid w:val="00BC1420"/>
    <w:rsid w:val="00BC1F0E"/>
    <w:rsid w:val="00BC2035"/>
    <w:rsid w:val="00BC2893"/>
    <w:rsid w:val="00BC3D84"/>
    <w:rsid w:val="00BC40E7"/>
    <w:rsid w:val="00BC441B"/>
    <w:rsid w:val="00BD2644"/>
    <w:rsid w:val="00BD3031"/>
    <w:rsid w:val="00BD32EC"/>
    <w:rsid w:val="00BD45A3"/>
    <w:rsid w:val="00BD4D5C"/>
    <w:rsid w:val="00BD6715"/>
    <w:rsid w:val="00BE1ABB"/>
    <w:rsid w:val="00BE1D8F"/>
    <w:rsid w:val="00BE3167"/>
    <w:rsid w:val="00BE3CE8"/>
    <w:rsid w:val="00BE4FBC"/>
    <w:rsid w:val="00BE65E6"/>
    <w:rsid w:val="00BE6626"/>
    <w:rsid w:val="00BE6788"/>
    <w:rsid w:val="00BE77BB"/>
    <w:rsid w:val="00BF097E"/>
    <w:rsid w:val="00BF326A"/>
    <w:rsid w:val="00BF3834"/>
    <w:rsid w:val="00BF4706"/>
    <w:rsid w:val="00BF56E4"/>
    <w:rsid w:val="00BF5E5B"/>
    <w:rsid w:val="00C0244C"/>
    <w:rsid w:val="00C024B5"/>
    <w:rsid w:val="00C03032"/>
    <w:rsid w:val="00C03AD0"/>
    <w:rsid w:val="00C06C3E"/>
    <w:rsid w:val="00C07158"/>
    <w:rsid w:val="00C071DA"/>
    <w:rsid w:val="00C0771F"/>
    <w:rsid w:val="00C07A72"/>
    <w:rsid w:val="00C1039C"/>
    <w:rsid w:val="00C121CE"/>
    <w:rsid w:val="00C136E4"/>
    <w:rsid w:val="00C1461F"/>
    <w:rsid w:val="00C1478F"/>
    <w:rsid w:val="00C1711B"/>
    <w:rsid w:val="00C175EE"/>
    <w:rsid w:val="00C2097C"/>
    <w:rsid w:val="00C216F2"/>
    <w:rsid w:val="00C217E7"/>
    <w:rsid w:val="00C24481"/>
    <w:rsid w:val="00C25649"/>
    <w:rsid w:val="00C2577C"/>
    <w:rsid w:val="00C26B2C"/>
    <w:rsid w:val="00C27210"/>
    <w:rsid w:val="00C27C69"/>
    <w:rsid w:val="00C30121"/>
    <w:rsid w:val="00C31562"/>
    <w:rsid w:val="00C34058"/>
    <w:rsid w:val="00C34945"/>
    <w:rsid w:val="00C354EA"/>
    <w:rsid w:val="00C35C60"/>
    <w:rsid w:val="00C35F51"/>
    <w:rsid w:val="00C3763E"/>
    <w:rsid w:val="00C37908"/>
    <w:rsid w:val="00C403AA"/>
    <w:rsid w:val="00C40E98"/>
    <w:rsid w:val="00C41719"/>
    <w:rsid w:val="00C421D0"/>
    <w:rsid w:val="00C42C5D"/>
    <w:rsid w:val="00C43BFD"/>
    <w:rsid w:val="00C43E67"/>
    <w:rsid w:val="00C4424D"/>
    <w:rsid w:val="00C451AA"/>
    <w:rsid w:val="00C4697D"/>
    <w:rsid w:val="00C50ABC"/>
    <w:rsid w:val="00C52468"/>
    <w:rsid w:val="00C5384F"/>
    <w:rsid w:val="00C543A3"/>
    <w:rsid w:val="00C5521B"/>
    <w:rsid w:val="00C5555C"/>
    <w:rsid w:val="00C55D5C"/>
    <w:rsid w:val="00C568D5"/>
    <w:rsid w:val="00C56EB2"/>
    <w:rsid w:val="00C570C3"/>
    <w:rsid w:val="00C572BD"/>
    <w:rsid w:val="00C60BE6"/>
    <w:rsid w:val="00C61189"/>
    <w:rsid w:val="00C61F32"/>
    <w:rsid w:val="00C629BE"/>
    <w:rsid w:val="00C63567"/>
    <w:rsid w:val="00C6448E"/>
    <w:rsid w:val="00C649AA"/>
    <w:rsid w:val="00C6510D"/>
    <w:rsid w:val="00C655B1"/>
    <w:rsid w:val="00C65F64"/>
    <w:rsid w:val="00C65F86"/>
    <w:rsid w:val="00C660BC"/>
    <w:rsid w:val="00C703EE"/>
    <w:rsid w:val="00C70444"/>
    <w:rsid w:val="00C70BAF"/>
    <w:rsid w:val="00C72F4A"/>
    <w:rsid w:val="00C74413"/>
    <w:rsid w:val="00C752E6"/>
    <w:rsid w:val="00C7611A"/>
    <w:rsid w:val="00C76B4D"/>
    <w:rsid w:val="00C76C1C"/>
    <w:rsid w:val="00C82B9F"/>
    <w:rsid w:val="00C82D28"/>
    <w:rsid w:val="00C82D95"/>
    <w:rsid w:val="00C8311C"/>
    <w:rsid w:val="00C831B3"/>
    <w:rsid w:val="00C8370A"/>
    <w:rsid w:val="00C84608"/>
    <w:rsid w:val="00C84E59"/>
    <w:rsid w:val="00C85548"/>
    <w:rsid w:val="00C860BF"/>
    <w:rsid w:val="00C86625"/>
    <w:rsid w:val="00C86879"/>
    <w:rsid w:val="00C8714C"/>
    <w:rsid w:val="00C90094"/>
    <w:rsid w:val="00C91AE4"/>
    <w:rsid w:val="00C91DFD"/>
    <w:rsid w:val="00C924DE"/>
    <w:rsid w:val="00C9501D"/>
    <w:rsid w:val="00C951B9"/>
    <w:rsid w:val="00C953C0"/>
    <w:rsid w:val="00C954AF"/>
    <w:rsid w:val="00C95C6C"/>
    <w:rsid w:val="00C96241"/>
    <w:rsid w:val="00C96E42"/>
    <w:rsid w:val="00C9749E"/>
    <w:rsid w:val="00C975B4"/>
    <w:rsid w:val="00C97F94"/>
    <w:rsid w:val="00CA14CC"/>
    <w:rsid w:val="00CA1A96"/>
    <w:rsid w:val="00CA2265"/>
    <w:rsid w:val="00CA2E9B"/>
    <w:rsid w:val="00CA31C1"/>
    <w:rsid w:val="00CA5031"/>
    <w:rsid w:val="00CA75AF"/>
    <w:rsid w:val="00CB073B"/>
    <w:rsid w:val="00CB07EC"/>
    <w:rsid w:val="00CB1E43"/>
    <w:rsid w:val="00CB35B0"/>
    <w:rsid w:val="00CB3859"/>
    <w:rsid w:val="00CB3CA8"/>
    <w:rsid w:val="00CB414C"/>
    <w:rsid w:val="00CB4FBE"/>
    <w:rsid w:val="00CB5921"/>
    <w:rsid w:val="00CB5B78"/>
    <w:rsid w:val="00CB5F03"/>
    <w:rsid w:val="00CB7160"/>
    <w:rsid w:val="00CC27D4"/>
    <w:rsid w:val="00CC2A9F"/>
    <w:rsid w:val="00CC2C04"/>
    <w:rsid w:val="00CC3675"/>
    <w:rsid w:val="00CC4417"/>
    <w:rsid w:val="00CC50A8"/>
    <w:rsid w:val="00CC6419"/>
    <w:rsid w:val="00CC674B"/>
    <w:rsid w:val="00CC6A8C"/>
    <w:rsid w:val="00CC70F5"/>
    <w:rsid w:val="00CC7898"/>
    <w:rsid w:val="00CD0AB3"/>
    <w:rsid w:val="00CD1815"/>
    <w:rsid w:val="00CD25E5"/>
    <w:rsid w:val="00CD2815"/>
    <w:rsid w:val="00CD3723"/>
    <w:rsid w:val="00CD425C"/>
    <w:rsid w:val="00CD47E7"/>
    <w:rsid w:val="00CD4B2E"/>
    <w:rsid w:val="00CD4CDF"/>
    <w:rsid w:val="00CD7B04"/>
    <w:rsid w:val="00CE0B58"/>
    <w:rsid w:val="00CE1525"/>
    <w:rsid w:val="00CE1E2B"/>
    <w:rsid w:val="00CE1F3A"/>
    <w:rsid w:val="00CE294A"/>
    <w:rsid w:val="00CE417D"/>
    <w:rsid w:val="00CE466A"/>
    <w:rsid w:val="00CE4E97"/>
    <w:rsid w:val="00CE55EB"/>
    <w:rsid w:val="00CE57B5"/>
    <w:rsid w:val="00CE6AF9"/>
    <w:rsid w:val="00CF20FD"/>
    <w:rsid w:val="00CF2BEB"/>
    <w:rsid w:val="00CF3469"/>
    <w:rsid w:val="00CF391D"/>
    <w:rsid w:val="00CF4435"/>
    <w:rsid w:val="00CF554E"/>
    <w:rsid w:val="00CF5A03"/>
    <w:rsid w:val="00CF5A80"/>
    <w:rsid w:val="00CF72A5"/>
    <w:rsid w:val="00CF748A"/>
    <w:rsid w:val="00CF7A84"/>
    <w:rsid w:val="00D017CB"/>
    <w:rsid w:val="00D01DBE"/>
    <w:rsid w:val="00D021B4"/>
    <w:rsid w:val="00D02E0F"/>
    <w:rsid w:val="00D038B3"/>
    <w:rsid w:val="00D047D8"/>
    <w:rsid w:val="00D0481F"/>
    <w:rsid w:val="00D04E1D"/>
    <w:rsid w:val="00D05914"/>
    <w:rsid w:val="00D06EB0"/>
    <w:rsid w:val="00D07853"/>
    <w:rsid w:val="00D07983"/>
    <w:rsid w:val="00D07C69"/>
    <w:rsid w:val="00D1135B"/>
    <w:rsid w:val="00D1151E"/>
    <w:rsid w:val="00D12326"/>
    <w:rsid w:val="00D1241D"/>
    <w:rsid w:val="00D125D7"/>
    <w:rsid w:val="00D12CDD"/>
    <w:rsid w:val="00D174D4"/>
    <w:rsid w:val="00D17B66"/>
    <w:rsid w:val="00D2028A"/>
    <w:rsid w:val="00D20346"/>
    <w:rsid w:val="00D217D1"/>
    <w:rsid w:val="00D25127"/>
    <w:rsid w:val="00D25EF6"/>
    <w:rsid w:val="00D27F8C"/>
    <w:rsid w:val="00D301BE"/>
    <w:rsid w:val="00D3056E"/>
    <w:rsid w:val="00D309CB"/>
    <w:rsid w:val="00D31277"/>
    <w:rsid w:val="00D3222C"/>
    <w:rsid w:val="00D324E1"/>
    <w:rsid w:val="00D32DEF"/>
    <w:rsid w:val="00D341F9"/>
    <w:rsid w:val="00D35713"/>
    <w:rsid w:val="00D35B48"/>
    <w:rsid w:val="00D35F3A"/>
    <w:rsid w:val="00D366C3"/>
    <w:rsid w:val="00D36C46"/>
    <w:rsid w:val="00D37E84"/>
    <w:rsid w:val="00D404E6"/>
    <w:rsid w:val="00D42845"/>
    <w:rsid w:val="00D42EE9"/>
    <w:rsid w:val="00D4368F"/>
    <w:rsid w:val="00D43B47"/>
    <w:rsid w:val="00D447C3"/>
    <w:rsid w:val="00D4573B"/>
    <w:rsid w:val="00D46DA4"/>
    <w:rsid w:val="00D4761F"/>
    <w:rsid w:val="00D47637"/>
    <w:rsid w:val="00D4790C"/>
    <w:rsid w:val="00D50650"/>
    <w:rsid w:val="00D5196F"/>
    <w:rsid w:val="00D528E5"/>
    <w:rsid w:val="00D554CA"/>
    <w:rsid w:val="00D557A1"/>
    <w:rsid w:val="00D56137"/>
    <w:rsid w:val="00D573B9"/>
    <w:rsid w:val="00D600BE"/>
    <w:rsid w:val="00D62404"/>
    <w:rsid w:val="00D62B05"/>
    <w:rsid w:val="00D63263"/>
    <w:rsid w:val="00D6674E"/>
    <w:rsid w:val="00D709D8"/>
    <w:rsid w:val="00D70F10"/>
    <w:rsid w:val="00D713F6"/>
    <w:rsid w:val="00D723B6"/>
    <w:rsid w:val="00D726DA"/>
    <w:rsid w:val="00D73964"/>
    <w:rsid w:val="00D73CF6"/>
    <w:rsid w:val="00D74687"/>
    <w:rsid w:val="00D76197"/>
    <w:rsid w:val="00D761A6"/>
    <w:rsid w:val="00D76E04"/>
    <w:rsid w:val="00D77685"/>
    <w:rsid w:val="00D779E0"/>
    <w:rsid w:val="00D80005"/>
    <w:rsid w:val="00D825FC"/>
    <w:rsid w:val="00D8266C"/>
    <w:rsid w:val="00D834AF"/>
    <w:rsid w:val="00D87771"/>
    <w:rsid w:val="00D87AF4"/>
    <w:rsid w:val="00D87E4E"/>
    <w:rsid w:val="00D90656"/>
    <w:rsid w:val="00D91B4D"/>
    <w:rsid w:val="00D92F7B"/>
    <w:rsid w:val="00D93B4B"/>
    <w:rsid w:val="00D941DC"/>
    <w:rsid w:val="00D94B26"/>
    <w:rsid w:val="00D97A2E"/>
    <w:rsid w:val="00DA02F1"/>
    <w:rsid w:val="00DA0CE6"/>
    <w:rsid w:val="00DA19B9"/>
    <w:rsid w:val="00DA1BDE"/>
    <w:rsid w:val="00DA22DE"/>
    <w:rsid w:val="00DA2461"/>
    <w:rsid w:val="00DA41BF"/>
    <w:rsid w:val="00DA49FF"/>
    <w:rsid w:val="00DA4C22"/>
    <w:rsid w:val="00DA59DB"/>
    <w:rsid w:val="00DB0936"/>
    <w:rsid w:val="00DB1E6A"/>
    <w:rsid w:val="00DB1E96"/>
    <w:rsid w:val="00DB211E"/>
    <w:rsid w:val="00DB3E00"/>
    <w:rsid w:val="00DB40F1"/>
    <w:rsid w:val="00DB42E8"/>
    <w:rsid w:val="00DB50D7"/>
    <w:rsid w:val="00DB5AA3"/>
    <w:rsid w:val="00DB719F"/>
    <w:rsid w:val="00DC0B5D"/>
    <w:rsid w:val="00DC17A3"/>
    <w:rsid w:val="00DC1AD0"/>
    <w:rsid w:val="00DC213E"/>
    <w:rsid w:val="00DC2224"/>
    <w:rsid w:val="00DC2E45"/>
    <w:rsid w:val="00DC3406"/>
    <w:rsid w:val="00DC3D6A"/>
    <w:rsid w:val="00DC446B"/>
    <w:rsid w:val="00DC4FC5"/>
    <w:rsid w:val="00DC5B79"/>
    <w:rsid w:val="00DC7B85"/>
    <w:rsid w:val="00DC7EB1"/>
    <w:rsid w:val="00DC7FAB"/>
    <w:rsid w:val="00DD0DE1"/>
    <w:rsid w:val="00DD1BA1"/>
    <w:rsid w:val="00DD35B0"/>
    <w:rsid w:val="00DD3900"/>
    <w:rsid w:val="00DD427F"/>
    <w:rsid w:val="00DD44BA"/>
    <w:rsid w:val="00DD4ABA"/>
    <w:rsid w:val="00DD59DC"/>
    <w:rsid w:val="00DD6CCD"/>
    <w:rsid w:val="00DD7526"/>
    <w:rsid w:val="00DE0F64"/>
    <w:rsid w:val="00DE159D"/>
    <w:rsid w:val="00DE1DEE"/>
    <w:rsid w:val="00DE3526"/>
    <w:rsid w:val="00DE4C46"/>
    <w:rsid w:val="00DE5874"/>
    <w:rsid w:val="00DE6888"/>
    <w:rsid w:val="00DE6CAA"/>
    <w:rsid w:val="00DE7C0B"/>
    <w:rsid w:val="00DF014A"/>
    <w:rsid w:val="00DF040A"/>
    <w:rsid w:val="00DF06AF"/>
    <w:rsid w:val="00DF1F2A"/>
    <w:rsid w:val="00DF2413"/>
    <w:rsid w:val="00DF3013"/>
    <w:rsid w:val="00DF3319"/>
    <w:rsid w:val="00DF391C"/>
    <w:rsid w:val="00DF467B"/>
    <w:rsid w:val="00DF47C5"/>
    <w:rsid w:val="00DF511B"/>
    <w:rsid w:val="00DF7766"/>
    <w:rsid w:val="00E00B85"/>
    <w:rsid w:val="00E00EB8"/>
    <w:rsid w:val="00E01D69"/>
    <w:rsid w:val="00E0218C"/>
    <w:rsid w:val="00E03969"/>
    <w:rsid w:val="00E04970"/>
    <w:rsid w:val="00E10AD4"/>
    <w:rsid w:val="00E10B57"/>
    <w:rsid w:val="00E11C29"/>
    <w:rsid w:val="00E12168"/>
    <w:rsid w:val="00E1231E"/>
    <w:rsid w:val="00E12426"/>
    <w:rsid w:val="00E13B2E"/>
    <w:rsid w:val="00E13F6B"/>
    <w:rsid w:val="00E146A1"/>
    <w:rsid w:val="00E156B6"/>
    <w:rsid w:val="00E16A11"/>
    <w:rsid w:val="00E224DB"/>
    <w:rsid w:val="00E22CED"/>
    <w:rsid w:val="00E22FFC"/>
    <w:rsid w:val="00E24D5B"/>
    <w:rsid w:val="00E250BC"/>
    <w:rsid w:val="00E2673F"/>
    <w:rsid w:val="00E2701B"/>
    <w:rsid w:val="00E27041"/>
    <w:rsid w:val="00E2749D"/>
    <w:rsid w:val="00E27EF2"/>
    <w:rsid w:val="00E3189B"/>
    <w:rsid w:val="00E31E1B"/>
    <w:rsid w:val="00E335D2"/>
    <w:rsid w:val="00E33637"/>
    <w:rsid w:val="00E33B1A"/>
    <w:rsid w:val="00E33D99"/>
    <w:rsid w:val="00E3507D"/>
    <w:rsid w:val="00E367D5"/>
    <w:rsid w:val="00E36AB2"/>
    <w:rsid w:val="00E36B27"/>
    <w:rsid w:val="00E406C0"/>
    <w:rsid w:val="00E41233"/>
    <w:rsid w:val="00E4124A"/>
    <w:rsid w:val="00E425C9"/>
    <w:rsid w:val="00E42639"/>
    <w:rsid w:val="00E43A11"/>
    <w:rsid w:val="00E43F0D"/>
    <w:rsid w:val="00E44CE5"/>
    <w:rsid w:val="00E508F2"/>
    <w:rsid w:val="00E51075"/>
    <w:rsid w:val="00E51761"/>
    <w:rsid w:val="00E51989"/>
    <w:rsid w:val="00E526F8"/>
    <w:rsid w:val="00E53DB7"/>
    <w:rsid w:val="00E5518F"/>
    <w:rsid w:val="00E561A1"/>
    <w:rsid w:val="00E5632B"/>
    <w:rsid w:val="00E578CC"/>
    <w:rsid w:val="00E605AE"/>
    <w:rsid w:val="00E616D6"/>
    <w:rsid w:val="00E627C5"/>
    <w:rsid w:val="00E63387"/>
    <w:rsid w:val="00E63C62"/>
    <w:rsid w:val="00E6459F"/>
    <w:rsid w:val="00E65010"/>
    <w:rsid w:val="00E65BAF"/>
    <w:rsid w:val="00E66711"/>
    <w:rsid w:val="00E66A27"/>
    <w:rsid w:val="00E66C5D"/>
    <w:rsid w:val="00E70CD8"/>
    <w:rsid w:val="00E70E4F"/>
    <w:rsid w:val="00E730CA"/>
    <w:rsid w:val="00E74E26"/>
    <w:rsid w:val="00E75008"/>
    <w:rsid w:val="00E75D01"/>
    <w:rsid w:val="00E76BD7"/>
    <w:rsid w:val="00E809D2"/>
    <w:rsid w:val="00E80B1D"/>
    <w:rsid w:val="00E80C6A"/>
    <w:rsid w:val="00E81489"/>
    <w:rsid w:val="00E82DF5"/>
    <w:rsid w:val="00E835BC"/>
    <w:rsid w:val="00E84F6E"/>
    <w:rsid w:val="00E87182"/>
    <w:rsid w:val="00E87531"/>
    <w:rsid w:val="00E87913"/>
    <w:rsid w:val="00E879BA"/>
    <w:rsid w:val="00E90463"/>
    <w:rsid w:val="00E906B4"/>
    <w:rsid w:val="00E90F32"/>
    <w:rsid w:val="00E910B4"/>
    <w:rsid w:val="00E912F7"/>
    <w:rsid w:val="00E91311"/>
    <w:rsid w:val="00E93C1D"/>
    <w:rsid w:val="00E93CB6"/>
    <w:rsid w:val="00E94D94"/>
    <w:rsid w:val="00E96EA7"/>
    <w:rsid w:val="00E970D7"/>
    <w:rsid w:val="00EA04ED"/>
    <w:rsid w:val="00EA0516"/>
    <w:rsid w:val="00EA0706"/>
    <w:rsid w:val="00EA08C6"/>
    <w:rsid w:val="00EA0C6F"/>
    <w:rsid w:val="00EA1221"/>
    <w:rsid w:val="00EA3289"/>
    <w:rsid w:val="00EA3B2D"/>
    <w:rsid w:val="00EA667C"/>
    <w:rsid w:val="00EA6B9D"/>
    <w:rsid w:val="00EA729A"/>
    <w:rsid w:val="00EA7F7A"/>
    <w:rsid w:val="00EB139D"/>
    <w:rsid w:val="00EB2328"/>
    <w:rsid w:val="00EB2F19"/>
    <w:rsid w:val="00EB347B"/>
    <w:rsid w:val="00EB4B6D"/>
    <w:rsid w:val="00EB5B3A"/>
    <w:rsid w:val="00EB5E28"/>
    <w:rsid w:val="00EB5FE3"/>
    <w:rsid w:val="00EB6090"/>
    <w:rsid w:val="00EB66C5"/>
    <w:rsid w:val="00EB6BD6"/>
    <w:rsid w:val="00EB77D5"/>
    <w:rsid w:val="00EB7C3D"/>
    <w:rsid w:val="00EC00EF"/>
    <w:rsid w:val="00EC02AC"/>
    <w:rsid w:val="00EC1536"/>
    <w:rsid w:val="00EC2004"/>
    <w:rsid w:val="00EC2BA4"/>
    <w:rsid w:val="00EC30B7"/>
    <w:rsid w:val="00EC326F"/>
    <w:rsid w:val="00EC349E"/>
    <w:rsid w:val="00EC37D3"/>
    <w:rsid w:val="00EC3E3B"/>
    <w:rsid w:val="00EC43E3"/>
    <w:rsid w:val="00EC4DDB"/>
    <w:rsid w:val="00EC5FB8"/>
    <w:rsid w:val="00EC7077"/>
    <w:rsid w:val="00EC71F6"/>
    <w:rsid w:val="00ED2054"/>
    <w:rsid w:val="00ED23ED"/>
    <w:rsid w:val="00ED36F7"/>
    <w:rsid w:val="00ED3B48"/>
    <w:rsid w:val="00ED4ABB"/>
    <w:rsid w:val="00ED4D6D"/>
    <w:rsid w:val="00ED5FAC"/>
    <w:rsid w:val="00ED608B"/>
    <w:rsid w:val="00ED6BEB"/>
    <w:rsid w:val="00ED6FD0"/>
    <w:rsid w:val="00ED754C"/>
    <w:rsid w:val="00ED76AD"/>
    <w:rsid w:val="00EE0CB1"/>
    <w:rsid w:val="00EE0D4A"/>
    <w:rsid w:val="00EE25E4"/>
    <w:rsid w:val="00EE375D"/>
    <w:rsid w:val="00EE4296"/>
    <w:rsid w:val="00EE4791"/>
    <w:rsid w:val="00EE5BCC"/>
    <w:rsid w:val="00EE6CDE"/>
    <w:rsid w:val="00EE6F39"/>
    <w:rsid w:val="00EE7097"/>
    <w:rsid w:val="00EF0A21"/>
    <w:rsid w:val="00EF0AA2"/>
    <w:rsid w:val="00EF124F"/>
    <w:rsid w:val="00EF4003"/>
    <w:rsid w:val="00EF4689"/>
    <w:rsid w:val="00EF482C"/>
    <w:rsid w:val="00EF5EE3"/>
    <w:rsid w:val="00EF60C9"/>
    <w:rsid w:val="00F00655"/>
    <w:rsid w:val="00F00BCF"/>
    <w:rsid w:val="00F00EC0"/>
    <w:rsid w:val="00F02721"/>
    <w:rsid w:val="00F034C0"/>
    <w:rsid w:val="00F04211"/>
    <w:rsid w:val="00F046B0"/>
    <w:rsid w:val="00F04E3B"/>
    <w:rsid w:val="00F0654F"/>
    <w:rsid w:val="00F06996"/>
    <w:rsid w:val="00F06D01"/>
    <w:rsid w:val="00F06E37"/>
    <w:rsid w:val="00F07BB7"/>
    <w:rsid w:val="00F11C6F"/>
    <w:rsid w:val="00F12070"/>
    <w:rsid w:val="00F1257C"/>
    <w:rsid w:val="00F12AE4"/>
    <w:rsid w:val="00F133DB"/>
    <w:rsid w:val="00F134C0"/>
    <w:rsid w:val="00F13BF5"/>
    <w:rsid w:val="00F14AA7"/>
    <w:rsid w:val="00F156CB"/>
    <w:rsid w:val="00F17892"/>
    <w:rsid w:val="00F21E86"/>
    <w:rsid w:val="00F227AE"/>
    <w:rsid w:val="00F22CD5"/>
    <w:rsid w:val="00F22D48"/>
    <w:rsid w:val="00F22E73"/>
    <w:rsid w:val="00F22EA8"/>
    <w:rsid w:val="00F23A7F"/>
    <w:rsid w:val="00F2482B"/>
    <w:rsid w:val="00F2624C"/>
    <w:rsid w:val="00F2656A"/>
    <w:rsid w:val="00F26627"/>
    <w:rsid w:val="00F27D60"/>
    <w:rsid w:val="00F27F19"/>
    <w:rsid w:val="00F27F4E"/>
    <w:rsid w:val="00F30A2E"/>
    <w:rsid w:val="00F30D03"/>
    <w:rsid w:val="00F31521"/>
    <w:rsid w:val="00F3283A"/>
    <w:rsid w:val="00F32C42"/>
    <w:rsid w:val="00F32E79"/>
    <w:rsid w:val="00F34CA5"/>
    <w:rsid w:val="00F35923"/>
    <w:rsid w:val="00F3701D"/>
    <w:rsid w:val="00F37557"/>
    <w:rsid w:val="00F37AD7"/>
    <w:rsid w:val="00F4048B"/>
    <w:rsid w:val="00F40DBF"/>
    <w:rsid w:val="00F41801"/>
    <w:rsid w:val="00F42990"/>
    <w:rsid w:val="00F43B5F"/>
    <w:rsid w:val="00F468AF"/>
    <w:rsid w:val="00F5106B"/>
    <w:rsid w:val="00F51723"/>
    <w:rsid w:val="00F5240E"/>
    <w:rsid w:val="00F52DBF"/>
    <w:rsid w:val="00F564EF"/>
    <w:rsid w:val="00F57F9F"/>
    <w:rsid w:val="00F60417"/>
    <w:rsid w:val="00F60EC2"/>
    <w:rsid w:val="00F623E3"/>
    <w:rsid w:val="00F65655"/>
    <w:rsid w:val="00F65E43"/>
    <w:rsid w:val="00F66556"/>
    <w:rsid w:val="00F66864"/>
    <w:rsid w:val="00F66E32"/>
    <w:rsid w:val="00F7032D"/>
    <w:rsid w:val="00F70A1D"/>
    <w:rsid w:val="00F72976"/>
    <w:rsid w:val="00F7322D"/>
    <w:rsid w:val="00F747A4"/>
    <w:rsid w:val="00F75391"/>
    <w:rsid w:val="00F76861"/>
    <w:rsid w:val="00F76935"/>
    <w:rsid w:val="00F77417"/>
    <w:rsid w:val="00F80407"/>
    <w:rsid w:val="00F80573"/>
    <w:rsid w:val="00F818F7"/>
    <w:rsid w:val="00F83E87"/>
    <w:rsid w:val="00F8507B"/>
    <w:rsid w:val="00F85611"/>
    <w:rsid w:val="00F85D39"/>
    <w:rsid w:val="00F86977"/>
    <w:rsid w:val="00F87425"/>
    <w:rsid w:val="00F91D31"/>
    <w:rsid w:val="00F93DC8"/>
    <w:rsid w:val="00F942AA"/>
    <w:rsid w:val="00F94592"/>
    <w:rsid w:val="00F9537A"/>
    <w:rsid w:val="00F95930"/>
    <w:rsid w:val="00F95CDF"/>
    <w:rsid w:val="00F96BCD"/>
    <w:rsid w:val="00FA195B"/>
    <w:rsid w:val="00FA4447"/>
    <w:rsid w:val="00FA49D6"/>
    <w:rsid w:val="00FA5650"/>
    <w:rsid w:val="00FA59F1"/>
    <w:rsid w:val="00FA5C57"/>
    <w:rsid w:val="00FA5D77"/>
    <w:rsid w:val="00FA5E8D"/>
    <w:rsid w:val="00FA6524"/>
    <w:rsid w:val="00FA685C"/>
    <w:rsid w:val="00FA763E"/>
    <w:rsid w:val="00FA7646"/>
    <w:rsid w:val="00FA7A29"/>
    <w:rsid w:val="00FB2219"/>
    <w:rsid w:val="00FB277D"/>
    <w:rsid w:val="00FB2B2E"/>
    <w:rsid w:val="00FB3F70"/>
    <w:rsid w:val="00FB4E0F"/>
    <w:rsid w:val="00FB7368"/>
    <w:rsid w:val="00FB7611"/>
    <w:rsid w:val="00FC0C1B"/>
    <w:rsid w:val="00FC2818"/>
    <w:rsid w:val="00FC30E7"/>
    <w:rsid w:val="00FC7F70"/>
    <w:rsid w:val="00FD1CB9"/>
    <w:rsid w:val="00FD1E85"/>
    <w:rsid w:val="00FD299E"/>
    <w:rsid w:val="00FD2B9E"/>
    <w:rsid w:val="00FD3A46"/>
    <w:rsid w:val="00FD3B46"/>
    <w:rsid w:val="00FD4128"/>
    <w:rsid w:val="00FD4187"/>
    <w:rsid w:val="00FD418B"/>
    <w:rsid w:val="00FD48E4"/>
    <w:rsid w:val="00FD774B"/>
    <w:rsid w:val="00FE053C"/>
    <w:rsid w:val="00FE0C8F"/>
    <w:rsid w:val="00FE0D8F"/>
    <w:rsid w:val="00FE0E2E"/>
    <w:rsid w:val="00FE374F"/>
    <w:rsid w:val="00FE38E8"/>
    <w:rsid w:val="00FE4E77"/>
    <w:rsid w:val="00FE5F32"/>
    <w:rsid w:val="00FE6140"/>
    <w:rsid w:val="00FE681F"/>
    <w:rsid w:val="00FE6D45"/>
    <w:rsid w:val="00FE737A"/>
    <w:rsid w:val="00FE77F7"/>
    <w:rsid w:val="00FE7813"/>
    <w:rsid w:val="00FF1F7F"/>
    <w:rsid w:val="00FF215A"/>
    <w:rsid w:val="00FF3AB9"/>
    <w:rsid w:val="00FF4415"/>
    <w:rsid w:val="00FF4D45"/>
    <w:rsid w:val="00FF5ACE"/>
    <w:rsid w:val="00FF73F0"/>
    <w:rsid w:val="00FF76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4D26E"/>
  <w15:docId w15:val="{C24C5D79-6448-4215-9F21-955A0BDF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BA1"/>
    <w:pPr>
      <w:spacing w:after="200" w:line="276" w:lineRule="auto"/>
    </w:pPr>
    <w:rPr>
      <w:rFonts w:ascii="Calibri" w:eastAsia="Calibri" w:hAnsi="Calibri" w:cs="Calibri"/>
    </w:rPr>
  </w:style>
  <w:style w:type="paragraph" w:styleId="Heading1">
    <w:name w:val="heading 1"/>
    <w:basedOn w:val="Normal"/>
    <w:next w:val="Normal"/>
    <w:link w:val="Heading1Char"/>
    <w:uiPriority w:val="99"/>
    <w:qFormat/>
    <w:rsid w:val="00597292"/>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semiHidden/>
    <w:unhideWhenUsed/>
    <w:qFormat/>
    <w:rsid w:val="002A43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97292"/>
    <w:rPr>
      <w:rFonts w:ascii="Cambria" w:eastAsia="Times New Roman" w:hAnsi="Cambria" w:cs="Cambria"/>
      <w:b/>
      <w:bCs/>
      <w:color w:val="365F91"/>
      <w:sz w:val="28"/>
      <w:szCs w:val="28"/>
    </w:rPr>
  </w:style>
  <w:style w:type="paragraph" w:styleId="BodyTextIndent2">
    <w:name w:val="Body Text Indent 2"/>
    <w:basedOn w:val="Normal"/>
    <w:link w:val="BodyTextIndent2Char"/>
    <w:uiPriority w:val="99"/>
    <w:rsid w:val="00597292"/>
    <w:pPr>
      <w:spacing w:after="0" w:line="240" w:lineRule="auto"/>
      <w:ind w:left="1080"/>
    </w:pPr>
    <w:rPr>
      <w:rFonts w:ascii="Times New Roman" w:eastAsia="Times New Roman" w:hAnsi="Times New Roman" w:cs="Times New Roman"/>
      <w:sz w:val="26"/>
      <w:szCs w:val="26"/>
    </w:rPr>
  </w:style>
  <w:style w:type="character" w:customStyle="1" w:styleId="BodyTextIndent2Char">
    <w:name w:val="Body Text Indent 2 Char"/>
    <w:basedOn w:val="DefaultParagraphFont"/>
    <w:link w:val="BodyTextIndent2"/>
    <w:uiPriority w:val="99"/>
    <w:rsid w:val="00597292"/>
    <w:rPr>
      <w:rFonts w:ascii="Times New Roman" w:eastAsia="Times New Roman" w:hAnsi="Times New Roman" w:cs="Times New Roman"/>
      <w:sz w:val="26"/>
      <w:szCs w:val="26"/>
    </w:rPr>
  </w:style>
  <w:style w:type="paragraph" w:styleId="Footer">
    <w:name w:val="footer"/>
    <w:basedOn w:val="Normal"/>
    <w:link w:val="FooterChar"/>
    <w:uiPriority w:val="99"/>
    <w:rsid w:val="00597292"/>
    <w:pPr>
      <w:tabs>
        <w:tab w:val="center" w:pos="4680"/>
        <w:tab w:val="right" w:pos="9360"/>
      </w:tabs>
    </w:pPr>
  </w:style>
  <w:style w:type="character" w:customStyle="1" w:styleId="FooterChar">
    <w:name w:val="Footer Char"/>
    <w:basedOn w:val="DefaultParagraphFont"/>
    <w:link w:val="Footer"/>
    <w:uiPriority w:val="99"/>
    <w:rsid w:val="00597292"/>
    <w:rPr>
      <w:rFonts w:ascii="Calibri" w:eastAsia="Calibri" w:hAnsi="Calibri" w:cs="Calibri"/>
    </w:rPr>
  </w:style>
  <w:style w:type="paragraph" w:customStyle="1" w:styleId="Default">
    <w:name w:val="Default"/>
    <w:rsid w:val="00597292"/>
    <w:pPr>
      <w:autoSpaceDE w:val="0"/>
      <w:autoSpaceDN w:val="0"/>
      <w:adjustRightInd w:val="0"/>
      <w:spacing w:after="0" w:line="240" w:lineRule="auto"/>
    </w:pPr>
    <w:rPr>
      <w:rFonts w:ascii="Verdana" w:eastAsia="Calibri" w:hAnsi="Verdana" w:cs="Verdana"/>
      <w:color w:val="000000"/>
      <w:sz w:val="24"/>
      <w:szCs w:val="24"/>
    </w:rPr>
  </w:style>
  <w:style w:type="paragraph" w:styleId="BalloonText">
    <w:name w:val="Balloon Text"/>
    <w:basedOn w:val="Normal"/>
    <w:link w:val="BalloonTextChar"/>
    <w:uiPriority w:val="99"/>
    <w:semiHidden/>
    <w:rsid w:val="00597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292"/>
    <w:rPr>
      <w:rFonts w:ascii="Tahoma" w:eastAsia="Calibri" w:hAnsi="Tahoma" w:cs="Tahoma"/>
      <w:sz w:val="16"/>
      <w:szCs w:val="16"/>
    </w:rPr>
  </w:style>
  <w:style w:type="character" w:styleId="PlaceholderText">
    <w:name w:val="Placeholder Text"/>
    <w:basedOn w:val="DefaultParagraphFont"/>
    <w:uiPriority w:val="99"/>
    <w:semiHidden/>
    <w:rsid w:val="00597292"/>
    <w:rPr>
      <w:color w:val="808080"/>
    </w:rPr>
  </w:style>
  <w:style w:type="table" w:styleId="TableGrid">
    <w:name w:val="Table Grid"/>
    <w:basedOn w:val="TableNormal"/>
    <w:uiPriority w:val="39"/>
    <w:rsid w:val="00597292"/>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5972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7292"/>
    <w:rPr>
      <w:rFonts w:ascii="Calibri" w:eastAsia="Calibri" w:hAnsi="Calibri" w:cs="Calibri"/>
    </w:rPr>
  </w:style>
  <w:style w:type="character" w:styleId="Hyperlink">
    <w:name w:val="Hyperlink"/>
    <w:basedOn w:val="DefaultParagraphFont"/>
    <w:uiPriority w:val="99"/>
    <w:semiHidden/>
    <w:rsid w:val="00597292"/>
    <w:rPr>
      <w:color w:val="0000FF"/>
      <w:u w:val="single"/>
    </w:rPr>
  </w:style>
  <w:style w:type="character" w:styleId="FollowedHyperlink">
    <w:name w:val="FollowedHyperlink"/>
    <w:basedOn w:val="DefaultParagraphFont"/>
    <w:uiPriority w:val="99"/>
    <w:semiHidden/>
    <w:rsid w:val="00597292"/>
    <w:rPr>
      <w:color w:val="800080"/>
      <w:u w:val="single"/>
    </w:rPr>
  </w:style>
  <w:style w:type="paragraph" w:customStyle="1" w:styleId="xl63">
    <w:name w:val="xl63"/>
    <w:basedOn w:val="Normal"/>
    <w:rsid w:val="00597292"/>
    <w:pPr>
      <w:spacing w:before="100" w:beforeAutospacing="1" w:after="100" w:afterAutospacing="1" w:line="240" w:lineRule="auto"/>
    </w:pPr>
    <w:rPr>
      <w:rFonts w:cs="Times New Roman"/>
      <w:color w:val="FF0000"/>
      <w:sz w:val="24"/>
      <w:szCs w:val="24"/>
    </w:rPr>
  </w:style>
  <w:style w:type="paragraph" w:styleId="ListParagraph">
    <w:name w:val="List Paragraph"/>
    <w:basedOn w:val="Normal"/>
    <w:uiPriority w:val="34"/>
    <w:qFormat/>
    <w:rsid w:val="00AB0397"/>
    <w:pPr>
      <w:ind w:left="720"/>
      <w:contextualSpacing/>
    </w:pPr>
  </w:style>
  <w:style w:type="paragraph" w:styleId="NormalWeb">
    <w:name w:val="Normal (Web)"/>
    <w:basedOn w:val="Normal"/>
    <w:uiPriority w:val="99"/>
    <w:unhideWhenUsed/>
    <w:rsid w:val="0048164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C7AE1"/>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C568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C568D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C568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568D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BodyText">
    <w:name w:val="Body Text"/>
    <w:basedOn w:val="Normal"/>
    <w:link w:val="BodyTextChar"/>
    <w:uiPriority w:val="1"/>
    <w:unhideWhenUsed/>
    <w:qFormat/>
    <w:rsid w:val="000755D3"/>
    <w:pPr>
      <w:spacing w:after="120"/>
    </w:pPr>
  </w:style>
  <w:style w:type="character" w:customStyle="1" w:styleId="BodyTextChar">
    <w:name w:val="Body Text Char"/>
    <w:basedOn w:val="DefaultParagraphFont"/>
    <w:link w:val="BodyText"/>
    <w:uiPriority w:val="1"/>
    <w:rsid w:val="000755D3"/>
    <w:rPr>
      <w:rFonts w:ascii="Calibri" w:eastAsia="Calibri" w:hAnsi="Calibri" w:cs="Calibri"/>
    </w:rPr>
  </w:style>
  <w:style w:type="table" w:customStyle="1" w:styleId="TableGrid11">
    <w:name w:val="Table Grid11"/>
    <w:basedOn w:val="TableNormal"/>
    <w:next w:val="TableGrid"/>
    <w:uiPriority w:val="59"/>
    <w:rsid w:val="0076717C"/>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2A4394"/>
    <w:rPr>
      <w:rFonts w:asciiTheme="majorHAnsi" w:eastAsiaTheme="majorEastAsia" w:hAnsiTheme="majorHAnsi" w:cstheme="majorBidi"/>
      <w:color w:val="2E74B5" w:themeColor="accent1" w:themeShade="BF"/>
      <w:sz w:val="26"/>
      <w:szCs w:val="26"/>
    </w:rPr>
  </w:style>
  <w:style w:type="table" w:customStyle="1" w:styleId="TableGrid2">
    <w:name w:val="Table Grid2"/>
    <w:basedOn w:val="TableNormal"/>
    <w:next w:val="TableGrid"/>
    <w:uiPriority w:val="99"/>
    <w:rsid w:val="00E90463"/>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02330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kra-text">
    <w:name w:val="chakra-text"/>
    <w:basedOn w:val="DefaultParagraphFont"/>
    <w:rsid w:val="00CF391D"/>
  </w:style>
  <w:style w:type="character" w:styleId="UnresolvedMention">
    <w:name w:val="Unresolved Mention"/>
    <w:basedOn w:val="DefaultParagraphFont"/>
    <w:uiPriority w:val="99"/>
    <w:semiHidden/>
    <w:unhideWhenUsed/>
    <w:rsid w:val="00AE1B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631">
      <w:bodyDiv w:val="1"/>
      <w:marLeft w:val="0"/>
      <w:marRight w:val="0"/>
      <w:marTop w:val="0"/>
      <w:marBottom w:val="0"/>
      <w:divBdr>
        <w:top w:val="none" w:sz="0" w:space="0" w:color="auto"/>
        <w:left w:val="none" w:sz="0" w:space="0" w:color="auto"/>
        <w:bottom w:val="none" w:sz="0" w:space="0" w:color="auto"/>
        <w:right w:val="none" w:sz="0" w:space="0" w:color="auto"/>
      </w:divBdr>
    </w:div>
    <w:div w:id="4941435">
      <w:bodyDiv w:val="1"/>
      <w:marLeft w:val="0"/>
      <w:marRight w:val="0"/>
      <w:marTop w:val="0"/>
      <w:marBottom w:val="0"/>
      <w:divBdr>
        <w:top w:val="none" w:sz="0" w:space="0" w:color="auto"/>
        <w:left w:val="none" w:sz="0" w:space="0" w:color="auto"/>
        <w:bottom w:val="none" w:sz="0" w:space="0" w:color="auto"/>
        <w:right w:val="none" w:sz="0" w:space="0" w:color="auto"/>
      </w:divBdr>
    </w:div>
    <w:div w:id="107699354">
      <w:bodyDiv w:val="1"/>
      <w:marLeft w:val="0"/>
      <w:marRight w:val="0"/>
      <w:marTop w:val="0"/>
      <w:marBottom w:val="0"/>
      <w:divBdr>
        <w:top w:val="none" w:sz="0" w:space="0" w:color="auto"/>
        <w:left w:val="none" w:sz="0" w:space="0" w:color="auto"/>
        <w:bottom w:val="none" w:sz="0" w:space="0" w:color="auto"/>
        <w:right w:val="none" w:sz="0" w:space="0" w:color="auto"/>
      </w:divBdr>
    </w:div>
    <w:div w:id="112483208">
      <w:bodyDiv w:val="1"/>
      <w:marLeft w:val="0"/>
      <w:marRight w:val="0"/>
      <w:marTop w:val="0"/>
      <w:marBottom w:val="0"/>
      <w:divBdr>
        <w:top w:val="none" w:sz="0" w:space="0" w:color="auto"/>
        <w:left w:val="none" w:sz="0" w:space="0" w:color="auto"/>
        <w:bottom w:val="none" w:sz="0" w:space="0" w:color="auto"/>
        <w:right w:val="none" w:sz="0" w:space="0" w:color="auto"/>
      </w:divBdr>
    </w:div>
    <w:div w:id="200364885">
      <w:bodyDiv w:val="1"/>
      <w:marLeft w:val="0"/>
      <w:marRight w:val="0"/>
      <w:marTop w:val="0"/>
      <w:marBottom w:val="0"/>
      <w:divBdr>
        <w:top w:val="none" w:sz="0" w:space="0" w:color="auto"/>
        <w:left w:val="none" w:sz="0" w:space="0" w:color="auto"/>
        <w:bottom w:val="none" w:sz="0" w:space="0" w:color="auto"/>
        <w:right w:val="none" w:sz="0" w:space="0" w:color="auto"/>
      </w:divBdr>
    </w:div>
    <w:div w:id="225193053">
      <w:bodyDiv w:val="1"/>
      <w:marLeft w:val="0"/>
      <w:marRight w:val="0"/>
      <w:marTop w:val="0"/>
      <w:marBottom w:val="0"/>
      <w:divBdr>
        <w:top w:val="none" w:sz="0" w:space="0" w:color="auto"/>
        <w:left w:val="none" w:sz="0" w:space="0" w:color="auto"/>
        <w:bottom w:val="none" w:sz="0" w:space="0" w:color="auto"/>
        <w:right w:val="none" w:sz="0" w:space="0" w:color="auto"/>
      </w:divBdr>
    </w:div>
    <w:div w:id="288898572">
      <w:bodyDiv w:val="1"/>
      <w:marLeft w:val="0"/>
      <w:marRight w:val="0"/>
      <w:marTop w:val="0"/>
      <w:marBottom w:val="0"/>
      <w:divBdr>
        <w:top w:val="none" w:sz="0" w:space="0" w:color="auto"/>
        <w:left w:val="none" w:sz="0" w:space="0" w:color="auto"/>
        <w:bottom w:val="none" w:sz="0" w:space="0" w:color="auto"/>
        <w:right w:val="none" w:sz="0" w:space="0" w:color="auto"/>
      </w:divBdr>
    </w:div>
    <w:div w:id="351146176">
      <w:bodyDiv w:val="1"/>
      <w:marLeft w:val="0"/>
      <w:marRight w:val="0"/>
      <w:marTop w:val="0"/>
      <w:marBottom w:val="0"/>
      <w:divBdr>
        <w:top w:val="none" w:sz="0" w:space="0" w:color="auto"/>
        <w:left w:val="none" w:sz="0" w:space="0" w:color="auto"/>
        <w:bottom w:val="none" w:sz="0" w:space="0" w:color="auto"/>
        <w:right w:val="none" w:sz="0" w:space="0" w:color="auto"/>
      </w:divBdr>
    </w:div>
    <w:div w:id="359090531">
      <w:bodyDiv w:val="1"/>
      <w:marLeft w:val="0"/>
      <w:marRight w:val="0"/>
      <w:marTop w:val="0"/>
      <w:marBottom w:val="0"/>
      <w:divBdr>
        <w:top w:val="none" w:sz="0" w:space="0" w:color="auto"/>
        <w:left w:val="none" w:sz="0" w:space="0" w:color="auto"/>
        <w:bottom w:val="none" w:sz="0" w:space="0" w:color="auto"/>
        <w:right w:val="none" w:sz="0" w:space="0" w:color="auto"/>
      </w:divBdr>
    </w:div>
    <w:div w:id="403576010">
      <w:bodyDiv w:val="1"/>
      <w:marLeft w:val="0"/>
      <w:marRight w:val="0"/>
      <w:marTop w:val="0"/>
      <w:marBottom w:val="0"/>
      <w:divBdr>
        <w:top w:val="none" w:sz="0" w:space="0" w:color="auto"/>
        <w:left w:val="none" w:sz="0" w:space="0" w:color="auto"/>
        <w:bottom w:val="none" w:sz="0" w:space="0" w:color="auto"/>
        <w:right w:val="none" w:sz="0" w:space="0" w:color="auto"/>
      </w:divBdr>
    </w:div>
    <w:div w:id="423305781">
      <w:bodyDiv w:val="1"/>
      <w:marLeft w:val="0"/>
      <w:marRight w:val="0"/>
      <w:marTop w:val="0"/>
      <w:marBottom w:val="0"/>
      <w:divBdr>
        <w:top w:val="none" w:sz="0" w:space="0" w:color="auto"/>
        <w:left w:val="none" w:sz="0" w:space="0" w:color="auto"/>
        <w:bottom w:val="none" w:sz="0" w:space="0" w:color="auto"/>
        <w:right w:val="none" w:sz="0" w:space="0" w:color="auto"/>
      </w:divBdr>
    </w:div>
    <w:div w:id="467630369">
      <w:bodyDiv w:val="1"/>
      <w:marLeft w:val="0"/>
      <w:marRight w:val="0"/>
      <w:marTop w:val="0"/>
      <w:marBottom w:val="0"/>
      <w:divBdr>
        <w:top w:val="none" w:sz="0" w:space="0" w:color="auto"/>
        <w:left w:val="none" w:sz="0" w:space="0" w:color="auto"/>
        <w:bottom w:val="none" w:sz="0" w:space="0" w:color="auto"/>
        <w:right w:val="none" w:sz="0" w:space="0" w:color="auto"/>
      </w:divBdr>
    </w:div>
    <w:div w:id="537595111">
      <w:bodyDiv w:val="1"/>
      <w:marLeft w:val="0"/>
      <w:marRight w:val="0"/>
      <w:marTop w:val="0"/>
      <w:marBottom w:val="0"/>
      <w:divBdr>
        <w:top w:val="none" w:sz="0" w:space="0" w:color="auto"/>
        <w:left w:val="none" w:sz="0" w:space="0" w:color="auto"/>
        <w:bottom w:val="none" w:sz="0" w:space="0" w:color="auto"/>
        <w:right w:val="none" w:sz="0" w:space="0" w:color="auto"/>
      </w:divBdr>
    </w:div>
    <w:div w:id="562637664">
      <w:bodyDiv w:val="1"/>
      <w:marLeft w:val="0"/>
      <w:marRight w:val="0"/>
      <w:marTop w:val="0"/>
      <w:marBottom w:val="0"/>
      <w:divBdr>
        <w:top w:val="none" w:sz="0" w:space="0" w:color="auto"/>
        <w:left w:val="none" w:sz="0" w:space="0" w:color="auto"/>
        <w:bottom w:val="none" w:sz="0" w:space="0" w:color="auto"/>
        <w:right w:val="none" w:sz="0" w:space="0" w:color="auto"/>
      </w:divBdr>
    </w:div>
    <w:div w:id="593906267">
      <w:bodyDiv w:val="1"/>
      <w:marLeft w:val="0"/>
      <w:marRight w:val="0"/>
      <w:marTop w:val="0"/>
      <w:marBottom w:val="0"/>
      <w:divBdr>
        <w:top w:val="none" w:sz="0" w:space="0" w:color="auto"/>
        <w:left w:val="none" w:sz="0" w:space="0" w:color="auto"/>
        <w:bottom w:val="none" w:sz="0" w:space="0" w:color="auto"/>
        <w:right w:val="none" w:sz="0" w:space="0" w:color="auto"/>
      </w:divBdr>
    </w:div>
    <w:div w:id="643386521">
      <w:bodyDiv w:val="1"/>
      <w:marLeft w:val="0"/>
      <w:marRight w:val="0"/>
      <w:marTop w:val="0"/>
      <w:marBottom w:val="0"/>
      <w:divBdr>
        <w:top w:val="none" w:sz="0" w:space="0" w:color="auto"/>
        <w:left w:val="none" w:sz="0" w:space="0" w:color="auto"/>
        <w:bottom w:val="none" w:sz="0" w:space="0" w:color="auto"/>
        <w:right w:val="none" w:sz="0" w:space="0" w:color="auto"/>
      </w:divBdr>
    </w:div>
    <w:div w:id="646671557">
      <w:bodyDiv w:val="1"/>
      <w:marLeft w:val="0"/>
      <w:marRight w:val="0"/>
      <w:marTop w:val="0"/>
      <w:marBottom w:val="0"/>
      <w:divBdr>
        <w:top w:val="none" w:sz="0" w:space="0" w:color="auto"/>
        <w:left w:val="none" w:sz="0" w:space="0" w:color="auto"/>
        <w:bottom w:val="none" w:sz="0" w:space="0" w:color="auto"/>
        <w:right w:val="none" w:sz="0" w:space="0" w:color="auto"/>
      </w:divBdr>
    </w:div>
    <w:div w:id="809127274">
      <w:bodyDiv w:val="1"/>
      <w:marLeft w:val="0"/>
      <w:marRight w:val="0"/>
      <w:marTop w:val="0"/>
      <w:marBottom w:val="0"/>
      <w:divBdr>
        <w:top w:val="none" w:sz="0" w:space="0" w:color="auto"/>
        <w:left w:val="none" w:sz="0" w:space="0" w:color="auto"/>
        <w:bottom w:val="none" w:sz="0" w:space="0" w:color="auto"/>
        <w:right w:val="none" w:sz="0" w:space="0" w:color="auto"/>
      </w:divBdr>
    </w:div>
    <w:div w:id="873810522">
      <w:bodyDiv w:val="1"/>
      <w:marLeft w:val="0"/>
      <w:marRight w:val="0"/>
      <w:marTop w:val="0"/>
      <w:marBottom w:val="0"/>
      <w:divBdr>
        <w:top w:val="none" w:sz="0" w:space="0" w:color="auto"/>
        <w:left w:val="none" w:sz="0" w:space="0" w:color="auto"/>
        <w:bottom w:val="none" w:sz="0" w:space="0" w:color="auto"/>
        <w:right w:val="none" w:sz="0" w:space="0" w:color="auto"/>
      </w:divBdr>
    </w:div>
    <w:div w:id="945816058">
      <w:bodyDiv w:val="1"/>
      <w:marLeft w:val="0"/>
      <w:marRight w:val="0"/>
      <w:marTop w:val="0"/>
      <w:marBottom w:val="0"/>
      <w:divBdr>
        <w:top w:val="none" w:sz="0" w:space="0" w:color="auto"/>
        <w:left w:val="none" w:sz="0" w:space="0" w:color="auto"/>
        <w:bottom w:val="none" w:sz="0" w:space="0" w:color="auto"/>
        <w:right w:val="none" w:sz="0" w:space="0" w:color="auto"/>
      </w:divBdr>
    </w:div>
    <w:div w:id="1099448309">
      <w:bodyDiv w:val="1"/>
      <w:marLeft w:val="0"/>
      <w:marRight w:val="0"/>
      <w:marTop w:val="0"/>
      <w:marBottom w:val="0"/>
      <w:divBdr>
        <w:top w:val="none" w:sz="0" w:space="0" w:color="auto"/>
        <w:left w:val="none" w:sz="0" w:space="0" w:color="auto"/>
        <w:bottom w:val="none" w:sz="0" w:space="0" w:color="auto"/>
        <w:right w:val="none" w:sz="0" w:space="0" w:color="auto"/>
      </w:divBdr>
    </w:div>
    <w:div w:id="1131747492">
      <w:bodyDiv w:val="1"/>
      <w:marLeft w:val="0"/>
      <w:marRight w:val="0"/>
      <w:marTop w:val="0"/>
      <w:marBottom w:val="0"/>
      <w:divBdr>
        <w:top w:val="none" w:sz="0" w:space="0" w:color="auto"/>
        <w:left w:val="none" w:sz="0" w:space="0" w:color="auto"/>
        <w:bottom w:val="none" w:sz="0" w:space="0" w:color="auto"/>
        <w:right w:val="none" w:sz="0" w:space="0" w:color="auto"/>
      </w:divBdr>
      <w:divsChild>
        <w:div w:id="683214429">
          <w:marLeft w:val="0"/>
          <w:marRight w:val="0"/>
          <w:marTop w:val="0"/>
          <w:marBottom w:val="120"/>
          <w:divBdr>
            <w:top w:val="none" w:sz="0" w:space="0" w:color="auto"/>
            <w:left w:val="none" w:sz="0" w:space="0" w:color="auto"/>
            <w:bottom w:val="none" w:sz="0" w:space="0" w:color="auto"/>
            <w:right w:val="none" w:sz="0" w:space="0" w:color="auto"/>
          </w:divBdr>
          <w:divsChild>
            <w:div w:id="1710258953">
              <w:marLeft w:val="0"/>
              <w:marRight w:val="0"/>
              <w:marTop w:val="0"/>
              <w:marBottom w:val="0"/>
              <w:divBdr>
                <w:top w:val="none" w:sz="0" w:space="0" w:color="auto"/>
                <w:left w:val="none" w:sz="0" w:space="0" w:color="auto"/>
                <w:bottom w:val="none" w:sz="0" w:space="0" w:color="auto"/>
                <w:right w:val="none" w:sz="0" w:space="0" w:color="auto"/>
              </w:divBdr>
              <w:divsChild>
                <w:div w:id="326370720">
                  <w:marLeft w:val="0"/>
                  <w:marRight w:val="0"/>
                  <w:marTop w:val="0"/>
                  <w:marBottom w:val="0"/>
                  <w:divBdr>
                    <w:top w:val="none" w:sz="0" w:space="0" w:color="auto"/>
                    <w:left w:val="none" w:sz="0" w:space="0" w:color="auto"/>
                    <w:bottom w:val="none" w:sz="0" w:space="0" w:color="auto"/>
                    <w:right w:val="none" w:sz="0" w:space="0" w:color="auto"/>
                  </w:divBdr>
                  <w:divsChild>
                    <w:div w:id="211131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0495">
              <w:marLeft w:val="0"/>
              <w:marRight w:val="0"/>
              <w:marTop w:val="0"/>
              <w:marBottom w:val="0"/>
              <w:divBdr>
                <w:top w:val="none" w:sz="0" w:space="0" w:color="auto"/>
                <w:left w:val="none" w:sz="0" w:space="0" w:color="auto"/>
                <w:bottom w:val="single" w:sz="6" w:space="0" w:color="000000"/>
                <w:right w:val="none" w:sz="0" w:space="0" w:color="auto"/>
              </w:divBdr>
              <w:divsChild>
                <w:div w:id="1744181209">
                  <w:marLeft w:val="0"/>
                  <w:marRight w:val="0"/>
                  <w:marTop w:val="0"/>
                  <w:marBottom w:val="0"/>
                  <w:divBdr>
                    <w:top w:val="none" w:sz="0" w:space="0" w:color="auto"/>
                    <w:left w:val="none" w:sz="0" w:space="0" w:color="auto"/>
                    <w:bottom w:val="none" w:sz="0" w:space="0" w:color="auto"/>
                    <w:right w:val="none" w:sz="0" w:space="0" w:color="auto"/>
                  </w:divBdr>
                  <w:divsChild>
                    <w:div w:id="341123731">
                      <w:marLeft w:val="0"/>
                      <w:marRight w:val="0"/>
                      <w:marTop w:val="0"/>
                      <w:marBottom w:val="0"/>
                      <w:divBdr>
                        <w:top w:val="none" w:sz="0" w:space="0" w:color="auto"/>
                        <w:left w:val="none" w:sz="0" w:space="0" w:color="auto"/>
                        <w:bottom w:val="none" w:sz="0" w:space="0" w:color="auto"/>
                        <w:right w:val="none" w:sz="0" w:space="0" w:color="auto"/>
                      </w:divBdr>
                      <w:divsChild>
                        <w:div w:id="6815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079">
                  <w:marLeft w:val="0"/>
                  <w:marRight w:val="0"/>
                  <w:marTop w:val="0"/>
                  <w:marBottom w:val="0"/>
                  <w:divBdr>
                    <w:top w:val="none" w:sz="0" w:space="0" w:color="auto"/>
                    <w:left w:val="none" w:sz="0" w:space="0" w:color="auto"/>
                    <w:bottom w:val="none" w:sz="0" w:space="0" w:color="auto"/>
                    <w:right w:val="none" w:sz="0" w:space="0" w:color="auto"/>
                  </w:divBdr>
                  <w:divsChild>
                    <w:div w:id="1906836807">
                      <w:marLeft w:val="0"/>
                      <w:marRight w:val="0"/>
                      <w:marTop w:val="0"/>
                      <w:marBottom w:val="0"/>
                      <w:divBdr>
                        <w:top w:val="none" w:sz="0" w:space="0" w:color="auto"/>
                        <w:left w:val="none" w:sz="0" w:space="0" w:color="auto"/>
                        <w:bottom w:val="none" w:sz="0" w:space="0" w:color="auto"/>
                        <w:right w:val="none" w:sz="0" w:space="0" w:color="auto"/>
                      </w:divBdr>
                      <w:divsChild>
                        <w:div w:id="15470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2492">
          <w:marLeft w:val="0"/>
          <w:marRight w:val="0"/>
          <w:marTop w:val="0"/>
          <w:marBottom w:val="120"/>
          <w:divBdr>
            <w:top w:val="none" w:sz="0" w:space="0" w:color="auto"/>
            <w:left w:val="none" w:sz="0" w:space="0" w:color="auto"/>
            <w:bottom w:val="none" w:sz="0" w:space="0" w:color="auto"/>
            <w:right w:val="none" w:sz="0" w:space="0" w:color="auto"/>
          </w:divBdr>
        </w:div>
      </w:divsChild>
    </w:div>
    <w:div w:id="1165432892">
      <w:bodyDiv w:val="1"/>
      <w:marLeft w:val="0"/>
      <w:marRight w:val="0"/>
      <w:marTop w:val="0"/>
      <w:marBottom w:val="0"/>
      <w:divBdr>
        <w:top w:val="none" w:sz="0" w:space="0" w:color="auto"/>
        <w:left w:val="none" w:sz="0" w:space="0" w:color="auto"/>
        <w:bottom w:val="none" w:sz="0" w:space="0" w:color="auto"/>
        <w:right w:val="none" w:sz="0" w:space="0" w:color="auto"/>
      </w:divBdr>
    </w:div>
    <w:div w:id="1200782804">
      <w:bodyDiv w:val="1"/>
      <w:marLeft w:val="0"/>
      <w:marRight w:val="0"/>
      <w:marTop w:val="0"/>
      <w:marBottom w:val="0"/>
      <w:divBdr>
        <w:top w:val="none" w:sz="0" w:space="0" w:color="auto"/>
        <w:left w:val="none" w:sz="0" w:space="0" w:color="auto"/>
        <w:bottom w:val="none" w:sz="0" w:space="0" w:color="auto"/>
        <w:right w:val="none" w:sz="0" w:space="0" w:color="auto"/>
      </w:divBdr>
    </w:div>
    <w:div w:id="1243564083">
      <w:bodyDiv w:val="1"/>
      <w:marLeft w:val="0"/>
      <w:marRight w:val="0"/>
      <w:marTop w:val="0"/>
      <w:marBottom w:val="0"/>
      <w:divBdr>
        <w:top w:val="none" w:sz="0" w:space="0" w:color="auto"/>
        <w:left w:val="none" w:sz="0" w:space="0" w:color="auto"/>
        <w:bottom w:val="none" w:sz="0" w:space="0" w:color="auto"/>
        <w:right w:val="none" w:sz="0" w:space="0" w:color="auto"/>
      </w:divBdr>
    </w:div>
    <w:div w:id="1262764044">
      <w:bodyDiv w:val="1"/>
      <w:marLeft w:val="0"/>
      <w:marRight w:val="0"/>
      <w:marTop w:val="0"/>
      <w:marBottom w:val="0"/>
      <w:divBdr>
        <w:top w:val="none" w:sz="0" w:space="0" w:color="auto"/>
        <w:left w:val="none" w:sz="0" w:space="0" w:color="auto"/>
        <w:bottom w:val="none" w:sz="0" w:space="0" w:color="auto"/>
        <w:right w:val="none" w:sz="0" w:space="0" w:color="auto"/>
      </w:divBdr>
    </w:div>
    <w:div w:id="1267888710">
      <w:bodyDiv w:val="1"/>
      <w:marLeft w:val="0"/>
      <w:marRight w:val="0"/>
      <w:marTop w:val="0"/>
      <w:marBottom w:val="0"/>
      <w:divBdr>
        <w:top w:val="none" w:sz="0" w:space="0" w:color="auto"/>
        <w:left w:val="none" w:sz="0" w:space="0" w:color="auto"/>
        <w:bottom w:val="none" w:sz="0" w:space="0" w:color="auto"/>
        <w:right w:val="none" w:sz="0" w:space="0" w:color="auto"/>
      </w:divBdr>
    </w:div>
    <w:div w:id="1284577747">
      <w:bodyDiv w:val="1"/>
      <w:marLeft w:val="0"/>
      <w:marRight w:val="0"/>
      <w:marTop w:val="0"/>
      <w:marBottom w:val="0"/>
      <w:divBdr>
        <w:top w:val="none" w:sz="0" w:space="0" w:color="auto"/>
        <w:left w:val="none" w:sz="0" w:space="0" w:color="auto"/>
        <w:bottom w:val="none" w:sz="0" w:space="0" w:color="auto"/>
        <w:right w:val="none" w:sz="0" w:space="0" w:color="auto"/>
      </w:divBdr>
    </w:div>
    <w:div w:id="1320158167">
      <w:bodyDiv w:val="1"/>
      <w:marLeft w:val="0"/>
      <w:marRight w:val="0"/>
      <w:marTop w:val="0"/>
      <w:marBottom w:val="0"/>
      <w:divBdr>
        <w:top w:val="none" w:sz="0" w:space="0" w:color="auto"/>
        <w:left w:val="none" w:sz="0" w:space="0" w:color="auto"/>
        <w:bottom w:val="none" w:sz="0" w:space="0" w:color="auto"/>
        <w:right w:val="none" w:sz="0" w:space="0" w:color="auto"/>
      </w:divBdr>
    </w:div>
    <w:div w:id="1327439717">
      <w:bodyDiv w:val="1"/>
      <w:marLeft w:val="0"/>
      <w:marRight w:val="0"/>
      <w:marTop w:val="0"/>
      <w:marBottom w:val="0"/>
      <w:divBdr>
        <w:top w:val="none" w:sz="0" w:space="0" w:color="auto"/>
        <w:left w:val="none" w:sz="0" w:space="0" w:color="auto"/>
        <w:bottom w:val="none" w:sz="0" w:space="0" w:color="auto"/>
        <w:right w:val="none" w:sz="0" w:space="0" w:color="auto"/>
      </w:divBdr>
    </w:div>
    <w:div w:id="1344165743">
      <w:bodyDiv w:val="1"/>
      <w:marLeft w:val="0"/>
      <w:marRight w:val="0"/>
      <w:marTop w:val="0"/>
      <w:marBottom w:val="0"/>
      <w:divBdr>
        <w:top w:val="none" w:sz="0" w:space="0" w:color="auto"/>
        <w:left w:val="none" w:sz="0" w:space="0" w:color="auto"/>
        <w:bottom w:val="none" w:sz="0" w:space="0" w:color="auto"/>
        <w:right w:val="none" w:sz="0" w:space="0" w:color="auto"/>
      </w:divBdr>
    </w:div>
    <w:div w:id="1345403437">
      <w:bodyDiv w:val="1"/>
      <w:marLeft w:val="0"/>
      <w:marRight w:val="0"/>
      <w:marTop w:val="0"/>
      <w:marBottom w:val="0"/>
      <w:divBdr>
        <w:top w:val="none" w:sz="0" w:space="0" w:color="auto"/>
        <w:left w:val="none" w:sz="0" w:space="0" w:color="auto"/>
        <w:bottom w:val="none" w:sz="0" w:space="0" w:color="auto"/>
        <w:right w:val="none" w:sz="0" w:space="0" w:color="auto"/>
      </w:divBdr>
    </w:div>
    <w:div w:id="1362826819">
      <w:bodyDiv w:val="1"/>
      <w:marLeft w:val="0"/>
      <w:marRight w:val="0"/>
      <w:marTop w:val="0"/>
      <w:marBottom w:val="0"/>
      <w:divBdr>
        <w:top w:val="none" w:sz="0" w:space="0" w:color="auto"/>
        <w:left w:val="none" w:sz="0" w:space="0" w:color="auto"/>
        <w:bottom w:val="none" w:sz="0" w:space="0" w:color="auto"/>
        <w:right w:val="none" w:sz="0" w:space="0" w:color="auto"/>
      </w:divBdr>
    </w:div>
    <w:div w:id="1424649339">
      <w:bodyDiv w:val="1"/>
      <w:marLeft w:val="0"/>
      <w:marRight w:val="0"/>
      <w:marTop w:val="0"/>
      <w:marBottom w:val="0"/>
      <w:divBdr>
        <w:top w:val="none" w:sz="0" w:space="0" w:color="auto"/>
        <w:left w:val="none" w:sz="0" w:space="0" w:color="auto"/>
        <w:bottom w:val="none" w:sz="0" w:space="0" w:color="auto"/>
        <w:right w:val="none" w:sz="0" w:space="0" w:color="auto"/>
      </w:divBdr>
    </w:div>
    <w:div w:id="1444420022">
      <w:bodyDiv w:val="1"/>
      <w:marLeft w:val="0"/>
      <w:marRight w:val="0"/>
      <w:marTop w:val="0"/>
      <w:marBottom w:val="0"/>
      <w:divBdr>
        <w:top w:val="none" w:sz="0" w:space="0" w:color="auto"/>
        <w:left w:val="none" w:sz="0" w:space="0" w:color="auto"/>
        <w:bottom w:val="none" w:sz="0" w:space="0" w:color="auto"/>
        <w:right w:val="none" w:sz="0" w:space="0" w:color="auto"/>
      </w:divBdr>
    </w:div>
    <w:div w:id="1481071438">
      <w:bodyDiv w:val="1"/>
      <w:marLeft w:val="0"/>
      <w:marRight w:val="0"/>
      <w:marTop w:val="0"/>
      <w:marBottom w:val="0"/>
      <w:divBdr>
        <w:top w:val="none" w:sz="0" w:space="0" w:color="auto"/>
        <w:left w:val="none" w:sz="0" w:space="0" w:color="auto"/>
        <w:bottom w:val="none" w:sz="0" w:space="0" w:color="auto"/>
        <w:right w:val="none" w:sz="0" w:space="0" w:color="auto"/>
      </w:divBdr>
    </w:div>
    <w:div w:id="1558206000">
      <w:bodyDiv w:val="1"/>
      <w:marLeft w:val="0"/>
      <w:marRight w:val="0"/>
      <w:marTop w:val="0"/>
      <w:marBottom w:val="0"/>
      <w:divBdr>
        <w:top w:val="none" w:sz="0" w:space="0" w:color="auto"/>
        <w:left w:val="none" w:sz="0" w:space="0" w:color="auto"/>
        <w:bottom w:val="none" w:sz="0" w:space="0" w:color="auto"/>
        <w:right w:val="none" w:sz="0" w:space="0" w:color="auto"/>
      </w:divBdr>
    </w:div>
    <w:div w:id="1611082324">
      <w:bodyDiv w:val="1"/>
      <w:marLeft w:val="0"/>
      <w:marRight w:val="0"/>
      <w:marTop w:val="0"/>
      <w:marBottom w:val="0"/>
      <w:divBdr>
        <w:top w:val="none" w:sz="0" w:space="0" w:color="auto"/>
        <w:left w:val="none" w:sz="0" w:space="0" w:color="auto"/>
        <w:bottom w:val="none" w:sz="0" w:space="0" w:color="auto"/>
        <w:right w:val="none" w:sz="0" w:space="0" w:color="auto"/>
      </w:divBdr>
    </w:div>
    <w:div w:id="1634797102">
      <w:bodyDiv w:val="1"/>
      <w:marLeft w:val="0"/>
      <w:marRight w:val="0"/>
      <w:marTop w:val="0"/>
      <w:marBottom w:val="0"/>
      <w:divBdr>
        <w:top w:val="none" w:sz="0" w:space="0" w:color="auto"/>
        <w:left w:val="none" w:sz="0" w:space="0" w:color="auto"/>
        <w:bottom w:val="none" w:sz="0" w:space="0" w:color="auto"/>
        <w:right w:val="none" w:sz="0" w:space="0" w:color="auto"/>
      </w:divBdr>
    </w:div>
    <w:div w:id="1844585243">
      <w:bodyDiv w:val="1"/>
      <w:marLeft w:val="0"/>
      <w:marRight w:val="0"/>
      <w:marTop w:val="0"/>
      <w:marBottom w:val="0"/>
      <w:divBdr>
        <w:top w:val="none" w:sz="0" w:space="0" w:color="auto"/>
        <w:left w:val="none" w:sz="0" w:space="0" w:color="auto"/>
        <w:bottom w:val="none" w:sz="0" w:space="0" w:color="auto"/>
        <w:right w:val="none" w:sz="0" w:space="0" w:color="auto"/>
      </w:divBdr>
      <w:divsChild>
        <w:div w:id="38285522">
          <w:marLeft w:val="0"/>
          <w:marRight w:val="0"/>
          <w:marTop w:val="0"/>
          <w:marBottom w:val="120"/>
          <w:divBdr>
            <w:top w:val="none" w:sz="0" w:space="0" w:color="auto"/>
            <w:left w:val="none" w:sz="0" w:space="0" w:color="auto"/>
            <w:bottom w:val="none" w:sz="0" w:space="0" w:color="auto"/>
            <w:right w:val="none" w:sz="0" w:space="0" w:color="auto"/>
          </w:divBdr>
          <w:divsChild>
            <w:div w:id="1915624120">
              <w:marLeft w:val="0"/>
              <w:marRight w:val="0"/>
              <w:marTop w:val="0"/>
              <w:marBottom w:val="0"/>
              <w:divBdr>
                <w:top w:val="none" w:sz="0" w:space="0" w:color="auto"/>
                <w:left w:val="none" w:sz="0" w:space="0" w:color="auto"/>
                <w:bottom w:val="none" w:sz="0" w:space="0" w:color="auto"/>
                <w:right w:val="none" w:sz="0" w:space="0" w:color="auto"/>
              </w:divBdr>
              <w:divsChild>
                <w:div w:id="1125543917">
                  <w:marLeft w:val="0"/>
                  <w:marRight w:val="0"/>
                  <w:marTop w:val="0"/>
                  <w:marBottom w:val="0"/>
                  <w:divBdr>
                    <w:top w:val="none" w:sz="0" w:space="0" w:color="auto"/>
                    <w:left w:val="none" w:sz="0" w:space="0" w:color="auto"/>
                    <w:bottom w:val="none" w:sz="0" w:space="0" w:color="auto"/>
                    <w:right w:val="none" w:sz="0" w:space="0" w:color="auto"/>
                  </w:divBdr>
                  <w:divsChild>
                    <w:div w:id="19208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4689">
              <w:marLeft w:val="0"/>
              <w:marRight w:val="0"/>
              <w:marTop w:val="0"/>
              <w:marBottom w:val="0"/>
              <w:divBdr>
                <w:top w:val="none" w:sz="0" w:space="0" w:color="auto"/>
                <w:left w:val="none" w:sz="0" w:space="0" w:color="auto"/>
                <w:bottom w:val="single" w:sz="6" w:space="0" w:color="000000"/>
                <w:right w:val="none" w:sz="0" w:space="0" w:color="auto"/>
              </w:divBdr>
              <w:divsChild>
                <w:div w:id="577791245">
                  <w:marLeft w:val="0"/>
                  <w:marRight w:val="0"/>
                  <w:marTop w:val="0"/>
                  <w:marBottom w:val="0"/>
                  <w:divBdr>
                    <w:top w:val="none" w:sz="0" w:space="0" w:color="auto"/>
                    <w:left w:val="none" w:sz="0" w:space="0" w:color="auto"/>
                    <w:bottom w:val="none" w:sz="0" w:space="0" w:color="auto"/>
                    <w:right w:val="none" w:sz="0" w:space="0" w:color="auto"/>
                  </w:divBdr>
                  <w:divsChild>
                    <w:div w:id="266737356">
                      <w:marLeft w:val="0"/>
                      <w:marRight w:val="0"/>
                      <w:marTop w:val="0"/>
                      <w:marBottom w:val="0"/>
                      <w:divBdr>
                        <w:top w:val="none" w:sz="0" w:space="0" w:color="auto"/>
                        <w:left w:val="none" w:sz="0" w:space="0" w:color="auto"/>
                        <w:bottom w:val="none" w:sz="0" w:space="0" w:color="auto"/>
                        <w:right w:val="none" w:sz="0" w:space="0" w:color="auto"/>
                      </w:divBdr>
                      <w:divsChild>
                        <w:div w:id="118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9412">
                  <w:marLeft w:val="0"/>
                  <w:marRight w:val="0"/>
                  <w:marTop w:val="0"/>
                  <w:marBottom w:val="0"/>
                  <w:divBdr>
                    <w:top w:val="none" w:sz="0" w:space="0" w:color="auto"/>
                    <w:left w:val="none" w:sz="0" w:space="0" w:color="auto"/>
                    <w:bottom w:val="none" w:sz="0" w:space="0" w:color="auto"/>
                    <w:right w:val="none" w:sz="0" w:space="0" w:color="auto"/>
                  </w:divBdr>
                  <w:divsChild>
                    <w:div w:id="1640649687">
                      <w:marLeft w:val="0"/>
                      <w:marRight w:val="0"/>
                      <w:marTop w:val="0"/>
                      <w:marBottom w:val="0"/>
                      <w:divBdr>
                        <w:top w:val="none" w:sz="0" w:space="0" w:color="auto"/>
                        <w:left w:val="none" w:sz="0" w:space="0" w:color="auto"/>
                        <w:bottom w:val="none" w:sz="0" w:space="0" w:color="auto"/>
                        <w:right w:val="none" w:sz="0" w:space="0" w:color="auto"/>
                      </w:divBdr>
                      <w:divsChild>
                        <w:div w:id="12086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3919">
          <w:marLeft w:val="0"/>
          <w:marRight w:val="0"/>
          <w:marTop w:val="0"/>
          <w:marBottom w:val="120"/>
          <w:divBdr>
            <w:top w:val="none" w:sz="0" w:space="0" w:color="auto"/>
            <w:left w:val="none" w:sz="0" w:space="0" w:color="auto"/>
            <w:bottom w:val="none" w:sz="0" w:space="0" w:color="auto"/>
            <w:right w:val="none" w:sz="0" w:space="0" w:color="auto"/>
          </w:divBdr>
        </w:div>
      </w:divsChild>
    </w:div>
    <w:div w:id="1844585651">
      <w:bodyDiv w:val="1"/>
      <w:marLeft w:val="0"/>
      <w:marRight w:val="0"/>
      <w:marTop w:val="0"/>
      <w:marBottom w:val="0"/>
      <w:divBdr>
        <w:top w:val="none" w:sz="0" w:space="0" w:color="auto"/>
        <w:left w:val="none" w:sz="0" w:space="0" w:color="auto"/>
        <w:bottom w:val="none" w:sz="0" w:space="0" w:color="auto"/>
        <w:right w:val="none" w:sz="0" w:space="0" w:color="auto"/>
      </w:divBdr>
    </w:div>
    <w:div w:id="1859544339">
      <w:bodyDiv w:val="1"/>
      <w:marLeft w:val="0"/>
      <w:marRight w:val="0"/>
      <w:marTop w:val="0"/>
      <w:marBottom w:val="0"/>
      <w:divBdr>
        <w:top w:val="none" w:sz="0" w:space="0" w:color="auto"/>
        <w:left w:val="none" w:sz="0" w:space="0" w:color="auto"/>
        <w:bottom w:val="none" w:sz="0" w:space="0" w:color="auto"/>
        <w:right w:val="none" w:sz="0" w:space="0" w:color="auto"/>
      </w:divBdr>
    </w:div>
    <w:div w:id="1879003198">
      <w:bodyDiv w:val="1"/>
      <w:marLeft w:val="0"/>
      <w:marRight w:val="0"/>
      <w:marTop w:val="0"/>
      <w:marBottom w:val="0"/>
      <w:divBdr>
        <w:top w:val="none" w:sz="0" w:space="0" w:color="auto"/>
        <w:left w:val="none" w:sz="0" w:space="0" w:color="auto"/>
        <w:bottom w:val="none" w:sz="0" w:space="0" w:color="auto"/>
        <w:right w:val="none" w:sz="0" w:space="0" w:color="auto"/>
      </w:divBdr>
    </w:div>
    <w:div w:id="1881474369">
      <w:bodyDiv w:val="1"/>
      <w:marLeft w:val="0"/>
      <w:marRight w:val="0"/>
      <w:marTop w:val="0"/>
      <w:marBottom w:val="0"/>
      <w:divBdr>
        <w:top w:val="none" w:sz="0" w:space="0" w:color="auto"/>
        <w:left w:val="none" w:sz="0" w:space="0" w:color="auto"/>
        <w:bottom w:val="none" w:sz="0" w:space="0" w:color="auto"/>
        <w:right w:val="none" w:sz="0" w:space="0" w:color="auto"/>
      </w:divBdr>
    </w:div>
    <w:div w:id="2020110137">
      <w:bodyDiv w:val="1"/>
      <w:marLeft w:val="0"/>
      <w:marRight w:val="0"/>
      <w:marTop w:val="0"/>
      <w:marBottom w:val="0"/>
      <w:divBdr>
        <w:top w:val="none" w:sz="0" w:space="0" w:color="auto"/>
        <w:left w:val="none" w:sz="0" w:space="0" w:color="auto"/>
        <w:bottom w:val="none" w:sz="0" w:space="0" w:color="auto"/>
        <w:right w:val="none" w:sz="0" w:space="0" w:color="auto"/>
      </w:divBdr>
    </w:div>
    <w:div w:id="2037854186">
      <w:bodyDiv w:val="1"/>
      <w:marLeft w:val="0"/>
      <w:marRight w:val="0"/>
      <w:marTop w:val="0"/>
      <w:marBottom w:val="0"/>
      <w:divBdr>
        <w:top w:val="none" w:sz="0" w:space="0" w:color="auto"/>
        <w:left w:val="none" w:sz="0" w:space="0" w:color="auto"/>
        <w:bottom w:val="none" w:sz="0" w:space="0" w:color="auto"/>
        <w:right w:val="none" w:sz="0" w:space="0" w:color="auto"/>
      </w:divBdr>
    </w:div>
    <w:div w:id="2055110277">
      <w:bodyDiv w:val="1"/>
      <w:marLeft w:val="0"/>
      <w:marRight w:val="0"/>
      <w:marTop w:val="0"/>
      <w:marBottom w:val="0"/>
      <w:divBdr>
        <w:top w:val="none" w:sz="0" w:space="0" w:color="auto"/>
        <w:left w:val="none" w:sz="0" w:space="0" w:color="auto"/>
        <w:bottom w:val="none" w:sz="0" w:space="0" w:color="auto"/>
        <w:right w:val="none" w:sz="0" w:space="0" w:color="auto"/>
      </w:divBdr>
    </w:div>
    <w:div w:id="2090424205">
      <w:bodyDiv w:val="1"/>
      <w:marLeft w:val="0"/>
      <w:marRight w:val="0"/>
      <w:marTop w:val="0"/>
      <w:marBottom w:val="0"/>
      <w:divBdr>
        <w:top w:val="none" w:sz="0" w:space="0" w:color="auto"/>
        <w:left w:val="none" w:sz="0" w:space="0" w:color="auto"/>
        <w:bottom w:val="none" w:sz="0" w:space="0" w:color="auto"/>
        <w:right w:val="none" w:sz="0" w:space="0" w:color="auto"/>
      </w:divBdr>
    </w:div>
    <w:div w:id="212044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12.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jpeg"/><Relationship Id="rId29" Type="http://schemas.openxmlformats.org/officeDocument/2006/relationships/hyperlink" Target="http://www.geologos.com.pl/pdf/Geologos_17_3_Reijer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s://selar.co/nn3727" TargetMode="Externa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www.issmge.org/uploads/publications/1/30/2001_04_0006.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hyperlink" Target="https://doi.org/10.1016/0266-9838(92)90032-Y" TargetMode="External"/><Relationship Id="rId30" Type="http://schemas.openxmlformats.org/officeDocument/2006/relationships/hyperlink" Target="https://icce-ojs-tamu.tdl.org/icce/article/view/2057/1729" TargetMode="External"/><Relationship Id="rId35" Type="http://schemas.openxmlformats.org/officeDocument/2006/relationships/header" Target="head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8.xml"/><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E2AB2-2AF9-48C9-8527-69EB27BB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25</Pages>
  <Words>5707</Words>
  <Characters>32536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IYKE</dc:creator>
  <cp:keywords/>
  <dc:description/>
  <cp:lastModifiedBy>Editor-11</cp:lastModifiedBy>
  <cp:revision>36</cp:revision>
  <cp:lastPrinted>2024-10-26T17:00:00Z</cp:lastPrinted>
  <dcterms:created xsi:type="dcterms:W3CDTF">2025-02-03T04:21:00Z</dcterms:created>
  <dcterms:modified xsi:type="dcterms:W3CDTF">2025-02-17T08:21:00Z</dcterms:modified>
</cp:coreProperties>
</file>