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5882F" w14:textId="77777777" w:rsidR="00754C9A" w:rsidRDefault="00754C9A" w:rsidP="00441B6F">
      <w:pPr>
        <w:pStyle w:val="Title"/>
        <w:spacing w:after="0"/>
        <w:jc w:val="both"/>
        <w:rPr>
          <w:rFonts w:ascii="Arial" w:hAnsi="Arial" w:cs="Arial"/>
        </w:rPr>
      </w:pPr>
    </w:p>
    <w:p w14:paraId="44164618" w14:textId="18967F6D" w:rsidR="00A258C3" w:rsidRPr="00790ADA" w:rsidRDefault="006D46F0" w:rsidP="006D46F0">
      <w:pPr>
        <w:pStyle w:val="Author"/>
        <w:spacing w:line="240" w:lineRule="auto"/>
        <w:rPr>
          <w:rFonts w:ascii="Arial" w:hAnsi="Arial" w:cs="Arial"/>
          <w:sz w:val="36"/>
        </w:rPr>
      </w:pPr>
      <w:r w:rsidRPr="006D46F0">
        <w:rPr>
          <w:rFonts w:ascii="Arial" w:hAnsi="Arial" w:cs="Arial"/>
          <w:bCs/>
          <w:iCs/>
          <w:kern w:val="28"/>
          <w:sz w:val="36"/>
        </w:rPr>
        <w:t xml:space="preserve">THE EVALUATION OF THE USAGE OF HEALTH CARE FACILITIES BY RURAL </w:t>
      </w:r>
      <w:bookmarkStart w:id="0" w:name="_GoBack"/>
      <w:bookmarkEnd w:id="0"/>
      <w:r w:rsidRPr="003D269E">
        <w:rPr>
          <w:rFonts w:ascii="Arial" w:hAnsi="Arial" w:cs="Arial"/>
          <w:bCs/>
          <w:iCs/>
          <w:kern w:val="28"/>
          <w:sz w:val="36"/>
          <w:highlight w:val="yellow"/>
        </w:rPr>
        <w:t>DWELLERS IN BAUCHI STATE</w:t>
      </w:r>
      <w:r w:rsidR="003D269E" w:rsidRPr="003D269E">
        <w:rPr>
          <w:rFonts w:ascii="Arial" w:hAnsi="Arial" w:cs="Arial"/>
          <w:bCs/>
          <w:iCs/>
          <w:kern w:val="28"/>
          <w:sz w:val="36"/>
          <w:highlight w:val="yellow"/>
        </w:rPr>
        <w:t>, NIGERIA</w:t>
      </w:r>
    </w:p>
    <w:p w14:paraId="258BEA73" w14:textId="77777777" w:rsidR="006D46F0" w:rsidRDefault="006D46F0" w:rsidP="00441B6F">
      <w:pPr>
        <w:pStyle w:val="Author"/>
        <w:spacing w:line="240" w:lineRule="auto"/>
        <w:rPr>
          <w:rFonts w:ascii="Arial" w:hAnsi="Arial" w:cs="Arial"/>
        </w:rPr>
      </w:pPr>
    </w:p>
    <w:p w14:paraId="3B2F3927" w14:textId="77777777" w:rsidR="002C57D2" w:rsidRPr="00FB3A86" w:rsidRDefault="002C57D2" w:rsidP="00441B6F">
      <w:pPr>
        <w:pStyle w:val="Affiliation"/>
        <w:spacing w:after="0" w:line="240" w:lineRule="auto"/>
        <w:jc w:val="both"/>
        <w:rPr>
          <w:rFonts w:ascii="Arial" w:hAnsi="Arial" w:cs="Arial"/>
        </w:rPr>
      </w:pPr>
    </w:p>
    <w:p w14:paraId="1DB05D0B" w14:textId="77777777" w:rsidR="00B01FCD" w:rsidRPr="00FB3A86" w:rsidRDefault="00DE6385" w:rsidP="00441B6F">
      <w:pPr>
        <w:pStyle w:val="Copyright"/>
        <w:spacing w:after="0" w:line="240" w:lineRule="auto"/>
        <w:jc w:val="both"/>
        <w:rPr>
          <w:rFonts w:ascii="Arial" w:hAnsi="Arial" w:cs="Arial"/>
        </w:rPr>
        <w:sectPr w:rsidR="00B01FCD" w:rsidRPr="00FB3A86" w:rsidSect="00AB75E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455D2B7" wp14:editId="1B81B363">
                <wp:extent cx="5303520" cy="0"/>
                <wp:effectExtent l="17145" t="12700" r="13335" b="1587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8D1E01"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11EE3A9A"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B4AE3F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9AC1745" w14:textId="77777777" w:rsidTr="001E44FE">
        <w:tc>
          <w:tcPr>
            <w:tcW w:w="9576" w:type="dxa"/>
            <w:shd w:val="clear" w:color="auto" w:fill="F2F2F2"/>
          </w:tcPr>
          <w:p w14:paraId="031923AD" w14:textId="77777777" w:rsidR="00E3114E" w:rsidRDefault="00E3114E" w:rsidP="00441B6F">
            <w:pPr>
              <w:pStyle w:val="Body"/>
              <w:spacing w:after="0"/>
              <w:rPr>
                <w:rFonts w:ascii="Arial" w:eastAsia="Calibri" w:hAnsi="Arial" w:cs="Arial"/>
                <w:b/>
                <w:szCs w:val="22"/>
              </w:rPr>
            </w:pPr>
          </w:p>
          <w:p w14:paraId="767A515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D46F0" w:rsidRPr="006D46F0">
              <w:rPr>
                <w:rFonts w:ascii="Arial" w:eastAsia="Calibri" w:hAnsi="Arial" w:cs="Arial"/>
                <w:szCs w:val="22"/>
              </w:rPr>
              <w:t xml:space="preserve">This study is aimed at evaluating the level of utilization of Health Care services. </w:t>
            </w:r>
            <w:r w:rsidRPr="00BA1B01">
              <w:rPr>
                <w:rFonts w:ascii="Arial" w:eastAsia="Calibri" w:hAnsi="Arial" w:cs="Arial"/>
                <w:b/>
                <w:szCs w:val="22"/>
              </w:rPr>
              <w:t>Study design:</w:t>
            </w:r>
            <w:r w:rsidRPr="00BA1B01">
              <w:rPr>
                <w:rFonts w:ascii="Arial" w:eastAsia="Calibri" w:hAnsi="Arial" w:cs="Arial"/>
                <w:szCs w:val="22"/>
              </w:rPr>
              <w:t xml:space="preserve">  </w:t>
            </w:r>
            <w:r w:rsidR="006D46F0" w:rsidRPr="006D46F0">
              <w:rPr>
                <w:rFonts w:ascii="Arial" w:eastAsia="Calibri" w:hAnsi="Arial" w:cs="Arial"/>
                <w:szCs w:val="22"/>
              </w:rPr>
              <w:t>This study engaged a sectional design</w:t>
            </w:r>
            <w:r w:rsidR="006D46F0">
              <w:rPr>
                <w:rFonts w:ascii="Arial" w:eastAsia="Calibri" w:hAnsi="Arial" w:cs="Arial"/>
                <w:szCs w:val="22"/>
              </w:rPr>
              <w:t>.</w:t>
            </w:r>
          </w:p>
          <w:p w14:paraId="4D8EE72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D46F0" w:rsidRPr="006D46F0">
              <w:rPr>
                <w:rFonts w:ascii="Arial" w:eastAsia="Calibri" w:hAnsi="Arial" w:cs="Arial"/>
                <w:szCs w:val="22"/>
              </w:rPr>
              <w:t>Bauchi State as one of the States in northern Nigeria, is with its capital in Bauchi. The State occupies an area of land totaling 49,119 km2 (18,965 sq2) representing about 5.3% of Nigeria’s total land mass. Bauchi is located between latitudes 9° 3' and 12° 3' north and longitudes 8° 50' and 11° east</w:t>
            </w:r>
            <w:r w:rsidR="006D46F0">
              <w:rPr>
                <w:rFonts w:ascii="Arial" w:eastAsia="Calibri" w:hAnsi="Arial" w:cs="Arial"/>
                <w:szCs w:val="22"/>
              </w:rPr>
              <w:t>.</w:t>
            </w:r>
          </w:p>
          <w:p w14:paraId="7E4763D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D46F0" w:rsidRPr="006D46F0">
              <w:rPr>
                <w:rFonts w:ascii="Arial" w:eastAsia="Calibri" w:hAnsi="Arial" w:cs="Arial"/>
                <w:szCs w:val="22"/>
              </w:rPr>
              <w:t xml:space="preserve">A total of 1344 respondents were sampled for the study. A well-structured questionnaire as well as focus group discussion with community leaders, religious leaders, and health care workers was used to elicit data for the study. The reliability index of the instrument as determined using Cronbach’s alpha test of internal consistency stood at 0.89. The data from the study were presented using descriptive statistics; mean and percentages were used to answer the research questions, via SPSS version 25.  </w:t>
            </w:r>
          </w:p>
          <w:p w14:paraId="13CF102C"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D46F0" w:rsidRPr="006D46F0">
              <w:rPr>
                <w:rFonts w:ascii="Arial" w:eastAsia="Calibri" w:hAnsi="Arial" w:cs="Arial"/>
                <w:szCs w:val="22"/>
              </w:rPr>
              <w:t xml:space="preserve">The utilization of the health care facilities by the respondents was very high. The results indicated that 1162 (86.5%) of the respondents visited the health care facilities often. The result also showed that the relationship between education level of the respondents and the utilization of health care facilities (r = 0.576, p &lt; 0.05) is a positive one, which indicates that the higher the level of education of rural dwellers, the more they utilized health facilities. Income had a positive relationship with health care service utilization (r = 0.645; p &lt; 0.05). </w:t>
            </w:r>
            <w:r w:rsidRPr="00BA1B01">
              <w:rPr>
                <w:rFonts w:ascii="Arial" w:eastAsia="Calibri" w:hAnsi="Arial" w:cs="Arial"/>
                <w:b/>
                <w:bCs/>
                <w:szCs w:val="22"/>
              </w:rPr>
              <w:t>Conclusion:</w:t>
            </w:r>
            <w:r w:rsidRPr="00BA1B01">
              <w:rPr>
                <w:rFonts w:ascii="Arial" w:eastAsia="Calibri" w:hAnsi="Arial" w:cs="Arial"/>
                <w:szCs w:val="22"/>
              </w:rPr>
              <w:t xml:space="preserve"> </w:t>
            </w:r>
            <w:r w:rsidR="006D46F0" w:rsidRPr="006D46F0">
              <w:rPr>
                <w:rFonts w:ascii="Arial" w:eastAsia="Calibri" w:hAnsi="Arial" w:cs="Arial"/>
                <w:szCs w:val="22"/>
              </w:rPr>
              <w:t>The educational level and income of respondents affected their level of utilization of health care facilities. The Government and other stake holders in the State should help improve the education and income of the rural dwellers, as this will in turn help them to understand the importance of seeking health care services, and consequently reduce mortality due to diseases.</w:t>
            </w:r>
          </w:p>
        </w:tc>
      </w:tr>
    </w:tbl>
    <w:p w14:paraId="2A0556C8" w14:textId="77777777" w:rsidR="00636EB2" w:rsidRDefault="00636EB2" w:rsidP="00441B6F">
      <w:pPr>
        <w:pStyle w:val="Body"/>
        <w:spacing w:after="0"/>
        <w:rPr>
          <w:rFonts w:ascii="Arial" w:hAnsi="Arial" w:cs="Arial"/>
          <w:i/>
        </w:rPr>
      </w:pPr>
    </w:p>
    <w:p w14:paraId="29DF10A6" w14:textId="77777777" w:rsidR="00A24E7E" w:rsidRDefault="00A24E7E" w:rsidP="00441B6F">
      <w:pPr>
        <w:pStyle w:val="Body"/>
        <w:spacing w:after="0"/>
        <w:rPr>
          <w:rFonts w:ascii="Arial" w:hAnsi="Arial" w:cs="Arial"/>
          <w:i/>
        </w:rPr>
      </w:pPr>
      <w:r>
        <w:rPr>
          <w:rFonts w:ascii="Arial" w:hAnsi="Arial" w:cs="Arial"/>
          <w:i/>
        </w:rPr>
        <w:t>Keywords: [</w:t>
      </w:r>
      <w:r w:rsidR="006D46F0" w:rsidRPr="006D46F0">
        <w:rPr>
          <w:rFonts w:ascii="Arial" w:hAnsi="Arial" w:cs="Arial"/>
          <w:i/>
        </w:rPr>
        <w:t>socio-economic, health, utilization, healthcare, workers</w:t>
      </w:r>
      <w:r>
        <w:rPr>
          <w:rFonts w:ascii="Arial" w:hAnsi="Arial" w:cs="Arial"/>
          <w:i/>
        </w:rPr>
        <w:t>}</w:t>
      </w:r>
      <w:r w:rsidR="0066510A">
        <w:rPr>
          <w:rFonts w:ascii="Arial" w:hAnsi="Arial" w:cs="Arial"/>
          <w:i/>
        </w:rPr>
        <w:t xml:space="preserve"> </w:t>
      </w:r>
    </w:p>
    <w:p w14:paraId="6D8E698C" w14:textId="77777777" w:rsidR="00790ADA" w:rsidRDefault="00790ADA" w:rsidP="00441B6F">
      <w:pPr>
        <w:pStyle w:val="Body"/>
        <w:spacing w:after="0"/>
        <w:rPr>
          <w:rFonts w:ascii="Arial" w:hAnsi="Arial" w:cs="Arial"/>
          <w:i/>
        </w:rPr>
      </w:pPr>
    </w:p>
    <w:p w14:paraId="0B741760" w14:textId="77777777" w:rsidR="0024282C" w:rsidRDefault="0024282C" w:rsidP="00441B6F">
      <w:pPr>
        <w:pStyle w:val="Body"/>
        <w:spacing w:after="0"/>
        <w:rPr>
          <w:rFonts w:ascii="Arial" w:hAnsi="Arial" w:cs="Arial"/>
          <w:i/>
          <w:sz w:val="18"/>
        </w:rPr>
      </w:pPr>
    </w:p>
    <w:p w14:paraId="3D97D288" w14:textId="77777777" w:rsidR="00505F06" w:rsidRPr="00A24E7E" w:rsidRDefault="00505F06" w:rsidP="00441B6F">
      <w:pPr>
        <w:pStyle w:val="Body"/>
        <w:spacing w:after="0"/>
        <w:rPr>
          <w:rFonts w:ascii="Arial" w:hAnsi="Arial" w:cs="Arial"/>
          <w:i/>
        </w:rPr>
      </w:pPr>
    </w:p>
    <w:p w14:paraId="047480A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793B74" w14:textId="77777777" w:rsidR="00790ADA" w:rsidRPr="00FB3A86" w:rsidRDefault="00790ADA" w:rsidP="00441B6F">
      <w:pPr>
        <w:pStyle w:val="AbstHead"/>
        <w:spacing w:after="0"/>
        <w:jc w:val="both"/>
        <w:rPr>
          <w:rFonts w:ascii="Arial" w:hAnsi="Arial" w:cs="Arial"/>
        </w:rPr>
      </w:pPr>
    </w:p>
    <w:p w14:paraId="39EA7302" w14:textId="34CF5009" w:rsidR="006D46F0" w:rsidRPr="00F9649F" w:rsidRDefault="006D46F0" w:rsidP="006D46F0">
      <w:pPr>
        <w:pStyle w:val="Body"/>
        <w:rPr>
          <w:rFonts w:ascii="Arial" w:hAnsi="Arial" w:cs="Arial"/>
          <w:highlight w:val="yellow"/>
        </w:rPr>
      </w:pPr>
      <w:r w:rsidRPr="006D46F0">
        <w:rPr>
          <w:rFonts w:ascii="Arial" w:hAnsi="Arial" w:cs="Arial"/>
        </w:rPr>
        <w:t xml:space="preserve">As the population of a country ages, there is the increase in diseases and health conditions which demands an increasing utilization of health care services. However, the trend is that a larger percentage of the population rather resort self-medical care than use the hospital facilities around them. The </w:t>
      </w:r>
      <w:r w:rsidRPr="00F9649F">
        <w:rPr>
          <w:rFonts w:ascii="Arial" w:hAnsi="Arial" w:cs="Arial"/>
          <w:highlight w:val="yellow"/>
        </w:rPr>
        <w:t>pattern of utilization of health services in developing countries is not satisfactory, owing to the importance in public health</w:t>
      </w:r>
      <w:r w:rsidR="00733F0E" w:rsidRPr="00F9649F">
        <w:rPr>
          <w:rFonts w:ascii="Arial" w:hAnsi="Arial" w:cs="Arial"/>
          <w:highlight w:val="yellow"/>
        </w:rPr>
        <w:t xml:space="preserve"> policy issues of any country (</w:t>
      </w:r>
      <w:proofErr w:type="spellStart"/>
      <w:r w:rsidR="00733F0E" w:rsidRPr="00F9649F">
        <w:rPr>
          <w:rFonts w:ascii="Arial" w:hAnsi="Arial" w:cs="Arial"/>
          <w:highlight w:val="yellow"/>
        </w:rPr>
        <w:t>Girma</w:t>
      </w:r>
      <w:proofErr w:type="spellEnd"/>
      <w:r w:rsidR="00733F0E" w:rsidRPr="00F9649F">
        <w:rPr>
          <w:rFonts w:ascii="Arial" w:hAnsi="Arial" w:cs="Arial"/>
          <w:highlight w:val="yellow"/>
        </w:rPr>
        <w:t xml:space="preserve"> et al., 2011</w:t>
      </w:r>
      <w:r w:rsidR="00F9649F" w:rsidRPr="00F9649F">
        <w:rPr>
          <w:rFonts w:ascii="Arial" w:hAnsi="Arial" w:cs="Arial"/>
          <w:highlight w:val="yellow"/>
        </w:rPr>
        <w:t xml:space="preserve">; </w:t>
      </w:r>
      <w:proofErr w:type="spellStart"/>
      <w:r w:rsidR="00F9649F" w:rsidRPr="00F9649F">
        <w:rPr>
          <w:rFonts w:ascii="Arial" w:hAnsi="Arial" w:cs="Arial"/>
          <w:highlight w:val="yellow"/>
        </w:rPr>
        <w:t>Oyewole</w:t>
      </w:r>
      <w:proofErr w:type="spellEnd"/>
      <w:r w:rsidR="00F9649F" w:rsidRPr="00F9649F">
        <w:rPr>
          <w:rFonts w:ascii="Arial" w:hAnsi="Arial" w:cs="Arial"/>
          <w:highlight w:val="yellow"/>
        </w:rPr>
        <w:t>, 2018</w:t>
      </w:r>
      <w:r w:rsidRPr="00F9649F">
        <w:rPr>
          <w:rFonts w:ascii="Arial" w:hAnsi="Arial" w:cs="Arial"/>
          <w:highlight w:val="yellow"/>
        </w:rPr>
        <w:t xml:space="preserve">). </w:t>
      </w:r>
    </w:p>
    <w:p w14:paraId="724AF176" w14:textId="1F8E5A57" w:rsidR="006D46F0" w:rsidRPr="006D46F0" w:rsidRDefault="006D46F0" w:rsidP="006D46F0">
      <w:pPr>
        <w:pStyle w:val="Body"/>
        <w:rPr>
          <w:rFonts w:ascii="Arial" w:hAnsi="Arial" w:cs="Arial"/>
        </w:rPr>
      </w:pPr>
      <w:r w:rsidRPr="006D46F0">
        <w:rPr>
          <w:rFonts w:ascii="Arial" w:hAnsi="Arial" w:cs="Arial"/>
        </w:rPr>
        <w:t>The importance of understanding people’s idea of what health is cannot be overemphasized, and has been acknowledged by researchers and is now considered to be one of the</w:t>
      </w:r>
      <w:r w:rsidR="00733F0E">
        <w:rPr>
          <w:rFonts w:ascii="Arial" w:hAnsi="Arial" w:cs="Arial"/>
        </w:rPr>
        <w:t xml:space="preserve"> most important values of man (Lennart, 2007</w:t>
      </w:r>
      <w:r w:rsidR="00F9649F">
        <w:rPr>
          <w:rFonts w:ascii="Arial" w:hAnsi="Arial" w:cs="Arial"/>
        </w:rPr>
        <w:t xml:space="preserve">; </w:t>
      </w:r>
      <w:proofErr w:type="spellStart"/>
      <w:r w:rsidR="00F9649F" w:rsidRPr="00F9649F">
        <w:rPr>
          <w:rFonts w:ascii="Arial" w:hAnsi="Arial" w:cs="Arial"/>
        </w:rPr>
        <w:t>Sulemana</w:t>
      </w:r>
      <w:proofErr w:type="spellEnd"/>
      <w:r w:rsidR="00F9649F" w:rsidRPr="00F9649F">
        <w:rPr>
          <w:rFonts w:ascii="Arial" w:hAnsi="Arial" w:cs="Arial"/>
        </w:rPr>
        <w:t xml:space="preserve"> &amp; </w:t>
      </w:r>
      <w:proofErr w:type="spellStart"/>
      <w:r w:rsidR="00F9649F" w:rsidRPr="00F9649F">
        <w:rPr>
          <w:rFonts w:ascii="Arial" w:hAnsi="Arial" w:cs="Arial"/>
        </w:rPr>
        <w:t>Dinye</w:t>
      </w:r>
      <w:proofErr w:type="spellEnd"/>
      <w:r w:rsidR="00F9649F" w:rsidRPr="00F9649F">
        <w:rPr>
          <w:rFonts w:ascii="Arial" w:hAnsi="Arial" w:cs="Arial"/>
        </w:rPr>
        <w:t>, 2014</w:t>
      </w:r>
      <w:r w:rsidRPr="006D46F0">
        <w:rPr>
          <w:rFonts w:ascii="Arial" w:hAnsi="Arial" w:cs="Arial"/>
        </w:rPr>
        <w:t xml:space="preserve">). The earliest notion of Health is being disease free and it was very much accepted during the first half of the 20th century mainly by physicians </w:t>
      </w:r>
      <w:r w:rsidR="00733F0E">
        <w:rPr>
          <w:rFonts w:ascii="Arial" w:hAnsi="Arial" w:cs="Arial"/>
        </w:rPr>
        <w:t>and medical personnel (</w:t>
      </w:r>
      <w:proofErr w:type="spellStart"/>
      <w:r w:rsidR="00733F0E" w:rsidRPr="00F9649F">
        <w:rPr>
          <w:rFonts w:ascii="Arial" w:hAnsi="Arial" w:cs="Arial"/>
          <w:highlight w:val="yellow"/>
        </w:rPr>
        <w:t>Boruchovitch</w:t>
      </w:r>
      <w:proofErr w:type="spellEnd"/>
      <w:r w:rsidR="00733F0E" w:rsidRPr="00F9649F">
        <w:rPr>
          <w:rFonts w:ascii="Arial" w:hAnsi="Arial" w:cs="Arial"/>
          <w:highlight w:val="yellow"/>
        </w:rPr>
        <w:t xml:space="preserve"> &amp; Mednick, 2002</w:t>
      </w:r>
      <w:r w:rsidRPr="00F9649F">
        <w:rPr>
          <w:rFonts w:ascii="Arial" w:hAnsi="Arial" w:cs="Arial"/>
          <w:highlight w:val="yellow"/>
        </w:rPr>
        <w:t>). Health is considered one of the</w:t>
      </w:r>
      <w:r w:rsidR="00733F0E" w:rsidRPr="00F9649F">
        <w:rPr>
          <w:rFonts w:ascii="Arial" w:hAnsi="Arial" w:cs="Arial"/>
          <w:highlight w:val="yellow"/>
        </w:rPr>
        <w:t xml:space="preserve"> most important values of man (</w:t>
      </w:r>
      <w:proofErr w:type="spellStart"/>
      <w:r w:rsidR="00733F0E" w:rsidRPr="00F9649F">
        <w:rPr>
          <w:rFonts w:ascii="Arial" w:hAnsi="Arial" w:cs="Arial"/>
          <w:highlight w:val="yellow"/>
        </w:rPr>
        <w:t>Boruchovitch</w:t>
      </w:r>
      <w:proofErr w:type="spellEnd"/>
      <w:r w:rsidR="00733F0E" w:rsidRPr="00F9649F">
        <w:rPr>
          <w:rFonts w:ascii="Arial" w:hAnsi="Arial" w:cs="Arial"/>
          <w:highlight w:val="yellow"/>
        </w:rPr>
        <w:t xml:space="preserve"> &amp; Mednick, 2002</w:t>
      </w:r>
      <w:r w:rsidRPr="00F9649F">
        <w:rPr>
          <w:rFonts w:ascii="Arial" w:hAnsi="Arial" w:cs="Arial"/>
          <w:highlight w:val="yellow"/>
        </w:rPr>
        <w:t>). It is regarded as the most precious thing one can have in life and should be protected as well as enhanced as much as possib</w:t>
      </w:r>
      <w:r w:rsidRPr="006D46F0">
        <w:rPr>
          <w:rFonts w:ascii="Arial" w:hAnsi="Arial" w:cs="Arial"/>
        </w:rPr>
        <w:t>le</w:t>
      </w:r>
      <w:r w:rsidR="00F9649F">
        <w:rPr>
          <w:rFonts w:ascii="Arial" w:hAnsi="Arial" w:cs="Arial"/>
        </w:rPr>
        <w:t xml:space="preserve"> </w:t>
      </w:r>
      <w:r w:rsidR="00F9649F" w:rsidRPr="00F9649F">
        <w:rPr>
          <w:rFonts w:ascii="Arial" w:hAnsi="Arial" w:cs="Arial"/>
        </w:rPr>
        <w:t>(</w:t>
      </w:r>
      <w:proofErr w:type="spellStart"/>
      <w:r w:rsidR="00F9649F" w:rsidRPr="00F9649F">
        <w:rPr>
          <w:rFonts w:ascii="Arial" w:hAnsi="Arial" w:cs="Arial"/>
        </w:rPr>
        <w:t>Iyalomhe</w:t>
      </w:r>
      <w:proofErr w:type="spellEnd"/>
      <w:r w:rsidR="00F9649F" w:rsidRPr="00F9649F">
        <w:rPr>
          <w:rFonts w:ascii="Arial" w:hAnsi="Arial" w:cs="Arial"/>
        </w:rPr>
        <w:t xml:space="preserve"> &amp; </w:t>
      </w:r>
      <w:proofErr w:type="spellStart"/>
      <w:r w:rsidR="00F9649F" w:rsidRPr="00F9649F">
        <w:rPr>
          <w:rFonts w:ascii="Arial" w:hAnsi="Arial" w:cs="Arial"/>
        </w:rPr>
        <w:t>Iyalomhe</w:t>
      </w:r>
      <w:proofErr w:type="spellEnd"/>
      <w:r w:rsidR="00F9649F" w:rsidRPr="00F9649F">
        <w:rPr>
          <w:rFonts w:ascii="Arial" w:hAnsi="Arial" w:cs="Arial"/>
        </w:rPr>
        <w:t>, 2012)</w:t>
      </w:r>
      <w:r w:rsidRPr="006D46F0">
        <w:rPr>
          <w:rFonts w:ascii="Arial" w:hAnsi="Arial" w:cs="Arial"/>
        </w:rPr>
        <w:t xml:space="preserve">. </w:t>
      </w:r>
    </w:p>
    <w:p w14:paraId="401E1E9F" w14:textId="4DD411C9" w:rsidR="006D46F0" w:rsidRPr="006D46F0" w:rsidRDefault="006D46F0" w:rsidP="006D46F0">
      <w:pPr>
        <w:pStyle w:val="Body"/>
        <w:rPr>
          <w:rFonts w:ascii="Arial" w:hAnsi="Arial" w:cs="Arial"/>
        </w:rPr>
      </w:pPr>
      <w:r w:rsidRPr="006D46F0">
        <w:rPr>
          <w:rFonts w:ascii="Arial" w:hAnsi="Arial" w:cs="Arial"/>
        </w:rPr>
        <w:lastRenderedPageBreak/>
        <w:t>Health services utilization is an important health outcome indic</w:t>
      </w:r>
      <w:r w:rsidR="00733F0E">
        <w:rPr>
          <w:rFonts w:ascii="Arial" w:hAnsi="Arial" w:cs="Arial"/>
        </w:rPr>
        <w:t xml:space="preserve">ator as noted by </w:t>
      </w:r>
      <w:proofErr w:type="spellStart"/>
      <w:r w:rsidR="00733F0E">
        <w:rPr>
          <w:rFonts w:ascii="Arial" w:hAnsi="Arial" w:cs="Arial"/>
        </w:rPr>
        <w:t>Ngwakongnwi</w:t>
      </w:r>
      <w:proofErr w:type="spellEnd"/>
      <w:r w:rsidR="00733F0E">
        <w:rPr>
          <w:rFonts w:ascii="Arial" w:hAnsi="Arial" w:cs="Arial"/>
        </w:rPr>
        <w:t>, (</w:t>
      </w:r>
      <w:proofErr w:type="spellStart"/>
      <w:r w:rsidR="00733F0E" w:rsidRPr="00DB5AC2">
        <w:rPr>
          <w:rFonts w:ascii="Times New Roman" w:hAnsi="Times New Roman"/>
          <w:color w:val="000000"/>
          <w:sz w:val="24"/>
          <w:szCs w:val="24"/>
        </w:rPr>
        <w:t>Ngwakongnwi</w:t>
      </w:r>
      <w:proofErr w:type="spellEnd"/>
      <w:r w:rsidR="00733F0E">
        <w:rPr>
          <w:rFonts w:ascii="Times New Roman" w:hAnsi="Times New Roman"/>
          <w:color w:val="000000"/>
          <w:sz w:val="24"/>
          <w:szCs w:val="24"/>
        </w:rPr>
        <w:t>, 2017</w:t>
      </w:r>
      <w:r w:rsidR="00733F0E">
        <w:rPr>
          <w:rFonts w:ascii="Arial" w:hAnsi="Arial" w:cs="Arial"/>
        </w:rPr>
        <w:t>). Prosser (2007</w:t>
      </w:r>
      <w:r w:rsidRPr="006D46F0">
        <w:rPr>
          <w:rFonts w:ascii="Arial" w:hAnsi="Arial" w:cs="Arial"/>
        </w:rPr>
        <w:t>) in her study on the utilization of both health and medical health care seeking behavior in Kenya, found that about 70% to 80</w:t>
      </w:r>
      <w:r w:rsidRPr="00F9649F">
        <w:rPr>
          <w:rFonts w:ascii="Arial" w:hAnsi="Arial" w:cs="Arial"/>
          <w:highlight w:val="yellow"/>
        </w:rPr>
        <w:t xml:space="preserve">% of the people living in rural areas of Kenya who were sick utilized the formal healthcare facilities over informal services. It was found that among those who utilized the health care facilities, some differences were reported based </w:t>
      </w:r>
      <w:r w:rsidR="00F9649F" w:rsidRPr="00F9649F">
        <w:rPr>
          <w:rFonts w:ascii="Arial" w:hAnsi="Arial" w:cs="Arial"/>
          <w:highlight w:val="yellow"/>
        </w:rPr>
        <w:t>on gender</w:t>
      </w:r>
      <w:r w:rsidRPr="00F9649F">
        <w:rPr>
          <w:rFonts w:ascii="Arial" w:hAnsi="Arial" w:cs="Arial"/>
          <w:highlight w:val="yellow"/>
        </w:rPr>
        <w:t>, education and literacy levels of participants, while some other factors such as the financial costs of seeking treatment</w:t>
      </w:r>
      <w:r w:rsidRPr="006D46F0">
        <w:rPr>
          <w:rFonts w:ascii="Arial" w:hAnsi="Arial" w:cs="Arial"/>
        </w:rPr>
        <w:t>, the distance and time required to travel, also aff</w:t>
      </w:r>
      <w:r w:rsidR="00733F0E">
        <w:rPr>
          <w:rFonts w:ascii="Arial" w:hAnsi="Arial" w:cs="Arial"/>
        </w:rPr>
        <w:t>ected health care service use (Prosser</w:t>
      </w:r>
      <w:r w:rsidRPr="006D46F0">
        <w:rPr>
          <w:rFonts w:ascii="Arial" w:hAnsi="Arial" w:cs="Arial"/>
        </w:rPr>
        <w:t xml:space="preserve">). </w:t>
      </w:r>
      <w:proofErr w:type="spellStart"/>
      <w:r w:rsidRPr="006D46F0">
        <w:rPr>
          <w:rFonts w:ascii="Arial" w:hAnsi="Arial" w:cs="Arial"/>
        </w:rPr>
        <w:t>Pokhrel</w:t>
      </w:r>
      <w:proofErr w:type="spellEnd"/>
      <w:r w:rsidRPr="006D46F0">
        <w:rPr>
          <w:rFonts w:ascii="Arial" w:hAnsi="Arial" w:cs="Arial"/>
        </w:rPr>
        <w:t xml:space="preserve"> and </w:t>
      </w:r>
      <w:proofErr w:type="spellStart"/>
      <w:r w:rsidRPr="006D46F0">
        <w:rPr>
          <w:rFonts w:ascii="Arial" w:hAnsi="Arial" w:cs="Arial"/>
        </w:rPr>
        <w:t>Sauerborn</w:t>
      </w:r>
      <w:proofErr w:type="spellEnd"/>
      <w:r w:rsidRPr="006D46F0">
        <w:rPr>
          <w:rFonts w:ascii="Arial" w:hAnsi="Arial" w:cs="Arial"/>
        </w:rPr>
        <w:t xml:space="preserve"> </w:t>
      </w:r>
      <w:r w:rsidR="00733F0E">
        <w:rPr>
          <w:rFonts w:ascii="Arial" w:hAnsi="Arial" w:cs="Arial"/>
        </w:rPr>
        <w:t xml:space="preserve">(2014) </w:t>
      </w:r>
      <w:r w:rsidRPr="006D46F0">
        <w:rPr>
          <w:rFonts w:ascii="Arial" w:hAnsi="Arial" w:cs="Arial"/>
        </w:rPr>
        <w:t xml:space="preserve">also found that in case of illness, especially in rural area, the public health facilities </w:t>
      </w:r>
      <w:r w:rsidR="005D5208">
        <w:rPr>
          <w:rFonts w:ascii="Arial" w:hAnsi="Arial" w:cs="Arial"/>
        </w:rPr>
        <w:t>are mostly consulted</w:t>
      </w:r>
      <w:r w:rsidRPr="006D46F0">
        <w:rPr>
          <w:rFonts w:ascii="Arial" w:hAnsi="Arial" w:cs="Arial"/>
        </w:rPr>
        <w:t>. A study stated that in their area of study, the utilization of h</w:t>
      </w:r>
      <w:r w:rsidR="005D5208">
        <w:rPr>
          <w:rFonts w:ascii="Arial" w:hAnsi="Arial" w:cs="Arial"/>
        </w:rPr>
        <w:t>ealth care facilities is poor (Ngugi et al., 2017</w:t>
      </w:r>
      <w:r w:rsidRPr="006D46F0">
        <w:rPr>
          <w:rFonts w:ascii="Arial" w:hAnsi="Arial" w:cs="Arial"/>
        </w:rPr>
        <w:t xml:space="preserve">).  The poor utilization propelled by poverty, distance to health facilities, and education. </w:t>
      </w:r>
      <w:proofErr w:type="spellStart"/>
      <w:r w:rsidRPr="006D46F0">
        <w:rPr>
          <w:rFonts w:ascii="Arial" w:hAnsi="Arial" w:cs="Arial"/>
        </w:rPr>
        <w:t>Girma</w:t>
      </w:r>
      <w:proofErr w:type="spellEnd"/>
      <w:r w:rsidRPr="006D46F0">
        <w:rPr>
          <w:rFonts w:ascii="Arial" w:hAnsi="Arial" w:cs="Arial"/>
        </w:rPr>
        <w:t xml:space="preserve"> et al. </w:t>
      </w:r>
      <w:r w:rsidR="005D5208">
        <w:rPr>
          <w:rFonts w:ascii="Arial" w:hAnsi="Arial" w:cs="Arial"/>
        </w:rPr>
        <w:t xml:space="preserve">(2011), </w:t>
      </w:r>
      <w:r w:rsidRPr="006D46F0">
        <w:rPr>
          <w:rFonts w:ascii="Arial" w:hAnsi="Arial" w:cs="Arial"/>
        </w:rPr>
        <w:t>also noted that in Ethiopia, with a 56% of respondents who were sick for about two weeks, only about 30% of them visit t</w:t>
      </w:r>
      <w:r w:rsidR="005D5208">
        <w:rPr>
          <w:rFonts w:ascii="Arial" w:hAnsi="Arial" w:cs="Arial"/>
        </w:rPr>
        <w:t>he health Centre around them</w:t>
      </w:r>
      <w:r w:rsidRPr="006D46F0">
        <w:rPr>
          <w:rFonts w:ascii="Arial" w:hAnsi="Arial" w:cs="Arial"/>
        </w:rPr>
        <w:t>.</w:t>
      </w:r>
    </w:p>
    <w:p w14:paraId="5E89A32F" w14:textId="77777777" w:rsidR="006D46F0" w:rsidRPr="006D46F0" w:rsidRDefault="006D46F0" w:rsidP="006D46F0">
      <w:pPr>
        <w:pStyle w:val="Body"/>
        <w:rPr>
          <w:rFonts w:ascii="Arial" w:hAnsi="Arial" w:cs="Arial"/>
        </w:rPr>
      </w:pPr>
      <w:r w:rsidRPr="006D46F0">
        <w:rPr>
          <w:rFonts w:ascii="Arial" w:hAnsi="Arial" w:cs="Arial"/>
        </w:rPr>
        <w:t>The study of Ngugi et al. revealed that about 76.7% of the household members who reported been ill, sought healthcare in a health facility. They stated that about 94% of those who sought healthcare in health facilities visited the dispensary –level facilities, while the remaining 6% sought health care in hospital and clinics in the sub-counties. Their study also revealed that of the people that were ill and did not seek health care attention, engaged in self-medication by buying non-prescr</w:t>
      </w:r>
      <w:r w:rsidR="005D5208">
        <w:rPr>
          <w:rFonts w:ascii="Arial" w:hAnsi="Arial" w:cs="Arial"/>
        </w:rPr>
        <w:t>ibed drugs from the drug shop (</w:t>
      </w:r>
      <w:proofErr w:type="spellStart"/>
      <w:r w:rsidR="005D5208">
        <w:rPr>
          <w:rFonts w:ascii="Arial" w:hAnsi="Arial" w:cs="Arial"/>
        </w:rPr>
        <w:t>Onyeneho</w:t>
      </w:r>
      <w:proofErr w:type="spellEnd"/>
      <w:r w:rsidR="005D5208">
        <w:rPr>
          <w:rFonts w:ascii="Arial" w:hAnsi="Arial" w:cs="Arial"/>
        </w:rPr>
        <w:t>, 2016</w:t>
      </w:r>
      <w:r w:rsidRPr="006D46F0">
        <w:rPr>
          <w:rFonts w:ascii="Arial" w:hAnsi="Arial" w:cs="Arial"/>
        </w:rPr>
        <w:t xml:space="preserve">). </w:t>
      </w:r>
    </w:p>
    <w:p w14:paraId="614631B7" w14:textId="314AC1CC" w:rsidR="006D46F0" w:rsidRPr="006D46F0" w:rsidRDefault="006D46F0" w:rsidP="006D46F0">
      <w:pPr>
        <w:pStyle w:val="Body"/>
        <w:rPr>
          <w:rFonts w:ascii="Arial" w:hAnsi="Arial" w:cs="Arial"/>
        </w:rPr>
      </w:pPr>
      <w:r w:rsidRPr="006D46F0">
        <w:rPr>
          <w:rFonts w:ascii="Arial" w:hAnsi="Arial" w:cs="Arial"/>
        </w:rPr>
        <w:t xml:space="preserve">Generally, in Nigeria, it has been found that people hardly visit health facilities unless they are seriously ill, </w:t>
      </w:r>
      <w:r w:rsidRPr="00F9649F">
        <w:rPr>
          <w:rFonts w:ascii="Arial" w:hAnsi="Arial" w:cs="Arial"/>
          <w:highlight w:val="yellow"/>
        </w:rPr>
        <w:t>as majority believes that seeking health care in health facilities is too costly. In situation of illness, it has been reported</w:t>
      </w:r>
      <w:r w:rsidR="005D5208" w:rsidRPr="00F9649F">
        <w:rPr>
          <w:rFonts w:ascii="Arial" w:hAnsi="Arial" w:cs="Arial"/>
          <w:highlight w:val="yellow"/>
        </w:rPr>
        <w:t xml:space="preserve"> a utilization level of 76.7% (</w:t>
      </w:r>
      <w:proofErr w:type="spellStart"/>
      <w:r w:rsidR="005D5208" w:rsidRPr="00F9649F">
        <w:rPr>
          <w:rFonts w:ascii="Arial" w:hAnsi="Arial" w:cs="Arial"/>
          <w:highlight w:val="yellow"/>
        </w:rPr>
        <w:t>Onyeneho</w:t>
      </w:r>
      <w:proofErr w:type="spellEnd"/>
      <w:r w:rsidR="005D5208" w:rsidRPr="00F9649F">
        <w:rPr>
          <w:rFonts w:ascii="Arial" w:hAnsi="Arial" w:cs="Arial"/>
          <w:highlight w:val="yellow"/>
        </w:rPr>
        <w:t>, 2016</w:t>
      </w:r>
      <w:r w:rsidRPr="00F9649F">
        <w:rPr>
          <w:rFonts w:ascii="Arial" w:hAnsi="Arial" w:cs="Arial"/>
          <w:highlight w:val="yellow"/>
        </w:rPr>
        <w:t xml:space="preserve">). It has also been reported that 77.8% level of utilization of health </w:t>
      </w:r>
      <w:r w:rsidR="00F9649F" w:rsidRPr="00F9649F">
        <w:rPr>
          <w:rFonts w:ascii="Arial" w:hAnsi="Arial" w:cs="Arial"/>
          <w:highlight w:val="yellow"/>
        </w:rPr>
        <w:t>facilities, Prosser</w:t>
      </w:r>
      <w:r w:rsidRPr="00F9649F">
        <w:rPr>
          <w:rFonts w:ascii="Arial" w:hAnsi="Arial" w:cs="Arial"/>
          <w:highlight w:val="yellow"/>
        </w:rPr>
        <w:t xml:space="preserve"> </w:t>
      </w:r>
      <w:r w:rsidR="005D5208" w:rsidRPr="00F9649F">
        <w:rPr>
          <w:rFonts w:ascii="Arial" w:hAnsi="Arial" w:cs="Arial"/>
          <w:highlight w:val="yellow"/>
        </w:rPr>
        <w:t xml:space="preserve">(2007), </w:t>
      </w:r>
      <w:r w:rsidRPr="00F9649F">
        <w:rPr>
          <w:rFonts w:ascii="Arial" w:hAnsi="Arial" w:cs="Arial"/>
          <w:highlight w:val="yellow"/>
        </w:rPr>
        <w:t>also reported a</w:t>
      </w:r>
      <w:r w:rsidR="005D5208" w:rsidRPr="00F9649F">
        <w:rPr>
          <w:rFonts w:ascii="Arial" w:hAnsi="Arial" w:cs="Arial"/>
          <w:highlight w:val="yellow"/>
        </w:rPr>
        <w:t xml:space="preserve"> utilization of level of 53%</w:t>
      </w:r>
      <w:r w:rsidRPr="00F9649F">
        <w:rPr>
          <w:rFonts w:ascii="Arial" w:hAnsi="Arial" w:cs="Arial"/>
          <w:highlight w:val="yellow"/>
        </w:rPr>
        <w:t xml:space="preserve">. A study conducted revealed that only 50% of the respondent utilized </w:t>
      </w:r>
      <w:r w:rsidRPr="006D46F0">
        <w:rPr>
          <w:rFonts w:ascii="Arial" w:hAnsi="Arial" w:cs="Arial"/>
        </w:rPr>
        <w:t>health care</w:t>
      </w:r>
      <w:r w:rsidR="005D5208">
        <w:rPr>
          <w:rFonts w:ascii="Arial" w:hAnsi="Arial" w:cs="Arial"/>
        </w:rPr>
        <w:t xml:space="preserve"> facilities when they are ill (Adam &amp; </w:t>
      </w:r>
      <w:proofErr w:type="spellStart"/>
      <w:r w:rsidR="005D5208">
        <w:rPr>
          <w:rFonts w:ascii="Arial" w:hAnsi="Arial" w:cs="Arial"/>
        </w:rPr>
        <w:t>Awunor</w:t>
      </w:r>
      <w:proofErr w:type="spellEnd"/>
      <w:r w:rsidR="005D5208">
        <w:rPr>
          <w:rFonts w:ascii="Arial" w:hAnsi="Arial" w:cs="Arial"/>
        </w:rPr>
        <w:t>, 2015</w:t>
      </w:r>
      <w:r w:rsidRPr="006D46F0">
        <w:rPr>
          <w:rFonts w:ascii="Arial" w:hAnsi="Arial" w:cs="Arial"/>
        </w:rPr>
        <w:t>).</w:t>
      </w:r>
    </w:p>
    <w:p w14:paraId="5CEE2C0B" w14:textId="772128C7" w:rsidR="006D46F0" w:rsidRPr="006D46F0" w:rsidRDefault="006D46F0" w:rsidP="006D46F0">
      <w:pPr>
        <w:pStyle w:val="Body"/>
        <w:rPr>
          <w:rFonts w:ascii="Arial" w:hAnsi="Arial" w:cs="Arial"/>
        </w:rPr>
      </w:pPr>
      <w:r w:rsidRPr="006D46F0">
        <w:rPr>
          <w:rFonts w:ascii="Arial" w:hAnsi="Arial" w:cs="Arial"/>
        </w:rPr>
        <w:t xml:space="preserve">The health status of rural dwellers has been of utmost concern as majority of them don’t </w:t>
      </w:r>
      <w:r w:rsidRPr="00F9649F">
        <w:rPr>
          <w:rFonts w:ascii="Arial" w:hAnsi="Arial" w:cs="Arial"/>
          <w:highlight w:val="yellow"/>
        </w:rPr>
        <w:t>have the basic health facilities that are found in urban centers. Most researches are conducted in the cities and the results are generalized, but the fact remains that these findings may not be applicable to rural area</w:t>
      </w:r>
      <w:r w:rsidR="00F9649F" w:rsidRPr="00F9649F">
        <w:rPr>
          <w:rFonts w:ascii="Arial" w:hAnsi="Arial" w:cs="Arial"/>
          <w:highlight w:val="yellow"/>
        </w:rPr>
        <w:t xml:space="preserve"> (</w:t>
      </w:r>
      <w:proofErr w:type="spellStart"/>
      <w:r w:rsidR="00F9649F" w:rsidRPr="00F9649F">
        <w:rPr>
          <w:rFonts w:ascii="Arial" w:hAnsi="Arial" w:cs="Arial"/>
          <w:highlight w:val="yellow"/>
        </w:rPr>
        <w:t>Aboaba</w:t>
      </w:r>
      <w:proofErr w:type="spellEnd"/>
      <w:r w:rsidR="00F9649F" w:rsidRPr="00F9649F">
        <w:rPr>
          <w:rFonts w:ascii="Arial" w:hAnsi="Arial" w:cs="Arial"/>
          <w:highlight w:val="yellow"/>
        </w:rPr>
        <w:t xml:space="preserve"> et al., 2023; </w:t>
      </w:r>
      <w:proofErr w:type="spellStart"/>
      <w:r w:rsidR="00F9649F" w:rsidRPr="00F9649F">
        <w:rPr>
          <w:rFonts w:ascii="Arial" w:hAnsi="Arial" w:cs="Arial"/>
          <w:highlight w:val="yellow"/>
        </w:rPr>
        <w:t>Olatomiwa</w:t>
      </w:r>
      <w:proofErr w:type="spellEnd"/>
      <w:r w:rsidR="00F9649F" w:rsidRPr="00F9649F">
        <w:rPr>
          <w:rFonts w:ascii="Arial" w:hAnsi="Arial" w:cs="Arial"/>
          <w:highlight w:val="yellow"/>
        </w:rPr>
        <w:t xml:space="preserve"> et al., 2022)</w:t>
      </w:r>
      <w:r w:rsidRPr="00F9649F">
        <w:rPr>
          <w:rFonts w:ascii="Arial" w:hAnsi="Arial" w:cs="Arial"/>
          <w:highlight w:val="yellow"/>
        </w:rPr>
        <w:t xml:space="preserve">. Solutions to health issues in rural areas can only emerge from research or studies conducted there, hence the need </w:t>
      </w:r>
      <w:r w:rsidRPr="006D46F0">
        <w:rPr>
          <w:rFonts w:ascii="Arial" w:hAnsi="Arial" w:cs="Arial"/>
        </w:rPr>
        <w:t xml:space="preserve">for this study to evaluate health care utilization among </w:t>
      </w:r>
      <w:r w:rsidR="005D5208">
        <w:rPr>
          <w:rFonts w:ascii="Arial" w:hAnsi="Arial" w:cs="Arial"/>
        </w:rPr>
        <w:t>rural dwellers in Bauchi State.</w:t>
      </w:r>
    </w:p>
    <w:p w14:paraId="381C97C9" w14:textId="77777777" w:rsidR="006D46F0" w:rsidRPr="006D46F0" w:rsidRDefault="006D46F0" w:rsidP="006D46F0">
      <w:pPr>
        <w:pStyle w:val="Body"/>
        <w:rPr>
          <w:rFonts w:ascii="Arial" w:hAnsi="Arial" w:cs="Arial"/>
        </w:rPr>
      </w:pPr>
      <w:r w:rsidRPr="006D46F0">
        <w:rPr>
          <w:rFonts w:ascii="Arial" w:hAnsi="Arial" w:cs="Arial"/>
        </w:rPr>
        <w:t xml:space="preserve">Objective </w:t>
      </w:r>
    </w:p>
    <w:p w14:paraId="3BF7C22D" w14:textId="77777777" w:rsidR="006D46F0" w:rsidRPr="006D46F0" w:rsidRDefault="006D46F0" w:rsidP="006D46F0">
      <w:pPr>
        <w:pStyle w:val="Body"/>
        <w:rPr>
          <w:rFonts w:ascii="Arial" w:hAnsi="Arial" w:cs="Arial"/>
        </w:rPr>
      </w:pPr>
      <w:r w:rsidRPr="006D46F0">
        <w:rPr>
          <w:rFonts w:ascii="Arial" w:hAnsi="Arial" w:cs="Arial"/>
        </w:rPr>
        <w:t>1.</w:t>
      </w:r>
      <w:r w:rsidRPr="006D46F0">
        <w:rPr>
          <w:rFonts w:ascii="Arial" w:hAnsi="Arial" w:cs="Arial"/>
        </w:rPr>
        <w:tab/>
        <w:t>To investigate and determine the level of usage of health care facilities by rural dwellers in Bauchi State</w:t>
      </w:r>
    </w:p>
    <w:p w14:paraId="2AE10F1E" w14:textId="77777777" w:rsidR="006D46F0" w:rsidRPr="006D46F0" w:rsidRDefault="006D46F0" w:rsidP="006D46F0">
      <w:pPr>
        <w:pStyle w:val="Body"/>
        <w:rPr>
          <w:rFonts w:ascii="Arial" w:hAnsi="Arial" w:cs="Arial"/>
        </w:rPr>
      </w:pPr>
      <w:r w:rsidRPr="006D46F0">
        <w:rPr>
          <w:rFonts w:ascii="Arial" w:hAnsi="Arial" w:cs="Arial"/>
        </w:rPr>
        <w:t>2.</w:t>
      </w:r>
      <w:r w:rsidRPr="006D46F0">
        <w:rPr>
          <w:rFonts w:ascii="Arial" w:hAnsi="Arial" w:cs="Arial"/>
        </w:rPr>
        <w:tab/>
        <w:t>To determine if health care utilizat</w:t>
      </w:r>
      <w:r w:rsidR="005D5208">
        <w:rPr>
          <w:rFonts w:ascii="Arial" w:hAnsi="Arial" w:cs="Arial"/>
        </w:rPr>
        <w:t xml:space="preserve">ion is influenced by education </w:t>
      </w:r>
      <w:r w:rsidRPr="006D46F0">
        <w:rPr>
          <w:rFonts w:ascii="Arial" w:hAnsi="Arial" w:cs="Arial"/>
        </w:rPr>
        <w:t xml:space="preserve">and income </w:t>
      </w:r>
    </w:p>
    <w:p w14:paraId="170DB26A" w14:textId="77777777" w:rsidR="006D46F0" w:rsidRPr="006D46F0" w:rsidRDefault="006D46F0" w:rsidP="006D46F0">
      <w:pPr>
        <w:pStyle w:val="Body"/>
        <w:rPr>
          <w:rFonts w:ascii="Arial" w:hAnsi="Arial" w:cs="Arial"/>
        </w:rPr>
      </w:pPr>
      <w:r w:rsidRPr="006D46F0">
        <w:rPr>
          <w:rFonts w:ascii="Arial" w:hAnsi="Arial" w:cs="Arial"/>
        </w:rPr>
        <w:t xml:space="preserve">Research Question </w:t>
      </w:r>
    </w:p>
    <w:p w14:paraId="03824F0C" w14:textId="77777777" w:rsidR="006D46F0" w:rsidRPr="006D46F0" w:rsidRDefault="006D46F0" w:rsidP="006D46F0">
      <w:pPr>
        <w:pStyle w:val="Body"/>
        <w:rPr>
          <w:rFonts w:ascii="Arial" w:hAnsi="Arial" w:cs="Arial"/>
        </w:rPr>
      </w:pPr>
      <w:proofErr w:type="spellStart"/>
      <w:r w:rsidRPr="006D46F0">
        <w:rPr>
          <w:rFonts w:ascii="Arial" w:hAnsi="Arial" w:cs="Arial"/>
        </w:rPr>
        <w:t>i</w:t>
      </w:r>
      <w:proofErr w:type="spellEnd"/>
      <w:r w:rsidRPr="006D46F0">
        <w:rPr>
          <w:rFonts w:ascii="Arial" w:hAnsi="Arial" w:cs="Arial"/>
        </w:rPr>
        <w:t>.</w:t>
      </w:r>
      <w:r w:rsidRPr="006D46F0">
        <w:rPr>
          <w:rFonts w:ascii="Arial" w:hAnsi="Arial" w:cs="Arial"/>
        </w:rPr>
        <w:tab/>
        <w:t>What is the level of Utilization of health care facilities by rural dwellers in Bauchi State?</w:t>
      </w:r>
    </w:p>
    <w:p w14:paraId="391F3E3A" w14:textId="77777777" w:rsidR="00790ADA" w:rsidRDefault="006D46F0" w:rsidP="006D46F0">
      <w:pPr>
        <w:pStyle w:val="Body"/>
        <w:spacing w:after="0"/>
        <w:rPr>
          <w:rFonts w:ascii="Arial" w:hAnsi="Arial" w:cs="Arial"/>
        </w:rPr>
      </w:pPr>
      <w:r w:rsidRPr="006D46F0">
        <w:rPr>
          <w:rFonts w:ascii="Arial" w:hAnsi="Arial" w:cs="Arial"/>
        </w:rPr>
        <w:t>ii.</w:t>
      </w:r>
      <w:r w:rsidRPr="006D46F0">
        <w:rPr>
          <w:rFonts w:ascii="Arial" w:hAnsi="Arial" w:cs="Arial"/>
        </w:rPr>
        <w:tab/>
        <w:t>What is the impact of education and income on the utilization of health care facilities?</w:t>
      </w:r>
    </w:p>
    <w:p w14:paraId="7EA2F9C1" w14:textId="77777777" w:rsidR="00733F0E" w:rsidRPr="00FB3A86" w:rsidRDefault="00733F0E" w:rsidP="006D46F0">
      <w:pPr>
        <w:pStyle w:val="Body"/>
        <w:spacing w:after="0"/>
        <w:rPr>
          <w:rFonts w:ascii="Arial" w:hAnsi="Arial" w:cs="Arial"/>
        </w:rPr>
      </w:pPr>
    </w:p>
    <w:p w14:paraId="4D545447" w14:textId="7B21D09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73208AD" w14:textId="77777777" w:rsidR="00790ADA" w:rsidRPr="00FB3A86" w:rsidRDefault="00790ADA" w:rsidP="00441B6F">
      <w:pPr>
        <w:pStyle w:val="AbstHead"/>
        <w:spacing w:after="0"/>
        <w:jc w:val="both"/>
        <w:rPr>
          <w:rFonts w:ascii="Arial" w:hAnsi="Arial" w:cs="Arial"/>
        </w:rPr>
      </w:pPr>
    </w:p>
    <w:p w14:paraId="1583A95F" w14:textId="77777777" w:rsidR="00733F0E" w:rsidRPr="00733F0E" w:rsidRDefault="00733F0E" w:rsidP="00733F0E">
      <w:pPr>
        <w:pStyle w:val="Body"/>
        <w:rPr>
          <w:rFonts w:ascii="Arial" w:hAnsi="Arial" w:cs="Arial"/>
        </w:rPr>
      </w:pPr>
      <w:r w:rsidRPr="00733F0E">
        <w:rPr>
          <w:rFonts w:ascii="Arial" w:hAnsi="Arial" w:cs="Arial"/>
        </w:rPr>
        <w:t>Study Design</w:t>
      </w:r>
    </w:p>
    <w:p w14:paraId="770550CA" w14:textId="77777777" w:rsidR="00733F0E" w:rsidRPr="00733F0E" w:rsidRDefault="00733F0E" w:rsidP="00733F0E">
      <w:pPr>
        <w:pStyle w:val="Body"/>
        <w:rPr>
          <w:rFonts w:ascii="Arial" w:hAnsi="Arial" w:cs="Arial"/>
        </w:rPr>
      </w:pPr>
      <w:r w:rsidRPr="00733F0E">
        <w:rPr>
          <w:rFonts w:ascii="Arial" w:hAnsi="Arial" w:cs="Arial"/>
        </w:rPr>
        <w:t xml:space="preserve">The design for this study is a cross sectional design study, using the </w:t>
      </w:r>
      <w:proofErr w:type="gramStart"/>
      <w:r w:rsidRPr="00733F0E">
        <w:rPr>
          <w:rFonts w:ascii="Arial" w:hAnsi="Arial" w:cs="Arial"/>
        </w:rPr>
        <w:t>questionnaire based</w:t>
      </w:r>
      <w:proofErr w:type="gramEnd"/>
      <w:r w:rsidRPr="00733F0E">
        <w:rPr>
          <w:rFonts w:ascii="Arial" w:hAnsi="Arial" w:cs="Arial"/>
        </w:rPr>
        <w:t xml:space="preserve"> survey research was conducted. </w:t>
      </w:r>
    </w:p>
    <w:p w14:paraId="21F946D4" w14:textId="77777777" w:rsidR="00733F0E" w:rsidRPr="00733F0E" w:rsidRDefault="00733F0E" w:rsidP="00733F0E">
      <w:pPr>
        <w:pStyle w:val="Body"/>
        <w:rPr>
          <w:rFonts w:ascii="Arial" w:hAnsi="Arial" w:cs="Arial"/>
        </w:rPr>
      </w:pPr>
      <w:r w:rsidRPr="00733F0E">
        <w:rPr>
          <w:rFonts w:ascii="Arial" w:hAnsi="Arial" w:cs="Arial"/>
        </w:rPr>
        <w:t>Study Area</w:t>
      </w:r>
    </w:p>
    <w:p w14:paraId="731EE6CA" w14:textId="77777777" w:rsidR="00733F0E" w:rsidRPr="00733F0E" w:rsidRDefault="00733F0E" w:rsidP="00733F0E">
      <w:pPr>
        <w:pStyle w:val="Body"/>
        <w:rPr>
          <w:rFonts w:ascii="Arial" w:hAnsi="Arial" w:cs="Arial"/>
        </w:rPr>
      </w:pPr>
      <w:r w:rsidRPr="00733F0E">
        <w:rPr>
          <w:rFonts w:ascii="Arial" w:hAnsi="Arial" w:cs="Arial"/>
        </w:rPr>
        <w:t>Bauchi State as one of the States in northern Nigeria, is with its capital in Bauchi. The State occupies an area of land totaling 49,119 km2 (18,965 sq2) representing about 5.3% of Nigeria’s total land mass. Bauchi is located between latitudes 9° 3' and 12° 3' north and longitudes 8° 50' and 11° ea</w:t>
      </w:r>
      <w:r w:rsidR="005D5208">
        <w:rPr>
          <w:rFonts w:ascii="Arial" w:hAnsi="Arial" w:cs="Arial"/>
        </w:rPr>
        <w:t>st (</w:t>
      </w:r>
      <w:r w:rsidR="005D5208" w:rsidRPr="00DB5AC2">
        <w:rPr>
          <w:rFonts w:ascii="Times New Roman" w:hAnsi="Times New Roman"/>
          <w:color w:val="000000"/>
          <w:sz w:val="24"/>
          <w:szCs w:val="24"/>
        </w:rPr>
        <w:t>Abdul-</w:t>
      </w:r>
      <w:proofErr w:type="spellStart"/>
      <w:r w:rsidR="005D5208" w:rsidRPr="00DB5AC2">
        <w:rPr>
          <w:rFonts w:ascii="Times New Roman" w:hAnsi="Times New Roman"/>
          <w:color w:val="000000"/>
          <w:sz w:val="24"/>
          <w:szCs w:val="24"/>
        </w:rPr>
        <w:t>Baqi</w:t>
      </w:r>
      <w:proofErr w:type="spellEnd"/>
      <w:r w:rsidR="005D5208">
        <w:rPr>
          <w:rFonts w:ascii="Times New Roman" w:hAnsi="Times New Roman"/>
          <w:color w:val="000000"/>
          <w:sz w:val="24"/>
          <w:szCs w:val="24"/>
        </w:rPr>
        <w:t xml:space="preserve"> et al., 2021</w:t>
      </w:r>
      <w:r w:rsidRPr="00733F0E">
        <w:rPr>
          <w:rFonts w:ascii="Arial" w:hAnsi="Arial" w:cs="Arial"/>
        </w:rPr>
        <w:t xml:space="preserve">). </w:t>
      </w:r>
    </w:p>
    <w:p w14:paraId="0388C0EF" w14:textId="77777777" w:rsidR="00733F0E" w:rsidRPr="00733F0E" w:rsidRDefault="00733F0E" w:rsidP="00733F0E">
      <w:pPr>
        <w:pStyle w:val="Body"/>
        <w:rPr>
          <w:rFonts w:ascii="Arial" w:hAnsi="Arial" w:cs="Arial"/>
        </w:rPr>
      </w:pPr>
      <w:r w:rsidRPr="00733F0E">
        <w:rPr>
          <w:rFonts w:ascii="Arial" w:hAnsi="Arial" w:cs="Arial"/>
        </w:rPr>
        <w:t xml:space="preserve">Study Population  </w:t>
      </w:r>
    </w:p>
    <w:p w14:paraId="305E3384" w14:textId="77777777" w:rsidR="00733F0E" w:rsidRPr="00733F0E" w:rsidRDefault="00733F0E" w:rsidP="00733F0E">
      <w:pPr>
        <w:pStyle w:val="Body"/>
        <w:rPr>
          <w:rFonts w:ascii="Arial" w:hAnsi="Arial" w:cs="Arial"/>
        </w:rPr>
      </w:pPr>
      <w:r w:rsidRPr="00733F0E">
        <w:rPr>
          <w:rFonts w:ascii="Arial" w:hAnsi="Arial" w:cs="Arial"/>
        </w:rPr>
        <w:t xml:space="preserve">The State as at the last census of 2006 has a total population of 4, 653,066, but in 2016, the projected population rose to 6,537300. The state is divided into the Northern and Southern region. The states consist of 20 Local government areas. </w:t>
      </w:r>
      <w:r w:rsidRPr="00733F0E">
        <w:rPr>
          <w:rFonts w:ascii="Arial" w:hAnsi="Arial" w:cs="Arial"/>
        </w:rPr>
        <w:lastRenderedPageBreak/>
        <w:t>About eighty percent (80%) of the people in most of the LGAs lives in the rural areas, and are still dependent on farming (11). The study population consists of all adult (18years and above) living in the three senatorial district of Bauchi State: Southern zone (Bauchi, Tafawa-</w:t>
      </w:r>
      <w:proofErr w:type="spellStart"/>
      <w:r w:rsidRPr="00733F0E">
        <w:rPr>
          <w:rFonts w:ascii="Arial" w:hAnsi="Arial" w:cs="Arial"/>
        </w:rPr>
        <w:t>balewa</w:t>
      </w:r>
      <w:proofErr w:type="spellEnd"/>
      <w:r w:rsidRPr="00733F0E">
        <w:rPr>
          <w:rFonts w:ascii="Arial" w:hAnsi="Arial" w:cs="Arial"/>
        </w:rPr>
        <w:t xml:space="preserve">, Toro </w:t>
      </w:r>
      <w:r w:rsidRPr="008E32F8">
        <w:rPr>
          <w:rFonts w:ascii="Arial" w:hAnsi="Arial" w:cs="Arial"/>
          <w:highlight w:val="yellow"/>
        </w:rPr>
        <w:t xml:space="preserve">and </w:t>
      </w:r>
      <w:proofErr w:type="spellStart"/>
      <w:r w:rsidRPr="008E32F8">
        <w:rPr>
          <w:rFonts w:ascii="Arial" w:hAnsi="Arial" w:cs="Arial"/>
          <w:highlight w:val="yellow"/>
        </w:rPr>
        <w:t>Alkaleri</w:t>
      </w:r>
      <w:proofErr w:type="spellEnd"/>
      <w:r w:rsidRPr="008E32F8">
        <w:rPr>
          <w:rFonts w:ascii="Arial" w:hAnsi="Arial" w:cs="Arial"/>
          <w:highlight w:val="yellow"/>
        </w:rPr>
        <w:t xml:space="preserve"> L.</w:t>
      </w:r>
      <w:proofErr w:type="gramStart"/>
      <w:r w:rsidRPr="008E32F8">
        <w:rPr>
          <w:rFonts w:ascii="Arial" w:hAnsi="Arial" w:cs="Arial"/>
          <w:highlight w:val="yellow"/>
        </w:rPr>
        <w:t>G.As</w:t>
      </w:r>
      <w:proofErr w:type="gramEnd"/>
      <w:r w:rsidRPr="008E32F8">
        <w:rPr>
          <w:rFonts w:ascii="Arial" w:hAnsi="Arial" w:cs="Arial"/>
          <w:highlight w:val="yellow"/>
        </w:rPr>
        <w:t>) Central zone: (</w:t>
      </w:r>
      <w:proofErr w:type="spellStart"/>
      <w:r w:rsidRPr="008E32F8">
        <w:rPr>
          <w:rFonts w:ascii="Arial" w:hAnsi="Arial" w:cs="Arial"/>
          <w:highlight w:val="yellow"/>
        </w:rPr>
        <w:t>Darazo</w:t>
      </w:r>
      <w:proofErr w:type="spellEnd"/>
      <w:r w:rsidRPr="008E32F8">
        <w:rPr>
          <w:rFonts w:ascii="Arial" w:hAnsi="Arial" w:cs="Arial"/>
          <w:highlight w:val="yellow"/>
        </w:rPr>
        <w:t xml:space="preserve">, </w:t>
      </w:r>
      <w:proofErr w:type="spellStart"/>
      <w:r w:rsidRPr="008E32F8">
        <w:rPr>
          <w:rFonts w:ascii="Arial" w:hAnsi="Arial" w:cs="Arial"/>
          <w:highlight w:val="yellow"/>
        </w:rPr>
        <w:t>Ningi</w:t>
      </w:r>
      <w:proofErr w:type="spellEnd"/>
      <w:r w:rsidRPr="008E32F8">
        <w:rPr>
          <w:rFonts w:ascii="Arial" w:hAnsi="Arial" w:cs="Arial"/>
          <w:highlight w:val="yellow"/>
        </w:rPr>
        <w:t xml:space="preserve"> and </w:t>
      </w:r>
      <w:proofErr w:type="spellStart"/>
      <w:r w:rsidRPr="008E32F8">
        <w:rPr>
          <w:rFonts w:ascii="Arial" w:hAnsi="Arial" w:cs="Arial"/>
          <w:highlight w:val="yellow"/>
        </w:rPr>
        <w:t>Misau</w:t>
      </w:r>
      <w:proofErr w:type="spellEnd"/>
      <w:r w:rsidRPr="008E32F8">
        <w:rPr>
          <w:rFonts w:ascii="Arial" w:hAnsi="Arial" w:cs="Arial"/>
          <w:highlight w:val="yellow"/>
        </w:rPr>
        <w:t xml:space="preserve"> L.G.As) Northern zone (</w:t>
      </w:r>
      <w:proofErr w:type="spellStart"/>
      <w:r w:rsidRPr="008E32F8">
        <w:rPr>
          <w:rFonts w:ascii="Arial" w:hAnsi="Arial" w:cs="Arial"/>
          <w:highlight w:val="yellow"/>
        </w:rPr>
        <w:t>Katagum</w:t>
      </w:r>
      <w:proofErr w:type="spellEnd"/>
      <w:r w:rsidRPr="008E32F8">
        <w:rPr>
          <w:rFonts w:ascii="Arial" w:hAnsi="Arial" w:cs="Arial"/>
          <w:highlight w:val="yellow"/>
        </w:rPr>
        <w:t xml:space="preserve">, Shira, </w:t>
      </w:r>
      <w:proofErr w:type="spellStart"/>
      <w:r w:rsidRPr="008E32F8">
        <w:rPr>
          <w:rFonts w:ascii="Arial" w:hAnsi="Arial" w:cs="Arial"/>
          <w:highlight w:val="yellow"/>
        </w:rPr>
        <w:t>Jamaare</w:t>
      </w:r>
      <w:proofErr w:type="spellEnd"/>
      <w:r w:rsidRPr="008E32F8">
        <w:rPr>
          <w:rFonts w:ascii="Arial" w:hAnsi="Arial" w:cs="Arial"/>
          <w:highlight w:val="yellow"/>
        </w:rPr>
        <w:t xml:space="preserve">, and </w:t>
      </w:r>
      <w:proofErr w:type="spellStart"/>
      <w:r w:rsidRPr="008E32F8">
        <w:rPr>
          <w:rFonts w:ascii="Arial" w:hAnsi="Arial" w:cs="Arial"/>
          <w:highlight w:val="yellow"/>
        </w:rPr>
        <w:t>Gamawa</w:t>
      </w:r>
      <w:proofErr w:type="spellEnd"/>
      <w:r w:rsidRPr="008E32F8">
        <w:rPr>
          <w:rFonts w:ascii="Arial" w:hAnsi="Arial" w:cs="Arial"/>
          <w:highlight w:val="yellow"/>
        </w:rPr>
        <w:t xml:space="preserve"> L.G.As). The study location will involve all adult living in State, aside these urban areas mentioned. The Table below shows the Local Government Areas and their population based on the 2016 population projection conducted.</w:t>
      </w:r>
    </w:p>
    <w:p w14:paraId="28EB2C9D" w14:textId="74665063" w:rsidR="00733F0E" w:rsidRPr="00733F0E" w:rsidRDefault="00733F0E" w:rsidP="00733F0E">
      <w:pPr>
        <w:pStyle w:val="Body"/>
        <w:rPr>
          <w:rFonts w:ascii="Arial" w:hAnsi="Arial" w:cs="Arial"/>
        </w:rPr>
      </w:pPr>
      <w:r w:rsidRPr="00733F0E">
        <w:rPr>
          <w:rFonts w:ascii="Arial" w:hAnsi="Arial" w:cs="Arial"/>
        </w:rPr>
        <w:t xml:space="preserve">The targeted population of the study is the 2,196,533 </w:t>
      </w:r>
      <w:r w:rsidR="008E32F8" w:rsidRPr="00733F0E">
        <w:rPr>
          <w:rFonts w:ascii="Arial" w:hAnsi="Arial" w:cs="Arial"/>
        </w:rPr>
        <w:t>adults</w:t>
      </w:r>
      <w:r w:rsidRPr="00733F0E">
        <w:rPr>
          <w:rFonts w:ascii="Arial" w:hAnsi="Arial" w:cs="Arial"/>
        </w:rPr>
        <w:t xml:space="preserve">, which make up 42.06% of the adult living in the rural areas of Bauchi state. </w:t>
      </w:r>
    </w:p>
    <w:p w14:paraId="611B5ED2" w14:textId="77777777" w:rsidR="00733F0E" w:rsidRPr="00733F0E" w:rsidRDefault="00733F0E" w:rsidP="00733F0E">
      <w:pPr>
        <w:pStyle w:val="Body"/>
        <w:rPr>
          <w:rFonts w:ascii="Arial" w:hAnsi="Arial" w:cs="Arial"/>
        </w:rPr>
      </w:pPr>
      <w:r w:rsidRPr="00733F0E">
        <w:rPr>
          <w:rFonts w:ascii="Arial" w:hAnsi="Arial" w:cs="Arial"/>
        </w:rPr>
        <w:t>SAMPLE SIZE AND SAMPLING TECHNIQUE</w:t>
      </w:r>
    </w:p>
    <w:p w14:paraId="72118BAE" w14:textId="77777777" w:rsidR="00733F0E" w:rsidRPr="00733F0E" w:rsidRDefault="00733F0E" w:rsidP="00733F0E">
      <w:pPr>
        <w:pStyle w:val="Body"/>
        <w:rPr>
          <w:rFonts w:ascii="Arial" w:hAnsi="Arial" w:cs="Arial"/>
        </w:rPr>
      </w:pPr>
      <w:r w:rsidRPr="00733F0E">
        <w:rPr>
          <w:rFonts w:ascii="Arial" w:hAnsi="Arial" w:cs="Arial"/>
        </w:rPr>
        <w:t>Using a simple random sampling technique, 3 local government areas were selected from each senatorial district; the LGAs selected are presented in Table 2</w:t>
      </w:r>
    </w:p>
    <w:p w14:paraId="262899E8" w14:textId="77777777" w:rsidR="00733F0E" w:rsidRPr="00733F0E" w:rsidRDefault="00733F0E" w:rsidP="00733F0E">
      <w:pPr>
        <w:pStyle w:val="Body"/>
        <w:rPr>
          <w:rFonts w:ascii="Arial" w:hAnsi="Arial" w:cs="Arial"/>
        </w:rPr>
      </w:pPr>
      <w:r w:rsidRPr="00733F0E">
        <w:rPr>
          <w:rFonts w:ascii="Arial" w:hAnsi="Arial" w:cs="Arial"/>
        </w:rPr>
        <w:t>Sample size for each LGA</w:t>
      </w:r>
    </w:p>
    <w:p w14:paraId="7EA53152" w14:textId="77777777" w:rsidR="00733F0E" w:rsidRPr="00733F0E" w:rsidRDefault="00733F0E" w:rsidP="00733F0E">
      <w:pPr>
        <w:pStyle w:val="Body"/>
        <w:rPr>
          <w:rFonts w:ascii="Arial" w:hAnsi="Arial" w:cs="Arial"/>
        </w:rPr>
      </w:pPr>
      <w:r w:rsidRPr="00733F0E">
        <w:rPr>
          <w:rFonts w:ascii="Arial" w:hAnsi="Arial" w:cs="Arial"/>
        </w:rPr>
        <w:tab/>
        <w:t>n /1+(no-1/pop) (10</w:t>
      </w:r>
    </w:p>
    <w:p w14:paraId="2262010A" w14:textId="77777777" w:rsidR="00733F0E" w:rsidRPr="00733F0E" w:rsidRDefault="00733F0E" w:rsidP="00733F0E">
      <w:pPr>
        <w:pStyle w:val="Body"/>
        <w:rPr>
          <w:rFonts w:ascii="Arial" w:hAnsi="Arial" w:cs="Arial"/>
        </w:rPr>
      </w:pPr>
      <w:r w:rsidRPr="00733F0E">
        <w:rPr>
          <w:rFonts w:ascii="Arial" w:hAnsi="Arial" w:cs="Arial"/>
        </w:rPr>
        <w:tab/>
        <w:t>For southern zone = 150/1+(150-1)/164169 = 150</w:t>
      </w:r>
    </w:p>
    <w:p w14:paraId="24CEA5FD" w14:textId="77777777" w:rsidR="00733F0E" w:rsidRPr="00733F0E" w:rsidRDefault="00733F0E" w:rsidP="00733F0E">
      <w:pPr>
        <w:pStyle w:val="Body"/>
        <w:rPr>
          <w:rFonts w:ascii="Arial" w:hAnsi="Arial" w:cs="Arial"/>
        </w:rPr>
      </w:pPr>
      <w:r w:rsidRPr="00733F0E">
        <w:rPr>
          <w:rFonts w:ascii="Arial" w:hAnsi="Arial" w:cs="Arial"/>
        </w:rPr>
        <w:tab/>
        <w:t>For 3 affected Local Government = 150×3 = 450</w:t>
      </w:r>
    </w:p>
    <w:p w14:paraId="26C2AE15" w14:textId="77777777" w:rsidR="00733F0E" w:rsidRPr="00733F0E" w:rsidRDefault="00733F0E" w:rsidP="00733F0E">
      <w:pPr>
        <w:pStyle w:val="Body"/>
        <w:rPr>
          <w:rFonts w:ascii="Arial" w:hAnsi="Arial" w:cs="Arial"/>
        </w:rPr>
      </w:pPr>
      <w:r w:rsidRPr="00733F0E">
        <w:rPr>
          <w:rFonts w:ascii="Arial" w:hAnsi="Arial" w:cs="Arial"/>
        </w:rPr>
        <w:tab/>
        <w:t>For northern zone 150/1+ (150-1)/10142 =148</w:t>
      </w:r>
    </w:p>
    <w:p w14:paraId="159D26EF" w14:textId="77777777" w:rsidR="00733F0E" w:rsidRPr="00733F0E" w:rsidRDefault="00733F0E" w:rsidP="00733F0E">
      <w:pPr>
        <w:pStyle w:val="Body"/>
        <w:rPr>
          <w:rFonts w:ascii="Arial" w:hAnsi="Arial" w:cs="Arial"/>
        </w:rPr>
      </w:pPr>
      <w:r w:rsidRPr="00733F0E">
        <w:rPr>
          <w:rFonts w:ascii="Arial" w:hAnsi="Arial" w:cs="Arial"/>
        </w:rPr>
        <w:tab/>
        <w:t>For 3 affected Local Government = 148×3 = 444</w:t>
      </w:r>
    </w:p>
    <w:p w14:paraId="48EB675B" w14:textId="77777777" w:rsidR="00733F0E" w:rsidRPr="00733F0E" w:rsidRDefault="00733F0E" w:rsidP="00733F0E">
      <w:pPr>
        <w:pStyle w:val="Body"/>
        <w:rPr>
          <w:rFonts w:ascii="Arial" w:hAnsi="Arial" w:cs="Arial"/>
        </w:rPr>
      </w:pPr>
      <w:r w:rsidRPr="00733F0E">
        <w:rPr>
          <w:rFonts w:ascii="Arial" w:hAnsi="Arial" w:cs="Arial"/>
        </w:rPr>
        <w:tab/>
        <w:t>For central zone = 150/1+ (150-1)/164169 = 150</w:t>
      </w:r>
    </w:p>
    <w:p w14:paraId="09E8E14F" w14:textId="77777777" w:rsidR="00733F0E" w:rsidRPr="00733F0E" w:rsidRDefault="00733F0E" w:rsidP="00733F0E">
      <w:pPr>
        <w:pStyle w:val="Body"/>
        <w:rPr>
          <w:rFonts w:ascii="Arial" w:hAnsi="Arial" w:cs="Arial"/>
        </w:rPr>
      </w:pPr>
      <w:r w:rsidRPr="00733F0E">
        <w:rPr>
          <w:rFonts w:ascii="Arial" w:hAnsi="Arial" w:cs="Arial"/>
        </w:rPr>
        <w:tab/>
        <w:t>For 3 affected Local Government 150×3 = 450</w:t>
      </w:r>
    </w:p>
    <w:p w14:paraId="46183F9B" w14:textId="77777777" w:rsidR="00733F0E" w:rsidRPr="00733F0E" w:rsidRDefault="00733F0E" w:rsidP="00733F0E">
      <w:pPr>
        <w:pStyle w:val="Body"/>
        <w:rPr>
          <w:rFonts w:ascii="Arial" w:hAnsi="Arial" w:cs="Arial"/>
        </w:rPr>
      </w:pPr>
      <w:r w:rsidRPr="00733F0E">
        <w:rPr>
          <w:rFonts w:ascii="Arial" w:hAnsi="Arial" w:cs="Arial"/>
        </w:rPr>
        <w:tab/>
        <w:t>Total = 1344</w:t>
      </w:r>
    </w:p>
    <w:p w14:paraId="2B4D0815" w14:textId="77777777" w:rsidR="00733F0E" w:rsidRPr="00733F0E" w:rsidRDefault="00733F0E" w:rsidP="00733F0E">
      <w:pPr>
        <w:pStyle w:val="Body"/>
        <w:rPr>
          <w:rFonts w:ascii="Arial" w:hAnsi="Arial" w:cs="Arial"/>
        </w:rPr>
      </w:pPr>
      <w:r w:rsidRPr="00733F0E">
        <w:rPr>
          <w:rFonts w:ascii="Arial" w:hAnsi="Arial" w:cs="Arial"/>
        </w:rPr>
        <w:tab/>
        <w:t>A total of 1344 respondents were sampled for the studied. The procedure used was simple random sampling procedure</w:t>
      </w:r>
    </w:p>
    <w:p w14:paraId="453BE140" w14:textId="77777777" w:rsidR="00733F0E" w:rsidRPr="00733F0E" w:rsidRDefault="00733F0E" w:rsidP="00733F0E">
      <w:pPr>
        <w:pStyle w:val="Body"/>
        <w:rPr>
          <w:rFonts w:ascii="Arial" w:hAnsi="Arial" w:cs="Arial"/>
        </w:rPr>
      </w:pPr>
      <w:r w:rsidRPr="00733F0E">
        <w:rPr>
          <w:rFonts w:ascii="Arial" w:hAnsi="Arial" w:cs="Arial"/>
        </w:rPr>
        <w:t>Inclusion Criteria</w:t>
      </w:r>
    </w:p>
    <w:p w14:paraId="253D2300" w14:textId="77777777" w:rsidR="00733F0E" w:rsidRPr="00733F0E" w:rsidRDefault="00733F0E" w:rsidP="00733F0E">
      <w:pPr>
        <w:pStyle w:val="Body"/>
        <w:rPr>
          <w:rFonts w:ascii="Arial" w:hAnsi="Arial" w:cs="Arial"/>
        </w:rPr>
      </w:pPr>
      <w:r w:rsidRPr="00733F0E">
        <w:rPr>
          <w:rFonts w:ascii="Arial" w:hAnsi="Arial" w:cs="Arial"/>
        </w:rPr>
        <w:t>Men, Women and children who are attending primary health care facilities from the rural areas of the Local Government Areas of the three senatorial districts in Bauchi State were   included in this study</w:t>
      </w:r>
    </w:p>
    <w:p w14:paraId="35748D2B" w14:textId="77777777" w:rsidR="00733F0E" w:rsidRPr="00733F0E" w:rsidRDefault="00733F0E" w:rsidP="00733F0E">
      <w:pPr>
        <w:pStyle w:val="Body"/>
        <w:rPr>
          <w:rFonts w:ascii="Arial" w:hAnsi="Arial" w:cs="Arial"/>
        </w:rPr>
      </w:pPr>
      <w:r w:rsidRPr="00733F0E">
        <w:rPr>
          <w:rFonts w:ascii="Arial" w:hAnsi="Arial" w:cs="Arial"/>
        </w:rPr>
        <w:t>Exclusion Criteria</w:t>
      </w:r>
    </w:p>
    <w:p w14:paraId="5358801D" w14:textId="77777777" w:rsidR="00733F0E" w:rsidRPr="00733F0E" w:rsidRDefault="00733F0E" w:rsidP="00733F0E">
      <w:pPr>
        <w:pStyle w:val="Body"/>
        <w:rPr>
          <w:rFonts w:ascii="Arial" w:hAnsi="Arial" w:cs="Arial"/>
        </w:rPr>
      </w:pPr>
      <w:r w:rsidRPr="00733F0E">
        <w:rPr>
          <w:rFonts w:ascii="Arial" w:hAnsi="Arial" w:cs="Arial"/>
        </w:rPr>
        <w:t>Men, Women and children living in urban areas of Bauchi state were excluded from the study.</w:t>
      </w:r>
    </w:p>
    <w:p w14:paraId="0537BC0B" w14:textId="77777777" w:rsidR="00733F0E" w:rsidRPr="008E32F8" w:rsidRDefault="00733F0E" w:rsidP="00733F0E">
      <w:pPr>
        <w:pStyle w:val="Body"/>
        <w:rPr>
          <w:rFonts w:ascii="Arial" w:hAnsi="Arial" w:cs="Arial"/>
          <w:b/>
        </w:rPr>
      </w:pPr>
      <w:r w:rsidRPr="008E32F8">
        <w:rPr>
          <w:rFonts w:ascii="Arial" w:hAnsi="Arial" w:cs="Arial"/>
          <w:b/>
        </w:rPr>
        <w:t>Research Instrument</w:t>
      </w:r>
    </w:p>
    <w:p w14:paraId="4635ADDD" w14:textId="77777777" w:rsidR="00733F0E" w:rsidRPr="00733F0E" w:rsidRDefault="00733F0E" w:rsidP="00733F0E">
      <w:pPr>
        <w:pStyle w:val="Body"/>
        <w:rPr>
          <w:rFonts w:ascii="Arial" w:hAnsi="Arial" w:cs="Arial"/>
        </w:rPr>
      </w:pPr>
      <w:r w:rsidRPr="00733F0E">
        <w:rPr>
          <w:rFonts w:ascii="Arial" w:hAnsi="Arial" w:cs="Arial"/>
        </w:rPr>
        <w:t xml:space="preserve">A well-structured questionnaire as well as focus group discussion with community leaders, religious leaders, and health care workers was used to elicit data for the study. The Instrument Titled “Questionnaire on Factors Affecting the utilization of Healthcare Facilities in Rural Areas. The Instrument is divided into Four Section. The First Section (Section A) deals with the demographic and general information of the respondents. Variable such as age, gender, educational level was addressed in this section. The Second Section (Section B) addresses the living condition of the respondents. Variables addressed here are ownership of house, type of toilets used, access to safe drinking water, etc. The Third Section (Section C) addresses the health utilization of the Health care facilities (men, women, and children), while the Fourth Section (Section D) addresses the various factors that can influence the respondent use of health facilities around them. </w:t>
      </w:r>
    </w:p>
    <w:p w14:paraId="145BD626" w14:textId="77777777" w:rsidR="00733F0E" w:rsidRPr="00733F0E" w:rsidRDefault="00733F0E" w:rsidP="00733F0E">
      <w:pPr>
        <w:pStyle w:val="Body"/>
        <w:rPr>
          <w:rFonts w:ascii="Arial" w:hAnsi="Arial" w:cs="Arial"/>
        </w:rPr>
      </w:pPr>
    </w:p>
    <w:p w14:paraId="223321A2" w14:textId="77777777" w:rsidR="00733F0E" w:rsidRPr="008E32F8" w:rsidRDefault="00733F0E" w:rsidP="00733F0E">
      <w:pPr>
        <w:pStyle w:val="Body"/>
        <w:rPr>
          <w:rFonts w:ascii="Arial" w:hAnsi="Arial" w:cs="Arial"/>
          <w:b/>
        </w:rPr>
      </w:pPr>
      <w:r w:rsidRPr="008E32F8">
        <w:rPr>
          <w:rFonts w:ascii="Arial" w:hAnsi="Arial" w:cs="Arial"/>
          <w:b/>
        </w:rPr>
        <w:t>Method of Data Collection</w:t>
      </w:r>
    </w:p>
    <w:p w14:paraId="1E9E15AD" w14:textId="77777777" w:rsidR="00733F0E" w:rsidRPr="00733F0E" w:rsidRDefault="00733F0E" w:rsidP="00733F0E">
      <w:pPr>
        <w:pStyle w:val="Body"/>
        <w:rPr>
          <w:rFonts w:ascii="Arial" w:hAnsi="Arial" w:cs="Arial"/>
        </w:rPr>
      </w:pPr>
      <w:r w:rsidRPr="00733F0E">
        <w:rPr>
          <w:rFonts w:ascii="Arial" w:hAnsi="Arial" w:cs="Arial"/>
        </w:rPr>
        <w:lastRenderedPageBreak/>
        <w:t>The questionnaires were administered to adults in rural areas in Bauchi State. This questionnaire were administered by the researcher and some research assistants that were trained to evaluate them and interpret the content of the questionnaire to the respondents in the local dialect (for those who cannot read or understand English Language</w:t>
      </w:r>
      <w:proofErr w:type="gramStart"/>
      <w:r w:rsidRPr="00733F0E">
        <w:rPr>
          <w:rFonts w:ascii="Arial" w:hAnsi="Arial" w:cs="Arial"/>
        </w:rPr>
        <w:t>).The</w:t>
      </w:r>
      <w:proofErr w:type="gramEnd"/>
      <w:r w:rsidRPr="00733F0E">
        <w:rPr>
          <w:rFonts w:ascii="Arial" w:hAnsi="Arial" w:cs="Arial"/>
        </w:rPr>
        <w:t xml:space="preserve"> questionnaires were collected personally by the researcher and assistants immediately the questionnaires were filled by the respondents. All </w:t>
      </w:r>
      <w:r w:rsidRPr="008E32F8">
        <w:rPr>
          <w:rFonts w:ascii="Arial" w:hAnsi="Arial" w:cs="Arial"/>
          <w:highlight w:val="yellow"/>
        </w:rPr>
        <w:t>questionnaires collected from the respondents were received by the researcher, and data retrieved from the questionnaires were c</w:t>
      </w:r>
      <w:r w:rsidRPr="00733F0E">
        <w:rPr>
          <w:rFonts w:ascii="Arial" w:hAnsi="Arial" w:cs="Arial"/>
        </w:rPr>
        <w:t>ollated for analysis.</w:t>
      </w:r>
    </w:p>
    <w:p w14:paraId="31B24ED0" w14:textId="77777777" w:rsidR="00733F0E" w:rsidRPr="00733F0E" w:rsidRDefault="00733F0E" w:rsidP="00733F0E">
      <w:pPr>
        <w:pStyle w:val="Body"/>
        <w:rPr>
          <w:rFonts w:ascii="Arial" w:hAnsi="Arial" w:cs="Arial"/>
        </w:rPr>
      </w:pPr>
      <w:r w:rsidRPr="00733F0E">
        <w:rPr>
          <w:rFonts w:ascii="Arial" w:hAnsi="Arial" w:cs="Arial"/>
        </w:rPr>
        <w:t>Validity of the Research Instrument</w:t>
      </w:r>
    </w:p>
    <w:p w14:paraId="2086478C" w14:textId="77777777" w:rsidR="00733F0E" w:rsidRPr="00733F0E" w:rsidRDefault="00733F0E" w:rsidP="00733F0E">
      <w:pPr>
        <w:pStyle w:val="Body"/>
        <w:rPr>
          <w:rFonts w:ascii="Arial" w:hAnsi="Arial" w:cs="Arial"/>
        </w:rPr>
      </w:pPr>
      <w:r w:rsidRPr="00733F0E">
        <w:rPr>
          <w:rFonts w:ascii="Arial" w:hAnsi="Arial" w:cs="Arial"/>
        </w:rPr>
        <w:t>To determine the validity of the instrument, the researcher gave the questionnaire to the supervisor and other experts in related fields to ascertain the face validity of the instrument.</w:t>
      </w:r>
    </w:p>
    <w:p w14:paraId="5A73925C" w14:textId="77777777" w:rsidR="00733F0E" w:rsidRPr="00733F0E" w:rsidRDefault="00733F0E" w:rsidP="00733F0E">
      <w:pPr>
        <w:pStyle w:val="Body"/>
        <w:rPr>
          <w:rFonts w:ascii="Arial" w:hAnsi="Arial" w:cs="Arial"/>
        </w:rPr>
      </w:pPr>
      <w:r w:rsidRPr="00733F0E">
        <w:rPr>
          <w:rFonts w:ascii="Arial" w:hAnsi="Arial" w:cs="Arial"/>
        </w:rPr>
        <w:t>Reliability of the Research Instrument</w:t>
      </w:r>
    </w:p>
    <w:p w14:paraId="1EC2BEB9" w14:textId="77777777" w:rsidR="00733F0E" w:rsidRPr="00733F0E" w:rsidRDefault="00733F0E" w:rsidP="00733F0E">
      <w:pPr>
        <w:pStyle w:val="Body"/>
        <w:rPr>
          <w:rFonts w:ascii="Arial" w:hAnsi="Arial" w:cs="Arial"/>
        </w:rPr>
      </w:pPr>
      <w:r w:rsidRPr="00733F0E">
        <w:rPr>
          <w:rFonts w:ascii="Arial" w:hAnsi="Arial" w:cs="Arial"/>
        </w:rPr>
        <w:t xml:space="preserve">The reliability index was determined using </w:t>
      </w:r>
      <w:proofErr w:type="spellStart"/>
      <w:r w:rsidRPr="00733F0E">
        <w:rPr>
          <w:rFonts w:ascii="Arial" w:hAnsi="Arial" w:cs="Arial"/>
        </w:rPr>
        <w:t>cronbach’s</w:t>
      </w:r>
      <w:proofErr w:type="spellEnd"/>
      <w:r w:rsidRPr="00733F0E">
        <w:rPr>
          <w:rFonts w:ascii="Arial" w:hAnsi="Arial" w:cs="Arial"/>
        </w:rPr>
        <w:t xml:space="preserve"> alpha test of internal consistency. </w:t>
      </w:r>
    </w:p>
    <w:p w14:paraId="301B76E1" w14:textId="77777777" w:rsidR="00733F0E" w:rsidRPr="00733F0E" w:rsidRDefault="00733F0E" w:rsidP="00733F0E">
      <w:pPr>
        <w:pStyle w:val="Body"/>
        <w:rPr>
          <w:rFonts w:ascii="Arial" w:hAnsi="Arial" w:cs="Arial"/>
        </w:rPr>
      </w:pPr>
      <w:r w:rsidRPr="00733F0E">
        <w:rPr>
          <w:rFonts w:ascii="Arial" w:hAnsi="Arial" w:cs="Arial"/>
        </w:rPr>
        <w:t>Method of Data Analysis</w:t>
      </w:r>
    </w:p>
    <w:p w14:paraId="28AC6E01" w14:textId="77777777" w:rsidR="00733F0E" w:rsidRPr="00733F0E" w:rsidRDefault="00733F0E" w:rsidP="00733F0E">
      <w:pPr>
        <w:pStyle w:val="Body"/>
        <w:rPr>
          <w:rFonts w:ascii="Arial" w:hAnsi="Arial" w:cs="Arial"/>
        </w:rPr>
      </w:pPr>
      <w:r w:rsidRPr="00733F0E">
        <w:rPr>
          <w:rFonts w:ascii="Arial" w:hAnsi="Arial" w:cs="Arial"/>
        </w:rPr>
        <w:t>The data from the study were presented using descriptive statistics of mean and percentages for the research questions. The analysis was carried out using SPSS version 23.</w:t>
      </w:r>
    </w:p>
    <w:p w14:paraId="7A04F526" w14:textId="77777777" w:rsidR="00733F0E" w:rsidRPr="00733F0E" w:rsidRDefault="00733F0E" w:rsidP="00733F0E">
      <w:pPr>
        <w:pStyle w:val="Body"/>
        <w:rPr>
          <w:rFonts w:ascii="Arial" w:hAnsi="Arial" w:cs="Arial"/>
        </w:rPr>
      </w:pPr>
      <w:r w:rsidRPr="00733F0E">
        <w:rPr>
          <w:rFonts w:ascii="Arial" w:hAnsi="Arial" w:cs="Arial"/>
        </w:rPr>
        <w:t>Implication of the Study</w:t>
      </w:r>
      <w:r w:rsidRPr="00733F0E">
        <w:rPr>
          <w:rFonts w:ascii="Arial" w:hAnsi="Arial" w:cs="Arial"/>
        </w:rPr>
        <w:tab/>
      </w:r>
    </w:p>
    <w:p w14:paraId="2B3DBC60" w14:textId="77777777" w:rsidR="00790ADA" w:rsidRDefault="00733F0E" w:rsidP="00733F0E">
      <w:pPr>
        <w:pStyle w:val="Body"/>
        <w:spacing w:after="0"/>
        <w:rPr>
          <w:rFonts w:ascii="Arial" w:hAnsi="Arial" w:cs="Arial"/>
        </w:rPr>
      </w:pPr>
      <w:r w:rsidRPr="00733F0E">
        <w:rPr>
          <w:rFonts w:ascii="Arial" w:hAnsi="Arial" w:cs="Arial"/>
        </w:rPr>
        <w:t>The result of the research work will help enlighten government on how to tackle problem that hinders utilization of Healthcare Facilities in Bauchi state and the country at large.</w:t>
      </w:r>
    </w:p>
    <w:p w14:paraId="7A70753B" w14:textId="77777777" w:rsidR="00733F0E" w:rsidRPr="00FB3A86" w:rsidRDefault="00733F0E" w:rsidP="00733F0E">
      <w:pPr>
        <w:pStyle w:val="Body"/>
        <w:spacing w:after="0"/>
        <w:rPr>
          <w:rFonts w:ascii="Arial" w:hAnsi="Arial" w:cs="Arial"/>
        </w:rPr>
      </w:pPr>
    </w:p>
    <w:p w14:paraId="474E47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1247423" w14:textId="77777777" w:rsidR="00790ADA" w:rsidRPr="00733F0E" w:rsidRDefault="00790ADA" w:rsidP="00733F0E">
      <w:pPr>
        <w:pStyle w:val="Head1"/>
        <w:spacing w:after="0"/>
        <w:jc w:val="both"/>
        <w:rPr>
          <w:rFonts w:ascii="Arial" w:hAnsi="Arial" w:cs="Arial"/>
          <w:sz w:val="20"/>
        </w:rPr>
      </w:pPr>
    </w:p>
    <w:p w14:paraId="0E882A33"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
          <w:bCs/>
        </w:rPr>
        <w:t>Research question 1:</w:t>
      </w:r>
      <w:r w:rsidRPr="00733F0E">
        <w:rPr>
          <w:rFonts w:ascii="Arial" w:hAnsi="Arial" w:cs="Arial"/>
          <w:bCs/>
        </w:rPr>
        <w:t xml:space="preserve"> What is the level of Utilization of health care facilities by rural dwellers in Bauchi State? </w:t>
      </w:r>
    </w:p>
    <w:p w14:paraId="18C7A4F2" w14:textId="77777777" w:rsidR="00733F0E" w:rsidRPr="00733F0E" w:rsidRDefault="00733F0E" w:rsidP="00733F0E">
      <w:pPr>
        <w:autoSpaceDE w:val="0"/>
        <w:autoSpaceDN w:val="0"/>
        <w:adjustRightInd w:val="0"/>
        <w:spacing w:before="200"/>
        <w:jc w:val="both"/>
        <w:rPr>
          <w:rFonts w:ascii="Arial" w:hAnsi="Arial" w:cs="Arial"/>
        </w:rPr>
      </w:pPr>
      <w:r w:rsidRPr="00733F0E">
        <w:rPr>
          <w:rFonts w:ascii="Arial" w:hAnsi="Arial" w:cs="Arial"/>
        </w:rPr>
        <w:t xml:space="preserve">Table 3 shows the results on the level of utilization of healthcare facilities. The data obtained were analyzed using descriptive statistics. Using the acceptable mean score of 1.5, obtained by the addition of the responses (yes= 2 + no= 1) divided by 2, which is </w:t>
      </w:r>
      <w:r w:rsidRPr="008E32F8">
        <w:rPr>
          <w:rFonts w:ascii="Arial" w:hAnsi="Arial" w:cs="Arial"/>
          <w:highlight w:val="yellow"/>
        </w:rPr>
        <w:t>equal to 1.5. The result therefore shows that, the utilization of the health care facilities by the respondents was very high</w:t>
      </w:r>
      <w:r w:rsidRPr="00733F0E">
        <w:rPr>
          <w:rFonts w:ascii="Arial" w:hAnsi="Arial" w:cs="Arial"/>
        </w:rPr>
        <w:t>, with a mean score of 1.86 for utilization, 2.31 for rating and 1.60 for addition of all items on utilization.</w:t>
      </w:r>
    </w:p>
    <w:p w14:paraId="3E0F9727"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Cs/>
        </w:rPr>
        <w:t>Figure 1 shows the frequency level of utilization of healthcare facilities in Bauchi. The results indicated that 1162 (86.5%) of the respondents visit the health care facilities often, while 182 (13.5%) do not.</w:t>
      </w:r>
    </w:p>
    <w:p w14:paraId="772698B1"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Cs/>
        </w:rPr>
        <w:t>Research Question 2</w:t>
      </w:r>
    </w:p>
    <w:p w14:paraId="1EBCC33A"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hAnsi="Arial" w:cs="Arial"/>
          <w:bCs/>
        </w:rPr>
        <w:t>What is the relationship between education, income and utilization of health care facilities/services in rural areas of Bauchi State, Nigeria?</w:t>
      </w:r>
    </w:p>
    <w:p w14:paraId="4A9A448A" w14:textId="77777777" w:rsidR="00733F0E" w:rsidRPr="00733F0E" w:rsidRDefault="00733F0E" w:rsidP="00733F0E">
      <w:pPr>
        <w:autoSpaceDE w:val="0"/>
        <w:autoSpaceDN w:val="0"/>
        <w:adjustRightInd w:val="0"/>
        <w:spacing w:before="200"/>
        <w:jc w:val="both"/>
        <w:rPr>
          <w:rFonts w:ascii="Arial" w:hAnsi="Arial" w:cs="Arial"/>
          <w:b/>
          <w:bCs/>
        </w:rPr>
      </w:pPr>
    </w:p>
    <w:p w14:paraId="6096BC8D" w14:textId="77777777" w:rsidR="00733F0E" w:rsidRPr="008E32F8" w:rsidRDefault="00733F0E" w:rsidP="00B842A4">
      <w:pPr>
        <w:autoSpaceDE w:val="0"/>
        <w:autoSpaceDN w:val="0"/>
        <w:adjustRightInd w:val="0"/>
        <w:spacing w:before="200"/>
        <w:jc w:val="both"/>
        <w:rPr>
          <w:rFonts w:ascii="Arial" w:eastAsiaTheme="minorEastAsia" w:hAnsi="Arial" w:cs="Arial"/>
          <w:highlight w:val="yellow"/>
        </w:rPr>
      </w:pPr>
      <w:r w:rsidRPr="00733F0E">
        <w:rPr>
          <w:rFonts w:ascii="Arial" w:hAnsi="Arial" w:cs="Arial"/>
        </w:rPr>
        <w:t xml:space="preserve">Table 4 shows the relationship between education level of the respondents and the utilization of health care facilities (r = 0.576, p &lt; 0.05) is a positive one, which indicates that the higher the level of education of rural dwellers, the more they utilized health facilities. </w:t>
      </w:r>
      <w:r w:rsidRPr="008E32F8">
        <w:rPr>
          <w:rFonts w:ascii="Arial" w:hAnsi="Arial" w:cs="Arial"/>
          <w:highlight w:val="yellow"/>
        </w:rPr>
        <w:t xml:space="preserve">Income had a positive relationship with health care service utilization (r = 0.645; p &lt; 0.05). From the result obtained, the educational level and income of respondents affect their level of utilization of health care facilities. </w:t>
      </w:r>
    </w:p>
    <w:p w14:paraId="11CC5F7E" w14:textId="77777777" w:rsidR="00733F0E" w:rsidRPr="00733F0E" w:rsidRDefault="00733F0E" w:rsidP="00733F0E">
      <w:pPr>
        <w:spacing w:before="200"/>
        <w:jc w:val="both"/>
        <w:rPr>
          <w:rFonts w:ascii="Arial" w:hAnsi="Arial" w:cs="Arial"/>
          <w:b/>
          <w:color w:val="000000"/>
        </w:rPr>
      </w:pPr>
      <w:r w:rsidRPr="008E32F8">
        <w:rPr>
          <w:rFonts w:ascii="Arial" w:hAnsi="Arial" w:cs="Arial"/>
          <w:b/>
          <w:color w:val="000000"/>
          <w:highlight w:val="yellow"/>
        </w:rPr>
        <w:t>Table 1: Target Population</w:t>
      </w:r>
      <w:r w:rsidRPr="00733F0E">
        <w:rPr>
          <w:rFonts w:ascii="Arial" w:hAnsi="Arial" w:cs="Arial"/>
          <w:b/>
          <w:color w:val="000000"/>
        </w:rPr>
        <w:t xml:space="preserve"> and based on 2016 projected population by National Population Commission, 2016. </w:t>
      </w:r>
    </w:p>
    <w:tbl>
      <w:tblPr>
        <w:tblStyle w:val="TableGrid"/>
        <w:tblW w:w="0" w:type="auto"/>
        <w:tblLook w:val="04A0" w:firstRow="1" w:lastRow="0" w:firstColumn="1" w:lastColumn="0" w:noHBand="0" w:noVBand="1"/>
      </w:tblPr>
      <w:tblGrid>
        <w:gridCol w:w="2013"/>
        <w:gridCol w:w="2186"/>
        <w:gridCol w:w="1939"/>
        <w:gridCol w:w="1868"/>
        <w:gridCol w:w="1570"/>
      </w:tblGrid>
      <w:tr w:rsidR="00733F0E" w:rsidRPr="00733F0E" w14:paraId="4A3FAB29" w14:textId="77777777" w:rsidTr="00B842A4">
        <w:trPr>
          <w:trHeight w:val="629"/>
        </w:trPr>
        <w:tc>
          <w:tcPr>
            <w:tcW w:w="2013" w:type="dxa"/>
          </w:tcPr>
          <w:p w14:paraId="68781852"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Regions</w:t>
            </w:r>
          </w:p>
        </w:tc>
        <w:tc>
          <w:tcPr>
            <w:tcW w:w="2186" w:type="dxa"/>
          </w:tcPr>
          <w:p w14:paraId="624A00CA"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LGAs</w:t>
            </w:r>
          </w:p>
        </w:tc>
        <w:tc>
          <w:tcPr>
            <w:tcW w:w="1939" w:type="dxa"/>
          </w:tcPr>
          <w:p w14:paraId="4C0D4104" w14:textId="77777777" w:rsidR="00733F0E" w:rsidRPr="00733F0E" w:rsidRDefault="00733F0E" w:rsidP="00733F0E">
            <w:pPr>
              <w:spacing w:after="200"/>
              <w:jc w:val="both"/>
              <w:rPr>
                <w:rFonts w:ascii="Arial" w:hAnsi="Arial" w:cs="Arial"/>
                <w:b/>
                <w:sz w:val="20"/>
                <w:szCs w:val="20"/>
              </w:rPr>
            </w:pPr>
            <w:r w:rsidRPr="00733F0E">
              <w:rPr>
                <w:rFonts w:ascii="Arial" w:hAnsi="Arial" w:cs="Arial"/>
                <w:sz w:val="20"/>
                <w:szCs w:val="20"/>
              </w:rPr>
              <w:t>Total population</w:t>
            </w:r>
          </w:p>
        </w:tc>
        <w:tc>
          <w:tcPr>
            <w:tcW w:w="1868" w:type="dxa"/>
          </w:tcPr>
          <w:p w14:paraId="3384050E" w14:textId="77777777" w:rsidR="00733F0E" w:rsidRPr="00733F0E" w:rsidRDefault="00733F0E" w:rsidP="00733F0E">
            <w:pPr>
              <w:spacing w:after="200"/>
              <w:jc w:val="both"/>
              <w:rPr>
                <w:rFonts w:ascii="Arial" w:hAnsi="Arial" w:cs="Arial"/>
                <w:b/>
                <w:sz w:val="20"/>
                <w:szCs w:val="20"/>
              </w:rPr>
            </w:pPr>
            <w:proofErr w:type="gramStart"/>
            <w:r w:rsidRPr="00733F0E">
              <w:rPr>
                <w:rFonts w:ascii="Arial" w:hAnsi="Arial" w:cs="Arial"/>
                <w:sz w:val="20"/>
                <w:szCs w:val="20"/>
              </w:rPr>
              <w:t>population  of</w:t>
            </w:r>
            <w:proofErr w:type="gramEnd"/>
            <w:r w:rsidRPr="00733F0E">
              <w:rPr>
                <w:rFonts w:ascii="Arial" w:hAnsi="Arial" w:cs="Arial"/>
                <w:sz w:val="20"/>
                <w:szCs w:val="20"/>
              </w:rPr>
              <w:t xml:space="preserve"> rural dwellers</w:t>
            </w:r>
          </w:p>
        </w:tc>
        <w:tc>
          <w:tcPr>
            <w:tcW w:w="1570" w:type="dxa"/>
          </w:tcPr>
          <w:p w14:paraId="6AC2B251" w14:textId="77777777" w:rsidR="00733F0E" w:rsidRPr="00733F0E" w:rsidRDefault="00733F0E" w:rsidP="00733F0E">
            <w:pPr>
              <w:spacing w:after="200"/>
              <w:jc w:val="both"/>
              <w:rPr>
                <w:rFonts w:ascii="Arial" w:hAnsi="Arial" w:cs="Arial"/>
                <w:b/>
                <w:sz w:val="20"/>
                <w:szCs w:val="20"/>
              </w:rPr>
            </w:pPr>
            <w:r w:rsidRPr="00733F0E">
              <w:rPr>
                <w:rFonts w:ascii="Arial" w:hAnsi="Arial" w:cs="Arial"/>
                <w:sz w:val="20"/>
                <w:szCs w:val="20"/>
              </w:rPr>
              <w:t>Targeted population of Adult</w:t>
            </w:r>
          </w:p>
        </w:tc>
      </w:tr>
      <w:tr w:rsidR="00733F0E" w:rsidRPr="00733F0E" w14:paraId="3A7CA5EB" w14:textId="77777777" w:rsidTr="00B842A4">
        <w:trPr>
          <w:trHeight w:val="306"/>
        </w:trPr>
        <w:tc>
          <w:tcPr>
            <w:tcW w:w="2013" w:type="dxa"/>
            <w:vMerge w:val="restart"/>
          </w:tcPr>
          <w:p w14:paraId="079626A7"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Southern Region</w:t>
            </w:r>
          </w:p>
        </w:tc>
        <w:tc>
          <w:tcPr>
            <w:tcW w:w="2186" w:type="dxa"/>
          </w:tcPr>
          <w:p w14:paraId="26559795" w14:textId="77777777" w:rsidR="00733F0E" w:rsidRPr="00733F0E" w:rsidRDefault="00733F0E" w:rsidP="00733F0E">
            <w:pPr>
              <w:jc w:val="both"/>
              <w:rPr>
                <w:rFonts w:ascii="Arial" w:hAnsi="Arial" w:cs="Arial"/>
                <w:sz w:val="20"/>
                <w:szCs w:val="20"/>
              </w:rPr>
            </w:pPr>
            <w:r w:rsidRPr="00733F0E">
              <w:rPr>
                <w:rFonts w:ascii="Arial" w:hAnsi="Arial" w:cs="Arial"/>
                <w:sz w:val="20"/>
                <w:szCs w:val="20"/>
              </w:rPr>
              <w:t>Bauchi</w:t>
            </w:r>
          </w:p>
        </w:tc>
        <w:tc>
          <w:tcPr>
            <w:tcW w:w="1939" w:type="dxa"/>
          </w:tcPr>
          <w:p w14:paraId="3CA4EA79" w14:textId="77777777" w:rsidR="00733F0E" w:rsidRPr="00733F0E" w:rsidRDefault="00733F0E" w:rsidP="00733F0E">
            <w:pPr>
              <w:jc w:val="both"/>
              <w:rPr>
                <w:rFonts w:ascii="Arial" w:hAnsi="Arial" w:cs="Arial"/>
                <w:sz w:val="20"/>
                <w:szCs w:val="20"/>
              </w:rPr>
            </w:pPr>
            <w:r w:rsidRPr="00733F0E">
              <w:rPr>
                <w:rFonts w:ascii="Arial" w:hAnsi="Arial" w:cs="Arial"/>
                <w:sz w:val="20"/>
                <w:szCs w:val="20"/>
              </w:rPr>
              <w:t>693,700</w:t>
            </w:r>
          </w:p>
        </w:tc>
        <w:tc>
          <w:tcPr>
            <w:tcW w:w="1868" w:type="dxa"/>
          </w:tcPr>
          <w:p w14:paraId="1DC3F867"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554960</w:t>
            </w:r>
          </w:p>
        </w:tc>
        <w:tc>
          <w:tcPr>
            <w:tcW w:w="1570" w:type="dxa"/>
          </w:tcPr>
          <w:p w14:paraId="021D5619"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233083</w:t>
            </w:r>
          </w:p>
        </w:tc>
      </w:tr>
      <w:tr w:rsidR="00733F0E" w:rsidRPr="00733F0E" w14:paraId="0D1F2690" w14:textId="77777777" w:rsidTr="00B842A4">
        <w:trPr>
          <w:trHeight w:val="324"/>
        </w:trPr>
        <w:tc>
          <w:tcPr>
            <w:tcW w:w="2013" w:type="dxa"/>
            <w:vMerge/>
          </w:tcPr>
          <w:p w14:paraId="5AF601FD" w14:textId="77777777" w:rsidR="00733F0E" w:rsidRPr="00A87FB0" w:rsidRDefault="00733F0E" w:rsidP="00733F0E">
            <w:pPr>
              <w:spacing w:after="200"/>
              <w:jc w:val="both"/>
              <w:rPr>
                <w:rFonts w:ascii="Arial" w:hAnsi="Arial" w:cs="Arial"/>
                <w:b/>
                <w:sz w:val="20"/>
                <w:szCs w:val="20"/>
              </w:rPr>
            </w:pPr>
          </w:p>
        </w:tc>
        <w:tc>
          <w:tcPr>
            <w:tcW w:w="2186" w:type="dxa"/>
          </w:tcPr>
          <w:p w14:paraId="2AB71AA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 xml:space="preserve">Tafawa-Balewa </w:t>
            </w:r>
          </w:p>
        </w:tc>
        <w:tc>
          <w:tcPr>
            <w:tcW w:w="1939" w:type="dxa"/>
          </w:tcPr>
          <w:p w14:paraId="4D8761E6"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310,900</w:t>
            </w:r>
          </w:p>
        </w:tc>
        <w:tc>
          <w:tcPr>
            <w:tcW w:w="1868" w:type="dxa"/>
          </w:tcPr>
          <w:p w14:paraId="5DC3827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248720</w:t>
            </w:r>
          </w:p>
        </w:tc>
        <w:tc>
          <w:tcPr>
            <w:tcW w:w="1570" w:type="dxa"/>
          </w:tcPr>
          <w:p w14:paraId="30717EE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104462</w:t>
            </w:r>
          </w:p>
        </w:tc>
      </w:tr>
      <w:tr w:rsidR="00733F0E" w:rsidRPr="00733F0E" w14:paraId="0096D018" w14:textId="77777777" w:rsidTr="00B842A4">
        <w:trPr>
          <w:trHeight w:val="306"/>
        </w:trPr>
        <w:tc>
          <w:tcPr>
            <w:tcW w:w="2013" w:type="dxa"/>
            <w:vMerge/>
          </w:tcPr>
          <w:p w14:paraId="7F171B54" w14:textId="77777777" w:rsidR="00733F0E" w:rsidRPr="00A87FB0" w:rsidRDefault="00733F0E" w:rsidP="00733F0E">
            <w:pPr>
              <w:spacing w:after="200"/>
              <w:jc w:val="both"/>
              <w:rPr>
                <w:rFonts w:ascii="Arial" w:hAnsi="Arial" w:cs="Arial"/>
                <w:b/>
                <w:sz w:val="20"/>
                <w:szCs w:val="20"/>
              </w:rPr>
            </w:pPr>
          </w:p>
        </w:tc>
        <w:tc>
          <w:tcPr>
            <w:tcW w:w="2186" w:type="dxa"/>
          </w:tcPr>
          <w:p w14:paraId="34806E7C"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Dass</w:t>
            </w:r>
            <w:proofErr w:type="spellEnd"/>
          </w:p>
        </w:tc>
        <w:tc>
          <w:tcPr>
            <w:tcW w:w="1939" w:type="dxa"/>
          </w:tcPr>
          <w:p w14:paraId="3E1B6663"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126,600</w:t>
            </w:r>
          </w:p>
        </w:tc>
        <w:tc>
          <w:tcPr>
            <w:tcW w:w="1868" w:type="dxa"/>
          </w:tcPr>
          <w:p w14:paraId="3C33A78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101280</w:t>
            </w:r>
          </w:p>
        </w:tc>
        <w:tc>
          <w:tcPr>
            <w:tcW w:w="1570" w:type="dxa"/>
          </w:tcPr>
          <w:p w14:paraId="24AF9FE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42538</w:t>
            </w:r>
          </w:p>
        </w:tc>
      </w:tr>
      <w:tr w:rsidR="00733F0E" w:rsidRPr="00733F0E" w14:paraId="0EF7A519" w14:textId="77777777" w:rsidTr="00B842A4">
        <w:trPr>
          <w:trHeight w:val="306"/>
        </w:trPr>
        <w:tc>
          <w:tcPr>
            <w:tcW w:w="2013" w:type="dxa"/>
            <w:vMerge/>
          </w:tcPr>
          <w:p w14:paraId="34B9D467" w14:textId="77777777" w:rsidR="00733F0E" w:rsidRPr="00A87FB0" w:rsidRDefault="00733F0E" w:rsidP="00733F0E">
            <w:pPr>
              <w:spacing w:after="200"/>
              <w:jc w:val="both"/>
              <w:rPr>
                <w:rFonts w:ascii="Arial" w:hAnsi="Arial" w:cs="Arial"/>
                <w:b/>
                <w:sz w:val="20"/>
                <w:szCs w:val="20"/>
              </w:rPr>
            </w:pPr>
          </w:p>
        </w:tc>
        <w:tc>
          <w:tcPr>
            <w:tcW w:w="2186" w:type="dxa"/>
          </w:tcPr>
          <w:p w14:paraId="58164949"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 xml:space="preserve">Toro </w:t>
            </w:r>
          </w:p>
        </w:tc>
        <w:tc>
          <w:tcPr>
            <w:tcW w:w="1939" w:type="dxa"/>
          </w:tcPr>
          <w:p w14:paraId="6A06610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486,100</w:t>
            </w:r>
          </w:p>
        </w:tc>
        <w:tc>
          <w:tcPr>
            <w:tcW w:w="1868" w:type="dxa"/>
          </w:tcPr>
          <w:p w14:paraId="11C43FA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388880</w:t>
            </w:r>
          </w:p>
        </w:tc>
        <w:tc>
          <w:tcPr>
            <w:tcW w:w="1570" w:type="dxa"/>
          </w:tcPr>
          <w:p w14:paraId="30CBA14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163330</w:t>
            </w:r>
          </w:p>
        </w:tc>
      </w:tr>
      <w:tr w:rsidR="00733F0E" w:rsidRPr="00733F0E" w14:paraId="6526C187" w14:textId="77777777" w:rsidTr="00B842A4">
        <w:trPr>
          <w:trHeight w:val="306"/>
        </w:trPr>
        <w:tc>
          <w:tcPr>
            <w:tcW w:w="2013" w:type="dxa"/>
            <w:vMerge/>
          </w:tcPr>
          <w:p w14:paraId="4D85644E" w14:textId="77777777" w:rsidR="00733F0E" w:rsidRPr="00A87FB0" w:rsidRDefault="00733F0E" w:rsidP="00733F0E">
            <w:pPr>
              <w:spacing w:after="200"/>
              <w:jc w:val="both"/>
              <w:rPr>
                <w:rFonts w:ascii="Arial" w:hAnsi="Arial" w:cs="Arial"/>
                <w:b/>
                <w:sz w:val="20"/>
                <w:szCs w:val="20"/>
              </w:rPr>
            </w:pPr>
          </w:p>
        </w:tc>
        <w:tc>
          <w:tcPr>
            <w:tcW w:w="2186" w:type="dxa"/>
          </w:tcPr>
          <w:p w14:paraId="1165F555"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Bogoro</w:t>
            </w:r>
            <w:proofErr w:type="spellEnd"/>
          </w:p>
        </w:tc>
        <w:tc>
          <w:tcPr>
            <w:tcW w:w="1939" w:type="dxa"/>
          </w:tcPr>
          <w:p w14:paraId="0F816E1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117,700</w:t>
            </w:r>
          </w:p>
        </w:tc>
        <w:tc>
          <w:tcPr>
            <w:tcW w:w="1868" w:type="dxa"/>
          </w:tcPr>
          <w:p w14:paraId="7368076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94160</w:t>
            </w:r>
          </w:p>
        </w:tc>
        <w:tc>
          <w:tcPr>
            <w:tcW w:w="1570" w:type="dxa"/>
          </w:tcPr>
          <w:p w14:paraId="78F1892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39547</w:t>
            </w:r>
          </w:p>
        </w:tc>
      </w:tr>
      <w:tr w:rsidR="00733F0E" w:rsidRPr="00733F0E" w14:paraId="49C3FE4B" w14:textId="77777777" w:rsidTr="00B842A4">
        <w:trPr>
          <w:trHeight w:val="306"/>
        </w:trPr>
        <w:tc>
          <w:tcPr>
            <w:tcW w:w="2013" w:type="dxa"/>
            <w:vMerge/>
          </w:tcPr>
          <w:p w14:paraId="1ADB52B4" w14:textId="77777777" w:rsidR="00733F0E" w:rsidRPr="00A87FB0" w:rsidRDefault="00733F0E" w:rsidP="00733F0E">
            <w:pPr>
              <w:spacing w:after="200"/>
              <w:jc w:val="both"/>
              <w:rPr>
                <w:rFonts w:ascii="Arial" w:hAnsi="Arial" w:cs="Arial"/>
                <w:b/>
                <w:sz w:val="20"/>
                <w:szCs w:val="20"/>
              </w:rPr>
            </w:pPr>
          </w:p>
        </w:tc>
        <w:tc>
          <w:tcPr>
            <w:tcW w:w="2186" w:type="dxa"/>
          </w:tcPr>
          <w:p w14:paraId="6B008420"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Ningi</w:t>
            </w:r>
            <w:proofErr w:type="spellEnd"/>
          </w:p>
        </w:tc>
        <w:tc>
          <w:tcPr>
            <w:tcW w:w="1939" w:type="dxa"/>
          </w:tcPr>
          <w:p w14:paraId="0DD9BD6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542,300</w:t>
            </w:r>
          </w:p>
        </w:tc>
        <w:tc>
          <w:tcPr>
            <w:tcW w:w="1868" w:type="dxa"/>
          </w:tcPr>
          <w:p w14:paraId="7544FDE6"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433840</w:t>
            </w:r>
          </w:p>
        </w:tc>
        <w:tc>
          <w:tcPr>
            <w:tcW w:w="1570" w:type="dxa"/>
          </w:tcPr>
          <w:p w14:paraId="72CD51B2"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182213</w:t>
            </w:r>
          </w:p>
        </w:tc>
      </w:tr>
      <w:tr w:rsidR="00733F0E" w:rsidRPr="00733F0E" w14:paraId="6E7E9965" w14:textId="77777777" w:rsidTr="00B842A4">
        <w:trPr>
          <w:trHeight w:val="306"/>
        </w:trPr>
        <w:tc>
          <w:tcPr>
            <w:tcW w:w="2013" w:type="dxa"/>
            <w:vMerge/>
          </w:tcPr>
          <w:p w14:paraId="7EFF5AFC" w14:textId="77777777" w:rsidR="00733F0E" w:rsidRPr="00A87FB0" w:rsidRDefault="00733F0E" w:rsidP="00733F0E">
            <w:pPr>
              <w:spacing w:after="200"/>
              <w:jc w:val="both"/>
              <w:rPr>
                <w:rFonts w:ascii="Arial" w:hAnsi="Arial" w:cs="Arial"/>
                <w:b/>
                <w:sz w:val="20"/>
                <w:szCs w:val="20"/>
              </w:rPr>
            </w:pPr>
          </w:p>
        </w:tc>
        <w:tc>
          <w:tcPr>
            <w:tcW w:w="2186" w:type="dxa"/>
          </w:tcPr>
          <w:p w14:paraId="25526A4A"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Warji</w:t>
            </w:r>
            <w:proofErr w:type="spellEnd"/>
          </w:p>
        </w:tc>
        <w:tc>
          <w:tcPr>
            <w:tcW w:w="1939" w:type="dxa"/>
          </w:tcPr>
          <w:p w14:paraId="65C44C5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161,500</w:t>
            </w:r>
          </w:p>
        </w:tc>
        <w:tc>
          <w:tcPr>
            <w:tcW w:w="1868" w:type="dxa"/>
          </w:tcPr>
          <w:p w14:paraId="36B23718"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129200</w:t>
            </w:r>
          </w:p>
        </w:tc>
        <w:tc>
          <w:tcPr>
            <w:tcW w:w="1570" w:type="dxa"/>
          </w:tcPr>
          <w:p w14:paraId="6DF86D1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54264</w:t>
            </w:r>
          </w:p>
        </w:tc>
      </w:tr>
      <w:tr w:rsidR="00733F0E" w:rsidRPr="00733F0E" w14:paraId="586FE8BF" w14:textId="77777777" w:rsidTr="00B842A4">
        <w:trPr>
          <w:trHeight w:val="324"/>
        </w:trPr>
        <w:tc>
          <w:tcPr>
            <w:tcW w:w="2013" w:type="dxa"/>
            <w:vMerge/>
          </w:tcPr>
          <w:p w14:paraId="09CFA9D0" w14:textId="77777777" w:rsidR="00733F0E" w:rsidRPr="00A87FB0" w:rsidRDefault="00733F0E" w:rsidP="00733F0E">
            <w:pPr>
              <w:spacing w:after="200"/>
              <w:jc w:val="both"/>
              <w:rPr>
                <w:rFonts w:ascii="Arial" w:hAnsi="Arial" w:cs="Arial"/>
                <w:b/>
                <w:sz w:val="20"/>
                <w:szCs w:val="20"/>
              </w:rPr>
            </w:pPr>
          </w:p>
        </w:tc>
        <w:tc>
          <w:tcPr>
            <w:tcW w:w="2186" w:type="dxa"/>
          </w:tcPr>
          <w:p w14:paraId="7EB2363F"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Ganjuwa</w:t>
            </w:r>
            <w:proofErr w:type="spellEnd"/>
          </w:p>
        </w:tc>
        <w:tc>
          <w:tcPr>
            <w:tcW w:w="1939" w:type="dxa"/>
          </w:tcPr>
          <w:p w14:paraId="15D81D1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391200</w:t>
            </w:r>
          </w:p>
        </w:tc>
        <w:tc>
          <w:tcPr>
            <w:tcW w:w="1868" w:type="dxa"/>
          </w:tcPr>
          <w:p w14:paraId="1EE13EF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312960</w:t>
            </w:r>
          </w:p>
        </w:tc>
        <w:tc>
          <w:tcPr>
            <w:tcW w:w="1570" w:type="dxa"/>
          </w:tcPr>
          <w:p w14:paraId="423A7A3A"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131443</w:t>
            </w:r>
          </w:p>
        </w:tc>
      </w:tr>
      <w:tr w:rsidR="00733F0E" w:rsidRPr="00733F0E" w14:paraId="1A1B6347" w14:textId="77777777" w:rsidTr="00B842A4">
        <w:trPr>
          <w:trHeight w:val="306"/>
        </w:trPr>
        <w:tc>
          <w:tcPr>
            <w:tcW w:w="2013" w:type="dxa"/>
            <w:vMerge/>
          </w:tcPr>
          <w:p w14:paraId="5840D3E2" w14:textId="77777777" w:rsidR="00733F0E" w:rsidRPr="00A87FB0" w:rsidRDefault="00733F0E" w:rsidP="00733F0E">
            <w:pPr>
              <w:spacing w:after="200"/>
              <w:jc w:val="both"/>
              <w:rPr>
                <w:rFonts w:ascii="Arial" w:hAnsi="Arial" w:cs="Arial"/>
                <w:b/>
                <w:sz w:val="20"/>
                <w:szCs w:val="20"/>
              </w:rPr>
            </w:pPr>
          </w:p>
        </w:tc>
        <w:tc>
          <w:tcPr>
            <w:tcW w:w="2186" w:type="dxa"/>
          </w:tcPr>
          <w:p w14:paraId="4A0D5F8A"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Kirfi</w:t>
            </w:r>
            <w:proofErr w:type="spellEnd"/>
          </w:p>
        </w:tc>
        <w:tc>
          <w:tcPr>
            <w:tcW w:w="1939" w:type="dxa"/>
          </w:tcPr>
          <w:p w14:paraId="7E17142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204,600</w:t>
            </w:r>
          </w:p>
        </w:tc>
        <w:tc>
          <w:tcPr>
            <w:tcW w:w="1868" w:type="dxa"/>
          </w:tcPr>
          <w:p w14:paraId="566E5439"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163680</w:t>
            </w:r>
          </w:p>
        </w:tc>
        <w:tc>
          <w:tcPr>
            <w:tcW w:w="1570" w:type="dxa"/>
          </w:tcPr>
          <w:p w14:paraId="61A1E00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68746</w:t>
            </w:r>
          </w:p>
        </w:tc>
      </w:tr>
      <w:tr w:rsidR="00733F0E" w:rsidRPr="00733F0E" w14:paraId="0649BD6C" w14:textId="77777777" w:rsidTr="00B842A4">
        <w:trPr>
          <w:trHeight w:val="306"/>
        </w:trPr>
        <w:tc>
          <w:tcPr>
            <w:tcW w:w="2013" w:type="dxa"/>
            <w:vMerge/>
          </w:tcPr>
          <w:p w14:paraId="27BC5743" w14:textId="77777777" w:rsidR="00733F0E" w:rsidRPr="00A87FB0" w:rsidRDefault="00733F0E" w:rsidP="00733F0E">
            <w:pPr>
              <w:spacing w:after="200"/>
              <w:jc w:val="both"/>
              <w:rPr>
                <w:rFonts w:ascii="Arial" w:hAnsi="Arial" w:cs="Arial"/>
                <w:b/>
                <w:sz w:val="20"/>
                <w:szCs w:val="20"/>
              </w:rPr>
            </w:pPr>
          </w:p>
        </w:tc>
        <w:tc>
          <w:tcPr>
            <w:tcW w:w="2186" w:type="dxa"/>
          </w:tcPr>
          <w:p w14:paraId="7F6C6F37"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Alkaleri</w:t>
            </w:r>
            <w:proofErr w:type="spellEnd"/>
          </w:p>
        </w:tc>
        <w:tc>
          <w:tcPr>
            <w:tcW w:w="1939" w:type="dxa"/>
          </w:tcPr>
          <w:p w14:paraId="7DF394E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461,200</w:t>
            </w:r>
          </w:p>
        </w:tc>
        <w:tc>
          <w:tcPr>
            <w:tcW w:w="1868" w:type="dxa"/>
          </w:tcPr>
          <w:p w14:paraId="04A5435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368960</w:t>
            </w:r>
          </w:p>
        </w:tc>
        <w:tc>
          <w:tcPr>
            <w:tcW w:w="1570" w:type="dxa"/>
          </w:tcPr>
          <w:p w14:paraId="5315CC4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154963</w:t>
            </w:r>
          </w:p>
        </w:tc>
      </w:tr>
      <w:tr w:rsidR="00733F0E" w:rsidRPr="00733F0E" w14:paraId="47DFA31E" w14:textId="77777777" w:rsidTr="00B842A4">
        <w:trPr>
          <w:trHeight w:val="306"/>
        </w:trPr>
        <w:tc>
          <w:tcPr>
            <w:tcW w:w="2013" w:type="dxa"/>
            <w:vMerge w:val="restart"/>
          </w:tcPr>
          <w:p w14:paraId="55F4899C"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Northern Region</w:t>
            </w:r>
          </w:p>
        </w:tc>
        <w:tc>
          <w:tcPr>
            <w:tcW w:w="2186" w:type="dxa"/>
          </w:tcPr>
          <w:p w14:paraId="21501A6A" w14:textId="77777777" w:rsidR="00733F0E" w:rsidRPr="00733F0E" w:rsidRDefault="00733F0E" w:rsidP="00733F0E">
            <w:pPr>
              <w:jc w:val="both"/>
              <w:rPr>
                <w:rFonts w:ascii="Arial" w:hAnsi="Arial" w:cs="Arial"/>
                <w:sz w:val="20"/>
                <w:szCs w:val="20"/>
              </w:rPr>
            </w:pPr>
            <w:proofErr w:type="spellStart"/>
            <w:r w:rsidRPr="00733F0E">
              <w:rPr>
                <w:rFonts w:ascii="Arial" w:hAnsi="Arial" w:cs="Arial"/>
                <w:sz w:val="20"/>
                <w:szCs w:val="20"/>
              </w:rPr>
              <w:t>Darazo</w:t>
            </w:r>
            <w:proofErr w:type="spellEnd"/>
          </w:p>
        </w:tc>
        <w:tc>
          <w:tcPr>
            <w:tcW w:w="1939" w:type="dxa"/>
          </w:tcPr>
          <w:p w14:paraId="191207D6" w14:textId="77777777" w:rsidR="00733F0E" w:rsidRPr="00733F0E" w:rsidRDefault="00733F0E" w:rsidP="00733F0E">
            <w:pPr>
              <w:jc w:val="both"/>
              <w:rPr>
                <w:rFonts w:ascii="Arial" w:hAnsi="Arial" w:cs="Arial"/>
                <w:sz w:val="20"/>
                <w:szCs w:val="20"/>
              </w:rPr>
            </w:pPr>
            <w:r w:rsidRPr="00733F0E">
              <w:rPr>
                <w:rFonts w:ascii="Arial" w:hAnsi="Arial" w:cs="Arial"/>
                <w:sz w:val="20"/>
                <w:szCs w:val="20"/>
              </w:rPr>
              <w:t>351,200</w:t>
            </w:r>
          </w:p>
        </w:tc>
        <w:tc>
          <w:tcPr>
            <w:tcW w:w="1868" w:type="dxa"/>
          </w:tcPr>
          <w:p w14:paraId="63C3607A"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280960</w:t>
            </w:r>
          </w:p>
        </w:tc>
        <w:tc>
          <w:tcPr>
            <w:tcW w:w="1570" w:type="dxa"/>
          </w:tcPr>
          <w:p w14:paraId="595909F3" w14:textId="77777777" w:rsidR="00733F0E" w:rsidRPr="00733F0E" w:rsidRDefault="00733F0E" w:rsidP="00733F0E">
            <w:pPr>
              <w:spacing w:after="200"/>
              <w:jc w:val="both"/>
              <w:rPr>
                <w:rFonts w:ascii="Arial" w:hAnsi="Arial" w:cs="Arial"/>
                <w:sz w:val="20"/>
                <w:szCs w:val="20"/>
              </w:rPr>
            </w:pPr>
            <w:r w:rsidRPr="00733F0E">
              <w:rPr>
                <w:rFonts w:ascii="Arial" w:hAnsi="Arial" w:cs="Arial"/>
                <w:sz w:val="20"/>
                <w:szCs w:val="20"/>
              </w:rPr>
              <w:t>118003</w:t>
            </w:r>
          </w:p>
        </w:tc>
      </w:tr>
      <w:tr w:rsidR="00733F0E" w:rsidRPr="00733F0E" w14:paraId="49C641C6" w14:textId="77777777" w:rsidTr="00B842A4">
        <w:trPr>
          <w:trHeight w:val="306"/>
        </w:trPr>
        <w:tc>
          <w:tcPr>
            <w:tcW w:w="2013" w:type="dxa"/>
            <w:vMerge/>
          </w:tcPr>
          <w:p w14:paraId="698188B1" w14:textId="77777777" w:rsidR="00733F0E" w:rsidRPr="00A87FB0" w:rsidRDefault="00733F0E" w:rsidP="00733F0E">
            <w:pPr>
              <w:spacing w:after="200"/>
              <w:jc w:val="both"/>
              <w:rPr>
                <w:rFonts w:ascii="Arial" w:hAnsi="Arial" w:cs="Arial"/>
                <w:b/>
                <w:sz w:val="20"/>
                <w:szCs w:val="20"/>
              </w:rPr>
            </w:pPr>
          </w:p>
        </w:tc>
        <w:tc>
          <w:tcPr>
            <w:tcW w:w="2186" w:type="dxa"/>
          </w:tcPr>
          <w:p w14:paraId="2965E37E"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Misau</w:t>
            </w:r>
            <w:proofErr w:type="spellEnd"/>
          </w:p>
        </w:tc>
        <w:tc>
          <w:tcPr>
            <w:tcW w:w="1939" w:type="dxa"/>
          </w:tcPr>
          <w:p w14:paraId="44D50F8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367,300</w:t>
            </w:r>
          </w:p>
        </w:tc>
        <w:tc>
          <w:tcPr>
            <w:tcW w:w="1868" w:type="dxa"/>
          </w:tcPr>
          <w:p w14:paraId="3CC23F3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293840</w:t>
            </w:r>
          </w:p>
        </w:tc>
        <w:tc>
          <w:tcPr>
            <w:tcW w:w="1570" w:type="dxa"/>
          </w:tcPr>
          <w:p w14:paraId="03009E5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123413</w:t>
            </w:r>
          </w:p>
        </w:tc>
      </w:tr>
      <w:tr w:rsidR="00733F0E" w:rsidRPr="00733F0E" w14:paraId="5CD4BB20" w14:textId="77777777" w:rsidTr="00B842A4">
        <w:trPr>
          <w:trHeight w:val="324"/>
        </w:trPr>
        <w:tc>
          <w:tcPr>
            <w:tcW w:w="2013" w:type="dxa"/>
            <w:vMerge/>
          </w:tcPr>
          <w:p w14:paraId="55D6132F" w14:textId="77777777" w:rsidR="00733F0E" w:rsidRPr="00A87FB0" w:rsidRDefault="00733F0E" w:rsidP="00733F0E">
            <w:pPr>
              <w:spacing w:after="200"/>
              <w:jc w:val="both"/>
              <w:rPr>
                <w:rFonts w:ascii="Arial" w:hAnsi="Arial" w:cs="Arial"/>
                <w:b/>
                <w:sz w:val="20"/>
                <w:szCs w:val="20"/>
              </w:rPr>
            </w:pPr>
          </w:p>
        </w:tc>
        <w:tc>
          <w:tcPr>
            <w:tcW w:w="2186" w:type="dxa"/>
          </w:tcPr>
          <w:p w14:paraId="10AAE325"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Giade</w:t>
            </w:r>
            <w:proofErr w:type="spellEnd"/>
          </w:p>
        </w:tc>
        <w:tc>
          <w:tcPr>
            <w:tcW w:w="1939" w:type="dxa"/>
          </w:tcPr>
          <w:p w14:paraId="06D8B998"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219,200</w:t>
            </w:r>
          </w:p>
        </w:tc>
        <w:tc>
          <w:tcPr>
            <w:tcW w:w="1868" w:type="dxa"/>
          </w:tcPr>
          <w:p w14:paraId="4354A3B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175360</w:t>
            </w:r>
          </w:p>
        </w:tc>
        <w:tc>
          <w:tcPr>
            <w:tcW w:w="1570" w:type="dxa"/>
          </w:tcPr>
          <w:p w14:paraId="21192608"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73651</w:t>
            </w:r>
          </w:p>
        </w:tc>
      </w:tr>
      <w:tr w:rsidR="00733F0E" w:rsidRPr="00733F0E" w14:paraId="235DD3B8" w14:textId="77777777" w:rsidTr="00B842A4">
        <w:trPr>
          <w:trHeight w:val="306"/>
        </w:trPr>
        <w:tc>
          <w:tcPr>
            <w:tcW w:w="2013" w:type="dxa"/>
            <w:vMerge/>
          </w:tcPr>
          <w:p w14:paraId="681B99A2" w14:textId="77777777" w:rsidR="00733F0E" w:rsidRPr="00A87FB0" w:rsidRDefault="00733F0E" w:rsidP="00733F0E">
            <w:pPr>
              <w:spacing w:after="200"/>
              <w:jc w:val="both"/>
              <w:rPr>
                <w:rFonts w:ascii="Arial" w:hAnsi="Arial" w:cs="Arial"/>
                <w:b/>
                <w:sz w:val="20"/>
                <w:szCs w:val="20"/>
              </w:rPr>
            </w:pPr>
          </w:p>
        </w:tc>
        <w:tc>
          <w:tcPr>
            <w:tcW w:w="2186" w:type="dxa"/>
          </w:tcPr>
          <w:p w14:paraId="05E1C1F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Shira</w:t>
            </w:r>
          </w:p>
        </w:tc>
        <w:tc>
          <w:tcPr>
            <w:tcW w:w="1939" w:type="dxa"/>
          </w:tcPr>
          <w:p w14:paraId="40DB83C3"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328,800</w:t>
            </w:r>
          </w:p>
        </w:tc>
        <w:tc>
          <w:tcPr>
            <w:tcW w:w="1868" w:type="dxa"/>
          </w:tcPr>
          <w:p w14:paraId="405AB7EA"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263040</w:t>
            </w:r>
          </w:p>
        </w:tc>
        <w:tc>
          <w:tcPr>
            <w:tcW w:w="1570" w:type="dxa"/>
          </w:tcPr>
          <w:p w14:paraId="734E714F"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110477</w:t>
            </w:r>
          </w:p>
        </w:tc>
      </w:tr>
      <w:tr w:rsidR="00733F0E" w:rsidRPr="00733F0E" w14:paraId="4157853D" w14:textId="77777777" w:rsidTr="00B842A4">
        <w:trPr>
          <w:trHeight w:val="306"/>
        </w:trPr>
        <w:tc>
          <w:tcPr>
            <w:tcW w:w="2013" w:type="dxa"/>
            <w:vMerge/>
          </w:tcPr>
          <w:p w14:paraId="61900299" w14:textId="77777777" w:rsidR="00733F0E" w:rsidRPr="00A87FB0" w:rsidRDefault="00733F0E" w:rsidP="00733F0E">
            <w:pPr>
              <w:spacing w:after="200"/>
              <w:jc w:val="both"/>
              <w:rPr>
                <w:rFonts w:ascii="Arial" w:hAnsi="Arial" w:cs="Arial"/>
                <w:b/>
                <w:sz w:val="20"/>
                <w:szCs w:val="20"/>
              </w:rPr>
            </w:pPr>
          </w:p>
        </w:tc>
        <w:tc>
          <w:tcPr>
            <w:tcW w:w="2186" w:type="dxa"/>
          </w:tcPr>
          <w:p w14:paraId="6CC08FBB"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Jama’are</w:t>
            </w:r>
            <w:proofErr w:type="spellEnd"/>
          </w:p>
        </w:tc>
        <w:tc>
          <w:tcPr>
            <w:tcW w:w="1939" w:type="dxa"/>
          </w:tcPr>
          <w:p w14:paraId="3256E53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165,100</w:t>
            </w:r>
          </w:p>
        </w:tc>
        <w:tc>
          <w:tcPr>
            <w:tcW w:w="1868" w:type="dxa"/>
          </w:tcPr>
          <w:p w14:paraId="4AA3E7D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132080</w:t>
            </w:r>
          </w:p>
        </w:tc>
        <w:tc>
          <w:tcPr>
            <w:tcW w:w="1570" w:type="dxa"/>
          </w:tcPr>
          <w:p w14:paraId="0D02D95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55474</w:t>
            </w:r>
          </w:p>
        </w:tc>
      </w:tr>
      <w:tr w:rsidR="00733F0E" w:rsidRPr="00733F0E" w14:paraId="1641120E" w14:textId="77777777" w:rsidTr="00B842A4">
        <w:trPr>
          <w:trHeight w:val="306"/>
        </w:trPr>
        <w:tc>
          <w:tcPr>
            <w:tcW w:w="2013" w:type="dxa"/>
            <w:vMerge/>
          </w:tcPr>
          <w:p w14:paraId="559F5152" w14:textId="77777777" w:rsidR="00733F0E" w:rsidRPr="00A87FB0" w:rsidRDefault="00733F0E" w:rsidP="00733F0E">
            <w:pPr>
              <w:spacing w:after="200"/>
              <w:jc w:val="both"/>
              <w:rPr>
                <w:rFonts w:ascii="Arial" w:hAnsi="Arial" w:cs="Arial"/>
                <w:b/>
                <w:sz w:val="20"/>
                <w:szCs w:val="20"/>
              </w:rPr>
            </w:pPr>
          </w:p>
        </w:tc>
        <w:tc>
          <w:tcPr>
            <w:tcW w:w="2186" w:type="dxa"/>
          </w:tcPr>
          <w:p w14:paraId="5BFFA0A9"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Katagum</w:t>
            </w:r>
            <w:proofErr w:type="spellEnd"/>
          </w:p>
        </w:tc>
        <w:tc>
          <w:tcPr>
            <w:tcW w:w="1939" w:type="dxa"/>
          </w:tcPr>
          <w:p w14:paraId="78C3667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411,700</w:t>
            </w:r>
          </w:p>
        </w:tc>
        <w:tc>
          <w:tcPr>
            <w:tcW w:w="1868" w:type="dxa"/>
          </w:tcPr>
          <w:p w14:paraId="7B3F7CE2"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329360</w:t>
            </w:r>
          </w:p>
        </w:tc>
        <w:tc>
          <w:tcPr>
            <w:tcW w:w="1570" w:type="dxa"/>
          </w:tcPr>
          <w:p w14:paraId="4DA6E236"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138331</w:t>
            </w:r>
          </w:p>
        </w:tc>
      </w:tr>
      <w:tr w:rsidR="00733F0E" w:rsidRPr="00733F0E" w14:paraId="30674444" w14:textId="77777777" w:rsidTr="00B842A4">
        <w:trPr>
          <w:trHeight w:val="324"/>
        </w:trPr>
        <w:tc>
          <w:tcPr>
            <w:tcW w:w="2013" w:type="dxa"/>
            <w:vMerge/>
          </w:tcPr>
          <w:p w14:paraId="595E4DCB" w14:textId="77777777" w:rsidR="00733F0E" w:rsidRPr="00A87FB0" w:rsidRDefault="00733F0E" w:rsidP="00733F0E">
            <w:pPr>
              <w:spacing w:after="200"/>
              <w:jc w:val="both"/>
              <w:rPr>
                <w:rFonts w:ascii="Arial" w:hAnsi="Arial" w:cs="Arial"/>
                <w:b/>
                <w:sz w:val="20"/>
                <w:szCs w:val="20"/>
              </w:rPr>
            </w:pPr>
          </w:p>
        </w:tc>
        <w:tc>
          <w:tcPr>
            <w:tcW w:w="2186" w:type="dxa"/>
          </w:tcPr>
          <w:p w14:paraId="11DB531E"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Itas</w:t>
            </w:r>
            <w:proofErr w:type="spellEnd"/>
            <w:r w:rsidRPr="00A87FB0">
              <w:rPr>
                <w:rFonts w:ascii="Arial" w:hAnsi="Arial" w:cs="Arial"/>
                <w:sz w:val="20"/>
                <w:szCs w:val="20"/>
              </w:rPr>
              <w:t>/</w:t>
            </w:r>
            <w:proofErr w:type="spellStart"/>
            <w:r w:rsidRPr="00A87FB0">
              <w:rPr>
                <w:rFonts w:ascii="Arial" w:hAnsi="Arial" w:cs="Arial"/>
                <w:sz w:val="20"/>
                <w:szCs w:val="20"/>
              </w:rPr>
              <w:t>Gadua</w:t>
            </w:r>
            <w:proofErr w:type="spellEnd"/>
          </w:p>
        </w:tc>
        <w:tc>
          <w:tcPr>
            <w:tcW w:w="1939" w:type="dxa"/>
          </w:tcPr>
          <w:p w14:paraId="26106EBB"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321,100</w:t>
            </w:r>
          </w:p>
        </w:tc>
        <w:tc>
          <w:tcPr>
            <w:tcW w:w="1868" w:type="dxa"/>
          </w:tcPr>
          <w:p w14:paraId="5F74C4B0"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256880</w:t>
            </w:r>
          </w:p>
        </w:tc>
        <w:tc>
          <w:tcPr>
            <w:tcW w:w="1570" w:type="dxa"/>
          </w:tcPr>
          <w:p w14:paraId="1DAA7C17"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107890</w:t>
            </w:r>
          </w:p>
        </w:tc>
      </w:tr>
      <w:tr w:rsidR="00733F0E" w:rsidRPr="00733F0E" w14:paraId="23FD9C0B" w14:textId="77777777" w:rsidTr="00B842A4">
        <w:trPr>
          <w:trHeight w:val="306"/>
        </w:trPr>
        <w:tc>
          <w:tcPr>
            <w:tcW w:w="2013" w:type="dxa"/>
            <w:vMerge/>
          </w:tcPr>
          <w:p w14:paraId="04B2AA3E" w14:textId="77777777" w:rsidR="00733F0E" w:rsidRPr="00A87FB0" w:rsidRDefault="00733F0E" w:rsidP="00733F0E">
            <w:pPr>
              <w:spacing w:after="200"/>
              <w:jc w:val="both"/>
              <w:rPr>
                <w:rFonts w:ascii="Arial" w:hAnsi="Arial" w:cs="Arial"/>
                <w:b/>
                <w:sz w:val="20"/>
                <w:szCs w:val="20"/>
              </w:rPr>
            </w:pPr>
          </w:p>
        </w:tc>
        <w:tc>
          <w:tcPr>
            <w:tcW w:w="2186" w:type="dxa"/>
          </w:tcPr>
          <w:p w14:paraId="5539AF37"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Zaki</w:t>
            </w:r>
            <w:proofErr w:type="spellEnd"/>
          </w:p>
        </w:tc>
        <w:tc>
          <w:tcPr>
            <w:tcW w:w="1939" w:type="dxa"/>
          </w:tcPr>
          <w:p w14:paraId="2103AEA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266,500</w:t>
            </w:r>
          </w:p>
        </w:tc>
        <w:tc>
          <w:tcPr>
            <w:tcW w:w="1868" w:type="dxa"/>
          </w:tcPr>
          <w:p w14:paraId="254FA55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213200</w:t>
            </w:r>
          </w:p>
        </w:tc>
        <w:tc>
          <w:tcPr>
            <w:tcW w:w="1570" w:type="dxa"/>
          </w:tcPr>
          <w:p w14:paraId="7B87CE2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89544</w:t>
            </w:r>
          </w:p>
        </w:tc>
      </w:tr>
      <w:tr w:rsidR="00733F0E" w:rsidRPr="00733F0E" w14:paraId="0C51D643" w14:textId="77777777" w:rsidTr="00B842A4">
        <w:trPr>
          <w:trHeight w:val="306"/>
        </w:trPr>
        <w:tc>
          <w:tcPr>
            <w:tcW w:w="2013" w:type="dxa"/>
            <w:vMerge/>
          </w:tcPr>
          <w:p w14:paraId="53582A09" w14:textId="77777777" w:rsidR="00733F0E" w:rsidRPr="00A87FB0" w:rsidRDefault="00733F0E" w:rsidP="00733F0E">
            <w:pPr>
              <w:spacing w:after="200"/>
              <w:jc w:val="both"/>
              <w:rPr>
                <w:rFonts w:ascii="Arial" w:hAnsi="Arial" w:cs="Arial"/>
                <w:b/>
                <w:sz w:val="20"/>
                <w:szCs w:val="20"/>
              </w:rPr>
            </w:pPr>
          </w:p>
        </w:tc>
        <w:tc>
          <w:tcPr>
            <w:tcW w:w="2186" w:type="dxa"/>
          </w:tcPr>
          <w:p w14:paraId="78518584"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Gamawa</w:t>
            </w:r>
            <w:proofErr w:type="spellEnd"/>
          </w:p>
        </w:tc>
        <w:tc>
          <w:tcPr>
            <w:tcW w:w="1939" w:type="dxa"/>
          </w:tcPr>
          <w:p w14:paraId="6A7C0885"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399,600</w:t>
            </w:r>
          </w:p>
        </w:tc>
        <w:tc>
          <w:tcPr>
            <w:tcW w:w="1868" w:type="dxa"/>
          </w:tcPr>
          <w:p w14:paraId="335FC1FD"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319680</w:t>
            </w:r>
          </w:p>
        </w:tc>
        <w:tc>
          <w:tcPr>
            <w:tcW w:w="1570" w:type="dxa"/>
          </w:tcPr>
          <w:p w14:paraId="7BA1E16C"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134266</w:t>
            </w:r>
          </w:p>
        </w:tc>
      </w:tr>
      <w:tr w:rsidR="00733F0E" w:rsidRPr="00733F0E" w14:paraId="7E86345E" w14:textId="77777777" w:rsidTr="00B842A4">
        <w:trPr>
          <w:trHeight w:val="306"/>
        </w:trPr>
        <w:tc>
          <w:tcPr>
            <w:tcW w:w="2013" w:type="dxa"/>
            <w:vMerge/>
          </w:tcPr>
          <w:p w14:paraId="3A957CB7" w14:textId="77777777" w:rsidR="00733F0E" w:rsidRPr="00A87FB0" w:rsidRDefault="00733F0E" w:rsidP="00733F0E">
            <w:pPr>
              <w:spacing w:after="200"/>
              <w:jc w:val="both"/>
              <w:rPr>
                <w:rFonts w:ascii="Arial" w:hAnsi="Arial" w:cs="Arial"/>
                <w:b/>
                <w:sz w:val="20"/>
                <w:szCs w:val="20"/>
              </w:rPr>
            </w:pPr>
          </w:p>
        </w:tc>
        <w:tc>
          <w:tcPr>
            <w:tcW w:w="2186" w:type="dxa"/>
          </w:tcPr>
          <w:p w14:paraId="13DE510C" w14:textId="77777777" w:rsidR="00733F0E" w:rsidRPr="00A87FB0" w:rsidRDefault="00733F0E" w:rsidP="00733F0E">
            <w:pPr>
              <w:spacing w:after="200"/>
              <w:jc w:val="both"/>
              <w:rPr>
                <w:rFonts w:ascii="Arial" w:hAnsi="Arial" w:cs="Arial"/>
                <w:sz w:val="20"/>
                <w:szCs w:val="20"/>
              </w:rPr>
            </w:pPr>
            <w:proofErr w:type="spellStart"/>
            <w:r w:rsidRPr="00A87FB0">
              <w:rPr>
                <w:rFonts w:ascii="Arial" w:hAnsi="Arial" w:cs="Arial"/>
                <w:sz w:val="20"/>
                <w:szCs w:val="20"/>
              </w:rPr>
              <w:t>Dambam</w:t>
            </w:r>
            <w:proofErr w:type="spellEnd"/>
          </w:p>
        </w:tc>
        <w:tc>
          <w:tcPr>
            <w:tcW w:w="1939" w:type="dxa"/>
          </w:tcPr>
          <w:p w14:paraId="52D807A9"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211,000</w:t>
            </w:r>
          </w:p>
        </w:tc>
        <w:tc>
          <w:tcPr>
            <w:tcW w:w="1868" w:type="dxa"/>
          </w:tcPr>
          <w:p w14:paraId="44AAB11E"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168800</w:t>
            </w:r>
          </w:p>
        </w:tc>
        <w:tc>
          <w:tcPr>
            <w:tcW w:w="1570" w:type="dxa"/>
          </w:tcPr>
          <w:p w14:paraId="635993C1" w14:textId="77777777" w:rsidR="00733F0E" w:rsidRPr="00A87FB0" w:rsidRDefault="00733F0E" w:rsidP="00733F0E">
            <w:pPr>
              <w:spacing w:after="200"/>
              <w:jc w:val="both"/>
              <w:rPr>
                <w:rFonts w:ascii="Arial" w:hAnsi="Arial" w:cs="Arial"/>
                <w:sz w:val="20"/>
                <w:szCs w:val="20"/>
              </w:rPr>
            </w:pPr>
            <w:r w:rsidRPr="00A87FB0">
              <w:rPr>
                <w:rFonts w:ascii="Arial" w:hAnsi="Arial" w:cs="Arial"/>
                <w:sz w:val="20"/>
                <w:szCs w:val="20"/>
              </w:rPr>
              <w:t>70896</w:t>
            </w:r>
          </w:p>
        </w:tc>
      </w:tr>
      <w:tr w:rsidR="00733F0E" w:rsidRPr="00733F0E" w14:paraId="792B22EF" w14:textId="77777777" w:rsidTr="00B842A4">
        <w:trPr>
          <w:trHeight w:val="306"/>
        </w:trPr>
        <w:tc>
          <w:tcPr>
            <w:tcW w:w="2013" w:type="dxa"/>
          </w:tcPr>
          <w:p w14:paraId="7D93F181" w14:textId="77777777" w:rsidR="00733F0E" w:rsidRPr="00733F0E" w:rsidRDefault="00733F0E" w:rsidP="00733F0E">
            <w:pPr>
              <w:jc w:val="both"/>
              <w:rPr>
                <w:rFonts w:ascii="Arial" w:hAnsi="Arial" w:cs="Arial"/>
                <w:b/>
                <w:sz w:val="20"/>
                <w:szCs w:val="20"/>
              </w:rPr>
            </w:pPr>
            <w:r w:rsidRPr="00733F0E">
              <w:rPr>
                <w:rFonts w:ascii="Arial" w:hAnsi="Arial" w:cs="Arial"/>
                <w:sz w:val="20"/>
                <w:szCs w:val="20"/>
              </w:rPr>
              <w:t>Total</w:t>
            </w:r>
          </w:p>
        </w:tc>
        <w:tc>
          <w:tcPr>
            <w:tcW w:w="2186" w:type="dxa"/>
          </w:tcPr>
          <w:p w14:paraId="2FA4EFB4" w14:textId="77777777" w:rsidR="00733F0E" w:rsidRPr="00733F0E" w:rsidRDefault="00733F0E" w:rsidP="00733F0E">
            <w:pPr>
              <w:jc w:val="both"/>
              <w:rPr>
                <w:rFonts w:ascii="Arial" w:hAnsi="Arial" w:cs="Arial"/>
                <w:b/>
                <w:sz w:val="20"/>
                <w:szCs w:val="20"/>
              </w:rPr>
            </w:pPr>
          </w:p>
        </w:tc>
        <w:tc>
          <w:tcPr>
            <w:tcW w:w="1939" w:type="dxa"/>
          </w:tcPr>
          <w:p w14:paraId="658CA062" w14:textId="77777777" w:rsidR="00733F0E" w:rsidRPr="00733F0E" w:rsidRDefault="00733F0E" w:rsidP="00733F0E">
            <w:pPr>
              <w:jc w:val="both"/>
              <w:rPr>
                <w:rFonts w:ascii="Arial" w:hAnsi="Arial" w:cs="Arial"/>
                <w:b/>
                <w:sz w:val="20"/>
                <w:szCs w:val="20"/>
              </w:rPr>
            </w:pPr>
            <w:r w:rsidRPr="00733F0E">
              <w:rPr>
                <w:rFonts w:ascii="Arial" w:hAnsi="Arial" w:cs="Arial"/>
                <w:b/>
                <w:sz w:val="20"/>
                <w:szCs w:val="20"/>
              </w:rPr>
              <w:t>6,537,300</w:t>
            </w:r>
          </w:p>
        </w:tc>
        <w:tc>
          <w:tcPr>
            <w:tcW w:w="1868" w:type="dxa"/>
          </w:tcPr>
          <w:p w14:paraId="5EF1C131" w14:textId="77777777" w:rsidR="00733F0E" w:rsidRPr="00733F0E" w:rsidRDefault="00733F0E" w:rsidP="00733F0E">
            <w:pPr>
              <w:spacing w:after="200"/>
              <w:jc w:val="both"/>
              <w:rPr>
                <w:rFonts w:ascii="Arial" w:hAnsi="Arial" w:cs="Arial"/>
                <w:b/>
                <w:sz w:val="20"/>
                <w:szCs w:val="20"/>
              </w:rPr>
            </w:pPr>
            <w:r w:rsidRPr="00733F0E">
              <w:rPr>
                <w:rFonts w:ascii="Arial" w:hAnsi="Arial" w:cs="Arial"/>
                <w:b/>
                <w:sz w:val="20"/>
                <w:szCs w:val="20"/>
              </w:rPr>
              <w:t>5229840</w:t>
            </w:r>
          </w:p>
        </w:tc>
        <w:tc>
          <w:tcPr>
            <w:tcW w:w="1570" w:type="dxa"/>
          </w:tcPr>
          <w:p w14:paraId="7B8D5CB9" w14:textId="77777777" w:rsidR="00733F0E" w:rsidRPr="00733F0E" w:rsidRDefault="00733F0E" w:rsidP="00733F0E">
            <w:pPr>
              <w:spacing w:after="200"/>
              <w:jc w:val="both"/>
              <w:rPr>
                <w:rFonts w:ascii="Arial" w:hAnsi="Arial" w:cs="Arial"/>
                <w:b/>
                <w:sz w:val="20"/>
                <w:szCs w:val="20"/>
              </w:rPr>
            </w:pPr>
            <w:r w:rsidRPr="00733F0E">
              <w:rPr>
                <w:rFonts w:ascii="Arial" w:hAnsi="Arial" w:cs="Arial"/>
                <w:b/>
                <w:sz w:val="20"/>
                <w:szCs w:val="20"/>
              </w:rPr>
              <w:t>2196533</w:t>
            </w:r>
          </w:p>
        </w:tc>
      </w:tr>
    </w:tbl>
    <w:p w14:paraId="06E8233D" w14:textId="77777777" w:rsidR="00733F0E" w:rsidRPr="00733F0E" w:rsidRDefault="00733F0E" w:rsidP="00733F0E">
      <w:pPr>
        <w:spacing w:before="200"/>
        <w:jc w:val="both"/>
        <w:rPr>
          <w:rFonts w:ascii="Arial" w:hAnsi="Arial" w:cs="Arial"/>
          <w:b/>
          <w:color w:val="000000"/>
        </w:rPr>
      </w:pPr>
      <w:r w:rsidRPr="00733F0E">
        <w:rPr>
          <w:rFonts w:ascii="Arial" w:hAnsi="Arial" w:cs="Arial"/>
          <w:b/>
          <w:color w:val="000000"/>
        </w:rPr>
        <w:t>Source (1)</w:t>
      </w:r>
    </w:p>
    <w:p w14:paraId="129C8ABE" w14:textId="77777777" w:rsidR="00733F0E" w:rsidRPr="00733F0E" w:rsidRDefault="00733F0E" w:rsidP="00733F0E">
      <w:pPr>
        <w:spacing w:before="200"/>
        <w:ind w:left="1440" w:hanging="1440"/>
        <w:jc w:val="both"/>
        <w:rPr>
          <w:rFonts w:ascii="Arial" w:hAnsi="Arial" w:cs="Arial"/>
          <w:b/>
          <w:color w:val="000000"/>
        </w:rPr>
      </w:pPr>
      <w:r w:rsidRPr="00733F0E">
        <w:rPr>
          <w:rFonts w:ascii="Arial" w:hAnsi="Arial" w:cs="Arial"/>
          <w:b/>
          <w:color w:val="000000"/>
        </w:rPr>
        <w:t>Table 2:</w:t>
      </w:r>
      <w:r w:rsidRPr="00733F0E">
        <w:rPr>
          <w:rFonts w:ascii="Arial" w:hAnsi="Arial" w:cs="Arial"/>
          <w:b/>
          <w:color w:val="000000"/>
        </w:rPr>
        <w:tab/>
        <w:t>Sample size Determination for the Three LGAs selected from each Senatorial Districts</w:t>
      </w:r>
    </w:p>
    <w:tbl>
      <w:tblPr>
        <w:tblStyle w:val="TableGrid"/>
        <w:tblW w:w="0" w:type="auto"/>
        <w:jc w:val="center"/>
        <w:tblLook w:val="04A0" w:firstRow="1" w:lastRow="0" w:firstColumn="1" w:lastColumn="0" w:noHBand="0" w:noVBand="1"/>
      </w:tblPr>
      <w:tblGrid>
        <w:gridCol w:w="1062"/>
        <w:gridCol w:w="2070"/>
        <w:gridCol w:w="2790"/>
        <w:gridCol w:w="2083"/>
        <w:gridCol w:w="1212"/>
      </w:tblGrid>
      <w:tr w:rsidR="00733F0E" w:rsidRPr="00733F0E" w14:paraId="5E1D0DC6" w14:textId="77777777" w:rsidTr="00A87FB0">
        <w:trPr>
          <w:trHeight w:hRule="exact" w:val="550"/>
          <w:jc w:val="center"/>
        </w:trPr>
        <w:tc>
          <w:tcPr>
            <w:tcW w:w="1062" w:type="dxa"/>
          </w:tcPr>
          <w:p w14:paraId="1A835B9D"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S/N</w:t>
            </w:r>
          </w:p>
        </w:tc>
        <w:tc>
          <w:tcPr>
            <w:tcW w:w="2070" w:type="dxa"/>
          </w:tcPr>
          <w:p w14:paraId="3C5E5F8A"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ITEMS ZONE</w:t>
            </w:r>
          </w:p>
          <w:p w14:paraId="0B84123E" w14:textId="77777777" w:rsidR="00733F0E" w:rsidRPr="00733F0E" w:rsidRDefault="00733F0E" w:rsidP="00A87FB0">
            <w:pPr>
              <w:spacing w:before="200" w:after="200"/>
              <w:jc w:val="both"/>
              <w:rPr>
                <w:rFonts w:ascii="Arial" w:hAnsi="Arial" w:cs="Arial"/>
                <w:b/>
                <w:sz w:val="20"/>
                <w:szCs w:val="20"/>
              </w:rPr>
            </w:pPr>
          </w:p>
        </w:tc>
        <w:tc>
          <w:tcPr>
            <w:tcW w:w="2790" w:type="dxa"/>
          </w:tcPr>
          <w:p w14:paraId="64BC9795"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AREA CONCERNED</w:t>
            </w:r>
          </w:p>
        </w:tc>
        <w:tc>
          <w:tcPr>
            <w:tcW w:w="2083" w:type="dxa"/>
          </w:tcPr>
          <w:p w14:paraId="32101EC6"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TARGETED POPULATION</w:t>
            </w:r>
          </w:p>
        </w:tc>
        <w:tc>
          <w:tcPr>
            <w:tcW w:w="1212" w:type="dxa"/>
          </w:tcPr>
          <w:p w14:paraId="2F795E22" w14:textId="77777777" w:rsidR="00733F0E" w:rsidRPr="00733F0E" w:rsidRDefault="00733F0E" w:rsidP="00A87FB0">
            <w:pPr>
              <w:spacing w:before="200" w:after="200"/>
              <w:jc w:val="both"/>
              <w:rPr>
                <w:rFonts w:ascii="Arial" w:hAnsi="Arial" w:cs="Arial"/>
                <w:b/>
                <w:sz w:val="20"/>
                <w:szCs w:val="20"/>
              </w:rPr>
            </w:pPr>
            <w:r w:rsidRPr="00733F0E">
              <w:rPr>
                <w:rFonts w:ascii="Arial" w:hAnsi="Arial" w:cs="Arial"/>
                <w:sz w:val="20"/>
                <w:szCs w:val="20"/>
              </w:rPr>
              <w:t>AVERAGE</w:t>
            </w:r>
          </w:p>
        </w:tc>
      </w:tr>
      <w:tr w:rsidR="00733F0E" w:rsidRPr="00733F0E" w14:paraId="70E2006A" w14:textId="77777777" w:rsidTr="00A87FB0">
        <w:trPr>
          <w:trHeight w:val="1207"/>
          <w:jc w:val="center"/>
        </w:trPr>
        <w:tc>
          <w:tcPr>
            <w:tcW w:w="1062" w:type="dxa"/>
          </w:tcPr>
          <w:p w14:paraId="1BA65374"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1.</w:t>
            </w:r>
          </w:p>
        </w:tc>
        <w:tc>
          <w:tcPr>
            <w:tcW w:w="2070" w:type="dxa"/>
          </w:tcPr>
          <w:p w14:paraId="56DC398B"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 xml:space="preserve"> Southern zone</w:t>
            </w:r>
          </w:p>
          <w:p w14:paraId="5998705F" w14:textId="77777777" w:rsidR="00733F0E" w:rsidRPr="00733F0E" w:rsidRDefault="00733F0E" w:rsidP="00A87FB0">
            <w:pPr>
              <w:spacing w:before="200"/>
              <w:jc w:val="both"/>
              <w:rPr>
                <w:rFonts w:ascii="Arial" w:hAnsi="Arial" w:cs="Arial"/>
                <w:sz w:val="20"/>
                <w:szCs w:val="20"/>
              </w:rPr>
            </w:pPr>
          </w:p>
          <w:p w14:paraId="481BD569" w14:textId="77777777" w:rsidR="00733F0E" w:rsidRPr="00733F0E" w:rsidRDefault="00733F0E" w:rsidP="00A87FB0">
            <w:pPr>
              <w:spacing w:before="200" w:after="200"/>
              <w:jc w:val="both"/>
              <w:rPr>
                <w:rFonts w:ascii="Arial" w:hAnsi="Arial" w:cs="Arial"/>
                <w:sz w:val="20"/>
                <w:szCs w:val="20"/>
              </w:rPr>
            </w:pPr>
          </w:p>
          <w:p w14:paraId="6ED7025F" w14:textId="77777777" w:rsidR="00733F0E" w:rsidRPr="00733F0E" w:rsidRDefault="00733F0E" w:rsidP="00A87FB0">
            <w:pPr>
              <w:spacing w:before="200" w:after="200"/>
              <w:jc w:val="both"/>
              <w:rPr>
                <w:rFonts w:ascii="Arial" w:hAnsi="Arial" w:cs="Arial"/>
                <w:sz w:val="20"/>
                <w:szCs w:val="20"/>
              </w:rPr>
            </w:pPr>
          </w:p>
        </w:tc>
        <w:tc>
          <w:tcPr>
            <w:tcW w:w="2790" w:type="dxa"/>
          </w:tcPr>
          <w:p w14:paraId="4982DF90"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Bauchi L.G.A</w:t>
            </w:r>
          </w:p>
          <w:p w14:paraId="3CC76444"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Tafawa-</w:t>
            </w:r>
            <w:proofErr w:type="spellStart"/>
            <w:r w:rsidRPr="00733F0E">
              <w:rPr>
                <w:rFonts w:ascii="Arial" w:hAnsi="Arial" w:cs="Arial"/>
                <w:sz w:val="20"/>
                <w:szCs w:val="20"/>
              </w:rPr>
              <w:t>balewa</w:t>
            </w:r>
            <w:proofErr w:type="spellEnd"/>
            <w:r w:rsidRPr="00733F0E">
              <w:rPr>
                <w:rFonts w:ascii="Arial" w:hAnsi="Arial" w:cs="Arial"/>
                <w:sz w:val="20"/>
                <w:szCs w:val="20"/>
              </w:rPr>
              <w:t xml:space="preserve"> L.G.A</w:t>
            </w:r>
          </w:p>
          <w:p w14:paraId="485E4D15"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Alkaleri</w:t>
            </w:r>
            <w:proofErr w:type="spellEnd"/>
            <w:r w:rsidRPr="00733F0E">
              <w:rPr>
                <w:rFonts w:ascii="Arial" w:hAnsi="Arial" w:cs="Arial"/>
                <w:sz w:val="20"/>
                <w:szCs w:val="20"/>
              </w:rPr>
              <w:t xml:space="preserve"> L.G.A</w:t>
            </w:r>
          </w:p>
          <w:p w14:paraId="64C00A4D"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Total</w:t>
            </w:r>
          </w:p>
        </w:tc>
        <w:tc>
          <w:tcPr>
            <w:tcW w:w="2083" w:type="dxa"/>
          </w:tcPr>
          <w:p w14:paraId="3658067D"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233083</w:t>
            </w:r>
          </w:p>
          <w:p w14:paraId="69FDAD11"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104462</w:t>
            </w:r>
          </w:p>
          <w:p w14:paraId="43E56634"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154963</w:t>
            </w:r>
          </w:p>
          <w:p w14:paraId="528EAA7D"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492508</w:t>
            </w:r>
          </w:p>
        </w:tc>
        <w:tc>
          <w:tcPr>
            <w:tcW w:w="1212" w:type="dxa"/>
          </w:tcPr>
          <w:p w14:paraId="462F4FD5" w14:textId="77777777" w:rsidR="00733F0E" w:rsidRPr="00B842A4" w:rsidRDefault="00733F0E" w:rsidP="00A87FB0">
            <w:pPr>
              <w:spacing w:before="200" w:after="200"/>
              <w:jc w:val="both"/>
              <w:rPr>
                <w:rFonts w:ascii="Arial" w:hAnsi="Arial" w:cs="Arial"/>
                <w:sz w:val="20"/>
                <w:szCs w:val="20"/>
              </w:rPr>
            </w:pPr>
          </w:p>
          <w:p w14:paraId="201670BA" w14:textId="77777777" w:rsidR="00733F0E" w:rsidRPr="00B842A4" w:rsidRDefault="00733F0E" w:rsidP="00A87FB0">
            <w:pPr>
              <w:spacing w:before="200" w:after="200"/>
              <w:jc w:val="both"/>
              <w:rPr>
                <w:rFonts w:ascii="Arial" w:hAnsi="Arial" w:cs="Arial"/>
                <w:sz w:val="20"/>
                <w:szCs w:val="20"/>
              </w:rPr>
            </w:pPr>
          </w:p>
          <w:p w14:paraId="17EF5AF3" w14:textId="77777777" w:rsidR="00733F0E" w:rsidRPr="00B842A4" w:rsidRDefault="00733F0E" w:rsidP="00A87FB0">
            <w:pPr>
              <w:spacing w:before="200" w:after="200"/>
              <w:jc w:val="both"/>
              <w:rPr>
                <w:rFonts w:ascii="Arial" w:hAnsi="Arial" w:cs="Arial"/>
                <w:sz w:val="20"/>
                <w:szCs w:val="20"/>
              </w:rPr>
            </w:pPr>
          </w:p>
          <w:p w14:paraId="5480EBC6"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164,169</w:t>
            </w:r>
          </w:p>
        </w:tc>
      </w:tr>
      <w:tr w:rsidR="00733F0E" w:rsidRPr="00733F0E" w14:paraId="5AF9B3DF" w14:textId="77777777" w:rsidTr="00A87FB0">
        <w:trPr>
          <w:trHeight w:val="2208"/>
          <w:jc w:val="center"/>
        </w:trPr>
        <w:tc>
          <w:tcPr>
            <w:tcW w:w="1062" w:type="dxa"/>
          </w:tcPr>
          <w:p w14:paraId="2936DB85"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2.</w:t>
            </w:r>
          </w:p>
        </w:tc>
        <w:tc>
          <w:tcPr>
            <w:tcW w:w="2070" w:type="dxa"/>
          </w:tcPr>
          <w:p w14:paraId="38903E48"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Northern zone</w:t>
            </w:r>
          </w:p>
          <w:p w14:paraId="10B21624" w14:textId="77777777" w:rsidR="00733F0E" w:rsidRPr="00733F0E" w:rsidRDefault="00733F0E" w:rsidP="00A87FB0">
            <w:pPr>
              <w:spacing w:before="200"/>
              <w:jc w:val="both"/>
              <w:rPr>
                <w:rFonts w:ascii="Arial" w:hAnsi="Arial" w:cs="Arial"/>
                <w:sz w:val="20"/>
                <w:szCs w:val="20"/>
              </w:rPr>
            </w:pPr>
          </w:p>
          <w:p w14:paraId="1B082F95" w14:textId="77777777" w:rsidR="00733F0E" w:rsidRPr="00733F0E" w:rsidRDefault="00733F0E" w:rsidP="00A87FB0">
            <w:pPr>
              <w:spacing w:before="200" w:after="200"/>
              <w:jc w:val="both"/>
              <w:rPr>
                <w:rFonts w:ascii="Arial" w:hAnsi="Arial" w:cs="Arial"/>
                <w:sz w:val="20"/>
                <w:szCs w:val="20"/>
              </w:rPr>
            </w:pPr>
          </w:p>
          <w:p w14:paraId="24162C11" w14:textId="77777777" w:rsidR="00733F0E" w:rsidRPr="00733F0E" w:rsidRDefault="00733F0E" w:rsidP="00A87FB0">
            <w:pPr>
              <w:spacing w:before="200" w:after="200"/>
              <w:jc w:val="both"/>
              <w:rPr>
                <w:rFonts w:ascii="Arial" w:hAnsi="Arial" w:cs="Arial"/>
                <w:sz w:val="20"/>
                <w:szCs w:val="20"/>
              </w:rPr>
            </w:pPr>
          </w:p>
        </w:tc>
        <w:tc>
          <w:tcPr>
            <w:tcW w:w="2790" w:type="dxa"/>
          </w:tcPr>
          <w:p w14:paraId="01A53FDA"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Katagum</w:t>
            </w:r>
            <w:proofErr w:type="spellEnd"/>
            <w:r w:rsidRPr="00733F0E">
              <w:rPr>
                <w:rFonts w:ascii="Arial" w:hAnsi="Arial" w:cs="Arial"/>
                <w:sz w:val="20"/>
                <w:szCs w:val="20"/>
              </w:rPr>
              <w:t xml:space="preserve"> L.G.A</w:t>
            </w:r>
          </w:p>
          <w:p w14:paraId="3B8F4019"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Shira L.G.A</w:t>
            </w:r>
          </w:p>
          <w:p w14:paraId="019AD7E1"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Jama’are</w:t>
            </w:r>
            <w:proofErr w:type="spellEnd"/>
            <w:r w:rsidRPr="00733F0E">
              <w:rPr>
                <w:rFonts w:ascii="Arial" w:hAnsi="Arial" w:cs="Arial"/>
                <w:sz w:val="20"/>
                <w:szCs w:val="20"/>
              </w:rPr>
              <w:t xml:space="preserve"> L.G.A</w:t>
            </w:r>
          </w:p>
          <w:p w14:paraId="2C5874AF"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 xml:space="preserve">Total   </w:t>
            </w:r>
          </w:p>
        </w:tc>
        <w:tc>
          <w:tcPr>
            <w:tcW w:w="2083" w:type="dxa"/>
          </w:tcPr>
          <w:p w14:paraId="58811BEA"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138331</w:t>
            </w:r>
          </w:p>
          <w:p w14:paraId="6C18CA24"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110477</w:t>
            </w:r>
          </w:p>
          <w:p w14:paraId="0E0FBF6B"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55474</w:t>
            </w:r>
          </w:p>
          <w:p w14:paraId="0D2F1490"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304282</w:t>
            </w:r>
          </w:p>
        </w:tc>
        <w:tc>
          <w:tcPr>
            <w:tcW w:w="1212" w:type="dxa"/>
          </w:tcPr>
          <w:p w14:paraId="62347DA0" w14:textId="77777777" w:rsidR="00733F0E" w:rsidRPr="00B842A4" w:rsidRDefault="00733F0E" w:rsidP="00A87FB0">
            <w:pPr>
              <w:spacing w:before="200" w:after="200"/>
              <w:jc w:val="both"/>
              <w:rPr>
                <w:rFonts w:ascii="Arial" w:hAnsi="Arial" w:cs="Arial"/>
                <w:sz w:val="20"/>
                <w:szCs w:val="20"/>
              </w:rPr>
            </w:pPr>
          </w:p>
          <w:p w14:paraId="12C44E80" w14:textId="77777777" w:rsidR="00733F0E" w:rsidRPr="00B842A4" w:rsidRDefault="00733F0E" w:rsidP="00A87FB0">
            <w:pPr>
              <w:spacing w:before="200" w:after="200"/>
              <w:jc w:val="both"/>
              <w:rPr>
                <w:rFonts w:ascii="Arial" w:hAnsi="Arial" w:cs="Arial"/>
                <w:sz w:val="20"/>
                <w:szCs w:val="20"/>
              </w:rPr>
            </w:pPr>
          </w:p>
          <w:p w14:paraId="10044325" w14:textId="77777777" w:rsidR="00733F0E" w:rsidRPr="00B842A4" w:rsidRDefault="00733F0E" w:rsidP="00A87FB0">
            <w:pPr>
              <w:spacing w:before="200" w:after="200"/>
              <w:jc w:val="both"/>
              <w:rPr>
                <w:rFonts w:ascii="Arial" w:hAnsi="Arial" w:cs="Arial"/>
                <w:sz w:val="20"/>
                <w:szCs w:val="20"/>
              </w:rPr>
            </w:pPr>
          </w:p>
          <w:p w14:paraId="0E90903A"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101427</w:t>
            </w:r>
          </w:p>
        </w:tc>
      </w:tr>
      <w:tr w:rsidR="00733F0E" w:rsidRPr="00733F0E" w14:paraId="431283EC" w14:textId="77777777" w:rsidTr="00A87FB0">
        <w:trPr>
          <w:trHeight w:val="349"/>
          <w:jc w:val="center"/>
        </w:trPr>
        <w:tc>
          <w:tcPr>
            <w:tcW w:w="1062" w:type="dxa"/>
          </w:tcPr>
          <w:p w14:paraId="387651B2"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lastRenderedPageBreak/>
              <w:t>3.</w:t>
            </w:r>
          </w:p>
        </w:tc>
        <w:tc>
          <w:tcPr>
            <w:tcW w:w="2070" w:type="dxa"/>
          </w:tcPr>
          <w:p w14:paraId="2E28F1C8" w14:textId="77777777" w:rsidR="00733F0E" w:rsidRPr="00733F0E" w:rsidRDefault="00733F0E" w:rsidP="00A87FB0">
            <w:pPr>
              <w:spacing w:before="200"/>
              <w:jc w:val="both"/>
              <w:rPr>
                <w:rFonts w:ascii="Arial" w:hAnsi="Arial" w:cs="Arial"/>
                <w:sz w:val="20"/>
                <w:szCs w:val="20"/>
              </w:rPr>
            </w:pPr>
            <w:r w:rsidRPr="00733F0E">
              <w:rPr>
                <w:rFonts w:ascii="Arial" w:hAnsi="Arial" w:cs="Arial"/>
                <w:sz w:val="20"/>
                <w:szCs w:val="20"/>
              </w:rPr>
              <w:t>Central zone</w:t>
            </w:r>
          </w:p>
          <w:p w14:paraId="73D05082" w14:textId="77777777" w:rsidR="00733F0E" w:rsidRPr="00733F0E" w:rsidRDefault="00733F0E" w:rsidP="00A87FB0">
            <w:pPr>
              <w:spacing w:before="200"/>
              <w:jc w:val="both"/>
              <w:rPr>
                <w:rFonts w:ascii="Arial" w:hAnsi="Arial" w:cs="Arial"/>
                <w:sz w:val="20"/>
                <w:szCs w:val="20"/>
              </w:rPr>
            </w:pPr>
          </w:p>
          <w:p w14:paraId="19AD76AD" w14:textId="77777777" w:rsidR="00733F0E" w:rsidRPr="00733F0E" w:rsidRDefault="00733F0E" w:rsidP="00A87FB0">
            <w:pPr>
              <w:spacing w:before="200" w:after="200"/>
              <w:jc w:val="both"/>
              <w:rPr>
                <w:rFonts w:ascii="Arial" w:hAnsi="Arial" w:cs="Arial"/>
                <w:sz w:val="20"/>
                <w:szCs w:val="20"/>
              </w:rPr>
            </w:pPr>
          </w:p>
        </w:tc>
        <w:tc>
          <w:tcPr>
            <w:tcW w:w="2790" w:type="dxa"/>
          </w:tcPr>
          <w:p w14:paraId="2EAE909B"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Ningi</w:t>
            </w:r>
            <w:proofErr w:type="spellEnd"/>
            <w:r w:rsidRPr="00733F0E">
              <w:rPr>
                <w:rFonts w:ascii="Arial" w:hAnsi="Arial" w:cs="Arial"/>
                <w:sz w:val="20"/>
                <w:szCs w:val="20"/>
              </w:rPr>
              <w:t xml:space="preserve"> L.G.A</w:t>
            </w:r>
          </w:p>
          <w:p w14:paraId="79EE6844"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Misau</w:t>
            </w:r>
            <w:proofErr w:type="spellEnd"/>
            <w:r w:rsidRPr="00733F0E">
              <w:rPr>
                <w:rFonts w:ascii="Arial" w:hAnsi="Arial" w:cs="Arial"/>
                <w:sz w:val="20"/>
                <w:szCs w:val="20"/>
              </w:rPr>
              <w:t xml:space="preserve"> L.G.A</w:t>
            </w:r>
          </w:p>
          <w:p w14:paraId="4A22F05D" w14:textId="77777777" w:rsidR="00733F0E" w:rsidRPr="00733F0E" w:rsidRDefault="00733F0E" w:rsidP="00A87FB0">
            <w:pPr>
              <w:spacing w:before="200" w:after="200"/>
              <w:jc w:val="both"/>
              <w:rPr>
                <w:rFonts w:ascii="Arial" w:hAnsi="Arial" w:cs="Arial"/>
                <w:sz w:val="20"/>
                <w:szCs w:val="20"/>
              </w:rPr>
            </w:pPr>
            <w:proofErr w:type="spellStart"/>
            <w:r w:rsidRPr="00733F0E">
              <w:rPr>
                <w:rFonts w:ascii="Arial" w:hAnsi="Arial" w:cs="Arial"/>
                <w:sz w:val="20"/>
                <w:szCs w:val="20"/>
              </w:rPr>
              <w:t>Darazu</w:t>
            </w:r>
            <w:proofErr w:type="spellEnd"/>
            <w:r w:rsidRPr="00733F0E">
              <w:rPr>
                <w:rFonts w:ascii="Arial" w:hAnsi="Arial" w:cs="Arial"/>
                <w:sz w:val="20"/>
                <w:szCs w:val="20"/>
              </w:rPr>
              <w:t xml:space="preserve"> L.G.A</w:t>
            </w:r>
          </w:p>
          <w:p w14:paraId="396BFCC6"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Total</w:t>
            </w:r>
          </w:p>
        </w:tc>
        <w:tc>
          <w:tcPr>
            <w:tcW w:w="2083" w:type="dxa"/>
          </w:tcPr>
          <w:p w14:paraId="7ECCFB5D"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182213</w:t>
            </w:r>
          </w:p>
          <w:p w14:paraId="18D40AE9" w14:textId="77777777" w:rsidR="00733F0E" w:rsidRPr="00733F0E" w:rsidRDefault="00733F0E" w:rsidP="00A87FB0">
            <w:pPr>
              <w:spacing w:before="200" w:after="200"/>
              <w:jc w:val="both"/>
              <w:rPr>
                <w:rFonts w:ascii="Arial" w:hAnsi="Arial" w:cs="Arial"/>
                <w:sz w:val="20"/>
                <w:szCs w:val="20"/>
              </w:rPr>
            </w:pPr>
            <w:r w:rsidRPr="00733F0E">
              <w:rPr>
                <w:rFonts w:ascii="Arial" w:hAnsi="Arial" w:cs="Arial"/>
                <w:sz w:val="20"/>
                <w:szCs w:val="20"/>
              </w:rPr>
              <w:t>123413</w:t>
            </w:r>
          </w:p>
          <w:p w14:paraId="19B34452"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118003</w:t>
            </w:r>
          </w:p>
          <w:p w14:paraId="0D50AFB2"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423629</w:t>
            </w:r>
          </w:p>
        </w:tc>
        <w:tc>
          <w:tcPr>
            <w:tcW w:w="1212" w:type="dxa"/>
          </w:tcPr>
          <w:p w14:paraId="6B70F217" w14:textId="77777777" w:rsidR="00733F0E" w:rsidRPr="00B842A4" w:rsidRDefault="00733F0E" w:rsidP="00A87FB0">
            <w:pPr>
              <w:spacing w:before="200" w:after="200"/>
              <w:jc w:val="both"/>
              <w:rPr>
                <w:rFonts w:ascii="Arial" w:hAnsi="Arial" w:cs="Arial"/>
                <w:sz w:val="20"/>
                <w:szCs w:val="20"/>
              </w:rPr>
            </w:pPr>
          </w:p>
          <w:p w14:paraId="67043F8F" w14:textId="77777777" w:rsidR="00733F0E" w:rsidRPr="00B842A4" w:rsidRDefault="00733F0E" w:rsidP="00A87FB0">
            <w:pPr>
              <w:spacing w:before="200" w:after="200"/>
              <w:jc w:val="both"/>
              <w:rPr>
                <w:rFonts w:ascii="Arial" w:hAnsi="Arial" w:cs="Arial"/>
                <w:sz w:val="20"/>
                <w:szCs w:val="20"/>
              </w:rPr>
            </w:pPr>
          </w:p>
          <w:p w14:paraId="29073DAC" w14:textId="77777777" w:rsidR="00733F0E" w:rsidRPr="00B842A4" w:rsidRDefault="00733F0E" w:rsidP="00A87FB0">
            <w:pPr>
              <w:spacing w:before="200" w:after="200"/>
              <w:jc w:val="both"/>
              <w:rPr>
                <w:rFonts w:ascii="Arial" w:hAnsi="Arial" w:cs="Arial"/>
                <w:sz w:val="20"/>
                <w:szCs w:val="20"/>
              </w:rPr>
            </w:pPr>
          </w:p>
          <w:p w14:paraId="15D5B878" w14:textId="77777777" w:rsidR="00733F0E" w:rsidRPr="00B842A4" w:rsidRDefault="00733F0E" w:rsidP="00A87FB0">
            <w:pPr>
              <w:spacing w:before="200" w:after="200"/>
              <w:jc w:val="both"/>
              <w:rPr>
                <w:rFonts w:ascii="Arial" w:hAnsi="Arial" w:cs="Arial"/>
                <w:sz w:val="20"/>
                <w:szCs w:val="20"/>
              </w:rPr>
            </w:pPr>
            <w:r w:rsidRPr="00B842A4">
              <w:rPr>
                <w:rFonts w:ascii="Arial" w:hAnsi="Arial" w:cs="Arial"/>
                <w:sz w:val="20"/>
                <w:szCs w:val="20"/>
              </w:rPr>
              <w:t>141210</w:t>
            </w:r>
          </w:p>
        </w:tc>
      </w:tr>
    </w:tbl>
    <w:p w14:paraId="385BD4A5" w14:textId="77777777" w:rsidR="00733F0E" w:rsidRPr="00733F0E" w:rsidRDefault="00733F0E" w:rsidP="00733F0E">
      <w:pPr>
        <w:autoSpaceDE w:val="0"/>
        <w:autoSpaceDN w:val="0"/>
        <w:adjustRightInd w:val="0"/>
        <w:spacing w:before="200"/>
        <w:jc w:val="both"/>
        <w:rPr>
          <w:rFonts w:ascii="Arial" w:hAnsi="Arial" w:cs="Arial"/>
          <w:b/>
        </w:rPr>
      </w:pPr>
      <w:r w:rsidRPr="00733F0E">
        <w:rPr>
          <w:rFonts w:ascii="Arial" w:hAnsi="Arial" w:cs="Arial"/>
          <w:b/>
        </w:rPr>
        <w:t>Table 3: Level of Utilization of Health care facilities in Bauchi State</w:t>
      </w:r>
    </w:p>
    <w:tbl>
      <w:tblPr>
        <w:tblStyle w:val="TableGrid"/>
        <w:tblW w:w="9225" w:type="dxa"/>
        <w:tblLayout w:type="fixed"/>
        <w:tblLook w:val="04A0" w:firstRow="1" w:lastRow="0" w:firstColumn="1" w:lastColumn="0" w:noHBand="0" w:noVBand="1"/>
      </w:tblPr>
      <w:tblGrid>
        <w:gridCol w:w="2653"/>
        <w:gridCol w:w="1368"/>
        <w:gridCol w:w="1368"/>
        <w:gridCol w:w="1918"/>
        <w:gridCol w:w="1918"/>
      </w:tblGrid>
      <w:tr w:rsidR="00733F0E" w:rsidRPr="00733F0E" w14:paraId="2C91711D" w14:textId="77777777" w:rsidTr="00B842A4">
        <w:trPr>
          <w:trHeight w:val="705"/>
        </w:trPr>
        <w:tc>
          <w:tcPr>
            <w:tcW w:w="2650" w:type="dxa"/>
          </w:tcPr>
          <w:p w14:paraId="35F9849A" w14:textId="77777777" w:rsidR="00733F0E" w:rsidRPr="00733F0E" w:rsidRDefault="00733F0E" w:rsidP="00733F0E">
            <w:pPr>
              <w:spacing w:before="200"/>
              <w:jc w:val="both"/>
              <w:rPr>
                <w:rFonts w:ascii="Arial" w:hAnsi="Arial" w:cs="Arial"/>
                <w:b/>
                <w:bCs/>
                <w:sz w:val="20"/>
                <w:szCs w:val="20"/>
              </w:rPr>
            </w:pPr>
          </w:p>
        </w:tc>
        <w:tc>
          <w:tcPr>
            <w:tcW w:w="1367" w:type="dxa"/>
          </w:tcPr>
          <w:p w14:paraId="4060C670"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N</w:t>
            </w:r>
          </w:p>
        </w:tc>
        <w:tc>
          <w:tcPr>
            <w:tcW w:w="1367" w:type="dxa"/>
          </w:tcPr>
          <w:p w14:paraId="5BA97CE5"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Mean</w:t>
            </w:r>
          </w:p>
        </w:tc>
        <w:tc>
          <w:tcPr>
            <w:tcW w:w="1917" w:type="dxa"/>
          </w:tcPr>
          <w:p w14:paraId="10293E9A"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Std. Deviation</w:t>
            </w:r>
          </w:p>
        </w:tc>
        <w:tc>
          <w:tcPr>
            <w:tcW w:w="1917" w:type="dxa"/>
          </w:tcPr>
          <w:p w14:paraId="19535285" w14:textId="77777777" w:rsidR="00733F0E" w:rsidRPr="00733F0E" w:rsidRDefault="00733F0E" w:rsidP="00733F0E">
            <w:pPr>
              <w:autoSpaceDE w:val="0"/>
              <w:autoSpaceDN w:val="0"/>
              <w:adjustRightInd w:val="0"/>
              <w:spacing w:before="200" w:after="200"/>
              <w:ind w:left="60" w:right="60"/>
              <w:jc w:val="both"/>
              <w:rPr>
                <w:rFonts w:ascii="Arial" w:hAnsi="Arial" w:cs="Arial"/>
                <w:b/>
                <w:bCs/>
                <w:sz w:val="20"/>
                <w:szCs w:val="20"/>
              </w:rPr>
            </w:pPr>
            <w:r w:rsidRPr="00733F0E">
              <w:rPr>
                <w:rFonts w:ascii="Arial" w:hAnsi="Arial" w:cs="Arial"/>
                <w:sz w:val="20"/>
                <w:szCs w:val="20"/>
              </w:rPr>
              <w:t xml:space="preserve">Level of utilization </w:t>
            </w:r>
          </w:p>
        </w:tc>
      </w:tr>
      <w:tr w:rsidR="00733F0E" w:rsidRPr="00733F0E" w14:paraId="14D3CA0A" w14:textId="77777777" w:rsidTr="00B842A4">
        <w:trPr>
          <w:trHeight w:val="363"/>
        </w:trPr>
        <w:tc>
          <w:tcPr>
            <w:tcW w:w="2650" w:type="dxa"/>
          </w:tcPr>
          <w:p w14:paraId="62AD333C" w14:textId="77777777" w:rsidR="00733F0E" w:rsidRPr="00733F0E" w:rsidRDefault="00733F0E" w:rsidP="00733F0E">
            <w:pPr>
              <w:autoSpaceDE w:val="0"/>
              <w:autoSpaceDN w:val="0"/>
              <w:adjustRightInd w:val="0"/>
              <w:spacing w:before="200"/>
              <w:ind w:left="60" w:right="60"/>
              <w:jc w:val="both"/>
              <w:rPr>
                <w:rFonts w:ascii="Arial" w:hAnsi="Arial" w:cs="Arial"/>
                <w:b/>
                <w:bCs/>
                <w:sz w:val="20"/>
                <w:szCs w:val="20"/>
              </w:rPr>
            </w:pPr>
            <w:r w:rsidRPr="00733F0E">
              <w:rPr>
                <w:rFonts w:ascii="Arial" w:hAnsi="Arial" w:cs="Arial"/>
                <w:sz w:val="20"/>
                <w:szCs w:val="20"/>
              </w:rPr>
              <w:t xml:space="preserve">Visit the health care facilities often </w:t>
            </w:r>
          </w:p>
        </w:tc>
        <w:tc>
          <w:tcPr>
            <w:tcW w:w="1367" w:type="dxa"/>
          </w:tcPr>
          <w:p w14:paraId="29936C80"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1344</w:t>
            </w:r>
          </w:p>
        </w:tc>
        <w:tc>
          <w:tcPr>
            <w:tcW w:w="1367" w:type="dxa"/>
          </w:tcPr>
          <w:p w14:paraId="17B62CF7"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1.86</w:t>
            </w:r>
          </w:p>
        </w:tc>
        <w:tc>
          <w:tcPr>
            <w:tcW w:w="1917" w:type="dxa"/>
          </w:tcPr>
          <w:p w14:paraId="42E7B7A1"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0.34</w:t>
            </w:r>
          </w:p>
        </w:tc>
        <w:tc>
          <w:tcPr>
            <w:tcW w:w="1917" w:type="dxa"/>
          </w:tcPr>
          <w:p w14:paraId="4E7C624C"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 xml:space="preserve">High </w:t>
            </w:r>
          </w:p>
        </w:tc>
      </w:tr>
      <w:tr w:rsidR="00733F0E" w:rsidRPr="00733F0E" w14:paraId="451390B8" w14:textId="77777777" w:rsidTr="00B842A4">
        <w:trPr>
          <w:trHeight w:val="363"/>
        </w:trPr>
        <w:tc>
          <w:tcPr>
            <w:tcW w:w="2650" w:type="dxa"/>
          </w:tcPr>
          <w:p w14:paraId="1BFA9F9A" w14:textId="77777777" w:rsidR="00733F0E" w:rsidRPr="00733F0E" w:rsidRDefault="00733F0E" w:rsidP="00733F0E">
            <w:pPr>
              <w:autoSpaceDE w:val="0"/>
              <w:autoSpaceDN w:val="0"/>
              <w:adjustRightInd w:val="0"/>
              <w:spacing w:before="200"/>
              <w:ind w:left="60" w:right="60"/>
              <w:jc w:val="both"/>
              <w:rPr>
                <w:rFonts w:ascii="Arial" w:hAnsi="Arial" w:cs="Arial"/>
                <w:b/>
                <w:bCs/>
                <w:sz w:val="20"/>
                <w:szCs w:val="20"/>
              </w:rPr>
            </w:pPr>
            <w:r w:rsidRPr="00733F0E">
              <w:rPr>
                <w:rFonts w:ascii="Arial" w:hAnsi="Arial" w:cs="Arial"/>
                <w:sz w:val="20"/>
                <w:szCs w:val="20"/>
              </w:rPr>
              <w:t>Rating of healthcare facilities</w:t>
            </w:r>
          </w:p>
        </w:tc>
        <w:tc>
          <w:tcPr>
            <w:tcW w:w="1367" w:type="dxa"/>
          </w:tcPr>
          <w:p w14:paraId="78C992BC"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1344</w:t>
            </w:r>
          </w:p>
        </w:tc>
        <w:tc>
          <w:tcPr>
            <w:tcW w:w="1367" w:type="dxa"/>
          </w:tcPr>
          <w:p w14:paraId="680F348D"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2.31</w:t>
            </w:r>
          </w:p>
        </w:tc>
        <w:tc>
          <w:tcPr>
            <w:tcW w:w="1917" w:type="dxa"/>
          </w:tcPr>
          <w:p w14:paraId="2A5FE19C"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0.86</w:t>
            </w:r>
          </w:p>
        </w:tc>
        <w:tc>
          <w:tcPr>
            <w:tcW w:w="1917" w:type="dxa"/>
          </w:tcPr>
          <w:p w14:paraId="3B5EF616"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 xml:space="preserve">High </w:t>
            </w:r>
          </w:p>
        </w:tc>
      </w:tr>
      <w:tr w:rsidR="00733F0E" w:rsidRPr="00733F0E" w14:paraId="3172129D" w14:textId="77777777" w:rsidTr="00B842A4">
        <w:trPr>
          <w:trHeight w:val="705"/>
        </w:trPr>
        <w:tc>
          <w:tcPr>
            <w:tcW w:w="2650" w:type="dxa"/>
          </w:tcPr>
          <w:p w14:paraId="1AA3BDCF" w14:textId="77777777" w:rsidR="00733F0E" w:rsidRPr="00733F0E" w:rsidRDefault="00733F0E" w:rsidP="00733F0E">
            <w:pPr>
              <w:autoSpaceDE w:val="0"/>
              <w:autoSpaceDN w:val="0"/>
              <w:adjustRightInd w:val="0"/>
              <w:spacing w:before="200"/>
              <w:ind w:left="60" w:right="60"/>
              <w:jc w:val="both"/>
              <w:rPr>
                <w:rFonts w:ascii="Arial" w:hAnsi="Arial" w:cs="Arial"/>
                <w:b/>
                <w:bCs/>
                <w:sz w:val="20"/>
                <w:szCs w:val="20"/>
              </w:rPr>
            </w:pPr>
            <w:r w:rsidRPr="00733F0E">
              <w:rPr>
                <w:rFonts w:ascii="Arial" w:hAnsi="Arial" w:cs="Arial"/>
                <w:sz w:val="20"/>
                <w:szCs w:val="20"/>
              </w:rPr>
              <w:t xml:space="preserve">UTILIZATION </w:t>
            </w:r>
          </w:p>
        </w:tc>
        <w:tc>
          <w:tcPr>
            <w:tcW w:w="1367" w:type="dxa"/>
          </w:tcPr>
          <w:p w14:paraId="16B5754F"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1344</w:t>
            </w:r>
          </w:p>
        </w:tc>
        <w:tc>
          <w:tcPr>
            <w:tcW w:w="1367" w:type="dxa"/>
          </w:tcPr>
          <w:p w14:paraId="4A6219A3" w14:textId="77777777" w:rsidR="00733F0E" w:rsidRPr="00733F0E" w:rsidRDefault="00733F0E" w:rsidP="00733F0E">
            <w:pPr>
              <w:autoSpaceDE w:val="0"/>
              <w:autoSpaceDN w:val="0"/>
              <w:adjustRightInd w:val="0"/>
              <w:spacing w:before="200"/>
              <w:ind w:left="60" w:right="60"/>
              <w:jc w:val="both"/>
              <w:rPr>
                <w:rFonts w:ascii="Arial" w:hAnsi="Arial" w:cs="Arial"/>
                <w:sz w:val="20"/>
                <w:szCs w:val="20"/>
              </w:rPr>
            </w:pPr>
            <w:r w:rsidRPr="00733F0E">
              <w:rPr>
                <w:rFonts w:ascii="Arial" w:hAnsi="Arial" w:cs="Arial"/>
                <w:sz w:val="20"/>
                <w:szCs w:val="20"/>
              </w:rPr>
              <w:t>1.60</w:t>
            </w:r>
          </w:p>
        </w:tc>
        <w:tc>
          <w:tcPr>
            <w:tcW w:w="1917" w:type="dxa"/>
          </w:tcPr>
          <w:p w14:paraId="307E5610"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0.11</w:t>
            </w:r>
          </w:p>
        </w:tc>
        <w:tc>
          <w:tcPr>
            <w:tcW w:w="1917" w:type="dxa"/>
          </w:tcPr>
          <w:p w14:paraId="79B8611A" w14:textId="77777777" w:rsidR="00733F0E" w:rsidRPr="00733F0E" w:rsidRDefault="00733F0E" w:rsidP="00733F0E">
            <w:pPr>
              <w:autoSpaceDE w:val="0"/>
              <w:autoSpaceDN w:val="0"/>
              <w:adjustRightInd w:val="0"/>
              <w:spacing w:before="200" w:after="200"/>
              <w:ind w:left="60" w:right="60"/>
              <w:jc w:val="both"/>
              <w:rPr>
                <w:rFonts w:ascii="Arial" w:hAnsi="Arial" w:cs="Arial"/>
                <w:sz w:val="20"/>
                <w:szCs w:val="20"/>
              </w:rPr>
            </w:pPr>
            <w:r w:rsidRPr="00733F0E">
              <w:rPr>
                <w:rFonts w:ascii="Arial" w:hAnsi="Arial" w:cs="Arial"/>
                <w:sz w:val="20"/>
                <w:szCs w:val="20"/>
              </w:rPr>
              <w:t xml:space="preserve">High </w:t>
            </w:r>
          </w:p>
        </w:tc>
      </w:tr>
    </w:tbl>
    <w:p w14:paraId="0040E7BB" w14:textId="77777777" w:rsidR="00733F0E" w:rsidRPr="00733F0E" w:rsidRDefault="00733F0E" w:rsidP="00733F0E">
      <w:pPr>
        <w:spacing w:before="200"/>
        <w:jc w:val="both"/>
        <w:rPr>
          <w:rFonts w:ascii="Arial" w:hAnsi="Arial" w:cs="Arial"/>
          <w:b/>
          <w:color w:val="000000"/>
        </w:rPr>
      </w:pPr>
    </w:p>
    <w:p w14:paraId="5506AA7A" w14:textId="77777777" w:rsidR="00733F0E" w:rsidRPr="00733F0E" w:rsidRDefault="00733F0E" w:rsidP="00733F0E">
      <w:pPr>
        <w:autoSpaceDE w:val="0"/>
        <w:autoSpaceDN w:val="0"/>
        <w:adjustRightInd w:val="0"/>
        <w:spacing w:before="200"/>
        <w:jc w:val="both"/>
        <w:rPr>
          <w:rFonts w:ascii="Arial" w:hAnsi="Arial" w:cs="Arial"/>
        </w:rPr>
      </w:pPr>
      <w:r w:rsidRPr="00733F0E">
        <w:rPr>
          <w:rFonts w:ascii="Arial" w:hAnsi="Arial" w:cs="Arial"/>
          <w:b/>
          <w:bCs/>
        </w:rPr>
        <w:t xml:space="preserve">Table 4: PPMC of the relationship between gender, income and utilization of health care facilities/services in rural areas of Bauchi State, Nigeria </w:t>
      </w:r>
    </w:p>
    <w:tbl>
      <w:tblPr>
        <w:tblStyle w:val="TableGrid"/>
        <w:tblW w:w="9482" w:type="dxa"/>
        <w:tblLook w:val="04A0" w:firstRow="1" w:lastRow="0" w:firstColumn="1" w:lastColumn="0" w:noHBand="0" w:noVBand="1"/>
      </w:tblPr>
      <w:tblGrid>
        <w:gridCol w:w="2746"/>
        <w:gridCol w:w="826"/>
        <w:gridCol w:w="1835"/>
        <w:gridCol w:w="1447"/>
        <w:gridCol w:w="2628"/>
      </w:tblGrid>
      <w:tr w:rsidR="00733F0E" w:rsidRPr="00733F0E" w14:paraId="1BC16C59" w14:textId="77777777" w:rsidTr="00B842A4">
        <w:trPr>
          <w:trHeight w:val="305"/>
        </w:trPr>
        <w:tc>
          <w:tcPr>
            <w:tcW w:w="3572" w:type="dxa"/>
            <w:gridSpan w:val="2"/>
          </w:tcPr>
          <w:p w14:paraId="7BC6F757" w14:textId="77777777" w:rsidR="00733F0E" w:rsidRPr="00733F0E" w:rsidRDefault="00733F0E" w:rsidP="00733F0E">
            <w:pPr>
              <w:jc w:val="both"/>
              <w:rPr>
                <w:rFonts w:ascii="Arial" w:hAnsi="Arial" w:cs="Arial"/>
                <w:b/>
                <w:bCs/>
                <w:sz w:val="20"/>
                <w:szCs w:val="20"/>
              </w:rPr>
            </w:pPr>
          </w:p>
        </w:tc>
        <w:tc>
          <w:tcPr>
            <w:tcW w:w="0" w:type="auto"/>
            <w:hideMark/>
          </w:tcPr>
          <w:p w14:paraId="1B0BB7D9" w14:textId="77777777" w:rsidR="00733F0E" w:rsidRPr="00733F0E" w:rsidRDefault="00733F0E" w:rsidP="00733F0E">
            <w:pPr>
              <w:autoSpaceDE w:val="0"/>
              <w:autoSpaceDN w:val="0"/>
              <w:adjustRightInd w:val="0"/>
              <w:spacing w:after="200"/>
              <w:jc w:val="both"/>
              <w:rPr>
                <w:rFonts w:ascii="Arial" w:hAnsi="Arial" w:cs="Arial"/>
                <w:b/>
                <w:bCs/>
                <w:sz w:val="20"/>
                <w:szCs w:val="20"/>
              </w:rPr>
            </w:pPr>
            <w:r w:rsidRPr="00733F0E">
              <w:rPr>
                <w:rFonts w:ascii="Arial" w:hAnsi="Arial" w:cs="Arial"/>
                <w:sz w:val="20"/>
                <w:szCs w:val="20"/>
              </w:rPr>
              <w:t>Education</w:t>
            </w:r>
          </w:p>
        </w:tc>
        <w:tc>
          <w:tcPr>
            <w:tcW w:w="0" w:type="auto"/>
            <w:hideMark/>
          </w:tcPr>
          <w:p w14:paraId="2B98C165" w14:textId="77777777" w:rsidR="00733F0E" w:rsidRPr="00733F0E" w:rsidRDefault="00733F0E" w:rsidP="00733F0E">
            <w:pPr>
              <w:autoSpaceDE w:val="0"/>
              <w:autoSpaceDN w:val="0"/>
              <w:adjustRightInd w:val="0"/>
              <w:spacing w:after="200"/>
              <w:jc w:val="both"/>
              <w:rPr>
                <w:rFonts w:ascii="Arial" w:hAnsi="Arial" w:cs="Arial"/>
                <w:b/>
                <w:bCs/>
                <w:sz w:val="20"/>
                <w:szCs w:val="20"/>
              </w:rPr>
            </w:pPr>
            <w:r w:rsidRPr="00733F0E">
              <w:rPr>
                <w:rFonts w:ascii="Arial" w:hAnsi="Arial" w:cs="Arial"/>
                <w:sz w:val="20"/>
                <w:szCs w:val="20"/>
              </w:rPr>
              <w:t>Income</w:t>
            </w:r>
          </w:p>
        </w:tc>
        <w:tc>
          <w:tcPr>
            <w:tcW w:w="0" w:type="auto"/>
            <w:hideMark/>
          </w:tcPr>
          <w:p w14:paraId="1E40170F" w14:textId="77777777" w:rsidR="00733F0E" w:rsidRPr="00733F0E" w:rsidRDefault="00733F0E" w:rsidP="00733F0E">
            <w:pPr>
              <w:autoSpaceDE w:val="0"/>
              <w:autoSpaceDN w:val="0"/>
              <w:adjustRightInd w:val="0"/>
              <w:spacing w:after="200"/>
              <w:jc w:val="both"/>
              <w:rPr>
                <w:rFonts w:ascii="Arial" w:hAnsi="Arial" w:cs="Arial"/>
                <w:b/>
                <w:bCs/>
                <w:sz w:val="20"/>
                <w:szCs w:val="20"/>
              </w:rPr>
            </w:pPr>
            <w:r w:rsidRPr="00733F0E">
              <w:rPr>
                <w:rFonts w:ascii="Arial" w:hAnsi="Arial" w:cs="Arial"/>
                <w:sz w:val="20"/>
                <w:szCs w:val="20"/>
              </w:rPr>
              <w:t>Utilization Total</w:t>
            </w:r>
          </w:p>
        </w:tc>
      </w:tr>
      <w:tr w:rsidR="00733F0E" w:rsidRPr="00733F0E" w14:paraId="589DA6D3" w14:textId="77777777" w:rsidTr="00B842A4">
        <w:trPr>
          <w:trHeight w:val="284"/>
        </w:trPr>
        <w:tc>
          <w:tcPr>
            <w:tcW w:w="2746" w:type="dxa"/>
            <w:vMerge w:val="restart"/>
            <w:hideMark/>
          </w:tcPr>
          <w:p w14:paraId="66665A43" w14:textId="77777777" w:rsidR="00733F0E" w:rsidRPr="00733F0E" w:rsidRDefault="00733F0E" w:rsidP="00733F0E">
            <w:pPr>
              <w:autoSpaceDE w:val="0"/>
              <w:autoSpaceDN w:val="0"/>
              <w:adjustRightInd w:val="0"/>
              <w:jc w:val="both"/>
              <w:rPr>
                <w:rFonts w:ascii="Arial" w:hAnsi="Arial" w:cs="Arial"/>
                <w:b/>
                <w:bCs/>
                <w:sz w:val="20"/>
                <w:szCs w:val="20"/>
              </w:rPr>
            </w:pPr>
            <w:r w:rsidRPr="00733F0E">
              <w:rPr>
                <w:rFonts w:ascii="Arial" w:hAnsi="Arial" w:cs="Arial"/>
                <w:sz w:val="20"/>
                <w:szCs w:val="20"/>
              </w:rPr>
              <w:t>Education</w:t>
            </w:r>
          </w:p>
        </w:tc>
        <w:tc>
          <w:tcPr>
            <w:tcW w:w="826" w:type="dxa"/>
            <w:hideMark/>
          </w:tcPr>
          <w:p w14:paraId="7FA1A490"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r</w:t>
            </w:r>
          </w:p>
        </w:tc>
        <w:tc>
          <w:tcPr>
            <w:tcW w:w="0" w:type="auto"/>
            <w:hideMark/>
          </w:tcPr>
          <w:p w14:paraId="77331B8D"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1</w:t>
            </w:r>
          </w:p>
        </w:tc>
        <w:tc>
          <w:tcPr>
            <w:tcW w:w="0" w:type="auto"/>
            <w:hideMark/>
          </w:tcPr>
          <w:p w14:paraId="7EB4D825"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.617</w:t>
            </w:r>
            <w:r w:rsidRPr="00733F0E">
              <w:rPr>
                <w:rFonts w:ascii="Arial" w:hAnsi="Arial" w:cs="Arial"/>
                <w:sz w:val="20"/>
                <w:szCs w:val="20"/>
                <w:vertAlign w:val="superscript"/>
              </w:rPr>
              <w:t>**</w:t>
            </w:r>
          </w:p>
        </w:tc>
        <w:tc>
          <w:tcPr>
            <w:tcW w:w="0" w:type="auto"/>
            <w:hideMark/>
          </w:tcPr>
          <w:p w14:paraId="7AD5013E"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.576</w:t>
            </w:r>
            <w:r w:rsidRPr="00733F0E">
              <w:rPr>
                <w:rFonts w:ascii="Arial" w:hAnsi="Arial" w:cs="Arial"/>
                <w:sz w:val="20"/>
                <w:szCs w:val="20"/>
                <w:vertAlign w:val="superscript"/>
              </w:rPr>
              <w:t>**</w:t>
            </w:r>
          </w:p>
        </w:tc>
      </w:tr>
      <w:tr w:rsidR="00733F0E" w:rsidRPr="00733F0E" w14:paraId="4A8ECA76" w14:textId="77777777" w:rsidTr="00B842A4">
        <w:trPr>
          <w:trHeight w:val="156"/>
        </w:trPr>
        <w:tc>
          <w:tcPr>
            <w:tcW w:w="0" w:type="auto"/>
            <w:vMerge/>
            <w:hideMark/>
          </w:tcPr>
          <w:p w14:paraId="3315DDDF" w14:textId="77777777" w:rsidR="00733F0E" w:rsidRPr="00A87FB0" w:rsidRDefault="00733F0E" w:rsidP="00733F0E">
            <w:pPr>
              <w:spacing w:after="200"/>
              <w:jc w:val="both"/>
              <w:rPr>
                <w:rFonts w:ascii="Arial" w:hAnsi="Arial" w:cs="Arial"/>
                <w:sz w:val="20"/>
                <w:szCs w:val="20"/>
              </w:rPr>
            </w:pPr>
          </w:p>
        </w:tc>
        <w:tc>
          <w:tcPr>
            <w:tcW w:w="826" w:type="dxa"/>
            <w:hideMark/>
          </w:tcPr>
          <w:p w14:paraId="68ED7918"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p</w:t>
            </w:r>
          </w:p>
        </w:tc>
        <w:tc>
          <w:tcPr>
            <w:tcW w:w="0" w:type="auto"/>
          </w:tcPr>
          <w:p w14:paraId="794B79B0" w14:textId="77777777" w:rsidR="00733F0E" w:rsidRPr="00A87FB0" w:rsidRDefault="00733F0E" w:rsidP="00733F0E">
            <w:pPr>
              <w:autoSpaceDE w:val="0"/>
              <w:autoSpaceDN w:val="0"/>
              <w:adjustRightInd w:val="0"/>
              <w:spacing w:after="200"/>
              <w:jc w:val="both"/>
              <w:rPr>
                <w:rFonts w:ascii="Arial" w:hAnsi="Arial" w:cs="Arial"/>
                <w:sz w:val="20"/>
                <w:szCs w:val="20"/>
              </w:rPr>
            </w:pPr>
          </w:p>
        </w:tc>
        <w:tc>
          <w:tcPr>
            <w:tcW w:w="0" w:type="auto"/>
            <w:hideMark/>
          </w:tcPr>
          <w:p w14:paraId="5F884B53"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hideMark/>
          </w:tcPr>
          <w:p w14:paraId="0ABE88B2"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r>
      <w:tr w:rsidR="00733F0E" w:rsidRPr="00733F0E" w14:paraId="0899188E" w14:textId="77777777" w:rsidTr="00B842A4">
        <w:trPr>
          <w:trHeight w:val="156"/>
        </w:trPr>
        <w:tc>
          <w:tcPr>
            <w:tcW w:w="0" w:type="auto"/>
            <w:vMerge/>
            <w:hideMark/>
          </w:tcPr>
          <w:p w14:paraId="62F9FABD" w14:textId="77777777" w:rsidR="00733F0E" w:rsidRPr="00A87FB0" w:rsidRDefault="00733F0E" w:rsidP="00733F0E">
            <w:pPr>
              <w:spacing w:after="200"/>
              <w:jc w:val="both"/>
              <w:rPr>
                <w:rFonts w:ascii="Arial" w:hAnsi="Arial" w:cs="Arial"/>
                <w:sz w:val="20"/>
                <w:szCs w:val="20"/>
              </w:rPr>
            </w:pPr>
          </w:p>
        </w:tc>
        <w:tc>
          <w:tcPr>
            <w:tcW w:w="826" w:type="dxa"/>
            <w:hideMark/>
          </w:tcPr>
          <w:p w14:paraId="2B1517C0"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N</w:t>
            </w:r>
          </w:p>
        </w:tc>
        <w:tc>
          <w:tcPr>
            <w:tcW w:w="0" w:type="auto"/>
            <w:hideMark/>
          </w:tcPr>
          <w:p w14:paraId="633CFA96"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35664487"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2F5FC86F"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r>
      <w:tr w:rsidR="00733F0E" w:rsidRPr="00733F0E" w14:paraId="3309B88E" w14:textId="77777777" w:rsidTr="00B842A4">
        <w:trPr>
          <w:trHeight w:val="305"/>
        </w:trPr>
        <w:tc>
          <w:tcPr>
            <w:tcW w:w="2746" w:type="dxa"/>
            <w:vMerge w:val="restart"/>
            <w:hideMark/>
          </w:tcPr>
          <w:p w14:paraId="744FA4F9" w14:textId="77777777" w:rsidR="00733F0E" w:rsidRPr="00733F0E" w:rsidRDefault="00733F0E" w:rsidP="00733F0E">
            <w:pPr>
              <w:autoSpaceDE w:val="0"/>
              <w:autoSpaceDN w:val="0"/>
              <w:adjustRightInd w:val="0"/>
              <w:jc w:val="both"/>
              <w:rPr>
                <w:rFonts w:ascii="Arial" w:hAnsi="Arial" w:cs="Arial"/>
                <w:b/>
                <w:bCs/>
                <w:sz w:val="20"/>
                <w:szCs w:val="20"/>
              </w:rPr>
            </w:pPr>
            <w:r w:rsidRPr="00733F0E">
              <w:rPr>
                <w:rFonts w:ascii="Arial" w:hAnsi="Arial" w:cs="Arial"/>
                <w:sz w:val="20"/>
                <w:szCs w:val="20"/>
              </w:rPr>
              <w:t>Income</w:t>
            </w:r>
          </w:p>
        </w:tc>
        <w:tc>
          <w:tcPr>
            <w:tcW w:w="826" w:type="dxa"/>
            <w:hideMark/>
          </w:tcPr>
          <w:p w14:paraId="2E78D6CD"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r</w:t>
            </w:r>
          </w:p>
        </w:tc>
        <w:tc>
          <w:tcPr>
            <w:tcW w:w="0" w:type="auto"/>
            <w:hideMark/>
          </w:tcPr>
          <w:p w14:paraId="6CD53124"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.617</w:t>
            </w:r>
            <w:r w:rsidRPr="00733F0E">
              <w:rPr>
                <w:rFonts w:ascii="Arial" w:hAnsi="Arial" w:cs="Arial"/>
                <w:sz w:val="20"/>
                <w:szCs w:val="20"/>
                <w:vertAlign w:val="superscript"/>
              </w:rPr>
              <w:t>**</w:t>
            </w:r>
          </w:p>
        </w:tc>
        <w:tc>
          <w:tcPr>
            <w:tcW w:w="0" w:type="auto"/>
            <w:hideMark/>
          </w:tcPr>
          <w:p w14:paraId="49CB1489"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1</w:t>
            </w:r>
          </w:p>
        </w:tc>
        <w:tc>
          <w:tcPr>
            <w:tcW w:w="0" w:type="auto"/>
            <w:hideMark/>
          </w:tcPr>
          <w:p w14:paraId="0EDF9953"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.645</w:t>
            </w:r>
            <w:r w:rsidRPr="00733F0E">
              <w:rPr>
                <w:rFonts w:ascii="Arial" w:hAnsi="Arial" w:cs="Arial"/>
                <w:sz w:val="20"/>
                <w:szCs w:val="20"/>
                <w:vertAlign w:val="superscript"/>
              </w:rPr>
              <w:t>**</w:t>
            </w:r>
          </w:p>
        </w:tc>
      </w:tr>
      <w:tr w:rsidR="00733F0E" w:rsidRPr="00733F0E" w14:paraId="4A591FD0" w14:textId="77777777" w:rsidTr="00B842A4">
        <w:trPr>
          <w:trHeight w:val="156"/>
        </w:trPr>
        <w:tc>
          <w:tcPr>
            <w:tcW w:w="0" w:type="auto"/>
            <w:vMerge/>
            <w:hideMark/>
          </w:tcPr>
          <w:p w14:paraId="16F9EA4B" w14:textId="77777777" w:rsidR="00733F0E" w:rsidRPr="00A87FB0" w:rsidRDefault="00733F0E" w:rsidP="00733F0E">
            <w:pPr>
              <w:spacing w:after="200"/>
              <w:jc w:val="both"/>
              <w:rPr>
                <w:rFonts w:ascii="Arial" w:hAnsi="Arial" w:cs="Arial"/>
                <w:sz w:val="20"/>
                <w:szCs w:val="20"/>
              </w:rPr>
            </w:pPr>
          </w:p>
        </w:tc>
        <w:tc>
          <w:tcPr>
            <w:tcW w:w="826" w:type="dxa"/>
            <w:hideMark/>
          </w:tcPr>
          <w:p w14:paraId="0C9DF666"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p</w:t>
            </w:r>
          </w:p>
        </w:tc>
        <w:tc>
          <w:tcPr>
            <w:tcW w:w="0" w:type="auto"/>
            <w:hideMark/>
          </w:tcPr>
          <w:p w14:paraId="23024E8B"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tcPr>
          <w:p w14:paraId="2A8BF9C6" w14:textId="77777777" w:rsidR="00733F0E" w:rsidRPr="00A87FB0" w:rsidRDefault="00733F0E" w:rsidP="00733F0E">
            <w:pPr>
              <w:autoSpaceDE w:val="0"/>
              <w:autoSpaceDN w:val="0"/>
              <w:adjustRightInd w:val="0"/>
              <w:spacing w:after="200"/>
              <w:jc w:val="both"/>
              <w:rPr>
                <w:rFonts w:ascii="Arial" w:hAnsi="Arial" w:cs="Arial"/>
                <w:sz w:val="20"/>
                <w:szCs w:val="20"/>
              </w:rPr>
            </w:pPr>
          </w:p>
        </w:tc>
        <w:tc>
          <w:tcPr>
            <w:tcW w:w="0" w:type="auto"/>
            <w:hideMark/>
          </w:tcPr>
          <w:p w14:paraId="56F9DB26"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r>
      <w:tr w:rsidR="00733F0E" w:rsidRPr="00733F0E" w14:paraId="547D7D04" w14:textId="77777777" w:rsidTr="00B842A4">
        <w:trPr>
          <w:trHeight w:val="156"/>
        </w:trPr>
        <w:tc>
          <w:tcPr>
            <w:tcW w:w="0" w:type="auto"/>
            <w:vMerge/>
            <w:hideMark/>
          </w:tcPr>
          <w:p w14:paraId="582654B0" w14:textId="77777777" w:rsidR="00733F0E" w:rsidRPr="00A87FB0" w:rsidRDefault="00733F0E" w:rsidP="00733F0E">
            <w:pPr>
              <w:spacing w:after="200"/>
              <w:jc w:val="both"/>
              <w:rPr>
                <w:rFonts w:ascii="Arial" w:hAnsi="Arial" w:cs="Arial"/>
                <w:sz w:val="20"/>
                <w:szCs w:val="20"/>
              </w:rPr>
            </w:pPr>
          </w:p>
        </w:tc>
        <w:tc>
          <w:tcPr>
            <w:tcW w:w="826" w:type="dxa"/>
            <w:hideMark/>
          </w:tcPr>
          <w:p w14:paraId="518BD3E1"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N</w:t>
            </w:r>
          </w:p>
        </w:tc>
        <w:tc>
          <w:tcPr>
            <w:tcW w:w="0" w:type="auto"/>
            <w:hideMark/>
          </w:tcPr>
          <w:p w14:paraId="7C4C46CF"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15457ED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2620D44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r>
      <w:tr w:rsidR="00733F0E" w:rsidRPr="00733F0E" w14:paraId="0F715704" w14:textId="77777777" w:rsidTr="00B842A4">
        <w:trPr>
          <w:trHeight w:val="305"/>
        </w:trPr>
        <w:tc>
          <w:tcPr>
            <w:tcW w:w="2746" w:type="dxa"/>
            <w:vMerge w:val="restart"/>
            <w:hideMark/>
          </w:tcPr>
          <w:p w14:paraId="6D31E3A2" w14:textId="77777777" w:rsidR="00733F0E" w:rsidRPr="00733F0E" w:rsidRDefault="00733F0E" w:rsidP="00733F0E">
            <w:pPr>
              <w:autoSpaceDE w:val="0"/>
              <w:autoSpaceDN w:val="0"/>
              <w:adjustRightInd w:val="0"/>
              <w:jc w:val="both"/>
              <w:rPr>
                <w:rFonts w:ascii="Arial" w:hAnsi="Arial" w:cs="Arial"/>
                <w:b/>
                <w:bCs/>
                <w:sz w:val="20"/>
                <w:szCs w:val="20"/>
              </w:rPr>
            </w:pPr>
            <w:r w:rsidRPr="00733F0E">
              <w:rPr>
                <w:rFonts w:ascii="Arial" w:hAnsi="Arial" w:cs="Arial"/>
                <w:sz w:val="20"/>
                <w:szCs w:val="20"/>
              </w:rPr>
              <w:t>Utilization Total</w:t>
            </w:r>
          </w:p>
        </w:tc>
        <w:tc>
          <w:tcPr>
            <w:tcW w:w="826" w:type="dxa"/>
            <w:hideMark/>
          </w:tcPr>
          <w:p w14:paraId="2DF6AE3F"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r</w:t>
            </w:r>
          </w:p>
        </w:tc>
        <w:tc>
          <w:tcPr>
            <w:tcW w:w="0" w:type="auto"/>
            <w:hideMark/>
          </w:tcPr>
          <w:p w14:paraId="6B876C0B" w14:textId="77777777" w:rsidR="00733F0E" w:rsidRPr="00733F0E" w:rsidRDefault="00733F0E" w:rsidP="00733F0E">
            <w:pPr>
              <w:autoSpaceDE w:val="0"/>
              <w:autoSpaceDN w:val="0"/>
              <w:adjustRightInd w:val="0"/>
              <w:jc w:val="both"/>
              <w:rPr>
                <w:rFonts w:ascii="Arial" w:hAnsi="Arial" w:cs="Arial"/>
                <w:sz w:val="20"/>
                <w:szCs w:val="20"/>
              </w:rPr>
            </w:pPr>
            <w:r w:rsidRPr="00733F0E">
              <w:rPr>
                <w:rFonts w:ascii="Arial" w:hAnsi="Arial" w:cs="Arial"/>
                <w:sz w:val="20"/>
                <w:szCs w:val="20"/>
              </w:rPr>
              <w:t>.576</w:t>
            </w:r>
            <w:r w:rsidRPr="00733F0E">
              <w:rPr>
                <w:rFonts w:ascii="Arial" w:hAnsi="Arial" w:cs="Arial"/>
                <w:sz w:val="20"/>
                <w:szCs w:val="20"/>
                <w:vertAlign w:val="superscript"/>
              </w:rPr>
              <w:t>**</w:t>
            </w:r>
          </w:p>
        </w:tc>
        <w:tc>
          <w:tcPr>
            <w:tcW w:w="0" w:type="auto"/>
            <w:hideMark/>
          </w:tcPr>
          <w:p w14:paraId="4548D4F0"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.645</w:t>
            </w:r>
            <w:r w:rsidRPr="00733F0E">
              <w:rPr>
                <w:rFonts w:ascii="Arial" w:hAnsi="Arial" w:cs="Arial"/>
                <w:sz w:val="20"/>
                <w:szCs w:val="20"/>
                <w:vertAlign w:val="superscript"/>
              </w:rPr>
              <w:t>**</w:t>
            </w:r>
          </w:p>
        </w:tc>
        <w:tc>
          <w:tcPr>
            <w:tcW w:w="0" w:type="auto"/>
            <w:hideMark/>
          </w:tcPr>
          <w:p w14:paraId="161DC73E" w14:textId="77777777" w:rsidR="00733F0E" w:rsidRPr="00733F0E" w:rsidRDefault="00733F0E" w:rsidP="00733F0E">
            <w:pPr>
              <w:autoSpaceDE w:val="0"/>
              <w:autoSpaceDN w:val="0"/>
              <w:adjustRightInd w:val="0"/>
              <w:spacing w:after="200"/>
              <w:jc w:val="both"/>
              <w:rPr>
                <w:rFonts w:ascii="Arial" w:hAnsi="Arial" w:cs="Arial"/>
                <w:sz w:val="20"/>
                <w:szCs w:val="20"/>
              </w:rPr>
            </w:pPr>
            <w:r w:rsidRPr="00733F0E">
              <w:rPr>
                <w:rFonts w:ascii="Arial" w:hAnsi="Arial" w:cs="Arial"/>
                <w:sz w:val="20"/>
                <w:szCs w:val="20"/>
              </w:rPr>
              <w:t>1</w:t>
            </w:r>
          </w:p>
        </w:tc>
      </w:tr>
      <w:tr w:rsidR="00733F0E" w:rsidRPr="00733F0E" w14:paraId="0E5B8622" w14:textId="77777777" w:rsidTr="00B842A4">
        <w:trPr>
          <w:trHeight w:val="156"/>
        </w:trPr>
        <w:tc>
          <w:tcPr>
            <w:tcW w:w="0" w:type="auto"/>
            <w:vMerge/>
            <w:hideMark/>
          </w:tcPr>
          <w:p w14:paraId="0A23DE7E" w14:textId="77777777" w:rsidR="00733F0E" w:rsidRPr="00A87FB0" w:rsidRDefault="00733F0E" w:rsidP="00733F0E">
            <w:pPr>
              <w:spacing w:after="200"/>
              <w:jc w:val="both"/>
              <w:rPr>
                <w:rFonts w:ascii="Arial" w:hAnsi="Arial" w:cs="Arial"/>
                <w:sz w:val="20"/>
                <w:szCs w:val="20"/>
              </w:rPr>
            </w:pPr>
          </w:p>
        </w:tc>
        <w:tc>
          <w:tcPr>
            <w:tcW w:w="826" w:type="dxa"/>
            <w:hideMark/>
          </w:tcPr>
          <w:p w14:paraId="1D1B376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p</w:t>
            </w:r>
          </w:p>
        </w:tc>
        <w:tc>
          <w:tcPr>
            <w:tcW w:w="0" w:type="auto"/>
            <w:hideMark/>
          </w:tcPr>
          <w:p w14:paraId="382A3E85"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hideMark/>
          </w:tcPr>
          <w:p w14:paraId="47AD39B3"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.000</w:t>
            </w:r>
          </w:p>
        </w:tc>
        <w:tc>
          <w:tcPr>
            <w:tcW w:w="0" w:type="auto"/>
          </w:tcPr>
          <w:p w14:paraId="5B8B6982" w14:textId="77777777" w:rsidR="00733F0E" w:rsidRPr="00A87FB0" w:rsidRDefault="00733F0E" w:rsidP="00733F0E">
            <w:pPr>
              <w:autoSpaceDE w:val="0"/>
              <w:autoSpaceDN w:val="0"/>
              <w:adjustRightInd w:val="0"/>
              <w:spacing w:after="200"/>
              <w:jc w:val="both"/>
              <w:rPr>
                <w:rFonts w:ascii="Arial" w:hAnsi="Arial" w:cs="Arial"/>
                <w:sz w:val="20"/>
                <w:szCs w:val="20"/>
              </w:rPr>
            </w:pPr>
          </w:p>
        </w:tc>
      </w:tr>
      <w:tr w:rsidR="00733F0E" w:rsidRPr="00733F0E" w14:paraId="44D19CC6" w14:textId="77777777" w:rsidTr="00B842A4">
        <w:trPr>
          <w:trHeight w:val="156"/>
        </w:trPr>
        <w:tc>
          <w:tcPr>
            <w:tcW w:w="0" w:type="auto"/>
            <w:vMerge/>
            <w:hideMark/>
          </w:tcPr>
          <w:p w14:paraId="68357B06" w14:textId="77777777" w:rsidR="00733F0E" w:rsidRPr="00A87FB0" w:rsidRDefault="00733F0E" w:rsidP="00733F0E">
            <w:pPr>
              <w:spacing w:after="200"/>
              <w:jc w:val="both"/>
              <w:rPr>
                <w:rFonts w:ascii="Arial" w:hAnsi="Arial" w:cs="Arial"/>
                <w:sz w:val="20"/>
                <w:szCs w:val="20"/>
              </w:rPr>
            </w:pPr>
          </w:p>
        </w:tc>
        <w:tc>
          <w:tcPr>
            <w:tcW w:w="826" w:type="dxa"/>
            <w:hideMark/>
          </w:tcPr>
          <w:p w14:paraId="66BD899E"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N</w:t>
            </w:r>
          </w:p>
        </w:tc>
        <w:tc>
          <w:tcPr>
            <w:tcW w:w="0" w:type="auto"/>
            <w:hideMark/>
          </w:tcPr>
          <w:p w14:paraId="10555695"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34E73FFC"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c>
          <w:tcPr>
            <w:tcW w:w="0" w:type="auto"/>
            <w:hideMark/>
          </w:tcPr>
          <w:p w14:paraId="268E86AF" w14:textId="77777777" w:rsidR="00733F0E" w:rsidRPr="00A87FB0" w:rsidRDefault="00733F0E" w:rsidP="00733F0E">
            <w:pPr>
              <w:autoSpaceDE w:val="0"/>
              <w:autoSpaceDN w:val="0"/>
              <w:adjustRightInd w:val="0"/>
              <w:spacing w:after="200"/>
              <w:jc w:val="both"/>
              <w:rPr>
                <w:rFonts w:ascii="Arial" w:hAnsi="Arial" w:cs="Arial"/>
                <w:sz w:val="20"/>
                <w:szCs w:val="20"/>
              </w:rPr>
            </w:pPr>
            <w:r w:rsidRPr="00A87FB0">
              <w:rPr>
                <w:rFonts w:ascii="Arial" w:hAnsi="Arial" w:cs="Arial"/>
                <w:sz w:val="20"/>
                <w:szCs w:val="20"/>
              </w:rPr>
              <w:t>1344</w:t>
            </w:r>
          </w:p>
        </w:tc>
      </w:tr>
    </w:tbl>
    <w:p w14:paraId="3878306C" w14:textId="77777777" w:rsidR="00733F0E" w:rsidRPr="00733F0E" w:rsidRDefault="00733F0E" w:rsidP="00733F0E">
      <w:pPr>
        <w:autoSpaceDE w:val="0"/>
        <w:autoSpaceDN w:val="0"/>
        <w:adjustRightInd w:val="0"/>
        <w:spacing w:before="200"/>
        <w:jc w:val="both"/>
        <w:rPr>
          <w:rFonts w:ascii="Arial" w:hAnsi="Arial" w:cs="Arial"/>
        </w:rPr>
      </w:pPr>
      <w:r w:rsidRPr="00733F0E">
        <w:rPr>
          <w:rFonts w:ascii="Arial" w:hAnsi="Arial" w:cs="Arial"/>
        </w:rPr>
        <w:t xml:space="preserve">**. Correlation Is Significant </w:t>
      </w:r>
      <w:proofErr w:type="gramStart"/>
      <w:r w:rsidRPr="00733F0E">
        <w:rPr>
          <w:rFonts w:ascii="Arial" w:hAnsi="Arial" w:cs="Arial"/>
        </w:rPr>
        <w:t>At</w:t>
      </w:r>
      <w:proofErr w:type="gramEnd"/>
      <w:r w:rsidRPr="00733F0E">
        <w:rPr>
          <w:rFonts w:ascii="Arial" w:hAnsi="Arial" w:cs="Arial"/>
        </w:rPr>
        <w:t xml:space="preserve"> The 0.01 Level (2-Tailed).</w:t>
      </w:r>
    </w:p>
    <w:p w14:paraId="75E66690" w14:textId="77777777" w:rsidR="00733F0E" w:rsidRPr="00733F0E" w:rsidRDefault="00733F0E" w:rsidP="00733F0E">
      <w:pPr>
        <w:spacing w:before="200"/>
        <w:jc w:val="both"/>
        <w:rPr>
          <w:rFonts w:ascii="Arial" w:hAnsi="Arial" w:cs="Arial"/>
          <w:b/>
          <w:color w:val="000000"/>
        </w:rPr>
      </w:pPr>
    </w:p>
    <w:p w14:paraId="22F99F85" w14:textId="77777777" w:rsidR="00733F0E" w:rsidRPr="00733F0E" w:rsidRDefault="00733F0E" w:rsidP="00733F0E">
      <w:pPr>
        <w:autoSpaceDE w:val="0"/>
        <w:autoSpaceDN w:val="0"/>
        <w:adjustRightInd w:val="0"/>
        <w:spacing w:before="200"/>
        <w:jc w:val="both"/>
        <w:rPr>
          <w:rFonts w:ascii="Arial" w:eastAsiaTheme="minorEastAsia" w:hAnsi="Arial" w:cs="Arial"/>
          <w:b/>
          <w:bCs/>
        </w:rPr>
      </w:pPr>
    </w:p>
    <w:p w14:paraId="5D6978DF" w14:textId="77777777" w:rsidR="00733F0E" w:rsidRPr="00733F0E" w:rsidRDefault="00733F0E" w:rsidP="00733F0E">
      <w:pPr>
        <w:autoSpaceDE w:val="0"/>
        <w:autoSpaceDN w:val="0"/>
        <w:adjustRightInd w:val="0"/>
        <w:spacing w:before="200"/>
        <w:jc w:val="both"/>
        <w:rPr>
          <w:rFonts w:ascii="Arial" w:hAnsi="Arial" w:cs="Arial"/>
          <w:bCs/>
        </w:rPr>
      </w:pPr>
      <w:r w:rsidRPr="00733F0E">
        <w:rPr>
          <w:rFonts w:ascii="Arial" w:eastAsiaTheme="minorEastAsia" w:hAnsi="Arial" w:cs="Arial"/>
          <w:noProof/>
        </w:rPr>
        <w:lastRenderedPageBreak/>
        <w:drawing>
          <wp:inline distT="0" distB="0" distL="0" distR="0" wp14:anchorId="59CBAF03" wp14:editId="7605DBF4">
            <wp:extent cx="5507990" cy="3211195"/>
            <wp:effectExtent l="0" t="0" r="0" b="0"/>
            <wp:docPr id="1"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4EEEC2" w14:textId="77777777" w:rsidR="00733F0E" w:rsidRPr="00733F0E" w:rsidRDefault="00733F0E" w:rsidP="00733F0E">
      <w:pPr>
        <w:autoSpaceDE w:val="0"/>
        <w:autoSpaceDN w:val="0"/>
        <w:adjustRightInd w:val="0"/>
        <w:spacing w:before="200"/>
        <w:jc w:val="both"/>
        <w:rPr>
          <w:rFonts w:ascii="Arial" w:hAnsi="Arial" w:cs="Arial"/>
          <w:b/>
          <w:bCs/>
        </w:rPr>
      </w:pPr>
      <w:r w:rsidRPr="00733F0E">
        <w:rPr>
          <w:rFonts w:ascii="Arial" w:hAnsi="Arial" w:cs="Arial"/>
          <w:b/>
          <w:bCs/>
        </w:rPr>
        <w:t>Figure 1: Frequency of Utilization</w:t>
      </w:r>
    </w:p>
    <w:p w14:paraId="192A69F6" w14:textId="77777777" w:rsidR="00860000" w:rsidRDefault="00860000" w:rsidP="00441B6F">
      <w:pPr>
        <w:pStyle w:val="ReferHead"/>
        <w:spacing w:after="0"/>
        <w:jc w:val="both"/>
        <w:rPr>
          <w:rFonts w:ascii="Arial" w:hAnsi="Arial" w:cs="Arial"/>
        </w:rPr>
      </w:pPr>
    </w:p>
    <w:p w14:paraId="0B2FC1E9" w14:textId="77777777" w:rsidR="00B842A4" w:rsidRPr="00733F0E" w:rsidRDefault="00B842A4" w:rsidP="00B842A4">
      <w:pPr>
        <w:autoSpaceDE w:val="0"/>
        <w:autoSpaceDN w:val="0"/>
        <w:adjustRightInd w:val="0"/>
        <w:jc w:val="both"/>
        <w:rPr>
          <w:rFonts w:ascii="Arial" w:hAnsi="Arial" w:cs="Arial"/>
          <w:b/>
          <w:iCs/>
        </w:rPr>
      </w:pPr>
      <w:r w:rsidRPr="00733F0E">
        <w:rPr>
          <w:rFonts w:ascii="Arial" w:hAnsi="Arial" w:cs="Arial"/>
          <w:b/>
          <w:iCs/>
        </w:rPr>
        <w:t>Discussion</w:t>
      </w:r>
    </w:p>
    <w:p w14:paraId="422EBC52" w14:textId="341F285F" w:rsidR="00B842A4" w:rsidRPr="00733F0E" w:rsidRDefault="00B842A4" w:rsidP="00B842A4">
      <w:pPr>
        <w:autoSpaceDE w:val="0"/>
        <w:autoSpaceDN w:val="0"/>
        <w:adjustRightInd w:val="0"/>
        <w:jc w:val="both"/>
        <w:rPr>
          <w:rFonts w:ascii="Arial" w:hAnsi="Arial" w:cs="Arial"/>
          <w:bCs/>
        </w:rPr>
      </w:pPr>
      <w:r w:rsidRPr="00733F0E">
        <w:rPr>
          <w:rFonts w:ascii="Arial" w:hAnsi="Arial" w:cs="Arial"/>
        </w:rPr>
        <w:t xml:space="preserve">The present study revealed that, the utilization of healthcare facilities in rural areas in Bauchi was higher. This agrees with the reports in another study which showed that the utilization of the primary health facility </w:t>
      </w:r>
      <w:r>
        <w:rPr>
          <w:rFonts w:ascii="Arial" w:hAnsi="Arial" w:cs="Arial"/>
        </w:rPr>
        <w:t>was good (</w:t>
      </w:r>
      <w:proofErr w:type="spellStart"/>
      <w:r>
        <w:rPr>
          <w:rFonts w:ascii="Arial" w:hAnsi="Arial" w:cs="Arial"/>
        </w:rPr>
        <w:t>Onyeneho</w:t>
      </w:r>
      <w:proofErr w:type="spellEnd"/>
      <w:r>
        <w:rPr>
          <w:rFonts w:ascii="Arial" w:hAnsi="Arial" w:cs="Arial"/>
        </w:rPr>
        <w:t xml:space="preserve"> et al., 2016</w:t>
      </w:r>
      <w:r w:rsidRPr="00733F0E">
        <w:rPr>
          <w:rFonts w:ascii="Arial" w:hAnsi="Arial" w:cs="Arial"/>
        </w:rPr>
        <w:t xml:space="preserve">) in the same region. Another study by Titus </w:t>
      </w:r>
      <w:r w:rsidRPr="00733F0E">
        <w:rPr>
          <w:rFonts w:ascii="Arial" w:hAnsi="Arial" w:cs="Arial"/>
          <w:i/>
        </w:rPr>
        <w:t>et al</w:t>
      </w:r>
      <w:r w:rsidRPr="00733F0E">
        <w:rPr>
          <w:rFonts w:ascii="Arial" w:hAnsi="Arial" w:cs="Arial"/>
        </w:rPr>
        <w:t xml:space="preserve">. </w:t>
      </w:r>
      <w:r>
        <w:rPr>
          <w:rFonts w:ascii="Arial" w:hAnsi="Arial" w:cs="Arial"/>
        </w:rPr>
        <w:t xml:space="preserve">(Adam &amp; </w:t>
      </w:r>
      <w:proofErr w:type="spellStart"/>
      <w:r>
        <w:rPr>
          <w:rFonts w:ascii="Arial" w:hAnsi="Arial" w:cs="Arial"/>
        </w:rPr>
        <w:t>Awunor</w:t>
      </w:r>
      <w:proofErr w:type="spellEnd"/>
      <w:r>
        <w:rPr>
          <w:rFonts w:ascii="Arial" w:hAnsi="Arial" w:cs="Arial"/>
        </w:rPr>
        <w:t>, 2015</w:t>
      </w:r>
      <w:r w:rsidRPr="00733F0E">
        <w:rPr>
          <w:rFonts w:ascii="Arial" w:hAnsi="Arial" w:cs="Arial"/>
        </w:rPr>
        <w:t>) however, reported that 85%</w:t>
      </w:r>
      <w:r w:rsidRPr="00733F0E">
        <w:rPr>
          <w:rFonts w:ascii="Arial" w:hAnsi="Arial" w:cs="Arial"/>
          <w:bCs/>
        </w:rPr>
        <w:t xml:space="preserve"> of the respondents have access to health care services while only 42</w:t>
      </w:r>
      <w:r w:rsidRPr="008E32F8">
        <w:rPr>
          <w:rFonts w:ascii="Arial" w:hAnsi="Arial" w:cs="Arial"/>
          <w:bCs/>
          <w:highlight w:val="yellow"/>
        </w:rPr>
        <w:t xml:space="preserve">.50% utilized these services. Most of the respondents (40.5%) travel a distance of 5-9 km before accessing health care facilities (Titus et al., 2015).  </w:t>
      </w:r>
      <w:r w:rsidRPr="008E32F8">
        <w:rPr>
          <w:rFonts w:ascii="Arial" w:eastAsia="Calibri" w:hAnsi="Arial" w:cs="Arial"/>
          <w:color w:val="000000"/>
          <w:highlight w:val="yellow"/>
        </w:rPr>
        <w:t>Abdul-</w:t>
      </w:r>
      <w:proofErr w:type="spellStart"/>
      <w:r w:rsidRPr="008E32F8">
        <w:rPr>
          <w:rFonts w:ascii="Arial" w:eastAsia="Calibri" w:hAnsi="Arial" w:cs="Arial"/>
          <w:color w:val="000000"/>
          <w:highlight w:val="yellow"/>
        </w:rPr>
        <w:t>Baqi</w:t>
      </w:r>
      <w:proofErr w:type="spellEnd"/>
      <w:r w:rsidRPr="008E32F8">
        <w:rPr>
          <w:rFonts w:ascii="Arial" w:eastAsia="Calibri" w:hAnsi="Arial" w:cs="Arial"/>
          <w:color w:val="000000"/>
          <w:highlight w:val="yellow"/>
        </w:rPr>
        <w:t xml:space="preserve"> et al. (2021) also found in their study that education and income </w:t>
      </w:r>
      <w:r w:rsidR="008E32F8" w:rsidRPr="008E32F8">
        <w:rPr>
          <w:rFonts w:ascii="Arial" w:eastAsia="Calibri" w:hAnsi="Arial" w:cs="Arial"/>
          <w:color w:val="000000"/>
          <w:highlight w:val="yellow"/>
        </w:rPr>
        <w:t>influenced utilization</w:t>
      </w:r>
      <w:r w:rsidRPr="008E32F8">
        <w:rPr>
          <w:rFonts w:ascii="Arial" w:eastAsia="Calibri" w:hAnsi="Arial" w:cs="Arial"/>
          <w:color w:val="000000"/>
          <w:highlight w:val="yellow"/>
        </w:rPr>
        <w:t xml:space="preserve"> of health care facilities by rural dwellers.</w:t>
      </w:r>
    </w:p>
    <w:p w14:paraId="15FB63DE" w14:textId="77777777" w:rsidR="00B842A4" w:rsidRPr="00733F0E" w:rsidRDefault="00B842A4" w:rsidP="00B842A4">
      <w:pPr>
        <w:jc w:val="both"/>
        <w:rPr>
          <w:rFonts w:ascii="Arial" w:hAnsi="Arial" w:cs="Arial"/>
          <w:b/>
        </w:rPr>
      </w:pPr>
    </w:p>
    <w:p w14:paraId="6832F976" w14:textId="77777777" w:rsidR="00B842A4" w:rsidRPr="00733F0E" w:rsidRDefault="00B842A4" w:rsidP="00B842A4">
      <w:pPr>
        <w:jc w:val="both"/>
        <w:rPr>
          <w:rFonts w:ascii="Arial" w:hAnsi="Arial" w:cs="Arial"/>
          <w:b/>
        </w:rPr>
      </w:pPr>
    </w:p>
    <w:p w14:paraId="06991E74" w14:textId="77777777" w:rsidR="00B842A4" w:rsidRPr="00733F0E" w:rsidRDefault="00B842A4" w:rsidP="00B842A4">
      <w:pPr>
        <w:jc w:val="both"/>
        <w:rPr>
          <w:rFonts w:ascii="Arial" w:hAnsi="Arial" w:cs="Arial"/>
          <w:b/>
        </w:rPr>
      </w:pPr>
      <w:r w:rsidRPr="00733F0E">
        <w:rPr>
          <w:rFonts w:ascii="Arial" w:hAnsi="Arial" w:cs="Arial"/>
          <w:b/>
        </w:rPr>
        <w:t>Conclusion</w:t>
      </w:r>
    </w:p>
    <w:p w14:paraId="3B3201E9" w14:textId="77777777" w:rsidR="00B842A4" w:rsidRPr="00733F0E" w:rsidRDefault="00B842A4" w:rsidP="00B842A4">
      <w:pPr>
        <w:jc w:val="both"/>
        <w:rPr>
          <w:rFonts w:ascii="Arial" w:hAnsi="Arial" w:cs="Arial"/>
          <w:b/>
        </w:rPr>
      </w:pPr>
    </w:p>
    <w:p w14:paraId="08802336" w14:textId="77777777" w:rsidR="00B842A4" w:rsidRPr="00F429D6" w:rsidRDefault="00B842A4" w:rsidP="00F429D6">
      <w:pPr>
        <w:jc w:val="both"/>
        <w:rPr>
          <w:rFonts w:ascii="Arial" w:eastAsiaTheme="minorEastAsia" w:hAnsi="Arial" w:cs="Arial"/>
          <w:b/>
          <w:bCs/>
        </w:rPr>
      </w:pPr>
      <w:r w:rsidRPr="00733F0E">
        <w:rPr>
          <w:rFonts w:ascii="Arial" w:hAnsi="Arial" w:cs="Arial"/>
        </w:rPr>
        <w:t xml:space="preserve">Based on the results and discussion made in this study in the rural areas in Bauchi state, the utilization of the health care facilities by the respondents is very high, also the </w:t>
      </w:r>
      <w:r w:rsidRPr="00733F0E">
        <w:rPr>
          <w:rFonts w:ascii="Arial" w:hAnsi="Arial" w:cs="Arial"/>
          <w:bCs/>
        </w:rPr>
        <w:t>level of utilization of healthcare facilities indicated that 86.5% of the respondents visit the health care facilities often. Further educational level, and income has influence on the utilization of healthcare facilities in rural areas.</w:t>
      </w:r>
      <w:r w:rsidRPr="00B842A4">
        <w:rPr>
          <w:rFonts w:ascii="Arial" w:hAnsi="Arial" w:cs="Arial"/>
        </w:rPr>
        <w:t xml:space="preserve"> </w:t>
      </w:r>
    </w:p>
    <w:p w14:paraId="36D380BF" w14:textId="77777777" w:rsidR="00B842A4" w:rsidRPr="00733F0E" w:rsidRDefault="00B842A4" w:rsidP="00B842A4">
      <w:pPr>
        <w:autoSpaceDE w:val="0"/>
        <w:autoSpaceDN w:val="0"/>
        <w:adjustRightInd w:val="0"/>
        <w:spacing w:before="200"/>
        <w:jc w:val="both"/>
        <w:rPr>
          <w:rFonts w:ascii="Arial" w:hAnsi="Arial" w:cs="Arial"/>
        </w:rPr>
      </w:pPr>
      <w:r w:rsidRPr="00733F0E">
        <w:rPr>
          <w:rFonts w:ascii="Arial" w:hAnsi="Arial" w:cs="Arial"/>
          <w:b/>
        </w:rPr>
        <w:t>Recommendation</w:t>
      </w:r>
    </w:p>
    <w:p w14:paraId="6AFEE6B7" w14:textId="77777777" w:rsidR="00B842A4" w:rsidRDefault="00B842A4" w:rsidP="00B842A4">
      <w:pPr>
        <w:autoSpaceDE w:val="0"/>
        <w:autoSpaceDN w:val="0"/>
        <w:adjustRightInd w:val="0"/>
        <w:spacing w:before="200"/>
        <w:jc w:val="both"/>
        <w:rPr>
          <w:rFonts w:ascii="Arial" w:hAnsi="Arial" w:cs="Arial"/>
          <w:bCs/>
        </w:rPr>
      </w:pPr>
      <w:r w:rsidRPr="00733F0E">
        <w:rPr>
          <w:rFonts w:ascii="Arial" w:hAnsi="Arial" w:cs="Arial"/>
        </w:rPr>
        <w:t xml:space="preserve">Based on the conclusions drawn, the following recommendations are made: More efforts can still be put in in order to boost the level of utilization of healthcare facilities among rural dwellers in Bauchi State. Since cost, income level distance and living conditions are economic factors that influence the utilization of healthcare facilities, then the local and State Government can help in subsidizing healthcare services to make it easily accessible. Also, vehicles can be made available to convey the patients from the rural areas to the health facilities at little or no cost. The rural dwellers should be encouraged to visit the health facilities irrespective of their ages or educational status. </w:t>
      </w:r>
      <w:r w:rsidRPr="00733F0E">
        <w:rPr>
          <w:rFonts w:ascii="Arial" w:hAnsi="Arial" w:cs="Arial"/>
          <w:bCs/>
        </w:rPr>
        <w:t>All the ethnic groups should be encouraged to use the healthcare facilities</w:t>
      </w:r>
    </w:p>
    <w:p w14:paraId="03C60CB0" w14:textId="77777777" w:rsidR="00984ED8" w:rsidRDefault="00984ED8" w:rsidP="00B842A4">
      <w:pPr>
        <w:autoSpaceDE w:val="0"/>
        <w:autoSpaceDN w:val="0"/>
        <w:adjustRightInd w:val="0"/>
        <w:spacing w:before="200"/>
        <w:jc w:val="both"/>
        <w:rPr>
          <w:rFonts w:ascii="Arial" w:hAnsi="Arial" w:cs="Arial"/>
          <w:bCs/>
        </w:rPr>
      </w:pPr>
    </w:p>
    <w:p w14:paraId="316D264C" w14:textId="77777777" w:rsidR="00984ED8" w:rsidRPr="00984ED8" w:rsidRDefault="00984ED8" w:rsidP="00984ED8">
      <w:pPr>
        <w:spacing w:after="200" w:line="276" w:lineRule="auto"/>
        <w:rPr>
          <w:rFonts w:ascii="Calibri" w:eastAsia="Calibri" w:hAnsi="Calibri"/>
          <w:kern w:val="2"/>
          <w:sz w:val="22"/>
          <w:szCs w:val="22"/>
          <w:highlight w:val="yellow"/>
        </w:rPr>
      </w:pPr>
      <w:bookmarkStart w:id="1" w:name="_Hlk180402183"/>
      <w:r w:rsidRPr="00984ED8">
        <w:rPr>
          <w:rFonts w:ascii="Calibri" w:eastAsia="Calibri" w:hAnsi="Calibri"/>
          <w:kern w:val="2"/>
          <w:sz w:val="22"/>
          <w:szCs w:val="22"/>
          <w:highlight w:val="yellow"/>
        </w:rPr>
        <w:t>Disclaimer (Artificial intelligence)</w:t>
      </w:r>
    </w:p>
    <w:p w14:paraId="4362FC2A"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t xml:space="preserve">Option 1: </w:t>
      </w:r>
    </w:p>
    <w:p w14:paraId="4770A6D5"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t>Author(s) hereby declare that NO generative AI technologies such as Large Language Models (</w:t>
      </w:r>
      <w:proofErr w:type="spellStart"/>
      <w:r w:rsidRPr="00984ED8">
        <w:rPr>
          <w:rFonts w:ascii="Calibri" w:eastAsia="Calibri" w:hAnsi="Calibri"/>
          <w:kern w:val="2"/>
          <w:sz w:val="22"/>
          <w:szCs w:val="22"/>
          <w:highlight w:val="yellow"/>
        </w:rPr>
        <w:t>ChatGPT</w:t>
      </w:r>
      <w:proofErr w:type="spellEnd"/>
      <w:r w:rsidRPr="00984ED8">
        <w:rPr>
          <w:rFonts w:ascii="Calibri" w:eastAsia="Calibri" w:hAnsi="Calibri"/>
          <w:kern w:val="2"/>
          <w:sz w:val="22"/>
          <w:szCs w:val="22"/>
          <w:highlight w:val="yellow"/>
        </w:rPr>
        <w:t xml:space="preserve">, COPILOT, etc.) and text-to-image generators have been used during the writing or editing of this manuscript. </w:t>
      </w:r>
    </w:p>
    <w:p w14:paraId="47BD0F79"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lastRenderedPageBreak/>
        <w:t xml:space="preserve">Option 2: </w:t>
      </w:r>
    </w:p>
    <w:p w14:paraId="3B07637C"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804D50"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t>Details of the AI usage are given below:</w:t>
      </w:r>
    </w:p>
    <w:p w14:paraId="4622B18E"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t>1.</w:t>
      </w:r>
    </w:p>
    <w:p w14:paraId="3C0276F8" w14:textId="77777777" w:rsidR="00984ED8" w:rsidRPr="00984ED8" w:rsidRDefault="00984ED8" w:rsidP="00984ED8">
      <w:pPr>
        <w:spacing w:after="200" w:line="276" w:lineRule="auto"/>
        <w:rPr>
          <w:rFonts w:ascii="Calibri" w:eastAsia="Calibri" w:hAnsi="Calibri"/>
          <w:kern w:val="2"/>
          <w:sz w:val="22"/>
          <w:szCs w:val="22"/>
          <w:highlight w:val="yellow"/>
        </w:rPr>
      </w:pPr>
      <w:r w:rsidRPr="00984ED8">
        <w:rPr>
          <w:rFonts w:ascii="Calibri" w:eastAsia="Calibri" w:hAnsi="Calibri"/>
          <w:kern w:val="2"/>
          <w:sz w:val="22"/>
          <w:szCs w:val="22"/>
          <w:highlight w:val="yellow"/>
        </w:rPr>
        <w:t>2.</w:t>
      </w:r>
    </w:p>
    <w:p w14:paraId="459ACE87" w14:textId="77777777" w:rsidR="00984ED8" w:rsidRPr="00984ED8" w:rsidRDefault="00984ED8" w:rsidP="00984ED8">
      <w:pPr>
        <w:spacing w:after="200" w:line="276" w:lineRule="auto"/>
        <w:rPr>
          <w:rFonts w:ascii="Calibri" w:eastAsia="Calibri" w:hAnsi="Calibri"/>
          <w:kern w:val="2"/>
          <w:sz w:val="22"/>
          <w:szCs w:val="22"/>
        </w:rPr>
      </w:pPr>
      <w:r w:rsidRPr="00984ED8">
        <w:rPr>
          <w:rFonts w:ascii="Calibri" w:eastAsia="Calibri" w:hAnsi="Calibri"/>
          <w:kern w:val="2"/>
          <w:sz w:val="22"/>
          <w:szCs w:val="22"/>
          <w:highlight w:val="yellow"/>
        </w:rPr>
        <w:t>3.</w:t>
      </w:r>
    </w:p>
    <w:bookmarkEnd w:id="1"/>
    <w:p w14:paraId="63CA2637" w14:textId="77777777" w:rsidR="00984ED8" w:rsidRPr="00B842A4" w:rsidRDefault="00984ED8" w:rsidP="00B842A4">
      <w:pPr>
        <w:autoSpaceDE w:val="0"/>
        <w:autoSpaceDN w:val="0"/>
        <w:adjustRightInd w:val="0"/>
        <w:spacing w:before="200"/>
        <w:jc w:val="both"/>
        <w:rPr>
          <w:rFonts w:ascii="Arial" w:hAnsi="Arial" w:cs="Arial"/>
          <w:bCs/>
        </w:rPr>
      </w:pPr>
    </w:p>
    <w:p w14:paraId="727D0A02" w14:textId="77777777" w:rsidR="00B842A4" w:rsidRDefault="00B842A4" w:rsidP="00441B6F">
      <w:pPr>
        <w:pStyle w:val="ReferHead"/>
        <w:spacing w:after="0"/>
        <w:jc w:val="both"/>
        <w:rPr>
          <w:rFonts w:ascii="Arial" w:hAnsi="Arial" w:cs="Arial"/>
        </w:rPr>
      </w:pPr>
    </w:p>
    <w:p w14:paraId="59628BA8" w14:textId="77777777" w:rsidR="00AB75E4" w:rsidRDefault="00AB75E4" w:rsidP="00441B6F">
      <w:pPr>
        <w:pStyle w:val="ReferHead"/>
        <w:spacing w:after="0"/>
        <w:jc w:val="both"/>
        <w:rPr>
          <w:rFonts w:ascii="Arial" w:hAnsi="Arial" w:cs="Arial"/>
        </w:rPr>
      </w:pPr>
    </w:p>
    <w:p w14:paraId="41F5F02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09F024" w14:textId="77777777" w:rsidR="005D5208" w:rsidRDefault="005D5208" w:rsidP="005D5208">
      <w:pPr>
        <w:pStyle w:val="Body"/>
      </w:pPr>
    </w:p>
    <w:p w14:paraId="7F4E59DC" w14:textId="77777777" w:rsidR="005D5208" w:rsidRDefault="005D5208" w:rsidP="005D5208">
      <w:pPr>
        <w:pStyle w:val="Body"/>
      </w:pPr>
      <w:r>
        <w:t>Abdul-</w:t>
      </w:r>
      <w:proofErr w:type="spellStart"/>
      <w:r>
        <w:t>Baqi</w:t>
      </w:r>
      <w:proofErr w:type="spellEnd"/>
      <w:r>
        <w:t xml:space="preserve">, A.M., </w:t>
      </w:r>
      <w:proofErr w:type="spellStart"/>
      <w:r>
        <w:t>Nwajei</w:t>
      </w:r>
      <w:proofErr w:type="spellEnd"/>
      <w:r>
        <w:t>, S.D.,</w:t>
      </w:r>
      <w:r w:rsidR="00B842A4">
        <w:t xml:space="preserve"> &amp;</w:t>
      </w:r>
      <w:r>
        <w:t xml:space="preserve"> </w:t>
      </w:r>
      <w:proofErr w:type="spellStart"/>
      <w:r>
        <w:t>Igumbor</w:t>
      </w:r>
      <w:proofErr w:type="spellEnd"/>
      <w:r w:rsidR="00B842A4">
        <w:t>,</w:t>
      </w:r>
      <w:r>
        <w:t xml:space="preserve"> E</w:t>
      </w:r>
      <w:r w:rsidR="00B842A4">
        <w:t>.</w:t>
      </w:r>
      <w:r>
        <w:t>U.</w:t>
      </w:r>
      <w:r w:rsidR="00B842A4">
        <w:t xml:space="preserve"> (2021)</w:t>
      </w:r>
      <w:r>
        <w:t xml:space="preserve"> The role of socio-economic status in the utilization of health care services in rural areas in Bauchi State.</w:t>
      </w:r>
      <w:r w:rsidR="00B842A4">
        <w:t xml:space="preserve"> </w:t>
      </w:r>
      <w:r w:rsidRPr="00B842A4">
        <w:rPr>
          <w:i/>
        </w:rPr>
        <w:t>International Journal</w:t>
      </w:r>
      <w:r w:rsidR="00B842A4" w:rsidRPr="00B842A4">
        <w:rPr>
          <w:i/>
        </w:rPr>
        <w:t xml:space="preserve"> of Research Publications.</w:t>
      </w:r>
      <w:r w:rsidR="00B842A4">
        <w:t xml:space="preserve">  77(1),</w:t>
      </w:r>
      <w:r>
        <w:t xml:space="preserve"> 18-31.  </w:t>
      </w:r>
    </w:p>
    <w:p w14:paraId="7BDA4361" w14:textId="77777777" w:rsidR="005D5208" w:rsidRDefault="005D5208" w:rsidP="005D5208">
      <w:pPr>
        <w:pStyle w:val="Body"/>
      </w:pPr>
      <w:r>
        <w:t>Adam</w:t>
      </w:r>
      <w:r w:rsidR="00B842A4">
        <w:t>,</w:t>
      </w:r>
      <w:r>
        <w:t xml:space="preserve"> V</w:t>
      </w:r>
      <w:r w:rsidR="00B842A4">
        <w:t>.</w:t>
      </w:r>
      <w:r>
        <w:t>Y</w:t>
      </w:r>
      <w:r w:rsidR="00B842A4">
        <w:t>. &amp;</w:t>
      </w:r>
      <w:r>
        <w:t xml:space="preserve"> </w:t>
      </w:r>
      <w:proofErr w:type="spellStart"/>
      <w:r>
        <w:t>Awunor</w:t>
      </w:r>
      <w:proofErr w:type="spellEnd"/>
      <w:r w:rsidR="00B842A4">
        <w:t>,</w:t>
      </w:r>
      <w:r>
        <w:t xml:space="preserve"> N</w:t>
      </w:r>
      <w:r w:rsidR="00B842A4">
        <w:t>.</w:t>
      </w:r>
      <w:r>
        <w:t>S.</w:t>
      </w:r>
      <w:r w:rsidR="00B842A4">
        <w:t xml:space="preserve"> (2015).</w:t>
      </w:r>
      <w:r>
        <w:t xml:space="preserve">  Perceptions and factors affecting utilization of health services in a rural community in Southern Nigeria. </w:t>
      </w:r>
      <w:r w:rsidRPr="00B842A4">
        <w:rPr>
          <w:i/>
        </w:rPr>
        <w:t>Journal of B</w:t>
      </w:r>
      <w:r w:rsidR="00B842A4" w:rsidRPr="00B842A4">
        <w:rPr>
          <w:i/>
        </w:rPr>
        <w:t>iomedical Sciences</w:t>
      </w:r>
      <w:r w:rsidR="00B842A4">
        <w:t>; 13(2),</w:t>
      </w:r>
      <w:r>
        <w:t xml:space="preserve">117-124. </w:t>
      </w:r>
    </w:p>
    <w:p w14:paraId="7F57E72E" w14:textId="77777777" w:rsidR="005D5208" w:rsidRDefault="005D5208" w:rsidP="005D5208">
      <w:pPr>
        <w:pStyle w:val="Body"/>
      </w:pPr>
      <w:proofErr w:type="spellStart"/>
      <w:r>
        <w:t>Boruchovitch</w:t>
      </w:r>
      <w:proofErr w:type="spellEnd"/>
      <w:r w:rsidR="00B842A4">
        <w:t>,</w:t>
      </w:r>
      <w:r>
        <w:t xml:space="preserve"> E</w:t>
      </w:r>
      <w:r w:rsidR="00B842A4">
        <w:t>.</w:t>
      </w:r>
      <w:r>
        <w:t>,</w:t>
      </w:r>
      <w:r w:rsidR="00B842A4">
        <w:t xml:space="preserve"> &amp;</w:t>
      </w:r>
      <w:r>
        <w:t xml:space="preserve"> Mednick</w:t>
      </w:r>
      <w:r w:rsidR="00B842A4">
        <w:t>,</w:t>
      </w:r>
      <w:r>
        <w:t xml:space="preserve"> B</w:t>
      </w:r>
      <w:r w:rsidR="00B842A4">
        <w:t>.</w:t>
      </w:r>
      <w:r>
        <w:t>R</w:t>
      </w:r>
      <w:r w:rsidR="00B842A4">
        <w:t xml:space="preserve"> (2002)</w:t>
      </w:r>
      <w:r>
        <w:t>. The meaning of health and illness: some conside</w:t>
      </w:r>
      <w:r w:rsidR="00B842A4">
        <w:t xml:space="preserve">rations for health. </w:t>
      </w:r>
      <w:r w:rsidR="00B842A4" w:rsidRPr="00B842A4">
        <w:rPr>
          <w:i/>
        </w:rPr>
        <w:t>psychology.</w:t>
      </w:r>
      <w:r w:rsidR="00B842A4">
        <w:t xml:space="preserve"> 7 (2),</w:t>
      </w:r>
      <w:r>
        <w:t xml:space="preserve"> 175-183.</w:t>
      </w:r>
    </w:p>
    <w:p w14:paraId="6A4CD528" w14:textId="77777777" w:rsidR="005D5208" w:rsidRDefault="005D5208" w:rsidP="005D5208">
      <w:pPr>
        <w:pStyle w:val="Body"/>
      </w:pPr>
      <w:proofErr w:type="spellStart"/>
      <w:r>
        <w:t>Girma</w:t>
      </w:r>
      <w:proofErr w:type="spellEnd"/>
      <w:r w:rsidR="00B842A4">
        <w:t>,</w:t>
      </w:r>
      <w:r>
        <w:t xml:space="preserve"> F</w:t>
      </w:r>
      <w:r w:rsidR="00B842A4">
        <w:t xml:space="preserve">., </w:t>
      </w:r>
      <w:r>
        <w:t>Jira</w:t>
      </w:r>
      <w:r w:rsidR="00B842A4">
        <w:t>,</w:t>
      </w:r>
      <w:r>
        <w:t xml:space="preserve"> C</w:t>
      </w:r>
      <w:r w:rsidR="00B842A4">
        <w:t>.</w:t>
      </w:r>
      <w:r>
        <w:t>,</w:t>
      </w:r>
      <w:r w:rsidR="00B842A4">
        <w:t xml:space="preserve"> </w:t>
      </w:r>
      <w:proofErr w:type="gramStart"/>
      <w:r w:rsidR="00B842A4">
        <w:t>&amp;</w:t>
      </w:r>
      <w:r>
        <w:t xml:space="preserve">  </w:t>
      </w:r>
      <w:proofErr w:type="spellStart"/>
      <w:r>
        <w:t>Girma</w:t>
      </w:r>
      <w:proofErr w:type="spellEnd"/>
      <w:proofErr w:type="gramEnd"/>
      <w:r w:rsidR="00B842A4">
        <w:t>,</w:t>
      </w:r>
      <w:r>
        <w:t xml:space="preserve"> B.</w:t>
      </w:r>
      <w:r w:rsidR="00B842A4">
        <w:t xml:space="preserve"> (2011).</w:t>
      </w:r>
      <w:r>
        <w:t xml:space="preserve">  Health Services Utilization and Associated Factors </w:t>
      </w:r>
      <w:proofErr w:type="gramStart"/>
      <w:r>
        <w:t>In</w:t>
      </w:r>
      <w:proofErr w:type="gramEnd"/>
      <w:r>
        <w:t xml:space="preserve"> </w:t>
      </w:r>
      <w:proofErr w:type="spellStart"/>
      <w:r>
        <w:t>Jimma</w:t>
      </w:r>
      <w:proofErr w:type="spellEnd"/>
      <w:r>
        <w:t xml:space="preserve"> Zone, South West Ethiopia.</w:t>
      </w:r>
      <w:r w:rsidRPr="00B842A4">
        <w:rPr>
          <w:i/>
        </w:rPr>
        <w:t xml:space="preserve"> Et</w:t>
      </w:r>
      <w:r w:rsidR="00B842A4" w:rsidRPr="00B842A4">
        <w:rPr>
          <w:i/>
        </w:rPr>
        <w:t>hiop J Health Sci.</w:t>
      </w:r>
      <w:r w:rsidR="00B842A4">
        <w:t xml:space="preserve">  21(86),</w:t>
      </w:r>
      <w:r>
        <w:t xml:space="preserve"> 85- 94.</w:t>
      </w:r>
    </w:p>
    <w:p w14:paraId="209A4CB4" w14:textId="77777777" w:rsidR="005D5208" w:rsidRDefault="005D5208" w:rsidP="005D5208">
      <w:pPr>
        <w:pStyle w:val="Body"/>
      </w:pPr>
      <w:r>
        <w:t>Lennart</w:t>
      </w:r>
      <w:r w:rsidR="00B842A4">
        <w:t>,</w:t>
      </w:r>
      <w:r>
        <w:t xml:space="preserve"> N.</w:t>
      </w:r>
      <w:r w:rsidR="00B842A4">
        <w:t xml:space="preserve"> (2007).</w:t>
      </w:r>
      <w:r>
        <w:t xml:space="preserve"> Understan</w:t>
      </w:r>
      <w:r w:rsidR="00B842A4">
        <w:t>ding the concept of Health</w:t>
      </w:r>
      <w:r>
        <w:t>. Retrieved from www.fil.lu.se/HomageaWlodek</w:t>
      </w:r>
    </w:p>
    <w:p w14:paraId="5A7D61D1" w14:textId="77777777" w:rsidR="005D5208" w:rsidRDefault="005D5208" w:rsidP="005D5208">
      <w:pPr>
        <w:pStyle w:val="Body"/>
      </w:pPr>
      <w:r>
        <w:t>Ngugi</w:t>
      </w:r>
      <w:r w:rsidR="00B842A4">
        <w:t>,</w:t>
      </w:r>
      <w:r>
        <w:t xml:space="preserve"> A</w:t>
      </w:r>
      <w:r w:rsidR="00B842A4">
        <w:t>.</w:t>
      </w:r>
      <w:r>
        <w:t>K</w:t>
      </w:r>
      <w:r w:rsidR="00B842A4">
        <w:t>.</w:t>
      </w:r>
      <w:r>
        <w:t xml:space="preserve">, </w:t>
      </w:r>
      <w:proofErr w:type="spellStart"/>
      <w:r>
        <w:t>Agoi</w:t>
      </w:r>
      <w:proofErr w:type="spellEnd"/>
      <w:r w:rsidR="00B842A4">
        <w:t>,</w:t>
      </w:r>
      <w:r>
        <w:t xml:space="preserve"> F</w:t>
      </w:r>
      <w:r w:rsidR="00B842A4">
        <w:t>.</w:t>
      </w:r>
      <w:r>
        <w:t>, Mahoney</w:t>
      </w:r>
      <w:r w:rsidR="00B842A4">
        <w:t>,</w:t>
      </w:r>
      <w:r>
        <w:t xml:space="preserve"> M</w:t>
      </w:r>
      <w:r w:rsidR="00B842A4">
        <w:t>.</w:t>
      </w:r>
      <w:r>
        <w:t>R</w:t>
      </w:r>
      <w:r w:rsidR="00B842A4">
        <w:t>.</w:t>
      </w:r>
      <w:r>
        <w:t>, Lakhani</w:t>
      </w:r>
      <w:r w:rsidR="00B842A4">
        <w:t>,</w:t>
      </w:r>
      <w:r>
        <w:t xml:space="preserve"> A</w:t>
      </w:r>
      <w:r w:rsidR="00B842A4">
        <w:t>.</w:t>
      </w:r>
      <w:r>
        <w:t xml:space="preserve">, </w:t>
      </w:r>
      <w:proofErr w:type="spellStart"/>
      <w:r>
        <w:t>Mang’ong’o</w:t>
      </w:r>
      <w:proofErr w:type="spellEnd"/>
      <w:r w:rsidR="00B842A4">
        <w:t>,</w:t>
      </w:r>
      <w:r>
        <w:t xml:space="preserve"> D</w:t>
      </w:r>
      <w:r w:rsidR="00B842A4">
        <w:t>.</w:t>
      </w:r>
      <w:r>
        <w:t>,</w:t>
      </w:r>
      <w:r w:rsidR="00B842A4">
        <w:t xml:space="preserve"> </w:t>
      </w:r>
      <w:proofErr w:type="spellStart"/>
      <w:r>
        <w:t>Nderitu</w:t>
      </w:r>
      <w:proofErr w:type="spellEnd"/>
      <w:r w:rsidR="00B842A4">
        <w:t>,</w:t>
      </w:r>
      <w:r>
        <w:t xml:space="preserve"> E., Armstrong</w:t>
      </w:r>
      <w:r w:rsidR="00B842A4">
        <w:t>,</w:t>
      </w:r>
      <w:r>
        <w:t xml:space="preserve"> R</w:t>
      </w:r>
      <w:r w:rsidR="00B842A4">
        <w:t>, &amp;</w:t>
      </w:r>
      <w:r>
        <w:t xml:space="preserve"> Macfarlane</w:t>
      </w:r>
      <w:r w:rsidR="00B842A4">
        <w:t>,</w:t>
      </w:r>
      <w:r>
        <w:t xml:space="preserve"> S</w:t>
      </w:r>
      <w:r w:rsidR="00B842A4">
        <w:t>. (2017)</w:t>
      </w:r>
      <w:r>
        <w:t xml:space="preserve">. Utilization of health services in a resource-limited rural area in Kenya: Prevalence and associated household-level factors. </w:t>
      </w:r>
      <w:proofErr w:type="spellStart"/>
      <w:r w:rsidRPr="00B842A4">
        <w:rPr>
          <w:i/>
        </w:rPr>
        <w:t>PLoS</w:t>
      </w:r>
      <w:proofErr w:type="spellEnd"/>
      <w:r w:rsidRPr="00B842A4">
        <w:rPr>
          <w:i/>
        </w:rPr>
        <w:t xml:space="preserve"> ONE</w:t>
      </w:r>
      <w:r>
        <w:t>;</w:t>
      </w:r>
      <w:r w:rsidR="00B842A4">
        <w:t xml:space="preserve"> 12(2),</w:t>
      </w:r>
      <w:r>
        <w:t xml:space="preserve"> e017272</w:t>
      </w:r>
    </w:p>
    <w:p w14:paraId="171E7342" w14:textId="77777777" w:rsidR="005D5208" w:rsidRDefault="005D5208" w:rsidP="005D5208">
      <w:pPr>
        <w:pStyle w:val="Body"/>
      </w:pPr>
      <w:proofErr w:type="spellStart"/>
      <w:r>
        <w:t>Ngwakongnwi</w:t>
      </w:r>
      <w:proofErr w:type="spellEnd"/>
      <w:r w:rsidR="00B842A4">
        <w:t>,</w:t>
      </w:r>
      <w:r>
        <w:t xml:space="preserve"> E.</w:t>
      </w:r>
      <w:r w:rsidR="00B842A4">
        <w:t xml:space="preserve"> (2017).</w:t>
      </w:r>
      <w:r>
        <w:t xml:space="preserve"> Measuring health services utilization in ethnic populations: Ethnicity and choice of frameworks. </w:t>
      </w:r>
      <w:r w:rsidRPr="00B842A4">
        <w:rPr>
          <w:i/>
        </w:rPr>
        <w:t>Public Health Open J.</w:t>
      </w:r>
      <w:r w:rsidR="00B842A4">
        <w:t xml:space="preserve"> 2(2),</w:t>
      </w:r>
      <w:r>
        <w:t xml:space="preserve"> 53-58. </w:t>
      </w:r>
    </w:p>
    <w:p w14:paraId="063866C6" w14:textId="77777777" w:rsidR="005D5208" w:rsidRDefault="005D5208" w:rsidP="005D5208">
      <w:pPr>
        <w:pStyle w:val="Body"/>
      </w:pPr>
      <w:proofErr w:type="spellStart"/>
      <w:r>
        <w:t>Onyeneho</w:t>
      </w:r>
      <w:proofErr w:type="spellEnd"/>
      <w:r w:rsidR="00B842A4">
        <w:t>,</w:t>
      </w:r>
      <w:r>
        <w:t xml:space="preserve"> N</w:t>
      </w:r>
      <w:r w:rsidR="00B842A4">
        <w:t>.</w:t>
      </w:r>
      <w:r>
        <w:t>G</w:t>
      </w:r>
      <w:r w:rsidR="00B842A4">
        <w:t>.</w:t>
      </w:r>
      <w:r>
        <w:t xml:space="preserve">, </w:t>
      </w:r>
      <w:proofErr w:type="spellStart"/>
      <w:r>
        <w:t>Amrazigo</w:t>
      </w:r>
      <w:proofErr w:type="spellEnd"/>
      <w:r w:rsidR="00B842A4">
        <w:t>,</w:t>
      </w:r>
      <w:r>
        <w:t xml:space="preserve"> U</w:t>
      </w:r>
      <w:r w:rsidR="00B842A4">
        <w:t>.</w:t>
      </w:r>
      <w:r>
        <w:t>V</w:t>
      </w:r>
      <w:r w:rsidR="00B842A4">
        <w:t>.</w:t>
      </w:r>
      <w:r>
        <w:t xml:space="preserve">, </w:t>
      </w:r>
      <w:proofErr w:type="spellStart"/>
      <w:r>
        <w:t>Njepuome</w:t>
      </w:r>
      <w:proofErr w:type="spellEnd"/>
      <w:r w:rsidR="00B842A4">
        <w:t>,</w:t>
      </w:r>
      <w:r>
        <w:t xml:space="preserve"> N</w:t>
      </w:r>
      <w:r w:rsidR="00B842A4">
        <w:t>.</w:t>
      </w:r>
      <w:r>
        <w:t>A</w:t>
      </w:r>
      <w:r w:rsidR="00B842A4">
        <w:t>.</w:t>
      </w:r>
      <w:r>
        <w:t xml:space="preserve">, </w:t>
      </w:r>
      <w:proofErr w:type="spellStart"/>
      <w:r>
        <w:t>Nwaorgu</w:t>
      </w:r>
      <w:proofErr w:type="spellEnd"/>
      <w:r w:rsidR="00B842A4">
        <w:t>,</w:t>
      </w:r>
      <w:r>
        <w:t xml:space="preserve"> O</w:t>
      </w:r>
      <w:r w:rsidR="00B842A4">
        <w:t>.</w:t>
      </w:r>
      <w:r>
        <w:t>C</w:t>
      </w:r>
      <w:r w:rsidR="00B842A4">
        <w:t>.</w:t>
      </w:r>
      <w:r>
        <w:t xml:space="preserve">, </w:t>
      </w:r>
      <w:r w:rsidR="00B842A4">
        <w:t xml:space="preserve">&amp; </w:t>
      </w:r>
      <w:proofErr w:type="spellStart"/>
      <w:r>
        <w:t>Okeibuno</w:t>
      </w:r>
      <w:proofErr w:type="spellEnd"/>
      <w:r w:rsidR="00B842A4">
        <w:t>,</w:t>
      </w:r>
      <w:r>
        <w:t xml:space="preserve"> J</w:t>
      </w:r>
      <w:r w:rsidR="00B842A4">
        <w:t>.</w:t>
      </w:r>
      <w:r>
        <w:t>C</w:t>
      </w:r>
      <w:r w:rsidR="00B842A4">
        <w:t>. (2016).</w:t>
      </w:r>
      <w:r>
        <w:t xml:space="preserve"> Perception and utilization of public health services in Southeast Nigeria: Implication for health care in communities with different degrees of Urbanization. </w:t>
      </w:r>
      <w:r w:rsidRPr="00B842A4">
        <w:rPr>
          <w:i/>
        </w:rPr>
        <w:t>International Journal for Equity in Health.</w:t>
      </w:r>
      <w:r w:rsidR="00B842A4">
        <w:t xml:space="preserve">  15,</w:t>
      </w:r>
      <w:r>
        <w:t>12-144</w:t>
      </w:r>
    </w:p>
    <w:p w14:paraId="3CCB6B75" w14:textId="77777777" w:rsidR="005D5208" w:rsidRDefault="005D5208" w:rsidP="005D5208">
      <w:pPr>
        <w:pStyle w:val="Body"/>
      </w:pPr>
      <w:proofErr w:type="spellStart"/>
      <w:r>
        <w:t>Pokhrel</w:t>
      </w:r>
      <w:proofErr w:type="spellEnd"/>
      <w:r w:rsidR="00B842A4">
        <w:t>,</w:t>
      </w:r>
      <w:r>
        <w:t xml:space="preserve"> S</w:t>
      </w:r>
      <w:r w:rsidR="00B842A4">
        <w:t>.</w:t>
      </w:r>
      <w:r>
        <w:t xml:space="preserve">, </w:t>
      </w:r>
      <w:r w:rsidR="00B842A4">
        <w:t xml:space="preserve">&amp; </w:t>
      </w:r>
      <w:proofErr w:type="spellStart"/>
      <w:r>
        <w:t>Sauerborn</w:t>
      </w:r>
      <w:proofErr w:type="spellEnd"/>
      <w:r w:rsidR="00B842A4">
        <w:t>,</w:t>
      </w:r>
      <w:r>
        <w:t xml:space="preserve"> R</w:t>
      </w:r>
      <w:r w:rsidR="00B842A4">
        <w:t>. (2014)</w:t>
      </w:r>
      <w:r>
        <w:t xml:space="preserve">. Household decision-making on child health care in developing countries: the case of Nepal. </w:t>
      </w:r>
      <w:r w:rsidRPr="00B842A4">
        <w:rPr>
          <w:i/>
        </w:rPr>
        <w:t xml:space="preserve">Health Policy &amp; Planning, </w:t>
      </w:r>
      <w:r w:rsidR="00B842A4">
        <w:t>19(4),</w:t>
      </w:r>
      <w:r>
        <w:t xml:space="preserve"> 218-233.</w:t>
      </w:r>
    </w:p>
    <w:p w14:paraId="62E643D0" w14:textId="77777777" w:rsidR="005D5208" w:rsidRDefault="005D5208" w:rsidP="005D5208">
      <w:pPr>
        <w:pStyle w:val="Body"/>
      </w:pPr>
      <w:r>
        <w:t>Prosser</w:t>
      </w:r>
      <w:r w:rsidR="00B842A4">
        <w:t>,</w:t>
      </w:r>
      <w:r>
        <w:t xml:space="preserve"> T.</w:t>
      </w:r>
      <w:r w:rsidR="00B842A4">
        <w:t xml:space="preserve"> (2007).</w:t>
      </w:r>
      <w:r>
        <w:t xml:space="preserve"> Utilization of health and medical services: factors influencing health care seeking </w:t>
      </w:r>
      <w:proofErr w:type="spellStart"/>
      <w:r>
        <w:t>behaviour</w:t>
      </w:r>
      <w:proofErr w:type="spellEnd"/>
      <w:r>
        <w:t xml:space="preserve"> and unmet health needs in rural and urban areas </w:t>
      </w:r>
      <w:r w:rsidR="00B842A4">
        <w:t>in Ghana.</w:t>
      </w:r>
      <w:r w:rsidR="00B842A4" w:rsidRPr="00B842A4">
        <w:rPr>
          <w:i/>
        </w:rPr>
        <w:t xml:space="preserve"> </w:t>
      </w:r>
      <w:proofErr w:type="spellStart"/>
      <w:r w:rsidR="00B842A4" w:rsidRPr="00B842A4">
        <w:rPr>
          <w:i/>
        </w:rPr>
        <w:t>GeoJournal</w:t>
      </w:r>
      <w:proofErr w:type="spellEnd"/>
      <w:r>
        <w:t>; 61(1): 89- 102</w:t>
      </w:r>
    </w:p>
    <w:p w14:paraId="36C47A60" w14:textId="40CF23E4" w:rsidR="00790ADA" w:rsidRDefault="005D5208" w:rsidP="005D5208">
      <w:pPr>
        <w:pStyle w:val="Body"/>
        <w:spacing w:after="0"/>
      </w:pPr>
      <w:r>
        <w:t>Titus</w:t>
      </w:r>
      <w:r w:rsidR="00B842A4">
        <w:t>,</w:t>
      </w:r>
      <w:r>
        <w:t xml:space="preserve"> O</w:t>
      </w:r>
      <w:r w:rsidR="00B842A4">
        <w:t>.</w:t>
      </w:r>
      <w:r>
        <w:t>B</w:t>
      </w:r>
      <w:r w:rsidR="00B842A4">
        <w:t>.</w:t>
      </w:r>
      <w:r>
        <w:t xml:space="preserve">, </w:t>
      </w:r>
      <w:proofErr w:type="spellStart"/>
      <w:r>
        <w:t>Adebisola</w:t>
      </w:r>
      <w:proofErr w:type="spellEnd"/>
      <w:r w:rsidR="00B842A4">
        <w:t>,</w:t>
      </w:r>
      <w:r>
        <w:t xml:space="preserve"> O</w:t>
      </w:r>
      <w:r w:rsidR="00B842A4">
        <w:t>.</w:t>
      </w:r>
      <w:r>
        <w:t>A</w:t>
      </w:r>
      <w:r w:rsidR="00B842A4">
        <w:t>.</w:t>
      </w:r>
      <w:r>
        <w:t xml:space="preserve">, </w:t>
      </w:r>
      <w:r w:rsidR="00B842A4">
        <w:t xml:space="preserve">&amp; </w:t>
      </w:r>
      <w:proofErr w:type="spellStart"/>
      <w:r>
        <w:t>Adeniji</w:t>
      </w:r>
      <w:proofErr w:type="spellEnd"/>
      <w:r w:rsidR="00B842A4">
        <w:t>,</w:t>
      </w:r>
      <w:r>
        <w:t xml:space="preserve"> A</w:t>
      </w:r>
      <w:r w:rsidR="00B842A4">
        <w:t>.</w:t>
      </w:r>
      <w:r>
        <w:t>O</w:t>
      </w:r>
      <w:r w:rsidR="00B842A4">
        <w:t>. (2015)</w:t>
      </w:r>
      <w:r>
        <w:t xml:space="preserve">. Health-care access and Utilization among rural households in Nigeria. </w:t>
      </w:r>
      <w:r w:rsidRPr="00B842A4">
        <w:rPr>
          <w:i/>
        </w:rPr>
        <w:t>Journal of Development and agr</w:t>
      </w:r>
      <w:r w:rsidR="00B842A4" w:rsidRPr="00B842A4">
        <w:rPr>
          <w:i/>
        </w:rPr>
        <w:t>icultural Economics</w:t>
      </w:r>
      <w:r w:rsidR="00B842A4">
        <w:t>. 7(5),</w:t>
      </w:r>
      <w:r>
        <w:t xml:space="preserve"> 195-203.</w:t>
      </w:r>
    </w:p>
    <w:p w14:paraId="65A0C302" w14:textId="77777777" w:rsidR="00197A8C" w:rsidRDefault="00197A8C" w:rsidP="005D5208">
      <w:pPr>
        <w:pStyle w:val="Body"/>
        <w:spacing w:after="0"/>
      </w:pPr>
    </w:p>
    <w:p w14:paraId="7E79F400" w14:textId="6366141E" w:rsidR="00197A8C" w:rsidRPr="00197A8C" w:rsidRDefault="00197A8C" w:rsidP="005D5208">
      <w:pPr>
        <w:pStyle w:val="Body"/>
        <w:spacing w:after="0"/>
        <w:rPr>
          <w:rFonts w:ascii="Arial" w:hAnsi="Arial" w:cs="Arial"/>
          <w:highlight w:val="yellow"/>
        </w:rPr>
      </w:pPr>
      <w:proofErr w:type="spellStart"/>
      <w:r w:rsidRPr="00197A8C">
        <w:rPr>
          <w:rFonts w:ascii="Arial" w:hAnsi="Arial" w:cs="Arial"/>
          <w:highlight w:val="yellow"/>
        </w:rPr>
        <w:t>Iyalomhe</w:t>
      </w:r>
      <w:proofErr w:type="spellEnd"/>
      <w:r w:rsidRPr="00197A8C">
        <w:rPr>
          <w:rFonts w:ascii="Arial" w:hAnsi="Arial" w:cs="Arial"/>
          <w:highlight w:val="yellow"/>
        </w:rPr>
        <w:t xml:space="preserve"> GB, </w:t>
      </w:r>
      <w:proofErr w:type="spellStart"/>
      <w:r w:rsidRPr="00197A8C">
        <w:rPr>
          <w:rFonts w:ascii="Arial" w:hAnsi="Arial" w:cs="Arial"/>
          <w:highlight w:val="yellow"/>
        </w:rPr>
        <w:t>Iyalomhe</w:t>
      </w:r>
      <w:proofErr w:type="spellEnd"/>
      <w:r w:rsidRPr="00197A8C">
        <w:rPr>
          <w:rFonts w:ascii="Arial" w:hAnsi="Arial" w:cs="Arial"/>
          <w:highlight w:val="yellow"/>
        </w:rPr>
        <w:t xml:space="preserve"> SI. Health seeking behavior of rural dwellers in Southern Nigeria: Implications for healthcare professionals. Int J Trop Dis Health. 2012;2(2):62-71.</w:t>
      </w:r>
    </w:p>
    <w:p w14:paraId="5E1EAE6B" w14:textId="5A1631CF" w:rsidR="00197A8C" w:rsidRPr="00197A8C" w:rsidRDefault="00197A8C" w:rsidP="005D5208">
      <w:pPr>
        <w:pStyle w:val="Body"/>
        <w:spacing w:after="0"/>
        <w:rPr>
          <w:rFonts w:ascii="Arial" w:hAnsi="Arial" w:cs="Arial"/>
          <w:highlight w:val="yellow"/>
        </w:rPr>
      </w:pPr>
    </w:p>
    <w:p w14:paraId="2081C478" w14:textId="79F126A8" w:rsidR="00197A8C" w:rsidRPr="00197A8C" w:rsidRDefault="00197A8C" w:rsidP="005D5208">
      <w:pPr>
        <w:pStyle w:val="Body"/>
        <w:spacing w:after="0"/>
        <w:rPr>
          <w:rFonts w:ascii="Arial" w:hAnsi="Arial" w:cs="Arial"/>
          <w:highlight w:val="yellow"/>
        </w:rPr>
      </w:pPr>
      <w:proofErr w:type="spellStart"/>
      <w:r w:rsidRPr="00197A8C">
        <w:rPr>
          <w:rFonts w:ascii="Arial" w:hAnsi="Arial" w:cs="Arial"/>
          <w:highlight w:val="yellow"/>
        </w:rPr>
        <w:lastRenderedPageBreak/>
        <w:t>Oyewole</w:t>
      </w:r>
      <w:proofErr w:type="spellEnd"/>
      <w:r w:rsidRPr="00197A8C">
        <w:rPr>
          <w:rFonts w:ascii="Arial" w:hAnsi="Arial" w:cs="Arial"/>
          <w:highlight w:val="yellow"/>
        </w:rPr>
        <w:t xml:space="preserve"> MF. </w:t>
      </w:r>
      <w:proofErr w:type="spellStart"/>
      <w:r w:rsidRPr="00197A8C">
        <w:rPr>
          <w:rFonts w:ascii="Arial" w:hAnsi="Arial" w:cs="Arial"/>
          <w:highlight w:val="yellow"/>
        </w:rPr>
        <w:t>Utilisation</w:t>
      </w:r>
      <w:proofErr w:type="spellEnd"/>
      <w:r w:rsidRPr="00197A8C">
        <w:rPr>
          <w:rFonts w:ascii="Arial" w:hAnsi="Arial" w:cs="Arial"/>
          <w:highlight w:val="yellow"/>
        </w:rPr>
        <w:t xml:space="preserve"> of primary health care services among rural dwellers in Oyo State. Nigerian Journal of Rural Sociology. 2018;18(1):106-11.</w:t>
      </w:r>
    </w:p>
    <w:p w14:paraId="3365044D" w14:textId="4562CED2" w:rsidR="00197A8C" w:rsidRPr="00197A8C" w:rsidRDefault="00197A8C" w:rsidP="005D5208">
      <w:pPr>
        <w:pStyle w:val="Body"/>
        <w:spacing w:after="0"/>
        <w:rPr>
          <w:rFonts w:ascii="Arial" w:hAnsi="Arial" w:cs="Arial"/>
          <w:highlight w:val="yellow"/>
        </w:rPr>
      </w:pPr>
    </w:p>
    <w:p w14:paraId="7AA527C0" w14:textId="68060578" w:rsidR="00197A8C" w:rsidRPr="00197A8C" w:rsidRDefault="00197A8C" w:rsidP="005D5208">
      <w:pPr>
        <w:pStyle w:val="Body"/>
        <w:spacing w:after="0"/>
        <w:rPr>
          <w:rFonts w:ascii="Arial" w:hAnsi="Arial" w:cs="Arial"/>
          <w:highlight w:val="yellow"/>
        </w:rPr>
      </w:pPr>
      <w:proofErr w:type="spellStart"/>
      <w:r w:rsidRPr="00197A8C">
        <w:rPr>
          <w:rFonts w:ascii="Arial" w:hAnsi="Arial" w:cs="Arial"/>
          <w:highlight w:val="yellow"/>
        </w:rPr>
        <w:t>Sulemana</w:t>
      </w:r>
      <w:proofErr w:type="spellEnd"/>
      <w:r w:rsidRPr="00197A8C">
        <w:rPr>
          <w:rFonts w:ascii="Arial" w:hAnsi="Arial" w:cs="Arial"/>
          <w:highlight w:val="yellow"/>
        </w:rPr>
        <w:t xml:space="preserve"> A, </w:t>
      </w:r>
      <w:proofErr w:type="spellStart"/>
      <w:r w:rsidRPr="00197A8C">
        <w:rPr>
          <w:rFonts w:ascii="Arial" w:hAnsi="Arial" w:cs="Arial"/>
          <w:highlight w:val="yellow"/>
        </w:rPr>
        <w:t>Dinye</w:t>
      </w:r>
      <w:proofErr w:type="spellEnd"/>
      <w:r w:rsidRPr="00197A8C">
        <w:rPr>
          <w:rFonts w:ascii="Arial" w:hAnsi="Arial" w:cs="Arial"/>
          <w:highlight w:val="yellow"/>
        </w:rPr>
        <w:t xml:space="preserve"> RD. Access to healthcare in rural communities in Ghana: a study of some selected communities in the </w:t>
      </w:r>
      <w:proofErr w:type="spellStart"/>
      <w:r w:rsidRPr="00197A8C">
        <w:rPr>
          <w:rFonts w:ascii="Arial" w:hAnsi="Arial" w:cs="Arial"/>
          <w:highlight w:val="yellow"/>
        </w:rPr>
        <w:t>Pru</w:t>
      </w:r>
      <w:proofErr w:type="spellEnd"/>
      <w:r w:rsidRPr="00197A8C">
        <w:rPr>
          <w:rFonts w:ascii="Arial" w:hAnsi="Arial" w:cs="Arial"/>
          <w:highlight w:val="yellow"/>
        </w:rPr>
        <w:t xml:space="preserve"> District. European Journal of Research in Social Sciences. 2014;2(4).</w:t>
      </w:r>
    </w:p>
    <w:p w14:paraId="4A0CBC89" w14:textId="65A9BBD8" w:rsidR="00197A8C" w:rsidRPr="00197A8C" w:rsidRDefault="00197A8C" w:rsidP="005D5208">
      <w:pPr>
        <w:pStyle w:val="Body"/>
        <w:spacing w:after="0"/>
        <w:rPr>
          <w:rFonts w:ascii="Arial" w:hAnsi="Arial" w:cs="Arial"/>
          <w:highlight w:val="yellow"/>
        </w:rPr>
      </w:pPr>
    </w:p>
    <w:p w14:paraId="3B9832C6" w14:textId="6621031B" w:rsidR="00197A8C" w:rsidRPr="00197A8C" w:rsidRDefault="00197A8C" w:rsidP="005D5208">
      <w:pPr>
        <w:pStyle w:val="Body"/>
        <w:spacing w:after="0"/>
        <w:rPr>
          <w:rFonts w:ascii="Arial" w:hAnsi="Arial" w:cs="Arial"/>
          <w:highlight w:val="yellow"/>
        </w:rPr>
      </w:pPr>
      <w:proofErr w:type="spellStart"/>
      <w:r w:rsidRPr="00197A8C">
        <w:rPr>
          <w:rFonts w:ascii="Arial" w:hAnsi="Arial" w:cs="Arial"/>
          <w:highlight w:val="yellow"/>
        </w:rPr>
        <w:t>Aboaba</w:t>
      </w:r>
      <w:proofErr w:type="spellEnd"/>
      <w:r w:rsidRPr="00197A8C">
        <w:rPr>
          <w:rFonts w:ascii="Arial" w:hAnsi="Arial" w:cs="Arial"/>
          <w:highlight w:val="yellow"/>
        </w:rPr>
        <w:t xml:space="preserve"> KO, </w:t>
      </w:r>
      <w:proofErr w:type="spellStart"/>
      <w:r w:rsidRPr="00197A8C">
        <w:rPr>
          <w:rFonts w:ascii="Arial" w:hAnsi="Arial" w:cs="Arial"/>
          <w:highlight w:val="yellow"/>
        </w:rPr>
        <w:t>Akamo</w:t>
      </w:r>
      <w:proofErr w:type="spellEnd"/>
      <w:r w:rsidRPr="00197A8C">
        <w:rPr>
          <w:rFonts w:ascii="Arial" w:hAnsi="Arial" w:cs="Arial"/>
          <w:highlight w:val="yellow"/>
        </w:rPr>
        <w:t xml:space="preserve"> AA, </w:t>
      </w:r>
      <w:proofErr w:type="spellStart"/>
      <w:r w:rsidRPr="00197A8C">
        <w:rPr>
          <w:rFonts w:ascii="Arial" w:hAnsi="Arial" w:cs="Arial"/>
          <w:highlight w:val="yellow"/>
        </w:rPr>
        <w:t>Obalola</w:t>
      </w:r>
      <w:proofErr w:type="spellEnd"/>
      <w:r w:rsidRPr="00197A8C">
        <w:rPr>
          <w:rFonts w:ascii="Arial" w:hAnsi="Arial" w:cs="Arial"/>
          <w:highlight w:val="yellow"/>
        </w:rPr>
        <w:t xml:space="preserve"> TO, Bankole OA, Oladele AO, </w:t>
      </w:r>
      <w:proofErr w:type="spellStart"/>
      <w:r w:rsidRPr="00197A8C">
        <w:rPr>
          <w:rFonts w:ascii="Arial" w:hAnsi="Arial" w:cs="Arial"/>
          <w:highlight w:val="yellow"/>
        </w:rPr>
        <w:t>Yussuf</w:t>
      </w:r>
      <w:proofErr w:type="spellEnd"/>
      <w:r w:rsidRPr="00197A8C">
        <w:rPr>
          <w:rFonts w:ascii="Arial" w:hAnsi="Arial" w:cs="Arial"/>
          <w:highlight w:val="yellow"/>
        </w:rPr>
        <w:t xml:space="preserve"> OG. Factors influencing choice of healthcare facilities </w:t>
      </w:r>
      <w:proofErr w:type="spellStart"/>
      <w:r w:rsidRPr="00197A8C">
        <w:rPr>
          <w:rFonts w:ascii="Arial" w:hAnsi="Arial" w:cs="Arial"/>
          <w:highlight w:val="yellow"/>
        </w:rPr>
        <w:t>utilisation</w:t>
      </w:r>
      <w:proofErr w:type="spellEnd"/>
      <w:r w:rsidRPr="00197A8C">
        <w:rPr>
          <w:rFonts w:ascii="Arial" w:hAnsi="Arial" w:cs="Arial"/>
          <w:highlight w:val="yellow"/>
        </w:rPr>
        <w:t xml:space="preserve"> by rural households in Ogun State, Nigeria. Agricultura </w:t>
      </w:r>
      <w:proofErr w:type="spellStart"/>
      <w:r w:rsidRPr="00197A8C">
        <w:rPr>
          <w:rFonts w:ascii="Arial" w:hAnsi="Arial" w:cs="Arial"/>
          <w:highlight w:val="yellow"/>
        </w:rPr>
        <w:t>Tropica</w:t>
      </w:r>
      <w:proofErr w:type="spellEnd"/>
      <w:r w:rsidRPr="00197A8C">
        <w:rPr>
          <w:rFonts w:ascii="Arial" w:hAnsi="Arial" w:cs="Arial"/>
          <w:highlight w:val="yellow"/>
        </w:rPr>
        <w:t xml:space="preserve"> et </w:t>
      </w:r>
      <w:proofErr w:type="spellStart"/>
      <w:r w:rsidRPr="00197A8C">
        <w:rPr>
          <w:rFonts w:ascii="Arial" w:hAnsi="Arial" w:cs="Arial"/>
          <w:highlight w:val="yellow"/>
        </w:rPr>
        <w:t>Subtropica</w:t>
      </w:r>
      <w:proofErr w:type="spellEnd"/>
      <w:r w:rsidRPr="00197A8C">
        <w:rPr>
          <w:rFonts w:ascii="Arial" w:hAnsi="Arial" w:cs="Arial"/>
          <w:highlight w:val="yellow"/>
        </w:rPr>
        <w:t>. 2023;56(1):143-52.</w:t>
      </w:r>
    </w:p>
    <w:p w14:paraId="1B810E8F" w14:textId="41183F11" w:rsidR="00197A8C" w:rsidRPr="00197A8C" w:rsidRDefault="00197A8C" w:rsidP="005D5208">
      <w:pPr>
        <w:pStyle w:val="Body"/>
        <w:spacing w:after="0"/>
        <w:rPr>
          <w:rFonts w:ascii="Arial" w:hAnsi="Arial" w:cs="Arial"/>
          <w:highlight w:val="yellow"/>
        </w:rPr>
      </w:pPr>
    </w:p>
    <w:p w14:paraId="5A385514" w14:textId="2374DD9D" w:rsidR="00197A8C" w:rsidRDefault="00197A8C" w:rsidP="005D5208">
      <w:pPr>
        <w:pStyle w:val="Body"/>
        <w:spacing w:after="0"/>
        <w:rPr>
          <w:rFonts w:ascii="Arial" w:hAnsi="Arial" w:cs="Arial"/>
        </w:rPr>
      </w:pPr>
      <w:proofErr w:type="spellStart"/>
      <w:r w:rsidRPr="00197A8C">
        <w:rPr>
          <w:rFonts w:ascii="Arial" w:hAnsi="Arial" w:cs="Arial"/>
          <w:highlight w:val="yellow"/>
        </w:rPr>
        <w:t>Olatomiwa</w:t>
      </w:r>
      <w:proofErr w:type="spellEnd"/>
      <w:r w:rsidRPr="00197A8C">
        <w:rPr>
          <w:rFonts w:ascii="Arial" w:hAnsi="Arial" w:cs="Arial"/>
          <w:highlight w:val="yellow"/>
        </w:rPr>
        <w:t xml:space="preserve"> L, Sadiq AA, </w:t>
      </w:r>
      <w:proofErr w:type="spellStart"/>
      <w:r w:rsidRPr="00197A8C">
        <w:rPr>
          <w:rFonts w:ascii="Arial" w:hAnsi="Arial" w:cs="Arial"/>
          <w:highlight w:val="yellow"/>
        </w:rPr>
        <w:t>Longe</w:t>
      </w:r>
      <w:proofErr w:type="spellEnd"/>
      <w:r w:rsidRPr="00197A8C">
        <w:rPr>
          <w:rFonts w:ascii="Arial" w:hAnsi="Arial" w:cs="Arial"/>
          <w:highlight w:val="yellow"/>
        </w:rPr>
        <w:t xml:space="preserve"> OM, </w:t>
      </w:r>
      <w:proofErr w:type="spellStart"/>
      <w:r w:rsidRPr="00197A8C">
        <w:rPr>
          <w:rFonts w:ascii="Arial" w:hAnsi="Arial" w:cs="Arial"/>
          <w:highlight w:val="yellow"/>
        </w:rPr>
        <w:t>Ambafi</w:t>
      </w:r>
      <w:proofErr w:type="spellEnd"/>
      <w:r w:rsidRPr="00197A8C">
        <w:rPr>
          <w:rFonts w:ascii="Arial" w:hAnsi="Arial" w:cs="Arial"/>
          <w:highlight w:val="yellow"/>
        </w:rPr>
        <w:t xml:space="preserve"> JG, Jack KE, </w:t>
      </w:r>
      <w:proofErr w:type="spellStart"/>
      <w:r w:rsidRPr="00197A8C">
        <w:rPr>
          <w:rFonts w:ascii="Arial" w:hAnsi="Arial" w:cs="Arial"/>
          <w:highlight w:val="yellow"/>
        </w:rPr>
        <w:t>Abd’azeez</w:t>
      </w:r>
      <w:proofErr w:type="spellEnd"/>
      <w:r w:rsidRPr="00197A8C">
        <w:rPr>
          <w:rFonts w:ascii="Arial" w:hAnsi="Arial" w:cs="Arial"/>
          <w:highlight w:val="yellow"/>
        </w:rPr>
        <w:t xml:space="preserve"> TA, Adeniyi S. An overview of energy access solutions for rural healthcare facilities. Energies. 2022 Dec 16;15(24):9554.</w:t>
      </w:r>
    </w:p>
    <w:p w14:paraId="2A97795C" w14:textId="77777777" w:rsidR="005D5208" w:rsidRDefault="005D5208" w:rsidP="00441B6F">
      <w:pPr>
        <w:pStyle w:val="Body"/>
        <w:spacing w:after="0"/>
        <w:rPr>
          <w:rFonts w:ascii="Arial" w:hAnsi="Arial" w:cs="Arial"/>
          <w:b/>
        </w:rPr>
      </w:pPr>
    </w:p>
    <w:p w14:paraId="10179903" w14:textId="77777777" w:rsidR="00B01FCD" w:rsidRPr="00FB3A86" w:rsidRDefault="00B01FCD" w:rsidP="00441B6F">
      <w:pPr>
        <w:pStyle w:val="Appendix"/>
        <w:spacing w:after="0"/>
        <w:jc w:val="both"/>
        <w:rPr>
          <w:rFonts w:ascii="Arial" w:hAnsi="Arial" w:cs="Arial"/>
          <w:b w:val="0"/>
        </w:rPr>
      </w:pPr>
    </w:p>
    <w:sectPr w:rsidR="00B01FCD" w:rsidRPr="00FB3A86" w:rsidSect="00AB75E4">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9C33" w14:textId="77777777" w:rsidR="00987D68" w:rsidRDefault="00987D68" w:rsidP="00C37E61">
      <w:r>
        <w:separator/>
      </w:r>
    </w:p>
  </w:endnote>
  <w:endnote w:type="continuationSeparator" w:id="0">
    <w:p w14:paraId="09F9CD85" w14:textId="77777777" w:rsidR="00987D68" w:rsidRDefault="00987D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34C7" w14:textId="77777777" w:rsidR="00AB75E4" w:rsidRDefault="00AB7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4364" w14:textId="77777777" w:rsidR="00AB75E4" w:rsidRDefault="00AB7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A282" w14:textId="6A95A0DC" w:rsidR="00B842A4" w:rsidRPr="00AB75E4" w:rsidRDefault="00B842A4" w:rsidP="00AB7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7826" w14:textId="77777777" w:rsidR="00B842A4" w:rsidRPr="00C37E61" w:rsidRDefault="00B842A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62054" w14:textId="77777777" w:rsidR="00987D68" w:rsidRDefault="00987D68" w:rsidP="00C37E61">
      <w:r>
        <w:separator/>
      </w:r>
    </w:p>
  </w:footnote>
  <w:footnote w:type="continuationSeparator" w:id="0">
    <w:p w14:paraId="45F8CA6C" w14:textId="77777777" w:rsidR="00987D68" w:rsidRDefault="00987D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B2EA" w14:textId="49A47ED8" w:rsidR="00AB75E4" w:rsidRDefault="00987D68">
    <w:pPr>
      <w:pStyle w:val="Header"/>
    </w:pPr>
    <w:r>
      <w:rPr>
        <w:noProof/>
      </w:rPr>
      <w:pict w14:anchorId="7435A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1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AA98" w14:textId="512EF351" w:rsidR="00AB75E4" w:rsidRDefault="00987D68">
    <w:pPr>
      <w:pStyle w:val="Header"/>
    </w:pPr>
    <w:r>
      <w:rPr>
        <w:noProof/>
      </w:rPr>
      <w:pict w14:anchorId="3A57B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527F" w14:textId="248F86DC" w:rsidR="00B842A4" w:rsidRPr="00296529" w:rsidRDefault="00987D68" w:rsidP="00296529">
    <w:pPr>
      <w:ind w:left="2160"/>
      <w:jc w:val="center"/>
      <w:rPr>
        <w:rFonts w:ascii="Times New Roman" w:eastAsia="Calibri" w:hAnsi="Times New Roman"/>
        <w:i/>
        <w:sz w:val="18"/>
        <w:szCs w:val="22"/>
      </w:rPr>
    </w:pPr>
    <w:r>
      <w:rPr>
        <w:noProof/>
      </w:rPr>
      <w:pict w14:anchorId="1FB2A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1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C5C5C0" w14:textId="77777777" w:rsidR="00B842A4" w:rsidRPr="00296529" w:rsidRDefault="00B842A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403B01" w14:textId="77777777" w:rsidR="00B842A4" w:rsidRPr="00296529" w:rsidRDefault="00B842A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E2470B4" w14:textId="77777777" w:rsidR="00B842A4" w:rsidRPr="00296529" w:rsidRDefault="00B842A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046CF9" w14:textId="77777777" w:rsidR="00B842A4" w:rsidRDefault="00B842A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D58683" w14:textId="77777777" w:rsidR="00B842A4" w:rsidRDefault="00B842A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964BBF" w14:textId="77777777" w:rsidR="00B842A4" w:rsidRDefault="00B842A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3C3E" w14:textId="36FAD712" w:rsidR="00AB75E4" w:rsidRDefault="00987D68">
    <w:pPr>
      <w:pStyle w:val="Header"/>
    </w:pPr>
    <w:r>
      <w:rPr>
        <w:noProof/>
      </w:rPr>
      <w:pict w14:anchorId="6B870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9A17" w14:textId="6A42CD8B" w:rsidR="00AB75E4" w:rsidRDefault="00987D68">
    <w:pPr>
      <w:pStyle w:val="Header"/>
    </w:pPr>
    <w:r>
      <w:rPr>
        <w:noProof/>
      </w:rPr>
      <w:pict w14:anchorId="02900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964D" w14:textId="670B1040" w:rsidR="00AB75E4" w:rsidRDefault="00987D68">
    <w:pPr>
      <w:pStyle w:val="Header"/>
    </w:pPr>
    <w:r>
      <w:rPr>
        <w:noProof/>
      </w:rPr>
      <w:pict w14:anchorId="1A771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87422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1EAC"/>
    <w:rsid w:val="000A47FA"/>
    <w:rsid w:val="000A65D3"/>
    <w:rsid w:val="000B1E33"/>
    <w:rsid w:val="000B7788"/>
    <w:rsid w:val="000D689F"/>
    <w:rsid w:val="000E7B7B"/>
    <w:rsid w:val="000E7D62"/>
    <w:rsid w:val="00103357"/>
    <w:rsid w:val="00123C9F"/>
    <w:rsid w:val="00126190"/>
    <w:rsid w:val="00130F17"/>
    <w:rsid w:val="001320BF"/>
    <w:rsid w:val="00163BC4"/>
    <w:rsid w:val="00191062"/>
    <w:rsid w:val="00192B72"/>
    <w:rsid w:val="00197A8C"/>
    <w:rsid w:val="001A29D8"/>
    <w:rsid w:val="001A5CAA"/>
    <w:rsid w:val="001B0427"/>
    <w:rsid w:val="001D3A51"/>
    <w:rsid w:val="001E10D2"/>
    <w:rsid w:val="001E25B4"/>
    <w:rsid w:val="001E44FE"/>
    <w:rsid w:val="001F38A4"/>
    <w:rsid w:val="00200595"/>
    <w:rsid w:val="00204835"/>
    <w:rsid w:val="00231920"/>
    <w:rsid w:val="0023195C"/>
    <w:rsid w:val="00236888"/>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209"/>
    <w:rsid w:val="0036573B"/>
    <w:rsid w:val="00371FB6"/>
    <w:rsid w:val="003763C1"/>
    <w:rsid w:val="00376BBE"/>
    <w:rsid w:val="0039224F"/>
    <w:rsid w:val="003A43A4"/>
    <w:rsid w:val="003A7E18"/>
    <w:rsid w:val="003C4C86"/>
    <w:rsid w:val="003C6258"/>
    <w:rsid w:val="003D269E"/>
    <w:rsid w:val="003E2904"/>
    <w:rsid w:val="00401927"/>
    <w:rsid w:val="0041027F"/>
    <w:rsid w:val="00412475"/>
    <w:rsid w:val="00423789"/>
    <w:rsid w:val="00440F43"/>
    <w:rsid w:val="00441B6F"/>
    <w:rsid w:val="00446221"/>
    <w:rsid w:val="00450E62"/>
    <w:rsid w:val="004539DB"/>
    <w:rsid w:val="00471A80"/>
    <w:rsid w:val="004A53CF"/>
    <w:rsid w:val="004D305E"/>
    <w:rsid w:val="004D4277"/>
    <w:rsid w:val="00502516"/>
    <w:rsid w:val="00505F06"/>
    <w:rsid w:val="00506828"/>
    <w:rsid w:val="0053056E"/>
    <w:rsid w:val="00554FDA"/>
    <w:rsid w:val="00563D93"/>
    <w:rsid w:val="00587F3C"/>
    <w:rsid w:val="005C784C"/>
    <w:rsid w:val="005D17F6"/>
    <w:rsid w:val="005D5208"/>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46F0"/>
    <w:rsid w:val="006D6940"/>
    <w:rsid w:val="006F11EC"/>
    <w:rsid w:val="0070082C"/>
    <w:rsid w:val="00733F0E"/>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32F8"/>
    <w:rsid w:val="008E710C"/>
    <w:rsid w:val="008F69D6"/>
    <w:rsid w:val="00902823"/>
    <w:rsid w:val="00915CA6"/>
    <w:rsid w:val="00927834"/>
    <w:rsid w:val="009500A6"/>
    <w:rsid w:val="00957C18"/>
    <w:rsid w:val="009659BA"/>
    <w:rsid w:val="00983040"/>
    <w:rsid w:val="00984ED8"/>
    <w:rsid w:val="00987D68"/>
    <w:rsid w:val="009B3FB9"/>
    <w:rsid w:val="009C2465"/>
    <w:rsid w:val="009D35A0"/>
    <w:rsid w:val="009D7EB7"/>
    <w:rsid w:val="009E048A"/>
    <w:rsid w:val="009E08E9"/>
    <w:rsid w:val="009E3DB9"/>
    <w:rsid w:val="009E6E35"/>
    <w:rsid w:val="009F0EDA"/>
    <w:rsid w:val="00A03B96"/>
    <w:rsid w:val="00A05B19"/>
    <w:rsid w:val="00A1134E"/>
    <w:rsid w:val="00A131FA"/>
    <w:rsid w:val="00A24E7E"/>
    <w:rsid w:val="00A258C3"/>
    <w:rsid w:val="00A347C0"/>
    <w:rsid w:val="00A51431"/>
    <w:rsid w:val="00A539AD"/>
    <w:rsid w:val="00A87FB0"/>
    <w:rsid w:val="00A94063"/>
    <w:rsid w:val="00AA6219"/>
    <w:rsid w:val="00AA74E0"/>
    <w:rsid w:val="00AB703F"/>
    <w:rsid w:val="00AB75E4"/>
    <w:rsid w:val="00AC6BB8"/>
    <w:rsid w:val="00AE008F"/>
    <w:rsid w:val="00B01FCD"/>
    <w:rsid w:val="00B1776C"/>
    <w:rsid w:val="00B52583"/>
    <w:rsid w:val="00B52896"/>
    <w:rsid w:val="00B842A4"/>
    <w:rsid w:val="00B95236"/>
    <w:rsid w:val="00B96BD9"/>
    <w:rsid w:val="00BA1B01"/>
    <w:rsid w:val="00BA2641"/>
    <w:rsid w:val="00BB37AA"/>
    <w:rsid w:val="00BC53A0"/>
    <w:rsid w:val="00BE62AD"/>
    <w:rsid w:val="00BF121F"/>
    <w:rsid w:val="00BF1F80"/>
    <w:rsid w:val="00C166EF"/>
    <w:rsid w:val="00C17EB0"/>
    <w:rsid w:val="00C27F5F"/>
    <w:rsid w:val="00C3064B"/>
    <w:rsid w:val="00C30A0F"/>
    <w:rsid w:val="00C37E61"/>
    <w:rsid w:val="00C70F1B"/>
    <w:rsid w:val="00C71A47"/>
    <w:rsid w:val="00C7464C"/>
    <w:rsid w:val="00C85588"/>
    <w:rsid w:val="00C94FA5"/>
    <w:rsid w:val="00CD6755"/>
    <w:rsid w:val="00CD6856"/>
    <w:rsid w:val="00CE0089"/>
    <w:rsid w:val="00CE793C"/>
    <w:rsid w:val="00CF193C"/>
    <w:rsid w:val="00D173F1"/>
    <w:rsid w:val="00D74CB0"/>
    <w:rsid w:val="00D8295D"/>
    <w:rsid w:val="00D96DDA"/>
    <w:rsid w:val="00DC2A65"/>
    <w:rsid w:val="00DE15F0"/>
    <w:rsid w:val="00DE5663"/>
    <w:rsid w:val="00DE6385"/>
    <w:rsid w:val="00DE78AA"/>
    <w:rsid w:val="00E03CED"/>
    <w:rsid w:val="00E053D0"/>
    <w:rsid w:val="00E15994"/>
    <w:rsid w:val="00E3114E"/>
    <w:rsid w:val="00E31A70"/>
    <w:rsid w:val="00E350E3"/>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29D6"/>
    <w:rsid w:val="00F469F0"/>
    <w:rsid w:val="00F53273"/>
    <w:rsid w:val="00F755E4"/>
    <w:rsid w:val="00F77D02"/>
    <w:rsid w:val="00F9649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A7E39B1"/>
  <w15:docId w15:val="{215E8AF8-13FF-46FC-9ECB-08E56207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36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1162</c:v>
                </c:pt>
                <c:pt idx="1">
                  <c:v>182</c:v>
                </c:pt>
              </c:numCache>
            </c:numRef>
          </c:val>
          <c:extLst>
            <c:ext xmlns:c16="http://schemas.microsoft.com/office/drawing/2014/chart" uri="{C3380CC4-5D6E-409C-BE32-E72D297353CC}">
              <c16:uniqueId val="{00000000-6870-441B-9AE8-9447EC0F2274}"/>
            </c:ext>
          </c:extLst>
        </c:ser>
        <c:dLbls>
          <c:showLegendKey val="0"/>
          <c:showVal val="1"/>
          <c:showCatName val="0"/>
          <c:showSerName val="0"/>
          <c:showPercent val="0"/>
          <c:showBubbleSize val="0"/>
        </c:dLbls>
        <c:gapWidth val="150"/>
        <c:axId val="284672768"/>
        <c:axId val="322844544"/>
      </c:barChart>
      <c:catAx>
        <c:axId val="28467276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Responses</a:t>
                </a:r>
                <a:r>
                  <a:rPr lang="en-US" baseline="0"/>
                  <a:t> to utilization</a:t>
                </a:r>
                <a:endParaRPr lang="en-US"/>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2844544"/>
        <c:crosses val="autoZero"/>
        <c:auto val="1"/>
        <c:lblAlgn val="ctr"/>
        <c:lblOffset val="100"/>
        <c:noMultiLvlLbl val="0"/>
      </c:catAx>
      <c:valAx>
        <c:axId val="3228445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utilization frequency </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8467276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3AB1-A367-40BC-9FB9-89793853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9</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20854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cp:revision>
  <cp:lastPrinted>1999-07-06T11:00:00Z</cp:lastPrinted>
  <dcterms:created xsi:type="dcterms:W3CDTF">2025-01-09T11:53:00Z</dcterms:created>
  <dcterms:modified xsi:type="dcterms:W3CDTF">2025-01-28T08:34:00Z</dcterms:modified>
</cp:coreProperties>
</file>