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D2B9B" w14:textId="77777777" w:rsidR="00230420" w:rsidRPr="00230420" w:rsidRDefault="00230420" w:rsidP="00230420">
      <w:pPr>
        <w:pStyle w:val="Title"/>
        <w:jc w:val="both"/>
        <w:rPr>
          <w:rFonts w:ascii="Arial" w:hAnsi="Arial" w:cs="Arial"/>
          <w:bCs/>
          <w:i/>
          <w:iCs/>
          <w:u w:val="single"/>
        </w:rPr>
      </w:pPr>
      <w:r w:rsidRPr="00230420">
        <w:rPr>
          <w:rFonts w:ascii="Arial" w:hAnsi="Arial" w:cs="Arial"/>
          <w:bCs/>
          <w:i/>
          <w:iCs/>
          <w:u w:val="single"/>
        </w:rPr>
        <w:t>Short Research Article</w:t>
      </w:r>
    </w:p>
    <w:p w14:paraId="37325A50" w14:textId="77777777" w:rsidR="00754C9A" w:rsidRDefault="00754C9A" w:rsidP="00441B6F">
      <w:pPr>
        <w:pStyle w:val="Title"/>
        <w:spacing w:after="0"/>
        <w:jc w:val="both"/>
        <w:rPr>
          <w:rFonts w:ascii="Arial" w:hAnsi="Arial" w:cs="Arial"/>
        </w:rPr>
      </w:pPr>
    </w:p>
    <w:p w14:paraId="21BF73EC" w14:textId="3EFA0514" w:rsidR="00163BC4" w:rsidRPr="00BA4F80" w:rsidRDefault="00AF4D2F" w:rsidP="00BA4F80">
      <w:pPr>
        <w:pStyle w:val="Heading1"/>
        <w:jc w:val="right"/>
        <w:rPr>
          <w:rFonts w:ascii="Times New Roman" w:hAnsi="Times New Roman"/>
        </w:rPr>
      </w:pPr>
      <w:r w:rsidRPr="00AF4D2F">
        <w:rPr>
          <w:sz w:val="32"/>
          <w:szCs w:val="22"/>
        </w:rPr>
        <w:t xml:space="preserve">IDENTIFYING </w:t>
      </w:r>
      <w:r w:rsidRPr="00AE1119">
        <w:rPr>
          <w:sz w:val="32"/>
          <w:szCs w:val="22"/>
          <w:highlight w:val="yellow"/>
        </w:rPr>
        <w:t>EFFICIENT</w:t>
      </w:r>
      <w:r w:rsidRPr="00AF4D2F">
        <w:rPr>
          <w:sz w:val="32"/>
          <w:szCs w:val="22"/>
        </w:rPr>
        <w:t xml:space="preserve"> MARKETING CHANNELS FOR BT COTTON IN: THE CASE OF DEVBHUMI DWARKA IN DEVBHUMI DWARKA, </w:t>
      </w:r>
      <w:r w:rsidRPr="00AE1119">
        <w:rPr>
          <w:sz w:val="32"/>
          <w:szCs w:val="22"/>
          <w:highlight w:val="yellow"/>
        </w:rPr>
        <w:t>GUJARAT</w:t>
      </w:r>
      <w:r w:rsidR="00BA4F80" w:rsidRPr="00BA4F80">
        <w:rPr>
          <w:rFonts w:cs="Arial"/>
          <w:sz w:val="40"/>
          <w:szCs w:val="40"/>
          <w:lang w:bidi="gu-IN"/>
        </w:rPr>
        <w:t xml:space="preserve">  </w:t>
      </w:r>
    </w:p>
    <w:p w14:paraId="48CEFBCD" w14:textId="77777777" w:rsidR="00A258C3" w:rsidRPr="00790ADA" w:rsidRDefault="00A258C3" w:rsidP="00441B6F">
      <w:pPr>
        <w:pStyle w:val="Author"/>
        <w:spacing w:line="240" w:lineRule="auto"/>
        <w:jc w:val="both"/>
        <w:rPr>
          <w:rFonts w:ascii="Arial" w:hAnsi="Arial" w:cs="Arial"/>
          <w:sz w:val="36"/>
        </w:rPr>
      </w:pPr>
    </w:p>
    <w:p w14:paraId="2EB66E50" w14:textId="77777777" w:rsidR="00790ADA" w:rsidRDefault="00790ADA" w:rsidP="00441B6F">
      <w:pPr>
        <w:pStyle w:val="Affiliation"/>
        <w:spacing w:after="0" w:line="240" w:lineRule="auto"/>
        <w:jc w:val="both"/>
        <w:rPr>
          <w:rFonts w:ascii="Arial" w:hAnsi="Arial" w:cs="Arial"/>
        </w:rPr>
      </w:pPr>
    </w:p>
    <w:p w14:paraId="1AABF4E1" w14:textId="77777777" w:rsidR="001F45A6" w:rsidRDefault="001F45A6" w:rsidP="00441B6F">
      <w:pPr>
        <w:pStyle w:val="Affiliation"/>
        <w:spacing w:after="0" w:line="240" w:lineRule="auto"/>
        <w:jc w:val="both"/>
        <w:rPr>
          <w:rFonts w:ascii="Arial" w:hAnsi="Arial" w:cs="Arial"/>
        </w:rPr>
      </w:pPr>
    </w:p>
    <w:p w14:paraId="4F340011" w14:textId="77777777" w:rsidR="001F45A6" w:rsidRDefault="001F45A6" w:rsidP="00441B6F">
      <w:pPr>
        <w:pStyle w:val="Affiliation"/>
        <w:spacing w:after="0" w:line="240" w:lineRule="auto"/>
        <w:jc w:val="both"/>
        <w:rPr>
          <w:rFonts w:ascii="Arial" w:hAnsi="Arial" w:cs="Arial"/>
        </w:rPr>
      </w:pPr>
    </w:p>
    <w:p w14:paraId="27B2B05B" w14:textId="77777777" w:rsidR="002C57D2" w:rsidRPr="00FB3A86" w:rsidRDefault="002C57D2" w:rsidP="00441B6F">
      <w:pPr>
        <w:pStyle w:val="Affiliation"/>
        <w:spacing w:after="0" w:line="240" w:lineRule="auto"/>
        <w:jc w:val="both"/>
        <w:rPr>
          <w:rFonts w:ascii="Arial" w:hAnsi="Arial" w:cs="Arial"/>
        </w:rPr>
      </w:pPr>
    </w:p>
    <w:p w14:paraId="0D245CDE" w14:textId="77777777" w:rsidR="00B01FCD" w:rsidRPr="00FB3A86" w:rsidRDefault="00FE1556" w:rsidP="00441B6F">
      <w:pPr>
        <w:pStyle w:val="Copyright"/>
        <w:spacing w:after="0" w:line="240" w:lineRule="auto"/>
        <w:jc w:val="both"/>
        <w:rPr>
          <w:rFonts w:ascii="Arial" w:hAnsi="Arial" w:cs="Arial"/>
        </w:rPr>
        <w:sectPr w:rsidR="00B01FCD" w:rsidRPr="00FB3A86" w:rsidSect="001F45A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bidi="gu-IN"/>
        </w:rPr>
        <mc:AlternateContent>
          <mc:Choice Requires="wps">
            <w:drawing>
              <wp:inline distT="0" distB="0" distL="0" distR="0" wp14:anchorId="22872D3B" wp14:editId="36DEF43F">
                <wp:extent cx="5303520" cy="0"/>
                <wp:effectExtent l="13335" t="17145" r="17145"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39F7A1"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p>
    <w:p w14:paraId="470B60E7" w14:textId="77777777" w:rsidR="00B01FCD" w:rsidRDefault="00B01FCD" w:rsidP="00441B6F">
      <w:pPr>
        <w:pStyle w:val="AbstHead"/>
        <w:spacing w:after="0"/>
        <w:jc w:val="both"/>
        <w:rPr>
          <w:rFonts w:ascii="Arial" w:hAnsi="Arial" w:cs="Arial"/>
        </w:rPr>
      </w:pPr>
    </w:p>
    <w:p w14:paraId="1A9156DC" w14:textId="0D398F51" w:rsidR="00790ADA" w:rsidRPr="00FB3A86" w:rsidRDefault="00AE1119" w:rsidP="00441B6F">
      <w:pPr>
        <w:pStyle w:val="AbstHead"/>
        <w:spacing w:after="0"/>
        <w:jc w:val="both"/>
        <w:rPr>
          <w:rFonts w:ascii="Arial" w:hAnsi="Arial" w:cs="Arial"/>
        </w:rPr>
      </w:pPr>
      <w:r>
        <w:rPr>
          <w:rFonts w:ascii="Arial" w:hAnsi="Arial" w:cs="Arial"/>
        </w:rPr>
        <w:t>ABSTRACT:</w:t>
      </w:r>
      <w:r w:rsidR="003F577C">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A0FF7" w14:paraId="2CE5BFF5" w14:textId="77777777" w:rsidTr="000A0FF7">
        <w:tc>
          <w:tcPr>
            <w:tcW w:w="9576" w:type="dxa"/>
            <w:shd w:val="clear" w:color="auto" w:fill="F2F2F2"/>
          </w:tcPr>
          <w:p w14:paraId="54BE00B3" w14:textId="77777777" w:rsidR="00BA4F80" w:rsidRPr="00451FD3" w:rsidRDefault="00CF162A" w:rsidP="002F3F45">
            <w:pPr>
              <w:pStyle w:val="NormalWeb"/>
              <w:jc w:val="both"/>
              <w:rPr>
                <w:rFonts w:ascii="Arial" w:hAnsi="Arial" w:cs="Arial"/>
              </w:rPr>
            </w:pPr>
            <w:r w:rsidRPr="00451FD3">
              <w:rPr>
                <w:rFonts w:ascii="Arial" w:hAnsi="Arial" w:cs="Arial"/>
              </w:rPr>
              <w:t xml:space="preserve">The marketing of Bt cotton is a critical component of the agricultural value chain, especially in regions like Devbhumi </w:t>
            </w:r>
            <w:proofErr w:type="spellStart"/>
            <w:r w:rsidRPr="00451FD3">
              <w:rPr>
                <w:rFonts w:ascii="Arial" w:hAnsi="Arial" w:cs="Arial"/>
              </w:rPr>
              <w:t>Dwarka</w:t>
            </w:r>
            <w:proofErr w:type="spellEnd"/>
            <w:r w:rsidRPr="00451FD3">
              <w:rPr>
                <w:rFonts w:ascii="Arial" w:hAnsi="Arial" w:cs="Arial"/>
              </w:rPr>
              <w:t xml:space="preserve">, Gujarat. </w:t>
            </w:r>
            <w:r w:rsidR="002F3F45" w:rsidRPr="00451FD3">
              <w:rPr>
                <w:rFonts w:ascii="Arial" w:hAnsi="Arial" w:cs="Arial"/>
              </w:rPr>
              <w:t xml:space="preserve">This study was conducted to estimate the marketing costs, margins, and price spread through different marketing channels of Bt cotton in the </w:t>
            </w:r>
            <w:r w:rsidRPr="00451FD3">
              <w:rPr>
                <w:rFonts w:ascii="Arial" w:hAnsi="Arial" w:cs="Arial"/>
              </w:rPr>
              <w:t xml:space="preserve">Devbhumi </w:t>
            </w:r>
            <w:proofErr w:type="spellStart"/>
            <w:r w:rsidRPr="00451FD3">
              <w:rPr>
                <w:rFonts w:ascii="Arial" w:hAnsi="Arial" w:cs="Arial"/>
              </w:rPr>
              <w:t>Dwarka</w:t>
            </w:r>
            <w:proofErr w:type="spellEnd"/>
            <w:r w:rsidR="002F3F45" w:rsidRPr="00451FD3">
              <w:rPr>
                <w:rFonts w:ascii="Arial" w:hAnsi="Arial" w:cs="Arial"/>
              </w:rPr>
              <w:t xml:space="preserve"> district of the </w:t>
            </w:r>
            <w:r w:rsidRPr="00451FD3">
              <w:rPr>
                <w:rFonts w:ascii="Arial" w:hAnsi="Arial" w:cs="Arial"/>
              </w:rPr>
              <w:t>west</w:t>
            </w:r>
            <w:r w:rsidR="002F3F45" w:rsidRPr="00451FD3">
              <w:rPr>
                <w:rFonts w:ascii="Arial" w:hAnsi="Arial" w:cs="Arial"/>
              </w:rPr>
              <w:t xml:space="preserve"> Gujarat region. </w:t>
            </w:r>
            <w:r w:rsidR="00451FD3" w:rsidRPr="00451FD3">
              <w:rPr>
                <w:rFonts w:ascii="Arial" w:hAnsi="Arial" w:cs="Arial"/>
              </w:rPr>
              <w:t xml:space="preserve">Total 120 number of Bt cotton farmers and market functionaries were randomly selected and interviewed for collecting information by using the designed schedule. </w:t>
            </w:r>
            <w:r w:rsidR="002F3F45" w:rsidRPr="00451FD3">
              <w:rPr>
                <w:rFonts w:ascii="Arial" w:hAnsi="Arial" w:cs="Arial"/>
              </w:rPr>
              <w:t xml:space="preserve">Two major marketing channels were identified for Bt cotton: Channel-I (Producer → Cotton Corporation of India (CCI)) and Channel-II (Producer → Commission Agent → Ginner → Consumer). In </w:t>
            </w:r>
            <w:r w:rsidR="00451FD3" w:rsidRPr="00451FD3">
              <w:rPr>
                <w:rFonts w:ascii="Arial" w:hAnsi="Arial" w:cs="Arial"/>
              </w:rPr>
              <w:t xml:space="preserve">Devbhumi </w:t>
            </w:r>
            <w:proofErr w:type="spellStart"/>
            <w:r w:rsidR="00451FD3" w:rsidRPr="00451FD3">
              <w:rPr>
                <w:rFonts w:ascii="Arial" w:hAnsi="Arial" w:cs="Arial"/>
              </w:rPr>
              <w:t>Dwarka</w:t>
            </w:r>
            <w:proofErr w:type="spellEnd"/>
            <w:r w:rsidR="002F3F45" w:rsidRPr="00451FD3">
              <w:rPr>
                <w:rFonts w:ascii="Arial" w:hAnsi="Arial" w:cs="Arial"/>
              </w:rPr>
              <w:t xml:space="preserve"> district, producers</w:t>
            </w:r>
            <w:r w:rsidR="004C14C7">
              <w:rPr>
                <w:rFonts w:ascii="Arial" w:hAnsi="Arial" w:cs="Arial"/>
              </w:rPr>
              <w:t xml:space="preserve"> could secure approximately 86.4</w:t>
            </w:r>
            <w:r w:rsidR="002F3F45" w:rsidRPr="00451FD3">
              <w:rPr>
                <w:rFonts w:ascii="Arial" w:hAnsi="Arial" w:cs="Arial"/>
              </w:rPr>
              <w:t>4% of the consumer’s rupee in Channel-I and 8</w:t>
            </w:r>
            <w:r w:rsidR="004C14C7">
              <w:rPr>
                <w:rFonts w:ascii="Arial" w:hAnsi="Arial" w:cs="Arial"/>
              </w:rPr>
              <w:t>2.64</w:t>
            </w:r>
            <w:r w:rsidR="002F3F45" w:rsidRPr="00451FD3">
              <w:rPr>
                <w:rFonts w:ascii="Arial" w:hAnsi="Arial" w:cs="Arial"/>
              </w:rPr>
              <w:t>% in Channel-II. Consequently, Channel-I was found to be more efficient compared to other channels.</w:t>
            </w:r>
            <w:r w:rsidR="00BA4F80" w:rsidRPr="00451FD3">
              <w:rPr>
                <w:rFonts w:ascii="Arial" w:hAnsi="Arial" w:cs="Arial"/>
              </w:rPr>
              <w:t xml:space="preserve"> </w:t>
            </w:r>
          </w:p>
          <w:p w14:paraId="182DB782" w14:textId="77777777" w:rsidR="00505F06" w:rsidRPr="000A0FF7" w:rsidRDefault="00505F06" w:rsidP="00451FD3">
            <w:pPr>
              <w:pStyle w:val="NormalWeb"/>
              <w:jc w:val="both"/>
              <w:rPr>
                <w:rFonts w:ascii="Arial" w:eastAsia="Calibri" w:hAnsi="Arial" w:cs="Arial"/>
                <w:b/>
                <w:bCs/>
                <w:szCs w:val="22"/>
              </w:rPr>
            </w:pPr>
          </w:p>
        </w:tc>
      </w:tr>
    </w:tbl>
    <w:p w14:paraId="0501E9A8" w14:textId="77777777" w:rsidR="00636EB2" w:rsidRDefault="00636EB2" w:rsidP="00441B6F">
      <w:pPr>
        <w:pStyle w:val="Body"/>
        <w:spacing w:after="0"/>
        <w:rPr>
          <w:rFonts w:ascii="Arial" w:hAnsi="Arial" w:cs="Arial"/>
          <w:i/>
        </w:rPr>
      </w:pPr>
    </w:p>
    <w:p w14:paraId="356D88BB" w14:textId="77777777" w:rsidR="00A24E7E" w:rsidRDefault="00A24E7E" w:rsidP="00441B6F">
      <w:pPr>
        <w:pStyle w:val="Body"/>
        <w:spacing w:after="0"/>
        <w:rPr>
          <w:rFonts w:ascii="Arial" w:hAnsi="Arial" w:cs="Arial"/>
          <w:i/>
        </w:rPr>
      </w:pPr>
      <w:r>
        <w:rPr>
          <w:rFonts w:ascii="Arial" w:hAnsi="Arial" w:cs="Arial"/>
          <w:i/>
        </w:rPr>
        <w:t xml:space="preserve">Keywords: </w:t>
      </w:r>
      <w:r w:rsidR="003564B5">
        <w:rPr>
          <w:rFonts w:ascii="Arial" w:hAnsi="Arial" w:cs="Arial"/>
          <w:i/>
        </w:rPr>
        <w:t>{</w:t>
      </w:r>
      <w:r w:rsidR="000A0FF7" w:rsidRPr="000A0FF7">
        <w:rPr>
          <w:rFonts w:ascii="Arial" w:hAnsi="Arial" w:cs="Arial"/>
          <w:i/>
          <w:iCs/>
          <w:lang w:bidi="gu-IN"/>
        </w:rPr>
        <w:t>B</w:t>
      </w:r>
      <w:r w:rsidR="00EF79E2">
        <w:rPr>
          <w:rFonts w:ascii="Arial" w:hAnsi="Arial" w:cs="Arial"/>
          <w:i/>
          <w:iCs/>
          <w:lang w:bidi="gu-IN"/>
        </w:rPr>
        <w:t xml:space="preserve">t </w:t>
      </w:r>
      <w:r w:rsidR="000A0FF7" w:rsidRPr="000A0FF7">
        <w:rPr>
          <w:rFonts w:ascii="Arial" w:hAnsi="Arial" w:cs="Arial"/>
          <w:lang w:bidi="gu-IN"/>
        </w:rPr>
        <w:t>cotton</w:t>
      </w:r>
      <w:r w:rsidR="00BA4F80">
        <w:rPr>
          <w:rFonts w:ascii="Arial" w:hAnsi="Arial" w:cs="Arial"/>
          <w:lang w:bidi="gu-IN"/>
        </w:rPr>
        <w:t xml:space="preserve">, </w:t>
      </w:r>
      <w:r w:rsidR="000A0FF7" w:rsidRPr="000A0FF7">
        <w:rPr>
          <w:rFonts w:ascii="Arial" w:hAnsi="Arial" w:cs="Arial"/>
          <w:lang w:bidi="gu-IN"/>
        </w:rPr>
        <w:t>Marketing Channel</w:t>
      </w:r>
      <w:r w:rsidR="003564B5">
        <w:rPr>
          <w:rFonts w:ascii="Arial" w:hAnsi="Arial" w:cs="Arial"/>
          <w:lang w:bidi="gu-IN"/>
        </w:rPr>
        <w:t xml:space="preserve">, Devbhumi </w:t>
      </w:r>
      <w:proofErr w:type="spellStart"/>
      <w:r w:rsidR="003564B5">
        <w:rPr>
          <w:rFonts w:ascii="Arial" w:hAnsi="Arial" w:cs="Arial"/>
          <w:lang w:bidi="gu-IN"/>
        </w:rPr>
        <w:t>Dwarka</w:t>
      </w:r>
      <w:proofErr w:type="spellEnd"/>
      <w:r w:rsidR="003564B5">
        <w:rPr>
          <w:rFonts w:ascii="Arial" w:hAnsi="Arial" w:cs="Arial"/>
          <w:lang w:bidi="gu-IN"/>
        </w:rPr>
        <w:t>}</w:t>
      </w:r>
    </w:p>
    <w:p w14:paraId="46233856" w14:textId="77777777" w:rsidR="00505F06" w:rsidRPr="00A24E7E" w:rsidRDefault="00505F06" w:rsidP="00441B6F">
      <w:pPr>
        <w:pStyle w:val="Body"/>
        <w:spacing w:after="0"/>
        <w:rPr>
          <w:rFonts w:ascii="Arial" w:hAnsi="Arial" w:cs="Arial"/>
          <w:i/>
        </w:rPr>
      </w:pPr>
    </w:p>
    <w:p w14:paraId="5035233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3564B5">
        <w:rPr>
          <w:rFonts w:ascii="Arial" w:hAnsi="Arial" w:cs="Arial"/>
        </w:rPr>
        <w:t xml:space="preserve"> </w:t>
      </w:r>
    </w:p>
    <w:p w14:paraId="2195DFDC" w14:textId="77777777" w:rsidR="00041781" w:rsidRPr="00041781" w:rsidRDefault="00041781" w:rsidP="00041781">
      <w:pPr>
        <w:ind w:firstLine="720"/>
        <w:jc w:val="both"/>
        <w:rPr>
          <w:rFonts w:ascii="Arial" w:hAnsi="Arial" w:cs="Arial"/>
        </w:rPr>
      </w:pPr>
      <w:r w:rsidRPr="00041781">
        <w:rPr>
          <w:rFonts w:ascii="Arial" w:hAnsi="Arial" w:cs="Arial"/>
        </w:rPr>
        <w:t xml:space="preserve">Cotton is one of the most significant fiber crops globally, cultivated on over 33 million hectares across tropical and subtropical regions in more than 80 countries. Annually, cotton production amounts to </w:t>
      </w:r>
      <w:r w:rsidR="00E4413E">
        <w:rPr>
          <w:rFonts w:ascii="Arial" w:hAnsi="Arial" w:cs="Arial"/>
        </w:rPr>
        <w:t xml:space="preserve">24.51 million metric </w:t>
      </w:r>
      <w:proofErr w:type="spellStart"/>
      <w:r w:rsidR="00E4413E">
        <w:rPr>
          <w:rFonts w:ascii="Arial" w:hAnsi="Arial" w:cs="Arial"/>
        </w:rPr>
        <w:t>ton</w:t>
      </w:r>
      <w:r w:rsidR="001A7917">
        <w:rPr>
          <w:rFonts w:ascii="Arial" w:hAnsi="Arial" w:cs="Arial"/>
        </w:rPr>
        <w:t>nes</w:t>
      </w:r>
      <w:proofErr w:type="spellEnd"/>
      <w:r w:rsidRPr="00041781">
        <w:rPr>
          <w:rFonts w:ascii="Arial" w:hAnsi="Arial" w:cs="Arial"/>
        </w:rPr>
        <w:t>. Major cotton-producing countries include China, the United States, India, Pakistan, Uzbekistan, Australia, Brazil, Argentina, and Egypt, collectively contributing over 85% of the world's cotton</w:t>
      </w:r>
      <w:r w:rsidR="003A2CC6">
        <w:rPr>
          <w:rFonts w:ascii="Arial" w:hAnsi="Arial" w:cs="Arial"/>
        </w:rPr>
        <w:t xml:space="preserve"> (</w:t>
      </w:r>
      <w:r w:rsidR="003A2CC6" w:rsidRPr="0003789E">
        <w:rPr>
          <w:rFonts w:ascii="Arial" w:hAnsi="Arial" w:cs="Arial"/>
          <w:i/>
          <w:iCs/>
        </w:rPr>
        <w:t>Anon</w:t>
      </w:r>
      <w:r w:rsidR="003A2CC6">
        <w:rPr>
          <w:rFonts w:ascii="Arial" w:hAnsi="Arial" w:cs="Arial"/>
        </w:rPr>
        <w:t>., 2023)</w:t>
      </w:r>
      <w:r w:rsidRPr="00041781">
        <w:rPr>
          <w:rFonts w:ascii="Arial" w:hAnsi="Arial" w:cs="Arial"/>
        </w:rPr>
        <w:t>. In India, cotton holds immense economic importance as the cash crop with the highest value, earning its title as the "King of Fiber" and "White Gold."</w:t>
      </w:r>
    </w:p>
    <w:p w14:paraId="0DB9C8B3" w14:textId="71EBC336" w:rsidR="00C41B18" w:rsidRDefault="009526CA" w:rsidP="009526CA">
      <w:pPr>
        <w:ind w:firstLine="720"/>
        <w:jc w:val="both"/>
        <w:rPr>
          <w:rFonts w:ascii="Arial" w:hAnsi="Arial" w:cs="Arial"/>
        </w:rPr>
      </w:pPr>
      <w:r w:rsidRPr="009526CA">
        <w:rPr>
          <w:rFonts w:ascii="Arial" w:hAnsi="Arial" w:cs="Arial"/>
        </w:rPr>
        <w:t xml:space="preserve">India experienced a significant advancement in cotton cultivation with the introduction of Bt cotton hybrids. After rigorous testing under the All India Coordinated Cotton Improvement Project (AICCIP), the Government of India approved the commercial cultivation of Bt cotton hybrids in the 2002 crop season. India, being the largest producer of cotton globally, accounts </w:t>
      </w:r>
      <w:r w:rsidRPr="009526CA">
        <w:rPr>
          <w:rFonts w:ascii="Arial" w:hAnsi="Arial" w:cs="Arial"/>
        </w:rPr>
        <w:lastRenderedPageBreak/>
        <w:t>for 23% of the world's total cotton production. This crop holds immense importance for the Indian economy and the livelihood of Indian cotton farmers.</w:t>
      </w:r>
      <w:r>
        <w:rPr>
          <w:rFonts w:ascii="Arial" w:hAnsi="Arial" w:cs="Arial"/>
        </w:rPr>
        <w:t xml:space="preserve"> </w:t>
      </w:r>
      <w:r w:rsidRPr="009526CA">
        <w:rPr>
          <w:rFonts w:ascii="Arial" w:hAnsi="Arial" w:cs="Arial"/>
        </w:rPr>
        <w:t>Cotton is cultivated over 13.06 million hectares in India, compared to 33.1 million hectares globally. The Indian cotton industry provides a livelihood to about 60 million people across the country. In the 2023-24 crop year (provisional), India’s total cotton production is 32.5 million bales (each bale weighing 170 kg). For the years 2022-23 and 2021-22, total cotton production was 33.6 million bales and 31.1 million bales, respectively</w:t>
      </w:r>
      <w:r w:rsidR="003A2CC6">
        <w:rPr>
          <w:rFonts w:ascii="Arial" w:hAnsi="Arial" w:cs="Arial"/>
        </w:rPr>
        <w:t xml:space="preserve"> (</w:t>
      </w:r>
      <w:r w:rsidR="003A2CC6" w:rsidRPr="0003789E">
        <w:rPr>
          <w:rFonts w:ascii="Arial" w:hAnsi="Arial" w:cs="Arial"/>
          <w:i/>
          <w:iCs/>
        </w:rPr>
        <w:t>Anon</w:t>
      </w:r>
      <w:r w:rsidR="003A2CC6">
        <w:rPr>
          <w:rFonts w:ascii="Arial" w:hAnsi="Arial" w:cs="Arial"/>
        </w:rPr>
        <w:t>., 2023)</w:t>
      </w:r>
      <w:r w:rsidRPr="009526CA">
        <w:rPr>
          <w:rFonts w:ascii="Arial" w:hAnsi="Arial" w:cs="Arial"/>
        </w:rPr>
        <w:t>.</w:t>
      </w:r>
      <w:r>
        <w:rPr>
          <w:rFonts w:ascii="Arial" w:hAnsi="Arial" w:cs="Arial"/>
        </w:rPr>
        <w:t xml:space="preserve"> </w:t>
      </w:r>
      <w:r w:rsidRPr="00041781">
        <w:rPr>
          <w:rFonts w:ascii="Arial" w:hAnsi="Arial" w:cs="Arial"/>
        </w:rPr>
        <w:t xml:space="preserve">Maharashtra, Gujarat, Andhra Pradesh, and Telangana, collectively referred to as the "Cotton Basket of India," contribute nearly two-thirds of the nation's total cotton production. Rainfed cultivation accounts for approximately 65% of the cotton crop in India (Nakum </w:t>
      </w:r>
      <w:r w:rsidRPr="006F01C3">
        <w:rPr>
          <w:rFonts w:ascii="Arial" w:hAnsi="Arial" w:cs="Arial"/>
          <w:i/>
          <w:iCs/>
        </w:rPr>
        <w:t>et al.</w:t>
      </w:r>
      <w:r w:rsidRPr="00041781">
        <w:rPr>
          <w:rFonts w:ascii="Arial" w:hAnsi="Arial" w:cs="Arial"/>
        </w:rPr>
        <w:t>, 2024).</w:t>
      </w:r>
      <w:r>
        <w:rPr>
          <w:rFonts w:ascii="Arial" w:hAnsi="Arial" w:cs="Arial"/>
        </w:rPr>
        <w:t xml:space="preserve"> </w:t>
      </w:r>
      <w:r w:rsidRPr="009526CA">
        <w:rPr>
          <w:rFonts w:ascii="Arial" w:hAnsi="Arial" w:cs="Arial"/>
        </w:rPr>
        <w:t>The Central Zone, encompassing states like Gujarat, Maharashtra, and Madhya Pradesh, was the largest producer of cotton in India in 2022-23. Gujarat, the highest producer within the Central Zone, contributed 9.49 million bales. Saurashtra accounts for about 70% of Gujarat’s cotton production, with Amreli— the state’s largest cotton district—playing a pivotal role.</w:t>
      </w:r>
      <w:r>
        <w:rPr>
          <w:rFonts w:ascii="Arial" w:hAnsi="Arial" w:cs="Arial"/>
        </w:rPr>
        <w:t xml:space="preserve"> </w:t>
      </w:r>
      <w:r w:rsidR="00AE1119" w:rsidRPr="00AE1119">
        <w:rPr>
          <w:highlight w:val="yellow"/>
        </w:rPr>
        <w:t>Cotton in India and Gujarat is cultivated under rain-fed conditions, which leads to significant water stress and nutrient deficiencies, especially during the flowering and boll formation stages</w:t>
      </w:r>
      <w:r w:rsidR="00833BE8" w:rsidRPr="00833BE8">
        <w:rPr>
          <w:rFonts w:ascii="Arial" w:hAnsi="Arial" w:cs="Arial"/>
        </w:rPr>
        <w:t xml:space="preserve"> These challenges, along with the limited adoption of standardized practices and inputs by farmers, contribute to low</w:t>
      </w:r>
      <w:r w:rsidR="00114F20">
        <w:rPr>
          <w:rFonts w:ascii="Arial" w:hAnsi="Arial" w:cs="Arial"/>
        </w:rPr>
        <w:t>er</w:t>
      </w:r>
      <w:r w:rsidR="00833BE8" w:rsidRPr="00833BE8">
        <w:rPr>
          <w:rFonts w:ascii="Arial" w:hAnsi="Arial" w:cs="Arial"/>
        </w:rPr>
        <w:t xml:space="preserve"> yields</w:t>
      </w:r>
      <w:r w:rsidR="00114F20">
        <w:rPr>
          <w:rFonts w:ascii="Arial" w:hAnsi="Arial" w:cs="Arial"/>
        </w:rPr>
        <w:t xml:space="preserve"> than the average</w:t>
      </w:r>
      <w:r w:rsidR="00CC0477">
        <w:rPr>
          <w:rFonts w:ascii="Arial" w:hAnsi="Arial" w:cs="Arial"/>
        </w:rPr>
        <w:t xml:space="preserve"> (</w:t>
      </w:r>
      <w:r w:rsidR="00CC0477" w:rsidRPr="00CC0477">
        <w:rPr>
          <w:rFonts w:ascii="Arial" w:hAnsi="Arial" w:cs="Arial"/>
        </w:rPr>
        <w:t>Sathish</w:t>
      </w:r>
      <w:r w:rsidR="00CC0477">
        <w:rPr>
          <w:rFonts w:ascii="Arial" w:hAnsi="Arial" w:cs="Arial"/>
        </w:rPr>
        <w:t xml:space="preserve"> </w:t>
      </w:r>
      <w:r w:rsidR="00CC0477" w:rsidRPr="006F01C3">
        <w:rPr>
          <w:rFonts w:ascii="Arial" w:hAnsi="Arial" w:cs="Arial"/>
          <w:i/>
          <w:iCs/>
        </w:rPr>
        <w:t>et al.</w:t>
      </w:r>
      <w:r w:rsidR="00CC0477" w:rsidRPr="00CC0477">
        <w:rPr>
          <w:rFonts w:ascii="Arial" w:hAnsi="Arial" w:cs="Arial"/>
        </w:rPr>
        <w:t>,2019;</w:t>
      </w:r>
      <w:r w:rsidR="00CC0477">
        <w:rPr>
          <w:rFonts w:ascii="Arial" w:hAnsi="Arial" w:cs="Arial"/>
        </w:rPr>
        <w:t xml:space="preserve"> </w:t>
      </w:r>
      <w:r w:rsidR="00CC0477" w:rsidRPr="00CC0477">
        <w:rPr>
          <w:rFonts w:ascii="Arial" w:hAnsi="Arial" w:cs="Arial"/>
        </w:rPr>
        <w:t>Sathish</w:t>
      </w:r>
      <w:r w:rsidR="00CC0477">
        <w:rPr>
          <w:rFonts w:ascii="Arial" w:hAnsi="Arial" w:cs="Arial"/>
        </w:rPr>
        <w:t xml:space="preserve"> </w:t>
      </w:r>
      <w:r w:rsidR="00CC0477" w:rsidRPr="006F01C3">
        <w:rPr>
          <w:rFonts w:ascii="Arial" w:hAnsi="Arial" w:cs="Arial"/>
          <w:i/>
          <w:iCs/>
        </w:rPr>
        <w:t>et al.</w:t>
      </w:r>
      <w:r w:rsidR="00CC0477" w:rsidRPr="00CC0477">
        <w:rPr>
          <w:rFonts w:ascii="Arial" w:hAnsi="Arial" w:cs="Arial"/>
        </w:rPr>
        <w:t>, 2022;</w:t>
      </w:r>
      <w:r w:rsidR="00CC0477">
        <w:rPr>
          <w:rFonts w:ascii="Arial" w:hAnsi="Arial" w:cs="Arial"/>
        </w:rPr>
        <w:t xml:space="preserve"> </w:t>
      </w:r>
      <w:proofErr w:type="spellStart"/>
      <w:r w:rsidR="00CC0477" w:rsidRPr="00CC0477">
        <w:rPr>
          <w:rFonts w:ascii="Arial" w:hAnsi="Arial" w:cs="Arial"/>
        </w:rPr>
        <w:t>Pithiya</w:t>
      </w:r>
      <w:proofErr w:type="spellEnd"/>
      <w:r w:rsidR="00CC0477">
        <w:rPr>
          <w:rFonts w:ascii="Arial" w:hAnsi="Arial" w:cs="Arial"/>
        </w:rPr>
        <w:t xml:space="preserve"> </w:t>
      </w:r>
      <w:r w:rsidR="00CC0477" w:rsidRPr="006F01C3">
        <w:rPr>
          <w:rFonts w:ascii="Arial" w:hAnsi="Arial" w:cs="Arial"/>
          <w:i/>
          <w:iCs/>
        </w:rPr>
        <w:t>et al.</w:t>
      </w:r>
      <w:r w:rsidR="00CC0477" w:rsidRPr="00CC0477">
        <w:rPr>
          <w:rFonts w:ascii="Arial" w:hAnsi="Arial" w:cs="Arial"/>
        </w:rPr>
        <w:t>, 2024;</w:t>
      </w:r>
      <w:r w:rsidR="00CC0477">
        <w:rPr>
          <w:rFonts w:ascii="Arial" w:hAnsi="Arial" w:cs="Arial"/>
        </w:rPr>
        <w:t xml:space="preserve"> </w:t>
      </w:r>
      <w:proofErr w:type="spellStart"/>
      <w:r w:rsidR="00CC0477" w:rsidRPr="00CC0477">
        <w:rPr>
          <w:rFonts w:ascii="Arial" w:hAnsi="Arial" w:cs="Arial"/>
        </w:rPr>
        <w:t>Pithiya</w:t>
      </w:r>
      <w:proofErr w:type="spellEnd"/>
      <w:r w:rsidR="00CC0477">
        <w:rPr>
          <w:rFonts w:ascii="Arial" w:hAnsi="Arial" w:cs="Arial"/>
        </w:rPr>
        <w:t xml:space="preserve"> </w:t>
      </w:r>
      <w:r w:rsidR="00CC0477" w:rsidRPr="006F01C3">
        <w:rPr>
          <w:rFonts w:ascii="Arial" w:hAnsi="Arial" w:cs="Arial"/>
          <w:i/>
          <w:iCs/>
        </w:rPr>
        <w:t>et al.</w:t>
      </w:r>
      <w:r w:rsidR="00CC0477" w:rsidRPr="00CC0477">
        <w:rPr>
          <w:rFonts w:ascii="Arial" w:hAnsi="Arial" w:cs="Arial"/>
        </w:rPr>
        <w:t>, 2024;</w:t>
      </w:r>
      <w:r w:rsidR="00CC0477">
        <w:rPr>
          <w:rFonts w:ascii="Arial" w:hAnsi="Arial" w:cs="Arial"/>
        </w:rPr>
        <w:t xml:space="preserve"> </w:t>
      </w:r>
      <w:proofErr w:type="spellStart"/>
      <w:r w:rsidR="00CC0477">
        <w:rPr>
          <w:rFonts w:ascii="Arial" w:hAnsi="Arial" w:cs="Arial"/>
        </w:rPr>
        <w:t>Oganja</w:t>
      </w:r>
      <w:proofErr w:type="spellEnd"/>
      <w:r w:rsidR="00CC0477">
        <w:rPr>
          <w:rFonts w:ascii="Arial" w:hAnsi="Arial" w:cs="Arial"/>
        </w:rPr>
        <w:t xml:space="preserve"> </w:t>
      </w:r>
      <w:r w:rsidR="00CC0477" w:rsidRPr="006F01C3">
        <w:rPr>
          <w:rFonts w:ascii="Arial" w:hAnsi="Arial" w:cs="Arial"/>
          <w:i/>
          <w:iCs/>
        </w:rPr>
        <w:t>et al.</w:t>
      </w:r>
      <w:r w:rsidR="00CC0477">
        <w:rPr>
          <w:rFonts w:ascii="Arial" w:hAnsi="Arial" w:cs="Arial"/>
        </w:rPr>
        <w:t>,</w:t>
      </w:r>
      <w:r w:rsidR="00CC0477" w:rsidRPr="00CC0477">
        <w:rPr>
          <w:rFonts w:ascii="Arial" w:hAnsi="Arial" w:cs="Arial"/>
        </w:rPr>
        <w:t>2024;</w:t>
      </w:r>
      <w:r w:rsidR="00CC0477">
        <w:rPr>
          <w:rFonts w:ascii="Arial" w:hAnsi="Arial" w:cs="Arial"/>
        </w:rPr>
        <w:t xml:space="preserve"> </w:t>
      </w:r>
      <w:proofErr w:type="spellStart"/>
      <w:r w:rsidR="00CC0477">
        <w:rPr>
          <w:rFonts w:ascii="Arial" w:hAnsi="Arial" w:cs="Arial"/>
        </w:rPr>
        <w:t>Oganja</w:t>
      </w:r>
      <w:proofErr w:type="spellEnd"/>
      <w:r w:rsidR="00CC0477">
        <w:rPr>
          <w:rFonts w:ascii="Arial" w:hAnsi="Arial" w:cs="Arial"/>
        </w:rPr>
        <w:t xml:space="preserve"> </w:t>
      </w:r>
      <w:r w:rsidR="00CC0477" w:rsidRPr="006F01C3">
        <w:rPr>
          <w:rFonts w:ascii="Arial" w:hAnsi="Arial" w:cs="Arial"/>
          <w:i/>
          <w:iCs/>
        </w:rPr>
        <w:t>et al.,</w:t>
      </w:r>
      <w:r w:rsidR="00CC0477" w:rsidRPr="00CC0477">
        <w:rPr>
          <w:rFonts w:ascii="Arial" w:hAnsi="Arial" w:cs="Arial"/>
        </w:rPr>
        <w:t>2024;</w:t>
      </w:r>
      <w:r w:rsidR="00CC0477">
        <w:rPr>
          <w:rFonts w:ascii="Arial" w:hAnsi="Arial" w:cs="Arial"/>
        </w:rPr>
        <w:t xml:space="preserve"> Kumar </w:t>
      </w:r>
      <w:r w:rsidR="00CC0477" w:rsidRPr="006F01C3">
        <w:rPr>
          <w:rFonts w:ascii="Arial" w:hAnsi="Arial" w:cs="Arial"/>
          <w:i/>
          <w:iCs/>
        </w:rPr>
        <w:t>et al</w:t>
      </w:r>
      <w:r w:rsidR="00CC0477">
        <w:rPr>
          <w:rFonts w:ascii="Arial" w:hAnsi="Arial" w:cs="Arial"/>
        </w:rPr>
        <w:t>.,</w:t>
      </w:r>
      <w:r w:rsidR="00CC0477" w:rsidRPr="00CC0477">
        <w:rPr>
          <w:rFonts w:ascii="Arial" w:hAnsi="Arial" w:cs="Arial"/>
        </w:rPr>
        <w:t>2024;</w:t>
      </w:r>
      <w:r w:rsidR="00CC0477">
        <w:rPr>
          <w:rFonts w:ascii="Arial" w:hAnsi="Arial" w:cs="Arial"/>
        </w:rPr>
        <w:t xml:space="preserve"> Kumar  </w:t>
      </w:r>
      <w:r w:rsidR="00CC0477" w:rsidRPr="006F01C3">
        <w:rPr>
          <w:rFonts w:ascii="Arial" w:hAnsi="Arial" w:cs="Arial"/>
          <w:i/>
          <w:iCs/>
        </w:rPr>
        <w:t>et al.,</w:t>
      </w:r>
      <w:r w:rsidR="00CC0477" w:rsidRPr="00CC0477">
        <w:rPr>
          <w:rFonts w:ascii="Arial" w:hAnsi="Arial" w:cs="Arial"/>
        </w:rPr>
        <w:t>2024</w:t>
      </w:r>
      <w:r w:rsidR="00CC0477">
        <w:rPr>
          <w:rFonts w:ascii="Arial" w:hAnsi="Arial" w:cs="Arial"/>
        </w:rPr>
        <w:t>)</w:t>
      </w:r>
      <w:r w:rsidR="00833BE8" w:rsidRPr="00833BE8">
        <w:rPr>
          <w:rFonts w:ascii="Arial" w:hAnsi="Arial" w:cs="Arial"/>
        </w:rPr>
        <w:t xml:space="preserve">. </w:t>
      </w:r>
      <w:r w:rsidR="009B308F" w:rsidRPr="009B308F">
        <w:rPr>
          <w:rFonts w:ascii="Arial" w:hAnsi="Arial" w:cs="Arial"/>
        </w:rPr>
        <w:t>The non-availability of w</w:t>
      </w:r>
      <w:r w:rsidR="009B308F">
        <w:rPr>
          <w:rFonts w:ascii="Arial" w:hAnsi="Arial" w:cs="Arial"/>
        </w:rPr>
        <w:t xml:space="preserve">ater from canals for irrigation, limited use of micro irrigation </w:t>
      </w:r>
      <w:r w:rsidR="009B308F" w:rsidRPr="009B308F">
        <w:rPr>
          <w:rFonts w:ascii="Arial" w:hAnsi="Arial" w:cs="Arial"/>
        </w:rPr>
        <w:t>leading to serious economic losses due to poor production</w:t>
      </w:r>
      <w:r w:rsidR="009B308F">
        <w:rPr>
          <w:rFonts w:ascii="Arial" w:hAnsi="Arial" w:cs="Arial"/>
        </w:rPr>
        <w:t xml:space="preserve"> (Rohit </w:t>
      </w:r>
      <w:r w:rsidR="009B308F" w:rsidRPr="006F01C3">
        <w:rPr>
          <w:rFonts w:ascii="Arial" w:hAnsi="Arial" w:cs="Arial"/>
          <w:i/>
          <w:iCs/>
        </w:rPr>
        <w:t>et al</w:t>
      </w:r>
      <w:r w:rsidR="009B308F">
        <w:rPr>
          <w:rFonts w:ascii="Arial" w:hAnsi="Arial" w:cs="Arial"/>
        </w:rPr>
        <w:t xml:space="preserve">., 2015; Parmar </w:t>
      </w:r>
      <w:r w:rsidR="009B308F" w:rsidRPr="006F01C3">
        <w:rPr>
          <w:rFonts w:ascii="Arial" w:hAnsi="Arial" w:cs="Arial"/>
          <w:i/>
          <w:iCs/>
        </w:rPr>
        <w:t>et al.,</w:t>
      </w:r>
      <w:r w:rsidR="009B308F">
        <w:rPr>
          <w:rFonts w:ascii="Arial" w:hAnsi="Arial" w:cs="Arial"/>
        </w:rPr>
        <w:t xml:space="preserve"> 2024)</w:t>
      </w:r>
      <w:r w:rsidR="009B308F" w:rsidRPr="009B308F">
        <w:rPr>
          <w:rFonts w:ascii="Arial" w:hAnsi="Arial" w:cs="Arial"/>
        </w:rPr>
        <w:t>.</w:t>
      </w:r>
      <w:r w:rsidR="00AE1119" w:rsidRPr="00AE1119">
        <w:rPr>
          <w:lang w:val="en-GB"/>
        </w:rPr>
        <w:t xml:space="preserve"> </w:t>
      </w:r>
      <w:r w:rsidR="00AE1119" w:rsidRPr="00AE1119">
        <w:rPr>
          <w:highlight w:val="yellow"/>
          <w:lang w:val="en-GB"/>
        </w:rPr>
        <w:t>Cotton growers face various constraints in the selection, adoption and utilization of agricultural inputs</w:t>
      </w:r>
      <w:r w:rsidR="00AE1119">
        <w:rPr>
          <w:rFonts w:ascii="Arial" w:hAnsi="Arial" w:cs="Arial"/>
        </w:rPr>
        <w:t xml:space="preserve"> </w:t>
      </w:r>
      <w:r w:rsidR="004A433A">
        <w:rPr>
          <w:rFonts w:ascii="Arial" w:hAnsi="Arial" w:cs="Arial"/>
        </w:rPr>
        <w:t>(</w:t>
      </w:r>
      <w:proofErr w:type="spellStart"/>
      <w:r w:rsidR="004A433A">
        <w:rPr>
          <w:rFonts w:ascii="Arial" w:hAnsi="Arial" w:cs="Arial"/>
        </w:rPr>
        <w:t>Ghangale</w:t>
      </w:r>
      <w:proofErr w:type="spellEnd"/>
      <w:r w:rsidR="004A433A">
        <w:rPr>
          <w:rFonts w:ascii="Arial" w:hAnsi="Arial" w:cs="Arial"/>
        </w:rPr>
        <w:t xml:space="preserve"> </w:t>
      </w:r>
      <w:r w:rsidR="004A433A" w:rsidRPr="006F01C3">
        <w:rPr>
          <w:rFonts w:ascii="Arial" w:hAnsi="Arial" w:cs="Arial"/>
          <w:i/>
          <w:iCs/>
        </w:rPr>
        <w:t>et al.</w:t>
      </w:r>
      <w:proofErr w:type="gramStart"/>
      <w:r w:rsidR="004A433A">
        <w:rPr>
          <w:rFonts w:ascii="Arial" w:hAnsi="Arial" w:cs="Arial"/>
        </w:rPr>
        <w:t>,</w:t>
      </w:r>
      <w:r w:rsidR="004A433A" w:rsidRPr="004A433A">
        <w:rPr>
          <w:rFonts w:ascii="Arial" w:hAnsi="Arial" w:cs="Arial"/>
        </w:rPr>
        <w:t>2018</w:t>
      </w:r>
      <w:proofErr w:type="gramEnd"/>
      <w:r w:rsidR="004A433A">
        <w:rPr>
          <w:rFonts w:ascii="Arial" w:hAnsi="Arial" w:cs="Arial"/>
        </w:rPr>
        <w:t>;</w:t>
      </w:r>
      <w:r w:rsidR="00096CFB">
        <w:rPr>
          <w:rFonts w:ascii="Arial" w:hAnsi="Arial" w:cs="Arial"/>
        </w:rPr>
        <w:t xml:space="preserve"> Vennila </w:t>
      </w:r>
      <w:r w:rsidR="00096CFB" w:rsidRPr="006F01C3">
        <w:rPr>
          <w:rFonts w:ascii="Arial" w:hAnsi="Arial" w:cs="Arial"/>
          <w:i/>
          <w:iCs/>
        </w:rPr>
        <w:t>et al.,</w:t>
      </w:r>
      <w:r w:rsidR="00096CFB">
        <w:rPr>
          <w:rFonts w:ascii="Arial" w:hAnsi="Arial" w:cs="Arial"/>
        </w:rPr>
        <w:t xml:space="preserve"> 2018</w:t>
      </w:r>
      <w:r w:rsidR="002B6F5B">
        <w:rPr>
          <w:rFonts w:ascii="Arial" w:hAnsi="Arial" w:cs="Arial"/>
        </w:rPr>
        <w:t xml:space="preserve">; </w:t>
      </w:r>
      <w:r w:rsidR="002B6F5B" w:rsidRPr="00041781">
        <w:rPr>
          <w:rFonts w:ascii="Arial" w:hAnsi="Arial" w:cs="Arial"/>
        </w:rPr>
        <w:t xml:space="preserve">Nakum </w:t>
      </w:r>
      <w:r w:rsidR="002B6F5B" w:rsidRPr="006F01C3">
        <w:rPr>
          <w:rFonts w:ascii="Arial" w:hAnsi="Arial" w:cs="Arial"/>
          <w:i/>
          <w:iCs/>
        </w:rPr>
        <w:t>et al.,</w:t>
      </w:r>
      <w:r w:rsidR="002B6F5B" w:rsidRPr="00041781">
        <w:rPr>
          <w:rFonts w:ascii="Arial" w:hAnsi="Arial" w:cs="Arial"/>
        </w:rPr>
        <w:t xml:space="preserve"> 2024</w:t>
      </w:r>
      <w:r w:rsidR="00096CFB">
        <w:rPr>
          <w:rFonts w:ascii="Arial" w:hAnsi="Arial" w:cs="Arial"/>
        </w:rPr>
        <w:t xml:space="preserve">). Bt </w:t>
      </w:r>
      <w:r w:rsidR="00445C3D" w:rsidRPr="00445C3D">
        <w:rPr>
          <w:rFonts w:ascii="Arial" w:hAnsi="Arial" w:cs="Arial"/>
        </w:rPr>
        <w:t>cotton has significantly impacted India's cotton seed market, enabling farmers to enhance their yields even amid challenges such as climate change and volatile market conditions</w:t>
      </w:r>
      <w:r w:rsidR="00445C3D">
        <w:rPr>
          <w:rFonts w:ascii="Arial" w:hAnsi="Arial" w:cs="Arial"/>
        </w:rPr>
        <w:t xml:space="preserve"> </w:t>
      </w:r>
      <w:r w:rsidR="0075312A">
        <w:rPr>
          <w:rFonts w:ascii="Arial" w:hAnsi="Arial" w:cs="Arial"/>
        </w:rPr>
        <w:t>(</w:t>
      </w:r>
      <w:r w:rsidR="00445C3D" w:rsidRPr="00445C3D">
        <w:rPr>
          <w:rFonts w:ascii="Arial" w:hAnsi="Arial" w:cs="Arial"/>
        </w:rPr>
        <w:t>Prajapati</w:t>
      </w:r>
      <w:r w:rsidR="00445C3D">
        <w:rPr>
          <w:rFonts w:ascii="Arial" w:hAnsi="Arial" w:cs="Arial"/>
        </w:rPr>
        <w:t xml:space="preserve"> </w:t>
      </w:r>
      <w:r w:rsidR="00445C3D" w:rsidRPr="006F01C3">
        <w:rPr>
          <w:rFonts w:ascii="Arial" w:hAnsi="Arial" w:cs="Arial"/>
          <w:i/>
          <w:iCs/>
        </w:rPr>
        <w:t>et al.,</w:t>
      </w:r>
      <w:r w:rsidR="00445C3D">
        <w:rPr>
          <w:rFonts w:ascii="Arial" w:hAnsi="Arial" w:cs="Arial"/>
        </w:rPr>
        <w:t xml:space="preserve"> 2018; Praja</w:t>
      </w:r>
      <w:r w:rsidR="00192F49">
        <w:rPr>
          <w:rFonts w:ascii="Arial" w:hAnsi="Arial" w:cs="Arial"/>
        </w:rPr>
        <w:t xml:space="preserve">pati </w:t>
      </w:r>
      <w:r w:rsidR="00192F49" w:rsidRPr="006F01C3">
        <w:rPr>
          <w:rFonts w:ascii="Arial" w:hAnsi="Arial" w:cs="Arial"/>
          <w:i/>
          <w:iCs/>
        </w:rPr>
        <w:t>et al.,</w:t>
      </w:r>
      <w:r w:rsidR="00192F49">
        <w:rPr>
          <w:rFonts w:ascii="Arial" w:hAnsi="Arial" w:cs="Arial"/>
        </w:rPr>
        <w:t xml:space="preserve"> 2020; Nariya </w:t>
      </w:r>
      <w:r w:rsidR="00192F49" w:rsidRPr="006F01C3">
        <w:rPr>
          <w:rFonts w:ascii="Arial" w:hAnsi="Arial" w:cs="Arial"/>
          <w:i/>
          <w:iCs/>
        </w:rPr>
        <w:t>et al.,</w:t>
      </w:r>
      <w:r w:rsidR="00192F49">
        <w:rPr>
          <w:rFonts w:ascii="Arial" w:hAnsi="Arial" w:cs="Arial"/>
        </w:rPr>
        <w:t xml:space="preserve"> 2024)</w:t>
      </w:r>
      <w:r w:rsidR="00445C3D" w:rsidRPr="00445C3D">
        <w:rPr>
          <w:rFonts w:ascii="Arial" w:hAnsi="Arial" w:cs="Arial"/>
        </w:rPr>
        <w:t>.</w:t>
      </w:r>
      <w:r w:rsidR="00041781" w:rsidRPr="00041781">
        <w:rPr>
          <w:rFonts w:ascii="Arial" w:hAnsi="Arial" w:cs="Arial"/>
        </w:rPr>
        <w:t xml:space="preserve"> </w:t>
      </w:r>
      <w:r w:rsidR="00C41B18">
        <w:rPr>
          <w:rFonts w:ascii="Arial" w:hAnsi="Arial" w:cs="Arial"/>
        </w:rPr>
        <w:t>M</w:t>
      </w:r>
      <w:r w:rsidR="00C41B18" w:rsidRPr="00C41B18">
        <w:rPr>
          <w:rFonts w:ascii="Arial" w:hAnsi="Arial" w:cs="Arial"/>
        </w:rPr>
        <w:t>arketing of agricultural produce has become an important subject in the schem</w:t>
      </w:r>
      <w:r w:rsidR="00C41B18">
        <w:rPr>
          <w:rFonts w:ascii="Arial" w:hAnsi="Arial" w:cs="Arial"/>
        </w:rPr>
        <w:t xml:space="preserve">e of agricultural development. </w:t>
      </w:r>
      <w:r w:rsidR="00C41B18" w:rsidRPr="00C41B18">
        <w:rPr>
          <w:rFonts w:ascii="Arial" w:hAnsi="Arial" w:cs="Arial"/>
        </w:rPr>
        <w:t>Numerous researchers have observed the problem of marketing. For the same reason the farmers get exploited by the commission agents who try to purchase the produce on low prices during season and also tease the farmers by delaying the payment of the produce</w:t>
      </w:r>
      <w:r w:rsidR="00C41B18">
        <w:rPr>
          <w:rFonts w:ascii="Arial" w:hAnsi="Arial" w:cs="Arial"/>
        </w:rPr>
        <w:t xml:space="preserve"> (</w:t>
      </w:r>
      <w:proofErr w:type="spellStart"/>
      <w:r w:rsidR="00C41B18">
        <w:rPr>
          <w:rFonts w:ascii="Arial" w:hAnsi="Arial" w:cs="Arial"/>
        </w:rPr>
        <w:t>Kormla</w:t>
      </w:r>
      <w:proofErr w:type="spellEnd"/>
      <w:r w:rsidR="00C41B18">
        <w:rPr>
          <w:rFonts w:ascii="Arial" w:hAnsi="Arial" w:cs="Arial"/>
        </w:rPr>
        <w:t xml:space="preserve"> </w:t>
      </w:r>
      <w:r w:rsidR="00C41B18" w:rsidRPr="006F01C3">
        <w:rPr>
          <w:rFonts w:ascii="Arial" w:hAnsi="Arial" w:cs="Arial"/>
          <w:i/>
          <w:iCs/>
        </w:rPr>
        <w:t>et al.,</w:t>
      </w:r>
      <w:r w:rsidR="00C41B18" w:rsidRPr="00C41B18">
        <w:rPr>
          <w:rFonts w:ascii="Arial" w:hAnsi="Arial" w:cs="Arial"/>
        </w:rPr>
        <w:t>2015;</w:t>
      </w:r>
      <w:r w:rsidR="00C41B18">
        <w:rPr>
          <w:rFonts w:ascii="Arial" w:hAnsi="Arial" w:cs="Arial"/>
        </w:rPr>
        <w:t xml:space="preserve"> </w:t>
      </w:r>
      <w:proofErr w:type="spellStart"/>
      <w:r w:rsidR="00C41B18">
        <w:rPr>
          <w:rFonts w:ascii="Arial" w:hAnsi="Arial" w:cs="Arial"/>
        </w:rPr>
        <w:t>Katariya</w:t>
      </w:r>
      <w:proofErr w:type="spellEnd"/>
      <w:r w:rsidR="00C41B18">
        <w:rPr>
          <w:rFonts w:ascii="Arial" w:hAnsi="Arial" w:cs="Arial"/>
        </w:rPr>
        <w:t xml:space="preserve"> </w:t>
      </w:r>
      <w:r w:rsidR="00C41B18" w:rsidRPr="006F01C3">
        <w:rPr>
          <w:rFonts w:ascii="Arial" w:hAnsi="Arial" w:cs="Arial"/>
          <w:i/>
          <w:iCs/>
        </w:rPr>
        <w:t>et al.</w:t>
      </w:r>
      <w:r w:rsidR="00C41B18">
        <w:rPr>
          <w:rFonts w:ascii="Arial" w:hAnsi="Arial" w:cs="Arial"/>
        </w:rPr>
        <w:t>,</w:t>
      </w:r>
      <w:r w:rsidR="00C41B18" w:rsidRPr="00C41B18">
        <w:rPr>
          <w:rFonts w:ascii="Arial" w:hAnsi="Arial" w:cs="Arial"/>
        </w:rPr>
        <w:t>2016;</w:t>
      </w:r>
      <w:r w:rsidR="00C41B18">
        <w:rPr>
          <w:rFonts w:ascii="Arial" w:hAnsi="Arial" w:cs="Arial"/>
        </w:rPr>
        <w:t xml:space="preserve"> </w:t>
      </w:r>
      <w:proofErr w:type="spellStart"/>
      <w:r w:rsidR="00C41B18">
        <w:rPr>
          <w:rFonts w:ascii="Arial" w:hAnsi="Arial" w:cs="Arial"/>
        </w:rPr>
        <w:t>Sulthana</w:t>
      </w:r>
      <w:proofErr w:type="spellEnd"/>
      <w:r w:rsidR="00C41B18">
        <w:rPr>
          <w:rFonts w:ascii="Arial" w:hAnsi="Arial" w:cs="Arial"/>
        </w:rPr>
        <w:t xml:space="preserve"> </w:t>
      </w:r>
      <w:r w:rsidR="00C41B18" w:rsidRPr="006F01C3">
        <w:rPr>
          <w:rFonts w:ascii="Arial" w:hAnsi="Arial" w:cs="Arial"/>
          <w:i/>
          <w:iCs/>
        </w:rPr>
        <w:t>et al.,</w:t>
      </w:r>
      <w:r w:rsidR="00C41B18" w:rsidRPr="00C41B18">
        <w:rPr>
          <w:rFonts w:ascii="Arial" w:hAnsi="Arial" w:cs="Arial"/>
        </w:rPr>
        <w:t>2019;</w:t>
      </w:r>
      <w:r w:rsidR="00C41B18">
        <w:rPr>
          <w:rFonts w:ascii="Arial" w:hAnsi="Arial" w:cs="Arial"/>
        </w:rPr>
        <w:t xml:space="preserve"> </w:t>
      </w:r>
      <w:proofErr w:type="spellStart"/>
      <w:r w:rsidR="00C41B18">
        <w:rPr>
          <w:rFonts w:ascii="Arial" w:hAnsi="Arial" w:cs="Arial"/>
        </w:rPr>
        <w:t>Vasoya</w:t>
      </w:r>
      <w:proofErr w:type="spellEnd"/>
      <w:r w:rsidR="00C41B18">
        <w:rPr>
          <w:rFonts w:ascii="Arial" w:hAnsi="Arial" w:cs="Arial"/>
        </w:rPr>
        <w:t xml:space="preserve"> </w:t>
      </w:r>
      <w:r w:rsidR="00C41B18" w:rsidRPr="006F01C3">
        <w:rPr>
          <w:rFonts w:ascii="Arial" w:hAnsi="Arial" w:cs="Arial"/>
          <w:i/>
          <w:iCs/>
        </w:rPr>
        <w:t>et al.,</w:t>
      </w:r>
      <w:r w:rsidR="00C41B18">
        <w:rPr>
          <w:rFonts w:ascii="Arial" w:hAnsi="Arial" w:cs="Arial"/>
        </w:rPr>
        <w:t>2024).</w:t>
      </w:r>
      <w:r w:rsidR="00D07742" w:rsidRPr="00D07742">
        <w:t xml:space="preserve"> </w:t>
      </w:r>
      <w:r w:rsidR="00D07742" w:rsidRPr="00D07742">
        <w:rPr>
          <w:rFonts w:ascii="Arial" w:hAnsi="Arial" w:cs="Arial"/>
        </w:rPr>
        <w:t>The low prices of cotton due to in the market are a problem due to lack of well-organized</w:t>
      </w:r>
      <w:r w:rsidR="00D07742">
        <w:rPr>
          <w:rFonts w:ascii="Arial" w:hAnsi="Arial" w:cs="Arial"/>
        </w:rPr>
        <w:t xml:space="preserve"> marketing system. Hence, for the getting </w:t>
      </w:r>
      <w:r w:rsidR="003C4C6D">
        <w:rPr>
          <w:rFonts w:ascii="Arial" w:hAnsi="Arial" w:cs="Arial"/>
        </w:rPr>
        <w:t>existing scenario</w:t>
      </w:r>
      <w:r w:rsidR="00D07742">
        <w:rPr>
          <w:rFonts w:ascii="Arial" w:hAnsi="Arial" w:cs="Arial"/>
        </w:rPr>
        <w:t xml:space="preserve"> of cotton produce</w:t>
      </w:r>
      <w:r w:rsidR="003C4C6D">
        <w:rPr>
          <w:rFonts w:ascii="Arial" w:hAnsi="Arial" w:cs="Arial"/>
        </w:rPr>
        <w:t>r marketing</w:t>
      </w:r>
      <w:r w:rsidR="00D07742">
        <w:rPr>
          <w:rFonts w:ascii="Arial" w:hAnsi="Arial" w:cs="Arial"/>
        </w:rPr>
        <w:t xml:space="preserve"> in Devbhumi </w:t>
      </w:r>
      <w:proofErr w:type="spellStart"/>
      <w:r w:rsidR="00D07742">
        <w:rPr>
          <w:rFonts w:ascii="Arial" w:hAnsi="Arial" w:cs="Arial"/>
        </w:rPr>
        <w:t>Dwarka</w:t>
      </w:r>
      <w:proofErr w:type="spellEnd"/>
      <w:r w:rsidR="00D07742">
        <w:rPr>
          <w:rFonts w:ascii="Arial" w:hAnsi="Arial" w:cs="Arial"/>
        </w:rPr>
        <w:t xml:space="preserve"> district it is essential to find out the current marketing channel. </w:t>
      </w:r>
    </w:p>
    <w:p w14:paraId="2B554356" w14:textId="77777777" w:rsidR="005631AB" w:rsidRPr="00041781" w:rsidRDefault="005631AB" w:rsidP="009526CA">
      <w:pPr>
        <w:ind w:firstLine="720"/>
        <w:jc w:val="both"/>
        <w:rPr>
          <w:rFonts w:ascii="Arial" w:hAnsi="Arial" w:cs="Arial"/>
        </w:rPr>
      </w:pPr>
    </w:p>
    <w:p w14:paraId="0104F896" w14:textId="77777777" w:rsidR="00790ADA" w:rsidRPr="00FB3A86" w:rsidRDefault="00BA4F80"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Pr>
          <w:rFonts w:ascii="Arial" w:hAnsi="Arial" w:cs="Arial"/>
        </w:rPr>
        <w:t xml:space="preserve"> </w:t>
      </w:r>
    </w:p>
    <w:p w14:paraId="36C14AC4" w14:textId="77777777" w:rsidR="00790ADA" w:rsidRDefault="00D236E0" w:rsidP="002B6F5B">
      <w:pPr>
        <w:autoSpaceDE w:val="0"/>
        <w:autoSpaceDN w:val="0"/>
        <w:adjustRightInd w:val="0"/>
        <w:ind w:firstLine="720"/>
        <w:jc w:val="both"/>
        <w:rPr>
          <w:rFonts w:ascii="Arial" w:hAnsi="Arial" w:cs="Arial"/>
          <w:lang w:bidi="gu-IN"/>
        </w:rPr>
      </w:pPr>
      <w:r w:rsidRPr="00D236E0">
        <w:rPr>
          <w:rFonts w:ascii="Arial" w:hAnsi="Arial" w:cs="Arial"/>
          <w:lang w:bidi="gu-IN"/>
        </w:rPr>
        <w:t xml:space="preserve">The study was conducted in </w:t>
      </w:r>
      <w:r>
        <w:rPr>
          <w:rFonts w:ascii="Arial" w:hAnsi="Arial" w:cs="Arial"/>
          <w:lang w:bidi="gu-IN"/>
        </w:rPr>
        <w:t xml:space="preserve">Devbhumi </w:t>
      </w:r>
      <w:proofErr w:type="spellStart"/>
      <w:r>
        <w:rPr>
          <w:rFonts w:ascii="Arial" w:hAnsi="Arial" w:cs="Arial"/>
          <w:lang w:bidi="gu-IN"/>
        </w:rPr>
        <w:t>D</w:t>
      </w:r>
      <w:r w:rsidRPr="00D236E0">
        <w:rPr>
          <w:rFonts w:ascii="Arial" w:hAnsi="Arial" w:cs="Arial"/>
          <w:lang w:bidi="gu-IN"/>
        </w:rPr>
        <w:t>warka</w:t>
      </w:r>
      <w:proofErr w:type="spellEnd"/>
      <w:r w:rsidRPr="00D236E0">
        <w:rPr>
          <w:rFonts w:ascii="Arial" w:hAnsi="Arial" w:cs="Arial"/>
          <w:lang w:bidi="gu-IN"/>
        </w:rPr>
        <w:t xml:space="preserve"> district of west Gujarat region. </w:t>
      </w:r>
      <w:r w:rsidR="001B65B5" w:rsidRPr="00D236E0">
        <w:rPr>
          <w:rFonts w:ascii="Arial" w:hAnsi="Arial" w:cs="Arial"/>
          <w:lang w:bidi="gu-IN"/>
        </w:rPr>
        <w:t>To study marketing cost, margins and channels of marketing</w:t>
      </w:r>
      <w:r w:rsidR="001B65B5" w:rsidRPr="001B65B5">
        <w:rPr>
          <w:rFonts w:ascii="Arial" w:hAnsi="Arial" w:cs="Arial"/>
          <w:lang w:bidi="gu-IN"/>
        </w:rPr>
        <w:t xml:space="preserve"> 120 number </w:t>
      </w:r>
      <w:r w:rsidR="001B65B5">
        <w:rPr>
          <w:rFonts w:ascii="Arial" w:hAnsi="Arial" w:cs="Arial"/>
          <w:lang w:bidi="gu-IN"/>
        </w:rPr>
        <w:t xml:space="preserve">of </w:t>
      </w:r>
      <w:r w:rsidR="00E8739B">
        <w:rPr>
          <w:rFonts w:ascii="Arial" w:hAnsi="Arial" w:cs="Arial"/>
          <w:lang w:bidi="gu-IN"/>
        </w:rPr>
        <w:t xml:space="preserve">Bt cotton </w:t>
      </w:r>
      <w:r w:rsidR="001B65B5" w:rsidRPr="001B65B5">
        <w:rPr>
          <w:rFonts w:ascii="Arial" w:hAnsi="Arial" w:cs="Arial"/>
          <w:lang w:bidi="gu-IN"/>
        </w:rPr>
        <w:t>farmers</w:t>
      </w:r>
      <w:r w:rsidR="001B65B5">
        <w:rPr>
          <w:rFonts w:ascii="Arial" w:hAnsi="Arial" w:cs="Arial"/>
          <w:lang w:bidi="gu-IN"/>
        </w:rPr>
        <w:t xml:space="preserve"> and </w:t>
      </w:r>
      <w:r w:rsidR="001B65B5" w:rsidRPr="001B65B5">
        <w:rPr>
          <w:rFonts w:ascii="Arial" w:hAnsi="Arial" w:cs="Arial"/>
          <w:lang w:bidi="gu-IN"/>
        </w:rPr>
        <w:t>market</w:t>
      </w:r>
      <w:r w:rsidR="001B65B5" w:rsidRPr="00D236E0">
        <w:rPr>
          <w:rFonts w:ascii="Arial" w:hAnsi="Arial" w:cs="Arial"/>
          <w:lang w:bidi="gu-IN"/>
        </w:rPr>
        <w:t xml:space="preserve"> functionaries</w:t>
      </w:r>
      <w:r w:rsidR="001B65B5" w:rsidRPr="001B65B5">
        <w:rPr>
          <w:rFonts w:ascii="Arial" w:hAnsi="Arial" w:cs="Arial"/>
          <w:lang w:bidi="gu-IN"/>
        </w:rPr>
        <w:t xml:space="preserve"> were randomly selected and interviewed</w:t>
      </w:r>
      <w:r w:rsidR="001B65B5">
        <w:rPr>
          <w:rFonts w:ascii="Arial" w:hAnsi="Arial" w:cs="Arial"/>
          <w:lang w:bidi="gu-IN"/>
        </w:rPr>
        <w:t xml:space="preserve"> </w:t>
      </w:r>
      <w:r w:rsidR="001B65B5" w:rsidRPr="00D236E0">
        <w:rPr>
          <w:rFonts w:ascii="Arial" w:hAnsi="Arial" w:cs="Arial"/>
          <w:lang w:bidi="gu-IN"/>
        </w:rPr>
        <w:t xml:space="preserve">for collecting information </w:t>
      </w:r>
      <w:r w:rsidR="001B65B5">
        <w:rPr>
          <w:rFonts w:ascii="Arial" w:hAnsi="Arial" w:cs="Arial"/>
          <w:lang w:bidi="gu-IN"/>
        </w:rPr>
        <w:t>by using the</w:t>
      </w:r>
      <w:r w:rsidRPr="00D236E0">
        <w:rPr>
          <w:rFonts w:ascii="Arial" w:hAnsi="Arial" w:cs="Arial"/>
          <w:lang w:bidi="gu-IN"/>
        </w:rPr>
        <w:t xml:space="preserve"> </w:t>
      </w:r>
      <w:r w:rsidR="001B65B5" w:rsidRPr="00D236E0">
        <w:rPr>
          <w:rFonts w:ascii="Arial" w:hAnsi="Arial" w:cs="Arial"/>
          <w:lang w:bidi="gu-IN"/>
        </w:rPr>
        <w:t xml:space="preserve">designed </w:t>
      </w:r>
      <w:r w:rsidRPr="00D236E0">
        <w:rPr>
          <w:rFonts w:ascii="Arial" w:hAnsi="Arial" w:cs="Arial"/>
          <w:lang w:bidi="gu-IN"/>
        </w:rPr>
        <w:t xml:space="preserve">schedule. The data was collected by survey method adopting personal interview of the market functionaries with the help of framed survey schedule. The producer’s share, marketing costs and margins of different middlemen in the marketing of Bt cotton was worked out for the identified channels. </w:t>
      </w:r>
      <w:r w:rsidR="000B2E4D" w:rsidRPr="00BC50E6">
        <w:rPr>
          <w:rFonts w:ascii="Arial" w:hAnsi="Arial" w:cs="Arial"/>
          <w:lang w:bidi="gu-IN"/>
        </w:rPr>
        <w:t xml:space="preserve">Analytical tools like </w:t>
      </w:r>
      <w:r w:rsidR="000B2E4D">
        <w:rPr>
          <w:rFonts w:ascii="Arial" w:hAnsi="Arial" w:cs="Arial"/>
          <w:lang w:bidi="gu-IN"/>
        </w:rPr>
        <w:t>s</w:t>
      </w:r>
      <w:r w:rsidR="000B2E4D" w:rsidRPr="00BC50E6">
        <w:rPr>
          <w:rFonts w:ascii="Arial" w:hAnsi="Arial" w:cs="Arial"/>
          <w:lang w:bidi="gu-IN"/>
        </w:rPr>
        <w:t xml:space="preserve">imple tabular method, </w:t>
      </w:r>
      <w:r w:rsidR="000B2E4D">
        <w:rPr>
          <w:rFonts w:ascii="Arial" w:hAnsi="Arial" w:cs="Arial"/>
          <w:lang w:bidi="gu-IN"/>
        </w:rPr>
        <w:t>p</w:t>
      </w:r>
      <w:r w:rsidR="000B2E4D" w:rsidRPr="00BC50E6">
        <w:rPr>
          <w:rFonts w:ascii="Arial" w:hAnsi="Arial" w:cs="Arial"/>
          <w:lang w:bidi="gu-IN"/>
        </w:rPr>
        <w:t>ercentage method was used for research study.</w:t>
      </w:r>
      <w:r w:rsidR="000B2E4D">
        <w:rPr>
          <w:rFonts w:ascii="Arial" w:hAnsi="Arial" w:cs="Arial"/>
          <w:lang w:bidi="gu-IN"/>
        </w:rPr>
        <w:t xml:space="preserve"> </w:t>
      </w:r>
      <w:r w:rsidRPr="00D236E0">
        <w:rPr>
          <w:rFonts w:ascii="Arial" w:hAnsi="Arial" w:cs="Arial"/>
          <w:lang w:bidi="gu-IN"/>
        </w:rPr>
        <w:t>The total cost incurred on marketing of Bt cotton by the farmers and the intermediaries involved in the process of marketing was calculated as</w:t>
      </w:r>
      <w:r w:rsidR="000B2E4D">
        <w:rPr>
          <w:rFonts w:ascii="Arial" w:hAnsi="Arial" w:cs="Arial"/>
          <w:lang w:bidi="gu-IN"/>
        </w:rPr>
        <w:t>:</w:t>
      </w:r>
    </w:p>
    <w:p w14:paraId="305E047E" w14:textId="77777777" w:rsidR="000B2E4D" w:rsidRDefault="000B2E4D" w:rsidP="00D236E0">
      <w:pPr>
        <w:autoSpaceDE w:val="0"/>
        <w:autoSpaceDN w:val="0"/>
        <w:adjustRightInd w:val="0"/>
        <w:jc w:val="both"/>
        <w:rPr>
          <w:rFonts w:ascii="Arial" w:hAnsi="Arial" w:cs="Arial"/>
          <w:lang w:bidi="gu-IN"/>
        </w:rPr>
      </w:pPr>
    </w:p>
    <w:p w14:paraId="21DF1910" w14:textId="77777777" w:rsidR="000B2E4D" w:rsidRPr="00FB3A86" w:rsidRDefault="000B2E4D" w:rsidP="00D236E0">
      <w:pPr>
        <w:autoSpaceDE w:val="0"/>
        <w:autoSpaceDN w:val="0"/>
        <w:adjustRightInd w:val="0"/>
        <w:jc w:val="both"/>
        <w:rPr>
          <w:rFonts w:ascii="Arial" w:hAnsi="Arial" w:cs="Arial"/>
          <w:lang w:bidi="gu-IN"/>
        </w:rPr>
      </w:pPr>
    </w:p>
    <w:p w14:paraId="06D132A3" w14:textId="77777777" w:rsidR="000B2E4D" w:rsidRPr="00EE4FF1" w:rsidRDefault="000B2E4D" w:rsidP="000B2E4D">
      <w:pPr>
        <w:pStyle w:val="NormalWeb"/>
        <w:shd w:val="clear" w:color="auto" w:fill="FFFFFF"/>
        <w:spacing w:before="0" w:beforeAutospacing="0" w:after="0" w:afterAutospacing="0"/>
        <w:jc w:val="both"/>
        <w:rPr>
          <w:rFonts w:ascii="Arial" w:hAnsi="Arial" w:cs="Arial"/>
          <w:b/>
          <w:bCs/>
          <w:iCs/>
          <w:sz w:val="20"/>
          <w:szCs w:val="20"/>
          <w:u w:val="single"/>
        </w:rPr>
      </w:pPr>
      <w:r w:rsidRPr="00EE4FF1">
        <w:rPr>
          <w:rFonts w:ascii="Arial" w:hAnsi="Arial" w:cs="Arial"/>
          <w:b/>
          <w:bCs/>
          <w:iCs/>
          <w:sz w:val="20"/>
          <w:szCs w:val="20"/>
          <w:u w:val="single"/>
        </w:rPr>
        <w:t>2.</w:t>
      </w:r>
      <w:r>
        <w:rPr>
          <w:rFonts w:ascii="Arial" w:hAnsi="Arial" w:cs="Arial"/>
          <w:b/>
          <w:bCs/>
          <w:iCs/>
          <w:sz w:val="20"/>
          <w:szCs w:val="20"/>
          <w:u w:val="single"/>
        </w:rPr>
        <w:t>1</w:t>
      </w:r>
      <w:r w:rsidRPr="00EE4FF1">
        <w:rPr>
          <w:rFonts w:ascii="Arial" w:hAnsi="Arial" w:cs="Arial"/>
          <w:b/>
          <w:bCs/>
          <w:iCs/>
          <w:sz w:val="20"/>
          <w:szCs w:val="20"/>
          <w:u w:val="single"/>
        </w:rPr>
        <w:t xml:space="preserve"> Total cost of marketing </w:t>
      </w:r>
    </w:p>
    <w:p w14:paraId="2290570E" w14:textId="77777777" w:rsidR="000B2E4D" w:rsidRPr="00EE4FF1" w:rsidRDefault="000B2E4D" w:rsidP="000B2E4D">
      <w:pPr>
        <w:pStyle w:val="NormalWeb"/>
        <w:shd w:val="clear" w:color="auto" w:fill="FFFFFF"/>
        <w:spacing w:before="240" w:beforeAutospacing="0" w:after="0" w:afterAutospacing="0"/>
        <w:ind w:firstLine="720"/>
        <w:jc w:val="both"/>
        <w:rPr>
          <w:rFonts w:ascii="Arial" w:hAnsi="Arial" w:cs="Arial"/>
          <w:iCs/>
          <w:sz w:val="20"/>
          <w:szCs w:val="20"/>
        </w:rPr>
      </w:pPr>
      <w:r w:rsidRPr="00EE4FF1">
        <w:rPr>
          <w:rFonts w:ascii="Arial" w:hAnsi="Arial" w:cs="Arial"/>
          <w:iCs/>
          <w:sz w:val="20"/>
          <w:szCs w:val="20"/>
        </w:rPr>
        <w:t xml:space="preserve">The total cost incurred on marketing of </w:t>
      </w:r>
      <w:r w:rsidR="00E8739B">
        <w:rPr>
          <w:rFonts w:ascii="Arial" w:hAnsi="Arial" w:cs="Arial"/>
          <w:sz w:val="20"/>
          <w:szCs w:val="20"/>
        </w:rPr>
        <w:t>Bt cotton</w:t>
      </w:r>
      <w:r w:rsidRPr="00EE4FF1">
        <w:rPr>
          <w:rFonts w:ascii="Arial" w:hAnsi="Arial" w:cs="Arial"/>
          <w:iCs/>
          <w:sz w:val="20"/>
          <w:szCs w:val="20"/>
        </w:rPr>
        <w:t xml:space="preserve"> by the farmers and the intermediaries involved in the process of marketing was calculated as:   </w:t>
      </w:r>
    </w:p>
    <w:p w14:paraId="166884A3" w14:textId="77777777" w:rsidR="000B2E4D" w:rsidRPr="00EE4FF1" w:rsidRDefault="000B2E4D" w:rsidP="000B2E4D">
      <w:pPr>
        <w:pStyle w:val="NormalWeb"/>
        <w:shd w:val="clear" w:color="auto" w:fill="FFFFFF"/>
        <w:spacing w:before="0" w:beforeAutospacing="0" w:after="0" w:afterAutospacing="0"/>
        <w:ind w:firstLine="720"/>
        <w:jc w:val="both"/>
        <w:rPr>
          <w:rFonts w:ascii="Arial" w:hAnsi="Arial" w:cs="Arial"/>
          <w:sz w:val="20"/>
          <w:szCs w:val="20"/>
          <w:lang w:val="en-US"/>
        </w:rPr>
      </w:pPr>
      <w:r w:rsidRPr="00EE4FF1">
        <w:rPr>
          <w:rFonts w:ascii="Arial" w:hAnsi="Arial" w:cs="Arial"/>
          <w:iCs/>
          <w:sz w:val="20"/>
          <w:szCs w:val="20"/>
        </w:rPr>
        <w:t>C = C</w:t>
      </w:r>
      <w:r w:rsidRPr="00EE4FF1">
        <w:rPr>
          <w:rFonts w:ascii="Arial" w:hAnsi="Arial" w:cs="Arial"/>
          <w:iCs/>
          <w:sz w:val="20"/>
          <w:szCs w:val="20"/>
          <w:vertAlign w:val="subscript"/>
        </w:rPr>
        <w:t>F</w:t>
      </w:r>
      <w:r w:rsidRPr="00EE4FF1">
        <w:rPr>
          <w:rFonts w:ascii="Arial" w:hAnsi="Arial" w:cs="Arial"/>
          <w:iCs/>
          <w:sz w:val="20"/>
          <w:szCs w:val="20"/>
        </w:rPr>
        <w:t xml:space="preserve"> + C</w:t>
      </w:r>
      <w:r w:rsidRPr="00EE4FF1">
        <w:rPr>
          <w:rFonts w:ascii="Arial" w:hAnsi="Arial" w:cs="Arial"/>
          <w:iCs/>
          <w:sz w:val="20"/>
          <w:szCs w:val="20"/>
          <w:vertAlign w:val="subscript"/>
        </w:rPr>
        <w:t>m1</w:t>
      </w:r>
      <w:r w:rsidRPr="00EE4FF1">
        <w:rPr>
          <w:rFonts w:ascii="Arial" w:hAnsi="Arial" w:cs="Arial"/>
          <w:iCs/>
          <w:sz w:val="20"/>
          <w:szCs w:val="20"/>
        </w:rPr>
        <w:t xml:space="preserve"> + C</w:t>
      </w:r>
      <w:r w:rsidRPr="00EE4FF1">
        <w:rPr>
          <w:rFonts w:ascii="Arial" w:hAnsi="Arial" w:cs="Arial"/>
          <w:iCs/>
          <w:sz w:val="20"/>
          <w:szCs w:val="20"/>
          <w:vertAlign w:val="subscript"/>
        </w:rPr>
        <w:t xml:space="preserve">m2 </w:t>
      </w:r>
      <w:r w:rsidRPr="00EE4FF1">
        <w:rPr>
          <w:rFonts w:ascii="Arial" w:hAnsi="Arial" w:cs="Arial"/>
          <w:iCs/>
          <w:sz w:val="20"/>
          <w:szCs w:val="20"/>
        </w:rPr>
        <w:t>+ C</w:t>
      </w:r>
      <w:r w:rsidRPr="00EE4FF1">
        <w:rPr>
          <w:rFonts w:ascii="Arial" w:hAnsi="Arial" w:cs="Arial"/>
          <w:iCs/>
          <w:sz w:val="20"/>
          <w:szCs w:val="20"/>
          <w:vertAlign w:val="subscript"/>
        </w:rPr>
        <w:t>m3</w:t>
      </w:r>
      <w:r w:rsidRPr="00EE4FF1">
        <w:rPr>
          <w:rFonts w:ascii="Arial" w:hAnsi="Arial" w:cs="Arial"/>
          <w:iCs/>
          <w:sz w:val="20"/>
          <w:szCs w:val="20"/>
        </w:rPr>
        <w:t xml:space="preserve"> +_ _ _ _ _ _ + </w:t>
      </w:r>
      <w:proofErr w:type="spellStart"/>
      <w:r w:rsidRPr="00EE4FF1">
        <w:rPr>
          <w:rFonts w:ascii="Arial" w:hAnsi="Arial" w:cs="Arial"/>
          <w:iCs/>
          <w:sz w:val="20"/>
          <w:szCs w:val="20"/>
        </w:rPr>
        <w:t>C</w:t>
      </w:r>
      <w:r w:rsidRPr="00EE4FF1">
        <w:rPr>
          <w:rFonts w:ascii="Arial" w:hAnsi="Arial" w:cs="Arial"/>
          <w:iCs/>
          <w:sz w:val="20"/>
          <w:szCs w:val="20"/>
          <w:vertAlign w:val="subscript"/>
        </w:rPr>
        <w:t>mn</w:t>
      </w:r>
      <w:proofErr w:type="spellEnd"/>
      <w:r w:rsidRPr="00EE4FF1">
        <w:rPr>
          <w:rFonts w:ascii="Arial" w:hAnsi="Arial" w:cs="Arial"/>
          <w:iCs/>
          <w:sz w:val="20"/>
          <w:szCs w:val="20"/>
        </w:rPr>
        <w:t>…</w:t>
      </w:r>
      <w:proofErr w:type="gramStart"/>
      <w:r w:rsidRPr="00EE4FF1">
        <w:rPr>
          <w:rFonts w:ascii="Arial" w:hAnsi="Arial" w:cs="Arial"/>
          <w:iCs/>
          <w:sz w:val="20"/>
          <w:szCs w:val="20"/>
        </w:rPr>
        <w:t>…(</w:t>
      </w:r>
      <w:proofErr w:type="gramEnd"/>
      <w:r w:rsidR="00685889">
        <w:rPr>
          <w:rFonts w:ascii="Arial" w:hAnsi="Arial" w:cs="Arial"/>
          <w:iCs/>
          <w:sz w:val="20"/>
          <w:szCs w:val="20"/>
        </w:rPr>
        <w:t>1</w:t>
      </w:r>
      <w:r w:rsidRPr="00EE4FF1">
        <w:rPr>
          <w:rFonts w:ascii="Arial" w:hAnsi="Arial" w:cs="Arial"/>
          <w:iCs/>
          <w:sz w:val="20"/>
          <w:szCs w:val="20"/>
        </w:rPr>
        <w:t>)</w:t>
      </w:r>
    </w:p>
    <w:p w14:paraId="42B51ECE" w14:textId="77777777" w:rsidR="000B2E4D" w:rsidRDefault="000B2E4D" w:rsidP="000B2E4D">
      <w:pPr>
        <w:pStyle w:val="NormalWeb"/>
        <w:shd w:val="clear" w:color="auto" w:fill="FFFFFF"/>
        <w:spacing w:before="0" w:beforeAutospacing="0" w:after="0" w:afterAutospacing="0"/>
        <w:ind w:firstLine="720"/>
        <w:jc w:val="both"/>
        <w:rPr>
          <w:rFonts w:ascii="Arial" w:hAnsi="Arial" w:cs="Arial"/>
          <w:sz w:val="20"/>
          <w:szCs w:val="20"/>
          <w:lang w:val="en-US"/>
        </w:rPr>
      </w:pPr>
    </w:p>
    <w:p w14:paraId="396BAA84" w14:textId="77777777" w:rsidR="000B2E4D" w:rsidRPr="00EE4FF1" w:rsidRDefault="000B2E4D" w:rsidP="000B2E4D">
      <w:pPr>
        <w:pStyle w:val="NormalWeb"/>
        <w:shd w:val="clear" w:color="auto" w:fill="FFFFFF"/>
        <w:spacing w:before="0" w:beforeAutospacing="0" w:after="0" w:afterAutospacing="0"/>
        <w:ind w:firstLine="720"/>
        <w:jc w:val="both"/>
        <w:rPr>
          <w:rFonts w:ascii="Arial" w:hAnsi="Arial" w:cs="Arial"/>
          <w:sz w:val="20"/>
          <w:szCs w:val="20"/>
          <w:lang w:val="en-US"/>
        </w:rPr>
      </w:pPr>
      <w:r w:rsidRPr="00EE4FF1">
        <w:rPr>
          <w:rFonts w:ascii="Arial" w:hAnsi="Arial" w:cs="Arial"/>
          <w:sz w:val="20"/>
          <w:szCs w:val="20"/>
          <w:lang w:val="en-US"/>
        </w:rPr>
        <w:lastRenderedPageBreak/>
        <w:t xml:space="preserve">Where, </w:t>
      </w:r>
    </w:p>
    <w:p w14:paraId="72795015" w14:textId="77777777" w:rsidR="000B2E4D" w:rsidRPr="00EE4FF1" w:rsidRDefault="000B2E4D" w:rsidP="000B2E4D">
      <w:pPr>
        <w:pStyle w:val="NormalWeb"/>
        <w:shd w:val="clear" w:color="auto" w:fill="FFFFFF"/>
        <w:spacing w:before="0" w:beforeAutospacing="0" w:after="0" w:afterAutospacing="0"/>
        <w:ind w:left="720" w:firstLine="720"/>
        <w:rPr>
          <w:rFonts w:ascii="Arial" w:hAnsi="Arial" w:cs="Arial"/>
          <w:bCs/>
          <w:sz w:val="20"/>
          <w:szCs w:val="20"/>
        </w:rPr>
      </w:pPr>
      <w:r w:rsidRPr="00EE4FF1">
        <w:rPr>
          <w:rFonts w:ascii="Arial" w:hAnsi="Arial" w:cs="Arial"/>
          <w:bCs/>
          <w:sz w:val="20"/>
          <w:szCs w:val="20"/>
        </w:rPr>
        <w:t xml:space="preserve">C = Total cost of marketing </w:t>
      </w:r>
    </w:p>
    <w:p w14:paraId="3302366F" w14:textId="77777777" w:rsidR="000B2E4D" w:rsidRPr="00EE4FF1" w:rsidRDefault="000B2E4D" w:rsidP="000B2E4D">
      <w:pPr>
        <w:pStyle w:val="NormalWeb"/>
        <w:shd w:val="clear" w:color="auto" w:fill="FFFFFF"/>
        <w:spacing w:before="0" w:beforeAutospacing="0" w:after="0" w:afterAutospacing="0"/>
        <w:ind w:left="720" w:firstLine="720"/>
        <w:jc w:val="both"/>
        <w:rPr>
          <w:rFonts w:ascii="Arial" w:hAnsi="Arial" w:cs="Arial"/>
          <w:bCs/>
          <w:sz w:val="20"/>
          <w:szCs w:val="20"/>
        </w:rPr>
      </w:pPr>
      <w:r w:rsidRPr="00EE4FF1">
        <w:rPr>
          <w:rFonts w:ascii="Arial" w:hAnsi="Arial" w:cs="Arial"/>
          <w:bCs/>
          <w:sz w:val="20"/>
          <w:szCs w:val="20"/>
        </w:rPr>
        <w:t>C</w:t>
      </w:r>
      <w:r w:rsidRPr="00EE4FF1">
        <w:rPr>
          <w:rFonts w:ascii="Arial" w:hAnsi="Arial" w:cs="Arial"/>
          <w:bCs/>
          <w:sz w:val="20"/>
          <w:szCs w:val="20"/>
          <w:vertAlign w:val="subscript"/>
        </w:rPr>
        <w:t>F</w:t>
      </w:r>
      <w:r w:rsidRPr="00EE4FF1">
        <w:rPr>
          <w:rFonts w:ascii="Arial" w:hAnsi="Arial" w:cs="Arial"/>
          <w:bCs/>
          <w:sz w:val="20"/>
          <w:szCs w:val="20"/>
        </w:rPr>
        <w:t xml:space="preserve"> = </w:t>
      </w:r>
      <w:r w:rsidRPr="00EE4FF1">
        <w:rPr>
          <w:rFonts w:ascii="Arial" w:hAnsi="Arial" w:cs="Arial"/>
          <w:sz w:val="20"/>
          <w:szCs w:val="20"/>
        </w:rPr>
        <w:t xml:space="preserve">Cost incurred by the producer in marketing of </w:t>
      </w:r>
      <w:r w:rsidR="00E8739B">
        <w:rPr>
          <w:rFonts w:ascii="Arial" w:hAnsi="Arial" w:cs="Arial"/>
          <w:sz w:val="20"/>
          <w:szCs w:val="20"/>
        </w:rPr>
        <w:t>Bt cotton</w:t>
      </w:r>
    </w:p>
    <w:p w14:paraId="76EEFD17" w14:textId="77777777" w:rsidR="000B2E4D" w:rsidRDefault="000B2E4D" w:rsidP="000B2E4D">
      <w:pPr>
        <w:pStyle w:val="NormalWeb"/>
        <w:shd w:val="clear" w:color="auto" w:fill="FFFFFF"/>
        <w:spacing w:before="0" w:beforeAutospacing="0" w:after="0" w:afterAutospacing="0"/>
        <w:ind w:left="720" w:firstLine="720"/>
        <w:jc w:val="both"/>
        <w:rPr>
          <w:rFonts w:ascii="Arial" w:hAnsi="Arial" w:cs="Arial"/>
          <w:bCs/>
          <w:sz w:val="20"/>
          <w:szCs w:val="20"/>
        </w:rPr>
      </w:pPr>
      <w:proofErr w:type="spellStart"/>
      <w:r w:rsidRPr="00EE4FF1">
        <w:rPr>
          <w:rFonts w:ascii="Arial" w:hAnsi="Arial" w:cs="Arial"/>
          <w:bCs/>
          <w:sz w:val="20"/>
          <w:szCs w:val="20"/>
        </w:rPr>
        <w:t>C</w:t>
      </w:r>
      <w:r w:rsidRPr="000B2E4D">
        <w:rPr>
          <w:rFonts w:ascii="Arial" w:hAnsi="Arial" w:cs="Arial"/>
          <w:bCs/>
          <w:sz w:val="20"/>
          <w:szCs w:val="20"/>
          <w:vertAlign w:val="subscript"/>
        </w:rPr>
        <w:t>mi</w:t>
      </w:r>
      <w:proofErr w:type="spellEnd"/>
      <w:r w:rsidRPr="00EE4FF1">
        <w:rPr>
          <w:rFonts w:ascii="Arial" w:hAnsi="Arial" w:cs="Arial"/>
          <w:bCs/>
          <w:sz w:val="20"/>
          <w:szCs w:val="20"/>
        </w:rPr>
        <w:t xml:space="preserve"> = Cost incurred by the </w:t>
      </w:r>
      <w:proofErr w:type="spellStart"/>
      <w:r w:rsidRPr="00EE4FF1">
        <w:rPr>
          <w:rFonts w:ascii="Arial" w:hAnsi="Arial" w:cs="Arial"/>
          <w:bCs/>
          <w:sz w:val="20"/>
          <w:szCs w:val="20"/>
        </w:rPr>
        <w:t>i</w:t>
      </w:r>
      <w:r w:rsidRPr="00E8739B">
        <w:rPr>
          <w:rFonts w:ascii="Arial" w:hAnsi="Arial" w:cs="Arial"/>
          <w:bCs/>
          <w:sz w:val="20"/>
          <w:szCs w:val="20"/>
          <w:vertAlign w:val="superscript"/>
        </w:rPr>
        <w:t>th</w:t>
      </w:r>
      <w:proofErr w:type="spellEnd"/>
      <w:r w:rsidRPr="00EE4FF1">
        <w:rPr>
          <w:rFonts w:ascii="Arial" w:hAnsi="Arial" w:cs="Arial"/>
          <w:bCs/>
          <w:sz w:val="20"/>
          <w:szCs w:val="20"/>
        </w:rPr>
        <w:t xml:space="preserve"> middlemen in the marketing of </w:t>
      </w:r>
      <w:r w:rsidR="00E8739B">
        <w:rPr>
          <w:rFonts w:ascii="Arial" w:hAnsi="Arial" w:cs="Arial"/>
          <w:bCs/>
          <w:sz w:val="20"/>
          <w:szCs w:val="20"/>
        </w:rPr>
        <w:t>Bt cotton</w:t>
      </w:r>
      <w:r w:rsidRPr="00EE4FF1">
        <w:rPr>
          <w:rFonts w:ascii="Arial" w:hAnsi="Arial" w:cs="Arial"/>
          <w:bCs/>
          <w:sz w:val="20"/>
          <w:szCs w:val="20"/>
        </w:rPr>
        <w:t>.</w:t>
      </w:r>
    </w:p>
    <w:p w14:paraId="4970411C" w14:textId="77777777" w:rsidR="000B2E4D" w:rsidRPr="00EE4FF1" w:rsidRDefault="000B2E4D" w:rsidP="000B2E4D">
      <w:pPr>
        <w:pStyle w:val="NormalWeb"/>
        <w:shd w:val="clear" w:color="auto" w:fill="FFFFFF"/>
        <w:spacing w:before="0" w:beforeAutospacing="0" w:after="0" w:afterAutospacing="0"/>
        <w:jc w:val="both"/>
        <w:rPr>
          <w:rFonts w:ascii="Arial" w:hAnsi="Arial" w:cs="Arial"/>
          <w:bCs/>
          <w:sz w:val="20"/>
          <w:szCs w:val="20"/>
        </w:rPr>
      </w:pPr>
    </w:p>
    <w:p w14:paraId="727E9C6C" w14:textId="77777777" w:rsidR="000B2E4D" w:rsidRPr="00EE4FF1" w:rsidRDefault="000B2E4D" w:rsidP="000B2E4D">
      <w:pPr>
        <w:pStyle w:val="NormalWeb"/>
        <w:shd w:val="clear" w:color="auto" w:fill="FFFFFF"/>
        <w:spacing w:before="0" w:beforeAutospacing="0" w:after="0" w:afterAutospacing="0"/>
        <w:jc w:val="both"/>
        <w:rPr>
          <w:rFonts w:ascii="Arial" w:hAnsi="Arial" w:cs="Arial"/>
          <w:bCs/>
          <w:sz w:val="20"/>
          <w:szCs w:val="20"/>
        </w:rPr>
      </w:pPr>
      <w:r w:rsidRPr="00EE4FF1">
        <w:rPr>
          <w:rFonts w:ascii="Arial" w:hAnsi="Arial" w:cs="Arial"/>
          <w:b/>
          <w:bCs/>
          <w:iCs/>
          <w:sz w:val="20"/>
          <w:szCs w:val="20"/>
          <w:u w:val="single"/>
        </w:rPr>
        <w:t>2.</w:t>
      </w:r>
      <w:r>
        <w:rPr>
          <w:rFonts w:ascii="Arial" w:hAnsi="Arial" w:cs="Arial"/>
          <w:b/>
          <w:bCs/>
          <w:iCs/>
          <w:sz w:val="20"/>
          <w:szCs w:val="20"/>
          <w:u w:val="single"/>
        </w:rPr>
        <w:t>2</w:t>
      </w:r>
      <w:r w:rsidRPr="00EE4FF1">
        <w:rPr>
          <w:rFonts w:ascii="Arial" w:hAnsi="Arial" w:cs="Arial"/>
          <w:b/>
          <w:bCs/>
          <w:iCs/>
          <w:sz w:val="20"/>
          <w:szCs w:val="20"/>
          <w:u w:val="single"/>
        </w:rPr>
        <w:t xml:space="preserve"> </w:t>
      </w:r>
      <w:r w:rsidRPr="00EE4FF1">
        <w:rPr>
          <w:rFonts w:ascii="Arial" w:hAnsi="Arial" w:cs="Arial"/>
          <w:b/>
          <w:sz w:val="20"/>
          <w:szCs w:val="20"/>
          <w:u w:val="single"/>
        </w:rPr>
        <w:t>Marketing margin</w:t>
      </w:r>
    </w:p>
    <w:p w14:paraId="7E43BF7C" w14:textId="77777777" w:rsidR="000B2E4D" w:rsidRDefault="000B2E4D" w:rsidP="000B2E4D">
      <w:pPr>
        <w:pStyle w:val="NormalWeb"/>
        <w:shd w:val="clear" w:color="auto" w:fill="FFFFFF"/>
        <w:spacing w:before="240" w:beforeAutospacing="0" w:after="0" w:afterAutospacing="0"/>
        <w:ind w:firstLine="720"/>
        <w:rPr>
          <w:rFonts w:ascii="Arial" w:hAnsi="Arial" w:cs="Arial"/>
          <w:bCs/>
          <w:sz w:val="20"/>
          <w:szCs w:val="20"/>
        </w:rPr>
      </w:pPr>
      <w:r w:rsidRPr="00EE4FF1">
        <w:rPr>
          <w:rFonts w:ascii="Arial" w:hAnsi="Arial" w:cs="Arial"/>
          <w:bCs/>
          <w:sz w:val="20"/>
          <w:szCs w:val="20"/>
        </w:rPr>
        <w:t xml:space="preserve">The absolute and percentage margin of middle men involved in the marketing of </w:t>
      </w:r>
      <w:r w:rsidR="00353913">
        <w:rPr>
          <w:rFonts w:ascii="Arial" w:hAnsi="Arial" w:cs="Arial"/>
          <w:sz w:val="20"/>
          <w:szCs w:val="20"/>
        </w:rPr>
        <w:t>Bt cotton</w:t>
      </w:r>
      <w:r w:rsidRPr="00EE4FF1">
        <w:rPr>
          <w:rFonts w:ascii="Arial" w:hAnsi="Arial" w:cs="Arial"/>
          <w:bCs/>
          <w:sz w:val="20"/>
          <w:szCs w:val="20"/>
        </w:rPr>
        <w:t xml:space="preserve"> was be calculated as: </w:t>
      </w:r>
    </w:p>
    <w:p w14:paraId="0815F9C0" w14:textId="77777777" w:rsidR="00E8739B" w:rsidRPr="00EE4FF1" w:rsidRDefault="00E8739B" w:rsidP="000B2E4D">
      <w:pPr>
        <w:pStyle w:val="NormalWeb"/>
        <w:shd w:val="clear" w:color="auto" w:fill="FFFFFF"/>
        <w:spacing w:before="240" w:beforeAutospacing="0" w:after="0" w:afterAutospacing="0"/>
        <w:ind w:firstLine="720"/>
        <w:rPr>
          <w:rFonts w:ascii="Arial" w:hAnsi="Arial" w:cs="Arial"/>
          <w:bCs/>
          <w:sz w:val="20"/>
          <w:szCs w:val="20"/>
        </w:rPr>
      </w:pPr>
    </w:p>
    <w:p w14:paraId="4E1AFE69" w14:textId="77777777" w:rsidR="000B2E4D" w:rsidRDefault="000B2E4D" w:rsidP="00685889">
      <w:pPr>
        <w:pStyle w:val="NormalWeb"/>
        <w:shd w:val="clear" w:color="auto" w:fill="FFFFFF"/>
        <w:spacing w:before="0" w:beforeAutospacing="0" w:after="0" w:afterAutospacing="0"/>
        <w:ind w:firstLine="720"/>
        <w:rPr>
          <w:rFonts w:ascii="Arial" w:hAnsi="Arial" w:cs="Arial"/>
          <w:bCs/>
          <w:sz w:val="20"/>
          <w:szCs w:val="20"/>
        </w:rPr>
      </w:pPr>
      <w:r w:rsidRPr="00EE4FF1">
        <w:rPr>
          <w:rFonts w:ascii="Arial" w:hAnsi="Arial" w:cs="Arial"/>
          <w:bCs/>
          <w:sz w:val="20"/>
          <w:szCs w:val="20"/>
        </w:rPr>
        <w:t xml:space="preserve">Absolute margin of </w:t>
      </w:r>
      <w:proofErr w:type="spellStart"/>
      <w:r w:rsidR="00E8739B" w:rsidRPr="00EE4FF1">
        <w:rPr>
          <w:rFonts w:ascii="Arial" w:hAnsi="Arial" w:cs="Arial"/>
          <w:bCs/>
          <w:sz w:val="20"/>
          <w:szCs w:val="20"/>
        </w:rPr>
        <w:t>i</w:t>
      </w:r>
      <w:r w:rsidR="00E8739B" w:rsidRPr="00E8739B">
        <w:rPr>
          <w:rFonts w:ascii="Arial" w:hAnsi="Arial" w:cs="Arial"/>
          <w:bCs/>
          <w:sz w:val="20"/>
          <w:szCs w:val="20"/>
          <w:vertAlign w:val="superscript"/>
        </w:rPr>
        <w:t>th</w:t>
      </w:r>
      <w:proofErr w:type="spellEnd"/>
      <w:r w:rsidRPr="00EE4FF1">
        <w:rPr>
          <w:rFonts w:ascii="Arial" w:hAnsi="Arial" w:cs="Arial"/>
          <w:bCs/>
          <w:sz w:val="20"/>
          <w:szCs w:val="20"/>
        </w:rPr>
        <w:t xml:space="preserve"> middlemen (A</w:t>
      </w:r>
      <w:r w:rsidRPr="00EE4FF1">
        <w:rPr>
          <w:rFonts w:ascii="Arial" w:hAnsi="Arial" w:cs="Arial"/>
          <w:bCs/>
          <w:sz w:val="20"/>
          <w:szCs w:val="20"/>
          <w:vertAlign w:val="subscript"/>
        </w:rPr>
        <w:t>mi</w:t>
      </w:r>
      <w:r w:rsidRPr="00EE4FF1">
        <w:rPr>
          <w:rFonts w:ascii="Arial" w:hAnsi="Arial" w:cs="Arial"/>
          <w:bCs/>
          <w:sz w:val="20"/>
          <w:szCs w:val="20"/>
        </w:rPr>
        <w:t>):</w:t>
      </w:r>
      <w:r w:rsidR="00685889">
        <w:rPr>
          <w:rFonts w:ascii="Arial" w:hAnsi="Arial" w:cs="Arial"/>
          <w:bCs/>
          <w:sz w:val="20"/>
          <w:szCs w:val="20"/>
        </w:rPr>
        <w:t xml:space="preserve"> </w:t>
      </w:r>
      <w:r w:rsidRPr="00EE4FF1">
        <w:rPr>
          <w:rFonts w:ascii="Arial" w:hAnsi="Arial" w:cs="Arial"/>
          <w:bCs/>
          <w:sz w:val="20"/>
          <w:szCs w:val="20"/>
        </w:rPr>
        <w:t xml:space="preserve">= </w:t>
      </w:r>
      <w:proofErr w:type="spellStart"/>
      <w:r w:rsidRPr="00EE4FF1">
        <w:rPr>
          <w:rFonts w:ascii="Arial" w:hAnsi="Arial" w:cs="Arial"/>
          <w:bCs/>
          <w:sz w:val="20"/>
          <w:szCs w:val="20"/>
        </w:rPr>
        <w:t>P</w:t>
      </w:r>
      <w:r w:rsidRPr="00EE4FF1">
        <w:rPr>
          <w:rFonts w:ascii="Arial" w:hAnsi="Arial" w:cs="Arial"/>
          <w:bCs/>
          <w:sz w:val="20"/>
          <w:szCs w:val="20"/>
          <w:vertAlign w:val="subscript"/>
        </w:rPr>
        <w:t>ri</w:t>
      </w:r>
      <w:proofErr w:type="spellEnd"/>
      <w:r w:rsidRPr="00EE4FF1">
        <w:rPr>
          <w:rFonts w:ascii="Arial" w:hAnsi="Arial" w:cs="Arial"/>
          <w:bCs/>
          <w:sz w:val="20"/>
          <w:szCs w:val="20"/>
        </w:rPr>
        <w:t xml:space="preserve"> - (</w:t>
      </w:r>
      <w:proofErr w:type="spellStart"/>
      <w:r w:rsidRPr="00EE4FF1">
        <w:rPr>
          <w:rFonts w:ascii="Arial" w:hAnsi="Arial" w:cs="Arial"/>
          <w:bCs/>
          <w:sz w:val="20"/>
          <w:szCs w:val="20"/>
        </w:rPr>
        <w:t>P</w:t>
      </w:r>
      <w:r w:rsidRPr="00EE4FF1">
        <w:rPr>
          <w:rFonts w:ascii="Arial" w:hAnsi="Arial" w:cs="Arial"/>
          <w:bCs/>
          <w:sz w:val="20"/>
          <w:szCs w:val="20"/>
          <w:vertAlign w:val="subscript"/>
        </w:rPr>
        <w:t>pi</w:t>
      </w:r>
      <w:proofErr w:type="spellEnd"/>
      <w:r w:rsidRPr="00EE4FF1">
        <w:rPr>
          <w:rFonts w:ascii="Arial" w:hAnsi="Arial" w:cs="Arial"/>
          <w:bCs/>
          <w:sz w:val="20"/>
          <w:szCs w:val="20"/>
        </w:rPr>
        <w:t xml:space="preserve">+ </w:t>
      </w:r>
      <w:proofErr w:type="spellStart"/>
      <w:r w:rsidRPr="00EE4FF1">
        <w:rPr>
          <w:rFonts w:ascii="Arial" w:hAnsi="Arial" w:cs="Arial"/>
          <w:bCs/>
          <w:sz w:val="20"/>
          <w:szCs w:val="20"/>
        </w:rPr>
        <w:t>C</w:t>
      </w:r>
      <w:r w:rsidRPr="00EE4FF1">
        <w:rPr>
          <w:rFonts w:ascii="Arial" w:hAnsi="Arial" w:cs="Arial"/>
          <w:bCs/>
          <w:sz w:val="20"/>
          <w:szCs w:val="20"/>
          <w:vertAlign w:val="subscript"/>
        </w:rPr>
        <w:t>mi</w:t>
      </w:r>
      <w:proofErr w:type="spellEnd"/>
      <w:r w:rsidRPr="00EE4FF1">
        <w:rPr>
          <w:rFonts w:ascii="Arial" w:hAnsi="Arial" w:cs="Arial"/>
          <w:bCs/>
          <w:sz w:val="20"/>
          <w:szCs w:val="20"/>
        </w:rPr>
        <w:t>)……</w:t>
      </w:r>
      <w:proofErr w:type="gramStart"/>
      <w:r w:rsidRPr="00EE4FF1">
        <w:rPr>
          <w:rFonts w:ascii="Arial" w:hAnsi="Arial" w:cs="Arial"/>
          <w:bCs/>
          <w:sz w:val="20"/>
          <w:szCs w:val="20"/>
        </w:rPr>
        <w:t>..(</w:t>
      </w:r>
      <w:proofErr w:type="gramEnd"/>
      <w:r w:rsidR="00685889">
        <w:rPr>
          <w:rFonts w:ascii="Arial" w:hAnsi="Arial" w:cs="Arial"/>
          <w:bCs/>
          <w:sz w:val="20"/>
          <w:szCs w:val="20"/>
        </w:rPr>
        <w:t>2</w:t>
      </w:r>
      <w:r w:rsidRPr="00EE4FF1">
        <w:rPr>
          <w:rFonts w:ascii="Arial" w:hAnsi="Arial" w:cs="Arial"/>
          <w:bCs/>
          <w:sz w:val="20"/>
          <w:szCs w:val="20"/>
        </w:rPr>
        <w:t>)</w:t>
      </w:r>
    </w:p>
    <w:p w14:paraId="7C9EDCCE" w14:textId="77777777" w:rsidR="00685889" w:rsidRPr="00EE4FF1" w:rsidRDefault="00685889" w:rsidP="00685889">
      <w:pPr>
        <w:pStyle w:val="NormalWeb"/>
        <w:shd w:val="clear" w:color="auto" w:fill="FFFFFF"/>
        <w:spacing w:before="0" w:beforeAutospacing="0" w:after="0" w:afterAutospacing="0"/>
        <w:ind w:firstLine="720"/>
        <w:rPr>
          <w:rFonts w:ascii="Arial" w:hAnsi="Arial" w:cs="Arial"/>
          <w:bCs/>
          <w:sz w:val="20"/>
          <w:szCs w:val="20"/>
        </w:rPr>
      </w:pPr>
    </w:p>
    <w:p w14:paraId="7589C2CB" w14:textId="77777777" w:rsidR="000B2E4D" w:rsidRPr="00EE4FF1" w:rsidRDefault="000B2E4D" w:rsidP="00685889">
      <w:pPr>
        <w:pStyle w:val="NormalWeb"/>
        <w:shd w:val="clear" w:color="auto" w:fill="FFFFFF"/>
        <w:spacing w:before="0" w:beforeAutospacing="0" w:after="0" w:afterAutospacing="0"/>
        <w:ind w:firstLine="720"/>
        <w:rPr>
          <w:rFonts w:ascii="Arial" w:hAnsi="Arial" w:cs="Arial"/>
          <w:bCs/>
          <w:sz w:val="20"/>
          <w:szCs w:val="20"/>
        </w:rPr>
      </w:pPr>
      <w:r w:rsidRPr="00EE4FF1">
        <w:rPr>
          <w:rFonts w:ascii="Arial" w:hAnsi="Arial" w:cs="Arial"/>
          <w:bCs/>
          <w:sz w:val="20"/>
          <w:szCs w:val="20"/>
        </w:rPr>
        <w:t xml:space="preserve">Percentage margin of </w:t>
      </w:r>
      <w:proofErr w:type="spellStart"/>
      <w:r w:rsidR="00E8739B" w:rsidRPr="00EE4FF1">
        <w:rPr>
          <w:rFonts w:ascii="Arial" w:hAnsi="Arial" w:cs="Arial"/>
          <w:bCs/>
          <w:sz w:val="20"/>
          <w:szCs w:val="20"/>
        </w:rPr>
        <w:t>i</w:t>
      </w:r>
      <w:r w:rsidR="00E8739B" w:rsidRPr="00E8739B">
        <w:rPr>
          <w:rFonts w:ascii="Arial" w:hAnsi="Arial" w:cs="Arial"/>
          <w:bCs/>
          <w:sz w:val="20"/>
          <w:szCs w:val="20"/>
          <w:vertAlign w:val="superscript"/>
        </w:rPr>
        <w:t>th</w:t>
      </w:r>
      <w:proofErr w:type="spellEnd"/>
      <w:r w:rsidRPr="00EE4FF1">
        <w:rPr>
          <w:rFonts w:ascii="Arial" w:hAnsi="Arial" w:cs="Arial"/>
          <w:bCs/>
          <w:sz w:val="20"/>
          <w:szCs w:val="20"/>
        </w:rPr>
        <w:t xml:space="preserve"> middleman:  = </w:t>
      </w:r>
      <w:proofErr w:type="spellStart"/>
      <w:r w:rsidRPr="00EE4FF1">
        <w:rPr>
          <w:rFonts w:ascii="Arial" w:hAnsi="Arial" w:cs="Arial"/>
          <w:bCs/>
          <w:sz w:val="20"/>
          <w:szCs w:val="20"/>
        </w:rPr>
        <w:t>P</w:t>
      </w:r>
      <w:r w:rsidRPr="00EE4FF1">
        <w:rPr>
          <w:rFonts w:ascii="Arial" w:hAnsi="Arial" w:cs="Arial"/>
          <w:bCs/>
          <w:sz w:val="20"/>
          <w:szCs w:val="20"/>
          <w:vertAlign w:val="subscript"/>
        </w:rPr>
        <w:t>ri</w:t>
      </w:r>
      <w:proofErr w:type="spellEnd"/>
      <w:r w:rsidRPr="00EE4FF1">
        <w:rPr>
          <w:rFonts w:ascii="Arial" w:hAnsi="Arial" w:cs="Arial"/>
          <w:bCs/>
          <w:sz w:val="20"/>
          <w:szCs w:val="20"/>
        </w:rPr>
        <w:sym w:font="Symbol" w:char="F02D"/>
      </w:r>
      <w:r w:rsidRPr="00EE4FF1">
        <w:rPr>
          <w:rFonts w:ascii="Arial" w:hAnsi="Arial" w:cs="Arial"/>
          <w:bCs/>
          <w:sz w:val="20"/>
          <w:szCs w:val="20"/>
        </w:rPr>
        <w:t xml:space="preserve"> (</w:t>
      </w:r>
      <w:proofErr w:type="spellStart"/>
      <w:r w:rsidRPr="00EE4FF1">
        <w:rPr>
          <w:rFonts w:ascii="Arial" w:hAnsi="Arial" w:cs="Arial"/>
          <w:bCs/>
          <w:sz w:val="20"/>
          <w:szCs w:val="20"/>
        </w:rPr>
        <w:t>P</w:t>
      </w:r>
      <w:r w:rsidRPr="00EE4FF1">
        <w:rPr>
          <w:rFonts w:ascii="Arial" w:hAnsi="Arial" w:cs="Arial"/>
          <w:bCs/>
          <w:sz w:val="20"/>
          <w:szCs w:val="20"/>
          <w:vertAlign w:val="subscript"/>
        </w:rPr>
        <w:t>pi</w:t>
      </w:r>
      <w:proofErr w:type="spellEnd"/>
      <w:r w:rsidRPr="00EE4FF1">
        <w:rPr>
          <w:rFonts w:ascii="Arial" w:hAnsi="Arial" w:cs="Arial"/>
          <w:bCs/>
          <w:sz w:val="20"/>
          <w:szCs w:val="20"/>
        </w:rPr>
        <w:sym w:font="Symbol" w:char="F02B"/>
      </w:r>
      <w:proofErr w:type="spellStart"/>
      <w:r w:rsidRPr="00EE4FF1">
        <w:rPr>
          <w:rFonts w:ascii="Arial" w:hAnsi="Arial" w:cs="Arial"/>
          <w:bCs/>
          <w:sz w:val="20"/>
          <w:szCs w:val="20"/>
        </w:rPr>
        <w:t>C</w:t>
      </w:r>
      <w:r w:rsidRPr="00EE4FF1">
        <w:rPr>
          <w:rFonts w:ascii="Arial" w:hAnsi="Arial" w:cs="Arial"/>
          <w:bCs/>
          <w:sz w:val="20"/>
          <w:szCs w:val="20"/>
          <w:vertAlign w:val="subscript"/>
        </w:rPr>
        <w:t>mi</w:t>
      </w:r>
      <w:proofErr w:type="spellEnd"/>
      <w:r w:rsidRPr="00EE4FF1">
        <w:rPr>
          <w:rFonts w:ascii="Arial" w:hAnsi="Arial" w:cs="Arial"/>
          <w:bCs/>
          <w:sz w:val="20"/>
          <w:szCs w:val="20"/>
        </w:rPr>
        <w:t>) x 100 / P</w:t>
      </w:r>
      <w:r w:rsidRPr="00EE4FF1">
        <w:rPr>
          <w:rFonts w:ascii="Arial" w:hAnsi="Arial" w:cs="Arial"/>
          <w:bCs/>
          <w:sz w:val="20"/>
          <w:szCs w:val="20"/>
          <w:vertAlign w:val="subscript"/>
        </w:rPr>
        <w:t>ri</w:t>
      </w:r>
      <w:r w:rsidRPr="00EE4FF1">
        <w:rPr>
          <w:rFonts w:ascii="Arial" w:hAnsi="Arial" w:cs="Arial"/>
          <w:bCs/>
          <w:sz w:val="20"/>
          <w:szCs w:val="20"/>
        </w:rPr>
        <w:t>……</w:t>
      </w:r>
      <w:proofErr w:type="gramStart"/>
      <w:r w:rsidRPr="00EE4FF1">
        <w:rPr>
          <w:rFonts w:ascii="Arial" w:hAnsi="Arial" w:cs="Arial"/>
          <w:bCs/>
          <w:sz w:val="20"/>
          <w:szCs w:val="20"/>
        </w:rPr>
        <w:t>..(</w:t>
      </w:r>
      <w:proofErr w:type="gramEnd"/>
      <w:r w:rsidR="00685889">
        <w:rPr>
          <w:rFonts w:ascii="Arial" w:hAnsi="Arial" w:cs="Arial"/>
          <w:bCs/>
          <w:sz w:val="20"/>
          <w:szCs w:val="20"/>
        </w:rPr>
        <w:t>3</w:t>
      </w:r>
      <w:r w:rsidRPr="00EE4FF1">
        <w:rPr>
          <w:rFonts w:ascii="Arial" w:hAnsi="Arial" w:cs="Arial"/>
          <w:bCs/>
          <w:sz w:val="20"/>
          <w:szCs w:val="20"/>
        </w:rPr>
        <w:t>)</w:t>
      </w:r>
    </w:p>
    <w:p w14:paraId="4102DE9B" w14:textId="77777777" w:rsidR="000B2E4D" w:rsidRDefault="000B2E4D" w:rsidP="000B2E4D">
      <w:pPr>
        <w:pStyle w:val="NormalWeb"/>
        <w:shd w:val="clear" w:color="auto" w:fill="FFFFFF"/>
        <w:spacing w:before="0" w:beforeAutospacing="0" w:after="0" w:afterAutospacing="0"/>
        <w:rPr>
          <w:rFonts w:ascii="Arial" w:hAnsi="Arial" w:cs="Arial"/>
          <w:bCs/>
          <w:sz w:val="20"/>
          <w:szCs w:val="20"/>
        </w:rPr>
      </w:pPr>
    </w:p>
    <w:p w14:paraId="2622B9B3" w14:textId="77777777" w:rsidR="000B2E4D" w:rsidRPr="00EE4FF1" w:rsidRDefault="000B2E4D" w:rsidP="00E8739B">
      <w:pPr>
        <w:pStyle w:val="NormalWeb"/>
        <w:shd w:val="clear" w:color="auto" w:fill="FFFFFF"/>
        <w:spacing w:before="0" w:beforeAutospacing="0" w:after="0" w:afterAutospacing="0"/>
        <w:ind w:firstLine="720"/>
        <w:rPr>
          <w:rFonts w:ascii="Arial" w:hAnsi="Arial" w:cs="Arial"/>
          <w:bCs/>
          <w:sz w:val="20"/>
          <w:szCs w:val="20"/>
        </w:rPr>
      </w:pPr>
      <w:r>
        <w:rPr>
          <w:rFonts w:ascii="Arial" w:hAnsi="Arial" w:cs="Arial"/>
          <w:bCs/>
          <w:sz w:val="20"/>
          <w:szCs w:val="20"/>
        </w:rPr>
        <w:t>W</w:t>
      </w:r>
      <w:r w:rsidRPr="00EE4FF1">
        <w:rPr>
          <w:rFonts w:ascii="Arial" w:hAnsi="Arial" w:cs="Arial"/>
          <w:bCs/>
          <w:sz w:val="20"/>
          <w:szCs w:val="20"/>
        </w:rPr>
        <w:t>here,</w:t>
      </w:r>
    </w:p>
    <w:p w14:paraId="1D3AD641" w14:textId="77777777" w:rsidR="000B2E4D" w:rsidRPr="00EE4FF1" w:rsidRDefault="000B2E4D" w:rsidP="00E8739B">
      <w:pPr>
        <w:pStyle w:val="NormalWeb"/>
        <w:shd w:val="clear" w:color="auto" w:fill="FFFFFF"/>
        <w:spacing w:before="0" w:beforeAutospacing="0" w:after="0" w:afterAutospacing="0"/>
        <w:ind w:left="720" w:firstLine="720"/>
        <w:jc w:val="both"/>
        <w:rPr>
          <w:rFonts w:ascii="Arial" w:hAnsi="Arial" w:cs="Arial"/>
          <w:bCs/>
          <w:sz w:val="20"/>
          <w:szCs w:val="20"/>
        </w:rPr>
      </w:pPr>
      <w:r w:rsidRPr="00EE4FF1">
        <w:rPr>
          <w:rFonts w:ascii="Arial" w:hAnsi="Arial" w:cs="Arial"/>
          <w:bCs/>
          <w:sz w:val="20"/>
          <w:szCs w:val="20"/>
        </w:rPr>
        <w:t>P</w:t>
      </w:r>
      <w:r w:rsidRPr="00EE4FF1">
        <w:rPr>
          <w:rFonts w:ascii="Arial" w:hAnsi="Arial" w:cs="Arial"/>
          <w:bCs/>
          <w:sz w:val="20"/>
          <w:szCs w:val="20"/>
          <w:vertAlign w:val="subscript"/>
        </w:rPr>
        <w:t>ri</w:t>
      </w:r>
      <w:r w:rsidRPr="00EE4FF1">
        <w:rPr>
          <w:rFonts w:ascii="Arial" w:hAnsi="Arial" w:cs="Arial"/>
          <w:bCs/>
          <w:sz w:val="20"/>
          <w:szCs w:val="20"/>
        </w:rPr>
        <w:t xml:space="preserve"> = Sale price of the </w:t>
      </w:r>
      <w:proofErr w:type="spellStart"/>
      <w:r w:rsidR="00E8739B" w:rsidRPr="00EE4FF1">
        <w:rPr>
          <w:rFonts w:ascii="Arial" w:hAnsi="Arial" w:cs="Arial"/>
          <w:bCs/>
          <w:sz w:val="20"/>
          <w:szCs w:val="20"/>
        </w:rPr>
        <w:t>i</w:t>
      </w:r>
      <w:r w:rsidR="00E8739B" w:rsidRPr="00E8739B">
        <w:rPr>
          <w:rFonts w:ascii="Arial" w:hAnsi="Arial" w:cs="Arial"/>
          <w:bCs/>
          <w:sz w:val="20"/>
          <w:szCs w:val="20"/>
          <w:vertAlign w:val="superscript"/>
        </w:rPr>
        <w:t>th</w:t>
      </w:r>
      <w:proofErr w:type="spellEnd"/>
      <w:r w:rsidRPr="00EE4FF1">
        <w:rPr>
          <w:rFonts w:ascii="Arial" w:hAnsi="Arial" w:cs="Arial"/>
          <w:bCs/>
          <w:sz w:val="20"/>
          <w:szCs w:val="20"/>
        </w:rPr>
        <w:t xml:space="preserve"> middlemen</w:t>
      </w:r>
    </w:p>
    <w:p w14:paraId="753A475D" w14:textId="77777777" w:rsidR="000B2E4D" w:rsidRPr="00EE4FF1" w:rsidRDefault="000B2E4D" w:rsidP="00E8739B">
      <w:pPr>
        <w:pStyle w:val="NormalWeb"/>
        <w:shd w:val="clear" w:color="auto" w:fill="FFFFFF"/>
        <w:spacing w:before="0" w:beforeAutospacing="0" w:after="0" w:afterAutospacing="0"/>
        <w:ind w:left="720" w:firstLine="720"/>
        <w:jc w:val="both"/>
        <w:rPr>
          <w:rFonts w:ascii="Arial" w:hAnsi="Arial" w:cs="Arial"/>
          <w:bCs/>
          <w:sz w:val="20"/>
          <w:szCs w:val="20"/>
        </w:rPr>
      </w:pPr>
      <w:proofErr w:type="spellStart"/>
      <w:r w:rsidRPr="00EE4FF1">
        <w:rPr>
          <w:rFonts w:ascii="Arial" w:hAnsi="Arial" w:cs="Arial"/>
          <w:bCs/>
          <w:sz w:val="20"/>
          <w:szCs w:val="20"/>
        </w:rPr>
        <w:t>P</w:t>
      </w:r>
      <w:r w:rsidRPr="00EE4FF1">
        <w:rPr>
          <w:rFonts w:ascii="Arial" w:hAnsi="Arial" w:cs="Arial"/>
          <w:bCs/>
          <w:sz w:val="20"/>
          <w:szCs w:val="20"/>
          <w:vertAlign w:val="subscript"/>
        </w:rPr>
        <w:t>pi</w:t>
      </w:r>
      <w:proofErr w:type="spellEnd"/>
      <w:r w:rsidRPr="00EE4FF1">
        <w:rPr>
          <w:rFonts w:ascii="Arial" w:hAnsi="Arial" w:cs="Arial"/>
          <w:bCs/>
          <w:sz w:val="20"/>
          <w:szCs w:val="20"/>
        </w:rPr>
        <w:t xml:space="preserve"> = Purchase price of the </w:t>
      </w:r>
      <w:proofErr w:type="spellStart"/>
      <w:r w:rsidR="00E8739B" w:rsidRPr="00EE4FF1">
        <w:rPr>
          <w:rFonts w:ascii="Arial" w:hAnsi="Arial" w:cs="Arial"/>
          <w:bCs/>
          <w:sz w:val="20"/>
          <w:szCs w:val="20"/>
        </w:rPr>
        <w:t>i</w:t>
      </w:r>
      <w:r w:rsidR="00E8739B" w:rsidRPr="00E8739B">
        <w:rPr>
          <w:rFonts w:ascii="Arial" w:hAnsi="Arial" w:cs="Arial"/>
          <w:bCs/>
          <w:sz w:val="20"/>
          <w:szCs w:val="20"/>
          <w:vertAlign w:val="superscript"/>
        </w:rPr>
        <w:t>th</w:t>
      </w:r>
      <w:proofErr w:type="spellEnd"/>
      <w:r w:rsidRPr="00EE4FF1">
        <w:rPr>
          <w:rFonts w:ascii="Arial" w:hAnsi="Arial" w:cs="Arial"/>
          <w:bCs/>
          <w:sz w:val="20"/>
          <w:szCs w:val="20"/>
        </w:rPr>
        <w:t xml:space="preserve"> middlemen</w:t>
      </w:r>
    </w:p>
    <w:p w14:paraId="57D0AD20" w14:textId="77777777" w:rsidR="000B2E4D" w:rsidRPr="00EE4FF1" w:rsidRDefault="000B2E4D" w:rsidP="00E8739B">
      <w:pPr>
        <w:pStyle w:val="NormalWeb"/>
        <w:shd w:val="clear" w:color="auto" w:fill="FFFFFF"/>
        <w:spacing w:before="0" w:beforeAutospacing="0" w:after="0" w:afterAutospacing="0"/>
        <w:ind w:left="720" w:firstLine="720"/>
        <w:jc w:val="both"/>
        <w:rPr>
          <w:rFonts w:ascii="Arial" w:hAnsi="Arial" w:cs="Arial"/>
          <w:bCs/>
          <w:sz w:val="20"/>
          <w:szCs w:val="20"/>
        </w:rPr>
      </w:pPr>
      <w:proofErr w:type="spellStart"/>
      <w:r w:rsidRPr="00EE4FF1">
        <w:rPr>
          <w:rFonts w:ascii="Arial" w:hAnsi="Arial" w:cs="Arial"/>
          <w:bCs/>
          <w:sz w:val="20"/>
          <w:szCs w:val="20"/>
        </w:rPr>
        <w:t>C</w:t>
      </w:r>
      <w:r w:rsidRPr="00EE4FF1">
        <w:rPr>
          <w:rFonts w:ascii="Arial" w:hAnsi="Arial" w:cs="Arial"/>
          <w:bCs/>
          <w:sz w:val="20"/>
          <w:szCs w:val="20"/>
          <w:vertAlign w:val="subscript"/>
        </w:rPr>
        <w:t>mi</w:t>
      </w:r>
      <w:proofErr w:type="spellEnd"/>
      <w:r w:rsidRPr="00EE4FF1">
        <w:rPr>
          <w:rFonts w:ascii="Arial" w:hAnsi="Arial" w:cs="Arial"/>
          <w:bCs/>
          <w:sz w:val="20"/>
          <w:szCs w:val="20"/>
        </w:rPr>
        <w:t xml:space="preserve">= Marketing cost incurred by </w:t>
      </w:r>
      <w:proofErr w:type="spellStart"/>
      <w:r w:rsidR="00E8739B" w:rsidRPr="00EE4FF1">
        <w:rPr>
          <w:rFonts w:ascii="Arial" w:hAnsi="Arial" w:cs="Arial"/>
          <w:bCs/>
          <w:sz w:val="20"/>
          <w:szCs w:val="20"/>
        </w:rPr>
        <w:t>i</w:t>
      </w:r>
      <w:r w:rsidR="00E8739B" w:rsidRPr="00E8739B">
        <w:rPr>
          <w:rFonts w:ascii="Arial" w:hAnsi="Arial" w:cs="Arial"/>
          <w:bCs/>
          <w:sz w:val="20"/>
          <w:szCs w:val="20"/>
          <w:vertAlign w:val="superscript"/>
        </w:rPr>
        <w:t>th</w:t>
      </w:r>
      <w:proofErr w:type="spellEnd"/>
      <w:r w:rsidRPr="00EE4FF1">
        <w:rPr>
          <w:rFonts w:ascii="Arial" w:hAnsi="Arial" w:cs="Arial"/>
          <w:bCs/>
          <w:sz w:val="20"/>
          <w:szCs w:val="20"/>
        </w:rPr>
        <w:t xml:space="preserve"> middlemen </w:t>
      </w:r>
    </w:p>
    <w:p w14:paraId="7B8E85A7" w14:textId="77777777" w:rsidR="00E8739B" w:rsidRDefault="00E8739B" w:rsidP="00E8739B">
      <w:pPr>
        <w:pStyle w:val="NormalWeb"/>
        <w:shd w:val="clear" w:color="auto" w:fill="FFFFFF"/>
        <w:spacing w:before="0" w:beforeAutospacing="0" w:after="0" w:afterAutospacing="0"/>
        <w:rPr>
          <w:rFonts w:ascii="Arial" w:hAnsi="Arial" w:cs="Arial"/>
          <w:b/>
          <w:bCs/>
          <w:iCs/>
          <w:sz w:val="20"/>
          <w:szCs w:val="20"/>
          <w:u w:val="single"/>
        </w:rPr>
      </w:pPr>
    </w:p>
    <w:p w14:paraId="25AA607D" w14:textId="77777777" w:rsidR="00E8739B" w:rsidRPr="00EE4FF1" w:rsidRDefault="00E8739B" w:rsidP="00E8739B">
      <w:pPr>
        <w:pStyle w:val="NormalWeb"/>
        <w:shd w:val="clear" w:color="auto" w:fill="FFFFFF"/>
        <w:spacing w:before="0" w:beforeAutospacing="0" w:after="0" w:afterAutospacing="0"/>
        <w:rPr>
          <w:rFonts w:ascii="Arial" w:hAnsi="Arial" w:cs="Arial"/>
          <w:bCs/>
          <w:sz w:val="20"/>
          <w:szCs w:val="20"/>
          <w:u w:val="single"/>
        </w:rPr>
      </w:pPr>
      <w:r w:rsidRPr="00EE4FF1">
        <w:rPr>
          <w:rFonts w:ascii="Arial" w:hAnsi="Arial" w:cs="Arial"/>
          <w:b/>
          <w:bCs/>
          <w:iCs/>
          <w:sz w:val="20"/>
          <w:szCs w:val="20"/>
          <w:u w:val="single"/>
        </w:rPr>
        <w:t>2.</w:t>
      </w:r>
      <w:r>
        <w:rPr>
          <w:rFonts w:ascii="Arial" w:hAnsi="Arial" w:cs="Arial"/>
          <w:b/>
          <w:bCs/>
          <w:iCs/>
          <w:sz w:val="20"/>
          <w:szCs w:val="20"/>
          <w:u w:val="single"/>
        </w:rPr>
        <w:t>3</w:t>
      </w:r>
      <w:r w:rsidRPr="00EE4FF1">
        <w:rPr>
          <w:rFonts w:ascii="Arial" w:hAnsi="Arial" w:cs="Arial"/>
          <w:b/>
          <w:bCs/>
          <w:iCs/>
          <w:sz w:val="20"/>
          <w:szCs w:val="20"/>
          <w:u w:val="single"/>
        </w:rPr>
        <w:t xml:space="preserve"> </w:t>
      </w:r>
      <w:r w:rsidRPr="00EE4FF1">
        <w:rPr>
          <w:rFonts w:ascii="Arial" w:hAnsi="Arial" w:cs="Arial"/>
          <w:b/>
          <w:sz w:val="20"/>
          <w:szCs w:val="20"/>
          <w:u w:val="single"/>
        </w:rPr>
        <w:t>Price-Spread</w:t>
      </w:r>
    </w:p>
    <w:p w14:paraId="144468F7" w14:textId="77777777" w:rsidR="00E8739B" w:rsidRPr="00EE4FF1" w:rsidRDefault="00E8739B" w:rsidP="00E8739B">
      <w:pPr>
        <w:pStyle w:val="NormalWeb"/>
        <w:shd w:val="clear" w:color="auto" w:fill="FFFFFF"/>
        <w:spacing w:before="240" w:beforeAutospacing="0" w:after="0" w:afterAutospacing="0"/>
        <w:ind w:firstLine="720"/>
        <w:rPr>
          <w:rFonts w:ascii="Arial" w:hAnsi="Arial" w:cs="Arial"/>
          <w:bCs/>
          <w:sz w:val="20"/>
          <w:szCs w:val="20"/>
        </w:rPr>
      </w:pPr>
      <w:r w:rsidRPr="00EE4FF1">
        <w:rPr>
          <w:rFonts w:ascii="Arial" w:hAnsi="Arial" w:cs="Arial"/>
          <w:bCs/>
          <w:sz w:val="20"/>
          <w:szCs w:val="20"/>
        </w:rPr>
        <w:t xml:space="preserve">The producer’s share, marketing costs and margins of different middle-men in the marketing of </w:t>
      </w:r>
      <w:r w:rsidR="00353913">
        <w:rPr>
          <w:rFonts w:ascii="Arial" w:hAnsi="Arial" w:cs="Arial"/>
          <w:sz w:val="20"/>
          <w:szCs w:val="20"/>
        </w:rPr>
        <w:t>Bt cotton</w:t>
      </w:r>
      <w:r w:rsidRPr="00EE4FF1">
        <w:rPr>
          <w:rFonts w:ascii="Arial" w:hAnsi="Arial" w:cs="Arial"/>
          <w:bCs/>
          <w:sz w:val="20"/>
          <w:szCs w:val="20"/>
        </w:rPr>
        <w:t xml:space="preserve"> was worked out for the adopted channels using the formula: </w:t>
      </w:r>
    </w:p>
    <w:p w14:paraId="1F7B7F22" w14:textId="77777777" w:rsidR="00E8739B" w:rsidRDefault="00E8739B" w:rsidP="00E8739B">
      <w:pPr>
        <w:pStyle w:val="NormalWeb"/>
        <w:shd w:val="clear" w:color="auto" w:fill="FFFFFF"/>
        <w:spacing w:before="0" w:beforeAutospacing="0" w:after="0" w:afterAutospacing="0"/>
        <w:ind w:left="720" w:firstLine="720"/>
        <w:rPr>
          <w:rFonts w:ascii="Arial" w:hAnsi="Arial" w:cs="Arial"/>
          <w:bCs/>
          <w:sz w:val="20"/>
          <w:szCs w:val="20"/>
        </w:rPr>
      </w:pPr>
    </w:p>
    <w:p w14:paraId="5FC9060E" w14:textId="77777777" w:rsidR="00E8739B" w:rsidRPr="00EE4FF1" w:rsidRDefault="00E8739B" w:rsidP="00E8739B">
      <w:pPr>
        <w:pStyle w:val="NormalWeb"/>
        <w:shd w:val="clear" w:color="auto" w:fill="FFFFFF"/>
        <w:spacing w:before="0" w:beforeAutospacing="0" w:after="0" w:afterAutospacing="0"/>
        <w:ind w:left="720" w:firstLine="720"/>
        <w:rPr>
          <w:rFonts w:ascii="Arial" w:hAnsi="Arial" w:cs="Arial"/>
          <w:bCs/>
          <w:sz w:val="20"/>
          <w:szCs w:val="20"/>
        </w:rPr>
      </w:pPr>
      <w:r w:rsidRPr="00EE4FF1">
        <w:rPr>
          <w:rFonts w:ascii="Arial" w:hAnsi="Arial" w:cs="Arial"/>
          <w:bCs/>
          <w:sz w:val="20"/>
          <w:szCs w:val="20"/>
        </w:rPr>
        <w:t>P</w:t>
      </w:r>
      <w:r w:rsidRPr="00EE4FF1">
        <w:rPr>
          <w:rFonts w:ascii="Arial" w:hAnsi="Arial" w:cs="Arial"/>
          <w:bCs/>
          <w:sz w:val="20"/>
          <w:szCs w:val="20"/>
          <w:vertAlign w:val="subscript"/>
        </w:rPr>
        <w:t>s</w:t>
      </w:r>
      <w:r w:rsidRPr="00EE4FF1">
        <w:rPr>
          <w:rFonts w:ascii="Arial" w:hAnsi="Arial" w:cs="Arial"/>
          <w:bCs/>
          <w:sz w:val="20"/>
          <w:szCs w:val="20"/>
        </w:rPr>
        <w:sym w:font="Symbol" w:char="F03D"/>
      </w:r>
      <w:proofErr w:type="gramStart"/>
      <w:r w:rsidRPr="00EE4FF1">
        <w:rPr>
          <w:rFonts w:ascii="Arial" w:hAnsi="Arial" w:cs="Arial"/>
          <w:bCs/>
          <w:sz w:val="20"/>
          <w:szCs w:val="20"/>
        </w:rPr>
        <w:t>P</w:t>
      </w:r>
      <w:r w:rsidRPr="00EE4FF1">
        <w:rPr>
          <w:rFonts w:ascii="Arial" w:hAnsi="Arial" w:cs="Arial"/>
          <w:bCs/>
          <w:sz w:val="20"/>
          <w:szCs w:val="20"/>
          <w:vertAlign w:val="subscript"/>
        </w:rPr>
        <w:t xml:space="preserve">f  </w:t>
      </w:r>
      <w:r w:rsidRPr="00EE4FF1">
        <w:rPr>
          <w:rFonts w:ascii="Arial" w:hAnsi="Arial" w:cs="Arial"/>
          <w:bCs/>
          <w:sz w:val="20"/>
          <w:szCs w:val="20"/>
        </w:rPr>
        <w:t>x</w:t>
      </w:r>
      <w:proofErr w:type="gramEnd"/>
      <w:r w:rsidRPr="00EE4FF1">
        <w:rPr>
          <w:rFonts w:ascii="Arial" w:hAnsi="Arial" w:cs="Arial"/>
          <w:bCs/>
          <w:sz w:val="20"/>
          <w:szCs w:val="20"/>
        </w:rPr>
        <w:t xml:space="preserve"> 100 / P</w:t>
      </w:r>
      <w:r w:rsidRPr="00EE4FF1">
        <w:rPr>
          <w:rFonts w:ascii="Arial" w:hAnsi="Arial" w:cs="Arial"/>
          <w:bCs/>
          <w:sz w:val="20"/>
          <w:szCs w:val="20"/>
          <w:vertAlign w:val="subscript"/>
        </w:rPr>
        <w:t>c</w:t>
      </w:r>
      <w:r w:rsidRPr="00EE4FF1">
        <w:rPr>
          <w:rFonts w:ascii="Arial" w:hAnsi="Arial" w:cs="Arial"/>
          <w:bCs/>
          <w:sz w:val="20"/>
          <w:szCs w:val="20"/>
        </w:rPr>
        <w:t>……..(</w:t>
      </w:r>
      <w:r>
        <w:rPr>
          <w:rFonts w:ascii="Arial" w:hAnsi="Arial" w:cs="Arial"/>
          <w:bCs/>
          <w:sz w:val="20"/>
          <w:szCs w:val="20"/>
        </w:rPr>
        <w:t>4</w:t>
      </w:r>
      <w:r w:rsidRPr="00EE4FF1">
        <w:rPr>
          <w:rFonts w:ascii="Arial" w:hAnsi="Arial" w:cs="Arial"/>
          <w:bCs/>
          <w:sz w:val="20"/>
          <w:szCs w:val="20"/>
        </w:rPr>
        <w:t>)</w:t>
      </w:r>
    </w:p>
    <w:p w14:paraId="3DFA2499" w14:textId="77777777" w:rsidR="00E8739B" w:rsidRDefault="00E8739B" w:rsidP="00E8739B">
      <w:pPr>
        <w:pStyle w:val="NormalWeb"/>
        <w:shd w:val="clear" w:color="auto" w:fill="FFFFFF"/>
        <w:spacing w:before="0" w:beforeAutospacing="0" w:after="0" w:afterAutospacing="0"/>
        <w:rPr>
          <w:rFonts w:ascii="Arial" w:hAnsi="Arial" w:cs="Arial"/>
          <w:bCs/>
          <w:sz w:val="20"/>
          <w:szCs w:val="20"/>
        </w:rPr>
      </w:pPr>
    </w:p>
    <w:p w14:paraId="405ACF6F" w14:textId="77777777" w:rsidR="00E8739B" w:rsidRPr="00EE4FF1" w:rsidRDefault="00E8739B" w:rsidP="00E8739B">
      <w:pPr>
        <w:pStyle w:val="NormalWeb"/>
        <w:shd w:val="clear" w:color="auto" w:fill="FFFFFF"/>
        <w:spacing w:before="0" w:beforeAutospacing="0" w:after="0" w:afterAutospacing="0"/>
        <w:ind w:firstLine="720"/>
        <w:rPr>
          <w:rFonts w:ascii="Arial" w:hAnsi="Arial" w:cs="Arial"/>
          <w:bCs/>
          <w:sz w:val="20"/>
          <w:szCs w:val="20"/>
        </w:rPr>
      </w:pPr>
      <w:proofErr w:type="gramStart"/>
      <w:r w:rsidRPr="00EE4FF1">
        <w:rPr>
          <w:rFonts w:ascii="Arial" w:hAnsi="Arial" w:cs="Arial"/>
          <w:bCs/>
          <w:sz w:val="20"/>
          <w:szCs w:val="20"/>
        </w:rPr>
        <w:t>where</w:t>
      </w:r>
      <w:proofErr w:type="gramEnd"/>
      <w:r w:rsidRPr="00EE4FF1">
        <w:rPr>
          <w:rFonts w:ascii="Arial" w:hAnsi="Arial" w:cs="Arial"/>
          <w:bCs/>
          <w:sz w:val="20"/>
          <w:szCs w:val="20"/>
        </w:rPr>
        <w:t>,</w:t>
      </w:r>
    </w:p>
    <w:p w14:paraId="76D4A498" w14:textId="77777777" w:rsidR="00E8739B" w:rsidRPr="00EE4FF1" w:rsidRDefault="00E8739B" w:rsidP="00E8739B">
      <w:pPr>
        <w:pStyle w:val="NormalWeb"/>
        <w:shd w:val="clear" w:color="auto" w:fill="FFFFFF"/>
        <w:spacing w:before="0" w:beforeAutospacing="0" w:after="0" w:afterAutospacing="0"/>
        <w:ind w:left="720" w:firstLine="720"/>
        <w:jc w:val="both"/>
        <w:rPr>
          <w:rFonts w:ascii="Arial" w:hAnsi="Arial" w:cs="Arial"/>
          <w:bCs/>
          <w:sz w:val="20"/>
          <w:szCs w:val="20"/>
        </w:rPr>
      </w:pPr>
      <w:r w:rsidRPr="00EE4FF1">
        <w:rPr>
          <w:rFonts w:ascii="Arial" w:hAnsi="Arial" w:cs="Arial"/>
          <w:bCs/>
          <w:sz w:val="20"/>
          <w:szCs w:val="20"/>
        </w:rPr>
        <w:t>P</w:t>
      </w:r>
      <w:r w:rsidRPr="00EE4FF1">
        <w:rPr>
          <w:rFonts w:ascii="Arial" w:hAnsi="Arial" w:cs="Arial"/>
          <w:bCs/>
          <w:sz w:val="20"/>
          <w:szCs w:val="20"/>
          <w:vertAlign w:val="subscript"/>
        </w:rPr>
        <w:t xml:space="preserve">s </w:t>
      </w:r>
      <w:r w:rsidRPr="00EE4FF1">
        <w:rPr>
          <w:rFonts w:ascii="Arial" w:hAnsi="Arial" w:cs="Arial"/>
          <w:bCs/>
          <w:sz w:val="20"/>
          <w:szCs w:val="20"/>
        </w:rPr>
        <w:t xml:space="preserve">= Producer’s share in consumer’s rupee </w:t>
      </w:r>
    </w:p>
    <w:p w14:paraId="56BB622A" w14:textId="77777777" w:rsidR="00E8739B" w:rsidRPr="00EE4FF1" w:rsidRDefault="00E8739B" w:rsidP="00E8739B">
      <w:pPr>
        <w:pStyle w:val="NormalWeb"/>
        <w:shd w:val="clear" w:color="auto" w:fill="FFFFFF"/>
        <w:spacing w:before="0" w:beforeAutospacing="0" w:after="0" w:afterAutospacing="0"/>
        <w:ind w:left="720" w:firstLine="720"/>
        <w:jc w:val="both"/>
        <w:rPr>
          <w:rFonts w:ascii="Arial" w:hAnsi="Arial" w:cs="Arial"/>
          <w:bCs/>
          <w:sz w:val="20"/>
          <w:szCs w:val="20"/>
        </w:rPr>
      </w:pPr>
      <w:r w:rsidRPr="00EE4FF1">
        <w:rPr>
          <w:rFonts w:ascii="Arial" w:hAnsi="Arial" w:cs="Arial"/>
          <w:bCs/>
          <w:sz w:val="20"/>
          <w:szCs w:val="20"/>
        </w:rPr>
        <w:t>P</w:t>
      </w:r>
      <w:r w:rsidRPr="00EE4FF1">
        <w:rPr>
          <w:rFonts w:ascii="Arial" w:hAnsi="Arial" w:cs="Arial"/>
          <w:bCs/>
          <w:sz w:val="20"/>
          <w:szCs w:val="20"/>
          <w:vertAlign w:val="subscript"/>
        </w:rPr>
        <w:t xml:space="preserve">f </w:t>
      </w:r>
      <w:r w:rsidRPr="00EE4FF1">
        <w:rPr>
          <w:rFonts w:ascii="Arial" w:hAnsi="Arial" w:cs="Arial"/>
          <w:bCs/>
          <w:sz w:val="20"/>
          <w:szCs w:val="20"/>
        </w:rPr>
        <w:t xml:space="preserve">= Price of the produce received by the farmer </w:t>
      </w:r>
    </w:p>
    <w:p w14:paraId="6DB1C457" w14:textId="77777777" w:rsidR="00E8739B" w:rsidRPr="00EE4FF1" w:rsidRDefault="00E8739B" w:rsidP="00E8739B">
      <w:pPr>
        <w:pStyle w:val="NormalWeb"/>
        <w:shd w:val="clear" w:color="auto" w:fill="FFFFFF"/>
        <w:spacing w:before="0" w:beforeAutospacing="0" w:after="0" w:afterAutospacing="0"/>
        <w:ind w:left="720" w:firstLine="720"/>
        <w:jc w:val="both"/>
        <w:rPr>
          <w:rFonts w:ascii="Arial" w:hAnsi="Arial" w:cs="Arial"/>
          <w:bCs/>
          <w:sz w:val="20"/>
          <w:szCs w:val="20"/>
        </w:rPr>
      </w:pPr>
      <w:r w:rsidRPr="00EE4FF1">
        <w:rPr>
          <w:rFonts w:ascii="Arial" w:hAnsi="Arial" w:cs="Arial"/>
          <w:bCs/>
          <w:sz w:val="20"/>
          <w:szCs w:val="20"/>
        </w:rPr>
        <w:t>P</w:t>
      </w:r>
      <w:r w:rsidRPr="00EE4FF1">
        <w:rPr>
          <w:rFonts w:ascii="Arial" w:hAnsi="Arial" w:cs="Arial"/>
          <w:bCs/>
          <w:sz w:val="20"/>
          <w:szCs w:val="20"/>
          <w:vertAlign w:val="subscript"/>
        </w:rPr>
        <w:t>c</w:t>
      </w:r>
      <w:r w:rsidRPr="00EE4FF1">
        <w:rPr>
          <w:rFonts w:ascii="Arial" w:hAnsi="Arial" w:cs="Arial"/>
          <w:bCs/>
          <w:sz w:val="20"/>
          <w:szCs w:val="20"/>
        </w:rPr>
        <w:t xml:space="preserve"> = Price of the produce paid by the consumer</w:t>
      </w:r>
    </w:p>
    <w:p w14:paraId="57C62AB3" w14:textId="77777777" w:rsidR="0030358A" w:rsidRDefault="0030358A" w:rsidP="0030358A">
      <w:pPr>
        <w:pStyle w:val="ConcHead"/>
        <w:spacing w:after="0"/>
        <w:jc w:val="both"/>
        <w:rPr>
          <w:rFonts w:ascii="Arial" w:hAnsi="Arial" w:cs="Arial"/>
        </w:rPr>
      </w:pPr>
    </w:p>
    <w:p w14:paraId="686100D9" w14:textId="77777777" w:rsidR="0030358A" w:rsidRDefault="0030358A" w:rsidP="0030358A">
      <w:pPr>
        <w:pStyle w:val="ConcHead"/>
        <w:spacing w:after="0"/>
        <w:jc w:val="both"/>
        <w:rPr>
          <w:rFonts w:ascii="Arial" w:hAnsi="Arial" w:cs="Arial"/>
        </w:rPr>
      </w:pPr>
      <w:r>
        <w:rPr>
          <w:rFonts w:ascii="Arial" w:hAnsi="Arial" w:cs="Arial"/>
        </w:rPr>
        <w:t>3. RESULT AND DISSCUSSION</w:t>
      </w:r>
    </w:p>
    <w:p w14:paraId="6C6A6D48" w14:textId="77777777" w:rsidR="008E0A06" w:rsidRDefault="008E0A06" w:rsidP="008E0A06">
      <w:pPr>
        <w:autoSpaceDE w:val="0"/>
        <w:autoSpaceDN w:val="0"/>
        <w:adjustRightInd w:val="0"/>
        <w:ind w:firstLine="720"/>
        <w:jc w:val="both"/>
        <w:rPr>
          <w:rFonts w:ascii="Arial" w:hAnsi="Arial" w:cs="Arial"/>
        </w:rPr>
      </w:pPr>
    </w:p>
    <w:p w14:paraId="49EF44F0" w14:textId="77777777" w:rsidR="00BC50E6" w:rsidRDefault="008E0A06" w:rsidP="008E0A06">
      <w:pPr>
        <w:autoSpaceDE w:val="0"/>
        <w:autoSpaceDN w:val="0"/>
        <w:adjustRightInd w:val="0"/>
        <w:ind w:firstLine="720"/>
        <w:jc w:val="both"/>
        <w:rPr>
          <w:rFonts w:ascii="Arial" w:hAnsi="Arial" w:cs="Arial"/>
        </w:rPr>
      </w:pPr>
      <w:r w:rsidRPr="008E0A06">
        <w:rPr>
          <w:rFonts w:ascii="Arial" w:hAnsi="Arial" w:cs="Arial"/>
        </w:rPr>
        <w:t xml:space="preserve">In the study area </w:t>
      </w:r>
      <w:r>
        <w:rPr>
          <w:rFonts w:ascii="Arial" w:hAnsi="Arial" w:cs="Arial"/>
        </w:rPr>
        <w:t>two</w:t>
      </w:r>
      <w:r w:rsidRPr="008E0A06">
        <w:rPr>
          <w:rFonts w:ascii="Arial" w:hAnsi="Arial" w:cs="Arial"/>
        </w:rPr>
        <w:t xml:space="preserve"> marketing channels were identified through which </w:t>
      </w:r>
      <w:r w:rsidRPr="00BE675C">
        <w:t>Bt cotton</w:t>
      </w:r>
      <w:r w:rsidRPr="008E0A06">
        <w:rPr>
          <w:rFonts w:ascii="Arial" w:hAnsi="Arial" w:cs="Arial"/>
        </w:rPr>
        <w:t xml:space="preserve"> in</w:t>
      </w:r>
      <w:r>
        <w:rPr>
          <w:rFonts w:ascii="Arial" w:hAnsi="Arial" w:cs="Arial"/>
        </w:rPr>
        <w:t xml:space="preserve"> </w:t>
      </w:r>
      <w:r w:rsidRPr="008E0A06">
        <w:rPr>
          <w:rFonts w:ascii="Arial" w:hAnsi="Arial" w:cs="Arial"/>
        </w:rPr>
        <w:t>the study area were marketed from the producers to the consumers</w:t>
      </w:r>
      <w:r>
        <w:rPr>
          <w:rFonts w:ascii="Arial" w:hAnsi="Arial" w:cs="Arial"/>
        </w:rPr>
        <w:t>. P</w:t>
      </w:r>
      <w:r w:rsidRPr="008E0A06">
        <w:rPr>
          <w:rFonts w:ascii="Arial" w:hAnsi="Arial" w:cs="Arial"/>
        </w:rPr>
        <w:t xml:space="preserve">ackaging, transportation, milling charges, cost of labour and selling were the main marketing functions involved in the process of marketing of Bt cotton. </w:t>
      </w:r>
    </w:p>
    <w:p w14:paraId="7B3486AC" w14:textId="77777777" w:rsidR="00736FE7" w:rsidRDefault="00736FE7" w:rsidP="008E0A06">
      <w:pPr>
        <w:autoSpaceDE w:val="0"/>
        <w:autoSpaceDN w:val="0"/>
        <w:adjustRightInd w:val="0"/>
        <w:ind w:firstLine="720"/>
        <w:jc w:val="both"/>
        <w:rPr>
          <w:rFonts w:ascii="Arial" w:hAnsi="Arial" w:cs="Arial"/>
        </w:rPr>
      </w:pPr>
    </w:p>
    <w:p w14:paraId="291F6C5F" w14:textId="77777777" w:rsidR="00736FE7" w:rsidRPr="00736FE7" w:rsidRDefault="00736FE7" w:rsidP="00736FE7">
      <w:pPr>
        <w:autoSpaceDE w:val="0"/>
        <w:autoSpaceDN w:val="0"/>
        <w:adjustRightInd w:val="0"/>
        <w:ind w:firstLine="720"/>
        <w:jc w:val="both"/>
        <w:rPr>
          <w:rFonts w:ascii="Arial" w:hAnsi="Arial" w:cs="Arial"/>
        </w:rPr>
      </w:pPr>
      <w:r w:rsidRPr="00736FE7">
        <w:rPr>
          <w:rFonts w:ascii="Arial" w:hAnsi="Arial" w:cs="Arial"/>
        </w:rPr>
        <w:t>Channel-I:</w:t>
      </w:r>
      <w:r>
        <w:rPr>
          <w:rFonts w:ascii="Arial" w:hAnsi="Arial" w:cs="Arial"/>
        </w:rPr>
        <w:t xml:space="preserve"> </w:t>
      </w:r>
      <w:r w:rsidRPr="00736FE7">
        <w:rPr>
          <w:rFonts w:ascii="Arial" w:hAnsi="Arial" w:cs="Arial"/>
        </w:rPr>
        <w:t>Producer - CCI (Cotton Corporation of India).</w:t>
      </w:r>
    </w:p>
    <w:p w14:paraId="358D43F7" w14:textId="77777777" w:rsidR="00736FE7" w:rsidRPr="00736FE7" w:rsidRDefault="00736FE7" w:rsidP="00736FE7">
      <w:pPr>
        <w:autoSpaceDE w:val="0"/>
        <w:autoSpaceDN w:val="0"/>
        <w:adjustRightInd w:val="0"/>
        <w:ind w:firstLine="720"/>
        <w:jc w:val="both"/>
        <w:rPr>
          <w:rFonts w:ascii="Arial" w:hAnsi="Arial" w:cs="Arial"/>
        </w:rPr>
      </w:pPr>
    </w:p>
    <w:p w14:paraId="07753134" w14:textId="77777777" w:rsidR="008E0A06" w:rsidRDefault="00736FE7" w:rsidP="00736FE7">
      <w:pPr>
        <w:autoSpaceDE w:val="0"/>
        <w:autoSpaceDN w:val="0"/>
        <w:adjustRightInd w:val="0"/>
        <w:ind w:firstLine="720"/>
        <w:jc w:val="both"/>
        <w:rPr>
          <w:rFonts w:ascii="Arial" w:hAnsi="Arial" w:cs="Arial"/>
        </w:rPr>
      </w:pPr>
      <w:r w:rsidRPr="00736FE7">
        <w:rPr>
          <w:rFonts w:ascii="Arial" w:hAnsi="Arial" w:cs="Arial"/>
        </w:rPr>
        <w:t>Channel-II:</w:t>
      </w:r>
      <w:r>
        <w:rPr>
          <w:rFonts w:ascii="Arial" w:hAnsi="Arial" w:cs="Arial"/>
        </w:rPr>
        <w:t xml:space="preserve"> </w:t>
      </w:r>
      <w:r w:rsidRPr="00736FE7">
        <w:rPr>
          <w:rFonts w:ascii="Arial" w:hAnsi="Arial" w:cs="Arial"/>
        </w:rPr>
        <w:t>Producer - Commi</w:t>
      </w:r>
      <w:r>
        <w:rPr>
          <w:rFonts w:ascii="Arial" w:hAnsi="Arial" w:cs="Arial"/>
        </w:rPr>
        <w:t>ssion Agent - Ginner – Consumer</w:t>
      </w:r>
    </w:p>
    <w:p w14:paraId="35ED3C88" w14:textId="77777777" w:rsidR="00724522" w:rsidRDefault="0098339F" w:rsidP="0098339F">
      <w:pPr>
        <w:autoSpaceDE w:val="0"/>
        <w:autoSpaceDN w:val="0"/>
        <w:adjustRightInd w:val="0"/>
        <w:ind w:firstLine="720"/>
        <w:jc w:val="both"/>
        <w:rPr>
          <w:rFonts w:ascii="Arial" w:hAnsi="Arial" w:cs="Arial"/>
        </w:rPr>
      </w:pPr>
      <w:r>
        <w:t xml:space="preserve">Table 1 presents the data on marketing costs and margins for Channel-I and Channel-II in Devbhumi </w:t>
      </w:r>
      <w:proofErr w:type="spellStart"/>
      <w:r>
        <w:t>Dwarka</w:t>
      </w:r>
      <w:proofErr w:type="spellEnd"/>
      <w:r>
        <w:t xml:space="preserve"> district. In Channel-I, the producer's net share of the consumer's rupee was 86.44%. The total marketing cost incurred by the producer was Rs. 34 per quintal, which is 0.54% of the consumer's rupee, with transportation being the highest cost component at 0.35%. The Cotton Corporation of India (CCI) incurred a marketing cost of Rs. 701 per quintal, contributing 11.21% to the consumer's rupee. In Channel-II, the producer's net share of the consumer's rupee was 82.64%. The marketing costs incurred by the commission agent and the ginner were Rs. 198 (3.22%) and Rs. 755 (12.26%) per quintal, respectively. Among the commission agent's costs, transportation accounted for the highest share at 1.38%. Both channels demonstrated efficient marketing, with the producer retaining a substantial portion of the consumer's rupee.</w:t>
      </w:r>
    </w:p>
    <w:tbl>
      <w:tblPr>
        <w:tblStyle w:val="TableGrid"/>
        <w:tblW w:w="5000" w:type="pct"/>
        <w:tblLook w:val="04A0" w:firstRow="1" w:lastRow="0" w:firstColumn="1" w:lastColumn="0" w:noHBand="0" w:noVBand="1"/>
      </w:tblPr>
      <w:tblGrid>
        <w:gridCol w:w="473"/>
        <w:gridCol w:w="2523"/>
        <w:gridCol w:w="1095"/>
        <w:gridCol w:w="1352"/>
        <w:gridCol w:w="1344"/>
        <w:gridCol w:w="1421"/>
      </w:tblGrid>
      <w:tr w:rsidR="00724522" w:rsidRPr="00E73F02" w14:paraId="24753954" w14:textId="77777777" w:rsidTr="008568D8">
        <w:tc>
          <w:tcPr>
            <w:tcW w:w="5000" w:type="pct"/>
            <w:gridSpan w:val="6"/>
            <w:tcBorders>
              <w:top w:val="nil"/>
              <w:left w:val="nil"/>
              <w:right w:val="nil"/>
            </w:tcBorders>
            <w:vAlign w:val="center"/>
          </w:tcPr>
          <w:p w14:paraId="6938006D" w14:textId="77777777" w:rsidR="00724522" w:rsidRPr="00E73F02" w:rsidRDefault="00724522" w:rsidP="00724522">
            <w:pPr>
              <w:pStyle w:val="BodyText"/>
              <w:spacing w:after="0"/>
              <w:rPr>
                <w:rFonts w:ascii="Arial" w:hAnsi="Arial" w:cs="Arial"/>
                <w:sz w:val="20"/>
                <w:szCs w:val="20"/>
                <w:lang w:bidi="gu-IN"/>
              </w:rPr>
            </w:pPr>
            <w:r w:rsidRPr="00E73F02">
              <w:rPr>
                <w:rFonts w:ascii="Arial" w:hAnsi="Arial" w:cs="Arial"/>
                <w:sz w:val="20"/>
                <w:szCs w:val="20"/>
                <w:lang w:bidi="gu-IN"/>
              </w:rPr>
              <w:lastRenderedPageBreak/>
              <w:t xml:space="preserve">Table 1: Marketing cost in channel-I and channel-II of </w:t>
            </w:r>
            <w:r w:rsidR="005631AB">
              <w:rPr>
                <w:rFonts w:ascii="Arial" w:hAnsi="Arial" w:cs="Arial"/>
                <w:sz w:val="20"/>
                <w:szCs w:val="20"/>
                <w:lang w:bidi="gu-IN"/>
              </w:rPr>
              <w:t xml:space="preserve">Devbhumi </w:t>
            </w:r>
            <w:proofErr w:type="spellStart"/>
            <w:r w:rsidR="005631AB">
              <w:rPr>
                <w:rFonts w:ascii="Arial" w:hAnsi="Arial" w:cs="Arial"/>
                <w:sz w:val="20"/>
                <w:szCs w:val="20"/>
                <w:lang w:bidi="gu-IN"/>
              </w:rPr>
              <w:t>Dwarka</w:t>
            </w:r>
            <w:proofErr w:type="spellEnd"/>
            <w:r w:rsidR="005631AB">
              <w:rPr>
                <w:rFonts w:ascii="Arial" w:hAnsi="Arial" w:cs="Arial"/>
                <w:sz w:val="20"/>
                <w:szCs w:val="20"/>
                <w:lang w:bidi="gu-IN"/>
              </w:rPr>
              <w:t xml:space="preserve"> </w:t>
            </w:r>
            <w:r w:rsidRPr="00E73F02">
              <w:rPr>
                <w:rFonts w:ascii="Arial" w:hAnsi="Arial" w:cs="Arial"/>
                <w:sz w:val="20"/>
                <w:szCs w:val="20"/>
                <w:lang w:bidi="gu-IN"/>
              </w:rPr>
              <w:t xml:space="preserve"> district</w:t>
            </w:r>
          </w:p>
        </w:tc>
      </w:tr>
      <w:tr w:rsidR="00724522" w:rsidRPr="00E73F02" w14:paraId="2F899F58" w14:textId="77777777" w:rsidTr="008568D8">
        <w:tc>
          <w:tcPr>
            <w:tcW w:w="289" w:type="pct"/>
            <w:vMerge w:val="restart"/>
            <w:vAlign w:val="center"/>
          </w:tcPr>
          <w:p w14:paraId="40251C4A"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pacing w:val="-5"/>
                <w:position w:val="-9"/>
                <w:sz w:val="20"/>
                <w:szCs w:val="20"/>
              </w:rPr>
              <w:t>No</w:t>
            </w:r>
          </w:p>
        </w:tc>
        <w:tc>
          <w:tcPr>
            <w:tcW w:w="1546" w:type="pct"/>
            <w:vMerge w:val="restart"/>
            <w:vAlign w:val="center"/>
          </w:tcPr>
          <w:p w14:paraId="6ABB1560"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pacing w:val="-2"/>
                <w:sz w:val="20"/>
                <w:szCs w:val="20"/>
              </w:rPr>
              <w:t>Particulars</w:t>
            </w:r>
          </w:p>
        </w:tc>
        <w:tc>
          <w:tcPr>
            <w:tcW w:w="1500" w:type="pct"/>
            <w:gridSpan w:val="2"/>
            <w:vAlign w:val="center"/>
          </w:tcPr>
          <w:p w14:paraId="2630038E"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pacing w:val="-2"/>
                <w:sz w:val="20"/>
                <w:szCs w:val="20"/>
              </w:rPr>
              <w:t>Channel–I</w:t>
            </w:r>
          </w:p>
        </w:tc>
        <w:tc>
          <w:tcPr>
            <w:tcW w:w="1666" w:type="pct"/>
            <w:gridSpan w:val="2"/>
            <w:vAlign w:val="center"/>
          </w:tcPr>
          <w:p w14:paraId="1B0525D8"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z w:val="20"/>
                <w:szCs w:val="20"/>
                <w:lang w:bidi="gu-IN"/>
              </w:rPr>
              <w:t>Channel–II</w:t>
            </w:r>
          </w:p>
        </w:tc>
      </w:tr>
      <w:tr w:rsidR="00724522" w:rsidRPr="00E73F02" w14:paraId="0AD59B1E" w14:textId="77777777" w:rsidTr="008568D8">
        <w:tc>
          <w:tcPr>
            <w:tcW w:w="289" w:type="pct"/>
            <w:vMerge/>
            <w:vAlign w:val="center"/>
          </w:tcPr>
          <w:p w14:paraId="4DB2BE92" w14:textId="77777777" w:rsidR="00724522" w:rsidRPr="00E73F02" w:rsidRDefault="00724522" w:rsidP="00724522">
            <w:pPr>
              <w:pStyle w:val="BodyText"/>
              <w:spacing w:after="0"/>
              <w:jc w:val="center"/>
              <w:rPr>
                <w:rFonts w:ascii="Arial" w:hAnsi="Arial" w:cs="Arial"/>
                <w:b/>
                <w:bCs/>
                <w:sz w:val="20"/>
                <w:szCs w:val="20"/>
              </w:rPr>
            </w:pPr>
          </w:p>
        </w:tc>
        <w:tc>
          <w:tcPr>
            <w:tcW w:w="1546" w:type="pct"/>
            <w:vMerge/>
            <w:vAlign w:val="center"/>
          </w:tcPr>
          <w:p w14:paraId="5D45CB71" w14:textId="77777777" w:rsidR="00724522" w:rsidRPr="00E73F02" w:rsidRDefault="00724522" w:rsidP="00724522">
            <w:pPr>
              <w:pStyle w:val="BodyText"/>
              <w:spacing w:after="0"/>
              <w:jc w:val="center"/>
              <w:rPr>
                <w:rFonts w:ascii="Arial" w:hAnsi="Arial" w:cs="Arial"/>
                <w:b/>
                <w:bCs/>
                <w:sz w:val="20"/>
                <w:szCs w:val="20"/>
              </w:rPr>
            </w:pPr>
          </w:p>
        </w:tc>
        <w:tc>
          <w:tcPr>
            <w:tcW w:w="672" w:type="pct"/>
            <w:vAlign w:val="center"/>
          </w:tcPr>
          <w:p w14:paraId="599A972D"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pacing w:val="-2"/>
                <w:sz w:val="20"/>
                <w:szCs w:val="20"/>
              </w:rPr>
              <w:t>Rs./qn</w:t>
            </w:r>
          </w:p>
        </w:tc>
        <w:tc>
          <w:tcPr>
            <w:tcW w:w="828" w:type="pct"/>
            <w:vAlign w:val="center"/>
          </w:tcPr>
          <w:p w14:paraId="1AA66D1F"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z w:val="20"/>
                <w:szCs w:val="20"/>
              </w:rPr>
              <w:t>Per</w:t>
            </w:r>
            <w:r w:rsidRPr="00E73F02">
              <w:rPr>
                <w:rFonts w:ascii="Arial" w:hAnsi="Arial" w:cs="Arial"/>
                <w:b/>
                <w:bCs/>
                <w:spacing w:val="-10"/>
                <w:sz w:val="20"/>
                <w:szCs w:val="20"/>
              </w:rPr>
              <w:t xml:space="preserve"> </w:t>
            </w:r>
            <w:r w:rsidRPr="00E73F02">
              <w:rPr>
                <w:rFonts w:ascii="Arial" w:hAnsi="Arial" w:cs="Arial"/>
                <w:b/>
                <w:bCs/>
                <w:sz w:val="20"/>
                <w:szCs w:val="20"/>
              </w:rPr>
              <w:t>cent</w:t>
            </w:r>
            <w:r w:rsidRPr="00E73F02">
              <w:rPr>
                <w:rFonts w:ascii="Arial" w:hAnsi="Arial" w:cs="Arial"/>
                <w:b/>
                <w:bCs/>
                <w:spacing w:val="-10"/>
                <w:sz w:val="20"/>
                <w:szCs w:val="20"/>
              </w:rPr>
              <w:t xml:space="preserve"> </w:t>
            </w:r>
            <w:r w:rsidRPr="00E73F02">
              <w:rPr>
                <w:rFonts w:ascii="Arial" w:hAnsi="Arial" w:cs="Arial"/>
                <w:b/>
                <w:bCs/>
                <w:sz w:val="20"/>
                <w:szCs w:val="20"/>
              </w:rPr>
              <w:t>of</w:t>
            </w:r>
            <w:r w:rsidRPr="00E73F02">
              <w:rPr>
                <w:rFonts w:ascii="Arial" w:hAnsi="Arial" w:cs="Arial"/>
                <w:b/>
                <w:bCs/>
                <w:spacing w:val="-6"/>
                <w:sz w:val="20"/>
                <w:szCs w:val="20"/>
              </w:rPr>
              <w:t xml:space="preserve"> </w:t>
            </w:r>
            <w:r w:rsidRPr="00E73F02">
              <w:rPr>
                <w:rFonts w:ascii="Arial" w:hAnsi="Arial" w:cs="Arial"/>
                <w:b/>
                <w:bCs/>
                <w:sz w:val="20"/>
                <w:szCs w:val="20"/>
              </w:rPr>
              <w:t>consumer’s</w:t>
            </w:r>
            <w:r w:rsidRPr="00E73F02">
              <w:rPr>
                <w:rFonts w:ascii="Arial" w:hAnsi="Arial" w:cs="Arial"/>
                <w:b/>
                <w:bCs/>
                <w:spacing w:val="40"/>
                <w:sz w:val="20"/>
                <w:szCs w:val="20"/>
              </w:rPr>
              <w:t xml:space="preserve"> </w:t>
            </w:r>
            <w:r w:rsidRPr="00E73F02">
              <w:rPr>
                <w:rFonts w:ascii="Arial" w:hAnsi="Arial" w:cs="Arial"/>
                <w:b/>
                <w:bCs/>
                <w:spacing w:val="-2"/>
                <w:sz w:val="20"/>
                <w:szCs w:val="20"/>
              </w:rPr>
              <w:t>price</w:t>
            </w:r>
          </w:p>
        </w:tc>
        <w:tc>
          <w:tcPr>
            <w:tcW w:w="823" w:type="pct"/>
            <w:vAlign w:val="center"/>
          </w:tcPr>
          <w:p w14:paraId="7DB4F495"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pacing w:val="-2"/>
                <w:sz w:val="20"/>
                <w:szCs w:val="20"/>
              </w:rPr>
              <w:t>Rs./qn</w:t>
            </w:r>
          </w:p>
        </w:tc>
        <w:tc>
          <w:tcPr>
            <w:tcW w:w="842" w:type="pct"/>
            <w:vAlign w:val="center"/>
          </w:tcPr>
          <w:p w14:paraId="2217EC6B"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z w:val="20"/>
                <w:szCs w:val="20"/>
              </w:rPr>
              <w:t>Per</w:t>
            </w:r>
            <w:r w:rsidRPr="00E73F02">
              <w:rPr>
                <w:rFonts w:ascii="Arial" w:hAnsi="Arial" w:cs="Arial"/>
                <w:b/>
                <w:bCs/>
                <w:spacing w:val="-10"/>
                <w:sz w:val="20"/>
                <w:szCs w:val="20"/>
              </w:rPr>
              <w:t xml:space="preserve"> </w:t>
            </w:r>
            <w:r w:rsidRPr="00E73F02">
              <w:rPr>
                <w:rFonts w:ascii="Arial" w:hAnsi="Arial" w:cs="Arial"/>
                <w:b/>
                <w:bCs/>
                <w:sz w:val="20"/>
                <w:szCs w:val="20"/>
              </w:rPr>
              <w:t>cent</w:t>
            </w:r>
            <w:r w:rsidRPr="00E73F02">
              <w:rPr>
                <w:rFonts w:ascii="Arial" w:hAnsi="Arial" w:cs="Arial"/>
                <w:b/>
                <w:bCs/>
                <w:spacing w:val="-10"/>
                <w:sz w:val="20"/>
                <w:szCs w:val="20"/>
              </w:rPr>
              <w:t xml:space="preserve"> </w:t>
            </w:r>
            <w:r w:rsidRPr="00E73F02">
              <w:rPr>
                <w:rFonts w:ascii="Arial" w:hAnsi="Arial" w:cs="Arial"/>
                <w:b/>
                <w:bCs/>
                <w:sz w:val="20"/>
                <w:szCs w:val="20"/>
              </w:rPr>
              <w:t>of</w:t>
            </w:r>
            <w:r w:rsidRPr="00E73F02">
              <w:rPr>
                <w:rFonts w:ascii="Arial" w:hAnsi="Arial" w:cs="Arial"/>
                <w:b/>
                <w:bCs/>
                <w:spacing w:val="-6"/>
                <w:sz w:val="20"/>
                <w:szCs w:val="20"/>
              </w:rPr>
              <w:t xml:space="preserve"> </w:t>
            </w:r>
            <w:r w:rsidRPr="00E73F02">
              <w:rPr>
                <w:rFonts w:ascii="Arial" w:hAnsi="Arial" w:cs="Arial"/>
                <w:b/>
                <w:bCs/>
                <w:sz w:val="20"/>
                <w:szCs w:val="20"/>
              </w:rPr>
              <w:t>consumer’s</w:t>
            </w:r>
            <w:r w:rsidRPr="00E73F02">
              <w:rPr>
                <w:rFonts w:ascii="Arial" w:hAnsi="Arial" w:cs="Arial"/>
                <w:b/>
                <w:bCs/>
                <w:spacing w:val="40"/>
                <w:sz w:val="20"/>
                <w:szCs w:val="20"/>
              </w:rPr>
              <w:t xml:space="preserve"> </w:t>
            </w:r>
            <w:r w:rsidRPr="00E73F02">
              <w:rPr>
                <w:rFonts w:ascii="Arial" w:hAnsi="Arial" w:cs="Arial"/>
                <w:b/>
                <w:bCs/>
                <w:spacing w:val="-2"/>
                <w:sz w:val="20"/>
                <w:szCs w:val="20"/>
              </w:rPr>
              <w:t>price</w:t>
            </w:r>
          </w:p>
        </w:tc>
      </w:tr>
      <w:tr w:rsidR="00724522" w:rsidRPr="00E73F02" w14:paraId="1785AFC5" w14:textId="77777777" w:rsidTr="008568D8">
        <w:tc>
          <w:tcPr>
            <w:tcW w:w="289" w:type="pct"/>
            <w:vAlign w:val="center"/>
          </w:tcPr>
          <w:p w14:paraId="3FAC83FF"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1</w:t>
            </w:r>
          </w:p>
        </w:tc>
        <w:tc>
          <w:tcPr>
            <w:tcW w:w="1546" w:type="pct"/>
            <w:vAlign w:val="center"/>
          </w:tcPr>
          <w:p w14:paraId="5850AD05" w14:textId="77777777" w:rsidR="00724522" w:rsidRPr="00E73F02" w:rsidRDefault="00724522" w:rsidP="00724522">
            <w:pPr>
              <w:pStyle w:val="BodyText"/>
              <w:spacing w:after="0"/>
              <w:rPr>
                <w:rFonts w:ascii="Arial" w:hAnsi="Arial" w:cs="Arial"/>
                <w:sz w:val="20"/>
                <w:szCs w:val="20"/>
              </w:rPr>
            </w:pPr>
            <w:r w:rsidRPr="00E73F02">
              <w:rPr>
                <w:rFonts w:ascii="Arial" w:hAnsi="Arial" w:cs="Arial"/>
                <w:sz w:val="20"/>
                <w:szCs w:val="20"/>
              </w:rPr>
              <w:t>Producer’s</w:t>
            </w:r>
            <w:r w:rsidRPr="00E73F02">
              <w:rPr>
                <w:rFonts w:ascii="Arial" w:hAnsi="Arial" w:cs="Arial"/>
                <w:spacing w:val="-13"/>
                <w:sz w:val="20"/>
                <w:szCs w:val="20"/>
              </w:rPr>
              <w:t xml:space="preserve"> </w:t>
            </w:r>
            <w:r w:rsidRPr="00E73F02">
              <w:rPr>
                <w:rFonts w:ascii="Arial" w:hAnsi="Arial" w:cs="Arial"/>
                <w:sz w:val="20"/>
                <w:szCs w:val="20"/>
              </w:rPr>
              <w:t>net</w:t>
            </w:r>
            <w:r w:rsidRPr="00E73F02">
              <w:rPr>
                <w:rFonts w:ascii="Arial" w:hAnsi="Arial" w:cs="Arial"/>
                <w:spacing w:val="7"/>
                <w:sz w:val="20"/>
                <w:szCs w:val="20"/>
              </w:rPr>
              <w:t xml:space="preserve"> </w:t>
            </w:r>
            <w:r w:rsidRPr="00E73F02">
              <w:rPr>
                <w:rFonts w:ascii="Arial" w:hAnsi="Arial" w:cs="Arial"/>
                <w:spacing w:val="-4"/>
                <w:sz w:val="20"/>
                <w:szCs w:val="20"/>
              </w:rPr>
              <w:t>price</w:t>
            </w:r>
          </w:p>
        </w:tc>
        <w:tc>
          <w:tcPr>
            <w:tcW w:w="672" w:type="pct"/>
            <w:vAlign w:val="center"/>
          </w:tcPr>
          <w:p w14:paraId="2A0A7B6C" w14:textId="77777777" w:rsidR="00724522" w:rsidRPr="00E73F02" w:rsidRDefault="008957AE" w:rsidP="00724522">
            <w:pPr>
              <w:jc w:val="center"/>
              <w:rPr>
                <w:rFonts w:ascii="Arial" w:hAnsi="Arial" w:cs="Arial"/>
                <w:sz w:val="20"/>
                <w:szCs w:val="20"/>
              </w:rPr>
            </w:pPr>
            <w:r>
              <w:rPr>
                <w:rFonts w:ascii="Arial" w:hAnsi="Arial" w:cs="Arial"/>
                <w:sz w:val="20"/>
                <w:szCs w:val="20"/>
              </w:rPr>
              <w:t>5416</w:t>
            </w:r>
          </w:p>
        </w:tc>
        <w:tc>
          <w:tcPr>
            <w:tcW w:w="828" w:type="pct"/>
            <w:vAlign w:val="center"/>
          </w:tcPr>
          <w:p w14:paraId="6F2DB992" w14:textId="77777777" w:rsidR="00724522" w:rsidRPr="00E73F02" w:rsidRDefault="008957AE" w:rsidP="00724522">
            <w:pPr>
              <w:pStyle w:val="TableParagraph"/>
              <w:spacing w:before="0"/>
              <w:ind w:left="108" w:right="18"/>
              <w:rPr>
                <w:rFonts w:ascii="Arial" w:hAnsi="Arial" w:cs="Arial"/>
                <w:sz w:val="20"/>
                <w:szCs w:val="20"/>
              </w:rPr>
            </w:pPr>
            <w:r>
              <w:rPr>
                <w:rFonts w:ascii="Arial" w:hAnsi="Arial" w:cs="Arial"/>
                <w:sz w:val="20"/>
                <w:szCs w:val="20"/>
              </w:rPr>
              <w:t>86.44</w:t>
            </w:r>
          </w:p>
        </w:tc>
        <w:tc>
          <w:tcPr>
            <w:tcW w:w="823" w:type="pct"/>
            <w:vAlign w:val="center"/>
          </w:tcPr>
          <w:p w14:paraId="4834FFFD" w14:textId="77777777" w:rsidR="00724522" w:rsidRPr="00E73F02" w:rsidRDefault="0098339F" w:rsidP="00724522">
            <w:pPr>
              <w:pStyle w:val="TableParagraph"/>
              <w:spacing w:before="0"/>
              <w:ind w:left="3" w:right="216"/>
              <w:rPr>
                <w:rFonts w:ascii="Arial" w:hAnsi="Arial" w:cs="Arial"/>
                <w:sz w:val="20"/>
                <w:szCs w:val="20"/>
              </w:rPr>
            </w:pPr>
            <w:r>
              <w:rPr>
                <w:rFonts w:ascii="Arial" w:hAnsi="Arial" w:cs="Arial"/>
                <w:sz w:val="20"/>
                <w:szCs w:val="20"/>
              </w:rPr>
              <w:t>5160.64</w:t>
            </w:r>
          </w:p>
        </w:tc>
        <w:tc>
          <w:tcPr>
            <w:tcW w:w="842" w:type="pct"/>
            <w:vAlign w:val="center"/>
          </w:tcPr>
          <w:p w14:paraId="344D60C2" w14:textId="77777777" w:rsidR="00724522" w:rsidRPr="00E73F02" w:rsidRDefault="0098339F" w:rsidP="00724522">
            <w:pPr>
              <w:pStyle w:val="TableParagraph"/>
              <w:spacing w:before="0"/>
              <w:ind w:right="704"/>
              <w:rPr>
                <w:rFonts w:ascii="Arial" w:hAnsi="Arial" w:cs="Arial"/>
                <w:sz w:val="20"/>
                <w:szCs w:val="20"/>
              </w:rPr>
            </w:pPr>
            <w:r>
              <w:rPr>
                <w:rFonts w:ascii="Arial" w:hAnsi="Arial" w:cs="Arial"/>
                <w:sz w:val="20"/>
                <w:szCs w:val="20"/>
              </w:rPr>
              <w:t>82.64</w:t>
            </w:r>
          </w:p>
        </w:tc>
      </w:tr>
      <w:tr w:rsidR="00724522" w:rsidRPr="00E73F02" w14:paraId="1D9923EE" w14:textId="77777777" w:rsidTr="008568D8">
        <w:tc>
          <w:tcPr>
            <w:tcW w:w="289" w:type="pct"/>
            <w:vMerge w:val="restart"/>
            <w:vAlign w:val="center"/>
          </w:tcPr>
          <w:p w14:paraId="7EB4E25E"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2</w:t>
            </w:r>
          </w:p>
        </w:tc>
        <w:tc>
          <w:tcPr>
            <w:tcW w:w="4711" w:type="pct"/>
            <w:gridSpan w:val="5"/>
            <w:vAlign w:val="center"/>
          </w:tcPr>
          <w:p w14:paraId="7C5D2D20" w14:textId="77777777" w:rsidR="00724522" w:rsidRPr="00E73F02" w:rsidRDefault="00724522" w:rsidP="00724522">
            <w:pPr>
              <w:pStyle w:val="BodyText"/>
              <w:spacing w:after="0"/>
              <w:rPr>
                <w:rFonts w:ascii="Arial" w:hAnsi="Arial" w:cs="Arial"/>
                <w:sz w:val="20"/>
                <w:szCs w:val="20"/>
              </w:rPr>
            </w:pPr>
            <w:r w:rsidRPr="00E73F02">
              <w:rPr>
                <w:rFonts w:ascii="Arial" w:hAnsi="Arial" w:cs="Arial"/>
                <w:b/>
                <w:sz w:val="20"/>
                <w:szCs w:val="20"/>
              </w:rPr>
              <w:t>Cost incurred</w:t>
            </w:r>
            <w:r w:rsidRPr="00E73F02">
              <w:rPr>
                <w:rFonts w:ascii="Arial" w:hAnsi="Arial" w:cs="Arial"/>
                <w:b/>
                <w:spacing w:val="-6"/>
                <w:sz w:val="20"/>
                <w:szCs w:val="20"/>
              </w:rPr>
              <w:t xml:space="preserve"> </w:t>
            </w:r>
            <w:r w:rsidRPr="00E73F02">
              <w:rPr>
                <w:rFonts w:ascii="Arial" w:hAnsi="Arial" w:cs="Arial"/>
                <w:b/>
                <w:sz w:val="20"/>
                <w:szCs w:val="20"/>
              </w:rPr>
              <w:t>by</w:t>
            </w:r>
            <w:r w:rsidRPr="00E73F02">
              <w:rPr>
                <w:rFonts w:ascii="Arial" w:hAnsi="Arial" w:cs="Arial"/>
                <w:b/>
                <w:spacing w:val="3"/>
                <w:sz w:val="20"/>
                <w:szCs w:val="20"/>
              </w:rPr>
              <w:t xml:space="preserve"> </w:t>
            </w:r>
            <w:r w:rsidRPr="00E73F02">
              <w:rPr>
                <w:rFonts w:ascii="Arial" w:hAnsi="Arial" w:cs="Arial"/>
                <w:b/>
                <w:spacing w:val="-2"/>
                <w:sz w:val="20"/>
                <w:szCs w:val="20"/>
              </w:rPr>
              <w:t>producer</w:t>
            </w:r>
          </w:p>
        </w:tc>
      </w:tr>
      <w:tr w:rsidR="00724522" w:rsidRPr="00E73F02" w14:paraId="5E364F56" w14:textId="77777777" w:rsidTr="008568D8">
        <w:tc>
          <w:tcPr>
            <w:tcW w:w="289" w:type="pct"/>
            <w:vMerge/>
            <w:vAlign w:val="center"/>
          </w:tcPr>
          <w:p w14:paraId="17042C51"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1624E483"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Packing</w:t>
            </w:r>
            <w:r w:rsidRPr="00E73F02">
              <w:rPr>
                <w:rFonts w:ascii="Arial" w:hAnsi="Arial" w:cs="Arial"/>
                <w:spacing w:val="-6"/>
                <w:sz w:val="20"/>
                <w:szCs w:val="20"/>
              </w:rPr>
              <w:t xml:space="preserve"> </w:t>
            </w:r>
            <w:r w:rsidRPr="00E73F02">
              <w:rPr>
                <w:rFonts w:ascii="Arial" w:hAnsi="Arial" w:cs="Arial"/>
                <w:spacing w:val="-4"/>
                <w:sz w:val="20"/>
                <w:szCs w:val="20"/>
              </w:rPr>
              <w:t>cost</w:t>
            </w:r>
          </w:p>
        </w:tc>
        <w:tc>
          <w:tcPr>
            <w:tcW w:w="672" w:type="pct"/>
            <w:vAlign w:val="center"/>
          </w:tcPr>
          <w:p w14:paraId="205F3B33" w14:textId="77777777" w:rsidR="00724522" w:rsidRPr="00E73F02" w:rsidRDefault="008957AE" w:rsidP="00724522">
            <w:pPr>
              <w:pStyle w:val="TableParagraph"/>
              <w:spacing w:before="0"/>
              <w:ind w:left="152" w:right="9"/>
              <w:rPr>
                <w:rFonts w:ascii="Arial" w:hAnsi="Arial" w:cs="Arial"/>
                <w:sz w:val="20"/>
                <w:szCs w:val="20"/>
              </w:rPr>
            </w:pPr>
            <w:r>
              <w:rPr>
                <w:rFonts w:ascii="Arial" w:hAnsi="Arial" w:cs="Arial"/>
                <w:sz w:val="20"/>
                <w:szCs w:val="20"/>
              </w:rPr>
              <w:t>4</w:t>
            </w:r>
          </w:p>
        </w:tc>
        <w:tc>
          <w:tcPr>
            <w:tcW w:w="828" w:type="pct"/>
            <w:vAlign w:val="center"/>
          </w:tcPr>
          <w:p w14:paraId="006EE38E"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0.06</w:t>
            </w:r>
          </w:p>
        </w:tc>
        <w:tc>
          <w:tcPr>
            <w:tcW w:w="823" w:type="pct"/>
            <w:vAlign w:val="center"/>
          </w:tcPr>
          <w:p w14:paraId="391C71C3" w14:textId="77777777" w:rsidR="00724522" w:rsidRPr="00E73F02" w:rsidRDefault="0098339F" w:rsidP="00724522">
            <w:pPr>
              <w:pStyle w:val="TableParagraph"/>
              <w:spacing w:before="0"/>
              <w:ind w:left="18" w:right="216"/>
              <w:rPr>
                <w:rFonts w:ascii="Arial" w:hAnsi="Arial" w:cs="Arial"/>
                <w:sz w:val="20"/>
                <w:szCs w:val="20"/>
              </w:rPr>
            </w:pPr>
            <w:r>
              <w:rPr>
                <w:rFonts w:ascii="Arial" w:hAnsi="Arial" w:cs="Arial"/>
                <w:sz w:val="20"/>
                <w:szCs w:val="20"/>
              </w:rPr>
              <w:t>-</w:t>
            </w:r>
          </w:p>
        </w:tc>
        <w:tc>
          <w:tcPr>
            <w:tcW w:w="842" w:type="pct"/>
            <w:vAlign w:val="center"/>
          </w:tcPr>
          <w:p w14:paraId="13452202" w14:textId="77777777" w:rsidR="00724522" w:rsidRPr="00E73F02" w:rsidRDefault="0098339F" w:rsidP="00724522">
            <w:pPr>
              <w:pStyle w:val="TableParagraph"/>
              <w:spacing w:before="0"/>
              <w:ind w:left="602"/>
              <w:rPr>
                <w:rFonts w:ascii="Arial" w:hAnsi="Arial" w:cs="Arial"/>
                <w:sz w:val="20"/>
                <w:szCs w:val="20"/>
              </w:rPr>
            </w:pPr>
            <w:r>
              <w:rPr>
                <w:rFonts w:ascii="Arial" w:hAnsi="Arial" w:cs="Arial"/>
                <w:sz w:val="20"/>
                <w:szCs w:val="20"/>
              </w:rPr>
              <w:t>-</w:t>
            </w:r>
          </w:p>
        </w:tc>
      </w:tr>
      <w:tr w:rsidR="00724522" w:rsidRPr="00E73F02" w14:paraId="445AADD3" w14:textId="77777777" w:rsidTr="008568D8">
        <w:tc>
          <w:tcPr>
            <w:tcW w:w="289" w:type="pct"/>
            <w:vMerge/>
            <w:vAlign w:val="center"/>
          </w:tcPr>
          <w:p w14:paraId="648E8150"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4A03C98E"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Loading</w:t>
            </w:r>
            <w:r w:rsidRPr="00E73F02">
              <w:rPr>
                <w:rFonts w:ascii="Arial" w:hAnsi="Arial" w:cs="Arial"/>
                <w:spacing w:val="-4"/>
                <w:sz w:val="20"/>
                <w:szCs w:val="20"/>
              </w:rPr>
              <w:t xml:space="preserve"> </w:t>
            </w:r>
            <w:r w:rsidRPr="00E73F02">
              <w:rPr>
                <w:rFonts w:ascii="Arial" w:hAnsi="Arial" w:cs="Arial"/>
                <w:sz w:val="20"/>
                <w:szCs w:val="20"/>
              </w:rPr>
              <w:t>and unloading</w:t>
            </w:r>
            <w:r w:rsidRPr="00E73F02">
              <w:rPr>
                <w:rFonts w:ascii="Arial" w:hAnsi="Arial" w:cs="Arial"/>
                <w:spacing w:val="-2"/>
                <w:sz w:val="20"/>
                <w:szCs w:val="20"/>
              </w:rPr>
              <w:t xml:space="preserve"> </w:t>
            </w:r>
            <w:r w:rsidRPr="00E73F02">
              <w:rPr>
                <w:rFonts w:ascii="Arial" w:hAnsi="Arial" w:cs="Arial"/>
                <w:sz w:val="20"/>
                <w:szCs w:val="20"/>
              </w:rPr>
              <w:t>labour</w:t>
            </w:r>
            <w:r w:rsidRPr="00E73F02">
              <w:rPr>
                <w:rFonts w:ascii="Arial" w:hAnsi="Arial" w:cs="Arial"/>
                <w:spacing w:val="-3"/>
                <w:sz w:val="20"/>
                <w:szCs w:val="20"/>
              </w:rPr>
              <w:t xml:space="preserve"> </w:t>
            </w:r>
            <w:r w:rsidRPr="00E73F02">
              <w:rPr>
                <w:rFonts w:ascii="Arial" w:hAnsi="Arial" w:cs="Arial"/>
                <w:spacing w:val="-2"/>
                <w:sz w:val="20"/>
                <w:szCs w:val="20"/>
              </w:rPr>
              <w:t>charges</w:t>
            </w:r>
          </w:p>
        </w:tc>
        <w:tc>
          <w:tcPr>
            <w:tcW w:w="672" w:type="pct"/>
            <w:vAlign w:val="center"/>
          </w:tcPr>
          <w:p w14:paraId="0E583138" w14:textId="77777777" w:rsidR="00724522" w:rsidRPr="00E73F02" w:rsidRDefault="008957AE" w:rsidP="00724522">
            <w:pPr>
              <w:pStyle w:val="TableParagraph"/>
              <w:spacing w:before="0"/>
              <w:ind w:left="152" w:right="8"/>
              <w:rPr>
                <w:rFonts w:ascii="Arial" w:hAnsi="Arial" w:cs="Arial"/>
                <w:sz w:val="20"/>
                <w:szCs w:val="20"/>
              </w:rPr>
            </w:pPr>
            <w:r>
              <w:rPr>
                <w:rFonts w:ascii="Arial" w:hAnsi="Arial" w:cs="Arial"/>
                <w:sz w:val="20"/>
                <w:szCs w:val="20"/>
              </w:rPr>
              <w:t>8</w:t>
            </w:r>
          </w:p>
        </w:tc>
        <w:tc>
          <w:tcPr>
            <w:tcW w:w="828" w:type="pct"/>
            <w:vAlign w:val="center"/>
          </w:tcPr>
          <w:p w14:paraId="6864E2A5" w14:textId="77777777" w:rsidR="00724522" w:rsidRPr="00E73F02" w:rsidRDefault="008957AE" w:rsidP="00724522">
            <w:pPr>
              <w:pStyle w:val="TableParagraph"/>
              <w:spacing w:before="0"/>
              <w:ind w:left="108" w:right="1"/>
              <w:rPr>
                <w:rFonts w:ascii="Arial" w:hAnsi="Arial" w:cs="Arial"/>
                <w:sz w:val="20"/>
                <w:szCs w:val="20"/>
              </w:rPr>
            </w:pPr>
            <w:r>
              <w:rPr>
                <w:rFonts w:ascii="Arial" w:hAnsi="Arial" w:cs="Arial"/>
                <w:sz w:val="20"/>
                <w:szCs w:val="20"/>
              </w:rPr>
              <w:t>0.12</w:t>
            </w:r>
          </w:p>
        </w:tc>
        <w:tc>
          <w:tcPr>
            <w:tcW w:w="823" w:type="pct"/>
            <w:vAlign w:val="center"/>
          </w:tcPr>
          <w:p w14:paraId="0157C1B7" w14:textId="77777777" w:rsidR="00724522" w:rsidRPr="00E73F02" w:rsidRDefault="0098339F" w:rsidP="00724522">
            <w:pPr>
              <w:pStyle w:val="TableParagraph"/>
              <w:spacing w:before="0"/>
              <w:ind w:left="17" w:right="216"/>
              <w:rPr>
                <w:rFonts w:ascii="Arial" w:hAnsi="Arial" w:cs="Arial"/>
                <w:sz w:val="20"/>
                <w:szCs w:val="20"/>
              </w:rPr>
            </w:pPr>
            <w:r>
              <w:rPr>
                <w:rFonts w:ascii="Arial" w:hAnsi="Arial" w:cs="Arial"/>
                <w:sz w:val="20"/>
                <w:szCs w:val="20"/>
              </w:rPr>
              <w:t>-</w:t>
            </w:r>
          </w:p>
        </w:tc>
        <w:tc>
          <w:tcPr>
            <w:tcW w:w="842" w:type="pct"/>
            <w:vAlign w:val="center"/>
          </w:tcPr>
          <w:p w14:paraId="1EAF40EE" w14:textId="77777777" w:rsidR="00724522" w:rsidRPr="00E73F02" w:rsidRDefault="0098339F" w:rsidP="00724522">
            <w:pPr>
              <w:pStyle w:val="TableParagraph"/>
              <w:spacing w:before="0"/>
              <w:ind w:left="601"/>
              <w:rPr>
                <w:rFonts w:ascii="Arial" w:hAnsi="Arial" w:cs="Arial"/>
                <w:sz w:val="20"/>
                <w:szCs w:val="20"/>
              </w:rPr>
            </w:pPr>
            <w:r>
              <w:rPr>
                <w:rFonts w:ascii="Arial" w:hAnsi="Arial" w:cs="Arial"/>
                <w:sz w:val="20"/>
                <w:szCs w:val="20"/>
              </w:rPr>
              <w:t>-</w:t>
            </w:r>
          </w:p>
        </w:tc>
      </w:tr>
      <w:tr w:rsidR="00724522" w:rsidRPr="00E73F02" w14:paraId="25D57C0D" w14:textId="77777777" w:rsidTr="008568D8">
        <w:tc>
          <w:tcPr>
            <w:tcW w:w="289" w:type="pct"/>
            <w:vMerge/>
            <w:vAlign w:val="center"/>
          </w:tcPr>
          <w:p w14:paraId="65CB41F1"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41ADAB3E"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Transportation</w:t>
            </w:r>
            <w:r w:rsidRPr="00E73F02">
              <w:rPr>
                <w:rFonts w:ascii="Arial" w:hAnsi="Arial" w:cs="Arial"/>
                <w:spacing w:val="-6"/>
                <w:sz w:val="20"/>
                <w:szCs w:val="20"/>
              </w:rPr>
              <w:t xml:space="preserve"> </w:t>
            </w:r>
            <w:r w:rsidRPr="00E73F02">
              <w:rPr>
                <w:rFonts w:ascii="Arial" w:hAnsi="Arial" w:cs="Arial"/>
                <w:spacing w:val="-4"/>
                <w:sz w:val="20"/>
                <w:szCs w:val="20"/>
              </w:rPr>
              <w:t>cost</w:t>
            </w:r>
          </w:p>
        </w:tc>
        <w:tc>
          <w:tcPr>
            <w:tcW w:w="672" w:type="pct"/>
            <w:vAlign w:val="center"/>
          </w:tcPr>
          <w:p w14:paraId="3E8F4A8E"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22</w:t>
            </w:r>
          </w:p>
        </w:tc>
        <w:tc>
          <w:tcPr>
            <w:tcW w:w="828" w:type="pct"/>
            <w:vAlign w:val="center"/>
          </w:tcPr>
          <w:p w14:paraId="1A2C0C0B"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0.35</w:t>
            </w:r>
          </w:p>
        </w:tc>
        <w:tc>
          <w:tcPr>
            <w:tcW w:w="823" w:type="pct"/>
            <w:vAlign w:val="center"/>
          </w:tcPr>
          <w:p w14:paraId="26D6CF66" w14:textId="77777777" w:rsidR="00724522" w:rsidRPr="00E73F02" w:rsidRDefault="0098339F" w:rsidP="00724522">
            <w:pPr>
              <w:pStyle w:val="TableParagraph"/>
              <w:spacing w:before="0"/>
              <w:ind w:left="17" w:right="216"/>
              <w:rPr>
                <w:rFonts w:ascii="Arial" w:hAnsi="Arial" w:cs="Arial"/>
                <w:sz w:val="20"/>
                <w:szCs w:val="20"/>
              </w:rPr>
            </w:pPr>
            <w:r>
              <w:rPr>
                <w:rFonts w:ascii="Arial" w:hAnsi="Arial" w:cs="Arial"/>
                <w:sz w:val="20"/>
                <w:szCs w:val="20"/>
              </w:rPr>
              <w:t>-</w:t>
            </w:r>
          </w:p>
        </w:tc>
        <w:tc>
          <w:tcPr>
            <w:tcW w:w="842" w:type="pct"/>
            <w:vAlign w:val="center"/>
          </w:tcPr>
          <w:p w14:paraId="19DF47E3" w14:textId="77777777" w:rsidR="00724522" w:rsidRPr="00E73F02" w:rsidRDefault="0098339F" w:rsidP="00724522">
            <w:pPr>
              <w:pStyle w:val="TableParagraph"/>
              <w:spacing w:before="0"/>
              <w:ind w:left="602"/>
              <w:rPr>
                <w:rFonts w:ascii="Arial" w:hAnsi="Arial" w:cs="Arial"/>
                <w:sz w:val="20"/>
                <w:szCs w:val="20"/>
              </w:rPr>
            </w:pPr>
            <w:r>
              <w:rPr>
                <w:rFonts w:ascii="Arial" w:hAnsi="Arial" w:cs="Arial"/>
                <w:sz w:val="20"/>
                <w:szCs w:val="20"/>
              </w:rPr>
              <w:t>-</w:t>
            </w:r>
          </w:p>
        </w:tc>
      </w:tr>
      <w:tr w:rsidR="00724522" w:rsidRPr="00E73F02" w14:paraId="5E036F02" w14:textId="77777777" w:rsidTr="008568D8">
        <w:tc>
          <w:tcPr>
            <w:tcW w:w="289" w:type="pct"/>
            <w:vMerge/>
            <w:vAlign w:val="center"/>
          </w:tcPr>
          <w:p w14:paraId="0A04B520"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71A53B27"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Total</w:t>
            </w:r>
            <w:r w:rsidRPr="00E73F02">
              <w:rPr>
                <w:rFonts w:ascii="Arial" w:hAnsi="Arial" w:cs="Arial"/>
                <w:spacing w:val="-10"/>
                <w:sz w:val="20"/>
                <w:szCs w:val="20"/>
              </w:rPr>
              <w:t xml:space="preserve"> </w:t>
            </w:r>
            <w:r w:rsidRPr="00E73F02">
              <w:rPr>
                <w:rFonts w:ascii="Arial" w:hAnsi="Arial" w:cs="Arial"/>
                <w:spacing w:val="-4"/>
                <w:sz w:val="20"/>
                <w:szCs w:val="20"/>
              </w:rPr>
              <w:t>cost</w:t>
            </w:r>
          </w:p>
        </w:tc>
        <w:tc>
          <w:tcPr>
            <w:tcW w:w="672" w:type="pct"/>
            <w:vAlign w:val="center"/>
          </w:tcPr>
          <w:p w14:paraId="6ADB3FA6"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34</w:t>
            </w:r>
          </w:p>
        </w:tc>
        <w:tc>
          <w:tcPr>
            <w:tcW w:w="828" w:type="pct"/>
            <w:vAlign w:val="center"/>
          </w:tcPr>
          <w:p w14:paraId="7825C680"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0.54</w:t>
            </w:r>
          </w:p>
        </w:tc>
        <w:tc>
          <w:tcPr>
            <w:tcW w:w="823" w:type="pct"/>
            <w:vAlign w:val="center"/>
          </w:tcPr>
          <w:p w14:paraId="5C3D1ECD" w14:textId="77777777" w:rsidR="00724522" w:rsidRPr="00E73F02" w:rsidRDefault="0098339F" w:rsidP="00724522">
            <w:pPr>
              <w:pStyle w:val="TableParagraph"/>
              <w:spacing w:before="0"/>
              <w:ind w:left="18" w:right="216"/>
              <w:rPr>
                <w:rFonts w:ascii="Arial" w:hAnsi="Arial" w:cs="Arial"/>
                <w:sz w:val="20"/>
                <w:szCs w:val="20"/>
              </w:rPr>
            </w:pPr>
            <w:r>
              <w:rPr>
                <w:rFonts w:ascii="Arial" w:hAnsi="Arial" w:cs="Arial"/>
                <w:sz w:val="20"/>
                <w:szCs w:val="20"/>
              </w:rPr>
              <w:t>-</w:t>
            </w:r>
          </w:p>
        </w:tc>
        <w:tc>
          <w:tcPr>
            <w:tcW w:w="842" w:type="pct"/>
            <w:vAlign w:val="center"/>
          </w:tcPr>
          <w:p w14:paraId="2FD37385" w14:textId="77777777" w:rsidR="00724522" w:rsidRPr="00E73F02" w:rsidRDefault="0098339F" w:rsidP="00724522">
            <w:pPr>
              <w:pStyle w:val="TableParagraph"/>
              <w:spacing w:before="0"/>
              <w:ind w:left="601"/>
              <w:rPr>
                <w:rFonts w:ascii="Arial" w:hAnsi="Arial" w:cs="Arial"/>
                <w:sz w:val="20"/>
                <w:szCs w:val="20"/>
              </w:rPr>
            </w:pPr>
            <w:r>
              <w:rPr>
                <w:rFonts w:ascii="Arial" w:hAnsi="Arial" w:cs="Arial"/>
                <w:sz w:val="20"/>
                <w:szCs w:val="20"/>
              </w:rPr>
              <w:t>-</w:t>
            </w:r>
          </w:p>
        </w:tc>
      </w:tr>
      <w:tr w:rsidR="00724522" w:rsidRPr="00E73F02" w14:paraId="4692DF34" w14:textId="77777777" w:rsidTr="008568D8">
        <w:tc>
          <w:tcPr>
            <w:tcW w:w="289" w:type="pct"/>
            <w:vAlign w:val="center"/>
          </w:tcPr>
          <w:p w14:paraId="44C69AAF"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3</w:t>
            </w:r>
          </w:p>
        </w:tc>
        <w:tc>
          <w:tcPr>
            <w:tcW w:w="1546" w:type="pct"/>
            <w:vAlign w:val="center"/>
          </w:tcPr>
          <w:p w14:paraId="12290830" w14:textId="77777777" w:rsidR="00724522" w:rsidRPr="00E73F02" w:rsidRDefault="00724522" w:rsidP="00724522">
            <w:pPr>
              <w:autoSpaceDE w:val="0"/>
              <w:autoSpaceDN w:val="0"/>
              <w:adjustRightInd w:val="0"/>
              <w:rPr>
                <w:rFonts w:ascii="Arial" w:hAnsi="Arial" w:cs="Arial"/>
                <w:sz w:val="20"/>
                <w:szCs w:val="20"/>
                <w:lang w:bidi="gu-IN"/>
              </w:rPr>
            </w:pPr>
            <w:r w:rsidRPr="00E73F02">
              <w:rPr>
                <w:rFonts w:ascii="Arial" w:hAnsi="Arial" w:cs="Arial"/>
                <w:sz w:val="20"/>
                <w:szCs w:val="20"/>
                <w:lang w:bidi="gu-IN"/>
              </w:rPr>
              <w:t>Producer’s s ale price/CCI’s/ Commission Agent</w:t>
            </w:r>
          </w:p>
          <w:p w14:paraId="4B2BE065"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lang w:bidi="gu-IN"/>
              </w:rPr>
              <w:t>purchase price</w:t>
            </w:r>
          </w:p>
        </w:tc>
        <w:tc>
          <w:tcPr>
            <w:tcW w:w="672" w:type="pct"/>
            <w:vAlign w:val="center"/>
          </w:tcPr>
          <w:p w14:paraId="6D4C5D0D" w14:textId="77777777" w:rsidR="00724522" w:rsidRPr="00E73F02" w:rsidRDefault="008957AE" w:rsidP="00724522">
            <w:pPr>
              <w:jc w:val="center"/>
              <w:rPr>
                <w:rFonts w:ascii="Arial" w:hAnsi="Arial" w:cs="Arial"/>
                <w:sz w:val="20"/>
                <w:szCs w:val="20"/>
              </w:rPr>
            </w:pPr>
            <w:r>
              <w:rPr>
                <w:rFonts w:ascii="Arial" w:hAnsi="Arial" w:cs="Arial"/>
                <w:sz w:val="20"/>
                <w:szCs w:val="20"/>
              </w:rPr>
              <w:t>5450</w:t>
            </w:r>
          </w:p>
        </w:tc>
        <w:tc>
          <w:tcPr>
            <w:tcW w:w="828" w:type="pct"/>
            <w:vAlign w:val="center"/>
          </w:tcPr>
          <w:p w14:paraId="259ABE2D" w14:textId="77777777" w:rsidR="00724522" w:rsidRPr="00E73F02" w:rsidRDefault="008957AE" w:rsidP="00724522">
            <w:pPr>
              <w:jc w:val="center"/>
              <w:rPr>
                <w:rFonts w:ascii="Arial" w:hAnsi="Arial" w:cs="Arial"/>
                <w:sz w:val="20"/>
                <w:szCs w:val="20"/>
              </w:rPr>
            </w:pPr>
            <w:r>
              <w:rPr>
                <w:rFonts w:ascii="Arial" w:hAnsi="Arial" w:cs="Arial"/>
                <w:sz w:val="20"/>
                <w:szCs w:val="20"/>
              </w:rPr>
              <w:t>87.00</w:t>
            </w:r>
          </w:p>
        </w:tc>
        <w:tc>
          <w:tcPr>
            <w:tcW w:w="823" w:type="pct"/>
            <w:vAlign w:val="center"/>
          </w:tcPr>
          <w:p w14:paraId="3C7E80F7" w14:textId="77777777" w:rsidR="00724522" w:rsidRPr="00E73F02" w:rsidRDefault="0098339F" w:rsidP="00724522">
            <w:pPr>
              <w:jc w:val="center"/>
              <w:rPr>
                <w:rFonts w:ascii="Arial" w:hAnsi="Arial" w:cs="Arial"/>
                <w:sz w:val="20"/>
                <w:szCs w:val="20"/>
              </w:rPr>
            </w:pPr>
            <w:r>
              <w:rPr>
                <w:rFonts w:ascii="Arial" w:hAnsi="Arial" w:cs="Arial"/>
                <w:sz w:val="20"/>
                <w:szCs w:val="20"/>
              </w:rPr>
              <w:t>5160.24</w:t>
            </w:r>
          </w:p>
        </w:tc>
        <w:tc>
          <w:tcPr>
            <w:tcW w:w="842" w:type="pct"/>
            <w:vAlign w:val="center"/>
          </w:tcPr>
          <w:p w14:paraId="5C265B8C" w14:textId="77777777" w:rsidR="00724522" w:rsidRPr="00E73F02" w:rsidRDefault="0098339F" w:rsidP="00724522">
            <w:pPr>
              <w:jc w:val="center"/>
              <w:rPr>
                <w:rFonts w:ascii="Arial" w:hAnsi="Arial" w:cs="Arial"/>
                <w:sz w:val="20"/>
                <w:szCs w:val="20"/>
              </w:rPr>
            </w:pPr>
            <w:r>
              <w:rPr>
                <w:rFonts w:ascii="Arial" w:hAnsi="Arial" w:cs="Arial"/>
                <w:sz w:val="20"/>
                <w:szCs w:val="20"/>
              </w:rPr>
              <w:t>82.64</w:t>
            </w:r>
          </w:p>
        </w:tc>
      </w:tr>
      <w:tr w:rsidR="00724522" w:rsidRPr="00E73F02" w14:paraId="4395B9EE" w14:textId="77777777" w:rsidTr="008568D8">
        <w:tc>
          <w:tcPr>
            <w:tcW w:w="289" w:type="pct"/>
            <w:vAlign w:val="center"/>
          </w:tcPr>
          <w:p w14:paraId="0B89A376"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4</w:t>
            </w:r>
          </w:p>
        </w:tc>
        <w:tc>
          <w:tcPr>
            <w:tcW w:w="4711" w:type="pct"/>
            <w:gridSpan w:val="5"/>
            <w:vAlign w:val="center"/>
          </w:tcPr>
          <w:p w14:paraId="3A50A9FA" w14:textId="77777777" w:rsidR="00724522" w:rsidRPr="00E73F02" w:rsidRDefault="00724522" w:rsidP="00724522">
            <w:pPr>
              <w:pStyle w:val="TableParagraph"/>
              <w:spacing w:before="0"/>
              <w:jc w:val="left"/>
              <w:rPr>
                <w:rFonts w:ascii="Arial" w:hAnsi="Arial" w:cs="Arial"/>
                <w:spacing w:val="-5"/>
                <w:sz w:val="20"/>
                <w:szCs w:val="20"/>
              </w:rPr>
            </w:pPr>
            <w:r w:rsidRPr="00E73F02">
              <w:rPr>
                <w:rFonts w:ascii="Arial" w:hAnsi="Arial" w:cs="Arial"/>
                <w:b/>
                <w:sz w:val="20"/>
                <w:szCs w:val="20"/>
              </w:rPr>
              <w:t>Cost incurred</w:t>
            </w:r>
            <w:r w:rsidRPr="00E73F02">
              <w:rPr>
                <w:rFonts w:ascii="Arial" w:hAnsi="Arial" w:cs="Arial"/>
                <w:b/>
                <w:spacing w:val="-6"/>
                <w:sz w:val="20"/>
                <w:szCs w:val="20"/>
              </w:rPr>
              <w:t xml:space="preserve"> </w:t>
            </w:r>
            <w:r w:rsidRPr="00E73F02">
              <w:rPr>
                <w:rFonts w:ascii="Arial" w:hAnsi="Arial" w:cs="Arial"/>
                <w:b/>
                <w:sz w:val="20"/>
                <w:szCs w:val="20"/>
              </w:rPr>
              <w:t>by</w:t>
            </w:r>
            <w:r w:rsidRPr="00E73F02">
              <w:rPr>
                <w:rFonts w:ascii="Arial" w:hAnsi="Arial" w:cs="Arial"/>
                <w:b/>
                <w:spacing w:val="3"/>
                <w:sz w:val="20"/>
                <w:szCs w:val="20"/>
              </w:rPr>
              <w:t xml:space="preserve"> </w:t>
            </w:r>
            <w:r w:rsidRPr="00E73F02">
              <w:rPr>
                <w:rFonts w:ascii="Arial" w:hAnsi="Arial" w:cs="Arial"/>
                <w:b/>
                <w:spacing w:val="-5"/>
                <w:sz w:val="20"/>
                <w:szCs w:val="20"/>
              </w:rPr>
              <w:t>CCI</w:t>
            </w:r>
          </w:p>
        </w:tc>
      </w:tr>
      <w:tr w:rsidR="00724522" w:rsidRPr="00E73F02" w14:paraId="366CA30E" w14:textId="77777777" w:rsidTr="008568D8">
        <w:tc>
          <w:tcPr>
            <w:tcW w:w="289" w:type="pct"/>
            <w:vAlign w:val="center"/>
          </w:tcPr>
          <w:p w14:paraId="620ABEB1"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51428755"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Electricity</w:t>
            </w:r>
            <w:r w:rsidRPr="00E73F02">
              <w:rPr>
                <w:rFonts w:ascii="Arial" w:hAnsi="Arial" w:cs="Arial"/>
                <w:spacing w:val="-3"/>
                <w:sz w:val="20"/>
                <w:szCs w:val="20"/>
              </w:rPr>
              <w:t xml:space="preserve"> </w:t>
            </w:r>
            <w:r w:rsidRPr="00E73F02">
              <w:rPr>
                <w:rFonts w:ascii="Arial" w:hAnsi="Arial" w:cs="Arial"/>
                <w:spacing w:val="-2"/>
                <w:sz w:val="20"/>
                <w:szCs w:val="20"/>
              </w:rPr>
              <w:t>charge</w:t>
            </w:r>
          </w:p>
        </w:tc>
        <w:tc>
          <w:tcPr>
            <w:tcW w:w="672" w:type="pct"/>
            <w:vAlign w:val="center"/>
          </w:tcPr>
          <w:p w14:paraId="004EAB76"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50</w:t>
            </w:r>
          </w:p>
        </w:tc>
        <w:tc>
          <w:tcPr>
            <w:tcW w:w="828" w:type="pct"/>
            <w:vAlign w:val="center"/>
          </w:tcPr>
          <w:p w14:paraId="651490B4"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0.80</w:t>
            </w:r>
          </w:p>
        </w:tc>
        <w:tc>
          <w:tcPr>
            <w:tcW w:w="823" w:type="pct"/>
            <w:vAlign w:val="center"/>
          </w:tcPr>
          <w:p w14:paraId="61002421" w14:textId="77777777" w:rsidR="00724522" w:rsidRPr="00E73F02" w:rsidRDefault="00724522" w:rsidP="00724522">
            <w:pPr>
              <w:pStyle w:val="TableParagraph"/>
              <w:spacing w:before="0"/>
              <w:ind w:left="7"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5D76ECF0" w14:textId="77777777" w:rsidR="00724522" w:rsidRPr="00E73F02" w:rsidRDefault="00724522" w:rsidP="00724522">
            <w:pPr>
              <w:pStyle w:val="TableParagraph"/>
              <w:spacing w:before="0"/>
              <w:ind w:right="190"/>
              <w:rPr>
                <w:rFonts w:ascii="Arial" w:hAnsi="Arial" w:cs="Arial"/>
                <w:sz w:val="20"/>
                <w:szCs w:val="20"/>
              </w:rPr>
            </w:pPr>
            <w:r w:rsidRPr="00E73F02">
              <w:rPr>
                <w:rFonts w:ascii="Arial" w:hAnsi="Arial" w:cs="Arial"/>
                <w:spacing w:val="-10"/>
                <w:sz w:val="20"/>
                <w:szCs w:val="20"/>
              </w:rPr>
              <w:t>-</w:t>
            </w:r>
          </w:p>
        </w:tc>
      </w:tr>
      <w:tr w:rsidR="00724522" w:rsidRPr="00E73F02" w14:paraId="611F9688" w14:textId="77777777" w:rsidTr="008568D8">
        <w:tc>
          <w:tcPr>
            <w:tcW w:w="289" w:type="pct"/>
            <w:vAlign w:val="center"/>
          </w:tcPr>
          <w:p w14:paraId="00B83132"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35440E3A" w14:textId="77777777" w:rsidR="00724522" w:rsidRPr="00E73F02" w:rsidRDefault="00724522" w:rsidP="00724522">
            <w:pPr>
              <w:rPr>
                <w:rFonts w:ascii="Arial" w:hAnsi="Arial" w:cs="Arial"/>
                <w:sz w:val="20"/>
                <w:szCs w:val="20"/>
              </w:rPr>
            </w:pPr>
            <w:r w:rsidRPr="00E73F02">
              <w:rPr>
                <w:rFonts w:ascii="Arial" w:hAnsi="Arial" w:cs="Arial"/>
                <w:sz w:val="20"/>
                <w:szCs w:val="20"/>
              </w:rPr>
              <w:t>Load/unload</w:t>
            </w:r>
            <w:r w:rsidRPr="00E73F02">
              <w:rPr>
                <w:rFonts w:ascii="Arial" w:hAnsi="Arial" w:cs="Arial"/>
                <w:spacing w:val="1"/>
                <w:sz w:val="20"/>
                <w:szCs w:val="20"/>
              </w:rPr>
              <w:t xml:space="preserve"> </w:t>
            </w:r>
            <w:r w:rsidRPr="00E73F02">
              <w:rPr>
                <w:rFonts w:ascii="Arial" w:hAnsi="Arial" w:cs="Arial"/>
                <w:sz w:val="20"/>
                <w:szCs w:val="20"/>
              </w:rPr>
              <w:t>labour</w:t>
            </w:r>
            <w:r w:rsidRPr="00E73F02">
              <w:rPr>
                <w:rFonts w:ascii="Arial" w:hAnsi="Arial" w:cs="Arial"/>
                <w:spacing w:val="-5"/>
                <w:sz w:val="20"/>
                <w:szCs w:val="20"/>
              </w:rPr>
              <w:t xml:space="preserve"> </w:t>
            </w:r>
            <w:r w:rsidRPr="00E73F02">
              <w:rPr>
                <w:rFonts w:ascii="Arial" w:hAnsi="Arial" w:cs="Arial"/>
                <w:sz w:val="20"/>
                <w:szCs w:val="20"/>
              </w:rPr>
              <w:t>charge</w:t>
            </w:r>
            <w:r w:rsidRPr="00E73F02">
              <w:rPr>
                <w:rFonts w:ascii="Arial" w:hAnsi="Arial" w:cs="Arial"/>
                <w:spacing w:val="-7"/>
                <w:sz w:val="20"/>
                <w:szCs w:val="20"/>
              </w:rPr>
              <w:t xml:space="preserve"> </w:t>
            </w:r>
            <w:r w:rsidRPr="00E73F02">
              <w:rPr>
                <w:rFonts w:ascii="Arial" w:hAnsi="Arial" w:cs="Arial"/>
                <w:sz w:val="20"/>
                <w:szCs w:val="20"/>
              </w:rPr>
              <w:t>and</w:t>
            </w:r>
            <w:r w:rsidRPr="00E73F02">
              <w:rPr>
                <w:rFonts w:ascii="Arial" w:hAnsi="Arial" w:cs="Arial"/>
                <w:spacing w:val="-3"/>
                <w:sz w:val="20"/>
                <w:szCs w:val="20"/>
              </w:rPr>
              <w:t xml:space="preserve"> </w:t>
            </w:r>
            <w:r w:rsidRPr="00E73F02">
              <w:rPr>
                <w:rFonts w:ascii="Arial" w:hAnsi="Arial" w:cs="Arial"/>
                <w:spacing w:val="-2"/>
                <w:sz w:val="20"/>
                <w:szCs w:val="20"/>
              </w:rPr>
              <w:t>weighing</w:t>
            </w:r>
          </w:p>
        </w:tc>
        <w:tc>
          <w:tcPr>
            <w:tcW w:w="672" w:type="pct"/>
            <w:vAlign w:val="center"/>
          </w:tcPr>
          <w:p w14:paraId="0EE2905B" w14:textId="77777777" w:rsidR="00724522" w:rsidRPr="00E73F02" w:rsidRDefault="008957AE" w:rsidP="00724522">
            <w:pPr>
              <w:jc w:val="center"/>
              <w:rPr>
                <w:rFonts w:ascii="Arial" w:hAnsi="Arial" w:cs="Arial"/>
                <w:sz w:val="20"/>
                <w:szCs w:val="20"/>
              </w:rPr>
            </w:pPr>
            <w:r>
              <w:rPr>
                <w:rFonts w:ascii="Arial" w:hAnsi="Arial" w:cs="Arial"/>
                <w:sz w:val="20"/>
                <w:szCs w:val="20"/>
              </w:rPr>
              <w:t>240</w:t>
            </w:r>
          </w:p>
        </w:tc>
        <w:tc>
          <w:tcPr>
            <w:tcW w:w="828" w:type="pct"/>
            <w:vAlign w:val="center"/>
          </w:tcPr>
          <w:p w14:paraId="24C8A467" w14:textId="77777777" w:rsidR="00724522" w:rsidRPr="00E73F02" w:rsidRDefault="008957AE" w:rsidP="00724522">
            <w:pPr>
              <w:jc w:val="center"/>
              <w:rPr>
                <w:rFonts w:ascii="Arial" w:hAnsi="Arial" w:cs="Arial"/>
                <w:sz w:val="20"/>
                <w:szCs w:val="20"/>
              </w:rPr>
            </w:pPr>
            <w:r>
              <w:rPr>
                <w:rFonts w:ascii="Arial" w:hAnsi="Arial" w:cs="Arial"/>
                <w:sz w:val="20"/>
                <w:szCs w:val="20"/>
              </w:rPr>
              <w:t>3.83</w:t>
            </w:r>
          </w:p>
        </w:tc>
        <w:tc>
          <w:tcPr>
            <w:tcW w:w="823" w:type="pct"/>
            <w:vAlign w:val="center"/>
          </w:tcPr>
          <w:p w14:paraId="4057BB21" w14:textId="77777777" w:rsidR="00724522" w:rsidRPr="00E73F02" w:rsidRDefault="00724522" w:rsidP="00724522">
            <w:pPr>
              <w:pStyle w:val="TableParagraph"/>
              <w:spacing w:before="0"/>
              <w:rPr>
                <w:rFonts w:ascii="Arial" w:hAnsi="Arial" w:cs="Arial"/>
                <w:sz w:val="20"/>
                <w:szCs w:val="20"/>
              </w:rPr>
            </w:pPr>
          </w:p>
        </w:tc>
        <w:tc>
          <w:tcPr>
            <w:tcW w:w="842" w:type="pct"/>
            <w:vAlign w:val="center"/>
          </w:tcPr>
          <w:p w14:paraId="00B2A98F" w14:textId="77777777" w:rsidR="00724522" w:rsidRPr="00E73F02" w:rsidRDefault="00724522" w:rsidP="00724522">
            <w:pPr>
              <w:pStyle w:val="TableParagraph"/>
              <w:spacing w:before="0"/>
              <w:rPr>
                <w:rFonts w:ascii="Arial" w:hAnsi="Arial" w:cs="Arial"/>
                <w:sz w:val="20"/>
                <w:szCs w:val="20"/>
              </w:rPr>
            </w:pPr>
          </w:p>
        </w:tc>
      </w:tr>
      <w:tr w:rsidR="00724522" w:rsidRPr="00E73F02" w14:paraId="06CA0E81" w14:textId="77777777" w:rsidTr="008568D8">
        <w:tc>
          <w:tcPr>
            <w:tcW w:w="289" w:type="pct"/>
            <w:vAlign w:val="center"/>
          </w:tcPr>
          <w:p w14:paraId="13DED978"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67498B69"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Interests</w:t>
            </w:r>
            <w:r w:rsidRPr="00E73F02">
              <w:rPr>
                <w:rFonts w:ascii="Arial" w:hAnsi="Arial" w:cs="Arial"/>
                <w:spacing w:val="-11"/>
                <w:sz w:val="20"/>
                <w:szCs w:val="20"/>
              </w:rPr>
              <w:t xml:space="preserve"> </w:t>
            </w:r>
            <w:r w:rsidRPr="00E73F02">
              <w:rPr>
                <w:rFonts w:ascii="Arial" w:hAnsi="Arial" w:cs="Arial"/>
                <w:sz w:val="20"/>
                <w:szCs w:val="20"/>
              </w:rPr>
              <w:t>on</w:t>
            </w:r>
            <w:r w:rsidRPr="00E73F02">
              <w:rPr>
                <w:rFonts w:ascii="Arial" w:hAnsi="Arial" w:cs="Arial"/>
                <w:spacing w:val="3"/>
                <w:sz w:val="20"/>
                <w:szCs w:val="20"/>
              </w:rPr>
              <w:t xml:space="preserve"> </w:t>
            </w:r>
            <w:r w:rsidRPr="00E73F02">
              <w:rPr>
                <w:rFonts w:ascii="Arial" w:hAnsi="Arial" w:cs="Arial"/>
                <w:sz w:val="20"/>
                <w:szCs w:val="20"/>
              </w:rPr>
              <w:t>fixed</w:t>
            </w:r>
            <w:r w:rsidRPr="00E73F02">
              <w:rPr>
                <w:rFonts w:ascii="Arial" w:hAnsi="Arial" w:cs="Arial"/>
                <w:spacing w:val="3"/>
                <w:sz w:val="20"/>
                <w:szCs w:val="20"/>
              </w:rPr>
              <w:t xml:space="preserve"> </w:t>
            </w:r>
            <w:r w:rsidRPr="00E73F02">
              <w:rPr>
                <w:rFonts w:ascii="Arial" w:hAnsi="Arial" w:cs="Arial"/>
                <w:spacing w:val="-2"/>
                <w:sz w:val="20"/>
                <w:szCs w:val="20"/>
              </w:rPr>
              <w:t>assets</w:t>
            </w:r>
          </w:p>
        </w:tc>
        <w:tc>
          <w:tcPr>
            <w:tcW w:w="672" w:type="pct"/>
            <w:vAlign w:val="center"/>
          </w:tcPr>
          <w:p w14:paraId="0B762B8A"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135</w:t>
            </w:r>
          </w:p>
        </w:tc>
        <w:tc>
          <w:tcPr>
            <w:tcW w:w="828" w:type="pct"/>
            <w:vAlign w:val="center"/>
          </w:tcPr>
          <w:p w14:paraId="4F71124A"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2.16</w:t>
            </w:r>
          </w:p>
        </w:tc>
        <w:tc>
          <w:tcPr>
            <w:tcW w:w="823" w:type="pct"/>
            <w:vAlign w:val="center"/>
          </w:tcPr>
          <w:p w14:paraId="3FD793D3" w14:textId="77777777" w:rsidR="00724522" w:rsidRPr="00E73F02" w:rsidRDefault="00724522" w:rsidP="00724522">
            <w:pPr>
              <w:pStyle w:val="TableParagraph"/>
              <w:spacing w:before="0"/>
              <w:ind w:left="7"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4C4ED18E" w14:textId="77777777" w:rsidR="00724522" w:rsidRPr="00E73F02" w:rsidRDefault="00724522" w:rsidP="00724522">
            <w:pPr>
              <w:pStyle w:val="TableParagraph"/>
              <w:spacing w:before="0"/>
              <w:ind w:right="190"/>
              <w:rPr>
                <w:rFonts w:ascii="Arial" w:hAnsi="Arial" w:cs="Arial"/>
                <w:sz w:val="20"/>
                <w:szCs w:val="20"/>
              </w:rPr>
            </w:pPr>
            <w:r w:rsidRPr="00E73F02">
              <w:rPr>
                <w:rFonts w:ascii="Arial" w:hAnsi="Arial" w:cs="Arial"/>
                <w:spacing w:val="-10"/>
                <w:sz w:val="20"/>
                <w:szCs w:val="20"/>
              </w:rPr>
              <w:t>-</w:t>
            </w:r>
          </w:p>
        </w:tc>
      </w:tr>
      <w:tr w:rsidR="00724522" w:rsidRPr="00E73F02" w14:paraId="3986AC45" w14:textId="77777777" w:rsidTr="008568D8">
        <w:tc>
          <w:tcPr>
            <w:tcW w:w="289" w:type="pct"/>
            <w:vAlign w:val="center"/>
          </w:tcPr>
          <w:p w14:paraId="109B1D25"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29B9C359"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Packing</w:t>
            </w:r>
            <w:r w:rsidRPr="00E73F02">
              <w:rPr>
                <w:rFonts w:ascii="Arial" w:hAnsi="Arial" w:cs="Arial"/>
                <w:spacing w:val="-6"/>
                <w:sz w:val="20"/>
                <w:szCs w:val="20"/>
              </w:rPr>
              <w:t xml:space="preserve"> </w:t>
            </w:r>
            <w:r w:rsidRPr="00E73F02">
              <w:rPr>
                <w:rFonts w:ascii="Arial" w:hAnsi="Arial" w:cs="Arial"/>
                <w:spacing w:val="-2"/>
                <w:sz w:val="20"/>
                <w:szCs w:val="20"/>
              </w:rPr>
              <w:t>charges</w:t>
            </w:r>
          </w:p>
        </w:tc>
        <w:tc>
          <w:tcPr>
            <w:tcW w:w="672" w:type="pct"/>
            <w:vAlign w:val="center"/>
          </w:tcPr>
          <w:p w14:paraId="5687FBEE"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47</w:t>
            </w:r>
          </w:p>
        </w:tc>
        <w:tc>
          <w:tcPr>
            <w:tcW w:w="828" w:type="pct"/>
            <w:vAlign w:val="center"/>
          </w:tcPr>
          <w:p w14:paraId="39D8C80E"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0.75</w:t>
            </w:r>
          </w:p>
        </w:tc>
        <w:tc>
          <w:tcPr>
            <w:tcW w:w="823" w:type="pct"/>
            <w:vAlign w:val="center"/>
          </w:tcPr>
          <w:p w14:paraId="4C7F9ED2" w14:textId="77777777" w:rsidR="00724522" w:rsidRPr="00E73F02" w:rsidRDefault="00724522" w:rsidP="00724522">
            <w:pPr>
              <w:pStyle w:val="TableParagraph"/>
              <w:spacing w:before="0"/>
              <w:ind w:left="6"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56FCC10B" w14:textId="77777777" w:rsidR="00724522" w:rsidRPr="00E73F02" w:rsidRDefault="00724522" w:rsidP="00724522">
            <w:pPr>
              <w:pStyle w:val="TableParagraph"/>
              <w:spacing w:before="0"/>
              <w:ind w:left="2" w:right="190"/>
              <w:rPr>
                <w:rFonts w:ascii="Arial" w:hAnsi="Arial" w:cs="Arial"/>
                <w:sz w:val="20"/>
                <w:szCs w:val="20"/>
              </w:rPr>
            </w:pPr>
            <w:r w:rsidRPr="00E73F02">
              <w:rPr>
                <w:rFonts w:ascii="Arial" w:hAnsi="Arial" w:cs="Arial"/>
                <w:spacing w:val="-10"/>
                <w:sz w:val="20"/>
                <w:szCs w:val="20"/>
              </w:rPr>
              <w:t>-</w:t>
            </w:r>
          </w:p>
        </w:tc>
      </w:tr>
      <w:tr w:rsidR="00724522" w:rsidRPr="00E73F02" w14:paraId="3A9F127D" w14:textId="77777777" w:rsidTr="008568D8">
        <w:tc>
          <w:tcPr>
            <w:tcW w:w="289" w:type="pct"/>
            <w:vAlign w:val="center"/>
          </w:tcPr>
          <w:p w14:paraId="7E8BB4C5"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50A2E460"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 xml:space="preserve">Milling </w:t>
            </w:r>
            <w:r w:rsidRPr="00E73F02">
              <w:rPr>
                <w:rFonts w:ascii="Arial" w:hAnsi="Arial" w:cs="Arial"/>
                <w:spacing w:val="-2"/>
                <w:sz w:val="20"/>
                <w:szCs w:val="20"/>
              </w:rPr>
              <w:t>charges</w:t>
            </w:r>
          </w:p>
        </w:tc>
        <w:tc>
          <w:tcPr>
            <w:tcW w:w="672" w:type="pct"/>
            <w:vAlign w:val="center"/>
          </w:tcPr>
          <w:p w14:paraId="142005A1"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155</w:t>
            </w:r>
          </w:p>
        </w:tc>
        <w:tc>
          <w:tcPr>
            <w:tcW w:w="828" w:type="pct"/>
            <w:vAlign w:val="center"/>
          </w:tcPr>
          <w:p w14:paraId="2B84A14B"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2.48</w:t>
            </w:r>
          </w:p>
        </w:tc>
        <w:tc>
          <w:tcPr>
            <w:tcW w:w="823" w:type="pct"/>
            <w:vAlign w:val="center"/>
          </w:tcPr>
          <w:p w14:paraId="1A2C8FBE" w14:textId="77777777" w:rsidR="00724522" w:rsidRPr="00E73F02" w:rsidRDefault="00724522" w:rsidP="00724522">
            <w:pPr>
              <w:pStyle w:val="TableParagraph"/>
              <w:spacing w:before="0"/>
              <w:ind w:left="7"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3A93292A" w14:textId="77777777" w:rsidR="00724522" w:rsidRPr="00E73F02" w:rsidRDefault="00724522" w:rsidP="00724522">
            <w:pPr>
              <w:pStyle w:val="TableParagraph"/>
              <w:spacing w:before="0"/>
              <w:ind w:right="190"/>
              <w:rPr>
                <w:rFonts w:ascii="Arial" w:hAnsi="Arial" w:cs="Arial"/>
                <w:sz w:val="20"/>
                <w:szCs w:val="20"/>
              </w:rPr>
            </w:pPr>
            <w:r w:rsidRPr="00E73F02">
              <w:rPr>
                <w:rFonts w:ascii="Arial" w:hAnsi="Arial" w:cs="Arial"/>
                <w:spacing w:val="-10"/>
                <w:sz w:val="20"/>
                <w:szCs w:val="20"/>
              </w:rPr>
              <w:t>-</w:t>
            </w:r>
          </w:p>
        </w:tc>
      </w:tr>
      <w:tr w:rsidR="00724522" w:rsidRPr="00E73F02" w14:paraId="21755FD9" w14:textId="77777777" w:rsidTr="008568D8">
        <w:tc>
          <w:tcPr>
            <w:tcW w:w="289" w:type="pct"/>
            <w:vAlign w:val="center"/>
          </w:tcPr>
          <w:p w14:paraId="03952446"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0B9D4343"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Go</w:t>
            </w:r>
            <w:r w:rsidRPr="00E73F02">
              <w:rPr>
                <w:rFonts w:ascii="Arial" w:hAnsi="Arial" w:cs="Arial"/>
                <w:spacing w:val="-3"/>
                <w:sz w:val="20"/>
                <w:szCs w:val="20"/>
              </w:rPr>
              <w:t xml:space="preserve"> </w:t>
            </w:r>
            <w:r w:rsidRPr="00E73F02">
              <w:rPr>
                <w:rFonts w:ascii="Arial" w:hAnsi="Arial" w:cs="Arial"/>
                <w:sz w:val="20"/>
                <w:szCs w:val="20"/>
              </w:rPr>
              <w:t>down</w:t>
            </w:r>
            <w:r w:rsidRPr="00E73F02">
              <w:rPr>
                <w:rFonts w:ascii="Arial" w:hAnsi="Arial" w:cs="Arial"/>
                <w:spacing w:val="-2"/>
                <w:sz w:val="20"/>
                <w:szCs w:val="20"/>
              </w:rPr>
              <w:t xml:space="preserve"> charges</w:t>
            </w:r>
          </w:p>
        </w:tc>
        <w:tc>
          <w:tcPr>
            <w:tcW w:w="672" w:type="pct"/>
            <w:vAlign w:val="center"/>
          </w:tcPr>
          <w:p w14:paraId="2B2A0CCD" w14:textId="77777777" w:rsidR="00724522" w:rsidRPr="00E73F02" w:rsidRDefault="008957AE" w:rsidP="00724522">
            <w:pPr>
              <w:pStyle w:val="TableParagraph"/>
              <w:spacing w:before="0"/>
              <w:ind w:left="152" w:right="20"/>
              <w:rPr>
                <w:rFonts w:ascii="Arial" w:hAnsi="Arial" w:cs="Arial"/>
                <w:sz w:val="20"/>
                <w:szCs w:val="20"/>
              </w:rPr>
            </w:pPr>
            <w:r>
              <w:rPr>
                <w:rFonts w:ascii="Arial" w:hAnsi="Arial" w:cs="Arial"/>
                <w:sz w:val="20"/>
                <w:szCs w:val="20"/>
              </w:rPr>
              <w:t>12</w:t>
            </w:r>
          </w:p>
        </w:tc>
        <w:tc>
          <w:tcPr>
            <w:tcW w:w="828" w:type="pct"/>
            <w:vAlign w:val="center"/>
          </w:tcPr>
          <w:p w14:paraId="0739D570"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0.19</w:t>
            </w:r>
          </w:p>
        </w:tc>
        <w:tc>
          <w:tcPr>
            <w:tcW w:w="823" w:type="pct"/>
            <w:vAlign w:val="center"/>
          </w:tcPr>
          <w:p w14:paraId="50BDEFAB" w14:textId="77777777" w:rsidR="00724522" w:rsidRPr="00E73F02" w:rsidRDefault="00724522" w:rsidP="00724522">
            <w:pPr>
              <w:pStyle w:val="TableParagraph"/>
              <w:spacing w:before="0"/>
              <w:ind w:left="6"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21A065FD" w14:textId="77777777" w:rsidR="00724522" w:rsidRPr="00E73F02" w:rsidRDefault="00724522" w:rsidP="00724522">
            <w:pPr>
              <w:pStyle w:val="TableParagraph"/>
              <w:spacing w:before="0"/>
              <w:ind w:left="2" w:right="190"/>
              <w:rPr>
                <w:rFonts w:ascii="Arial" w:hAnsi="Arial" w:cs="Arial"/>
                <w:sz w:val="20"/>
                <w:szCs w:val="20"/>
              </w:rPr>
            </w:pPr>
            <w:r w:rsidRPr="00E73F02">
              <w:rPr>
                <w:rFonts w:ascii="Arial" w:hAnsi="Arial" w:cs="Arial"/>
                <w:spacing w:val="-10"/>
                <w:sz w:val="20"/>
                <w:szCs w:val="20"/>
              </w:rPr>
              <w:t>-</w:t>
            </w:r>
          </w:p>
        </w:tc>
      </w:tr>
      <w:tr w:rsidR="00724522" w:rsidRPr="00E73F02" w14:paraId="2CD0DBD0" w14:textId="77777777" w:rsidTr="008568D8">
        <w:tc>
          <w:tcPr>
            <w:tcW w:w="289" w:type="pct"/>
            <w:vAlign w:val="center"/>
          </w:tcPr>
          <w:p w14:paraId="2EEABF81"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7EC19020"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Transportation</w:t>
            </w:r>
            <w:r w:rsidRPr="00E73F02">
              <w:rPr>
                <w:rFonts w:ascii="Arial" w:hAnsi="Arial" w:cs="Arial"/>
                <w:spacing w:val="-6"/>
                <w:sz w:val="20"/>
                <w:szCs w:val="20"/>
              </w:rPr>
              <w:t xml:space="preserve"> </w:t>
            </w:r>
            <w:r w:rsidRPr="00E73F02">
              <w:rPr>
                <w:rFonts w:ascii="Arial" w:hAnsi="Arial" w:cs="Arial"/>
                <w:spacing w:val="-4"/>
                <w:sz w:val="20"/>
                <w:szCs w:val="20"/>
              </w:rPr>
              <w:t>cost</w:t>
            </w:r>
          </w:p>
        </w:tc>
        <w:tc>
          <w:tcPr>
            <w:tcW w:w="672" w:type="pct"/>
            <w:vAlign w:val="center"/>
          </w:tcPr>
          <w:p w14:paraId="62C31AC7"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62</w:t>
            </w:r>
          </w:p>
        </w:tc>
        <w:tc>
          <w:tcPr>
            <w:tcW w:w="828" w:type="pct"/>
            <w:vAlign w:val="center"/>
          </w:tcPr>
          <w:p w14:paraId="71E72792"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0.99</w:t>
            </w:r>
          </w:p>
        </w:tc>
        <w:tc>
          <w:tcPr>
            <w:tcW w:w="823" w:type="pct"/>
            <w:vAlign w:val="center"/>
          </w:tcPr>
          <w:p w14:paraId="4BE5FFBA" w14:textId="77777777" w:rsidR="00724522" w:rsidRPr="00E73F02" w:rsidRDefault="00724522" w:rsidP="00724522">
            <w:pPr>
              <w:pStyle w:val="TableParagraph"/>
              <w:spacing w:before="0"/>
              <w:ind w:left="8"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51906DCB" w14:textId="77777777" w:rsidR="00724522" w:rsidRPr="00E73F02" w:rsidRDefault="00724522" w:rsidP="00724522">
            <w:pPr>
              <w:pStyle w:val="TableParagraph"/>
              <w:spacing w:before="0"/>
              <w:ind w:right="190"/>
              <w:rPr>
                <w:rFonts w:ascii="Arial" w:hAnsi="Arial" w:cs="Arial"/>
                <w:sz w:val="20"/>
                <w:szCs w:val="20"/>
              </w:rPr>
            </w:pPr>
            <w:r w:rsidRPr="00E73F02">
              <w:rPr>
                <w:rFonts w:ascii="Arial" w:hAnsi="Arial" w:cs="Arial"/>
                <w:spacing w:val="-10"/>
                <w:sz w:val="20"/>
                <w:szCs w:val="20"/>
              </w:rPr>
              <w:t>-</w:t>
            </w:r>
          </w:p>
        </w:tc>
      </w:tr>
      <w:tr w:rsidR="00724522" w:rsidRPr="00E73F02" w14:paraId="73819B6C" w14:textId="77777777" w:rsidTr="008568D8">
        <w:tc>
          <w:tcPr>
            <w:tcW w:w="289" w:type="pct"/>
            <w:vAlign w:val="center"/>
          </w:tcPr>
          <w:p w14:paraId="638D96F2"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49E4C0B1"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Total</w:t>
            </w:r>
            <w:r w:rsidRPr="00E73F02">
              <w:rPr>
                <w:rFonts w:ascii="Arial" w:hAnsi="Arial" w:cs="Arial"/>
                <w:spacing w:val="-10"/>
                <w:sz w:val="20"/>
                <w:szCs w:val="20"/>
              </w:rPr>
              <w:t xml:space="preserve"> </w:t>
            </w:r>
            <w:r w:rsidRPr="00E73F02">
              <w:rPr>
                <w:rFonts w:ascii="Arial" w:hAnsi="Arial" w:cs="Arial"/>
                <w:spacing w:val="-4"/>
                <w:sz w:val="20"/>
                <w:szCs w:val="20"/>
              </w:rPr>
              <w:t>cost</w:t>
            </w:r>
          </w:p>
        </w:tc>
        <w:tc>
          <w:tcPr>
            <w:tcW w:w="672" w:type="pct"/>
            <w:vAlign w:val="center"/>
          </w:tcPr>
          <w:p w14:paraId="67C12D06"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701</w:t>
            </w:r>
          </w:p>
        </w:tc>
        <w:tc>
          <w:tcPr>
            <w:tcW w:w="828" w:type="pct"/>
            <w:vAlign w:val="center"/>
          </w:tcPr>
          <w:p w14:paraId="78E94081" w14:textId="77777777" w:rsidR="00724522" w:rsidRPr="00E73F02" w:rsidRDefault="008957AE" w:rsidP="00724522">
            <w:pPr>
              <w:pStyle w:val="TableParagraph"/>
              <w:spacing w:before="0"/>
              <w:ind w:left="108" w:right="18"/>
              <w:rPr>
                <w:rFonts w:ascii="Arial" w:hAnsi="Arial" w:cs="Arial"/>
                <w:sz w:val="20"/>
                <w:szCs w:val="20"/>
              </w:rPr>
            </w:pPr>
            <w:r>
              <w:rPr>
                <w:rFonts w:ascii="Arial" w:hAnsi="Arial" w:cs="Arial"/>
                <w:sz w:val="20"/>
                <w:szCs w:val="20"/>
              </w:rPr>
              <w:t>11.21</w:t>
            </w:r>
          </w:p>
        </w:tc>
        <w:tc>
          <w:tcPr>
            <w:tcW w:w="823" w:type="pct"/>
            <w:vAlign w:val="center"/>
          </w:tcPr>
          <w:p w14:paraId="275C8256" w14:textId="77777777" w:rsidR="00724522" w:rsidRPr="00E73F02" w:rsidRDefault="00724522" w:rsidP="00724522">
            <w:pPr>
              <w:pStyle w:val="TableParagraph"/>
              <w:spacing w:before="0"/>
              <w:ind w:left="7"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2300DF42" w14:textId="77777777" w:rsidR="00724522" w:rsidRPr="00E73F02" w:rsidRDefault="00724522" w:rsidP="00724522">
            <w:pPr>
              <w:pStyle w:val="TableParagraph"/>
              <w:spacing w:before="0"/>
              <w:ind w:right="190"/>
              <w:rPr>
                <w:rFonts w:ascii="Arial" w:hAnsi="Arial" w:cs="Arial"/>
                <w:sz w:val="20"/>
                <w:szCs w:val="20"/>
              </w:rPr>
            </w:pPr>
            <w:r w:rsidRPr="00E73F02">
              <w:rPr>
                <w:rFonts w:ascii="Arial" w:hAnsi="Arial" w:cs="Arial"/>
                <w:spacing w:val="-10"/>
                <w:sz w:val="20"/>
                <w:szCs w:val="20"/>
              </w:rPr>
              <w:t>-</w:t>
            </w:r>
          </w:p>
        </w:tc>
      </w:tr>
      <w:tr w:rsidR="00724522" w:rsidRPr="00E73F02" w14:paraId="40DED25F" w14:textId="77777777" w:rsidTr="008568D8">
        <w:tc>
          <w:tcPr>
            <w:tcW w:w="289" w:type="pct"/>
            <w:vAlign w:val="center"/>
          </w:tcPr>
          <w:p w14:paraId="4E348421"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5.</w:t>
            </w:r>
          </w:p>
        </w:tc>
        <w:tc>
          <w:tcPr>
            <w:tcW w:w="4711" w:type="pct"/>
            <w:gridSpan w:val="5"/>
            <w:vAlign w:val="center"/>
          </w:tcPr>
          <w:p w14:paraId="4FBDD69B" w14:textId="77777777" w:rsidR="00724522" w:rsidRPr="00E73F02" w:rsidRDefault="00724522" w:rsidP="00724522">
            <w:pPr>
              <w:pStyle w:val="TableParagraph"/>
              <w:spacing w:before="0"/>
              <w:ind w:right="190"/>
              <w:jc w:val="left"/>
              <w:rPr>
                <w:rFonts w:ascii="Arial" w:hAnsi="Arial" w:cs="Arial"/>
                <w:spacing w:val="-10"/>
                <w:sz w:val="20"/>
                <w:szCs w:val="20"/>
              </w:rPr>
            </w:pPr>
            <w:r w:rsidRPr="00E73F02">
              <w:rPr>
                <w:rFonts w:ascii="Arial" w:hAnsi="Arial" w:cs="Arial"/>
                <w:b/>
                <w:sz w:val="20"/>
                <w:szCs w:val="20"/>
              </w:rPr>
              <w:t>Cost</w:t>
            </w:r>
            <w:r w:rsidRPr="00E73F02">
              <w:rPr>
                <w:rFonts w:ascii="Arial" w:hAnsi="Arial" w:cs="Arial"/>
                <w:b/>
                <w:spacing w:val="-2"/>
                <w:sz w:val="20"/>
                <w:szCs w:val="20"/>
              </w:rPr>
              <w:t xml:space="preserve"> </w:t>
            </w:r>
            <w:r w:rsidRPr="00E73F02">
              <w:rPr>
                <w:rFonts w:ascii="Arial" w:hAnsi="Arial" w:cs="Arial"/>
                <w:b/>
                <w:sz w:val="20"/>
                <w:szCs w:val="20"/>
              </w:rPr>
              <w:t>incurred</w:t>
            </w:r>
            <w:r w:rsidRPr="00E73F02">
              <w:rPr>
                <w:rFonts w:ascii="Arial" w:hAnsi="Arial" w:cs="Arial"/>
                <w:b/>
                <w:spacing w:val="-8"/>
                <w:sz w:val="20"/>
                <w:szCs w:val="20"/>
              </w:rPr>
              <w:t xml:space="preserve"> </w:t>
            </w:r>
            <w:r w:rsidRPr="00E73F02">
              <w:rPr>
                <w:rFonts w:ascii="Arial" w:hAnsi="Arial" w:cs="Arial"/>
                <w:b/>
                <w:sz w:val="20"/>
                <w:szCs w:val="20"/>
              </w:rPr>
              <w:t>by</w:t>
            </w:r>
            <w:r w:rsidRPr="00E73F02">
              <w:rPr>
                <w:rFonts w:ascii="Arial" w:hAnsi="Arial" w:cs="Arial"/>
                <w:b/>
                <w:spacing w:val="1"/>
                <w:sz w:val="20"/>
                <w:szCs w:val="20"/>
              </w:rPr>
              <w:t xml:space="preserve"> </w:t>
            </w:r>
            <w:r w:rsidRPr="00E73F02">
              <w:rPr>
                <w:rFonts w:ascii="Arial" w:hAnsi="Arial" w:cs="Arial"/>
                <w:b/>
                <w:sz w:val="20"/>
                <w:szCs w:val="20"/>
              </w:rPr>
              <w:t>commission</w:t>
            </w:r>
            <w:r w:rsidRPr="00E73F02">
              <w:rPr>
                <w:rFonts w:ascii="Arial" w:hAnsi="Arial" w:cs="Arial"/>
                <w:b/>
                <w:spacing w:val="-7"/>
                <w:sz w:val="20"/>
                <w:szCs w:val="20"/>
              </w:rPr>
              <w:t xml:space="preserve"> </w:t>
            </w:r>
            <w:r w:rsidRPr="00E73F02">
              <w:rPr>
                <w:rFonts w:ascii="Arial" w:hAnsi="Arial" w:cs="Arial"/>
                <w:b/>
                <w:spacing w:val="-4"/>
                <w:sz w:val="20"/>
                <w:szCs w:val="20"/>
              </w:rPr>
              <w:t>agent</w:t>
            </w:r>
          </w:p>
        </w:tc>
      </w:tr>
      <w:tr w:rsidR="00724522" w:rsidRPr="00E73F02" w14:paraId="79402B4A" w14:textId="77777777" w:rsidTr="008568D8">
        <w:tc>
          <w:tcPr>
            <w:tcW w:w="289" w:type="pct"/>
            <w:vAlign w:val="center"/>
          </w:tcPr>
          <w:p w14:paraId="3F396D17"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191AD862"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Packing</w:t>
            </w:r>
            <w:r w:rsidRPr="00E73F02">
              <w:rPr>
                <w:rFonts w:ascii="Arial" w:hAnsi="Arial" w:cs="Arial"/>
                <w:spacing w:val="-6"/>
                <w:sz w:val="20"/>
                <w:szCs w:val="20"/>
              </w:rPr>
              <w:t xml:space="preserve"> </w:t>
            </w:r>
            <w:r w:rsidRPr="00E73F02">
              <w:rPr>
                <w:rFonts w:ascii="Arial" w:hAnsi="Arial" w:cs="Arial"/>
                <w:spacing w:val="-2"/>
                <w:sz w:val="20"/>
                <w:szCs w:val="20"/>
              </w:rPr>
              <w:t>charges</w:t>
            </w:r>
          </w:p>
        </w:tc>
        <w:tc>
          <w:tcPr>
            <w:tcW w:w="672" w:type="pct"/>
            <w:vAlign w:val="center"/>
          </w:tcPr>
          <w:p w14:paraId="35EBF6F4" w14:textId="77777777" w:rsidR="00724522" w:rsidRPr="00E73F02" w:rsidRDefault="00724522" w:rsidP="00724522">
            <w:pPr>
              <w:pStyle w:val="TableParagraph"/>
              <w:spacing w:before="0"/>
              <w:ind w:left="152"/>
              <w:rPr>
                <w:rFonts w:ascii="Arial" w:hAnsi="Arial" w:cs="Arial"/>
                <w:sz w:val="20"/>
                <w:szCs w:val="20"/>
              </w:rPr>
            </w:pPr>
            <w:r w:rsidRPr="00E73F02">
              <w:rPr>
                <w:rFonts w:ascii="Arial" w:hAnsi="Arial" w:cs="Arial"/>
                <w:spacing w:val="-10"/>
                <w:sz w:val="20"/>
                <w:szCs w:val="20"/>
              </w:rPr>
              <w:t>-</w:t>
            </w:r>
          </w:p>
        </w:tc>
        <w:tc>
          <w:tcPr>
            <w:tcW w:w="828" w:type="pct"/>
            <w:vAlign w:val="center"/>
          </w:tcPr>
          <w:p w14:paraId="386DAFD4" w14:textId="77777777" w:rsidR="00724522" w:rsidRPr="00E73F02" w:rsidRDefault="00724522" w:rsidP="00724522">
            <w:pPr>
              <w:pStyle w:val="TableParagraph"/>
              <w:spacing w:before="0"/>
              <w:ind w:left="108" w:right="12"/>
              <w:rPr>
                <w:rFonts w:ascii="Arial" w:hAnsi="Arial" w:cs="Arial"/>
                <w:sz w:val="20"/>
                <w:szCs w:val="20"/>
              </w:rPr>
            </w:pPr>
            <w:r w:rsidRPr="00E73F02">
              <w:rPr>
                <w:rFonts w:ascii="Arial" w:hAnsi="Arial" w:cs="Arial"/>
                <w:spacing w:val="-10"/>
                <w:sz w:val="20"/>
                <w:szCs w:val="20"/>
              </w:rPr>
              <w:t>-</w:t>
            </w:r>
          </w:p>
        </w:tc>
        <w:tc>
          <w:tcPr>
            <w:tcW w:w="823" w:type="pct"/>
            <w:vAlign w:val="center"/>
          </w:tcPr>
          <w:p w14:paraId="62FF32E7" w14:textId="77777777" w:rsidR="00724522" w:rsidRPr="00E73F02" w:rsidRDefault="0098339F" w:rsidP="00724522">
            <w:pPr>
              <w:pStyle w:val="TableParagraph"/>
              <w:spacing w:before="0"/>
              <w:ind w:left="19" w:right="216"/>
              <w:rPr>
                <w:rFonts w:ascii="Arial" w:hAnsi="Arial" w:cs="Arial"/>
                <w:sz w:val="20"/>
                <w:szCs w:val="20"/>
              </w:rPr>
            </w:pPr>
            <w:r>
              <w:rPr>
                <w:rFonts w:ascii="Arial" w:hAnsi="Arial" w:cs="Arial"/>
                <w:sz w:val="20"/>
                <w:szCs w:val="20"/>
              </w:rPr>
              <w:t>18</w:t>
            </w:r>
          </w:p>
        </w:tc>
        <w:tc>
          <w:tcPr>
            <w:tcW w:w="842" w:type="pct"/>
            <w:vAlign w:val="center"/>
          </w:tcPr>
          <w:p w14:paraId="7350AE6B" w14:textId="77777777" w:rsidR="00724522" w:rsidRPr="00E73F02" w:rsidRDefault="0098339F" w:rsidP="00724522">
            <w:pPr>
              <w:pStyle w:val="TableParagraph"/>
              <w:spacing w:before="0"/>
              <w:ind w:right="734"/>
              <w:rPr>
                <w:rFonts w:ascii="Arial" w:hAnsi="Arial" w:cs="Arial"/>
                <w:sz w:val="20"/>
                <w:szCs w:val="20"/>
              </w:rPr>
            </w:pPr>
            <w:r>
              <w:rPr>
                <w:rFonts w:ascii="Arial" w:hAnsi="Arial" w:cs="Arial"/>
                <w:sz w:val="20"/>
                <w:szCs w:val="20"/>
              </w:rPr>
              <w:t>0.29</w:t>
            </w:r>
          </w:p>
        </w:tc>
      </w:tr>
      <w:tr w:rsidR="00724522" w:rsidRPr="00E73F02" w14:paraId="0F7CE654" w14:textId="77777777" w:rsidTr="008568D8">
        <w:tc>
          <w:tcPr>
            <w:tcW w:w="289" w:type="pct"/>
            <w:vAlign w:val="center"/>
          </w:tcPr>
          <w:p w14:paraId="2DC9AFCB"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2D69C69B"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Loading</w:t>
            </w:r>
            <w:r w:rsidRPr="00E73F02">
              <w:rPr>
                <w:rFonts w:ascii="Arial" w:hAnsi="Arial" w:cs="Arial"/>
                <w:spacing w:val="-4"/>
                <w:sz w:val="20"/>
                <w:szCs w:val="20"/>
              </w:rPr>
              <w:t xml:space="preserve"> </w:t>
            </w:r>
            <w:r w:rsidRPr="00E73F02">
              <w:rPr>
                <w:rFonts w:ascii="Arial" w:hAnsi="Arial" w:cs="Arial"/>
                <w:sz w:val="20"/>
                <w:szCs w:val="20"/>
              </w:rPr>
              <w:t>and unloading</w:t>
            </w:r>
            <w:r w:rsidRPr="00E73F02">
              <w:rPr>
                <w:rFonts w:ascii="Arial" w:hAnsi="Arial" w:cs="Arial"/>
                <w:spacing w:val="-2"/>
                <w:sz w:val="20"/>
                <w:szCs w:val="20"/>
              </w:rPr>
              <w:t xml:space="preserve"> </w:t>
            </w:r>
            <w:r w:rsidRPr="00E73F02">
              <w:rPr>
                <w:rFonts w:ascii="Arial" w:hAnsi="Arial" w:cs="Arial"/>
                <w:sz w:val="20"/>
                <w:szCs w:val="20"/>
              </w:rPr>
              <w:t>labour</w:t>
            </w:r>
            <w:r w:rsidRPr="00E73F02">
              <w:rPr>
                <w:rFonts w:ascii="Arial" w:hAnsi="Arial" w:cs="Arial"/>
                <w:spacing w:val="-3"/>
                <w:sz w:val="20"/>
                <w:szCs w:val="20"/>
              </w:rPr>
              <w:t xml:space="preserve"> </w:t>
            </w:r>
            <w:r w:rsidRPr="00E73F02">
              <w:rPr>
                <w:rFonts w:ascii="Arial" w:hAnsi="Arial" w:cs="Arial"/>
                <w:spacing w:val="-2"/>
                <w:sz w:val="20"/>
                <w:szCs w:val="20"/>
              </w:rPr>
              <w:t>charges</w:t>
            </w:r>
          </w:p>
        </w:tc>
        <w:tc>
          <w:tcPr>
            <w:tcW w:w="672" w:type="pct"/>
            <w:vAlign w:val="center"/>
          </w:tcPr>
          <w:p w14:paraId="4DF4E334" w14:textId="77777777" w:rsidR="00724522" w:rsidRPr="00E73F02" w:rsidRDefault="00724522" w:rsidP="00724522">
            <w:pPr>
              <w:pStyle w:val="TableParagraph"/>
              <w:spacing w:before="0"/>
              <w:ind w:left="152" w:right="3"/>
              <w:rPr>
                <w:rFonts w:ascii="Arial" w:hAnsi="Arial" w:cs="Arial"/>
                <w:sz w:val="20"/>
                <w:szCs w:val="20"/>
              </w:rPr>
            </w:pPr>
            <w:r w:rsidRPr="00E73F02">
              <w:rPr>
                <w:rFonts w:ascii="Arial" w:hAnsi="Arial" w:cs="Arial"/>
                <w:spacing w:val="-10"/>
                <w:sz w:val="20"/>
                <w:szCs w:val="20"/>
              </w:rPr>
              <w:t>-</w:t>
            </w:r>
          </w:p>
        </w:tc>
        <w:tc>
          <w:tcPr>
            <w:tcW w:w="828" w:type="pct"/>
            <w:vAlign w:val="center"/>
          </w:tcPr>
          <w:p w14:paraId="46BD12E3" w14:textId="77777777" w:rsidR="00724522" w:rsidRPr="00E73F02" w:rsidRDefault="00724522" w:rsidP="00724522">
            <w:pPr>
              <w:pStyle w:val="TableParagraph"/>
              <w:spacing w:before="0"/>
              <w:ind w:left="108" w:right="12"/>
              <w:rPr>
                <w:rFonts w:ascii="Arial" w:hAnsi="Arial" w:cs="Arial"/>
                <w:sz w:val="20"/>
                <w:szCs w:val="20"/>
              </w:rPr>
            </w:pPr>
            <w:r w:rsidRPr="00E73F02">
              <w:rPr>
                <w:rFonts w:ascii="Arial" w:hAnsi="Arial" w:cs="Arial"/>
                <w:spacing w:val="-10"/>
                <w:sz w:val="20"/>
                <w:szCs w:val="20"/>
              </w:rPr>
              <w:t>-</w:t>
            </w:r>
          </w:p>
        </w:tc>
        <w:tc>
          <w:tcPr>
            <w:tcW w:w="823" w:type="pct"/>
            <w:vAlign w:val="center"/>
          </w:tcPr>
          <w:p w14:paraId="5E8A75DD" w14:textId="77777777" w:rsidR="00724522" w:rsidRPr="00E73F02" w:rsidRDefault="0098339F" w:rsidP="00724522">
            <w:pPr>
              <w:pStyle w:val="TableParagraph"/>
              <w:spacing w:before="0"/>
              <w:ind w:left="17" w:right="216"/>
              <w:rPr>
                <w:rFonts w:ascii="Arial" w:hAnsi="Arial" w:cs="Arial"/>
                <w:sz w:val="20"/>
                <w:szCs w:val="20"/>
              </w:rPr>
            </w:pPr>
            <w:r>
              <w:rPr>
                <w:rFonts w:ascii="Arial" w:hAnsi="Arial" w:cs="Arial"/>
                <w:sz w:val="20"/>
                <w:szCs w:val="20"/>
              </w:rPr>
              <w:t>55</w:t>
            </w:r>
          </w:p>
        </w:tc>
        <w:tc>
          <w:tcPr>
            <w:tcW w:w="842" w:type="pct"/>
            <w:vAlign w:val="center"/>
          </w:tcPr>
          <w:p w14:paraId="00D8929B" w14:textId="77777777" w:rsidR="00724522" w:rsidRPr="00E73F02" w:rsidRDefault="0098339F" w:rsidP="00724522">
            <w:pPr>
              <w:pStyle w:val="TableParagraph"/>
              <w:spacing w:before="0"/>
              <w:ind w:right="736"/>
              <w:rPr>
                <w:rFonts w:ascii="Arial" w:hAnsi="Arial" w:cs="Arial"/>
                <w:sz w:val="20"/>
                <w:szCs w:val="20"/>
              </w:rPr>
            </w:pPr>
            <w:r>
              <w:rPr>
                <w:rFonts w:ascii="Arial" w:hAnsi="Arial" w:cs="Arial"/>
                <w:sz w:val="20"/>
                <w:szCs w:val="20"/>
              </w:rPr>
              <w:t>0.89</w:t>
            </w:r>
          </w:p>
        </w:tc>
      </w:tr>
      <w:tr w:rsidR="00724522" w:rsidRPr="00E73F02" w14:paraId="482A4128" w14:textId="77777777" w:rsidTr="008568D8">
        <w:tc>
          <w:tcPr>
            <w:tcW w:w="289" w:type="pct"/>
            <w:vAlign w:val="center"/>
          </w:tcPr>
          <w:p w14:paraId="459CE9D3"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2FC329AB"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Transportation</w:t>
            </w:r>
            <w:r w:rsidRPr="00E73F02">
              <w:rPr>
                <w:rFonts w:ascii="Arial" w:hAnsi="Arial" w:cs="Arial"/>
                <w:spacing w:val="-6"/>
                <w:sz w:val="20"/>
                <w:szCs w:val="20"/>
              </w:rPr>
              <w:t xml:space="preserve"> </w:t>
            </w:r>
            <w:r w:rsidRPr="00E73F02">
              <w:rPr>
                <w:rFonts w:ascii="Arial" w:hAnsi="Arial" w:cs="Arial"/>
                <w:spacing w:val="-4"/>
                <w:sz w:val="20"/>
                <w:szCs w:val="20"/>
              </w:rPr>
              <w:t>cost</w:t>
            </w:r>
          </w:p>
        </w:tc>
        <w:tc>
          <w:tcPr>
            <w:tcW w:w="672" w:type="pct"/>
            <w:vAlign w:val="center"/>
          </w:tcPr>
          <w:p w14:paraId="6D225764" w14:textId="77777777" w:rsidR="00724522" w:rsidRPr="00E73F02" w:rsidRDefault="00724522" w:rsidP="00724522">
            <w:pPr>
              <w:pStyle w:val="TableParagraph"/>
              <w:spacing w:before="0"/>
              <w:ind w:left="152" w:right="2"/>
              <w:rPr>
                <w:rFonts w:ascii="Arial" w:hAnsi="Arial" w:cs="Arial"/>
                <w:sz w:val="20"/>
                <w:szCs w:val="20"/>
              </w:rPr>
            </w:pPr>
            <w:r w:rsidRPr="00E73F02">
              <w:rPr>
                <w:rFonts w:ascii="Arial" w:hAnsi="Arial" w:cs="Arial"/>
                <w:spacing w:val="-10"/>
                <w:sz w:val="20"/>
                <w:szCs w:val="20"/>
              </w:rPr>
              <w:t>-</w:t>
            </w:r>
          </w:p>
        </w:tc>
        <w:tc>
          <w:tcPr>
            <w:tcW w:w="828" w:type="pct"/>
            <w:vAlign w:val="center"/>
          </w:tcPr>
          <w:p w14:paraId="597F821A" w14:textId="77777777" w:rsidR="00724522" w:rsidRPr="00E73F02" w:rsidRDefault="00724522" w:rsidP="00724522">
            <w:pPr>
              <w:pStyle w:val="TableParagraph"/>
              <w:spacing w:before="0"/>
              <w:ind w:left="108" w:right="14"/>
              <w:rPr>
                <w:rFonts w:ascii="Arial" w:hAnsi="Arial" w:cs="Arial"/>
                <w:sz w:val="20"/>
                <w:szCs w:val="20"/>
              </w:rPr>
            </w:pPr>
            <w:r w:rsidRPr="00E73F02">
              <w:rPr>
                <w:rFonts w:ascii="Arial" w:hAnsi="Arial" w:cs="Arial"/>
                <w:spacing w:val="-10"/>
                <w:sz w:val="20"/>
                <w:szCs w:val="20"/>
              </w:rPr>
              <w:t>-</w:t>
            </w:r>
          </w:p>
        </w:tc>
        <w:tc>
          <w:tcPr>
            <w:tcW w:w="823" w:type="pct"/>
            <w:vAlign w:val="center"/>
          </w:tcPr>
          <w:p w14:paraId="0BAEF325" w14:textId="77777777" w:rsidR="00724522" w:rsidRPr="00E73F02" w:rsidRDefault="0098339F" w:rsidP="00724522">
            <w:pPr>
              <w:pStyle w:val="TableParagraph"/>
              <w:spacing w:before="0"/>
              <w:ind w:left="17" w:right="216"/>
              <w:rPr>
                <w:rFonts w:ascii="Arial" w:hAnsi="Arial" w:cs="Arial"/>
                <w:sz w:val="20"/>
                <w:szCs w:val="20"/>
              </w:rPr>
            </w:pPr>
            <w:r>
              <w:rPr>
                <w:rFonts w:ascii="Arial" w:hAnsi="Arial" w:cs="Arial"/>
                <w:sz w:val="20"/>
                <w:szCs w:val="20"/>
              </w:rPr>
              <w:t>85</w:t>
            </w:r>
          </w:p>
        </w:tc>
        <w:tc>
          <w:tcPr>
            <w:tcW w:w="842" w:type="pct"/>
            <w:vAlign w:val="center"/>
          </w:tcPr>
          <w:p w14:paraId="51B281CC"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1.38</w:t>
            </w:r>
          </w:p>
        </w:tc>
      </w:tr>
      <w:tr w:rsidR="00724522" w:rsidRPr="00E73F02" w14:paraId="2653503B" w14:textId="77777777" w:rsidTr="008568D8">
        <w:tc>
          <w:tcPr>
            <w:tcW w:w="289" w:type="pct"/>
            <w:vAlign w:val="center"/>
          </w:tcPr>
          <w:p w14:paraId="18127167"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1695360A"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pacing w:val="-2"/>
                <w:sz w:val="20"/>
                <w:szCs w:val="20"/>
              </w:rPr>
              <w:t>Market</w:t>
            </w:r>
            <w:r w:rsidRPr="00E73F02">
              <w:rPr>
                <w:rFonts w:ascii="Arial" w:hAnsi="Arial" w:cs="Arial"/>
                <w:spacing w:val="-1"/>
                <w:sz w:val="20"/>
                <w:szCs w:val="20"/>
              </w:rPr>
              <w:t xml:space="preserve"> </w:t>
            </w:r>
            <w:r w:rsidRPr="00E73F02">
              <w:rPr>
                <w:rFonts w:ascii="Arial" w:hAnsi="Arial" w:cs="Arial"/>
                <w:spacing w:val="-2"/>
                <w:sz w:val="20"/>
                <w:szCs w:val="20"/>
              </w:rPr>
              <w:t>charges</w:t>
            </w:r>
          </w:p>
        </w:tc>
        <w:tc>
          <w:tcPr>
            <w:tcW w:w="672" w:type="pct"/>
            <w:vAlign w:val="center"/>
          </w:tcPr>
          <w:p w14:paraId="7546EB41" w14:textId="77777777" w:rsidR="00724522" w:rsidRPr="00E73F02" w:rsidRDefault="00724522" w:rsidP="00724522">
            <w:pPr>
              <w:pStyle w:val="TableParagraph"/>
              <w:spacing w:before="0"/>
              <w:ind w:left="152"/>
              <w:rPr>
                <w:rFonts w:ascii="Arial" w:hAnsi="Arial" w:cs="Arial"/>
                <w:sz w:val="20"/>
                <w:szCs w:val="20"/>
              </w:rPr>
            </w:pPr>
            <w:r w:rsidRPr="00E73F02">
              <w:rPr>
                <w:rFonts w:ascii="Arial" w:hAnsi="Arial" w:cs="Arial"/>
                <w:spacing w:val="-10"/>
                <w:sz w:val="20"/>
                <w:szCs w:val="20"/>
              </w:rPr>
              <w:t>-</w:t>
            </w:r>
          </w:p>
        </w:tc>
        <w:tc>
          <w:tcPr>
            <w:tcW w:w="828" w:type="pct"/>
            <w:vAlign w:val="center"/>
          </w:tcPr>
          <w:p w14:paraId="3CBC23B6" w14:textId="77777777" w:rsidR="00724522" w:rsidRPr="00E73F02" w:rsidRDefault="00724522" w:rsidP="00724522">
            <w:pPr>
              <w:pStyle w:val="TableParagraph"/>
              <w:spacing w:before="0"/>
              <w:ind w:left="108" w:right="12"/>
              <w:rPr>
                <w:rFonts w:ascii="Arial" w:hAnsi="Arial" w:cs="Arial"/>
                <w:sz w:val="20"/>
                <w:szCs w:val="20"/>
              </w:rPr>
            </w:pPr>
            <w:r w:rsidRPr="00E73F02">
              <w:rPr>
                <w:rFonts w:ascii="Arial" w:hAnsi="Arial" w:cs="Arial"/>
                <w:spacing w:val="-10"/>
                <w:sz w:val="20"/>
                <w:szCs w:val="20"/>
              </w:rPr>
              <w:t>-</w:t>
            </w:r>
          </w:p>
        </w:tc>
        <w:tc>
          <w:tcPr>
            <w:tcW w:w="823" w:type="pct"/>
            <w:vAlign w:val="center"/>
          </w:tcPr>
          <w:p w14:paraId="18B2C3C7" w14:textId="77777777" w:rsidR="00724522" w:rsidRPr="00E73F02" w:rsidRDefault="0098339F" w:rsidP="00724522">
            <w:pPr>
              <w:pStyle w:val="TableParagraph"/>
              <w:spacing w:before="0"/>
              <w:ind w:left="19" w:right="216"/>
              <w:rPr>
                <w:rFonts w:ascii="Arial" w:hAnsi="Arial" w:cs="Arial"/>
                <w:sz w:val="20"/>
                <w:szCs w:val="20"/>
              </w:rPr>
            </w:pPr>
            <w:r>
              <w:rPr>
                <w:rFonts w:ascii="Arial" w:hAnsi="Arial" w:cs="Arial"/>
                <w:sz w:val="20"/>
                <w:szCs w:val="20"/>
              </w:rPr>
              <w:t>20</w:t>
            </w:r>
          </w:p>
        </w:tc>
        <w:tc>
          <w:tcPr>
            <w:tcW w:w="842" w:type="pct"/>
            <w:vAlign w:val="center"/>
          </w:tcPr>
          <w:p w14:paraId="1D0D67C9" w14:textId="77777777" w:rsidR="00724522" w:rsidRPr="00E73F02" w:rsidRDefault="0098339F" w:rsidP="00724522">
            <w:pPr>
              <w:pStyle w:val="TableParagraph"/>
              <w:spacing w:before="0"/>
              <w:ind w:right="734"/>
              <w:rPr>
                <w:rFonts w:ascii="Arial" w:hAnsi="Arial" w:cs="Arial"/>
                <w:sz w:val="20"/>
                <w:szCs w:val="20"/>
              </w:rPr>
            </w:pPr>
            <w:r>
              <w:rPr>
                <w:rFonts w:ascii="Arial" w:hAnsi="Arial" w:cs="Arial"/>
                <w:sz w:val="20"/>
                <w:szCs w:val="20"/>
              </w:rPr>
              <w:t>0.33</w:t>
            </w:r>
          </w:p>
        </w:tc>
      </w:tr>
      <w:tr w:rsidR="00724522" w:rsidRPr="00E73F02" w14:paraId="076C52E6" w14:textId="77777777" w:rsidTr="008568D8">
        <w:tc>
          <w:tcPr>
            <w:tcW w:w="289" w:type="pct"/>
            <w:vAlign w:val="center"/>
          </w:tcPr>
          <w:p w14:paraId="6539A27A"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6F1B0140"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Weighing</w:t>
            </w:r>
            <w:r w:rsidRPr="00E73F02">
              <w:rPr>
                <w:rFonts w:ascii="Arial" w:hAnsi="Arial" w:cs="Arial"/>
                <w:spacing w:val="-12"/>
                <w:sz w:val="20"/>
                <w:szCs w:val="20"/>
              </w:rPr>
              <w:t xml:space="preserve"> </w:t>
            </w:r>
            <w:r w:rsidRPr="00E73F02">
              <w:rPr>
                <w:rFonts w:ascii="Arial" w:hAnsi="Arial" w:cs="Arial"/>
                <w:spacing w:val="-2"/>
                <w:sz w:val="20"/>
                <w:szCs w:val="20"/>
              </w:rPr>
              <w:t>charges</w:t>
            </w:r>
          </w:p>
        </w:tc>
        <w:tc>
          <w:tcPr>
            <w:tcW w:w="672" w:type="pct"/>
            <w:vAlign w:val="center"/>
          </w:tcPr>
          <w:p w14:paraId="7A0BF9C5" w14:textId="77777777" w:rsidR="00724522" w:rsidRPr="00E73F02" w:rsidRDefault="00724522" w:rsidP="00724522">
            <w:pPr>
              <w:pStyle w:val="TableParagraph"/>
              <w:spacing w:before="0"/>
              <w:ind w:left="152" w:right="1"/>
              <w:rPr>
                <w:rFonts w:ascii="Arial" w:hAnsi="Arial" w:cs="Arial"/>
                <w:sz w:val="20"/>
                <w:szCs w:val="20"/>
              </w:rPr>
            </w:pPr>
            <w:r w:rsidRPr="00E73F02">
              <w:rPr>
                <w:rFonts w:ascii="Arial" w:hAnsi="Arial" w:cs="Arial"/>
                <w:spacing w:val="-10"/>
                <w:sz w:val="20"/>
                <w:szCs w:val="20"/>
              </w:rPr>
              <w:t>-</w:t>
            </w:r>
          </w:p>
        </w:tc>
        <w:tc>
          <w:tcPr>
            <w:tcW w:w="828" w:type="pct"/>
            <w:vAlign w:val="center"/>
          </w:tcPr>
          <w:p w14:paraId="3879EEC8" w14:textId="77777777" w:rsidR="00724522" w:rsidRPr="00E73F02" w:rsidRDefault="00724522" w:rsidP="00724522">
            <w:pPr>
              <w:pStyle w:val="TableParagraph"/>
              <w:spacing w:before="0"/>
              <w:ind w:left="108" w:right="13"/>
              <w:rPr>
                <w:rFonts w:ascii="Arial" w:hAnsi="Arial" w:cs="Arial"/>
                <w:sz w:val="20"/>
                <w:szCs w:val="20"/>
              </w:rPr>
            </w:pPr>
            <w:r w:rsidRPr="00E73F02">
              <w:rPr>
                <w:rFonts w:ascii="Arial" w:hAnsi="Arial" w:cs="Arial"/>
                <w:spacing w:val="-10"/>
                <w:sz w:val="20"/>
                <w:szCs w:val="20"/>
              </w:rPr>
              <w:t>-</w:t>
            </w:r>
          </w:p>
        </w:tc>
        <w:tc>
          <w:tcPr>
            <w:tcW w:w="823" w:type="pct"/>
            <w:vAlign w:val="center"/>
          </w:tcPr>
          <w:p w14:paraId="38CA3E02" w14:textId="77777777" w:rsidR="00724522" w:rsidRPr="00E73F02" w:rsidRDefault="0098339F" w:rsidP="00724522">
            <w:pPr>
              <w:pStyle w:val="TableParagraph"/>
              <w:spacing w:before="0"/>
              <w:ind w:left="18" w:right="216"/>
              <w:rPr>
                <w:rFonts w:ascii="Arial" w:hAnsi="Arial" w:cs="Arial"/>
                <w:sz w:val="20"/>
                <w:szCs w:val="20"/>
              </w:rPr>
            </w:pPr>
            <w:r>
              <w:rPr>
                <w:rFonts w:ascii="Arial" w:hAnsi="Arial" w:cs="Arial"/>
                <w:sz w:val="20"/>
                <w:szCs w:val="20"/>
              </w:rPr>
              <w:t>20</w:t>
            </w:r>
          </w:p>
        </w:tc>
        <w:tc>
          <w:tcPr>
            <w:tcW w:w="842" w:type="pct"/>
            <w:vAlign w:val="center"/>
          </w:tcPr>
          <w:p w14:paraId="41B993EA"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0.33</w:t>
            </w:r>
          </w:p>
        </w:tc>
      </w:tr>
      <w:tr w:rsidR="00724522" w:rsidRPr="00E73F02" w14:paraId="204F5A94" w14:textId="77777777" w:rsidTr="008568D8">
        <w:tc>
          <w:tcPr>
            <w:tcW w:w="289" w:type="pct"/>
            <w:vAlign w:val="center"/>
          </w:tcPr>
          <w:p w14:paraId="61B501B1"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780ECFB8"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Total</w:t>
            </w:r>
            <w:r w:rsidRPr="00E73F02">
              <w:rPr>
                <w:rFonts w:ascii="Arial" w:hAnsi="Arial" w:cs="Arial"/>
                <w:spacing w:val="-10"/>
                <w:sz w:val="20"/>
                <w:szCs w:val="20"/>
              </w:rPr>
              <w:t xml:space="preserve"> </w:t>
            </w:r>
            <w:r w:rsidRPr="00E73F02">
              <w:rPr>
                <w:rFonts w:ascii="Arial" w:hAnsi="Arial" w:cs="Arial"/>
                <w:spacing w:val="-4"/>
                <w:sz w:val="20"/>
                <w:szCs w:val="20"/>
              </w:rPr>
              <w:t>cost</w:t>
            </w:r>
          </w:p>
        </w:tc>
        <w:tc>
          <w:tcPr>
            <w:tcW w:w="672" w:type="pct"/>
            <w:vAlign w:val="center"/>
          </w:tcPr>
          <w:p w14:paraId="6B43BFAD" w14:textId="77777777" w:rsidR="00724522" w:rsidRPr="00E73F02" w:rsidRDefault="00724522" w:rsidP="00724522">
            <w:pPr>
              <w:pStyle w:val="TableParagraph"/>
              <w:spacing w:before="0"/>
              <w:ind w:left="152" w:right="2"/>
              <w:rPr>
                <w:rFonts w:ascii="Arial" w:hAnsi="Arial" w:cs="Arial"/>
                <w:sz w:val="20"/>
                <w:szCs w:val="20"/>
              </w:rPr>
            </w:pPr>
            <w:r w:rsidRPr="00E73F02">
              <w:rPr>
                <w:rFonts w:ascii="Arial" w:hAnsi="Arial" w:cs="Arial"/>
                <w:spacing w:val="-10"/>
                <w:sz w:val="20"/>
                <w:szCs w:val="20"/>
              </w:rPr>
              <w:t>-</w:t>
            </w:r>
          </w:p>
        </w:tc>
        <w:tc>
          <w:tcPr>
            <w:tcW w:w="828" w:type="pct"/>
            <w:vAlign w:val="center"/>
          </w:tcPr>
          <w:p w14:paraId="211D372D" w14:textId="77777777" w:rsidR="00724522" w:rsidRPr="00E73F02" w:rsidRDefault="00724522" w:rsidP="00724522">
            <w:pPr>
              <w:pStyle w:val="TableParagraph"/>
              <w:spacing w:before="0"/>
              <w:ind w:left="108" w:right="15"/>
              <w:rPr>
                <w:rFonts w:ascii="Arial" w:hAnsi="Arial" w:cs="Arial"/>
                <w:sz w:val="20"/>
                <w:szCs w:val="20"/>
              </w:rPr>
            </w:pPr>
            <w:r w:rsidRPr="00E73F02">
              <w:rPr>
                <w:rFonts w:ascii="Arial" w:hAnsi="Arial" w:cs="Arial"/>
                <w:spacing w:val="-10"/>
                <w:sz w:val="20"/>
                <w:szCs w:val="20"/>
              </w:rPr>
              <w:t>-</w:t>
            </w:r>
          </w:p>
        </w:tc>
        <w:tc>
          <w:tcPr>
            <w:tcW w:w="823" w:type="pct"/>
            <w:vAlign w:val="center"/>
          </w:tcPr>
          <w:p w14:paraId="78DA7F67" w14:textId="77777777" w:rsidR="00724522" w:rsidRPr="00E73F02" w:rsidRDefault="0098339F" w:rsidP="00724522">
            <w:pPr>
              <w:pStyle w:val="TableParagraph"/>
              <w:spacing w:before="0"/>
              <w:ind w:left="2" w:right="216"/>
              <w:rPr>
                <w:rFonts w:ascii="Arial" w:hAnsi="Arial" w:cs="Arial"/>
                <w:sz w:val="20"/>
                <w:szCs w:val="20"/>
              </w:rPr>
            </w:pPr>
            <w:r>
              <w:rPr>
                <w:rFonts w:ascii="Arial" w:hAnsi="Arial" w:cs="Arial"/>
                <w:sz w:val="20"/>
                <w:szCs w:val="20"/>
              </w:rPr>
              <w:t>198</w:t>
            </w:r>
          </w:p>
        </w:tc>
        <w:tc>
          <w:tcPr>
            <w:tcW w:w="842" w:type="pct"/>
            <w:vAlign w:val="center"/>
          </w:tcPr>
          <w:p w14:paraId="71568C40"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3.22</w:t>
            </w:r>
          </w:p>
        </w:tc>
      </w:tr>
      <w:tr w:rsidR="00724522" w:rsidRPr="00E73F02" w14:paraId="75D8CF79" w14:textId="77777777" w:rsidTr="008568D8">
        <w:tc>
          <w:tcPr>
            <w:tcW w:w="289" w:type="pct"/>
            <w:vAlign w:val="center"/>
          </w:tcPr>
          <w:p w14:paraId="1F52A5D3"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6</w:t>
            </w:r>
          </w:p>
        </w:tc>
        <w:tc>
          <w:tcPr>
            <w:tcW w:w="1546" w:type="pct"/>
            <w:vAlign w:val="center"/>
          </w:tcPr>
          <w:p w14:paraId="40B0631F" w14:textId="77777777" w:rsidR="00724522" w:rsidRPr="00E73F02" w:rsidRDefault="00724522" w:rsidP="00724522">
            <w:pPr>
              <w:pStyle w:val="TableParagraph"/>
              <w:tabs>
                <w:tab w:val="left" w:pos="1029"/>
              </w:tabs>
              <w:spacing w:before="0"/>
              <w:jc w:val="left"/>
              <w:rPr>
                <w:rFonts w:ascii="Arial" w:hAnsi="Arial" w:cs="Arial"/>
                <w:b/>
                <w:bCs/>
                <w:sz w:val="20"/>
                <w:szCs w:val="20"/>
              </w:rPr>
            </w:pPr>
            <w:r w:rsidRPr="00E73F02">
              <w:rPr>
                <w:rFonts w:ascii="Arial" w:hAnsi="Arial" w:cs="Arial"/>
                <w:b/>
                <w:bCs/>
                <w:sz w:val="20"/>
                <w:szCs w:val="20"/>
              </w:rPr>
              <w:t>Commission</w:t>
            </w:r>
            <w:r w:rsidRPr="00E73F02">
              <w:rPr>
                <w:rFonts w:ascii="Arial" w:hAnsi="Arial" w:cs="Arial"/>
                <w:b/>
                <w:bCs/>
                <w:spacing w:val="-6"/>
                <w:sz w:val="20"/>
                <w:szCs w:val="20"/>
              </w:rPr>
              <w:t xml:space="preserve"> </w:t>
            </w:r>
            <w:r w:rsidRPr="00E73F02">
              <w:rPr>
                <w:rFonts w:ascii="Arial" w:hAnsi="Arial" w:cs="Arial"/>
                <w:b/>
                <w:bCs/>
                <w:sz w:val="20"/>
                <w:szCs w:val="20"/>
              </w:rPr>
              <w:t>agent’s</w:t>
            </w:r>
            <w:r w:rsidRPr="00E73F02">
              <w:rPr>
                <w:rFonts w:ascii="Arial" w:hAnsi="Arial" w:cs="Arial"/>
                <w:b/>
                <w:bCs/>
                <w:spacing w:val="-4"/>
                <w:sz w:val="20"/>
                <w:szCs w:val="20"/>
              </w:rPr>
              <w:t xml:space="preserve"> </w:t>
            </w:r>
            <w:r w:rsidRPr="00E73F02">
              <w:rPr>
                <w:rFonts w:ascii="Arial" w:hAnsi="Arial" w:cs="Arial"/>
                <w:b/>
                <w:bCs/>
                <w:sz w:val="20"/>
                <w:szCs w:val="20"/>
              </w:rPr>
              <w:t>net</w:t>
            </w:r>
            <w:r w:rsidRPr="00E73F02">
              <w:rPr>
                <w:rFonts w:ascii="Arial" w:hAnsi="Arial" w:cs="Arial"/>
                <w:b/>
                <w:bCs/>
                <w:spacing w:val="-3"/>
                <w:sz w:val="20"/>
                <w:szCs w:val="20"/>
              </w:rPr>
              <w:t xml:space="preserve"> </w:t>
            </w:r>
            <w:r w:rsidRPr="00E73F02">
              <w:rPr>
                <w:rFonts w:ascii="Arial" w:hAnsi="Arial" w:cs="Arial"/>
                <w:b/>
                <w:bCs/>
                <w:spacing w:val="-2"/>
                <w:sz w:val="20"/>
                <w:szCs w:val="20"/>
              </w:rPr>
              <w:t>margin</w:t>
            </w:r>
          </w:p>
        </w:tc>
        <w:tc>
          <w:tcPr>
            <w:tcW w:w="672" w:type="pct"/>
            <w:vAlign w:val="center"/>
          </w:tcPr>
          <w:p w14:paraId="49D78370" w14:textId="77777777" w:rsidR="00724522" w:rsidRPr="00E73F02" w:rsidRDefault="00724522" w:rsidP="00724522">
            <w:pPr>
              <w:pStyle w:val="TableParagraph"/>
              <w:spacing w:before="0"/>
              <w:ind w:left="152" w:right="1"/>
              <w:rPr>
                <w:rFonts w:ascii="Arial" w:hAnsi="Arial" w:cs="Arial"/>
                <w:sz w:val="20"/>
                <w:szCs w:val="20"/>
              </w:rPr>
            </w:pPr>
            <w:r w:rsidRPr="00E73F02">
              <w:rPr>
                <w:rFonts w:ascii="Arial" w:hAnsi="Arial" w:cs="Arial"/>
                <w:spacing w:val="-10"/>
                <w:sz w:val="20"/>
                <w:szCs w:val="20"/>
              </w:rPr>
              <w:t>-</w:t>
            </w:r>
          </w:p>
        </w:tc>
        <w:tc>
          <w:tcPr>
            <w:tcW w:w="828" w:type="pct"/>
            <w:vAlign w:val="center"/>
          </w:tcPr>
          <w:p w14:paraId="6BDA3E18" w14:textId="77777777" w:rsidR="00724522" w:rsidRPr="00E73F02" w:rsidRDefault="00724522" w:rsidP="00724522">
            <w:pPr>
              <w:pStyle w:val="TableParagraph"/>
              <w:spacing w:before="0"/>
              <w:ind w:left="108" w:right="14"/>
              <w:rPr>
                <w:rFonts w:ascii="Arial" w:hAnsi="Arial" w:cs="Arial"/>
                <w:sz w:val="20"/>
                <w:szCs w:val="20"/>
              </w:rPr>
            </w:pPr>
            <w:r w:rsidRPr="00E73F02">
              <w:rPr>
                <w:rFonts w:ascii="Arial" w:hAnsi="Arial" w:cs="Arial"/>
                <w:spacing w:val="-10"/>
                <w:sz w:val="20"/>
                <w:szCs w:val="20"/>
              </w:rPr>
              <w:t>-</w:t>
            </w:r>
          </w:p>
        </w:tc>
        <w:tc>
          <w:tcPr>
            <w:tcW w:w="823" w:type="pct"/>
            <w:vAlign w:val="center"/>
          </w:tcPr>
          <w:p w14:paraId="2E8D19D4" w14:textId="77777777" w:rsidR="00724522" w:rsidRPr="00E73F02" w:rsidRDefault="0098339F" w:rsidP="00724522">
            <w:pPr>
              <w:pStyle w:val="TableParagraph"/>
              <w:spacing w:before="0"/>
              <w:ind w:left="16" w:right="216"/>
              <w:rPr>
                <w:rFonts w:ascii="Arial" w:hAnsi="Arial" w:cs="Arial"/>
                <w:sz w:val="20"/>
                <w:szCs w:val="20"/>
              </w:rPr>
            </w:pPr>
            <w:r>
              <w:rPr>
                <w:rFonts w:ascii="Arial" w:hAnsi="Arial" w:cs="Arial"/>
                <w:sz w:val="20"/>
                <w:szCs w:val="20"/>
              </w:rPr>
              <w:t>60</w:t>
            </w:r>
          </w:p>
        </w:tc>
        <w:tc>
          <w:tcPr>
            <w:tcW w:w="842" w:type="pct"/>
            <w:vAlign w:val="center"/>
          </w:tcPr>
          <w:p w14:paraId="76249E46"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0.97</w:t>
            </w:r>
          </w:p>
        </w:tc>
      </w:tr>
      <w:tr w:rsidR="00724522" w:rsidRPr="00E73F02" w14:paraId="1510E699" w14:textId="77777777" w:rsidTr="008568D8">
        <w:tc>
          <w:tcPr>
            <w:tcW w:w="289" w:type="pct"/>
            <w:vAlign w:val="center"/>
          </w:tcPr>
          <w:p w14:paraId="199C5277"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7</w:t>
            </w:r>
          </w:p>
        </w:tc>
        <w:tc>
          <w:tcPr>
            <w:tcW w:w="1546" w:type="pct"/>
            <w:vAlign w:val="center"/>
          </w:tcPr>
          <w:p w14:paraId="1D145C4D" w14:textId="77777777" w:rsidR="00724522" w:rsidRPr="00E73F02" w:rsidRDefault="00724522" w:rsidP="00724522">
            <w:pPr>
              <w:pStyle w:val="TableParagraph"/>
              <w:tabs>
                <w:tab w:val="left" w:pos="1029"/>
              </w:tabs>
              <w:spacing w:before="0"/>
              <w:jc w:val="left"/>
              <w:rPr>
                <w:rFonts w:ascii="Arial" w:hAnsi="Arial" w:cs="Arial"/>
                <w:b/>
                <w:bCs/>
                <w:sz w:val="20"/>
                <w:szCs w:val="20"/>
              </w:rPr>
            </w:pPr>
            <w:r w:rsidRPr="00E73F02">
              <w:rPr>
                <w:rFonts w:ascii="Arial" w:hAnsi="Arial" w:cs="Arial"/>
                <w:b/>
                <w:bCs/>
                <w:sz w:val="20"/>
                <w:szCs w:val="20"/>
              </w:rPr>
              <w:t>Commission</w:t>
            </w:r>
            <w:r w:rsidRPr="00E73F02">
              <w:rPr>
                <w:rFonts w:ascii="Arial" w:hAnsi="Arial" w:cs="Arial"/>
                <w:b/>
                <w:bCs/>
                <w:spacing w:val="2"/>
                <w:sz w:val="20"/>
                <w:szCs w:val="20"/>
              </w:rPr>
              <w:t xml:space="preserve"> </w:t>
            </w:r>
            <w:r w:rsidRPr="00E73F02">
              <w:rPr>
                <w:rFonts w:ascii="Arial" w:hAnsi="Arial" w:cs="Arial"/>
                <w:b/>
                <w:bCs/>
                <w:sz w:val="20"/>
                <w:szCs w:val="20"/>
              </w:rPr>
              <w:t>agent</w:t>
            </w:r>
            <w:r w:rsidRPr="00E73F02">
              <w:rPr>
                <w:rFonts w:ascii="Arial" w:hAnsi="Arial" w:cs="Arial"/>
                <w:b/>
                <w:bCs/>
                <w:spacing w:val="-9"/>
                <w:sz w:val="20"/>
                <w:szCs w:val="20"/>
              </w:rPr>
              <w:t xml:space="preserve"> </w:t>
            </w:r>
            <w:r w:rsidRPr="00E73F02">
              <w:rPr>
                <w:rFonts w:ascii="Arial" w:hAnsi="Arial" w:cs="Arial"/>
                <w:b/>
                <w:bCs/>
                <w:sz w:val="20"/>
                <w:szCs w:val="20"/>
              </w:rPr>
              <w:t>sale</w:t>
            </w:r>
            <w:r w:rsidRPr="00E73F02">
              <w:rPr>
                <w:rFonts w:ascii="Arial" w:hAnsi="Arial" w:cs="Arial"/>
                <w:b/>
                <w:bCs/>
                <w:spacing w:val="-3"/>
                <w:sz w:val="20"/>
                <w:szCs w:val="20"/>
              </w:rPr>
              <w:t xml:space="preserve"> </w:t>
            </w:r>
            <w:r w:rsidRPr="00E73F02">
              <w:rPr>
                <w:rFonts w:ascii="Arial" w:hAnsi="Arial" w:cs="Arial"/>
                <w:b/>
                <w:bCs/>
                <w:sz w:val="20"/>
                <w:szCs w:val="20"/>
              </w:rPr>
              <w:t>price/</w:t>
            </w:r>
            <w:r w:rsidRPr="00E73F02">
              <w:rPr>
                <w:rFonts w:ascii="Arial" w:hAnsi="Arial" w:cs="Arial"/>
                <w:b/>
                <w:bCs/>
                <w:spacing w:val="-8"/>
                <w:sz w:val="20"/>
                <w:szCs w:val="20"/>
              </w:rPr>
              <w:t xml:space="preserve"> </w:t>
            </w:r>
            <w:r w:rsidRPr="00E73F02">
              <w:rPr>
                <w:rFonts w:ascii="Arial" w:hAnsi="Arial" w:cs="Arial"/>
                <w:b/>
                <w:bCs/>
                <w:sz w:val="20"/>
                <w:szCs w:val="20"/>
              </w:rPr>
              <w:t>Ginner</w:t>
            </w:r>
            <w:r w:rsidRPr="00E73F02">
              <w:rPr>
                <w:rFonts w:ascii="Arial" w:hAnsi="Arial" w:cs="Arial"/>
                <w:b/>
                <w:bCs/>
                <w:spacing w:val="-2"/>
                <w:sz w:val="20"/>
                <w:szCs w:val="20"/>
              </w:rPr>
              <w:t xml:space="preserve"> </w:t>
            </w:r>
            <w:r w:rsidRPr="00E73F02">
              <w:rPr>
                <w:rFonts w:ascii="Arial" w:hAnsi="Arial" w:cs="Arial"/>
                <w:b/>
                <w:bCs/>
                <w:sz w:val="20"/>
                <w:szCs w:val="20"/>
              </w:rPr>
              <w:t>purchase</w:t>
            </w:r>
            <w:r w:rsidRPr="00E73F02">
              <w:rPr>
                <w:rFonts w:ascii="Arial" w:hAnsi="Arial" w:cs="Arial"/>
                <w:b/>
                <w:bCs/>
                <w:spacing w:val="-5"/>
                <w:sz w:val="20"/>
                <w:szCs w:val="20"/>
              </w:rPr>
              <w:t xml:space="preserve"> </w:t>
            </w:r>
            <w:r w:rsidRPr="00E73F02">
              <w:rPr>
                <w:rFonts w:ascii="Arial" w:hAnsi="Arial" w:cs="Arial"/>
                <w:b/>
                <w:bCs/>
                <w:spacing w:val="-4"/>
                <w:sz w:val="20"/>
                <w:szCs w:val="20"/>
              </w:rPr>
              <w:t>price</w:t>
            </w:r>
          </w:p>
        </w:tc>
        <w:tc>
          <w:tcPr>
            <w:tcW w:w="672" w:type="pct"/>
            <w:vAlign w:val="center"/>
          </w:tcPr>
          <w:p w14:paraId="3125AAE0" w14:textId="77777777" w:rsidR="00724522" w:rsidRPr="00E73F02" w:rsidRDefault="00724522" w:rsidP="00724522">
            <w:pPr>
              <w:pStyle w:val="TableParagraph"/>
              <w:spacing w:before="0"/>
              <w:ind w:left="152" w:right="2"/>
              <w:rPr>
                <w:rFonts w:ascii="Arial" w:hAnsi="Arial" w:cs="Arial"/>
                <w:sz w:val="20"/>
                <w:szCs w:val="20"/>
              </w:rPr>
            </w:pPr>
            <w:r w:rsidRPr="00E73F02">
              <w:rPr>
                <w:rFonts w:ascii="Arial" w:hAnsi="Arial" w:cs="Arial"/>
                <w:spacing w:val="-10"/>
                <w:sz w:val="20"/>
                <w:szCs w:val="20"/>
              </w:rPr>
              <w:t>-</w:t>
            </w:r>
          </w:p>
        </w:tc>
        <w:tc>
          <w:tcPr>
            <w:tcW w:w="828" w:type="pct"/>
            <w:vAlign w:val="center"/>
          </w:tcPr>
          <w:p w14:paraId="0D190FFF" w14:textId="77777777" w:rsidR="00724522" w:rsidRPr="00E73F02" w:rsidRDefault="00724522" w:rsidP="00724522">
            <w:pPr>
              <w:pStyle w:val="TableParagraph"/>
              <w:spacing w:before="0"/>
              <w:ind w:left="108" w:right="15"/>
              <w:rPr>
                <w:rFonts w:ascii="Arial" w:hAnsi="Arial" w:cs="Arial"/>
                <w:sz w:val="20"/>
                <w:szCs w:val="20"/>
              </w:rPr>
            </w:pPr>
            <w:r w:rsidRPr="00E73F02">
              <w:rPr>
                <w:rFonts w:ascii="Arial" w:hAnsi="Arial" w:cs="Arial"/>
                <w:spacing w:val="-10"/>
                <w:sz w:val="20"/>
                <w:szCs w:val="20"/>
              </w:rPr>
              <w:t>-</w:t>
            </w:r>
          </w:p>
        </w:tc>
        <w:tc>
          <w:tcPr>
            <w:tcW w:w="823" w:type="pct"/>
            <w:vAlign w:val="center"/>
          </w:tcPr>
          <w:p w14:paraId="15875B18" w14:textId="77777777" w:rsidR="00724522" w:rsidRPr="00E73F02" w:rsidRDefault="0098339F" w:rsidP="00724522">
            <w:pPr>
              <w:pStyle w:val="TableParagraph"/>
              <w:spacing w:before="0"/>
              <w:ind w:left="3" w:right="216"/>
              <w:rPr>
                <w:rFonts w:ascii="Arial" w:hAnsi="Arial" w:cs="Arial"/>
                <w:sz w:val="20"/>
                <w:szCs w:val="20"/>
              </w:rPr>
            </w:pPr>
            <w:r>
              <w:rPr>
                <w:rFonts w:ascii="Arial" w:hAnsi="Arial" w:cs="Arial"/>
                <w:sz w:val="20"/>
                <w:szCs w:val="20"/>
              </w:rPr>
              <w:t>5390.64</w:t>
            </w:r>
          </w:p>
        </w:tc>
        <w:tc>
          <w:tcPr>
            <w:tcW w:w="842" w:type="pct"/>
            <w:vAlign w:val="center"/>
          </w:tcPr>
          <w:p w14:paraId="04BE56B4" w14:textId="77777777" w:rsidR="00724522" w:rsidRPr="00E73F02" w:rsidRDefault="0098339F" w:rsidP="00724522">
            <w:pPr>
              <w:pStyle w:val="TableParagraph"/>
              <w:spacing w:before="0"/>
              <w:ind w:right="704"/>
              <w:rPr>
                <w:rFonts w:ascii="Arial" w:hAnsi="Arial" w:cs="Arial"/>
                <w:sz w:val="20"/>
                <w:szCs w:val="20"/>
              </w:rPr>
            </w:pPr>
            <w:r>
              <w:rPr>
                <w:rFonts w:ascii="Arial" w:hAnsi="Arial" w:cs="Arial"/>
                <w:sz w:val="20"/>
                <w:szCs w:val="20"/>
              </w:rPr>
              <w:t>87.51</w:t>
            </w:r>
          </w:p>
        </w:tc>
      </w:tr>
      <w:tr w:rsidR="00724522" w:rsidRPr="00E73F02" w14:paraId="37FB6661" w14:textId="77777777" w:rsidTr="008568D8">
        <w:tc>
          <w:tcPr>
            <w:tcW w:w="289" w:type="pct"/>
            <w:vAlign w:val="center"/>
          </w:tcPr>
          <w:p w14:paraId="446B3FB1"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8</w:t>
            </w:r>
          </w:p>
        </w:tc>
        <w:tc>
          <w:tcPr>
            <w:tcW w:w="4711" w:type="pct"/>
            <w:gridSpan w:val="5"/>
            <w:vAlign w:val="center"/>
          </w:tcPr>
          <w:p w14:paraId="61774769" w14:textId="77777777" w:rsidR="00724522" w:rsidRPr="00E73F02" w:rsidRDefault="00724522" w:rsidP="00724522">
            <w:pPr>
              <w:pStyle w:val="TableParagraph"/>
              <w:spacing w:before="0"/>
              <w:jc w:val="left"/>
              <w:rPr>
                <w:rFonts w:ascii="Arial" w:hAnsi="Arial" w:cs="Arial"/>
                <w:b/>
                <w:bCs/>
                <w:sz w:val="20"/>
                <w:szCs w:val="20"/>
              </w:rPr>
            </w:pPr>
            <w:r w:rsidRPr="00E73F02">
              <w:rPr>
                <w:rFonts w:ascii="Arial" w:hAnsi="Arial" w:cs="Arial"/>
                <w:b/>
                <w:bCs/>
                <w:sz w:val="20"/>
                <w:szCs w:val="20"/>
              </w:rPr>
              <w:t>Cost</w:t>
            </w:r>
            <w:r w:rsidRPr="00E73F02">
              <w:rPr>
                <w:rFonts w:ascii="Arial" w:hAnsi="Arial" w:cs="Arial"/>
                <w:b/>
                <w:bCs/>
                <w:spacing w:val="-9"/>
                <w:sz w:val="20"/>
                <w:szCs w:val="20"/>
              </w:rPr>
              <w:t xml:space="preserve"> </w:t>
            </w:r>
            <w:r w:rsidRPr="00E73F02">
              <w:rPr>
                <w:rFonts w:ascii="Arial" w:hAnsi="Arial" w:cs="Arial"/>
                <w:b/>
                <w:bCs/>
                <w:sz w:val="20"/>
                <w:szCs w:val="20"/>
              </w:rPr>
              <w:t>incurred</w:t>
            </w:r>
            <w:r w:rsidRPr="00E73F02">
              <w:rPr>
                <w:rFonts w:ascii="Arial" w:hAnsi="Arial" w:cs="Arial"/>
                <w:b/>
                <w:bCs/>
                <w:spacing w:val="1"/>
                <w:sz w:val="20"/>
                <w:szCs w:val="20"/>
              </w:rPr>
              <w:t xml:space="preserve"> </w:t>
            </w:r>
            <w:r w:rsidRPr="00E73F02">
              <w:rPr>
                <w:rFonts w:ascii="Arial" w:hAnsi="Arial" w:cs="Arial"/>
                <w:b/>
                <w:bCs/>
                <w:sz w:val="20"/>
                <w:szCs w:val="20"/>
              </w:rPr>
              <w:t>by</w:t>
            </w:r>
            <w:r w:rsidRPr="00E73F02">
              <w:rPr>
                <w:rFonts w:ascii="Arial" w:hAnsi="Arial" w:cs="Arial"/>
                <w:b/>
                <w:bCs/>
                <w:spacing w:val="3"/>
                <w:sz w:val="20"/>
                <w:szCs w:val="20"/>
              </w:rPr>
              <w:t xml:space="preserve"> </w:t>
            </w:r>
            <w:r w:rsidRPr="00E73F02">
              <w:rPr>
                <w:rFonts w:ascii="Arial" w:hAnsi="Arial" w:cs="Arial"/>
                <w:b/>
                <w:bCs/>
                <w:spacing w:val="-2"/>
                <w:sz w:val="20"/>
                <w:szCs w:val="20"/>
              </w:rPr>
              <w:t>ginner</w:t>
            </w:r>
          </w:p>
        </w:tc>
      </w:tr>
      <w:tr w:rsidR="00724522" w:rsidRPr="00E73F02" w14:paraId="692BF26E" w14:textId="77777777" w:rsidTr="008568D8">
        <w:tc>
          <w:tcPr>
            <w:tcW w:w="289" w:type="pct"/>
            <w:vAlign w:val="center"/>
          </w:tcPr>
          <w:p w14:paraId="42936BE8"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2C9F86DD"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Electricity</w:t>
            </w:r>
            <w:r w:rsidRPr="00E73F02">
              <w:rPr>
                <w:rFonts w:ascii="Arial" w:hAnsi="Arial" w:cs="Arial"/>
                <w:spacing w:val="-3"/>
                <w:sz w:val="20"/>
                <w:szCs w:val="20"/>
              </w:rPr>
              <w:t xml:space="preserve"> </w:t>
            </w:r>
            <w:r w:rsidRPr="00E73F02">
              <w:rPr>
                <w:rFonts w:ascii="Arial" w:hAnsi="Arial" w:cs="Arial"/>
                <w:spacing w:val="-2"/>
                <w:sz w:val="20"/>
                <w:szCs w:val="20"/>
              </w:rPr>
              <w:t>charge</w:t>
            </w:r>
          </w:p>
        </w:tc>
        <w:tc>
          <w:tcPr>
            <w:tcW w:w="672" w:type="pct"/>
            <w:vAlign w:val="center"/>
          </w:tcPr>
          <w:p w14:paraId="7F058F1E" w14:textId="77777777" w:rsidR="00724522" w:rsidRPr="00E73F02" w:rsidRDefault="00724522" w:rsidP="00724522">
            <w:pPr>
              <w:pStyle w:val="TableParagraph"/>
              <w:spacing w:before="0"/>
              <w:ind w:left="152" w:right="2"/>
              <w:rPr>
                <w:rFonts w:ascii="Arial" w:hAnsi="Arial" w:cs="Arial"/>
                <w:sz w:val="20"/>
                <w:szCs w:val="20"/>
              </w:rPr>
            </w:pPr>
            <w:r w:rsidRPr="00E73F02">
              <w:rPr>
                <w:rFonts w:ascii="Arial" w:hAnsi="Arial" w:cs="Arial"/>
                <w:spacing w:val="-10"/>
                <w:sz w:val="20"/>
                <w:szCs w:val="20"/>
              </w:rPr>
              <w:t>-</w:t>
            </w:r>
          </w:p>
        </w:tc>
        <w:tc>
          <w:tcPr>
            <w:tcW w:w="828" w:type="pct"/>
            <w:vAlign w:val="center"/>
          </w:tcPr>
          <w:p w14:paraId="13507301" w14:textId="77777777" w:rsidR="00724522" w:rsidRPr="00E73F02" w:rsidRDefault="00724522" w:rsidP="00724522">
            <w:pPr>
              <w:pStyle w:val="TableParagraph"/>
              <w:spacing w:before="0"/>
              <w:ind w:left="108" w:right="15"/>
              <w:rPr>
                <w:rFonts w:ascii="Arial" w:hAnsi="Arial" w:cs="Arial"/>
                <w:sz w:val="20"/>
                <w:szCs w:val="20"/>
              </w:rPr>
            </w:pPr>
            <w:r w:rsidRPr="00E73F02">
              <w:rPr>
                <w:rFonts w:ascii="Arial" w:hAnsi="Arial" w:cs="Arial"/>
                <w:spacing w:val="-10"/>
                <w:sz w:val="20"/>
                <w:szCs w:val="20"/>
              </w:rPr>
              <w:t>-</w:t>
            </w:r>
          </w:p>
        </w:tc>
        <w:tc>
          <w:tcPr>
            <w:tcW w:w="823" w:type="pct"/>
            <w:vAlign w:val="center"/>
          </w:tcPr>
          <w:p w14:paraId="10589FA5" w14:textId="77777777" w:rsidR="00724522" w:rsidRPr="00E73F02" w:rsidRDefault="0098339F" w:rsidP="00724522">
            <w:pPr>
              <w:pStyle w:val="TableParagraph"/>
              <w:spacing w:before="0"/>
              <w:ind w:left="18" w:right="216"/>
              <w:rPr>
                <w:rFonts w:ascii="Arial" w:hAnsi="Arial" w:cs="Arial"/>
                <w:sz w:val="20"/>
                <w:szCs w:val="20"/>
              </w:rPr>
            </w:pPr>
            <w:r>
              <w:rPr>
                <w:rFonts w:ascii="Arial" w:hAnsi="Arial" w:cs="Arial"/>
                <w:sz w:val="20"/>
                <w:szCs w:val="20"/>
              </w:rPr>
              <w:t>70</w:t>
            </w:r>
          </w:p>
        </w:tc>
        <w:tc>
          <w:tcPr>
            <w:tcW w:w="842" w:type="pct"/>
            <w:vAlign w:val="center"/>
          </w:tcPr>
          <w:p w14:paraId="32F12BD9"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1.14</w:t>
            </w:r>
          </w:p>
        </w:tc>
      </w:tr>
      <w:tr w:rsidR="00724522" w:rsidRPr="00E73F02" w14:paraId="62EE07CF" w14:textId="77777777" w:rsidTr="008568D8">
        <w:tc>
          <w:tcPr>
            <w:tcW w:w="289" w:type="pct"/>
            <w:vAlign w:val="center"/>
          </w:tcPr>
          <w:p w14:paraId="5600548E"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65B8A952"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Load/unload</w:t>
            </w:r>
            <w:r w:rsidRPr="00E73F02">
              <w:rPr>
                <w:rFonts w:ascii="Arial" w:hAnsi="Arial" w:cs="Arial"/>
                <w:spacing w:val="1"/>
                <w:sz w:val="20"/>
                <w:szCs w:val="20"/>
              </w:rPr>
              <w:t xml:space="preserve"> </w:t>
            </w:r>
            <w:r w:rsidRPr="00E73F02">
              <w:rPr>
                <w:rFonts w:ascii="Arial" w:hAnsi="Arial" w:cs="Arial"/>
                <w:sz w:val="20"/>
                <w:szCs w:val="20"/>
              </w:rPr>
              <w:t>labour</w:t>
            </w:r>
            <w:r w:rsidRPr="00E73F02">
              <w:rPr>
                <w:rFonts w:ascii="Arial" w:hAnsi="Arial" w:cs="Arial"/>
                <w:spacing w:val="-5"/>
                <w:sz w:val="20"/>
                <w:szCs w:val="20"/>
              </w:rPr>
              <w:t xml:space="preserve"> </w:t>
            </w:r>
            <w:r w:rsidRPr="00E73F02">
              <w:rPr>
                <w:rFonts w:ascii="Arial" w:hAnsi="Arial" w:cs="Arial"/>
                <w:sz w:val="20"/>
                <w:szCs w:val="20"/>
              </w:rPr>
              <w:t>charge</w:t>
            </w:r>
            <w:r w:rsidRPr="00E73F02">
              <w:rPr>
                <w:rFonts w:ascii="Arial" w:hAnsi="Arial" w:cs="Arial"/>
                <w:spacing w:val="-7"/>
                <w:sz w:val="20"/>
                <w:szCs w:val="20"/>
              </w:rPr>
              <w:t xml:space="preserve"> </w:t>
            </w:r>
            <w:r w:rsidRPr="00E73F02">
              <w:rPr>
                <w:rFonts w:ascii="Arial" w:hAnsi="Arial" w:cs="Arial"/>
                <w:sz w:val="20"/>
                <w:szCs w:val="20"/>
              </w:rPr>
              <w:t>and</w:t>
            </w:r>
            <w:r w:rsidRPr="00E73F02">
              <w:rPr>
                <w:rFonts w:ascii="Arial" w:hAnsi="Arial" w:cs="Arial"/>
                <w:spacing w:val="-3"/>
                <w:sz w:val="20"/>
                <w:szCs w:val="20"/>
              </w:rPr>
              <w:t xml:space="preserve"> </w:t>
            </w:r>
            <w:r w:rsidRPr="00E73F02">
              <w:rPr>
                <w:rFonts w:ascii="Arial" w:hAnsi="Arial" w:cs="Arial"/>
                <w:spacing w:val="-2"/>
                <w:sz w:val="20"/>
                <w:szCs w:val="20"/>
              </w:rPr>
              <w:t>weighing</w:t>
            </w:r>
          </w:p>
        </w:tc>
        <w:tc>
          <w:tcPr>
            <w:tcW w:w="672" w:type="pct"/>
            <w:vAlign w:val="center"/>
          </w:tcPr>
          <w:p w14:paraId="7844918B" w14:textId="77777777" w:rsidR="00724522" w:rsidRPr="00E73F02" w:rsidRDefault="00724522" w:rsidP="00724522">
            <w:pPr>
              <w:pStyle w:val="TableParagraph"/>
              <w:spacing w:before="0"/>
              <w:ind w:left="152" w:right="3"/>
              <w:rPr>
                <w:rFonts w:ascii="Arial" w:hAnsi="Arial" w:cs="Arial"/>
                <w:sz w:val="20"/>
                <w:szCs w:val="20"/>
              </w:rPr>
            </w:pPr>
            <w:r w:rsidRPr="00E73F02">
              <w:rPr>
                <w:rFonts w:ascii="Arial" w:hAnsi="Arial" w:cs="Arial"/>
                <w:spacing w:val="-10"/>
                <w:sz w:val="20"/>
                <w:szCs w:val="20"/>
              </w:rPr>
              <w:t>-</w:t>
            </w:r>
          </w:p>
        </w:tc>
        <w:tc>
          <w:tcPr>
            <w:tcW w:w="828" w:type="pct"/>
            <w:vAlign w:val="center"/>
          </w:tcPr>
          <w:p w14:paraId="79906AC4" w14:textId="77777777" w:rsidR="00724522" w:rsidRPr="00E73F02" w:rsidRDefault="00724522" w:rsidP="00724522">
            <w:pPr>
              <w:pStyle w:val="TableParagraph"/>
              <w:spacing w:before="0"/>
              <w:ind w:left="108" w:right="12"/>
              <w:rPr>
                <w:rFonts w:ascii="Arial" w:hAnsi="Arial" w:cs="Arial"/>
                <w:sz w:val="20"/>
                <w:szCs w:val="20"/>
              </w:rPr>
            </w:pPr>
            <w:r w:rsidRPr="00E73F02">
              <w:rPr>
                <w:rFonts w:ascii="Arial" w:hAnsi="Arial" w:cs="Arial"/>
                <w:spacing w:val="-10"/>
                <w:sz w:val="20"/>
                <w:szCs w:val="20"/>
              </w:rPr>
              <w:t>-</w:t>
            </w:r>
          </w:p>
        </w:tc>
        <w:tc>
          <w:tcPr>
            <w:tcW w:w="823" w:type="pct"/>
            <w:vAlign w:val="center"/>
          </w:tcPr>
          <w:p w14:paraId="345CE959" w14:textId="77777777" w:rsidR="00724522" w:rsidRPr="00E73F02" w:rsidRDefault="0098339F" w:rsidP="00724522">
            <w:pPr>
              <w:pStyle w:val="TableParagraph"/>
              <w:spacing w:before="0"/>
              <w:ind w:left="1" w:right="216"/>
              <w:rPr>
                <w:rFonts w:ascii="Arial" w:hAnsi="Arial" w:cs="Arial"/>
                <w:sz w:val="20"/>
                <w:szCs w:val="20"/>
              </w:rPr>
            </w:pPr>
            <w:r>
              <w:rPr>
                <w:rFonts w:ascii="Arial" w:hAnsi="Arial" w:cs="Arial"/>
                <w:sz w:val="20"/>
                <w:szCs w:val="20"/>
              </w:rPr>
              <w:t>160</w:t>
            </w:r>
          </w:p>
        </w:tc>
        <w:tc>
          <w:tcPr>
            <w:tcW w:w="842" w:type="pct"/>
            <w:vAlign w:val="center"/>
          </w:tcPr>
          <w:p w14:paraId="6B70D6D1" w14:textId="77777777" w:rsidR="00724522" w:rsidRPr="00E73F02" w:rsidRDefault="0098339F" w:rsidP="00724522">
            <w:pPr>
              <w:pStyle w:val="TableParagraph"/>
              <w:spacing w:before="0"/>
              <w:ind w:right="736"/>
              <w:rPr>
                <w:rFonts w:ascii="Arial" w:hAnsi="Arial" w:cs="Arial"/>
                <w:sz w:val="20"/>
                <w:szCs w:val="20"/>
              </w:rPr>
            </w:pPr>
            <w:r>
              <w:rPr>
                <w:rFonts w:ascii="Arial" w:hAnsi="Arial" w:cs="Arial"/>
                <w:sz w:val="20"/>
                <w:szCs w:val="20"/>
              </w:rPr>
              <w:t>2.60</w:t>
            </w:r>
          </w:p>
        </w:tc>
      </w:tr>
      <w:tr w:rsidR="00724522" w:rsidRPr="00E73F02" w14:paraId="3C289485" w14:textId="77777777" w:rsidTr="008568D8">
        <w:tc>
          <w:tcPr>
            <w:tcW w:w="289" w:type="pct"/>
            <w:vAlign w:val="center"/>
          </w:tcPr>
          <w:p w14:paraId="60AE8203"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21BEA9EC"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Interests</w:t>
            </w:r>
            <w:r w:rsidRPr="00E73F02">
              <w:rPr>
                <w:rFonts w:ascii="Arial" w:hAnsi="Arial" w:cs="Arial"/>
                <w:spacing w:val="-11"/>
                <w:sz w:val="20"/>
                <w:szCs w:val="20"/>
              </w:rPr>
              <w:t xml:space="preserve"> </w:t>
            </w:r>
            <w:r w:rsidRPr="00E73F02">
              <w:rPr>
                <w:rFonts w:ascii="Arial" w:hAnsi="Arial" w:cs="Arial"/>
                <w:sz w:val="20"/>
                <w:szCs w:val="20"/>
              </w:rPr>
              <w:t>on</w:t>
            </w:r>
            <w:r w:rsidRPr="00E73F02">
              <w:rPr>
                <w:rFonts w:ascii="Arial" w:hAnsi="Arial" w:cs="Arial"/>
                <w:spacing w:val="3"/>
                <w:sz w:val="20"/>
                <w:szCs w:val="20"/>
              </w:rPr>
              <w:t xml:space="preserve"> </w:t>
            </w:r>
            <w:r w:rsidRPr="00E73F02">
              <w:rPr>
                <w:rFonts w:ascii="Arial" w:hAnsi="Arial" w:cs="Arial"/>
                <w:sz w:val="20"/>
                <w:szCs w:val="20"/>
              </w:rPr>
              <w:t>fixed</w:t>
            </w:r>
            <w:r w:rsidRPr="00E73F02">
              <w:rPr>
                <w:rFonts w:ascii="Arial" w:hAnsi="Arial" w:cs="Arial"/>
                <w:spacing w:val="3"/>
                <w:sz w:val="20"/>
                <w:szCs w:val="20"/>
              </w:rPr>
              <w:t xml:space="preserve"> </w:t>
            </w:r>
            <w:r w:rsidRPr="00E73F02">
              <w:rPr>
                <w:rFonts w:ascii="Arial" w:hAnsi="Arial" w:cs="Arial"/>
                <w:spacing w:val="-2"/>
                <w:sz w:val="20"/>
                <w:szCs w:val="20"/>
              </w:rPr>
              <w:t>assets</w:t>
            </w:r>
          </w:p>
        </w:tc>
        <w:tc>
          <w:tcPr>
            <w:tcW w:w="672" w:type="pct"/>
            <w:vAlign w:val="center"/>
          </w:tcPr>
          <w:p w14:paraId="2A898DBD" w14:textId="77777777" w:rsidR="00724522" w:rsidRPr="00E73F02" w:rsidRDefault="00724522" w:rsidP="00724522">
            <w:pPr>
              <w:pStyle w:val="TableParagraph"/>
              <w:spacing w:before="0"/>
              <w:ind w:left="152" w:right="2"/>
              <w:rPr>
                <w:rFonts w:ascii="Arial" w:hAnsi="Arial" w:cs="Arial"/>
                <w:sz w:val="20"/>
                <w:szCs w:val="20"/>
              </w:rPr>
            </w:pPr>
            <w:r w:rsidRPr="00E73F02">
              <w:rPr>
                <w:rFonts w:ascii="Arial" w:hAnsi="Arial" w:cs="Arial"/>
                <w:spacing w:val="-10"/>
                <w:sz w:val="20"/>
                <w:szCs w:val="20"/>
              </w:rPr>
              <w:t>-</w:t>
            </w:r>
          </w:p>
        </w:tc>
        <w:tc>
          <w:tcPr>
            <w:tcW w:w="828" w:type="pct"/>
            <w:vAlign w:val="center"/>
          </w:tcPr>
          <w:p w14:paraId="7A0F5EAD" w14:textId="77777777" w:rsidR="00724522" w:rsidRPr="00E73F02" w:rsidRDefault="00724522" w:rsidP="00724522">
            <w:pPr>
              <w:pStyle w:val="TableParagraph"/>
              <w:spacing w:before="0"/>
              <w:ind w:left="108" w:right="14"/>
              <w:rPr>
                <w:rFonts w:ascii="Arial" w:hAnsi="Arial" w:cs="Arial"/>
                <w:sz w:val="20"/>
                <w:szCs w:val="20"/>
              </w:rPr>
            </w:pPr>
            <w:r w:rsidRPr="00E73F02">
              <w:rPr>
                <w:rFonts w:ascii="Arial" w:hAnsi="Arial" w:cs="Arial"/>
                <w:spacing w:val="-10"/>
                <w:sz w:val="20"/>
                <w:szCs w:val="20"/>
              </w:rPr>
              <w:t>-</w:t>
            </w:r>
          </w:p>
        </w:tc>
        <w:tc>
          <w:tcPr>
            <w:tcW w:w="823" w:type="pct"/>
            <w:vAlign w:val="center"/>
          </w:tcPr>
          <w:p w14:paraId="3AB01CF1" w14:textId="77777777" w:rsidR="00724522" w:rsidRPr="00E73F02" w:rsidRDefault="0098339F" w:rsidP="00724522">
            <w:pPr>
              <w:pStyle w:val="TableParagraph"/>
              <w:spacing w:before="0"/>
              <w:ind w:left="2" w:right="216"/>
              <w:rPr>
                <w:rFonts w:ascii="Arial" w:hAnsi="Arial" w:cs="Arial"/>
                <w:sz w:val="20"/>
                <w:szCs w:val="20"/>
              </w:rPr>
            </w:pPr>
            <w:r>
              <w:rPr>
                <w:rFonts w:ascii="Arial" w:hAnsi="Arial" w:cs="Arial"/>
                <w:sz w:val="20"/>
                <w:szCs w:val="20"/>
              </w:rPr>
              <w:t>150</w:t>
            </w:r>
          </w:p>
        </w:tc>
        <w:tc>
          <w:tcPr>
            <w:tcW w:w="842" w:type="pct"/>
            <w:vAlign w:val="center"/>
          </w:tcPr>
          <w:p w14:paraId="11531A67"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2.43</w:t>
            </w:r>
          </w:p>
        </w:tc>
      </w:tr>
      <w:tr w:rsidR="00724522" w:rsidRPr="00E73F02" w14:paraId="7ABABE84" w14:textId="77777777" w:rsidTr="008568D8">
        <w:tc>
          <w:tcPr>
            <w:tcW w:w="289" w:type="pct"/>
            <w:vAlign w:val="center"/>
          </w:tcPr>
          <w:p w14:paraId="7BD68782"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70197438"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Packing</w:t>
            </w:r>
            <w:r w:rsidRPr="00E73F02">
              <w:rPr>
                <w:rFonts w:ascii="Arial" w:hAnsi="Arial" w:cs="Arial"/>
                <w:spacing w:val="-6"/>
                <w:sz w:val="20"/>
                <w:szCs w:val="20"/>
              </w:rPr>
              <w:t xml:space="preserve"> </w:t>
            </w:r>
            <w:r w:rsidRPr="00E73F02">
              <w:rPr>
                <w:rFonts w:ascii="Arial" w:hAnsi="Arial" w:cs="Arial"/>
                <w:spacing w:val="-2"/>
                <w:sz w:val="20"/>
                <w:szCs w:val="20"/>
              </w:rPr>
              <w:t>charges</w:t>
            </w:r>
          </w:p>
        </w:tc>
        <w:tc>
          <w:tcPr>
            <w:tcW w:w="672" w:type="pct"/>
            <w:vAlign w:val="center"/>
          </w:tcPr>
          <w:p w14:paraId="1B8C7B10" w14:textId="77777777" w:rsidR="00724522" w:rsidRPr="00E73F02" w:rsidRDefault="00724522" w:rsidP="00724522">
            <w:pPr>
              <w:pStyle w:val="TableParagraph"/>
              <w:spacing w:before="0"/>
              <w:ind w:left="152"/>
              <w:rPr>
                <w:rFonts w:ascii="Arial" w:hAnsi="Arial" w:cs="Arial"/>
                <w:sz w:val="20"/>
                <w:szCs w:val="20"/>
              </w:rPr>
            </w:pPr>
            <w:r w:rsidRPr="00E73F02">
              <w:rPr>
                <w:rFonts w:ascii="Arial" w:hAnsi="Arial" w:cs="Arial"/>
                <w:spacing w:val="-10"/>
                <w:sz w:val="20"/>
                <w:szCs w:val="20"/>
              </w:rPr>
              <w:t>-</w:t>
            </w:r>
          </w:p>
        </w:tc>
        <w:tc>
          <w:tcPr>
            <w:tcW w:w="828" w:type="pct"/>
            <w:vAlign w:val="center"/>
          </w:tcPr>
          <w:p w14:paraId="7759CBE2" w14:textId="77777777" w:rsidR="00724522" w:rsidRPr="00E73F02" w:rsidRDefault="00724522" w:rsidP="00724522">
            <w:pPr>
              <w:pStyle w:val="TableParagraph"/>
              <w:spacing w:before="0"/>
              <w:ind w:left="108" w:right="12"/>
              <w:rPr>
                <w:rFonts w:ascii="Arial" w:hAnsi="Arial" w:cs="Arial"/>
                <w:sz w:val="20"/>
                <w:szCs w:val="20"/>
              </w:rPr>
            </w:pPr>
            <w:r w:rsidRPr="00E73F02">
              <w:rPr>
                <w:rFonts w:ascii="Arial" w:hAnsi="Arial" w:cs="Arial"/>
                <w:spacing w:val="-10"/>
                <w:sz w:val="20"/>
                <w:szCs w:val="20"/>
              </w:rPr>
              <w:t>-</w:t>
            </w:r>
          </w:p>
        </w:tc>
        <w:tc>
          <w:tcPr>
            <w:tcW w:w="823" w:type="pct"/>
            <w:vAlign w:val="center"/>
          </w:tcPr>
          <w:p w14:paraId="4AEF8A59" w14:textId="77777777" w:rsidR="00724522" w:rsidRPr="00E73F02" w:rsidRDefault="0098339F" w:rsidP="00724522">
            <w:pPr>
              <w:pStyle w:val="TableParagraph"/>
              <w:spacing w:before="0"/>
              <w:ind w:left="19" w:right="216"/>
              <w:rPr>
                <w:rFonts w:ascii="Arial" w:hAnsi="Arial" w:cs="Arial"/>
                <w:sz w:val="20"/>
                <w:szCs w:val="20"/>
              </w:rPr>
            </w:pPr>
            <w:r>
              <w:rPr>
                <w:rFonts w:ascii="Arial" w:hAnsi="Arial" w:cs="Arial"/>
                <w:sz w:val="20"/>
                <w:szCs w:val="20"/>
              </w:rPr>
              <w:t>60</w:t>
            </w:r>
          </w:p>
        </w:tc>
        <w:tc>
          <w:tcPr>
            <w:tcW w:w="842" w:type="pct"/>
            <w:vAlign w:val="center"/>
          </w:tcPr>
          <w:p w14:paraId="629B4BE0" w14:textId="77777777" w:rsidR="00724522" w:rsidRPr="00E73F02" w:rsidRDefault="0098339F" w:rsidP="00724522">
            <w:pPr>
              <w:pStyle w:val="TableParagraph"/>
              <w:spacing w:before="0"/>
              <w:ind w:right="734"/>
              <w:rPr>
                <w:rFonts w:ascii="Arial" w:hAnsi="Arial" w:cs="Arial"/>
                <w:sz w:val="20"/>
                <w:szCs w:val="20"/>
              </w:rPr>
            </w:pPr>
            <w:r>
              <w:rPr>
                <w:rFonts w:ascii="Arial" w:hAnsi="Arial" w:cs="Arial"/>
                <w:sz w:val="20"/>
                <w:szCs w:val="20"/>
              </w:rPr>
              <w:t>0.97</w:t>
            </w:r>
          </w:p>
        </w:tc>
      </w:tr>
      <w:tr w:rsidR="00724522" w:rsidRPr="00E73F02" w14:paraId="1C8BD7E1" w14:textId="77777777" w:rsidTr="008568D8">
        <w:tc>
          <w:tcPr>
            <w:tcW w:w="289" w:type="pct"/>
            <w:vAlign w:val="center"/>
          </w:tcPr>
          <w:p w14:paraId="692BCE9A"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50A1E580"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 xml:space="preserve">Milling </w:t>
            </w:r>
            <w:r w:rsidRPr="00E73F02">
              <w:rPr>
                <w:rFonts w:ascii="Arial" w:hAnsi="Arial" w:cs="Arial"/>
                <w:spacing w:val="-2"/>
                <w:sz w:val="20"/>
                <w:szCs w:val="20"/>
              </w:rPr>
              <w:t>charges</w:t>
            </w:r>
          </w:p>
        </w:tc>
        <w:tc>
          <w:tcPr>
            <w:tcW w:w="672" w:type="pct"/>
            <w:vAlign w:val="center"/>
          </w:tcPr>
          <w:p w14:paraId="6DEE4D7E" w14:textId="77777777" w:rsidR="00724522" w:rsidRPr="00E73F02" w:rsidRDefault="00724522" w:rsidP="00724522">
            <w:pPr>
              <w:pStyle w:val="TableParagraph"/>
              <w:spacing w:before="0"/>
              <w:ind w:left="152" w:right="2"/>
              <w:rPr>
                <w:rFonts w:ascii="Arial" w:hAnsi="Arial" w:cs="Arial"/>
                <w:sz w:val="20"/>
                <w:szCs w:val="20"/>
              </w:rPr>
            </w:pPr>
            <w:r w:rsidRPr="00E73F02">
              <w:rPr>
                <w:rFonts w:ascii="Arial" w:hAnsi="Arial" w:cs="Arial"/>
                <w:spacing w:val="-10"/>
                <w:sz w:val="20"/>
                <w:szCs w:val="20"/>
              </w:rPr>
              <w:t>-</w:t>
            </w:r>
          </w:p>
        </w:tc>
        <w:tc>
          <w:tcPr>
            <w:tcW w:w="828" w:type="pct"/>
            <w:vAlign w:val="center"/>
          </w:tcPr>
          <w:p w14:paraId="6A1FCD7D" w14:textId="77777777" w:rsidR="00724522" w:rsidRPr="00E73F02" w:rsidRDefault="00724522" w:rsidP="00724522">
            <w:pPr>
              <w:pStyle w:val="TableParagraph"/>
              <w:spacing w:before="0"/>
              <w:ind w:left="108" w:right="15"/>
              <w:rPr>
                <w:rFonts w:ascii="Arial" w:hAnsi="Arial" w:cs="Arial"/>
                <w:sz w:val="20"/>
                <w:szCs w:val="20"/>
              </w:rPr>
            </w:pPr>
            <w:r w:rsidRPr="00E73F02">
              <w:rPr>
                <w:rFonts w:ascii="Arial" w:hAnsi="Arial" w:cs="Arial"/>
                <w:spacing w:val="-10"/>
                <w:sz w:val="20"/>
                <w:szCs w:val="20"/>
              </w:rPr>
              <w:t>-</w:t>
            </w:r>
          </w:p>
        </w:tc>
        <w:tc>
          <w:tcPr>
            <w:tcW w:w="823" w:type="pct"/>
            <w:vAlign w:val="center"/>
          </w:tcPr>
          <w:p w14:paraId="611B11D8" w14:textId="77777777" w:rsidR="00724522" w:rsidRPr="00E73F02" w:rsidRDefault="0098339F" w:rsidP="00724522">
            <w:pPr>
              <w:pStyle w:val="TableParagraph"/>
              <w:spacing w:before="0"/>
              <w:ind w:left="2" w:right="216"/>
              <w:rPr>
                <w:rFonts w:ascii="Arial" w:hAnsi="Arial" w:cs="Arial"/>
                <w:sz w:val="20"/>
                <w:szCs w:val="20"/>
              </w:rPr>
            </w:pPr>
            <w:r>
              <w:rPr>
                <w:rFonts w:ascii="Arial" w:hAnsi="Arial" w:cs="Arial"/>
                <w:sz w:val="20"/>
                <w:szCs w:val="20"/>
              </w:rPr>
              <w:t>195</w:t>
            </w:r>
          </w:p>
        </w:tc>
        <w:tc>
          <w:tcPr>
            <w:tcW w:w="842" w:type="pct"/>
            <w:vAlign w:val="center"/>
          </w:tcPr>
          <w:p w14:paraId="668878B6"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3.17</w:t>
            </w:r>
          </w:p>
        </w:tc>
      </w:tr>
      <w:tr w:rsidR="00724522" w:rsidRPr="00E73F02" w14:paraId="75594126" w14:textId="77777777" w:rsidTr="008568D8">
        <w:tc>
          <w:tcPr>
            <w:tcW w:w="289" w:type="pct"/>
            <w:vAlign w:val="center"/>
          </w:tcPr>
          <w:p w14:paraId="3BE58C95"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704F12A8"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Transport</w:t>
            </w:r>
            <w:r w:rsidRPr="00E73F02">
              <w:rPr>
                <w:rFonts w:ascii="Arial" w:hAnsi="Arial" w:cs="Arial"/>
                <w:spacing w:val="-5"/>
                <w:sz w:val="20"/>
                <w:szCs w:val="20"/>
              </w:rPr>
              <w:t xml:space="preserve"> </w:t>
            </w:r>
            <w:r w:rsidRPr="00E73F02">
              <w:rPr>
                <w:rFonts w:ascii="Arial" w:hAnsi="Arial" w:cs="Arial"/>
                <w:spacing w:val="-4"/>
                <w:sz w:val="20"/>
                <w:szCs w:val="20"/>
              </w:rPr>
              <w:t>cost</w:t>
            </w:r>
          </w:p>
        </w:tc>
        <w:tc>
          <w:tcPr>
            <w:tcW w:w="672" w:type="pct"/>
            <w:vAlign w:val="center"/>
          </w:tcPr>
          <w:p w14:paraId="248BB1C4" w14:textId="77777777" w:rsidR="00724522" w:rsidRPr="00E73F02" w:rsidRDefault="00724522" w:rsidP="00724522">
            <w:pPr>
              <w:pStyle w:val="TableParagraph"/>
              <w:spacing w:before="0"/>
              <w:ind w:left="152" w:right="1"/>
              <w:rPr>
                <w:rFonts w:ascii="Arial" w:hAnsi="Arial" w:cs="Arial"/>
                <w:sz w:val="20"/>
                <w:szCs w:val="20"/>
              </w:rPr>
            </w:pPr>
            <w:r w:rsidRPr="00E73F02">
              <w:rPr>
                <w:rFonts w:ascii="Arial" w:hAnsi="Arial" w:cs="Arial"/>
                <w:spacing w:val="-10"/>
                <w:sz w:val="20"/>
                <w:szCs w:val="20"/>
              </w:rPr>
              <w:t>-</w:t>
            </w:r>
          </w:p>
        </w:tc>
        <w:tc>
          <w:tcPr>
            <w:tcW w:w="828" w:type="pct"/>
            <w:vAlign w:val="center"/>
          </w:tcPr>
          <w:p w14:paraId="1E2F7410" w14:textId="77777777" w:rsidR="00724522" w:rsidRPr="00E73F02" w:rsidRDefault="00724522" w:rsidP="00724522">
            <w:pPr>
              <w:pStyle w:val="TableParagraph"/>
              <w:spacing w:before="0"/>
              <w:ind w:left="108" w:right="13"/>
              <w:rPr>
                <w:rFonts w:ascii="Arial" w:hAnsi="Arial" w:cs="Arial"/>
                <w:sz w:val="20"/>
                <w:szCs w:val="20"/>
              </w:rPr>
            </w:pPr>
            <w:r w:rsidRPr="00E73F02">
              <w:rPr>
                <w:rFonts w:ascii="Arial" w:hAnsi="Arial" w:cs="Arial"/>
                <w:spacing w:val="-10"/>
                <w:sz w:val="20"/>
                <w:szCs w:val="20"/>
              </w:rPr>
              <w:t>-</w:t>
            </w:r>
          </w:p>
        </w:tc>
        <w:tc>
          <w:tcPr>
            <w:tcW w:w="823" w:type="pct"/>
            <w:vAlign w:val="center"/>
          </w:tcPr>
          <w:p w14:paraId="1D8444B5" w14:textId="77777777" w:rsidR="00724522" w:rsidRPr="00E73F02" w:rsidRDefault="0098339F" w:rsidP="00724522">
            <w:pPr>
              <w:pStyle w:val="TableParagraph"/>
              <w:spacing w:before="0"/>
              <w:ind w:right="216"/>
              <w:rPr>
                <w:rFonts w:ascii="Arial" w:hAnsi="Arial" w:cs="Arial"/>
                <w:sz w:val="20"/>
                <w:szCs w:val="20"/>
              </w:rPr>
            </w:pPr>
            <w:r>
              <w:rPr>
                <w:rFonts w:ascii="Arial" w:hAnsi="Arial" w:cs="Arial"/>
                <w:sz w:val="20"/>
                <w:szCs w:val="20"/>
              </w:rPr>
              <w:t>120</w:t>
            </w:r>
          </w:p>
        </w:tc>
        <w:tc>
          <w:tcPr>
            <w:tcW w:w="842" w:type="pct"/>
            <w:vAlign w:val="center"/>
          </w:tcPr>
          <w:p w14:paraId="764CA4C0"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1.95</w:t>
            </w:r>
          </w:p>
        </w:tc>
      </w:tr>
      <w:tr w:rsidR="00724522" w:rsidRPr="00E73F02" w14:paraId="5CC95F26" w14:textId="77777777" w:rsidTr="008568D8">
        <w:tc>
          <w:tcPr>
            <w:tcW w:w="289" w:type="pct"/>
            <w:vAlign w:val="center"/>
          </w:tcPr>
          <w:p w14:paraId="7C25421E"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3C6667B8"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Total</w:t>
            </w:r>
            <w:r w:rsidRPr="00E73F02">
              <w:rPr>
                <w:rFonts w:ascii="Arial" w:hAnsi="Arial" w:cs="Arial"/>
                <w:spacing w:val="-10"/>
                <w:sz w:val="20"/>
                <w:szCs w:val="20"/>
              </w:rPr>
              <w:t xml:space="preserve"> </w:t>
            </w:r>
            <w:r w:rsidRPr="00E73F02">
              <w:rPr>
                <w:rFonts w:ascii="Arial" w:hAnsi="Arial" w:cs="Arial"/>
                <w:spacing w:val="-4"/>
                <w:sz w:val="20"/>
                <w:szCs w:val="20"/>
              </w:rPr>
              <w:t>cost</w:t>
            </w:r>
          </w:p>
        </w:tc>
        <w:tc>
          <w:tcPr>
            <w:tcW w:w="672" w:type="pct"/>
            <w:vAlign w:val="center"/>
          </w:tcPr>
          <w:p w14:paraId="3FA5CA32" w14:textId="77777777" w:rsidR="00724522" w:rsidRPr="00E73F02" w:rsidRDefault="00724522" w:rsidP="00724522">
            <w:pPr>
              <w:pStyle w:val="TableParagraph"/>
              <w:spacing w:before="0"/>
              <w:ind w:left="152" w:right="2"/>
              <w:rPr>
                <w:rFonts w:ascii="Arial" w:hAnsi="Arial" w:cs="Arial"/>
                <w:sz w:val="20"/>
                <w:szCs w:val="20"/>
              </w:rPr>
            </w:pPr>
            <w:r w:rsidRPr="00E73F02">
              <w:rPr>
                <w:rFonts w:ascii="Arial" w:hAnsi="Arial" w:cs="Arial"/>
                <w:spacing w:val="-10"/>
                <w:sz w:val="20"/>
                <w:szCs w:val="20"/>
              </w:rPr>
              <w:t>-</w:t>
            </w:r>
          </w:p>
        </w:tc>
        <w:tc>
          <w:tcPr>
            <w:tcW w:w="828" w:type="pct"/>
            <w:vAlign w:val="center"/>
          </w:tcPr>
          <w:p w14:paraId="564ABD86" w14:textId="77777777" w:rsidR="00724522" w:rsidRPr="00E73F02" w:rsidRDefault="00724522" w:rsidP="00724522">
            <w:pPr>
              <w:pStyle w:val="TableParagraph"/>
              <w:spacing w:before="0"/>
              <w:ind w:left="108" w:right="15"/>
              <w:rPr>
                <w:rFonts w:ascii="Arial" w:hAnsi="Arial" w:cs="Arial"/>
                <w:sz w:val="20"/>
                <w:szCs w:val="20"/>
              </w:rPr>
            </w:pPr>
            <w:r w:rsidRPr="00E73F02">
              <w:rPr>
                <w:rFonts w:ascii="Arial" w:hAnsi="Arial" w:cs="Arial"/>
                <w:spacing w:val="-10"/>
                <w:sz w:val="20"/>
                <w:szCs w:val="20"/>
              </w:rPr>
              <w:t>-</w:t>
            </w:r>
          </w:p>
        </w:tc>
        <w:tc>
          <w:tcPr>
            <w:tcW w:w="823" w:type="pct"/>
            <w:vAlign w:val="center"/>
          </w:tcPr>
          <w:p w14:paraId="0C55A3F6" w14:textId="77777777" w:rsidR="00724522" w:rsidRPr="00E73F02" w:rsidRDefault="0098339F" w:rsidP="00724522">
            <w:pPr>
              <w:pStyle w:val="TableParagraph"/>
              <w:spacing w:before="0"/>
              <w:ind w:left="2" w:right="216"/>
              <w:rPr>
                <w:rFonts w:ascii="Arial" w:hAnsi="Arial" w:cs="Arial"/>
                <w:sz w:val="20"/>
                <w:szCs w:val="20"/>
              </w:rPr>
            </w:pPr>
            <w:r>
              <w:rPr>
                <w:rFonts w:ascii="Arial" w:hAnsi="Arial" w:cs="Arial"/>
                <w:sz w:val="20"/>
                <w:szCs w:val="20"/>
              </w:rPr>
              <w:t>755</w:t>
            </w:r>
          </w:p>
        </w:tc>
        <w:tc>
          <w:tcPr>
            <w:tcW w:w="842" w:type="pct"/>
            <w:vAlign w:val="center"/>
          </w:tcPr>
          <w:p w14:paraId="4C7FC585" w14:textId="77777777" w:rsidR="00724522" w:rsidRPr="00E73F02" w:rsidRDefault="0098339F" w:rsidP="00724522">
            <w:pPr>
              <w:pStyle w:val="TableParagraph"/>
              <w:spacing w:before="0"/>
              <w:ind w:right="704"/>
              <w:rPr>
                <w:rFonts w:ascii="Arial" w:hAnsi="Arial" w:cs="Arial"/>
                <w:sz w:val="20"/>
                <w:szCs w:val="20"/>
              </w:rPr>
            </w:pPr>
            <w:r>
              <w:rPr>
                <w:rFonts w:ascii="Arial" w:hAnsi="Arial" w:cs="Arial"/>
                <w:sz w:val="20"/>
                <w:szCs w:val="20"/>
              </w:rPr>
              <w:t>12.26</w:t>
            </w:r>
          </w:p>
        </w:tc>
      </w:tr>
      <w:tr w:rsidR="00724522" w:rsidRPr="00E73F02" w14:paraId="09E39F48" w14:textId="77777777" w:rsidTr="008568D8">
        <w:tc>
          <w:tcPr>
            <w:tcW w:w="289" w:type="pct"/>
            <w:vAlign w:val="center"/>
          </w:tcPr>
          <w:p w14:paraId="34541ADC"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9</w:t>
            </w:r>
          </w:p>
        </w:tc>
        <w:tc>
          <w:tcPr>
            <w:tcW w:w="1546" w:type="pct"/>
            <w:vAlign w:val="center"/>
          </w:tcPr>
          <w:p w14:paraId="19972C89" w14:textId="77777777" w:rsidR="00724522" w:rsidRPr="00E73F02" w:rsidRDefault="00724522" w:rsidP="00724522">
            <w:pPr>
              <w:pStyle w:val="TableParagraph"/>
              <w:tabs>
                <w:tab w:val="left" w:pos="1029"/>
              </w:tabs>
              <w:spacing w:before="0"/>
              <w:jc w:val="left"/>
              <w:rPr>
                <w:rFonts w:ascii="Arial" w:hAnsi="Arial" w:cs="Arial"/>
                <w:b/>
                <w:bCs/>
                <w:sz w:val="20"/>
                <w:szCs w:val="20"/>
              </w:rPr>
            </w:pPr>
            <w:r w:rsidRPr="00E73F02">
              <w:rPr>
                <w:rFonts w:ascii="Arial" w:hAnsi="Arial" w:cs="Arial"/>
                <w:b/>
                <w:bCs/>
                <w:sz w:val="20"/>
                <w:szCs w:val="20"/>
              </w:rPr>
              <w:t>Ginner’s</w:t>
            </w:r>
            <w:r w:rsidRPr="00E73F02">
              <w:rPr>
                <w:rFonts w:ascii="Arial" w:hAnsi="Arial" w:cs="Arial"/>
                <w:b/>
                <w:bCs/>
                <w:spacing w:val="2"/>
                <w:sz w:val="20"/>
                <w:szCs w:val="20"/>
              </w:rPr>
              <w:t xml:space="preserve"> </w:t>
            </w:r>
            <w:r w:rsidRPr="00E73F02">
              <w:rPr>
                <w:rFonts w:ascii="Arial" w:hAnsi="Arial" w:cs="Arial"/>
                <w:b/>
                <w:bCs/>
                <w:sz w:val="20"/>
                <w:szCs w:val="20"/>
              </w:rPr>
              <w:t>net</w:t>
            </w:r>
            <w:r w:rsidRPr="00E73F02">
              <w:rPr>
                <w:rFonts w:ascii="Arial" w:hAnsi="Arial" w:cs="Arial"/>
                <w:b/>
                <w:bCs/>
                <w:spacing w:val="-10"/>
                <w:sz w:val="20"/>
                <w:szCs w:val="20"/>
              </w:rPr>
              <w:t xml:space="preserve"> </w:t>
            </w:r>
            <w:r w:rsidRPr="00E73F02">
              <w:rPr>
                <w:rFonts w:ascii="Arial" w:hAnsi="Arial" w:cs="Arial"/>
                <w:b/>
                <w:bCs/>
                <w:spacing w:val="-2"/>
                <w:sz w:val="20"/>
                <w:szCs w:val="20"/>
              </w:rPr>
              <w:t>margin</w:t>
            </w:r>
          </w:p>
        </w:tc>
        <w:tc>
          <w:tcPr>
            <w:tcW w:w="672" w:type="pct"/>
            <w:vAlign w:val="center"/>
          </w:tcPr>
          <w:p w14:paraId="5794499A" w14:textId="77777777" w:rsidR="00724522" w:rsidRPr="00E73F02" w:rsidRDefault="00724522" w:rsidP="00724522">
            <w:pPr>
              <w:pStyle w:val="TableParagraph"/>
              <w:spacing w:before="0"/>
              <w:ind w:left="152" w:right="1"/>
              <w:rPr>
                <w:rFonts w:ascii="Arial" w:hAnsi="Arial" w:cs="Arial"/>
                <w:sz w:val="20"/>
                <w:szCs w:val="20"/>
              </w:rPr>
            </w:pPr>
            <w:r w:rsidRPr="00E73F02">
              <w:rPr>
                <w:rFonts w:ascii="Arial" w:hAnsi="Arial" w:cs="Arial"/>
                <w:spacing w:val="-10"/>
                <w:sz w:val="20"/>
                <w:szCs w:val="20"/>
              </w:rPr>
              <w:t>-</w:t>
            </w:r>
          </w:p>
        </w:tc>
        <w:tc>
          <w:tcPr>
            <w:tcW w:w="828" w:type="pct"/>
            <w:vAlign w:val="center"/>
          </w:tcPr>
          <w:p w14:paraId="6ED87DDF" w14:textId="77777777" w:rsidR="00724522" w:rsidRPr="00E73F02" w:rsidRDefault="00724522" w:rsidP="00724522">
            <w:pPr>
              <w:pStyle w:val="TableParagraph"/>
              <w:spacing w:before="0"/>
              <w:ind w:left="108" w:right="14"/>
              <w:rPr>
                <w:rFonts w:ascii="Arial" w:hAnsi="Arial" w:cs="Arial"/>
                <w:sz w:val="20"/>
                <w:szCs w:val="20"/>
              </w:rPr>
            </w:pPr>
            <w:r w:rsidRPr="00E73F02">
              <w:rPr>
                <w:rFonts w:ascii="Arial" w:hAnsi="Arial" w:cs="Arial"/>
                <w:spacing w:val="-10"/>
                <w:sz w:val="20"/>
                <w:szCs w:val="20"/>
              </w:rPr>
              <w:t>-</w:t>
            </w:r>
          </w:p>
        </w:tc>
        <w:tc>
          <w:tcPr>
            <w:tcW w:w="823" w:type="pct"/>
            <w:vAlign w:val="center"/>
          </w:tcPr>
          <w:p w14:paraId="0261C78E" w14:textId="77777777" w:rsidR="00724522" w:rsidRPr="00E73F02" w:rsidRDefault="0098339F" w:rsidP="00724522">
            <w:pPr>
              <w:pStyle w:val="TableParagraph"/>
              <w:spacing w:before="0"/>
              <w:ind w:left="19" w:right="216"/>
              <w:rPr>
                <w:rFonts w:ascii="Arial" w:hAnsi="Arial" w:cs="Arial"/>
                <w:sz w:val="20"/>
                <w:szCs w:val="20"/>
              </w:rPr>
            </w:pPr>
            <w:r>
              <w:rPr>
                <w:rFonts w:ascii="Arial" w:hAnsi="Arial" w:cs="Arial"/>
                <w:sz w:val="20"/>
                <w:szCs w:val="20"/>
              </w:rPr>
              <w:t>90</w:t>
            </w:r>
          </w:p>
        </w:tc>
        <w:tc>
          <w:tcPr>
            <w:tcW w:w="842" w:type="pct"/>
            <w:vAlign w:val="center"/>
          </w:tcPr>
          <w:p w14:paraId="7C3149A8"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1.47</w:t>
            </w:r>
          </w:p>
        </w:tc>
      </w:tr>
      <w:tr w:rsidR="00724522" w:rsidRPr="00E73F02" w14:paraId="0E179A5C" w14:textId="77777777" w:rsidTr="008568D8">
        <w:tc>
          <w:tcPr>
            <w:tcW w:w="289" w:type="pct"/>
            <w:vAlign w:val="center"/>
          </w:tcPr>
          <w:p w14:paraId="7C625143"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10</w:t>
            </w:r>
          </w:p>
        </w:tc>
        <w:tc>
          <w:tcPr>
            <w:tcW w:w="1546" w:type="pct"/>
            <w:vAlign w:val="center"/>
          </w:tcPr>
          <w:p w14:paraId="62D47BD0" w14:textId="77777777" w:rsidR="00724522" w:rsidRPr="00E73F02" w:rsidRDefault="00724522" w:rsidP="00724522">
            <w:pPr>
              <w:pStyle w:val="TableParagraph"/>
              <w:tabs>
                <w:tab w:val="left" w:pos="1029"/>
              </w:tabs>
              <w:spacing w:before="0"/>
              <w:jc w:val="left"/>
              <w:rPr>
                <w:rFonts w:ascii="Arial" w:hAnsi="Arial" w:cs="Arial"/>
                <w:b/>
                <w:bCs/>
                <w:sz w:val="20"/>
                <w:szCs w:val="20"/>
              </w:rPr>
            </w:pPr>
            <w:r w:rsidRPr="00E73F02">
              <w:rPr>
                <w:rFonts w:ascii="Arial" w:hAnsi="Arial" w:cs="Arial"/>
                <w:b/>
                <w:bCs/>
                <w:sz w:val="20"/>
                <w:szCs w:val="20"/>
              </w:rPr>
              <w:t>Actual</w:t>
            </w:r>
            <w:r w:rsidRPr="00E73F02">
              <w:rPr>
                <w:rFonts w:ascii="Arial" w:hAnsi="Arial" w:cs="Arial"/>
                <w:b/>
                <w:bCs/>
                <w:spacing w:val="-6"/>
                <w:sz w:val="20"/>
                <w:szCs w:val="20"/>
              </w:rPr>
              <w:t xml:space="preserve"> </w:t>
            </w:r>
            <w:r w:rsidRPr="00E73F02">
              <w:rPr>
                <w:rFonts w:ascii="Arial" w:hAnsi="Arial" w:cs="Arial"/>
                <w:b/>
                <w:bCs/>
                <w:sz w:val="20"/>
                <w:szCs w:val="20"/>
              </w:rPr>
              <w:t>cost</w:t>
            </w:r>
            <w:r w:rsidRPr="00E73F02">
              <w:rPr>
                <w:rFonts w:ascii="Arial" w:hAnsi="Arial" w:cs="Arial"/>
                <w:b/>
                <w:bCs/>
                <w:spacing w:val="-6"/>
                <w:sz w:val="20"/>
                <w:szCs w:val="20"/>
              </w:rPr>
              <w:t xml:space="preserve"> </w:t>
            </w:r>
            <w:r w:rsidRPr="00E73F02">
              <w:rPr>
                <w:rFonts w:ascii="Arial" w:hAnsi="Arial" w:cs="Arial"/>
                <w:b/>
                <w:bCs/>
                <w:sz w:val="20"/>
                <w:szCs w:val="20"/>
              </w:rPr>
              <w:t>borne</w:t>
            </w:r>
            <w:r w:rsidRPr="00E73F02">
              <w:rPr>
                <w:rFonts w:ascii="Arial" w:hAnsi="Arial" w:cs="Arial"/>
                <w:b/>
                <w:bCs/>
                <w:spacing w:val="-1"/>
                <w:sz w:val="20"/>
                <w:szCs w:val="20"/>
              </w:rPr>
              <w:t xml:space="preserve"> </w:t>
            </w:r>
            <w:r w:rsidRPr="00E73F02">
              <w:rPr>
                <w:rFonts w:ascii="Arial" w:hAnsi="Arial" w:cs="Arial"/>
                <w:b/>
                <w:bCs/>
                <w:sz w:val="20"/>
                <w:szCs w:val="20"/>
              </w:rPr>
              <w:t>by</w:t>
            </w:r>
            <w:r w:rsidRPr="00E73F02">
              <w:rPr>
                <w:rFonts w:ascii="Arial" w:hAnsi="Arial" w:cs="Arial"/>
                <w:b/>
                <w:bCs/>
                <w:spacing w:val="7"/>
                <w:sz w:val="20"/>
                <w:szCs w:val="20"/>
              </w:rPr>
              <w:t xml:space="preserve"> </w:t>
            </w:r>
            <w:r w:rsidRPr="00E73F02">
              <w:rPr>
                <w:rFonts w:ascii="Arial" w:hAnsi="Arial" w:cs="Arial"/>
                <w:b/>
                <w:bCs/>
                <w:spacing w:val="-5"/>
                <w:sz w:val="20"/>
                <w:szCs w:val="20"/>
              </w:rPr>
              <w:t>CCI</w:t>
            </w:r>
          </w:p>
        </w:tc>
        <w:tc>
          <w:tcPr>
            <w:tcW w:w="672" w:type="pct"/>
            <w:vAlign w:val="center"/>
          </w:tcPr>
          <w:p w14:paraId="0C9EB9CD"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6251</w:t>
            </w:r>
          </w:p>
        </w:tc>
        <w:tc>
          <w:tcPr>
            <w:tcW w:w="828" w:type="pct"/>
            <w:vAlign w:val="center"/>
          </w:tcPr>
          <w:p w14:paraId="404A9BC7" w14:textId="77777777" w:rsidR="00724522" w:rsidRPr="00E73F02" w:rsidRDefault="008957AE" w:rsidP="00724522">
            <w:pPr>
              <w:pStyle w:val="TableParagraph"/>
              <w:spacing w:before="0"/>
              <w:ind w:left="108" w:right="1"/>
              <w:rPr>
                <w:rFonts w:ascii="Arial" w:hAnsi="Arial" w:cs="Arial"/>
                <w:sz w:val="20"/>
                <w:szCs w:val="20"/>
              </w:rPr>
            </w:pPr>
            <w:r>
              <w:rPr>
                <w:rFonts w:ascii="Arial" w:hAnsi="Arial" w:cs="Arial"/>
                <w:sz w:val="20"/>
                <w:szCs w:val="20"/>
              </w:rPr>
              <w:t>100.00</w:t>
            </w:r>
          </w:p>
        </w:tc>
        <w:tc>
          <w:tcPr>
            <w:tcW w:w="823" w:type="pct"/>
            <w:vAlign w:val="center"/>
          </w:tcPr>
          <w:p w14:paraId="094704E0" w14:textId="77777777" w:rsidR="00724522" w:rsidRPr="00E73F02" w:rsidRDefault="00724522" w:rsidP="00724522">
            <w:pPr>
              <w:pStyle w:val="TableParagraph"/>
              <w:spacing w:before="0"/>
              <w:ind w:left="7"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0492C837" w14:textId="77777777" w:rsidR="00724522" w:rsidRPr="00E73F02" w:rsidRDefault="00724522" w:rsidP="00724522">
            <w:pPr>
              <w:pStyle w:val="TableParagraph"/>
              <w:spacing w:before="0"/>
              <w:ind w:right="190"/>
              <w:rPr>
                <w:rFonts w:ascii="Arial" w:hAnsi="Arial" w:cs="Arial"/>
                <w:sz w:val="20"/>
                <w:szCs w:val="20"/>
              </w:rPr>
            </w:pPr>
            <w:r w:rsidRPr="00E73F02">
              <w:rPr>
                <w:rFonts w:ascii="Arial" w:hAnsi="Arial" w:cs="Arial"/>
                <w:spacing w:val="-10"/>
                <w:sz w:val="20"/>
                <w:szCs w:val="20"/>
              </w:rPr>
              <w:t>-</w:t>
            </w:r>
          </w:p>
        </w:tc>
      </w:tr>
      <w:tr w:rsidR="00724522" w:rsidRPr="00E73F02" w14:paraId="4676FA15" w14:textId="77777777" w:rsidTr="008568D8">
        <w:tc>
          <w:tcPr>
            <w:tcW w:w="289" w:type="pct"/>
            <w:vAlign w:val="center"/>
          </w:tcPr>
          <w:p w14:paraId="3A896DA0"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11</w:t>
            </w:r>
          </w:p>
        </w:tc>
        <w:tc>
          <w:tcPr>
            <w:tcW w:w="1546" w:type="pct"/>
            <w:vAlign w:val="center"/>
          </w:tcPr>
          <w:p w14:paraId="453F616D" w14:textId="77777777" w:rsidR="00724522" w:rsidRPr="00E73F02" w:rsidRDefault="00724522" w:rsidP="00724522">
            <w:pPr>
              <w:pStyle w:val="TableParagraph"/>
              <w:tabs>
                <w:tab w:val="left" w:pos="1029"/>
              </w:tabs>
              <w:spacing w:before="0"/>
              <w:jc w:val="left"/>
              <w:rPr>
                <w:rFonts w:ascii="Arial" w:hAnsi="Arial" w:cs="Arial"/>
                <w:b/>
                <w:bCs/>
                <w:sz w:val="20"/>
                <w:szCs w:val="20"/>
              </w:rPr>
            </w:pPr>
            <w:r w:rsidRPr="00E73F02">
              <w:rPr>
                <w:rFonts w:ascii="Arial" w:hAnsi="Arial" w:cs="Arial"/>
                <w:b/>
                <w:bCs/>
                <w:sz w:val="20"/>
                <w:szCs w:val="20"/>
              </w:rPr>
              <w:t>Ginner’s sale</w:t>
            </w:r>
            <w:r w:rsidRPr="00E73F02">
              <w:rPr>
                <w:rFonts w:ascii="Arial" w:hAnsi="Arial" w:cs="Arial"/>
                <w:b/>
                <w:bCs/>
                <w:spacing w:val="-7"/>
                <w:sz w:val="20"/>
                <w:szCs w:val="20"/>
              </w:rPr>
              <w:t xml:space="preserve"> </w:t>
            </w:r>
            <w:r w:rsidRPr="00E73F02">
              <w:rPr>
                <w:rFonts w:ascii="Arial" w:hAnsi="Arial" w:cs="Arial"/>
                <w:b/>
                <w:bCs/>
                <w:sz w:val="20"/>
                <w:szCs w:val="20"/>
              </w:rPr>
              <w:lastRenderedPageBreak/>
              <w:t>price/Consumer</w:t>
            </w:r>
            <w:r w:rsidRPr="00E73F02">
              <w:rPr>
                <w:rFonts w:ascii="Arial" w:hAnsi="Arial" w:cs="Arial"/>
                <w:b/>
                <w:bCs/>
                <w:spacing w:val="-8"/>
                <w:sz w:val="20"/>
                <w:szCs w:val="20"/>
              </w:rPr>
              <w:t xml:space="preserve"> </w:t>
            </w:r>
            <w:r w:rsidRPr="00E73F02">
              <w:rPr>
                <w:rFonts w:ascii="Arial" w:hAnsi="Arial" w:cs="Arial"/>
                <w:b/>
                <w:bCs/>
                <w:sz w:val="20"/>
                <w:szCs w:val="20"/>
              </w:rPr>
              <w:t>purchase</w:t>
            </w:r>
            <w:r w:rsidRPr="00E73F02">
              <w:rPr>
                <w:rFonts w:ascii="Arial" w:hAnsi="Arial" w:cs="Arial"/>
                <w:b/>
                <w:bCs/>
                <w:spacing w:val="-8"/>
                <w:sz w:val="20"/>
                <w:szCs w:val="20"/>
              </w:rPr>
              <w:t xml:space="preserve"> </w:t>
            </w:r>
            <w:r w:rsidRPr="00E73F02">
              <w:rPr>
                <w:rFonts w:ascii="Arial" w:hAnsi="Arial" w:cs="Arial"/>
                <w:b/>
                <w:bCs/>
                <w:spacing w:val="-4"/>
                <w:sz w:val="20"/>
                <w:szCs w:val="20"/>
              </w:rPr>
              <w:t>price</w:t>
            </w:r>
          </w:p>
        </w:tc>
        <w:tc>
          <w:tcPr>
            <w:tcW w:w="672" w:type="pct"/>
            <w:vAlign w:val="center"/>
          </w:tcPr>
          <w:p w14:paraId="2B896552" w14:textId="77777777" w:rsidR="00724522" w:rsidRPr="00E73F02" w:rsidRDefault="00724522" w:rsidP="00724522">
            <w:pPr>
              <w:pStyle w:val="TableParagraph"/>
              <w:spacing w:before="0"/>
              <w:ind w:left="152"/>
              <w:rPr>
                <w:rFonts w:ascii="Arial" w:hAnsi="Arial" w:cs="Arial"/>
                <w:sz w:val="20"/>
                <w:szCs w:val="20"/>
              </w:rPr>
            </w:pPr>
            <w:r w:rsidRPr="00E73F02">
              <w:rPr>
                <w:rFonts w:ascii="Arial" w:hAnsi="Arial" w:cs="Arial"/>
                <w:spacing w:val="-10"/>
                <w:sz w:val="20"/>
                <w:szCs w:val="20"/>
              </w:rPr>
              <w:lastRenderedPageBreak/>
              <w:t>-</w:t>
            </w:r>
          </w:p>
        </w:tc>
        <w:tc>
          <w:tcPr>
            <w:tcW w:w="828" w:type="pct"/>
            <w:vAlign w:val="center"/>
          </w:tcPr>
          <w:p w14:paraId="5100C2A5" w14:textId="77777777" w:rsidR="00724522" w:rsidRPr="00E73F02" w:rsidRDefault="00724522" w:rsidP="00724522">
            <w:pPr>
              <w:pStyle w:val="TableParagraph"/>
              <w:spacing w:before="0"/>
              <w:ind w:left="108" w:right="13"/>
              <w:rPr>
                <w:rFonts w:ascii="Arial" w:hAnsi="Arial" w:cs="Arial"/>
                <w:sz w:val="20"/>
                <w:szCs w:val="20"/>
              </w:rPr>
            </w:pPr>
            <w:r w:rsidRPr="00E73F02">
              <w:rPr>
                <w:rFonts w:ascii="Arial" w:hAnsi="Arial" w:cs="Arial"/>
                <w:spacing w:val="-10"/>
                <w:sz w:val="20"/>
                <w:szCs w:val="20"/>
              </w:rPr>
              <w:t>-</w:t>
            </w:r>
          </w:p>
        </w:tc>
        <w:tc>
          <w:tcPr>
            <w:tcW w:w="823" w:type="pct"/>
            <w:vAlign w:val="center"/>
          </w:tcPr>
          <w:p w14:paraId="25381533" w14:textId="77777777" w:rsidR="00724522" w:rsidRPr="00E73F02" w:rsidRDefault="00724522" w:rsidP="00724522">
            <w:pPr>
              <w:pStyle w:val="TableParagraph"/>
              <w:spacing w:before="0"/>
              <w:ind w:left="4" w:right="216"/>
              <w:rPr>
                <w:rFonts w:ascii="Arial" w:hAnsi="Arial" w:cs="Arial"/>
                <w:sz w:val="20"/>
                <w:szCs w:val="20"/>
              </w:rPr>
            </w:pPr>
            <w:r w:rsidRPr="00E73F02">
              <w:rPr>
                <w:rFonts w:ascii="Arial" w:hAnsi="Arial" w:cs="Arial"/>
                <w:sz w:val="20"/>
                <w:szCs w:val="20"/>
              </w:rPr>
              <w:t>6160</w:t>
            </w:r>
          </w:p>
        </w:tc>
        <w:tc>
          <w:tcPr>
            <w:tcW w:w="842" w:type="pct"/>
            <w:vAlign w:val="center"/>
          </w:tcPr>
          <w:p w14:paraId="73921686" w14:textId="77777777" w:rsidR="00724522" w:rsidRPr="00E73F02" w:rsidRDefault="00724522" w:rsidP="00724522">
            <w:pPr>
              <w:pStyle w:val="TableParagraph"/>
              <w:spacing w:before="0"/>
              <w:ind w:left="462"/>
              <w:rPr>
                <w:rFonts w:ascii="Arial" w:hAnsi="Arial" w:cs="Arial"/>
                <w:sz w:val="20"/>
                <w:szCs w:val="20"/>
              </w:rPr>
            </w:pPr>
            <w:r w:rsidRPr="00E73F02">
              <w:rPr>
                <w:rFonts w:ascii="Arial" w:hAnsi="Arial" w:cs="Arial"/>
                <w:sz w:val="20"/>
                <w:szCs w:val="20"/>
              </w:rPr>
              <w:t>100.00</w:t>
            </w:r>
          </w:p>
        </w:tc>
      </w:tr>
    </w:tbl>
    <w:p w14:paraId="5D64C494" w14:textId="77777777" w:rsidR="00724522" w:rsidRDefault="00724522" w:rsidP="00724522">
      <w:pPr>
        <w:autoSpaceDE w:val="0"/>
        <w:autoSpaceDN w:val="0"/>
        <w:adjustRightInd w:val="0"/>
        <w:jc w:val="both"/>
        <w:rPr>
          <w:rFonts w:ascii="Arial" w:hAnsi="Arial" w:cs="Arial"/>
        </w:rPr>
      </w:pPr>
    </w:p>
    <w:p w14:paraId="7DD65082" w14:textId="77777777" w:rsidR="00724522" w:rsidRDefault="00E73F02" w:rsidP="00E73F02">
      <w:pPr>
        <w:autoSpaceDE w:val="0"/>
        <w:autoSpaceDN w:val="0"/>
        <w:adjustRightInd w:val="0"/>
        <w:ind w:firstLine="720"/>
        <w:jc w:val="both"/>
        <w:rPr>
          <w:rFonts w:ascii="Arial" w:hAnsi="Arial" w:cs="Arial"/>
        </w:rPr>
      </w:pPr>
      <w:r w:rsidRPr="00E73F02">
        <w:rPr>
          <w:rFonts w:ascii="Arial" w:hAnsi="Arial" w:cs="Arial"/>
        </w:rPr>
        <w:t xml:space="preserve">Table 2 showcases the marketing costs and margins for Bt cotton in </w:t>
      </w:r>
      <w:r w:rsidR="005631AB">
        <w:rPr>
          <w:rFonts w:ascii="Arial" w:hAnsi="Arial" w:cs="Arial"/>
        </w:rPr>
        <w:t xml:space="preserve">Devbhumi </w:t>
      </w:r>
      <w:r w:rsidR="00A76253">
        <w:rPr>
          <w:rFonts w:ascii="Arial" w:hAnsi="Arial" w:cs="Arial"/>
        </w:rPr>
        <w:t xml:space="preserve">Dwarka </w:t>
      </w:r>
      <w:r w:rsidR="00A76253" w:rsidRPr="00E73F02">
        <w:rPr>
          <w:rFonts w:ascii="Arial" w:hAnsi="Arial" w:cs="Arial"/>
        </w:rPr>
        <w:t>district</w:t>
      </w:r>
      <w:r w:rsidRPr="00E73F02">
        <w:rPr>
          <w:rFonts w:ascii="Arial" w:hAnsi="Arial" w:cs="Arial"/>
        </w:rPr>
        <w:t>. The data reveals that the total marketing cost was highest in Channel-II (Rs. 953</w:t>
      </w:r>
      <w:r w:rsidR="00303E5C">
        <w:rPr>
          <w:rFonts w:ascii="Arial" w:hAnsi="Arial" w:cs="Arial"/>
        </w:rPr>
        <w:t>), compared to Channel-I (Rs. 73</w:t>
      </w:r>
      <w:r w:rsidRPr="00E73F02">
        <w:rPr>
          <w:rFonts w:ascii="Arial" w:hAnsi="Arial" w:cs="Arial"/>
        </w:rPr>
        <w:t>5),</w:t>
      </w:r>
      <w:r w:rsidR="00303E5C">
        <w:rPr>
          <w:rFonts w:ascii="Arial" w:hAnsi="Arial" w:cs="Arial"/>
        </w:rPr>
        <w:t xml:space="preserve"> accounting for 15.48% and 11.75 </w:t>
      </w:r>
      <w:r w:rsidRPr="00E73F02">
        <w:rPr>
          <w:rFonts w:ascii="Arial" w:hAnsi="Arial" w:cs="Arial"/>
        </w:rPr>
        <w:t>% of the consumer’s rupee, respectively.</w:t>
      </w:r>
      <w:r>
        <w:rPr>
          <w:rFonts w:ascii="Arial" w:hAnsi="Arial" w:cs="Arial"/>
        </w:rPr>
        <w:t xml:space="preserve"> </w:t>
      </w:r>
      <w:r w:rsidRPr="00E73F02">
        <w:rPr>
          <w:rFonts w:ascii="Arial" w:hAnsi="Arial" w:cs="Arial"/>
        </w:rPr>
        <w:t xml:space="preserve">In </w:t>
      </w:r>
      <w:r w:rsidR="005631AB">
        <w:rPr>
          <w:rFonts w:ascii="Arial" w:hAnsi="Arial" w:cs="Arial"/>
        </w:rPr>
        <w:t xml:space="preserve">Devbhumi </w:t>
      </w:r>
      <w:proofErr w:type="spellStart"/>
      <w:r w:rsidR="00303E5C">
        <w:rPr>
          <w:rFonts w:ascii="Arial" w:hAnsi="Arial" w:cs="Arial"/>
        </w:rPr>
        <w:t>Dwarka</w:t>
      </w:r>
      <w:proofErr w:type="spellEnd"/>
      <w:r w:rsidR="00303E5C">
        <w:rPr>
          <w:rFonts w:ascii="Arial" w:hAnsi="Arial" w:cs="Arial"/>
        </w:rPr>
        <w:t xml:space="preserve"> </w:t>
      </w:r>
      <w:r w:rsidR="00303E5C" w:rsidRPr="00E73F02">
        <w:rPr>
          <w:rFonts w:ascii="Arial" w:hAnsi="Arial" w:cs="Arial"/>
        </w:rPr>
        <w:t>district</w:t>
      </w:r>
      <w:r w:rsidRPr="00E73F02">
        <w:rPr>
          <w:rFonts w:ascii="Arial" w:hAnsi="Arial" w:cs="Arial"/>
        </w:rPr>
        <w:t>, the marketing cost borne by the producer was 0.64% in Channel-I and 0.00% in Channel-II. The Cotton Corporation of India (CCI) bore a marketing cost of Rs. 735 (11.35%) in Channel-I.</w:t>
      </w:r>
      <w:r>
        <w:rPr>
          <w:rFonts w:ascii="Arial" w:hAnsi="Arial" w:cs="Arial"/>
        </w:rPr>
        <w:t xml:space="preserve"> </w:t>
      </w:r>
      <w:r w:rsidRPr="00E73F02">
        <w:rPr>
          <w:rFonts w:ascii="Arial" w:hAnsi="Arial" w:cs="Arial"/>
        </w:rPr>
        <w:t>Prod</w:t>
      </w:r>
      <w:r w:rsidR="00303E5C">
        <w:rPr>
          <w:rFonts w:ascii="Arial" w:hAnsi="Arial" w:cs="Arial"/>
        </w:rPr>
        <w:t xml:space="preserve">ucers secured approximately 86.44% and 82.64 </w:t>
      </w:r>
      <w:r w:rsidRPr="00E73F02">
        <w:rPr>
          <w:rFonts w:ascii="Arial" w:hAnsi="Arial" w:cs="Arial"/>
        </w:rPr>
        <w:t xml:space="preserve">% of the consumer’s rupee in Channel-I and Channel-II of </w:t>
      </w:r>
      <w:r w:rsidR="005631AB">
        <w:rPr>
          <w:rFonts w:ascii="Arial" w:hAnsi="Arial" w:cs="Arial"/>
        </w:rPr>
        <w:t xml:space="preserve">Devbhumi </w:t>
      </w:r>
      <w:proofErr w:type="spellStart"/>
      <w:proofErr w:type="gramStart"/>
      <w:r w:rsidR="005631AB">
        <w:rPr>
          <w:rFonts w:ascii="Arial" w:hAnsi="Arial" w:cs="Arial"/>
        </w:rPr>
        <w:t>Dwarka</w:t>
      </w:r>
      <w:proofErr w:type="spellEnd"/>
      <w:r w:rsidR="005631AB">
        <w:rPr>
          <w:rFonts w:ascii="Arial" w:hAnsi="Arial" w:cs="Arial"/>
        </w:rPr>
        <w:t xml:space="preserve"> </w:t>
      </w:r>
      <w:r w:rsidRPr="00E73F02">
        <w:rPr>
          <w:rFonts w:ascii="Arial" w:hAnsi="Arial" w:cs="Arial"/>
        </w:rPr>
        <w:t xml:space="preserve"> district</w:t>
      </w:r>
      <w:proofErr w:type="gramEnd"/>
      <w:r w:rsidRPr="00E73F02">
        <w:rPr>
          <w:rFonts w:ascii="Arial" w:hAnsi="Arial" w:cs="Arial"/>
        </w:rPr>
        <w:t>, respectively. This indicates that Channel-I was more efficient compared to Channel-II. In Channel-II, the margins earned by the ginner and commission agent were Rs. 90 and Rs. 60, respectively.</w:t>
      </w:r>
    </w:p>
    <w:p w14:paraId="21DB76E7" w14:textId="77777777" w:rsidR="00423900" w:rsidRDefault="00423900" w:rsidP="00423900">
      <w:pPr>
        <w:autoSpaceDE w:val="0"/>
        <w:autoSpaceDN w:val="0"/>
        <w:adjustRightInd w:val="0"/>
        <w:jc w:val="both"/>
        <w:rPr>
          <w:rFonts w:ascii="Arial" w:hAnsi="Arial" w:cs="Arial"/>
        </w:rPr>
      </w:pPr>
    </w:p>
    <w:p w14:paraId="7B6D3024" w14:textId="77777777" w:rsidR="00423900" w:rsidRDefault="00423900" w:rsidP="00423900">
      <w:pPr>
        <w:autoSpaceDE w:val="0"/>
        <w:autoSpaceDN w:val="0"/>
        <w:adjustRightInd w:val="0"/>
        <w:jc w:val="both"/>
        <w:rPr>
          <w:rFonts w:ascii="Arial" w:hAnsi="Arial" w:cs="Arial"/>
        </w:rPr>
      </w:pPr>
      <w:r w:rsidRPr="00423900">
        <w:rPr>
          <w:rFonts w:ascii="Arial" w:hAnsi="Arial" w:cs="Arial"/>
        </w:rPr>
        <w:t xml:space="preserve">Table 2: Price spread in channel-I and channel-II of </w:t>
      </w:r>
      <w:r w:rsidR="005631AB">
        <w:rPr>
          <w:rFonts w:ascii="Arial" w:hAnsi="Arial" w:cs="Arial"/>
        </w:rPr>
        <w:t xml:space="preserve">Devbhumi </w:t>
      </w:r>
      <w:proofErr w:type="spellStart"/>
      <w:r w:rsidR="00303E5C">
        <w:rPr>
          <w:rFonts w:ascii="Arial" w:hAnsi="Arial" w:cs="Arial"/>
        </w:rPr>
        <w:t>Dwarka</w:t>
      </w:r>
      <w:proofErr w:type="spellEnd"/>
      <w:r w:rsidR="00303E5C">
        <w:rPr>
          <w:rFonts w:ascii="Arial" w:hAnsi="Arial" w:cs="Arial"/>
        </w:rPr>
        <w:t xml:space="preserve"> </w:t>
      </w:r>
      <w:r w:rsidR="00303E5C" w:rsidRPr="00423900">
        <w:rPr>
          <w:rFonts w:ascii="Arial" w:hAnsi="Arial" w:cs="Arial"/>
        </w:rPr>
        <w:t>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3"/>
        <w:gridCol w:w="2164"/>
        <w:gridCol w:w="895"/>
        <w:gridCol w:w="1671"/>
        <w:gridCol w:w="1333"/>
        <w:gridCol w:w="1592"/>
      </w:tblGrid>
      <w:tr w:rsidR="00423900" w:rsidRPr="00423900" w14:paraId="6E81075E" w14:textId="77777777" w:rsidTr="008568D8">
        <w:trPr>
          <w:trHeight w:val="20"/>
        </w:trPr>
        <w:tc>
          <w:tcPr>
            <w:tcW w:w="331" w:type="pct"/>
            <w:vMerge w:val="restart"/>
            <w:vAlign w:val="center"/>
          </w:tcPr>
          <w:p w14:paraId="26DCC612" w14:textId="77777777" w:rsidR="00423900" w:rsidRPr="00423900" w:rsidRDefault="00423900" w:rsidP="00423900">
            <w:pPr>
              <w:jc w:val="center"/>
              <w:rPr>
                <w:rFonts w:ascii="Arial" w:hAnsi="Arial" w:cs="Arial"/>
                <w:b/>
                <w:bCs/>
              </w:rPr>
            </w:pPr>
          </w:p>
          <w:p w14:paraId="7EA77714" w14:textId="77777777" w:rsidR="00423900" w:rsidRPr="00423900" w:rsidRDefault="00423900" w:rsidP="00423900">
            <w:pPr>
              <w:jc w:val="center"/>
              <w:rPr>
                <w:rFonts w:ascii="Arial" w:hAnsi="Arial" w:cs="Arial"/>
                <w:b/>
                <w:bCs/>
              </w:rPr>
            </w:pPr>
            <w:r w:rsidRPr="00423900">
              <w:rPr>
                <w:rFonts w:ascii="Arial" w:hAnsi="Arial" w:cs="Arial"/>
                <w:b/>
                <w:bCs/>
              </w:rPr>
              <w:t>Sr.</w:t>
            </w:r>
          </w:p>
          <w:p w14:paraId="79903299" w14:textId="77777777" w:rsidR="00423900" w:rsidRPr="00423900" w:rsidRDefault="00423900" w:rsidP="00423900">
            <w:pPr>
              <w:jc w:val="center"/>
              <w:rPr>
                <w:rFonts w:ascii="Arial" w:hAnsi="Arial" w:cs="Arial"/>
                <w:b/>
                <w:bCs/>
              </w:rPr>
            </w:pPr>
            <w:r w:rsidRPr="00423900">
              <w:rPr>
                <w:rFonts w:ascii="Arial" w:hAnsi="Arial" w:cs="Arial"/>
                <w:b/>
                <w:bCs/>
              </w:rPr>
              <w:t>No.</w:t>
            </w:r>
          </w:p>
        </w:tc>
        <w:tc>
          <w:tcPr>
            <w:tcW w:w="1320" w:type="pct"/>
            <w:vMerge w:val="restart"/>
            <w:vAlign w:val="center"/>
          </w:tcPr>
          <w:p w14:paraId="2BF20CFF" w14:textId="77777777" w:rsidR="00423900" w:rsidRPr="00423900" w:rsidRDefault="00423900" w:rsidP="00423900">
            <w:pPr>
              <w:jc w:val="center"/>
              <w:rPr>
                <w:rFonts w:ascii="Arial" w:hAnsi="Arial" w:cs="Arial"/>
                <w:b/>
                <w:bCs/>
              </w:rPr>
            </w:pPr>
            <w:r w:rsidRPr="00423900">
              <w:rPr>
                <w:rFonts w:ascii="Arial" w:hAnsi="Arial" w:cs="Arial"/>
                <w:b/>
                <w:bCs/>
              </w:rPr>
              <w:t>Particulars</w:t>
            </w:r>
          </w:p>
        </w:tc>
        <w:tc>
          <w:tcPr>
            <w:tcW w:w="1565" w:type="pct"/>
            <w:gridSpan w:val="2"/>
            <w:vAlign w:val="center"/>
          </w:tcPr>
          <w:p w14:paraId="7FE95E63" w14:textId="77777777" w:rsidR="00423900" w:rsidRPr="00423900" w:rsidRDefault="00423900" w:rsidP="00423900">
            <w:pPr>
              <w:jc w:val="center"/>
              <w:rPr>
                <w:rFonts w:ascii="Arial" w:hAnsi="Arial" w:cs="Arial"/>
                <w:b/>
                <w:bCs/>
              </w:rPr>
            </w:pPr>
            <w:r w:rsidRPr="00423900">
              <w:rPr>
                <w:rFonts w:ascii="Arial" w:hAnsi="Arial" w:cs="Arial"/>
                <w:b/>
                <w:bCs/>
              </w:rPr>
              <w:t>Channel-</w:t>
            </w:r>
            <w:r w:rsidRPr="00423900">
              <w:rPr>
                <w:rFonts w:ascii="Arial" w:hAnsi="Arial" w:cs="Arial"/>
                <w:b/>
                <w:bCs/>
                <w:spacing w:val="-10"/>
              </w:rPr>
              <w:t>I</w:t>
            </w:r>
          </w:p>
        </w:tc>
        <w:tc>
          <w:tcPr>
            <w:tcW w:w="1784" w:type="pct"/>
            <w:gridSpan w:val="2"/>
            <w:vAlign w:val="center"/>
          </w:tcPr>
          <w:p w14:paraId="36D6EE4E" w14:textId="77777777" w:rsidR="00423900" w:rsidRPr="00423900" w:rsidRDefault="00423900" w:rsidP="00423900">
            <w:pPr>
              <w:jc w:val="center"/>
              <w:rPr>
                <w:rFonts w:ascii="Arial" w:hAnsi="Arial" w:cs="Arial"/>
                <w:b/>
                <w:bCs/>
              </w:rPr>
            </w:pPr>
            <w:r w:rsidRPr="00423900">
              <w:rPr>
                <w:rFonts w:ascii="Arial" w:hAnsi="Arial" w:cs="Arial"/>
                <w:b/>
                <w:bCs/>
              </w:rPr>
              <w:t>Channel-II</w:t>
            </w:r>
          </w:p>
        </w:tc>
      </w:tr>
      <w:tr w:rsidR="00423900" w:rsidRPr="00423900" w14:paraId="3BC07287" w14:textId="77777777" w:rsidTr="008568D8">
        <w:trPr>
          <w:trHeight w:val="20"/>
        </w:trPr>
        <w:tc>
          <w:tcPr>
            <w:tcW w:w="331" w:type="pct"/>
            <w:vMerge/>
            <w:vAlign w:val="center"/>
          </w:tcPr>
          <w:p w14:paraId="6704839A" w14:textId="77777777" w:rsidR="00423900" w:rsidRPr="00423900" w:rsidRDefault="00423900" w:rsidP="00423900">
            <w:pPr>
              <w:jc w:val="center"/>
              <w:rPr>
                <w:rFonts w:ascii="Arial" w:hAnsi="Arial" w:cs="Arial"/>
                <w:b/>
                <w:bCs/>
              </w:rPr>
            </w:pPr>
          </w:p>
        </w:tc>
        <w:tc>
          <w:tcPr>
            <w:tcW w:w="1320" w:type="pct"/>
            <w:vMerge/>
            <w:vAlign w:val="center"/>
          </w:tcPr>
          <w:p w14:paraId="33399EDC" w14:textId="77777777" w:rsidR="00423900" w:rsidRPr="00423900" w:rsidRDefault="00423900" w:rsidP="00423900">
            <w:pPr>
              <w:jc w:val="center"/>
              <w:rPr>
                <w:rFonts w:ascii="Arial" w:hAnsi="Arial" w:cs="Arial"/>
                <w:b/>
                <w:bCs/>
              </w:rPr>
            </w:pPr>
          </w:p>
        </w:tc>
        <w:tc>
          <w:tcPr>
            <w:tcW w:w="546" w:type="pct"/>
            <w:vAlign w:val="center"/>
          </w:tcPr>
          <w:p w14:paraId="449037B0" w14:textId="77777777" w:rsidR="00423900" w:rsidRPr="00423900" w:rsidRDefault="00423900" w:rsidP="00423900">
            <w:pPr>
              <w:jc w:val="center"/>
              <w:rPr>
                <w:rFonts w:ascii="Arial" w:hAnsi="Arial" w:cs="Arial"/>
                <w:b/>
                <w:bCs/>
              </w:rPr>
            </w:pPr>
            <w:r w:rsidRPr="00423900">
              <w:rPr>
                <w:rFonts w:ascii="Arial" w:hAnsi="Arial" w:cs="Arial"/>
                <w:b/>
                <w:bCs/>
                <w:spacing w:val="-2"/>
              </w:rPr>
              <w:t>Rs./qn</w:t>
            </w:r>
          </w:p>
        </w:tc>
        <w:tc>
          <w:tcPr>
            <w:tcW w:w="1019" w:type="pct"/>
            <w:vAlign w:val="center"/>
          </w:tcPr>
          <w:p w14:paraId="6BB525A3" w14:textId="77777777" w:rsidR="00423900" w:rsidRPr="00423900" w:rsidRDefault="00423900" w:rsidP="00423900">
            <w:pPr>
              <w:jc w:val="center"/>
              <w:rPr>
                <w:rFonts w:ascii="Arial" w:hAnsi="Arial" w:cs="Arial"/>
                <w:b/>
                <w:bCs/>
                <w:lang w:bidi="gu-IN"/>
              </w:rPr>
            </w:pPr>
            <w:r w:rsidRPr="00423900">
              <w:rPr>
                <w:rFonts w:ascii="Arial" w:hAnsi="Arial" w:cs="Arial"/>
                <w:b/>
                <w:bCs/>
                <w:lang w:bidi="gu-IN"/>
              </w:rPr>
              <w:t>Per cent share in consumer’s rupee</w:t>
            </w:r>
          </w:p>
        </w:tc>
        <w:tc>
          <w:tcPr>
            <w:tcW w:w="813" w:type="pct"/>
            <w:vAlign w:val="center"/>
          </w:tcPr>
          <w:p w14:paraId="1F71E217" w14:textId="77777777" w:rsidR="00423900" w:rsidRPr="00423900" w:rsidRDefault="00423900" w:rsidP="00423900">
            <w:pPr>
              <w:jc w:val="center"/>
              <w:rPr>
                <w:rFonts w:ascii="Arial" w:hAnsi="Arial" w:cs="Arial"/>
                <w:b/>
                <w:bCs/>
              </w:rPr>
            </w:pPr>
            <w:r w:rsidRPr="00423900">
              <w:rPr>
                <w:rFonts w:ascii="Arial" w:hAnsi="Arial" w:cs="Arial"/>
                <w:b/>
                <w:bCs/>
              </w:rPr>
              <w:t>Rs./qn</w:t>
            </w:r>
          </w:p>
        </w:tc>
        <w:tc>
          <w:tcPr>
            <w:tcW w:w="971" w:type="pct"/>
            <w:vAlign w:val="center"/>
          </w:tcPr>
          <w:p w14:paraId="6EFB5A34" w14:textId="77777777" w:rsidR="00423900" w:rsidRPr="00423900" w:rsidRDefault="00423900" w:rsidP="00423900">
            <w:pPr>
              <w:jc w:val="center"/>
              <w:rPr>
                <w:rFonts w:ascii="Arial" w:hAnsi="Arial" w:cs="Arial"/>
                <w:b/>
                <w:bCs/>
                <w:lang w:bidi="gu-IN"/>
              </w:rPr>
            </w:pPr>
            <w:r w:rsidRPr="00423900">
              <w:rPr>
                <w:rFonts w:ascii="Arial" w:hAnsi="Arial" w:cs="Arial"/>
                <w:b/>
                <w:bCs/>
                <w:lang w:bidi="gu-IN"/>
              </w:rPr>
              <w:t xml:space="preserve">Per cent share </w:t>
            </w:r>
            <w:proofErr w:type="spellStart"/>
            <w:r w:rsidRPr="00423900">
              <w:rPr>
                <w:rFonts w:ascii="Arial" w:hAnsi="Arial" w:cs="Arial"/>
                <w:b/>
                <w:bCs/>
                <w:lang w:bidi="gu-IN"/>
              </w:rPr>
              <w:t>inconsumer’s</w:t>
            </w:r>
            <w:proofErr w:type="spellEnd"/>
            <w:r w:rsidRPr="00423900">
              <w:rPr>
                <w:rFonts w:ascii="Arial" w:hAnsi="Arial" w:cs="Arial"/>
                <w:b/>
                <w:bCs/>
                <w:lang w:bidi="gu-IN"/>
              </w:rPr>
              <w:t xml:space="preserve"> rupee</w:t>
            </w:r>
          </w:p>
        </w:tc>
      </w:tr>
      <w:tr w:rsidR="00423900" w:rsidRPr="00423900" w14:paraId="2D286ABB" w14:textId="77777777" w:rsidTr="008568D8">
        <w:trPr>
          <w:trHeight w:val="20"/>
        </w:trPr>
        <w:tc>
          <w:tcPr>
            <w:tcW w:w="331" w:type="pct"/>
            <w:vAlign w:val="center"/>
          </w:tcPr>
          <w:p w14:paraId="60F685C6" w14:textId="77777777" w:rsidR="00423900" w:rsidRPr="00423900" w:rsidRDefault="00423900" w:rsidP="00423900">
            <w:pPr>
              <w:jc w:val="center"/>
              <w:rPr>
                <w:rFonts w:ascii="Arial" w:hAnsi="Arial" w:cs="Arial"/>
              </w:rPr>
            </w:pPr>
            <w:r w:rsidRPr="00423900">
              <w:rPr>
                <w:rFonts w:ascii="Arial" w:hAnsi="Arial" w:cs="Arial"/>
              </w:rPr>
              <w:t>1.</w:t>
            </w:r>
          </w:p>
        </w:tc>
        <w:tc>
          <w:tcPr>
            <w:tcW w:w="1320" w:type="pct"/>
            <w:vAlign w:val="center"/>
          </w:tcPr>
          <w:p w14:paraId="6C76E9DF" w14:textId="77777777" w:rsidR="00423900" w:rsidRPr="00423900" w:rsidRDefault="00423900" w:rsidP="00423900">
            <w:pPr>
              <w:rPr>
                <w:rFonts w:ascii="Arial" w:hAnsi="Arial" w:cs="Arial"/>
              </w:rPr>
            </w:pPr>
            <w:r w:rsidRPr="00423900">
              <w:rPr>
                <w:rFonts w:ascii="Arial" w:hAnsi="Arial" w:cs="Arial"/>
              </w:rPr>
              <w:t>Producer’s net</w:t>
            </w:r>
            <w:r w:rsidRPr="00423900">
              <w:rPr>
                <w:rFonts w:ascii="Arial" w:hAnsi="Arial" w:cs="Arial"/>
                <w:spacing w:val="-4"/>
              </w:rPr>
              <w:t xml:space="preserve"> </w:t>
            </w:r>
            <w:r w:rsidRPr="00423900">
              <w:rPr>
                <w:rFonts w:ascii="Arial" w:hAnsi="Arial" w:cs="Arial"/>
                <w:spacing w:val="-2"/>
              </w:rPr>
              <w:t>price</w:t>
            </w:r>
          </w:p>
        </w:tc>
        <w:tc>
          <w:tcPr>
            <w:tcW w:w="546" w:type="pct"/>
            <w:vAlign w:val="center"/>
          </w:tcPr>
          <w:p w14:paraId="28F71443" w14:textId="77777777" w:rsidR="00423900" w:rsidRPr="00423900" w:rsidRDefault="005F5FBA" w:rsidP="00423900">
            <w:pPr>
              <w:jc w:val="center"/>
              <w:rPr>
                <w:rFonts w:ascii="Arial" w:hAnsi="Arial" w:cs="Arial"/>
              </w:rPr>
            </w:pPr>
            <w:r>
              <w:rPr>
                <w:rFonts w:ascii="Arial" w:hAnsi="Arial" w:cs="Arial"/>
              </w:rPr>
              <w:t>541</w:t>
            </w:r>
          </w:p>
        </w:tc>
        <w:tc>
          <w:tcPr>
            <w:tcW w:w="1019" w:type="pct"/>
            <w:vAlign w:val="center"/>
          </w:tcPr>
          <w:p w14:paraId="29D118BF" w14:textId="77777777" w:rsidR="00423900" w:rsidRPr="00423900" w:rsidRDefault="005F5FBA" w:rsidP="00423900">
            <w:pPr>
              <w:jc w:val="center"/>
              <w:rPr>
                <w:rFonts w:ascii="Arial" w:hAnsi="Arial" w:cs="Arial"/>
              </w:rPr>
            </w:pPr>
            <w:r>
              <w:rPr>
                <w:rFonts w:ascii="Arial" w:hAnsi="Arial" w:cs="Arial"/>
              </w:rPr>
              <w:t>86.44</w:t>
            </w:r>
          </w:p>
        </w:tc>
        <w:tc>
          <w:tcPr>
            <w:tcW w:w="813" w:type="pct"/>
            <w:vAlign w:val="center"/>
          </w:tcPr>
          <w:p w14:paraId="55AF1906" w14:textId="77777777" w:rsidR="00423900" w:rsidRPr="00423900" w:rsidRDefault="005F5FBA" w:rsidP="00423900">
            <w:pPr>
              <w:jc w:val="center"/>
              <w:rPr>
                <w:rFonts w:ascii="Arial" w:hAnsi="Arial" w:cs="Arial"/>
              </w:rPr>
            </w:pPr>
            <w:r>
              <w:rPr>
                <w:rFonts w:ascii="Arial" w:hAnsi="Arial" w:cs="Arial"/>
              </w:rPr>
              <w:t>5160.64</w:t>
            </w:r>
          </w:p>
        </w:tc>
        <w:tc>
          <w:tcPr>
            <w:tcW w:w="971" w:type="pct"/>
            <w:vAlign w:val="center"/>
          </w:tcPr>
          <w:p w14:paraId="395FD984" w14:textId="77777777" w:rsidR="00423900" w:rsidRPr="00423900" w:rsidRDefault="005F5FBA" w:rsidP="00423900">
            <w:pPr>
              <w:jc w:val="center"/>
              <w:rPr>
                <w:rFonts w:ascii="Arial" w:hAnsi="Arial" w:cs="Arial"/>
              </w:rPr>
            </w:pPr>
            <w:r>
              <w:rPr>
                <w:rFonts w:ascii="Arial" w:hAnsi="Arial" w:cs="Arial"/>
              </w:rPr>
              <w:t>82.64</w:t>
            </w:r>
          </w:p>
        </w:tc>
      </w:tr>
      <w:tr w:rsidR="00423900" w:rsidRPr="00423900" w14:paraId="2F18B4EC" w14:textId="77777777" w:rsidTr="008568D8">
        <w:trPr>
          <w:trHeight w:val="20"/>
        </w:trPr>
        <w:tc>
          <w:tcPr>
            <w:tcW w:w="331" w:type="pct"/>
            <w:vAlign w:val="center"/>
          </w:tcPr>
          <w:p w14:paraId="0293503E" w14:textId="77777777" w:rsidR="00423900" w:rsidRPr="00423900" w:rsidRDefault="00423900" w:rsidP="00423900">
            <w:pPr>
              <w:jc w:val="center"/>
              <w:rPr>
                <w:rFonts w:ascii="Arial" w:hAnsi="Arial" w:cs="Arial"/>
              </w:rPr>
            </w:pPr>
            <w:r w:rsidRPr="00423900">
              <w:rPr>
                <w:rFonts w:ascii="Arial" w:hAnsi="Arial" w:cs="Arial"/>
              </w:rPr>
              <w:t>2.</w:t>
            </w:r>
          </w:p>
        </w:tc>
        <w:tc>
          <w:tcPr>
            <w:tcW w:w="4669" w:type="pct"/>
            <w:gridSpan w:val="5"/>
            <w:vAlign w:val="center"/>
          </w:tcPr>
          <w:p w14:paraId="687A18DD" w14:textId="77777777" w:rsidR="00423900" w:rsidRPr="00423900" w:rsidRDefault="00423900" w:rsidP="00423900">
            <w:pPr>
              <w:rPr>
                <w:rFonts w:ascii="Arial" w:hAnsi="Arial" w:cs="Arial"/>
              </w:rPr>
            </w:pPr>
            <w:r w:rsidRPr="00423900">
              <w:rPr>
                <w:rFonts w:ascii="Arial" w:hAnsi="Arial" w:cs="Arial"/>
                <w:b/>
              </w:rPr>
              <w:t>Cost</w:t>
            </w:r>
            <w:r w:rsidRPr="00423900">
              <w:rPr>
                <w:rFonts w:ascii="Arial" w:hAnsi="Arial" w:cs="Arial"/>
                <w:b/>
                <w:spacing w:val="-3"/>
              </w:rPr>
              <w:t xml:space="preserve"> </w:t>
            </w:r>
            <w:r w:rsidRPr="00423900">
              <w:rPr>
                <w:rFonts w:ascii="Arial" w:hAnsi="Arial" w:cs="Arial"/>
                <w:b/>
              </w:rPr>
              <w:t>incurred</w:t>
            </w:r>
            <w:r w:rsidRPr="00423900">
              <w:rPr>
                <w:rFonts w:ascii="Arial" w:hAnsi="Arial" w:cs="Arial"/>
                <w:b/>
                <w:spacing w:val="-7"/>
              </w:rPr>
              <w:t xml:space="preserve"> </w:t>
            </w:r>
            <w:r w:rsidRPr="00423900">
              <w:rPr>
                <w:rFonts w:ascii="Arial" w:hAnsi="Arial" w:cs="Arial"/>
                <w:b/>
              </w:rPr>
              <w:t>by</w:t>
            </w:r>
          </w:p>
        </w:tc>
      </w:tr>
      <w:tr w:rsidR="00423900" w:rsidRPr="00423900" w14:paraId="631E2A87" w14:textId="77777777" w:rsidTr="008568D8">
        <w:trPr>
          <w:trHeight w:val="20"/>
        </w:trPr>
        <w:tc>
          <w:tcPr>
            <w:tcW w:w="331" w:type="pct"/>
            <w:vAlign w:val="center"/>
          </w:tcPr>
          <w:p w14:paraId="61E19C05" w14:textId="77777777" w:rsidR="00423900" w:rsidRPr="00423900" w:rsidRDefault="00423900" w:rsidP="00423900">
            <w:pPr>
              <w:jc w:val="center"/>
              <w:rPr>
                <w:rFonts w:ascii="Arial" w:hAnsi="Arial" w:cs="Arial"/>
              </w:rPr>
            </w:pPr>
          </w:p>
        </w:tc>
        <w:tc>
          <w:tcPr>
            <w:tcW w:w="1320" w:type="pct"/>
            <w:vAlign w:val="center"/>
          </w:tcPr>
          <w:p w14:paraId="272B674D" w14:textId="77777777" w:rsidR="00423900" w:rsidRPr="00423900" w:rsidRDefault="00423900" w:rsidP="00423900">
            <w:pPr>
              <w:rPr>
                <w:rFonts w:ascii="Arial" w:hAnsi="Arial" w:cs="Arial"/>
              </w:rPr>
            </w:pPr>
            <w:r w:rsidRPr="00423900">
              <w:rPr>
                <w:rFonts w:ascii="Arial" w:hAnsi="Arial" w:cs="Arial"/>
                <w:spacing w:val="-2"/>
              </w:rPr>
              <w:t>Producer</w:t>
            </w:r>
          </w:p>
        </w:tc>
        <w:tc>
          <w:tcPr>
            <w:tcW w:w="546" w:type="pct"/>
            <w:vAlign w:val="center"/>
          </w:tcPr>
          <w:p w14:paraId="4726B5A3" w14:textId="77777777" w:rsidR="00423900" w:rsidRPr="00423900" w:rsidRDefault="005F5FBA" w:rsidP="00423900">
            <w:pPr>
              <w:jc w:val="center"/>
              <w:rPr>
                <w:rFonts w:ascii="Arial" w:hAnsi="Arial" w:cs="Arial"/>
              </w:rPr>
            </w:pPr>
            <w:r>
              <w:rPr>
                <w:rFonts w:ascii="Arial" w:hAnsi="Arial" w:cs="Arial"/>
              </w:rPr>
              <w:t>34</w:t>
            </w:r>
          </w:p>
        </w:tc>
        <w:tc>
          <w:tcPr>
            <w:tcW w:w="1019" w:type="pct"/>
            <w:vAlign w:val="center"/>
          </w:tcPr>
          <w:p w14:paraId="3312FEB0" w14:textId="77777777" w:rsidR="00423900" w:rsidRPr="00423900" w:rsidRDefault="005F5FBA" w:rsidP="00423900">
            <w:pPr>
              <w:jc w:val="center"/>
              <w:rPr>
                <w:rFonts w:ascii="Arial" w:hAnsi="Arial" w:cs="Arial"/>
              </w:rPr>
            </w:pPr>
            <w:r>
              <w:rPr>
                <w:rFonts w:ascii="Arial" w:hAnsi="Arial" w:cs="Arial"/>
              </w:rPr>
              <w:t>0.54</w:t>
            </w:r>
          </w:p>
        </w:tc>
        <w:tc>
          <w:tcPr>
            <w:tcW w:w="813" w:type="pct"/>
            <w:vAlign w:val="center"/>
          </w:tcPr>
          <w:p w14:paraId="7AC182EC" w14:textId="77777777" w:rsidR="00423900" w:rsidRPr="00423900" w:rsidRDefault="00423900" w:rsidP="00423900">
            <w:pPr>
              <w:jc w:val="center"/>
              <w:rPr>
                <w:rFonts w:ascii="Arial" w:hAnsi="Arial" w:cs="Arial"/>
              </w:rPr>
            </w:pPr>
            <w:r w:rsidRPr="00423900">
              <w:rPr>
                <w:rFonts w:ascii="Arial" w:hAnsi="Arial" w:cs="Arial"/>
              </w:rPr>
              <w:t>00</w:t>
            </w:r>
          </w:p>
        </w:tc>
        <w:tc>
          <w:tcPr>
            <w:tcW w:w="971" w:type="pct"/>
            <w:vAlign w:val="center"/>
          </w:tcPr>
          <w:p w14:paraId="6CC88188" w14:textId="77777777" w:rsidR="00423900" w:rsidRPr="00423900" w:rsidRDefault="00423900" w:rsidP="00423900">
            <w:pPr>
              <w:jc w:val="center"/>
              <w:rPr>
                <w:rFonts w:ascii="Arial" w:hAnsi="Arial" w:cs="Arial"/>
              </w:rPr>
            </w:pPr>
            <w:r w:rsidRPr="00423900">
              <w:rPr>
                <w:rFonts w:ascii="Arial" w:hAnsi="Arial" w:cs="Arial"/>
              </w:rPr>
              <w:t>00</w:t>
            </w:r>
          </w:p>
        </w:tc>
      </w:tr>
      <w:tr w:rsidR="00423900" w:rsidRPr="00423900" w14:paraId="01692CF8" w14:textId="77777777" w:rsidTr="008568D8">
        <w:trPr>
          <w:trHeight w:val="20"/>
        </w:trPr>
        <w:tc>
          <w:tcPr>
            <w:tcW w:w="331" w:type="pct"/>
            <w:vAlign w:val="center"/>
          </w:tcPr>
          <w:p w14:paraId="17525B15" w14:textId="77777777" w:rsidR="00423900" w:rsidRPr="00423900" w:rsidRDefault="00423900" w:rsidP="00423900">
            <w:pPr>
              <w:jc w:val="center"/>
              <w:rPr>
                <w:rFonts w:ascii="Arial" w:hAnsi="Arial" w:cs="Arial"/>
              </w:rPr>
            </w:pPr>
          </w:p>
        </w:tc>
        <w:tc>
          <w:tcPr>
            <w:tcW w:w="1320" w:type="pct"/>
            <w:vAlign w:val="center"/>
          </w:tcPr>
          <w:p w14:paraId="4D7CE688" w14:textId="77777777" w:rsidR="00423900" w:rsidRPr="00423900" w:rsidRDefault="00423900" w:rsidP="00423900">
            <w:pPr>
              <w:rPr>
                <w:rFonts w:ascii="Arial" w:hAnsi="Arial" w:cs="Arial"/>
              </w:rPr>
            </w:pPr>
            <w:r w:rsidRPr="00423900">
              <w:rPr>
                <w:rFonts w:ascii="Arial" w:hAnsi="Arial" w:cs="Arial"/>
              </w:rPr>
              <w:t>CCI</w:t>
            </w:r>
          </w:p>
        </w:tc>
        <w:tc>
          <w:tcPr>
            <w:tcW w:w="546" w:type="pct"/>
            <w:vAlign w:val="center"/>
          </w:tcPr>
          <w:p w14:paraId="4BA4C832" w14:textId="77777777" w:rsidR="00423900" w:rsidRPr="00423900" w:rsidRDefault="005F5FBA" w:rsidP="00423900">
            <w:pPr>
              <w:jc w:val="center"/>
              <w:rPr>
                <w:rFonts w:ascii="Arial" w:hAnsi="Arial" w:cs="Arial"/>
              </w:rPr>
            </w:pPr>
            <w:r>
              <w:rPr>
                <w:rFonts w:ascii="Arial" w:hAnsi="Arial" w:cs="Arial"/>
              </w:rPr>
              <w:t>701</w:t>
            </w:r>
          </w:p>
        </w:tc>
        <w:tc>
          <w:tcPr>
            <w:tcW w:w="1019" w:type="pct"/>
            <w:vAlign w:val="center"/>
          </w:tcPr>
          <w:p w14:paraId="0BA1095F" w14:textId="77777777" w:rsidR="00423900" w:rsidRPr="00423900" w:rsidRDefault="005F5FBA" w:rsidP="00423900">
            <w:pPr>
              <w:jc w:val="center"/>
              <w:rPr>
                <w:rFonts w:ascii="Arial" w:hAnsi="Arial" w:cs="Arial"/>
              </w:rPr>
            </w:pPr>
            <w:r>
              <w:rPr>
                <w:rFonts w:ascii="Arial" w:hAnsi="Arial" w:cs="Arial"/>
              </w:rPr>
              <w:t>11.21</w:t>
            </w:r>
          </w:p>
        </w:tc>
        <w:tc>
          <w:tcPr>
            <w:tcW w:w="813" w:type="pct"/>
            <w:vAlign w:val="center"/>
          </w:tcPr>
          <w:p w14:paraId="3BF147DF"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971" w:type="pct"/>
            <w:vAlign w:val="center"/>
          </w:tcPr>
          <w:p w14:paraId="325EFEFE" w14:textId="77777777" w:rsidR="00423900" w:rsidRPr="00423900" w:rsidRDefault="00423900" w:rsidP="00423900">
            <w:pPr>
              <w:jc w:val="center"/>
              <w:rPr>
                <w:rFonts w:ascii="Arial" w:hAnsi="Arial" w:cs="Arial"/>
              </w:rPr>
            </w:pPr>
            <w:r w:rsidRPr="00423900">
              <w:rPr>
                <w:rFonts w:ascii="Arial" w:hAnsi="Arial" w:cs="Arial"/>
                <w:spacing w:val="-10"/>
              </w:rPr>
              <w:t>-</w:t>
            </w:r>
          </w:p>
        </w:tc>
      </w:tr>
      <w:tr w:rsidR="00423900" w:rsidRPr="00423900" w14:paraId="49C4BBAD" w14:textId="77777777" w:rsidTr="008568D8">
        <w:trPr>
          <w:trHeight w:val="20"/>
        </w:trPr>
        <w:tc>
          <w:tcPr>
            <w:tcW w:w="331" w:type="pct"/>
            <w:vAlign w:val="center"/>
          </w:tcPr>
          <w:p w14:paraId="3AEEDFA4" w14:textId="77777777" w:rsidR="00423900" w:rsidRPr="00423900" w:rsidRDefault="00423900" w:rsidP="00423900">
            <w:pPr>
              <w:jc w:val="center"/>
              <w:rPr>
                <w:rFonts w:ascii="Arial" w:hAnsi="Arial" w:cs="Arial"/>
              </w:rPr>
            </w:pPr>
          </w:p>
        </w:tc>
        <w:tc>
          <w:tcPr>
            <w:tcW w:w="1320" w:type="pct"/>
            <w:vAlign w:val="center"/>
          </w:tcPr>
          <w:p w14:paraId="79065D3C" w14:textId="77777777" w:rsidR="00423900" w:rsidRPr="00423900" w:rsidRDefault="00423900" w:rsidP="00423900">
            <w:pPr>
              <w:rPr>
                <w:rFonts w:ascii="Arial" w:hAnsi="Arial" w:cs="Arial"/>
              </w:rPr>
            </w:pPr>
            <w:r w:rsidRPr="00423900">
              <w:rPr>
                <w:rFonts w:ascii="Arial" w:hAnsi="Arial" w:cs="Arial"/>
              </w:rPr>
              <w:t>Commission</w:t>
            </w:r>
            <w:r w:rsidRPr="00423900">
              <w:rPr>
                <w:rFonts w:ascii="Arial" w:hAnsi="Arial" w:cs="Arial"/>
                <w:spacing w:val="-10"/>
              </w:rPr>
              <w:t xml:space="preserve"> </w:t>
            </w:r>
            <w:r w:rsidRPr="00423900">
              <w:rPr>
                <w:rFonts w:ascii="Arial" w:hAnsi="Arial" w:cs="Arial"/>
                <w:spacing w:val="-2"/>
              </w:rPr>
              <w:t>Agent</w:t>
            </w:r>
          </w:p>
        </w:tc>
        <w:tc>
          <w:tcPr>
            <w:tcW w:w="546" w:type="pct"/>
            <w:vAlign w:val="center"/>
          </w:tcPr>
          <w:p w14:paraId="0433B71E"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1019" w:type="pct"/>
            <w:vAlign w:val="center"/>
          </w:tcPr>
          <w:p w14:paraId="4F04B82A"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813" w:type="pct"/>
            <w:vAlign w:val="center"/>
          </w:tcPr>
          <w:p w14:paraId="0319FAEE" w14:textId="77777777" w:rsidR="00423900" w:rsidRPr="00423900" w:rsidRDefault="00423900" w:rsidP="00423900">
            <w:pPr>
              <w:jc w:val="center"/>
              <w:rPr>
                <w:rFonts w:ascii="Arial" w:hAnsi="Arial" w:cs="Arial"/>
              </w:rPr>
            </w:pPr>
            <w:r w:rsidRPr="00423900">
              <w:rPr>
                <w:rFonts w:ascii="Arial" w:hAnsi="Arial" w:cs="Arial"/>
              </w:rPr>
              <w:t>198</w:t>
            </w:r>
          </w:p>
        </w:tc>
        <w:tc>
          <w:tcPr>
            <w:tcW w:w="971" w:type="pct"/>
            <w:vAlign w:val="center"/>
          </w:tcPr>
          <w:p w14:paraId="16BC1D82" w14:textId="77777777" w:rsidR="00423900" w:rsidRPr="00423900" w:rsidRDefault="00423900" w:rsidP="00423900">
            <w:pPr>
              <w:jc w:val="center"/>
              <w:rPr>
                <w:rFonts w:ascii="Arial" w:hAnsi="Arial" w:cs="Arial"/>
              </w:rPr>
            </w:pPr>
            <w:r w:rsidRPr="00423900">
              <w:rPr>
                <w:rFonts w:ascii="Arial" w:hAnsi="Arial" w:cs="Arial"/>
              </w:rPr>
              <w:t>3.22</w:t>
            </w:r>
          </w:p>
        </w:tc>
      </w:tr>
      <w:tr w:rsidR="00423900" w:rsidRPr="00423900" w14:paraId="6DE50783" w14:textId="77777777" w:rsidTr="008568D8">
        <w:trPr>
          <w:trHeight w:val="20"/>
        </w:trPr>
        <w:tc>
          <w:tcPr>
            <w:tcW w:w="331" w:type="pct"/>
            <w:vAlign w:val="center"/>
          </w:tcPr>
          <w:p w14:paraId="1B60B637" w14:textId="77777777" w:rsidR="00423900" w:rsidRPr="00423900" w:rsidRDefault="00423900" w:rsidP="00423900">
            <w:pPr>
              <w:jc w:val="center"/>
              <w:rPr>
                <w:rFonts w:ascii="Arial" w:hAnsi="Arial" w:cs="Arial"/>
              </w:rPr>
            </w:pPr>
          </w:p>
        </w:tc>
        <w:tc>
          <w:tcPr>
            <w:tcW w:w="1320" w:type="pct"/>
            <w:vAlign w:val="center"/>
          </w:tcPr>
          <w:p w14:paraId="683B11B4" w14:textId="77777777" w:rsidR="00423900" w:rsidRPr="00423900" w:rsidRDefault="00423900" w:rsidP="00423900">
            <w:pPr>
              <w:rPr>
                <w:rFonts w:ascii="Arial" w:hAnsi="Arial" w:cs="Arial"/>
              </w:rPr>
            </w:pPr>
            <w:r w:rsidRPr="00423900">
              <w:rPr>
                <w:rFonts w:ascii="Arial" w:hAnsi="Arial" w:cs="Arial"/>
                <w:spacing w:val="-2"/>
              </w:rPr>
              <w:t>Ginner</w:t>
            </w:r>
          </w:p>
        </w:tc>
        <w:tc>
          <w:tcPr>
            <w:tcW w:w="546" w:type="pct"/>
            <w:vAlign w:val="center"/>
          </w:tcPr>
          <w:p w14:paraId="3D23094C"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1019" w:type="pct"/>
            <w:vAlign w:val="center"/>
          </w:tcPr>
          <w:p w14:paraId="04287976"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813" w:type="pct"/>
            <w:vAlign w:val="center"/>
          </w:tcPr>
          <w:p w14:paraId="1FC856F8" w14:textId="77777777" w:rsidR="00423900" w:rsidRPr="00423900" w:rsidRDefault="00423900" w:rsidP="00423900">
            <w:pPr>
              <w:jc w:val="center"/>
              <w:rPr>
                <w:rFonts w:ascii="Arial" w:hAnsi="Arial" w:cs="Arial"/>
              </w:rPr>
            </w:pPr>
            <w:r w:rsidRPr="00423900">
              <w:rPr>
                <w:rFonts w:ascii="Arial" w:hAnsi="Arial" w:cs="Arial"/>
              </w:rPr>
              <w:t>755</w:t>
            </w:r>
          </w:p>
        </w:tc>
        <w:tc>
          <w:tcPr>
            <w:tcW w:w="971" w:type="pct"/>
            <w:vAlign w:val="center"/>
          </w:tcPr>
          <w:p w14:paraId="63BD3D49" w14:textId="77777777" w:rsidR="00423900" w:rsidRPr="00423900" w:rsidRDefault="00423900" w:rsidP="00423900">
            <w:pPr>
              <w:jc w:val="center"/>
              <w:rPr>
                <w:rFonts w:ascii="Arial" w:hAnsi="Arial" w:cs="Arial"/>
              </w:rPr>
            </w:pPr>
            <w:r w:rsidRPr="00423900">
              <w:rPr>
                <w:rFonts w:ascii="Arial" w:hAnsi="Arial" w:cs="Arial"/>
              </w:rPr>
              <w:t>12.26</w:t>
            </w:r>
          </w:p>
        </w:tc>
      </w:tr>
      <w:tr w:rsidR="00423900" w:rsidRPr="00423900" w14:paraId="16B07F2D" w14:textId="77777777" w:rsidTr="008568D8">
        <w:trPr>
          <w:trHeight w:val="20"/>
        </w:trPr>
        <w:tc>
          <w:tcPr>
            <w:tcW w:w="331" w:type="pct"/>
            <w:vAlign w:val="center"/>
          </w:tcPr>
          <w:p w14:paraId="065E1F4F" w14:textId="77777777" w:rsidR="00423900" w:rsidRPr="00423900" w:rsidRDefault="00423900" w:rsidP="00423900">
            <w:pPr>
              <w:jc w:val="center"/>
              <w:rPr>
                <w:rFonts w:ascii="Arial" w:hAnsi="Arial" w:cs="Arial"/>
              </w:rPr>
            </w:pPr>
          </w:p>
        </w:tc>
        <w:tc>
          <w:tcPr>
            <w:tcW w:w="1320" w:type="pct"/>
            <w:vAlign w:val="center"/>
          </w:tcPr>
          <w:p w14:paraId="63E3D0C5" w14:textId="77777777" w:rsidR="00423900" w:rsidRPr="00423900" w:rsidRDefault="00423900" w:rsidP="00423900">
            <w:pPr>
              <w:rPr>
                <w:rFonts w:ascii="Arial" w:hAnsi="Arial" w:cs="Arial"/>
              </w:rPr>
            </w:pPr>
            <w:r w:rsidRPr="00423900">
              <w:rPr>
                <w:rFonts w:ascii="Arial" w:hAnsi="Arial" w:cs="Arial"/>
                <w:spacing w:val="-2"/>
              </w:rPr>
              <w:t>Total</w:t>
            </w:r>
          </w:p>
        </w:tc>
        <w:tc>
          <w:tcPr>
            <w:tcW w:w="546" w:type="pct"/>
            <w:vAlign w:val="center"/>
          </w:tcPr>
          <w:p w14:paraId="35CD02D0" w14:textId="77777777" w:rsidR="00423900" w:rsidRPr="00423900" w:rsidRDefault="00423900" w:rsidP="00423900">
            <w:pPr>
              <w:jc w:val="center"/>
              <w:rPr>
                <w:rFonts w:ascii="Arial" w:hAnsi="Arial" w:cs="Arial"/>
              </w:rPr>
            </w:pPr>
            <w:r w:rsidRPr="00423900">
              <w:rPr>
                <w:rFonts w:ascii="Arial" w:hAnsi="Arial" w:cs="Arial"/>
              </w:rPr>
              <w:t>7</w:t>
            </w:r>
            <w:r w:rsidR="005F5FBA">
              <w:rPr>
                <w:rFonts w:ascii="Arial" w:hAnsi="Arial" w:cs="Arial"/>
              </w:rPr>
              <w:t>35</w:t>
            </w:r>
          </w:p>
        </w:tc>
        <w:tc>
          <w:tcPr>
            <w:tcW w:w="1019" w:type="pct"/>
            <w:vAlign w:val="center"/>
          </w:tcPr>
          <w:p w14:paraId="14F1B8F6" w14:textId="77777777" w:rsidR="00423900" w:rsidRPr="00423900" w:rsidRDefault="00423900" w:rsidP="00423900">
            <w:pPr>
              <w:jc w:val="center"/>
              <w:rPr>
                <w:rFonts w:ascii="Arial" w:hAnsi="Arial" w:cs="Arial"/>
              </w:rPr>
            </w:pPr>
            <w:r w:rsidRPr="00423900">
              <w:rPr>
                <w:rFonts w:ascii="Arial" w:hAnsi="Arial" w:cs="Arial"/>
              </w:rPr>
              <w:t>1</w:t>
            </w:r>
            <w:r w:rsidR="005F5FBA">
              <w:rPr>
                <w:rFonts w:ascii="Arial" w:hAnsi="Arial" w:cs="Arial"/>
              </w:rPr>
              <w:t>1.75</w:t>
            </w:r>
          </w:p>
        </w:tc>
        <w:tc>
          <w:tcPr>
            <w:tcW w:w="813" w:type="pct"/>
            <w:vAlign w:val="center"/>
          </w:tcPr>
          <w:p w14:paraId="18516F37" w14:textId="77777777" w:rsidR="00423900" w:rsidRPr="00423900" w:rsidRDefault="00423900" w:rsidP="00423900">
            <w:pPr>
              <w:jc w:val="center"/>
              <w:rPr>
                <w:rFonts w:ascii="Arial" w:hAnsi="Arial" w:cs="Arial"/>
              </w:rPr>
            </w:pPr>
            <w:r w:rsidRPr="00423900">
              <w:rPr>
                <w:rFonts w:ascii="Arial" w:hAnsi="Arial" w:cs="Arial"/>
              </w:rPr>
              <w:t>953</w:t>
            </w:r>
          </w:p>
        </w:tc>
        <w:tc>
          <w:tcPr>
            <w:tcW w:w="971" w:type="pct"/>
            <w:vAlign w:val="center"/>
          </w:tcPr>
          <w:p w14:paraId="07244D27" w14:textId="77777777" w:rsidR="00423900" w:rsidRPr="00303E5C" w:rsidRDefault="005F5FBA" w:rsidP="00423900">
            <w:pPr>
              <w:jc w:val="center"/>
              <w:rPr>
                <w:rFonts w:ascii="Arial" w:hAnsi="Arial" w:cs="Arial"/>
                <w:lang w:val="en-IN"/>
              </w:rPr>
            </w:pPr>
            <w:r>
              <w:rPr>
                <w:rFonts w:ascii="Arial" w:hAnsi="Arial" w:cs="Arial"/>
              </w:rPr>
              <w:t>15.48</w:t>
            </w:r>
          </w:p>
        </w:tc>
      </w:tr>
      <w:tr w:rsidR="00423900" w:rsidRPr="00423900" w14:paraId="4E7CDC05" w14:textId="77777777" w:rsidTr="008568D8">
        <w:trPr>
          <w:trHeight w:val="20"/>
        </w:trPr>
        <w:tc>
          <w:tcPr>
            <w:tcW w:w="331" w:type="pct"/>
            <w:vAlign w:val="center"/>
          </w:tcPr>
          <w:p w14:paraId="0C0BA90F" w14:textId="77777777" w:rsidR="00423900" w:rsidRPr="00423900" w:rsidRDefault="00423900" w:rsidP="00423900">
            <w:pPr>
              <w:jc w:val="center"/>
              <w:rPr>
                <w:rFonts w:ascii="Arial" w:hAnsi="Arial" w:cs="Arial"/>
              </w:rPr>
            </w:pPr>
            <w:r w:rsidRPr="00423900">
              <w:rPr>
                <w:rFonts w:ascii="Arial" w:hAnsi="Arial" w:cs="Arial"/>
              </w:rPr>
              <w:t>3.</w:t>
            </w:r>
          </w:p>
        </w:tc>
        <w:tc>
          <w:tcPr>
            <w:tcW w:w="4669" w:type="pct"/>
            <w:gridSpan w:val="5"/>
            <w:vAlign w:val="center"/>
          </w:tcPr>
          <w:p w14:paraId="36615168" w14:textId="77777777" w:rsidR="00423900" w:rsidRPr="00423900" w:rsidRDefault="00423900" w:rsidP="00423900">
            <w:pPr>
              <w:rPr>
                <w:rFonts w:ascii="Arial" w:hAnsi="Arial" w:cs="Arial"/>
                <w:b/>
              </w:rPr>
            </w:pPr>
            <w:r w:rsidRPr="00423900">
              <w:rPr>
                <w:rFonts w:ascii="Arial" w:hAnsi="Arial" w:cs="Arial"/>
                <w:b/>
              </w:rPr>
              <w:t>Margin</w:t>
            </w:r>
            <w:r w:rsidRPr="00423900">
              <w:rPr>
                <w:rFonts w:ascii="Arial" w:hAnsi="Arial" w:cs="Arial"/>
                <w:b/>
                <w:spacing w:val="-8"/>
              </w:rPr>
              <w:t xml:space="preserve"> </w:t>
            </w:r>
            <w:r w:rsidRPr="00423900">
              <w:rPr>
                <w:rFonts w:ascii="Arial" w:hAnsi="Arial" w:cs="Arial"/>
                <w:b/>
              </w:rPr>
              <w:t xml:space="preserve">earned by </w:t>
            </w:r>
            <w:r w:rsidRPr="00423900">
              <w:rPr>
                <w:rFonts w:ascii="Arial" w:hAnsi="Arial" w:cs="Arial"/>
              </w:rPr>
              <w:t>CCI</w:t>
            </w:r>
          </w:p>
        </w:tc>
      </w:tr>
      <w:tr w:rsidR="00423900" w:rsidRPr="00423900" w14:paraId="4045F010" w14:textId="77777777" w:rsidTr="008568D8">
        <w:trPr>
          <w:trHeight w:val="20"/>
        </w:trPr>
        <w:tc>
          <w:tcPr>
            <w:tcW w:w="331" w:type="pct"/>
            <w:vAlign w:val="center"/>
          </w:tcPr>
          <w:p w14:paraId="27119278" w14:textId="77777777" w:rsidR="00423900" w:rsidRPr="00423900" w:rsidRDefault="00423900" w:rsidP="00423900">
            <w:pPr>
              <w:jc w:val="center"/>
              <w:rPr>
                <w:rFonts w:ascii="Arial" w:hAnsi="Arial" w:cs="Arial"/>
              </w:rPr>
            </w:pPr>
          </w:p>
        </w:tc>
        <w:tc>
          <w:tcPr>
            <w:tcW w:w="1320" w:type="pct"/>
            <w:vAlign w:val="center"/>
          </w:tcPr>
          <w:p w14:paraId="682CD996" w14:textId="77777777" w:rsidR="00423900" w:rsidRPr="00423900" w:rsidRDefault="00423900" w:rsidP="00423900">
            <w:pPr>
              <w:rPr>
                <w:rFonts w:ascii="Arial" w:hAnsi="Arial" w:cs="Arial"/>
              </w:rPr>
            </w:pPr>
            <w:r w:rsidRPr="00423900">
              <w:rPr>
                <w:rFonts w:ascii="Arial" w:hAnsi="Arial" w:cs="Arial"/>
              </w:rPr>
              <w:t>Commission</w:t>
            </w:r>
            <w:r w:rsidRPr="00423900">
              <w:rPr>
                <w:rFonts w:ascii="Arial" w:hAnsi="Arial" w:cs="Arial"/>
                <w:spacing w:val="-10"/>
              </w:rPr>
              <w:t xml:space="preserve"> </w:t>
            </w:r>
            <w:r w:rsidRPr="00423900">
              <w:rPr>
                <w:rFonts w:ascii="Arial" w:hAnsi="Arial" w:cs="Arial"/>
                <w:spacing w:val="-2"/>
              </w:rPr>
              <w:t>Agent</w:t>
            </w:r>
          </w:p>
        </w:tc>
        <w:tc>
          <w:tcPr>
            <w:tcW w:w="546" w:type="pct"/>
            <w:vAlign w:val="center"/>
          </w:tcPr>
          <w:p w14:paraId="1BA44116"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1019" w:type="pct"/>
            <w:vAlign w:val="center"/>
          </w:tcPr>
          <w:p w14:paraId="0761AA8F"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813" w:type="pct"/>
            <w:vAlign w:val="center"/>
          </w:tcPr>
          <w:p w14:paraId="48D8E0F4" w14:textId="77777777" w:rsidR="00423900" w:rsidRPr="00423900" w:rsidRDefault="00423900" w:rsidP="00423900">
            <w:pPr>
              <w:jc w:val="center"/>
              <w:rPr>
                <w:rFonts w:ascii="Arial" w:hAnsi="Arial" w:cs="Arial"/>
              </w:rPr>
            </w:pPr>
            <w:r w:rsidRPr="00423900">
              <w:rPr>
                <w:rFonts w:ascii="Arial" w:hAnsi="Arial" w:cs="Arial"/>
              </w:rPr>
              <w:t>60</w:t>
            </w:r>
          </w:p>
        </w:tc>
        <w:tc>
          <w:tcPr>
            <w:tcW w:w="971" w:type="pct"/>
            <w:vAlign w:val="center"/>
          </w:tcPr>
          <w:p w14:paraId="433AC28A" w14:textId="77777777" w:rsidR="00423900" w:rsidRPr="00423900" w:rsidRDefault="00423900" w:rsidP="00423900">
            <w:pPr>
              <w:jc w:val="center"/>
              <w:rPr>
                <w:rFonts w:ascii="Arial" w:hAnsi="Arial" w:cs="Arial"/>
              </w:rPr>
            </w:pPr>
            <w:r w:rsidRPr="00423900">
              <w:rPr>
                <w:rFonts w:ascii="Arial" w:hAnsi="Arial" w:cs="Arial"/>
              </w:rPr>
              <w:t>0.97</w:t>
            </w:r>
          </w:p>
        </w:tc>
      </w:tr>
      <w:tr w:rsidR="00423900" w:rsidRPr="00423900" w14:paraId="05E0F953" w14:textId="77777777" w:rsidTr="008568D8">
        <w:trPr>
          <w:trHeight w:val="20"/>
        </w:trPr>
        <w:tc>
          <w:tcPr>
            <w:tcW w:w="331" w:type="pct"/>
            <w:vAlign w:val="center"/>
          </w:tcPr>
          <w:p w14:paraId="56177E09" w14:textId="77777777" w:rsidR="00423900" w:rsidRPr="00423900" w:rsidRDefault="00423900" w:rsidP="00423900">
            <w:pPr>
              <w:jc w:val="center"/>
              <w:rPr>
                <w:rFonts w:ascii="Arial" w:hAnsi="Arial" w:cs="Arial"/>
              </w:rPr>
            </w:pPr>
          </w:p>
        </w:tc>
        <w:tc>
          <w:tcPr>
            <w:tcW w:w="1320" w:type="pct"/>
            <w:vAlign w:val="center"/>
          </w:tcPr>
          <w:p w14:paraId="5E4B1282" w14:textId="77777777" w:rsidR="00423900" w:rsidRPr="00423900" w:rsidRDefault="00423900" w:rsidP="00423900">
            <w:pPr>
              <w:rPr>
                <w:rFonts w:ascii="Arial" w:hAnsi="Arial" w:cs="Arial"/>
              </w:rPr>
            </w:pPr>
            <w:r w:rsidRPr="00423900">
              <w:rPr>
                <w:rFonts w:ascii="Arial" w:hAnsi="Arial" w:cs="Arial"/>
                <w:spacing w:val="-2"/>
              </w:rPr>
              <w:t>Ginner</w:t>
            </w:r>
          </w:p>
        </w:tc>
        <w:tc>
          <w:tcPr>
            <w:tcW w:w="546" w:type="pct"/>
            <w:vAlign w:val="center"/>
          </w:tcPr>
          <w:p w14:paraId="0111ED02"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1019" w:type="pct"/>
            <w:vAlign w:val="center"/>
          </w:tcPr>
          <w:p w14:paraId="27BE08CB"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813" w:type="pct"/>
            <w:vAlign w:val="center"/>
          </w:tcPr>
          <w:p w14:paraId="40642DE3" w14:textId="77777777" w:rsidR="00423900" w:rsidRPr="00423900" w:rsidRDefault="00423900" w:rsidP="00423900">
            <w:pPr>
              <w:jc w:val="center"/>
              <w:rPr>
                <w:rFonts w:ascii="Arial" w:hAnsi="Arial" w:cs="Arial"/>
              </w:rPr>
            </w:pPr>
            <w:r w:rsidRPr="00423900">
              <w:rPr>
                <w:rFonts w:ascii="Arial" w:hAnsi="Arial" w:cs="Arial"/>
              </w:rPr>
              <w:t>90</w:t>
            </w:r>
          </w:p>
        </w:tc>
        <w:tc>
          <w:tcPr>
            <w:tcW w:w="971" w:type="pct"/>
            <w:vAlign w:val="center"/>
          </w:tcPr>
          <w:p w14:paraId="5E413026" w14:textId="77777777" w:rsidR="00423900" w:rsidRPr="00423900" w:rsidRDefault="00423900" w:rsidP="00423900">
            <w:pPr>
              <w:jc w:val="center"/>
              <w:rPr>
                <w:rFonts w:ascii="Arial" w:hAnsi="Arial" w:cs="Arial"/>
              </w:rPr>
            </w:pPr>
            <w:r w:rsidRPr="00423900">
              <w:rPr>
                <w:rFonts w:ascii="Arial" w:hAnsi="Arial" w:cs="Arial"/>
              </w:rPr>
              <w:t>1.47</w:t>
            </w:r>
          </w:p>
        </w:tc>
      </w:tr>
      <w:tr w:rsidR="00423900" w:rsidRPr="00423900" w14:paraId="6BA6CC53" w14:textId="77777777" w:rsidTr="008568D8">
        <w:trPr>
          <w:trHeight w:val="20"/>
        </w:trPr>
        <w:tc>
          <w:tcPr>
            <w:tcW w:w="331" w:type="pct"/>
            <w:vAlign w:val="center"/>
          </w:tcPr>
          <w:p w14:paraId="22C99EA0" w14:textId="77777777" w:rsidR="00423900" w:rsidRPr="00423900" w:rsidRDefault="00423900" w:rsidP="00423900">
            <w:pPr>
              <w:jc w:val="center"/>
              <w:rPr>
                <w:rFonts w:ascii="Arial" w:hAnsi="Arial" w:cs="Arial"/>
              </w:rPr>
            </w:pPr>
          </w:p>
        </w:tc>
        <w:tc>
          <w:tcPr>
            <w:tcW w:w="1320" w:type="pct"/>
            <w:vAlign w:val="center"/>
          </w:tcPr>
          <w:p w14:paraId="2BD71FD1" w14:textId="77777777" w:rsidR="00423900" w:rsidRPr="00423900" w:rsidRDefault="00423900" w:rsidP="00423900">
            <w:pPr>
              <w:rPr>
                <w:rFonts w:ascii="Arial" w:hAnsi="Arial" w:cs="Arial"/>
              </w:rPr>
            </w:pPr>
            <w:r w:rsidRPr="00423900">
              <w:rPr>
                <w:rFonts w:ascii="Arial" w:hAnsi="Arial" w:cs="Arial"/>
                <w:spacing w:val="-2"/>
              </w:rPr>
              <w:t>Total</w:t>
            </w:r>
            <w:r w:rsidRPr="00423900">
              <w:rPr>
                <w:rFonts w:ascii="Arial" w:hAnsi="Arial" w:cs="Arial"/>
                <w:spacing w:val="-3"/>
              </w:rPr>
              <w:t xml:space="preserve"> </w:t>
            </w:r>
            <w:r w:rsidRPr="00423900">
              <w:rPr>
                <w:rFonts w:ascii="Arial" w:hAnsi="Arial" w:cs="Arial"/>
                <w:spacing w:val="-2"/>
              </w:rPr>
              <w:t>margin</w:t>
            </w:r>
          </w:p>
        </w:tc>
        <w:tc>
          <w:tcPr>
            <w:tcW w:w="546" w:type="pct"/>
            <w:vAlign w:val="center"/>
          </w:tcPr>
          <w:p w14:paraId="76EC5789"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1019" w:type="pct"/>
            <w:vAlign w:val="center"/>
          </w:tcPr>
          <w:p w14:paraId="63E70EF7"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813" w:type="pct"/>
            <w:vAlign w:val="center"/>
          </w:tcPr>
          <w:p w14:paraId="3235FEA9" w14:textId="77777777" w:rsidR="00423900" w:rsidRPr="00423900" w:rsidRDefault="00423900" w:rsidP="00423900">
            <w:pPr>
              <w:jc w:val="center"/>
              <w:rPr>
                <w:rFonts w:ascii="Arial" w:hAnsi="Arial" w:cs="Arial"/>
              </w:rPr>
            </w:pPr>
            <w:r w:rsidRPr="00423900">
              <w:rPr>
                <w:rFonts w:ascii="Arial" w:hAnsi="Arial" w:cs="Arial"/>
              </w:rPr>
              <w:t>150</w:t>
            </w:r>
          </w:p>
        </w:tc>
        <w:tc>
          <w:tcPr>
            <w:tcW w:w="971" w:type="pct"/>
            <w:vAlign w:val="center"/>
          </w:tcPr>
          <w:p w14:paraId="5C776692" w14:textId="77777777" w:rsidR="00423900" w:rsidRPr="00423900" w:rsidRDefault="00423900" w:rsidP="00423900">
            <w:pPr>
              <w:jc w:val="center"/>
              <w:rPr>
                <w:rFonts w:ascii="Arial" w:hAnsi="Arial" w:cs="Arial"/>
              </w:rPr>
            </w:pPr>
            <w:r w:rsidRPr="00423900">
              <w:rPr>
                <w:rFonts w:ascii="Arial" w:hAnsi="Arial" w:cs="Arial"/>
              </w:rPr>
              <w:t>2.43</w:t>
            </w:r>
          </w:p>
        </w:tc>
      </w:tr>
      <w:tr w:rsidR="00423900" w:rsidRPr="00423900" w14:paraId="001DB45A" w14:textId="77777777" w:rsidTr="008568D8">
        <w:trPr>
          <w:trHeight w:val="20"/>
        </w:trPr>
        <w:tc>
          <w:tcPr>
            <w:tcW w:w="331" w:type="pct"/>
            <w:vAlign w:val="center"/>
          </w:tcPr>
          <w:p w14:paraId="78F96B75" w14:textId="77777777" w:rsidR="00423900" w:rsidRPr="00423900" w:rsidRDefault="00423900" w:rsidP="00423900">
            <w:pPr>
              <w:jc w:val="center"/>
              <w:rPr>
                <w:rFonts w:ascii="Arial" w:hAnsi="Arial" w:cs="Arial"/>
              </w:rPr>
            </w:pPr>
            <w:r w:rsidRPr="00423900">
              <w:rPr>
                <w:rFonts w:ascii="Arial" w:hAnsi="Arial" w:cs="Arial"/>
              </w:rPr>
              <w:t>4.</w:t>
            </w:r>
          </w:p>
        </w:tc>
        <w:tc>
          <w:tcPr>
            <w:tcW w:w="1320" w:type="pct"/>
            <w:vAlign w:val="center"/>
          </w:tcPr>
          <w:p w14:paraId="139C6982" w14:textId="77777777" w:rsidR="00423900" w:rsidRPr="00423900" w:rsidRDefault="00423900" w:rsidP="00423900">
            <w:pPr>
              <w:rPr>
                <w:rFonts w:ascii="Arial" w:hAnsi="Arial" w:cs="Arial"/>
              </w:rPr>
            </w:pPr>
            <w:r w:rsidRPr="00423900">
              <w:rPr>
                <w:rFonts w:ascii="Arial" w:hAnsi="Arial" w:cs="Arial"/>
              </w:rPr>
              <w:t xml:space="preserve">Consumer’s </w:t>
            </w:r>
            <w:r w:rsidRPr="00423900">
              <w:rPr>
                <w:rFonts w:ascii="Arial" w:hAnsi="Arial" w:cs="Arial"/>
                <w:spacing w:val="-2"/>
              </w:rPr>
              <w:t>price</w:t>
            </w:r>
          </w:p>
        </w:tc>
        <w:tc>
          <w:tcPr>
            <w:tcW w:w="546" w:type="pct"/>
            <w:vAlign w:val="center"/>
          </w:tcPr>
          <w:p w14:paraId="72885965" w14:textId="77777777" w:rsidR="00423900" w:rsidRPr="00423900" w:rsidRDefault="00423900" w:rsidP="00423900">
            <w:pPr>
              <w:jc w:val="center"/>
              <w:rPr>
                <w:rFonts w:ascii="Arial" w:hAnsi="Arial" w:cs="Arial"/>
              </w:rPr>
            </w:pPr>
            <w:r w:rsidRPr="00423900">
              <w:rPr>
                <w:rFonts w:ascii="Arial" w:hAnsi="Arial" w:cs="Arial"/>
              </w:rPr>
              <w:t>62</w:t>
            </w:r>
            <w:r w:rsidR="005F5FBA">
              <w:rPr>
                <w:rFonts w:ascii="Arial" w:hAnsi="Arial" w:cs="Arial"/>
              </w:rPr>
              <w:t>51</w:t>
            </w:r>
          </w:p>
        </w:tc>
        <w:tc>
          <w:tcPr>
            <w:tcW w:w="1019" w:type="pct"/>
            <w:vAlign w:val="center"/>
          </w:tcPr>
          <w:p w14:paraId="73DA683B" w14:textId="77777777" w:rsidR="00423900" w:rsidRPr="00423900" w:rsidRDefault="00423900" w:rsidP="00423900">
            <w:pPr>
              <w:jc w:val="center"/>
              <w:rPr>
                <w:rFonts w:ascii="Arial" w:hAnsi="Arial" w:cs="Arial"/>
              </w:rPr>
            </w:pPr>
            <w:r w:rsidRPr="00423900">
              <w:rPr>
                <w:rFonts w:ascii="Arial" w:hAnsi="Arial" w:cs="Arial"/>
              </w:rPr>
              <w:t>100.00</w:t>
            </w:r>
          </w:p>
        </w:tc>
        <w:tc>
          <w:tcPr>
            <w:tcW w:w="813" w:type="pct"/>
            <w:vAlign w:val="center"/>
          </w:tcPr>
          <w:p w14:paraId="1CDD990B" w14:textId="77777777" w:rsidR="00423900" w:rsidRPr="00423900" w:rsidRDefault="00423900" w:rsidP="00423900">
            <w:pPr>
              <w:jc w:val="center"/>
              <w:rPr>
                <w:rFonts w:ascii="Arial" w:hAnsi="Arial" w:cs="Arial"/>
              </w:rPr>
            </w:pPr>
            <w:r w:rsidRPr="00423900">
              <w:rPr>
                <w:rFonts w:ascii="Arial" w:hAnsi="Arial" w:cs="Arial"/>
              </w:rPr>
              <w:t>6160</w:t>
            </w:r>
          </w:p>
        </w:tc>
        <w:tc>
          <w:tcPr>
            <w:tcW w:w="971" w:type="pct"/>
            <w:vAlign w:val="center"/>
          </w:tcPr>
          <w:p w14:paraId="7C450D57" w14:textId="77777777" w:rsidR="00423900" w:rsidRPr="00423900" w:rsidRDefault="00423900" w:rsidP="00423900">
            <w:pPr>
              <w:jc w:val="center"/>
              <w:rPr>
                <w:rFonts w:ascii="Arial" w:hAnsi="Arial" w:cs="Arial"/>
              </w:rPr>
            </w:pPr>
            <w:r w:rsidRPr="00423900">
              <w:rPr>
                <w:rFonts w:ascii="Arial" w:hAnsi="Arial" w:cs="Arial"/>
              </w:rPr>
              <w:t>100.00</w:t>
            </w:r>
          </w:p>
        </w:tc>
      </w:tr>
    </w:tbl>
    <w:p w14:paraId="0E9C89FC" w14:textId="77777777" w:rsidR="00E73F02" w:rsidRDefault="00E73F02" w:rsidP="00E73F02">
      <w:pPr>
        <w:autoSpaceDE w:val="0"/>
        <w:autoSpaceDN w:val="0"/>
        <w:adjustRightInd w:val="0"/>
        <w:jc w:val="both"/>
        <w:rPr>
          <w:rFonts w:ascii="Arial" w:hAnsi="Arial" w:cs="Arial"/>
        </w:rPr>
      </w:pPr>
    </w:p>
    <w:p w14:paraId="26663F3F" w14:textId="77777777" w:rsidR="00E73F02" w:rsidRDefault="00E73F02" w:rsidP="00E73F02">
      <w:pPr>
        <w:autoSpaceDE w:val="0"/>
        <w:autoSpaceDN w:val="0"/>
        <w:adjustRightInd w:val="0"/>
        <w:jc w:val="both"/>
        <w:rPr>
          <w:rFonts w:ascii="Arial" w:hAnsi="Arial" w:cs="Arial"/>
        </w:rPr>
      </w:pPr>
    </w:p>
    <w:p w14:paraId="3B952CA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4DF141A" w14:textId="77777777" w:rsidR="00790ADA" w:rsidRDefault="00423900" w:rsidP="00423900">
      <w:pPr>
        <w:pStyle w:val="Body"/>
        <w:spacing w:after="0"/>
        <w:ind w:firstLine="720"/>
      </w:pPr>
      <w:r w:rsidRPr="00423900">
        <w:t>The analysis of marketing costs and margins for Bt cotton in Devbhumi Dwarka district indicates that Channel-I, which includes the Cotton Corporation of India (CCI), is more efficient. Producers retained a higher sha</w:t>
      </w:r>
      <w:r w:rsidR="00303E5C">
        <w:t>re of the consumer’s rupee (86.4</w:t>
      </w:r>
      <w:r w:rsidRPr="00423900">
        <w:t>4%) in Channel</w:t>
      </w:r>
      <w:r w:rsidR="00303E5C">
        <w:t>-I compared to Channel-II (82.64</w:t>
      </w:r>
      <w:r w:rsidRPr="00423900">
        <w:t>%). Marketing costs were lower in Chan</w:t>
      </w:r>
      <w:r w:rsidR="00303E5C">
        <w:t>nel-I (Rs. 73</w:t>
      </w:r>
      <w:r w:rsidRPr="00423900">
        <w:t>5 per quintal) than in Channel-II (Rs. 953 per quintal). In Channel-I, CCI bore most of the costs, whereas Channel-II saw higher costs for intermediaries, such as the ginner and commission agent. Overall, Channel-I provided greater benefits to producers, and enhancing efficiency in Channel-II could improve its viability.</w:t>
      </w:r>
    </w:p>
    <w:p w14:paraId="5DABC683" w14:textId="78A7215C" w:rsidR="00C172F8" w:rsidRDefault="00C172F8" w:rsidP="00423900">
      <w:pPr>
        <w:pStyle w:val="Body"/>
        <w:spacing w:after="0"/>
        <w:ind w:firstLine="720"/>
      </w:pPr>
    </w:p>
    <w:p w14:paraId="27F3206A" w14:textId="77777777" w:rsidR="00C172F8" w:rsidRDefault="00C172F8" w:rsidP="00423900">
      <w:pPr>
        <w:pStyle w:val="Body"/>
        <w:spacing w:after="0"/>
        <w:ind w:firstLine="720"/>
      </w:pPr>
    </w:p>
    <w:p w14:paraId="4CC14BF9" w14:textId="77777777" w:rsidR="00C172F8" w:rsidRPr="00C172F8" w:rsidRDefault="00C172F8" w:rsidP="00C172F8">
      <w:pPr>
        <w:spacing w:after="200" w:line="276" w:lineRule="auto"/>
        <w:rPr>
          <w:rFonts w:ascii="Calibri" w:eastAsia="Calibri" w:hAnsi="Calibri"/>
          <w:kern w:val="2"/>
          <w:sz w:val="22"/>
          <w:szCs w:val="22"/>
          <w:highlight w:val="yellow"/>
        </w:rPr>
      </w:pPr>
      <w:bookmarkStart w:id="0" w:name="_Hlk180402183"/>
      <w:r w:rsidRPr="00C172F8">
        <w:rPr>
          <w:rFonts w:ascii="Calibri" w:eastAsia="Calibri" w:hAnsi="Calibri"/>
          <w:kern w:val="2"/>
          <w:sz w:val="22"/>
          <w:szCs w:val="22"/>
          <w:highlight w:val="yellow"/>
        </w:rPr>
        <w:t>Disclaimer (Artificial intelligence)</w:t>
      </w:r>
    </w:p>
    <w:p w14:paraId="2E8C78A8" w14:textId="77777777" w:rsidR="00C172F8" w:rsidRPr="00C172F8" w:rsidRDefault="00C172F8" w:rsidP="00C172F8">
      <w:pPr>
        <w:spacing w:after="200" w:line="276" w:lineRule="auto"/>
        <w:rPr>
          <w:rFonts w:ascii="Calibri" w:eastAsia="Calibri" w:hAnsi="Calibri"/>
          <w:kern w:val="2"/>
          <w:sz w:val="22"/>
          <w:szCs w:val="22"/>
          <w:highlight w:val="yellow"/>
        </w:rPr>
      </w:pPr>
      <w:r w:rsidRPr="00C172F8">
        <w:rPr>
          <w:rFonts w:ascii="Calibri" w:eastAsia="Calibri" w:hAnsi="Calibri"/>
          <w:kern w:val="2"/>
          <w:sz w:val="22"/>
          <w:szCs w:val="22"/>
          <w:highlight w:val="yellow"/>
        </w:rPr>
        <w:t xml:space="preserve">Option 1: </w:t>
      </w:r>
    </w:p>
    <w:p w14:paraId="4AF896FB" w14:textId="36E8F0DB" w:rsidR="001A29D8" w:rsidRPr="00AE1119" w:rsidRDefault="00C172F8" w:rsidP="00AE1119">
      <w:pPr>
        <w:spacing w:after="200" w:line="276" w:lineRule="auto"/>
        <w:rPr>
          <w:rFonts w:ascii="Calibri" w:eastAsia="Calibri" w:hAnsi="Calibri"/>
          <w:kern w:val="2"/>
          <w:sz w:val="22"/>
          <w:szCs w:val="22"/>
          <w:highlight w:val="yellow"/>
        </w:rPr>
      </w:pPr>
      <w:r w:rsidRPr="00C172F8">
        <w:rPr>
          <w:rFonts w:ascii="Calibri" w:eastAsia="Calibri" w:hAnsi="Calibri"/>
          <w:kern w:val="2"/>
          <w:sz w:val="22"/>
          <w:szCs w:val="22"/>
          <w:highlight w:val="yellow"/>
        </w:rPr>
        <w:t>Author(s) hereby declare that NO generative AI technologies such as Large Language Models (ChatGPT, COPILOT, etc.) and text-to-image generators have been used during the writing</w:t>
      </w:r>
      <w:r w:rsidR="00AE1119">
        <w:rPr>
          <w:rFonts w:ascii="Calibri" w:eastAsia="Calibri" w:hAnsi="Calibri"/>
          <w:kern w:val="2"/>
          <w:sz w:val="22"/>
          <w:szCs w:val="22"/>
          <w:highlight w:val="yellow"/>
        </w:rPr>
        <w:t xml:space="preserve"> or editing of this manuscript</w:t>
      </w:r>
      <w:bookmarkEnd w:id="0"/>
    </w:p>
    <w:p w14:paraId="3DC5044F" w14:textId="77777777" w:rsidR="00860000" w:rsidRDefault="00860000" w:rsidP="00441B6F">
      <w:pPr>
        <w:pStyle w:val="ReferHead"/>
        <w:spacing w:after="0"/>
        <w:jc w:val="both"/>
        <w:rPr>
          <w:rFonts w:ascii="Arial" w:hAnsi="Arial" w:cs="Arial"/>
        </w:rPr>
      </w:pPr>
    </w:p>
    <w:p w14:paraId="4A431E7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BF4BE49" w14:textId="77777777" w:rsidR="00790ADA" w:rsidRPr="00FB3A86" w:rsidRDefault="00790ADA" w:rsidP="00441B6F">
      <w:pPr>
        <w:pStyle w:val="ReferHead"/>
        <w:spacing w:after="0"/>
        <w:jc w:val="both"/>
        <w:rPr>
          <w:rFonts w:ascii="Arial" w:hAnsi="Arial" w:cs="Arial"/>
        </w:rPr>
      </w:pPr>
    </w:p>
    <w:p w14:paraId="47349E15" w14:textId="77777777" w:rsidR="00041781" w:rsidRDefault="003A2CC6" w:rsidP="00041781">
      <w:pPr>
        <w:jc w:val="both"/>
        <w:rPr>
          <w:rFonts w:ascii="Arial" w:hAnsi="Arial" w:cs="Arial"/>
        </w:rPr>
      </w:pPr>
      <w:r>
        <w:rPr>
          <w:rFonts w:ascii="Arial" w:hAnsi="Arial" w:cs="Arial"/>
        </w:rPr>
        <w:t>Anonymous. (202</w:t>
      </w:r>
      <w:r w:rsidR="009012F4">
        <w:rPr>
          <w:rFonts w:ascii="Arial" w:hAnsi="Arial" w:cs="Arial"/>
        </w:rPr>
        <w:t>3</w:t>
      </w:r>
      <w:r w:rsidR="00041781" w:rsidRPr="00041781">
        <w:rPr>
          <w:rFonts w:ascii="Arial" w:hAnsi="Arial" w:cs="Arial"/>
        </w:rPr>
        <w:t xml:space="preserve">). </w:t>
      </w:r>
      <w:r w:rsidR="00041781" w:rsidRPr="00041781">
        <w:rPr>
          <w:rStyle w:val="Emphasis"/>
          <w:rFonts w:ascii="Arial" w:hAnsi="Arial" w:cs="Arial"/>
        </w:rPr>
        <w:t>Cotton Corporation of India Ltd</w:t>
      </w:r>
      <w:r w:rsidR="00041781">
        <w:rPr>
          <w:rFonts w:ascii="Arial" w:hAnsi="Arial" w:cs="Arial"/>
        </w:rPr>
        <w:t xml:space="preserve">. Available at: </w:t>
      </w:r>
      <w:r w:rsidR="00041781">
        <w:rPr>
          <w:rFonts w:ascii="Arial" w:hAnsi="Arial" w:cs="Arial"/>
        </w:rPr>
        <w:tab/>
      </w:r>
      <w:hyperlink r:id="rId14" w:history="1">
        <w:r w:rsidR="00863485" w:rsidRPr="00BF2A37">
          <w:rPr>
            <w:rStyle w:val="Hyperlink"/>
            <w:rFonts w:ascii="Arial" w:hAnsi="Arial" w:cs="Arial"/>
          </w:rPr>
          <w:t>http://www.cotcorp.gov.in/statistics</w:t>
        </w:r>
      </w:hyperlink>
      <w:r w:rsidR="00041781" w:rsidRPr="00041781">
        <w:rPr>
          <w:rFonts w:ascii="Arial" w:hAnsi="Arial" w:cs="Arial"/>
        </w:rPr>
        <w:t>.</w:t>
      </w:r>
    </w:p>
    <w:p w14:paraId="48A161DF" w14:textId="77777777" w:rsidR="00863485" w:rsidRDefault="00464BEF" w:rsidP="00464BEF">
      <w:pPr>
        <w:ind w:left="709" w:hanging="709"/>
        <w:jc w:val="both"/>
        <w:rPr>
          <w:rFonts w:ascii="Arial" w:hAnsi="Arial" w:cs="Arial"/>
        </w:rPr>
      </w:pPr>
      <w:proofErr w:type="spellStart"/>
      <w:r>
        <w:rPr>
          <w:rFonts w:ascii="Arial" w:hAnsi="Arial" w:cs="Arial"/>
        </w:rPr>
        <w:t>Ghangale</w:t>
      </w:r>
      <w:proofErr w:type="spellEnd"/>
      <w:r>
        <w:rPr>
          <w:rFonts w:ascii="Arial" w:hAnsi="Arial" w:cs="Arial"/>
        </w:rPr>
        <w:t xml:space="preserve">, S. N., </w:t>
      </w:r>
      <w:proofErr w:type="spellStart"/>
      <w:r>
        <w:rPr>
          <w:rFonts w:ascii="Arial" w:hAnsi="Arial" w:cs="Arial"/>
        </w:rPr>
        <w:t>Maheta</w:t>
      </w:r>
      <w:proofErr w:type="spellEnd"/>
      <w:r>
        <w:rPr>
          <w:rFonts w:ascii="Arial" w:hAnsi="Arial" w:cs="Arial"/>
        </w:rPr>
        <w:t xml:space="preserve">, H. Y., &amp; </w:t>
      </w:r>
      <w:proofErr w:type="spellStart"/>
      <w:r>
        <w:rPr>
          <w:rFonts w:ascii="Arial" w:hAnsi="Arial" w:cs="Arial"/>
        </w:rPr>
        <w:t>Khunt</w:t>
      </w:r>
      <w:proofErr w:type="spellEnd"/>
      <w:r>
        <w:rPr>
          <w:rFonts w:ascii="Arial" w:hAnsi="Arial" w:cs="Arial"/>
        </w:rPr>
        <w:t>, K.</w:t>
      </w:r>
      <w:r w:rsidR="001F5337">
        <w:rPr>
          <w:rFonts w:ascii="Arial" w:hAnsi="Arial" w:cs="Arial"/>
        </w:rPr>
        <w:t xml:space="preserve"> </w:t>
      </w:r>
      <w:r>
        <w:rPr>
          <w:rFonts w:ascii="Arial" w:hAnsi="Arial" w:cs="Arial"/>
        </w:rPr>
        <w:t xml:space="preserve">A. </w:t>
      </w:r>
      <w:r w:rsidR="00863485" w:rsidRPr="00863485">
        <w:rPr>
          <w:rFonts w:ascii="Arial" w:hAnsi="Arial" w:cs="Arial"/>
        </w:rPr>
        <w:t>(2018). Constraints</w:t>
      </w:r>
      <w:r w:rsidR="008568D8">
        <w:rPr>
          <w:rFonts w:ascii="Arial" w:hAnsi="Arial" w:cs="Arial"/>
        </w:rPr>
        <w:t xml:space="preserve"> </w:t>
      </w:r>
      <w:r w:rsidR="00863485" w:rsidRPr="00863485">
        <w:rPr>
          <w:rFonts w:ascii="Arial" w:hAnsi="Arial" w:cs="Arial"/>
        </w:rPr>
        <w:t xml:space="preserve">faced by the farmers in </w:t>
      </w:r>
      <w:r w:rsidRPr="00863485">
        <w:rPr>
          <w:rFonts w:ascii="Arial" w:hAnsi="Arial" w:cs="Arial"/>
        </w:rPr>
        <w:t>relation to organic fertilizers</w:t>
      </w:r>
      <w:r w:rsidR="00863485" w:rsidRPr="00863485">
        <w:rPr>
          <w:rFonts w:ascii="Arial" w:hAnsi="Arial" w:cs="Arial"/>
        </w:rPr>
        <w:t xml:space="preserve">. </w:t>
      </w:r>
      <w:r w:rsidR="00863485" w:rsidRPr="00464BEF">
        <w:rPr>
          <w:rFonts w:ascii="Arial" w:hAnsi="Arial" w:cs="Arial"/>
          <w:i/>
          <w:iCs/>
        </w:rPr>
        <w:t xml:space="preserve">International </w:t>
      </w:r>
      <w:r w:rsidRPr="00464BEF">
        <w:rPr>
          <w:rFonts w:ascii="Arial" w:hAnsi="Arial" w:cs="Arial"/>
          <w:i/>
          <w:iCs/>
        </w:rPr>
        <w:t>Journal of Agriculture Sciences</w:t>
      </w:r>
      <w:r>
        <w:rPr>
          <w:rFonts w:ascii="Arial" w:hAnsi="Arial" w:cs="Arial"/>
        </w:rPr>
        <w:t>,</w:t>
      </w:r>
      <w:r w:rsidR="002E1A50">
        <w:rPr>
          <w:rFonts w:ascii="Arial" w:hAnsi="Arial" w:cs="Arial"/>
        </w:rPr>
        <w:t xml:space="preserve"> </w:t>
      </w:r>
      <w:r w:rsidR="00863485" w:rsidRPr="00863485">
        <w:rPr>
          <w:rFonts w:ascii="Arial" w:hAnsi="Arial" w:cs="Arial"/>
        </w:rPr>
        <w:t>10(17), 7102-7103.</w:t>
      </w:r>
    </w:p>
    <w:p w14:paraId="72348478" w14:textId="77777777" w:rsidR="00863485" w:rsidRDefault="00464BEF" w:rsidP="00464BEF">
      <w:pPr>
        <w:ind w:left="709" w:hanging="709"/>
        <w:jc w:val="both"/>
        <w:rPr>
          <w:rFonts w:ascii="Arial" w:hAnsi="Arial" w:cs="Arial"/>
        </w:rPr>
      </w:pPr>
      <w:proofErr w:type="spellStart"/>
      <w:r>
        <w:rPr>
          <w:rFonts w:ascii="Arial" w:hAnsi="Arial" w:cs="Arial"/>
        </w:rPr>
        <w:t>Katariya</w:t>
      </w:r>
      <w:proofErr w:type="spellEnd"/>
      <w:r>
        <w:rPr>
          <w:rFonts w:ascii="Arial" w:hAnsi="Arial" w:cs="Arial"/>
        </w:rPr>
        <w:t xml:space="preserve">, B. </w:t>
      </w:r>
      <w:r w:rsidR="00863485" w:rsidRPr="00863485">
        <w:rPr>
          <w:rFonts w:ascii="Arial" w:hAnsi="Arial" w:cs="Arial"/>
        </w:rPr>
        <w:t xml:space="preserve">B., </w:t>
      </w:r>
      <w:proofErr w:type="spellStart"/>
      <w:r w:rsidR="00863485" w:rsidRPr="00863485">
        <w:rPr>
          <w:rFonts w:ascii="Arial" w:hAnsi="Arial" w:cs="Arial"/>
        </w:rPr>
        <w:t>Maheta</w:t>
      </w:r>
      <w:proofErr w:type="spellEnd"/>
      <w:r w:rsidR="00863485" w:rsidRPr="00863485">
        <w:rPr>
          <w:rFonts w:ascii="Arial" w:hAnsi="Arial" w:cs="Arial"/>
        </w:rPr>
        <w:t>,</w:t>
      </w:r>
      <w:r>
        <w:rPr>
          <w:rFonts w:ascii="Arial" w:hAnsi="Arial" w:cs="Arial"/>
        </w:rPr>
        <w:t xml:space="preserve"> </w:t>
      </w:r>
      <w:r w:rsidR="00863485" w:rsidRPr="00863485">
        <w:rPr>
          <w:rFonts w:ascii="Arial" w:hAnsi="Arial" w:cs="Arial"/>
        </w:rPr>
        <w:t>H.</w:t>
      </w:r>
      <w:r>
        <w:rPr>
          <w:rFonts w:ascii="Arial" w:hAnsi="Arial" w:cs="Arial"/>
        </w:rPr>
        <w:t xml:space="preserve"> </w:t>
      </w:r>
      <w:r w:rsidR="00863485" w:rsidRPr="00863485">
        <w:rPr>
          <w:rFonts w:ascii="Arial" w:hAnsi="Arial" w:cs="Arial"/>
        </w:rPr>
        <w:t>Y.,</w:t>
      </w:r>
      <w:r>
        <w:rPr>
          <w:rFonts w:ascii="Arial" w:hAnsi="Arial" w:cs="Arial"/>
        </w:rPr>
        <w:t xml:space="preserve"> </w:t>
      </w:r>
      <w:proofErr w:type="spellStart"/>
      <w:r w:rsidR="00863485" w:rsidRPr="00863485">
        <w:rPr>
          <w:rFonts w:ascii="Arial" w:hAnsi="Arial" w:cs="Arial"/>
        </w:rPr>
        <w:t>Kalsariya</w:t>
      </w:r>
      <w:proofErr w:type="spellEnd"/>
      <w:r w:rsidR="00863485" w:rsidRPr="00863485">
        <w:rPr>
          <w:rFonts w:ascii="Arial" w:hAnsi="Arial" w:cs="Arial"/>
        </w:rPr>
        <w:t>,</w:t>
      </w:r>
      <w:r>
        <w:rPr>
          <w:rFonts w:ascii="Arial" w:hAnsi="Arial" w:cs="Arial"/>
        </w:rPr>
        <w:t xml:space="preserve"> R., </w:t>
      </w:r>
      <w:proofErr w:type="spellStart"/>
      <w:r w:rsidR="00863485" w:rsidRPr="00863485">
        <w:rPr>
          <w:rFonts w:ascii="Arial" w:hAnsi="Arial" w:cs="Arial"/>
        </w:rPr>
        <w:t>Khorajiya</w:t>
      </w:r>
      <w:proofErr w:type="spellEnd"/>
      <w:r w:rsidR="00863485" w:rsidRPr="00863485">
        <w:rPr>
          <w:rFonts w:ascii="Arial" w:hAnsi="Arial" w:cs="Arial"/>
        </w:rPr>
        <w:t>,</w:t>
      </w:r>
      <w:r w:rsidR="008568D8">
        <w:rPr>
          <w:rFonts w:ascii="Arial" w:hAnsi="Arial" w:cs="Arial"/>
        </w:rPr>
        <w:t xml:space="preserve"> </w:t>
      </w:r>
      <w:r w:rsidR="00863485" w:rsidRPr="00863485">
        <w:rPr>
          <w:rFonts w:ascii="Arial" w:hAnsi="Arial" w:cs="Arial"/>
        </w:rPr>
        <w:t xml:space="preserve">M., &amp; Chaudhari, V. P. (2016). A </w:t>
      </w:r>
      <w:r w:rsidRPr="00863485">
        <w:rPr>
          <w:rFonts w:ascii="Arial" w:hAnsi="Arial" w:cs="Arial"/>
        </w:rPr>
        <w:t>study on marketing of milk in Junagadh</w:t>
      </w:r>
      <w:r>
        <w:rPr>
          <w:rFonts w:ascii="Arial" w:hAnsi="Arial" w:cs="Arial"/>
        </w:rPr>
        <w:t xml:space="preserve"> district </w:t>
      </w:r>
      <w:r w:rsidR="00863485" w:rsidRPr="00863485">
        <w:rPr>
          <w:rFonts w:ascii="Arial" w:hAnsi="Arial" w:cs="Arial"/>
        </w:rPr>
        <w:t>of</w:t>
      </w:r>
      <w:r>
        <w:rPr>
          <w:rFonts w:ascii="Arial" w:hAnsi="Arial" w:cs="Arial"/>
        </w:rPr>
        <w:t xml:space="preserve"> Gujarat. </w:t>
      </w:r>
      <w:r w:rsidR="00863485" w:rsidRPr="00464BEF">
        <w:rPr>
          <w:rFonts w:ascii="Arial" w:hAnsi="Arial" w:cs="Arial"/>
          <w:i/>
          <w:iCs/>
        </w:rPr>
        <w:t>Advances</w:t>
      </w:r>
      <w:r w:rsidRPr="00464BEF">
        <w:rPr>
          <w:rFonts w:ascii="Arial" w:hAnsi="Arial" w:cs="Arial"/>
          <w:i/>
          <w:iCs/>
        </w:rPr>
        <w:t xml:space="preserve"> </w:t>
      </w:r>
      <w:r w:rsidR="00863485" w:rsidRPr="00464BEF">
        <w:rPr>
          <w:rFonts w:ascii="Arial" w:hAnsi="Arial" w:cs="Arial"/>
          <w:i/>
          <w:iCs/>
        </w:rPr>
        <w:t>in</w:t>
      </w:r>
      <w:r w:rsidRPr="00464BEF">
        <w:rPr>
          <w:rFonts w:ascii="Arial" w:hAnsi="Arial" w:cs="Arial"/>
          <w:i/>
          <w:iCs/>
        </w:rPr>
        <w:t xml:space="preserve"> </w:t>
      </w:r>
      <w:r w:rsidR="00863485" w:rsidRPr="00464BEF">
        <w:rPr>
          <w:rFonts w:ascii="Arial" w:hAnsi="Arial" w:cs="Arial"/>
          <w:i/>
          <w:iCs/>
        </w:rPr>
        <w:t>Life Sciences</w:t>
      </w:r>
      <w:r w:rsidR="00863485" w:rsidRPr="00863485">
        <w:rPr>
          <w:rFonts w:ascii="Arial" w:hAnsi="Arial" w:cs="Arial"/>
        </w:rPr>
        <w:t>, 5(1), 239-246.</w:t>
      </w:r>
    </w:p>
    <w:p w14:paraId="63CAF557" w14:textId="77777777" w:rsidR="00863485" w:rsidRDefault="00863485" w:rsidP="00464BEF">
      <w:pPr>
        <w:ind w:left="709" w:hanging="709"/>
        <w:jc w:val="both"/>
        <w:rPr>
          <w:rFonts w:ascii="Arial" w:hAnsi="Arial" w:cs="Arial"/>
        </w:rPr>
      </w:pPr>
      <w:proofErr w:type="spellStart"/>
      <w:r w:rsidRPr="00863485">
        <w:rPr>
          <w:rFonts w:ascii="Arial" w:hAnsi="Arial" w:cs="Arial"/>
        </w:rPr>
        <w:t>Kormla</w:t>
      </w:r>
      <w:proofErr w:type="spellEnd"/>
      <w:r w:rsidRPr="00863485">
        <w:rPr>
          <w:rFonts w:ascii="Arial" w:hAnsi="Arial" w:cs="Arial"/>
        </w:rPr>
        <w:t>,</w:t>
      </w:r>
      <w:r w:rsidR="008568D8">
        <w:rPr>
          <w:rFonts w:ascii="Arial" w:hAnsi="Arial" w:cs="Arial"/>
        </w:rPr>
        <w:t xml:space="preserve"> </w:t>
      </w:r>
      <w:r w:rsidRPr="00863485">
        <w:rPr>
          <w:rFonts w:ascii="Arial" w:hAnsi="Arial" w:cs="Arial"/>
        </w:rPr>
        <w:t>G. S.,</w:t>
      </w:r>
      <w:r w:rsidR="008568D8">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sidR="008568D8">
        <w:rPr>
          <w:rFonts w:ascii="Arial" w:hAnsi="Arial" w:cs="Arial"/>
        </w:rPr>
        <w:t xml:space="preserve"> </w:t>
      </w:r>
      <w:r w:rsidRPr="00863485">
        <w:rPr>
          <w:rFonts w:ascii="Arial" w:hAnsi="Arial" w:cs="Arial"/>
        </w:rPr>
        <w:t>H.</w:t>
      </w:r>
      <w:r w:rsidR="008568D8">
        <w:rPr>
          <w:rFonts w:ascii="Arial" w:hAnsi="Arial" w:cs="Arial"/>
        </w:rPr>
        <w:t xml:space="preserve"> </w:t>
      </w:r>
      <w:r w:rsidRPr="00863485">
        <w:rPr>
          <w:rFonts w:ascii="Arial" w:hAnsi="Arial" w:cs="Arial"/>
        </w:rPr>
        <w:t>Y.,</w:t>
      </w:r>
      <w:r w:rsidR="008568D8">
        <w:rPr>
          <w:rFonts w:ascii="Arial" w:hAnsi="Arial" w:cs="Arial"/>
        </w:rPr>
        <w:t xml:space="preserve"> </w:t>
      </w:r>
      <w:r w:rsidRPr="00863485">
        <w:rPr>
          <w:rFonts w:ascii="Arial" w:hAnsi="Arial" w:cs="Arial"/>
        </w:rPr>
        <w:t>Kumar,</w:t>
      </w:r>
      <w:r w:rsidR="008568D8">
        <w:rPr>
          <w:rFonts w:ascii="Arial" w:hAnsi="Arial" w:cs="Arial"/>
        </w:rPr>
        <w:t xml:space="preserve"> </w:t>
      </w:r>
      <w:r w:rsidRPr="00863485">
        <w:rPr>
          <w:rFonts w:ascii="Arial" w:hAnsi="Arial" w:cs="Arial"/>
        </w:rPr>
        <w:t>K.,</w:t>
      </w:r>
      <w:r w:rsidR="008568D8">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w:t>
      </w:r>
      <w:r w:rsidR="008568D8">
        <w:rPr>
          <w:rFonts w:ascii="Arial" w:hAnsi="Arial" w:cs="Arial"/>
        </w:rPr>
        <w:t xml:space="preserve"> </w:t>
      </w:r>
      <w:r w:rsidRPr="00863485">
        <w:rPr>
          <w:rFonts w:ascii="Arial" w:hAnsi="Arial" w:cs="Arial"/>
        </w:rPr>
        <w:t>C.,</w:t>
      </w:r>
      <w:r w:rsidR="008568D8">
        <w:rPr>
          <w:rFonts w:ascii="Arial" w:hAnsi="Arial" w:cs="Arial"/>
        </w:rPr>
        <w:t xml:space="preserve"> </w:t>
      </w:r>
      <w:r w:rsidRPr="00863485">
        <w:rPr>
          <w:rFonts w:ascii="Arial" w:hAnsi="Arial" w:cs="Arial"/>
        </w:rPr>
        <w:t>&amp; Chaudhari,</w:t>
      </w:r>
      <w:r w:rsidR="008568D8">
        <w:rPr>
          <w:rFonts w:ascii="Arial" w:hAnsi="Arial" w:cs="Arial"/>
        </w:rPr>
        <w:t xml:space="preserve"> </w:t>
      </w:r>
      <w:r w:rsidRPr="00863485">
        <w:rPr>
          <w:rFonts w:ascii="Arial" w:hAnsi="Arial" w:cs="Arial"/>
        </w:rPr>
        <w:t>V. (2015). Impact of</w:t>
      </w:r>
      <w:r w:rsidR="008568D8">
        <w:rPr>
          <w:rFonts w:ascii="Arial" w:hAnsi="Arial" w:cs="Arial"/>
        </w:rPr>
        <w:t xml:space="preserve"> </w:t>
      </w:r>
      <w:r w:rsidRPr="00863485">
        <w:rPr>
          <w:rFonts w:ascii="Arial" w:hAnsi="Arial" w:cs="Arial"/>
        </w:rPr>
        <w:t>ICT</w:t>
      </w:r>
      <w:r w:rsidR="008568D8">
        <w:rPr>
          <w:rFonts w:ascii="Arial" w:hAnsi="Arial" w:cs="Arial"/>
        </w:rPr>
        <w:t xml:space="preserve"> </w:t>
      </w:r>
      <w:r w:rsidRPr="00863485">
        <w:rPr>
          <w:rFonts w:ascii="Arial" w:hAnsi="Arial" w:cs="Arial"/>
        </w:rPr>
        <w:t>on</w:t>
      </w:r>
      <w:r w:rsidR="008568D8">
        <w:rPr>
          <w:rFonts w:ascii="Arial" w:hAnsi="Arial" w:cs="Arial"/>
        </w:rPr>
        <w:t xml:space="preserve"> </w:t>
      </w:r>
      <w:r w:rsidRPr="00863485">
        <w:rPr>
          <w:rFonts w:ascii="Arial" w:hAnsi="Arial" w:cs="Arial"/>
        </w:rPr>
        <w:t>the</w:t>
      </w:r>
      <w:r w:rsidR="008568D8">
        <w:rPr>
          <w:rFonts w:ascii="Arial" w:hAnsi="Arial" w:cs="Arial"/>
        </w:rPr>
        <w:t xml:space="preserve"> </w:t>
      </w:r>
      <w:r w:rsidRPr="00863485">
        <w:rPr>
          <w:rFonts w:ascii="Arial" w:hAnsi="Arial" w:cs="Arial"/>
        </w:rPr>
        <w:t>supply</w:t>
      </w:r>
      <w:r w:rsidR="008568D8">
        <w:rPr>
          <w:rFonts w:ascii="Arial" w:hAnsi="Arial" w:cs="Arial"/>
        </w:rPr>
        <w:t xml:space="preserve"> </w:t>
      </w:r>
      <w:r w:rsidRPr="00863485">
        <w:rPr>
          <w:rFonts w:ascii="Arial" w:hAnsi="Arial" w:cs="Arial"/>
        </w:rPr>
        <w:t>chain</w:t>
      </w:r>
      <w:r w:rsidR="008568D8">
        <w:rPr>
          <w:rFonts w:ascii="Arial" w:hAnsi="Arial" w:cs="Arial"/>
        </w:rPr>
        <w:t xml:space="preserve"> </w:t>
      </w:r>
      <w:r w:rsidRPr="00863485">
        <w:rPr>
          <w:rFonts w:ascii="Arial" w:hAnsi="Arial" w:cs="Arial"/>
        </w:rPr>
        <w:t>management</w:t>
      </w:r>
      <w:r w:rsidR="008568D8">
        <w:rPr>
          <w:rFonts w:ascii="Arial" w:hAnsi="Arial" w:cs="Arial"/>
        </w:rPr>
        <w:t xml:space="preserve"> </w:t>
      </w:r>
      <w:r w:rsidRPr="00863485">
        <w:rPr>
          <w:rFonts w:ascii="Arial" w:hAnsi="Arial" w:cs="Arial"/>
        </w:rPr>
        <w:t>of seed</w:t>
      </w:r>
      <w:r w:rsidR="008568D8">
        <w:rPr>
          <w:rFonts w:ascii="Arial" w:hAnsi="Arial" w:cs="Arial"/>
        </w:rPr>
        <w:t xml:space="preserve"> companies. </w:t>
      </w:r>
      <w:r w:rsidRPr="008568D8">
        <w:rPr>
          <w:rFonts w:ascii="Arial" w:hAnsi="Arial" w:cs="Arial"/>
          <w:i/>
          <w:iCs/>
        </w:rPr>
        <w:t>Trends in Biosciences</w:t>
      </w:r>
      <w:r w:rsidRPr="00863485">
        <w:rPr>
          <w:rFonts w:ascii="Arial" w:hAnsi="Arial" w:cs="Arial"/>
        </w:rPr>
        <w:t>,</w:t>
      </w:r>
      <w:r w:rsidR="008568D8">
        <w:rPr>
          <w:rFonts w:ascii="Arial" w:hAnsi="Arial" w:cs="Arial"/>
        </w:rPr>
        <w:t xml:space="preserve"> </w:t>
      </w:r>
      <w:r w:rsidRPr="00863485">
        <w:rPr>
          <w:rFonts w:ascii="Arial" w:hAnsi="Arial" w:cs="Arial"/>
        </w:rPr>
        <w:t>8(10), 2675-2678.</w:t>
      </w:r>
    </w:p>
    <w:p w14:paraId="7C32ED48" w14:textId="77777777" w:rsidR="00863485" w:rsidRDefault="00863485" w:rsidP="00464BEF">
      <w:pPr>
        <w:ind w:left="709" w:hanging="709"/>
        <w:jc w:val="both"/>
        <w:rPr>
          <w:rFonts w:ascii="Arial" w:hAnsi="Arial" w:cs="Arial"/>
        </w:rPr>
      </w:pPr>
      <w:r w:rsidRPr="00863485">
        <w:rPr>
          <w:rFonts w:ascii="Arial" w:hAnsi="Arial" w:cs="Arial"/>
        </w:rPr>
        <w:t>Kumar,</w:t>
      </w:r>
      <w:r w:rsidR="00CC5B81">
        <w:rPr>
          <w:rFonts w:ascii="Arial" w:hAnsi="Arial" w:cs="Arial"/>
        </w:rPr>
        <w:t xml:space="preserve"> </w:t>
      </w:r>
      <w:r w:rsidRPr="00863485">
        <w:rPr>
          <w:rFonts w:ascii="Arial" w:hAnsi="Arial" w:cs="Arial"/>
        </w:rPr>
        <w:t>N.,</w:t>
      </w:r>
      <w:r w:rsidR="00CC5B81">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sidR="00CC5B81">
        <w:rPr>
          <w:rFonts w:ascii="Arial" w:hAnsi="Arial" w:cs="Arial"/>
        </w:rPr>
        <w:t xml:space="preserve"> </w:t>
      </w:r>
      <w:r w:rsidRPr="00863485">
        <w:rPr>
          <w:rFonts w:ascii="Arial" w:hAnsi="Arial" w:cs="Arial"/>
        </w:rPr>
        <w:t>H.</w:t>
      </w:r>
      <w:r w:rsidR="00CC5B81">
        <w:rPr>
          <w:rFonts w:ascii="Arial" w:hAnsi="Arial" w:cs="Arial"/>
        </w:rPr>
        <w:t xml:space="preserve"> </w:t>
      </w:r>
      <w:r w:rsidRPr="00863485">
        <w:rPr>
          <w:rFonts w:ascii="Arial" w:hAnsi="Arial" w:cs="Arial"/>
        </w:rPr>
        <w:t>Y.,</w:t>
      </w:r>
      <w:r w:rsidR="00CC5B81">
        <w:rPr>
          <w:rFonts w:ascii="Arial" w:hAnsi="Arial" w:cs="Arial"/>
        </w:rPr>
        <w:t xml:space="preserve"> </w:t>
      </w:r>
      <w:r w:rsidRPr="00863485">
        <w:rPr>
          <w:rFonts w:ascii="Arial" w:hAnsi="Arial" w:cs="Arial"/>
        </w:rPr>
        <w:t>Kumar,</w:t>
      </w:r>
      <w:r w:rsidR="00CC5B81">
        <w:rPr>
          <w:rFonts w:ascii="Arial" w:hAnsi="Arial" w:cs="Arial"/>
        </w:rPr>
        <w:t xml:space="preserve"> </w:t>
      </w:r>
      <w:r w:rsidRPr="00863485">
        <w:rPr>
          <w:rFonts w:ascii="Arial" w:hAnsi="Arial" w:cs="Arial"/>
        </w:rPr>
        <w:t>K.,</w:t>
      </w:r>
      <w:r w:rsidR="00CC5B81">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sidR="00CC5B81">
        <w:rPr>
          <w:rFonts w:ascii="Arial" w:hAnsi="Arial" w:cs="Arial"/>
        </w:rPr>
        <w:t xml:space="preserve"> </w:t>
      </w:r>
      <w:r w:rsidRPr="00863485">
        <w:rPr>
          <w:rFonts w:ascii="Arial" w:hAnsi="Arial" w:cs="Arial"/>
        </w:rPr>
        <w:t>C.</w:t>
      </w:r>
      <w:r w:rsidR="00CC5B81">
        <w:rPr>
          <w:rFonts w:ascii="Arial" w:hAnsi="Arial" w:cs="Arial"/>
        </w:rPr>
        <w:t xml:space="preserve"> </w:t>
      </w:r>
      <w:r w:rsidRPr="00863485">
        <w:rPr>
          <w:rFonts w:ascii="Arial" w:hAnsi="Arial" w:cs="Arial"/>
        </w:rPr>
        <w:t>R.</w:t>
      </w:r>
      <w:r w:rsidR="00CC5B81">
        <w:rPr>
          <w:rFonts w:ascii="Arial" w:hAnsi="Arial" w:cs="Arial"/>
        </w:rPr>
        <w:t xml:space="preserve"> </w:t>
      </w:r>
      <w:r w:rsidRPr="00863485">
        <w:rPr>
          <w:rFonts w:ascii="Arial" w:hAnsi="Arial" w:cs="Arial"/>
        </w:rPr>
        <w:t>(2024).</w:t>
      </w:r>
      <w:r w:rsidR="00CC5B81">
        <w:rPr>
          <w:rFonts w:ascii="Arial" w:hAnsi="Arial" w:cs="Arial"/>
        </w:rPr>
        <w:t xml:space="preserve"> </w:t>
      </w:r>
      <w:r w:rsidRPr="00863485">
        <w:rPr>
          <w:rFonts w:ascii="Arial" w:hAnsi="Arial" w:cs="Arial"/>
        </w:rPr>
        <w:t xml:space="preserve">Discriminant analysis of </w:t>
      </w:r>
      <w:r w:rsidR="00CC5B81" w:rsidRPr="00863485">
        <w:rPr>
          <w:rFonts w:ascii="Arial" w:hAnsi="Arial" w:cs="Arial"/>
        </w:rPr>
        <w:t>plant growth</w:t>
      </w:r>
      <w:r w:rsidRPr="00863485">
        <w:rPr>
          <w:rFonts w:ascii="Arial" w:hAnsi="Arial" w:cs="Arial"/>
        </w:rPr>
        <w:t xml:space="preserve"> regulators</w:t>
      </w:r>
      <w:r w:rsidR="00CC5B81">
        <w:rPr>
          <w:rFonts w:ascii="Arial" w:hAnsi="Arial" w:cs="Arial"/>
        </w:rPr>
        <w:t xml:space="preserve"> </w:t>
      </w:r>
      <w:r w:rsidRPr="00863485">
        <w:rPr>
          <w:rFonts w:ascii="Arial" w:hAnsi="Arial" w:cs="Arial"/>
        </w:rPr>
        <w:t>among vegetable</w:t>
      </w:r>
      <w:r w:rsidR="00CC5B81">
        <w:rPr>
          <w:rFonts w:ascii="Arial" w:hAnsi="Arial" w:cs="Arial"/>
        </w:rPr>
        <w:t xml:space="preserve"> </w:t>
      </w:r>
      <w:r w:rsidRPr="00863485">
        <w:rPr>
          <w:rFonts w:ascii="Arial" w:hAnsi="Arial" w:cs="Arial"/>
        </w:rPr>
        <w:t xml:space="preserve">growers in </w:t>
      </w:r>
      <w:r w:rsidR="00CC5B81" w:rsidRPr="00863485">
        <w:rPr>
          <w:rFonts w:ascii="Arial" w:hAnsi="Arial" w:cs="Arial"/>
        </w:rPr>
        <w:t>Junagadh district of</w:t>
      </w:r>
      <w:r w:rsidRPr="00863485">
        <w:rPr>
          <w:rFonts w:ascii="Arial" w:hAnsi="Arial" w:cs="Arial"/>
        </w:rPr>
        <w:t xml:space="preserve"> Gujarat</w:t>
      </w:r>
      <w:r w:rsidR="00CC5B81">
        <w:rPr>
          <w:rFonts w:ascii="Arial" w:hAnsi="Arial" w:cs="Arial"/>
        </w:rPr>
        <w:t xml:space="preserve">, </w:t>
      </w:r>
      <w:r w:rsidR="00CC5B81" w:rsidRPr="00863485">
        <w:rPr>
          <w:rFonts w:ascii="Arial" w:hAnsi="Arial" w:cs="Arial"/>
        </w:rPr>
        <w:t>India</w:t>
      </w:r>
      <w:r w:rsidRPr="00863485">
        <w:rPr>
          <w:rFonts w:ascii="Arial" w:hAnsi="Arial" w:cs="Arial"/>
        </w:rPr>
        <w:t xml:space="preserve">. </w:t>
      </w:r>
      <w:r w:rsidR="00CC5B81" w:rsidRPr="00CC5B81">
        <w:rPr>
          <w:rFonts w:ascii="Arial" w:hAnsi="Arial" w:cs="Arial"/>
          <w:i/>
          <w:iCs/>
        </w:rPr>
        <w:t>Asian Research Journal of</w:t>
      </w:r>
      <w:r w:rsidRPr="00CC5B81">
        <w:rPr>
          <w:rFonts w:ascii="Arial" w:hAnsi="Arial" w:cs="Arial"/>
          <w:i/>
          <w:iCs/>
        </w:rPr>
        <w:t xml:space="preserve"> Agriculture</w:t>
      </w:r>
      <w:r w:rsidR="00CC5B81">
        <w:rPr>
          <w:rFonts w:ascii="Arial" w:hAnsi="Arial" w:cs="Arial"/>
        </w:rPr>
        <w:t xml:space="preserve">, </w:t>
      </w:r>
      <w:r w:rsidRPr="00863485">
        <w:rPr>
          <w:rFonts w:ascii="Arial" w:hAnsi="Arial" w:cs="Arial"/>
        </w:rPr>
        <w:t>17(4), 88-99.</w:t>
      </w:r>
      <w:r w:rsidR="009119D9">
        <w:rPr>
          <w:rFonts w:ascii="Arial" w:hAnsi="Arial" w:cs="Arial"/>
        </w:rPr>
        <w:t xml:space="preserve"> </w:t>
      </w:r>
      <w:r w:rsidR="009119D9" w:rsidRPr="009119D9">
        <w:rPr>
          <w:rFonts w:ascii="Arial" w:hAnsi="Arial" w:cs="Arial"/>
        </w:rPr>
        <w:t>DOI: https://doi.org/10.9734/arja/2024/v17i4503</w:t>
      </w:r>
    </w:p>
    <w:p w14:paraId="48C5EBD3" w14:textId="77777777" w:rsidR="00863485" w:rsidRDefault="00CC5B81" w:rsidP="00464BEF">
      <w:pPr>
        <w:ind w:left="709" w:hanging="709"/>
        <w:jc w:val="both"/>
        <w:rPr>
          <w:rFonts w:ascii="Arial" w:hAnsi="Arial" w:cs="Arial"/>
        </w:rPr>
      </w:pPr>
      <w:r w:rsidRPr="00C172F8">
        <w:rPr>
          <w:rFonts w:ascii="Arial" w:hAnsi="Arial" w:cs="Arial"/>
          <w:lang w:val="de-DE"/>
        </w:rPr>
        <w:t xml:space="preserve">Kumar, N., Maheta, H. Y., Kumar, K., &amp; Bharodia, C. R. (2024). </w:t>
      </w:r>
      <w:r>
        <w:rPr>
          <w:rFonts w:ascii="Arial" w:hAnsi="Arial" w:cs="Arial"/>
        </w:rPr>
        <w:t xml:space="preserve">Perception </w:t>
      </w:r>
      <w:r w:rsidR="00863485" w:rsidRPr="00863485">
        <w:rPr>
          <w:rFonts w:ascii="Arial" w:hAnsi="Arial" w:cs="Arial"/>
        </w:rPr>
        <w:t>toward</w:t>
      </w:r>
      <w:r>
        <w:rPr>
          <w:rFonts w:ascii="Arial" w:hAnsi="Arial" w:cs="Arial"/>
        </w:rPr>
        <w:t xml:space="preserve">s plant growth </w:t>
      </w:r>
      <w:r w:rsidR="00863485" w:rsidRPr="00863485">
        <w:rPr>
          <w:rFonts w:ascii="Arial" w:hAnsi="Arial" w:cs="Arial"/>
        </w:rPr>
        <w:t>regulators among vegetable growers</w:t>
      </w:r>
      <w:r>
        <w:rPr>
          <w:rFonts w:ascii="Arial" w:hAnsi="Arial" w:cs="Arial"/>
        </w:rPr>
        <w:t xml:space="preserve"> </w:t>
      </w:r>
      <w:r w:rsidR="00863485" w:rsidRPr="00863485">
        <w:rPr>
          <w:rFonts w:ascii="Arial" w:hAnsi="Arial" w:cs="Arial"/>
        </w:rPr>
        <w:t>in Junagadh</w:t>
      </w:r>
      <w:r>
        <w:rPr>
          <w:rFonts w:ascii="Arial" w:hAnsi="Arial" w:cs="Arial"/>
        </w:rPr>
        <w:t xml:space="preserve"> </w:t>
      </w:r>
      <w:r w:rsidR="00863485" w:rsidRPr="00863485">
        <w:rPr>
          <w:rFonts w:ascii="Arial" w:hAnsi="Arial" w:cs="Arial"/>
        </w:rPr>
        <w:t>district</w:t>
      </w:r>
      <w:r>
        <w:rPr>
          <w:rFonts w:ascii="Arial" w:hAnsi="Arial" w:cs="Arial"/>
        </w:rPr>
        <w:t xml:space="preserve"> </w:t>
      </w:r>
      <w:r w:rsidR="00863485" w:rsidRPr="00863485">
        <w:rPr>
          <w:rFonts w:ascii="Arial" w:hAnsi="Arial" w:cs="Arial"/>
        </w:rPr>
        <w:t>of Gujarat,</w:t>
      </w:r>
      <w:r>
        <w:rPr>
          <w:rFonts w:ascii="Arial" w:hAnsi="Arial" w:cs="Arial"/>
        </w:rPr>
        <w:t xml:space="preserve"> </w:t>
      </w:r>
      <w:r w:rsidR="00863485" w:rsidRPr="00863485">
        <w:rPr>
          <w:rFonts w:ascii="Arial" w:hAnsi="Arial" w:cs="Arial"/>
        </w:rPr>
        <w:t xml:space="preserve">India. </w:t>
      </w:r>
      <w:r>
        <w:rPr>
          <w:rFonts w:ascii="Arial" w:hAnsi="Arial" w:cs="Arial"/>
          <w:i/>
          <w:iCs/>
        </w:rPr>
        <w:t xml:space="preserve">Asian </w:t>
      </w:r>
      <w:r w:rsidR="00863485" w:rsidRPr="00CC5B81">
        <w:rPr>
          <w:rFonts w:ascii="Arial" w:hAnsi="Arial" w:cs="Arial"/>
          <w:i/>
          <w:iCs/>
        </w:rPr>
        <w:t>Journal of Advanced Agricultural Research</w:t>
      </w:r>
      <w:r w:rsidR="00863485" w:rsidRPr="00863485">
        <w:rPr>
          <w:rFonts w:ascii="Arial" w:hAnsi="Arial" w:cs="Arial"/>
        </w:rPr>
        <w:t>, 24(8), 93-101.</w:t>
      </w:r>
      <w:r w:rsidR="00772798">
        <w:rPr>
          <w:rFonts w:ascii="Arial" w:hAnsi="Arial" w:cs="Arial"/>
        </w:rPr>
        <w:t xml:space="preserve"> </w:t>
      </w:r>
      <w:r w:rsidR="00772798" w:rsidRPr="00772798">
        <w:rPr>
          <w:rFonts w:ascii="Arial" w:hAnsi="Arial" w:cs="Arial"/>
        </w:rPr>
        <w:t>DOI: https://doi.org/10.9734/ajaar/2024/v24i8539</w:t>
      </w:r>
    </w:p>
    <w:p w14:paraId="6BF4E37A" w14:textId="46BBAEBE" w:rsidR="00E82F68" w:rsidRDefault="00E82F68" w:rsidP="00E82F68">
      <w:pPr>
        <w:jc w:val="both"/>
        <w:rPr>
          <w:rFonts w:ascii="Arial" w:hAnsi="Arial" w:cs="Arial"/>
        </w:rPr>
      </w:pPr>
      <w:r w:rsidRPr="00C172F8">
        <w:rPr>
          <w:rFonts w:ascii="Arial" w:hAnsi="Arial" w:cs="Arial"/>
          <w:lang w:val="de-DE"/>
        </w:rPr>
        <w:t xml:space="preserve">Nakum, M. M., Patel, R. M., Kotvaliya, N. A., &amp; Gohil, M. B. (2024). </w:t>
      </w:r>
      <w:r w:rsidRPr="00041781">
        <w:rPr>
          <w:rFonts w:ascii="Arial" w:hAnsi="Arial" w:cs="Arial"/>
        </w:rPr>
        <w:t xml:space="preserve">An analysis of marketing </w:t>
      </w:r>
      <w:r>
        <w:rPr>
          <w:rFonts w:ascii="Arial" w:hAnsi="Arial" w:cs="Arial"/>
        </w:rPr>
        <w:tab/>
      </w:r>
      <w:r w:rsidRPr="00041781">
        <w:rPr>
          <w:rFonts w:ascii="Arial" w:hAnsi="Arial" w:cs="Arial"/>
        </w:rPr>
        <w:t xml:space="preserve">status of Bt cotton seed in Devbhumi </w:t>
      </w:r>
      <w:proofErr w:type="spellStart"/>
      <w:r w:rsidRPr="00041781">
        <w:rPr>
          <w:rFonts w:ascii="Arial" w:hAnsi="Arial" w:cs="Arial"/>
        </w:rPr>
        <w:t>Dwarka</w:t>
      </w:r>
      <w:proofErr w:type="spellEnd"/>
      <w:r w:rsidRPr="00041781">
        <w:rPr>
          <w:rFonts w:ascii="Arial" w:hAnsi="Arial" w:cs="Arial"/>
        </w:rPr>
        <w:t xml:space="preserve"> district, Gujarat, India. </w:t>
      </w:r>
      <w:r w:rsidRPr="00041781">
        <w:rPr>
          <w:rStyle w:val="Emphasis"/>
          <w:rFonts w:ascii="Arial" w:hAnsi="Arial" w:cs="Arial"/>
        </w:rPr>
        <w:t xml:space="preserve">Asian Journal of </w:t>
      </w:r>
      <w:r>
        <w:rPr>
          <w:rStyle w:val="Emphasis"/>
          <w:rFonts w:ascii="Arial" w:hAnsi="Arial" w:cs="Arial"/>
        </w:rPr>
        <w:tab/>
      </w:r>
      <w:r w:rsidRPr="00041781">
        <w:rPr>
          <w:rStyle w:val="Emphasis"/>
          <w:rFonts w:ascii="Arial" w:hAnsi="Arial" w:cs="Arial"/>
        </w:rPr>
        <w:t>Agricultural Extension, Economics &amp; Sociology</w:t>
      </w:r>
      <w:r w:rsidRPr="00041781">
        <w:rPr>
          <w:rFonts w:ascii="Arial" w:hAnsi="Arial" w:cs="Arial"/>
        </w:rPr>
        <w:t xml:space="preserve">, 42(12), 21–26. </w:t>
      </w:r>
      <w:r>
        <w:rPr>
          <w:rFonts w:ascii="Arial" w:hAnsi="Arial" w:cs="Arial"/>
        </w:rPr>
        <w:tab/>
      </w:r>
      <w:hyperlink r:id="rId15" w:history="1">
        <w:r w:rsidR="00AE1119" w:rsidRPr="00ED1229">
          <w:rPr>
            <w:rStyle w:val="Hyperlink"/>
            <w:rFonts w:ascii="Arial" w:hAnsi="Arial" w:cs="Arial"/>
          </w:rPr>
          <w:t>https://doi.org/10.9734/ajaees/2024/v42i122624</w:t>
        </w:r>
      </w:hyperlink>
      <w:r w:rsidR="00AE1119">
        <w:rPr>
          <w:rFonts w:ascii="Arial" w:hAnsi="Arial" w:cs="Arial"/>
        </w:rPr>
        <w:t xml:space="preserve"> </w:t>
      </w:r>
      <w:bookmarkStart w:id="1" w:name="_GoBack"/>
      <w:bookmarkEnd w:id="1"/>
    </w:p>
    <w:p w14:paraId="2CC7B9C1" w14:textId="77777777" w:rsidR="00E82F68" w:rsidRDefault="00E82F68" w:rsidP="00E82F68">
      <w:pPr>
        <w:jc w:val="both"/>
        <w:rPr>
          <w:rStyle w:val="Hyperlink"/>
          <w:rFonts w:ascii="Arial" w:hAnsi="Arial" w:cs="Arial"/>
        </w:rPr>
      </w:pPr>
      <w:r w:rsidRPr="00C172F8">
        <w:rPr>
          <w:rFonts w:ascii="Arial" w:hAnsi="Arial" w:cs="Arial"/>
          <w:lang w:val="de-DE"/>
        </w:rPr>
        <w:t xml:space="preserve">Nakum, M. M., Patel, R. M., Kotvaliya, N. A., &amp; Gohil, M. B. (2024). </w:t>
      </w:r>
      <w:r w:rsidRPr="00041781">
        <w:rPr>
          <w:rFonts w:ascii="Arial" w:hAnsi="Arial" w:cs="Arial"/>
        </w:rPr>
        <w:t xml:space="preserve">Analysis of constraints </w:t>
      </w:r>
      <w:r>
        <w:rPr>
          <w:rFonts w:ascii="Arial" w:hAnsi="Arial" w:cs="Arial"/>
        </w:rPr>
        <w:tab/>
      </w:r>
      <w:r w:rsidRPr="00041781">
        <w:rPr>
          <w:rFonts w:ascii="Arial" w:hAnsi="Arial" w:cs="Arial"/>
        </w:rPr>
        <w:t xml:space="preserve">faced in the Bt cotton seed market in Devbhumi </w:t>
      </w:r>
      <w:proofErr w:type="spellStart"/>
      <w:r w:rsidRPr="00041781">
        <w:rPr>
          <w:rFonts w:ascii="Arial" w:hAnsi="Arial" w:cs="Arial"/>
        </w:rPr>
        <w:t>Dwarka</w:t>
      </w:r>
      <w:proofErr w:type="spellEnd"/>
      <w:r w:rsidRPr="00041781">
        <w:rPr>
          <w:rFonts w:ascii="Arial" w:hAnsi="Arial" w:cs="Arial"/>
        </w:rPr>
        <w:t xml:space="preserve"> district. </w:t>
      </w:r>
      <w:r w:rsidRPr="00041781">
        <w:rPr>
          <w:rStyle w:val="Emphasis"/>
          <w:rFonts w:ascii="Arial" w:hAnsi="Arial" w:cs="Arial"/>
        </w:rPr>
        <w:t xml:space="preserve">Asian Research </w:t>
      </w:r>
      <w:r>
        <w:rPr>
          <w:rStyle w:val="Emphasis"/>
          <w:rFonts w:ascii="Arial" w:hAnsi="Arial" w:cs="Arial"/>
        </w:rPr>
        <w:tab/>
      </w:r>
      <w:r w:rsidRPr="00041781">
        <w:rPr>
          <w:rStyle w:val="Emphasis"/>
          <w:rFonts w:ascii="Arial" w:hAnsi="Arial" w:cs="Arial"/>
        </w:rPr>
        <w:t>Journal of Agriculture</w:t>
      </w:r>
      <w:r w:rsidRPr="00041781">
        <w:rPr>
          <w:rFonts w:ascii="Arial" w:hAnsi="Arial" w:cs="Arial"/>
        </w:rPr>
        <w:t xml:space="preserve">, 17(4), 844–848. </w:t>
      </w:r>
      <w:hyperlink r:id="rId16" w:history="1">
        <w:r w:rsidRPr="00BF2A37">
          <w:rPr>
            <w:rStyle w:val="Hyperlink"/>
            <w:rFonts w:ascii="Arial" w:hAnsi="Arial" w:cs="Arial"/>
          </w:rPr>
          <w:t>https://doi.org/10.9734/arja/2024/v17i4594</w:t>
        </w:r>
      </w:hyperlink>
    </w:p>
    <w:p w14:paraId="052DF377" w14:textId="77777777" w:rsidR="00E301F2" w:rsidRDefault="00E301F2" w:rsidP="00E301F2">
      <w:pPr>
        <w:ind w:left="709" w:hanging="709"/>
        <w:jc w:val="both"/>
        <w:rPr>
          <w:rFonts w:ascii="Arial" w:hAnsi="Arial" w:cs="Arial"/>
        </w:rPr>
      </w:pPr>
      <w:r>
        <w:rPr>
          <w:rFonts w:ascii="Arial" w:hAnsi="Arial" w:cs="Arial"/>
        </w:rPr>
        <w:t>Nariya, Y. H.</w:t>
      </w:r>
      <w:r w:rsidRPr="00863485">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 xml:space="preserve">, C. R., </w:t>
      </w:r>
      <w:proofErr w:type="spellStart"/>
      <w:r w:rsidRPr="00863485">
        <w:rPr>
          <w:rFonts w:ascii="Arial" w:hAnsi="Arial" w:cs="Arial"/>
        </w:rPr>
        <w:t>Maheta</w:t>
      </w:r>
      <w:proofErr w:type="spellEnd"/>
      <w:r w:rsidRPr="00863485">
        <w:rPr>
          <w:rFonts w:ascii="Arial" w:hAnsi="Arial" w:cs="Arial"/>
        </w:rPr>
        <w:t>, H. Y.,</w:t>
      </w:r>
      <w:r>
        <w:rPr>
          <w:rFonts w:ascii="Arial" w:hAnsi="Arial" w:cs="Arial"/>
        </w:rPr>
        <w:t xml:space="preserve"> Kumar, K., Patel, D. J.,</w:t>
      </w:r>
      <w:r w:rsidRPr="00863485">
        <w:rPr>
          <w:rFonts w:ascii="Arial" w:hAnsi="Arial" w:cs="Arial"/>
        </w:rPr>
        <w:t xml:space="preserve"> &amp; Kumar, </w:t>
      </w:r>
      <w:r>
        <w:rPr>
          <w:rFonts w:ascii="Arial" w:hAnsi="Arial" w:cs="Arial"/>
        </w:rPr>
        <w:t>N</w:t>
      </w:r>
      <w:r w:rsidRPr="00863485">
        <w:rPr>
          <w:rFonts w:ascii="Arial" w:hAnsi="Arial" w:cs="Arial"/>
        </w:rPr>
        <w:t xml:space="preserve">. (2024). </w:t>
      </w:r>
      <w:r w:rsidRPr="00E301F2">
        <w:rPr>
          <w:rFonts w:ascii="Arial" w:hAnsi="Arial" w:cs="Arial"/>
        </w:rPr>
        <w:t xml:space="preserve">Constraints faced by </w:t>
      </w:r>
      <w:proofErr w:type="spellStart"/>
      <w:r w:rsidRPr="00E301F2">
        <w:rPr>
          <w:rFonts w:ascii="Arial" w:hAnsi="Arial" w:cs="Arial"/>
        </w:rPr>
        <w:t>bt</w:t>
      </w:r>
      <w:proofErr w:type="spellEnd"/>
      <w:r w:rsidRPr="00E301F2">
        <w:rPr>
          <w:rFonts w:ascii="Arial" w:hAnsi="Arial" w:cs="Arial"/>
        </w:rPr>
        <w:t xml:space="preserve"> cotton seed</w:t>
      </w:r>
      <w:r>
        <w:rPr>
          <w:rFonts w:ascii="Arial" w:hAnsi="Arial" w:cs="Arial"/>
        </w:rPr>
        <w:t xml:space="preserve"> </w:t>
      </w:r>
      <w:r w:rsidRPr="00E301F2">
        <w:rPr>
          <w:rFonts w:ascii="Arial" w:hAnsi="Arial" w:cs="Arial"/>
        </w:rPr>
        <w:t>companies in Gujarat: A</w:t>
      </w:r>
      <w:r>
        <w:rPr>
          <w:rFonts w:ascii="Arial" w:hAnsi="Arial" w:cs="Arial"/>
        </w:rPr>
        <w:t xml:space="preserve"> </w:t>
      </w:r>
      <w:r w:rsidRPr="00E301F2">
        <w:rPr>
          <w:rFonts w:ascii="Arial" w:hAnsi="Arial" w:cs="Arial"/>
        </w:rPr>
        <w:t>comprehensive analysis</w:t>
      </w:r>
      <w:r w:rsidRPr="00863485">
        <w:rPr>
          <w:rFonts w:ascii="Arial" w:hAnsi="Arial" w:cs="Arial"/>
        </w:rPr>
        <w:t xml:space="preserve">. </w:t>
      </w:r>
      <w:r w:rsidRPr="00E301F2">
        <w:rPr>
          <w:rFonts w:ascii="Arial" w:hAnsi="Arial" w:cs="Arial"/>
          <w:i/>
          <w:iCs/>
        </w:rPr>
        <w:t>Asian Journal of Research in Agriculture and Forestry</w:t>
      </w:r>
      <w:r w:rsidRPr="00863485">
        <w:rPr>
          <w:rFonts w:ascii="Arial" w:hAnsi="Arial" w:cs="Arial"/>
        </w:rPr>
        <w:t xml:space="preserve">, </w:t>
      </w:r>
      <w:r>
        <w:rPr>
          <w:rFonts w:ascii="Arial" w:hAnsi="Arial" w:cs="Arial"/>
        </w:rPr>
        <w:t>10</w:t>
      </w:r>
      <w:r w:rsidRPr="00863485">
        <w:rPr>
          <w:rFonts w:ascii="Arial" w:hAnsi="Arial" w:cs="Arial"/>
        </w:rPr>
        <w:t>(</w:t>
      </w:r>
      <w:r>
        <w:rPr>
          <w:rFonts w:ascii="Arial" w:hAnsi="Arial" w:cs="Arial"/>
        </w:rPr>
        <w:t>4), 223-230</w:t>
      </w:r>
      <w:r w:rsidRPr="00863485">
        <w:rPr>
          <w:rFonts w:ascii="Arial" w:hAnsi="Arial" w:cs="Arial"/>
        </w:rPr>
        <w:t>.</w:t>
      </w:r>
      <w:r w:rsidR="00F06FB4">
        <w:rPr>
          <w:rFonts w:ascii="Arial" w:hAnsi="Arial" w:cs="Arial"/>
        </w:rPr>
        <w:t xml:space="preserve"> </w:t>
      </w:r>
      <w:r w:rsidR="00F06FB4" w:rsidRPr="00F06FB4">
        <w:rPr>
          <w:rFonts w:ascii="Arial" w:hAnsi="Arial" w:cs="Arial"/>
        </w:rPr>
        <w:t>DOI: https://doi.org/10.9734/ajraf/2024/v10i4331</w:t>
      </w:r>
    </w:p>
    <w:p w14:paraId="4EE1C13F" w14:textId="77777777" w:rsidR="00464BEF" w:rsidRDefault="001705CD" w:rsidP="00464BEF">
      <w:pPr>
        <w:ind w:left="709" w:hanging="709"/>
        <w:jc w:val="both"/>
        <w:rPr>
          <w:rFonts w:ascii="Arial" w:hAnsi="Arial" w:cs="Arial"/>
        </w:rPr>
      </w:pPr>
      <w:r w:rsidRPr="00C172F8">
        <w:rPr>
          <w:rFonts w:ascii="Arial" w:hAnsi="Arial" w:cs="Arial"/>
          <w:lang w:val="de-DE"/>
        </w:rPr>
        <w:t xml:space="preserve">Oganja, Y. H., Maheta, H. Y., Kumar, K., &amp; Bharodia, C. R. (2024). </w:t>
      </w:r>
      <w:r w:rsidRPr="00863485">
        <w:rPr>
          <w:rFonts w:ascii="Arial" w:hAnsi="Arial" w:cs="Arial"/>
        </w:rPr>
        <w:t>Identification of</w:t>
      </w:r>
      <w:r w:rsidR="00863485" w:rsidRPr="00863485">
        <w:rPr>
          <w:rFonts w:ascii="Arial" w:hAnsi="Arial" w:cs="Arial"/>
        </w:rPr>
        <w:t xml:space="preserve"> </w:t>
      </w:r>
      <w:r w:rsidRPr="00863485">
        <w:rPr>
          <w:rFonts w:ascii="Arial" w:hAnsi="Arial" w:cs="Arial"/>
        </w:rPr>
        <w:t>mutation point and trend analysis of area</w:t>
      </w:r>
      <w:r>
        <w:rPr>
          <w:rFonts w:ascii="Arial" w:hAnsi="Arial" w:cs="Arial"/>
        </w:rPr>
        <w:t xml:space="preserve">, production, and </w:t>
      </w:r>
      <w:r w:rsidR="00863485" w:rsidRPr="00863485">
        <w:rPr>
          <w:rFonts w:ascii="Arial" w:hAnsi="Arial" w:cs="Arial"/>
        </w:rPr>
        <w:t>yield</w:t>
      </w:r>
      <w:r>
        <w:rPr>
          <w:rFonts w:ascii="Arial" w:hAnsi="Arial" w:cs="Arial"/>
        </w:rPr>
        <w:t xml:space="preserve"> </w:t>
      </w:r>
      <w:r w:rsidR="00863485" w:rsidRPr="00863485">
        <w:rPr>
          <w:rFonts w:ascii="Arial" w:hAnsi="Arial" w:cs="Arial"/>
        </w:rPr>
        <w:t>of wheat</w:t>
      </w:r>
      <w:r>
        <w:rPr>
          <w:rFonts w:ascii="Arial" w:hAnsi="Arial" w:cs="Arial"/>
        </w:rPr>
        <w:t xml:space="preserve"> </w:t>
      </w:r>
      <w:r w:rsidR="00863485" w:rsidRPr="00863485">
        <w:rPr>
          <w:rFonts w:ascii="Arial" w:hAnsi="Arial" w:cs="Arial"/>
        </w:rPr>
        <w:t>crop</w:t>
      </w:r>
      <w:r>
        <w:rPr>
          <w:rFonts w:ascii="Arial" w:hAnsi="Arial" w:cs="Arial"/>
        </w:rPr>
        <w:t xml:space="preserve"> </w:t>
      </w:r>
      <w:r w:rsidR="00863485" w:rsidRPr="00863485">
        <w:rPr>
          <w:rFonts w:ascii="Arial" w:hAnsi="Arial" w:cs="Arial"/>
        </w:rPr>
        <w:t>in Gujarat,</w:t>
      </w:r>
      <w:r>
        <w:rPr>
          <w:rFonts w:ascii="Arial" w:hAnsi="Arial" w:cs="Arial"/>
        </w:rPr>
        <w:t xml:space="preserve"> </w:t>
      </w:r>
      <w:r w:rsidR="00863485" w:rsidRPr="00863485">
        <w:rPr>
          <w:rFonts w:ascii="Arial" w:hAnsi="Arial" w:cs="Arial"/>
        </w:rPr>
        <w:t xml:space="preserve">India. </w:t>
      </w:r>
      <w:r w:rsidRPr="001705CD">
        <w:rPr>
          <w:rFonts w:ascii="Arial" w:hAnsi="Arial" w:cs="Arial"/>
          <w:i/>
          <w:iCs/>
        </w:rPr>
        <w:t>Asian Research Journal of Agriculture</w:t>
      </w:r>
      <w:r>
        <w:rPr>
          <w:rFonts w:ascii="Arial" w:hAnsi="Arial" w:cs="Arial"/>
        </w:rPr>
        <w:t xml:space="preserve">, </w:t>
      </w:r>
      <w:r w:rsidR="00863485" w:rsidRPr="00863485">
        <w:rPr>
          <w:rFonts w:ascii="Arial" w:hAnsi="Arial" w:cs="Arial"/>
        </w:rPr>
        <w:t>17(4),</w:t>
      </w:r>
      <w:r>
        <w:rPr>
          <w:rFonts w:ascii="Arial" w:hAnsi="Arial" w:cs="Arial"/>
        </w:rPr>
        <w:t xml:space="preserve"> </w:t>
      </w:r>
      <w:r w:rsidR="00863485" w:rsidRPr="00863485">
        <w:rPr>
          <w:rFonts w:ascii="Arial" w:hAnsi="Arial" w:cs="Arial"/>
        </w:rPr>
        <w:t>150-156.</w:t>
      </w:r>
      <w:r w:rsidR="00F05467">
        <w:rPr>
          <w:rFonts w:ascii="Arial" w:hAnsi="Arial" w:cs="Arial"/>
        </w:rPr>
        <w:t xml:space="preserve"> </w:t>
      </w:r>
      <w:r w:rsidR="00F05467" w:rsidRPr="00F05467">
        <w:rPr>
          <w:rFonts w:ascii="Arial" w:hAnsi="Arial" w:cs="Arial"/>
        </w:rPr>
        <w:t>DOI: https://doi.org/10.9734/arja/2024/v17i4510</w:t>
      </w:r>
    </w:p>
    <w:p w14:paraId="45BF5D63" w14:textId="77777777" w:rsidR="00464BEF" w:rsidRDefault="001705CD" w:rsidP="00464BEF">
      <w:pPr>
        <w:ind w:left="709" w:hanging="709"/>
        <w:jc w:val="both"/>
        <w:rPr>
          <w:rFonts w:ascii="Arial" w:hAnsi="Arial" w:cs="Arial"/>
        </w:rPr>
      </w:pPr>
      <w:r w:rsidRPr="00C172F8">
        <w:rPr>
          <w:rFonts w:ascii="Arial" w:hAnsi="Arial" w:cs="Arial"/>
          <w:lang w:val="de-DE"/>
        </w:rPr>
        <w:t xml:space="preserve">Oganja, Y. H., Maheta, H. Y., Kumar, K., &amp; Bharodia, C. R. (2024). </w:t>
      </w:r>
      <w:r w:rsidR="00863485" w:rsidRPr="00863485">
        <w:rPr>
          <w:rFonts w:ascii="Arial" w:hAnsi="Arial" w:cs="Arial"/>
        </w:rPr>
        <w:t>Factors influencing farmers' purchase intention toward insecticides</w:t>
      </w:r>
      <w:r>
        <w:rPr>
          <w:rFonts w:ascii="Arial" w:hAnsi="Arial" w:cs="Arial"/>
        </w:rPr>
        <w:t xml:space="preserve"> </w:t>
      </w:r>
      <w:r w:rsidR="00863485" w:rsidRPr="00863485">
        <w:rPr>
          <w:rFonts w:ascii="Arial" w:hAnsi="Arial" w:cs="Arial"/>
        </w:rPr>
        <w:t>of</w:t>
      </w:r>
      <w:r>
        <w:rPr>
          <w:rFonts w:ascii="Arial" w:hAnsi="Arial" w:cs="Arial"/>
        </w:rPr>
        <w:t xml:space="preserve"> </w:t>
      </w:r>
      <w:r w:rsidR="00863485" w:rsidRPr="00863485">
        <w:rPr>
          <w:rFonts w:ascii="Arial" w:hAnsi="Arial" w:cs="Arial"/>
        </w:rPr>
        <w:t>Rajkot</w:t>
      </w:r>
      <w:r>
        <w:rPr>
          <w:rFonts w:ascii="Arial" w:hAnsi="Arial" w:cs="Arial"/>
        </w:rPr>
        <w:t xml:space="preserve"> </w:t>
      </w:r>
      <w:r w:rsidR="00863485" w:rsidRPr="00863485">
        <w:rPr>
          <w:rFonts w:ascii="Arial" w:hAnsi="Arial" w:cs="Arial"/>
        </w:rPr>
        <w:t>district,</w:t>
      </w:r>
      <w:r>
        <w:rPr>
          <w:rFonts w:ascii="Arial" w:hAnsi="Arial" w:cs="Arial"/>
        </w:rPr>
        <w:t xml:space="preserve"> </w:t>
      </w:r>
      <w:r w:rsidR="00863485" w:rsidRPr="00863485">
        <w:rPr>
          <w:rFonts w:ascii="Arial" w:hAnsi="Arial" w:cs="Arial"/>
        </w:rPr>
        <w:t xml:space="preserve">India. </w:t>
      </w:r>
      <w:r w:rsidR="00863485" w:rsidRPr="001705CD">
        <w:rPr>
          <w:rFonts w:ascii="Arial" w:hAnsi="Arial" w:cs="Arial"/>
          <w:i/>
          <w:iCs/>
        </w:rPr>
        <w:t>Archives of Current Research International</w:t>
      </w:r>
      <w:r w:rsidR="00863485" w:rsidRPr="00863485">
        <w:rPr>
          <w:rFonts w:ascii="Arial" w:hAnsi="Arial" w:cs="Arial"/>
        </w:rPr>
        <w:t>, 24(8), 67-74.</w:t>
      </w:r>
      <w:r w:rsidR="00F05467">
        <w:rPr>
          <w:rFonts w:ascii="Arial" w:hAnsi="Arial" w:cs="Arial"/>
        </w:rPr>
        <w:t xml:space="preserve"> </w:t>
      </w:r>
      <w:r w:rsidR="00F05467" w:rsidRPr="00F05467">
        <w:rPr>
          <w:rFonts w:ascii="Arial" w:hAnsi="Arial" w:cs="Arial"/>
        </w:rPr>
        <w:t>DOI: https://doi.org/10.9734/acri/2024/v24i8849</w:t>
      </w:r>
    </w:p>
    <w:p w14:paraId="596E6E17" w14:textId="77777777" w:rsidR="00464BEF" w:rsidRDefault="003C3620" w:rsidP="00464BEF">
      <w:pPr>
        <w:ind w:left="709" w:hanging="709"/>
        <w:jc w:val="both"/>
        <w:rPr>
          <w:rFonts w:ascii="Arial" w:hAnsi="Arial" w:cs="Arial"/>
        </w:rPr>
      </w:pPr>
      <w:r>
        <w:rPr>
          <w:rFonts w:ascii="Arial" w:hAnsi="Arial" w:cs="Arial"/>
        </w:rPr>
        <w:t xml:space="preserve">Parmar, </w:t>
      </w:r>
      <w:r w:rsidR="00863485" w:rsidRPr="00863485">
        <w:rPr>
          <w:rFonts w:ascii="Arial" w:hAnsi="Arial" w:cs="Arial"/>
        </w:rPr>
        <w:t xml:space="preserve">A. B., </w:t>
      </w:r>
      <w:proofErr w:type="spellStart"/>
      <w:r w:rsidR="00863485" w:rsidRPr="00863485">
        <w:rPr>
          <w:rFonts w:ascii="Arial" w:hAnsi="Arial" w:cs="Arial"/>
        </w:rPr>
        <w:t>Bharodia</w:t>
      </w:r>
      <w:proofErr w:type="spellEnd"/>
      <w:r w:rsidR="00863485" w:rsidRPr="00863485">
        <w:rPr>
          <w:rFonts w:ascii="Arial" w:hAnsi="Arial" w:cs="Arial"/>
        </w:rPr>
        <w:t xml:space="preserve">, C. R., </w:t>
      </w:r>
      <w:proofErr w:type="spellStart"/>
      <w:r w:rsidR="00863485" w:rsidRPr="00863485">
        <w:rPr>
          <w:rFonts w:ascii="Arial" w:hAnsi="Arial" w:cs="Arial"/>
        </w:rPr>
        <w:t>Maheta</w:t>
      </w:r>
      <w:proofErr w:type="spellEnd"/>
      <w:r w:rsidR="00863485" w:rsidRPr="00863485">
        <w:rPr>
          <w:rFonts w:ascii="Arial" w:hAnsi="Arial" w:cs="Arial"/>
        </w:rPr>
        <w:t>, H. Y., &amp; Kumar, K. (2024). Assessment of farmer’s attitude</w:t>
      </w:r>
      <w:r>
        <w:rPr>
          <w:rFonts w:ascii="Arial" w:hAnsi="Arial" w:cs="Arial"/>
        </w:rPr>
        <w:t xml:space="preserve"> </w:t>
      </w:r>
      <w:r w:rsidR="00863485" w:rsidRPr="00863485">
        <w:rPr>
          <w:rFonts w:ascii="Arial" w:hAnsi="Arial" w:cs="Arial"/>
        </w:rPr>
        <w:t>towards</w:t>
      </w:r>
      <w:r>
        <w:rPr>
          <w:rFonts w:ascii="Arial" w:hAnsi="Arial" w:cs="Arial"/>
        </w:rPr>
        <w:t xml:space="preserve"> </w:t>
      </w:r>
      <w:r w:rsidR="00863485" w:rsidRPr="00863485">
        <w:rPr>
          <w:rFonts w:ascii="Arial" w:hAnsi="Arial" w:cs="Arial"/>
        </w:rPr>
        <w:t>drip</w:t>
      </w:r>
      <w:r>
        <w:rPr>
          <w:rFonts w:ascii="Arial" w:hAnsi="Arial" w:cs="Arial"/>
        </w:rPr>
        <w:t xml:space="preserve"> </w:t>
      </w:r>
      <w:r w:rsidR="00863485" w:rsidRPr="00863485">
        <w:rPr>
          <w:rFonts w:ascii="Arial" w:hAnsi="Arial" w:cs="Arial"/>
        </w:rPr>
        <w:t>and traditional irrigation</w:t>
      </w:r>
      <w:r>
        <w:rPr>
          <w:rFonts w:ascii="Arial" w:hAnsi="Arial" w:cs="Arial"/>
        </w:rPr>
        <w:t xml:space="preserve"> </w:t>
      </w:r>
      <w:r w:rsidR="00863485" w:rsidRPr="00863485">
        <w:rPr>
          <w:rFonts w:ascii="Arial" w:hAnsi="Arial" w:cs="Arial"/>
        </w:rPr>
        <w:t xml:space="preserve">system in Junagadh district, Gujarat. </w:t>
      </w:r>
      <w:r w:rsidR="00863485" w:rsidRPr="003C3620">
        <w:rPr>
          <w:rFonts w:ascii="Arial" w:hAnsi="Arial" w:cs="Arial"/>
          <w:i/>
          <w:iCs/>
        </w:rPr>
        <w:t>Asian Journal</w:t>
      </w:r>
      <w:r w:rsidRPr="003C3620">
        <w:rPr>
          <w:rFonts w:ascii="Arial" w:hAnsi="Arial" w:cs="Arial"/>
          <w:i/>
          <w:iCs/>
        </w:rPr>
        <w:t xml:space="preserve"> </w:t>
      </w:r>
      <w:r w:rsidR="00863485" w:rsidRPr="003C3620">
        <w:rPr>
          <w:rFonts w:ascii="Arial" w:hAnsi="Arial" w:cs="Arial"/>
          <w:i/>
          <w:iCs/>
        </w:rPr>
        <w:t>of</w:t>
      </w:r>
      <w:r w:rsidRPr="003C3620">
        <w:rPr>
          <w:rFonts w:ascii="Arial" w:hAnsi="Arial" w:cs="Arial"/>
          <w:i/>
          <w:iCs/>
        </w:rPr>
        <w:t xml:space="preserve"> </w:t>
      </w:r>
      <w:r w:rsidR="00863485" w:rsidRPr="003C3620">
        <w:rPr>
          <w:rFonts w:ascii="Arial" w:hAnsi="Arial" w:cs="Arial"/>
          <w:i/>
          <w:iCs/>
        </w:rPr>
        <w:t>Advanced Agricultural Research</w:t>
      </w:r>
      <w:r w:rsidR="00863485" w:rsidRPr="00863485">
        <w:rPr>
          <w:rFonts w:ascii="Arial" w:hAnsi="Arial" w:cs="Arial"/>
        </w:rPr>
        <w:t>, 24(10), 53-59.</w:t>
      </w:r>
      <w:r w:rsidR="008B31AC">
        <w:rPr>
          <w:rFonts w:ascii="Arial" w:hAnsi="Arial" w:cs="Arial"/>
        </w:rPr>
        <w:t xml:space="preserve"> </w:t>
      </w:r>
      <w:r w:rsidR="008B31AC" w:rsidRPr="008B31AC">
        <w:rPr>
          <w:rFonts w:ascii="Arial" w:hAnsi="Arial" w:cs="Arial"/>
        </w:rPr>
        <w:t>DOI: https://doi.org/10.9734/ajaar/2024/v24i10556</w:t>
      </w:r>
    </w:p>
    <w:p w14:paraId="7C823AFF" w14:textId="77777777" w:rsidR="00464BEF" w:rsidRDefault="00FF4E62" w:rsidP="00464BEF">
      <w:pPr>
        <w:ind w:left="709" w:hanging="709"/>
        <w:jc w:val="both"/>
        <w:rPr>
          <w:rFonts w:ascii="Arial" w:hAnsi="Arial" w:cs="Arial"/>
        </w:rPr>
      </w:pPr>
      <w:proofErr w:type="spellStart"/>
      <w:r>
        <w:rPr>
          <w:rFonts w:ascii="Arial" w:hAnsi="Arial" w:cs="Arial"/>
        </w:rPr>
        <w:t>Pithiya</w:t>
      </w:r>
      <w:proofErr w:type="spellEnd"/>
      <w:r>
        <w:rPr>
          <w:rFonts w:ascii="Arial" w:hAnsi="Arial" w:cs="Arial"/>
        </w:rPr>
        <w:t xml:space="preserve">, </w:t>
      </w:r>
      <w:r w:rsidR="00863485" w:rsidRPr="00863485">
        <w:rPr>
          <w:rFonts w:ascii="Arial" w:hAnsi="Arial" w:cs="Arial"/>
        </w:rPr>
        <w:t>K.</w:t>
      </w:r>
      <w:r>
        <w:rPr>
          <w:rFonts w:ascii="Arial" w:hAnsi="Arial" w:cs="Arial"/>
        </w:rPr>
        <w:t xml:space="preserve"> </w:t>
      </w:r>
      <w:r w:rsidR="00863485"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proofErr w:type="spellStart"/>
      <w:r w:rsidR="001F5337" w:rsidRPr="00863485">
        <w:rPr>
          <w:rFonts w:ascii="Arial" w:hAnsi="Arial" w:cs="Arial"/>
        </w:rPr>
        <w:t>Bharodia</w:t>
      </w:r>
      <w:proofErr w:type="spellEnd"/>
      <w:r w:rsidR="001F5337" w:rsidRPr="00863485">
        <w:rPr>
          <w:rFonts w:ascii="Arial" w:hAnsi="Arial" w:cs="Arial"/>
        </w:rPr>
        <w:t>,</w:t>
      </w:r>
      <w:r w:rsidR="001F5337">
        <w:rPr>
          <w:rFonts w:ascii="Arial" w:hAnsi="Arial" w:cs="Arial"/>
        </w:rPr>
        <w:t xml:space="preserve"> </w:t>
      </w:r>
      <w:r w:rsidR="001F5337" w:rsidRPr="00863485">
        <w:rPr>
          <w:rFonts w:ascii="Arial" w:hAnsi="Arial" w:cs="Arial"/>
        </w:rPr>
        <w:t>C.</w:t>
      </w:r>
      <w:r w:rsidR="001F5337">
        <w:rPr>
          <w:rFonts w:ascii="Arial" w:hAnsi="Arial" w:cs="Arial"/>
        </w:rPr>
        <w:t xml:space="preserve"> </w:t>
      </w:r>
      <w:r w:rsidR="001F5337" w:rsidRPr="00863485">
        <w:rPr>
          <w:rFonts w:ascii="Arial" w:hAnsi="Arial" w:cs="Arial"/>
        </w:rPr>
        <w:t>R.</w:t>
      </w:r>
      <w:r w:rsidR="001F5337">
        <w:rPr>
          <w:rFonts w:ascii="Arial" w:hAnsi="Arial" w:cs="Arial"/>
        </w:rPr>
        <w:t xml:space="preserve">, </w:t>
      </w:r>
      <w:r w:rsidRPr="00863485">
        <w:rPr>
          <w:rFonts w:ascii="Arial" w:hAnsi="Arial" w:cs="Arial"/>
        </w:rPr>
        <w:t xml:space="preserve">&amp; </w:t>
      </w:r>
      <w:r w:rsidR="001F5337" w:rsidRPr="00863485">
        <w:rPr>
          <w:rFonts w:ascii="Arial" w:hAnsi="Arial" w:cs="Arial"/>
        </w:rPr>
        <w:t>Kumar,</w:t>
      </w:r>
      <w:r w:rsidR="001F5337">
        <w:rPr>
          <w:rFonts w:ascii="Arial" w:hAnsi="Arial" w:cs="Arial"/>
        </w:rPr>
        <w:t xml:space="preserve"> </w:t>
      </w:r>
      <w:r w:rsidR="001F5337" w:rsidRPr="00863485">
        <w:rPr>
          <w:rFonts w:ascii="Arial" w:hAnsi="Arial" w:cs="Arial"/>
        </w:rPr>
        <w:t xml:space="preserve">K. </w:t>
      </w:r>
      <w:r w:rsidRPr="00863485">
        <w:rPr>
          <w:rFonts w:ascii="Arial" w:hAnsi="Arial" w:cs="Arial"/>
        </w:rPr>
        <w:t>(2024)</w:t>
      </w:r>
      <w:r>
        <w:rPr>
          <w:rFonts w:ascii="Arial" w:hAnsi="Arial" w:cs="Arial"/>
        </w:rPr>
        <w:t xml:space="preserve">. </w:t>
      </w:r>
      <w:r w:rsidR="00863485" w:rsidRPr="00863485">
        <w:rPr>
          <w:rFonts w:ascii="Arial" w:hAnsi="Arial" w:cs="Arial"/>
        </w:rPr>
        <w:t>Bridging the</w:t>
      </w:r>
      <w:r>
        <w:rPr>
          <w:rFonts w:ascii="Arial" w:hAnsi="Arial" w:cs="Arial"/>
        </w:rPr>
        <w:t xml:space="preserve"> </w:t>
      </w:r>
      <w:r w:rsidR="00863485" w:rsidRPr="00863485">
        <w:rPr>
          <w:rFonts w:ascii="Arial" w:hAnsi="Arial" w:cs="Arial"/>
        </w:rPr>
        <w:t>gap: Factors   influencing</w:t>
      </w:r>
      <w:r>
        <w:rPr>
          <w:rFonts w:ascii="Arial" w:hAnsi="Arial" w:cs="Arial"/>
        </w:rPr>
        <w:t xml:space="preserve"> </w:t>
      </w:r>
      <w:r w:rsidR="00863485" w:rsidRPr="00863485">
        <w:rPr>
          <w:rFonts w:ascii="Arial" w:hAnsi="Arial" w:cs="Arial"/>
        </w:rPr>
        <w:t>farmers'</w:t>
      </w:r>
      <w:r>
        <w:rPr>
          <w:rFonts w:ascii="Arial" w:hAnsi="Arial" w:cs="Arial"/>
        </w:rPr>
        <w:t xml:space="preserve"> </w:t>
      </w:r>
      <w:r w:rsidR="00863485" w:rsidRPr="00863485">
        <w:rPr>
          <w:rFonts w:ascii="Arial" w:hAnsi="Arial" w:cs="Arial"/>
        </w:rPr>
        <w:t xml:space="preserve">willingness and behaviour in </w:t>
      </w:r>
      <w:proofErr w:type="spellStart"/>
      <w:r w:rsidR="00863485" w:rsidRPr="00863485">
        <w:rPr>
          <w:rFonts w:ascii="Arial" w:hAnsi="Arial" w:cs="Arial"/>
        </w:rPr>
        <w:t>biopesticide</w:t>
      </w:r>
      <w:proofErr w:type="spellEnd"/>
      <w:r w:rsidR="00863485" w:rsidRPr="00863485">
        <w:rPr>
          <w:rFonts w:ascii="Arial" w:hAnsi="Arial" w:cs="Arial"/>
        </w:rPr>
        <w:t xml:space="preserve"> application. </w:t>
      </w:r>
      <w:r w:rsidR="00863485" w:rsidRPr="00722225">
        <w:rPr>
          <w:rFonts w:ascii="Arial" w:hAnsi="Arial" w:cs="Arial"/>
          <w:i/>
          <w:iCs/>
        </w:rPr>
        <w:t>Journal</w:t>
      </w:r>
      <w:r w:rsidRPr="00722225">
        <w:rPr>
          <w:rFonts w:ascii="Arial" w:hAnsi="Arial" w:cs="Arial"/>
          <w:i/>
          <w:iCs/>
        </w:rPr>
        <w:t xml:space="preserve"> </w:t>
      </w:r>
      <w:r w:rsidR="00863485" w:rsidRPr="00722225">
        <w:rPr>
          <w:rFonts w:ascii="Arial" w:hAnsi="Arial" w:cs="Arial"/>
          <w:i/>
          <w:iCs/>
        </w:rPr>
        <w:t>of     Agriculture</w:t>
      </w:r>
      <w:r w:rsidRPr="00722225">
        <w:rPr>
          <w:rFonts w:ascii="Arial" w:hAnsi="Arial" w:cs="Arial"/>
          <w:i/>
          <w:iCs/>
        </w:rPr>
        <w:t xml:space="preserve"> </w:t>
      </w:r>
      <w:r w:rsidR="00863485" w:rsidRPr="00722225">
        <w:rPr>
          <w:rFonts w:ascii="Arial" w:hAnsi="Arial" w:cs="Arial"/>
          <w:i/>
          <w:iCs/>
        </w:rPr>
        <w:t>and Ecology Research International</w:t>
      </w:r>
      <w:r w:rsidR="00863485" w:rsidRPr="00863485">
        <w:rPr>
          <w:rFonts w:ascii="Arial" w:hAnsi="Arial" w:cs="Arial"/>
        </w:rPr>
        <w:t>, 25(5), 1-6.</w:t>
      </w:r>
      <w:r w:rsidR="00C5127B">
        <w:rPr>
          <w:rFonts w:ascii="Arial" w:hAnsi="Arial" w:cs="Arial"/>
        </w:rPr>
        <w:t xml:space="preserve"> </w:t>
      </w:r>
      <w:r w:rsidR="00C5127B" w:rsidRPr="00C5127B">
        <w:rPr>
          <w:rFonts w:ascii="Arial" w:hAnsi="Arial" w:cs="Arial"/>
        </w:rPr>
        <w:t>DOI: https://doi.org/10.9734/jaeri/2024/v25i5623</w:t>
      </w:r>
    </w:p>
    <w:p w14:paraId="2B1E5641" w14:textId="77777777" w:rsidR="000F5142" w:rsidRDefault="000F5142" w:rsidP="00464BEF">
      <w:pPr>
        <w:ind w:left="709" w:hanging="709"/>
        <w:jc w:val="both"/>
        <w:rPr>
          <w:rFonts w:ascii="Arial" w:hAnsi="Arial" w:cs="Arial"/>
          <w:u w:val="single"/>
        </w:rPr>
      </w:pPr>
      <w:proofErr w:type="spellStart"/>
      <w:r>
        <w:rPr>
          <w:rFonts w:ascii="Arial" w:hAnsi="Arial" w:cs="Arial"/>
        </w:rPr>
        <w:t>Pithiya</w:t>
      </w:r>
      <w:proofErr w:type="spellEnd"/>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0F5142">
        <w:rPr>
          <w:rFonts w:ascii="Arial" w:hAnsi="Arial" w:cs="Arial"/>
        </w:rPr>
        <w:t>Adoption of bio-pesticide among the farmers through internet</w:t>
      </w:r>
      <w:r>
        <w:rPr>
          <w:rFonts w:ascii="Arial" w:hAnsi="Arial" w:cs="Arial"/>
        </w:rPr>
        <w:t xml:space="preserve"> </w:t>
      </w:r>
      <w:r w:rsidRPr="000F5142">
        <w:rPr>
          <w:rFonts w:ascii="Arial" w:hAnsi="Arial" w:cs="Arial"/>
        </w:rPr>
        <w:t>usage in Junagadh district of Gujarat</w:t>
      </w:r>
      <w:r w:rsidRPr="00863485">
        <w:rPr>
          <w:rFonts w:ascii="Arial" w:hAnsi="Arial" w:cs="Arial"/>
        </w:rPr>
        <w:t xml:space="preserve">. </w:t>
      </w:r>
      <w:r w:rsidR="00472A03" w:rsidRPr="00472A03">
        <w:rPr>
          <w:rFonts w:ascii="Arial" w:hAnsi="Arial" w:cs="Arial"/>
          <w:i/>
          <w:iCs/>
        </w:rPr>
        <w:t>International Journal of Bio-resource and Stress Management</w:t>
      </w:r>
      <w:r w:rsidRPr="00863485">
        <w:rPr>
          <w:rFonts w:ascii="Arial" w:hAnsi="Arial" w:cs="Arial"/>
        </w:rPr>
        <w:t xml:space="preserve">, </w:t>
      </w:r>
      <w:r w:rsidR="00472A03">
        <w:rPr>
          <w:rFonts w:ascii="Arial" w:hAnsi="Arial" w:cs="Arial"/>
        </w:rPr>
        <w:t>1</w:t>
      </w:r>
      <w:r w:rsidRPr="00863485">
        <w:rPr>
          <w:rFonts w:ascii="Arial" w:hAnsi="Arial" w:cs="Arial"/>
        </w:rPr>
        <w:t>5(</w:t>
      </w:r>
      <w:r w:rsidR="00472A03">
        <w:rPr>
          <w:rFonts w:ascii="Arial" w:hAnsi="Arial" w:cs="Arial"/>
        </w:rPr>
        <w:t>12</w:t>
      </w:r>
      <w:r w:rsidRPr="00863485">
        <w:rPr>
          <w:rFonts w:ascii="Arial" w:hAnsi="Arial" w:cs="Arial"/>
        </w:rPr>
        <w:t>), 1-</w:t>
      </w:r>
      <w:r w:rsidR="00472A03">
        <w:rPr>
          <w:rFonts w:ascii="Arial" w:hAnsi="Arial" w:cs="Arial"/>
        </w:rPr>
        <w:t>7</w:t>
      </w:r>
      <w:r w:rsidRPr="00863485">
        <w:rPr>
          <w:rFonts w:ascii="Arial" w:hAnsi="Arial" w:cs="Arial"/>
        </w:rPr>
        <w:t>.</w:t>
      </w:r>
      <w:r w:rsidR="00F22674">
        <w:rPr>
          <w:rFonts w:ascii="Arial" w:hAnsi="Arial" w:cs="Arial"/>
        </w:rPr>
        <w:t xml:space="preserve"> </w:t>
      </w:r>
      <w:r w:rsidR="00F22674" w:rsidRPr="00F22674">
        <w:rPr>
          <w:rFonts w:ascii="Arial" w:hAnsi="Arial" w:cs="Arial"/>
        </w:rPr>
        <w:t xml:space="preserve">DOI: </w:t>
      </w:r>
      <w:hyperlink r:id="rId17" w:history="1">
        <w:r w:rsidR="002B2BA6" w:rsidRPr="00BF2A37">
          <w:rPr>
            <w:rStyle w:val="Hyperlink"/>
            <w:rFonts w:ascii="Arial" w:hAnsi="Arial" w:cs="Arial"/>
          </w:rPr>
          <w:t>https://doi.org/10.23910/1.2024.5664</w:t>
        </w:r>
      </w:hyperlink>
    </w:p>
    <w:p w14:paraId="45DFBAC7" w14:textId="77777777" w:rsidR="002B2BA6" w:rsidRPr="005555D5" w:rsidRDefault="002B2BA6" w:rsidP="002B2BA6">
      <w:pPr>
        <w:ind w:left="709" w:hanging="709"/>
        <w:jc w:val="both"/>
        <w:rPr>
          <w:rFonts w:ascii="Arial" w:hAnsi="Arial" w:cs="Arial"/>
        </w:rPr>
      </w:pPr>
      <w:r w:rsidRPr="005555D5">
        <w:rPr>
          <w:rFonts w:ascii="Arial" w:hAnsi="Arial" w:cs="Arial"/>
        </w:rPr>
        <w:lastRenderedPageBreak/>
        <w:t>Prajapati</w:t>
      </w:r>
      <w:r>
        <w:rPr>
          <w:rFonts w:ascii="Arial" w:hAnsi="Arial" w:cs="Arial"/>
        </w:rPr>
        <w:t>,</w:t>
      </w:r>
      <w:r w:rsidRPr="005555D5">
        <w:rPr>
          <w:rFonts w:ascii="Arial" w:hAnsi="Arial" w:cs="Arial"/>
        </w:rPr>
        <w:t xml:space="preserve"> G</w:t>
      </w:r>
      <w:r>
        <w:rPr>
          <w:rFonts w:ascii="Arial" w:hAnsi="Arial" w:cs="Arial"/>
        </w:rPr>
        <w:t xml:space="preserve">. </w:t>
      </w:r>
      <w:r w:rsidRPr="005555D5">
        <w:rPr>
          <w:rFonts w:ascii="Arial" w:hAnsi="Arial" w:cs="Arial"/>
        </w:rPr>
        <w:t>V</w:t>
      </w:r>
      <w:r>
        <w:rPr>
          <w:rFonts w:ascii="Arial" w:hAnsi="Arial" w:cs="Arial"/>
        </w:rPr>
        <w:t>.</w:t>
      </w:r>
      <w:r w:rsidRPr="005555D5">
        <w:rPr>
          <w:rFonts w:ascii="Arial" w:hAnsi="Arial" w:cs="Arial"/>
        </w:rPr>
        <w:t>, Subbaiah</w:t>
      </w:r>
      <w:r>
        <w:rPr>
          <w:rFonts w:ascii="Arial" w:hAnsi="Arial" w:cs="Arial"/>
        </w:rPr>
        <w:t>,</w:t>
      </w:r>
      <w:r w:rsidRPr="005555D5">
        <w:rPr>
          <w:rFonts w:ascii="Arial" w:hAnsi="Arial" w:cs="Arial"/>
        </w:rPr>
        <w:t xml:space="preserve"> R</w:t>
      </w:r>
      <w:r>
        <w:rPr>
          <w:rFonts w:ascii="Arial" w:hAnsi="Arial" w:cs="Arial"/>
        </w:rPr>
        <w:t>.</w:t>
      </w:r>
      <w:r w:rsidRPr="005555D5">
        <w:rPr>
          <w:rFonts w:ascii="Arial" w:hAnsi="Arial" w:cs="Arial"/>
        </w:rPr>
        <w:t xml:space="preserve">, </w:t>
      </w:r>
      <w:proofErr w:type="spellStart"/>
      <w:r w:rsidRPr="005555D5">
        <w:rPr>
          <w:rFonts w:ascii="Arial" w:hAnsi="Arial" w:cs="Arial"/>
        </w:rPr>
        <w:t>Vithlani</w:t>
      </w:r>
      <w:proofErr w:type="spellEnd"/>
      <w:r>
        <w:rPr>
          <w:rFonts w:ascii="Arial" w:hAnsi="Arial" w:cs="Arial"/>
        </w:rPr>
        <w:t>,</w:t>
      </w:r>
      <w:r w:rsidRPr="005555D5">
        <w:rPr>
          <w:rFonts w:ascii="Arial" w:hAnsi="Arial" w:cs="Arial"/>
        </w:rPr>
        <w:t xml:space="preserve"> N</w:t>
      </w:r>
      <w:r>
        <w:rPr>
          <w:rFonts w:ascii="Arial" w:hAnsi="Arial" w:cs="Arial"/>
        </w:rPr>
        <w:t xml:space="preserve">. </w:t>
      </w:r>
      <w:r w:rsidRPr="005555D5">
        <w:rPr>
          <w:rFonts w:ascii="Arial" w:hAnsi="Arial" w:cs="Arial"/>
        </w:rPr>
        <w:t>S</w:t>
      </w:r>
      <w:r>
        <w:rPr>
          <w:rFonts w:ascii="Arial" w:hAnsi="Arial" w:cs="Arial"/>
        </w:rPr>
        <w:t>.</w:t>
      </w:r>
      <w:r w:rsidRPr="005555D5">
        <w:rPr>
          <w:rFonts w:ascii="Arial" w:hAnsi="Arial" w:cs="Arial"/>
        </w:rPr>
        <w:t>,</w:t>
      </w:r>
      <w:r>
        <w:rPr>
          <w:rFonts w:ascii="Arial" w:hAnsi="Arial" w:cs="Arial"/>
        </w:rPr>
        <w:t xml:space="preserve"> </w:t>
      </w:r>
      <w:proofErr w:type="spellStart"/>
      <w:r w:rsidRPr="005555D5">
        <w:rPr>
          <w:rFonts w:ascii="Arial" w:hAnsi="Arial" w:cs="Arial"/>
        </w:rPr>
        <w:t>Maheta</w:t>
      </w:r>
      <w:proofErr w:type="spellEnd"/>
      <w:r>
        <w:rPr>
          <w:rFonts w:ascii="Arial" w:hAnsi="Arial" w:cs="Arial"/>
        </w:rPr>
        <w:t>,</w:t>
      </w:r>
      <w:r w:rsidRPr="005555D5">
        <w:rPr>
          <w:rFonts w:ascii="Arial" w:hAnsi="Arial" w:cs="Arial"/>
        </w:rPr>
        <w:t xml:space="preserve"> H</w:t>
      </w:r>
      <w:r>
        <w:rPr>
          <w:rFonts w:ascii="Arial" w:hAnsi="Arial" w:cs="Arial"/>
        </w:rPr>
        <w:t xml:space="preserve">. </w:t>
      </w:r>
      <w:r w:rsidRPr="005555D5">
        <w:rPr>
          <w:rFonts w:ascii="Arial" w:hAnsi="Arial" w:cs="Arial"/>
        </w:rPr>
        <w:t>Y</w:t>
      </w:r>
      <w:r>
        <w:rPr>
          <w:rFonts w:ascii="Arial" w:hAnsi="Arial" w:cs="Arial"/>
        </w:rPr>
        <w:t>.</w:t>
      </w:r>
      <w:r w:rsidRPr="005555D5">
        <w:rPr>
          <w:rFonts w:ascii="Arial" w:hAnsi="Arial" w:cs="Arial"/>
        </w:rPr>
        <w:t>, Makwana</w:t>
      </w:r>
      <w:r>
        <w:rPr>
          <w:rFonts w:ascii="Arial" w:hAnsi="Arial" w:cs="Arial"/>
        </w:rPr>
        <w:t>,</w:t>
      </w:r>
      <w:r w:rsidRPr="005555D5">
        <w:rPr>
          <w:rFonts w:ascii="Arial" w:hAnsi="Arial" w:cs="Arial"/>
        </w:rPr>
        <w:t xml:space="preserve"> J</w:t>
      </w:r>
      <w:r>
        <w:rPr>
          <w:rFonts w:ascii="Arial" w:hAnsi="Arial" w:cs="Arial"/>
        </w:rPr>
        <w:t xml:space="preserve">. </w:t>
      </w:r>
      <w:r w:rsidRPr="005555D5">
        <w:rPr>
          <w:rFonts w:ascii="Arial" w:hAnsi="Arial" w:cs="Arial"/>
        </w:rPr>
        <w:t>J</w:t>
      </w:r>
      <w:r>
        <w:rPr>
          <w:rFonts w:ascii="Arial" w:hAnsi="Arial" w:cs="Arial"/>
        </w:rPr>
        <w:t>.</w:t>
      </w:r>
      <w:r w:rsidRPr="005555D5">
        <w:rPr>
          <w:rFonts w:ascii="Arial" w:hAnsi="Arial" w:cs="Arial"/>
        </w:rPr>
        <w:t xml:space="preserve">, </w:t>
      </w:r>
      <w:r>
        <w:rPr>
          <w:rFonts w:ascii="Arial" w:hAnsi="Arial" w:cs="Arial"/>
        </w:rPr>
        <w:t xml:space="preserve">&amp; </w:t>
      </w:r>
      <w:r w:rsidRPr="005555D5">
        <w:rPr>
          <w:rFonts w:ascii="Arial" w:hAnsi="Arial" w:cs="Arial"/>
        </w:rPr>
        <w:t>Patel</w:t>
      </w:r>
      <w:r>
        <w:rPr>
          <w:rFonts w:ascii="Arial" w:hAnsi="Arial" w:cs="Arial"/>
        </w:rPr>
        <w:t>,</w:t>
      </w:r>
      <w:r w:rsidRPr="005555D5">
        <w:rPr>
          <w:rFonts w:ascii="Arial" w:hAnsi="Arial" w:cs="Arial"/>
        </w:rPr>
        <w:t xml:space="preserve"> P</w:t>
      </w:r>
      <w:r>
        <w:rPr>
          <w:rFonts w:ascii="Arial" w:hAnsi="Arial" w:cs="Arial"/>
        </w:rPr>
        <w:t xml:space="preserve">. </w:t>
      </w:r>
      <w:r w:rsidRPr="005555D5">
        <w:rPr>
          <w:rFonts w:ascii="Arial" w:hAnsi="Arial" w:cs="Arial"/>
        </w:rPr>
        <w:t>V.</w:t>
      </w:r>
      <w:r>
        <w:rPr>
          <w:rFonts w:ascii="Arial" w:hAnsi="Arial" w:cs="Arial"/>
        </w:rPr>
        <w:t xml:space="preserve"> (2018). </w:t>
      </w:r>
      <w:r w:rsidRPr="005555D5">
        <w:rPr>
          <w:rFonts w:ascii="Arial" w:hAnsi="Arial" w:cs="Arial"/>
        </w:rPr>
        <w:t>Conjunctive stimulus of irrigation</w:t>
      </w:r>
      <w:r>
        <w:rPr>
          <w:rFonts w:ascii="Arial" w:hAnsi="Arial" w:cs="Arial"/>
        </w:rPr>
        <w:t xml:space="preserve"> </w:t>
      </w:r>
      <w:r w:rsidRPr="005555D5">
        <w:rPr>
          <w:rFonts w:ascii="Arial" w:hAnsi="Arial" w:cs="Arial"/>
        </w:rPr>
        <w:t xml:space="preserve">regimes frequency and mulching on </w:t>
      </w:r>
      <w:proofErr w:type="spellStart"/>
      <w:r w:rsidRPr="005555D5">
        <w:rPr>
          <w:rFonts w:ascii="Arial" w:hAnsi="Arial" w:cs="Arial"/>
        </w:rPr>
        <w:t>bt.</w:t>
      </w:r>
      <w:proofErr w:type="spellEnd"/>
      <w:r>
        <w:rPr>
          <w:rFonts w:ascii="Arial" w:hAnsi="Arial" w:cs="Arial"/>
        </w:rPr>
        <w:t xml:space="preserve"> </w:t>
      </w:r>
      <w:r w:rsidRPr="005555D5">
        <w:rPr>
          <w:rFonts w:ascii="Arial" w:hAnsi="Arial" w:cs="Arial"/>
        </w:rPr>
        <w:t xml:space="preserve">Cotton. </w:t>
      </w:r>
      <w:r w:rsidRPr="005555D5">
        <w:rPr>
          <w:rFonts w:ascii="Arial" w:hAnsi="Arial" w:cs="Arial"/>
          <w:i/>
          <w:iCs/>
        </w:rPr>
        <w:t>Innovative Farming</w:t>
      </w:r>
      <w:r>
        <w:rPr>
          <w:rFonts w:ascii="Arial" w:hAnsi="Arial" w:cs="Arial"/>
        </w:rPr>
        <w:t xml:space="preserve">, </w:t>
      </w:r>
      <w:r w:rsidRPr="005555D5">
        <w:rPr>
          <w:rFonts w:ascii="Arial" w:hAnsi="Arial" w:cs="Arial"/>
        </w:rPr>
        <w:t>3(2)</w:t>
      </w:r>
      <w:r>
        <w:rPr>
          <w:rFonts w:ascii="Arial" w:hAnsi="Arial" w:cs="Arial"/>
        </w:rPr>
        <w:t xml:space="preserve">, </w:t>
      </w:r>
      <w:r w:rsidRPr="005555D5">
        <w:rPr>
          <w:rFonts w:ascii="Arial" w:hAnsi="Arial" w:cs="Arial"/>
        </w:rPr>
        <w:t>51</w:t>
      </w:r>
      <w:r>
        <w:rPr>
          <w:rFonts w:ascii="Arial" w:hAnsi="Arial" w:cs="Arial"/>
        </w:rPr>
        <w:t>-</w:t>
      </w:r>
      <w:r w:rsidRPr="005555D5">
        <w:rPr>
          <w:rFonts w:ascii="Arial" w:hAnsi="Arial" w:cs="Arial"/>
        </w:rPr>
        <w:t>54.</w:t>
      </w:r>
    </w:p>
    <w:p w14:paraId="330D42DB" w14:textId="77777777" w:rsidR="002B2BA6" w:rsidRPr="00041781" w:rsidRDefault="002B2BA6" w:rsidP="002B2BA6">
      <w:pPr>
        <w:ind w:left="709" w:hanging="709"/>
        <w:jc w:val="both"/>
        <w:rPr>
          <w:rFonts w:ascii="Arial" w:hAnsi="Arial" w:cs="Arial"/>
        </w:rPr>
        <w:sectPr w:rsidR="002B2BA6" w:rsidRPr="00041781" w:rsidSect="001F45A6">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r w:rsidRPr="005555D5">
        <w:rPr>
          <w:rFonts w:ascii="Arial" w:hAnsi="Arial" w:cs="Arial"/>
        </w:rPr>
        <w:t>Prajapati</w:t>
      </w:r>
      <w:r>
        <w:rPr>
          <w:rFonts w:ascii="Arial" w:hAnsi="Arial" w:cs="Arial"/>
        </w:rPr>
        <w:t>,</w:t>
      </w:r>
      <w:r w:rsidRPr="005555D5">
        <w:rPr>
          <w:rFonts w:ascii="Arial" w:hAnsi="Arial" w:cs="Arial"/>
        </w:rPr>
        <w:t xml:space="preserve"> G</w:t>
      </w:r>
      <w:r>
        <w:rPr>
          <w:rFonts w:ascii="Arial" w:hAnsi="Arial" w:cs="Arial"/>
        </w:rPr>
        <w:t xml:space="preserve">. </w:t>
      </w:r>
      <w:r w:rsidRPr="005555D5">
        <w:rPr>
          <w:rFonts w:ascii="Arial" w:hAnsi="Arial" w:cs="Arial"/>
        </w:rPr>
        <w:t>V</w:t>
      </w:r>
      <w:r>
        <w:rPr>
          <w:rFonts w:ascii="Arial" w:hAnsi="Arial" w:cs="Arial"/>
        </w:rPr>
        <w:t>.</w:t>
      </w:r>
      <w:r w:rsidRPr="005555D5">
        <w:rPr>
          <w:rFonts w:ascii="Arial" w:hAnsi="Arial" w:cs="Arial"/>
        </w:rPr>
        <w:t>, Subbaiah</w:t>
      </w:r>
      <w:r>
        <w:rPr>
          <w:rFonts w:ascii="Arial" w:hAnsi="Arial" w:cs="Arial"/>
        </w:rPr>
        <w:t>,</w:t>
      </w:r>
      <w:r w:rsidRPr="005555D5">
        <w:rPr>
          <w:rFonts w:ascii="Arial" w:hAnsi="Arial" w:cs="Arial"/>
        </w:rPr>
        <w:t xml:space="preserve"> R</w:t>
      </w:r>
      <w:r>
        <w:rPr>
          <w:rFonts w:ascii="Arial" w:hAnsi="Arial" w:cs="Arial"/>
        </w:rPr>
        <w:t>.</w:t>
      </w:r>
      <w:r w:rsidRPr="005555D5">
        <w:rPr>
          <w:rFonts w:ascii="Arial" w:hAnsi="Arial" w:cs="Arial"/>
        </w:rPr>
        <w:t xml:space="preserve">, </w:t>
      </w:r>
      <w:proofErr w:type="spellStart"/>
      <w:r w:rsidRPr="005555D5">
        <w:rPr>
          <w:rFonts w:ascii="Arial" w:hAnsi="Arial" w:cs="Arial"/>
        </w:rPr>
        <w:t>Kunapra</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N</w:t>
      </w:r>
      <w:r>
        <w:rPr>
          <w:rFonts w:ascii="Arial" w:hAnsi="Arial" w:cs="Arial"/>
        </w:rPr>
        <w:t>.</w:t>
      </w:r>
      <w:r w:rsidRPr="005555D5">
        <w:rPr>
          <w:rFonts w:ascii="Arial" w:hAnsi="Arial" w:cs="Arial"/>
        </w:rPr>
        <w:t>,</w:t>
      </w:r>
      <w:r>
        <w:rPr>
          <w:rFonts w:ascii="Arial" w:hAnsi="Arial" w:cs="Arial"/>
        </w:rPr>
        <w:t xml:space="preserve"> </w:t>
      </w:r>
      <w:proofErr w:type="spellStart"/>
      <w:r w:rsidRPr="005555D5">
        <w:rPr>
          <w:rFonts w:ascii="Arial" w:hAnsi="Arial" w:cs="Arial"/>
        </w:rPr>
        <w:t>Vithlani</w:t>
      </w:r>
      <w:proofErr w:type="spellEnd"/>
      <w:r>
        <w:rPr>
          <w:rFonts w:ascii="Arial" w:hAnsi="Arial" w:cs="Arial"/>
        </w:rPr>
        <w:t>,</w:t>
      </w:r>
      <w:r w:rsidRPr="005555D5">
        <w:rPr>
          <w:rFonts w:ascii="Arial" w:hAnsi="Arial" w:cs="Arial"/>
        </w:rPr>
        <w:t xml:space="preserve"> N</w:t>
      </w:r>
      <w:r>
        <w:rPr>
          <w:rFonts w:ascii="Arial" w:hAnsi="Arial" w:cs="Arial"/>
        </w:rPr>
        <w:t xml:space="preserve">. </w:t>
      </w:r>
      <w:r w:rsidRPr="005555D5">
        <w:rPr>
          <w:rFonts w:ascii="Arial" w:hAnsi="Arial" w:cs="Arial"/>
        </w:rPr>
        <w:t>S</w:t>
      </w:r>
      <w:r>
        <w:rPr>
          <w:rFonts w:ascii="Arial" w:hAnsi="Arial" w:cs="Arial"/>
        </w:rPr>
        <w:t>.</w:t>
      </w:r>
      <w:r w:rsidRPr="005555D5">
        <w:rPr>
          <w:rFonts w:ascii="Arial" w:hAnsi="Arial" w:cs="Arial"/>
        </w:rPr>
        <w:t xml:space="preserve">, </w:t>
      </w:r>
      <w:proofErr w:type="spellStart"/>
      <w:r w:rsidRPr="005555D5">
        <w:rPr>
          <w:rFonts w:ascii="Arial" w:hAnsi="Arial" w:cs="Arial"/>
        </w:rPr>
        <w:t>Paghdal</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M</w:t>
      </w:r>
      <w:r>
        <w:rPr>
          <w:rFonts w:ascii="Arial" w:hAnsi="Arial" w:cs="Arial"/>
        </w:rPr>
        <w:t>.</w:t>
      </w:r>
      <w:r w:rsidRPr="005555D5">
        <w:rPr>
          <w:rFonts w:ascii="Arial" w:hAnsi="Arial" w:cs="Arial"/>
        </w:rPr>
        <w:t xml:space="preserve">, </w:t>
      </w:r>
      <w:proofErr w:type="spellStart"/>
      <w:r w:rsidRPr="005555D5">
        <w:rPr>
          <w:rFonts w:ascii="Arial" w:hAnsi="Arial" w:cs="Arial"/>
        </w:rPr>
        <w:t>Maheta</w:t>
      </w:r>
      <w:proofErr w:type="spellEnd"/>
      <w:r w:rsidRPr="005555D5">
        <w:rPr>
          <w:rFonts w:ascii="Arial" w:hAnsi="Arial" w:cs="Arial"/>
        </w:rPr>
        <w:t>, H</w:t>
      </w:r>
      <w:r>
        <w:rPr>
          <w:rFonts w:ascii="Arial" w:hAnsi="Arial" w:cs="Arial"/>
        </w:rPr>
        <w:t xml:space="preserve">. </w:t>
      </w:r>
      <w:r w:rsidRPr="005555D5">
        <w:rPr>
          <w:rFonts w:ascii="Arial" w:hAnsi="Arial" w:cs="Arial"/>
        </w:rPr>
        <w:t>Y,</w:t>
      </w:r>
      <w:r>
        <w:rPr>
          <w:rFonts w:ascii="Arial" w:hAnsi="Arial" w:cs="Arial"/>
        </w:rPr>
        <w:t xml:space="preserve"> </w:t>
      </w:r>
      <w:proofErr w:type="spellStart"/>
      <w:r w:rsidRPr="005555D5">
        <w:rPr>
          <w:rFonts w:ascii="Arial" w:hAnsi="Arial" w:cs="Arial"/>
        </w:rPr>
        <w:t>Mashru</w:t>
      </w:r>
      <w:proofErr w:type="spellEnd"/>
      <w:r w:rsidRPr="005555D5">
        <w:rPr>
          <w:rFonts w:ascii="Arial" w:hAnsi="Arial" w:cs="Arial"/>
        </w:rPr>
        <w:t>, H</w:t>
      </w:r>
      <w:r>
        <w:rPr>
          <w:rFonts w:ascii="Arial" w:hAnsi="Arial" w:cs="Arial"/>
        </w:rPr>
        <w:t xml:space="preserve">. </w:t>
      </w:r>
      <w:r w:rsidRPr="005555D5">
        <w:rPr>
          <w:rFonts w:ascii="Arial" w:hAnsi="Arial" w:cs="Arial"/>
        </w:rPr>
        <w:t>H</w:t>
      </w:r>
      <w:r>
        <w:rPr>
          <w:rFonts w:ascii="Arial" w:hAnsi="Arial" w:cs="Arial"/>
        </w:rPr>
        <w:t>.</w:t>
      </w:r>
      <w:r w:rsidRPr="005555D5">
        <w:rPr>
          <w:rFonts w:ascii="Arial" w:hAnsi="Arial" w:cs="Arial"/>
        </w:rPr>
        <w:t>, Vadar</w:t>
      </w:r>
      <w:r>
        <w:rPr>
          <w:rFonts w:ascii="Arial" w:hAnsi="Arial" w:cs="Arial"/>
        </w:rPr>
        <w:t>,</w:t>
      </w:r>
      <w:r w:rsidRPr="005555D5">
        <w:rPr>
          <w:rFonts w:ascii="Arial" w:hAnsi="Arial" w:cs="Arial"/>
        </w:rPr>
        <w:t xml:space="preserve"> H</w:t>
      </w:r>
      <w:r>
        <w:rPr>
          <w:rFonts w:ascii="Arial" w:hAnsi="Arial" w:cs="Arial"/>
        </w:rPr>
        <w:t xml:space="preserve">. </w:t>
      </w:r>
      <w:r w:rsidRPr="005555D5">
        <w:rPr>
          <w:rFonts w:ascii="Arial" w:hAnsi="Arial" w:cs="Arial"/>
        </w:rPr>
        <w:t>R</w:t>
      </w:r>
      <w:r>
        <w:rPr>
          <w:rFonts w:ascii="Arial" w:hAnsi="Arial" w:cs="Arial"/>
        </w:rPr>
        <w:t>.</w:t>
      </w:r>
      <w:r w:rsidRPr="005555D5">
        <w:rPr>
          <w:rFonts w:ascii="Arial" w:hAnsi="Arial" w:cs="Arial"/>
        </w:rPr>
        <w:t>, Patel, R</w:t>
      </w:r>
      <w:r>
        <w:rPr>
          <w:rFonts w:ascii="Arial" w:hAnsi="Arial" w:cs="Arial"/>
        </w:rPr>
        <w:t xml:space="preserve">. </w:t>
      </w:r>
      <w:r w:rsidRPr="005555D5">
        <w:rPr>
          <w:rFonts w:ascii="Arial" w:hAnsi="Arial" w:cs="Arial"/>
        </w:rPr>
        <w:t>J</w:t>
      </w:r>
      <w:r>
        <w:rPr>
          <w:rFonts w:ascii="Arial" w:hAnsi="Arial" w:cs="Arial"/>
        </w:rPr>
        <w:t>.</w:t>
      </w:r>
      <w:r w:rsidRPr="005555D5">
        <w:rPr>
          <w:rFonts w:ascii="Arial" w:hAnsi="Arial" w:cs="Arial"/>
        </w:rPr>
        <w:t>,</w:t>
      </w:r>
      <w:r>
        <w:rPr>
          <w:rFonts w:ascii="Arial" w:hAnsi="Arial" w:cs="Arial"/>
        </w:rPr>
        <w:t xml:space="preserve"> &amp; </w:t>
      </w:r>
      <w:proofErr w:type="spellStart"/>
      <w:r w:rsidRPr="005555D5">
        <w:rPr>
          <w:rFonts w:ascii="Arial" w:hAnsi="Arial" w:cs="Arial"/>
        </w:rPr>
        <w:t>Modhvadia</w:t>
      </w:r>
      <w:proofErr w:type="spellEnd"/>
      <w:r>
        <w:rPr>
          <w:rFonts w:ascii="Arial" w:hAnsi="Arial" w:cs="Arial"/>
        </w:rPr>
        <w:t>,</w:t>
      </w:r>
      <w:r w:rsidRPr="005555D5">
        <w:rPr>
          <w:rFonts w:ascii="Arial" w:hAnsi="Arial" w:cs="Arial"/>
        </w:rPr>
        <w:t xml:space="preserve"> J</w:t>
      </w:r>
      <w:r>
        <w:rPr>
          <w:rFonts w:ascii="Arial" w:hAnsi="Arial" w:cs="Arial"/>
        </w:rPr>
        <w:t xml:space="preserve">. </w:t>
      </w:r>
      <w:r w:rsidRPr="005555D5">
        <w:rPr>
          <w:rFonts w:ascii="Arial" w:hAnsi="Arial" w:cs="Arial"/>
        </w:rPr>
        <w:t>M.</w:t>
      </w:r>
      <w:r>
        <w:rPr>
          <w:rFonts w:ascii="Arial" w:hAnsi="Arial" w:cs="Arial"/>
        </w:rPr>
        <w:t xml:space="preserve"> (2020).</w:t>
      </w:r>
      <w:r w:rsidRPr="005555D5">
        <w:rPr>
          <w:rFonts w:ascii="Arial" w:hAnsi="Arial" w:cs="Arial"/>
        </w:rPr>
        <w:t xml:space="preserve"> Stage specific actual crop</w:t>
      </w:r>
      <w:r>
        <w:rPr>
          <w:rFonts w:ascii="Arial" w:hAnsi="Arial" w:cs="Arial"/>
        </w:rPr>
        <w:t xml:space="preserve"> evapotranspiration of Bt. </w:t>
      </w:r>
      <w:r w:rsidRPr="005555D5">
        <w:rPr>
          <w:rFonts w:ascii="Arial" w:hAnsi="Arial" w:cs="Arial"/>
        </w:rPr>
        <w:t>cotton under</w:t>
      </w:r>
      <w:r>
        <w:rPr>
          <w:rFonts w:ascii="Arial" w:hAnsi="Arial" w:cs="Arial"/>
        </w:rPr>
        <w:t xml:space="preserve"> </w:t>
      </w:r>
      <w:r w:rsidRPr="005555D5">
        <w:rPr>
          <w:rFonts w:ascii="Arial" w:hAnsi="Arial" w:cs="Arial"/>
        </w:rPr>
        <w:t xml:space="preserve">different mulch conditions. </w:t>
      </w:r>
      <w:r w:rsidRPr="009231BE">
        <w:rPr>
          <w:rFonts w:ascii="Arial" w:hAnsi="Arial" w:cs="Arial"/>
          <w:i/>
          <w:iCs/>
        </w:rPr>
        <w:t>Innovative Farming</w:t>
      </w:r>
      <w:r>
        <w:rPr>
          <w:rFonts w:ascii="Arial" w:hAnsi="Arial" w:cs="Arial"/>
        </w:rPr>
        <w:t xml:space="preserve">, </w:t>
      </w:r>
      <w:r w:rsidRPr="005555D5">
        <w:rPr>
          <w:rFonts w:ascii="Arial" w:hAnsi="Arial" w:cs="Arial"/>
        </w:rPr>
        <w:t>5(2)</w:t>
      </w:r>
      <w:r>
        <w:rPr>
          <w:rFonts w:ascii="Arial" w:hAnsi="Arial" w:cs="Arial"/>
        </w:rPr>
        <w:t xml:space="preserve">, </w:t>
      </w:r>
      <w:r w:rsidRPr="005555D5">
        <w:rPr>
          <w:rFonts w:ascii="Arial" w:hAnsi="Arial" w:cs="Arial"/>
        </w:rPr>
        <w:t>74</w:t>
      </w:r>
      <w:r>
        <w:rPr>
          <w:rFonts w:ascii="Arial" w:hAnsi="Arial" w:cs="Arial"/>
        </w:rPr>
        <w:t>-</w:t>
      </w:r>
      <w:r w:rsidRPr="005555D5">
        <w:rPr>
          <w:rFonts w:ascii="Arial" w:hAnsi="Arial" w:cs="Arial"/>
        </w:rPr>
        <w:t>78.</w:t>
      </w:r>
    </w:p>
    <w:p w14:paraId="1ECA87E1" w14:textId="77777777" w:rsidR="00464BEF" w:rsidRDefault="007E491F" w:rsidP="00464BEF">
      <w:pPr>
        <w:ind w:left="709" w:hanging="709"/>
        <w:jc w:val="both"/>
        <w:rPr>
          <w:rFonts w:ascii="Arial" w:hAnsi="Arial" w:cs="Arial"/>
        </w:rPr>
      </w:pPr>
      <w:r>
        <w:rPr>
          <w:rFonts w:ascii="Arial" w:hAnsi="Arial" w:cs="Arial"/>
        </w:rPr>
        <w:t xml:space="preserve">Rohit, </w:t>
      </w:r>
      <w:r w:rsidR="00863485" w:rsidRPr="00863485">
        <w:rPr>
          <w:rFonts w:ascii="Arial" w:hAnsi="Arial" w:cs="Arial"/>
        </w:rPr>
        <w:t>B.</w:t>
      </w:r>
      <w:r>
        <w:rPr>
          <w:rFonts w:ascii="Arial" w:hAnsi="Arial" w:cs="Arial"/>
        </w:rPr>
        <w:t xml:space="preserve"> </w:t>
      </w:r>
      <w:r w:rsidR="00863485" w:rsidRPr="00863485">
        <w:rPr>
          <w:rFonts w:ascii="Arial" w:hAnsi="Arial" w:cs="Arial"/>
        </w:rPr>
        <w:t>R.,</w:t>
      </w:r>
      <w:r>
        <w:rPr>
          <w:rFonts w:ascii="Arial" w:hAnsi="Arial" w:cs="Arial"/>
        </w:rPr>
        <w:t xml:space="preserve"> </w:t>
      </w:r>
      <w:proofErr w:type="spellStart"/>
      <w:r w:rsidR="00863485" w:rsidRPr="00863485">
        <w:rPr>
          <w:rFonts w:ascii="Arial" w:hAnsi="Arial" w:cs="Arial"/>
        </w:rPr>
        <w:t>Maheta</w:t>
      </w:r>
      <w:proofErr w:type="spellEnd"/>
      <w:r w:rsidR="00863485" w:rsidRPr="00863485">
        <w:rPr>
          <w:rFonts w:ascii="Arial" w:hAnsi="Arial" w:cs="Arial"/>
        </w:rPr>
        <w:t>, H. Y.,</w:t>
      </w:r>
      <w:r>
        <w:rPr>
          <w:rFonts w:ascii="Arial" w:hAnsi="Arial" w:cs="Arial"/>
        </w:rPr>
        <w:t xml:space="preserve"> </w:t>
      </w:r>
      <w:proofErr w:type="spellStart"/>
      <w:r w:rsidR="00863485" w:rsidRPr="00863485">
        <w:rPr>
          <w:rFonts w:ascii="Arial" w:hAnsi="Arial" w:cs="Arial"/>
        </w:rPr>
        <w:t>Khorajiya</w:t>
      </w:r>
      <w:proofErr w:type="spellEnd"/>
      <w:r w:rsidR="00863485" w:rsidRPr="00863485">
        <w:rPr>
          <w:rFonts w:ascii="Arial" w:hAnsi="Arial" w:cs="Arial"/>
        </w:rPr>
        <w:t xml:space="preserve">, </w:t>
      </w:r>
      <w:r>
        <w:rPr>
          <w:rFonts w:ascii="Arial" w:hAnsi="Arial" w:cs="Arial"/>
        </w:rPr>
        <w:t xml:space="preserve">M. </w:t>
      </w:r>
      <w:r w:rsidR="00863485" w:rsidRPr="00863485">
        <w:rPr>
          <w:rFonts w:ascii="Arial" w:hAnsi="Arial" w:cs="Arial"/>
        </w:rPr>
        <w:t>H.,</w:t>
      </w:r>
      <w:r>
        <w:rPr>
          <w:rFonts w:ascii="Arial" w:hAnsi="Arial" w:cs="Arial"/>
        </w:rPr>
        <w:t xml:space="preserve"> </w:t>
      </w:r>
      <w:r w:rsidR="00863485" w:rsidRPr="00863485">
        <w:rPr>
          <w:rFonts w:ascii="Arial" w:hAnsi="Arial" w:cs="Arial"/>
        </w:rPr>
        <w:t>&amp; Chaudhari,</w:t>
      </w:r>
      <w:r>
        <w:rPr>
          <w:rFonts w:ascii="Arial" w:hAnsi="Arial" w:cs="Arial"/>
        </w:rPr>
        <w:t xml:space="preserve"> </w:t>
      </w:r>
      <w:r w:rsidR="00863485" w:rsidRPr="00863485">
        <w:rPr>
          <w:rFonts w:ascii="Arial" w:hAnsi="Arial" w:cs="Arial"/>
        </w:rPr>
        <w:t>V. P.</w:t>
      </w:r>
      <w:r>
        <w:rPr>
          <w:rFonts w:ascii="Arial" w:hAnsi="Arial" w:cs="Arial"/>
        </w:rPr>
        <w:t xml:space="preserve"> </w:t>
      </w:r>
      <w:r w:rsidR="00863485" w:rsidRPr="00863485">
        <w:rPr>
          <w:rFonts w:ascii="Arial" w:hAnsi="Arial" w:cs="Arial"/>
        </w:rPr>
        <w:t xml:space="preserve">(2015). </w:t>
      </w:r>
      <w:r w:rsidRPr="00863485">
        <w:rPr>
          <w:rFonts w:ascii="Arial" w:hAnsi="Arial" w:cs="Arial"/>
        </w:rPr>
        <w:t>Current status</w:t>
      </w:r>
      <w:r w:rsidR="00863485" w:rsidRPr="00863485">
        <w:rPr>
          <w:rFonts w:ascii="Arial" w:hAnsi="Arial" w:cs="Arial"/>
        </w:rPr>
        <w:t xml:space="preserve">, </w:t>
      </w:r>
      <w:r w:rsidRPr="00863485">
        <w:rPr>
          <w:rFonts w:ascii="Arial" w:hAnsi="Arial" w:cs="Arial"/>
        </w:rPr>
        <w:t>potential and economics</w:t>
      </w:r>
      <w:r>
        <w:rPr>
          <w:rFonts w:ascii="Arial" w:hAnsi="Arial" w:cs="Arial"/>
        </w:rPr>
        <w:t xml:space="preserve"> </w:t>
      </w:r>
      <w:r w:rsidR="00863485" w:rsidRPr="00863485">
        <w:rPr>
          <w:rFonts w:ascii="Arial" w:hAnsi="Arial" w:cs="Arial"/>
        </w:rPr>
        <w:t>of micro irrigation system in Sabarkantha</w:t>
      </w:r>
      <w:r>
        <w:rPr>
          <w:rFonts w:ascii="Arial" w:hAnsi="Arial" w:cs="Arial"/>
        </w:rPr>
        <w:t xml:space="preserve"> </w:t>
      </w:r>
      <w:r w:rsidR="00863485" w:rsidRPr="00863485">
        <w:rPr>
          <w:rFonts w:ascii="Arial" w:hAnsi="Arial" w:cs="Arial"/>
        </w:rPr>
        <w:t>district of</w:t>
      </w:r>
      <w:r>
        <w:rPr>
          <w:rFonts w:ascii="Arial" w:hAnsi="Arial" w:cs="Arial"/>
        </w:rPr>
        <w:t xml:space="preserve"> </w:t>
      </w:r>
      <w:r w:rsidR="00863485" w:rsidRPr="00863485">
        <w:rPr>
          <w:rFonts w:ascii="Arial" w:hAnsi="Arial" w:cs="Arial"/>
        </w:rPr>
        <w:t xml:space="preserve">Gujarat. </w:t>
      </w:r>
      <w:r w:rsidR="00863485" w:rsidRPr="007E491F">
        <w:rPr>
          <w:rFonts w:ascii="Arial" w:hAnsi="Arial" w:cs="Arial"/>
          <w:i/>
          <w:iCs/>
        </w:rPr>
        <w:t>Trends in Biosciences</w:t>
      </w:r>
      <w:r w:rsidR="00863485" w:rsidRPr="00863485">
        <w:rPr>
          <w:rFonts w:ascii="Arial" w:hAnsi="Arial" w:cs="Arial"/>
        </w:rPr>
        <w:t>, 8(9), 2446-2454.</w:t>
      </w:r>
    </w:p>
    <w:p w14:paraId="5ACB7EAE" w14:textId="77777777" w:rsidR="00464BEF" w:rsidRDefault="005D3219" w:rsidP="00464BEF">
      <w:pPr>
        <w:ind w:left="709" w:hanging="709"/>
        <w:jc w:val="both"/>
        <w:rPr>
          <w:rFonts w:ascii="Arial" w:hAnsi="Arial" w:cs="Arial"/>
        </w:rPr>
      </w:pPr>
      <w:r>
        <w:rPr>
          <w:rFonts w:ascii="Arial" w:hAnsi="Arial" w:cs="Arial"/>
        </w:rPr>
        <w:t xml:space="preserve">Sathish, </w:t>
      </w:r>
      <w:r w:rsidR="00863485" w:rsidRPr="00863485">
        <w:rPr>
          <w:rFonts w:ascii="Arial" w:hAnsi="Arial" w:cs="Arial"/>
        </w:rPr>
        <w:t>K.</w:t>
      </w:r>
      <w:r>
        <w:rPr>
          <w:rFonts w:ascii="Arial" w:hAnsi="Arial" w:cs="Arial"/>
        </w:rPr>
        <w:t xml:space="preserve"> </w:t>
      </w:r>
      <w:r w:rsidR="00863485" w:rsidRPr="00863485">
        <w:rPr>
          <w:rFonts w:ascii="Arial" w:hAnsi="Arial" w:cs="Arial"/>
        </w:rPr>
        <w:t>M.,</w:t>
      </w:r>
      <w:r>
        <w:rPr>
          <w:rFonts w:ascii="Arial" w:hAnsi="Arial" w:cs="Arial"/>
        </w:rPr>
        <w:t xml:space="preserve"> </w:t>
      </w:r>
      <w:proofErr w:type="spellStart"/>
      <w:r w:rsidR="00863485" w:rsidRPr="00863485">
        <w:rPr>
          <w:rFonts w:ascii="Arial" w:hAnsi="Arial" w:cs="Arial"/>
        </w:rPr>
        <w:t>Maheta</w:t>
      </w:r>
      <w:proofErr w:type="spellEnd"/>
      <w:r w:rsidR="00863485" w:rsidRPr="00863485">
        <w:rPr>
          <w:rFonts w:ascii="Arial" w:hAnsi="Arial" w:cs="Arial"/>
        </w:rPr>
        <w:t>,</w:t>
      </w:r>
      <w:r>
        <w:rPr>
          <w:rFonts w:ascii="Arial" w:hAnsi="Arial" w:cs="Arial"/>
        </w:rPr>
        <w:t xml:space="preserve"> </w:t>
      </w:r>
      <w:r w:rsidR="00863485" w:rsidRPr="00863485">
        <w:rPr>
          <w:rFonts w:ascii="Arial" w:hAnsi="Arial" w:cs="Arial"/>
        </w:rPr>
        <w:t>H.</w:t>
      </w:r>
      <w:r>
        <w:rPr>
          <w:rFonts w:ascii="Arial" w:hAnsi="Arial" w:cs="Arial"/>
        </w:rPr>
        <w:t xml:space="preserve"> </w:t>
      </w:r>
      <w:r w:rsidR="00863485" w:rsidRPr="00863485">
        <w:rPr>
          <w:rFonts w:ascii="Arial" w:hAnsi="Arial" w:cs="Arial"/>
        </w:rPr>
        <w:t>Y.,</w:t>
      </w:r>
      <w:r>
        <w:rPr>
          <w:rFonts w:ascii="Arial" w:hAnsi="Arial" w:cs="Arial"/>
        </w:rPr>
        <w:t xml:space="preserve"> </w:t>
      </w:r>
      <w:r w:rsidR="00863485" w:rsidRPr="00863485">
        <w:rPr>
          <w:rFonts w:ascii="Arial" w:hAnsi="Arial" w:cs="Arial"/>
        </w:rPr>
        <w:t xml:space="preserve">Kumar, K., </w:t>
      </w:r>
      <w:proofErr w:type="spellStart"/>
      <w:r w:rsidR="00863485" w:rsidRPr="00863485">
        <w:rPr>
          <w:rFonts w:ascii="Arial" w:hAnsi="Arial" w:cs="Arial"/>
        </w:rPr>
        <w:t>Bharodia</w:t>
      </w:r>
      <w:proofErr w:type="spellEnd"/>
      <w:r w:rsidR="00863485" w:rsidRPr="00863485">
        <w:rPr>
          <w:rFonts w:ascii="Arial" w:hAnsi="Arial" w:cs="Arial"/>
        </w:rPr>
        <w:t>, C.</w:t>
      </w:r>
      <w:r>
        <w:rPr>
          <w:rFonts w:ascii="Arial" w:hAnsi="Arial" w:cs="Arial"/>
        </w:rPr>
        <w:t xml:space="preserve"> </w:t>
      </w:r>
      <w:r w:rsidR="00863485" w:rsidRPr="00863485">
        <w:rPr>
          <w:rFonts w:ascii="Arial" w:hAnsi="Arial" w:cs="Arial"/>
        </w:rPr>
        <w:t>R.,</w:t>
      </w:r>
      <w:r>
        <w:rPr>
          <w:rFonts w:ascii="Arial" w:hAnsi="Arial" w:cs="Arial"/>
        </w:rPr>
        <w:t xml:space="preserve"> </w:t>
      </w:r>
      <w:r w:rsidR="00863485" w:rsidRPr="00863485">
        <w:rPr>
          <w:rFonts w:ascii="Arial" w:hAnsi="Arial" w:cs="Arial"/>
        </w:rPr>
        <w:t>&amp; Srinivas,</w:t>
      </w:r>
      <w:r>
        <w:rPr>
          <w:rFonts w:ascii="Arial" w:hAnsi="Arial" w:cs="Arial"/>
        </w:rPr>
        <w:t xml:space="preserve"> M. </w:t>
      </w:r>
      <w:r w:rsidR="00863485" w:rsidRPr="00863485">
        <w:rPr>
          <w:rFonts w:ascii="Arial" w:hAnsi="Arial" w:cs="Arial"/>
        </w:rPr>
        <w:t>(2019). Factors   affecting the</w:t>
      </w:r>
      <w:r>
        <w:rPr>
          <w:rFonts w:ascii="Arial" w:hAnsi="Arial" w:cs="Arial"/>
        </w:rPr>
        <w:t xml:space="preserve"> </w:t>
      </w:r>
      <w:r w:rsidR="00863485" w:rsidRPr="00863485">
        <w:rPr>
          <w:rFonts w:ascii="Arial" w:hAnsi="Arial" w:cs="Arial"/>
        </w:rPr>
        <w:t>adoption of water soluble fertilizers</w:t>
      </w:r>
      <w:r>
        <w:rPr>
          <w:rFonts w:ascii="Arial" w:hAnsi="Arial" w:cs="Arial"/>
        </w:rPr>
        <w:t xml:space="preserve"> </w:t>
      </w:r>
      <w:r w:rsidR="00863485" w:rsidRPr="00863485">
        <w:rPr>
          <w:rFonts w:ascii="Arial" w:hAnsi="Arial" w:cs="Arial"/>
        </w:rPr>
        <w:t>by</w:t>
      </w:r>
      <w:r>
        <w:rPr>
          <w:rFonts w:ascii="Arial" w:hAnsi="Arial" w:cs="Arial"/>
        </w:rPr>
        <w:t xml:space="preserve"> </w:t>
      </w:r>
      <w:r w:rsidR="00863485" w:rsidRPr="00863485">
        <w:rPr>
          <w:rFonts w:ascii="Arial" w:hAnsi="Arial" w:cs="Arial"/>
        </w:rPr>
        <w:t>banana growers</w:t>
      </w:r>
      <w:r>
        <w:rPr>
          <w:rFonts w:ascii="Arial" w:hAnsi="Arial" w:cs="Arial"/>
        </w:rPr>
        <w:t xml:space="preserve"> </w:t>
      </w:r>
      <w:r w:rsidR="00863485" w:rsidRPr="00863485">
        <w:rPr>
          <w:rFonts w:ascii="Arial" w:hAnsi="Arial" w:cs="Arial"/>
        </w:rPr>
        <w:t>in Trichy district</w:t>
      </w:r>
      <w:r w:rsidRPr="00863485">
        <w:rPr>
          <w:rFonts w:ascii="Arial" w:hAnsi="Arial" w:cs="Arial"/>
        </w:rPr>
        <w:t>, Tamil</w:t>
      </w:r>
      <w:r w:rsidR="00863485" w:rsidRPr="00863485">
        <w:rPr>
          <w:rFonts w:ascii="Arial" w:hAnsi="Arial" w:cs="Arial"/>
        </w:rPr>
        <w:t xml:space="preserve"> Nadu. </w:t>
      </w:r>
      <w:r w:rsidR="00863485" w:rsidRPr="005D3219">
        <w:rPr>
          <w:rFonts w:ascii="Arial" w:hAnsi="Arial" w:cs="Arial"/>
          <w:i/>
          <w:iCs/>
        </w:rPr>
        <w:t>International Journal of</w:t>
      </w:r>
      <w:r w:rsidRPr="005D3219">
        <w:rPr>
          <w:rFonts w:ascii="Arial" w:hAnsi="Arial" w:cs="Arial"/>
          <w:i/>
          <w:iCs/>
        </w:rPr>
        <w:t xml:space="preserve"> </w:t>
      </w:r>
      <w:r w:rsidR="00863485" w:rsidRPr="005D3219">
        <w:rPr>
          <w:rFonts w:ascii="Arial" w:hAnsi="Arial" w:cs="Arial"/>
          <w:i/>
          <w:iCs/>
        </w:rPr>
        <w:t>Agriculture</w:t>
      </w:r>
      <w:r w:rsidRPr="005D3219">
        <w:rPr>
          <w:rFonts w:ascii="Arial" w:hAnsi="Arial" w:cs="Arial"/>
          <w:i/>
          <w:iCs/>
        </w:rPr>
        <w:t xml:space="preserve"> </w:t>
      </w:r>
      <w:r w:rsidR="00863485" w:rsidRPr="005D3219">
        <w:rPr>
          <w:rFonts w:ascii="Arial" w:hAnsi="Arial" w:cs="Arial"/>
          <w:i/>
          <w:iCs/>
        </w:rPr>
        <w:t>Sciences</w:t>
      </w:r>
      <w:r w:rsidR="00863485" w:rsidRPr="00863485">
        <w:rPr>
          <w:rFonts w:ascii="Arial" w:hAnsi="Arial" w:cs="Arial"/>
        </w:rPr>
        <w:t>,</w:t>
      </w:r>
      <w:r>
        <w:rPr>
          <w:rFonts w:ascii="Arial" w:hAnsi="Arial" w:cs="Arial"/>
        </w:rPr>
        <w:t xml:space="preserve"> </w:t>
      </w:r>
      <w:r w:rsidR="00863485" w:rsidRPr="00863485">
        <w:rPr>
          <w:rFonts w:ascii="Arial" w:hAnsi="Arial" w:cs="Arial"/>
        </w:rPr>
        <w:t>11(12), 8645-8646.</w:t>
      </w:r>
    </w:p>
    <w:p w14:paraId="4BC7BF0A" w14:textId="77777777" w:rsidR="00863485" w:rsidRDefault="00252316" w:rsidP="00464BEF">
      <w:pPr>
        <w:ind w:left="709" w:hanging="709"/>
        <w:jc w:val="both"/>
        <w:rPr>
          <w:rFonts w:ascii="Arial" w:hAnsi="Arial" w:cs="Arial"/>
        </w:rPr>
      </w:pPr>
      <w:r>
        <w:rPr>
          <w:rFonts w:ascii="Arial" w:hAnsi="Arial" w:cs="Arial"/>
        </w:rPr>
        <w:t xml:space="preserve">Sathish, </w:t>
      </w:r>
      <w:r w:rsidRPr="00863485">
        <w:rPr>
          <w:rFonts w:ascii="Arial" w:hAnsi="Arial" w:cs="Arial"/>
        </w:rPr>
        <w:t>K.</w:t>
      </w:r>
      <w:r>
        <w:rPr>
          <w:rFonts w:ascii="Arial" w:hAnsi="Arial" w:cs="Arial"/>
        </w:rPr>
        <w:t xml:space="preserve"> </w:t>
      </w:r>
      <w:r w:rsidRPr="00863485">
        <w:rPr>
          <w:rFonts w:ascii="Arial" w:hAnsi="Arial" w:cs="Arial"/>
        </w:rPr>
        <w:t>M.,</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00863485" w:rsidRPr="00863485">
        <w:rPr>
          <w:rFonts w:ascii="Arial" w:hAnsi="Arial" w:cs="Arial"/>
        </w:rPr>
        <w:t>Lad, Y.</w:t>
      </w:r>
      <w:r>
        <w:rPr>
          <w:rFonts w:ascii="Arial" w:hAnsi="Arial" w:cs="Arial"/>
        </w:rPr>
        <w:t xml:space="preserve"> </w:t>
      </w:r>
      <w:r w:rsidR="00863485" w:rsidRPr="00863485">
        <w:rPr>
          <w:rFonts w:ascii="Arial" w:hAnsi="Arial" w:cs="Arial"/>
        </w:rPr>
        <w:t>A.,</w:t>
      </w:r>
      <w:r>
        <w:rPr>
          <w:rFonts w:ascii="Arial" w:hAnsi="Arial" w:cs="Arial"/>
        </w:rPr>
        <w:t xml:space="preserve"> </w:t>
      </w:r>
      <w:r w:rsidR="00863485" w:rsidRPr="00863485">
        <w:rPr>
          <w:rFonts w:ascii="Arial" w:hAnsi="Arial" w:cs="Arial"/>
        </w:rPr>
        <w:t>&amp; Mahera, A.</w:t>
      </w:r>
      <w:r>
        <w:rPr>
          <w:rFonts w:ascii="Arial" w:hAnsi="Arial" w:cs="Arial"/>
        </w:rPr>
        <w:t xml:space="preserve"> </w:t>
      </w:r>
      <w:r w:rsidR="00863485" w:rsidRPr="00863485">
        <w:rPr>
          <w:rFonts w:ascii="Arial" w:hAnsi="Arial" w:cs="Arial"/>
        </w:rPr>
        <w:t>B.</w:t>
      </w:r>
      <w:r>
        <w:rPr>
          <w:rFonts w:ascii="Arial" w:hAnsi="Arial" w:cs="Arial"/>
        </w:rPr>
        <w:t xml:space="preserve"> </w:t>
      </w:r>
      <w:r w:rsidR="00863485" w:rsidRPr="00863485">
        <w:rPr>
          <w:rFonts w:ascii="Arial" w:hAnsi="Arial" w:cs="Arial"/>
        </w:rPr>
        <w:t xml:space="preserve">(2022). </w:t>
      </w:r>
      <w:r w:rsidRPr="00863485">
        <w:rPr>
          <w:rFonts w:ascii="Arial" w:hAnsi="Arial" w:cs="Arial"/>
        </w:rPr>
        <w:t>Factors influencing</w:t>
      </w:r>
      <w:r w:rsidR="00863485" w:rsidRPr="00863485">
        <w:rPr>
          <w:rFonts w:ascii="Arial" w:hAnsi="Arial" w:cs="Arial"/>
        </w:rPr>
        <w:t xml:space="preserve"> banana growers to purchase water soluble </w:t>
      </w:r>
      <w:r w:rsidRPr="00863485">
        <w:rPr>
          <w:rFonts w:ascii="Arial" w:hAnsi="Arial" w:cs="Arial"/>
        </w:rPr>
        <w:t>fertilizers in Trichy district</w:t>
      </w:r>
      <w:r>
        <w:rPr>
          <w:rFonts w:ascii="Arial" w:hAnsi="Arial" w:cs="Arial"/>
        </w:rPr>
        <w:t xml:space="preserve">, </w:t>
      </w:r>
      <w:r w:rsidRPr="00863485">
        <w:rPr>
          <w:rFonts w:ascii="Arial" w:hAnsi="Arial" w:cs="Arial"/>
        </w:rPr>
        <w:t>Tamil Nadu</w:t>
      </w:r>
      <w:r>
        <w:rPr>
          <w:rFonts w:ascii="Arial" w:hAnsi="Arial" w:cs="Arial"/>
        </w:rPr>
        <w:t xml:space="preserve">. </w:t>
      </w:r>
      <w:r w:rsidR="00863485" w:rsidRPr="00252316">
        <w:rPr>
          <w:rFonts w:ascii="Arial" w:hAnsi="Arial" w:cs="Arial"/>
          <w:i/>
          <w:iCs/>
        </w:rPr>
        <w:t>British Journal of Marketing Studies,</w:t>
      </w:r>
      <w:r w:rsidR="00863485" w:rsidRPr="00863485">
        <w:rPr>
          <w:rFonts w:ascii="Arial" w:hAnsi="Arial" w:cs="Arial"/>
        </w:rPr>
        <w:t xml:space="preserve"> 10(4), 55-63.</w:t>
      </w:r>
    </w:p>
    <w:p w14:paraId="48F8B6B4" w14:textId="77777777" w:rsidR="00464BEF" w:rsidRDefault="00863485" w:rsidP="00464BEF">
      <w:pPr>
        <w:ind w:left="709" w:hanging="709"/>
        <w:jc w:val="both"/>
        <w:rPr>
          <w:rFonts w:ascii="Arial" w:hAnsi="Arial" w:cs="Arial"/>
        </w:rPr>
      </w:pPr>
      <w:proofErr w:type="spellStart"/>
      <w:r w:rsidRPr="00863485">
        <w:rPr>
          <w:rFonts w:ascii="Arial" w:hAnsi="Arial" w:cs="Arial"/>
        </w:rPr>
        <w:t>Sulthana</w:t>
      </w:r>
      <w:proofErr w:type="spellEnd"/>
      <w:r w:rsidR="006B249F" w:rsidRPr="00863485">
        <w:rPr>
          <w:rFonts w:ascii="Arial" w:hAnsi="Arial" w:cs="Arial"/>
        </w:rPr>
        <w:t>, R</w:t>
      </w:r>
      <w:r w:rsidRPr="00863485">
        <w:rPr>
          <w:rFonts w:ascii="Arial" w:hAnsi="Arial" w:cs="Arial"/>
        </w:rPr>
        <w:t>.</w:t>
      </w:r>
      <w:r w:rsidR="006B249F" w:rsidRPr="00863485">
        <w:rPr>
          <w:rFonts w:ascii="Arial" w:hAnsi="Arial" w:cs="Arial"/>
        </w:rPr>
        <w:t>, Kumar, K</w:t>
      </w:r>
      <w:r w:rsidRPr="00863485">
        <w:rPr>
          <w:rFonts w:ascii="Arial" w:hAnsi="Arial" w:cs="Arial"/>
        </w:rPr>
        <w:t>.</w:t>
      </w:r>
      <w:r w:rsidR="006B249F" w:rsidRPr="00863485">
        <w:rPr>
          <w:rFonts w:ascii="Arial" w:hAnsi="Arial" w:cs="Arial"/>
        </w:rPr>
        <w:t xml:space="preserve">, </w:t>
      </w:r>
      <w:proofErr w:type="spellStart"/>
      <w:r w:rsidR="006B249F" w:rsidRPr="00863485">
        <w:rPr>
          <w:rFonts w:ascii="Arial" w:hAnsi="Arial" w:cs="Arial"/>
        </w:rPr>
        <w:t>Maheta</w:t>
      </w:r>
      <w:proofErr w:type="spellEnd"/>
      <w:r w:rsidR="006B249F" w:rsidRPr="00863485">
        <w:rPr>
          <w:rFonts w:ascii="Arial" w:hAnsi="Arial" w:cs="Arial"/>
        </w:rPr>
        <w:t>, H</w:t>
      </w:r>
      <w:r w:rsidRPr="00863485">
        <w:rPr>
          <w:rFonts w:ascii="Arial" w:hAnsi="Arial" w:cs="Arial"/>
        </w:rPr>
        <w:t>.</w:t>
      </w:r>
      <w:r w:rsidR="006B249F" w:rsidRPr="00863485">
        <w:rPr>
          <w:rFonts w:ascii="Arial" w:hAnsi="Arial" w:cs="Arial"/>
        </w:rPr>
        <w:t xml:space="preserve">, </w:t>
      </w:r>
      <w:proofErr w:type="spellStart"/>
      <w:r w:rsidR="006B249F" w:rsidRPr="00863485">
        <w:rPr>
          <w:rFonts w:ascii="Arial" w:hAnsi="Arial" w:cs="Arial"/>
        </w:rPr>
        <w:t>Bharodia</w:t>
      </w:r>
      <w:proofErr w:type="spellEnd"/>
      <w:r w:rsidR="006B249F">
        <w:rPr>
          <w:rFonts w:ascii="Arial" w:hAnsi="Arial" w:cs="Arial"/>
        </w:rPr>
        <w:t xml:space="preserve">, C., </w:t>
      </w:r>
      <w:r w:rsidRPr="00863485">
        <w:rPr>
          <w:rFonts w:ascii="Arial" w:hAnsi="Arial" w:cs="Arial"/>
        </w:rPr>
        <w:t>&amp; Doke, V.</w:t>
      </w:r>
      <w:r w:rsidR="006B249F">
        <w:rPr>
          <w:rFonts w:ascii="Arial" w:hAnsi="Arial" w:cs="Arial"/>
        </w:rPr>
        <w:t xml:space="preserve"> </w:t>
      </w:r>
      <w:r w:rsidRPr="00863485">
        <w:rPr>
          <w:rFonts w:ascii="Arial" w:hAnsi="Arial" w:cs="Arial"/>
        </w:rPr>
        <w:t>Y.</w:t>
      </w:r>
      <w:r w:rsidR="006B249F">
        <w:rPr>
          <w:rFonts w:ascii="Arial" w:hAnsi="Arial" w:cs="Arial"/>
        </w:rPr>
        <w:t xml:space="preserve"> </w:t>
      </w:r>
      <w:r w:rsidRPr="00863485">
        <w:rPr>
          <w:rFonts w:ascii="Arial" w:hAnsi="Arial" w:cs="Arial"/>
        </w:rPr>
        <w:t>(2019).</w:t>
      </w:r>
      <w:r w:rsidR="006B249F">
        <w:rPr>
          <w:rFonts w:ascii="Arial" w:hAnsi="Arial" w:cs="Arial"/>
        </w:rPr>
        <w:t xml:space="preserve"> </w:t>
      </w:r>
      <w:r w:rsidRPr="00863485">
        <w:rPr>
          <w:rFonts w:ascii="Arial" w:hAnsi="Arial" w:cs="Arial"/>
        </w:rPr>
        <w:t xml:space="preserve">Marketing distribution channel of tomato at </w:t>
      </w:r>
      <w:proofErr w:type="spellStart"/>
      <w:r w:rsidRPr="00863485">
        <w:rPr>
          <w:rFonts w:ascii="Arial" w:hAnsi="Arial" w:cs="Arial"/>
        </w:rPr>
        <w:t>Madanapalle</w:t>
      </w:r>
      <w:proofErr w:type="spellEnd"/>
      <w:r w:rsidR="006B249F">
        <w:rPr>
          <w:rFonts w:ascii="Arial" w:hAnsi="Arial" w:cs="Arial"/>
        </w:rPr>
        <w:t xml:space="preserve"> </w:t>
      </w:r>
      <w:r w:rsidRPr="00863485">
        <w:rPr>
          <w:rFonts w:ascii="Arial" w:hAnsi="Arial" w:cs="Arial"/>
        </w:rPr>
        <w:t>block</w:t>
      </w:r>
      <w:r w:rsidR="006B249F">
        <w:rPr>
          <w:rFonts w:ascii="Arial" w:hAnsi="Arial" w:cs="Arial"/>
        </w:rPr>
        <w:t xml:space="preserve"> </w:t>
      </w:r>
      <w:r w:rsidRPr="00863485">
        <w:rPr>
          <w:rFonts w:ascii="Arial" w:hAnsi="Arial" w:cs="Arial"/>
        </w:rPr>
        <w:t>of</w:t>
      </w:r>
      <w:r w:rsidR="006B249F">
        <w:rPr>
          <w:rFonts w:ascii="Arial" w:hAnsi="Arial" w:cs="Arial"/>
        </w:rPr>
        <w:t xml:space="preserve"> </w:t>
      </w:r>
      <w:proofErr w:type="spellStart"/>
      <w:r w:rsidRPr="00863485">
        <w:rPr>
          <w:rFonts w:ascii="Arial" w:hAnsi="Arial" w:cs="Arial"/>
        </w:rPr>
        <w:t>Chittor</w:t>
      </w:r>
      <w:proofErr w:type="spellEnd"/>
      <w:r w:rsidR="006B249F">
        <w:rPr>
          <w:rFonts w:ascii="Arial" w:hAnsi="Arial" w:cs="Arial"/>
        </w:rPr>
        <w:t xml:space="preserve"> </w:t>
      </w:r>
      <w:r w:rsidRPr="00863485">
        <w:rPr>
          <w:rFonts w:ascii="Arial" w:hAnsi="Arial" w:cs="Arial"/>
        </w:rPr>
        <w:t>district in Andhra</w:t>
      </w:r>
      <w:r w:rsidR="006B249F">
        <w:rPr>
          <w:rFonts w:ascii="Arial" w:hAnsi="Arial" w:cs="Arial"/>
        </w:rPr>
        <w:t xml:space="preserve"> </w:t>
      </w:r>
      <w:r w:rsidRPr="00863485">
        <w:rPr>
          <w:rFonts w:ascii="Arial" w:hAnsi="Arial" w:cs="Arial"/>
        </w:rPr>
        <w:t xml:space="preserve">Pradesh. </w:t>
      </w:r>
      <w:r w:rsidRPr="006B249F">
        <w:rPr>
          <w:rFonts w:ascii="Arial" w:hAnsi="Arial" w:cs="Arial"/>
          <w:i/>
          <w:iCs/>
        </w:rPr>
        <w:t>International</w:t>
      </w:r>
      <w:r w:rsidR="006B249F" w:rsidRPr="006B249F">
        <w:rPr>
          <w:rFonts w:ascii="Arial" w:hAnsi="Arial" w:cs="Arial"/>
          <w:i/>
          <w:iCs/>
        </w:rPr>
        <w:t xml:space="preserve"> </w:t>
      </w:r>
      <w:r w:rsidRPr="006B249F">
        <w:rPr>
          <w:rFonts w:ascii="Arial" w:hAnsi="Arial" w:cs="Arial"/>
          <w:i/>
          <w:iCs/>
        </w:rPr>
        <w:t>Journal of Agriculture Sciences</w:t>
      </w:r>
      <w:r w:rsidRPr="00863485">
        <w:rPr>
          <w:rFonts w:ascii="Arial" w:hAnsi="Arial" w:cs="Arial"/>
        </w:rPr>
        <w:t>, 11(15), 8841-8843.</w:t>
      </w:r>
    </w:p>
    <w:p w14:paraId="0885E997" w14:textId="77777777" w:rsidR="00863485" w:rsidRDefault="00863485" w:rsidP="00464BEF">
      <w:pPr>
        <w:ind w:left="709" w:hanging="709"/>
        <w:jc w:val="both"/>
        <w:rPr>
          <w:rFonts w:ascii="Arial" w:hAnsi="Arial" w:cs="Arial"/>
        </w:rPr>
      </w:pPr>
      <w:proofErr w:type="spellStart"/>
      <w:r w:rsidRPr="00863485">
        <w:rPr>
          <w:rFonts w:ascii="Arial" w:hAnsi="Arial" w:cs="Arial"/>
        </w:rPr>
        <w:t>Vasoya</w:t>
      </w:r>
      <w:proofErr w:type="spellEnd"/>
      <w:r w:rsidRPr="00863485">
        <w:rPr>
          <w:rFonts w:ascii="Arial" w:hAnsi="Arial" w:cs="Arial"/>
        </w:rPr>
        <w:t xml:space="preserve">, P. R., </w:t>
      </w:r>
      <w:proofErr w:type="spellStart"/>
      <w:r w:rsidRPr="00863485">
        <w:rPr>
          <w:rFonts w:ascii="Arial" w:hAnsi="Arial" w:cs="Arial"/>
        </w:rPr>
        <w:t>Maheta</w:t>
      </w:r>
      <w:proofErr w:type="spellEnd"/>
      <w:r w:rsidRPr="00863485">
        <w:rPr>
          <w:rFonts w:ascii="Arial" w:hAnsi="Arial" w:cs="Arial"/>
        </w:rPr>
        <w:t xml:space="preserve">, H. Y., </w:t>
      </w:r>
      <w:proofErr w:type="spellStart"/>
      <w:r w:rsidRPr="00863485">
        <w:rPr>
          <w:rFonts w:ascii="Arial" w:hAnsi="Arial" w:cs="Arial"/>
        </w:rPr>
        <w:t>Bharodia</w:t>
      </w:r>
      <w:proofErr w:type="spellEnd"/>
      <w:r w:rsidRPr="00863485">
        <w:rPr>
          <w:rFonts w:ascii="Arial" w:hAnsi="Arial" w:cs="Arial"/>
        </w:rPr>
        <w:t>, C. R., &amp; Kumar, K.</w:t>
      </w:r>
      <w:r w:rsidR="004810AE">
        <w:rPr>
          <w:rFonts w:ascii="Arial" w:hAnsi="Arial" w:cs="Arial"/>
        </w:rPr>
        <w:t xml:space="preserve"> </w:t>
      </w:r>
      <w:r w:rsidRPr="00863485">
        <w:rPr>
          <w:rFonts w:ascii="Arial" w:hAnsi="Arial" w:cs="Arial"/>
        </w:rPr>
        <w:t xml:space="preserve">(2024). </w:t>
      </w:r>
      <w:r w:rsidR="004810AE" w:rsidRPr="00863485">
        <w:rPr>
          <w:rFonts w:ascii="Arial" w:hAnsi="Arial" w:cs="Arial"/>
        </w:rPr>
        <w:t>Analysis of marketing</w:t>
      </w:r>
      <w:r w:rsidRPr="00863485">
        <w:rPr>
          <w:rFonts w:ascii="Arial" w:hAnsi="Arial" w:cs="Arial"/>
        </w:rPr>
        <w:t xml:space="preserve"> channels, price spread, and costs of wheat in Junagadh district of Gujarat, India. </w:t>
      </w:r>
      <w:r w:rsidRPr="004810AE">
        <w:rPr>
          <w:rFonts w:ascii="Arial" w:hAnsi="Arial" w:cs="Arial"/>
          <w:i/>
          <w:iCs/>
        </w:rPr>
        <w:t>Asian Journal of Advanced Agricultural Research</w:t>
      </w:r>
      <w:r w:rsidRPr="00863485">
        <w:rPr>
          <w:rFonts w:ascii="Arial" w:hAnsi="Arial" w:cs="Arial"/>
        </w:rPr>
        <w:t>, 24(9), 68-74.</w:t>
      </w:r>
      <w:r w:rsidR="00E461B3">
        <w:rPr>
          <w:rFonts w:ascii="Arial" w:hAnsi="Arial" w:cs="Arial"/>
        </w:rPr>
        <w:t xml:space="preserve"> </w:t>
      </w:r>
      <w:r w:rsidR="00E461B3" w:rsidRPr="00E461B3">
        <w:rPr>
          <w:rFonts w:ascii="Arial" w:hAnsi="Arial" w:cs="Arial"/>
        </w:rPr>
        <w:t>DOI: https://doi.org/10.9734/ajaar/2024/v24i9547</w:t>
      </w:r>
    </w:p>
    <w:p w14:paraId="145F034D" w14:textId="77777777" w:rsidR="00863485" w:rsidRDefault="00863485" w:rsidP="00464BEF">
      <w:pPr>
        <w:ind w:left="709" w:hanging="709"/>
        <w:jc w:val="both"/>
        <w:rPr>
          <w:rFonts w:ascii="Arial" w:hAnsi="Arial" w:cs="Arial"/>
        </w:rPr>
      </w:pPr>
      <w:r w:rsidRPr="00863485">
        <w:rPr>
          <w:rFonts w:ascii="Arial" w:hAnsi="Arial" w:cs="Arial"/>
        </w:rPr>
        <w:t>Vennila</w:t>
      </w:r>
      <w:r w:rsidR="004810AE" w:rsidRPr="00863485">
        <w:rPr>
          <w:rFonts w:ascii="Arial" w:hAnsi="Arial" w:cs="Arial"/>
        </w:rPr>
        <w:t>, M</w:t>
      </w:r>
      <w:r w:rsidRPr="00863485">
        <w:rPr>
          <w:rFonts w:ascii="Arial" w:hAnsi="Arial" w:cs="Arial"/>
        </w:rPr>
        <w:t>.</w:t>
      </w:r>
      <w:r w:rsidR="004810AE" w:rsidRPr="00863485">
        <w:rPr>
          <w:rFonts w:ascii="Arial" w:hAnsi="Arial" w:cs="Arial"/>
        </w:rPr>
        <w:t xml:space="preserve">, </w:t>
      </w:r>
      <w:proofErr w:type="spellStart"/>
      <w:r w:rsidR="004810AE" w:rsidRPr="00863485">
        <w:rPr>
          <w:rFonts w:ascii="Arial" w:hAnsi="Arial" w:cs="Arial"/>
        </w:rPr>
        <w:t>Lakhlani</w:t>
      </w:r>
      <w:proofErr w:type="spellEnd"/>
      <w:r w:rsidR="004810AE" w:rsidRPr="00863485">
        <w:rPr>
          <w:rFonts w:ascii="Arial" w:hAnsi="Arial" w:cs="Arial"/>
        </w:rPr>
        <w:t>, C</w:t>
      </w:r>
      <w:r w:rsidRPr="00863485">
        <w:rPr>
          <w:rFonts w:ascii="Arial" w:hAnsi="Arial" w:cs="Arial"/>
        </w:rPr>
        <w:t>. D.</w:t>
      </w:r>
      <w:r w:rsidR="004810AE" w:rsidRPr="00863485">
        <w:rPr>
          <w:rFonts w:ascii="Arial" w:hAnsi="Arial" w:cs="Arial"/>
        </w:rPr>
        <w:t xml:space="preserve">, &amp; </w:t>
      </w:r>
      <w:proofErr w:type="spellStart"/>
      <w:r w:rsidR="004810AE" w:rsidRPr="00863485">
        <w:rPr>
          <w:rFonts w:ascii="Arial" w:hAnsi="Arial" w:cs="Arial"/>
        </w:rPr>
        <w:t>Maheta</w:t>
      </w:r>
      <w:proofErr w:type="spellEnd"/>
      <w:r w:rsidR="004810AE" w:rsidRPr="00863485">
        <w:rPr>
          <w:rFonts w:ascii="Arial" w:hAnsi="Arial" w:cs="Arial"/>
        </w:rPr>
        <w:t>, H</w:t>
      </w:r>
      <w:r w:rsidR="004810AE">
        <w:rPr>
          <w:rFonts w:ascii="Arial" w:hAnsi="Arial" w:cs="Arial"/>
        </w:rPr>
        <w:t xml:space="preserve">. </w:t>
      </w:r>
      <w:r w:rsidRPr="00863485">
        <w:rPr>
          <w:rFonts w:ascii="Arial" w:hAnsi="Arial" w:cs="Arial"/>
        </w:rPr>
        <w:t>Y.</w:t>
      </w:r>
      <w:r w:rsidR="004810AE">
        <w:rPr>
          <w:rFonts w:ascii="Arial" w:hAnsi="Arial" w:cs="Arial"/>
        </w:rPr>
        <w:t xml:space="preserve"> </w:t>
      </w:r>
      <w:r w:rsidRPr="00863485">
        <w:rPr>
          <w:rFonts w:ascii="Arial" w:hAnsi="Arial" w:cs="Arial"/>
        </w:rPr>
        <w:t xml:space="preserve">(2018). Constraints faced by the groundnut farmers in adoption of organic fertilizers. </w:t>
      </w:r>
      <w:r w:rsidRPr="004810AE">
        <w:rPr>
          <w:rFonts w:ascii="Arial" w:hAnsi="Arial" w:cs="Arial"/>
          <w:i/>
          <w:iCs/>
        </w:rPr>
        <w:t>AGRES -</w:t>
      </w:r>
      <w:r w:rsidR="004810AE" w:rsidRPr="004810AE">
        <w:rPr>
          <w:rFonts w:ascii="Arial" w:hAnsi="Arial" w:cs="Arial"/>
          <w:i/>
          <w:iCs/>
        </w:rPr>
        <w:t xml:space="preserve"> </w:t>
      </w:r>
      <w:r w:rsidRPr="004810AE">
        <w:rPr>
          <w:rFonts w:ascii="Arial" w:hAnsi="Arial" w:cs="Arial"/>
          <w:i/>
          <w:iCs/>
        </w:rPr>
        <w:t>An International e-Journal</w:t>
      </w:r>
      <w:r w:rsidRPr="00863485">
        <w:rPr>
          <w:rFonts w:ascii="Arial" w:hAnsi="Arial" w:cs="Arial"/>
        </w:rPr>
        <w:t>, 7(2), 220-225.</w:t>
      </w:r>
    </w:p>
    <w:p w14:paraId="1C0E525A" w14:textId="77777777" w:rsidR="005555D5" w:rsidRPr="00041781" w:rsidRDefault="005555D5" w:rsidP="00E82F68">
      <w:pPr>
        <w:ind w:left="709" w:hanging="709"/>
        <w:jc w:val="both"/>
        <w:rPr>
          <w:rFonts w:ascii="Arial" w:hAnsi="Arial" w:cs="Arial"/>
        </w:rPr>
        <w:sectPr w:rsidR="005555D5" w:rsidRPr="00041781" w:rsidSect="001F45A6">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6C7A1511" w14:textId="77777777" w:rsidR="00B01FCD" w:rsidRPr="00FD6832" w:rsidRDefault="00B01FCD" w:rsidP="00441B6F">
      <w:pPr>
        <w:pStyle w:val="Appendix"/>
        <w:spacing w:after="0"/>
        <w:jc w:val="both"/>
        <w:rPr>
          <w:rFonts w:ascii="Times New Roman" w:hAnsi="Times New Roman"/>
          <w:b w:val="0"/>
          <w:bCs/>
          <w:sz w:val="18"/>
          <w:szCs w:val="16"/>
        </w:rPr>
      </w:pPr>
    </w:p>
    <w:sectPr w:rsidR="00B01FCD" w:rsidRPr="00FD6832" w:rsidSect="001F45A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0028A" w14:textId="77777777" w:rsidR="00EF5143" w:rsidRDefault="00EF5143" w:rsidP="00C37E61">
      <w:r>
        <w:separator/>
      </w:r>
    </w:p>
  </w:endnote>
  <w:endnote w:type="continuationSeparator" w:id="0">
    <w:p w14:paraId="51BF97D0" w14:textId="77777777" w:rsidR="00EF5143" w:rsidRDefault="00EF514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Cambria Math"/>
    <w:panose1 w:val="02000500000000000000"/>
    <w:charset w:val="01"/>
    <w:family w:val="roman"/>
    <w:notTrueType/>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8C5AF" w14:textId="77777777" w:rsidR="00D75280" w:rsidRDefault="00D75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E5286" w14:textId="77777777" w:rsidR="00D75280" w:rsidRDefault="00D752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65CC2" w14:textId="18F35FE0" w:rsidR="008568D8" w:rsidRPr="001F45A6" w:rsidRDefault="008568D8" w:rsidP="001F45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16855" w14:textId="77777777" w:rsidR="002B2BA6" w:rsidRPr="00C37E61" w:rsidRDefault="002B2BA6" w:rsidP="00C37E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EC051" w14:textId="77777777" w:rsidR="008568D8" w:rsidRPr="00C37E61" w:rsidRDefault="008568D8"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11E32" w14:textId="77777777" w:rsidR="00EF5143" w:rsidRDefault="00EF5143" w:rsidP="00C37E61">
      <w:r>
        <w:separator/>
      </w:r>
    </w:p>
  </w:footnote>
  <w:footnote w:type="continuationSeparator" w:id="0">
    <w:p w14:paraId="5635F858" w14:textId="77777777" w:rsidR="00EF5143" w:rsidRDefault="00EF5143"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92EBA" w14:textId="365743DA" w:rsidR="00D75280" w:rsidRDefault="00EF5143">
    <w:pPr>
      <w:pStyle w:val="Header"/>
    </w:pPr>
    <w:r>
      <w:rPr>
        <w:noProof/>
      </w:rPr>
      <w:pict w14:anchorId="3DD88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A9204" w14:textId="16B2CE16" w:rsidR="00D75280" w:rsidRDefault="00EF5143">
    <w:pPr>
      <w:pStyle w:val="Header"/>
    </w:pPr>
    <w:r>
      <w:rPr>
        <w:noProof/>
      </w:rPr>
      <w:pict w14:anchorId="5C893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C0B4" w14:textId="0A8E6B23" w:rsidR="008568D8" w:rsidRPr="00296529" w:rsidRDefault="00EF5143" w:rsidP="00296529">
    <w:pPr>
      <w:ind w:left="2160"/>
      <w:jc w:val="center"/>
      <w:rPr>
        <w:rFonts w:ascii="Times New Roman" w:eastAsia="Calibri" w:hAnsi="Times New Roman"/>
        <w:i/>
        <w:sz w:val="18"/>
        <w:szCs w:val="22"/>
      </w:rPr>
    </w:pPr>
    <w:r>
      <w:rPr>
        <w:noProof/>
      </w:rPr>
      <w:pict w14:anchorId="09DD5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4D69C00" w14:textId="77777777" w:rsidR="008568D8" w:rsidRPr="00296529" w:rsidRDefault="008568D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82B60F9" w14:textId="77777777" w:rsidR="008568D8" w:rsidRPr="00296529" w:rsidRDefault="008568D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3341A69" w14:textId="77777777" w:rsidR="008568D8" w:rsidRPr="00296529" w:rsidRDefault="008568D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E5DB7A" w14:textId="77777777" w:rsidR="008568D8" w:rsidRDefault="008568D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21AD0A" w14:textId="77777777" w:rsidR="008568D8" w:rsidRDefault="008568D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FF82AAE" w14:textId="77777777" w:rsidR="008568D8" w:rsidRDefault="008568D8">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47039" w14:textId="4CAE434E" w:rsidR="00D75280" w:rsidRDefault="00EF5143">
    <w:pPr>
      <w:pStyle w:val="Header"/>
    </w:pPr>
    <w:r>
      <w:rPr>
        <w:noProof/>
      </w:rPr>
      <w:pict w14:anchorId="293AB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E09A8" w14:textId="7C7FB005" w:rsidR="00D75280" w:rsidRDefault="00EF5143">
    <w:pPr>
      <w:pStyle w:val="Header"/>
    </w:pPr>
    <w:r>
      <w:rPr>
        <w:noProof/>
      </w:rPr>
      <w:pict w14:anchorId="401EE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6FFA7" w14:textId="5E7F9EAF" w:rsidR="00D75280" w:rsidRDefault="00EF5143">
    <w:pPr>
      <w:pStyle w:val="Header"/>
    </w:pPr>
    <w:r>
      <w:rPr>
        <w:noProof/>
      </w:rPr>
      <w:pict w14:anchorId="26171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AAF4B" w14:textId="245AB54C" w:rsidR="00D75280" w:rsidRDefault="00EF5143">
    <w:pPr>
      <w:pStyle w:val="Header"/>
    </w:pPr>
    <w:r>
      <w:rPr>
        <w:noProof/>
      </w:rPr>
      <w:pict w14:anchorId="167BB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7"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8C87A" w14:textId="6CBC1844" w:rsidR="00D75280" w:rsidRDefault="00EF5143">
    <w:pPr>
      <w:pStyle w:val="Header"/>
    </w:pPr>
    <w:r>
      <w:rPr>
        <w:noProof/>
      </w:rPr>
      <w:pict w14:anchorId="2FA51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8"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F11BB" w14:textId="1A043900" w:rsidR="00D75280" w:rsidRDefault="00EF5143">
    <w:pPr>
      <w:pStyle w:val="Header"/>
    </w:pPr>
    <w:r>
      <w:rPr>
        <w:noProof/>
      </w:rPr>
      <w:pict w14:anchorId="7B201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6"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6C36AA"/>
    <w:multiLevelType w:val="multilevel"/>
    <w:tmpl w:val="368891B0"/>
    <w:lvl w:ilvl="0">
      <w:start w:val="4"/>
      <w:numFmt w:val="upperRoman"/>
      <w:lvlText w:val="%1."/>
      <w:lvlJc w:val="left"/>
      <w:pPr>
        <w:ind w:left="1440" w:hanging="360"/>
      </w:pPr>
      <w:rPr>
        <w:rFonts w:hint="default"/>
        <w:b/>
        <w:bCs/>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18E36FEB"/>
    <w:multiLevelType w:val="multilevel"/>
    <w:tmpl w:val="91A03B6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0F63E95"/>
    <w:multiLevelType w:val="hybridMultilevel"/>
    <w:tmpl w:val="328A2C2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C0A42AF"/>
    <w:multiLevelType w:val="multilevel"/>
    <w:tmpl w:val="ED9AAB76"/>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A076EFA"/>
    <w:multiLevelType w:val="hybridMultilevel"/>
    <w:tmpl w:val="2F52E8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D7650"/>
    <w:multiLevelType w:val="multilevel"/>
    <w:tmpl w:val="787CAD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E1C304C"/>
    <w:multiLevelType w:val="multilevel"/>
    <w:tmpl w:val="02C22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6620E98"/>
    <w:multiLevelType w:val="multilevel"/>
    <w:tmpl w:val="FDE6169C"/>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EE34898"/>
    <w:multiLevelType w:val="multilevel"/>
    <w:tmpl w:val="D66C82F2"/>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C5753F"/>
    <w:multiLevelType w:val="hybridMultilevel"/>
    <w:tmpl w:val="7B3E973E"/>
    <w:lvl w:ilvl="0" w:tplc="A914F9D6">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12E92"/>
    <w:multiLevelType w:val="hybridMultilevel"/>
    <w:tmpl w:val="A15834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6"/>
  </w:num>
  <w:num w:numId="9">
    <w:abstractNumId w:val="35"/>
  </w:num>
  <w:num w:numId="10">
    <w:abstractNumId w:val="2"/>
  </w:num>
  <w:num w:numId="11">
    <w:abstractNumId w:val="26"/>
  </w:num>
  <w:num w:numId="12">
    <w:abstractNumId w:val="3"/>
  </w:num>
  <w:num w:numId="13">
    <w:abstractNumId w:val="24"/>
  </w:num>
  <w:num w:numId="14">
    <w:abstractNumId w:val="10"/>
  </w:num>
  <w:num w:numId="15">
    <w:abstractNumId w:val="31"/>
  </w:num>
  <w:num w:numId="16">
    <w:abstractNumId w:val="5"/>
  </w:num>
  <w:num w:numId="17">
    <w:abstractNumId w:val="32"/>
  </w:num>
  <w:num w:numId="18">
    <w:abstractNumId w:val="18"/>
  </w:num>
  <w:num w:numId="19">
    <w:abstractNumId w:val="39"/>
  </w:num>
  <w:num w:numId="20">
    <w:abstractNumId w:val="14"/>
  </w:num>
  <w:num w:numId="21">
    <w:abstractNumId w:val="12"/>
  </w:num>
  <w:num w:numId="22">
    <w:abstractNumId w:val="17"/>
  </w:num>
  <w:num w:numId="23">
    <w:abstractNumId w:val="29"/>
  </w:num>
  <w:num w:numId="24">
    <w:abstractNumId w:val="36"/>
  </w:num>
  <w:num w:numId="25">
    <w:abstractNumId w:val="4"/>
  </w:num>
  <w:num w:numId="26">
    <w:abstractNumId w:val="21"/>
  </w:num>
  <w:num w:numId="27">
    <w:abstractNumId w:val="30"/>
  </w:num>
  <w:num w:numId="28">
    <w:abstractNumId w:val="37"/>
  </w:num>
  <w:num w:numId="29">
    <w:abstractNumId w:val="34"/>
  </w:num>
  <w:num w:numId="30">
    <w:abstractNumId w:val="13"/>
  </w:num>
  <w:num w:numId="31">
    <w:abstractNumId w:val="27"/>
  </w:num>
  <w:num w:numId="32">
    <w:abstractNumId w:val="38"/>
  </w:num>
  <w:num w:numId="33">
    <w:abstractNumId w:val="22"/>
  </w:num>
  <w:num w:numId="34">
    <w:abstractNumId w:val="19"/>
  </w:num>
  <w:num w:numId="35">
    <w:abstractNumId w:val="7"/>
  </w:num>
  <w:num w:numId="36">
    <w:abstractNumId w:val="25"/>
  </w:num>
  <w:num w:numId="37">
    <w:abstractNumId w:val="15"/>
  </w:num>
  <w:num w:numId="38">
    <w:abstractNumId w:val="8"/>
  </w:num>
  <w:num w:numId="39">
    <w:abstractNumId w:val="23"/>
  </w:num>
  <w:num w:numId="40">
    <w:abstractNumId w:val="1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3789E"/>
    <w:rsid w:val="00041781"/>
    <w:rsid w:val="0004579C"/>
    <w:rsid w:val="00096CFB"/>
    <w:rsid w:val="00097ACD"/>
    <w:rsid w:val="000A0FF7"/>
    <w:rsid w:val="000A3BB7"/>
    <w:rsid w:val="000A47FA"/>
    <w:rsid w:val="000A65D3"/>
    <w:rsid w:val="000B1E33"/>
    <w:rsid w:val="000B2E4D"/>
    <w:rsid w:val="000D00C7"/>
    <w:rsid w:val="000D689F"/>
    <w:rsid w:val="000E6313"/>
    <w:rsid w:val="000E7B7B"/>
    <w:rsid w:val="000E7D62"/>
    <w:rsid w:val="000F5142"/>
    <w:rsid w:val="00103147"/>
    <w:rsid w:val="00103357"/>
    <w:rsid w:val="00114F20"/>
    <w:rsid w:val="00123C9F"/>
    <w:rsid w:val="00126190"/>
    <w:rsid w:val="00130F17"/>
    <w:rsid w:val="001320BF"/>
    <w:rsid w:val="00163BC4"/>
    <w:rsid w:val="001705CD"/>
    <w:rsid w:val="00191062"/>
    <w:rsid w:val="00192B72"/>
    <w:rsid w:val="00192F49"/>
    <w:rsid w:val="001A29D8"/>
    <w:rsid w:val="001A5CAA"/>
    <w:rsid w:val="001A7917"/>
    <w:rsid w:val="001B0427"/>
    <w:rsid w:val="001B65B5"/>
    <w:rsid w:val="001D3A51"/>
    <w:rsid w:val="001E10D2"/>
    <w:rsid w:val="001E25B4"/>
    <w:rsid w:val="001E44FE"/>
    <w:rsid w:val="001F45A6"/>
    <w:rsid w:val="001F5337"/>
    <w:rsid w:val="00200595"/>
    <w:rsid w:val="00204835"/>
    <w:rsid w:val="00230420"/>
    <w:rsid w:val="00231920"/>
    <w:rsid w:val="0023195C"/>
    <w:rsid w:val="0024282C"/>
    <w:rsid w:val="002460DC"/>
    <w:rsid w:val="00250985"/>
    <w:rsid w:val="00252316"/>
    <w:rsid w:val="002556F6"/>
    <w:rsid w:val="00275286"/>
    <w:rsid w:val="00283105"/>
    <w:rsid w:val="00284C4C"/>
    <w:rsid w:val="00287E68"/>
    <w:rsid w:val="0029396D"/>
    <w:rsid w:val="00296529"/>
    <w:rsid w:val="002B27FB"/>
    <w:rsid w:val="002B2BA6"/>
    <w:rsid w:val="002B685A"/>
    <w:rsid w:val="002B6F5B"/>
    <w:rsid w:val="002C57D2"/>
    <w:rsid w:val="002E0D56"/>
    <w:rsid w:val="002E1A50"/>
    <w:rsid w:val="002F3F45"/>
    <w:rsid w:val="002F67D8"/>
    <w:rsid w:val="0030358A"/>
    <w:rsid w:val="00303E5C"/>
    <w:rsid w:val="00315186"/>
    <w:rsid w:val="00332EDC"/>
    <w:rsid w:val="0033343E"/>
    <w:rsid w:val="00345F2B"/>
    <w:rsid w:val="003512C2"/>
    <w:rsid w:val="00353913"/>
    <w:rsid w:val="003564B5"/>
    <w:rsid w:val="00371FB6"/>
    <w:rsid w:val="003763C1"/>
    <w:rsid w:val="00376BBE"/>
    <w:rsid w:val="0039224F"/>
    <w:rsid w:val="003A2CC6"/>
    <w:rsid w:val="003A43A4"/>
    <w:rsid w:val="003A7E18"/>
    <w:rsid w:val="003C3620"/>
    <w:rsid w:val="003C4C6D"/>
    <w:rsid w:val="003C4C86"/>
    <w:rsid w:val="003C6258"/>
    <w:rsid w:val="003E2904"/>
    <w:rsid w:val="003E3CCF"/>
    <w:rsid w:val="003F577C"/>
    <w:rsid w:val="00401927"/>
    <w:rsid w:val="0041027F"/>
    <w:rsid w:val="00412475"/>
    <w:rsid w:val="00423789"/>
    <w:rsid w:val="00423900"/>
    <w:rsid w:val="00440F43"/>
    <w:rsid w:val="00441B6F"/>
    <w:rsid w:val="00445C3D"/>
    <w:rsid w:val="00446221"/>
    <w:rsid w:val="00450E62"/>
    <w:rsid w:val="00451FD3"/>
    <w:rsid w:val="004539DB"/>
    <w:rsid w:val="00464687"/>
    <w:rsid w:val="00464BEF"/>
    <w:rsid w:val="00471A80"/>
    <w:rsid w:val="00472A03"/>
    <w:rsid w:val="004810AE"/>
    <w:rsid w:val="004A30C0"/>
    <w:rsid w:val="004A433A"/>
    <w:rsid w:val="004C14C7"/>
    <w:rsid w:val="004D305E"/>
    <w:rsid w:val="004D4277"/>
    <w:rsid w:val="00502516"/>
    <w:rsid w:val="00504B72"/>
    <w:rsid w:val="00505F06"/>
    <w:rsid w:val="00506828"/>
    <w:rsid w:val="00512942"/>
    <w:rsid w:val="0053056E"/>
    <w:rsid w:val="005310AB"/>
    <w:rsid w:val="00554FDA"/>
    <w:rsid w:val="005555D5"/>
    <w:rsid w:val="005631AB"/>
    <w:rsid w:val="00577AC3"/>
    <w:rsid w:val="005C784C"/>
    <w:rsid w:val="005C7C84"/>
    <w:rsid w:val="005D17F6"/>
    <w:rsid w:val="005D3219"/>
    <w:rsid w:val="005E1FBF"/>
    <w:rsid w:val="005E5539"/>
    <w:rsid w:val="005F5FBA"/>
    <w:rsid w:val="00602BF5"/>
    <w:rsid w:val="00617FDD"/>
    <w:rsid w:val="00624E66"/>
    <w:rsid w:val="00633614"/>
    <w:rsid w:val="00633F68"/>
    <w:rsid w:val="00636EB2"/>
    <w:rsid w:val="006375B8"/>
    <w:rsid w:val="0066510A"/>
    <w:rsid w:val="00673E80"/>
    <w:rsid w:val="00673F93"/>
    <w:rsid w:val="00673F9F"/>
    <w:rsid w:val="00685889"/>
    <w:rsid w:val="00686953"/>
    <w:rsid w:val="00687DEA"/>
    <w:rsid w:val="00687E67"/>
    <w:rsid w:val="006967F7"/>
    <w:rsid w:val="006A250C"/>
    <w:rsid w:val="006B21D3"/>
    <w:rsid w:val="006B249F"/>
    <w:rsid w:val="006B57D0"/>
    <w:rsid w:val="006D30FF"/>
    <w:rsid w:val="006D6940"/>
    <w:rsid w:val="006E63D7"/>
    <w:rsid w:val="006F01C3"/>
    <w:rsid w:val="006F11EC"/>
    <w:rsid w:val="006F4DCF"/>
    <w:rsid w:val="006F5844"/>
    <w:rsid w:val="0070082C"/>
    <w:rsid w:val="00722225"/>
    <w:rsid w:val="00724522"/>
    <w:rsid w:val="007369E6"/>
    <w:rsid w:val="00736FE7"/>
    <w:rsid w:val="00746E59"/>
    <w:rsid w:val="0075312A"/>
    <w:rsid w:val="00754C9A"/>
    <w:rsid w:val="0075599A"/>
    <w:rsid w:val="00761D52"/>
    <w:rsid w:val="00772798"/>
    <w:rsid w:val="0077749E"/>
    <w:rsid w:val="00790ADA"/>
    <w:rsid w:val="007A4085"/>
    <w:rsid w:val="007A66C8"/>
    <w:rsid w:val="007D1B69"/>
    <w:rsid w:val="007D2288"/>
    <w:rsid w:val="007E088F"/>
    <w:rsid w:val="007E323D"/>
    <w:rsid w:val="007E491F"/>
    <w:rsid w:val="007E65A1"/>
    <w:rsid w:val="007F7B32"/>
    <w:rsid w:val="00804BC2"/>
    <w:rsid w:val="0081431A"/>
    <w:rsid w:val="0083216F"/>
    <w:rsid w:val="00833BE8"/>
    <w:rsid w:val="008568D8"/>
    <w:rsid w:val="00860000"/>
    <w:rsid w:val="00863485"/>
    <w:rsid w:val="00863BD3"/>
    <w:rsid w:val="008641ED"/>
    <w:rsid w:val="00866D66"/>
    <w:rsid w:val="008671C6"/>
    <w:rsid w:val="00875803"/>
    <w:rsid w:val="008957AE"/>
    <w:rsid w:val="008B31AC"/>
    <w:rsid w:val="008B459E"/>
    <w:rsid w:val="008C41ED"/>
    <w:rsid w:val="008E0A06"/>
    <w:rsid w:val="008E13AE"/>
    <w:rsid w:val="008E1506"/>
    <w:rsid w:val="008E710C"/>
    <w:rsid w:val="008F69D6"/>
    <w:rsid w:val="009012F4"/>
    <w:rsid w:val="00902823"/>
    <w:rsid w:val="009119D9"/>
    <w:rsid w:val="00914E41"/>
    <w:rsid w:val="00915CA6"/>
    <w:rsid w:val="00920376"/>
    <w:rsid w:val="009231BE"/>
    <w:rsid w:val="00927834"/>
    <w:rsid w:val="00940401"/>
    <w:rsid w:val="00945FD5"/>
    <w:rsid w:val="009500A6"/>
    <w:rsid w:val="009526CA"/>
    <w:rsid w:val="00957C18"/>
    <w:rsid w:val="009659BA"/>
    <w:rsid w:val="00983040"/>
    <w:rsid w:val="0098339F"/>
    <w:rsid w:val="009B308F"/>
    <w:rsid w:val="009B3FB9"/>
    <w:rsid w:val="009C2465"/>
    <w:rsid w:val="009D35A0"/>
    <w:rsid w:val="009D7EB7"/>
    <w:rsid w:val="009E048A"/>
    <w:rsid w:val="009E08E9"/>
    <w:rsid w:val="009E3DB9"/>
    <w:rsid w:val="009E6E35"/>
    <w:rsid w:val="009F0EDA"/>
    <w:rsid w:val="00A03B96"/>
    <w:rsid w:val="00A05B19"/>
    <w:rsid w:val="00A1134E"/>
    <w:rsid w:val="00A15417"/>
    <w:rsid w:val="00A24E7E"/>
    <w:rsid w:val="00A258C3"/>
    <w:rsid w:val="00A347C0"/>
    <w:rsid w:val="00A51431"/>
    <w:rsid w:val="00A539AD"/>
    <w:rsid w:val="00A53AF3"/>
    <w:rsid w:val="00A76253"/>
    <w:rsid w:val="00A77593"/>
    <w:rsid w:val="00A94063"/>
    <w:rsid w:val="00AA6219"/>
    <w:rsid w:val="00AA74E0"/>
    <w:rsid w:val="00AB3B26"/>
    <w:rsid w:val="00AB703F"/>
    <w:rsid w:val="00AC6BB8"/>
    <w:rsid w:val="00AE008F"/>
    <w:rsid w:val="00AE1119"/>
    <w:rsid w:val="00AF4D2F"/>
    <w:rsid w:val="00B01FCD"/>
    <w:rsid w:val="00B1776C"/>
    <w:rsid w:val="00B52583"/>
    <w:rsid w:val="00B52896"/>
    <w:rsid w:val="00B82D05"/>
    <w:rsid w:val="00B86806"/>
    <w:rsid w:val="00B95236"/>
    <w:rsid w:val="00B96BD9"/>
    <w:rsid w:val="00BA1B01"/>
    <w:rsid w:val="00BA2641"/>
    <w:rsid w:val="00BA4F80"/>
    <w:rsid w:val="00BB04EF"/>
    <w:rsid w:val="00BB37AA"/>
    <w:rsid w:val="00BB4597"/>
    <w:rsid w:val="00BC50E6"/>
    <w:rsid w:val="00BC53A0"/>
    <w:rsid w:val="00BC5B50"/>
    <w:rsid w:val="00BE3A60"/>
    <w:rsid w:val="00BE62AD"/>
    <w:rsid w:val="00BE675C"/>
    <w:rsid w:val="00BF08CF"/>
    <w:rsid w:val="00BF121F"/>
    <w:rsid w:val="00BF1F80"/>
    <w:rsid w:val="00C166EF"/>
    <w:rsid w:val="00C172F8"/>
    <w:rsid w:val="00C17EB0"/>
    <w:rsid w:val="00C27F5F"/>
    <w:rsid w:val="00C30A0F"/>
    <w:rsid w:val="00C37E61"/>
    <w:rsid w:val="00C41B18"/>
    <w:rsid w:val="00C41DEA"/>
    <w:rsid w:val="00C5127B"/>
    <w:rsid w:val="00C64214"/>
    <w:rsid w:val="00C70F1B"/>
    <w:rsid w:val="00C71A47"/>
    <w:rsid w:val="00C7464C"/>
    <w:rsid w:val="00C85588"/>
    <w:rsid w:val="00C86AF9"/>
    <w:rsid w:val="00CA7F51"/>
    <w:rsid w:val="00CC0477"/>
    <w:rsid w:val="00CC5B81"/>
    <w:rsid w:val="00CD6755"/>
    <w:rsid w:val="00CD6856"/>
    <w:rsid w:val="00CE0089"/>
    <w:rsid w:val="00CE793C"/>
    <w:rsid w:val="00CF035D"/>
    <w:rsid w:val="00CF162A"/>
    <w:rsid w:val="00CF17C5"/>
    <w:rsid w:val="00CF193C"/>
    <w:rsid w:val="00CF352C"/>
    <w:rsid w:val="00D07742"/>
    <w:rsid w:val="00D173F1"/>
    <w:rsid w:val="00D236E0"/>
    <w:rsid w:val="00D74CB0"/>
    <w:rsid w:val="00D75280"/>
    <w:rsid w:val="00D8295D"/>
    <w:rsid w:val="00DA1E8E"/>
    <w:rsid w:val="00DC2A65"/>
    <w:rsid w:val="00DE15F0"/>
    <w:rsid w:val="00DE5663"/>
    <w:rsid w:val="00DE78AA"/>
    <w:rsid w:val="00DF5A0E"/>
    <w:rsid w:val="00E053D0"/>
    <w:rsid w:val="00E15994"/>
    <w:rsid w:val="00E301F2"/>
    <w:rsid w:val="00E3114E"/>
    <w:rsid w:val="00E31A70"/>
    <w:rsid w:val="00E35B02"/>
    <w:rsid w:val="00E4413E"/>
    <w:rsid w:val="00E461B3"/>
    <w:rsid w:val="00E55EC3"/>
    <w:rsid w:val="00E66496"/>
    <w:rsid w:val="00E66B35"/>
    <w:rsid w:val="00E66E10"/>
    <w:rsid w:val="00E73F02"/>
    <w:rsid w:val="00E769F6"/>
    <w:rsid w:val="00E82F68"/>
    <w:rsid w:val="00E8407C"/>
    <w:rsid w:val="00E84F3C"/>
    <w:rsid w:val="00E8739B"/>
    <w:rsid w:val="00EA012C"/>
    <w:rsid w:val="00EB1F72"/>
    <w:rsid w:val="00EC6A55"/>
    <w:rsid w:val="00ED0288"/>
    <w:rsid w:val="00EE52CB"/>
    <w:rsid w:val="00EF5143"/>
    <w:rsid w:val="00EF581D"/>
    <w:rsid w:val="00EF79E2"/>
    <w:rsid w:val="00EF7FD8"/>
    <w:rsid w:val="00F05467"/>
    <w:rsid w:val="00F06F59"/>
    <w:rsid w:val="00F06FB4"/>
    <w:rsid w:val="00F12C46"/>
    <w:rsid w:val="00F17988"/>
    <w:rsid w:val="00F22674"/>
    <w:rsid w:val="00F469F0"/>
    <w:rsid w:val="00F53273"/>
    <w:rsid w:val="00F755E4"/>
    <w:rsid w:val="00F77D02"/>
    <w:rsid w:val="00FA2F3A"/>
    <w:rsid w:val="00FB3A86"/>
    <w:rsid w:val="00FC1F79"/>
    <w:rsid w:val="00FD36C8"/>
    <w:rsid w:val="00FD6832"/>
    <w:rsid w:val="00FE1556"/>
    <w:rsid w:val="00FF4E6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06801C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736F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BC50E6"/>
    <w:pPr>
      <w:spacing w:after="120"/>
    </w:pPr>
  </w:style>
  <w:style w:type="character" w:customStyle="1" w:styleId="BodyTextChar">
    <w:name w:val="Body Text Char"/>
    <w:basedOn w:val="DefaultParagraphFont"/>
    <w:link w:val="BodyText"/>
    <w:semiHidden/>
    <w:rsid w:val="00BC50E6"/>
    <w:rPr>
      <w:rFonts w:ascii="Helvetica" w:hAnsi="Helvetica"/>
    </w:rPr>
  </w:style>
  <w:style w:type="paragraph" w:styleId="ListParagraph">
    <w:name w:val="List Paragraph"/>
    <w:basedOn w:val="Normal"/>
    <w:uiPriority w:val="34"/>
    <w:qFormat/>
    <w:rsid w:val="00BC50E6"/>
    <w:pPr>
      <w:spacing w:after="160" w:line="259" w:lineRule="auto"/>
      <w:ind w:left="720"/>
      <w:contextualSpacing/>
    </w:pPr>
    <w:rPr>
      <w:rFonts w:asciiTheme="minorHAnsi" w:eastAsiaTheme="minorHAnsi" w:hAnsiTheme="minorHAnsi" w:cstheme="minorBidi"/>
      <w:kern w:val="2"/>
      <w:sz w:val="22"/>
      <w:szCs w:val="22"/>
      <w:lang w:val="en-IN"/>
    </w:rPr>
  </w:style>
  <w:style w:type="paragraph" w:customStyle="1" w:styleId="Default">
    <w:name w:val="Default"/>
    <w:rsid w:val="00BC50E6"/>
    <w:pPr>
      <w:autoSpaceDE w:val="0"/>
      <w:autoSpaceDN w:val="0"/>
      <w:adjustRightInd w:val="0"/>
    </w:pPr>
    <w:rPr>
      <w:rFonts w:eastAsiaTheme="minorHAnsi"/>
      <w:color w:val="000000"/>
      <w:sz w:val="24"/>
      <w:szCs w:val="24"/>
      <w:lang w:bidi="gu-IN"/>
    </w:rPr>
  </w:style>
  <w:style w:type="character" w:customStyle="1" w:styleId="apple-converted-space">
    <w:name w:val="apple-converted-space"/>
    <w:basedOn w:val="DefaultParagraphFont"/>
    <w:rsid w:val="00464687"/>
  </w:style>
  <w:style w:type="paragraph" w:styleId="NormalWeb">
    <w:name w:val="Normal (Web)"/>
    <w:basedOn w:val="Normal"/>
    <w:uiPriority w:val="99"/>
    <w:unhideWhenUsed/>
    <w:rsid w:val="00BA4F80"/>
    <w:pPr>
      <w:spacing w:before="100" w:beforeAutospacing="1" w:after="100" w:afterAutospacing="1"/>
    </w:pPr>
    <w:rPr>
      <w:rFonts w:ascii="Times New Roman" w:hAnsi="Times New Roman"/>
      <w:sz w:val="24"/>
      <w:szCs w:val="24"/>
      <w:lang w:val="en-IN" w:eastAsia="en-IN" w:bidi="gu-IN"/>
    </w:rPr>
  </w:style>
  <w:style w:type="character" w:styleId="Strong">
    <w:name w:val="Strong"/>
    <w:basedOn w:val="DefaultParagraphFont"/>
    <w:uiPriority w:val="22"/>
    <w:qFormat/>
    <w:rsid w:val="00BA4F80"/>
    <w:rPr>
      <w:b/>
      <w:bCs/>
    </w:rPr>
  </w:style>
  <w:style w:type="character" w:customStyle="1" w:styleId="Heading2Char">
    <w:name w:val="Heading 2 Char"/>
    <w:basedOn w:val="DefaultParagraphFont"/>
    <w:link w:val="Heading2"/>
    <w:semiHidden/>
    <w:rsid w:val="00736FE7"/>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724522"/>
    <w:pPr>
      <w:widowControl w:val="0"/>
      <w:autoSpaceDE w:val="0"/>
      <w:autoSpaceDN w:val="0"/>
      <w:spacing w:before="47"/>
      <w:jc w:val="center"/>
    </w:pPr>
    <w:rPr>
      <w:rFonts w:ascii="Times New Roman" w:hAnsi="Times New Roman"/>
      <w:sz w:val="22"/>
      <w:szCs w:val="22"/>
    </w:rPr>
  </w:style>
  <w:style w:type="character" w:customStyle="1" w:styleId="UnresolvedMention">
    <w:name w:val="Unresolved Mention"/>
    <w:basedOn w:val="DefaultParagraphFont"/>
    <w:uiPriority w:val="99"/>
    <w:semiHidden/>
    <w:unhideWhenUsed/>
    <w:rsid w:val="00230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8041790">
      <w:bodyDiv w:val="1"/>
      <w:marLeft w:val="0"/>
      <w:marRight w:val="0"/>
      <w:marTop w:val="0"/>
      <w:marBottom w:val="0"/>
      <w:divBdr>
        <w:top w:val="none" w:sz="0" w:space="0" w:color="auto"/>
        <w:left w:val="none" w:sz="0" w:space="0" w:color="auto"/>
        <w:bottom w:val="none" w:sz="0" w:space="0" w:color="auto"/>
        <w:right w:val="none" w:sz="0" w:space="0" w:color="auto"/>
      </w:divBdr>
    </w:div>
    <w:div w:id="15002386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0522838">
      <w:bodyDiv w:val="1"/>
      <w:marLeft w:val="0"/>
      <w:marRight w:val="0"/>
      <w:marTop w:val="0"/>
      <w:marBottom w:val="0"/>
      <w:divBdr>
        <w:top w:val="none" w:sz="0" w:space="0" w:color="auto"/>
        <w:left w:val="none" w:sz="0" w:space="0" w:color="auto"/>
        <w:bottom w:val="none" w:sz="0" w:space="0" w:color="auto"/>
        <w:right w:val="none" w:sz="0" w:space="0" w:color="auto"/>
      </w:divBdr>
    </w:div>
    <w:div w:id="61278505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867180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481187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4350411">
      <w:bodyDiv w:val="1"/>
      <w:marLeft w:val="0"/>
      <w:marRight w:val="0"/>
      <w:marTop w:val="0"/>
      <w:marBottom w:val="0"/>
      <w:divBdr>
        <w:top w:val="none" w:sz="0" w:space="0" w:color="auto"/>
        <w:left w:val="none" w:sz="0" w:space="0" w:color="auto"/>
        <w:bottom w:val="none" w:sz="0" w:space="0" w:color="auto"/>
        <w:right w:val="none" w:sz="0" w:space="0" w:color="auto"/>
      </w:divBdr>
    </w:div>
    <w:div w:id="1148016221">
      <w:bodyDiv w:val="1"/>
      <w:marLeft w:val="0"/>
      <w:marRight w:val="0"/>
      <w:marTop w:val="0"/>
      <w:marBottom w:val="0"/>
      <w:divBdr>
        <w:top w:val="none" w:sz="0" w:space="0" w:color="auto"/>
        <w:left w:val="none" w:sz="0" w:space="0" w:color="auto"/>
        <w:bottom w:val="none" w:sz="0" w:space="0" w:color="auto"/>
        <w:right w:val="none" w:sz="0" w:space="0" w:color="auto"/>
      </w:divBdr>
    </w:div>
    <w:div w:id="1152403743">
      <w:bodyDiv w:val="1"/>
      <w:marLeft w:val="0"/>
      <w:marRight w:val="0"/>
      <w:marTop w:val="0"/>
      <w:marBottom w:val="0"/>
      <w:divBdr>
        <w:top w:val="none" w:sz="0" w:space="0" w:color="auto"/>
        <w:left w:val="none" w:sz="0" w:space="0" w:color="auto"/>
        <w:bottom w:val="none" w:sz="0" w:space="0" w:color="auto"/>
        <w:right w:val="none" w:sz="0" w:space="0" w:color="auto"/>
      </w:divBdr>
    </w:div>
    <w:div w:id="1181775345">
      <w:bodyDiv w:val="1"/>
      <w:marLeft w:val="0"/>
      <w:marRight w:val="0"/>
      <w:marTop w:val="0"/>
      <w:marBottom w:val="0"/>
      <w:divBdr>
        <w:top w:val="none" w:sz="0" w:space="0" w:color="auto"/>
        <w:left w:val="none" w:sz="0" w:space="0" w:color="auto"/>
        <w:bottom w:val="none" w:sz="0" w:space="0" w:color="auto"/>
        <w:right w:val="none" w:sz="0" w:space="0" w:color="auto"/>
      </w:divBdr>
    </w:div>
    <w:div w:id="1360162079">
      <w:bodyDiv w:val="1"/>
      <w:marLeft w:val="0"/>
      <w:marRight w:val="0"/>
      <w:marTop w:val="0"/>
      <w:marBottom w:val="0"/>
      <w:divBdr>
        <w:top w:val="none" w:sz="0" w:space="0" w:color="auto"/>
        <w:left w:val="none" w:sz="0" w:space="0" w:color="auto"/>
        <w:bottom w:val="none" w:sz="0" w:space="0" w:color="auto"/>
        <w:right w:val="none" w:sz="0" w:space="0" w:color="auto"/>
      </w:divBdr>
    </w:div>
    <w:div w:id="1524632303">
      <w:bodyDiv w:val="1"/>
      <w:marLeft w:val="0"/>
      <w:marRight w:val="0"/>
      <w:marTop w:val="0"/>
      <w:marBottom w:val="0"/>
      <w:divBdr>
        <w:top w:val="none" w:sz="0" w:space="0" w:color="auto"/>
        <w:left w:val="none" w:sz="0" w:space="0" w:color="auto"/>
        <w:bottom w:val="none" w:sz="0" w:space="0" w:color="auto"/>
        <w:right w:val="none" w:sz="0" w:space="0" w:color="auto"/>
      </w:divBdr>
    </w:div>
    <w:div w:id="1695768091">
      <w:bodyDiv w:val="1"/>
      <w:marLeft w:val="0"/>
      <w:marRight w:val="0"/>
      <w:marTop w:val="0"/>
      <w:marBottom w:val="0"/>
      <w:divBdr>
        <w:top w:val="none" w:sz="0" w:space="0" w:color="auto"/>
        <w:left w:val="none" w:sz="0" w:space="0" w:color="auto"/>
        <w:bottom w:val="none" w:sz="0" w:space="0" w:color="auto"/>
        <w:right w:val="none" w:sz="0" w:space="0" w:color="auto"/>
      </w:divBdr>
    </w:div>
    <w:div w:id="17270713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9454343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124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3910/1.2024.5664"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doi.org/10.9734/arja/2024/v17i4594"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doi.org/10.9734/ajaees/2024/v42i122624" TargetMode="Externa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tcorp.gov.in/statistics" TargetMode="Externa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E4060-C01D-49A5-898F-0902738C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1802</TotalTime>
  <Pages>7</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18089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account</cp:lastModifiedBy>
  <cp:revision>411</cp:revision>
  <cp:lastPrinted>1999-07-06T11:00:00Z</cp:lastPrinted>
  <dcterms:created xsi:type="dcterms:W3CDTF">2024-10-22T15:04:00Z</dcterms:created>
  <dcterms:modified xsi:type="dcterms:W3CDTF">2025-01-09T10:28:00Z</dcterms:modified>
</cp:coreProperties>
</file>