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72B32" w14:textId="77777777" w:rsidR="00566DE4" w:rsidRDefault="00566DE4" w:rsidP="00E330F8">
      <w:pPr>
        <w:pStyle w:val="Author"/>
        <w:spacing w:line="480" w:lineRule="auto"/>
        <w:rPr>
          <w:rFonts w:ascii="Arial" w:hAnsi="Arial" w:cs="Arial"/>
          <w:kern w:val="28"/>
          <w:sz w:val="36"/>
        </w:rPr>
      </w:pPr>
      <w:r w:rsidRPr="00566DE4">
        <w:rPr>
          <w:rFonts w:ascii="Arial" w:hAnsi="Arial" w:cs="Arial"/>
          <w:kern w:val="28"/>
          <w:sz w:val="36"/>
        </w:rPr>
        <w:t>Original Research Article</w:t>
      </w:r>
    </w:p>
    <w:p w14:paraId="4A77EB3E" w14:textId="77777777" w:rsidR="00566DE4" w:rsidRDefault="00566DE4" w:rsidP="00E330F8">
      <w:pPr>
        <w:pStyle w:val="Author"/>
        <w:spacing w:line="480" w:lineRule="auto"/>
        <w:rPr>
          <w:rFonts w:ascii="Arial" w:hAnsi="Arial" w:cs="Arial"/>
          <w:kern w:val="28"/>
          <w:sz w:val="36"/>
        </w:rPr>
      </w:pPr>
    </w:p>
    <w:p w14:paraId="26E7F8A3" w14:textId="7FA7265E" w:rsidR="00163BC4" w:rsidRPr="00E720CF" w:rsidRDefault="00E720CF" w:rsidP="00E330F8">
      <w:pPr>
        <w:pStyle w:val="Author"/>
        <w:spacing w:line="480" w:lineRule="auto"/>
        <w:rPr>
          <w:rFonts w:ascii="Arial" w:hAnsi="Arial" w:cs="Arial"/>
          <w:bCs/>
          <w:iCs/>
          <w:kern w:val="28"/>
          <w:sz w:val="36"/>
          <w:szCs w:val="36"/>
        </w:rPr>
      </w:pPr>
      <w:r w:rsidRPr="00E720CF">
        <w:rPr>
          <w:rFonts w:ascii="Arial" w:hAnsi="Arial" w:cs="Arial"/>
          <w:sz w:val="36"/>
          <w:szCs w:val="36"/>
        </w:rPr>
        <w:t xml:space="preserve">Leadership and healthcare management needs and inclusion in the undergraduate medical education curriculum in Nigeria </w:t>
      </w:r>
    </w:p>
    <w:p w14:paraId="2C3A3C37" w14:textId="77777777" w:rsidR="00A258C3" w:rsidRPr="00790ADA" w:rsidRDefault="00A258C3" w:rsidP="00E330F8">
      <w:pPr>
        <w:pStyle w:val="Author"/>
        <w:spacing w:line="480" w:lineRule="auto"/>
        <w:jc w:val="both"/>
        <w:rPr>
          <w:rFonts w:ascii="Arial" w:hAnsi="Arial" w:cs="Arial"/>
          <w:sz w:val="36"/>
        </w:rPr>
      </w:pPr>
    </w:p>
    <w:p w14:paraId="54F8B578" w14:textId="73CD29E9" w:rsidR="00633614" w:rsidRPr="00586C23" w:rsidRDefault="00586C23" w:rsidP="00441B6F">
      <w:pPr>
        <w:pStyle w:val="Affiliation"/>
        <w:spacing w:after="0" w:line="240" w:lineRule="auto"/>
        <w:rPr>
          <w:rFonts w:ascii="Arial" w:hAnsi="Arial" w:cs="Arial"/>
          <w:i/>
          <w:iCs/>
        </w:rPr>
      </w:pPr>
      <w:r w:rsidRPr="00586C23">
        <w:rPr>
          <w:rFonts w:ascii="Arial" w:hAnsi="Arial" w:cs="Arial"/>
          <w:i/>
          <w:iCs/>
        </w:rPr>
        <w:t xml:space="preserve"> </w:t>
      </w:r>
    </w:p>
    <w:p w14:paraId="6456A8CA" w14:textId="77777777" w:rsidR="00790ADA" w:rsidRDefault="00790ADA" w:rsidP="00441B6F">
      <w:pPr>
        <w:pStyle w:val="Affiliation"/>
        <w:spacing w:after="0" w:line="240" w:lineRule="auto"/>
        <w:jc w:val="both"/>
        <w:rPr>
          <w:rFonts w:ascii="Arial" w:hAnsi="Arial" w:cs="Arial"/>
        </w:rPr>
      </w:pPr>
    </w:p>
    <w:p w14:paraId="6B96324F" w14:textId="77777777" w:rsidR="002C57D2" w:rsidRPr="00FB3A86" w:rsidRDefault="002C57D2" w:rsidP="00441B6F">
      <w:pPr>
        <w:pStyle w:val="Affiliation"/>
        <w:spacing w:after="0" w:line="240" w:lineRule="auto"/>
        <w:jc w:val="both"/>
        <w:rPr>
          <w:rFonts w:ascii="Arial" w:hAnsi="Arial" w:cs="Arial"/>
        </w:rPr>
      </w:pPr>
    </w:p>
    <w:p w14:paraId="7C14F43C" w14:textId="77777777" w:rsidR="00B01FCD" w:rsidRPr="00FB3A86" w:rsidRDefault="00000000" w:rsidP="00441B6F">
      <w:pPr>
        <w:pStyle w:val="Copyright"/>
        <w:spacing w:after="0" w:line="240" w:lineRule="auto"/>
        <w:jc w:val="both"/>
        <w:rPr>
          <w:rFonts w:ascii="Arial" w:hAnsi="Arial" w:cs="Arial"/>
        </w:rPr>
        <w:sectPr w:rsidR="00B01FCD" w:rsidRPr="00FB3A86" w:rsidSect="00C00B0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BDC3E96">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AEAA598" w14:textId="10AAA2B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26DFA58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2F2CEC4F" w14:textId="77777777" w:rsidTr="001E44FE">
        <w:tc>
          <w:tcPr>
            <w:tcW w:w="9576" w:type="dxa"/>
            <w:shd w:val="clear" w:color="auto" w:fill="F2F2F2"/>
          </w:tcPr>
          <w:p w14:paraId="3A4C3FA9" w14:textId="7646C37D" w:rsidR="004A704D" w:rsidRDefault="004A704D" w:rsidP="004A704D">
            <w:pPr>
              <w:spacing w:line="480" w:lineRule="auto"/>
              <w:rPr>
                <w:rFonts w:ascii="Arial" w:hAnsi="Arial" w:cs="Arial"/>
              </w:rPr>
            </w:pPr>
            <w:r w:rsidRPr="000055B5">
              <w:rPr>
                <w:rFonts w:ascii="Arial" w:eastAsia="Calibri" w:hAnsi="Arial" w:cs="Arial"/>
                <w:b/>
                <w:bCs/>
                <w:highlight w:val="yellow"/>
              </w:rPr>
              <w:t xml:space="preserve">Background: </w:t>
            </w:r>
            <w:r w:rsidRPr="000055B5">
              <w:rPr>
                <w:rFonts w:ascii="Arial" w:hAnsi="Arial" w:cs="Arial"/>
                <w:highlight w:val="yellow"/>
              </w:rPr>
              <w:t>Leadership and management skills are considered essential for high-quality patient care at all levels of the health system.</w:t>
            </w:r>
            <w:r w:rsidRPr="000055B5">
              <w:rPr>
                <w:rFonts w:ascii="Arial" w:eastAsia="Calibri" w:hAnsi="Arial" w:cs="Arial"/>
              </w:rPr>
              <w:t xml:space="preserve"> </w:t>
            </w:r>
            <w:r w:rsidRPr="000055B5">
              <w:rPr>
                <w:rFonts w:ascii="Arial" w:hAnsi="Arial" w:cs="Arial"/>
              </w:rPr>
              <w:t xml:space="preserve">This study aimed at identifying the </w:t>
            </w:r>
            <w:r w:rsidRPr="000055B5">
              <w:rPr>
                <w:rFonts w:ascii="Arial" w:hAnsi="Arial" w:cs="Arial"/>
                <w:noProof/>
              </w:rPr>
              <w:t>leadership</w:t>
            </w:r>
            <w:r w:rsidRPr="000055B5">
              <w:rPr>
                <w:rFonts w:ascii="Arial" w:hAnsi="Arial" w:cs="Arial"/>
              </w:rPr>
              <w:t xml:space="preserve"> and healthcare management (LHM) needs of junior medical doctors (JMDs) and possible modes of inclusion into the undergraduate medical education (UME) curriculum.</w:t>
            </w:r>
            <w:r w:rsidRPr="000055B5">
              <w:rPr>
                <w:rFonts w:ascii="Arial" w:hAnsi="Arial" w:cs="Arial"/>
              </w:rPr>
              <w:br/>
            </w:r>
            <w:r w:rsidRPr="000055B5">
              <w:rPr>
                <w:rFonts w:ascii="Arial" w:eastAsia="Calibri" w:hAnsi="Arial" w:cs="Arial"/>
                <w:b/>
                <w:bCs/>
                <w:highlight w:val="yellow"/>
              </w:rPr>
              <w:t>Methodology:</w:t>
            </w:r>
            <w:r w:rsidRPr="000055B5">
              <w:rPr>
                <w:rFonts w:ascii="Arial" w:eastAsia="Calibri" w:hAnsi="Arial" w:cs="Arial"/>
                <w:b/>
                <w:bCs/>
              </w:rPr>
              <w:t xml:space="preserve"> </w:t>
            </w:r>
            <w:r w:rsidRPr="000055B5">
              <w:rPr>
                <w:rFonts w:ascii="Arial" w:eastAsia="Calibri" w:hAnsi="Arial" w:cs="Arial"/>
              </w:rPr>
              <w:t>This s</w:t>
            </w:r>
            <w:r w:rsidRPr="000055B5">
              <w:rPr>
                <w:rFonts w:ascii="Arial" w:hAnsi="Arial" w:cs="Arial"/>
              </w:rPr>
              <w:t xml:space="preserve">tudy is a cross-sectional study with stratified random sampling technique. </w:t>
            </w:r>
            <w:r w:rsidRPr="000055B5">
              <w:rPr>
                <w:rFonts w:ascii="Arial" w:hAnsi="Arial" w:cs="Arial"/>
                <w:highlight w:val="yellow"/>
              </w:rPr>
              <w:t>It was conducted at</w:t>
            </w:r>
            <w:r w:rsidRPr="000055B5">
              <w:rPr>
                <w:rFonts w:ascii="Arial" w:hAnsi="Arial" w:cs="Arial"/>
              </w:rPr>
              <w:t xml:space="preserve"> the College of Health Sciences and Teaching Hospital of Ladoke Akintola University of Technology (LAUTECH), Osogbo, Nigeria and State Specialist Hospital, Osogbo, Nigeria, between November and December 2018. </w:t>
            </w:r>
            <w:r w:rsidRPr="000055B5">
              <w:rPr>
                <w:rFonts w:ascii="Arial" w:hAnsi="Arial" w:cs="Arial"/>
                <w:highlight w:val="yellow"/>
              </w:rPr>
              <w:t>Seventy-four</w:t>
            </w:r>
            <w:r w:rsidRPr="00E4563E">
              <w:rPr>
                <w:rFonts w:ascii="Arial" w:hAnsi="Arial" w:cs="Arial"/>
              </w:rPr>
              <w:t xml:space="preserve"> (74)</w:t>
            </w:r>
            <w:r w:rsidRPr="000055B5">
              <w:rPr>
                <w:rFonts w:ascii="Arial" w:hAnsi="Arial" w:cs="Arial"/>
              </w:rPr>
              <w:t xml:space="preserve"> Nigerians comprised of medical students, junior doctors, nurses, administrators, lecturers, and hospital/college of health sciences executives (stakeholders) were assessed. Participants completed an eight-item self-administered leadership and healthcare management questionnaire with a Likert scoring scale of 1 to 5. </w:t>
            </w:r>
            <w:r w:rsidRPr="000055B5">
              <w:rPr>
                <w:rFonts w:ascii="Arial" w:hAnsi="Arial" w:cs="Arial"/>
                <w:highlight w:val="yellow"/>
              </w:rPr>
              <w:t>Statistical analyses were carried out using the IBM SPSS Software</w:t>
            </w:r>
            <w:r w:rsidRPr="000055B5">
              <w:rPr>
                <w:rFonts w:ascii="Arial" w:hAnsi="Arial" w:cs="Arial"/>
              </w:rPr>
              <w:t>, with significant p-</w:t>
            </w:r>
            <w:r w:rsidR="00E4563E">
              <w:rPr>
                <w:rFonts w:ascii="Arial" w:hAnsi="Arial" w:cs="Arial"/>
              </w:rPr>
              <w:t xml:space="preserve">value put at </w:t>
            </w:r>
            <w:r w:rsidR="00E4563E" w:rsidRPr="00E4563E">
              <w:rPr>
                <w:rFonts w:ascii="Arial" w:hAnsi="Arial" w:cs="Arial"/>
                <w:i/>
                <w:iCs/>
              </w:rPr>
              <w:t>P</w:t>
            </w:r>
            <w:r w:rsidR="00E4563E">
              <w:rPr>
                <w:rFonts w:ascii="Arial" w:hAnsi="Arial" w:cs="Arial"/>
              </w:rPr>
              <w:t>&lt;.05</w:t>
            </w:r>
            <w:r w:rsidR="00C92772">
              <w:rPr>
                <w:rFonts w:ascii="Arial" w:hAnsi="Arial" w:cs="Arial"/>
              </w:rPr>
              <w:t>.</w:t>
            </w:r>
          </w:p>
          <w:p w14:paraId="7FF774D5" w14:textId="294E4225" w:rsidR="00894AEC" w:rsidRPr="00C627F7" w:rsidRDefault="001B3CAF" w:rsidP="004A704D">
            <w:pPr>
              <w:spacing w:line="480" w:lineRule="auto"/>
            </w:pPr>
            <w:r w:rsidRPr="00C627F7">
              <w:rPr>
                <w:rFonts w:ascii="Arial" w:eastAsia="Calibri" w:hAnsi="Arial" w:cs="Arial"/>
                <w:b/>
                <w:bCs/>
              </w:rPr>
              <w:lastRenderedPageBreak/>
              <w:t xml:space="preserve">Results: </w:t>
            </w:r>
            <w:r w:rsidRPr="00C627F7">
              <w:rPr>
                <w:rFonts w:ascii="Arial" w:hAnsi="Arial" w:cs="Arial"/>
              </w:rPr>
              <w:t>Seventy-four (74) participants were studied</w:t>
            </w:r>
            <w:r w:rsidR="008E44C4">
              <w:rPr>
                <w:rFonts w:ascii="Arial" w:hAnsi="Arial" w:cs="Arial"/>
              </w:rPr>
              <w:t>, 45 males and 29 females</w:t>
            </w:r>
            <w:r w:rsidRPr="00C627F7">
              <w:rPr>
                <w:rFonts w:ascii="Arial" w:hAnsi="Arial" w:cs="Arial"/>
              </w:rPr>
              <w:t>. Out of 35 skills/competencies listed, three inclusions: Patient Safety, Judgment and Decision making, and Legal Issues in Medical Practice, were unanimously rated important or very important by all study participants. Participants slightly preferred that LHM be taught in the clinical years, and 12 weeks duration of training was the most popular choice. Among the commonly suggested methods of training, only the use of didactic lectures had statistical significance (</w:t>
            </w:r>
            <w:r w:rsidRPr="00C627F7">
              <w:rPr>
                <w:rFonts w:ascii="Arial" w:eastAsia="Batang" w:hAnsi="Arial" w:cs="Arial"/>
              </w:rPr>
              <w:sym w:font="Symbol" w:char="F063"/>
            </w:r>
            <w:r w:rsidRPr="00C627F7">
              <w:rPr>
                <w:rFonts w:ascii="Arial" w:eastAsia="Batang" w:hAnsi="Arial" w:cs="Arial"/>
                <w:vertAlign w:val="superscript"/>
              </w:rPr>
              <w:t xml:space="preserve">2 </w:t>
            </w:r>
            <w:r w:rsidRPr="00C627F7">
              <w:rPr>
                <w:rFonts w:ascii="Arial" w:eastAsia="Batang" w:hAnsi="Arial" w:cs="Arial"/>
              </w:rPr>
              <w:t xml:space="preserve">= 25.767; </w:t>
            </w:r>
            <w:r w:rsidR="00902420" w:rsidRPr="00902420">
              <w:rPr>
                <w:rFonts w:ascii="Arial" w:eastAsia="Batang" w:hAnsi="Arial" w:cs="Arial"/>
                <w:i/>
                <w:iCs/>
              </w:rPr>
              <w:t>P</w:t>
            </w:r>
            <w:r w:rsidRPr="00C627F7">
              <w:rPr>
                <w:rFonts w:ascii="Arial" w:eastAsia="Batang" w:hAnsi="Arial" w:cs="Arial"/>
              </w:rPr>
              <w:t xml:space="preserve"> = .01)</w:t>
            </w:r>
            <w:r w:rsidRPr="00C627F7">
              <w:rPr>
                <w:rFonts w:ascii="Arial" w:hAnsi="Arial" w:cs="Arial"/>
              </w:rPr>
              <w:t xml:space="preserve">. </w:t>
            </w:r>
            <w:r w:rsidRPr="00C627F7">
              <w:rPr>
                <w:rFonts w:ascii="Arial" w:hAnsi="Arial" w:cs="Arial"/>
                <w:bCs/>
              </w:rPr>
              <w:t xml:space="preserve">The </w:t>
            </w:r>
            <w:r w:rsidRPr="00C627F7">
              <w:rPr>
                <w:rFonts w:ascii="Arial" w:hAnsi="Arial" w:cs="Arial"/>
              </w:rPr>
              <w:t>preferred trainers</w:t>
            </w:r>
            <w:r w:rsidRPr="00C627F7">
              <w:rPr>
                <w:rFonts w:ascii="Arial" w:hAnsi="Arial" w:cs="Arial"/>
                <w:bCs/>
              </w:rPr>
              <w:t xml:space="preserve"> were the Hospital/College of Health Sciences-based management experts (</w:t>
            </w:r>
            <w:r w:rsidRPr="00C627F7">
              <w:rPr>
                <w:rFonts w:ascii="Arial" w:eastAsia="Batang" w:hAnsi="Arial" w:cs="Arial"/>
              </w:rPr>
              <w:sym w:font="Symbol" w:char="F063"/>
            </w:r>
            <w:r w:rsidRPr="00C627F7">
              <w:rPr>
                <w:rFonts w:ascii="Arial" w:eastAsia="Batang" w:hAnsi="Arial" w:cs="Arial"/>
                <w:vertAlign w:val="superscript"/>
              </w:rPr>
              <w:t xml:space="preserve">2 </w:t>
            </w:r>
            <w:r w:rsidRPr="00C627F7">
              <w:rPr>
                <w:rFonts w:ascii="Arial" w:eastAsia="Batang" w:hAnsi="Arial" w:cs="Arial"/>
              </w:rPr>
              <w:t xml:space="preserve">= 22.308; </w:t>
            </w:r>
            <w:r w:rsidR="00902420" w:rsidRPr="00902420">
              <w:rPr>
                <w:rFonts w:ascii="Arial" w:eastAsia="Batang" w:hAnsi="Arial" w:cs="Arial"/>
                <w:i/>
                <w:iCs/>
              </w:rPr>
              <w:t>P</w:t>
            </w:r>
            <w:r w:rsidRPr="00C627F7">
              <w:rPr>
                <w:rFonts w:ascii="Arial" w:eastAsia="Batang" w:hAnsi="Arial" w:cs="Arial"/>
              </w:rPr>
              <w:t xml:space="preserve"> = .03)</w:t>
            </w:r>
            <w:r w:rsidRPr="00C627F7">
              <w:rPr>
                <w:rFonts w:ascii="Arial" w:hAnsi="Arial" w:cs="Arial"/>
              </w:rPr>
              <w:t xml:space="preserve">. The top envisaged barriers/challenges were time constraints and a lack of LHM lecturers. Overwhelmingly, the study participants agreed that LHM training will benefit JMDs </w:t>
            </w:r>
            <w:r w:rsidRPr="00C627F7">
              <w:rPr>
                <w:rFonts w:ascii="Arial" w:hAnsi="Arial" w:cs="Arial"/>
                <w:bCs/>
              </w:rPr>
              <w:t>and improve healthcare delivery.</w:t>
            </w:r>
          </w:p>
          <w:p w14:paraId="5EBDB746" w14:textId="682B4B9A" w:rsidR="00505F06" w:rsidRPr="00BA1B01" w:rsidRDefault="001B3CAF" w:rsidP="00D94772">
            <w:pPr>
              <w:pStyle w:val="Body"/>
              <w:spacing w:after="0" w:line="480" w:lineRule="auto"/>
              <w:jc w:val="left"/>
              <w:rPr>
                <w:rFonts w:ascii="Arial" w:eastAsia="Calibri" w:hAnsi="Arial" w:cs="Arial"/>
                <w:szCs w:val="22"/>
              </w:rPr>
            </w:pPr>
            <w:r w:rsidRPr="00C627F7">
              <w:rPr>
                <w:rFonts w:ascii="Arial" w:eastAsia="Calibri" w:hAnsi="Arial" w:cs="Arial"/>
                <w:b/>
                <w:bCs/>
              </w:rPr>
              <w:t xml:space="preserve">Conclusion: </w:t>
            </w:r>
            <w:r w:rsidRPr="00C627F7">
              <w:rPr>
                <w:rFonts w:ascii="Arial" w:hAnsi="Arial" w:cs="Arial"/>
              </w:rPr>
              <w:t>The study has revealed very strong support for LHM training and identified the LHM competencies/skills needed by JMDs in Nigeria. More work is needed to refine this essential inclusion in the UME curriculum.</w:t>
            </w:r>
            <w:r w:rsidR="00895A6F" w:rsidRPr="00C627F7">
              <w:rPr>
                <w:rFonts w:ascii="Arial" w:hAnsi="Arial" w:cs="Arial"/>
              </w:rPr>
              <w:br/>
            </w:r>
          </w:p>
        </w:tc>
      </w:tr>
    </w:tbl>
    <w:p w14:paraId="697255D5" w14:textId="77777777" w:rsidR="00636EB2" w:rsidRDefault="00636EB2" w:rsidP="00441B6F">
      <w:pPr>
        <w:pStyle w:val="Body"/>
        <w:spacing w:after="0"/>
        <w:rPr>
          <w:rFonts w:ascii="Arial" w:hAnsi="Arial" w:cs="Arial"/>
          <w:i/>
        </w:rPr>
      </w:pPr>
    </w:p>
    <w:p w14:paraId="1E5252ED" w14:textId="157F7C5B" w:rsidR="0024282C" w:rsidRPr="001B3CAF" w:rsidRDefault="00A24E7E" w:rsidP="00D94772">
      <w:pPr>
        <w:pStyle w:val="Body"/>
        <w:spacing w:after="0" w:line="480" w:lineRule="auto"/>
        <w:rPr>
          <w:rFonts w:ascii="Arial" w:hAnsi="Arial" w:cs="Arial"/>
          <w:i/>
        </w:rPr>
      </w:pPr>
      <w:r>
        <w:rPr>
          <w:rFonts w:ascii="Arial" w:hAnsi="Arial" w:cs="Arial"/>
          <w:i/>
        </w:rPr>
        <w:t>Keywords:</w:t>
      </w:r>
      <w:r w:rsidR="001B3CAF">
        <w:rPr>
          <w:rFonts w:ascii="Arial" w:hAnsi="Arial" w:cs="Arial"/>
          <w:i/>
        </w:rPr>
        <w:t xml:space="preserve"> </w:t>
      </w:r>
      <w:r w:rsidR="001B3CAF" w:rsidRPr="001B3CAF">
        <w:rPr>
          <w:rFonts w:ascii="Arial" w:hAnsi="Arial" w:cs="Arial"/>
          <w:i/>
          <w:iCs/>
        </w:rPr>
        <w:t>Leadership</w:t>
      </w:r>
      <w:r w:rsidR="00272EE7">
        <w:rPr>
          <w:rFonts w:ascii="Arial" w:hAnsi="Arial" w:cs="Arial"/>
          <w:i/>
          <w:iCs/>
        </w:rPr>
        <w:t>,</w:t>
      </w:r>
      <w:r w:rsidR="001B3CAF" w:rsidRPr="001B3CAF">
        <w:rPr>
          <w:rFonts w:ascii="Arial" w:hAnsi="Arial" w:cs="Arial"/>
          <w:i/>
          <w:iCs/>
        </w:rPr>
        <w:t xml:space="preserve"> Healthcare management; Needs; Junior Medical Doctors; Inclusion; Undergraduate medical education curriculum</w:t>
      </w:r>
    </w:p>
    <w:p w14:paraId="669B7A78" w14:textId="10FBD45F" w:rsidR="007F7B32" w:rsidRDefault="00902823" w:rsidP="00D94772">
      <w:pPr>
        <w:pStyle w:val="AbstHead"/>
        <w:spacing w:after="0" w:line="480" w:lineRule="auto"/>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76F52B7D" w14:textId="0EECD048" w:rsidR="00BF2BD3" w:rsidRDefault="004259C8" w:rsidP="00333638">
      <w:pPr>
        <w:spacing w:line="480" w:lineRule="auto"/>
        <w:rPr>
          <w:rFonts w:ascii="Arial" w:hAnsi="Arial" w:cs="Arial"/>
        </w:rPr>
      </w:pPr>
      <w:r w:rsidRPr="004259C8">
        <w:rPr>
          <w:rFonts w:ascii="Arial" w:hAnsi="Arial" w:cs="Arial"/>
        </w:rPr>
        <w:t>Leadership and healthcare management (LHM) had been defined as work that addresses strategy, delivery, and innovation within medical organizations</w:t>
      </w:r>
      <w:r w:rsidR="00BF2BD3">
        <w:rPr>
          <w:rFonts w:ascii="Arial" w:hAnsi="Arial" w:cs="Arial"/>
        </w:rPr>
        <w:t xml:space="preserve"> [</w:t>
      </w:r>
      <w:r w:rsidRPr="004259C8">
        <w:rPr>
          <w:rFonts w:ascii="Arial" w:hAnsi="Arial" w:cs="Arial"/>
        </w:rPr>
        <w:t>1</w:t>
      </w:r>
      <w:r w:rsidR="00BF2BD3">
        <w:rPr>
          <w:rFonts w:ascii="Arial" w:hAnsi="Arial" w:cs="Arial"/>
        </w:rPr>
        <w:t>].</w:t>
      </w:r>
      <w:r w:rsidRPr="004259C8">
        <w:rPr>
          <w:rFonts w:ascii="Arial" w:hAnsi="Arial" w:cs="Arial"/>
        </w:rPr>
        <w:t xml:space="preserve"> </w:t>
      </w:r>
      <w:r w:rsidR="00333638" w:rsidRPr="00936F04">
        <w:rPr>
          <w:rFonts w:ascii="Arial" w:hAnsi="Arial" w:cs="Arial"/>
          <w:highlight w:val="yellow"/>
        </w:rPr>
        <w:t xml:space="preserve">Leadership is a process of motivating individuals or groups to achieve common </w:t>
      </w:r>
      <w:r w:rsidR="00ED57B4" w:rsidRPr="00ED57B4">
        <w:rPr>
          <w:rFonts w:ascii="Arial" w:hAnsi="Arial" w:cs="Arial"/>
          <w:highlight w:val="yellow"/>
        </w:rPr>
        <w:t>goals [2,3]</w:t>
      </w:r>
      <w:r w:rsidR="009D53A0">
        <w:rPr>
          <w:rFonts w:ascii="Arial" w:hAnsi="Arial" w:cs="Arial"/>
          <w:highlight w:val="yellow"/>
        </w:rPr>
        <w:t>,</w:t>
      </w:r>
      <w:r w:rsidR="00333638" w:rsidRPr="00ED57B4">
        <w:rPr>
          <w:rFonts w:ascii="Arial" w:hAnsi="Arial" w:cs="Arial"/>
          <w:highlight w:val="yellow"/>
        </w:rPr>
        <w:t xml:space="preserve"> regardless </w:t>
      </w:r>
      <w:r w:rsidR="00333638" w:rsidRPr="00936F04">
        <w:rPr>
          <w:rFonts w:ascii="Arial" w:hAnsi="Arial" w:cs="Arial"/>
          <w:highlight w:val="yellow"/>
        </w:rPr>
        <w:t>of their formal position</w:t>
      </w:r>
      <w:r w:rsidR="009D53A0">
        <w:rPr>
          <w:rFonts w:ascii="Arial" w:hAnsi="Arial" w:cs="Arial"/>
          <w:highlight w:val="yellow"/>
        </w:rPr>
        <w:t xml:space="preserve"> </w:t>
      </w:r>
      <w:r w:rsidR="00ED57B4">
        <w:rPr>
          <w:rFonts w:ascii="Arial" w:hAnsi="Arial" w:cs="Arial"/>
          <w:highlight w:val="yellow"/>
        </w:rPr>
        <w:t>[3]</w:t>
      </w:r>
      <w:r w:rsidR="009D53A0">
        <w:rPr>
          <w:rFonts w:ascii="Arial" w:hAnsi="Arial" w:cs="Arial"/>
          <w:highlight w:val="yellow"/>
        </w:rPr>
        <w:t>.</w:t>
      </w:r>
      <w:r w:rsidR="00333638" w:rsidRPr="00936F04">
        <w:rPr>
          <w:rFonts w:ascii="Arial" w:hAnsi="Arial" w:cs="Arial"/>
          <w:highlight w:val="yellow"/>
        </w:rPr>
        <w:t xml:space="preserve"> Management is defined as achieving organizational goals effectively and efficiently through planning, organizing, leading, and controlling resources</w:t>
      </w:r>
      <w:r w:rsidR="00ED57B4">
        <w:rPr>
          <w:rFonts w:ascii="Arial" w:hAnsi="Arial" w:cs="Arial"/>
          <w:highlight w:val="yellow"/>
        </w:rPr>
        <w:t xml:space="preserve"> [3]</w:t>
      </w:r>
      <w:bookmarkStart w:id="0" w:name="_Hlk190262418"/>
      <w:r w:rsidR="009D53A0">
        <w:rPr>
          <w:rFonts w:ascii="Arial" w:hAnsi="Arial" w:cs="Arial"/>
        </w:rPr>
        <w:t>.</w:t>
      </w:r>
      <w:r w:rsidR="00ED57B4">
        <w:rPr>
          <w:rFonts w:ascii="Arial" w:hAnsi="Arial" w:cs="Arial"/>
        </w:rPr>
        <w:t xml:space="preserve"> </w:t>
      </w:r>
      <w:r w:rsidRPr="004259C8">
        <w:rPr>
          <w:rFonts w:ascii="Arial" w:hAnsi="Arial" w:cs="Arial"/>
        </w:rPr>
        <w:t>Leadership and management skills are considered essential for high-quality patient care at all levels of the health system</w:t>
      </w:r>
      <w:bookmarkEnd w:id="0"/>
      <w:r w:rsidR="00BF2BD3">
        <w:rPr>
          <w:rFonts w:ascii="Arial" w:hAnsi="Arial" w:cs="Arial"/>
        </w:rPr>
        <w:t xml:space="preserve"> </w:t>
      </w:r>
      <w:r w:rsidR="00BF2BD3" w:rsidRPr="00BF2BD3">
        <w:rPr>
          <w:rFonts w:ascii="Arial" w:hAnsi="Arial" w:cs="Arial"/>
        </w:rPr>
        <w:t>[</w:t>
      </w:r>
      <w:r w:rsidRPr="00BF2BD3">
        <w:rPr>
          <w:rFonts w:ascii="Arial" w:hAnsi="Arial" w:cs="Arial"/>
        </w:rPr>
        <w:t>4,5</w:t>
      </w:r>
      <w:r w:rsidR="00ED57B4">
        <w:rPr>
          <w:rFonts w:ascii="Arial" w:hAnsi="Arial" w:cs="Arial"/>
        </w:rPr>
        <w:t>,6,7</w:t>
      </w:r>
      <w:r w:rsidR="00BF2BD3" w:rsidRPr="00BF2BD3">
        <w:rPr>
          <w:rFonts w:ascii="Arial" w:hAnsi="Arial" w:cs="Arial"/>
        </w:rPr>
        <w:t>].</w:t>
      </w:r>
      <w:r w:rsidRPr="004259C8">
        <w:rPr>
          <w:rFonts w:ascii="Arial" w:hAnsi="Arial" w:cs="Arial"/>
        </w:rPr>
        <w:t xml:space="preserve"> </w:t>
      </w:r>
      <w:r w:rsidR="00E90EA8" w:rsidRPr="00E90EA8">
        <w:rPr>
          <w:rFonts w:ascii="Arial" w:hAnsi="Arial" w:cs="Arial"/>
          <w:highlight w:val="yellow"/>
        </w:rPr>
        <w:t>In fact, strong leadership has been said to be the foundation of successful healthcare organizations, and leaders are the driving force behind overcoming obstacles and achieving goals</w:t>
      </w:r>
      <w:r w:rsidR="00ED57B4">
        <w:rPr>
          <w:rFonts w:ascii="Arial" w:hAnsi="Arial" w:cs="Arial"/>
          <w:highlight w:val="yellow"/>
        </w:rPr>
        <w:t xml:space="preserve"> [8]</w:t>
      </w:r>
      <w:r w:rsidR="009D53A0">
        <w:rPr>
          <w:rFonts w:ascii="Arial" w:hAnsi="Arial" w:cs="Arial"/>
        </w:rPr>
        <w:t>.</w:t>
      </w:r>
      <w:r w:rsidR="00E90EA8">
        <w:rPr>
          <w:rFonts w:ascii="Arial" w:hAnsi="Arial" w:cs="Arial"/>
        </w:rPr>
        <w:t xml:space="preserve"> </w:t>
      </w:r>
      <w:r w:rsidR="00A73936" w:rsidRPr="00A73936">
        <w:rPr>
          <w:rFonts w:ascii="Arial" w:hAnsi="Arial" w:cs="Arial"/>
          <w:highlight w:val="yellow"/>
        </w:rPr>
        <w:t xml:space="preserve">Leadership and management capacity are important </w:t>
      </w:r>
      <w:r w:rsidR="00A73936" w:rsidRPr="00A73936">
        <w:rPr>
          <w:rFonts w:ascii="Arial" w:hAnsi="Arial" w:cs="Arial"/>
          <w:highlight w:val="yellow"/>
        </w:rPr>
        <w:lastRenderedPageBreak/>
        <w:t>factors in the health care systems of low and middle</w:t>
      </w:r>
      <w:r w:rsidR="00A73936" w:rsidRPr="00A73936">
        <w:rPr>
          <w:rFonts w:ascii="Cambria Math" w:hAnsi="Cambria Math" w:cs="Cambria Math"/>
          <w:highlight w:val="yellow"/>
        </w:rPr>
        <w:t>‐</w:t>
      </w:r>
      <w:r w:rsidR="00A73936" w:rsidRPr="00A73936">
        <w:rPr>
          <w:rFonts w:ascii="Arial" w:hAnsi="Arial" w:cs="Arial"/>
          <w:highlight w:val="yellow"/>
        </w:rPr>
        <w:t>income countries (LMICs), like Nigeria, due to</w:t>
      </w:r>
      <w:r w:rsidR="00176D48">
        <w:rPr>
          <w:rFonts w:ascii="Arial" w:hAnsi="Arial" w:cs="Arial"/>
          <w:highlight w:val="yellow"/>
        </w:rPr>
        <w:t xml:space="preserve"> the context of</w:t>
      </w:r>
      <w:r w:rsidR="00A73936" w:rsidRPr="00A73936">
        <w:rPr>
          <w:rFonts w:ascii="Arial" w:hAnsi="Arial" w:cs="Arial"/>
          <w:highlight w:val="yellow"/>
        </w:rPr>
        <w:t xml:space="preserve"> resource scarcity and a high burden of disease</w:t>
      </w:r>
      <w:r w:rsidR="00ED57B4">
        <w:rPr>
          <w:rFonts w:ascii="Arial" w:hAnsi="Arial" w:cs="Arial"/>
          <w:highlight w:val="yellow"/>
        </w:rPr>
        <w:t xml:space="preserve"> [9]</w:t>
      </w:r>
      <w:r w:rsidR="009D53A0">
        <w:rPr>
          <w:rFonts w:ascii="Arial" w:hAnsi="Arial" w:cs="Arial"/>
        </w:rPr>
        <w:t>.</w:t>
      </w:r>
      <w:r w:rsidR="00A73936">
        <w:rPr>
          <w:rFonts w:ascii="Arial" w:hAnsi="Arial" w:cs="Arial"/>
        </w:rPr>
        <w:t xml:space="preserve"> </w:t>
      </w:r>
      <w:r w:rsidRPr="004259C8">
        <w:rPr>
          <w:rFonts w:ascii="Arial" w:hAnsi="Arial" w:cs="Arial"/>
        </w:rPr>
        <w:t>It is the responsibility of medical schools to train doctors to be diagnosticians and to understand resource management, financial considerations, and multi-professional team working</w:t>
      </w:r>
      <w:r w:rsidR="00ED57B4">
        <w:rPr>
          <w:rFonts w:ascii="Arial" w:hAnsi="Arial" w:cs="Arial"/>
        </w:rPr>
        <w:t>,</w:t>
      </w:r>
      <w:r w:rsidR="00BF2BD3">
        <w:rPr>
          <w:rFonts w:ascii="Arial" w:hAnsi="Arial" w:cs="Arial"/>
        </w:rPr>
        <w:t xml:space="preserve"> [</w:t>
      </w:r>
      <w:r w:rsidR="00426690">
        <w:rPr>
          <w:rFonts w:ascii="Arial" w:hAnsi="Arial" w:cs="Arial"/>
        </w:rPr>
        <w:t>10</w:t>
      </w:r>
      <w:r w:rsidR="00BF2BD3">
        <w:rPr>
          <w:rFonts w:ascii="Arial" w:hAnsi="Arial" w:cs="Arial"/>
        </w:rPr>
        <w:t>]</w:t>
      </w:r>
      <w:r w:rsidR="00176D48">
        <w:rPr>
          <w:rFonts w:ascii="Arial" w:hAnsi="Arial" w:cs="Arial"/>
        </w:rPr>
        <w:t xml:space="preserve"> </w:t>
      </w:r>
      <w:r w:rsidR="00176D48" w:rsidRPr="00ED57B4">
        <w:rPr>
          <w:rFonts w:ascii="Arial" w:hAnsi="Arial" w:cs="Arial"/>
          <w:highlight w:val="yellow"/>
        </w:rPr>
        <w:t xml:space="preserve">and </w:t>
      </w:r>
      <w:r w:rsidR="00176D48" w:rsidRPr="00ED57B4">
        <w:rPr>
          <w:rFonts w:ascii="Arial" w:hAnsi="Arial" w:cs="Arial"/>
          <w:highlight w:val="yellow"/>
        </w:rPr>
        <w:t xml:space="preserve">the </w:t>
      </w:r>
      <w:r w:rsidR="004A704D" w:rsidRPr="004A704D">
        <w:rPr>
          <w:rFonts w:ascii="Arial" w:hAnsi="Arial" w:cs="Arial"/>
          <w:highlight w:val="yellow"/>
        </w:rPr>
        <w:t>needs to reflect local cultures</w:t>
      </w:r>
      <w:r w:rsidR="00ED57B4">
        <w:rPr>
          <w:rFonts w:ascii="Arial" w:hAnsi="Arial" w:cs="Arial"/>
          <w:highlight w:val="yellow"/>
        </w:rPr>
        <w:t xml:space="preserve"> [9]</w:t>
      </w:r>
      <w:r w:rsidR="009D53A0">
        <w:rPr>
          <w:rFonts w:ascii="Arial" w:hAnsi="Arial" w:cs="Arial"/>
        </w:rPr>
        <w:t>.</w:t>
      </w:r>
    </w:p>
    <w:p w14:paraId="17507886" w14:textId="447599AF" w:rsidR="004259C8" w:rsidRPr="004259C8" w:rsidRDefault="004259C8" w:rsidP="00BF2BD3">
      <w:pPr>
        <w:pStyle w:val="Body"/>
        <w:spacing w:before="120" w:after="0" w:line="480" w:lineRule="auto"/>
        <w:rPr>
          <w:rFonts w:ascii="Arial" w:hAnsi="Arial" w:cs="Arial"/>
        </w:rPr>
      </w:pPr>
      <w:r w:rsidRPr="004259C8">
        <w:rPr>
          <w:rFonts w:ascii="Arial" w:hAnsi="Arial" w:cs="Arial"/>
        </w:rPr>
        <w:t>Health services in public sectors in many countries, including Nigeria, are managed by healthcare professionals. However, medical schools in Nigeria, as well as in some other countries, do not prepare students to undertake these supervisory and managerial responsibilities</w:t>
      </w:r>
      <w:r w:rsidR="00BF2BD3">
        <w:rPr>
          <w:rFonts w:ascii="Arial" w:hAnsi="Arial" w:cs="Arial"/>
        </w:rPr>
        <w:t xml:space="preserve">. </w:t>
      </w:r>
      <w:r w:rsidRPr="004259C8">
        <w:rPr>
          <w:rFonts w:ascii="Arial" w:hAnsi="Arial" w:cs="Arial"/>
        </w:rPr>
        <w:t>and it is known that the omission of even basic hospital management principles may affect how doctors organize multi-disciplinary teams or units in synergizing healthcare delivery</w:t>
      </w:r>
      <w:r w:rsidR="00BF2BD3">
        <w:rPr>
          <w:rFonts w:ascii="Arial" w:hAnsi="Arial" w:cs="Arial"/>
        </w:rPr>
        <w:t xml:space="preserve"> [</w:t>
      </w:r>
      <w:r w:rsidR="00426690">
        <w:rPr>
          <w:rFonts w:ascii="Arial" w:hAnsi="Arial" w:cs="Arial"/>
        </w:rPr>
        <w:t>11</w:t>
      </w:r>
      <w:r w:rsidR="00BF2BD3">
        <w:rPr>
          <w:rFonts w:ascii="Arial" w:hAnsi="Arial" w:cs="Arial"/>
        </w:rPr>
        <w:t>].</w:t>
      </w:r>
      <w:r w:rsidRPr="004259C8">
        <w:rPr>
          <w:rFonts w:ascii="Arial" w:hAnsi="Arial" w:cs="Arial"/>
        </w:rPr>
        <w:t xml:space="preserve"> This role of doctors has become more important because healthcare systems have become rapidly changing enterprises that face many challenges, such as financial constraints, greater demand for accountability, increasing regulation, and changes in patient populations</w:t>
      </w:r>
      <w:r w:rsidR="00BF2BD3">
        <w:rPr>
          <w:rFonts w:ascii="Arial" w:hAnsi="Arial" w:cs="Arial"/>
        </w:rPr>
        <w:t xml:space="preserve"> [</w:t>
      </w:r>
      <w:r w:rsidR="00426690">
        <w:rPr>
          <w:rFonts w:ascii="Arial" w:hAnsi="Arial" w:cs="Arial"/>
        </w:rPr>
        <w:t>6</w:t>
      </w:r>
      <w:r w:rsidR="00BF2BD3">
        <w:rPr>
          <w:rFonts w:ascii="Arial" w:hAnsi="Arial" w:cs="Arial"/>
        </w:rPr>
        <w:t>].</w:t>
      </w:r>
      <w:r w:rsidRPr="004259C8">
        <w:rPr>
          <w:rFonts w:ascii="Arial" w:hAnsi="Arial" w:cs="Arial"/>
        </w:rPr>
        <w:t xml:space="preserve"> The lack of preparation for this role results in poor quality of patient care and service, and suboptimal use of valuable resources</w:t>
      </w:r>
      <w:r w:rsidR="00BF2BD3">
        <w:rPr>
          <w:rFonts w:ascii="Arial" w:hAnsi="Arial" w:cs="Arial"/>
        </w:rPr>
        <w:t xml:space="preserve"> [</w:t>
      </w:r>
      <w:r w:rsidR="00426690">
        <w:rPr>
          <w:rFonts w:ascii="Arial" w:hAnsi="Arial" w:cs="Arial"/>
        </w:rPr>
        <w:t>12</w:t>
      </w:r>
      <w:r w:rsidR="00BF2BD3">
        <w:rPr>
          <w:rFonts w:ascii="Arial" w:hAnsi="Arial" w:cs="Arial"/>
        </w:rPr>
        <w:t>].</w:t>
      </w:r>
      <w:r w:rsidRPr="004259C8">
        <w:rPr>
          <w:rFonts w:ascii="Arial" w:hAnsi="Arial" w:cs="Arial"/>
        </w:rPr>
        <w:t xml:space="preserve"> There is, therefore, a growing acknowledgment that doctors need to develop leadership and management competencies/skills to become more actively involved in the planning, delivery, and transformation of patient services</w:t>
      </w:r>
      <w:r w:rsidR="00BF2BD3">
        <w:rPr>
          <w:rFonts w:ascii="Arial" w:hAnsi="Arial" w:cs="Arial"/>
        </w:rPr>
        <w:t xml:space="preserve"> [</w:t>
      </w:r>
      <w:r w:rsidRPr="004259C8">
        <w:rPr>
          <w:rFonts w:ascii="Arial" w:hAnsi="Arial" w:cs="Arial"/>
        </w:rPr>
        <w:t>1</w:t>
      </w:r>
      <w:r w:rsidR="00BF2BD3">
        <w:rPr>
          <w:rFonts w:ascii="Arial" w:hAnsi="Arial" w:cs="Arial"/>
        </w:rPr>
        <w:t>]</w:t>
      </w:r>
      <w:r w:rsidR="009D53A0">
        <w:rPr>
          <w:rFonts w:ascii="Arial" w:hAnsi="Arial" w:cs="Arial"/>
        </w:rPr>
        <w:t>.</w:t>
      </w:r>
      <w:r w:rsidRPr="004259C8">
        <w:rPr>
          <w:rFonts w:ascii="Arial" w:hAnsi="Arial" w:cs="Arial"/>
        </w:rPr>
        <w:t xml:space="preserve"> </w:t>
      </w:r>
    </w:p>
    <w:p w14:paraId="6E0768A3" w14:textId="0F1DF452" w:rsidR="00E570B8" w:rsidRDefault="004259C8" w:rsidP="00E570B8">
      <w:pPr>
        <w:pStyle w:val="Body"/>
        <w:spacing w:before="120" w:after="0" w:line="480" w:lineRule="auto"/>
        <w:rPr>
          <w:rFonts w:ascii="Arial" w:hAnsi="Arial" w:cs="Arial"/>
        </w:rPr>
      </w:pPr>
      <w:r w:rsidRPr="004259C8">
        <w:rPr>
          <w:rFonts w:ascii="Arial" w:hAnsi="Arial" w:cs="Arial"/>
        </w:rPr>
        <w:t xml:space="preserve">Globally, there is </w:t>
      </w:r>
      <w:r w:rsidR="00F01778" w:rsidRPr="004259C8">
        <w:rPr>
          <w:rFonts w:ascii="Arial" w:hAnsi="Arial" w:cs="Arial"/>
        </w:rPr>
        <w:t>a consensus</w:t>
      </w:r>
      <w:r w:rsidRPr="004259C8">
        <w:rPr>
          <w:rFonts w:ascii="Arial" w:hAnsi="Arial" w:cs="Arial"/>
        </w:rPr>
        <w:t xml:space="preserve"> among stakeholders in medical education, healthcare delivery, and the medical profession that LHM </w:t>
      </w:r>
      <w:r w:rsidR="00E570B8" w:rsidRPr="004259C8">
        <w:rPr>
          <w:rFonts w:ascii="Arial" w:hAnsi="Arial" w:cs="Arial"/>
        </w:rPr>
        <w:t>needs</w:t>
      </w:r>
      <w:r w:rsidRPr="004259C8">
        <w:rPr>
          <w:rFonts w:ascii="Arial" w:hAnsi="Arial" w:cs="Arial"/>
        </w:rPr>
        <w:t xml:space="preserve"> to be introduced into the undergraduate medical education (UME) curriculum</w:t>
      </w:r>
      <w:r w:rsidR="00E570B8">
        <w:rPr>
          <w:rFonts w:ascii="Arial" w:hAnsi="Arial" w:cs="Arial"/>
        </w:rPr>
        <w:t xml:space="preserve"> [</w:t>
      </w:r>
      <w:r w:rsidRPr="004259C8">
        <w:rPr>
          <w:rFonts w:ascii="Arial" w:hAnsi="Arial" w:cs="Arial"/>
        </w:rPr>
        <w:t>4,</w:t>
      </w:r>
      <w:r w:rsidR="004D1838">
        <w:rPr>
          <w:rFonts w:ascii="Arial" w:hAnsi="Arial" w:cs="Arial"/>
        </w:rPr>
        <w:t>6,13</w:t>
      </w:r>
      <w:r w:rsidR="00E570B8">
        <w:rPr>
          <w:rFonts w:ascii="Arial" w:hAnsi="Arial" w:cs="Arial"/>
        </w:rPr>
        <w:t>].</w:t>
      </w:r>
      <w:r w:rsidRPr="004259C8">
        <w:rPr>
          <w:rFonts w:ascii="Arial" w:hAnsi="Arial" w:cs="Arial"/>
        </w:rPr>
        <w:t xml:space="preserve"> However, no consensus exists on what competencies or skills to include and how they could be incorporated into this curriculum. Efforts have been made in some countries – the United States of America (USA)</w:t>
      </w:r>
      <w:r w:rsidR="00E570B8">
        <w:rPr>
          <w:rFonts w:ascii="Arial" w:hAnsi="Arial" w:cs="Arial"/>
        </w:rPr>
        <w:t xml:space="preserve"> [</w:t>
      </w:r>
      <w:r w:rsidR="004D1838">
        <w:rPr>
          <w:rFonts w:ascii="Arial" w:hAnsi="Arial" w:cs="Arial"/>
        </w:rPr>
        <w:t>13</w:t>
      </w:r>
      <w:r w:rsidRPr="004259C8">
        <w:rPr>
          <w:rFonts w:ascii="Arial" w:hAnsi="Arial" w:cs="Arial"/>
        </w:rPr>
        <w:t>,1</w:t>
      </w:r>
      <w:r w:rsidR="004D1838">
        <w:rPr>
          <w:rFonts w:ascii="Arial" w:hAnsi="Arial" w:cs="Arial"/>
        </w:rPr>
        <w:t>4</w:t>
      </w:r>
      <w:r w:rsidR="00E570B8">
        <w:rPr>
          <w:rFonts w:ascii="Arial" w:hAnsi="Arial" w:cs="Arial"/>
        </w:rPr>
        <w:t>],</w:t>
      </w:r>
      <w:r w:rsidRPr="004259C8">
        <w:rPr>
          <w:rFonts w:ascii="Arial" w:hAnsi="Arial" w:cs="Arial"/>
        </w:rPr>
        <w:t xml:space="preserve"> the United Kingdom (UK)</w:t>
      </w:r>
      <w:r w:rsidR="00E570B8">
        <w:rPr>
          <w:rFonts w:ascii="Arial" w:hAnsi="Arial" w:cs="Arial"/>
        </w:rPr>
        <w:t xml:space="preserve"> [</w:t>
      </w:r>
      <w:r w:rsidRPr="004259C8">
        <w:rPr>
          <w:rFonts w:ascii="Arial" w:hAnsi="Arial" w:cs="Arial"/>
        </w:rPr>
        <w:t>1</w:t>
      </w:r>
      <w:r w:rsidR="004D1838">
        <w:rPr>
          <w:rFonts w:ascii="Arial" w:hAnsi="Arial" w:cs="Arial"/>
        </w:rPr>
        <w:t>5</w:t>
      </w:r>
      <w:r w:rsidR="00E570B8">
        <w:rPr>
          <w:rFonts w:ascii="Arial" w:hAnsi="Arial" w:cs="Arial"/>
        </w:rPr>
        <w:t>]</w:t>
      </w:r>
      <w:r w:rsidRPr="004259C8">
        <w:rPr>
          <w:rFonts w:ascii="Arial" w:hAnsi="Arial" w:cs="Arial"/>
        </w:rPr>
        <w:t xml:space="preserve"> and Canada</w:t>
      </w:r>
      <w:r w:rsidR="00E570B8">
        <w:rPr>
          <w:rFonts w:ascii="Arial" w:hAnsi="Arial" w:cs="Arial"/>
        </w:rPr>
        <w:t xml:space="preserve"> [</w:t>
      </w:r>
      <w:r w:rsidRPr="004259C8">
        <w:rPr>
          <w:rFonts w:ascii="Arial" w:hAnsi="Arial" w:cs="Arial"/>
        </w:rPr>
        <w:t>1</w:t>
      </w:r>
      <w:r w:rsidR="009D53A0">
        <w:rPr>
          <w:rFonts w:ascii="Arial" w:hAnsi="Arial" w:cs="Arial"/>
        </w:rPr>
        <w:t>6</w:t>
      </w:r>
      <w:r w:rsidR="00E570B8">
        <w:rPr>
          <w:rFonts w:ascii="Arial" w:hAnsi="Arial" w:cs="Arial"/>
        </w:rPr>
        <w:t>]</w:t>
      </w:r>
      <w:r w:rsidRPr="004259C8">
        <w:rPr>
          <w:rFonts w:ascii="Arial" w:hAnsi="Arial" w:cs="Arial"/>
        </w:rPr>
        <w:t xml:space="preserve"> – to develop leadership and management competencies/skill frameworks to guide medical schools but the usage and </w:t>
      </w:r>
      <w:r w:rsidRPr="004259C8">
        <w:rPr>
          <w:rFonts w:ascii="Arial" w:hAnsi="Arial" w:cs="Arial"/>
        </w:rPr>
        <w:lastRenderedPageBreak/>
        <w:t>adaptability have been described as suboptimal</w:t>
      </w:r>
      <w:r w:rsidR="00E570B8">
        <w:rPr>
          <w:rFonts w:ascii="Arial" w:hAnsi="Arial" w:cs="Arial"/>
        </w:rPr>
        <w:t xml:space="preserve"> [</w:t>
      </w:r>
      <w:r w:rsidRPr="004259C8">
        <w:rPr>
          <w:rFonts w:ascii="Arial" w:hAnsi="Arial" w:cs="Arial"/>
        </w:rPr>
        <w:t>1</w:t>
      </w:r>
      <w:r w:rsidR="009D53A0">
        <w:rPr>
          <w:rFonts w:ascii="Arial" w:hAnsi="Arial" w:cs="Arial"/>
        </w:rPr>
        <w:t>5</w:t>
      </w:r>
      <w:r w:rsidR="00E570B8">
        <w:rPr>
          <w:rFonts w:ascii="Arial" w:hAnsi="Arial" w:cs="Arial"/>
        </w:rPr>
        <w:t>].</w:t>
      </w:r>
      <w:r w:rsidRPr="004259C8">
        <w:rPr>
          <w:rFonts w:ascii="Arial" w:hAnsi="Arial" w:cs="Arial"/>
        </w:rPr>
        <w:t xml:space="preserve"> In Nigeria there is no similar leadership and management competencies framework in place. </w:t>
      </w:r>
    </w:p>
    <w:p w14:paraId="42A6A87F" w14:textId="33B511B8" w:rsidR="00E570B8" w:rsidRDefault="009D53A0" w:rsidP="00E570B8">
      <w:pPr>
        <w:pStyle w:val="Body"/>
        <w:spacing w:before="120" w:after="0" w:line="480" w:lineRule="auto"/>
        <w:rPr>
          <w:rFonts w:ascii="Arial" w:hAnsi="Arial" w:cs="Arial"/>
        </w:rPr>
      </w:pPr>
      <w:r w:rsidRPr="009D53A0">
        <w:rPr>
          <w:rFonts w:ascii="Arial" w:hAnsi="Arial" w:cs="Arial"/>
          <w:highlight w:val="yellow"/>
        </w:rPr>
        <w:t>Furthermore,</w:t>
      </w:r>
      <w:r>
        <w:rPr>
          <w:rFonts w:ascii="Arial" w:hAnsi="Arial" w:cs="Arial"/>
        </w:rPr>
        <w:t xml:space="preserve"> i</w:t>
      </w:r>
      <w:r w:rsidR="004259C8" w:rsidRPr="004259C8">
        <w:rPr>
          <w:rFonts w:ascii="Arial" w:hAnsi="Arial" w:cs="Arial"/>
        </w:rPr>
        <w:t xml:space="preserve">n Nigeria, there is a growing acknowledgment of the need to introduce leadership and management courses into the UME curriculum. A National Medical School Survey carried out in 2012 by the Federal Ministry of Health of Nigeria reported a general lack of managerial and entrepreneurial skills among medical doctors in </w:t>
      </w:r>
      <w:r w:rsidR="00A15B13" w:rsidRPr="004259C8">
        <w:rPr>
          <w:rFonts w:ascii="Arial" w:hAnsi="Arial" w:cs="Arial"/>
        </w:rPr>
        <w:t>Nigeria and</w:t>
      </w:r>
      <w:r w:rsidR="004259C8" w:rsidRPr="004259C8">
        <w:rPr>
          <w:rFonts w:ascii="Arial" w:hAnsi="Arial" w:cs="Arial"/>
        </w:rPr>
        <w:t xml:space="preserve"> saw health administration and management as an area needing improvement in the medical curriculum</w:t>
      </w:r>
      <w:r w:rsidR="00E570B8">
        <w:rPr>
          <w:rFonts w:ascii="Arial" w:hAnsi="Arial" w:cs="Arial"/>
        </w:rPr>
        <w:t xml:space="preserve"> [</w:t>
      </w:r>
      <w:r>
        <w:rPr>
          <w:rFonts w:ascii="Arial" w:hAnsi="Arial" w:cs="Arial"/>
        </w:rPr>
        <w:t>11</w:t>
      </w:r>
      <w:r w:rsidR="00E570B8">
        <w:rPr>
          <w:rFonts w:ascii="Arial" w:hAnsi="Arial" w:cs="Arial"/>
        </w:rPr>
        <w:t>]</w:t>
      </w:r>
      <w:r w:rsidR="00A15B13">
        <w:rPr>
          <w:rFonts w:ascii="Arial" w:hAnsi="Arial" w:cs="Arial"/>
        </w:rPr>
        <w:t>.</w:t>
      </w:r>
      <w:r w:rsidR="004259C8" w:rsidRPr="004259C8">
        <w:rPr>
          <w:rFonts w:ascii="Arial" w:hAnsi="Arial" w:cs="Arial"/>
        </w:rPr>
        <w:t xml:space="preserve"> </w:t>
      </w:r>
      <w:r w:rsidR="00A15B13">
        <w:rPr>
          <w:rFonts w:ascii="Arial" w:hAnsi="Arial" w:cs="Arial"/>
        </w:rPr>
        <w:t>However,</w:t>
      </w:r>
      <w:r w:rsidR="004259C8" w:rsidRPr="004259C8">
        <w:rPr>
          <w:rFonts w:ascii="Arial" w:hAnsi="Arial" w:cs="Arial"/>
        </w:rPr>
        <w:t xml:space="preserve"> there is limited literature on how to incorporate LHM in the undergraduate medical curriculum</w:t>
      </w:r>
      <w:r w:rsidR="00E570B8">
        <w:rPr>
          <w:rFonts w:ascii="Arial" w:hAnsi="Arial" w:cs="Arial"/>
        </w:rPr>
        <w:t xml:space="preserve"> [</w:t>
      </w:r>
      <w:r>
        <w:rPr>
          <w:rFonts w:ascii="Arial" w:hAnsi="Arial" w:cs="Arial"/>
        </w:rPr>
        <w:t>4</w:t>
      </w:r>
      <w:r w:rsidR="004259C8" w:rsidRPr="004259C8">
        <w:rPr>
          <w:rFonts w:ascii="Arial" w:hAnsi="Arial" w:cs="Arial"/>
        </w:rPr>
        <w:t>,1</w:t>
      </w:r>
      <w:r>
        <w:rPr>
          <w:rFonts w:ascii="Arial" w:hAnsi="Arial" w:cs="Arial"/>
        </w:rPr>
        <w:t>7</w:t>
      </w:r>
      <w:r w:rsidR="004259C8" w:rsidRPr="004259C8">
        <w:rPr>
          <w:rFonts w:ascii="Arial" w:hAnsi="Arial" w:cs="Arial"/>
        </w:rPr>
        <w:t>,1</w:t>
      </w:r>
      <w:r>
        <w:rPr>
          <w:rFonts w:ascii="Arial" w:hAnsi="Arial" w:cs="Arial"/>
        </w:rPr>
        <w:t>8</w:t>
      </w:r>
      <w:r w:rsidR="004259C8" w:rsidRPr="004259C8">
        <w:rPr>
          <w:rFonts w:ascii="Arial" w:hAnsi="Arial" w:cs="Arial"/>
        </w:rPr>
        <w:t>,1</w:t>
      </w:r>
      <w:r>
        <w:rPr>
          <w:rFonts w:ascii="Arial" w:hAnsi="Arial" w:cs="Arial"/>
        </w:rPr>
        <w:t>9</w:t>
      </w:r>
      <w:r w:rsidR="00E570B8">
        <w:rPr>
          <w:rFonts w:ascii="Arial" w:hAnsi="Arial" w:cs="Arial"/>
        </w:rPr>
        <w:t>]</w:t>
      </w:r>
      <w:r>
        <w:rPr>
          <w:rFonts w:ascii="Arial" w:hAnsi="Arial" w:cs="Arial"/>
        </w:rPr>
        <w:t>.</w:t>
      </w:r>
    </w:p>
    <w:p w14:paraId="6B74D8BE" w14:textId="56544043" w:rsidR="001839F4" w:rsidRDefault="00E570B8" w:rsidP="001839F4">
      <w:pPr>
        <w:pStyle w:val="Body"/>
        <w:spacing w:before="120" w:after="0" w:line="480" w:lineRule="auto"/>
        <w:rPr>
          <w:rFonts w:ascii="Arial" w:hAnsi="Arial" w:cs="Arial"/>
        </w:rPr>
      </w:pPr>
      <w:r>
        <w:rPr>
          <w:rFonts w:ascii="Arial" w:hAnsi="Arial" w:cs="Arial"/>
        </w:rPr>
        <w:t xml:space="preserve">In </w:t>
      </w:r>
      <w:r w:rsidR="001839F4">
        <w:rPr>
          <w:rFonts w:ascii="Arial" w:hAnsi="Arial" w:cs="Arial"/>
        </w:rPr>
        <w:t>pursuit</w:t>
      </w:r>
      <w:r>
        <w:rPr>
          <w:rFonts w:ascii="Arial" w:hAnsi="Arial" w:cs="Arial"/>
        </w:rPr>
        <w:t xml:space="preserve"> of comp</w:t>
      </w:r>
      <w:r w:rsidR="001839F4">
        <w:rPr>
          <w:rFonts w:ascii="Arial" w:hAnsi="Arial" w:cs="Arial"/>
        </w:rPr>
        <w:t xml:space="preserve">etencies to incorporate, </w:t>
      </w:r>
      <w:r w:rsidR="004259C8" w:rsidRPr="004259C8">
        <w:rPr>
          <w:rFonts w:ascii="Arial" w:hAnsi="Arial" w:cs="Arial"/>
        </w:rPr>
        <w:t>Quince et al.</w:t>
      </w:r>
      <w:r>
        <w:rPr>
          <w:rFonts w:ascii="Arial" w:hAnsi="Arial" w:cs="Arial"/>
        </w:rPr>
        <w:t xml:space="preserve"> [</w:t>
      </w:r>
      <w:r w:rsidR="00092698">
        <w:rPr>
          <w:rFonts w:ascii="Arial" w:hAnsi="Arial" w:cs="Arial"/>
        </w:rPr>
        <w:t>4</w:t>
      </w:r>
      <w:r>
        <w:rPr>
          <w:rFonts w:ascii="Arial" w:hAnsi="Arial" w:cs="Arial"/>
        </w:rPr>
        <w:t>]</w:t>
      </w:r>
      <w:r w:rsidR="004259C8" w:rsidRPr="004259C8">
        <w:rPr>
          <w:rFonts w:ascii="Arial" w:hAnsi="Arial" w:cs="Arial"/>
        </w:rPr>
        <w:t xml:space="preserve"> reported that medical students believed that leadership and management education should encourage them to understand perspectives at three levels: society as a whole; organizations in which they would work; and individuals with whom they would interact. These considerations influenced students’ suggested topics for incorporation into </w:t>
      </w:r>
      <w:r w:rsidR="001839F4">
        <w:rPr>
          <w:rFonts w:ascii="Arial" w:hAnsi="Arial" w:cs="Arial"/>
        </w:rPr>
        <w:t>UME</w:t>
      </w:r>
      <w:r w:rsidR="004259C8" w:rsidRPr="004259C8">
        <w:rPr>
          <w:rFonts w:ascii="Arial" w:hAnsi="Arial" w:cs="Arial"/>
        </w:rPr>
        <w:t xml:space="preserve"> curriculum</w:t>
      </w:r>
      <w:r>
        <w:rPr>
          <w:rFonts w:ascii="Arial" w:hAnsi="Arial" w:cs="Arial"/>
        </w:rPr>
        <w:t xml:space="preserve"> [</w:t>
      </w:r>
      <w:r w:rsidR="00092698">
        <w:rPr>
          <w:rFonts w:ascii="Arial" w:hAnsi="Arial" w:cs="Arial"/>
        </w:rPr>
        <w:t>4</w:t>
      </w:r>
      <w:r>
        <w:rPr>
          <w:rFonts w:ascii="Arial" w:hAnsi="Arial" w:cs="Arial"/>
        </w:rPr>
        <w:t>]</w:t>
      </w:r>
      <w:r w:rsidR="001839F4">
        <w:rPr>
          <w:rFonts w:ascii="Arial" w:hAnsi="Arial" w:cs="Arial"/>
        </w:rPr>
        <w:t>.</w:t>
      </w:r>
      <w:r w:rsidR="004259C8" w:rsidRPr="004259C8">
        <w:rPr>
          <w:rFonts w:ascii="Arial" w:hAnsi="Arial" w:cs="Arial"/>
        </w:rPr>
        <w:t xml:space="preserve"> The LHM competencies/skills considered critical are communication skills, ethics, conflict resolution, time management, managed care, and management principles</w:t>
      </w:r>
      <w:r>
        <w:rPr>
          <w:rFonts w:ascii="Arial" w:hAnsi="Arial" w:cs="Arial"/>
        </w:rPr>
        <w:t xml:space="preserve"> [</w:t>
      </w:r>
      <w:r w:rsidR="00092698">
        <w:rPr>
          <w:rFonts w:ascii="Arial" w:hAnsi="Arial" w:cs="Arial"/>
        </w:rPr>
        <w:t>13</w:t>
      </w:r>
      <w:r w:rsidR="004259C8" w:rsidRPr="004259C8">
        <w:rPr>
          <w:rFonts w:ascii="Arial" w:hAnsi="Arial" w:cs="Arial"/>
        </w:rPr>
        <w:t>,</w:t>
      </w:r>
      <w:r w:rsidR="00092698">
        <w:rPr>
          <w:rFonts w:ascii="Arial" w:hAnsi="Arial" w:cs="Arial"/>
        </w:rPr>
        <w:t>20</w:t>
      </w:r>
      <w:r>
        <w:rPr>
          <w:rFonts w:ascii="Arial" w:hAnsi="Arial" w:cs="Arial"/>
        </w:rPr>
        <w:t>].</w:t>
      </w:r>
      <w:r w:rsidR="004259C8" w:rsidRPr="004259C8">
        <w:rPr>
          <w:rFonts w:ascii="Arial" w:hAnsi="Arial" w:cs="Arial"/>
        </w:rPr>
        <w:t xml:space="preserve"> </w:t>
      </w:r>
    </w:p>
    <w:p w14:paraId="166693D1" w14:textId="514E83B7" w:rsidR="002F49D7" w:rsidRDefault="004259C8" w:rsidP="001839F4">
      <w:pPr>
        <w:pStyle w:val="Body"/>
        <w:spacing w:before="120" w:after="0" w:line="480" w:lineRule="auto"/>
        <w:rPr>
          <w:rFonts w:ascii="Arial" w:hAnsi="Arial" w:cs="Arial"/>
        </w:rPr>
      </w:pPr>
      <w:r w:rsidRPr="004259C8">
        <w:rPr>
          <w:rFonts w:ascii="Arial" w:hAnsi="Arial" w:cs="Arial"/>
        </w:rPr>
        <w:t>In addition, coding and billing, quality improvement, public speaking, and risk management are also considered to be essential</w:t>
      </w:r>
      <w:r w:rsidR="001839F4">
        <w:rPr>
          <w:rFonts w:ascii="Arial" w:hAnsi="Arial" w:cs="Arial"/>
        </w:rPr>
        <w:t xml:space="preserve"> [</w:t>
      </w:r>
      <w:r w:rsidR="00092C61">
        <w:rPr>
          <w:rFonts w:ascii="Arial" w:hAnsi="Arial" w:cs="Arial"/>
        </w:rPr>
        <w:t>13</w:t>
      </w:r>
      <w:r w:rsidRPr="004259C8">
        <w:rPr>
          <w:rFonts w:ascii="Arial" w:hAnsi="Arial" w:cs="Arial"/>
        </w:rPr>
        <w:t>,</w:t>
      </w:r>
      <w:r w:rsidR="00092C61">
        <w:rPr>
          <w:rFonts w:ascii="Arial" w:hAnsi="Arial" w:cs="Arial"/>
        </w:rPr>
        <w:t>20</w:t>
      </w:r>
      <w:r w:rsidR="001839F4">
        <w:rPr>
          <w:rFonts w:ascii="Arial" w:hAnsi="Arial" w:cs="Arial"/>
        </w:rPr>
        <w:t>].</w:t>
      </w:r>
      <w:r w:rsidRPr="004259C8">
        <w:rPr>
          <w:rFonts w:ascii="Arial" w:hAnsi="Arial" w:cs="Arial"/>
        </w:rPr>
        <w:t xml:space="preserve"> Varkey et al. added negotiation, delegation, teamwork, and community service to the list</w:t>
      </w:r>
      <w:r w:rsidR="001839F4">
        <w:rPr>
          <w:rFonts w:ascii="Arial" w:hAnsi="Arial" w:cs="Arial"/>
        </w:rPr>
        <w:t xml:space="preserve"> [</w:t>
      </w:r>
      <w:r w:rsidR="00092C61">
        <w:rPr>
          <w:rFonts w:ascii="Arial" w:hAnsi="Arial" w:cs="Arial"/>
        </w:rPr>
        <w:t>13</w:t>
      </w:r>
      <w:r w:rsidR="001839F4">
        <w:rPr>
          <w:rFonts w:ascii="Arial" w:hAnsi="Arial" w:cs="Arial"/>
        </w:rPr>
        <w:t>].</w:t>
      </w:r>
      <w:r w:rsidRPr="004259C8">
        <w:rPr>
          <w:rFonts w:ascii="Arial" w:hAnsi="Arial" w:cs="Arial"/>
        </w:rPr>
        <w:t xml:space="preserve"> In a study that explored student</w:t>
      </w:r>
      <w:r w:rsidR="00092C61">
        <w:rPr>
          <w:rFonts w:ascii="Arial" w:hAnsi="Arial" w:cs="Arial"/>
        </w:rPr>
        <w:t>s’</w:t>
      </w:r>
      <w:r w:rsidRPr="004259C8">
        <w:rPr>
          <w:rFonts w:ascii="Arial" w:hAnsi="Arial" w:cs="Arial"/>
        </w:rPr>
        <w:t xml:space="preserve"> experiences, participants felt that any course on leadership and management should </w:t>
      </w:r>
      <w:r w:rsidR="001839F4" w:rsidRPr="004259C8">
        <w:rPr>
          <w:rFonts w:ascii="Arial" w:hAnsi="Arial" w:cs="Arial"/>
        </w:rPr>
        <w:t>cover</w:t>
      </w:r>
      <w:r w:rsidRPr="004259C8">
        <w:rPr>
          <w:rFonts w:ascii="Arial" w:hAnsi="Arial" w:cs="Arial"/>
        </w:rPr>
        <w:t xml:space="preserve"> leadership, team management, communication, and resource management</w:t>
      </w:r>
      <w:r w:rsidR="001839F4">
        <w:rPr>
          <w:rFonts w:ascii="Arial" w:hAnsi="Arial" w:cs="Arial"/>
        </w:rPr>
        <w:t xml:space="preserve"> [</w:t>
      </w:r>
      <w:r w:rsidR="00092C61">
        <w:rPr>
          <w:rFonts w:ascii="Arial" w:hAnsi="Arial" w:cs="Arial"/>
        </w:rPr>
        <w:t>13</w:t>
      </w:r>
      <w:r w:rsidRPr="004259C8">
        <w:rPr>
          <w:rFonts w:ascii="Arial" w:hAnsi="Arial" w:cs="Arial"/>
        </w:rPr>
        <w:t>,1</w:t>
      </w:r>
      <w:r w:rsidR="00092C61">
        <w:rPr>
          <w:rFonts w:ascii="Arial" w:hAnsi="Arial" w:cs="Arial"/>
        </w:rPr>
        <w:t>9</w:t>
      </w:r>
      <w:r w:rsidR="001839F4">
        <w:rPr>
          <w:rFonts w:ascii="Arial" w:hAnsi="Arial" w:cs="Arial"/>
        </w:rPr>
        <w:t>].</w:t>
      </w:r>
      <w:r w:rsidRPr="004259C8">
        <w:rPr>
          <w:rFonts w:ascii="Arial" w:hAnsi="Arial" w:cs="Arial"/>
        </w:rPr>
        <w:t xml:space="preserve"> Patient safety was also seen as particularly important</w:t>
      </w:r>
      <w:r w:rsidR="001839F4">
        <w:rPr>
          <w:rFonts w:ascii="Arial" w:hAnsi="Arial" w:cs="Arial"/>
        </w:rPr>
        <w:t xml:space="preserve"> [</w:t>
      </w:r>
      <w:r w:rsidR="00092C61">
        <w:rPr>
          <w:rFonts w:ascii="Arial" w:hAnsi="Arial" w:cs="Arial"/>
        </w:rPr>
        <w:t>4</w:t>
      </w:r>
      <w:r w:rsidR="001839F4">
        <w:rPr>
          <w:rFonts w:ascii="Arial" w:hAnsi="Arial" w:cs="Arial"/>
        </w:rPr>
        <w:t>].</w:t>
      </w:r>
      <w:r w:rsidRPr="004259C8">
        <w:rPr>
          <w:rFonts w:ascii="Arial" w:hAnsi="Arial" w:cs="Arial"/>
        </w:rPr>
        <w:t xml:space="preserve"> In the UK, medical students reported preferring experiential learning</w:t>
      </w:r>
      <w:r w:rsidR="00C72BFC">
        <w:rPr>
          <w:rFonts w:ascii="Arial" w:hAnsi="Arial" w:cs="Arial"/>
        </w:rPr>
        <w:t xml:space="preserve"> (action learning)</w:t>
      </w:r>
      <w:r w:rsidRPr="004259C8">
        <w:rPr>
          <w:rFonts w:ascii="Arial" w:hAnsi="Arial" w:cs="Arial"/>
        </w:rPr>
        <w:t>, with placements seen as providing teaching opportunities</w:t>
      </w:r>
      <w:r w:rsidR="001839F4">
        <w:rPr>
          <w:rFonts w:ascii="Arial" w:hAnsi="Arial" w:cs="Arial"/>
        </w:rPr>
        <w:t xml:space="preserve"> [</w:t>
      </w:r>
      <w:r w:rsidR="00092C61">
        <w:rPr>
          <w:rFonts w:ascii="Arial" w:hAnsi="Arial" w:cs="Arial"/>
        </w:rPr>
        <w:t>4</w:t>
      </w:r>
      <w:r w:rsidR="00C72BFC">
        <w:rPr>
          <w:rFonts w:ascii="Arial" w:hAnsi="Arial" w:cs="Arial"/>
        </w:rPr>
        <w:t>,9</w:t>
      </w:r>
      <w:r w:rsidR="001839F4">
        <w:rPr>
          <w:rFonts w:ascii="Arial" w:hAnsi="Arial" w:cs="Arial"/>
        </w:rPr>
        <w:t>].</w:t>
      </w:r>
      <w:r w:rsidRPr="004259C8">
        <w:rPr>
          <w:rFonts w:ascii="Arial" w:hAnsi="Arial" w:cs="Arial"/>
        </w:rPr>
        <w:t xml:space="preserve"> Structured observation, reflection, critical appraisal, and analysis of mistakes at all levels were mentioned as already existing opportunities for integrating leadership and management education</w:t>
      </w:r>
      <w:r w:rsidR="001839F4">
        <w:rPr>
          <w:rFonts w:ascii="Arial" w:hAnsi="Arial" w:cs="Arial"/>
        </w:rPr>
        <w:t xml:space="preserve"> [</w:t>
      </w:r>
      <w:r w:rsidR="00092C61">
        <w:rPr>
          <w:rFonts w:ascii="Arial" w:hAnsi="Arial" w:cs="Arial"/>
        </w:rPr>
        <w:t>4</w:t>
      </w:r>
      <w:r w:rsidR="001839F4">
        <w:rPr>
          <w:rFonts w:ascii="Arial" w:hAnsi="Arial" w:cs="Arial"/>
        </w:rPr>
        <w:t>].</w:t>
      </w:r>
      <w:r w:rsidRPr="004259C8">
        <w:rPr>
          <w:rFonts w:ascii="Arial" w:hAnsi="Arial" w:cs="Arial"/>
        </w:rPr>
        <w:t xml:space="preserve"> </w:t>
      </w:r>
    </w:p>
    <w:p w14:paraId="5BB0B034" w14:textId="23F46F65" w:rsidR="002F49D7" w:rsidRDefault="004259C8" w:rsidP="002F49D7">
      <w:pPr>
        <w:pStyle w:val="Body"/>
        <w:spacing w:before="120" w:after="0" w:line="480" w:lineRule="auto"/>
        <w:rPr>
          <w:rFonts w:ascii="Arial" w:hAnsi="Arial" w:cs="Arial"/>
        </w:rPr>
      </w:pPr>
      <w:r w:rsidRPr="004259C8">
        <w:rPr>
          <w:rFonts w:ascii="Arial" w:hAnsi="Arial" w:cs="Arial"/>
        </w:rPr>
        <w:lastRenderedPageBreak/>
        <w:t>There is, however, no clear consensus as to when in the medical education curriculum, how, and for how long LHM education should be provided</w:t>
      </w:r>
      <w:r w:rsidR="002F49D7">
        <w:rPr>
          <w:rFonts w:ascii="Arial" w:hAnsi="Arial" w:cs="Arial"/>
        </w:rPr>
        <w:t xml:space="preserve"> [</w:t>
      </w:r>
      <w:r w:rsidR="00092C61">
        <w:rPr>
          <w:rFonts w:ascii="Arial" w:hAnsi="Arial" w:cs="Arial"/>
        </w:rPr>
        <w:t>2</w:t>
      </w:r>
      <w:r w:rsidRPr="004259C8">
        <w:rPr>
          <w:rFonts w:ascii="Arial" w:hAnsi="Arial" w:cs="Arial"/>
        </w:rPr>
        <w:t>1</w:t>
      </w:r>
      <w:r w:rsidR="002F49D7">
        <w:rPr>
          <w:rFonts w:ascii="Arial" w:hAnsi="Arial" w:cs="Arial"/>
        </w:rPr>
        <w:t>].</w:t>
      </w:r>
      <w:r w:rsidRPr="004259C8">
        <w:rPr>
          <w:rFonts w:ascii="Arial" w:hAnsi="Arial" w:cs="Arial"/>
        </w:rPr>
        <w:t xml:space="preserve">  In one study, students considered that an LHM course should last one semester during the clinical years</w:t>
      </w:r>
      <w:r w:rsidR="002F49D7">
        <w:rPr>
          <w:rFonts w:ascii="Arial" w:hAnsi="Arial" w:cs="Arial"/>
        </w:rPr>
        <w:t xml:space="preserve"> [</w:t>
      </w:r>
      <w:r w:rsidRPr="004259C8">
        <w:rPr>
          <w:rFonts w:ascii="Arial" w:hAnsi="Arial" w:cs="Arial"/>
        </w:rPr>
        <w:t>1</w:t>
      </w:r>
      <w:r w:rsidR="00092C61">
        <w:rPr>
          <w:rFonts w:ascii="Arial" w:hAnsi="Arial" w:cs="Arial"/>
        </w:rPr>
        <w:t>9</w:t>
      </w:r>
      <w:r w:rsidR="002F49D7">
        <w:rPr>
          <w:rFonts w:ascii="Arial" w:hAnsi="Arial" w:cs="Arial"/>
        </w:rPr>
        <w:t>],</w:t>
      </w:r>
      <w:r w:rsidRPr="004259C8">
        <w:rPr>
          <w:rFonts w:ascii="Arial" w:hAnsi="Arial" w:cs="Arial"/>
        </w:rPr>
        <w:t xml:space="preserve"> while others thought that LHM education should start early (pre-clinical) and be incorporated into the existing curriculum and ongoing</w:t>
      </w:r>
      <w:r w:rsidR="002F49D7">
        <w:rPr>
          <w:rFonts w:ascii="Arial" w:hAnsi="Arial" w:cs="Arial"/>
        </w:rPr>
        <w:t xml:space="preserve"> [</w:t>
      </w:r>
      <w:r w:rsidR="00B21468">
        <w:rPr>
          <w:rFonts w:ascii="Arial" w:hAnsi="Arial" w:cs="Arial"/>
        </w:rPr>
        <w:t>5</w:t>
      </w:r>
      <w:r w:rsidRPr="004259C8">
        <w:rPr>
          <w:rFonts w:ascii="Arial" w:hAnsi="Arial" w:cs="Arial"/>
        </w:rPr>
        <w:t>,</w:t>
      </w:r>
      <w:r w:rsidR="00092C61">
        <w:rPr>
          <w:rFonts w:ascii="Arial" w:hAnsi="Arial" w:cs="Arial"/>
        </w:rPr>
        <w:t>22</w:t>
      </w:r>
      <w:r w:rsidR="002F49D7">
        <w:rPr>
          <w:rFonts w:ascii="Arial" w:hAnsi="Arial" w:cs="Arial"/>
        </w:rPr>
        <w:t>].</w:t>
      </w:r>
      <w:r w:rsidRPr="004259C8">
        <w:rPr>
          <w:rFonts w:ascii="Arial" w:hAnsi="Arial" w:cs="Arial"/>
        </w:rPr>
        <w:t xml:space="preserve"> This approach to LHM in the high-stakes, time-limited UME environment would permit students to develop and apply the leadership skills that are appropriate at different stages of their professional development and would place these skills into a meaningful context</w:t>
      </w:r>
      <w:r w:rsidR="002F49D7">
        <w:rPr>
          <w:rFonts w:ascii="Arial" w:hAnsi="Arial" w:cs="Arial"/>
        </w:rPr>
        <w:t xml:space="preserve"> [</w:t>
      </w:r>
      <w:r w:rsidR="00092C61">
        <w:rPr>
          <w:rFonts w:ascii="Arial" w:hAnsi="Arial" w:cs="Arial"/>
        </w:rPr>
        <w:t>8,22</w:t>
      </w:r>
      <w:r w:rsidRPr="004259C8">
        <w:rPr>
          <w:rFonts w:ascii="Arial" w:hAnsi="Arial" w:cs="Arial"/>
        </w:rPr>
        <w:t>,</w:t>
      </w:r>
      <w:r w:rsidR="00092C61">
        <w:rPr>
          <w:rFonts w:ascii="Arial" w:hAnsi="Arial" w:cs="Arial"/>
        </w:rPr>
        <w:t>23</w:t>
      </w:r>
      <w:r w:rsidR="002F49D7">
        <w:rPr>
          <w:rFonts w:ascii="Arial" w:hAnsi="Arial" w:cs="Arial"/>
        </w:rPr>
        <w:t>].</w:t>
      </w:r>
      <w:r w:rsidRPr="004259C8">
        <w:rPr>
          <w:rFonts w:ascii="Arial" w:hAnsi="Arial" w:cs="Arial"/>
        </w:rPr>
        <w:t xml:space="preserve"> To this end, it has been stated that further work needs to be undertaken, using rigorous methods, to identify the most efficient and cost-effective curriculum innovations for the inclusion of LHM in UME</w:t>
      </w:r>
      <w:r w:rsidR="002F49D7">
        <w:rPr>
          <w:rFonts w:ascii="Arial" w:hAnsi="Arial" w:cs="Arial"/>
        </w:rPr>
        <w:t xml:space="preserve"> [</w:t>
      </w:r>
      <w:r w:rsidR="00B21468">
        <w:rPr>
          <w:rFonts w:ascii="Arial" w:hAnsi="Arial" w:cs="Arial"/>
        </w:rPr>
        <w:t>4</w:t>
      </w:r>
      <w:r w:rsidR="002F49D7">
        <w:rPr>
          <w:rFonts w:ascii="Arial" w:hAnsi="Arial" w:cs="Arial"/>
        </w:rPr>
        <w:t>].</w:t>
      </w:r>
    </w:p>
    <w:p w14:paraId="6705EC6D" w14:textId="559C68E2" w:rsidR="00C56465" w:rsidRDefault="004259C8" w:rsidP="00C56465">
      <w:pPr>
        <w:pStyle w:val="Body"/>
        <w:spacing w:before="120" w:after="0" w:line="480" w:lineRule="auto"/>
        <w:rPr>
          <w:rFonts w:ascii="Arial" w:hAnsi="Arial" w:cs="Arial"/>
        </w:rPr>
      </w:pPr>
      <w:r w:rsidRPr="004259C8">
        <w:rPr>
          <w:rFonts w:ascii="Arial" w:hAnsi="Arial" w:cs="Arial"/>
        </w:rPr>
        <w:t>Besides the debate on content, the possible barriers to implementation within medical schools have been identified as a lack of time given competing educational demands, possible disinterest in the activity itself on the part of some students and faculty (lecturers)</w:t>
      </w:r>
      <w:r w:rsidR="002F49D7">
        <w:rPr>
          <w:rFonts w:ascii="Arial" w:hAnsi="Arial" w:cs="Arial"/>
        </w:rPr>
        <w:t xml:space="preserve"> [</w:t>
      </w:r>
      <w:r w:rsidRPr="004259C8">
        <w:rPr>
          <w:rFonts w:ascii="Arial" w:hAnsi="Arial" w:cs="Arial"/>
        </w:rPr>
        <w:t>1</w:t>
      </w:r>
      <w:r w:rsidR="002F49D7">
        <w:rPr>
          <w:rFonts w:ascii="Arial" w:hAnsi="Arial" w:cs="Arial"/>
        </w:rPr>
        <w:t>]</w:t>
      </w:r>
      <w:r w:rsidRPr="004259C8">
        <w:rPr>
          <w:rFonts w:ascii="Arial" w:hAnsi="Arial" w:cs="Arial"/>
        </w:rPr>
        <w:t xml:space="preserve"> and the lack of formally trained LHM instructors</w:t>
      </w:r>
      <w:r w:rsidR="002F49D7">
        <w:rPr>
          <w:rFonts w:ascii="Arial" w:hAnsi="Arial" w:cs="Arial"/>
        </w:rPr>
        <w:t xml:space="preserve"> [</w:t>
      </w:r>
      <w:r w:rsidR="00B21468">
        <w:rPr>
          <w:rFonts w:ascii="Arial" w:hAnsi="Arial" w:cs="Arial"/>
        </w:rPr>
        <w:t>22</w:t>
      </w:r>
      <w:r w:rsidR="002F49D7">
        <w:rPr>
          <w:rFonts w:ascii="Arial" w:hAnsi="Arial" w:cs="Arial"/>
        </w:rPr>
        <w:t>].</w:t>
      </w:r>
      <w:r w:rsidRPr="004259C8">
        <w:rPr>
          <w:rFonts w:ascii="Arial" w:hAnsi="Arial" w:cs="Arial"/>
        </w:rPr>
        <w:t xml:space="preserve"> Attitudes towards LHM education held by existing clinicians and medical students could also be viewed as potential inhibitors</w:t>
      </w:r>
      <w:r w:rsidR="002F49D7">
        <w:rPr>
          <w:rFonts w:ascii="Arial" w:hAnsi="Arial" w:cs="Arial"/>
        </w:rPr>
        <w:t xml:space="preserve"> [</w:t>
      </w:r>
      <w:r w:rsidR="00B21468">
        <w:rPr>
          <w:rFonts w:ascii="Arial" w:hAnsi="Arial" w:cs="Arial"/>
        </w:rPr>
        <w:t>4</w:t>
      </w:r>
      <w:r w:rsidR="002F49D7">
        <w:rPr>
          <w:rFonts w:ascii="Arial" w:hAnsi="Arial" w:cs="Arial"/>
        </w:rPr>
        <w:t>].</w:t>
      </w:r>
      <w:r w:rsidRPr="004259C8">
        <w:rPr>
          <w:rFonts w:ascii="Arial" w:hAnsi="Arial" w:cs="Arial"/>
        </w:rPr>
        <w:t xml:space="preserve"> Other barriers include attitudes of society, attitudes of the medical </w:t>
      </w:r>
      <w:r w:rsidR="00B21468" w:rsidRPr="004259C8">
        <w:rPr>
          <w:rFonts w:ascii="Arial" w:hAnsi="Arial" w:cs="Arial"/>
        </w:rPr>
        <w:t>profession</w:t>
      </w:r>
      <w:r w:rsidR="00B21468">
        <w:rPr>
          <w:rFonts w:ascii="Arial" w:hAnsi="Arial" w:cs="Arial"/>
        </w:rPr>
        <w:t>als</w:t>
      </w:r>
      <w:r w:rsidRPr="004259C8">
        <w:rPr>
          <w:rFonts w:ascii="Arial" w:hAnsi="Arial" w:cs="Arial"/>
        </w:rPr>
        <w:t xml:space="preserve"> and students, and the hierarchy among healthcare profession</w:t>
      </w:r>
      <w:r w:rsidR="00B21468">
        <w:rPr>
          <w:rFonts w:ascii="Arial" w:hAnsi="Arial" w:cs="Arial"/>
        </w:rPr>
        <w:t>al</w:t>
      </w:r>
      <w:r w:rsidRPr="004259C8">
        <w:rPr>
          <w:rFonts w:ascii="Arial" w:hAnsi="Arial" w:cs="Arial"/>
        </w:rPr>
        <w:t>s</w:t>
      </w:r>
      <w:r w:rsidR="002F49D7">
        <w:rPr>
          <w:rFonts w:ascii="Arial" w:hAnsi="Arial" w:cs="Arial"/>
        </w:rPr>
        <w:t xml:space="preserve"> [</w:t>
      </w:r>
      <w:r w:rsidR="00B21468">
        <w:rPr>
          <w:rFonts w:ascii="Arial" w:hAnsi="Arial" w:cs="Arial"/>
        </w:rPr>
        <w:t>4</w:t>
      </w:r>
      <w:r w:rsidR="002F49D7">
        <w:rPr>
          <w:rFonts w:ascii="Arial" w:hAnsi="Arial" w:cs="Arial"/>
        </w:rPr>
        <w:t>].</w:t>
      </w:r>
      <w:r w:rsidRPr="004259C8">
        <w:rPr>
          <w:rFonts w:ascii="Arial" w:hAnsi="Arial" w:cs="Arial"/>
        </w:rPr>
        <w:t xml:space="preserve"> Also, limited resources, beliefs that leadership cannot be taught, lack of consensus on leadership content, and other factors could serve as barriers to implementation</w:t>
      </w:r>
      <w:r w:rsidR="002F49D7">
        <w:rPr>
          <w:rFonts w:ascii="Arial" w:hAnsi="Arial" w:cs="Arial"/>
        </w:rPr>
        <w:t xml:space="preserve"> [</w:t>
      </w:r>
      <w:r w:rsidR="00B21468">
        <w:rPr>
          <w:rFonts w:ascii="Arial" w:hAnsi="Arial" w:cs="Arial"/>
        </w:rPr>
        <w:t>6</w:t>
      </w:r>
      <w:r w:rsidRPr="004259C8">
        <w:rPr>
          <w:rFonts w:ascii="Arial" w:hAnsi="Arial" w:cs="Arial"/>
        </w:rPr>
        <w:t>,2</w:t>
      </w:r>
      <w:r w:rsidR="00B21468">
        <w:rPr>
          <w:rFonts w:ascii="Arial" w:hAnsi="Arial" w:cs="Arial"/>
        </w:rPr>
        <w:t>4</w:t>
      </w:r>
      <w:r w:rsidR="002F49D7">
        <w:rPr>
          <w:rFonts w:ascii="Arial" w:hAnsi="Arial" w:cs="Arial"/>
        </w:rPr>
        <w:t>]</w:t>
      </w:r>
      <w:r w:rsidR="00B21468">
        <w:rPr>
          <w:rFonts w:ascii="Arial" w:hAnsi="Arial" w:cs="Arial"/>
        </w:rPr>
        <w:t>.</w:t>
      </w:r>
    </w:p>
    <w:p w14:paraId="59CBF144" w14:textId="77777777" w:rsidR="00C56465" w:rsidRDefault="00C56465" w:rsidP="00C56465">
      <w:pPr>
        <w:pStyle w:val="Body"/>
        <w:spacing w:before="120" w:after="0" w:line="480" w:lineRule="auto"/>
        <w:rPr>
          <w:rFonts w:ascii="Arial" w:hAnsi="Arial" w:cs="Arial"/>
        </w:rPr>
      </w:pPr>
      <w:r w:rsidRPr="00C56465">
        <w:rPr>
          <w:rFonts w:ascii="Arial" w:hAnsi="Arial" w:cs="Arial"/>
          <w:highlight w:val="yellow"/>
        </w:rPr>
        <w:t>Leadership practices have an influence on health system performance; for example, good leadership and management practices can improve the performance of health system, and conversely, poor leadership practices from health leaders have detrimental effects on the performance of the health system. So, preparing today’s medical students will have an impact on tomorrow’s health leaders. Therefore,</w:t>
      </w:r>
      <w:r w:rsidRPr="0024403D">
        <w:rPr>
          <w:rFonts w:ascii="Arial" w:hAnsi="Arial" w:cs="Arial"/>
        </w:rPr>
        <w:t xml:space="preserve"> this study aimed at identifying leadership and management competencies/skills to include in LHM training, and how they could be incorporated into the UME curriculum in Nigeria.</w:t>
      </w:r>
      <w:r>
        <w:rPr>
          <w:rFonts w:ascii="Arial" w:hAnsi="Arial" w:cs="Arial"/>
        </w:rPr>
        <w:t xml:space="preserve"> </w:t>
      </w:r>
    </w:p>
    <w:p w14:paraId="6BEBCE00" w14:textId="77777777" w:rsidR="00790ADA" w:rsidRPr="00FB3A86" w:rsidRDefault="00790ADA" w:rsidP="00D94772">
      <w:pPr>
        <w:pStyle w:val="Body"/>
        <w:spacing w:after="0" w:line="480" w:lineRule="auto"/>
        <w:rPr>
          <w:rFonts w:ascii="Arial" w:hAnsi="Arial" w:cs="Arial"/>
        </w:rPr>
      </w:pPr>
    </w:p>
    <w:p w14:paraId="504ABE60" w14:textId="1EFBD68E" w:rsidR="007F7B32" w:rsidRDefault="00902823" w:rsidP="00D94772">
      <w:pPr>
        <w:pStyle w:val="AbstHead"/>
        <w:spacing w:after="0" w:line="480" w:lineRule="auto"/>
        <w:jc w:val="both"/>
        <w:rPr>
          <w:rFonts w:ascii="Arial" w:hAnsi="Arial" w:cs="Arial"/>
        </w:rPr>
      </w:pPr>
      <w:r>
        <w:rPr>
          <w:rFonts w:ascii="Arial" w:hAnsi="Arial" w:cs="Arial"/>
        </w:rPr>
        <w:t>2. material and method</w:t>
      </w:r>
      <w:r w:rsidR="00000F8F">
        <w:rPr>
          <w:rFonts w:ascii="Arial" w:hAnsi="Arial" w:cs="Arial"/>
        </w:rPr>
        <w:t xml:space="preserve">s </w:t>
      </w:r>
    </w:p>
    <w:p w14:paraId="7354BB28" w14:textId="77777777" w:rsidR="00210E21" w:rsidRDefault="00584234" w:rsidP="00210E21">
      <w:pPr>
        <w:pStyle w:val="Body"/>
        <w:spacing w:before="120" w:after="0" w:line="480" w:lineRule="auto"/>
        <w:rPr>
          <w:rFonts w:ascii="Arial" w:hAnsi="Arial" w:cs="Arial"/>
        </w:rPr>
      </w:pPr>
      <w:r w:rsidRPr="00584234">
        <w:rPr>
          <w:rFonts w:ascii="Arial" w:hAnsi="Arial" w:cs="Arial"/>
        </w:rPr>
        <w:t xml:space="preserve">The study was conducted in Osogbo, located in the Southwest of Nigeria. It has two Local Government Areas (Osogbo and Olorunda). The city has one College of Health Sciences and a public teaching hospital of Ladoke Akintola University of Technology (LAUTECH), Ogbomoso, one public State Specialist Hospital, Asubiaro, Osogbo, and two public health centres. </w:t>
      </w:r>
    </w:p>
    <w:p w14:paraId="7A211879" w14:textId="7AAAB2D8" w:rsidR="00210E21" w:rsidRDefault="00584234" w:rsidP="00210E21">
      <w:pPr>
        <w:pStyle w:val="Body"/>
        <w:spacing w:before="120" w:after="0" w:line="480" w:lineRule="auto"/>
        <w:rPr>
          <w:rFonts w:ascii="Arial" w:hAnsi="Arial" w:cs="Arial"/>
        </w:rPr>
      </w:pPr>
      <w:r w:rsidRPr="00584234">
        <w:rPr>
          <w:rFonts w:ascii="Arial" w:hAnsi="Arial" w:cs="Arial"/>
        </w:rPr>
        <w:t>This study was a cross-sectional study with five target populations: junior doctors, senior nurses, administrators, lecturers, hospital/college of health sciences executives, and members of the medical students’ leadership. In this study, junior doctors were defined as those who had worked for five years or less after internship. Participants included in the study were all the junior doctors in both hospitals and health centres, all senior nursing staff (assistant director of nursing services and nurse managers who headed a unit or ward), all senior administrative staff who headed a unit, and all clinical heads of department in the hospitals who were consultants</w:t>
      </w:r>
      <w:r w:rsidR="00C72BFC">
        <w:rPr>
          <w:rFonts w:ascii="Arial" w:hAnsi="Arial" w:cs="Arial"/>
        </w:rPr>
        <w:t>,</w:t>
      </w:r>
      <w:r w:rsidR="00AF68A7">
        <w:rPr>
          <w:rFonts w:ascii="Arial" w:hAnsi="Arial" w:cs="Arial"/>
        </w:rPr>
        <w:t xml:space="preserve"> and</w:t>
      </w:r>
      <w:r w:rsidRPr="00584234">
        <w:rPr>
          <w:rFonts w:ascii="Arial" w:hAnsi="Arial" w:cs="Arial"/>
        </w:rPr>
        <w:t xml:space="preserve"> </w:t>
      </w:r>
      <w:r w:rsidR="00AF68A7">
        <w:rPr>
          <w:rFonts w:ascii="Arial" w:hAnsi="Arial" w:cs="Arial"/>
        </w:rPr>
        <w:t xml:space="preserve">medical </w:t>
      </w:r>
      <w:r w:rsidRPr="00584234">
        <w:rPr>
          <w:rFonts w:ascii="Arial" w:hAnsi="Arial" w:cs="Arial"/>
        </w:rPr>
        <w:t xml:space="preserve">doctors in administrative/management posts. Also included were </w:t>
      </w:r>
      <w:r w:rsidR="00C72BFC">
        <w:rPr>
          <w:rFonts w:ascii="Arial" w:hAnsi="Arial" w:cs="Arial"/>
        </w:rPr>
        <w:t xml:space="preserve">the College of Health sciences’ </w:t>
      </w:r>
      <w:r w:rsidRPr="00584234">
        <w:rPr>
          <w:rFonts w:ascii="Arial" w:hAnsi="Arial" w:cs="Arial"/>
        </w:rPr>
        <w:t>heads of department, the dean</w:t>
      </w:r>
      <w:r w:rsidR="00C72BFC">
        <w:rPr>
          <w:rFonts w:ascii="Arial" w:hAnsi="Arial" w:cs="Arial"/>
        </w:rPr>
        <w:t>s</w:t>
      </w:r>
      <w:r w:rsidRPr="00584234">
        <w:rPr>
          <w:rFonts w:ascii="Arial" w:hAnsi="Arial" w:cs="Arial"/>
        </w:rPr>
        <w:t xml:space="preserve">, the provost, and the medical student leaders. In addition, lecturers who teach senior resident doctors (postgraduate) </w:t>
      </w:r>
      <w:r w:rsidR="00DC516A">
        <w:rPr>
          <w:rFonts w:ascii="Arial" w:hAnsi="Arial" w:cs="Arial"/>
        </w:rPr>
        <w:t xml:space="preserve">at National postgraduate medical college of Nigeria </w:t>
      </w:r>
      <w:r w:rsidR="00C324D3">
        <w:rPr>
          <w:rFonts w:ascii="Arial" w:hAnsi="Arial" w:cs="Arial"/>
        </w:rPr>
        <w:t xml:space="preserve">(NPMCN) </w:t>
      </w:r>
      <w:r w:rsidRPr="00584234">
        <w:rPr>
          <w:rFonts w:ascii="Arial" w:hAnsi="Arial" w:cs="Arial"/>
        </w:rPr>
        <w:t xml:space="preserve">in a yearly two-week intensive management course were included. </w:t>
      </w:r>
    </w:p>
    <w:p w14:paraId="18F968F1" w14:textId="30D79158" w:rsidR="00210E21" w:rsidRDefault="00584234" w:rsidP="00210E21">
      <w:pPr>
        <w:pStyle w:val="Body"/>
        <w:spacing w:before="120" w:after="0" w:line="480" w:lineRule="auto"/>
        <w:rPr>
          <w:rFonts w:ascii="Arial" w:hAnsi="Arial" w:cs="Arial"/>
        </w:rPr>
      </w:pPr>
      <w:r w:rsidRPr="00584234">
        <w:rPr>
          <w:rFonts w:ascii="Arial" w:hAnsi="Arial" w:cs="Arial"/>
        </w:rPr>
        <w:t>The target population list was obtained from the sectional heads of each professional group in the institutions/facilities where the study was conducted. The total target population was 224 individuals. The sample size was estimated to be 30% of the total target population</w:t>
      </w:r>
      <w:r w:rsidR="00210E21">
        <w:rPr>
          <w:rFonts w:ascii="Arial" w:hAnsi="Arial" w:cs="Arial"/>
        </w:rPr>
        <w:t xml:space="preserve"> [</w:t>
      </w:r>
      <w:r w:rsidRPr="00584234">
        <w:rPr>
          <w:rFonts w:ascii="Arial" w:hAnsi="Arial" w:cs="Arial"/>
        </w:rPr>
        <w:t>2</w:t>
      </w:r>
      <w:r w:rsidR="00DC516A">
        <w:rPr>
          <w:rFonts w:ascii="Arial" w:hAnsi="Arial" w:cs="Arial"/>
        </w:rPr>
        <w:t>5</w:t>
      </w:r>
      <w:r w:rsidR="00210E21">
        <w:rPr>
          <w:rFonts w:ascii="Arial" w:hAnsi="Arial" w:cs="Arial"/>
        </w:rPr>
        <w:t>]</w:t>
      </w:r>
      <w:r w:rsidRPr="00584234">
        <w:rPr>
          <w:rFonts w:ascii="Arial" w:hAnsi="Arial" w:cs="Arial"/>
        </w:rPr>
        <w:t xml:space="preserve"> (67 individuals). To accommodate any attrition, the sample size was doubled to 134 study participants. The sample sizes from each facility and in each group were proportionately determined after the stratification of the participants into facilities and then professional groups. The list of the target population was stratified into professional groups in each facility </w:t>
      </w:r>
      <w:r w:rsidRPr="00584234">
        <w:rPr>
          <w:rFonts w:ascii="Arial" w:hAnsi="Arial" w:cs="Arial"/>
        </w:rPr>
        <w:lastRenderedPageBreak/>
        <w:t xml:space="preserve">and </w:t>
      </w:r>
      <w:r w:rsidR="00210E21" w:rsidRPr="00584234">
        <w:rPr>
          <w:rFonts w:ascii="Arial" w:hAnsi="Arial" w:cs="Arial"/>
        </w:rPr>
        <w:t>individuals</w:t>
      </w:r>
      <w:r w:rsidRPr="00584234">
        <w:rPr>
          <w:rFonts w:ascii="Arial" w:hAnsi="Arial" w:cs="Arial"/>
        </w:rPr>
        <w:t xml:space="preserve"> in each group </w:t>
      </w:r>
      <w:r w:rsidR="00210E21" w:rsidRPr="00584234">
        <w:rPr>
          <w:rFonts w:ascii="Arial" w:hAnsi="Arial" w:cs="Arial"/>
        </w:rPr>
        <w:t>were</w:t>
      </w:r>
      <w:r w:rsidRPr="00584234">
        <w:rPr>
          <w:rFonts w:ascii="Arial" w:hAnsi="Arial" w:cs="Arial"/>
        </w:rPr>
        <w:t xml:space="preserve"> assigned serial number</w:t>
      </w:r>
      <w:r w:rsidR="00210E21">
        <w:rPr>
          <w:rFonts w:ascii="Arial" w:hAnsi="Arial" w:cs="Arial"/>
        </w:rPr>
        <w:t>s</w:t>
      </w:r>
      <w:r w:rsidRPr="00584234">
        <w:rPr>
          <w:rFonts w:ascii="Arial" w:hAnsi="Arial" w:cs="Arial"/>
        </w:rPr>
        <w:t>. The numbers were written on pieces of paper, folded, and put in a separate container for each group. From each container, study participants for each group were randomly selected by balloting and this was done for all professional groups in each facility.</w:t>
      </w:r>
    </w:p>
    <w:p w14:paraId="0D120452" w14:textId="77777777" w:rsidR="00210E21" w:rsidRDefault="00584234" w:rsidP="00210E21">
      <w:pPr>
        <w:pStyle w:val="Body"/>
        <w:spacing w:before="120" w:after="0" w:line="480" w:lineRule="auto"/>
        <w:rPr>
          <w:rFonts w:ascii="Arial" w:hAnsi="Arial" w:cs="Arial"/>
        </w:rPr>
      </w:pPr>
      <w:r w:rsidRPr="00584234">
        <w:rPr>
          <w:rFonts w:ascii="Arial" w:hAnsi="Arial" w:cs="Arial"/>
        </w:rPr>
        <w:t>Included in the study were all randomly selected individuals who met the inclusion criteria and who gave consent. To meet the inclusion criteria, participants had to hold any of the following offices: head of a department, dean, provost, the medical students’ leadership in the medical school, and lecturers who taught in the yearly two-week intensive management course for the senior resident doctors. Also included were all junior doctors, senior nursing staff/nurse managers, administrative unit heads, clinical department heads, and members of the hospital management teams in the health facilities where the study was conducted.</w:t>
      </w:r>
    </w:p>
    <w:p w14:paraId="40CC766F" w14:textId="6E03D83D" w:rsidR="00210E21" w:rsidRDefault="00584234" w:rsidP="00210E21">
      <w:pPr>
        <w:pStyle w:val="Body"/>
        <w:spacing w:before="120" w:after="0" w:line="480" w:lineRule="auto"/>
        <w:rPr>
          <w:rFonts w:ascii="Arial" w:hAnsi="Arial" w:cs="Arial"/>
        </w:rPr>
      </w:pPr>
      <w:r w:rsidRPr="00584234">
        <w:rPr>
          <w:rFonts w:ascii="Arial" w:hAnsi="Arial" w:cs="Arial"/>
        </w:rPr>
        <w:t>The data was collected from the public health facilities (Teaching Hospital, specialist hospital, College of Health Sciences</w:t>
      </w:r>
      <w:r w:rsidR="00C324D3">
        <w:rPr>
          <w:rFonts w:ascii="Arial" w:hAnsi="Arial" w:cs="Arial"/>
        </w:rPr>
        <w:t xml:space="preserve"> and </w:t>
      </w:r>
      <w:r w:rsidR="00C324D3">
        <w:rPr>
          <w:rFonts w:ascii="Arial" w:hAnsi="Arial" w:cs="Arial"/>
        </w:rPr>
        <w:t>NPMCN</w:t>
      </w:r>
      <w:r w:rsidRPr="00584234">
        <w:rPr>
          <w:rFonts w:ascii="Arial" w:hAnsi="Arial" w:cs="Arial"/>
        </w:rPr>
        <w:t>)</w:t>
      </w:r>
      <w:r w:rsidR="00820469">
        <w:rPr>
          <w:rFonts w:ascii="Arial" w:hAnsi="Arial" w:cs="Arial"/>
        </w:rPr>
        <w:t xml:space="preserve"> in November and December 2018</w:t>
      </w:r>
      <w:r w:rsidRPr="00584234">
        <w:rPr>
          <w:rFonts w:ascii="Arial" w:hAnsi="Arial" w:cs="Arial"/>
        </w:rPr>
        <w:t xml:space="preserve">. A self-administered leadership and healthcare management questionnaire with a Likert scoring scale of 1 to 5 (where 5 was strongly agreed/very important) was used.  The questionnaire was newly designed and based on a literature search because of the non-availability of such an instrument. The questionnaires (134 copies) were distributed to the </w:t>
      </w:r>
      <w:r w:rsidR="00820469">
        <w:rPr>
          <w:rFonts w:ascii="Arial" w:hAnsi="Arial" w:cs="Arial"/>
        </w:rPr>
        <w:t xml:space="preserve">study </w:t>
      </w:r>
      <w:r w:rsidRPr="00584234">
        <w:rPr>
          <w:rFonts w:ascii="Arial" w:hAnsi="Arial" w:cs="Arial"/>
        </w:rPr>
        <w:t xml:space="preserve">participants by </w:t>
      </w:r>
      <w:r w:rsidR="001B2FA1">
        <w:rPr>
          <w:rFonts w:ascii="Arial" w:hAnsi="Arial" w:cs="Arial"/>
        </w:rPr>
        <w:t>one of the authors</w:t>
      </w:r>
      <w:r w:rsidRPr="00584234">
        <w:rPr>
          <w:rFonts w:ascii="Arial" w:hAnsi="Arial" w:cs="Arial"/>
        </w:rPr>
        <w:t xml:space="preserve"> and research assistant, who </w:t>
      </w:r>
      <w:r w:rsidR="00820469">
        <w:rPr>
          <w:rFonts w:ascii="Arial" w:hAnsi="Arial" w:cs="Arial"/>
        </w:rPr>
        <w:t xml:space="preserve">retrieved </w:t>
      </w:r>
      <w:r w:rsidRPr="00584234">
        <w:rPr>
          <w:rFonts w:ascii="Arial" w:hAnsi="Arial" w:cs="Arial"/>
        </w:rPr>
        <w:t>the questionnaires after completion.</w:t>
      </w:r>
    </w:p>
    <w:p w14:paraId="487CC6C6" w14:textId="00097BEB" w:rsidR="00210E21" w:rsidRDefault="00584234" w:rsidP="00210E21">
      <w:pPr>
        <w:pStyle w:val="Body"/>
        <w:spacing w:before="120" w:after="0" w:line="480" w:lineRule="auto"/>
        <w:rPr>
          <w:rFonts w:ascii="Arial" w:hAnsi="Arial" w:cs="Arial"/>
        </w:rPr>
      </w:pPr>
      <w:r w:rsidRPr="00584234">
        <w:rPr>
          <w:rFonts w:ascii="Arial" w:hAnsi="Arial" w:cs="Arial"/>
        </w:rPr>
        <w:t xml:space="preserve">The information </w:t>
      </w:r>
      <w:r w:rsidR="00210E21">
        <w:rPr>
          <w:rFonts w:ascii="Arial" w:hAnsi="Arial" w:cs="Arial"/>
        </w:rPr>
        <w:t xml:space="preserve">obtained </w:t>
      </w:r>
      <w:r w:rsidRPr="00584234">
        <w:rPr>
          <w:rFonts w:ascii="Arial" w:hAnsi="Arial" w:cs="Arial"/>
        </w:rPr>
        <w:t xml:space="preserve">was entered into a spreadsheet and processed into a data form. Statistical analyses were carried out using version 21.0 of the IBM SPSS Software Package (SPSS Inc, Chicago, IL, USA). The results are presented in frequency tables, means, medians, interquartile ranges, and charts. Means were compared by student ‘t-tests and tests of association were done </w:t>
      </w:r>
      <w:r w:rsidR="00210E21" w:rsidRPr="00584234">
        <w:rPr>
          <w:rFonts w:ascii="Arial" w:hAnsi="Arial" w:cs="Arial"/>
        </w:rPr>
        <w:t>using</w:t>
      </w:r>
      <w:r w:rsidRPr="00584234">
        <w:rPr>
          <w:rFonts w:ascii="Arial" w:hAnsi="Arial" w:cs="Arial"/>
        </w:rPr>
        <w:t xml:space="preserve"> the chi-square test. The statistically significant difference was </w:t>
      </w:r>
      <w:r w:rsidR="00C324D3">
        <w:rPr>
          <w:rFonts w:ascii="Arial" w:hAnsi="Arial" w:cs="Arial"/>
        </w:rPr>
        <w:t xml:space="preserve">put at </w:t>
      </w:r>
      <w:r w:rsidRPr="00584234">
        <w:rPr>
          <w:rFonts w:ascii="Arial" w:hAnsi="Arial" w:cs="Arial"/>
        </w:rPr>
        <w:t>p&lt;.05.</w:t>
      </w:r>
    </w:p>
    <w:p w14:paraId="7863E024" w14:textId="429BC1BC" w:rsidR="00584234" w:rsidRDefault="00584234" w:rsidP="00521007">
      <w:pPr>
        <w:pStyle w:val="Body"/>
        <w:spacing w:before="120" w:after="0" w:line="480" w:lineRule="auto"/>
        <w:jc w:val="left"/>
        <w:rPr>
          <w:rFonts w:ascii="Arial" w:hAnsi="Arial" w:cs="Arial"/>
        </w:rPr>
      </w:pPr>
      <w:r w:rsidRPr="00584234">
        <w:rPr>
          <w:rFonts w:ascii="Arial" w:hAnsi="Arial" w:cs="Arial"/>
        </w:rPr>
        <w:lastRenderedPageBreak/>
        <w:t>Ethical approval</w:t>
      </w:r>
      <w:r w:rsidR="00210E21">
        <w:rPr>
          <w:rFonts w:ascii="Arial" w:hAnsi="Arial" w:cs="Arial"/>
        </w:rPr>
        <w:t>s</w:t>
      </w:r>
      <w:r w:rsidRPr="00584234">
        <w:rPr>
          <w:rFonts w:ascii="Arial" w:hAnsi="Arial" w:cs="Arial"/>
        </w:rPr>
        <w:t xml:space="preserve"> w</w:t>
      </w:r>
      <w:r w:rsidR="00210E21">
        <w:rPr>
          <w:rFonts w:ascii="Arial" w:hAnsi="Arial" w:cs="Arial"/>
        </w:rPr>
        <w:t>ere</w:t>
      </w:r>
      <w:r w:rsidRPr="00584234">
        <w:rPr>
          <w:rFonts w:ascii="Arial" w:hAnsi="Arial" w:cs="Arial"/>
        </w:rPr>
        <w:t xml:space="preserve"> obtained from the College Research and Ethics Committee, College of Health Sciences, Ladoke Akintola University of Technology, Osogbo, Nigeria</w:t>
      </w:r>
      <w:r w:rsidR="00CC13B5">
        <w:rPr>
          <w:rFonts w:ascii="Arial" w:hAnsi="Arial" w:cs="Arial"/>
        </w:rPr>
        <w:t xml:space="preserve">, with approval number: </w:t>
      </w:r>
      <w:r w:rsidRPr="00584234">
        <w:rPr>
          <w:rFonts w:ascii="Arial" w:hAnsi="Arial" w:cs="Arial"/>
        </w:rPr>
        <w:t>LAU/CHS/CS/CREC//002, and Specialist Hospital Health Research Ethics Committee, State Specialist Hospital, Osogbo</w:t>
      </w:r>
      <w:r w:rsidR="00CC13B5">
        <w:rPr>
          <w:rFonts w:ascii="Arial" w:hAnsi="Arial" w:cs="Arial"/>
        </w:rPr>
        <w:t>, with approval number:</w:t>
      </w:r>
      <w:r w:rsidR="00521007">
        <w:rPr>
          <w:rFonts w:ascii="Arial" w:hAnsi="Arial" w:cs="Arial"/>
        </w:rPr>
        <w:t xml:space="preserve"> </w:t>
      </w:r>
      <w:r w:rsidRPr="00584234">
        <w:rPr>
          <w:rFonts w:ascii="Arial" w:hAnsi="Arial" w:cs="Arial"/>
        </w:rPr>
        <w:t xml:space="preserve">HREC/27/04/2015/SSHO/41. The questionnaire did not contain any personal details, and consent to participate was secured as participants completed the questionnaire. The questionnaire had a preamble to explain participants’ rights and participants could withdraw from the study at any time without negative consequences. </w:t>
      </w:r>
    </w:p>
    <w:p w14:paraId="5CEA74BC" w14:textId="77777777" w:rsidR="00790ADA" w:rsidRPr="00FB3A86" w:rsidRDefault="00790ADA" w:rsidP="00D94772">
      <w:pPr>
        <w:pStyle w:val="Body"/>
        <w:spacing w:after="0" w:line="480" w:lineRule="auto"/>
        <w:rPr>
          <w:rFonts w:ascii="Arial" w:hAnsi="Arial" w:cs="Arial"/>
        </w:rPr>
      </w:pPr>
    </w:p>
    <w:p w14:paraId="298D403E" w14:textId="77777777" w:rsidR="00902823" w:rsidRDefault="00000F8F" w:rsidP="00D94772">
      <w:pPr>
        <w:pStyle w:val="Head1"/>
        <w:spacing w:after="0" w:line="480" w:lineRule="auto"/>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18214DE" w14:textId="77777777" w:rsidR="00B14CAF" w:rsidRPr="00B14CAF" w:rsidRDefault="00B14CAF" w:rsidP="00D94772">
      <w:pPr>
        <w:pStyle w:val="Body"/>
        <w:spacing w:after="0" w:line="480" w:lineRule="auto"/>
        <w:rPr>
          <w:rFonts w:ascii="Arial" w:hAnsi="Arial" w:cs="Arial"/>
          <w:b/>
          <w:bCs/>
          <w:sz w:val="22"/>
          <w:szCs w:val="22"/>
        </w:rPr>
      </w:pPr>
      <w:r w:rsidRPr="00B14CAF">
        <w:rPr>
          <w:rFonts w:ascii="Arial" w:hAnsi="Arial" w:cs="Arial"/>
          <w:b/>
          <w:bCs/>
          <w:sz w:val="22"/>
          <w:szCs w:val="22"/>
        </w:rPr>
        <w:t>3.1 RESULTS</w:t>
      </w:r>
    </w:p>
    <w:p w14:paraId="48367438" w14:textId="3BA70546" w:rsidR="00584234" w:rsidRPr="00B14CAF" w:rsidRDefault="00B14CAF" w:rsidP="00D94772">
      <w:pPr>
        <w:pStyle w:val="Body"/>
        <w:spacing w:after="0" w:line="480" w:lineRule="auto"/>
        <w:rPr>
          <w:rFonts w:ascii="Arial" w:hAnsi="Arial" w:cs="Arial"/>
          <w:b/>
          <w:bCs/>
        </w:rPr>
      </w:pPr>
      <w:r w:rsidRPr="00B14CAF">
        <w:rPr>
          <w:rFonts w:ascii="Arial" w:hAnsi="Arial" w:cs="Arial"/>
          <w:b/>
          <w:bCs/>
        </w:rPr>
        <w:t xml:space="preserve">3.1.1 </w:t>
      </w:r>
      <w:r w:rsidR="00584234" w:rsidRPr="00B14CAF">
        <w:rPr>
          <w:rFonts w:ascii="Arial" w:hAnsi="Arial" w:cs="Arial"/>
          <w:b/>
          <w:bCs/>
        </w:rPr>
        <w:t>The participants</w:t>
      </w:r>
    </w:p>
    <w:p w14:paraId="6C156EA8" w14:textId="66579410" w:rsidR="00584234" w:rsidRPr="00584234" w:rsidRDefault="00584234" w:rsidP="00D94772">
      <w:pPr>
        <w:pStyle w:val="Body"/>
        <w:spacing w:after="0" w:line="480" w:lineRule="auto"/>
        <w:rPr>
          <w:rFonts w:ascii="Arial" w:hAnsi="Arial" w:cs="Arial"/>
        </w:rPr>
      </w:pPr>
      <w:r w:rsidRPr="00584234">
        <w:rPr>
          <w:rFonts w:ascii="Arial" w:hAnsi="Arial" w:cs="Arial"/>
        </w:rPr>
        <w:t xml:space="preserve">Ninety-two </w:t>
      </w:r>
      <w:r w:rsidR="00BC6EF9">
        <w:rPr>
          <w:rFonts w:ascii="Arial" w:hAnsi="Arial" w:cs="Arial"/>
        </w:rPr>
        <w:t xml:space="preserve">filled </w:t>
      </w:r>
      <w:r w:rsidRPr="00584234">
        <w:rPr>
          <w:rFonts w:ascii="Arial" w:hAnsi="Arial" w:cs="Arial"/>
        </w:rPr>
        <w:t xml:space="preserve">questionnaires were </w:t>
      </w:r>
      <w:r w:rsidR="009A7BEF">
        <w:rPr>
          <w:rFonts w:ascii="Arial" w:hAnsi="Arial" w:cs="Arial"/>
        </w:rPr>
        <w:t xml:space="preserve">retrieved back. </w:t>
      </w:r>
      <w:r w:rsidR="009A7BEF" w:rsidRPr="00584234">
        <w:rPr>
          <w:rFonts w:ascii="Arial" w:hAnsi="Arial" w:cs="Arial"/>
        </w:rPr>
        <w:t>The overall response rate was therefore 68.7% (92/134).</w:t>
      </w:r>
      <w:r w:rsidRPr="00584234">
        <w:rPr>
          <w:rFonts w:ascii="Arial" w:hAnsi="Arial" w:cs="Arial"/>
        </w:rPr>
        <w:t xml:space="preserve"> </w:t>
      </w:r>
      <w:r w:rsidR="009A7BEF">
        <w:rPr>
          <w:rFonts w:ascii="Arial" w:hAnsi="Arial" w:cs="Arial"/>
        </w:rPr>
        <w:t>Eighteen (</w:t>
      </w:r>
      <w:r w:rsidRPr="00584234">
        <w:rPr>
          <w:rFonts w:ascii="Arial" w:hAnsi="Arial" w:cs="Arial"/>
        </w:rPr>
        <w:t>18</w:t>
      </w:r>
      <w:r w:rsidR="009A7BEF">
        <w:rPr>
          <w:rFonts w:ascii="Arial" w:hAnsi="Arial" w:cs="Arial"/>
        </w:rPr>
        <w:t>) out of 92 completed questionnaires</w:t>
      </w:r>
      <w:r w:rsidRPr="00584234">
        <w:rPr>
          <w:rFonts w:ascii="Arial" w:hAnsi="Arial" w:cs="Arial"/>
        </w:rPr>
        <w:t xml:space="preserve"> were discarded </w:t>
      </w:r>
      <w:r w:rsidR="003266A4">
        <w:rPr>
          <w:rFonts w:ascii="Arial" w:hAnsi="Arial" w:cs="Arial"/>
        </w:rPr>
        <w:t xml:space="preserve">because </w:t>
      </w:r>
      <w:r w:rsidRPr="00584234">
        <w:rPr>
          <w:rFonts w:ascii="Arial" w:hAnsi="Arial" w:cs="Arial"/>
        </w:rPr>
        <w:t xml:space="preserve">they did not meet the inclusion </w:t>
      </w:r>
      <w:r w:rsidR="00BC6EF9" w:rsidRPr="00584234">
        <w:rPr>
          <w:rFonts w:ascii="Arial" w:hAnsi="Arial" w:cs="Arial"/>
        </w:rPr>
        <w:t>criteria,</w:t>
      </w:r>
      <w:r w:rsidRPr="00584234">
        <w:rPr>
          <w:rFonts w:ascii="Arial" w:hAnsi="Arial" w:cs="Arial"/>
        </w:rPr>
        <w:t xml:space="preserve"> leaving 74 study participants. </w:t>
      </w:r>
      <w:r w:rsidR="00BC6EF9" w:rsidRPr="00584234">
        <w:rPr>
          <w:rFonts w:ascii="Arial" w:hAnsi="Arial" w:cs="Arial"/>
        </w:rPr>
        <w:t>Most</w:t>
      </w:r>
      <w:r w:rsidRPr="00584234">
        <w:rPr>
          <w:rFonts w:ascii="Arial" w:hAnsi="Arial" w:cs="Arial"/>
        </w:rPr>
        <w:t xml:space="preserve"> </w:t>
      </w:r>
      <w:r w:rsidR="00BC6EF9">
        <w:rPr>
          <w:rFonts w:ascii="Arial" w:hAnsi="Arial" w:cs="Arial"/>
        </w:rPr>
        <w:t xml:space="preserve">of the </w:t>
      </w:r>
      <w:r w:rsidRPr="00584234">
        <w:rPr>
          <w:rFonts w:ascii="Arial" w:hAnsi="Arial" w:cs="Arial"/>
        </w:rPr>
        <w:t xml:space="preserve">participants were male (60.8%; n=45). The professional categories of the study participants </w:t>
      </w:r>
      <w:r w:rsidR="00BC6EF9" w:rsidRPr="00584234">
        <w:rPr>
          <w:rFonts w:ascii="Arial" w:hAnsi="Arial" w:cs="Arial"/>
        </w:rPr>
        <w:t>were</w:t>
      </w:r>
      <w:r w:rsidRPr="00584234">
        <w:rPr>
          <w:rFonts w:ascii="Arial" w:hAnsi="Arial" w:cs="Arial"/>
        </w:rPr>
        <w:t xml:space="preserve"> Lecturers/Executives 18 (24.3%), Nurses 18 (24.3%), Students leadership 15 (20.3%), Junior doctors 13 (17.6%), and Administrators 10 (13.5%).</w:t>
      </w:r>
    </w:p>
    <w:p w14:paraId="0D43112E" w14:textId="1F300DC3" w:rsidR="00584234" w:rsidRPr="00B14CAF" w:rsidRDefault="00B14CAF" w:rsidP="00D94772">
      <w:pPr>
        <w:pStyle w:val="Body"/>
        <w:spacing w:after="0" w:line="480" w:lineRule="auto"/>
        <w:rPr>
          <w:rFonts w:ascii="Arial" w:hAnsi="Arial" w:cs="Arial"/>
          <w:b/>
          <w:bCs/>
        </w:rPr>
      </w:pPr>
      <w:r w:rsidRPr="00B14CAF">
        <w:rPr>
          <w:rFonts w:ascii="Arial" w:hAnsi="Arial" w:cs="Arial"/>
          <w:b/>
          <w:bCs/>
        </w:rPr>
        <w:t xml:space="preserve">3.1.2 </w:t>
      </w:r>
      <w:r w:rsidR="00584234" w:rsidRPr="00B14CAF">
        <w:rPr>
          <w:rFonts w:ascii="Arial" w:hAnsi="Arial" w:cs="Arial"/>
          <w:b/>
          <w:bCs/>
        </w:rPr>
        <w:t>Leadership and health management competencies/skills</w:t>
      </w:r>
    </w:p>
    <w:p w14:paraId="60F6C5C9" w14:textId="7FE4DDFC" w:rsidR="00584234" w:rsidRPr="00584234" w:rsidRDefault="00584234" w:rsidP="00D94772">
      <w:pPr>
        <w:pStyle w:val="Body"/>
        <w:spacing w:after="0" w:line="480" w:lineRule="auto"/>
        <w:rPr>
          <w:rFonts w:ascii="Arial" w:hAnsi="Arial" w:cs="Arial"/>
        </w:rPr>
      </w:pPr>
      <w:r w:rsidRPr="00584234">
        <w:rPr>
          <w:rFonts w:ascii="Arial" w:hAnsi="Arial" w:cs="Arial"/>
        </w:rPr>
        <w:t xml:space="preserve">Table </w:t>
      </w:r>
      <w:r w:rsidR="00A309BB">
        <w:rPr>
          <w:rFonts w:ascii="Arial" w:hAnsi="Arial" w:cs="Arial"/>
        </w:rPr>
        <w:t>1</w:t>
      </w:r>
      <w:r w:rsidRPr="00584234">
        <w:rPr>
          <w:rFonts w:ascii="Arial" w:hAnsi="Arial" w:cs="Arial"/>
        </w:rPr>
        <w:t xml:space="preserve"> displays the opinions of participants regarding the relative importance of possible leadership and healthcare management competencies/skills in an undergraduate medical curriculum. The three inclusions that were unanimously rated important or very important by all participants were: Patient Safety, Judgment and Decision making, and Legal Issues in Medical Practice.  The item that was least favoured (57%; n = 42) was Private Practice. The mean Likert scores for the listed competencies/skills by the participants ranged between 3.7 and 4.7, with a median of 4. The highest mean Likert score of 4.7 was recorded for Communication Skills, Patient Safety, Teamwork, and Health Policy and Delivery, while </w:t>
      </w:r>
      <w:r w:rsidRPr="00584234">
        <w:rPr>
          <w:rFonts w:ascii="Arial" w:hAnsi="Arial" w:cs="Arial"/>
        </w:rPr>
        <w:lastRenderedPageBreak/>
        <w:t xml:space="preserve">Coding and Billing had the lowest score (3.7 ±0.9). In all the 35 competencies/skills listed, only three (Legal Issues in Medical Practice, Conflict resolution, and Evaluation methods) were significant differences observed between the professional groups. </w:t>
      </w:r>
    </w:p>
    <w:p w14:paraId="044B3065" w14:textId="44774361" w:rsidR="00A309BB" w:rsidRPr="00305691" w:rsidRDefault="00A309BB" w:rsidP="00A309BB">
      <w:pPr>
        <w:rPr>
          <w:rFonts w:ascii="Arial" w:hAnsi="Arial" w:cs="Arial"/>
        </w:rPr>
      </w:pPr>
      <w:r w:rsidRPr="00305691">
        <w:rPr>
          <w:rFonts w:ascii="Arial" w:hAnsi="Arial" w:cs="Arial"/>
          <w:b/>
        </w:rPr>
        <w:t xml:space="preserve">Table </w:t>
      </w:r>
      <w:r>
        <w:rPr>
          <w:rFonts w:ascii="Arial" w:hAnsi="Arial" w:cs="Arial"/>
          <w:b/>
        </w:rPr>
        <w:t>1</w:t>
      </w:r>
      <w:r w:rsidRPr="00305691">
        <w:rPr>
          <w:rFonts w:ascii="Arial" w:hAnsi="Arial" w:cs="Arial"/>
          <w:b/>
        </w:rPr>
        <w:t xml:space="preserve">. </w:t>
      </w:r>
      <w:r w:rsidRPr="00305691">
        <w:rPr>
          <w:rFonts w:ascii="Arial" w:eastAsia="Batang" w:hAnsi="Arial" w:cs="Arial"/>
          <w:b/>
        </w:rPr>
        <w:t xml:space="preserve">Percentages of participants who rated </w:t>
      </w:r>
      <w:r w:rsidRPr="00305691">
        <w:rPr>
          <w:rFonts w:ascii="Arial" w:hAnsi="Arial" w:cs="Arial"/>
          <w:b/>
        </w:rPr>
        <w:t xml:space="preserve">each topic </w:t>
      </w:r>
      <w:r w:rsidRPr="00305691">
        <w:rPr>
          <w:rFonts w:ascii="Arial" w:eastAsia="Batang" w:hAnsi="Arial" w:cs="Arial"/>
          <w:b/>
        </w:rPr>
        <w:t>important or very important</w:t>
      </w:r>
      <w:r w:rsidRPr="00305691">
        <w:rPr>
          <w:rFonts w:ascii="Arial" w:hAnsi="Arial" w:cs="Arial"/>
          <w:b/>
        </w:rPr>
        <w:t xml:space="preserve"> </w:t>
      </w:r>
      <w:r w:rsidRPr="00305691">
        <w:rPr>
          <w:rFonts w:ascii="Arial" w:hAnsi="Arial" w:cs="Arial"/>
          <w:b/>
        </w:rPr>
        <w:br/>
        <w:t>(Maximum Likert score = 5)</w:t>
      </w:r>
    </w:p>
    <w:tbl>
      <w:tblPr>
        <w:tblStyle w:val="TableGrid"/>
        <w:tblW w:w="10230" w:type="dxa"/>
        <w:tblInd w:w="-5" w:type="dxa"/>
        <w:tblLayout w:type="fixed"/>
        <w:tblLook w:val="04A0" w:firstRow="1" w:lastRow="0" w:firstColumn="1" w:lastColumn="0" w:noHBand="0" w:noVBand="1"/>
      </w:tblPr>
      <w:tblGrid>
        <w:gridCol w:w="2540"/>
        <w:gridCol w:w="1050"/>
        <w:gridCol w:w="1058"/>
        <w:gridCol w:w="952"/>
        <w:gridCol w:w="1083"/>
        <w:gridCol w:w="985"/>
        <w:gridCol w:w="815"/>
        <w:gridCol w:w="900"/>
        <w:gridCol w:w="847"/>
      </w:tblGrid>
      <w:tr w:rsidR="00A309BB" w:rsidRPr="00305691" w14:paraId="7C224C51" w14:textId="77777777" w:rsidTr="003326F6">
        <w:tc>
          <w:tcPr>
            <w:tcW w:w="2540" w:type="dxa"/>
            <w:vMerge w:val="restart"/>
            <w:tcBorders>
              <w:top w:val="single" w:sz="4" w:space="0" w:color="auto"/>
              <w:left w:val="nil"/>
              <w:bottom w:val="single" w:sz="4" w:space="0" w:color="auto"/>
              <w:right w:val="nil"/>
            </w:tcBorders>
            <w:hideMark/>
          </w:tcPr>
          <w:p w14:paraId="538C3814" w14:textId="77777777" w:rsidR="00A309BB" w:rsidRPr="00305691" w:rsidRDefault="00A309BB" w:rsidP="003326F6">
            <w:pPr>
              <w:rPr>
                <w:rFonts w:ascii="Arial" w:hAnsi="Arial" w:cs="Arial"/>
                <w:sz w:val="20"/>
                <w:szCs w:val="20"/>
              </w:rPr>
            </w:pPr>
            <w:r w:rsidRPr="00305691">
              <w:rPr>
                <w:rFonts w:ascii="Arial" w:hAnsi="Arial" w:cs="Arial"/>
                <w:sz w:val="20"/>
                <w:szCs w:val="20"/>
              </w:rPr>
              <w:t>Topics</w:t>
            </w:r>
          </w:p>
        </w:tc>
        <w:tc>
          <w:tcPr>
            <w:tcW w:w="6843" w:type="dxa"/>
            <w:gridSpan w:val="7"/>
            <w:tcBorders>
              <w:top w:val="single" w:sz="4" w:space="0" w:color="auto"/>
              <w:left w:val="nil"/>
              <w:bottom w:val="single" w:sz="4" w:space="0" w:color="auto"/>
              <w:right w:val="nil"/>
            </w:tcBorders>
            <w:hideMark/>
          </w:tcPr>
          <w:p w14:paraId="4550499B" w14:textId="77777777" w:rsidR="00A309BB" w:rsidRPr="00305691" w:rsidRDefault="00A309BB" w:rsidP="003326F6">
            <w:pPr>
              <w:rPr>
                <w:rFonts w:ascii="Arial" w:hAnsi="Arial" w:cs="Arial"/>
                <w:b/>
                <w:sz w:val="20"/>
                <w:szCs w:val="20"/>
              </w:rPr>
            </w:pPr>
            <w:r w:rsidRPr="00305691">
              <w:rPr>
                <w:rFonts w:ascii="Arial" w:eastAsia="Batang" w:hAnsi="Arial" w:cs="Arial"/>
                <w:b/>
                <w:sz w:val="20"/>
                <w:szCs w:val="20"/>
              </w:rPr>
              <w:t xml:space="preserve">  </w:t>
            </w:r>
            <w:r w:rsidRPr="00305691">
              <w:rPr>
                <w:rFonts w:ascii="Arial" w:hAnsi="Arial" w:cs="Arial"/>
                <w:b/>
                <w:sz w:val="20"/>
                <w:szCs w:val="20"/>
              </w:rPr>
              <w:t xml:space="preserve">Participants </w:t>
            </w:r>
            <w:r w:rsidRPr="00305691">
              <w:rPr>
                <w:rFonts w:ascii="Arial" w:eastAsia="Batang" w:hAnsi="Arial" w:cs="Arial"/>
                <w:b/>
                <w:sz w:val="20"/>
                <w:szCs w:val="20"/>
              </w:rPr>
              <w:t>p</w:t>
            </w:r>
            <w:r w:rsidRPr="00305691">
              <w:rPr>
                <w:rFonts w:ascii="Arial" w:hAnsi="Arial" w:cs="Arial"/>
                <w:b/>
                <w:sz w:val="20"/>
                <w:szCs w:val="20"/>
              </w:rPr>
              <w:t>ercentages and mean Likert scores</w:t>
            </w:r>
          </w:p>
        </w:tc>
        <w:tc>
          <w:tcPr>
            <w:tcW w:w="847" w:type="dxa"/>
            <w:tcBorders>
              <w:top w:val="single" w:sz="4" w:space="0" w:color="auto"/>
              <w:left w:val="nil"/>
              <w:bottom w:val="single" w:sz="4" w:space="0" w:color="auto"/>
              <w:right w:val="nil"/>
            </w:tcBorders>
          </w:tcPr>
          <w:p w14:paraId="3424A031" w14:textId="77777777" w:rsidR="00A309BB" w:rsidRPr="00305691" w:rsidRDefault="00A309BB" w:rsidP="003326F6">
            <w:pPr>
              <w:rPr>
                <w:rFonts w:ascii="Arial" w:eastAsia="Batang" w:hAnsi="Arial" w:cs="Arial"/>
                <w:b/>
                <w:sz w:val="20"/>
                <w:szCs w:val="20"/>
              </w:rPr>
            </w:pPr>
          </w:p>
        </w:tc>
      </w:tr>
      <w:tr w:rsidR="00A309BB" w:rsidRPr="00305691" w14:paraId="55D60B01" w14:textId="77777777" w:rsidTr="003326F6">
        <w:tc>
          <w:tcPr>
            <w:tcW w:w="2540" w:type="dxa"/>
            <w:vMerge/>
            <w:tcBorders>
              <w:top w:val="single" w:sz="4" w:space="0" w:color="auto"/>
              <w:left w:val="nil"/>
              <w:bottom w:val="single" w:sz="4" w:space="0" w:color="auto"/>
              <w:right w:val="nil"/>
            </w:tcBorders>
            <w:vAlign w:val="center"/>
            <w:hideMark/>
          </w:tcPr>
          <w:p w14:paraId="4AD6BB6F" w14:textId="77777777" w:rsidR="00A309BB" w:rsidRPr="00305691" w:rsidRDefault="00A309BB" w:rsidP="003326F6">
            <w:pPr>
              <w:rPr>
                <w:rFonts w:ascii="Arial" w:hAnsi="Arial" w:cs="Arial"/>
                <w:sz w:val="20"/>
                <w:szCs w:val="20"/>
              </w:rPr>
            </w:pPr>
          </w:p>
        </w:tc>
        <w:tc>
          <w:tcPr>
            <w:tcW w:w="1050" w:type="dxa"/>
            <w:tcBorders>
              <w:top w:val="single" w:sz="4" w:space="0" w:color="auto"/>
              <w:left w:val="nil"/>
              <w:bottom w:val="single" w:sz="4" w:space="0" w:color="auto"/>
              <w:right w:val="nil"/>
            </w:tcBorders>
            <w:hideMark/>
          </w:tcPr>
          <w:p w14:paraId="2AE15C7B" w14:textId="77777777" w:rsidR="00A309BB" w:rsidRPr="00305691" w:rsidRDefault="00A309BB" w:rsidP="003326F6">
            <w:pPr>
              <w:rPr>
                <w:rFonts w:ascii="Arial" w:hAnsi="Arial" w:cs="Arial"/>
                <w:sz w:val="20"/>
                <w:szCs w:val="20"/>
              </w:rPr>
            </w:pPr>
            <w:r w:rsidRPr="00305691">
              <w:rPr>
                <w:rFonts w:ascii="Arial" w:hAnsi="Arial" w:cs="Arial"/>
                <w:sz w:val="20"/>
                <w:szCs w:val="20"/>
              </w:rPr>
              <w:t>Junior doctors</w:t>
            </w:r>
            <w:r w:rsidRPr="00305691">
              <w:rPr>
                <w:rFonts w:ascii="Arial" w:hAnsi="Arial" w:cs="Arial"/>
                <w:sz w:val="20"/>
                <w:szCs w:val="20"/>
              </w:rPr>
              <w:br/>
            </w:r>
            <w:r w:rsidRPr="00305691">
              <w:rPr>
                <w:rFonts w:ascii="Arial" w:hAnsi="Arial" w:cs="Arial"/>
                <w:sz w:val="20"/>
                <w:szCs w:val="20"/>
              </w:rPr>
              <w:br/>
            </w:r>
            <w:r w:rsidRPr="00305691">
              <w:rPr>
                <w:rFonts w:ascii="Arial" w:hAnsi="Arial" w:cs="Arial"/>
                <w:b/>
                <w:sz w:val="20"/>
                <w:szCs w:val="20"/>
              </w:rPr>
              <w:t xml:space="preserve">*N =13 </w:t>
            </w:r>
            <w:r w:rsidRPr="00305691">
              <w:rPr>
                <w:rFonts w:ascii="Arial" w:hAnsi="Arial" w:cs="Arial"/>
                <w:b/>
                <w:sz w:val="20"/>
                <w:szCs w:val="20"/>
              </w:rPr>
              <w:br/>
              <w:t xml:space="preserve">     %           </w:t>
            </w:r>
          </w:p>
        </w:tc>
        <w:tc>
          <w:tcPr>
            <w:tcW w:w="1058" w:type="dxa"/>
            <w:tcBorders>
              <w:top w:val="single" w:sz="4" w:space="0" w:color="auto"/>
              <w:left w:val="nil"/>
              <w:bottom w:val="single" w:sz="4" w:space="0" w:color="auto"/>
              <w:right w:val="nil"/>
            </w:tcBorders>
            <w:hideMark/>
          </w:tcPr>
          <w:p w14:paraId="22A59548" w14:textId="77777777" w:rsidR="00A309BB" w:rsidRPr="00305691" w:rsidRDefault="00A309BB" w:rsidP="003326F6">
            <w:pPr>
              <w:rPr>
                <w:rFonts w:ascii="Arial" w:hAnsi="Arial" w:cs="Arial"/>
                <w:sz w:val="20"/>
                <w:szCs w:val="20"/>
              </w:rPr>
            </w:pPr>
            <w:r w:rsidRPr="00305691">
              <w:rPr>
                <w:rFonts w:ascii="Arial" w:hAnsi="Arial" w:cs="Arial"/>
                <w:sz w:val="20"/>
                <w:szCs w:val="20"/>
              </w:rPr>
              <w:t>Nurses</w:t>
            </w:r>
            <w:r w:rsidRPr="00305691">
              <w:rPr>
                <w:rFonts w:ascii="Arial" w:hAnsi="Arial" w:cs="Arial"/>
                <w:sz w:val="20"/>
                <w:szCs w:val="20"/>
              </w:rPr>
              <w:br/>
            </w:r>
            <w:r w:rsidRPr="00305691">
              <w:rPr>
                <w:rFonts w:ascii="Arial" w:hAnsi="Arial" w:cs="Arial"/>
                <w:b/>
                <w:sz w:val="20"/>
                <w:szCs w:val="20"/>
              </w:rPr>
              <w:t xml:space="preserve"> </w:t>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 xml:space="preserve">       %</w:t>
            </w:r>
          </w:p>
        </w:tc>
        <w:tc>
          <w:tcPr>
            <w:tcW w:w="952" w:type="dxa"/>
            <w:tcBorders>
              <w:top w:val="single" w:sz="4" w:space="0" w:color="auto"/>
              <w:left w:val="nil"/>
              <w:bottom w:val="single" w:sz="4" w:space="0" w:color="auto"/>
              <w:right w:val="nil"/>
            </w:tcBorders>
            <w:hideMark/>
          </w:tcPr>
          <w:p w14:paraId="455CA048" w14:textId="77777777" w:rsidR="00A309BB" w:rsidRPr="00305691" w:rsidRDefault="00A309BB" w:rsidP="003326F6">
            <w:pPr>
              <w:rPr>
                <w:rFonts w:ascii="Arial" w:hAnsi="Arial" w:cs="Arial"/>
                <w:sz w:val="20"/>
                <w:szCs w:val="20"/>
              </w:rPr>
            </w:pPr>
            <w:r w:rsidRPr="00305691">
              <w:rPr>
                <w:rFonts w:ascii="Arial" w:hAnsi="Arial" w:cs="Arial"/>
                <w:sz w:val="20"/>
                <w:szCs w:val="20"/>
              </w:rPr>
              <w:t>Administrators</w:t>
            </w:r>
            <w:r w:rsidRPr="00305691">
              <w:rPr>
                <w:rFonts w:ascii="Arial" w:hAnsi="Arial" w:cs="Arial"/>
                <w:sz w:val="20"/>
                <w:szCs w:val="20"/>
              </w:rPr>
              <w:br/>
            </w:r>
            <w:r w:rsidRPr="00305691">
              <w:rPr>
                <w:rFonts w:ascii="Arial" w:hAnsi="Arial" w:cs="Arial"/>
                <w:b/>
                <w:sz w:val="20"/>
                <w:szCs w:val="20"/>
              </w:rPr>
              <w:br/>
              <w:t>N =10</w:t>
            </w:r>
            <w:r w:rsidRPr="00305691">
              <w:rPr>
                <w:rFonts w:ascii="Arial" w:hAnsi="Arial" w:cs="Arial"/>
                <w:b/>
                <w:sz w:val="20"/>
                <w:szCs w:val="20"/>
              </w:rPr>
              <w:br/>
              <w:t xml:space="preserve">    %</w:t>
            </w:r>
          </w:p>
        </w:tc>
        <w:tc>
          <w:tcPr>
            <w:tcW w:w="1083" w:type="dxa"/>
            <w:tcBorders>
              <w:top w:val="single" w:sz="4" w:space="0" w:color="auto"/>
              <w:left w:val="nil"/>
              <w:bottom w:val="single" w:sz="4" w:space="0" w:color="auto"/>
              <w:right w:val="nil"/>
            </w:tcBorders>
            <w:hideMark/>
          </w:tcPr>
          <w:p w14:paraId="0D7DBBAF" w14:textId="77777777" w:rsidR="00A309BB" w:rsidRPr="00305691" w:rsidRDefault="00A309BB" w:rsidP="003326F6">
            <w:pPr>
              <w:rPr>
                <w:rFonts w:ascii="Arial" w:hAnsi="Arial" w:cs="Arial"/>
                <w:sz w:val="20"/>
                <w:szCs w:val="20"/>
              </w:rPr>
            </w:pPr>
            <w:r w:rsidRPr="00305691">
              <w:rPr>
                <w:rFonts w:ascii="Arial" w:hAnsi="Arial" w:cs="Arial"/>
                <w:sz w:val="20"/>
                <w:szCs w:val="20"/>
              </w:rPr>
              <w:t>Lecturers/Executives</w:t>
            </w:r>
            <w:r w:rsidRPr="00305691">
              <w:rPr>
                <w:rFonts w:ascii="Arial" w:hAnsi="Arial" w:cs="Arial"/>
                <w:sz w:val="20"/>
                <w:szCs w:val="20"/>
              </w:rPr>
              <w:br/>
            </w:r>
            <w:r w:rsidRPr="00305691">
              <w:rPr>
                <w:rFonts w:ascii="Arial" w:hAnsi="Arial" w:cs="Arial"/>
                <w:b/>
                <w:sz w:val="20"/>
                <w:szCs w:val="20"/>
              </w:rPr>
              <w:t xml:space="preserve"> N = 18</w:t>
            </w:r>
            <w:r w:rsidRPr="00305691">
              <w:rPr>
                <w:rFonts w:ascii="Arial" w:hAnsi="Arial" w:cs="Arial"/>
                <w:b/>
                <w:sz w:val="20"/>
                <w:szCs w:val="20"/>
              </w:rPr>
              <w:br/>
              <w:t xml:space="preserve">      %</w:t>
            </w:r>
          </w:p>
        </w:tc>
        <w:tc>
          <w:tcPr>
            <w:tcW w:w="985" w:type="dxa"/>
            <w:tcBorders>
              <w:top w:val="single" w:sz="4" w:space="0" w:color="auto"/>
              <w:left w:val="nil"/>
              <w:bottom w:val="single" w:sz="4" w:space="0" w:color="auto"/>
              <w:right w:val="nil"/>
            </w:tcBorders>
            <w:hideMark/>
          </w:tcPr>
          <w:p w14:paraId="2B95CDAA" w14:textId="77777777" w:rsidR="00A309BB" w:rsidRPr="00305691" w:rsidRDefault="00A309BB" w:rsidP="003326F6">
            <w:pPr>
              <w:rPr>
                <w:rFonts w:ascii="Arial" w:hAnsi="Arial" w:cs="Arial"/>
                <w:sz w:val="20"/>
                <w:szCs w:val="20"/>
              </w:rPr>
            </w:pPr>
            <w:r w:rsidRPr="00305691">
              <w:rPr>
                <w:rFonts w:ascii="Arial" w:hAnsi="Arial" w:cs="Arial"/>
                <w:sz w:val="20"/>
                <w:szCs w:val="20"/>
              </w:rPr>
              <w:t>StudentLeaders</w:t>
            </w:r>
            <w:r w:rsidRPr="00305691">
              <w:rPr>
                <w:rFonts w:ascii="Arial" w:hAnsi="Arial" w:cs="Arial"/>
                <w:sz w:val="20"/>
                <w:szCs w:val="20"/>
              </w:rPr>
              <w:br/>
            </w:r>
            <w:r w:rsidRPr="00305691">
              <w:rPr>
                <w:rFonts w:ascii="Arial" w:hAnsi="Arial" w:cs="Arial"/>
                <w:b/>
                <w:sz w:val="20"/>
                <w:szCs w:val="20"/>
              </w:rPr>
              <w:br/>
              <w:t>N = 15</w:t>
            </w:r>
            <w:r w:rsidRPr="00305691">
              <w:rPr>
                <w:rFonts w:ascii="Arial" w:hAnsi="Arial" w:cs="Arial"/>
                <w:b/>
                <w:sz w:val="20"/>
                <w:szCs w:val="20"/>
              </w:rPr>
              <w:br/>
              <w:t xml:space="preserve">      %</w:t>
            </w:r>
          </w:p>
        </w:tc>
        <w:tc>
          <w:tcPr>
            <w:tcW w:w="815" w:type="dxa"/>
            <w:tcBorders>
              <w:top w:val="single" w:sz="4" w:space="0" w:color="auto"/>
              <w:left w:val="nil"/>
              <w:bottom w:val="single" w:sz="4" w:space="0" w:color="auto"/>
              <w:right w:val="nil"/>
            </w:tcBorders>
            <w:hideMark/>
          </w:tcPr>
          <w:p w14:paraId="2CFFC93A" w14:textId="77777777" w:rsidR="00A309BB" w:rsidRPr="00305691" w:rsidRDefault="00A309BB" w:rsidP="003326F6">
            <w:pPr>
              <w:rPr>
                <w:rFonts w:ascii="Arial" w:hAnsi="Arial" w:cs="Arial"/>
                <w:sz w:val="20"/>
                <w:szCs w:val="20"/>
              </w:rPr>
            </w:pPr>
            <w:r w:rsidRPr="00305691">
              <w:rPr>
                <w:rFonts w:ascii="Arial" w:hAnsi="Arial" w:cs="Arial"/>
                <w:sz w:val="20"/>
                <w:szCs w:val="20"/>
              </w:rPr>
              <w:t>Average</w:t>
            </w:r>
          </w:p>
          <w:p w14:paraId="6BD78112" w14:textId="77777777" w:rsidR="00A309BB" w:rsidRPr="00305691" w:rsidRDefault="00A309BB" w:rsidP="003326F6">
            <w:pPr>
              <w:rPr>
                <w:rFonts w:ascii="Arial" w:hAnsi="Arial" w:cs="Arial"/>
                <w:sz w:val="20"/>
                <w:szCs w:val="20"/>
              </w:rPr>
            </w:pPr>
            <w:r w:rsidRPr="00305691">
              <w:rPr>
                <w:rFonts w:ascii="Arial" w:hAnsi="Arial" w:cs="Arial"/>
                <w:b/>
                <w:sz w:val="20"/>
                <w:szCs w:val="20"/>
              </w:rPr>
              <w:br/>
              <w:t>N=74</w:t>
            </w:r>
            <w:r w:rsidRPr="00305691">
              <w:rPr>
                <w:rFonts w:ascii="Arial" w:hAnsi="Arial" w:cs="Arial"/>
                <w:b/>
                <w:sz w:val="20"/>
                <w:szCs w:val="20"/>
              </w:rPr>
              <w:br/>
              <w:t xml:space="preserve">   %</w:t>
            </w:r>
          </w:p>
        </w:tc>
        <w:tc>
          <w:tcPr>
            <w:tcW w:w="900" w:type="dxa"/>
            <w:tcBorders>
              <w:top w:val="single" w:sz="4" w:space="0" w:color="auto"/>
              <w:left w:val="nil"/>
              <w:bottom w:val="single" w:sz="4" w:space="0" w:color="auto"/>
              <w:right w:val="nil"/>
            </w:tcBorders>
            <w:hideMark/>
          </w:tcPr>
          <w:p w14:paraId="457F88EC" w14:textId="40AA0443" w:rsidR="00A309BB" w:rsidRPr="00305691" w:rsidRDefault="00A309BB" w:rsidP="003326F6">
            <w:pPr>
              <w:rPr>
                <w:rFonts w:ascii="Arial" w:hAnsi="Arial" w:cs="Arial"/>
                <w:sz w:val="20"/>
                <w:szCs w:val="20"/>
              </w:rPr>
            </w:pPr>
            <w:r w:rsidRPr="00305691">
              <w:rPr>
                <w:rFonts w:ascii="Arial" w:eastAsia="Batang" w:hAnsi="Arial" w:cs="Arial"/>
                <w:sz w:val="20"/>
                <w:szCs w:val="20"/>
              </w:rPr>
              <w:sym w:font="Symbol" w:char="F063"/>
            </w:r>
            <w:r w:rsidR="007C2AA8" w:rsidRPr="00305691">
              <w:rPr>
                <w:rFonts w:ascii="Arial" w:eastAsia="Batang" w:hAnsi="Arial" w:cs="Arial"/>
                <w:sz w:val="20"/>
                <w:szCs w:val="20"/>
                <w:vertAlign w:val="superscript"/>
              </w:rPr>
              <w:t xml:space="preserve">2 </w:t>
            </w:r>
            <w:r w:rsidR="007C2AA8" w:rsidRPr="00305691">
              <w:rPr>
                <w:rFonts w:ascii="Arial" w:eastAsia="Batang" w:hAnsi="Arial" w:cs="Arial"/>
                <w:sz w:val="20"/>
                <w:szCs w:val="20"/>
              </w:rPr>
              <w:t>(</w:t>
            </w:r>
            <w:r w:rsidRPr="00305691">
              <w:rPr>
                <w:rFonts w:ascii="Arial" w:eastAsia="Batang" w:hAnsi="Arial" w:cs="Arial"/>
                <w:sz w:val="20"/>
                <w:szCs w:val="20"/>
              </w:rPr>
              <w:t>p</w:t>
            </w:r>
            <w:r w:rsidRPr="00305691">
              <w:rPr>
                <w:rFonts w:ascii="Arial" w:hAnsi="Arial" w:cs="Arial"/>
                <w:sz w:val="20"/>
                <w:szCs w:val="20"/>
              </w:rPr>
              <w:t>-value)</w:t>
            </w:r>
          </w:p>
        </w:tc>
        <w:tc>
          <w:tcPr>
            <w:tcW w:w="847" w:type="dxa"/>
            <w:tcBorders>
              <w:top w:val="single" w:sz="4" w:space="0" w:color="auto"/>
              <w:left w:val="nil"/>
              <w:bottom w:val="single" w:sz="4" w:space="0" w:color="auto"/>
              <w:right w:val="nil"/>
            </w:tcBorders>
            <w:hideMark/>
          </w:tcPr>
          <w:p w14:paraId="48B4A977" w14:textId="77777777" w:rsidR="00A309BB" w:rsidRPr="00305691" w:rsidRDefault="00A309BB" w:rsidP="003326F6">
            <w:pPr>
              <w:rPr>
                <w:rFonts w:ascii="Arial" w:eastAsia="Batang" w:hAnsi="Arial" w:cs="Arial"/>
                <w:sz w:val="20"/>
                <w:szCs w:val="20"/>
              </w:rPr>
            </w:pPr>
            <w:r w:rsidRPr="00305691">
              <w:rPr>
                <w:rFonts w:ascii="Arial" w:eastAsia="Batang" w:hAnsi="Arial" w:cs="Arial"/>
                <w:sz w:val="20"/>
                <w:szCs w:val="20"/>
              </w:rPr>
              <w:t>Likert scores</w:t>
            </w:r>
            <w:r w:rsidRPr="00305691">
              <w:rPr>
                <w:rFonts w:ascii="Arial" w:eastAsia="Batang" w:hAnsi="Arial" w:cs="Arial"/>
                <w:sz w:val="20"/>
                <w:szCs w:val="20"/>
              </w:rPr>
              <w:br/>
              <w:t>(Mean</w:t>
            </w:r>
            <w:r w:rsidRPr="00305691">
              <w:rPr>
                <w:rFonts w:ascii="Arial" w:eastAsia="Batang" w:hAnsi="Arial" w:cs="Arial"/>
                <w:sz w:val="20"/>
                <w:szCs w:val="20"/>
              </w:rPr>
              <w:br/>
              <w:t>±SD)</w:t>
            </w:r>
          </w:p>
        </w:tc>
      </w:tr>
      <w:tr w:rsidR="00A309BB" w:rsidRPr="00305691" w14:paraId="103FF95F" w14:textId="77777777" w:rsidTr="003326F6">
        <w:tc>
          <w:tcPr>
            <w:tcW w:w="2540" w:type="dxa"/>
            <w:tcBorders>
              <w:top w:val="single" w:sz="4" w:space="0" w:color="auto"/>
              <w:left w:val="nil"/>
              <w:bottom w:val="single" w:sz="4" w:space="0" w:color="auto"/>
              <w:right w:val="nil"/>
            </w:tcBorders>
            <w:hideMark/>
          </w:tcPr>
          <w:p w14:paraId="0F70F7DD" w14:textId="77777777" w:rsidR="00A309BB" w:rsidRPr="00305691" w:rsidRDefault="00A309BB" w:rsidP="003326F6">
            <w:pPr>
              <w:rPr>
                <w:rFonts w:ascii="Arial" w:hAnsi="Arial" w:cs="Arial"/>
                <w:sz w:val="20"/>
                <w:szCs w:val="20"/>
              </w:rPr>
            </w:pPr>
            <w:r w:rsidRPr="00305691">
              <w:rPr>
                <w:rFonts w:ascii="Arial" w:hAnsi="Arial" w:cs="Arial"/>
                <w:sz w:val="20"/>
                <w:szCs w:val="20"/>
              </w:rPr>
              <w:t>Patient safety</w:t>
            </w:r>
          </w:p>
        </w:tc>
        <w:tc>
          <w:tcPr>
            <w:tcW w:w="1050" w:type="dxa"/>
            <w:tcBorders>
              <w:top w:val="single" w:sz="4" w:space="0" w:color="auto"/>
              <w:left w:val="nil"/>
              <w:bottom w:val="single" w:sz="4" w:space="0" w:color="auto"/>
              <w:right w:val="nil"/>
            </w:tcBorders>
            <w:hideMark/>
          </w:tcPr>
          <w:p w14:paraId="7BE18C3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16CDC76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6F6823D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93301D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04DB355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689AB521" w14:textId="77777777" w:rsidR="00A309BB" w:rsidRPr="00305691" w:rsidRDefault="00A309BB" w:rsidP="003326F6">
            <w:pPr>
              <w:rPr>
                <w:rFonts w:ascii="Arial" w:hAnsi="Arial" w:cs="Arial"/>
                <w:b/>
                <w:sz w:val="20"/>
                <w:szCs w:val="20"/>
              </w:rPr>
            </w:pPr>
            <w:r w:rsidRPr="00305691">
              <w:rPr>
                <w:rFonts w:ascii="Arial" w:hAnsi="Arial" w:cs="Arial"/>
                <w:b/>
                <w:sz w:val="20"/>
                <w:szCs w:val="20"/>
              </w:rPr>
              <w:t>100</w:t>
            </w:r>
          </w:p>
        </w:tc>
        <w:tc>
          <w:tcPr>
            <w:tcW w:w="900" w:type="dxa"/>
            <w:tcBorders>
              <w:top w:val="single" w:sz="4" w:space="0" w:color="auto"/>
              <w:left w:val="nil"/>
              <w:bottom w:val="single" w:sz="4" w:space="0" w:color="auto"/>
              <w:right w:val="nil"/>
            </w:tcBorders>
            <w:hideMark/>
          </w:tcPr>
          <w:p w14:paraId="1223A15C" w14:textId="03CF200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BF20F40"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±0.5</w:t>
            </w:r>
          </w:p>
        </w:tc>
      </w:tr>
      <w:tr w:rsidR="00A309BB" w:rsidRPr="00305691" w14:paraId="3B3B0F1F" w14:textId="77777777" w:rsidTr="003326F6">
        <w:tc>
          <w:tcPr>
            <w:tcW w:w="2540" w:type="dxa"/>
            <w:tcBorders>
              <w:top w:val="single" w:sz="4" w:space="0" w:color="auto"/>
              <w:left w:val="nil"/>
              <w:bottom w:val="single" w:sz="4" w:space="0" w:color="auto"/>
              <w:right w:val="nil"/>
            </w:tcBorders>
            <w:hideMark/>
          </w:tcPr>
          <w:p w14:paraId="014E7361" w14:textId="77777777" w:rsidR="00A309BB" w:rsidRPr="00305691" w:rsidRDefault="00A309BB" w:rsidP="003326F6">
            <w:pPr>
              <w:rPr>
                <w:rFonts w:ascii="Arial" w:hAnsi="Arial" w:cs="Arial"/>
                <w:sz w:val="20"/>
                <w:szCs w:val="20"/>
              </w:rPr>
            </w:pPr>
            <w:r w:rsidRPr="00305691">
              <w:rPr>
                <w:rFonts w:ascii="Arial" w:hAnsi="Arial" w:cs="Arial"/>
                <w:sz w:val="20"/>
                <w:szCs w:val="20"/>
              </w:rPr>
              <w:t>Judgment &amp; decision making</w:t>
            </w:r>
          </w:p>
        </w:tc>
        <w:tc>
          <w:tcPr>
            <w:tcW w:w="1050" w:type="dxa"/>
            <w:tcBorders>
              <w:top w:val="single" w:sz="4" w:space="0" w:color="auto"/>
              <w:left w:val="nil"/>
              <w:bottom w:val="single" w:sz="4" w:space="0" w:color="auto"/>
              <w:right w:val="nil"/>
            </w:tcBorders>
            <w:hideMark/>
          </w:tcPr>
          <w:p w14:paraId="39ACF6C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3B830B8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2D5E0EF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C6FDF5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AD6B68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5A2581A1" w14:textId="77777777" w:rsidR="00A309BB" w:rsidRPr="00305691" w:rsidRDefault="00A309BB" w:rsidP="003326F6">
            <w:pPr>
              <w:rPr>
                <w:rFonts w:ascii="Arial" w:hAnsi="Arial" w:cs="Arial"/>
                <w:b/>
                <w:sz w:val="20"/>
                <w:szCs w:val="20"/>
              </w:rPr>
            </w:pPr>
            <w:r w:rsidRPr="00305691">
              <w:rPr>
                <w:rFonts w:ascii="Arial" w:hAnsi="Arial" w:cs="Arial"/>
                <w:b/>
                <w:sz w:val="20"/>
                <w:szCs w:val="20"/>
              </w:rPr>
              <w:t>100</w:t>
            </w:r>
          </w:p>
        </w:tc>
        <w:tc>
          <w:tcPr>
            <w:tcW w:w="900" w:type="dxa"/>
            <w:tcBorders>
              <w:top w:val="single" w:sz="4" w:space="0" w:color="auto"/>
              <w:left w:val="nil"/>
              <w:bottom w:val="single" w:sz="4" w:space="0" w:color="auto"/>
              <w:right w:val="nil"/>
            </w:tcBorders>
            <w:hideMark/>
          </w:tcPr>
          <w:p w14:paraId="6BEAF1D9" w14:textId="3C0CC566"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F4D1568"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±0.5</w:t>
            </w:r>
          </w:p>
        </w:tc>
      </w:tr>
      <w:tr w:rsidR="00A309BB" w:rsidRPr="00305691" w14:paraId="300914EE" w14:textId="77777777" w:rsidTr="003326F6">
        <w:tc>
          <w:tcPr>
            <w:tcW w:w="2540" w:type="dxa"/>
            <w:tcBorders>
              <w:top w:val="single" w:sz="4" w:space="0" w:color="auto"/>
              <w:left w:val="nil"/>
              <w:bottom w:val="single" w:sz="4" w:space="0" w:color="auto"/>
              <w:right w:val="nil"/>
            </w:tcBorders>
            <w:hideMark/>
          </w:tcPr>
          <w:p w14:paraId="63BFF805" w14:textId="77777777" w:rsidR="00A309BB" w:rsidRPr="00305691" w:rsidRDefault="00A309BB" w:rsidP="003326F6">
            <w:pPr>
              <w:rPr>
                <w:rFonts w:ascii="Arial" w:hAnsi="Arial" w:cs="Arial"/>
                <w:sz w:val="20"/>
                <w:szCs w:val="20"/>
              </w:rPr>
            </w:pPr>
            <w:r w:rsidRPr="00305691">
              <w:rPr>
                <w:rFonts w:ascii="Arial" w:hAnsi="Arial" w:cs="Arial"/>
                <w:sz w:val="20"/>
                <w:szCs w:val="20"/>
              </w:rPr>
              <w:t>Legal issues. in medical practice</w:t>
            </w:r>
          </w:p>
        </w:tc>
        <w:tc>
          <w:tcPr>
            <w:tcW w:w="1050" w:type="dxa"/>
            <w:tcBorders>
              <w:top w:val="single" w:sz="4" w:space="0" w:color="auto"/>
              <w:left w:val="nil"/>
              <w:bottom w:val="single" w:sz="4" w:space="0" w:color="auto"/>
              <w:right w:val="nil"/>
            </w:tcBorders>
            <w:hideMark/>
          </w:tcPr>
          <w:p w14:paraId="569AB6E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086782A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060C062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1653E214"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85" w:type="dxa"/>
            <w:tcBorders>
              <w:top w:val="single" w:sz="4" w:space="0" w:color="auto"/>
              <w:left w:val="nil"/>
              <w:bottom w:val="single" w:sz="4" w:space="0" w:color="auto"/>
              <w:right w:val="nil"/>
            </w:tcBorders>
            <w:hideMark/>
          </w:tcPr>
          <w:p w14:paraId="2B14D4A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593018FC" w14:textId="77777777" w:rsidR="00A309BB" w:rsidRPr="00305691" w:rsidRDefault="00A309BB" w:rsidP="003326F6">
            <w:pPr>
              <w:rPr>
                <w:rFonts w:ascii="Arial" w:hAnsi="Arial" w:cs="Arial"/>
                <w:b/>
                <w:sz w:val="20"/>
                <w:szCs w:val="20"/>
              </w:rPr>
            </w:pPr>
            <w:r w:rsidRPr="00305691">
              <w:rPr>
                <w:rFonts w:ascii="Arial" w:hAnsi="Arial" w:cs="Arial"/>
                <w:b/>
                <w:sz w:val="20"/>
                <w:szCs w:val="20"/>
              </w:rPr>
              <w:t xml:space="preserve">100 </w:t>
            </w:r>
          </w:p>
        </w:tc>
        <w:tc>
          <w:tcPr>
            <w:tcW w:w="900" w:type="dxa"/>
            <w:tcBorders>
              <w:top w:val="single" w:sz="4" w:space="0" w:color="auto"/>
              <w:left w:val="nil"/>
              <w:bottom w:val="single" w:sz="4" w:space="0" w:color="auto"/>
              <w:right w:val="nil"/>
            </w:tcBorders>
            <w:hideMark/>
          </w:tcPr>
          <w:p w14:paraId="253B6C77" w14:textId="46194FD3" w:rsidR="00A309BB" w:rsidRPr="00305691" w:rsidRDefault="00A309BB" w:rsidP="00CD184D">
            <w:pPr>
              <w:jc w:val="center"/>
              <w:rPr>
                <w:rFonts w:ascii="Arial" w:hAnsi="Arial" w:cs="Arial"/>
                <w:sz w:val="20"/>
                <w:szCs w:val="20"/>
              </w:rPr>
            </w:pPr>
            <w:r w:rsidRPr="00305691">
              <w:rPr>
                <w:rFonts w:ascii="Arial" w:hAnsi="Arial" w:cs="Arial"/>
                <w:sz w:val="20"/>
                <w:szCs w:val="20"/>
              </w:rPr>
              <w:t>11.302</w:t>
            </w:r>
            <w:r w:rsidRPr="00305691">
              <w:rPr>
                <w:rFonts w:ascii="Arial" w:hAnsi="Arial" w:cs="Arial"/>
                <w:sz w:val="20"/>
                <w:szCs w:val="20"/>
              </w:rPr>
              <w:br/>
              <w:t>(.02)</w:t>
            </w:r>
          </w:p>
        </w:tc>
        <w:tc>
          <w:tcPr>
            <w:tcW w:w="847" w:type="dxa"/>
            <w:tcBorders>
              <w:top w:val="single" w:sz="4" w:space="0" w:color="auto"/>
              <w:left w:val="nil"/>
              <w:bottom w:val="single" w:sz="4" w:space="0" w:color="auto"/>
              <w:right w:val="nil"/>
            </w:tcBorders>
            <w:hideMark/>
          </w:tcPr>
          <w:p w14:paraId="73BCE0CD"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±0.5</w:t>
            </w:r>
          </w:p>
        </w:tc>
      </w:tr>
      <w:tr w:rsidR="00A309BB" w:rsidRPr="00305691" w14:paraId="005CCAB5" w14:textId="77777777" w:rsidTr="003326F6">
        <w:tc>
          <w:tcPr>
            <w:tcW w:w="2540" w:type="dxa"/>
            <w:tcBorders>
              <w:top w:val="single" w:sz="4" w:space="0" w:color="auto"/>
              <w:left w:val="nil"/>
              <w:bottom w:val="single" w:sz="4" w:space="0" w:color="auto"/>
              <w:right w:val="nil"/>
            </w:tcBorders>
            <w:hideMark/>
          </w:tcPr>
          <w:p w14:paraId="6774BD0F" w14:textId="77777777" w:rsidR="00A309BB" w:rsidRPr="00305691" w:rsidRDefault="00A309BB" w:rsidP="003326F6">
            <w:pPr>
              <w:rPr>
                <w:rFonts w:ascii="Arial" w:hAnsi="Arial" w:cs="Arial"/>
                <w:sz w:val="20"/>
                <w:szCs w:val="20"/>
              </w:rPr>
            </w:pPr>
            <w:r w:rsidRPr="00305691">
              <w:rPr>
                <w:rFonts w:ascii="Arial" w:hAnsi="Arial" w:cs="Arial"/>
                <w:sz w:val="20"/>
                <w:szCs w:val="20"/>
              </w:rPr>
              <w:t>Teamwork</w:t>
            </w:r>
          </w:p>
        </w:tc>
        <w:tc>
          <w:tcPr>
            <w:tcW w:w="1050" w:type="dxa"/>
            <w:tcBorders>
              <w:top w:val="single" w:sz="4" w:space="0" w:color="auto"/>
              <w:left w:val="nil"/>
              <w:bottom w:val="single" w:sz="4" w:space="0" w:color="auto"/>
              <w:right w:val="nil"/>
            </w:tcBorders>
            <w:hideMark/>
          </w:tcPr>
          <w:p w14:paraId="0485D70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1D979EB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5CB14EB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19249F3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2CFCBC5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76D19098" w14:textId="77777777" w:rsidR="00A309BB" w:rsidRPr="00305691" w:rsidRDefault="00A309BB" w:rsidP="003326F6">
            <w:pPr>
              <w:rPr>
                <w:rFonts w:ascii="Arial" w:hAnsi="Arial" w:cs="Arial"/>
                <w:b/>
                <w:sz w:val="20"/>
                <w:szCs w:val="20"/>
              </w:rPr>
            </w:pPr>
            <w:r w:rsidRPr="00305691">
              <w:rPr>
                <w:rFonts w:ascii="Arial" w:hAnsi="Arial" w:cs="Arial"/>
                <w:b/>
                <w:sz w:val="20"/>
                <w:szCs w:val="20"/>
              </w:rPr>
              <w:t>98.5</w:t>
            </w:r>
          </w:p>
        </w:tc>
        <w:tc>
          <w:tcPr>
            <w:tcW w:w="900" w:type="dxa"/>
            <w:tcBorders>
              <w:top w:val="single" w:sz="4" w:space="0" w:color="auto"/>
              <w:left w:val="nil"/>
              <w:bottom w:val="single" w:sz="4" w:space="0" w:color="auto"/>
              <w:right w:val="nil"/>
            </w:tcBorders>
            <w:hideMark/>
          </w:tcPr>
          <w:p w14:paraId="60A50C41" w14:textId="50FDA282"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36D40F54"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±0.5</w:t>
            </w:r>
          </w:p>
        </w:tc>
      </w:tr>
      <w:tr w:rsidR="00A309BB" w:rsidRPr="00305691" w14:paraId="22EC0D49" w14:textId="77777777" w:rsidTr="003326F6">
        <w:tc>
          <w:tcPr>
            <w:tcW w:w="2540" w:type="dxa"/>
            <w:tcBorders>
              <w:top w:val="single" w:sz="4" w:space="0" w:color="auto"/>
              <w:left w:val="nil"/>
              <w:bottom w:val="single" w:sz="4" w:space="0" w:color="auto"/>
              <w:right w:val="nil"/>
            </w:tcBorders>
            <w:hideMark/>
          </w:tcPr>
          <w:p w14:paraId="02D93648" w14:textId="77777777" w:rsidR="00A309BB" w:rsidRPr="00305691" w:rsidRDefault="00A309BB" w:rsidP="003326F6">
            <w:pPr>
              <w:rPr>
                <w:rFonts w:ascii="Arial" w:hAnsi="Arial" w:cs="Arial"/>
                <w:sz w:val="20"/>
                <w:szCs w:val="20"/>
              </w:rPr>
            </w:pPr>
            <w:r w:rsidRPr="00305691">
              <w:rPr>
                <w:rFonts w:ascii="Arial" w:hAnsi="Arial" w:cs="Arial"/>
                <w:sz w:val="20"/>
                <w:szCs w:val="20"/>
              </w:rPr>
              <w:t>Responsibility of doctor</w:t>
            </w:r>
          </w:p>
        </w:tc>
        <w:tc>
          <w:tcPr>
            <w:tcW w:w="1050" w:type="dxa"/>
            <w:tcBorders>
              <w:top w:val="single" w:sz="4" w:space="0" w:color="auto"/>
              <w:left w:val="nil"/>
              <w:bottom w:val="single" w:sz="4" w:space="0" w:color="auto"/>
              <w:right w:val="nil"/>
            </w:tcBorders>
            <w:hideMark/>
          </w:tcPr>
          <w:p w14:paraId="6204284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58" w:type="dxa"/>
            <w:tcBorders>
              <w:top w:val="single" w:sz="4" w:space="0" w:color="auto"/>
              <w:left w:val="nil"/>
              <w:bottom w:val="single" w:sz="4" w:space="0" w:color="auto"/>
              <w:right w:val="nil"/>
            </w:tcBorders>
            <w:hideMark/>
          </w:tcPr>
          <w:p w14:paraId="548AC00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69F634B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552598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63427214"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86.7 </w:t>
            </w:r>
          </w:p>
        </w:tc>
        <w:tc>
          <w:tcPr>
            <w:tcW w:w="815" w:type="dxa"/>
            <w:tcBorders>
              <w:top w:val="single" w:sz="4" w:space="0" w:color="auto"/>
              <w:left w:val="nil"/>
              <w:bottom w:val="single" w:sz="4" w:space="0" w:color="auto"/>
              <w:right w:val="nil"/>
            </w:tcBorders>
            <w:hideMark/>
          </w:tcPr>
          <w:p w14:paraId="071F4CC6" w14:textId="77777777" w:rsidR="00A309BB" w:rsidRPr="00305691" w:rsidRDefault="00A309BB" w:rsidP="003326F6">
            <w:pPr>
              <w:rPr>
                <w:rFonts w:ascii="Arial" w:hAnsi="Arial" w:cs="Arial"/>
                <w:b/>
                <w:sz w:val="20"/>
                <w:szCs w:val="20"/>
              </w:rPr>
            </w:pPr>
            <w:r w:rsidRPr="00305691">
              <w:rPr>
                <w:rFonts w:ascii="Arial" w:hAnsi="Arial" w:cs="Arial"/>
                <w:b/>
                <w:sz w:val="20"/>
                <w:szCs w:val="20"/>
              </w:rPr>
              <w:t>97.3</w:t>
            </w:r>
          </w:p>
        </w:tc>
        <w:tc>
          <w:tcPr>
            <w:tcW w:w="900" w:type="dxa"/>
            <w:tcBorders>
              <w:top w:val="single" w:sz="4" w:space="0" w:color="auto"/>
              <w:left w:val="nil"/>
              <w:bottom w:val="single" w:sz="4" w:space="0" w:color="auto"/>
              <w:right w:val="nil"/>
            </w:tcBorders>
            <w:hideMark/>
          </w:tcPr>
          <w:p w14:paraId="56D103CC" w14:textId="2D5047DE"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B8B87F8"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±0.6</w:t>
            </w:r>
          </w:p>
        </w:tc>
      </w:tr>
      <w:tr w:rsidR="00A309BB" w:rsidRPr="00305691" w14:paraId="1A20A1BB" w14:textId="77777777" w:rsidTr="003326F6">
        <w:tc>
          <w:tcPr>
            <w:tcW w:w="2540" w:type="dxa"/>
            <w:tcBorders>
              <w:top w:val="single" w:sz="4" w:space="0" w:color="auto"/>
              <w:left w:val="nil"/>
              <w:bottom w:val="single" w:sz="4" w:space="0" w:color="auto"/>
              <w:right w:val="nil"/>
            </w:tcBorders>
            <w:hideMark/>
          </w:tcPr>
          <w:p w14:paraId="54C67B57" w14:textId="77777777" w:rsidR="00A309BB" w:rsidRPr="00305691" w:rsidRDefault="00A309BB" w:rsidP="003326F6">
            <w:pPr>
              <w:rPr>
                <w:rFonts w:ascii="Arial" w:hAnsi="Arial" w:cs="Arial"/>
                <w:sz w:val="20"/>
                <w:szCs w:val="20"/>
              </w:rPr>
            </w:pPr>
            <w:r w:rsidRPr="00305691">
              <w:rPr>
                <w:rFonts w:ascii="Arial" w:hAnsi="Arial" w:cs="Arial"/>
                <w:sz w:val="20"/>
                <w:szCs w:val="20"/>
              </w:rPr>
              <w:t>Human resource management</w:t>
            </w:r>
          </w:p>
        </w:tc>
        <w:tc>
          <w:tcPr>
            <w:tcW w:w="1050" w:type="dxa"/>
            <w:tcBorders>
              <w:top w:val="single" w:sz="4" w:space="0" w:color="auto"/>
              <w:left w:val="nil"/>
              <w:bottom w:val="single" w:sz="4" w:space="0" w:color="auto"/>
              <w:right w:val="nil"/>
            </w:tcBorders>
            <w:hideMark/>
          </w:tcPr>
          <w:p w14:paraId="5D769FE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2AE259C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89C26B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9858C54"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03652A3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5B104BB4" w14:textId="77777777" w:rsidR="00A309BB" w:rsidRPr="00305691" w:rsidRDefault="00A309BB" w:rsidP="003326F6">
            <w:pPr>
              <w:rPr>
                <w:rFonts w:ascii="Arial" w:hAnsi="Arial" w:cs="Arial"/>
                <w:b/>
                <w:sz w:val="20"/>
                <w:szCs w:val="20"/>
              </w:rPr>
            </w:pPr>
            <w:r w:rsidRPr="00305691">
              <w:rPr>
                <w:rFonts w:ascii="Arial" w:hAnsi="Arial" w:cs="Arial"/>
                <w:b/>
                <w:sz w:val="20"/>
                <w:szCs w:val="20"/>
              </w:rPr>
              <w:t>97.1</w:t>
            </w:r>
          </w:p>
        </w:tc>
        <w:tc>
          <w:tcPr>
            <w:tcW w:w="900" w:type="dxa"/>
            <w:tcBorders>
              <w:top w:val="single" w:sz="4" w:space="0" w:color="auto"/>
              <w:left w:val="nil"/>
              <w:bottom w:val="single" w:sz="4" w:space="0" w:color="auto"/>
              <w:right w:val="nil"/>
            </w:tcBorders>
            <w:hideMark/>
          </w:tcPr>
          <w:p w14:paraId="1B35112F" w14:textId="7BE1E60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DE0F4EA"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3B4F9134" w14:textId="77777777" w:rsidTr="003326F6">
        <w:tc>
          <w:tcPr>
            <w:tcW w:w="2540" w:type="dxa"/>
            <w:tcBorders>
              <w:top w:val="single" w:sz="4" w:space="0" w:color="auto"/>
              <w:left w:val="nil"/>
              <w:bottom w:val="single" w:sz="4" w:space="0" w:color="auto"/>
              <w:right w:val="nil"/>
            </w:tcBorders>
            <w:hideMark/>
          </w:tcPr>
          <w:p w14:paraId="70E94BE9" w14:textId="77777777" w:rsidR="00A309BB" w:rsidRPr="00305691" w:rsidRDefault="00A309BB" w:rsidP="003326F6">
            <w:pPr>
              <w:rPr>
                <w:rFonts w:ascii="Arial" w:hAnsi="Arial" w:cs="Arial"/>
                <w:sz w:val="20"/>
                <w:szCs w:val="20"/>
              </w:rPr>
            </w:pPr>
            <w:r w:rsidRPr="00305691">
              <w:rPr>
                <w:rFonts w:ascii="Arial" w:hAnsi="Arial" w:cs="Arial"/>
                <w:sz w:val="20"/>
                <w:szCs w:val="20"/>
              </w:rPr>
              <w:t>Communication skills</w:t>
            </w:r>
          </w:p>
        </w:tc>
        <w:tc>
          <w:tcPr>
            <w:tcW w:w="1050" w:type="dxa"/>
            <w:tcBorders>
              <w:top w:val="single" w:sz="4" w:space="0" w:color="auto"/>
              <w:left w:val="nil"/>
              <w:bottom w:val="single" w:sz="4" w:space="0" w:color="auto"/>
              <w:right w:val="nil"/>
            </w:tcBorders>
            <w:hideMark/>
          </w:tcPr>
          <w:p w14:paraId="411226B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7063810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34591DB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59D5D63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7B87C28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223FEC33" w14:textId="77777777" w:rsidR="00A309BB" w:rsidRPr="00305691" w:rsidRDefault="00A309BB" w:rsidP="003326F6">
            <w:pPr>
              <w:rPr>
                <w:rFonts w:ascii="Arial" w:hAnsi="Arial" w:cs="Arial"/>
                <w:b/>
                <w:sz w:val="20"/>
                <w:szCs w:val="20"/>
              </w:rPr>
            </w:pPr>
            <w:r w:rsidRPr="00305691">
              <w:rPr>
                <w:rFonts w:ascii="Arial" w:hAnsi="Arial" w:cs="Arial"/>
                <w:b/>
                <w:sz w:val="20"/>
                <w:szCs w:val="20"/>
              </w:rPr>
              <w:t>97.1</w:t>
            </w:r>
          </w:p>
        </w:tc>
        <w:tc>
          <w:tcPr>
            <w:tcW w:w="900" w:type="dxa"/>
            <w:tcBorders>
              <w:top w:val="single" w:sz="4" w:space="0" w:color="auto"/>
              <w:left w:val="nil"/>
              <w:bottom w:val="single" w:sz="4" w:space="0" w:color="auto"/>
              <w:right w:val="nil"/>
            </w:tcBorders>
            <w:hideMark/>
          </w:tcPr>
          <w:p w14:paraId="09552AEF" w14:textId="38B5DB2F"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35CD477"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±0.6</w:t>
            </w:r>
          </w:p>
        </w:tc>
      </w:tr>
      <w:tr w:rsidR="00A309BB" w:rsidRPr="00305691" w14:paraId="17791986" w14:textId="77777777" w:rsidTr="003326F6">
        <w:tc>
          <w:tcPr>
            <w:tcW w:w="2540" w:type="dxa"/>
            <w:tcBorders>
              <w:top w:val="single" w:sz="4" w:space="0" w:color="auto"/>
              <w:left w:val="nil"/>
              <w:bottom w:val="single" w:sz="4" w:space="0" w:color="auto"/>
              <w:right w:val="nil"/>
            </w:tcBorders>
            <w:hideMark/>
          </w:tcPr>
          <w:p w14:paraId="768245AA" w14:textId="77777777" w:rsidR="00A309BB" w:rsidRPr="00305691" w:rsidRDefault="00A309BB" w:rsidP="003326F6">
            <w:pPr>
              <w:rPr>
                <w:rFonts w:ascii="Arial" w:hAnsi="Arial" w:cs="Arial"/>
                <w:sz w:val="20"/>
                <w:szCs w:val="20"/>
              </w:rPr>
            </w:pPr>
            <w:r w:rsidRPr="00305691">
              <w:rPr>
                <w:rFonts w:ascii="Arial" w:hAnsi="Arial" w:cs="Arial"/>
                <w:sz w:val="20"/>
                <w:szCs w:val="20"/>
              </w:rPr>
              <w:t>Health policy &amp; delivery</w:t>
            </w:r>
          </w:p>
        </w:tc>
        <w:tc>
          <w:tcPr>
            <w:tcW w:w="1050" w:type="dxa"/>
            <w:tcBorders>
              <w:top w:val="single" w:sz="4" w:space="0" w:color="auto"/>
              <w:left w:val="nil"/>
              <w:bottom w:val="single" w:sz="4" w:space="0" w:color="auto"/>
              <w:right w:val="nil"/>
            </w:tcBorders>
            <w:hideMark/>
          </w:tcPr>
          <w:p w14:paraId="7EB7796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5FBA2F6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04B85B8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F9D1CB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963994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3CFC4236" w14:textId="77777777" w:rsidR="00A309BB" w:rsidRPr="00305691" w:rsidRDefault="00A309BB" w:rsidP="003326F6">
            <w:pPr>
              <w:rPr>
                <w:rFonts w:ascii="Arial" w:hAnsi="Arial" w:cs="Arial"/>
                <w:b/>
                <w:sz w:val="20"/>
                <w:szCs w:val="20"/>
              </w:rPr>
            </w:pPr>
            <w:r w:rsidRPr="00305691">
              <w:rPr>
                <w:rFonts w:ascii="Arial" w:hAnsi="Arial" w:cs="Arial"/>
                <w:b/>
                <w:sz w:val="20"/>
                <w:szCs w:val="20"/>
              </w:rPr>
              <w:t>97.1</w:t>
            </w:r>
          </w:p>
        </w:tc>
        <w:tc>
          <w:tcPr>
            <w:tcW w:w="900" w:type="dxa"/>
            <w:tcBorders>
              <w:top w:val="single" w:sz="4" w:space="0" w:color="auto"/>
              <w:left w:val="nil"/>
              <w:bottom w:val="single" w:sz="4" w:space="0" w:color="auto"/>
              <w:right w:val="nil"/>
            </w:tcBorders>
            <w:hideMark/>
          </w:tcPr>
          <w:p w14:paraId="3484F067" w14:textId="6AC15ACC"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6B0770A3" w14:textId="77777777" w:rsidR="00A309BB" w:rsidRPr="00305691" w:rsidRDefault="00A309BB" w:rsidP="003326F6">
            <w:pPr>
              <w:rPr>
                <w:rFonts w:ascii="Arial" w:hAnsi="Arial" w:cs="Arial"/>
                <w:sz w:val="20"/>
                <w:szCs w:val="20"/>
              </w:rPr>
            </w:pPr>
            <w:r w:rsidRPr="00305691">
              <w:rPr>
                <w:rFonts w:ascii="Arial" w:hAnsi="Arial" w:cs="Arial"/>
                <w:sz w:val="20"/>
                <w:szCs w:val="20"/>
              </w:rPr>
              <w:t>4.7</w:t>
            </w:r>
            <w:r w:rsidRPr="00305691">
              <w:rPr>
                <w:rFonts w:ascii="Arial" w:hAnsi="Arial" w:cs="Arial"/>
                <w:sz w:val="20"/>
                <w:szCs w:val="20"/>
              </w:rPr>
              <w:br/>
              <w:t>±0.5</w:t>
            </w:r>
          </w:p>
        </w:tc>
      </w:tr>
      <w:tr w:rsidR="00A309BB" w:rsidRPr="00305691" w14:paraId="1632A4E2" w14:textId="77777777" w:rsidTr="003326F6">
        <w:tc>
          <w:tcPr>
            <w:tcW w:w="2540" w:type="dxa"/>
            <w:tcBorders>
              <w:top w:val="single" w:sz="4" w:space="0" w:color="auto"/>
              <w:left w:val="nil"/>
              <w:bottom w:val="single" w:sz="4" w:space="0" w:color="auto"/>
              <w:right w:val="nil"/>
            </w:tcBorders>
            <w:hideMark/>
          </w:tcPr>
          <w:p w14:paraId="1BD4EA58" w14:textId="77777777" w:rsidR="00A309BB" w:rsidRPr="00305691" w:rsidRDefault="00A309BB" w:rsidP="003326F6">
            <w:pPr>
              <w:rPr>
                <w:rFonts w:ascii="Arial" w:hAnsi="Arial" w:cs="Arial"/>
                <w:sz w:val="20"/>
                <w:szCs w:val="20"/>
              </w:rPr>
            </w:pPr>
            <w:r w:rsidRPr="00305691">
              <w:rPr>
                <w:rFonts w:ascii="Arial" w:hAnsi="Arial" w:cs="Arial"/>
                <w:sz w:val="20"/>
                <w:szCs w:val="20"/>
              </w:rPr>
              <w:t>Interpersonal relation</w:t>
            </w:r>
          </w:p>
        </w:tc>
        <w:tc>
          <w:tcPr>
            <w:tcW w:w="1050" w:type="dxa"/>
            <w:tcBorders>
              <w:top w:val="single" w:sz="4" w:space="0" w:color="auto"/>
              <w:left w:val="nil"/>
              <w:bottom w:val="single" w:sz="4" w:space="0" w:color="auto"/>
              <w:right w:val="nil"/>
            </w:tcBorders>
            <w:hideMark/>
          </w:tcPr>
          <w:p w14:paraId="522F027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707D860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1A8BF11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5AC054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354129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86.7 </w:t>
            </w:r>
          </w:p>
        </w:tc>
        <w:tc>
          <w:tcPr>
            <w:tcW w:w="815" w:type="dxa"/>
            <w:tcBorders>
              <w:top w:val="single" w:sz="4" w:space="0" w:color="auto"/>
              <w:left w:val="nil"/>
              <w:bottom w:val="single" w:sz="4" w:space="0" w:color="auto"/>
              <w:right w:val="nil"/>
            </w:tcBorders>
            <w:hideMark/>
          </w:tcPr>
          <w:p w14:paraId="3B593C56" w14:textId="77777777" w:rsidR="00A309BB" w:rsidRPr="00305691" w:rsidRDefault="00A309BB" w:rsidP="003326F6">
            <w:pPr>
              <w:rPr>
                <w:rFonts w:ascii="Arial" w:hAnsi="Arial" w:cs="Arial"/>
                <w:b/>
                <w:sz w:val="20"/>
                <w:szCs w:val="20"/>
              </w:rPr>
            </w:pPr>
            <w:r w:rsidRPr="00305691">
              <w:rPr>
                <w:rFonts w:ascii="Arial" w:hAnsi="Arial" w:cs="Arial"/>
                <w:b/>
                <w:sz w:val="20"/>
                <w:szCs w:val="20"/>
              </w:rPr>
              <w:t>95.8</w:t>
            </w:r>
          </w:p>
        </w:tc>
        <w:tc>
          <w:tcPr>
            <w:tcW w:w="900" w:type="dxa"/>
            <w:tcBorders>
              <w:top w:val="single" w:sz="4" w:space="0" w:color="auto"/>
              <w:left w:val="nil"/>
              <w:bottom w:val="single" w:sz="4" w:space="0" w:color="auto"/>
              <w:right w:val="nil"/>
            </w:tcBorders>
            <w:hideMark/>
          </w:tcPr>
          <w:p w14:paraId="696C8C27" w14:textId="548A3253"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4499701"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±0.6</w:t>
            </w:r>
          </w:p>
        </w:tc>
      </w:tr>
      <w:tr w:rsidR="00A309BB" w:rsidRPr="00305691" w14:paraId="0C067DB7" w14:textId="77777777" w:rsidTr="003326F6">
        <w:tc>
          <w:tcPr>
            <w:tcW w:w="2540" w:type="dxa"/>
            <w:tcBorders>
              <w:top w:val="single" w:sz="4" w:space="0" w:color="auto"/>
              <w:left w:val="nil"/>
              <w:bottom w:val="single" w:sz="4" w:space="0" w:color="auto"/>
              <w:right w:val="nil"/>
            </w:tcBorders>
            <w:hideMark/>
          </w:tcPr>
          <w:p w14:paraId="2FEC2953" w14:textId="77777777" w:rsidR="00A309BB" w:rsidRPr="00305691" w:rsidRDefault="00A309BB" w:rsidP="003326F6">
            <w:pPr>
              <w:rPr>
                <w:rFonts w:ascii="Arial" w:hAnsi="Arial" w:cs="Arial"/>
                <w:sz w:val="20"/>
                <w:szCs w:val="20"/>
              </w:rPr>
            </w:pPr>
            <w:r w:rsidRPr="00305691">
              <w:rPr>
                <w:rFonts w:ascii="Arial" w:hAnsi="Arial" w:cs="Arial"/>
                <w:sz w:val="20"/>
                <w:szCs w:val="20"/>
              </w:rPr>
              <w:t>Healthcare advocacy</w:t>
            </w:r>
          </w:p>
        </w:tc>
        <w:tc>
          <w:tcPr>
            <w:tcW w:w="1050" w:type="dxa"/>
            <w:tcBorders>
              <w:top w:val="single" w:sz="4" w:space="0" w:color="auto"/>
              <w:left w:val="nil"/>
              <w:bottom w:val="single" w:sz="4" w:space="0" w:color="auto"/>
              <w:right w:val="nil"/>
            </w:tcBorders>
            <w:hideMark/>
          </w:tcPr>
          <w:p w14:paraId="11FA29F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4529009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52" w:type="dxa"/>
            <w:tcBorders>
              <w:top w:val="single" w:sz="4" w:space="0" w:color="auto"/>
              <w:left w:val="nil"/>
              <w:bottom w:val="single" w:sz="4" w:space="0" w:color="auto"/>
              <w:right w:val="nil"/>
            </w:tcBorders>
            <w:hideMark/>
          </w:tcPr>
          <w:p w14:paraId="510941A1" w14:textId="77777777" w:rsidR="00A309BB" w:rsidRPr="00305691" w:rsidRDefault="00A309BB" w:rsidP="003326F6">
            <w:pPr>
              <w:rPr>
                <w:rFonts w:ascii="Arial" w:hAnsi="Arial" w:cs="Arial"/>
                <w:sz w:val="20"/>
                <w:szCs w:val="20"/>
              </w:rPr>
            </w:pPr>
            <w:r w:rsidRPr="00305691">
              <w:rPr>
                <w:rFonts w:ascii="Arial" w:hAnsi="Arial" w:cs="Arial"/>
                <w:sz w:val="20"/>
                <w:szCs w:val="20"/>
              </w:rPr>
              <w:t>90</w:t>
            </w:r>
          </w:p>
        </w:tc>
        <w:tc>
          <w:tcPr>
            <w:tcW w:w="1083" w:type="dxa"/>
            <w:tcBorders>
              <w:top w:val="single" w:sz="4" w:space="0" w:color="auto"/>
              <w:left w:val="nil"/>
              <w:bottom w:val="single" w:sz="4" w:space="0" w:color="auto"/>
              <w:right w:val="nil"/>
            </w:tcBorders>
            <w:hideMark/>
          </w:tcPr>
          <w:p w14:paraId="6B2798F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69248057"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815" w:type="dxa"/>
            <w:tcBorders>
              <w:top w:val="single" w:sz="4" w:space="0" w:color="auto"/>
              <w:left w:val="nil"/>
              <w:bottom w:val="single" w:sz="4" w:space="0" w:color="auto"/>
              <w:right w:val="nil"/>
            </w:tcBorders>
            <w:hideMark/>
          </w:tcPr>
          <w:p w14:paraId="385C7B6C" w14:textId="77777777" w:rsidR="00A309BB" w:rsidRPr="00305691" w:rsidRDefault="00A309BB" w:rsidP="003326F6">
            <w:pPr>
              <w:rPr>
                <w:rFonts w:ascii="Arial" w:hAnsi="Arial" w:cs="Arial"/>
                <w:b/>
                <w:sz w:val="20"/>
                <w:szCs w:val="20"/>
              </w:rPr>
            </w:pPr>
            <w:r w:rsidRPr="00305691">
              <w:rPr>
                <w:rFonts w:ascii="Arial" w:hAnsi="Arial" w:cs="Arial"/>
                <w:b/>
                <w:sz w:val="20"/>
                <w:szCs w:val="20"/>
              </w:rPr>
              <w:t>95.8</w:t>
            </w:r>
          </w:p>
        </w:tc>
        <w:tc>
          <w:tcPr>
            <w:tcW w:w="900" w:type="dxa"/>
            <w:tcBorders>
              <w:top w:val="single" w:sz="4" w:space="0" w:color="auto"/>
              <w:left w:val="nil"/>
              <w:bottom w:val="single" w:sz="4" w:space="0" w:color="auto"/>
              <w:right w:val="nil"/>
            </w:tcBorders>
            <w:hideMark/>
          </w:tcPr>
          <w:p w14:paraId="4EF7B4B3" w14:textId="48108616"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FDC2866" w14:textId="77777777" w:rsidR="00A309BB" w:rsidRPr="00305691" w:rsidRDefault="00A309BB" w:rsidP="003326F6">
            <w:pPr>
              <w:rPr>
                <w:rFonts w:ascii="Arial" w:hAnsi="Arial" w:cs="Arial"/>
                <w:sz w:val="20"/>
                <w:szCs w:val="20"/>
              </w:rPr>
            </w:pPr>
            <w:r w:rsidRPr="00305691">
              <w:rPr>
                <w:rFonts w:ascii="Arial" w:hAnsi="Arial" w:cs="Arial"/>
                <w:sz w:val="20"/>
                <w:szCs w:val="20"/>
              </w:rPr>
              <w:t>4.3</w:t>
            </w:r>
            <w:r w:rsidRPr="00305691">
              <w:rPr>
                <w:rFonts w:ascii="Arial" w:hAnsi="Arial" w:cs="Arial"/>
                <w:sz w:val="20"/>
                <w:szCs w:val="20"/>
              </w:rPr>
              <w:br/>
              <w:t>±0.6</w:t>
            </w:r>
          </w:p>
        </w:tc>
      </w:tr>
      <w:tr w:rsidR="00A309BB" w:rsidRPr="00305691" w14:paraId="05D03537" w14:textId="77777777" w:rsidTr="003326F6">
        <w:tc>
          <w:tcPr>
            <w:tcW w:w="2540" w:type="dxa"/>
            <w:tcBorders>
              <w:top w:val="single" w:sz="4" w:space="0" w:color="auto"/>
              <w:left w:val="nil"/>
              <w:bottom w:val="single" w:sz="4" w:space="0" w:color="auto"/>
              <w:right w:val="nil"/>
            </w:tcBorders>
            <w:hideMark/>
          </w:tcPr>
          <w:p w14:paraId="701192D8" w14:textId="77777777" w:rsidR="00A309BB" w:rsidRPr="00305691" w:rsidRDefault="00A309BB" w:rsidP="003326F6">
            <w:pPr>
              <w:rPr>
                <w:rFonts w:ascii="Arial" w:hAnsi="Arial" w:cs="Arial"/>
                <w:sz w:val="20"/>
                <w:szCs w:val="20"/>
              </w:rPr>
            </w:pPr>
            <w:r w:rsidRPr="00305691">
              <w:rPr>
                <w:rFonts w:ascii="Arial" w:hAnsi="Arial" w:cs="Arial"/>
                <w:sz w:val="20"/>
                <w:szCs w:val="20"/>
              </w:rPr>
              <w:t>Quality improvement</w:t>
            </w:r>
          </w:p>
        </w:tc>
        <w:tc>
          <w:tcPr>
            <w:tcW w:w="1050" w:type="dxa"/>
            <w:tcBorders>
              <w:top w:val="single" w:sz="4" w:space="0" w:color="auto"/>
              <w:left w:val="nil"/>
              <w:bottom w:val="single" w:sz="4" w:space="0" w:color="auto"/>
              <w:right w:val="nil"/>
            </w:tcBorders>
            <w:hideMark/>
          </w:tcPr>
          <w:p w14:paraId="6D3B5F9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84.7 </w:t>
            </w:r>
          </w:p>
        </w:tc>
        <w:tc>
          <w:tcPr>
            <w:tcW w:w="1058" w:type="dxa"/>
            <w:tcBorders>
              <w:top w:val="single" w:sz="4" w:space="0" w:color="auto"/>
              <w:left w:val="nil"/>
              <w:bottom w:val="single" w:sz="4" w:space="0" w:color="auto"/>
              <w:right w:val="nil"/>
            </w:tcBorders>
            <w:hideMark/>
          </w:tcPr>
          <w:p w14:paraId="19CF8FF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AD26AF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55E721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134B35C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475A8B80" w14:textId="77777777" w:rsidR="00A309BB" w:rsidRPr="00305691" w:rsidRDefault="00A309BB" w:rsidP="003326F6">
            <w:pPr>
              <w:rPr>
                <w:rFonts w:ascii="Arial" w:hAnsi="Arial" w:cs="Arial"/>
                <w:b/>
                <w:sz w:val="20"/>
                <w:szCs w:val="20"/>
              </w:rPr>
            </w:pPr>
            <w:r w:rsidRPr="00305691">
              <w:rPr>
                <w:rFonts w:ascii="Arial" w:hAnsi="Arial" w:cs="Arial"/>
                <w:b/>
                <w:sz w:val="20"/>
                <w:szCs w:val="20"/>
              </w:rPr>
              <w:t>95.6</w:t>
            </w:r>
          </w:p>
        </w:tc>
        <w:tc>
          <w:tcPr>
            <w:tcW w:w="900" w:type="dxa"/>
            <w:tcBorders>
              <w:top w:val="single" w:sz="4" w:space="0" w:color="auto"/>
              <w:left w:val="nil"/>
              <w:bottom w:val="single" w:sz="4" w:space="0" w:color="auto"/>
              <w:right w:val="nil"/>
            </w:tcBorders>
            <w:hideMark/>
          </w:tcPr>
          <w:p w14:paraId="77A68B88" w14:textId="548A23E7"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4B43DF09"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309DE440" w14:textId="77777777" w:rsidTr="003326F6">
        <w:tc>
          <w:tcPr>
            <w:tcW w:w="2540" w:type="dxa"/>
            <w:tcBorders>
              <w:top w:val="single" w:sz="4" w:space="0" w:color="auto"/>
              <w:left w:val="nil"/>
              <w:bottom w:val="single" w:sz="4" w:space="0" w:color="auto"/>
              <w:right w:val="nil"/>
            </w:tcBorders>
            <w:hideMark/>
          </w:tcPr>
          <w:p w14:paraId="1F962366" w14:textId="77777777" w:rsidR="00A309BB" w:rsidRPr="00305691" w:rsidRDefault="00A309BB" w:rsidP="003326F6">
            <w:pPr>
              <w:rPr>
                <w:rFonts w:ascii="Arial" w:hAnsi="Arial" w:cs="Arial"/>
                <w:sz w:val="20"/>
                <w:szCs w:val="20"/>
              </w:rPr>
            </w:pPr>
            <w:r w:rsidRPr="00305691">
              <w:rPr>
                <w:rFonts w:ascii="Arial" w:hAnsi="Arial" w:cs="Arial"/>
                <w:sz w:val="20"/>
                <w:szCs w:val="20"/>
              </w:rPr>
              <w:t>Management principles</w:t>
            </w:r>
          </w:p>
        </w:tc>
        <w:tc>
          <w:tcPr>
            <w:tcW w:w="1050" w:type="dxa"/>
            <w:tcBorders>
              <w:top w:val="single" w:sz="4" w:space="0" w:color="auto"/>
              <w:left w:val="nil"/>
              <w:bottom w:val="single" w:sz="4" w:space="0" w:color="auto"/>
              <w:right w:val="nil"/>
            </w:tcBorders>
            <w:hideMark/>
          </w:tcPr>
          <w:p w14:paraId="5DD8BE2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76.9 </w:t>
            </w:r>
          </w:p>
        </w:tc>
        <w:tc>
          <w:tcPr>
            <w:tcW w:w="1058" w:type="dxa"/>
            <w:tcBorders>
              <w:top w:val="single" w:sz="4" w:space="0" w:color="auto"/>
              <w:left w:val="nil"/>
              <w:bottom w:val="single" w:sz="4" w:space="0" w:color="auto"/>
              <w:right w:val="nil"/>
            </w:tcBorders>
            <w:hideMark/>
          </w:tcPr>
          <w:p w14:paraId="5F0467B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70BA72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25177A0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10B20F2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19FB26A1" w14:textId="77777777" w:rsidR="00A309BB" w:rsidRPr="00305691" w:rsidRDefault="00A309BB" w:rsidP="003326F6">
            <w:pPr>
              <w:rPr>
                <w:rFonts w:ascii="Arial" w:hAnsi="Arial" w:cs="Arial"/>
                <w:b/>
                <w:sz w:val="20"/>
                <w:szCs w:val="20"/>
              </w:rPr>
            </w:pPr>
            <w:r w:rsidRPr="00305691">
              <w:rPr>
                <w:rFonts w:ascii="Arial" w:hAnsi="Arial" w:cs="Arial"/>
                <w:b/>
                <w:sz w:val="20"/>
                <w:szCs w:val="20"/>
              </w:rPr>
              <w:t>95.4</w:t>
            </w:r>
          </w:p>
        </w:tc>
        <w:tc>
          <w:tcPr>
            <w:tcW w:w="900" w:type="dxa"/>
            <w:tcBorders>
              <w:top w:val="single" w:sz="4" w:space="0" w:color="auto"/>
              <w:left w:val="nil"/>
              <w:bottom w:val="single" w:sz="4" w:space="0" w:color="auto"/>
              <w:right w:val="nil"/>
            </w:tcBorders>
            <w:hideMark/>
          </w:tcPr>
          <w:p w14:paraId="5305A675" w14:textId="4299A0C3"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ACFCAA5"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±0.7</w:t>
            </w:r>
          </w:p>
        </w:tc>
      </w:tr>
      <w:tr w:rsidR="00A309BB" w:rsidRPr="00305691" w14:paraId="4F8A966E" w14:textId="77777777" w:rsidTr="003326F6">
        <w:tc>
          <w:tcPr>
            <w:tcW w:w="2540" w:type="dxa"/>
            <w:tcBorders>
              <w:top w:val="single" w:sz="4" w:space="0" w:color="auto"/>
              <w:left w:val="nil"/>
              <w:bottom w:val="single" w:sz="4" w:space="0" w:color="auto"/>
              <w:right w:val="nil"/>
            </w:tcBorders>
            <w:hideMark/>
          </w:tcPr>
          <w:p w14:paraId="344A2997" w14:textId="77777777" w:rsidR="00A309BB" w:rsidRPr="00305691" w:rsidRDefault="00A309BB" w:rsidP="003326F6">
            <w:pPr>
              <w:rPr>
                <w:rFonts w:ascii="Arial" w:hAnsi="Arial" w:cs="Arial"/>
                <w:sz w:val="20"/>
                <w:szCs w:val="20"/>
              </w:rPr>
            </w:pPr>
            <w:r w:rsidRPr="00305691">
              <w:rPr>
                <w:rFonts w:ascii="Arial" w:hAnsi="Arial" w:cs="Arial"/>
                <w:sz w:val="20"/>
                <w:szCs w:val="20"/>
              </w:rPr>
              <w:t>Management of knowledge &amp; information</w:t>
            </w:r>
          </w:p>
        </w:tc>
        <w:tc>
          <w:tcPr>
            <w:tcW w:w="1050" w:type="dxa"/>
            <w:tcBorders>
              <w:top w:val="single" w:sz="4" w:space="0" w:color="auto"/>
              <w:left w:val="nil"/>
              <w:bottom w:val="single" w:sz="4" w:space="0" w:color="auto"/>
              <w:right w:val="nil"/>
            </w:tcBorders>
            <w:hideMark/>
          </w:tcPr>
          <w:p w14:paraId="1C2A647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94.7 </w:t>
            </w:r>
          </w:p>
        </w:tc>
        <w:tc>
          <w:tcPr>
            <w:tcW w:w="1058" w:type="dxa"/>
            <w:tcBorders>
              <w:top w:val="single" w:sz="4" w:space="0" w:color="auto"/>
              <w:left w:val="nil"/>
              <w:bottom w:val="single" w:sz="4" w:space="0" w:color="auto"/>
              <w:right w:val="nil"/>
            </w:tcBorders>
            <w:hideMark/>
          </w:tcPr>
          <w:p w14:paraId="215DF91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52" w:type="dxa"/>
            <w:tcBorders>
              <w:top w:val="single" w:sz="4" w:space="0" w:color="auto"/>
              <w:left w:val="nil"/>
              <w:bottom w:val="single" w:sz="4" w:space="0" w:color="auto"/>
              <w:right w:val="nil"/>
            </w:tcBorders>
            <w:hideMark/>
          </w:tcPr>
          <w:p w14:paraId="2D2892A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088E370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52E2E4A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86.7 </w:t>
            </w:r>
          </w:p>
        </w:tc>
        <w:tc>
          <w:tcPr>
            <w:tcW w:w="815" w:type="dxa"/>
            <w:tcBorders>
              <w:top w:val="single" w:sz="4" w:space="0" w:color="auto"/>
              <w:left w:val="nil"/>
              <w:bottom w:val="single" w:sz="4" w:space="0" w:color="auto"/>
              <w:right w:val="nil"/>
            </w:tcBorders>
            <w:hideMark/>
          </w:tcPr>
          <w:p w14:paraId="6569FECE" w14:textId="77777777" w:rsidR="00A309BB" w:rsidRPr="00305691" w:rsidRDefault="00A309BB" w:rsidP="003326F6">
            <w:pPr>
              <w:rPr>
                <w:rFonts w:ascii="Arial" w:hAnsi="Arial" w:cs="Arial"/>
                <w:b/>
                <w:sz w:val="20"/>
                <w:szCs w:val="20"/>
              </w:rPr>
            </w:pPr>
            <w:r w:rsidRPr="00305691">
              <w:rPr>
                <w:rFonts w:ascii="Arial" w:hAnsi="Arial" w:cs="Arial"/>
                <w:b/>
                <w:sz w:val="20"/>
                <w:szCs w:val="20"/>
              </w:rPr>
              <w:t>95.2</w:t>
            </w:r>
          </w:p>
        </w:tc>
        <w:tc>
          <w:tcPr>
            <w:tcW w:w="900" w:type="dxa"/>
            <w:tcBorders>
              <w:top w:val="single" w:sz="4" w:space="0" w:color="auto"/>
              <w:left w:val="nil"/>
              <w:bottom w:val="single" w:sz="4" w:space="0" w:color="auto"/>
              <w:right w:val="nil"/>
            </w:tcBorders>
            <w:hideMark/>
          </w:tcPr>
          <w:p w14:paraId="2E610A84" w14:textId="74E4C673"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BDD3016"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±0.6</w:t>
            </w:r>
          </w:p>
        </w:tc>
      </w:tr>
      <w:tr w:rsidR="00A309BB" w:rsidRPr="00305691" w14:paraId="6D597057" w14:textId="77777777" w:rsidTr="003326F6">
        <w:tc>
          <w:tcPr>
            <w:tcW w:w="2540" w:type="dxa"/>
            <w:tcBorders>
              <w:top w:val="single" w:sz="4" w:space="0" w:color="auto"/>
              <w:left w:val="nil"/>
              <w:bottom w:val="single" w:sz="4" w:space="0" w:color="auto"/>
              <w:right w:val="nil"/>
            </w:tcBorders>
            <w:hideMark/>
          </w:tcPr>
          <w:p w14:paraId="12B9DD05" w14:textId="77777777" w:rsidR="00A309BB" w:rsidRPr="00305691" w:rsidRDefault="00A309BB" w:rsidP="003326F6">
            <w:pPr>
              <w:rPr>
                <w:rFonts w:ascii="Arial" w:hAnsi="Arial" w:cs="Arial"/>
                <w:sz w:val="20"/>
                <w:szCs w:val="20"/>
              </w:rPr>
            </w:pPr>
            <w:r w:rsidRPr="00305691">
              <w:rPr>
                <w:rFonts w:ascii="Arial" w:hAnsi="Arial" w:cs="Arial"/>
                <w:sz w:val="20"/>
                <w:szCs w:val="20"/>
              </w:rPr>
              <w:t>Health financing &amp; costs</w:t>
            </w:r>
          </w:p>
        </w:tc>
        <w:tc>
          <w:tcPr>
            <w:tcW w:w="1050" w:type="dxa"/>
            <w:tcBorders>
              <w:top w:val="single" w:sz="4" w:space="0" w:color="auto"/>
              <w:left w:val="nil"/>
              <w:bottom w:val="single" w:sz="4" w:space="0" w:color="auto"/>
              <w:right w:val="nil"/>
            </w:tcBorders>
            <w:hideMark/>
          </w:tcPr>
          <w:p w14:paraId="7F60C13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84.7 </w:t>
            </w:r>
          </w:p>
        </w:tc>
        <w:tc>
          <w:tcPr>
            <w:tcW w:w="1058" w:type="dxa"/>
            <w:tcBorders>
              <w:top w:val="single" w:sz="4" w:space="0" w:color="auto"/>
              <w:left w:val="nil"/>
              <w:bottom w:val="single" w:sz="4" w:space="0" w:color="auto"/>
              <w:right w:val="nil"/>
            </w:tcBorders>
            <w:hideMark/>
          </w:tcPr>
          <w:p w14:paraId="3DE21262" w14:textId="77777777" w:rsidR="00A309BB" w:rsidRPr="00305691" w:rsidRDefault="00A309BB" w:rsidP="003326F6">
            <w:pPr>
              <w:rPr>
                <w:rFonts w:ascii="Arial" w:hAnsi="Arial" w:cs="Arial"/>
                <w:sz w:val="20"/>
                <w:szCs w:val="20"/>
              </w:rPr>
            </w:pPr>
            <w:r w:rsidRPr="00305691">
              <w:rPr>
                <w:rFonts w:ascii="Arial" w:hAnsi="Arial" w:cs="Arial"/>
                <w:sz w:val="20"/>
                <w:szCs w:val="20"/>
              </w:rPr>
              <w:t>94.4</w:t>
            </w:r>
          </w:p>
        </w:tc>
        <w:tc>
          <w:tcPr>
            <w:tcW w:w="952" w:type="dxa"/>
            <w:tcBorders>
              <w:top w:val="single" w:sz="4" w:space="0" w:color="auto"/>
              <w:left w:val="nil"/>
              <w:bottom w:val="single" w:sz="4" w:space="0" w:color="auto"/>
              <w:right w:val="nil"/>
            </w:tcBorders>
            <w:hideMark/>
          </w:tcPr>
          <w:p w14:paraId="24E80F8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75A92E7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85" w:type="dxa"/>
            <w:tcBorders>
              <w:top w:val="single" w:sz="4" w:space="0" w:color="auto"/>
              <w:left w:val="nil"/>
              <w:bottom w:val="single" w:sz="4" w:space="0" w:color="auto"/>
              <w:right w:val="nil"/>
            </w:tcBorders>
            <w:hideMark/>
          </w:tcPr>
          <w:p w14:paraId="7667BB4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04889A58" w14:textId="77777777" w:rsidR="00A309BB" w:rsidRPr="00305691" w:rsidRDefault="00A309BB" w:rsidP="003326F6">
            <w:pPr>
              <w:rPr>
                <w:rFonts w:ascii="Arial" w:hAnsi="Arial" w:cs="Arial"/>
                <w:b/>
                <w:sz w:val="20"/>
                <w:szCs w:val="20"/>
              </w:rPr>
            </w:pPr>
            <w:r w:rsidRPr="00305691">
              <w:rPr>
                <w:rFonts w:ascii="Arial" w:hAnsi="Arial" w:cs="Arial"/>
                <w:b/>
                <w:sz w:val="20"/>
                <w:szCs w:val="20"/>
              </w:rPr>
              <w:t>94.5</w:t>
            </w:r>
          </w:p>
        </w:tc>
        <w:tc>
          <w:tcPr>
            <w:tcW w:w="900" w:type="dxa"/>
            <w:tcBorders>
              <w:top w:val="single" w:sz="4" w:space="0" w:color="auto"/>
              <w:left w:val="nil"/>
              <w:bottom w:val="single" w:sz="4" w:space="0" w:color="auto"/>
              <w:right w:val="nil"/>
            </w:tcBorders>
            <w:hideMark/>
          </w:tcPr>
          <w:p w14:paraId="0795C5B7" w14:textId="6958DE25"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7CEA33F"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±0.7</w:t>
            </w:r>
          </w:p>
        </w:tc>
      </w:tr>
      <w:tr w:rsidR="00A309BB" w:rsidRPr="00305691" w14:paraId="531E304C" w14:textId="77777777" w:rsidTr="003326F6">
        <w:tc>
          <w:tcPr>
            <w:tcW w:w="2540" w:type="dxa"/>
            <w:tcBorders>
              <w:top w:val="single" w:sz="4" w:space="0" w:color="auto"/>
              <w:left w:val="nil"/>
              <w:bottom w:val="single" w:sz="4" w:space="0" w:color="auto"/>
              <w:right w:val="nil"/>
            </w:tcBorders>
            <w:hideMark/>
          </w:tcPr>
          <w:p w14:paraId="1B37AC40" w14:textId="77777777" w:rsidR="00A309BB" w:rsidRPr="00305691" w:rsidRDefault="00A309BB" w:rsidP="003326F6">
            <w:pPr>
              <w:rPr>
                <w:rFonts w:ascii="Arial" w:hAnsi="Arial" w:cs="Arial"/>
                <w:sz w:val="20"/>
                <w:szCs w:val="20"/>
              </w:rPr>
            </w:pPr>
            <w:r w:rsidRPr="00305691">
              <w:rPr>
                <w:rFonts w:ascii="Arial" w:hAnsi="Arial" w:cs="Arial"/>
                <w:sz w:val="20"/>
                <w:szCs w:val="20"/>
              </w:rPr>
              <w:t>Planning in healthcare</w:t>
            </w:r>
          </w:p>
        </w:tc>
        <w:tc>
          <w:tcPr>
            <w:tcW w:w="1050" w:type="dxa"/>
            <w:tcBorders>
              <w:top w:val="single" w:sz="4" w:space="0" w:color="auto"/>
              <w:left w:val="nil"/>
              <w:bottom w:val="single" w:sz="4" w:space="0" w:color="auto"/>
              <w:right w:val="nil"/>
            </w:tcBorders>
            <w:hideMark/>
          </w:tcPr>
          <w:p w14:paraId="41D7C36E" w14:textId="77777777" w:rsidR="00A309BB" w:rsidRPr="00305691" w:rsidRDefault="00A309BB" w:rsidP="003326F6">
            <w:pPr>
              <w:rPr>
                <w:rFonts w:ascii="Arial" w:hAnsi="Arial" w:cs="Arial"/>
                <w:sz w:val="20"/>
                <w:szCs w:val="20"/>
              </w:rPr>
            </w:pPr>
            <w:r w:rsidRPr="00305691">
              <w:rPr>
                <w:rFonts w:ascii="Arial" w:hAnsi="Arial" w:cs="Arial"/>
                <w:sz w:val="20"/>
                <w:szCs w:val="20"/>
              </w:rPr>
              <w:t>92.4</w:t>
            </w:r>
          </w:p>
        </w:tc>
        <w:tc>
          <w:tcPr>
            <w:tcW w:w="1058" w:type="dxa"/>
            <w:tcBorders>
              <w:top w:val="single" w:sz="4" w:space="0" w:color="auto"/>
              <w:left w:val="nil"/>
              <w:bottom w:val="single" w:sz="4" w:space="0" w:color="auto"/>
              <w:right w:val="nil"/>
            </w:tcBorders>
            <w:hideMark/>
          </w:tcPr>
          <w:p w14:paraId="0D7124F0"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52" w:type="dxa"/>
            <w:tcBorders>
              <w:top w:val="single" w:sz="4" w:space="0" w:color="auto"/>
              <w:left w:val="nil"/>
              <w:bottom w:val="single" w:sz="4" w:space="0" w:color="auto"/>
              <w:right w:val="nil"/>
            </w:tcBorders>
            <w:hideMark/>
          </w:tcPr>
          <w:p w14:paraId="48A2B3B9"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24D5A45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330D5E5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22E80752" w14:textId="77777777" w:rsidR="00A309BB" w:rsidRPr="00305691" w:rsidRDefault="00A309BB" w:rsidP="003326F6">
            <w:pPr>
              <w:rPr>
                <w:rFonts w:ascii="Arial" w:hAnsi="Arial" w:cs="Arial"/>
                <w:b/>
                <w:sz w:val="20"/>
                <w:szCs w:val="20"/>
              </w:rPr>
            </w:pPr>
            <w:r w:rsidRPr="00305691">
              <w:rPr>
                <w:rFonts w:ascii="Arial" w:hAnsi="Arial" w:cs="Arial"/>
                <w:b/>
                <w:sz w:val="20"/>
                <w:szCs w:val="20"/>
              </w:rPr>
              <w:t>93.8</w:t>
            </w:r>
          </w:p>
        </w:tc>
        <w:tc>
          <w:tcPr>
            <w:tcW w:w="900" w:type="dxa"/>
            <w:tcBorders>
              <w:top w:val="single" w:sz="4" w:space="0" w:color="auto"/>
              <w:left w:val="nil"/>
              <w:bottom w:val="single" w:sz="4" w:space="0" w:color="auto"/>
              <w:right w:val="nil"/>
            </w:tcBorders>
            <w:hideMark/>
          </w:tcPr>
          <w:p w14:paraId="3A6D899D" w14:textId="6BCEB487"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745280D"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3B4E50EB" w14:textId="77777777" w:rsidTr="003326F6">
        <w:tc>
          <w:tcPr>
            <w:tcW w:w="2540" w:type="dxa"/>
            <w:tcBorders>
              <w:top w:val="single" w:sz="4" w:space="0" w:color="auto"/>
              <w:left w:val="nil"/>
              <w:bottom w:val="single" w:sz="4" w:space="0" w:color="auto"/>
              <w:right w:val="nil"/>
            </w:tcBorders>
            <w:hideMark/>
          </w:tcPr>
          <w:p w14:paraId="482FA894" w14:textId="77777777" w:rsidR="00A309BB" w:rsidRPr="00305691" w:rsidRDefault="00A309BB" w:rsidP="003326F6">
            <w:pPr>
              <w:rPr>
                <w:rFonts w:ascii="Arial" w:hAnsi="Arial" w:cs="Arial"/>
                <w:sz w:val="20"/>
                <w:szCs w:val="20"/>
              </w:rPr>
            </w:pPr>
            <w:r w:rsidRPr="00305691">
              <w:rPr>
                <w:rFonts w:ascii="Arial" w:hAnsi="Arial" w:cs="Arial"/>
                <w:sz w:val="20"/>
                <w:szCs w:val="20"/>
              </w:rPr>
              <w:t>Medical ethics</w:t>
            </w:r>
          </w:p>
        </w:tc>
        <w:tc>
          <w:tcPr>
            <w:tcW w:w="1050" w:type="dxa"/>
            <w:tcBorders>
              <w:top w:val="single" w:sz="4" w:space="0" w:color="auto"/>
              <w:left w:val="nil"/>
              <w:bottom w:val="single" w:sz="4" w:space="0" w:color="auto"/>
              <w:right w:val="nil"/>
            </w:tcBorders>
            <w:hideMark/>
          </w:tcPr>
          <w:p w14:paraId="67630ED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5E3DC046"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52" w:type="dxa"/>
            <w:tcBorders>
              <w:top w:val="single" w:sz="4" w:space="0" w:color="auto"/>
              <w:left w:val="nil"/>
              <w:bottom w:val="single" w:sz="4" w:space="0" w:color="auto"/>
              <w:right w:val="nil"/>
            </w:tcBorders>
            <w:hideMark/>
          </w:tcPr>
          <w:p w14:paraId="020619AC"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3F137F9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6A12FF8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75E2B570" w14:textId="77777777" w:rsidR="00A309BB" w:rsidRPr="00305691" w:rsidRDefault="00A309BB" w:rsidP="003326F6">
            <w:pPr>
              <w:rPr>
                <w:rFonts w:ascii="Arial" w:hAnsi="Arial" w:cs="Arial"/>
                <w:b/>
                <w:sz w:val="20"/>
                <w:szCs w:val="20"/>
              </w:rPr>
            </w:pPr>
            <w:r w:rsidRPr="00305691">
              <w:rPr>
                <w:rFonts w:ascii="Arial" w:hAnsi="Arial" w:cs="Arial"/>
                <w:b/>
                <w:sz w:val="20"/>
                <w:szCs w:val="20"/>
              </w:rPr>
              <w:t>93.4</w:t>
            </w:r>
          </w:p>
        </w:tc>
        <w:tc>
          <w:tcPr>
            <w:tcW w:w="900" w:type="dxa"/>
            <w:tcBorders>
              <w:top w:val="single" w:sz="4" w:space="0" w:color="auto"/>
              <w:left w:val="nil"/>
              <w:bottom w:val="single" w:sz="4" w:space="0" w:color="auto"/>
              <w:right w:val="nil"/>
            </w:tcBorders>
            <w:hideMark/>
          </w:tcPr>
          <w:p w14:paraId="15577523" w14:textId="70FB2B19"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7358579" w14:textId="77777777" w:rsidR="00A309BB" w:rsidRPr="00305691" w:rsidRDefault="00A309BB" w:rsidP="003326F6">
            <w:pPr>
              <w:rPr>
                <w:rFonts w:ascii="Arial" w:hAnsi="Arial" w:cs="Arial"/>
                <w:sz w:val="20"/>
                <w:szCs w:val="20"/>
              </w:rPr>
            </w:pPr>
            <w:r w:rsidRPr="00305691">
              <w:rPr>
                <w:rFonts w:ascii="Arial" w:hAnsi="Arial" w:cs="Arial"/>
                <w:sz w:val="20"/>
                <w:szCs w:val="20"/>
              </w:rPr>
              <w:t>4.6</w:t>
            </w:r>
            <w:r w:rsidRPr="00305691">
              <w:rPr>
                <w:rFonts w:ascii="Arial" w:hAnsi="Arial" w:cs="Arial"/>
                <w:sz w:val="20"/>
                <w:szCs w:val="20"/>
              </w:rPr>
              <w:br/>
              <w:t>±0.6</w:t>
            </w:r>
          </w:p>
        </w:tc>
      </w:tr>
      <w:tr w:rsidR="00A309BB" w:rsidRPr="00305691" w14:paraId="4A14F7E3" w14:textId="77777777" w:rsidTr="003326F6">
        <w:tc>
          <w:tcPr>
            <w:tcW w:w="2540" w:type="dxa"/>
            <w:tcBorders>
              <w:top w:val="single" w:sz="4" w:space="0" w:color="auto"/>
              <w:left w:val="nil"/>
              <w:bottom w:val="single" w:sz="4" w:space="0" w:color="auto"/>
              <w:right w:val="nil"/>
            </w:tcBorders>
            <w:hideMark/>
          </w:tcPr>
          <w:p w14:paraId="468318AB" w14:textId="77777777" w:rsidR="00A309BB" w:rsidRPr="00305691" w:rsidRDefault="00A309BB" w:rsidP="003326F6">
            <w:pPr>
              <w:rPr>
                <w:rFonts w:ascii="Arial" w:hAnsi="Arial" w:cs="Arial"/>
                <w:sz w:val="20"/>
                <w:szCs w:val="20"/>
              </w:rPr>
            </w:pPr>
            <w:r w:rsidRPr="00305691">
              <w:rPr>
                <w:rFonts w:ascii="Arial" w:hAnsi="Arial" w:cs="Arial"/>
                <w:sz w:val="20"/>
                <w:szCs w:val="20"/>
              </w:rPr>
              <w:t>Clinical practice guide</w:t>
            </w:r>
          </w:p>
        </w:tc>
        <w:tc>
          <w:tcPr>
            <w:tcW w:w="1050" w:type="dxa"/>
            <w:tcBorders>
              <w:top w:val="single" w:sz="4" w:space="0" w:color="auto"/>
              <w:left w:val="nil"/>
              <w:bottom w:val="single" w:sz="4" w:space="0" w:color="auto"/>
              <w:right w:val="nil"/>
            </w:tcBorders>
            <w:hideMark/>
          </w:tcPr>
          <w:p w14:paraId="2E563509" w14:textId="77777777" w:rsidR="00A309BB" w:rsidRPr="00305691" w:rsidRDefault="00A309BB" w:rsidP="003326F6">
            <w:pPr>
              <w:rPr>
                <w:rFonts w:ascii="Arial" w:hAnsi="Arial" w:cs="Arial"/>
                <w:sz w:val="20"/>
                <w:szCs w:val="20"/>
              </w:rPr>
            </w:pPr>
            <w:r w:rsidRPr="00305691">
              <w:rPr>
                <w:rFonts w:ascii="Arial" w:hAnsi="Arial" w:cs="Arial"/>
                <w:sz w:val="20"/>
                <w:szCs w:val="20"/>
              </w:rPr>
              <w:t>92.4</w:t>
            </w:r>
          </w:p>
        </w:tc>
        <w:tc>
          <w:tcPr>
            <w:tcW w:w="1058" w:type="dxa"/>
            <w:tcBorders>
              <w:top w:val="single" w:sz="4" w:space="0" w:color="auto"/>
              <w:left w:val="nil"/>
              <w:bottom w:val="single" w:sz="4" w:space="0" w:color="auto"/>
              <w:right w:val="nil"/>
            </w:tcBorders>
            <w:hideMark/>
          </w:tcPr>
          <w:p w14:paraId="3C3D56BD"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52" w:type="dxa"/>
            <w:tcBorders>
              <w:top w:val="single" w:sz="4" w:space="0" w:color="auto"/>
              <w:left w:val="nil"/>
              <w:bottom w:val="single" w:sz="4" w:space="0" w:color="auto"/>
              <w:right w:val="nil"/>
            </w:tcBorders>
            <w:hideMark/>
          </w:tcPr>
          <w:p w14:paraId="18355A8B"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51DF3DB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7C4F90A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136D94EA" w14:textId="77777777" w:rsidR="00A309BB" w:rsidRPr="00305691" w:rsidRDefault="00A309BB" w:rsidP="003326F6">
            <w:pPr>
              <w:rPr>
                <w:rFonts w:ascii="Arial" w:hAnsi="Arial" w:cs="Arial"/>
                <w:b/>
                <w:sz w:val="20"/>
                <w:szCs w:val="20"/>
              </w:rPr>
            </w:pPr>
            <w:r w:rsidRPr="00305691">
              <w:rPr>
                <w:rFonts w:ascii="Arial" w:hAnsi="Arial" w:cs="Arial"/>
                <w:b/>
                <w:sz w:val="20"/>
                <w:szCs w:val="20"/>
              </w:rPr>
              <w:t>93.1</w:t>
            </w:r>
          </w:p>
        </w:tc>
        <w:tc>
          <w:tcPr>
            <w:tcW w:w="900" w:type="dxa"/>
            <w:tcBorders>
              <w:top w:val="single" w:sz="4" w:space="0" w:color="auto"/>
              <w:left w:val="nil"/>
              <w:bottom w:val="single" w:sz="4" w:space="0" w:color="auto"/>
              <w:right w:val="nil"/>
            </w:tcBorders>
            <w:hideMark/>
          </w:tcPr>
          <w:p w14:paraId="6DF68FAD" w14:textId="05ACBC1D"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6F2C24E"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±0.6</w:t>
            </w:r>
          </w:p>
        </w:tc>
      </w:tr>
      <w:tr w:rsidR="00A309BB" w:rsidRPr="00305691" w14:paraId="3B0BB349" w14:textId="77777777" w:rsidTr="003326F6">
        <w:tc>
          <w:tcPr>
            <w:tcW w:w="2540" w:type="dxa"/>
            <w:tcBorders>
              <w:top w:val="single" w:sz="4" w:space="0" w:color="auto"/>
              <w:left w:val="nil"/>
              <w:bottom w:val="single" w:sz="4" w:space="0" w:color="auto"/>
              <w:right w:val="nil"/>
            </w:tcBorders>
            <w:hideMark/>
          </w:tcPr>
          <w:p w14:paraId="2176993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Risk management </w:t>
            </w:r>
          </w:p>
        </w:tc>
        <w:tc>
          <w:tcPr>
            <w:tcW w:w="1050" w:type="dxa"/>
            <w:tcBorders>
              <w:top w:val="single" w:sz="4" w:space="0" w:color="auto"/>
              <w:left w:val="nil"/>
              <w:bottom w:val="single" w:sz="4" w:space="0" w:color="auto"/>
              <w:right w:val="nil"/>
            </w:tcBorders>
            <w:hideMark/>
          </w:tcPr>
          <w:p w14:paraId="5DE13723"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240D173A"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52" w:type="dxa"/>
            <w:tcBorders>
              <w:top w:val="single" w:sz="4" w:space="0" w:color="auto"/>
              <w:left w:val="nil"/>
              <w:bottom w:val="single" w:sz="4" w:space="0" w:color="auto"/>
              <w:right w:val="nil"/>
            </w:tcBorders>
            <w:hideMark/>
          </w:tcPr>
          <w:p w14:paraId="2540D9E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43F5020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88.9 </w:t>
            </w:r>
          </w:p>
        </w:tc>
        <w:tc>
          <w:tcPr>
            <w:tcW w:w="985" w:type="dxa"/>
            <w:tcBorders>
              <w:top w:val="single" w:sz="4" w:space="0" w:color="auto"/>
              <w:left w:val="nil"/>
              <w:bottom w:val="single" w:sz="4" w:space="0" w:color="auto"/>
              <w:right w:val="nil"/>
            </w:tcBorders>
            <w:hideMark/>
          </w:tcPr>
          <w:p w14:paraId="295AE75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93.3 </w:t>
            </w:r>
          </w:p>
        </w:tc>
        <w:tc>
          <w:tcPr>
            <w:tcW w:w="815" w:type="dxa"/>
            <w:tcBorders>
              <w:top w:val="single" w:sz="4" w:space="0" w:color="auto"/>
              <w:left w:val="nil"/>
              <w:bottom w:val="single" w:sz="4" w:space="0" w:color="auto"/>
              <w:right w:val="nil"/>
            </w:tcBorders>
            <w:hideMark/>
          </w:tcPr>
          <w:p w14:paraId="1F68A0B6" w14:textId="77777777" w:rsidR="00A309BB" w:rsidRPr="00305691" w:rsidRDefault="00A309BB" w:rsidP="003326F6">
            <w:pPr>
              <w:rPr>
                <w:rFonts w:ascii="Arial" w:hAnsi="Arial" w:cs="Arial"/>
                <w:b/>
                <w:sz w:val="20"/>
                <w:szCs w:val="20"/>
              </w:rPr>
            </w:pPr>
            <w:r w:rsidRPr="00305691">
              <w:rPr>
                <w:rFonts w:ascii="Arial" w:hAnsi="Arial" w:cs="Arial"/>
                <w:b/>
                <w:sz w:val="20"/>
                <w:szCs w:val="20"/>
              </w:rPr>
              <w:t>92 .9</w:t>
            </w:r>
          </w:p>
        </w:tc>
        <w:tc>
          <w:tcPr>
            <w:tcW w:w="900" w:type="dxa"/>
            <w:tcBorders>
              <w:top w:val="single" w:sz="4" w:space="0" w:color="auto"/>
              <w:left w:val="nil"/>
              <w:bottom w:val="single" w:sz="4" w:space="0" w:color="auto"/>
              <w:right w:val="nil"/>
            </w:tcBorders>
            <w:hideMark/>
          </w:tcPr>
          <w:p w14:paraId="0BEA25E2" w14:textId="1D8BB821"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30BC18AF"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04E96357" w14:textId="77777777" w:rsidTr="003326F6">
        <w:tc>
          <w:tcPr>
            <w:tcW w:w="2540" w:type="dxa"/>
            <w:tcBorders>
              <w:top w:val="single" w:sz="4" w:space="0" w:color="auto"/>
              <w:left w:val="nil"/>
              <w:bottom w:val="single" w:sz="4" w:space="0" w:color="auto"/>
              <w:right w:val="nil"/>
            </w:tcBorders>
            <w:hideMark/>
          </w:tcPr>
          <w:p w14:paraId="4AE9DCD2" w14:textId="77777777" w:rsidR="00A309BB" w:rsidRPr="00305691" w:rsidRDefault="00A309BB" w:rsidP="003326F6">
            <w:pPr>
              <w:rPr>
                <w:rFonts w:ascii="Arial" w:hAnsi="Arial" w:cs="Arial"/>
                <w:sz w:val="20"/>
                <w:szCs w:val="20"/>
              </w:rPr>
            </w:pPr>
            <w:r w:rsidRPr="00305691">
              <w:rPr>
                <w:rFonts w:ascii="Arial" w:hAnsi="Arial" w:cs="Arial"/>
                <w:sz w:val="20"/>
                <w:szCs w:val="20"/>
              </w:rPr>
              <w:t>National health insurance scheme</w:t>
            </w:r>
          </w:p>
        </w:tc>
        <w:tc>
          <w:tcPr>
            <w:tcW w:w="1050" w:type="dxa"/>
            <w:tcBorders>
              <w:top w:val="single" w:sz="4" w:space="0" w:color="auto"/>
              <w:left w:val="nil"/>
              <w:bottom w:val="single" w:sz="4" w:space="0" w:color="auto"/>
              <w:right w:val="nil"/>
            </w:tcBorders>
            <w:hideMark/>
          </w:tcPr>
          <w:p w14:paraId="08C95450"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1058" w:type="dxa"/>
            <w:tcBorders>
              <w:top w:val="single" w:sz="4" w:space="0" w:color="auto"/>
              <w:left w:val="nil"/>
              <w:bottom w:val="single" w:sz="4" w:space="0" w:color="auto"/>
              <w:right w:val="nil"/>
            </w:tcBorders>
            <w:hideMark/>
          </w:tcPr>
          <w:p w14:paraId="2EB42362" w14:textId="77777777" w:rsidR="00A309BB" w:rsidRPr="00305691" w:rsidRDefault="00A309BB" w:rsidP="003326F6">
            <w:pPr>
              <w:rPr>
                <w:rFonts w:ascii="Arial" w:hAnsi="Arial" w:cs="Arial"/>
                <w:sz w:val="20"/>
                <w:szCs w:val="20"/>
              </w:rPr>
            </w:pPr>
            <w:r w:rsidRPr="00305691">
              <w:rPr>
                <w:rFonts w:ascii="Arial" w:hAnsi="Arial" w:cs="Arial"/>
                <w:sz w:val="20"/>
                <w:szCs w:val="20"/>
              </w:rPr>
              <w:t>94.4</w:t>
            </w:r>
          </w:p>
        </w:tc>
        <w:tc>
          <w:tcPr>
            <w:tcW w:w="952" w:type="dxa"/>
            <w:tcBorders>
              <w:top w:val="single" w:sz="4" w:space="0" w:color="auto"/>
              <w:left w:val="nil"/>
              <w:bottom w:val="single" w:sz="4" w:space="0" w:color="auto"/>
              <w:right w:val="nil"/>
            </w:tcBorders>
            <w:hideMark/>
          </w:tcPr>
          <w:p w14:paraId="4FBE216B"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4C14F643" w14:textId="77777777" w:rsidR="00A309BB" w:rsidRPr="00305691" w:rsidRDefault="00A309BB" w:rsidP="003326F6">
            <w:pPr>
              <w:rPr>
                <w:rFonts w:ascii="Arial" w:hAnsi="Arial" w:cs="Arial"/>
                <w:sz w:val="20"/>
                <w:szCs w:val="20"/>
              </w:rPr>
            </w:pPr>
            <w:r w:rsidRPr="00305691">
              <w:rPr>
                <w:rFonts w:ascii="Arial" w:hAnsi="Arial" w:cs="Arial"/>
                <w:sz w:val="20"/>
                <w:szCs w:val="20"/>
              </w:rPr>
              <w:t>94.4</w:t>
            </w:r>
          </w:p>
        </w:tc>
        <w:tc>
          <w:tcPr>
            <w:tcW w:w="985" w:type="dxa"/>
            <w:tcBorders>
              <w:top w:val="single" w:sz="4" w:space="0" w:color="auto"/>
              <w:left w:val="nil"/>
              <w:bottom w:val="single" w:sz="4" w:space="0" w:color="auto"/>
              <w:right w:val="nil"/>
            </w:tcBorders>
            <w:hideMark/>
          </w:tcPr>
          <w:p w14:paraId="5B3853DC" w14:textId="77777777" w:rsidR="00A309BB" w:rsidRPr="00305691" w:rsidRDefault="00A309BB" w:rsidP="003326F6">
            <w:pPr>
              <w:rPr>
                <w:rFonts w:ascii="Arial" w:hAnsi="Arial" w:cs="Arial"/>
                <w:sz w:val="20"/>
                <w:szCs w:val="20"/>
              </w:rPr>
            </w:pPr>
            <w:r w:rsidRPr="00305691">
              <w:rPr>
                <w:rFonts w:ascii="Arial" w:hAnsi="Arial" w:cs="Arial"/>
                <w:sz w:val="20"/>
                <w:szCs w:val="20"/>
              </w:rPr>
              <w:t>93.4</w:t>
            </w:r>
          </w:p>
        </w:tc>
        <w:tc>
          <w:tcPr>
            <w:tcW w:w="815" w:type="dxa"/>
            <w:tcBorders>
              <w:top w:val="single" w:sz="4" w:space="0" w:color="auto"/>
              <w:left w:val="nil"/>
              <w:bottom w:val="single" w:sz="4" w:space="0" w:color="auto"/>
              <w:right w:val="nil"/>
            </w:tcBorders>
            <w:hideMark/>
          </w:tcPr>
          <w:p w14:paraId="1AF611DD" w14:textId="77777777" w:rsidR="00A309BB" w:rsidRPr="00305691" w:rsidRDefault="00A309BB" w:rsidP="003326F6">
            <w:pPr>
              <w:rPr>
                <w:rFonts w:ascii="Arial" w:hAnsi="Arial" w:cs="Arial"/>
                <w:b/>
                <w:sz w:val="20"/>
                <w:szCs w:val="20"/>
              </w:rPr>
            </w:pPr>
            <w:r w:rsidRPr="00305691">
              <w:rPr>
                <w:rFonts w:ascii="Arial" w:hAnsi="Arial" w:cs="Arial"/>
                <w:b/>
                <w:sz w:val="20"/>
                <w:szCs w:val="20"/>
              </w:rPr>
              <w:t>92.4</w:t>
            </w:r>
          </w:p>
        </w:tc>
        <w:tc>
          <w:tcPr>
            <w:tcW w:w="900" w:type="dxa"/>
            <w:tcBorders>
              <w:top w:val="single" w:sz="4" w:space="0" w:color="auto"/>
              <w:left w:val="nil"/>
              <w:bottom w:val="single" w:sz="4" w:space="0" w:color="auto"/>
              <w:right w:val="nil"/>
            </w:tcBorders>
            <w:hideMark/>
          </w:tcPr>
          <w:p w14:paraId="6D18172F" w14:textId="511A1D9E"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03E665A"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±0.6</w:t>
            </w:r>
          </w:p>
        </w:tc>
      </w:tr>
      <w:tr w:rsidR="00A309BB" w:rsidRPr="00305691" w14:paraId="17EE0215" w14:textId="77777777" w:rsidTr="003326F6">
        <w:tc>
          <w:tcPr>
            <w:tcW w:w="2540" w:type="dxa"/>
            <w:tcBorders>
              <w:top w:val="single" w:sz="4" w:space="0" w:color="auto"/>
              <w:left w:val="nil"/>
              <w:bottom w:val="single" w:sz="4" w:space="0" w:color="auto"/>
              <w:right w:val="nil"/>
            </w:tcBorders>
            <w:hideMark/>
          </w:tcPr>
          <w:p w14:paraId="0894AF84" w14:textId="77777777" w:rsidR="00A309BB" w:rsidRPr="00305691" w:rsidRDefault="00A309BB" w:rsidP="003326F6">
            <w:pPr>
              <w:rPr>
                <w:rFonts w:ascii="Arial" w:hAnsi="Arial" w:cs="Arial"/>
                <w:sz w:val="20"/>
                <w:szCs w:val="20"/>
              </w:rPr>
            </w:pPr>
            <w:r w:rsidRPr="00305691">
              <w:rPr>
                <w:rFonts w:ascii="Arial" w:hAnsi="Arial" w:cs="Arial"/>
                <w:sz w:val="20"/>
                <w:szCs w:val="20"/>
              </w:rPr>
              <w:lastRenderedPageBreak/>
              <w:t>Time management</w:t>
            </w:r>
          </w:p>
        </w:tc>
        <w:tc>
          <w:tcPr>
            <w:tcW w:w="1050" w:type="dxa"/>
            <w:tcBorders>
              <w:top w:val="single" w:sz="4" w:space="0" w:color="auto"/>
              <w:left w:val="nil"/>
              <w:bottom w:val="single" w:sz="4" w:space="0" w:color="auto"/>
              <w:right w:val="nil"/>
            </w:tcBorders>
            <w:hideMark/>
          </w:tcPr>
          <w:p w14:paraId="4B1E033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596D3708"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4DE50BA4"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66FC7555"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94.5 </w:t>
            </w:r>
          </w:p>
        </w:tc>
        <w:tc>
          <w:tcPr>
            <w:tcW w:w="985" w:type="dxa"/>
            <w:tcBorders>
              <w:top w:val="single" w:sz="4" w:space="0" w:color="auto"/>
              <w:left w:val="nil"/>
              <w:bottom w:val="single" w:sz="4" w:space="0" w:color="auto"/>
              <w:right w:val="nil"/>
            </w:tcBorders>
            <w:hideMark/>
          </w:tcPr>
          <w:p w14:paraId="7E2E2726"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4BA0E4E0" w14:textId="77777777" w:rsidR="00A309BB" w:rsidRPr="00305691" w:rsidRDefault="00A309BB" w:rsidP="003326F6">
            <w:pPr>
              <w:rPr>
                <w:rFonts w:ascii="Arial" w:hAnsi="Arial" w:cs="Arial"/>
                <w:b/>
                <w:sz w:val="20"/>
                <w:szCs w:val="20"/>
              </w:rPr>
            </w:pPr>
            <w:r w:rsidRPr="00305691">
              <w:rPr>
                <w:rFonts w:ascii="Arial" w:hAnsi="Arial" w:cs="Arial"/>
                <w:b/>
                <w:sz w:val="20"/>
                <w:szCs w:val="20"/>
              </w:rPr>
              <w:t>91.8</w:t>
            </w:r>
          </w:p>
        </w:tc>
        <w:tc>
          <w:tcPr>
            <w:tcW w:w="900" w:type="dxa"/>
            <w:tcBorders>
              <w:top w:val="single" w:sz="4" w:space="0" w:color="auto"/>
              <w:left w:val="nil"/>
              <w:bottom w:val="single" w:sz="4" w:space="0" w:color="auto"/>
              <w:right w:val="nil"/>
            </w:tcBorders>
            <w:hideMark/>
          </w:tcPr>
          <w:p w14:paraId="767939D1" w14:textId="4DBD91BC"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3ABFBF7" w14:textId="77777777" w:rsidR="00A309BB" w:rsidRPr="00305691" w:rsidRDefault="00A309BB" w:rsidP="003326F6">
            <w:pPr>
              <w:rPr>
                <w:rFonts w:ascii="Arial" w:hAnsi="Arial" w:cs="Arial"/>
                <w:sz w:val="20"/>
                <w:szCs w:val="20"/>
              </w:rPr>
            </w:pPr>
            <w:r w:rsidRPr="00305691">
              <w:rPr>
                <w:rFonts w:ascii="Arial" w:hAnsi="Arial" w:cs="Arial"/>
                <w:sz w:val="20"/>
                <w:szCs w:val="20"/>
              </w:rPr>
              <w:t>4.5</w:t>
            </w:r>
            <w:r w:rsidRPr="00305691">
              <w:rPr>
                <w:rFonts w:ascii="Arial" w:hAnsi="Arial" w:cs="Arial"/>
                <w:sz w:val="20"/>
                <w:szCs w:val="20"/>
              </w:rPr>
              <w:br/>
              <w:t>±0.6</w:t>
            </w:r>
          </w:p>
        </w:tc>
      </w:tr>
      <w:tr w:rsidR="00A309BB" w:rsidRPr="00305691" w14:paraId="07D05BDD" w14:textId="77777777" w:rsidTr="003326F6">
        <w:tc>
          <w:tcPr>
            <w:tcW w:w="2540" w:type="dxa"/>
            <w:tcBorders>
              <w:top w:val="single" w:sz="4" w:space="0" w:color="auto"/>
              <w:left w:val="nil"/>
              <w:bottom w:val="single" w:sz="4" w:space="0" w:color="auto"/>
              <w:right w:val="nil"/>
            </w:tcBorders>
            <w:hideMark/>
          </w:tcPr>
          <w:p w14:paraId="20D2A0D2" w14:textId="79614A47" w:rsidR="00A309BB" w:rsidRPr="00305691" w:rsidRDefault="00A309BB" w:rsidP="003326F6">
            <w:pPr>
              <w:rPr>
                <w:rFonts w:ascii="Arial" w:hAnsi="Arial" w:cs="Arial"/>
                <w:sz w:val="20"/>
                <w:szCs w:val="20"/>
              </w:rPr>
            </w:pPr>
            <w:r w:rsidRPr="00305691">
              <w:rPr>
                <w:rFonts w:ascii="Arial" w:hAnsi="Arial" w:cs="Arial"/>
                <w:sz w:val="20"/>
                <w:szCs w:val="20"/>
              </w:rPr>
              <w:t>Understanding &amp; management of self &amp;</w:t>
            </w:r>
            <w:r>
              <w:rPr>
                <w:rFonts w:ascii="Arial" w:hAnsi="Arial" w:cs="Arial"/>
                <w:sz w:val="20"/>
                <w:szCs w:val="20"/>
              </w:rPr>
              <w:t xml:space="preserve"> </w:t>
            </w:r>
            <w:r w:rsidRPr="00305691">
              <w:rPr>
                <w:rFonts w:ascii="Arial" w:hAnsi="Arial" w:cs="Arial"/>
                <w:sz w:val="20"/>
                <w:szCs w:val="20"/>
              </w:rPr>
              <w:t>others</w:t>
            </w:r>
          </w:p>
        </w:tc>
        <w:tc>
          <w:tcPr>
            <w:tcW w:w="1050" w:type="dxa"/>
            <w:tcBorders>
              <w:top w:val="single" w:sz="4" w:space="0" w:color="auto"/>
              <w:left w:val="nil"/>
              <w:bottom w:val="single" w:sz="4" w:space="0" w:color="auto"/>
              <w:right w:val="nil"/>
            </w:tcBorders>
            <w:hideMark/>
          </w:tcPr>
          <w:p w14:paraId="4B704CD0" w14:textId="77777777" w:rsidR="00A309BB" w:rsidRPr="00305691" w:rsidRDefault="00A309BB" w:rsidP="003326F6">
            <w:pPr>
              <w:rPr>
                <w:rFonts w:ascii="Arial" w:hAnsi="Arial" w:cs="Arial"/>
                <w:sz w:val="20"/>
                <w:szCs w:val="20"/>
              </w:rPr>
            </w:pPr>
            <w:r w:rsidRPr="00305691">
              <w:rPr>
                <w:rFonts w:ascii="Arial" w:hAnsi="Arial" w:cs="Arial"/>
                <w:sz w:val="20"/>
                <w:szCs w:val="20"/>
              </w:rPr>
              <w:t>92.4</w:t>
            </w:r>
          </w:p>
        </w:tc>
        <w:tc>
          <w:tcPr>
            <w:tcW w:w="1058" w:type="dxa"/>
            <w:tcBorders>
              <w:top w:val="single" w:sz="4" w:space="0" w:color="auto"/>
              <w:left w:val="nil"/>
              <w:bottom w:val="single" w:sz="4" w:space="0" w:color="auto"/>
              <w:right w:val="nil"/>
            </w:tcBorders>
            <w:hideMark/>
          </w:tcPr>
          <w:p w14:paraId="2E3FAE1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5C05883B" w14:textId="77777777" w:rsidR="00A309BB" w:rsidRPr="00305691" w:rsidRDefault="00A309BB" w:rsidP="003326F6">
            <w:pPr>
              <w:rPr>
                <w:rFonts w:ascii="Arial" w:hAnsi="Arial" w:cs="Arial"/>
                <w:sz w:val="20"/>
                <w:szCs w:val="20"/>
              </w:rPr>
            </w:pPr>
            <w:r w:rsidRPr="00305691">
              <w:rPr>
                <w:rFonts w:ascii="Arial" w:hAnsi="Arial" w:cs="Arial"/>
                <w:sz w:val="20"/>
                <w:szCs w:val="20"/>
              </w:rPr>
              <w:t>90</w:t>
            </w:r>
          </w:p>
        </w:tc>
        <w:tc>
          <w:tcPr>
            <w:tcW w:w="1083" w:type="dxa"/>
            <w:tcBorders>
              <w:top w:val="single" w:sz="4" w:space="0" w:color="auto"/>
              <w:left w:val="nil"/>
              <w:bottom w:val="single" w:sz="4" w:space="0" w:color="auto"/>
              <w:right w:val="nil"/>
            </w:tcBorders>
            <w:hideMark/>
          </w:tcPr>
          <w:p w14:paraId="5B483944"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85" w:type="dxa"/>
            <w:tcBorders>
              <w:top w:val="single" w:sz="4" w:space="0" w:color="auto"/>
              <w:left w:val="nil"/>
              <w:bottom w:val="single" w:sz="4" w:space="0" w:color="auto"/>
              <w:right w:val="nil"/>
            </w:tcBorders>
            <w:hideMark/>
          </w:tcPr>
          <w:p w14:paraId="7CC9CCE0"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815" w:type="dxa"/>
            <w:tcBorders>
              <w:top w:val="single" w:sz="4" w:space="0" w:color="auto"/>
              <w:left w:val="nil"/>
              <w:bottom w:val="single" w:sz="4" w:space="0" w:color="auto"/>
              <w:right w:val="nil"/>
            </w:tcBorders>
            <w:hideMark/>
          </w:tcPr>
          <w:p w14:paraId="64C5B225" w14:textId="77777777" w:rsidR="00A309BB" w:rsidRPr="00305691" w:rsidRDefault="00A309BB" w:rsidP="003326F6">
            <w:pPr>
              <w:rPr>
                <w:rFonts w:ascii="Arial" w:hAnsi="Arial" w:cs="Arial"/>
                <w:b/>
                <w:sz w:val="20"/>
                <w:szCs w:val="20"/>
              </w:rPr>
            </w:pPr>
            <w:r w:rsidRPr="00305691">
              <w:rPr>
                <w:rFonts w:ascii="Arial" w:hAnsi="Arial" w:cs="Arial"/>
                <w:b/>
                <w:sz w:val="20"/>
                <w:szCs w:val="20"/>
              </w:rPr>
              <w:t>91.4</w:t>
            </w:r>
          </w:p>
        </w:tc>
        <w:tc>
          <w:tcPr>
            <w:tcW w:w="900" w:type="dxa"/>
            <w:tcBorders>
              <w:top w:val="single" w:sz="4" w:space="0" w:color="auto"/>
              <w:left w:val="nil"/>
              <w:bottom w:val="single" w:sz="4" w:space="0" w:color="auto"/>
              <w:right w:val="nil"/>
            </w:tcBorders>
            <w:hideMark/>
          </w:tcPr>
          <w:p w14:paraId="0F50308D" w14:textId="5BCF83D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12635569" w14:textId="77777777" w:rsidR="00A309BB" w:rsidRPr="00305691" w:rsidRDefault="00A309BB" w:rsidP="003326F6">
            <w:pPr>
              <w:rPr>
                <w:rFonts w:ascii="Arial" w:hAnsi="Arial" w:cs="Arial"/>
                <w:sz w:val="20"/>
                <w:szCs w:val="20"/>
              </w:rPr>
            </w:pPr>
            <w:r w:rsidRPr="00305691">
              <w:rPr>
                <w:rFonts w:ascii="Arial" w:hAnsi="Arial" w:cs="Arial"/>
                <w:sz w:val="20"/>
                <w:szCs w:val="20"/>
              </w:rPr>
              <w:t>4.4</w:t>
            </w:r>
            <w:r w:rsidRPr="00305691">
              <w:rPr>
                <w:rFonts w:ascii="Arial" w:hAnsi="Arial" w:cs="Arial"/>
                <w:sz w:val="20"/>
                <w:szCs w:val="20"/>
              </w:rPr>
              <w:br/>
              <w:t>±0.6</w:t>
            </w:r>
          </w:p>
        </w:tc>
      </w:tr>
      <w:tr w:rsidR="00A309BB" w:rsidRPr="00305691" w14:paraId="4D196FF9" w14:textId="77777777" w:rsidTr="003326F6">
        <w:tc>
          <w:tcPr>
            <w:tcW w:w="2540" w:type="dxa"/>
            <w:tcBorders>
              <w:top w:val="single" w:sz="4" w:space="0" w:color="auto"/>
              <w:left w:val="nil"/>
              <w:bottom w:val="single" w:sz="4" w:space="0" w:color="auto"/>
              <w:right w:val="nil"/>
            </w:tcBorders>
            <w:hideMark/>
          </w:tcPr>
          <w:p w14:paraId="5F60E208" w14:textId="77777777" w:rsidR="00A309BB" w:rsidRPr="00305691" w:rsidRDefault="00A309BB" w:rsidP="003326F6">
            <w:pPr>
              <w:rPr>
                <w:rFonts w:ascii="Arial" w:hAnsi="Arial" w:cs="Arial"/>
                <w:sz w:val="20"/>
                <w:szCs w:val="20"/>
              </w:rPr>
            </w:pPr>
            <w:r w:rsidRPr="00305691">
              <w:rPr>
                <w:rFonts w:ascii="Arial" w:hAnsi="Arial" w:cs="Arial"/>
                <w:sz w:val="20"/>
                <w:szCs w:val="20"/>
              </w:rPr>
              <w:t>Managed care</w:t>
            </w:r>
          </w:p>
        </w:tc>
        <w:tc>
          <w:tcPr>
            <w:tcW w:w="1050" w:type="dxa"/>
            <w:tcBorders>
              <w:top w:val="single" w:sz="4" w:space="0" w:color="auto"/>
              <w:left w:val="nil"/>
              <w:bottom w:val="single" w:sz="4" w:space="0" w:color="auto"/>
              <w:right w:val="nil"/>
            </w:tcBorders>
            <w:hideMark/>
          </w:tcPr>
          <w:p w14:paraId="22CC485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11FF0520"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88.9 </w:t>
            </w:r>
          </w:p>
        </w:tc>
        <w:tc>
          <w:tcPr>
            <w:tcW w:w="952" w:type="dxa"/>
            <w:tcBorders>
              <w:top w:val="single" w:sz="4" w:space="0" w:color="auto"/>
              <w:left w:val="nil"/>
              <w:bottom w:val="single" w:sz="4" w:space="0" w:color="auto"/>
              <w:right w:val="nil"/>
            </w:tcBorders>
            <w:hideMark/>
          </w:tcPr>
          <w:p w14:paraId="7F744AD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2B68902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94.4 </w:t>
            </w:r>
          </w:p>
        </w:tc>
        <w:tc>
          <w:tcPr>
            <w:tcW w:w="985" w:type="dxa"/>
            <w:tcBorders>
              <w:top w:val="single" w:sz="4" w:space="0" w:color="auto"/>
              <w:left w:val="nil"/>
              <w:bottom w:val="single" w:sz="4" w:space="0" w:color="auto"/>
              <w:right w:val="nil"/>
            </w:tcBorders>
            <w:hideMark/>
          </w:tcPr>
          <w:p w14:paraId="656FAEF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86.5 </w:t>
            </w:r>
          </w:p>
        </w:tc>
        <w:tc>
          <w:tcPr>
            <w:tcW w:w="815" w:type="dxa"/>
            <w:tcBorders>
              <w:top w:val="single" w:sz="4" w:space="0" w:color="auto"/>
              <w:left w:val="nil"/>
              <w:bottom w:val="single" w:sz="4" w:space="0" w:color="auto"/>
              <w:right w:val="nil"/>
            </w:tcBorders>
            <w:hideMark/>
          </w:tcPr>
          <w:p w14:paraId="08972DEB" w14:textId="77777777" w:rsidR="00A309BB" w:rsidRPr="00305691" w:rsidRDefault="00A309BB" w:rsidP="003326F6">
            <w:pPr>
              <w:rPr>
                <w:rFonts w:ascii="Arial" w:hAnsi="Arial" w:cs="Arial"/>
                <w:b/>
                <w:sz w:val="20"/>
                <w:szCs w:val="20"/>
              </w:rPr>
            </w:pPr>
            <w:r w:rsidRPr="00305691">
              <w:rPr>
                <w:rFonts w:ascii="Arial" w:hAnsi="Arial" w:cs="Arial"/>
                <w:b/>
                <w:sz w:val="20"/>
                <w:szCs w:val="20"/>
              </w:rPr>
              <w:t>90.4</w:t>
            </w:r>
          </w:p>
        </w:tc>
        <w:tc>
          <w:tcPr>
            <w:tcW w:w="900" w:type="dxa"/>
            <w:tcBorders>
              <w:top w:val="single" w:sz="4" w:space="0" w:color="auto"/>
              <w:left w:val="nil"/>
              <w:bottom w:val="single" w:sz="4" w:space="0" w:color="auto"/>
              <w:right w:val="nil"/>
            </w:tcBorders>
            <w:hideMark/>
          </w:tcPr>
          <w:p w14:paraId="2AC94619" w14:textId="519FA0EE"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692E9A1"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±0.8</w:t>
            </w:r>
          </w:p>
        </w:tc>
      </w:tr>
      <w:tr w:rsidR="00A309BB" w:rsidRPr="00305691" w14:paraId="7FD20EE2" w14:textId="77777777" w:rsidTr="003326F6">
        <w:tc>
          <w:tcPr>
            <w:tcW w:w="2540" w:type="dxa"/>
            <w:tcBorders>
              <w:top w:val="single" w:sz="4" w:space="0" w:color="auto"/>
              <w:left w:val="nil"/>
              <w:bottom w:val="single" w:sz="4" w:space="0" w:color="auto"/>
              <w:right w:val="nil"/>
            </w:tcBorders>
            <w:hideMark/>
          </w:tcPr>
          <w:p w14:paraId="63E97CEB" w14:textId="77777777" w:rsidR="00A309BB" w:rsidRPr="00305691" w:rsidRDefault="00A309BB" w:rsidP="003326F6">
            <w:pPr>
              <w:rPr>
                <w:rFonts w:ascii="Arial" w:hAnsi="Arial" w:cs="Arial"/>
                <w:sz w:val="20"/>
                <w:szCs w:val="20"/>
              </w:rPr>
            </w:pPr>
            <w:r w:rsidRPr="00305691">
              <w:rPr>
                <w:rFonts w:ascii="Arial" w:hAnsi="Arial" w:cs="Arial"/>
                <w:sz w:val="20"/>
                <w:szCs w:val="20"/>
              </w:rPr>
              <w:t>Leadership theory &amp; models</w:t>
            </w:r>
          </w:p>
        </w:tc>
        <w:tc>
          <w:tcPr>
            <w:tcW w:w="1050" w:type="dxa"/>
            <w:tcBorders>
              <w:top w:val="single" w:sz="4" w:space="0" w:color="auto"/>
              <w:left w:val="nil"/>
              <w:bottom w:val="single" w:sz="4" w:space="0" w:color="auto"/>
              <w:right w:val="nil"/>
            </w:tcBorders>
            <w:hideMark/>
          </w:tcPr>
          <w:p w14:paraId="0F6A3EEE"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79FCF81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78C67D11"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71B8F8F9"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94.5 </w:t>
            </w:r>
          </w:p>
        </w:tc>
        <w:tc>
          <w:tcPr>
            <w:tcW w:w="985" w:type="dxa"/>
            <w:tcBorders>
              <w:top w:val="single" w:sz="4" w:space="0" w:color="auto"/>
              <w:left w:val="nil"/>
              <w:bottom w:val="single" w:sz="4" w:space="0" w:color="auto"/>
              <w:right w:val="nil"/>
            </w:tcBorders>
            <w:hideMark/>
          </w:tcPr>
          <w:p w14:paraId="603455C7"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80 </w:t>
            </w:r>
          </w:p>
        </w:tc>
        <w:tc>
          <w:tcPr>
            <w:tcW w:w="815" w:type="dxa"/>
            <w:tcBorders>
              <w:top w:val="single" w:sz="4" w:space="0" w:color="auto"/>
              <w:left w:val="nil"/>
              <w:bottom w:val="single" w:sz="4" w:space="0" w:color="auto"/>
              <w:right w:val="nil"/>
            </w:tcBorders>
            <w:hideMark/>
          </w:tcPr>
          <w:p w14:paraId="52CB8DBB" w14:textId="77777777" w:rsidR="00A309BB" w:rsidRPr="00305691" w:rsidRDefault="00A309BB" w:rsidP="003326F6">
            <w:pPr>
              <w:rPr>
                <w:rFonts w:ascii="Arial" w:hAnsi="Arial" w:cs="Arial"/>
                <w:b/>
                <w:sz w:val="20"/>
                <w:szCs w:val="20"/>
              </w:rPr>
            </w:pPr>
            <w:r w:rsidRPr="00305691">
              <w:rPr>
                <w:rFonts w:ascii="Arial" w:hAnsi="Arial" w:cs="Arial"/>
                <w:b/>
                <w:sz w:val="20"/>
                <w:szCs w:val="20"/>
              </w:rPr>
              <w:t>89.8</w:t>
            </w:r>
          </w:p>
        </w:tc>
        <w:tc>
          <w:tcPr>
            <w:tcW w:w="900" w:type="dxa"/>
            <w:tcBorders>
              <w:top w:val="single" w:sz="4" w:space="0" w:color="auto"/>
              <w:left w:val="nil"/>
              <w:bottom w:val="single" w:sz="4" w:space="0" w:color="auto"/>
              <w:right w:val="nil"/>
            </w:tcBorders>
            <w:hideMark/>
          </w:tcPr>
          <w:p w14:paraId="660921FD" w14:textId="4FF8306A"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769C5B3" w14:textId="77777777" w:rsidR="00A309BB" w:rsidRPr="00305691" w:rsidRDefault="00A309BB" w:rsidP="003326F6">
            <w:pPr>
              <w:rPr>
                <w:rFonts w:ascii="Arial" w:hAnsi="Arial" w:cs="Arial"/>
                <w:sz w:val="20"/>
                <w:szCs w:val="20"/>
              </w:rPr>
            </w:pPr>
            <w:r w:rsidRPr="00305691">
              <w:rPr>
                <w:rFonts w:ascii="Arial" w:hAnsi="Arial" w:cs="Arial"/>
                <w:sz w:val="20"/>
                <w:szCs w:val="20"/>
              </w:rPr>
              <w:t>4.3</w:t>
            </w:r>
            <w:r w:rsidRPr="00305691">
              <w:rPr>
                <w:rFonts w:ascii="Arial" w:hAnsi="Arial" w:cs="Arial"/>
                <w:sz w:val="20"/>
                <w:szCs w:val="20"/>
              </w:rPr>
              <w:br/>
              <w:t>±0.7</w:t>
            </w:r>
          </w:p>
        </w:tc>
      </w:tr>
      <w:tr w:rsidR="00A309BB" w:rsidRPr="00305691" w14:paraId="5E024BD6" w14:textId="77777777" w:rsidTr="003326F6">
        <w:tc>
          <w:tcPr>
            <w:tcW w:w="2540" w:type="dxa"/>
            <w:tcBorders>
              <w:top w:val="single" w:sz="4" w:space="0" w:color="auto"/>
              <w:left w:val="nil"/>
              <w:bottom w:val="single" w:sz="4" w:space="0" w:color="auto"/>
              <w:right w:val="nil"/>
            </w:tcBorders>
            <w:hideMark/>
          </w:tcPr>
          <w:p w14:paraId="3891F069" w14:textId="77777777" w:rsidR="00A309BB" w:rsidRPr="00305691" w:rsidRDefault="00A309BB" w:rsidP="003326F6">
            <w:pPr>
              <w:rPr>
                <w:rFonts w:ascii="Arial" w:hAnsi="Arial" w:cs="Arial"/>
                <w:sz w:val="20"/>
                <w:szCs w:val="20"/>
              </w:rPr>
            </w:pPr>
            <w:r w:rsidRPr="00305691">
              <w:rPr>
                <w:rFonts w:ascii="Arial" w:hAnsi="Arial" w:cs="Arial"/>
                <w:sz w:val="20"/>
                <w:szCs w:val="20"/>
              </w:rPr>
              <w:t>National health scheme</w:t>
            </w:r>
          </w:p>
        </w:tc>
        <w:tc>
          <w:tcPr>
            <w:tcW w:w="1050" w:type="dxa"/>
            <w:tcBorders>
              <w:top w:val="single" w:sz="4" w:space="0" w:color="auto"/>
              <w:left w:val="nil"/>
              <w:bottom w:val="single" w:sz="4" w:space="0" w:color="auto"/>
              <w:right w:val="nil"/>
            </w:tcBorders>
            <w:hideMark/>
          </w:tcPr>
          <w:p w14:paraId="51C0ACC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67B251AC"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52" w:type="dxa"/>
            <w:tcBorders>
              <w:top w:val="single" w:sz="4" w:space="0" w:color="auto"/>
              <w:left w:val="nil"/>
              <w:bottom w:val="single" w:sz="4" w:space="0" w:color="auto"/>
              <w:right w:val="nil"/>
            </w:tcBorders>
            <w:hideMark/>
          </w:tcPr>
          <w:p w14:paraId="3EF41079"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3428B565" w14:textId="77777777" w:rsidR="00A309BB" w:rsidRPr="00305691" w:rsidRDefault="00A309BB" w:rsidP="003326F6">
            <w:pPr>
              <w:rPr>
                <w:rFonts w:ascii="Arial" w:hAnsi="Arial" w:cs="Arial"/>
                <w:sz w:val="20"/>
                <w:szCs w:val="20"/>
              </w:rPr>
            </w:pPr>
            <w:r w:rsidRPr="00305691">
              <w:rPr>
                <w:rFonts w:ascii="Arial" w:hAnsi="Arial" w:cs="Arial"/>
                <w:sz w:val="20"/>
                <w:szCs w:val="20"/>
              </w:rPr>
              <w:t>83.4</w:t>
            </w:r>
          </w:p>
        </w:tc>
        <w:tc>
          <w:tcPr>
            <w:tcW w:w="985" w:type="dxa"/>
            <w:tcBorders>
              <w:top w:val="single" w:sz="4" w:space="0" w:color="auto"/>
              <w:left w:val="nil"/>
              <w:bottom w:val="single" w:sz="4" w:space="0" w:color="auto"/>
              <w:right w:val="nil"/>
            </w:tcBorders>
            <w:hideMark/>
          </w:tcPr>
          <w:p w14:paraId="18C3A974"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815" w:type="dxa"/>
            <w:tcBorders>
              <w:top w:val="single" w:sz="4" w:space="0" w:color="auto"/>
              <w:left w:val="nil"/>
              <w:bottom w:val="single" w:sz="4" w:space="0" w:color="auto"/>
              <w:right w:val="nil"/>
            </w:tcBorders>
            <w:hideMark/>
          </w:tcPr>
          <w:p w14:paraId="25487EBD" w14:textId="77777777" w:rsidR="00A309BB" w:rsidRPr="00305691" w:rsidRDefault="00A309BB" w:rsidP="003326F6">
            <w:pPr>
              <w:rPr>
                <w:rFonts w:ascii="Arial" w:hAnsi="Arial" w:cs="Arial"/>
                <w:b/>
                <w:sz w:val="20"/>
                <w:szCs w:val="20"/>
              </w:rPr>
            </w:pPr>
            <w:r w:rsidRPr="00305691">
              <w:rPr>
                <w:rFonts w:ascii="Arial" w:hAnsi="Arial" w:cs="Arial"/>
                <w:b/>
                <w:sz w:val="20"/>
                <w:szCs w:val="20"/>
              </w:rPr>
              <w:t>89.6</w:t>
            </w:r>
          </w:p>
        </w:tc>
        <w:tc>
          <w:tcPr>
            <w:tcW w:w="900" w:type="dxa"/>
            <w:tcBorders>
              <w:top w:val="single" w:sz="4" w:space="0" w:color="auto"/>
              <w:left w:val="nil"/>
              <w:bottom w:val="single" w:sz="4" w:space="0" w:color="auto"/>
              <w:right w:val="nil"/>
            </w:tcBorders>
            <w:hideMark/>
          </w:tcPr>
          <w:p w14:paraId="6932E9F5" w14:textId="61CE2FC8"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614638EA"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±0.6</w:t>
            </w:r>
          </w:p>
        </w:tc>
      </w:tr>
      <w:tr w:rsidR="00A309BB" w:rsidRPr="00305691" w14:paraId="40EE6994" w14:textId="77777777" w:rsidTr="003326F6">
        <w:tc>
          <w:tcPr>
            <w:tcW w:w="2540" w:type="dxa"/>
            <w:tcBorders>
              <w:top w:val="single" w:sz="4" w:space="0" w:color="auto"/>
              <w:left w:val="nil"/>
              <w:bottom w:val="single" w:sz="4" w:space="0" w:color="auto"/>
              <w:right w:val="nil"/>
            </w:tcBorders>
            <w:hideMark/>
          </w:tcPr>
          <w:p w14:paraId="192440FD" w14:textId="77777777" w:rsidR="00A309BB" w:rsidRPr="00305691" w:rsidRDefault="00A309BB" w:rsidP="003326F6">
            <w:pPr>
              <w:rPr>
                <w:rFonts w:ascii="Arial" w:hAnsi="Arial" w:cs="Arial"/>
                <w:sz w:val="20"/>
                <w:szCs w:val="20"/>
              </w:rPr>
            </w:pPr>
            <w:r w:rsidRPr="00305691">
              <w:rPr>
                <w:rFonts w:ascii="Arial" w:hAnsi="Arial" w:cs="Arial"/>
                <w:sz w:val="20"/>
                <w:szCs w:val="20"/>
              </w:rPr>
              <w:t>Conflict resolution</w:t>
            </w:r>
          </w:p>
        </w:tc>
        <w:tc>
          <w:tcPr>
            <w:tcW w:w="1050" w:type="dxa"/>
            <w:tcBorders>
              <w:top w:val="single" w:sz="4" w:space="0" w:color="auto"/>
              <w:left w:val="nil"/>
              <w:bottom w:val="single" w:sz="4" w:space="0" w:color="auto"/>
              <w:right w:val="nil"/>
            </w:tcBorders>
            <w:hideMark/>
          </w:tcPr>
          <w:p w14:paraId="1EDDE122"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84.7 </w:t>
            </w:r>
          </w:p>
        </w:tc>
        <w:tc>
          <w:tcPr>
            <w:tcW w:w="1058" w:type="dxa"/>
            <w:tcBorders>
              <w:top w:val="single" w:sz="4" w:space="0" w:color="auto"/>
              <w:left w:val="nil"/>
              <w:bottom w:val="single" w:sz="4" w:space="0" w:color="auto"/>
              <w:right w:val="nil"/>
            </w:tcBorders>
            <w:hideMark/>
          </w:tcPr>
          <w:p w14:paraId="4112AA2C" w14:textId="77777777" w:rsidR="00A309BB" w:rsidRPr="00305691" w:rsidRDefault="00A309BB" w:rsidP="003326F6">
            <w:pPr>
              <w:rPr>
                <w:rFonts w:ascii="Arial" w:hAnsi="Arial" w:cs="Arial"/>
                <w:sz w:val="20"/>
                <w:szCs w:val="20"/>
              </w:rPr>
            </w:pPr>
            <w:r w:rsidRPr="00305691">
              <w:rPr>
                <w:rFonts w:ascii="Arial" w:hAnsi="Arial" w:cs="Arial"/>
                <w:sz w:val="20"/>
                <w:szCs w:val="20"/>
              </w:rPr>
              <w:t>94.5</w:t>
            </w:r>
          </w:p>
        </w:tc>
        <w:tc>
          <w:tcPr>
            <w:tcW w:w="952" w:type="dxa"/>
            <w:tcBorders>
              <w:top w:val="single" w:sz="4" w:space="0" w:color="auto"/>
              <w:left w:val="nil"/>
              <w:bottom w:val="single" w:sz="4" w:space="0" w:color="auto"/>
              <w:right w:val="nil"/>
            </w:tcBorders>
            <w:hideMark/>
          </w:tcPr>
          <w:p w14:paraId="04172524"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06F890AD"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08D2F1F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66.7 </w:t>
            </w:r>
          </w:p>
        </w:tc>
        <w:tc>
          <w:tcPr>
            <w:tcW w:w="815" w:type="dxa"/>
            <w:tcBorders>
              <w:top w:val="single" w:sz="4" w:space="0" w:color="auto"/>
              <w:left w:val="nil"/>
              <w:bottom w:val="single" w:sz="4" w:space="0" w:color="auto"/>
              <w:right w:val="nil"/>
            </w:tcBorders>
            <w:hideMark/>
          </w:tcPr>
          <w:p w14:paraId="1F99AEFB" w14:textId="77777777" w:rsidR="00A309BB" w:rsidRPr="00305691" w:rsidRDefault="00A309BB" w:rsidP="003326F6">
            <w:pPr>
              <w:rPr>
                <w:rFonts w:ascii="Arial" w:hAnsi="Arial" w:cs="Arial"/>
                <w:b/>
                <w:sz w:val="20"/>
                <w:szCs w:val="20"/>
              </w:rPr>
            </w:pPr>
            <w:r w:rsidRPr="00305691">
              <w:rPr>
                <w:rFonts w:ascii="Arial" w:hAnsi="Arial" w:cs="Arial"/>
                <w:b/>
                <w:sz w:val="20"/>
                <w:szCs w:val="20"/>
              </w:rPr>
              <w:t>85.2</w:t>
            </w:r>
          </w:p>
        </w:tc>
        <w:tc>
          <w:tcPr>
            <w:tcW w:w="900" w:type="dxa"/>
            <w:tcBorders>
              <w:top w:val="single" w:sz="4" w:space="0" w:color="auto"/>
              <w:left w:val="nil"/>
              <w:bottom w:val="single" w:sz="4" w:space="0" w:color="auto"/>
              <w:right w:val="nil"/>
            </w:tcBorders>
            <w:hideMark/>
          </w:tcPr>
          <w:p w14:paraId="65DA9EA2" w14:textId="772AD6AD" w:rsidR="00A309BB" w:rsidRPr="00305691" w:rsidRDefault="00A309BB" w:rsidP="00CD184D">
            <w:pPr>
              <w:jc w:val="center"/>
              <w:rPr>
                <w:rFonts w:ascii="Arial" w:hAnsi="Arial" w:cs="Arial"/>
                <w:sz w:val="20"/>
                <w:szCs w:val="20"/>
              </w:rPr>
            </w:pPr>
            <w:r w:rsidRPr="00305691">
              <w:rPr>
                <w:rFonts w:ascii="Arial" w:hAnsi="Arial" w:cs="Arial"/>
                <w:sz w:val="20"/>
                <w:szCs w:val="20"/>
              </w:rPr>
              <w:t>17.632</w:t>
            </w:r>
            <w:r w:rsidRPr="00305691">
              <w:rPr>
                <w:rFonts w:ascii="Arial" w:hAnsi="Arial" w:cs="Arial"/>
                <w:sz w:val="20"/>
                <w:szCs w:val="20"/>
              </w:rPr>
              <w:br/>
              <w:t>(.</w:t>
            </w:r>
            <w:proofErr w:type="gramStart"/>
            <w:r w:rsidRPr="00305691">
              <w:rPr>
                <w:rFonts w:ascii="Arial" w:hAnsi="Arial" w:cs="Arial"/>
                <w:sz w:val="20"/>
                <w:szCs w:val="20"/>
              </w:rPr>
              <w:t>02)</w:t>
            </w:r>
            <w:r w:rsidRPr="00305691">
              <w:rPr>
                <w:rFonts w:ascii="Arial" w:hAnsi="Arial" w:cs="Arial"/>
                <w:sz w:val="20"/>
                <w:szCs w:val="20"/>
                <w:vertAlign w:val="superscript"/>
              </w:rPr>
              <w:t>♦</w:t>
            </w:r>
            <w:proofErr w:type="gramEnd"/>
          </w:p>
        </w:tc>
        <w:tc>
          <w:tcPr>
            <w:tcW w:w="847" w:type="dxa"/>
            <w:tcBorders>
              <w:top w:val="single" w:sz="4" w:space="0" w:color="auto"/>
              <w:left w:val="nil"/>
              <w:bottom w:val="single" w:sz="4" w:space="0" w:color="auto"/>
              <w:right w:val="nil"/>
            </w:tcBorders>
            <w:hideMark/>
          </w:tcPr>
          <w:p w14:paraId="0F04A9AF"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±0.7</w:t>
            </w:r>
          </w:p>
        </w:tc>
      </w:tr>
      <w:tr w:rsidR="00A309BB" w:rsidRPr="00305691" w14:paraId="4424D547" w14:textId="77777777" w:rsidTr="003326F6">
        <w:tc>
          <w:tcPr>
            <w:tcW w:w="2540" w:type="dxa"/>
            <w:tcBorders>
              <w:top w:val="single" w:sz="4" w:space="0" w:color="auto"/>
              <w:left w:val="nil"/>
              <w:bottom w:val="single" w:sz="4" w:space="0" w:color="auto"/>
              <w:right w:val="nil"/>
            </w:tcBorders>
            <w:hideMark/>
          </w:tcPr>
          <w:p w14:paraId="155525C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Evaluation methods </w:t>
            </w:r>
          </w:p>
        </w:tc>
        <w:tc>
          <w:tcPr>
            <w:tcW w:w="1050" w:type="dxa"/>
            <w:tcBorders>
              <w:top w:val="single" w:sz="4" w:space="0" w:color="auto"/>
              <w:left w:val="nil"/>
              <w:bottom w:val="single" w:sz="4" w:space="0" w:color="auto"/>
              <w:right w:val="nil"/>
            </w:tcBorders>
            <w:hideMark/>
          </w:tcPr>
          <w:p w14:paraId="7E9773BF" w14:textId="77777777" w:rsidR="00A309BB" w:rsidRPr="00305691" w:rsidRDefault="00A309BB" w:rsidP="003326F6">
            <w:pPr>
              <w:rPr>
                <w:rFonts w:ascii="Arial" w:hAnsi="Arial" w:cs="Arial"/>
                <w:sz w:val="20"/>
                <w:szCs w:val="20"/>
              </w:rPr>
            </w:pPr>
            <w:r w:rsidRPr="00305691">
              <w:rPr>
                <w:rFonts w:ascii="Arial" w:hAnsi="Arial" w:cs="Arial"/>
                <w:sz w:val="20"/>
                <w:szCs w:val="20"/>
              </w:rPr>
              <w:t>61.6</w:t>
            </w:r>
          </w:p>
        </w:tc>
        <w:tc>
          <w:tcPr>
            <w:tcW w:w="1058" w:type="dxa"/>
            <w:tcBorders>
              <w:top w:val="single" w:sz="4" w:space="0" w:color="auto"/>
              <w:left w:val="nil"/>
              <w:bottom w:val="single" w:sz="4" w:space="0" w:color="auto"/>
              <w:right w:val="nil"/>
            </w:tcBorders>
            <w:hideMark/>
          </w:tcPr>
          <w:p w14:paraId="13405D87" w14:textId="77777777" w:rsidR="00A309BB" w:rsidRPr="00305691" w:rsidRDefault="00A309BB" w:rsidP="003326F6">
            <w:pPr>
              <w:rPr>
                <w:rFonts w:ascii="Arial" w:hAnsi="Arial" w:cs="Arial"/>
                <w:sz w:val="20"/>
                <w:szCs w:val="20"/>
              </w:rPr>
            </w:pPr>
            <w:r w:rsidRPr="00305691">
              <w:rPr>
                <w:rFonts w:ascii="Arial" w:hAnsi="Arial" w:cs="Arial"/>
                <w:sz w:val="20"/>
                <w:szCs w:val="20"/>
              </w:rPr>
              <w:t>100</w:t>
            </w:r>
          </w:p>
        </w:tc>
        <w:tc>
          <w:tcPr>
            <w:tcW w:w="952" w:type="dxa"/>
            <w:tcBorders>
              <w:top w:val="single" w:sz="4" w:space="0" w:color="auto"/>
              <w:left w:val="nil"/>
              <w:bottom w:val="single" w:sz="4" w:space="0" w:color="auto"/>
              <w:right w:val="nil"/>
            </w:tcBorders>
            <w:hideMark/>
          </w:tcPr>
          <w:p w14:paraId="2750B054" w14:textId="77777777" w:rsidR="00A309BB" w:rsidRPr="00305691" w:rsidRDefault="00A309BB" w:rsidP="003326F6">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5D894767" w14:textId="77777777" w:rsidR="00A309BB" w:rsidRPr="00305691" w:rsidRDefault="00A309BB" w:rsidP="003326F6">
            <w:pPr>
              <w:rPr>
                <w:rFonts w:ascii="Arial" w:hAnsi="Arial" w:cs="Arial"/>
                <w:sz w:val="20"/>
                <w:szCs w:val="20"/>
              </w:rPr>
            </w:pPr>
            <w:r w:rsidRPr="00305691">
              <w:rPr>
                <w:rFonts w:ascii="Arial" w:hAnsi="Arial" w:cs="Arial"/>
                <w:sz w:val="20"/>
                <w:szCs w:val="20"/>
              </w:rPr>
              <w:t>88.9</w:t>
            </w:r>
          </w:p>
        </w:tc>
        <w:tc>
          <w:tcPr>
            <w:tcW w:w="985" w:type="dxa"/>
            <w:tcBorders>
              <w:top w:val="single" w:sz="4" w:space="0" w:color="auto"/>
              <w:left w:val="nil"/>
              <w:bottom w:val="single" w:sz="4" w:space="0" w:color="auto"/>
              <w:right w:val="nil"/>
            </w:tcBorders>
            <w:hideMark/>
          </w:tcPr>
          <w:p w14:paraId="76851FCB"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92.9 </w:t>
            </w:r>
          </w:p>
        </w:tc>
        <w:tc>
          <w:tcPr>
            <w:tcW w:w="815" w:type="dxa"/>
            <w:tcBorders>
              <w:top w:val="single" w:sz="4" w:space="0" w:color="auto"/>
              <w:left w:val="nil"/>
              <w:bottom w:val="single" w:sz="4" w:space="0" w:color="auto"/>
              <w:right w:val="nil"/>
            </w:tcBorders>
            <w:hideMark/>
          </w:tcPr>
          <w:p w14:paraId="6C21A5BB" w14:textId="77777777" w:rsidR="00A309BB" w:rsidRPr="00305691" w:rsidRDefault="00A309BB" w:rsidP="003326F6">
            <w:pPr>
              <w:rPr>
                <w:rFonts w:ascii="Arial" w:hAnsi="Arial" w:cs="Arial"/>
                <w:b/>
                <w:sz w:val="20"/>
                <w:szCs w:val="20"/>
              </w:rPr>
            </w:pPr>
            <w:r w:rsidRPr="00305691">
              <w:rPr>
                <w:rFonts w:ascii="Arial" w:hAnsi="Arial" w:cs="Arial"/>
                <w:b/>
                <w:sz w:val="20"/>
                <w:szCs w:val="20"/>
              </w:rPr>
              <w:t>84.9</w:t>
            </w:r>
          </w:p>
        </w:tc>
        <w:tc>
          <w:tcPr>
            <w:tcW w:w="900" w:type="dxa"/>
            <w:tcBorders>
              <w:top w:val="single" w:sz="4" w:space="0" w:color="auto"/>
              <w:left w:val="nil"/>
              <w:bottom w:val="single" w:sz="4" w:space="0" w:color="auto"/>
              <w:right w:val="nil"/>
            </w:tcBorders>
            <w:hideMark/>
          </w:tcPr>
          <w:p w14:paraId="61DFE1DB" w14:textId="6EF98147" w:rsidR="00A309BB" w:rsidRPr="00305691" w:rsidRDefault="00A309BB" w:rsidP="00CD184D">
            <w:pPr>
              <w:jc w:val="center"/>
              <w:rPr>
                <w:rFonts w:ascii="Arial" w:hAnsi="Arial" w:cs="Arial"/>
                <w:sz w:val="20"/>
                <w:szCs w:val="20"/>
              </w:rPr>
            </w:pPr>
            <w:r w:rsidRPr="00305691">
              <w:rPr>
                <w:rFonts w:ascii="Arial" w:hAnsi="Arial" w:cs="Arial"/>
                <w:sz w:val="20"/>
                <w:szCs w:val="20"/>
              </w:rPr>
              <w:t>23.547</w:t>
            </w:r>
            <w:r w:rsidR="007C2AA8">
              <w:rPr>
                <w:rFonts w:ascii="Arial" w:hAnsi="Arial" w:cs="Arial"/>
                <w:sz w:val="20"/>
                <w:szCs w:val="20"/>
              </w:rPr>
              <w:br/>
            </w:r>
            <w:r w:rsidRPr="00305691">
              <w:rPr>
                <w:rFonts w:ascii="Arial" w:hAnsi="Arial" w:cs="Arial"/>
                <w:sz w:val="20"/>
                <w:szCs w:val="20"/>
              </w:rPr>
              <w:t>(.</w:t>
            </w:r>
            <w:proofErr w:type="gramStart"/>
            <w:r w:rsidRPr="00305691">
              <w:rPr>
                <w:rFonts w:ascii="Arial" w:hAnsi="Arial" w:cs="Arial"/>
                <w:sz w:val="20"/>
                <w:szCs w:val="20"/>
              </w:rPr>
              <w:t>02)</w:t>
            </w:r>
            <w:r w:rsidRPr="00305691">
              <w:rPr>
                <w:rFonts w:ascii="Arial" w:hAnsi="Arial" w:cs="Arial"/>
                <w:sz w:val="20"/>
                <w:szCs w:val="20"/>
                <w:vertAlign w:val="superscript"/>
              </w:rPr>
              <w:t>♦</w:t>
            </w:r>
            <w:proofErr w:type="gramEnd"/>
          </w:p>
        </w:tc>
        <w:tc>
          <w:tcPr>
            <w:tcW w:w="847" w:type="dxa"/>
            <w:tcBorders>
              <w:top w:val="single" w:sz="4" w:space="0" w:color="auto"/>
              <w:left w:val="nil"/>
              <w:bottom w:val="single" w:sz="4" w:space="0" w:color="auto"/>
              <w:right w:val="nil"/>
            </w:tcBorders>
            <w:hideMark/>
          </w:tcPr>
          <w:p w14:paraId="64E87030" w14:textId="77777777" w:rsidR="00A309BB" w:rsidRPr="00305691" w:rsidRDefault="00A309BB" w:rsidP="003326F6">
            <w:pPr>
              <w:rPr>
                <w:rFonts w:ascii="Arial" w:hAnsi="Arial" w:cs="Arial"/>
                <w:sz w:val="20"/>
                <w:szCs w:val="20"/>
              </w:rPr>
            </w:pPr>
            <w:r w:rsidRPr="00305691">
              <w:rPr>
                <w:rFonts w:ascii="Arial" w:hAnsi="Arial" w:cs="Arial"/>
                <w:sz w:val="20"/>
                <w:szCs w:val="20"/>
              </w:rPr>
              <w:t>4.2</w:t>
            </w:r>
            <w:r w:rsidRPr="00305691">
              <w:rPr>
                <w:rFonts w:ascii="Arial" w:hAnsi="Arial" w:cs="Arial"/>
                <w:sz w:val="20"/>
                <w:szCs w:val="20"/>
              </w:rPr>
              <w:br/>
              <w:t>±0.8</w:t>
            </w:r>
          </w:p>
        </w:tc>
      </w:tr>
      <w:tr w:rsidR="00A309BB" w:rsidRPr="00305691" w14:paraId="433A2517" w14:textId="77777777" w:rsidTr="003326F6">
        <w:tc>
          <w:tcPr>
            <w:tcW w:w="2540" w:type="dxa"/>
            <w:tcBorders>
              <w:top w:val="single" w:sz="4" w:space="0" w:color="auto"/>
              <w:left w:val="nil"/>
              <w:bottom w:val="single" w:sz="4" w:space="0" w:color="auto"/>
              <w:right w:val="nil"/>
            </w:tcBorders>
            <w:hideMark/>
          </w:tcPr>
          <w:p w14:paraId="5416D796" w14:textId="77777777" w:rsidR="00A309BB" w:rsidRPr="00305691" w:rsidRDefault="00A309BB" w:rsidP="003326F6">
            <w:pPr>
              <w:rPr>
                <w:rFonts w:ascii="Arial" w:hAnsi="Arial" w:cs="Arial"/>
                <w:sz w:val="20"/>
                <w:szCs w:val="20"/>
              </w:rPr>
            </w:pPr>
            <w:r w:rsidRPr="00305691">
              <w:rPr>
                <w:rFonts w:ascii="Arial" w:hAnsi="Arial" w:cs="Arial"/>
                <w:sz w:val="20"/>
                <w:szCs w:val="20"/>
              </w:rPr>
              <w:t>Project management</w:t>
            </w:r>
          </w:p>
        </w:tc>
        <w:tc>
          <w:tcPr>
            <w:tcW w:w="1050" w:type="dxa"/>
            <w:tcBorders>
              <w:top w:val="single" w:sz="4" w:space="0" w:color="auto"/>
              <w:left w:val="nil"/>
              <w:bottom w:val="single" w:sz="4" w:space="0" w:color="auto"/>
              <w:right w:val="nil"/>
            </w:tcBorders>
            <w:hideMark/>
          </w:tcPr>
          <w:p w14:paraId="0B598AAF"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92.3 </w:t>
            </w:r>
          </w:p>
        </w:tc>
        <w:tc>
          <w:tcPr>
            <w:tcW w:w="1058" w:type="dxa"/>
            <w:tcBorders>
              <w:top w:val="single" w:sz="4" w:space="0" w:color="auto"/>
              <w:left w:val="nil"/>
              <w:bottom w:val="single" w:sz="4" w:space="0" w:color="auto"/>
              <w:right w:val="nil"/>
            </w:tcBorders>
            <w:hideMark/>
          </w:tcPr>
          <w:p w14:paraId="052A125A" w14:textId="77777777" w:rsidR="00A309BB" w:rsidRPr="00305691" w:rsidRDefault="00A309BB" w:rsidP="003326F6">
            <w:pPr>
              <w:rPr>
                <w:rFonts w:ascii="Arial" w:hAnsi="Arial" w:cs="Arial"/>
                <w:sz w:val="20"/>
                <w:szCs w:val="20"/>
              </w:rPr>
            </w:pPr>
            <w:r w:rsidRPr="00305691">
              <w:rPr>
                <w:rFonts w:ascii="Arial" w:hAnsi="Arial" w:cs="Arial"/>
                <w:sz w:val="20"/>
                <w:szCs w:val="20"/>
              </w:rPr>
              <w:t xml:space="preserve">88.9 </w:t>
            </w:r>
          </w:p>
        </w:tc>
        <w:tc>
          <w:tcPr>
            <w:tcW w:w="952" w:type="dxa"/>
            <w:tcBorders>
              <w:top w:val="single" w:sz="4" w:space="0" w:color="auto"/>
              <w:left w:val="nil"/>
              <w:bottom w:val="single" w:sz="4" w:space="0" w:color="auto"/>
              <w:right w:val="nil"/>
            </w:tcBorders>
            <w:hideMark/>
          </w:tcPr>
          <w:p w14:paraId="3A0EB1B4" w14:textId="77777777" w:rsidR="00A309BB" w:rsidRPr="00305691" w:rsidRDefault="00A309BB" w:rsidP="003326F6">
            <w:pPr>
              <w:rPr>
                <w:rFonts w:ascii="Arial" w:hAnsi="Arial" w:cs="Arial"/>
                <w:sz w:val="20"/>
                <w:szCs w:val="20"/>
              </w:rPr>
            </w:pPr>
            <w:r w:rsidRPr="00305691">
              <w:rPr>
                <w:rFonts w:ascii="Arial" w:hAnsi="Arial" w:cs="Arial"/>
                <w:sz w:val="20"/>
                <w:szCs w:val="20"/>
              </w:rPr>
              <w:t>60</w:t>
            </w:r>
          </w:p>
        </w:tc>
        <w:tc>
          <w:tcPr>
            <w:tcW w:w="1083" w:type="dxa"/>
            <w:tcBorders>
              <w:top w:val="single" w:sz="4" w:space="0" w:color="auto"/>
              <w:left w:val="nil"/>
              <w:bottom w:val="single" w:sz="4" w:space="0" w:color="auto"/>
              <w:right w:val="nil"/>
            </w:tcBorders>
            <w:hideMark/>
          </w:tcPr>
          <w:p w14:paraId="60C42A45" w14:textId="77777777" w:rsidR="00A309BB" w:rsidRPr="00305691" w:rsidRDefault="00A309BB" w:rsidP="003326F6">
            <w:pPr>
              <w:rPr>
                <w:rFonts w:ascii="Arial" w:hAnsi="Arial" w:cs="Arial"/>
                <w:sz w:val="20"/>
                <w:szCs w:val="20"/>
              </w:rPr>
            </w:pPr>
            <w:r w:rsidRPr="00305691">
              <w:rPr>
                <w:rFonts w:ascii="Arial" w:hAnsi="Arial" w:cs="Arial"/>
                <w:sz w:val="20"/>
                <w:szCs w:val="20"/>
              </w:rPr>
              <w:t>88.9</w:t>
            </w:r>
          </w:p>
        </w:tc>
        <w:tc>
          <w:tcPr>
            <w:tcW w:w="985" w:type="dxa"/>
            <w:tcBorders>
              <w:top w:val="single" w:sz="4" w:space="0" w:color="auto"/>
              <w:left w:val="nil"/>
              <w:bottom w:val="single" w:sz="4" w:space="0" w:color="auto"/>
              <w:right w:val="nil"/>
            </w:tcBorders>
            <w:hideMark/>
          </w:tcPr>
          <w:p w14:paraId="609677C6" w14:textId="77777777" w:rsidR="00A309BB" w:rsidRPr="00305691" w:rsidRDefault="00A309BB" w:rsidP="003326F6">
            <w:pPr>
              <w:rPr>
                <w:rFonts w:ascii="Arial" w:hAnsi="Arial" w:cs="Arial"/>
                <w:sz w:val="20"/>
                <w:szCs w:val="20"/>
              </w:rPr>
            </w:pPr>
            <w:r w:rsidRPr="00305691">
              <w:rPr>
                <w:rFonts w:ascii="Arial" w:hAnsi="Arial" w:cs="Arial"/>
                <w:sz w:val="20"/>
                <w:szCs w:val="20"/>
              </w:rPr>
              <w:t>86.6</w:t>
            </w:r>
          </w:p>
        </w:tc>
        <w:tc>
          <w:tcPr>
            <w:tcW w:w="815" w:type="dxa"/>
            <w:tcBorders>
              <w:top w:val="single" w:sz="4" w:space="0" w:color="auto"/>
              <w:left w:val="nil"/>
              <w:bottom w:val="single" w:sz="4" w:space="0" w:color="auto"/>
              <w:right w:val="nil"/>
            </w:tcBorders>
            <w:hideMark/>
          </w:tcPr>
          <w:p w14:paraId="077DD78D" w14:textId="77777777" w:rsidR="00A309BB" w:rsidRPr="00305691" w:rsidRDefault="00A309BB" w:rsidP="003326F6">
            <w:pPr>
              <w:rPr>
                <w:rFonts w:ascii="Arial" w:hAnsi="Arial" w:cs="Arial"/>
                <w:b/>
                <w:sz w:val="20"/>
                <w:szCs w:val="20"/>
              </w:rPr>
            </w:pPr>
            <w:r w:rsidRPr="00305691">
              <w:rPr>
                <w:rFonts w:ascii="Arial" w:hAnsi="Arial" w:cs="Arial"/>
                <w:b/>
                <w:sz w:val="20"/>
                <w:szCs w:val="20"/>
              </w:rPr>
              <w:t>83.3</w:t>
            </w:r>
          </w:p>
        </w:tc>
        <w:tc>
          <w:tcPr>
            <w:tcW w:w="900" w:type="dxa"/>
            <w:tcBorders>
              <w:top w:val="single" w:sz="4" w:space="0" w:color="auto"/>
              <w:left w:val="nil"/>
              <w:bottom w:val="single" w:sz="4" w:space="0" w:color="auto"/>
              <w:right w:val="nil"/>
            </w:tcBorders>
          </w:tcPr>
          <w:p w14:paraId="01C2EFED" w14:textId="6E5DF208" w:rsidR="00A309BB" w:rsidRPr="00305691" w:rsidRDefault="00DB5D9E"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2E7B1750" w14:textId="77777777" w:rsidR="00A309BB" w:rsidRPr="00305691" w:rsidRDefault="00A309BB" w:rsidP="003326F6">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±0.7</w:t>
            </w:r>
          </w:p>
        </w:tc>
      </w:tr>
      <w:tr w:rsidR="00CD184D" w:rsidRPr="00305691" w14:paraId="439E19B0" w14:textId="77777777" w:rsidTr="003326F6">
        <w:tc>
          <w:tcPr>
            <w:tcW w:w="2540" w:type="dxa"/>
            <w:tcBorders>
              <w:top w:val="single" w:sz="4" w:space="0" w:color="auto"/>
              <w:left w:val="nil"/>
              <w:bottom w:val="single" w:sz="4" w:space="0" w:color="auto"/>
              <w:right w:val="nil"/>
            </w:tcBorders>
            <w:hideMark/>
          </w:tcPr>
          <w:p w14:paraId="28ADC9B6" w14:textId="77777777" w:rsidR="00CD184D" w:rsidRPr="00305691" w:rsidRDefault="00CD184D" w:rsidP="00CD184D">
            <w:pPr>
              <w:rPr>
                <w:rFonts w:ascii="Arial" w:hAnsi="Arial" w:cs="Arial"/>
                <w:sz w:val="20"/>
                <w:szCs w:val="20"/>
              </w:rPr>
            </w:pPr>
            <w:r w:rsidRPr="00305691">
              <w:rPr>
                <w:rFonts w:ascii="Arial" w:hAnsi="Arial" w:cs="Arial"/>
                <w:sz w:val="20"/>
                <w:szCs w:val="20"/>
              </w:rPr>
              <w:t>Organizational culture structural design</w:t>
            </w:r>
          </w:p>
        </w:tc>
        <w:tc>
          <w:tcPr>
            <w:tcW w:w="1050" w:type="dxa"/>
            <w:tcBorders>
              <w:top w:val="single" w:sz="4" w:space="0" w:color="auto"/>
              <w:left w:val="nil"/>
              <w:bottom w:val="single" w:sz="4" w:space="0" w:color="auto"/>
              <w:right w:val="nil"/>
            </w:tcBorders>
            <w:hideMark/>
          </w:tcPr>
          <w:p w14:paraId="2E20033D"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69.3 </w:t>
            </w:r>
          </w:p>
        </w:tc>
        <w:tc>
          <w:tcPr>
            <w:tcW w:w="1058" w:type="dxa"/>
            <w:tcBorders>
              <w:top w:val="single" w:sz="4" w:space="0" w:color="auto"/>
              <w:left w:val="nil"/>
              <w:bottom w:val="single" w:sz="4" w:space="0" w:color="auto"/>
              <w:right w:val="nil"/>
            </w:tcBorders>
            <w:hideMark/>
          </w:tcPr>
          <w:p w14:paraId="1D2916E0"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88.3 </w:t>
            </w:r>
          </w:p>
        </w:tc>
        <w:tc>
          <w:tcPr>
            <w:tcW w:w="952" w:type="dxa"/>
            <w:tcBorders>
              <w:top w:val="single" w:sz="4" w:space="0" w:color="auto"/>
              <w:left w:val="nil"/>
              <w:bottom w:val="single" w:sz="4" w:space="0" w:color="auto"/>
              <w:right w:val="nil"/>
            </w:tcBorders>
            <w:hideMark/>
          </w:tcPr>
          <w:p w14:paraId="4C5F4F70"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90 </w:t>
            </w:r>
          </w:p>
        </w:tc>
        <w:tc>
          <w:tcPr>
            <w:tcW w:w="1083" w:type="dxa"/>
            <w:tcBorders>
              <w:top w:val="single" w:sz="4" w:space="0" w:color="auto"/>
              <w:left w:val="nil"/>
              <w:bottom w:val="single" w:sz="4" w:space="0" w:color="auto"/>
              <w:right w:val="nil"/>
            </w:tcBorders>
            <w:hideMark/>
          </w:tcPr>
          <w:p w14:paraId="7F776123"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21D679A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66.7 </w:t>
            </w:r>
          </w:p>
        </w:tc>
        <w:tc>
          <w:tcPr>
            <w:tcW w:w="815" w:type="dxa"/>
            <w:tcBorders>
              <w:top w:val="single" w:sz="4" w:space="0" w:color="auto"/>
              <w:left w:val="nil"/>
              <w:bottom w:val="single" w:sz="4" w:space="0" w:color="auto"/>
              <w:right w:val="nil"/>
            </w:tcBorders>
            <w:hideMark/>
          </w:tcPr>
          <w:p w14:paraId="3C067C00" w14:textId="77777777" w:rsidR="00CD184D" w:rsidRPr="00305691" w:rsidRDefault="00CD184D" w:rsidP="00CD184D">
            <w:pPr>
              <w:rPr>
                <w:rFonts w:ascii="Arial" w:hAnsi="Arial" w:cs="Arial"/>
                <w:b/>
                <w:sz w:val="20"/>
                <w:szCs w:val="20"/>
              </w:rPr>
            </w:pPr>
            <w:r w:rsidRPr="00305691">
              <w:rPr>
                <w:rFonts w:ascii="Arial" w:hAnsi="Arial" w:cs="Arial"/>
                <w:b/>
                <w:sz w:val="20"/>
                <w:szCs w:val="20"/>
              </w:rPr>
              <w:t>82.9</w:t>
            </w:r>
          </w:p>
        </w:tc>
        <w:tc>
          <w:tcPr>
            <w:tcW w:w="900" w:type="dxa"/>
            <w:tcBorders>
              <w:top w:val="single" w:sz="4" w:space="0" w:color="auto"/>
              <w:left w:val="nil"/>
              <w:bottom w:val="single" w:sz="4" w:space="0" w:color="auto"/>
              <w:right w:val="nil"/>
            </w:tcBorders>
          </w:tcPr>
          <w:p w14:paraId="5FCFCE89" w14:textId="29F4C300"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423342FF"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0ED842E3" w14:textId="77777777" w:rsidTr="003326F6">
        <w:tc>
          <w:tcPr>
            <w:tcW w:w="2540" w:type="dxa"/>
            <w:tcBorders>
              <w:top w:val="single" w:sz="4" w:space="0" w:color="auto"/>
              <w:left w:val="nil"/>
              <w:bottom w:val="single" w:sz="4" w:space="0" w:color="auto"/>
              <w:right w:val="nil"/>
            </w:tcBorders>
            <w:hideMark/>
          </w:tcPr>
          <w:p w14:paraId="234C41BE"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Writing proposals </w:t>
            </w:r>
          </w:p>
        </w:tc>
        <w:tc>
          <w:tcPr>
            <w:tcW w:w="1050" w:type="dxa"/>
            <w:tcBorders>
              <w:top w:val="single" w:sz="4" w:space="0" w:color="auto"/>
              <w:left w:val="nil"/>
              <w:bottom w:val="single" w:sz="4" w:space="0" w:color="auto"/>
              <w:right w:val="nil"/>
            </w:tcBorders>
            <w:hideMark/>
          </w:tcPr>
          <w:p w14:paraId="3F82D078" w14:textId="77777777" w:rsidR="00CD184D" w:rsidRPr="00305691" w:rsidRDefault="00CD184D" w:rsidP="00CD184D">
            <w:pPr>
              <w:rPr>
                <w:rFonts w:ascii="Arial" w:hAnsi="Arial" w:cs="Arial"/>
                <w:sz w:val="20"/>
                <w:szCs w:val="20"/>
              </w:rPr>
            </w:pPr>
            <w:r w:rsidRPr="00305691">
              <w:rPr>
                <w:rFonts w:ascii="Arial" w:hAnsi="Arial" w:cs="Arial"/>
                <w:sz w:val="20"/>
                <w:szCs w:val="20"/>
              </w:rPr>
              <w:t>84.6</w:t>
            </w:r>
          </w:p>
        </w:tc>
        <w:tc>
          <w:tcPr>
            <w:tcW w:w="1058" w:type="dxa"/>
            <w:tcBorders>
              <w:top w:val="single" w:sz="4" w:space="0" w:color="auto"/>
              <w:left w:val="nil"/>
              <w:bottom w:val="single" w:sz="4" w:space="0" w:color="auto"/>
              <w:right w:val="nil"/>
            </w:tcBorders>
            <w:hideMark/>
          </w:tcPr>
          <w:p w14:paraId="18845926" w14:textId="77777777" w:rsidR="00CD184D" w:rsidRPr="00305691" w:rsidRDefault="00CD184D" w:rsidP="00CD184D">
            <w:pPr>
              <w:rPr>
                <w:rFonts w:ascii="Arial" w:hAnsi="Arial" w:cs="Arial"/>
                <w:sz w:val="20"/>
                <w:szCs w:val="20"/>
              </w:rPr>
            </w:pPr>
            <w:r w:rsidRPr="00305691">
              <w:rPr>
                <w:rFonts w:ascii="Arial" w:hAnsi="Arial" w:cs="Arial"/>
                <w:sz w:val="20"/>
                <w:szCs w:val="20"/>
              </w:rPr>
              <w:t>88.9</w:t>
            </w:r>
          </w:p>
        </w:tc>
        <w:tc>
          <w:tcPr>
            <w:tcW w:w="952" w:type="dxa"/>
            <w:tcBorders>
              <w:top w:val="single" w:sz="4" w:space="0" w:color="auto"/>
              <w:left w:val="nil"/>
              <w:bottom w:val="single" w:sz="4" w:space="0" w:color="auto"/>
              <w:right w:val="nil"/>
            </w:tcBorders>
            <w:hideMark/>
          </w:tcPr>
          <w:p w14:paraId="285CBA35" w14:textId="77777777" w:rsidR="00CD184D" w:rsidRPr="00305691" w:rsidRDefault="00CD184D" w:rsidP="00CD184D">
            <w:pPr>
              <w:rPr>
                <w:rFonts w:ascii="Arial" w:hAnsi="Arial" w:cs="Arial"/>
                <w:sz w:val="20"/>
                <w:szCs w:val="20"/>
              </w:rPr>
            </w:pPr>
            <w:r w:rsidRPr="00305691">
              <w:rPr>
                <w:rFonts w:ascii="Arial" w:hAnsi="Arial" w:cs="Arial"/>
                <w:sz w:val="20"/>
                <w:szCs w:val="20"/>
              </w:rPr>
              <w:t>70</w:t>
            </w:r>
          </w:p>
        </w:tc>
        <w:tc>
          <w:tcPr>
            <w:tcW w:w="1083" w:type="dxa"/>
            <w:tcBorders>
              <w:top w:val="single" w:sz="4" w:space="0" w:color="auto"/>
              <w:left w:val="nil"/>
              <w:bottom w:val="single" w:sz="4" w:space="0" w:color="auto"/>
              <w:right w:val="nil"/>
            </w:tcBorders>
            <w:hideMark/>
          </w:tcPr>
          <w:p w14:paraId="08604DF6"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719B8D83" w14:textId="77777777" w:rsidR="00CD184D" w:rsidRPr="00305691" w:rsidRDefault="00CD184D" w:rsidP="00CD184D">
            <w:pPr>
              <w:rPr>
                <w:rFonts w:ascii="Arial" w:hAnsi="Arial" w:cs="Arial"/>
                <w:sz w:val="20"/>
                <w:szCs w:val="20"/>
              </w:rPr>
            </w:pPr>
            <w:r w:rsidRPr="00305691">
              <w:rPr>
                <w:rFonts w:ascii="Arial" w:hAnsi="Arial" w:cs="Arial"/>
                <w:sz w:val="20"/>
                <w:szCs w:val="20"/>
              </w:rPr>
              <w:t>66.6</w:t>
            </w:r>
          </w:p>
        </w:tc>
        <w:tc>
          <w:tcPr>
            <w:tcW w:w="815" w:type="dxa"/>
            <w:tcBorders>
              <w:top w:val="single" w:sz="4" w:space="0" w:color="auto"/>
              <w:left w:val="nil"/>
              <w:bottom w:val="single" w:sz="4" w:space="0" w:color="auto"/>
              <w:right w:val="nil"/>
            </w:tcBorders>
            <w:hideMark/>
          </w:tcPr>
          <w:p w14:paraId="7790CECD" w14:textId="77777777" w:rsidR="00CD184D" w:rsidRPr="00305691" w:rsidRDefault="00CD184D" w:rsidP="00CD184D">
            <w:pPr>
              <w:rPr>
                <w:rFonts w:ascii="Arial" w:hAnsi="Arial" w:cs="Arial"/>
                <w:b/>
                <w:sz w:val="20"/>
                <w:szCs w:val="20"/>
              </w:rPr>
            </w:pPr>
            <w:r w:rsidRPr="00305691">
              <w:rPr>
                <w:rFonts w:ascii="Arial" w:hAnsi="Arial" w:cs="Arial"/>
                <w:b/>
                <w:sz w:val="20"/>
                <w:szCs w:val="20"/>
              </w:rPr>
              <w:t>82.0</w:t>
            </w:r>
          </w:p>
        </w:tc>
        <w:tc>
          <w:tcPr>
            <w:tcW w:w="900" w:type="dxa"/>
            <w:tcBorders>
              <w:top w:val="single" w:sz="4" w:space="0" w:color="auto"/>
              <w:left w:val="nil"/>
              <w:bottom w:val="single" w:sz="4" w:space="0" w:color="auto"/>
              <w:right w:val="nil"/>
            </w:tcBorders>
          </w:tcPr>
          <w:p w14:paraId="095A8430" w14:textId="2DE9A467"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08DE6B3"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7E46B6A6" w14:textId="77777777" w:rsidTr="003326F6">
        <w:tc>
          <w:tcPr>
            <w:tcW w:w="2540" w:type="dxa"/>
            <w:tcBorders>
              <w:top w:val="single" w:sz="4" w:space="0" w:color="auto"/>
              <w:left w:val="nil"/>
              <w:bottom w:val="single" w:sz="4" w:space="0" w:color="auto"/>
              <w:right w:val="nil"/>
            </w:tcBorders>
            <w:hideMark/>
          </w:tcPr>
          <w:p w14:paraId="198ABAA3" w14:textId="77777777" w:rsidR="00CD184D" w:rsidRPr="00305691" w:rsidRDefault="00CD184D" w:rsidP="00CD184D">
            <w:pPr>
              <w:rPr>
                <w:rFonts w:ascii="Arial" w:hAnsi="Arial" w:cs="Arial"/>
                <w:sz w:val="20"/>
                <w:szCs w:val="20"/>
              </w:rPr>
            </w:pPr>
            <w:r w:rsidRPr="00305691">
              <w:rPr>
                <w:rFonts w:ascii="Arial" w:hAnsi="Arial" w:cs="Arial"/>
                <w:sz w:val="20"/>
                <w:szCs w:val="20"/>
              </w:rPr>
              <w:t>Investment principles</w:t>
            </w:r>
          </w:p>
        </w:tc>
        <w:tc>
          <w:tcPr>
            <w:tcW w:w="1050" w:type="dxa"/>
            <w:tcBorders>
              <w:top w:val="single" w:sz="4" w:space="0" w:color="auto"/>
              <w:left w:val="nil"/>
              <w:bottom w:val="single" w:sz="4" w:space="0" w:color="auto"/>
              <w:right w:val="nil"/>
            </w:tcBorders>
            <w:hideMark/>
          </w:tcPr>
          <w:p w14:paraId="7A26AD38" w14:textId="77777777" w:rsidR="00CD184D" w:rsidRPr="00305691" w:rsidRDefault="00CD184D" w:rsidP="00CD184D">
            <w:pPr>
              <w:rPr>
                <w:rFonts w:ascii="Arial" w:hAnsi="Arial" w:cs="Arial"/>
                <w:sz w:val="20"/>
                <w:szCs w:val="20"/>
              </w:rPr>
            </w:pPr>
            <w:r w:rsidRPr="00305691">
              <w:rPr>
                <w:rFonts w:ascii="Arial" w:hAnsi="Arial" w:cs="Arial"/>
                <w:sz w:val="20"/>
                <w:szCs w:val="20"/>
              </w:rPr>
              <w:t>92.3</w:t>
            </w:r>
          </w:p>
        </w:tc>
        <w:tc>
          <w:tcPr>
            <w:tcW w:w="1058" w:type="dxa"/>
            <w:tcBorders>
              <w:top w:val="single" w:sz="4" w:space="0" w:color="auto"/>
              <w:left w:val="nil"/>
              <w:bottom w:val="single" w:sz="4" w:space="0" w:color="auto"/>
              <w:right w:val="nil"/>
            </w:tcBorders>
            <w:hideMark/>
          </w:tcPr>
          <w:p w14:paraId="38D02B6A"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83.3 </w:t>
            </w:r>
          </w:p>
        </w:tc>
        <w:tc>
          <w:tcPr>
            <w:tcW w:w="952" w:type="dxa"/>
            <w:tcBorders>
              <w:top w:val="single" w:sz="4" w:space="0" w:color="auto"/>
              <w:left w:val="nil"/>
              <w:bottom w:val="single" w:sz="4" w:space="0" w:color="auto"/>
              <w:right w:val="nil"/>
            </w:tcBorders>
            <w:hideMark/>
          </w:tcPr>
          <w:p w14:paraId="251E54E8" w14:textId="77777777" w:rsidR="00CD184D" w:rsidRPr="00305691" w:rsidRDefault="00CD184D" w:rsidP="00CD184D">
            <w:pPr>
              <w:rPr>
                <w:rFonts w:ascii="Arial" w:hAnsi="Arial" w:cs="Arial"/>
                <w:sz w:val="20"/>
                <w:szCs w:val="20"/>
              </w:rPr>
            </w:pPr>
            <w:r w:rsidRPr="00305691">
              <w:rPr>
                <w:rFonts w:ascii="Arial" w:hAnsi="Arial" w:cs="Arial"/>
                <w:sz w:val="20"/>
                <w:szCs w:val="20"/>
              </w:rPr>
              <w:t>60</w:t>
            </w:r>
          </w:p>
        </w:tc>
        <w:tc>
          <w:tcPr>
            <w:tcW w:w="1083" w:type="dxa"/>
            <w:tcBorders>
              <w:top w:val="single" w:sz="4" w:space="0" w:color="auto"/>
              <w:left w:val="nil"/>
              <w:bottom w:val="single" w:sz="4" w:space="0" w:color="auto"/>
              <w:right w:val="nil"/>
            </w:tcBorders>
            <w:hideMark/>
          </w:tcPr>
          <w:p w14:paraId="17AC0221"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88.8 </w:t>
            </w:r>
          </w:p>
        </w:tc>
        <w:tc>
          <w:tcPr>
            <w:tcW w:w="985" w:type="dxa"/>
            <w:tcBorders>
              <w:top w:val="single" w:sz="4" w:space="0" w:color="auto"/>
              <w:left w:val="nil"/>
              <w:bottom w:val="single" w:sz="4" w:space="0" w:color="auto"/>
              <w:right w:val="nil"/>
            </w:tcBorders>
            <w:hideMark/>
          </w:tcPr>
          <w:p w14:paraId="3CDA6828"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80 </w:t>
            </w:r>
          </w:p>
        </w:tc>
        <w:tc>
          <w:tcPr>
            <w:tcW w:w="815" w:type="dxa"/>
            <w:tcBorders>
              <w:top w:val="single" w:sz="4" w:space="0" w:color="auto"/>
              <w:left w:val="nil"/>
              <w:bottom w:val="single" w:sz="4" w:space="0" w:color="auto"/>
              <w:right w:val="nil"/>
            </w:tcBorders>
            <w:hideMark/>
          </w:tcPr>
          <w:p w14:paraId="21DA9AE7" w14:textId="77777777" w:rsidR="00CD184D" w:rsidRPr="00305691" w:rsidRDefault="00CD184D" w:rsidP="00CD184D">
            <w:pPr>
              <w:rPr>
                <w:rFonts w:ascii="Arial" w:hAnsi="Arial" w:cs="Arial"/>
                <w:b/>
                <w:sz w:val="20"/>
                <w:szCs w:val="20"/>
              </w:rPr>
            </w:pPr>
            <w:r w:rsidRPr="00305691">
              <w:rPr>
                <w:rFonts w:ascii="Arial" w:hAnsi="Arial" w:cs="Arial"/>
                <w:b/>
                <w:sz w:val="20"/>
                <w:szCs w:val="20"/>
              </w:rPr>
              <w:t>80.9</w:t>
            </w:r>
          </w:p>
        </w:tc>
        <w:tc>
          <w:tcPr>
            <w:tcW w:w="900" w:type="dxa"/>
            <w:tcBorders>
              <w:top w:val="single" w:sz="4" w:space="0" w:color="auto"/>
              <w:left w:val="nil"/>
              <w:bottom w:val="single" w:sz="4" w:space="0" w:color="auto"/>
              <w:right w:val="nil"/>
            </w:tcBorders>
          </w:tcPr>
          <w:p w14:paraId="5A7557A0" w14:textId="7754CF3E"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62AF6872"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594AFF8A" w14:textId="77777777" w:rsidTr="003326F6">
        <w:tc>
          <w:tcPr>
            <w:tcW w:w="2540" w:type="dxa"/>
            <w:tcBorders>
              <w:top w:val="single" w:sz="4" w:space="0" w:color="auto"/>
              <w:left w:val="nil"/>
              <w:bottom w:val="single" w:sz="4" w:space="0" w:color="auto"/>
              <w:right w:val="nil"/>
            </w:tcBorders>
            <w:hideMark/>
          </w:tcPr>
          <w:p w14:paraId="79DA0B51"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Networks in organization </w:t>
            </w:r>
          </w:p>
        </w:tc>
        <w:tc>
          <w:tcPr>
            <w:tcW w:w="1050" w:type="dxa"/>
            <w:tcBorders>
              <w:top w:val="single" w:sz="4" w:space="0" w:color="auto"/>
              <w:left w:val="nil"/>
              <w:bottom w:val="single" w:sz="4" w:space="0" w:color="auto"/>
              <w:right w:val="nil"/>
            </w:tcBorders>
            <w:hideMark/>
          </w:tcPr>
          <w:p w14:paraId="3CF11CEF"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77 </w:t>
            </w:r>
          </w:p>
        </w:tc>
        <w:tc>
          <w:tcPr>
            <w:tcW w:w="1058" w:type="dxa"/>
            <w:tcBorders>
              <w:top w:val="single" w:sz="4" w:space="0" w:color="auto"/>
              <w:left w:val="nil"/>
              <w:bottom w:val="single" w:sz="4" w:space="0" w:color="auto"/>
              <w:right w:val="nil"/>
            </w:tcBorders>
            <w:hideMark/>
          </w:tcPr>
          <w:p w14:paraId="08EFD611"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83.3 </w:t>
            </w:r>
          </w:p>
        </w:tc>
        <w:tc>
          <w:tcPr>
            <w:tcW w:w="952" w:type="dxa"/>
            <w:tcBorders>
              <w:top w:val="single" w:sz="4" w:space="0" w:color="auto"/>
              <w:left w:val="nil"/>
              <w:bottom w:val="single" w:sz="4" w:space="0" w:color="auto"/>
              <w:right w:val="nil"/>
            </w:tcBorders>
            <w:hideMark/>
          </w:tcPr>
          <w:p w14:paraId="73F40A76"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1083" w:type="dxa"/>
            <w:tcBorders>
              <w:top w:val="single" w:sz="4" w:space="0" w:color="auto"/>
              <w:left w:val="nil"/>
              <w:bottom w:val="single" w:sz="4" w:space="0" w:color="auto"/>
              <w:right w:val="nil"/>
            </w:tcBorders>
            <w:hideMark/>
          </w:tcPr>
          <w:p w14:paraId="74424B39"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88.9 </w:t>
            </w:r>
          </w:p>
        </w:tc>
        <w:tc>
          <w:tcPr>
            <w:tcW w:w="985" w:type="dxa"/>
            <w:tcBorders>
              <w:top w:val="single" w:sz="4" w:space="0" w:color="auto"/>
              <w:left w:val="nil"/>
              <w:bottom w:val="single" w:sz="4" w:space="0" w:color="auto"/>
              <w:right w:val="nil"/>
            </w:tcBorders>
            <w:hideMark/>
          </w:tcPr>
          <w:p w14:paraId="2E4CBB60"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46.7 </w:t>
            </w:r>
          </w:p>
        </w:tc>
        <w:tc>
          <w:tcPr>
            <w:tcW w:w="815" w:type="dxa"/>
            <w:tcBorders>
              <w:top w:val="single" w:sz="4" w:space="0" w:color="auto"/>
              <w:left w:val="nil"/>
              <w:bottom w:val="single" w:sz="4" w:space="0" w:color="auto"/>
              <w:right w:val="nil"/>
            </w:tcBorders>
            <w:hideMark/>
          </w:tcPr>
          <w:p w14:paraId="50BD1A7B" w14:textId="77777777" w:rsidR="00CD184D" w:rsidRPr="00305691" w:rsidRDefault="00CD184D" w:rsidP="00CD184D">
            <w:pPr>
              <w:rPr>
                <w:rFonts w:ascii="Arial" w:hAnsi="Arial" w:cs="Arial"/>
                <w:b/>
                <w:sz w:val="20"/>
                <w:szCs w:val="20"/>
              </w:rPr>
            </w:pPr>
            <w:r w:rsidRPr="00305691">
              <w:rPr>
                <w:rFonts w:ascii="Arial" w:hAnsi="Arial" w:cs="Arial"/>
                <w:b/>
                <w:sz w:val="20"/>
                <w:szCs w:val="20"/>
              </w:rPr>
              <w:t>79.2</w:t>
            </w:r>
          </w:p>
        </w:tc>
        <w:tc>
          <w:tcPr>
            <w:tcW w:w="900" w:type="dxa"/>
            <w:tcBorders>
              <w:top w:val="single" w:sz="4" w:space="0" w:color="auto"/>
              <w:left w:val="nil"/>
              <w:bottom w:val="single" w:sz="4" w:space="0" w:color="auto"/>
              <w:right w:val="nil"/>
            </w:tcBorders>
          </w:tcPr>
          <w:p w14:paraId="01ADBAE7" w14:textId="0B9F76D6"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0E7D7B6"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±0.9</w:t>
            </w:r>
          </w:p>
        </w:tc>
      </w:tr>
      <w:tr w:rsidR="00CD184D" w:rsidRPr="00305691" w14:paraId="2EEC8F49" w14:textId="77777777" w:rsidTr="003326F6">
        <w:tc>
          <w:tcPr>
            <w:tcW w:w="2540" w:type="dxa"/>
            <w:tcBorders>
              <w:top w:val="single" w:sz="4" w:space="0" w:color="auto"/>
              <w:left w:val="nil"/>
              <w:bottom w:val="single" w:sz="4" w:space="0" w:color="auto"/>
              <w:right w:val="nil"/>
            </w:tcBorders>
            <w:hideMark/>
          </w:tcPr>
          <w:p w14:paraId="2D3A383B" w14:textId="77777777" w:rsidR="00CD184D" w:rsidRPr="00305691" w:rsidRDefault="00CD184D" w:rsidP="00CD184D">
            <w:pPr>
              <w:rPr>
                <w:rFonts w:ascii="Arial" w:hAnsi="Arial" w:cs="Arial"/>
                <w:sz w:val="20"/>
                <w:szCs w:val="20"/>
              </w:rPr>
            </w:pPr>
            <w:r w:rsidRPr="00305691">
              <w:rPr>
                <w:rFonts w:ascii="Arial" w:hAnsi="Arial" w:cs="Arial"/>
                <w:sz w:val="20"/>
                <w:szCs w:val="20"/>
              </w:rPr>
              <w:t>Medical audit</w:t>
            </w:r>
          </w:p>
        </w:tc>
        <w:tc>
          <w:tcPr>
            <w:tcW w:w="1050" w:type="dxa"/>
            <w:tcBorders>
              <w:top w:val="single" w:sz="4" w:space="0" w:color="auto"/>
              <w:left w:val="nil"/>
              <w:bottom w:val="single" w:sz="4" w:space="0" w:color="auto"/>
              <w:right w:val="nil"/>
            </w:tcBorders>
            <w:hideMark/>
          </w:tcPr>
          <w:p w14:paraId="2D8BF3C5"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77 </w:t>
            </w:r>
          </w:p>
        </w:tc>
        <w:tc>
          <w:tcPr>
            <w:tcW w:w="1058" w:type="dxa"/>
            <w:tcBorders>
              <w:top w:val="single" w:sz="4" w:space="0" w:color="auto"/>
              <w:left w:val="nil"/>
              <w:bottom w:val="single" w:sz="4" w:space="0" w:color="auto"/>
              <w:right w:val="nil"/>
            </w:tcBorders>
            <w:hideMark/>
          </w:tcPr>
          <w:p w14:paraId="6D139937" w14:textId="77777777" w:rsidR="00CD184D" w:rsidRPr="00305691" w:rsidRDefault="00CD184D" w:rsidP="00CD184D">
            <w:pPr>
              <w:rPr>
                <w:rFonts w:ascii="Arial" w:hAnsi="Arial" w:cs="Arial"/>
                <w:sz w:val="20"/>
                <w:szCs w:val="20"/>
              </w:rPr>
            </w:pPr>
            <w:r w:rsidRPr="00305691">
              <w:rPr>
                <w:rFonts w:ascii="Arial" w:hAnsi="Arial" w:cs="Arial"/>
                <w:sz w:val="20"/>
                <w:szCs w:val="20"/>
              </w:rPr>
              <w:t>77.7</w:t>
            </w:r>
          </w:p>
        </w:tc>
        <w:tc>
          <w:tcPr>
            <w:tcW w:w="952" w:type="dxa"/>
            <w:tcBorders>
              <w:top w:val="single" w:sz="4" w:space="0" w:color="auto"/>
              <w:left w:val="nil"/>
              <w:bottom w:val="single" w:sz="4" w:space="0" w:color="auto"/>
              <w:right w:val="nil"/>
            </w:tcBorders>
            <w:hideMark/>
          </w:tcPr>
          <w:p w14:paraId="23E9CC37" w14:textId="77777777" w:rsidR="00CD184D" w:rsidRPr="00305691" w:rsidRDefault="00CD184D" w:rsidP="00CD184D">
            <w:pPr>
              <w:rPr>
                <w:rFonts w:ascii="Arial" w:hAnsi="Arial" w:cs="Arial"/>
                <w:sz w:val="20"/>
                <w:szCs w:val="20"/>
              </w:rPr>
            </w:pPr>
            <w:r w:rsidRPr="00305691">
              <w:rPr>
                <w:rFonts w:ascii="Arial" w:hAnsi="Arial" w:cs="Arial"/>
                <w:sz w:val="20"/>
                <w:szCs w:val="20"/>
              </w:rPr>
              <w:t>50</w:t>
            </w:r>
          </w:p>
        </w:tc>
        <w:tc>
          <w:tcPr>
            <w:tcW w:w="1083" w:type="dxa"/>
            <w:tcBorders>
              <w:top w:val="single" w:sz="4" w:space="0" w:color="auto"/>
              <w:left w:val="nil"/>
              <w:bottom w:val="single" w:sz="4" w:space="0" w:color="auto"/>
              <w:right w:val="nil"/>
            </w:tcBorders>
            <w:hideMark/>
          </w:tcPr>
          <w:p w14:paraId="5B4C2FE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100 </w:t>
            </w:r>
          </w:p>
        </w:tc>
        <w:tc>
          <w:tcPr>
            <w:tcW w:w="985" w:type="dxa"/>
            <w:tcBorders>
              <w:top w:val="single" w:sz="4" w:space="0" w:color="auto"/>
              <w:left w:val="nil"/>
              <w:bottom w:val="single" w:sz="4" w:space="0" w:color="auto"/>
              <w:right w:val="nil"/>
            </w:tcBorders>
            <w:hideMark/>
          </w:tcPr>
          <w:p w14:paraId="14D757B0" w14:textId="77777777" w:rsidR="00CD184D" w:rsidRPr="00305691" w:rsidRDefault="00CD184D" w:rsidP="00CD184D">
            <w:pPr>
              <w:rPr>
                <w:rFonts w:ascii="Arial" w:hAnsi="Arial" w:cs="Arial"/>
                <w:sz w:val="20"/>
                <w:szCs w:val="20"/>
              </w:rPr>
            </w:pPr>
            <w:r w:rsidRPr="00305691">
              <w:rPr>
                <w:rFonts w:ascii="Arial" w:hAnsi="Arial" w:cs="Arial"/>
                <w:sz w:val="20"/>
                <w:szCs w:val="20"/>
              </w:rPr>
              <w:t>86.6</w:t>
            </w:r>
          </w:p>
        </w:tc>
        <w:tc>
          <w:tcPr>
            <w:tcW w:w="815" w:type="dxa"/>
            <w:tcBorders>
              <w:top w:val="single" w:sz="4" w:space="0" w:color="auto"/>
              <w:left w:val="nil"/>
              <w:bottom w:val="single" w:sz="4" w:space="0" w:color="auto"/>
              <w:right w:val="nil"/>
            </w:tcBorders>
            <w:hideMark/>
          </w:tcPr>
          <w:p w14:paraId="244BC472" w14:textId="77777777" w:rsidR="00CD184D" w:rsidRPr="00305691" w:rsidRDefault="00CD184D" w:rsidP="00CD184D">
            <w:pPr>
              <w:rPr>
                <w:rFonts w:ascii="Arial" w:hAnsi="Arial" w:cs="Arial"/>
                <w:b/>
                <w:sz w:val="20"/>
                <w:szCs w:val="20"/>
              </w:rPr>
            </w:pPr>
            <w:r w:rsidRPr="00305691">
              <w:rPr>
                <w:rFonts w:ascii="Arial" w:hAnsi="Arial" w:cs="Arial"/>
                <w:b/>
                <w:sz w:val="20"/>
                <w:szCs w:val="20"/>
              </w:rPr>
              <w:t>78.3</w:t>
            </w:r>
          </w:p>
        </w:tc>
        <w:tc>
          <w:tcPr>
            <w:tcW w:w="900" w:type="dxa"/>
            <w:tcBorders>
              <w:top w:val="single" w:sz="4" w:space="0" w:color="auto"/>
              <w:left w:val="nil"/>
              <w:bottom w:val="single" w:sz="4" w:space="0" w:color="auto"/>
              <w:right w:val="nil"/>
            </w:tcBorders>
          </w:tcPr>
          <w:p w14:paraId="09BC0429" w14:textId="7F9EA636"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0CF85BF5" w14:textId="77777777" w:rsidR="00CD184D" w:rsidRPr="00305691" w:rsidRDefault="00CD184D" w:rsidP="00CD184D">
            <w:pPr>
              <w:rPr>
                <w:rFonts w:ascii="Arial" w:hAnsi="Arial" w:cs="Arial"/>
                <w:sz w:val="20"/>
                <w:szCs w:val="20"/>
              </w:rPr>
            </w:pPr>
            <w:r w:rsidRPr="00305691">
              <w:rPr>
                <w:rFonts w:ascii="Arial" w:hAnsi="Arial" w:cs="Arial"/>
                <w:sz w:val="20"/>
                <w:szCs w:val="20"/>
              </w:rPr>
              <w:t>4.1</w:t>
            </w:r>
            <w:r w:rsidRPr="00305691">
              <w:rPr>
                <w:rFonts w:ascii="Arial" w:hAnsi="Arial" w:cs="Arial"/>
                <w:sz w:val="20"/>
                <w:szCs w:val="20"/>
              </w:rPr>
              <w:br/>
              <w:t>±0.8</w:t>
            </w:r>
          </w:p>
        </w:tc>
      </w:tr>
      <w:tr w:rsidR="00CD184D" w:rsidRPr="00305691" w14:paraId="1EA055D6" w14:textId="77777777" w:rsidTr="003326F6">
        <w:tc>
          <w:tcPr>
            <w:tcW w:w="2540" w:type="dxa"/>
            <w:tcBorders>
              <w:top w:val="single" w:sz="4" w:space="0" w:color="auto"/>
              <w:left w:val="nil"/>
              <w:bottom w:val="single" w:sz="4" w:space="0" w:color="auto"/>
              <w:right w:val="nil"/>
            </w:tcBorders>
            <w:hideMark/>
          </w:tcPr>
          <w:p w14:paraId="4441AFB9" w14:textId="77777777" w:rsidR="00CD184D" w:rsidRPr="00305691" w:rsidRDefault="00CD184D" w:rsidP="00CD184D">
            <w:pPr>
              <w:rPr>
                <w:rFonts w:ascii="Arial" w:hAnsi="Arial" w:cs="Arial"/>
                <w:sz w:val="20"/>
                <w:szCs w:val="20"/>
              </w:rPr>
            </w:pPr>
            <w:r w:rsidRPr="00305691">
              <w:rPr>
                <w:rFonts w:ascii="Arial" w:hAnsi="Arial" w:cs="Arial"/>
                <w:sz w:val="20"/>
                <w:szCs w:val="20"/>
              </w:rPr>
              <w:t>Negotiating skills</w:t>
            </w:r>
          </w:p>
        </w:tc>
        <w:tc>
          <w:tcPr>
            <w:tcW w:w="1050" w:type="dxa"/>
            <w:tcBorders>
              <w:top w:val="single" w:sz="4" w:space="0" w:color="auto"/>
              <w:left w:val="nil"/>
              <w:bottom w:val="single" w:sz="4" w:space="0" w:color="auto"/>
              <w:right w:val="nil"/>
            </w:tcBorders>
            <w:hideMark/>
          </w:tcPr>
          <w:p w14:paraId="26FF1BA2"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84.6 </w:t>
            </w:r>
          </w:p>
        </w:tc>
        <w:tc>
          <w:tcPr>
            <w:tcW w:w="1058" w:type="dxa"/>
            <w:tcBorders>
              <w:top w:val="single" w:sz="4" w:space="0" w:color="auto"/>
              <w:left w:val="nil"/>
              <w:bottom w:val="single" w:sz="4" w:space="0" w:color="auto"/>
              <w:right w:val="nil"/>
            </w:tcBorders>
            <w:hideMark/>
          </w:tcPr>
          <w:p w14:paraId="23D3DE02" w14:textId="77777777" w:rsidR="00CD184D" w:rsidRPr="00305691" w:rsidRDefault="00CD184D" w:rsidP="00CD184D">
            <w:pPr>
              <w:rPr>
                <w:rFonts w:ascii="Arial" w:hAnsi="Arial" w:cs="Arial"/>
                <w:sz w:val="20"/>
                <w:szCs w:val="20"/>
              </w:rPr>
            </w:pPr>
            <w:r w:rsidRPr="00305691">
              <w:rPr>
                <w:rFonts w:ascii="Arial" w:hAnsi="Arial" w:cs="Arial"/>
                <w:sz w:val="20"/>
                <w:szCs w:val="20"/>
              </w:rPr>
              <w:t>83.4</w:t>
            </w:r>
          </w:p>
        </w:tc>
        <w:tc>
          <w:tcPr>
            <w:tcW w:w="952" w:type="dxa"/>
            <w:tcBorders>
              <w:top w:val="single" w:sz="4" w:space="0" w:color="auto"/>
              <w:left w:val="nil"/>
              <w:bottom w:val="single" w:sz="4" w:space="0" w:color="auto"/>
              <w:right w:val="nil"/>
            </w:tcBorders>
            <w:hideMark/>
          </w:tcPr>
          <w:p w14:paraId="11F8C97F" w14:textId="77777777" w:rsidR="00CD184D" w:rsidRPr="00305691" w:rsidRDefault="00CD184D" w:rsidP="00CD184D">
            <w:pPr>
              <w:rPr>
                <w:rFonts w:ascii="Arial" w:hAnsi="Arial" w:cs="Arial"/>
                <w:sz w:val="20"/>
                <w:szCs w:val="20"/>
              </w:rPr>
            </w:pPr>
            <w:r w:rsidRPr="00305691">
              <w:rPr>
                <w:rFonts w:ascii="Arial" w:hAnsi="Arial" w:cs="Arial"/>
                <w:sz w:val="20"/>
                <w:szCs w:val="20"/>
              </w:rPr>
              <w:t>40</w:t>
            </w:r>
          </w:p>
        </w:tc>
        <w:tc>
          <w:tcPr>
            <w:tcW w:w="1083" w:type="dxa"/>
            <w:tcBorders>
              <w:top w:val="single" w:sz="4" w:space="0" w:color="auto"/>
              <w:left w:val="nil"/>
              <w:bottom w:val="single" w:sz="4" w:space="0" w:color="auto"/>
              <w:right w:val="nil"/>
            </w:tcBorders>
            <w:hideMark/>
          </w:tcPr>
          <w:p w14:paraId="1056CDA7"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88.9 </w:t>
            </w:r>
          </w:p>
        </w:tc>
        <w:tc>
          <w:tcPr>
            <w:tcW w:w="985" w:type="dxa"/>
            <w:tcBorders>
              <w:top w:val="single" w:sz="4" w:space="0" w:color="auto"/>
              <w:left w:val="nil"/>
              <w:bottom w:val="single" w:sz="4" w:space="0" w:color="auto"/>
              <w:right w:val="nil"/>
            </w:tcBorders>
            <w:hideMark/>
          </w:tcPr>
          <w:p w14:paraId="6D1C4234" w14:textId="77777777" w:rsidR="00CD184D" w:rsidRPr="00305691" w:rsidRDefault="00CD184D" w:rsidP="00CD184D">
            <w:pPr>
              <w:rPr>
                <w:rFonts w:ascii="Arial" w:hAnsi="Arial" w:cs="Arial"/>
                <w:sz w:val="20"/>
                <w:szCs w:val="20"/>
              </w:rPr>
            </w:pPr>
            <w:r w:rsidRPr="00305691">
              <w:rPr>
                <w:rFonts w:ascii="Arial" w:hAnsi="Arial" w:cs="Arial"/>
                <w:sz w:val="20"/>
                <w:szCs w:val="20"/>
              </w:rPr>
              <w:t>64.3</w:t>
            </w:r>
          </w:p>
        </w:tc>
        <w:tc>
          <w:tcPr>
            <w:tcW w:w="815" w:type="dxa"/>
            <w:tcBorders>
              <w:top w:val="single" w:sz="4" w:space="0" w:color="auto"/>
              <w:left w:val="nil"/>
              <w:bottom w:val="single" w:sz="4" w:space="0" w:color="auto"/>
              <w:right w:val="nil"/>
            </w:tcBorders>
            <w:hideMark/>
          </w:tcPr>
          <w:p w14:paraId="7024AA1E" w14:textId="77777777" w:rsidR="00CD184D" w:rsidRPr="00305691" w:rsidRDefault="00CD184D" w:rsidP="00CD184D">
            <w:pPr>
              <w:rPr>
                <w:rFonts w:ascii="Arial" w:hAnsi="Arial" w:cs="Arial"/>
                <w:b/>
                <w:sz w:val="20"/>
                <w:szCs w:val="20"/>
              </w:rPr>
            </w:pPr>
            <w:r w:rsidRPr="00305691">
              <w:rPr>
                <w:rFonts w:ascii="Arial" w:hAnsi="Arial" w:cs="Arial"/>
                <w:b/>
                <w:sz w:val="20"/>
                <w:szCs w:val="20"/>
              </w:rPr>
              <w:t>72.2</w:t>
            </w:r>
          </w:p>
        </w:tc>
        <w:tc>
          <w:tcPr>
            <w:tcW w:w="900" w:type="dxa"/>
            <w:tcBorders>
              <w:top w:val="single" w:sz="4" w:space="0" w:color="auto"/>
              <w:left w:val="nil"/>
              <w:bottom w:val="single" w:sz="4" w:space="0" w:color="auto"/>
              <w:right w:val="nil"/>
            </w:tcBorders>
          </w:tcPr>
          <w:p w14:paraId="499F2A06" w14:textId="045B67D9"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A1BFC05" w14:textId="77777777" w:rsidR="00CD184D" w:rsidRPr="00305691" w:rsidRDefault="00CD184D" w:rsidP="00CD184D">
            <w:pPr>
              <w:rPr>
                <w:rFonts w:ascii="Arial" w:hAnsi="Arial" w:cs="Arial"/>
                <w:sz w:val="20"/>
                <w:szCs w:val="20"/>
              </w:rPr>
            </w:pPr>
            <w:r w:rsidRPr="00305691">
              <w:rPr>
                <w:rFonts w:ascii="Arial" w:hAnsi="Arial" w:cs="Arial"/>
                <w:sz w:val="20"/>
                <w:szCs w:val="20"/>
              </w:rPr>
              <w:t>3.9</w:t>
            </w:r>
            <w:r w:rsidRPr="00305691">
              <w:rPr>
                <w:rFonts w:ascii="Arial" w:hAnsi="Arial" w:cs="Arial"/>
                <w:sz w:val="20"/>
                <w:szCs w:val="20"/>
              </w:rPr>
              <w:br/>
              <w:t>±0.8</w:t>
            </w:r>
          </w:p>
        </w:tc>
      </w:tr>
      <w:tr w:rsidR="00CD184D" w:rsidRPr="00305691" w14:paraId="1FE26D01" w14:textId="77777777" w:rsidTr="003326F6">
        <w:tc>
          <w:tcPr>
            <w:tcW w:w="2540" w:type="dxa"/>
            <w:tcBorders>
              <w:top w:val="single" w:sz="4" w:space="0" w:color="auto"/>
              <w:left w:val="nil"/>
              <w:bottom w:val="single" w:sz="4" w:space="0" w:color="auto"/>
              <w:right w:val="nil"/>
            </w:tcBorders>
            <w:hideMark/>
          </w:tcPr>
          <w:p w14:paraId="0809BCB3" w14:textId="77777777" w:rsidR="00CD184D" w:rsidRPr="00305691" w:rsidRDefault="00CD184D" w:rsidP="00CD184D">
            <w:pPr>
              <w:rPr>
                <w:rFonts w:ascii="Arial" w:hAnsi="Arial" w:cs="Arial"/>
                <w:sz w:val="20"/>
                <w:szCs w:val="20"/>
              </w:rPr>
            </w:pPr>
            <w:r w:rsidRPr="00305691">
              <w:rPr>
                <w:rFonts w:ascii="Arial" w:hAnsi="Arial" w:cs="Arial"/>
                <w:sz w:val="20"/>
                <w:szCs w:val="20"/>
              </w:rPr>
              <w:t>Coding &amp; billing</w:t>
            </w:r>
          </w:p>
        </w:tc>
        <w:tc>
          <w:tcPr>
            <w:tcW w:w="1050" w:type="dxa"/>
            <w:tcBorders>
              <w:top w:val="single" w:sz="4" w:space="0" w:color="auto"/>
              <w:left w:val="nil"/>
              <w:bottom w:val="single" w:sz="4" w:space="0" w:color="auto"/>
              <w:right w:val="nil"/>
            </w:tcBorders>
            <w:hideMark/>
          </w:tcPr>
          <w:p w14:paraId="7898DD37"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61.5 </w:t>
            </w:r>
          </w:p>
        </w:tc>
        <w:tc>
          <w:tcPr>
            <w:tcW w:w="1058" w:type="dxa"/>
            <w:tcBorders>
              <w:top w:val="single" w:sz="4" w:space="0" w:color="auto"/>
              <w:left w:val="nil"/>
              <w:bottom w:val="single" w:sz="4" w:space="0" w:color="auto"/>
              <w:right w:val="nil"/>
            </w:tcBorders>
            <w:hideMark/>
          </w:tcPr>
          <w:p w14:paraId="1B6B7E0B" w14:textId="77777777" w:rsidR="00CD184D" w:rsidRPr="00305691" w:rsidRDefault="00CD184D" w:rsidP="00CD184D">
            <w:pPr>
              <w:rPr>
                <w:rFonts w:ascii="Arial" w:hAnsi="Arial" w:cs="Arial"/>
                <w:sz w:val="20"/>
                <w:szCs w:val="20"/>
              </w:rPr>
            </w:pPr>
            <w:r w:rsidRPr="00305691">
              <w:rPr>
                <w:rFonts w:ascii="Arial" w:hAnsi="Arial" w:cs="Arial"/>
                <w:sz w:val="20"/>
                <w:szCs w:val="20"/>
              </w:rPr>
              <w:t>61.1</w:t>
            </w:r>
          </w:p>
        </w:tc>
        <w:tc>
          <w:tcPr>
            <w:tcW w:w="952" w:type="dxa"/>
            <w:tcBorders>
              <w:top w:val="single" w:sz="4" w:space="0" w:color="auto"/>
              <w:left w:val="nil"/>
              <w:bottom w:val="single" w:sz="4" w:space="0" w:color="auto"/>
              <w:right w:val="nil"/>
            </w:tcBorders>
            <w:hideMark/>
          </w:tcPr>
          <w:p w14:paraId="05CF379A" w14:textId="77777777" w:rsidR="00CD184D" w:rsidRPr="00305691" w:rsidRDefault="00CD184D" w:rsidP="00CD184D">
            <w:pPr>
              <w:rPr>
                <w:rFonts w:ascii="Arial" w:hAnsi="Arial" w:cs="Arial"/>
                <w:sz w:val="20"/>
                <w:szCs w:val="20"/>
              </w:rPr>
            </w:pPr>
            <w:r w:rsidRPr="00305691">
              <w:rPr>
                <w:rFonts w:ascii="Arial" w:hAnsi="Arial" w:cs="Arial"/>
                <w:sz w:val="20"/>
                <w:szCs w:val="20"/>
              </w:rPr>
              <w:t>80</w:t>
            </w:r>
          </w:p>
        </w:tc>
        <w:tc>
          <w:tcPr>
            <w:tcW w:w="1083" w:type="dxa"/>
            <w:tcBorders>
              <w:top w:val="single" w:sz="4" w:space="0" w:color="auto"/>
              <w:left w:val="nil"/>
              <w:bottom w:val="single" w:sz="4" w:space="0" w:color="auto"/>
              <w:right w:val="nil"/>
            </w:tcBorders>
            <w:hideMark/>
          </w:tcPr>
          <w:p w14:paraId="7994CCF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77.8 </w:t>
            </w:r>
          </w:p>
        </w:tc>
        <w:tc>
          <w:tcPr>
            <w:tcW w:w="985" w:type="dxa"/>
            <w:tcBorders>
              <w:top w:val="single" w:sz="4" w:space="0" w:color="auto"/>
              <w:left w:val="nil"/>
              <w:bottom w:val="single" w:sz="4" w:space="0" w:color="auto"/>
              <w:right w:val="nil"/>
            </w:tcBorders>
            <w:hideMark/>
          </w:tcPr>
          <w:p w14:paraId="5C88C8AB" w14:textId="77777777" w:rsidR="00CD184D" w:rsidRPr="00305691" w:rsidRDefault="00CD184D" w:rsidP="00CD184D">
            <w:pPr>
              <w:rPr>
                <w:rFonts w:ascii="Arial" w:hAnsi="Arial" w:cs="Arial"/>
                <w:sz w:val="20"/>
                <w:szCs w:val="20"/>
              </w:rPr>
            </w:pPr>
            <w:r w:rsidRPr="00305691">
              <w:rPr>
                <w:rFonts w:ascii="Arial" w:hAnsi="Arial" w:cs="Arial"/>
                <w:sz w:val="20"/>
                <w:szCs w:val="20"/>
              </w:rPr>
              <w:t>80</w:t>
            </w:r>
          </w:p>
        </w:tc>
        <w:tc>
          <w:tcPr>
            <w:tcW w:w="815" w:type="dxa"/>
            <w:tcBorders>
              <w:top w:val="single" w:sz="4" w:space="0" w:color="auto"/>
              <w:left w:val="nil"/>
              <w:bottom w:val="single" w:sz="4" w:space="0" w:color="auto"/>
              <w:right w:val="nil"/>
            </w:tcBorders>
            <w:hideMark/>
          </w:tcPr>
          <w:p w14:paraId="06874255" w14:textId="77777777" w:rsidR="00CD184D" w:rsidRPr="00305691" w:rsidRDefault="00CD184D" w:rsidP="00CD184D">
            <w:pPr>
              <w:rPr>
                <w:rFonts w:ascii="Arial" w:hAnsi="Arial" w:cs="Arial"/>
                <w:b/>
                <w:sz w:val="20"/>
                <w:szCs w:val="20"/>
              </w:rPr>
            </w:pPr>
            <w:r w:rsidRPr="00305691">
              <w:rPr>
                <w:rFonts w:ascii="Arial" w:hAnsi="Arial" w:cs="Arial"/>
                <w:b/>
                <w:sz w:val="20"/>
                <w:szCs w:val="20"/>
              </w:rPr>
              <w:t>72.1</w:t>
            </w:r>
          </w:p>
        </w:tc>
        <w:tc>
          <w:tcPr>
            <w:tcW w:w="900" w:type="dxa"/>
            <w:tcBorders>
              <w:top w:val="single" w:sz="4" w:space="0" w:color="auto"/>
              <w:left w:val="nil"/>
              <w:bottom w:val="single" w:sz="4" w:space="0" w:color="auto"/>
              <w:right w:val="nil"/>
            </w:tcBorders>
          </w:tcPr>
          <w:p w14:paraId="0E08742C" w14:textId="41AB979F"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755D85C9" w14:textId="77777777" w:rsidR="00CD184D" w:rsidRPr="00305691" w:rsidRDefault="00CD184D" w:rsidP="00CD184D">
            <w:pPr>
              <w:rPr>
                <w:rFonts w:ascii="Arial" w:hAnsi="Arial" w:cs="Arial"/>
                <w:sz w:val="20"/>
                <w:szCs w:val="20"/>
              </w:rPr>
            </w:pPr>
            <w:r w:rsidRPr="00305691">
              <w:rPr>
                <w:rFonts w:ascii="Arial" w:hAnsi="Arial" w:cs="Arial"/>
                <w:sz w:val="20"/>
                <w:szCs w:val="20"/>
              </w:rPr>
              <w:t>3.7</w:t>
            </w:r>
            <w:r w:rsidRPr="00305691">
              <w:rPr>
                <w:rFonts w:ascii="Arial" w:hAnsi="Arial" w:cs="Arial"/>
                <w:sz w:val="20"/>
                <w:szCs w:val="20"/>
              </w:rPr>
              <w:br/>
              <w:t>±0.9</w:t>
            </w:r>
          </w:p>
        </w:tc>
      </w:tr>
      <w:tr w:rsidR="00CD184D" w:rsidRPr="00305691" w14:paraId="2C4179F4" w14:textId="77777777" w:rsidTr="003326F6">
        <w:tc>
          <w:tcPr>
            <w:tcW w:w="2540" w:type="dxa"/>
            <w:tcBorders>
              <w:top w:val="single" w:sz="4" w:space="0" w:color="auto"/>
              <w:left w:val="nil"/>
              <w:bottom w:val="single" w:sz="4" w:space="0" w:color="auto"/>
              <w:right w:val="nil"/>
            </w:tcBorders>
            <w:hideMark/>
          </w:tcPr>
          <w:p w14:paraId="4C7C71F0" w14:textId="77777777" w:rsidR="00CD184D" w:rsidRPr="00305691" w:rsidRDefault="00CD184D" w:rsidP="00CD184D">
            <w:pPr>
              <w:rPr>
                <w:rFonts w:ascii="Arial" w:hAnsi="Arial" w:cs="Arial"/>
                <w:sz w:val="20"/>
                <w:szCs w:val="20"/>
              </w:rPr>
            </w:pPr>
            <w:r w:rsidRPr="00305691">
              <w:rPr>
                <w:rFonts w:ascii="Arial" w:hAnsi="Arial" w:cs="Arial"/>
                <w:sz w:val="20"/>
                <w:szCs w:val="20"/>
              </w:rPr>
              <w:t>Private practice</w:t>
            </w:r>
          </w:p>
        </w:tc>
        <w:tc>
          <w:tcPr>
            <w:tcW w:w="1050" w:type="dxa"/>
            <w:tcBorders>
              <w:top w:val="single" w:sz="4" w:space="0" w:color="auto"/>
              <w:left w:val="nil"/>
              <w:bottom w:val="single" w:sz="4" w:space="0" w:color="auto"/>
              <w:right w:val="nil"/>
            </w:tcBorders>
            <w:hideMark/>
          </w:tcPr>
          <w:p w14:paraId="5D2BF554" w14:textId="77777777" w:rsidR="00CD184D" w:rsidRPr="00305691" w:rsidRDefault="00CD184D" w:rsidP="00CD184D">
            <w:pPr>
              <w:rPr>
                <w:rFonts w:ascii="Arial" w:hAnsi="Arial" w:cs="Arial"/>
                <w:sz w:val="20"/>
                <w:szCs w:val="20"/>
              </w:rPr>
            </w:pPr>
            <w:r w:rsidRPr="00305691">
              <w:rPr>
                <w:rFonts w:ascii="Arial" w:hAnsi="Arial" w:cs="Arial"/>
                <w:sz w:val="20"/>
                <w:szCs w:val="20"/>
              </w:rPr>
              <w:t>77.0</w:t>
            </w:r>
          </w:p>
        </w:tc>
        <w:tc>
          <w:tcPr>
            <w:tcW w:w="1058" w:type="dxa"/>
            <w:tcBorders>
              <w:top w:val="single" w:sz="4" w:space="0" w:color="auto"/>
              <w:left w:val="nil"/>
              <w:bottom w:val="single" w:sz="4" w:space="0" w:color="auto"/>
              <w:right w:val="nil"/>
            </w:tcBorders>
            <w:hideMark/>
          </w:tcPr>
          <w:p w14:paraId="7A6F7BFE"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61.1 </w:t>
            </w:r>
          </w:p>
        </w:tc>
        <w:tc>
          <w:tcPr>
            <w:tcW w:w="952" w:type="dxa"/>
            <w:tcBorders>
              <w:top w:val="single" w:sz="4" w:space="0" w:color="auto"/>
              <w:left w:val="nil"/>
              <w:bottom w:val="single" w:sz="4" w:space="0" w:color="auto"/>
              <w:right w:val="nil"/>
            </w:tcBorders>
            <w:hideMark/>
          </w:tcPr>
          <w:p w14:paraId="21F4AF5E" w14:textId="77777777" w:rsidR="00CD184D" w:rsidRPr="00305691" w:rsidRDefault="00CD184D" w:rsidP="00CD184D">
            <w:pPr>
              <w:rPr>
                <w:rFonts w:ascii="Arial" w:hAnsi="Arial" w:cs="Arial"/>
                <w:sz w:val="20"/>
                <w:szCs w:val="20"/>
              </w:rPr>
            </w:pPr>
            <w:r w:rsidRPr="00305691">
              <w:rPr>
                <w:rFonts w:ascii="Arial" w:hAnsi="Arial" w:cs="Arial"/>
                <w:sz w:val="20"/>
                <w:szCs w:val="20"/>
              </w:rPr>
              <w:t>10</w:t>
            </w:r>
          </w:p>
        </w:tc>
        <w:tc>
          <w:tcPr>
            <w:tcW w:w="1083" w:type="dxa"/>
            <w:tcBorders>
              <w:top w:val="single" w:sz="4" w:space="0" w:color="auto"/>
              <w:left w:val="nil"/>
              <w:bottom w:val="single" w:sz="4" w:space="0" w:color="auto"/>
              <w:right w:val="nil"/>
            </w:tcBorders>
            <w:hideMark/>
          </w:tcPr>
          <w:p w14:paraId="42F878CC" w14:textId="77777777" w:rsidR="00CD184D" w:rsidRPr="00305691" w:rsidRDefault="00CD184D" w:rsidP="00CD184D">
            <w:pPr>
              <w:rPr>
                <w:rFonts w:ascii="Arial" w:hAnsi="Arial" w:cs="Arial"/>
                <w:sz w:val="20"/>
                <w:szCs w:val="20"/>
              </w:rPr>
            </w:pPr>
            <w:r w:rsidRPr="00305691">
              <w:rPr>
                <w:rFonts w:ascii="Arial" w:hAnsi="Arial" w:cs="Arial"/>
                <w:sz w:val="20"/>
                <w:szCs w:val="20"/>
              </w:rPr>
              <w:t>77</w:t>
            </w:r>
          </w:p>
        </w:tc>
        <w:tc>
          <w:tcPr>
            <w:tcW w:w="985" w:type="dxa"/>
            <w:tcBorders>
              <w:top w:val="single" w:sz="4" w:space="0" w:color="auto"/>
              <w:left w:val="nil"/>
              <w:bottom w:val="single" w:sz="4" w:space="0" w:color="auto"/>
              <w:right w:val="nil"/>
            </w:tcBorders>
            <w:hideMark/>
          </w:tcPr>
          <w:p w14:paraId="513F072B" w14:textId="77777777" w:rsidR="00CD184D" w:rsidRPr="00305691" w:rsidRDefault="00CD184D" w:rsidP="00CD184D">
            <w:pPr>
              <w:rPr>
                <w:rFonts w:ascii="Arial" w:hAnsi="Arial" w:cs="Arial"/>
                <w:sz w:val="20"/>
                <w:szCs w:val="20"/>
              </w:rPr>
            </w:pPr>
            <w:r w:rsidRPr="00305691">
              <w:rPr>
                <w:rFonts w:ascii="Arial" w:hAnsi="Arial" w:cs="Arial"/>
                <w:sz w:val="20"/>
                <w:szCs w:val="20"/>
              </w:rPr>
              <w:t>60</w:t>
            </w:r>
          </w:p>
        </w:tc>
        <w:tc>
          <w:tcPr>
            <w:tcW w:w="815" w:type="dxa"/>
            <w:tcBorders>
              <w:top w:val="single" w:sz="4" w:space="0" w:color="auto"/>
              <w:left w:val="nil"/>
              <w:bottom w:val="single" w:sz="4" w:space="0" w:color="auto"/>
              <w:right w:val="nil"/>
            </w:tcBorders>
            <w:hideMark/>
          </w:tcPr>
          <w:p w14:paraId="7A02ED63" w14:textId="77777777" w:rsidR="00CD184D" w:rsidRPr="00305691" w:rsidRDefault="00CD184D" w:rsidP="00CD184D">
            <w:pPr>
              <w:rPr>
                <w:rFonts w:ascii="Arial" w:hAnsi="Arial" w:cs="Arial"/>
                <w:b/>
                <w:sz w:val="20"/>
                <w:szCs w:val="20"/>
              </w:rPr>
            </w:pPr>
            <w:r w:rsidRPr="00305691">
              <w:rPr>
                <w:rFonts w:ascii="Arial" w:hAnsi="Arial" w:cs="Arial"/>
                <w:b/>
                <w:sz w:val="20"/>
                <w:szCs w:val="20"/>
              </w:rPr>
              <w:t>57.0</w:t>
            </w:r>
          </w:p>
        </w:tc>
        <w:tc>
          <w:tcPr>
            <w:tcW w:w="900" w:type="dxa"/>
            <w:tcBorders>
              <w:top w:val="single" w:sz="4" w:space="0" w:color="auto"/>
              <w:left w:val="nil"/>
              <w:bottom w:val="single" w:sz="4" w:space="0" w:color="auto"/>
              <w:right w:val="nil"/>
            </w:tcBorders>
          </w:tcPr>
          <w:p w14:paraId="5D59D6F7" w14:textId="6EE4738B" w:rsidR="00CD184D" w:rsidRPr="00305691" w:rsidRDefault="00CD184D" w:rsidP="00CD184D">
            <w:pPr>
              <w:jc w:val="center"/>
              <w:rPr>
                <w:rFonts w:ascii="Arial" w:hAnsi="Arial" w:cs="Arial"/>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hideMark/>
          </w:tcPr>
          <w:p w14:paraId="5A98A010" w14:textId="77777777" w:rsidR="00CD184D" w:rsidRPr="00305691" w:rsidRDefault="00CD184D" w:rsidP="00CD184D">
            <w:pPr>
              <w:rPr>
                <w:rFonts w:ascii="Arial" w:hAnsi="Arial" w:cs="Arial"/>
                <w:sz w:val="20"/>
                <w:szCs w:val="20"/>
              </w:rPr>
            </w:pPr>
            <w:r w:rsidRPr="00305691">
              <w:rPr>
                <w:rFonts w:ascii="Arial" w:hAnsi="Arial" w:cs="Arial"/>
                <w:sz w:val="20"/>
                <w:szCs w:val="20"/>
              </w:rPr>
              <w:t>4.3</w:t>
            </w:r>
            <w:r w:rsidRPr="00305691">
              <w:rPr>
                <w:rFonts w:ascii="Arial" w:hAnsi="Arial" w:cs="Arial"/>
                <w:sz w:val="20"/>
                <w:szCs w:val="20"/>
              </w:rPr>
              <w:br/>
              <w:t>±1.0</w:t>
            </w:r>
          </w:p>
        </w:tc>
      </w:tr>
      <w:tr w:rsidR="00CD184D" w:rsidRPr="00305691" w14:paraId="0D9AA5C5" w14:textId="77777777" w:rsidTr="003326F6">
        <w:tc>
          <w:tcPr>
            <w:tcW w:w="2540" w:type="dxa"/>
            <w:tcBorders>
              <w:top w:val="single" w:sz="4" w:space="0" w:color="auto"/>
              <w:left w:val="nil"/>
              <w:bottom w:val="single" w:sz="4" w:space="0" w:color="auto"/>
              <w:right w:val="nil"/>
            </w:tcBorders>
          </w:tcPr>
          <w:p w14:paraId="66F04DF2" w14:textId="77777777" w:rsidR="00CD184D" w:rsidRPr="00305691" w:rsidRDefault="00CD184D" w:rsidP="00CD184D">
            <w:pPr>
              <w:rPr>
                <w:rFonts w:ascii="Arial" w:hAnsi="Arial" w:cs="Arial"/>
                <w:b/>
                <w:sz w:val="20"/>
                <w:szCs w:val="20"/>
              </w:rPr>
            </w:pPr>
            <w:r w:rsidRPr="00305691">
              <w:rPr>
                <w:rFonts w:ascii="Arial" w:hAnsi="Arial" w:cs="Arial"/>
                <w:b/>
                <w:sz w:val="20"/>
                <w:szCs w:val="20"/>
              </w:rPr>
              <w:t>TOTAL AVERAGE</w:t>
            </w:r>
          </w:p>
        </w:tc>
        <w:tc>
          <w:tcPr>
            <w:tcW w:w="1050" w:type="dxa"/>
            <w:tcBorders>
              <w:top w:val="single" w:sz="4" w:space="0" w:color="auto"/>
              <w:left w:val="nil"/>
              <w:bottom w:val="single" w:sz="4" w:space="0" w:color="auto"/>
              <w:right w:val="nil"/>
            </w:tcBorders>
          </w:tcPr>
          <w:p w14:paraId="2BEB219F" w14:textId="77777777" w:rsidR="00CD184D" w:rsidRPr="00305691" w:rsidRDefault="00CD184D" w:rsidP="00CD184D">
            <w:pPr>
              <w:rPr>
                <w:rFonts w:ascii="Arial" w:hAnsi="Arial" w:cs="Arial"/>
                <w:b/>
                <w:sz w:val="20"/>
                <w:szCs w:val="20"/>
              </w:rPr>
            </w:pPr>
            <w:r w:rsidRPr="00305691">
              <w:rPr>
                <w:rFonts w:ascii="Arial" w:hAnsi="Arial" w:cs="Arial"/>
                <w:b/>
                <w:sz w:val="20"/>
                <w:szCs w:val="20"/>
              </w:rPr>
              <w:t>87.3</w:t>
            </w:r>
          </w:p>
        </w:tc>
        <w:tc>
          <w:tcPr>
            <w:tcW w:w="1058" w:type="dxa"/>
            <w:tcBorders>
              <w:top w:val="single" w:sz="4" w:space="0" w:color="auto"/>
              <w:left w:val="nil"/>
              <w:bottom w:val="single" w:sz="4" w:space="0" w:color="auto"/>
              <w:right w:val="nil"/>
            </w:tcBorders>
          </w:tcPr>
          <w:p w14:paraId="76758908" w14:textId="77777777" w:rsidR="00CD184D" w:rsidRPr="00305691" w:rsidRDefault="00CD184D" w:rsidP="00CD184D">
            <w:pPr>
              <w:rPr>
                <w:rFonts w:ascii="Arial" w:hAnsi="Arial" w:cs="Arial"/>
                <w:b/>
                <w:sz w:val="20"/>
                <w:szCs w:val="20"/>
              </w:rPr>
            </w:pPr>
            <w:r w:rsidRPr="00305691">
              <w:rPr>
                <w:rFonts w:ascii="Arial" w:hAnsi="Arial" w:cs="Arial"/>
                <w:b/>
                <w:sz w:val="20"/>
                <w:szCs w:val="20"/>
              </w:rPr>
              <w:t>93.3</w:t>
            </w:r>
          </w:p>
        </w:tc>
        <w:tc>
          <w:tcPr>
            <w:tcW w:w="952" w:type="dxa"/>
            <w:tcBorders>
              <w:top w:val="single" w:sz="4" w:space="0" w:color="auto"/>
              <w:left w:val="nil"/>
              <w:bottom w:val="single" w:sz="4" w:space="0" w:color="auto"/>
              <w:right w:val="nil"/>
            </w:tcBorders>
          </w:tcPr>
          <w:p w14:paraId="1616E18F" w14:textId="77777777" w:rsidR="00CD184D" w:rsidRPr="00305691" w:rsidRDefault="00CD184D" w:rsidP="00CD184D">
            <w:pPr>
              <w:rPr>
                <w:rFonts w:ascii="Arial" w:hAnsi="Arial" w:cs="Arial"/>
                <w:b/>
                <w:sz w:val="20"/>
                <w:szCs w:val="20"/>
              </w:rPr>
            </w:pPr>
            <w:r w:rsidRPr="00305691">
              <w:rPr>
                <w:rFonts w:ascii="Arial" w:hAnsi="Arial" w:cs="Arial"/>
                <w:b/>
                <w:sz w:val="20"/>
                <w:szCs w:val="20"/>
              </w:rPr>
              <w:t>84.3</w:t>
            </w:r>
          </w:p>
        </w:tc>
        <w:tc>
          <w:tcPr>
            <w:tcW w:w="1083" w:type="dxa"/>
            <w:tcBorders>
              <w:top w:val="single" w:sz="4" w:space="0" w:color="auto"/>
              <w:left w:val="nil"/>
              <w:bottom w:val="single" w:sz="4" w:space="0" w:color="auto"/>
              <w:right w:val="nil"/>
            </w:tcBorders>
          </w:tcPr>
          <w:p w14:paraId="06D7E2ED" w14:textId="77777777" w:rsidR="00CD184D" w:rsidRPr="00305691" w:rsidRDefault="00CD184D" w:rsidP="00CD184D">
            <w:pPr>
              <w:rPr>
                <w:rFonts w:ascii="Arial" w:hAnsi="Arial" w:cs="Arial"/>
                <w:b/>
                <w:sz w:val="20"/>
                <w:szCs w:val="20"/>
              </w:rPr>
            </w:pPr>
            <w:r w:rsidRPr="00305691">
              <w:rPr>
                <w:rFonts w:ascii="Arial" w:hAnsi="Arial" w:cs="Arial"/>
                <w:b/>
                <w:sz w:val="20"/>
                <w:szCs w:val="20"/>
              </w:rPr>
              <w:t>95.4</w:t>
            </w:r>
          </w:p>
        </w:tc>
        <w:tc>
          <w:tcPr>
            <w:tcW w:w="985" w:type="dxa"/>
            <w:tcBorders>
              <w:top w:val="single" w:sz="4" w:space="0" w:color="auto"/>
              <w:left w:val="nil"/>
              <w:bottom w:val="single" w:sz="4" w:space="0" w:color="auto"/>
              <w:right w:val="nil"/>
            </w:tcBorders>
          </w:tcPr>
          <w:p w14:paraId="23294583" w14:textId="77777777" w:rsidR="00CD184D" w:rsidRPr="00305691" w:rsidRDefault="00CD184D" w:rsidP="00CD184D">
            <w:pPr>
              <w:rPr>
                <w:rFonts w:ascii="Arial" w:hAnsi="Arial" w:cs="Arial"/>
                <w:b/>
                <w:sz w:val="20"/>
                <w:szCs w:val="20"/>
              </w:rPr>
            </w:pPr>
            <w:r w:rsidRPr="00305691">
              <w:rPr>
                <w:rFonts w:ascii="Arial" w:hAnsi="Arial" w:cs="Arial"/>
                <w:b/>
                <w:sz w:val="20"/>
                <w:szCs w:val="20"/>
              </w:rPr>
              <w:t>87.5</w:t>
            </w:r>
          </w:p>
        </w:tc>
        <w:tc>
          <w:tcPr>
            <w:tcW w:w="815" w:type="dxa"/>
            <w:tcBorders>
              <w:top w:val="single" w:sz="4" w:space="0" w:color="auto"/>
              <w:left w:val="nil"/>
              <w:bottom w:val="single" w:sz="4" w:space="0" w:color="auto"/>
              <w:right w:val="nil"/>
            </w:tcBorders>
          </w:tcPr>
          <w:p w14:paraId="015C7AE6" w14:textId="77777777" w:rsidR="00CD184D" w:rsidRPr="00305691" w:rsidRDefault="00CD184D" w:rsidP="00CD184D">
            <w:pPr>
              <w:rPr>
                <w:rFonts w:ascii="Arial" w:hAnsi="Arial" w:cs="Arial"/>
                <w:b/>
                <w:sz w:val="20"/>
                <w:szCs w:val="20"/>
              </w:rPr>
            </w:pPr>
            <w:r w:rsidRPr="00305691">
              <w:rPr>
                <w:rFonts w:ascii="Arial" w:hAnsi="Arial" w:cs="Arial"/>
                <w:b/>
                <w:sz w:val="20"/>
                <w:szCs w:val="20"/>
              </w:rPr>
              <w:t>89.6</w:t>
            </w:r>
          </w:p>
        </w:tc>
        <w:tc>
          <w:tcPr>
            <w:tcW w:w="900" w:type="dxa"/>
            <w:tcBorders>
              <w:top w:val="single" w:sz="4" w:space="0" w:color="auto"/>
              <w:left w:val="nil"/>
              <w:bottom w:val="single" w:sz="4" w:space="0" w:color="auto"/>
              <w:right w:val="nil"/>
            </w:tcBorders>
          </w:tcPr>
          <w:p w14:paraId="53E387E5" w14:textId="6F3DE715" w:rsidR="00CD184D" w:rsidRPr="00305691" w:rsidRDefault="00CD184D" w:rsidP="00CD184D">
            <w:pPr>
              <w:jc w:val="center"/>
              <w:rPr>
                <w:rFonts w:ascii="Arial" w:hAnsi="Arial" w:cs="Arial"/>
                <w:b/>
                <w:sz w:val="20"/>
                <w:szCs w:val="20"/>
              </w:rPr>
            </w:pPr>
            <w:r>
              <w:rPr>
                <w:rFonts w:ascii="Times New Roman" w:hAnsi="Times New Roman"/>
                <w:vertAlign w:val="superscript"/>
              </w:rPr>
              <w:t>⁑</w:t>
            </w:r>
          </w:p>
        </w:tc>
        <w:tc>
          <w:tcPr>
            <w:tcW w:w="847" w:type="dxa"/>
            <w:tcBorders>
              <w:top w:val="single" w:sz="4" w:space="0" w:color="auto"/>
              <w:left w:val="nil"/>
              <w:bottom w:val="single" w:sz="4" w:space="0" w:color="auto"/>
              <w:right w:val="nil"/>
            </w:tcBorders>
          </w:tcPr>
          <w:p w14:paraId="5AE13AD3" w14:textId="77777777" w:rsidR="00CD184D" w:rsidRPr="00305691" w:rsidRDefault="00CD184D" w:rsidP="00CD184D">
            <w:pPr>
              <w:rPr>
                <w:rFonts w:ascii="Arial" w:hAnsi="Arial" w:cs="Arial"/>
                <w:b/>
                <w:sz w:val="20"/>
                <w:szCs w:val="20"/>
              </w:rPr>
            </w:pPr>
            <w:r w:rsidRPr="00305691">
              <w:rPr>
                <w:rFonts w:ascii="Arial" w:hAnsi="Arial" w:cs="Arial"/>
                <w:b/>
                <w:sz w:val="20"/>
                <w:szCs w:val="20"/>
              </w:rPr>
              <w:t>4.4</w:t>
            </w:r>
            <w:r w:rsidRPr="00305691">
              <w:rPr>
                <w:rFonts w:ascii="Arial" w:hAnsi="Arial" w:cs="Arial"/>
                <w:b/>
                <w:sz w:val="20"/>
                <w:szCs w:val="20"/>
              </w:rPr>
              <w:br/>
              <w:t>±0.6</w:t>
            </w:r>
          </w:p>
        </w:tc>
      </w:tr>
    </w:tbl>
    <w:p w14:paraId="2E1E0A08" w14:textId="4C8FDF15" w:rsidR="00A309BB" w:rsidRDefault="00A309BB" w:rsidP="00FD6B01">
      <w:pPr>
        <w:pStyle w:val="Body"/>
        <w:spacing w:before="120" w:after="0"/>
        <w:jc w:val="left"/>
        <w:rPr>
          <w:rFonts w:ascii="Arial" w:hAnsi="Arial" w:cs="Arial"/>
          <w:i/>
          <w:lang w:val="en-ZA"/>
        </w:rPr>
      </w:pPr>
      <w:r w:rsidRPr="00305691">
        <w:rPr>
          <w:rFonts w:ascii="Arial" w:hAnsi="Arial" w:cs="Arial"/>
          <w:b/>
          <w:bCs/>
          <w:i/>
          <w:lang w:val="en-ZA"/>
        </w:rPr>
        <w:t xml:space="preserve">Key: *N: </w:t>
      </w:r>
      <w:r w:rsidRPr="00305691">
        <w:rPr>
          <w:rFonts w:ascii="Arial" w:hAnsi="Arial" w:cs="Arial"/>
          <w:i/>
          <w:lang w:val="en-ZA"/>
        </w:rPr>
        <w:t xml:space="preserve">Total number of participants in each professional category   </w:t>
      </w:r>
      <w:r w:rsidR="00FD6B01">
        <w:rPr>
          <w:rFonts w:ascii="Arial" w:hAnsi="Arial" w:cs="Arial"/>
          <w:i/>
          <w:lang w:val="en-ZA"/>
        </w:rPr>
        <w:br/>
      </w:r>
      <w:r w:rsidR="00FD6B01">
        <w:rPr>
          <w:rFonts w:ascii="Arial" w:hAnsi="Arial" w:cs="Arial"/>
          <w:vertAlign w:val="superscript"/>
        </w:rPr>
        <w:t xml:space="preserve">             </w:t>
      </w:r>
      <w:r w:rsidR="00DB5D9E">
        <w:rPr>
          <w:rFonts w:ascii="Times New Roman" w:hAnsi="Times New Roman"/>
          <w:vertAlign w:val="superscript"/>
        </w:rPr>
        <w:t>⁑</w:t>
      </w:r>
      <w:r w:rsidR="00FD6B01" w:rsidRPr="00305691">
        <w:rPr>
          <w:rFonts w:ascii="Arial" w:hAnsi="Arial" w:cs="Arial"/>
          <w:i/>
        </w:rPr>
        <w:t>No significant difference recorded</w:t>
      </w:r>
      <w:r w:rsidR="00FD6B01" w:rsidRPr="00305691">
        <w:rPr>
          <w:rFonts w:ascii="Arial" w:eastAsia="Batang" w:hAnsi="Arial" w:cs="Arial"/>
        </w:rPr>
        <w:t xml:space="preserve"> </w:t>
      </w:r>
    </w:p>
    <w:p w14:paraId="760E9312" w14:textId="2702B672" w:rsidR="00584234" w:rsidRPr="00B14CAF" w:rsidRDefault="00B14CAF" w:rsidP="00A309BB">
      <w:pPr>
        <w:pStyle w:val="Body"/>
        <w:spacing w:before="120" w:after="0" w:line="480" w:lineRule="auto"/>
        <w:rPr>
          <w:rFonts w:ascii="Arial" w:hAnsi="Arial" w:cs="Arial"/>
          <w:b/>
          <w:bCs/>
        </w:rPr>
      </w:pPr>
      <w:r w:rsidRPr="00B14CAF">
        <w:rPr>
          <w:rFonts w:ascii="Arial" w:hAnsi="Arial" w:cs="Arial"/>
          <w:b/>
          <w:bCs/>
        </w:rPr>
        <w:t xml:space="preserve">3.1.3 </w:t>
      </w:r>
      <w:r w:rsidR="00584234" w:rsidRPr="00B14CAF">
        <w:rPr>
          <w:rFonts w:ascii="Arial" w:hAnsi="Arial" w:cs="Arial"/>
          <w:b/>
          <w:bCs/>
        </w:rPr>
        <w:t>Time and duration of the training</w:t>
      </w:r>
    </w:p>
    <w:p w14:paraId="282D1EB0" w14:textId="07D8C51C" w:rsidR="00584234" w:rsidRPr="00584234" w:rsidRDefault="00584234" w:rsidP="00D94772">
      <w:pPr>
        <w:pStyle w:val="Body"/>
        <w:spacing w:after="0" w:line="480" w:lineRule="auto"/>
        <w:rPr>
          <w:rFonts w:ascii="Arial" w:hAnsi="Arial" w:cs="Arial"/>
        </w:rPr>
      </w:pPr>
      <w:r w:rsidRPr="00584234">
        <w:rPr>
          <w:rFonts w:ascii="Arial" w:hAnsi="Arial" w:cs="Arial"/>
        </w:rPr>
        <w:t xml:space="preserve">Table </w:t>
      </w:r>
      <w:r w:rsidR="007F2568">
        <w:rPr>
          <w:rFonts w:ascii="Arial" w:hAnsi="Arial" w:cs="Arial"/>
        </w:rPr>
        <w:t>2</w:t>
      </w:r>
      <w:r w:rsidRPr="00584234">
        <w:rPr>
          <w:rFonts w:ascii="Arial" w:hAnsi="Arial" w:cs="Arial"/>
        </w:rPr>
        <w:t xml:space="preserve"> shows the opinion of the participants as to when the LHM should take place during the UME curriculum. The clinical years 4 to 6 </w:t>
      </w:r>
      <w:r w:rsidR="007F2568" w:rsidRPr="00584234">
        <w:rPr>
          <w:rFonts w:ascii="Arial" w:hAnsi="Arial" w:cs="Arial"/>
        </w:rPr>
        <w:t>were</w:t>
      </w:r>
      <w:r w:rsidRPr="00584234">
        <w:rPr>
          <w:rFonts w:ascii="Arial" w:hAnsi="Arial" w:cs="Arial"/>
        </w:rPr>
        <w:t xml:space="preserve"> more favoured (70.1%; n = 52).</w:t>
      </w:r>
    </w:p>
    <w:p w14:paraId="10FDC33A" w14:textId="77777777" w:rsidR="007F2568" w:rsidRDefault="00584234" w:rsidP="00D94772">
      <w:pPr>
        <w:pStyle w:val="Body"/>
        <w:spacing w:after="0" w:line="480" w:lineRule="auto"/>
        <w:rPr>
          <w:rFonts w:ascii="Arial" w:hAnsi="Arial" w:cs="Arial"/>
        </w:rPr>
      </w:pPr>
      <w:r w:rsidRPr="00584234">
        <w:rPr>
          <w:rFonts w:ascii="Arial" w:hAnsi="Arial" w:cs="Arial"/>
        </w:rPr>
        <w:t xml:space="preserve">Fifty-nine (79.7%) of the study participants made suggestions as regards the duration of the training in weeks, and the suggested duration ranged from 1 to 152 weeks. The most popular choice of duration for the training was 12 weeks (22%; n = 13) followed by 4 weeks (16.9%; n = 10), 6 weeks (11.8%; n = 7), and 2 weeks (8.5%; n = 5). </w:t>
      </w:r>
    </w:p>
    <w:p w14:paraId="5E76C3EF" w14:textId="77777777" w:rsidR="007F2568" w:rsidRDefault="007F2568">
      <w:pPr>
        <w:rPr>
          <w:rFonts w:ascii="Arial" w:hAnsi="Arial" w:cs="Arial"/>
          <w:b/>
        </w:rPr>
      </w:pPr>
      <w:r>
        <w:rPr>
          <w:rFonts w:ascii="Arial" w:hAnsi="Arial" w:cs="Arial"/>
          <w:b/>
        </w:rPr>
        <w:br w:type="page"/>
      </w:r>
    </w:p>
    <w:p w14:paraId="7A2CB899" w14:textId="3E2FFA59" w:rsidR="007F2568" w:rsidRPr="00305691" w:rsidRDefault="007F2568" w:rsidP="007F2568">
      <w:pPr>
        <w:rPr>
          <w:rFonts w:ascii="Arial" w:hAnsi="Arial" w:cs="Arial"/>
          <w:b/>
          <w:bCs/>
          <w:lang w:val="en-ZA"/>
        </w:rPr>
      </w:pPr>
      <w:r w:rsidRPr="00305691">
        <w:rPr>
          <w:rFonts w:ascii="Arial" w:hAnsi="Arial" w:cs="Arial"/>
          <w:b/>
        </w:rPr>
        <w:lastRenderedPageBreak/>
        <w:t xml:space="preserve">Table </w:t>
      </w:r>
      <w:r>
        <w:rPr>
          <w:rFonts w:ascii="Arial" w:hAnsi="Arial" w:cs="Arial"/>
          <w:b/>
        </w:rPr>
        <w:t>2</w:t>
      </w:r>
      <w:r w:rsidRPr="00305691">
        <w:rPr>
          <w:rFonts w:ascii="Arial" w:hAnsi="Arial" w:cs="Arial"/>
          <w:b/>
        </w:rPr>
        <w:t>: Professional groups opinions of when LHM training should occur (Maximum Likert score = 5)</w:t>
      </w:r>
    </w:p>
    <w:tbl>
      <w:tblPr>
        <w:tblStyle w:val="TableGrid"/>
        <w:tblW w:w="9576" w:type="dxa"/>
        <w:tblLayout w:type="fixed"/>
        <w:tblLook w:val="04A0" w:firstRow="1" w:lastRow="0" w:firstColumn="1" w:lastColumn="0" w:noHBand="0" w:noVBand="1"/>
      </w:tblPr>
      <w:tblGrid>
        <w:gridCol w:w="1548"/>
        <w:gridCol w:w="990"/>
        <w:gridCol w:w="990"/>
        <w:gridCol w:w="990"/>
        <w:gridCol w:w="1170"/>
        <w:gridCol w:w="1080"/>
        <w:gridCol w:w="1080"/>
        <w:gridCol w:w="810"/>
        <w:gridCol w:w="918"/>
      </w:tblGrid>
      <w:tr w:rsidR="007F2568" w:rsidRPr="00305691" w14:paraId="364B6CB5" w14:textId="77777777" w:rsidTr="003326F6">
        <w:tc>
          <w:tcPr>
            <w:tcW w:w="1548" w:type="dxa"/>
            <w:vMerge w:val="restart"/>
            <w:tcBorders>
              <w:top w:val="single" w:sz="4" w:space="0" w:color="auto"/>
              <w:left w:val="nil"/>
              <w:bottom w:val="single" w:sz="4" w:space="0" w:color="auto"/>
              <w:right w:val="nil"/>
            </w:tcBorders>
            <w:hideMark/>
          </w:tcPr>
          <w:p w14:paraId="20B2C63C" w14:textId="77777777" w:rsidR="007F2568" w:rsidRPr="00305691" w:rsidRDefault="007F2568" w:rsidP="003326F6">
            <w:pPr>
              <w:rPr>
                <w:rFonts w:ascii="Arial" w:hAnsi="Arial" w:cs="Arial"/>
                <w:b/>
                <w:sz w:val="20"/>
                <w:szCs w:val="20"/>
              </w:rPr>
            </w:pPr>
          </w:p>
          <w:p w14:paraId="056BC0FF" w14:textId="77777777" w:rsidR="007F2568" w:rsidRPr="00305691" w:rsidRDefault="007F2568" w:rsidP="003326F6">
            <w:pPr>
              <w:rPr>
                <w:rFonts w:ascii="Arial" w:hAnsi="Arial" w:cs="Arial"/>
                <w:b/>
                <w:sz w:val="20"/>
                <w:szCs w:val="20"/>
              </w:rPr>
            </w:pPr>
          </w:p>
          <w:p w14:paraId="11D797E8" w14:textId="77777777" w:rsidR="007F2568" w:rsidRPr="00305691" w:rsidRDefault="007F2568" w:rsidP="003326F6">
            <w:pPr>
              <w:rPr>
                <w:rFonts w:ascii="Arial" w:hAnsi="Arial" w:cs="Arial"/>
                <w:b/>
                <w:sz w:val="20"/>
                <w:szCs w:val="20"/>
              </w:rPr>
            </w:pPr>
          </w:p>
          <w:p w14:paraId="16EB6BA3" w14:textId="77777777" w:rsidR="007F2568" w:rsidRPr="00305691" w:rsidRDefault="007F2568" w:rsidP="003326F6">
            <w:pPr>
              <w:rPr>
                <w:rFonts w:ascii="Arial" w:hAnsi="Arial" w:cs="Arial"/>
                <w:b/>
                <w:sz w:val="20"/>
                <w:szCs w:val="20"/>
              </w:rPr>
            </w:pPr>
            <w:r w:rsidRPr="00305691">
              <w:rPr>
                <w:rFonts w:ascii="Arial" w:hAnsi="Arial" w:cs="Arial"/>
                <w:b/>
                <w:sz w:val="20"/>
                <w:szCs w:val="20"/>
              </w:rPr>
              <w:t>Year</w:t>
            </w:r>
          </w:p>
        </w:tc>
        <w:tc>
          <w:tcPr>
            <w:tcW w:w="7110" w:type="dxa"/>
            <w:gridSpan w:val="7"/>
            <w:tcBorders>
              <w:top w:val="single" w:sz="4" w:space="0" w:color="auto"/>
              <w:left w:val="nil"/>
              <w:bottom w:val="single" w:sz="4" w:space="0" w:color="auto"/>
              <w:right w:val="nil"/>
            </w:tcBorders>
            <w:hideMark/>
          </w:tcPr>
          <w:p w14:paraId="608D0336"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Agree/strongly agree opinions and mean Likert scores</w:t>
            </w:r>
            <w:r w:rsidRPr="00305691">
              <w:rPr>
                <w:rFonts w:ascii="Arial" w:hAnsi="Arial" w:cs="Arial"/>
                <w:b/>
                <w:sz w:val="20"/>
                <w:szCs w:val="20"/>
              </w:rPr>
              <w:br/>
              <w:t xml:space="preserve">         N = 74</w:t>
            </w:r>
          </w:p>
        </w:tc>
        <w:tc>
          <w:tcPr>
            <w:tcW w:w="918" w:type="dxa"/>
            <w:tcBorders>
              <w:top w:val="single" w:sz="4" w:space="0" w:color="auto"/>
              <w:left w:val="nil"/>
              <w:bottom w:val="single" w:sz="4" w:space="0" w:color="auto"/>
              <w:right w:val="nil"/>
            </w:tcBorders>
          </w:tcPr>
          <w:p w14:paraId="1CC114E6" w14:textId="77777777" w:rsidR="007F2568" w:rsidRPr="00305691" w:rsidRDefault="007F2568" w:rsidP="003326F6">
            <w:pPr>
              <w:jc w:val="center"/>
              <w:rPr>
                <w:rFonts w:ascii="Arial" w:hAnsi="Arial" w:cs="Arial"/>
                <w:b/>
                <w:sz w:val="20"/>
                <w:szCs w:val="20"/>
              </w:rPr>
            </w:pPr>
          </w:p>
        </w:tc>
      </w:tr>
      <w:tr w:rsidR="007F2568" w:rsidRPr="00305691" w14:paraId="15627AF2" w14:textId="77777777" w:rsidTr="003326F6">
        <w:tc>
          <w:tcPr>
            <w:tcW w:w="1548" w:type="dxa"/>
            <w:vMerge/>
            <w:tcBorders>
              <w:top w:val="single" w:sz="4" w:space="0" w:color="auto"/>
              <w:left w:val="nil"/>
              <w:bottom w:val="single" w:sz="4" w:space="0" w:color="auto"/>
              <w:right w:val="nil"/>
            </w:tcBorders>
            <w:vAlign w:val="center"/>
            <w:hideMark/>
          </w:tcPr>
          <w:p w14:paraId="06963B97" w14:textId="77777777" w:rsidR="007F2568" w:rsidRPr="00305691" w:rsidRDefault="007F2568" w:rsidP="003326F6">
            <w:pPr>
              <w:rPr>
                <w:rFonts w:ascii="Arial" w:hAnsi="Arial" w:cs="Arial"/>
                <w:sz w:val="20"/>
                <w:szCs w:val="20"/>
              </w:rPr>
            </w:pPr>
          </w:p>
        </w:tc>
        <w:tc>
          <w:tcPr>
            <w:tcW w:w="990" w:type="dxa"/>
            <w:tcBorders>
              <w:top w:val="single" w:sz="4" w:space="0" w:color="auto"/>
              <w:left w:val="nil"/>
              <w:bottom w:val="single" w:sz="4" w:space="0" w:color="auto"/>
              <w:right w:val="nil"/>
            </w:tcBorders>
            <w:hideMark/>
          </w:tcPr>
          <w:p w14:paraId="4C78CF8B" w14:textId="77777777" w:rsidR="007F2568" w:rsidRPr="00305691" w:rsidRDefault="007F2568" w:rsidP="003326F6">
            <w:pPr>
              <w:rPr>
                <w:rFonts w:ascii="Arial" w:hAnsi="Arial" w:cs="Arial"/>
                <w:b/>
                <w:sz w:val="20"/>
                <w:szCs w:val="20"/>
              </w:rPr>
            </w:pPr>
            <w:r w:rsidRPr="00305691">
              <w:rPr>
                <w:rFonts w:ascii="Arial" w:hAnsi="Arial" w:cs="Arial"/>
                <w:b/>
                <w:sz w:val="20"/>
                <w:szCs w:val="20"/>
              </w:rPr>
              <w:t>Junior doctors</w:t>
            </w:r>
            <w:r w:rsidRPr="00305691">
              <w:rPr>
                <w:rFonts w:ascii="Arial" w:hAnsi="Arial" w:cs="Arial"/>
                <w:b/>
                <w:sz w:val="20"/>
                <w:szCs w:val="20"/>
              </w:rPr>
              <w:br/>
            </w:r>
            <w:r w:rsidRPr="00305691">
              <w:rPr>
                <w:rFonts w:ascii="Arial" w:hAnsi="Arial" w:cs="Arial"/>
                <w:b/>
                <w:sz w:val="20"/>
                <w:szCs w:val="20"/>
              </w:rPr>
              <w:br/>
              <w:t>N =13</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51BEF078"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Nurses</w:t>
            </w:r>
            <w:r w:rsidRPr="00305691">
              <w:rPr>
                <w:rFonts w:ascii="Arial" w:hAnsi="Arial" w:cs="Arial"/>
                <w:b/>
                <w:sz w:val="20"/>
                <w:szCs w:val="20"/>
              </w:rPr>
              <w:br/>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251C17CB" w14:textId="244AB56E" w:rsidR="007F2568" w:rsidRPr="00305691" w:rsidRDefault="007F2568" w:rsidP="003326F6">
            <w:pPr>
              <w:jc w:val="center"/>
              <w:rPr>
                <w:rFonts w:ascii="Arial" w:hAnsi="Arial" w:cs="Arial"/>
                <w:b/>
                <w:sz w:val="20"/>
                <w:szCs w:val="20"/>
              </w:rPr>
            </w:pPr>
            <w:r w:rsidRPr="00305691">
              <w:rPr>
                <w:rFonts w:ascii="Arial" w:hAnsi="Arial" w:cs="Arial"/>
                <w:b/>
                <w:sz w:val="20"/>
                <w:szCs w:val="20"/>
              </w:rPr>
              <w:t>Adminstrators</w:t>
            </w:r>
            <w:r w:rsidRPr="00305691">
              <w:rPr>
                <w:rFonts w:ascii="Arial" w:hAnsi="Arial" w:cs="Arial"/>
                <w:b/>
                <w:sz w:val="20"/>
                <w:szCs w:val="20"/>
              </w:rPr>
              <w:br/>
            </w:r>
            <w:r>
              <w:rPr>
                <w:rFonts w:ascii="Arial" w:hAnsi="Arial" w:cs="Arial"/>
                <w:b/>
                <w:sz w:val="20"/>
                <w:szCs w:val="20"/>
              </w:rPr>
              <w:br/>
            </w:r>
            <w:r w:rsidRPr="00305691">
              <w:rPr>
                <w:rFonts w:ascii="Arial" w:hAnsi="Arial" w:cs="Arial"/>
                <w:b/>
                <w:sz w:val="20"/>
                <w:szCs w:val="20"/>
              </w:rPr>
              <w:t>N = 10</w:t>
            </w:r>
            <w:r w:rsidRPr="00305691">
              <w:rPr>
                <w:rFonts w:ascii="Arial" w:hAnsi="Arial" w:cs="Arial"/>
                <w:b/>
                <w:sz w:val="20"/>
                <w:szCs w:val="20"/>
              </w:rPr>
              <w:br/>
              <w:t>%</w:t>
            </w:r>
          </w:p>
        </w:tc>
        <w:tc>
          <w:tcPr>
            <w:tcW w:w="1170" w:type="dxa"/>
            <w:tcBorders>
              <w:top w:val="single" w:sz="4" w:space="0" w:color="auto"/>
              <w:left w:val="nil"/>
              <w:bottom w:val="single" w:sz="4" w:space="0" w:color="auto"/>
              <w:right w:val="nil"/>
            </w:tcBorders>
            <w:hideMark/>
          </w:tcPr>
          <w:p w14:paraId="41C98550"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Lecturers/Executives</w:t>
            </w:r>
            <w:r w:rsidRPr="00305691">
              <w:rPr>
                <w:rFonts w:ascii="Arial" w:hAnsi="Arial" w:cs="Arial"/>
                <w:b/>
                <w:sz w:val="20"/>
                <w:szCs w:val="20"/>
              </w:rPr>
              <w:br/>
              <w:t>N = 18</w:t>
            </w:r>
            <w:r w:rsidRPr="00305691">
              <w:rPr>
                <w:rFonts w:ascii="Arial" w:hAnsi="Arial" w:cs="Arial"/>
                <w:b/>
                <w:sz w:val="20"/>
                <w:szCs w:val="20"/>
              </w:rPr>
              <w:br/>
              <w:t>%</w:t>
            </w:r>
          </w:p>
        </w:tc>
        <w:tc>
          <w:tcPr>
            <w:tcW w:w="1080" w:type="dxa"/>
            <w:tcBorders>
              <w:top w:val="single" w:sz="4" w:space="0" w:color="auto"/>
              <w:left w:val="nil"/>
              <w:bottom w:val="single" w:sz="4" w:space="0" w:color="auto"/>
              <w:right w:val="nil"/>
            </w:tcBorders>
            <w:hideMark/>
          </w:tcPr>
          <w:p w14:paraId="6B0C1B3D" w14:textId="77777777" w:rsidR="007F2568" w:rsidRPr="00305691" w:rsidRDefault="007F2568" w:rsidP="003326F6">
            <w:pPr>
              <w:rPr>
                <w:rFonts w:ascii="Arial" w:hAnsi="Arial" w:cs="Arial"/>
                <w:b/>
                <w:sz w:val="20"/>
                <w:szCs w:val="20"/>
              </w:rPr>
            </w:pPr>
            <w:r w:rsidRPr="00305691">
              <w:rPr>
                <w:rFonts w:ascii="Arial" w:hAnsi="Arial" w:cs="Arial"/>
                <w:b/>
                <w:sz w:val="20"/>
                <w:szCs w:val="20"/>
              </w:rPr>
              <w:t>StudentLeaders</w:t>
            </w:r>
            <w:r w:rsidRPr="00305691">
              <w:rPr>
                <w:rFonts w:ascii="Arial" w:hAnsi="Arial" w:cs="Arial"/>
                <w:b/>
                <w:sz w:val="20"/>
                <w:szCs w:val="20"/>
              </w:rPr>
              <w:br/>
            </w:r>
            <w:r w:rsidRPr="00305691">
              <w:rPr>
                <w:rFonts w:ascii="Arial" w:hAnsi="Arial" w:cs="Arial"/>
                <w:b/>
                <w:sz w:val="20"/>
                <w:szCs w:val="20"/>
              </w:rPr>
              <w:br/>
              <w:t>N = 15</w:t>
            </w:r>
            <w:r w:rsidRPr="00305691">
              <w:rPr>
                <w:rFonts w:ascii="Arial" w:hAnsi="Arial" w:cs="Arial"/>
                <w:b/>
                <w:sz w:val="20"/>
                <w:szCs w:val="20"/>
              </w:rPr>
              <w:br/>
              <w:t>%</w:t>
            </w:r>
          </w:p>
        </w:tc>
        <w:tc>
          <w:tcPr>
            <w:tcW w:w="1080" w:type="dxa"/>
            <w:tcBorders>
              <w:top w:val="single" w:sz="4" w:space="0" w:color="auto"/>
              <w:left w:val="nil"/>
              <w:bottom w:val="single" w:sz="4" w:space="0" w:color="auto"/>
              <w:right w:val="nil"/>
            </w:tcBorders>
            <w:hideMark/>
          </w:tcPr>
          <w:p w14:paraId="4A7DD072"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t>Average</w:t>
            </w:r>
          </w:p>
          <w:p w14:paraId="57B284CC" w14:textId="77777777" w:rsidR="007F2568" w:rsidRPr="00305691" w:rsidRDefault="007F2568" w:rsidP="003326F6">
            <w:pPr>
              <w:jc w:val="center"/>
              <w:rPr>
                <w:rFonts w:ascii="Arial" w:hAnsi="Arial" w:cs="Arial"/>
                <w:b/>
                <w:sz w:val="20"/>
                <w:szCs w:val="20"/>
              </w:rPr>
            </w:pPr>
            <w:r w:rsidRPr="00305691">
              <w:rPr>
                <w:rFonts w:ascii="Arial" w:hAnsi="Arial" w:cs="Arial"/>
                <w:b/>
                <w:sz w:val="20"/>
                <w:szCs w:val="20"/>
              </w:rPr>
              <w:br/>
            </w:r>
            <w:r w:rsidRPr="00305691">
              <w:rPr>
                <w:rFonts w:ascii="Arial" w:hAnsi="Arial" w:cs="Arial"/>
                <w:b/>
                <w:sz w:val="20"/>
                <w:szCs w:val="20"/>
              </w:rPr>
              <w:br/>
              <w:t>N =74</w:t>
            </w:r>
            <w:r w:rsidRPr="00305691">
              <w:rPr>
                <w:rFonts w:ascii="Arial" w:hAnsi="Arial" w:cs="Arial"/>
                <w:b/>
                <w:sz w:val="20"/>
                <w:szCs w:val="20"/>
              </w:rPr>
              <w:br/>
              <w:t xml:space="preserve">   %</w:t>
            </w:r>
          </w:p>
        </w:tc>
        <w:tc>
          <w:tcPr>
            <w:tcW w:w="810" w:type="dxa"/>
            <w:tcBorders>
              <w:top w:val="single" w:sz="4" w:space="0" w:color="auto"/>
              <w:left w:val="nil"/>
              <w:bottom w:val="single" w:sz="4" w:space="0" w:color="auto"/>
              <w:right w:val="nil"/>
            </w:tcBorders>
            <w:hideMark/>
          </w:tcPr>
          <w:p w14:paraId="769D68B6" w14:textId="0506CEB8" w:rsidR="007F2568" w:rsidRPr="00305691" w:rsidRDefault="007F2568" w:rsidP="003326F6">
            <w:pPr>
              <w:jc w:val="center"/>
              <w:rPr>
                <w:rFonts w:ascii="Arial" w:hAnsi="Arial" w:cs="Arial"/>
                <w:b/>
                <w:sz w:val="20"/>
                <w:szCs w:val="20"/>
              </w:rPr>
            </w:pPr>
            <w:r w:rsidRPr="00305691">
              <w:rPr>
                <w:rFonts w:ascii="Arial" w:eastAsia="Batang" w:hAnsi="Arial" w:cs="Arial"/>
                <w:b/>
                <w:sz w:val="20"/>
                <w:szCs w:val="20"/>
              </w:rPr>
              <w:sym w:font="Symbol" w:char="F063"/>
            </w:r>
            <w:r w:rsidR="00CD184D" w:rsidRPr="00305691">
              <w:rPr>
                <w:rFonts w:ascii="Arial" w:eastAsia="Batang" w:hAnsi="Arial" w:cs="Arial"/>
                <w:b/>
                <w:sz w:val="20"/>
                <w:szCs w:val="20"/>
                <w:vertAlign w:val="superscript"/>
              </w:rPr>
              <w:t xml:space="preserve">2 </w:t>
            </w:r>
            <w:r w:rsidR="00CD184D">
              <w:rPr>
                <w:rFonts w:ascii="Arial" w:eastAsia="Batang" w:hAnsi="Arial" w:cs="Arial"/>
                <w:b/>
                <w:sz w:val="20"/>
                <w:szCs w:val="20"/>
                <w:vertAlign w:val="superscript"/>
              </w:rPr>
              <w:t>(</w:t>
            </w:r>
            <w:r w:rsidR="00CD184D" w:rsidRPr="00305691">
              <w:rPr>
                <w:rFonts w:ascii="Arial" w:eastAsia="Batang" w:hAnsi="Arial" w:cs="Arial"/>
                <w:b/>
                <w:sz w:val="20"/>
                <w:szCs w:val="20"/>
              </w:rPr>
              <w:t>P</w:t>
            </w:r>
            <w:r w:rsidRPr="00305691">
              <w:rPr>
                <w:rFonts w:ascii="Arial" w:hAnsi="Arial" w:cs="Arial"/>
                <w:b/>
                <w:sz w:val="20"/>
                <w:szCs w:val="20"/>
              </w:rPr>
              <w:t>-value</w:t>
            </w:r>
            <w:r w:rsidR="00CD184D">
              <w:rPr>
                <w:rFonts w:ascii="Arial" w:hAnsi="Arial" w:cs="Arial"/>
                <w:b/>
                <w:sz w:val="20"/>
                <w:szCs w:val="20"/>
              </w:rPr>
              <w:t>)</w:t>
            </w:r>
            <w:r w:rsidRPr="00305691">
              <w:rPr>
                <w:rFonts w:ascii="Arial" w:hAnsi="Arial" w:cs="Arial"/>
                <w:b/>
                <w:sz w:val="20"/>
                <w:szCs w:val="20"/>
              </w:rPr>
              <w:t xml:space="preserve"> </w:t>
            </w:r>
          </w:p>
          <w:p w14:paraId="0FC70FD2" w14:textId="77777777" w:rsidR="007F2568" w:rsidRPr="00305691" w:rsidRDefault="007F2568" w:rsidP="003326F6">
            <w:pPr>
              <w:rPr>
                <w:rFonts w:ascii="Arial" w:hAnsi="Arial" w:cs="Arial"/>
                <w:sz w:val="20"/>
                <w:szCs w:val="20"/>
              </w:rPr>
            </w:pPr>
          </w:p>
        </w:tc>
        <w:tc>
          <w:tcPr>
            <w:tcW w:w="918" w:type="dxa"/>
            <w:tcBorders>
              <w:top w:val="single" w:sz="4" w:space="0" w:color="auto"/>
              <w:left w:val="nil"/>
              <w:bottom w:val="single" w:sz="4" w:space="0" w:color="auto"/>
              <w:right w:val="nil"/>
            </w:tcBorders>
            <w:hideMark/>
          </w:tcPr>
          <w:p w14:paraId="62B6AEF3" w14:textId="77777777" w:rsidR="007F2568" w:rsidRPr="00305691" w:rsidRDefault="007F2568" w:rsidP="003326F6">
            <w:pPr>
              <w:jc w:val="center"/>
              <w:rPr>
                <w:rFonts w:ascii="Arial" w:eastAsia="Batang" w:hAnsi="Arial" w:cs="Arial"/>
                <w:b/>
                <w:sz w:val="20"/>
                <w:szCs w:val="20"/>
              </w:rPr>
            </w:pPr>
            <w:r w:rsidRPr="00305691">
              <w:rPr>
                <w:rFonts w:ascii="Arial" w:eastAsia="Batang" w:hAnsi="Arial" w:cs="Arial"/>
                <w:sz w:val="20"/>
                <w:szCs w:val="20"/>
              </w:rPr>
              <w:t>Likert scores-</w:t>
            </w:r>
            <w:r w:rsidRPr="00305691">
              <w:rPr>
                <w:rFonts w:ascii="Arial" w:eastAsia="Batang" w:hAnsi="Arial" w:cs="Arial"/>
                <w:sz w:val="20"/>
                <w:szCs w:val="20"/>
              </w:rPr>
              <w:br/>
              <w:t>♦M</w:t>
            </w:r>
            <w:r w:rsidRPr="00305691">
              <w:rPr>
                <w:rFonts w:ascii="Arial" w:eastAsia="Batang" w:hAnsi="Arial" w:cs="Arial"/>
                <w:sz w:val="20"/>
                <w:szCs w:val="20"/>
              </w:rPr>
              <w:br/>
              <w:t>±SD</w:t>
            </w:r>
          </w:p>
        </w:tc>
      </w:tr>
      <w:tr w:rsidR="00CD184D" w:rsidRPr="00305691" w14:paraId="3EF6AE36" w14:textId="77777777" w:rsidTr="003326F6">
        <w:tc>
          <w:tcPr>
            <w:tcW w:w="1548" w:type="dxa"/>
            <w:tcBorders>
              <w:top w:val="single" w:sz="4" w:space="0" w:color="auto"/>
              <w:left w:val="nil"/>
              <w:bottom w:val="single" w:sz="4" w:space="0" w:color="auto"/>
              <w:right w:val="nil"/>
            </w:tcBorders>
            <w:hideMark/>
          </w:tcPr>
          <w:p w14:paraId="7E134125" w14:textId="77777777" w:rsidR="00CD184D" w:rsidRPr="00305691" w:rsidRDefault="00CD184D" w:rsidP="00CD184D">
            <w:pPr>
              <w:rPr>
                <w:rFonts w:ascii="Arial" w:hAnsi="Arial" w:cs="Arial"/>
                <w:sz w:val="20"/>
                <w:szCs w:val="20"/>
              </w:rPr>
            </w:pPr>
            <w:r w:rsidRPr="00305691">
              <w:rPr>
                <w:rFonts w:ascii="Arial" w:hAnsi="Arial" w:cs="Arial"/>
                <w:sz w:val="20"/>
                <w:szCs w:val="20"/>
              </w:rPr>
              <w:t>Pre-clinical &amp; clinical years 2-6</w:t>
            </w:r>
          </w:p>
        </w:tc>
        <w:tc>
          <w:tcPr>
            <w:tcW w:w="990" w:type="dxa"/>
            <w:tcBorders>
              <w:top w:val="single" w:sz="4" w:space="0" w:color="auto"/>
              <w:left w:val="nil"/>
              <w:bottom w:val="single" w:sz="4" w:space="0" w:color="auto"/>
              <w:right w:val="nil"/>
            </w:tcBorders>
            <w:hideMark/>
          </w:tcPr>
          <w:p w14:paraId="43B7213A"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69.3 </w:t>
            </w:r>
          </w:p>
        </w:tc>
        <w:tc>
          <w:tcPr>
            <w:tcW w:w="990" w:type="dxa"/>
            <w:tcBorders>
              <w:top w:val="single" w:sz="4" w:space="0" w:color="auto"/>
              <w:left w:val="nil"/>
              <w:bottom w:val="single" w:sz="4" w:space="0" w:color="auto"/>
              <w:right w:val="nil"/>
            </w:tcBorders>
            <w:hideMark/>
          </w:tcPr>
          <w:p w14:paraId="6382806A"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66.7 </w:t>
            </w:r>
          </w:p>
        </w:tc>
        <w:tc>
          <w:tcPr>
            <w:tcW w:w="990" w:type="dxa"/>
            <w:tcBorders>
              <w:top w:val="single" w:sz="4" w:space="0" w:color="auto"/>
              <w:left w:val="nil"/>
              <w:bottom w:val="single" w:sz="4" w:space="0" w:color="auto"/>
              <w:right w:val="nil"/>
            </w:tcBorders>
            <w:hideMark/>
          </w:tcPr>
          <w:p w14:paraId="20855440" w14:textId="77777777" w:rsidR="00CD184D" w:rsidRPr="00305691" w:rsidRDefault="00CD184D" w:rsidP="00CD184D">
            <w:pPr>
              <w:rPr>
                <w:rFonts w:ascii="Arial" w:hAnsi="Arial" w:cs="Arial"/>
                <w:sz w:val="20"/>
                <w:szCs w:val="20"/>
              </w:rPr>
            </w:pPr>
            <w:r w:rsidRPr="00305691">
              <w:rPr>
                <w:rFonts w:ascii="Arial" w:hAnsi="Arial" w:cs="Arial"/>
                <w:sz w:val="20"/>
                <w:szCs w:val="20"/>
              </w:rPr>
              <w:t>50</w:t>
            </w:r>
          </w:p>
        </w:tc>
        <w:tc>
          <w:tcPr>
            <w:tcW w:w="1170" w:type="dxa"/>
            <w:tcBorders>
              <w:top w:val="single" w:sz="4" w:space="0" w:color="auto"/>
              <w:left w:val="nil"/>
              <w:bottom w:val="single" w:sz="4" w:space="0" w:color="auto"/>
              <w:right w:val="nil"/>
            </w:tcBorders>
            <w:hideMark/>
          </w:tcPr>
          <w:p w14:paraId="35FDEAC0" w14:textId="77777777" w:rsidR="00CD184D" w:rsidRPr="00305691" w:rsidRDefault="00CD184D" w:rsidP="00CD184D">
            <w:pPr>
              <w:rPr>
                <w:rFonts w:ascii="Arial" w:hAnsi="Arial" w:cs="Arial"/>
                <w:sz w:val="20"/>
                <w:szCs w:val="20"/>
              </w:rPr>
            </w:pPr>
            <w:r w:rsidRPr="00305691">
              <w:rPr>
                <w:rFonts w:ascii="Arial" w:hAnsi="Arial" w:cs="Arial"/>
                <w:sz w:val="20"/>
                <w:szCs w:val="20"/>
              </w:rPr>
              <w:t>55.6</w:t>
            </w:r>
          </w:p>
        </w:tc>
        <w:tc>
          <w:tcPr>
            <w:tcW w:w="1080" w:type="dxa"/>
            <w:tcBorders>
              <w:top w:val="single" w:sz="4" w:space="0" w:color="auto"/>
              <w:left w:val="nil"/>
              <w:bottom w:val="single" w:sz="4" w:space="0" w:color="auto"/>
              <w:right w:val="nil"/>
            </w:tcBorders>
            <w:hideMark/>
          </w:tcPr>
          <w:p w14:paraId="692396DF"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86.7 </w:t>
            </w:r>
          </w:p>
        </w:tc>
        <w:tc>
          <w:tcPr>
            <w:tcW w:w="1080" w:type="dxa"/>
            <w:tcBorders>
              <w:top w:val="single" w:sz="4" w:space="0" w:color="auto"/>
              <w:left w:val="nil"/>
              <w:bottom w:val="single" w:sz="4" w:space="0" w:color="auto"/>
              <w:right w:val="nil"/>
            </w:tcBorders>
            <w:hideMark/>
          </w:tcPr>
          <w:p w14:paraId="155FE206"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65.7</w:t>
            </w:r>
          </w:p>
        </w:tc>
        <w:tc>
          <w:tcPr>
            <w:tcW w:w="810" w:type="dxa"/>
            <w:tcBorders>
              <w:top w:val="single" w:sz="4" w:space="0" w:color="auto"/>
              <w:left w:val="nil"/>
              <w:bottom w:val="single" w:sz="4" w:space="0" w:color="auto"/>
              <w:right w:val="nil"/>
            </w:tcBorders>
          </w:tcPr>
          <w:p w14:paraId="1A6EC112" w14:textId="5711A773"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25F18E8E" w14:textId="77777777" w:rsidR="00CD184D" w:rsidRPr="00305691" w:rsidRDefault="00CD184D" w:rsidP="00CD184D">
            <w:pPr>
              <w:rPr>
                <w:rFonts w:ascii="Arial" w:hAnsi="Arial" w:cs="Arial"/>
                <w:sz w:val="20"/>
                <w:szCs w:val="20"/>
              </w:rPr>
            </w:pPr>
            <w:r w:rsidRPr="00305691">
              <w:rPr>
                <w:rFonts w:ascii="Arial" w:hAnsi="Arial" w:cs="Arial"/>
                <w:bCs/>
                <w:sz w:val="20"/>
                <w:szCs w:val="20"/>
              </w:rPr>
              <w:t>4.2</w:t>
            </w:r>
            <w:r w:rsidRPr="00305691">
              <w:rPr>
                <w:rFonts w:ascii="Arial" w:hAnsi="Arial" w:cs="Arial"/>
                <w:bCs/>
                <w:sz w:val="20"/>
                <w:szCs w:val="20"/>
              </w:rPr>
              <w:br/>
            </w:r>
            <w:r w:rsidRPr="00305691">
              <w:rPr>
                <w:rFonts w:ascii="Arial" w:hAnsi="Arial" w:cs="Arial"/>
                <w:sz w:val="20"/>
                <w:szCs w:val="20"/>
              </w:rPr>
              <w:t>±3.6</w:t>
            </w:r>
          </w:p>
        </w:tc>
      </w:tr>
      <w:tr w:rsidR="00CD184D" w:rsidRPr="00305691" w14:paraId="649E1128" w14:textId="77777777" w:rsidTr="003326F6">
        <w:tc>
          <w:tcPr>
            <w:tcW w:w="1548" w:type="dxa"/>
            <w:tcBorders>
              <w:top w:val="single" w:sz="4" w:space="0" w:color="auto"/>
              <w:left w:val="nil"/>
              <w:bottom w:val="single" w:sz="4" w:space="0" w:color="auto"/>
              <w:right w:val="nil"/>
            </w:tcBorders>
            <w:hideMark/>
          </w:tcPr>
          <w:p w14:paraId="1886122E"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years 4-6</w:t>
            </w:r>
          </w:p>
        </w:tc>
        <w:tc>
          <w:tcPr>
            <w:tcW w:w="990" w:type="dxa"/>
            <w:tcBorders>
              <w:top w:val="single" w:sz="4" w:space="0" w:color="auto"/>
              <w:left w:val="nil"/>
              <w:bottom w:val="single" w:sz="4" w:space="0" w:color="auto"/>
              <w:right w:val="nil"/>
            </w:tcBorders>
            <w:hideMark/>
          </w:tcPr>
          <w:p w14:paraId="6A7429E7" w14:textId="77777777" w:rsidR="00CD184D" w:rsidRPr="00305691" w:rsidRDefault="00CD184D" w:rsidP="00CD184D">
            <w:pPr>
              <w:rPr>
                <w:rFonts w:ascii="Arial" w:hAnsi="Arial" w:cs="Arial"/>
                <w:sz w:val="20"/>
                <w:szCs w:val="20"/>
              </w:rPr>
            </w:pPr>
            <w:r w:rsidRPr="00305691">
              <w:rPr>
                <w:rFonts w:ascii="Arial" w:hAnsi="Arial" w:cs="Arial"/>
                <w:sz w:val="20"/>
                <w:szCs w:val="20"/>
              </w:rPr>
              <w:t>61.6</w:t>
            </w:r>
          </w:p>
        </w:tc>
        <w:tc>
          <w:tcPr>
            <w:tcW w:w="990" w:type="dxa"/>
            <w:tcBorders>
              <w:top w:val="single" w:sz="4" w:space="0" w:color="auto"/>
              <w:left w:val="nil"/>
              <w:bottom w:val="single" w:sz="4" w:space="0" w:color="auto"/>
              <w:right w:val="nil"/>
            </w:tcBorders>
            <w:hideMark/>
          </w:tcPr>
          <w:p w14:paraId="05786FCB"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83.3 </w:t>
            </w:r>
          </w:p>
        </w:tc>
        <w:tc>
          <w:tcPr>
            <w:tcW w:w="990" w:type="dxa"/>
            <w:tcBorders>
              <w:top w:val="single" w:sz="4" w:space="0" w:color="auto"/>
              <w:left w:val="nil"/>
              <w:bottom w:val="single" w:sz="4" w:space="0" w:color="auto"/>
              <w:right w:val="nil"/>
            </w:tcBorders>
            <w:hideMark/>
          </w:tcPr>
          <w:p w14:paraId="78656F4C" w14:textId="77777777" w:rsidR="00CD184D" w:rsidRPr="00305691" w:rsidRDefault="00CD184D" w:rsidP="00CD184D">
            <w:pPr>
              <w:rPr>
                <w:rFonts w:ascii="Arial" w:hAnsi="Arial" w:cs="Arial"/>
                <w:sz w:val="20"/>
                <w:szCs w:val="20"/>
              </w:rPr>
            </w:pPr>
            <w:r w:rsidRPr="00305691">
              <w:rPr>
                <w:rFonts w:ascii="Arial" w:hAnsi="Arial" w:cs="Arial"/>
                <w:sz w:val="20"/>
                <w:szCs w:val="20"/>
              </w:rPr>
              <w:t>60</w:t>
            </w:r>
          </w:p>
        </w:tc>
        <w:tc>
          <w:tcPr>
            <w:tcW w:w="1170" w:type="dxa"/>
            <w:tcBorders>
              <w:top w:val="single" w:sz="4" w:space="0" w:color="auto"/>
              <w:left w:val="nil"/>
              <w:bottom w:val="single" w:sz="4" w:space="0" w:color="auto"/>
              <w:right w:val="nil"/>
            </w:tcBorders>
            <w:hideMark/>
          </w:tcPr>
          <w:p w14:paraId="666BAB6C" w14:textId="77777777" w:rsidR="00CD184D" w:rsidRPr="00305691" w:rsidRDefault="00CD184D" w:rsidP="00CD184D">
            <w:pPr>
              <w:rPr>
                <w:rFonts w:ascii="Arial" w:hAnsi="Arial" w:cs="Arial"/>
                <w:sz w:val="20"/>
                <w:szCs w:val="20"/>
              </w:rPr>
            </w:pPr>
            <w:r w:rsidRPr="00305691">
              <w:rPr>
                <w:rFonts w:ascii="Arial" w:hAnsi="Arial" w:cs="Arial"/>
                <w:sz w:val="20"/>
                <w:szCs w:val="20"/>
              </w:rPr>
              <w:t>72.2</w:t>
            </w:r>
          </w:p>
        </w:tc>
        <w:tc>
          <w:tcPr>
            <w:tcW w:w="1080" w:type="dxa"/>
            <w:tcBorders>
              <w:top w:val="single" w:sz="4" w:space="0" w:color="auto"/>
              <w:left w:val="nil"/>
              <w:bottom w:val="single" w:sz="4" w:space="0" w:color="auto"/>
              <w:right w:val="nil"/>
            </w:tcBorders>
            <w:hideMark/>
          </w:tcPr>
          <w:p w14:paraId="4B9C2EF7"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73.3 </w:t>
            </w:r>
          </w:p>
        </w:tc>
        <w:tc>
          <w:tcPr>
            <w:tcW w:w="1080" w:type="dxa"/>
            <w:tcBorders>
              <w:top w:val="single" w:sz="4" w:space="0" w:color="auto"/>
              <w:left w:val="nil"/>
              <w:bottom w:val="single" w:sz="4" w:space="0" w:color="auto"/>
              <w:right w:val="nil"/>
            </w:tcBorders>
            <w:hideMark/>
          </w:tcPr>
          <w:p w14:paraId="41C2A6AD"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70.1</w:t>
            </w:r>
          </w:p>
        </w:tc>
        <w:tc>
          <w:tcPr>
            <w:tcW w:w="810" w:type="dxa"/>
            <w:tcBorders>
              <w:top w:val="single" w:sz="4" w:space="0" w:color="auto"/>
              <w:left w:val="nil"/>
              <w:bottom w:val="single" w:sz="4" w:space="0" w:color="auto"/>
              <w:right w:val="nil"/>
            </w:tcBorders>
          </w:tcPr>
          <w:p w14:paraId="638118BB" w14:textId="5B51D5BF"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6A9EAEA0" w14:textId="77777777" w:rsidR="00CD184D" w:rsidRPr="00305691" w:rsidRDefault="00CD184D" w:rsidP="00CD184D">
            <w:pPr>
              <w:rPr>
                <w:rFonts w:ascii="Arial" w:hAnsi="Arial" w:cs="Arial"/>
                <w:sz w:val="20"/>
                <w:szCs w:val="20"/>
              </w:rPr>
            </w:pPr>
            <w:r w:rsidRPr="00305691">
              <w:rPr>
                <w:rFonts w:ascii="Arial" w:hAnsi="Arial" w:cs="Arial"/>
                <w:sz w:val="20"/>
                <w:szCs w:val="20"/>
              </w:rPr>
              <w:t>3.9</w:t>
            </w:r>
            <w:r w:rsidRPr="00305691">
              <w:rPr>
                <w:rFonts w:ascii="Arial" w:hAnsi="Arial" w:cs="Arial"/>
                <w:sz w:val="20"/>
                <w:szCs w:val="20"/>
              </w:rPr>
              <w:br/>
              <w:t>±1.1</w:t>
            </w:r>
          </w:p>
        </w:tc>
      </w:tr>
      <w:tr w:rsidR="00CD184D" w:rsidRPr="00305691" w14:paraId="53D436BC" w14:textId="77777777" w:rsidTr="003326F6">
        <w:trPr>
          <w:trHeight w:val="197"/>
        </w:trPr>
        <w:tc>
          <w:tcPr>
            <w:tcW w:w="1548" w:type="dxa"/>
            <w:tcBorders>
              <w:top w:val="single" w:sz="4" w:space="0" w:color="auto"/>
              <w:left w:val="nil"/>
              <w:bottom w:val="single" w:sz="4" w:space="0" w:color="auto"/>
              <w:right w:val="nil"/>
            </w:tcBorders>
            <w:hideMark/>
          </w:tcPr>
          <w:p w14:paraId="1F050DFD"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 4 only</w:t>
            </w:r>
          </w:p>
        </w:tc>
        <w:tc>
          <w:tcPr>
            <w:tcW w:w="990" w:type="dxa"/>
            <w:tcBorders>
              <w:top w:val="single" w:sz="4" w:space="0" w:color="auto"/>
              <w:left w:val="nil"/>
              <w:bottom w:val="single" w:sz="4" w:space="0" w:color="auto"/>
              <w:right w:val="nil"/>
            </w:tcBorders>
            <w:hideMark/>
          </w:tcPr>
          <w:p w14:paraId="1FF67050" w14:textId="77777777" w:rsidR="00CD184D" w:rsidRPr="00305691" w:rsidRDefault="00CD184D" w:rsidP="00CD184D">
            <w:pPr>
              <w:rPr>
                <w:rFonts w:ascii="Arial" w:hAnsi="Arial" w:cs="Arial"/>
                <w:sz w:val="20"/>
                <w:szCs w:val="20"/>
              </w:rPr>
            </w:pPr>
            <w:r w:rsidRPr="00305691">
              <w:rPr>
                <w:rFonts w:ascii="Arial" w:hAnsi="Arial" w:cs="Arial"/>
                <w:sz w:val="20"/>
                <w:szCs w:val="20"/>
              </w:rPr>
              <w:t>53.3</w:t>
            </w:r>
          </w:p>
        </w:tc>
        <w:tc>
          <w:tcPr>
            <w:tcW w:w="990" w:type="dxa"/>
            <w:tcBorders>
              <w:top w:val="single" w:sz="4" w:space="0" w:color="auto"/>
              <w:left w:val="nil"/>
              <w:bottom w:val="single" w:sz="4" w:space="0" w:color="auto"/>
              <w:right w:val="nil"/>
            </w:tcBorders>
            <w:hideMark/>
          </w:tcPr>
          <w:p w14:paraId="4C3F78E4" w14:textId="77777777" w:rsidR="00CD184D" w:rsidRPr="00305691" w:rsidRDefault="00CD184D" w:rsidP="00CD184D">
            <w:pPr>
              <w:rPr>
                <w:rFonts w:ascii="Arial" w:hAnsi="Arial" w:cs="Arial"/>
                <w:sz w:val="20"/>
                <w:szCs w:val="20"/>
              </w:rPr>
            </w:pPr>
            <w:r w:rsidRPr="00305691">
              <w:rPr>
                <w:rFonts w:ascii="Arial" w:hAnsi="Arial" w:cs="Arial"/>
                <w:sz w:val="20"/>
                <w:szCs w:val="20"/>
              </w:rPr>
              <w:t>44.4</w:t>
            </w:r>
          </w:p>
        </w:tc>
        <w:tc>
          <w:tcPr>
            <w:tcW w:w="990" w:type="dxa"/>
            <w:tcBorders>
              <w:top w:val="single" w:sz="4" w:space="0" w:color="auto"/>
              <w:left w:val="nil"/>
              <w:bottom w:val="single" w:sz="4" w:space="0" w:color="auto"/>
              <w:right w:val="nil"/>
            </w:tcBorders>
            <w:hideMark/>
          </w:tcPr>
          <w:p w14:paraId="3A0D95C6" w14:textId="77777777" w:rsidR="00CD184D" w:rsidRPr="00305691" w:rsidRDefault="00CD184D" w:rsidP="00CD184D">
            <w:pPr>
              <w:rPr>
                <w:rFonts w:ascii="Arial" w:hAnsi="Arial" w:cs="Arial"/>
                <w:sz w:val="20"/>
                <w:szCs w:val="20"/>
              </w:rPr>
            </w:pPr>
            <w:r w:rsidRPr="00305691">
              <w:rPr>
                <w:rFonts w:ascii="Arial" w:hAnsi="Arial" w:cs="Arial"/>
                <w:sz w:val="20"/>
                <w:szCs w:val="20"/>
              </w:rPr>
              <w:t>30</w:t>
            </w:r>
          </w:p>
        </w:tc>
        <w:tc>
          <w:tcPr>
            <w:tcW w:w="1170" w:type="dxa"/>
            <w:tcBorders>
              <w:top w:val="single" w:sz="4" w:space="0" w:color="auto"/>
              <w:left w:val="nil"/>
              <w:bottom w:val="single" w:sz="4" w:space="0" w:color="auto"/>
              <w:right w:val="nil"/>
            </w:tcBorders>
            <w:hideMark/>
          </w:tcPr>
          <w:p w14:paraId="3637A9B1" w14:textId="77777777" w:rsidR="00CD184D" w:rsidRPr="00305691" w:rsidRDefault="00CD184D" w:rsidP="00CD184D">
            <w:pPr>
              <w:rPr>
                <w:rFonts w:ascii="Arial" w:hAnsi="Arial" w:cs="Arial"/>
                <w:sz w:val="20"/>
                <w:szCs w:val="20"/>
              </w:rPr>
            </w:pPr>
            <w:r w:rsidRPr="00305691">
              <w:rPr>
                <w:rFonts w:ascii="Arial" w:hAnsi="Arial" w:cs="Arial"/>
                <w:sz w:val="20"/>
                <w:szCs w:val="20"/>
              </w:rPr>
              <w:t>33.4</w:t>
            </w:r>
          </w:p>
        </w:tc>
        <w:tc>
          <w:tcPr>
            <w:tcW w:w="1080" w:type="dxa"/>
            <w:tcBorders>
              <w:top w:val="single" w:sz="4" w:space="0" w:color="auto"/>
              <w:left w:val="nil"/>
              <w:bottom w:val="single" w:sz="4" w:space="0" w:color="auto"/>
              <w:right w:val="nil"/>
            </w:tcBorders>
            <w:hideMark/>
          </w:tcPr>
          <w:p w14:paraId="1075C033" w14:textId="77777777" w:rsidR="00CD184D" w:rsidRPr="00305691" w:rsidRDefault="00CD184D" w:rsidP="00CD184D">
            <w:pPr>
              <w:rPr>
                <w:rFonts w:ascii="Arial" w:hAnsi="Arial" w:cs="Arial"/>
                <w:sz w:val="20"/>
                <w:szCs w:val="20"/>
              </w:rPr>
            </w:pPr>
            <w:r w:rsidRPr="00305691">
              <w:rPr>
                <w:rFonts w:ascii="Arial" w:hAnsi="Arial" w:cs="Arial"/>
                <w:sz w:val="20"/>
                <w:szCs w:val="20"/>
              </w:rPr>
              <w:t>53.4</w:t>
            </w:r>
          </w:p>
        </w:tc>
        <w:tc>
          <w:tcPr>
            <w:tcW w:w="1080" w:type="dxa"/>
            <w:tcBorders>
              <w:top w:val="single" w:sz="4" w:space="0" w:color="auto"/>
              <w:left w:val="nil"/>
              <w:bottom w:val="single" w:sz="4" w:space="0" w:color="auto"/>
              <w:right w:val="nil"/>
            </w:tcBorders>
            <w:hideMark/>
          </w:tcPr>
          <w:p w14:paraId="105B104A"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42.8</w:t>
            </w:r>
          </w:p>
        </w:tc>
        <w:tc>
          <w:tcPr>
            <w:tcW w:w="810" w:type="dxa"/>
            <w:tcBorders>
              <w:top w:val="single" w:sz="4" w:space="0" w:color="auto"/>
              <w:left w:val="nil"/>
              <w:bottom w:val="single" w:sz="4" w:space="0" w:color="auto"/>
              <w:right w:val="nil"/>
            </w:tcBorders>
          </w:tcPr>
          <w:p w14:paraId="108C9D5C" w14:textId="6D81DA99"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7D7D87EB" w14:textId="77777777" w:rsidR="00CD184D" w:rsidRPr="00305691" w:rsidRDefault="00CD184D" w:rsidP="00CD184D">
            <w:pPr>
              <w:rPr>
                <w:rFonts w:ascii="Arial" w:hAnsi="Arial" w:cs="Arial"/>
                <w:sz w:val="20"/>
                <w:szCs w:val="20"/>
              </w:rPr>
            </w:pPr>
            <w:r w:rsidRPr="00305691">
              <w:rPr>
                <w:rFonts w:ascii="Arial" w:hAnsi="Arial" w:cs="Arial"/>
                <w:sz w:val="20"/>
                <w:szCs w:val="20"/>
              </w:rPr>
              <w:t>3.2</w:t>
            </w:r>
            <w:r w:rsidRPr="00305691">
              <w:rPr>
                <w:rFonts w:ascii="Arial" w:hAnsi="Arial" w:cs="Arial"/>
                <w:sz w:val="20"/>
                <w:szCs w:val="20"/>
              </w:rPr>
              <w:br/>
              <w:t>±1.1</w:t>
            </w:r>
          </w:p>
        </w:tc>
      </w:tr>
      <w:tr w:rsidR="00CD184D" w:rsidRPr="00305691" w14:paraId="59238585" w14:textId="77777777" w:rsidTr="003326F6">
        <w:tc>
          <w:tcPr>
            <w:tcW w:w="1548" w:type="dxa"/>
            <w:tcBorders>
              <w:top w:val="single" w:sz="4" w:space="0" w:color="auto"/>
              <w:left w:val="nil"/>
              <w:bottom w:val="single" w:sz="4" w:space="0" w:color="auto"/>
              <w:right w:val="nil"/>
            </w:tcBorders>
            <w:hideMark/>
          </w:tcPr>
          <w:p w14:paraId="0F44A796"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 5 only</w:t>
            </w:r>
          </w:p>
        </w:tc>
        <w:tc>
          <w:tcPr>
            <w:tcW w:w="990" w:type="dxa"/>
            <w:tcBorders>
              <w:top w:val="single" w:sz="4" w:space="0" w:color="auto"/>
              <w:left w:val="nil"/>
              <w:bottom w:val="single" w:sz="4" w:space="0" w:color="auto"/>
              <w:right w:val="nil"/>
            </w:tcBorders>
            <w:hideMark/>
          </w:tcPr>
          <w:p w14:paraId="57DDDE70" w14:textId="77777777" w:rsidR="00CD184D" w:rsidRPr="00305691" w:rsidRDefault="00CD184D" w:rsidP="00CD184D">
            <w:pPr>
              <w:rPr>
                <w:rFonts w:ascii="Arial" w:hAnsi="Arial" w:cs="Arial"/>
                <w:sz w:val="20"/>
                <w:szCs w:val="20"/>
              </w:rPr>
            </w:pPr>
            <w:r w:rsidRPr="00305691">
              <w:rPr>
                <w:rFonts w:ascii="Arial" w:hAnsi="Arial" w:cs="Arial"/>
                <w:sz w:val="20"/>
                <w:szCs w:val="20"/>
              </w:rPr>
              <w:t>61.6</w:t>
            </w:r>
          </w:p>
        </w:tc>
        <w:tc>
          <w:tcPr>
            <w:tcW w:w="990" w:type="dxa"/>
            <w:tcBorders>
              <w:top w:val="single" w:sz="4" w:space="0" w:color="auto"/>
              <w:left w:val="nil"/>
              <w:bottom w:val="single" w:sz="4" w:space="0" w:color="auto"/>
              <w:right w:val="nil"/>
            </w:tcBorders>
            <w:hideMark/>
          </w:tcPr>
          <w:p w14:paraId="75AB4A52"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50 </w:t>
            </w:r>
          </w:p>
        </w:tc>
        <w:tc>
          <w:tcPr>
            <w:tcW w:w="990" w:type="dxa"/>
            <w:tcBorders>
              <w:top w:val="single" w:sz="4" w:space="0" w:color="auto"/>
              <w:left w:val="nil"/>
              <w:bottom w:val="single" w:sz="4" w:space="0" w:color="auto"/>
              <w:right w:val="nil"/>
            </w:tcBorders>
            <w:hideMark/>
          </w:tcPr>
          <w:p w14:paraId="474F319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50 </w:t>
            </w:r>
          </w:p>
        </w:tc>
        <w:tc>
          <w:tcPr>
            <w:tcW w:w="1170" w:type="dxa"/>
            <w:tcBorders>
              <w:top w:val="single" w:sz="4" w:space="0" w:color="auto"/>
              <w:left w:val="nil"/>
              <w:bottom w:val="single" w:sz="4" w:space="0" w:color="auto"/>
              <w:right w:val="nil"/>
            </w:tcBorders>
            <w:hideMark/>
          </w:tcPr>
          <w:p w14:paraId="442F1765" w14:textId="77777777" w:rsidR="00CD184D" w:rsidRPr="00305691" w:rsidRDefault="00CD184D" w:rsidP="00CD184D">
            <w:pPr>
              <w:rPr>
                <w:rFonts w:ascii="Arial" w:hAnsi="Arial" w:cs="Arial"/>
                <w:sz w:val="20"/>
                <w:szCs w:val="20"/>
              </w:rPr>
            </w:pPr>
            <w:r w:rsidRPr="00305691">
              <w:rPr>
                <w:rFonts w:ascii="Arial" w:hAnsi="Arial" w:cs="Arial"/>
                <w:sz w:val="20"/>
                <w:szCs w:val="20"/>
              </w:rPr>
              <w:t>33.4</w:t>
            </w:r>
          </w:p>
        </w:tc>
        <w:tc>
          <w:tcPr>
            <w:tcW w:w="1080" w:type="dxa"/>
            <w:tcBorders>
              <w:top w:val="single" w:sz="4" w:space="0" w:color="auto"/>
              <w:left w:val="nil"/>
              <w:bottom w:val="single" w:sz="4" w:space="0" w:color="auto"/>
              <w:right w:val="nil"/>
            </w:tcBorders>
            <w:hideMark/>
          </w:tcPr>
          <w:p w14:paraId="5DA162D8"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60 </w:t>
            </w:r>
          </w:p>
        </w:tc>
        <w:tc>
          <w:tcPr>
            <w:tcW w:w="1080" w:type="dxa"/>
            <w:tcBorders>
              <w:top w:val="single" w:sz="4" w:space="0" w:color="auto"/>
              <w:left w:val="nil"/>
              <w:bottom w:val="single" w:sz="4" w:space="0" w:color="auto"/>
              <w:right w:val="nil"/>
            </w:tcBorders>
            <w:hideMark/>
          </w:tcPr>
          <w:p w14:paraId="1359DA8E"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51</w:t>
            </w:r>
          </w:p>
        </w:tc>
        <w:tc>
          <w:tcPr>
            <w:tcW w:w="810" w:type="dxa"/>
            <w:tcBorders>
              <w:top w:val="single" w:sz="4" w:space="0" w:color="auto"/>
              <w:left w:val="nil"/>
              <w:bottom w:val="single" w:sz="4" w:space="0" w:color="auto"/>
              <w:right w:val="nil"/>
            </w:tcBorders>
          </w:tcPr>
          <w:p w14:paraId="79222424" w14:textId="29AC1419"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2DD17FE0" w14:textId="77777777" w:rsidR="00CD184D" w:rsidRPr="00305691" w:rsidRDefault="00CD184D" w:rsidP="00CD184D">
            <w:pPr>
              <w:rPr>
                <w:rFonts w:ascii="Arial" w:hAnsi="Arial" w:cs="Arial"/>
                <w:sz w:val="20"/>
                <w:szCs w:val="20"/>
              </w:rPr>
            </w:pPr>
            <w:r w:rsidRPr="00305691">
              <w:rPr>
                <w:rFonts w:ascii="Arial" w:hAnsi="Arial" w:cs="Arial"/>
                <w:sz w:val="20"/>
                <w:szCs w:val="20"/>
              </w:rPr>
              <w:t>3.4</w:t>
            </w:r>
            <w:r w:rsidRPr="00305691">
              <w:rPr>
                <w:rFonts w:ascii="Arial" w:hAnsi="Arial" w:cs="Arial"/>
                <w:sz w:val="20"/>
                <w:szCs w:val="20"/>
              </w:rPr>
              <w:br/>
              <w:t>±1.2</w:t>
            </w:r>
          </w:p>
        </w:tc>
      </w:tr>
      <w:tr w:rsidR="00CD184D" w:rsidRPr="00305691" w14:paraId="2A9A7FAF" w14:textId="77777777" w:rsidTr="003326F6">
        <w:tc>
          <w:tcPr>
            <w:tcW w:w="1548" w:type="dxa"/>
            <w:tcBorders>
              <w:top w:val="single" w:sz="4" w:space="0" w:color="auto"/>
              <w:left w:val="nil"/>
              <w:bottom w:val="single" w:sz="4" w:space="0" w:color="auto"/>
              <w:right w:val="nil"/>
            </w:tcBorders>
            <w:hideMark/>
          </w:tcPr>
          <w:p w14:paraId="42C634A7" w14:textId="77777777" w:rsidR="00CD184D" w:rsidRPr="00305691" w:rsidRDefault="00CD184D" w:rsidP="00CD184D">
            <w:pPr>
              <w:rPr>
                <w:rFonts w:ascii="Arial" w:hAnsi="Arial" w:cs="Arial"/>
                <w:sz w:val="20"/>
                <w:szCs w:val="20"/>
              </w:rPr>
            </w:pPr>
            <w:r w:rsidRPr="00305691">
              <w:rPr>
                <w:rFonts w:ascii="Arial" w:hAnsi="Arial" w:cs="Arial"/>
                <w:sz w:val="20"/>
                <w:szCs w:val="20"/>
              </w:rPr>
              <w:t>Clinical year 6 only</w:t>
            </w:r>
          </w:p>
        </w:tc>
        <w:tc>
          <w:tcPr>
            <w:tcW w:w="990" w:type="dxa"/>
            <w:tcBorders>
              <w:top w:val="single" w:sz="4" w:space="0" w:color="auto"/>
              <w:left w:val="nil"/>
              <w:bottom w:val="single" w:sz="4" w:space="0" w:color="auto"/>
              <w:right w:val="nil"/>
            </w:tcBorders>
            <w:hideMark/>
          </w:tcPr>
          <w:p w14:paraId="48DED5BE" w14:textId="77777777" w:rsidR="00CD184D" w:rsidRPr="00305691" w:rsidRDefault="00CD184D" w:rsidP="00CD184D">
            <w:pPr>
              <w:rPr>
                <w:rFonts w:ascii="Arial" w:hAnsi="Arial" w:cs="Arial"/>
                <w:sz w:val="20"/>
                <w:szCs w:val="20"/>
              </w:rPr>
            </w:pPr>
            <w:r w:rsidRPr="00305691">
              <w:rPr>
                <w:rFonts w:ascii="Arial" w:hAnsi="Arial" w:cs="Arial"/>
                <w:sz w:val="20"/>
                <w:szCs w:val="20"/>
              </w:rPr>
              <w:t>53.9</w:t>
            </w:r>
          </w:p>
        </w:tc>
        <w:tc>
          <w:tcPr>
            <w:tcW w:w="990" w:type="dxa"/>
            <w:tcBorders>
              <w:top w:val="single" w:sz="4" w:space="0" w:color="auto"/>
              <w:left w:val="nil"/>
              <w:bottom w:val="single" w:sz="4" w:space="0" w:color="auto"/>
              <w:right w:val="nil"/>
            </w:tcBorders>
            <w:hideMark/>
          </w:tcPr>
          <w:p w14:paraId="27BAA328" w14:textId="77777777" w:rsidR="00CD184D" w:rsidRPr="00305691" w:rsidRDefault="00CD184D" w:rsidP="00CD184D">
            <w:pPr>
              <w:rPr>
                <w:rFonts w:ascii="Arial" w:hAnsi="Arial" w:cs="Arial"/>
                <w:sz w:val="20"/>
                <w:szCs w:val="20"/>
              </w:rPr>
            </w:pPr>
            <w:r w:rsidRPr="00305691">
              <w:rPr>
                <w:rFonts w:ascii="Arial" w:hAnsi="Arial" w:cs="Arial"/>
                <w:sz w:val="20"/>
                <w:szCs w:val="20"/>
              </w:rPr>
              <w:t>33.4</w:t>
            </w:r>
          </w:p>
        </w:tc>
        <w:tc>
          <w:tcPr>
            <w:tcW w:w="990" w:type="dxa"/>
            <w:tcBorders>
              <w:top w:val="single" w:sz="4" w:space="0" w:color="auto"/>
              <w:left w:val="nil"/>
              <w:bottom w:val="single" w:sz="4" w:space="0" w:color="auto"/>
              <w:right w:val="nil"/>
            </w:tcBorders>
            <w:hideMark/>
          </w:tcPr>
          <w:p w14:paraId="3E11F3CC"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40 </w:t>
            </w:r>
          </w:p>
        </w:tc>
        <w:tc>
          <w:tcPr>
            <w:tcW w:w="1170" w:type="dxa"/>
            <w:tcBorders>
              <w:top w:val="single" w:sz="4" w:space="0" w:color="auto"/>
              <w:left w:val="nil"/>
              <w:bottom w:val="single" w:sz="4" w:space="0" w:color="auto"/>
              <w:right w:val="nil"/>
            </w:tcBorders>
            <w:hideMark/>
          </w:tcPr>
          <w:p w14:paraId="51C2B0C6" w14:textId="77777777" w:rsidR="00CD184D" w:rsidRPr="00305691" w:rsidRDefault="00CD184D" w:rsidP="00CD184D">
            <w:pPr>
              <w:rPr>
                <w:rFonts w:ascii="Arial" w:hAnsi="Arial" w:cs="Arial"/>
                <w:sz w:val="20"/>
                <w:szCs w:val="20"/>
              </w:rPr>
            </w:pPr>
            <w:r w:rsidRPr="00305691">
              <w:rPr>
                <w:rFonts w:ascii="Arial" w:hAnsi="Arial" w:cs="Arial"/>
                <w:sz w:val="20"/>
                <w:szCs w:val="20"/>
              </w:rPr>
              <w:t>38.9</w:t>
            </w:r>
          </w:p>
        </w:tc>
        <w:tc>
          <w:tcPr>
            <w:tcW w:w="1080" w:type="dxa"/>
            <w:tcBorders>
              <w:top w:val="single" w:sz="4" w:space="0" w:color="auto"/>
              <w:left w:val="nil"/>
              <w:bottom w:val="single" w:sz="4" w:space="0" w:color="auto"/>
              <w:right w:val="nil"/>
            </w:tcBorders>
            <w:hideMark/>
          </w:tcPr>
          <w:p w14:paraId="350489B3" w14:textId="77777777" w:rsidR="00CD184D" w:rsidRPr="00305691" w:rsidRDefault="00CD184D" w:rsidP="00CD184D">
            <w:pPr>
              <w:rPr>
                <w:rFonts w:ascii="Arial" w:hAnsi="Arial" w:cs="Arial"/>
                <w:sz w:val="20"/>
                <w:szCs w:val="20"/>
              </w:rPr>
            </w:pPr>
            <w:r w:rsidRPr="00305691">
              <w:rPr>
                <w:rFonts w:ascii="Arial" w:hAnsi="Arial" w:cs="Arial"/>
                <w:sz w:val="20"/>
                <w:szCs w:val="20"/>
              </w:rPr>
              <w:t xml:space="preserve">46.7 </w:t>
            </w:r>
          </w:p>
        </w:tc>
        <w:tc>
          <w:tcPr>
            <w:tcW w:w="1080" w:type="dxa"/>
            <w:tcBorders>
              <w:top w:val="single" w:sz="4" w:space="0" w:color="auto"/>
              <w:left w:val="nil"/>
              <w:bottom w:val="single" w:sz="4" w:space="0" w:color="auto"/>
              <w:right w:val="nil"/>
            </w:tcBorders>
            <w:hideMark/>
          </w:tcPr>
          <w:p w14:paraId="0A2375D7" w14:textId="77777777" w:rsidR="00CD184D" w:rsidRPr="00305691" w:rsidRDefault="00CD184D" w:rsidP="00CD184D">
            <w:pPr>
              <w:rPr>
                <w:rFonts w:ascii="Arial" w:hAnsi="Arial" w:cs="Arial"/>
                <w:b/>
                <w:sz w:val="20"/>
                <w:szCs w:val="20"/>
              </w:rPr>
            </w:pPr>
            <w:r w:rsidRPr="00305691">
              <w:rPr>
                <w:rFonts w:ascii="Arial" w:hAnsi="Arial" w:cs="Arial"/>
                <w:b/>
                <w:sz w:val="20"/>
                <w:szCs w:val="20"/>
              </w:rPr>
              <w:t xml:space="preserve">  42.6</w:t>
            </w:r>
          </w:p>
        </w:tc>
        <w:tc>
          <w:tcPr>
            <w:tcW w:w="810" w:type="dxa"/>
            <w:tcBorders>
              <w:top w:val="single" w:sz="4" w:space="0" w:color="auto"/>
              <w:left w:val="nil"/>
              <w:bottom w:val="single" w:sz="4" w:space="0" w:color="auto"/>
              <w:right w:val="nil"/>
            </w:tcBorders>
          </w:tcPr>
          <w:p w14:paraId="0D6C7C78" w14:textId="498BC7F1" w:rsidR="00CD184D" w:rsidRPr="00305691" w:rsidRDefault="00CD184D" w:rsidP="00CD184D">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15EFC663" w14:textId="77777777" w:rsidR="00CD184D" w:rsidRPr="00305691" w:rsidRDefault="00CD184D" w:rsidP="00CD184D">
            <w:pPr>
              <w:rPr>
                <w:rFonts w:ascii="Arial" w:hAnsi="Arial" w:cs="Arial"/>
                <w:sz w:val="20"/>
                <w:szCs w:val="20"/>
              </w:rPr>
            </w:pPr>
            <w:r w:rsidRPr="00305691">
              <w:rPr>
                <w:rFonts w:ascii="Arial" w:hAnsi="Arial" w:cs="Arial"/>
                <w:sz w:val="20"/>
                <w:szCs w:val="20"/>
              </w:rPr>
              <w:t>3.3</w:t>
            </w:r>
            <w:r w:rsidRPr="00305691">
              <w:rPr>
                <w:rFonts w:ascii="Arial" w:hAnsi="Arial" w:cs="Arial"/>
                <w:sz w:val="20"/>
                <w:szCs w:val="20"/>
              </w:rPr>
              <w:br/>
              <w:t>±1.3</w:t>
            </w:r>
          </w:p>
        </w:tc>
      </w:tr>
    </w:tbl>
    <w:p w14:paraId="04212D80" w14:textId="7D837C6A" w:rsidR="007F2568" w:rsidRPr="00305691" w:rsidRDefault="00CD184D" w:rsidP="007F2568">
      <w:pPr>
        <w:rPr>
          <w:rFonts w:ascii="Arial" w:hAnsi="Arial" w:cs="Arial"/>
          <w:i/>
        </w:rPr>
      </w:pPr>
      <w:r>
        <w:rPr>
          <w:rFonts w:ascii="Times New Roman" w:hAnsi="Times New Roman"/>
          <w:vertAlign w:val="superscript"/>
        </w:rPr>
        <w:t>⁑</w:t>
      </w:r>
      <w:r w:rsidRPr="00305691">
        <w:rPr>
          <w:rFonts w:ascii="Arial" w:hAnsi="Arial" w:cs="Arial"/>
          <w:i/>
        </w:rPr>
        <w:t>No significant difference recorded</w:t>
      </w:r>
      <w:r w:rsidRPr="00305691">
        <w:rPr>
          <w:rFonts w:ascii="Arial" w:eastAsia="Batang" w:hAnsi="Arial" w:cs="Arial"/>
        </w:rPr>
        <w:t xml:space="preserve"> </w:t>
      </w:r>
      <w:r>
        <w:rPr>
          <w:rFonts w:ascii="Arial" w:eastAsia="Batang" w:hAnsi="Arial" w:cs="Arial"/>
        </w:rPr>
        <w:br/>
      </w:r>
      <w:r w:rsidR="007F2568" w:rsidRPr="00305691">
        <w:rPr>
          <w:rFonts w:ascii="Arial" w:eastAsia="Batang" w:hAnsi="Arial" w:cs="Arial"/>
          <w:i/>
        </w:rPr>
        <w:t xml:space="preserve">♦M±SD = Mean and standard deviation of the Likert scores for each option </w:t>
      </w:r>
      <w:r>
        <w:rPr>
          <w:rFonts w:ascii="Arial" w:eastAsia="Batang" w:hAnsi="Arial" w:cs="Arial"/>
          <w:i/>
        </w:rPr>
        <w:br/>
      </w:r>
    </w:p>
    <w:p w14:paraId="068C25B0" w14:textId="77777777" w:rsidR="007F2568" w:rsidRDefault="007F2568" w:rsidP="00D94772">
      <w:pPr>
        <w:pStyle w:val="Body"/>
        <w:spacing w:after="0" w:line="480" w:lineRule="auto"/>
        <w:rPr>
          <w:rFonts w:ascii="Arial" w:hAnsi="Arial" w:cs="Arial"/>
        </w:rPr>
      </w:pPr>
    </w:p>
    <w:p w14:paraId="39A89AF8" w14:textId="482DA9D2" w:rsidR="00C557E3" w:rsidRPr="00305691" w:rsidRDefault="00B14CAF" w:rsidP="00C557E3">
      <w:pPr>
        <w:pStyle w:val="Body"/>
        <w:spacing w:before="120" w:after="0" w:line="480" w:lineRule="auto"/>
        <w:jc w:val="left"/>
        <w:rPr>
          <w:rFonts w:ascii="Arial" w:hAnsi="Arial" w:cs="Arial"/>
        </w:rPr>
      </w:pPr>
      <w:r w:rsidRPr="00B14CAF">
        <w:rPr>
          <w:rFonts w:ascii="Arial" w:hAnsi="Arial" w:cs="Arial"/>
          <w:b/>
          <w:bCs/>
        </w:rPr>
        <w:t xml:space="preserve">3.1.4 </w:t>
      </w:r>
      <w:r w:rsidR="00584234" w:rsidRPr="00B14CAF">
        <w:rPr>
          <w:rFonts w:ascii="Arial" w:hAnsi="Arial" w:cs="Arial"/>
          <w:b/>
          <w:bCs/>
        </w:rPr>
        <w:t>Training methods</w:t>
      </w:r>
      <w:r w:rsidR="00C557E3">
        <w:rPr>
          <w:rFonts w:ascii="Arial" w:hAnsi="Arial" w:cs="Arial"/>
          <w:b/>
          <w:bCs/>
        </w:rPr>
        <w:br/>
      </w:r>
      <w:r w:rsidR="00584234" w:rsidRPr="00584234">
        <w:rPr>
          <w:rFonts w:ascii="Arial" w:hAnsi="Arial" w:cs="Arial"/>
        </w:rPr>
        <w:t xml:space="preserve">Figure 1 </w:t>
      </w:r>
      <w:r w:rsidR="007F2568" w:rsidRPr="00584234">
        <w:rPr>
          <w:rFonts w:ascii="Arial" w:hAnsi="Arial" w:cs="Arial"/>
        </w:rPr>
        <w:t>shows</w:t>
      </w:r>
      <w:r w:rsidR="00584234" w:rsidRPr="00584234">
        <w:rPr>
          <w:rFonts w:ascii="Arial" w:hAnsi="Arial" w:cs="Arial"/>
        </w:rPr>
        <w:t xml:space="preserve"> the suggested training options and the number and percentages of the participants who agreed/strongly agreed to their use. When the responses of the participants were analyzed between the professional groups, only didactic lectures had a statistically significant preference (</w:t>
      </w:r>
      <w:r w:rsidR="007F2568" w:rsidRPr="00305691">
        <w:rPr>
          <w:rFonts w:ascii="Arial" w:eastAsia="Batang" w:hAnsi="Arial" w:cs="Arial"/>
        </w:rPr>
        <w:sym w:font="Symbol" w:char="F063"/>
      </w:r>
      <w:r w:rsidR="007F2568" w:rsidRPr="00305691">
        <w:rPr>
          <w:rFonts w:ascii="Arial" w:eastAsia="Batang" w:hAnsi="Arial" w:cs="Arial"/>
          <w:vertAlign w:val="superscript"/>
        </w:rPr>
        <w:t>2</w:t>
      </w:r>
      <w:r w:rsidR="00584234" w:rsidRPr="00584234">
        <w:rPr>
          <w:rFonts w:ascii="Arial" w:hAnsi="Arial" w:cs="Arial"/>
        </w:rPr>
        <w:t xml:space="preserve"> = 25.767; </w:t>
      </w:r>
      <w:r w:rsidR="00902420" w:rsidRPr="00902420">
        <w:rPr>
          <w:rFonts w:ascii="Arial" w:hAnsi="Arial" w:cs="Arial"/>
          <w:i/>
          <w:iCs/>
        </w:rPr>
        <w:t>P</w:t>
      </w:r>
      <w:r w:rsidR="00584234" w:rsidRPr="00584234">
        <w:rPr>
          <w:rFonts w:ascii="Arial" w:hAnsi="Arial" w:cs="Arial"/>
        </w:rPr>
        <w:t xml:space="preserve"> = .01). </w:t>
      </w:r>
      <w:r w:rsidR="00C557E3">
        <w:rPr>
          <w:rFonts w:ascii="Arial" w:hAnsi="Arial" w:cs="Arial"/>
        </w:rPr>
        <w:br/>
      </w:r>
    </w:p>
    <w:p w14:paraId="144DDE8F" w14:textId="77777777" w:rsidR="00C557E3" w:rsidRPr="00305691" w:rsidRDefault="00C557E3" w:rsidP="00C557E3">
      <w:pPr>
        <w:rPr>
          <w:rFonts w:ascii="Arial" w:hAnsi="Arial" w:cs="Arial"/>
          <w:snapToGrid w:val="0"/>
          <w:spacing w:val="-3"/>
        </w:rPr>
      </w:pPr>
      <w:r w:rsidRPr="00305691">
        <w:rPr>
          <w:rFonts w:ascii="Arial" w:hAnsi="Arial" w:cs="Arial"/>
          <w:noProof/>
        </w:rPr>
        <w:lastRenderedPageBreak/>
        <w:drawing>
          <wp:inline distT="0" distB="0" distL="0" distR="0" wp14:anchorId="181C0AA4" wp14:editId="06D10202">
            <wp:extent cx="4629150" cy="364807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305691">
        <w:rPr>
          <w:rFonts w:ascii="Arial" w:hAnsi="Arial" w:cs="Arial"/>
          <w:b/>
        </w:rPr>
        <w:br/>
        <w:t>Figure 1: Number and percentages of the participants who agreed/strongly agreed to each training method</w:t>
      </w:r>
    </w:p>
    <w:p w14:paraId="12947590" w14:textId="0A5FCBD9" w:rsidR="00C557E3" w:rsidRDefault="00C557E3" w:rsidP="00C557E3">
      <w:pPr>
        <w:pStyle w:val="Body"/>
        <w:spacing w:after="0" w:line="480" w:lineRule="auto"/>
        <w:jc w:val="left"/>
        <w:rPr>
          <w:rFonts w:ascii="Arial" w:hAnsi="Arial" w:cs="Arial"/>
        </w:rPr>
      </w:pPr>
    </w:p>
    <w:p w14:paraId="67F4FF3E" w14:textId="77777777" w:rsidR="00C557E3" w:rsidRDefault="00B14CAF" w:rsidP="00C557E3">
      <w:pPr>
        <w:spacing w:line="480" w:lineRule="auto"/>
        <w:rPr>
          <w:rFonts w:ascii="Arial" w:hAnsi="Arial" w:cs="Arial"/>
          <w:b/>
        </w:rPr>
      </w:pPr>
      <w:r w:rsidRPr="00B14CAF">
        <w:rPr>
          <w:rFonts w:ascii="Arial" w:hAnsi="Arial" w:cs="Arial"/>
          <w:b/>
          <w:bCs/>
        </w:rPr>
        <w:t xml:space="preserve">3.1.5 </w:t>
      </w:r>
      <w:r w:rsidR="00584234" w:rsidRPr="00B14CAF">
        <w:rPr>
          <w:rFonts w:ascii="Arial" w:hAnsi="Arial" w:cs="Arial"/>
          <w:b/>
          <w:bCs/>
        </w:rPr>
        <w:t>Preferred trainers</w:t>
      </w:r>
      <w:r w:rsidR="00C557E3">
        <w:rPr>
          <w:rFonts w:ascii="Arial" w:hAnsi="Arial" w:cs="Arial"/>
        </w:rPr>
        <w:br/>
      </w:r>
      <w:r w:rsidR="00584234" w:rsidRPr="00584234">
        <w:rPr>
          <w:rFonts w:ascii="Arial" w:hAnsi="Arial" w:cs="Arial"/>
        </w:rPr>
        <w:t xml:space="preserve">Study participants favoured external (Hospital &amp; College of Health Sciences) management experts as preferred trainers over the existing University Department of Management/Administration. However, both groups of trainers recorded statistically significant p-values (Table </w:t>
      </w:r>
      <w:r w:rsidR="00C557E3">
        <w:rPr>
          <w:rFonts w:ascii="Arial" w:hAnsi="Arial" w:cs="Arial"/>
        </w:rPr>
        <w:t>3</w:t>
      </w:r>
      <w:r w:rsidR="00584234" w:rsidRPr="00584234">
        <w:rPr>
          <w:rFonts w:ascii="Arial" w:hAnsi="Arial" w:cs="Arial"/>
        </w:rPr>
        <w:t xml:space="preserve">). The least favoured option (51.9%; n = 38) was establishing a Department of Medical Education. </w:t>
      </w:r>
      <w:r w:rsidR="00C557E3">
        <w:rPr>
          <w:rFonts w:ascii="Arial" w:hAnsi="Arial" w:cs="Arial"/>
        </w:rPr>
        <w:br/>
      </w:r>
    </w:p>
    <w:p w14:paraId="58F2A8F1" w14:textId="77777777" w:rsidR="00C557E3" w:rsidRDefault="00C557E3">
      <w:pPr>
        <w:rPr>
          <w:rFonts w:ascii="Arial" w:hAnsi="Arial" w:cs="Arial"/>
          <w:b/>
        </w:rPr>
      </w:pPr>
      <w:r>
        <w:rPr>
          <w:rFonts w:ascii="Arial" w:hAnsi="Arial" w:cs="Arial"/>
          <w:b/>
        </w:rPr>
        <w:br w:type="page"/>
      </w:r>
    </w:p>
    <w:p w14:paraId="78D0366A" w14:textId="06612C71" w:rsidR="00C557E3" w:rsidRPr="00305691" w:rsidRDefault="00C557E3" w:rsidP="00E01BC2">
      <w:pPr>
        <w:spacing w:line="480" w:lineRule="auto"/>
        <w:rPr>
          <w:rFonts w:ascii="Arial" w:hAnsi="Arial" w:cs="Arial"/>
          <w:snapToGrid w:val="0"/>
          <w:spacing w:val="-3"/>
        </w:rPr>
      </w:pPr>
      <w:r w:rsidRPr="00305691">
        <w:rPr>
          <w:rFonts w:ascii="Arial" w:hAnsi="Arial" w:cs="Arial"/>
          <w:b/>
        </w:rPr>
        <w:lastRenderedPageBreak/>
        <w:t xml:space="preserve">Table </w:t>
      </w:r>
      <w:r>
        <w:rPr>
          <w:rFonts w:ascii="Arial" w:hAnsi="Arial" w:cs="Arial"/>
          <w:b/>
        </w:rPr>
        <w:t>3</w:t>
      </w:r>
      <w:r w:rsidRPr="00305691">
        <w:rPr>
          <w:rFonts w:ascii="Arial" w:hAnsi="Arial" w:cs="Arial"/>
          <w:b/>
        </w:rPr>
        <w:t>: P</w:t>
      </w:r>
      <w:r w:rsidRPr="00305691">
        <w:rPr>
          <w:rFonts w:ascii="Arial" w:hAnsi="Arial" w:cs="Arial"/>
          <w:b/>
          <w:bCs/>
        </w:rPr>
        <w:t xml:space="preserve">articipants’ opinions on who </w:t>
      </w:r>
      <w:r w:rsidRPr="00305691">
        <w:rPr>
          <w:rFonts w:ascii="Arial" w:hAnsi="Arial" w:cs="Arial"/>
          <w:b/>
        </w:rPr>
        <w:t>should conduct the LHM training (agreed/strongly agreed)</w:t>
      </w:r>
    </w:p>
    <w:tbl>
      <w:tblPr>
        <w:tblStyle w:val="TableGrid"/>
        <w:tblW w:w="9576" w:type="dxa"/>
        <w:tblLayout w:type="fixed"/>
        <w:tblLook w:val="04A0" w:firstRow="1" w:lastRow="0" w:firstColumn="1" w:lastColumn="0" w:noHBand="0" w:noVBand="1"/>
      </w:tblPr>
      <w:tblGrid>
        <w:gridCol w:w="1638"/>
        <w:gridCol w:w="968"/>
        <w:gridCol w:w="922"/>
        <w:gridCol w:w="990"/>
        <w:gridCol w:w="1260"/>
        <w:gridCol w:w="990"/>
        <w:gridCol w:w="990"/>
        <w:gridCol w:w="900"/>
        <w:gridCol w:w="918"/>
      </w:tblGrid>
      <w:tr w:rsidR="00C557E3" w:rsidRPr="00305691" w14:paraId="7AA7145A" w14:textId="77777777" w:rsidTr="003326F6">
        <w:tc>
          <w:tcPr>
            <w:tcW w:w="1638" w:type="dxa"/>
            <w:vMerge w:val="restart"/>
            <w:tcBorders>
              <w:top w:val="single" w:sz="4" w:space="0" w:color="auto"/>
              <w:left w:val="nil"/>
              <w:bottom w:val="single" w:sz="4" w:space="0" w:color="auto"/>
              <w:right w:val="nil"/>
            </w:tcBorders>
            <w:hideMark/>
          </w:tcPr>
          <w:p w14:paraId="66C48966" w14:textId="77777777" w:rsidR="00C557E3" w:rsidRPr="00305691" w:rsidRDefault="00C557E3" w:rsidP="003326F6">
            <w:pPr>
              <w:rPr>
                <w:rFonts w:ascii="Arial" w:hAnsi="Arial" w:cs="Arial"/>
                <w:b/>
                <w:bCs/>
                <w:sz w:val="20"/>
                <w:szCs w:val="20"/>
              </w:rPr>
            </w:pPr>
          </w:p>
          <w:p w14:paraId="1CD808DD" w14:textId="77777777" w:rsidR="00C557E3" w:rsidRPr="00305691" w:rsidRDefault="00C557E3" w:rsidP="003326F6">
            <w:pPr>
              <w:rPr>
                <w:rFonts w:ascii="Arial" w:hAnsi="Arial" w:cs="Arial"/>
                <w:b/>
                <w:bCs/>
                <w:sz w:val="20"/>
                <w:szCs w:val="20"/>
              </w:rPr>
            </w:pPr>
          </w:p>
          <w:p w14:paraId="26D8D4F6" w14:textId="77777777" w:rsidR="00C557E3" w:rsidRPr="00305691" w:rsidRDefault="00C557E3" w:rsidP="003326F6">
            <w:pPr>
              <w:rPr>
                <w:rFonts w:ascii="Arial" w:hAnsi="Arial" w:cs="Arial"/>
                <w:b/>
                <w:bCs/>
                <w:sz w:val="20"/>
                <w:szCs w:val="20"/>
              </w:rPr>
            </w:pPr>
          </w:p>
          <w:p w14:paraId="676EB090" w14:textId="77777777" w:rsidR="00C557E3" w:rsidRPr="00305691" w:rsidRDefault="00C557E3" w:rsidP="003326F6">
            <w:pPr>
              <w:rPr>
                <w:rFonts w:ascii="Arial" w:hAnsi="Arial" w:cs="Arial"/>
                <w:b/>
                <w:bCs/>
                <w:sz w:val="20"/>
                <w:szCs w:val="20"/>
              </w:rPr>
            </w:pPr>
          </w:p>
          <w:p w14:paraId="1C78844B" w14:textId="77777777" w:rsidR="00C557E3" w:rsidRPr="00305691" w:rsidRDefault="00C557E3" w:rsidP="003326F6">
            <w:pPr>
              <w:rPr>
                <w:rFonts w:ascii="Arial" w:hAnsi="Arial" w:cs="Arial"/>
                <w:b/>
                <w:bCs/>
                <w:sz w:val="20"/>
                <w:szCs w:val="20"/>
              </w:rPr>
            </w:pPr>
          </w:p>
          <w:p w14:paraId="5677EE03" w14:textId="77777777" w:rsidR="00C557E3" w:rsidRPr="00305691" w:rsidRDefault="00C557E3" w:rsidP="003326F6">
            <w:pPr>
              <w:rPr>
                <w:rFonts w:ascii="Arial" w:hAnsi="Arial" w:cs="Arial"/>
                <w:b/>
                <w:bCs/>
                <w:sz w:val="20"/>
                <w:szCs w:val="20"/>
              </w:rPr>
            </w:pPr>
            <w:r w:rsidRPr="00305691">
              <w:rPr>
                <w:rFonts w:ascii="Arial" w:hAnsi="Arial" w:cs="Arial"/>
                <w:b/>
                <w:bCs/>
                <w:sz w:val="20"/>
                <w:szCs w:val="20"/>
              </w:rPr>
              <w:t>The trainer</w:t>
            </w:r>
          </w:p>
        </w:tc>
        <w:tc>
          <w:tcPr>
            <w:tcW w:w="7020" w:type="dxa"/>
            <w:gridSpan w:val="7"/>
            <w:tcBorders>
              <w:top w:val="single" w:sz="4" w:space="0" w:color="auto"/>
              <w:left w:val="nil"/>
              <w:bottom w:val="single" w:sz="4" w:space="0" w:color="auto"/>
              <w:right w:val="nil"/>
            </w:tcBorders>
            <w:hideMark/>
          </w:tcPr>
          <w:p w14:paraId="51F2CED7" w14:textId="77777777" w:rsidR="00C557E3" w:rsidRPr="00305691" w:rsidRDefault="00C557E3" w:rsidP="003326F6">
            <w:pPr>
              <w:rPr>
                <w:rFonts w:ascii="Arial" w:hAnsi="Arial" w:cs="Arial"/>
                <w:b/>
                <w:sz w:val="20"/>
                <w:szCs w:val="20"/>
              </w:rPr>
            </w:pPr>
            <w:r w:rsidRPr="00305691">
              <w:rPr>
                <w:rFonts w:ascii="Arial" w:hAnsi="Arial" w:cs="Arial"/>
                <w:b/>
                <w:sz w:val="20"/>
                <w:szCs w:val="20"/>
              </w:rPr>
              <w:t xml:space="preserve">Agree/strongly agree opinions and </w:t>
            </w:r>
            <w:r w:rsidRPr="00305691">
              <w:rPr>
                <w:rFonts w:ascii="Arial" w:hAnsi="Arial" w:cs="Arial"/>
                <w:b/>
                <w:bCs/>
                <w:sz w:val="20"/>
                <w:szCs w:val="20"/>
              </w:rPr>
              <w:t>mean Likert scores</w:t>
            </w:r>
          </w:p>
        </w:tc>
        <w:tc>
          <w:tcPr>
            <w:tcW w:w="918" w:type="dxa"/>
            <w:tcBorders>
              <w:top w:val="single" w:sz="4" w:space="0" w:color="auto"/>
              <w:left w:val="nil"/>
              <w:bottom w:val="single" w:sz="4" w:space="0" w:color="auto"/>
              <w:right w:val="nil"/>
            </w:tcBorders>
          </w:tcPr>
          <w:p w14:paraId="6AF60191" w14:textId="77777777" w:rsidR="00C557E3" w:rsidRPr="00305691" w:rsidRDefault="00C557E3" w:rsidP="003326F6">
            <w:pPr>
              <w:rPr>
                <w:rFonts w:ascii="Arial" w:hAnsi="Arial" w:cs="Arial"/>
                <w:b/>
                <w:sz w:val="20"/>
                <w:szCs w:val="20"/>
              </w:rPr>
            </w:pPr>
          </w:p>
        </w:tc>
      </w:tr>
      <w:tr w:rsidR="00C557E3" w:rsidRPr="00305691" w14:paraId="583C050B" w14:textId="77777777" w:rsidTr="003326F6">
        <w:tc>
          <w:tcPr>
            <w:tcW w:w="1638" w:type="dxa"/>
            <w:vMerge/>
            <w:tcBorders>
              <w:top w:val="single" w:sz="4" w:space="0" w:color="auto"/>
              <w:left w:val="nil"/>
              <w:bottom w:val="single" w:sz="4" w:space="0" w:color="auto"/>
              <w:right w:val="nil"/>
            </w:tcBorders>
            <w:vAlign w:val="center"/>
            <w:hideMark/>
          </w:tcPr>
          <w:p w14:paraId="76C4CA7C" w14:textId="77777777" w:rsidR="00C557E3" w:rsidRPr="00305691" w:rsidRDefault="00C557E3" w:rsidP="003326F6">
            <w:pPr>
              <w:rPr>
                <w:rFonts w:ascii="Arial" w:hAnsi="Arial" w:cs="Arial"/>
                <w:bCs/>
                <w:sz w:val="20"/>
                <w:szCs w:val="20"/>
              </w:rPr>
            </w:pPr>
          </w:p>
        </w:tc>
        <w:tc>
          <w:tcPr>
            <w:tcW w:w="968" w:type="dxa"/>
            <w:tcBorders>
              <w:top w:val="single" w:sz="4" w:space="0" w:color="auto"/>
              <w:left w:val="nil"/>
              <w:bottom w:val="single" w:sz="4" w:space="0" w:color="auto"/>
              <w:right w:val="nil"/>
            </w:tcBorders>
            <w:hideMark/>
          </w:tcPr>
          <w:p w14:paraId="7698F8BF" w14:textId="77777777" w:rsidR="00C557E3" w:rsidRPr="00305691" w:rsidRDefault="00C557E3" w:rsidP="003326F6">
            <w:pPr>
              <w:rPr>
                <w:rFonts w:ascii="Arial" w:hAnsi="Arial" w:cs="Arial"/>
                <w:b/>
                <w:sz w:val="20"/>
                <w:szCs w:val="20"/>
              </w:rPr>
            </w:pPr>
            <w:r w:rsidRPr="00305691">
              <w:rPr>
                <w:rFonts w:ascii="Arial" w:hAnsi="Arial" w:cs="Arial"/>
                <w:b/>
                <w:sz w:val="20"/>
                <w:szCs w:val="20"/>
              </w:rPr>
              <w:t>Junior doctors</w:t>
            </w:r>
            <w:r w:rsidRPr="00305691">
              <w:rPr>
                <w:rFonts w:ascii="Arial" w:hAnsi="Arial" w:cs="Arial"/>
                <w:b/>
                <w:sz w:val="20"/>
                <w:szCs w:val="20"/>
              </w:rPr>
              <w:br/>
              <w:t>N =13</w:t>
            </w:r>
            <w:r w:rsidRPr="00305691">
              <w:rPr>
                <w:rFonts w:ascii="Arial" w:hAnsi="Arial" w:cs="Arial"/>
                <w:b/>
                <w:sz w:val="20"/>
                <w:szCs w:val="20"/>
              </w:rPr>
              <w:br/>
              <w:t>%</w:t>
            </w:r>
          </w:p>
        </w:tc>
        <w:tc>
          <w:tcPr>
            <w:tcW w:w="922" w:type="dxa"/>
            <w:tcBorders>
              <w:top w:val="single" w:sz="4" w:space="0" w:color="auto"/>
              <w:left w:val="nil"/>
              <w:bottom w:val="single" w:sz="4" w:space="0" w:color="auto"/>
              <w:right w:val="nil"/>
            </w:tcBorders>
            <w:hideMark/>
          </w:tcPr>
          <w:p w14:paraId="658BA169" w14:textId="77777777" w:rsidR="00C557E3" w:rsidRPr="00305691" w:rsidRDefault="00C557E3" w:rsidP="003326F6">
            <w:pPr>
              <w:rPr>
                <w:rFonts w:ascii="Arial" w:hAnsi="Arial" w:cs="Arial"/>
                <w:b/>
                <w:sz w:val="20"/>
                <w:szCs w:val="20"/>
              </w:rPr>
            </w:pPr>
            <w:r w:rsidRPr="00305691">
              <w:rPr>
                <w:rFonts w:ascii="Arial" w:hAnsi="Arial" w:cs="Arial"/>
                <w:b/>
                <w:sz w:val="20"/>
                <w:szCs w:val="20"/>
              </w:rPr>
              <w:t>Nurses</w:t>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38BC13E2"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t>Administrators</w:t>
            </w:r>
            <w:r w:rsidRPr="00305691">
              <w:rPr>
                <w:rFonts w:ascii="Arial" w:hAnsi="Arial" w:cs="Arial"/>
                <w:b/>
                <w:sz w:val="20"/>
                <w:szCs w:val="20"/>
              </w:rPr>
              <w:br/>
              <w:t>N = 10</w:t>
            </w:r>
            <w:r w:rsidRPr="00305691">
              <w:rPr>
                <w:rFonts w:ascii="Arial" w:hAnsi="Arial" w:cs="Arial"/>
                <w:b/>
                <w:sz w:val="20"/>
                <w:szCs w:val="20"/>
              </w:rPr>
              <w:br/>
              <w:t>%</w:t>
            </w:r>
          </w:p>
        </w:tc>
        <w:tc>
          <w:tcPr>
            <w:tcW w:w="1260" w:type="dxa"/>
            <w:tcBorders>
              <w:top w:val="single" w:sz="4" w:space="0" w:color="auto"/>
              <w:left w:val="nil"/>
              <w:bottom w:val="single" w:sz="4" w:space="0" w:color="auto"/>
              <w:right w:val="nil"/>
            </w:tcBorders>
            <w:hideMark/>
          </w:tcPr>
          <w:p w14:paraId="22539DAB"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t>Lecturers/Executives</w:t>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7CD4776B" w14:textId="77777777" w:rsidR="00C557E3" w:rsidRPr="00305691" w:rsidRDefault="00C557E3" w:rsidP="003326F6">
            <w:pPr>
              <w:rPr>
                <w:rFonts w:ascii="Arial" w:hAnsi="Arial" w:cs="Arial"/>
                <w:b/>
                <w:sz w:val="20"/>
                <w:szCs w:val="20"/>
              </w:rPr>
            </w:pPr>
            <w:r w:rsidRPr="00305691">
              <w:rPr>
                <w:rFonts w:ascii="Arial" w:hAnsi="Arial" w:cs="Arial"/>
                <w:b/>
                <w:sz w:val="20"/>
                <w:szCs w:val="20"/>
              </w:rPr>
              <w:t>StudentLeaders</w:t>
            </w:r>
            <w:r w:rsidRPr="00305691">
              <w:rPr>
                <w:rFonts w:ascii="Arial" w:hAnsi="Arial" w:cs="Arial"/>
                <w:b/>
                <w:sz w:val="20"/>
                <w:szCs w:val="20"/>
              </w:rPr>
              <w:br/>
              <w:t>N = 15</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7DF63CF4"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t>Average</w:t>
            </w:r>
          </w:p>
          <w:p w14:paraId="6A8D4ADC" w14:textId="77777777" w:rsidR="00C557E3" w:rsidRPr="00305691" w:rsidRDefault="00C557E3" w:rsidP="003326F6">
            <w:pPr>
              <w:jc w:val="center"/>
              <w:rPr>
                <w:rFonts w:ascii="Arial" w:hAnsi="Arial" w:cs="Arial"/>
                <w:b/>
                <w:sz w:val="20"/>
                <w:szCs w:val="20"/>
              </w:rPr>
            </w:pPr>
            <w:r w:rsidRPr="00305691">
              <w:rPr>
                <w:rFonts w:ascii="Arial" w:hAnsi="Arial" w:cs="Arial"/>
                <w:b/>
                <w:sz w:val="20"/>
                <w:szCs w:val="20"/>
              </w:rPr>
              <w:br/>
              <w:t>N=74</w:t>
            </w:r>
            <w:r w:rsidRPr="00305691">
              <w:rPr>
                <w:rFonts w:ascii="Arial" w:hAnsi="Arial" w:cs="Arial"/>
                <w:b/>
                <w:sz w:val="20"/>
                <w:szCs w:val="20"/>
              </w:rPr>
              <w:br/>
              <w:t xml:space="preserve">   %</w:t>
            </w:r>
          </w:p>
        </w:tc>
        <w:tc>
          <w:tcPr>
            <w:tcW w:w="900" w:type="dxa"/>
            <w:tcBorders>
              <w:top w:val="single" w:sz="4" w:space="0" w:color="auto"/>
              <w:left w:val="nil"/>
              <w:bottom w:val="single" w:sz="4" w:space="0" w:color="auto"/>
              <w:right w:val="nil"/>
            </w:tcBorders>
            <w:hideMark/>
          </w:tcPr>
          <w:p w14:paraId="497DBB41" w14:textId="3D0AB76B" w:rsidR="00C557E3" w:rsidRPr="00305691" w:rsidRDefault="00C557E3" w:rsidP="003326F6">
            <w:pPr>
              <w:jc w:val="center"/>
              <w:rPr>
                <w:rFonts w:ascii="Arial" w:hAnsi="Arial" w:cs="Arial"/>
                <w:b/>
                <w:sz w:val="20"/>
                <w:szCs w:val="20"/>
              </w:rPr>
            </w:pPr>
            <w:r w:rsidRPr="00305691">
              <w:rPr>
                <w:rFonts w:ascii="Arial" w:eastAsia="Batang" w:hAnsi="Arial" w:cs="Arial"/>
                <w:b/>
                <w:sz w:val="20"/>
                <w:szCs w:val="20"/>
              </w:rPr>
              <w:sym w:font="Symbol" w:char="F063"/>
            </w:r>
            <w:r w:rsidR="007C2AA8" w:rsidRPr="00305691">
              <w:rPr>
                <w:rFonts w:ascii="Arial" w:eastAsia="Batang" w:hAnsi="Arial" w:cs="Arial"/>
                <w:b/>
                <w:sz w:val="20"/>
                <w:szCs w:val="20"/>
                <w:vertAlign w:val="superscript"/>
              </w:rPr>
              <w:t xml:space="preserve">2 </w:t>
            </w:r>
            <w:r w:rsidR="007C2AA8" w:rsidRPr="00305691">
              <w:rPr>
                <w:rFonts w:ascii="Arial" w:eastAsia="Batang" w:hAnsi="Arial" w:cs="Arial"/>
                <w:b/>
                <w:sz w:val="20"/>
                <w:szCs w:val="20"/>
              </w:rPr>
              <w:t>(</w:t>
            </w:r>
            <w:r w:rsidRPr="00305691">
              <w:rPr>
                <w:rFonts w:ascii="Arial" w:eastAsia="Batang" w:hAnsi="Arial" w:cs="Arial"/>
                <w:b/>
                <w:sz w:val="20"/>
                <w:szCs w:val="20"/>
              </w:rPr>
              <w:t>p</w:t>
            </w:r>
            <w:r w:rsidRPr="00305691">
              <w:rPr>
                <w:rFonts w:ascii="Arial" w:hAnsi="Arial" w:cs="Arial"/>
                <w:b/>
                <w:sz w:val="20"/>
                <w:szCs w:val="20"/>
              </w:rPr>
              <w:t>-value)</w:t>
            </w:r>
          </w:p>
        </w:tc>
        <w:tc>
          <w:tcPr>
            <w:tcW w:w="918" w:type="dxa"/>
            <w:tcBorders>
              <w:top w:val="single" w:sz="4" w:space="0" w:color="auto"/>
              <w:left w:val="nil"/>
              <w:bottom w:val="single" w:sz="4" w:space="0" w:color="auto"/>
              <w:right w:val="nil"/>
            </w:tcBorders>
            <w:hideMark/>
          </w:tcPr>
          <w:p w14:paraId="77858493" w14:textId="5AE51FC1" w:rsidR="00C557E3" w:rsidRPr="00305691" w:rsidRDefault="00C557E3" w:rsidP="003326F6">
            <w:pPr>
              <w:jc w:val="center"/>
              <w:rPr>
                <w:rFonts w:ascii="Arial" w:eastAsia="Batang" w:hAnsi="Arial" w:cs="Arial"/>
                <w:b/>
                <w:sz w:val="20"/>
                <w:szCs w:val="20"/>
              </w:rPr>
            </w:pPr>
            <w:r w:rsidRPr="00305691">
              <w:rPr>
                <w:rFonts w:ascii="Arial" w:eastAsia="Batang" w:hAnsi="Arial" w:cs="Arial"/>
                <w:b/>
                <w:sz w:val="20"/>
                <w:szCs w:val="20"/>
              </w:rPr>
              <w:t>Likert score</w:t>
            </w:r>
            <w:r w:rsidRPr="00305691">
              <w:rPr>
                <w:rFonts w:ascii="Arial" w:eastAsia="Batang" w:hAnsi="Arial" w:cs="Arial"/>
                <w:b/>
                <w:sz w:val="20"/>
                <w:szCs w:val="20"/>
              </w:rPr>
              <w:br/>
            </w:r>
            <w:r w:rsidR="00572520" w:rsidRPr="00572520">
              <w:rPr>
                <w:rFonts w:ascii="Arial" w:eastAsia="Batang" w:hAnsi="Arial" w:cs="Arial"/>
                <w:sz w:val="20"/>
                <w:szCs w:val="20"/>
              </w:rPr>
              <w:t>♦</w:t>
            </w:r>
            <w:r w:rsidRPr="00305691">
              <w:rPr>
                <w:rFonts w:ascii="Arial" w:eastAsia="Batang" w:hAnsi="Arial" w:cs="Arial"/>
                <w:sz w:val="20"/>
                <w:szCs w:val="20"/>
              </w:rPr>
              <w:t>M ±SD</w:t>
            </w:r>
          </w:p>
        </w:tc>
      </w:tr>
      <w:tr w:rsidR="00C557E3" w:rsidRPr="00305691" w14:paraId="184FF9D1" w14:textId="77777777" w:rsidTr="003326F6">
        <w:tc>
          <w:tcPr>
            <w:tcW w:w="1638" w:type="dxa"/>
            <w:tcBorders>
              <w:top w:val="single" w:sz="4" w:space="0" w:color="auto"/>
              <w:left w:val="nil"/>
              <w:bottom w:val="single" w:sz="4" w:space="0" w:color="auto"/>
              <w:right w:val="nil"/>
            </w:tcBorders>
          </w:tcPr>
          <w:p w14:paraId="119A6AC3" w14:textId="77777777" w:rsidR="00C557E3" w:rsidRPr="00305691" w:rsidRDefault="00C557E3" w:rsidP="003326F6">
            <w:pPr>
              <w:rPr>
                <w:rFonts w:ascii="Arial" w:hAnsi="Arial" w:cs="Arial"/>
                <w:sz w:val="20"/>
                <w:szCs w:val="20"/>
              </w:rPr>
            </w:pPr>
            <w:r w:rsidRPr="00305691">
              <w:rPr>
                <w:rFonts w:ascii="Arial" w:hAnsi="Arial" w:cs="Arial"/>
                <w:sz w:val="20"/>
                <w:szCs w:val="20"/>
              </w:rPr>
              <w:t>Hospital &amp; college of health sciences-based management experts</w:t>
            </w:r>
          </w:p>
        </w:tc>
        <w:tc>
          <w:tcPr>
            <w:tcW w:w="968" w:type="dxa"/>
            <w:tcBorders>
              <w:top w:val="single" w:sz="4" w:space="0" w:color="auto"/>
              <w:left w:val="nil"/>
              <w:bottom w:val="single" w:sz="4" w:space="0" w:color="auto"/>
              <w:right w:val="nil"/>
            </w:tcBorders>
          </w:tcPr>
          <w:p w14:paraId="6BFE86AA"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53.9 </w:t>
            </w:r>
          </w:p>
        </w:tc>
        <w:tc>
          <w:tcPr>
            <w:tcW w:w="922" w:type="dxa"/>
            <w:tcBorders>
              <w:top w:val="single" w:sz="4" w:space="0" w:color="auto"/>
              <w:left w:val="nil"/>
              <w:bottom w:val="single" w:sz="4" w:space="0" w:color="auto"/>
              <w:right w:val="nil"/>
            </w:tcBorders>
          </w:tcPr>
          <w:p w14:paraId="1E812112" w14:textId="77777777" w:rsidR="00C557E3" w:rsidRPr="00305691" w:rsidRDefault="00C557E3" w:rsidP="003326F6">
            <w:pPr>
              <w:rPr>
                <w:rFonts w:ascii="Arial" w:hAnsi="Arial" w:cs="Arial"/>
                <w:sz w:val="20"/>
                <w:szCs w:val="20"/>
              </w:rPr>
            </w:pPr>
            <w:r w:rsidRPr="00305691">
              <w:rPr>
                <w:rFonts w:ascii="Arial" w:hAnsi="Arial" w:cs="Arial"/>
                <w:sz w:val="20"/>
                <w:szCs w:val="20"/>
              </w:rPr>
              <w:t>94.4</w:t>
            </w:r>
          </w:p>
        </w:tc>
        <w:tc>
          <w:tcPr>
            <w:tcW w:w="990" w:type="dxa"/>
            <w:tcBorders>
              <w:top w:val="single" w:sz="4" w:space="0" w:color="auto"/>
              <w:left w:val="nil"/>
              <w:bottom w:val="single" w:sz="4" w:space="0" w:color="auto"/>
              <w:right w:val="nil"/>
            </w:tcBorders>
          </w:tcPr>
          <w:p w14:paraId="5ADE6603" w14:textId="77777777" w:rsidR="00C557E3" w:rsidRPr="00305691" w:rsidRDefault="00C557E3" w:rsidP="003326F6">
            <w:pPr>
              <w:rPr>
                <w:rFonts w:ascii="Arial" w:hAnsi="Arial" w:cs="Arial"/>
                <w:sz w:val="20"/>
                <w:szCs w:val="20"/>
              </w:rPr>
            </w:pPr>
            <w:r w:rsidRPr="00305691">
              <w:rPr>
                <w:rFonts w:ascii="Arial" w:hAnsi="Arial" w:cs="Arial"/>
                <w:sz w:val="20"/>
                <w:szCs w:val="20"/>
              </w:rPr>
              <w:t>80</w:t>
            </w:r>
          </w:p>
        </w:tc>
        <w:tc>
          <w:tcPr>
            <w:tcW w:w="1260" w:type="dxa"/>
            <w:tcBorders>
              <w:top w:val="single" w:sz="4" w:space="0" w:color="auto"/>
              <w:left w:val="nil"/>
              <w:bottom w:val="single" w:sz="4" w:space="0" w:color="auto"/>
              <w:right w:val="nil"/>
            </w:tcBorders>
          </w:tcPr>
          <w:p w14:paraId="20FC5CF4"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77.8 </w:t>
            </w:r>
          </w:p>
        </w:tc>
        <w:tc>
          <w:tcPr>
            <w:tcW w:w="990" w:type="dxa"/>
            <w:tcBorders>
              <w:top w:val="single" w:sz="4" w:space="0" w:color="auto"/>
              <w:left w:val="nil"/>
              <w:bottom w:val="single" w:sz="4" w:space="0" w:color="auto"/>
              <w:right w:val="nil"/>
            </w:tcBorders>
          </w:tcPr>
          <w:p w14:paraId="0C86CAA5" w14:textId="77777777" w:rsidR="00C557E3" w:rsidRPr="00305691" w:rsidRDefault="00C557E3" w:rsidP="003326F6">
            <w:pPr>
              <w:rPr>
                <w:rFonts w:ascii="Arial" w:hAnsi="Arial" w:cs="Arial"/>
                <w:sz w:val="20"/>
                <w:szCs w:val="20"/>
              </w:rPr>
            </w:pPr>
            <w:r w:rsidRPr="00305691">
              <w:rPr>
                <w:rFonts w:ascii="Arial" w:hAnsi="Arial" w:cs="Arial"/>
                <w:sz w:val="20"/>
                <w:szCs w:val="20"/>
              </w:rPr>
              <w:t>66.6</w:t>
            </w:r>
          </w:p>
        </w:tc>
        <w:tc>
          <w:tcPr>
            <w:tcW w:w="990" w:type="dxa"/>
            <w:tcBorders>
              <w:top w:val="single" w:sz="4" w:space="0" w:color="auto"/>
              <w:left w:val="nil"/>
              <w:bottom w:val="single" w:sz="4" w:space="0" w:color="auto"/>
              <w:right w:val="nil"/>
            </w:tcBorders>
          </w:tcPr>
          <w:p w14:paraId="2A18D2CA" w14:textId="77777777" w:rsidR="00C557E3" w:rsidRPr="00305691" w:rsidRDefault="00C557E3" w:rsidP="003326F6">
            <w:pPr>
              <w:rPr>
                <w:rFonts w:ascii="Arial" w:hAnsi="Arial" w:cs="Arial"/>
                <w:b/>
                <w:sz w:val="20"/>
                <w:szCs w:val="20"/>
              </w:rPr>
            </w:pPr>
            <w:r w:rsidRPr="00305691">
              <w:rPr>
                <w:rFonts w:ascii="Arial" w:hAnsi="Arial" w:cs="Arial"/>
                <w:b/>
                <w:sz w:val="20"/>
                <w:szCs w:val="20"/>
              </w:rPr>
              <w:t>74.6</w:t>
            </w:r>
          </w:p>
        </w:tc>
        <w:tc>
          <w:tcPr>
            <w:tcW w:w="900" w:type="dxa"/>
            <w:tcBorders>
              <w:top w:val="single" w:sz="4" w:space="0" w:color="auto"/>
              <w:left w:val="nil"/>
              <w:bottom w:val="single" w:sz="4" w:space="0" w:color="auto"/>
              <w:right w:val="nil"/>
            </w:tcBorders>
          </w:tcPr>
          <w:p w14:paraId="155B67BA" w14:textId="30736E3F" w:rsidR="00C557E3" w:rsidRPr="00305691" w:rsidRDefault="00C557E3" w:rsidP="00CD184D">
            <w:pPr>
              <w:jc w:val="center"/>
              <w:rPr>
                <w:rFonts w:ascii="Arial" w:hAnsi="Arial" w:cs="Arial"/>
                <w:sz w:val="20"/>
                <w:szCs w:val="20"/>
              </w:rPr>
            </w:pPr>
            <w:r w:rsidRPr="00305691">
              <w:rPr>
                <w:rFonts w:ascii="Arial" w:hAnsi="Arial" w:cs="Arial"/>
                <w:sz w:val="20"/>
                <w:szCs w:val="20"/>
              </w:rPr>
              <w:t>22.308</w:t>
            </w:r>
            <w:r w:rsidR="007C2AA8">
              <w:rPr>
                <w:rFonts w:ascii="Arial" w:hAnsi="Arial" w:cs="Arial"/>
                <w:sz w:val="20"/>
                <w:szCs w:val="20"/>
              </w:rPr>
              <w:br/>
            </w:r>
            <w:r w:rsidRPr="00305691">
              <w:rPr>
                <w:rFonts w:ascii="Arial" w:hAnsi="Arial" w:cs="Arial"/>
                <w:sz w:val="20"/>
                <w:szCs w:val="20"/>
              </w:rPr>
              <w:t>(.03)</w:t>
            </w:r>
          </w:p>
        </w:tc>
        <w:tc>
          <w:tcPr>
            <w:tcW w:w="918" w:type="dxa"/>
            <w:tcBorders>
              <w:top w:val="single" w:sz="4" w:space="0" w:color="auto"/>
              <w:left w:val="nil"/>
              <w:bottom w:val="single" w:sz="4" w:space="0" w:color="auto"/>
              <w:right w:val="nil"/>
            </w:tcBorders>
          </w:tcPr>
          <w:p w14:paraId="6EA703F6" w14:textId="77777777" w:rsidR="00C557E3" w:rsidRPr="00305691" w:rsidRDefault="00C557E3" w:rsidP="003326F6">
            <w:pPr>
              <w:rPr>
                <w:rFonts w:ascii="Arial" w:hAnsi="Arial" w:cs="Arial"/>
                <w:sz w:val="20"/>
                <w:szCs w:val="20"/>
              </w:rPr>
            </w:pPr>
            <w:r w:rsidRPr="00305691">
              <w:rPr>
                <w:rFonts w:ascii="Arial" w:hAnsi="Arial" w:cs="Arial"/>
                <w:sz w:val="20"/>
                <w:szCs w:val="20"/>
              </w:rPr>
              <w:t>4.0 ±0.8</w:t>
            </w:r>
          </w:p>
        </w:tc>
      </w:tr>
      <w:tr w:rsidR="00C557E3" w:rsidRPr="00305691" w14:paraId="264013C8" w14:textId="77777777" w:rsidTr="003326F6">
        <w:tc>
          <w:tcPr>
            <w:tcW w:w="1638" w:type="dxa"/>
            <w:tcBorders>
              <w:top w:val="single" w:sz="4" w:space="0" w:color="auto"/>
              <w:left w:val="nil"/>
              <w:bottom w:val="single" w:sz="4" w:space="0" w:color="auto"/>
              <w:right w:val="nil"/>
            </w:tcBorders>
          </w:tcPr>
          <w:p w14:paraId="4F2F8DBB" w14:textId="77777777" w:rsidR="00C557E3" w:rsidRPr="00305691" w:rsidRDefault="00C557E3" w:rsidP="003326F6">
            <w:pPr>
              <w:rPr>
                <w:rFonts w:ascii="Arial" w:hAnsi="Arial" w:cs="Arial"/>
                <w:sz w:val="20"/>
                <w:szCs w:val="20"/>
              </w:rPr>
            </w:pPr>
            <w:r w:rsidRPr="00305691">
              <w:rPr>
                <w:rFonts w:ascii="Arial" w:hAnsi="Arial" w:cs="Arial"/>
                <w:sz w:val="20"/>
                <w:szCs w:val="20"/>
              </w:rPr>
              <w:t>Relevant professionals in society</w:t>
            </w:r>
          </w:p>
        </w:tc>
        <w:tc>
          <w:tcPr>
            <w:tcW w:w="968" w:type="dxa"/>
            <w:tcBorders>
              <w:top w:val="single" w:sz="4" w:space="0" w:color="auto"/>
              <w:left w:val="nil"/>
              <w:bottom w:val="single" w:sz="4" w:space="0" w:color="auto"/>
              <w:right w:val="nil"/>
            </w:tcBorders>
          </w:tcPr>
          <w:p w14:paraId="6E5D31B9"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84.7 </w:t>
            </w:r>
          </w:p>
        </w:tc>
        <w:tc>
          <w:tcPr>
            <w:tcW w:w="922" w:type="dxa"/>
            <w:tcBorders>
              <w:top w:val="single" w:sz="4" w:space="0" w:color="auto"/>
              <w:left w:val="nil"/>
              <w:bottom w:val="single" w:sz="4" w:space="0" w:color="auto"/>
              <w:right w:val="nil"/>
            </w:tcBorders>
          </w:tcPr>
          <w:p w14:paraId="08496A8A" w14:textId="77777777" w:rsidR="00C557E3" w:rsidRPr="00305691" w:rsidRDefault="00C557E3" w:rsidP="003326F6">
            <w:pPr>
              <w:rPr>
                <w:rFonts w:ascii="Arial" w:hAnsi="Arial" w:cs="Arial"/>
                <w:sz w:val="20"/>
                <w:szCs w:val="20"/>
              </w:rPr>
            </w:pPr>
            <w:r w:rsidRPr="00305691">
              <w:rPr>
                <w:rFonts w:ascii="Arial" w:hAnsi="Arial" w:cs="Arial"/>
                <w:sz w:val="20"/>
                <w:szCs w:val="20"/>
              </w:rPr>
              <w:t>66.6</w:t>
            </w:r>
          </w:p>
        </w:tc>
        <w:tc>
          <w:tcPr>
            <w:tcW w:w="990" w:type="dxa"/>
            <w:tcBorders>
              <w:top w:val="single" w:sz="4" w:space="0" w:color="auto"/>
              <w:left w:val="nil"/>
              <w:bottom w:val="single" w:sz="4" w:space="0" w:color="auto"/>
              <w:right w:val="nil"/>
            </w:tcBorders>
          </w:tcPr>
          <w:p w14:paraId="0388EC01" w14:textId="77777777" w:rsidR="00C557E3" w:rsidRPr="00305691" w:rsidRDefault="00C557E3" w:rsidP="003326F6">
            <w:pPr>
              <w:rPr>
                <w:rFonts w:ascii="Arial" w:hAnsi="Arial" w:cs="Arial"/>
                <w:sz w:val="20"/>
                <w:szCs w:val="20"/>
              </w:rPr>
            </w:pPr>
            <w:r w:rsidRPr="00305691">
              <w:rPr>
                <w:rFonts w:ascii="Arial" w:hAnsi="Arial" w:cs="Arial"/>
                <w:sz w:val="20"/>
                <w:szCs w:val="20"/>
              </w:rPr>
              <w:t>80</w:t>
            </w:r>
          </w:p>
        </w:tc>
        <w:tc>
          <w:tcPr>
            <w:tcW w:w="1260" w:type="dxa"/>
            <w:tcBorders>
              <w:top w:val="single" w:sz="4" w:space="0" w:color="auto"/>
              <w:left w:val="nil"/>
              <w:bottom w:val="single" w:sz="4" w:space="0" w:color="auto"/>
              <w:right w:val="nil"/>
            </w:tcBorders>
          </w:tcPr>
          <w:p w14:paraId="36D29ADC" w14:textId="77777777" w:rsidR="00C557E3" w:rsidRPr="00305691" w:rsidRDefault="00C557E3" w:rsidP="003326F6">
            <w:pPr>
              <w:rPr>
                <w:rFonts w:ascii="Arial" w:hAnsi="Arial" w:cs="Arial"/>
                <w:sz w:val="20"/>
                <w:szCs w:val="20"/>
              </w:rPr>
            </w:pPr>
            <w:r w:rsidRPr="00305691">
              <w:rPr>
                <w:rFonts w:ascii="Arial" w:hAnsi="Arial" w:cs="Arial"/>
                <w:sz w:val="20"/>
                <w:szCs w:val="20"/>
              </w:rPr>
              <w:t>72.2</w:t>
            </w:r>
          </w:p>
        </w:tc>
        <w:tc>
          <w:tcPr>
            <w:tcW w:w="990" w:type="dxa"/>
            <w:tcBorders>
              <w:top w:val="single" w:sz="4" w:space="0" w:color="auto"/>
              <w:left w:val="nil"/>
              <w:bottom w:val="single" w:sz="4" w:space="0" w:color="auto"/>
              <w:right w:val="nil"/>
            </w:tcBorders>
          </w:tcPr>
          <w:p w14:paraId="488BC21D" w14:textId="77777777" w:rsidR="00C557E3" w:rsidRPr="00305691" w:rsidRDefault="00C557E3" w:rsidP="003326F6">
            <w:pPr>
              <w:rPr>
                <w:rFonts w:ascii="Arial" w:hAnsi="Arial" w:cs="Arial"/>
                <w:sz w:val="20"/>
                <w:szCs w:val="20"/>
              </w:rPr>
            </w:pPr>
            <w:r w:rsidRPr="00305691">
              <w:rPr>
                <w:rFonts w:ascii="Arial" w:hAnsi="Arial" w:cs="Arial"/>
                <w:sz w:val="20"/>
                <w:szCs w:val="20"/>
              </w:rPr>
              <w:t>60</w:t>
            </w:r>
          </w:p>
        </w:tc>
        <w:tc>
          <w:tcPr>
            <w:tcW w:w="990" w:type="dxa"/>
            <w:tcBorders>
              <w:top w:val="single" w:sz="4" w:space="0" w:color="auto"/>
              <w:left w:val="nil"/>
              <w:bottom w:val="single" w:sz="4" w:space="0" w:color="auto"/>
              <w:right w:val="nil"/>
            </w:tcBorders>
          </w:tcPr>
          <w:p w14:paraId="34A2A45C" w14:textId="77777777" w:rsidR="00C557E3" w:rsidRPr="00305691" w:rsidRDefault="00C557E3" w:rsidP="003326F6">
            <w:pPr>
              <w:rPr>
                <w:rFonts w:ascii="Arial" w:hAnsi="Arial" w:cs="Arial"/>
                <w:b/>
                <w:sz w:val="20"/>
                <w:szCs w:val="20"/>
              </w:rPr>
            </w:pPr>
            <w:r w:rsidRPr="00305691">
              <w:rPr>
                <w:rFonts w:ascii="Arial" w:hAnsi="Arial" w:cs="Arial"/>
                <w:b/>
                <w:sz w:val="20"/>
                <w:szCs w:val="20"/>
              </w:rPr>
              <w:t>72.7</w:t>
            </w:r>
          </w:p>
        </w:tc>
        <w:tc>
          <w:tcPr>
            <w:tcW w:w="900" w:type="dxa"/>
            <w:tcBorders>
              <w:top w:val="single" w:sz="4" w:space="0" w:color="auto"/>
              <w:left w:val="nil"/>
              <w:bottom w:val="single" w:sz="4" w:space="0" w:color="auto"/>
              <w:right w:val="nil"/>
            </w:tcBorders>
          </w:tcPr>
          <w:p w14:paraId="5E881E62" w14:textId="0FC0443A" w:rsidR="00C557E3" w:rsidRPr="00305691" w:rsidRDefault="00CD184D" w:rsidP="00CD184D">
            <w:pPr>
              <w:jc w:val="cente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tcPr>
          <w:p w14:paraId="270281F3" w14:textId="77777777" w:rsidR="00C557E3" w:rsidRPr="00305691" w:rsidRDefault="00C557E3" w:rsidP="003326F6">
            <w:pPr>
              <w:rPr>
                <w:rFonts w:ascii="Arial" w:hAnsi="Arial" w:cs="Arial"/>
                <w:sz w:val="20"/>
                <w:szCs w:val="20"/>
              </w:rPr>
            </w:pPr>
            <w:r w:rsidRPr="00305691">
              <w:rPr>
                <w:rFonts w:ascii="Arial" w:hAnsi="Arial" w:cs="Arial"/>
                <w:sz w:val="20"/>
                <w:szCs w:val="20"/>
              </w:rPr>
              <w:t>3.9 ±1.0</w:t>
            </w:r>
          </w:p>
        </w:tc>
      </w:tr>
      <w:tr w:rsidR="00C557E3" w:rsidRPr="00305691" w14:paraId="605EE677" w14:textId="77777777" w:rsidTr="003326F6">
        <w:trPr>
          <w:trHeight w:val="197"/>
        </w:trPr>
        <w:tc>
          <w:tcPr>
            <w:tcW w:w="1638" w:type="dxa"/>
            <w:tcBorders>
              <w:top w:val="single" w:sz="4" w:space="0" w:color="auto"/>
              <w:left w:val="nil"/>
              <w:bottom w:val="single" w:sz="4" w:space="0" w:color="auto"/>
              <w:right w:val="nil"/>
            </w:tcBorders>
          </w:tcPr>
          <w:p w14:paraId="0343A498" w14:textId="77777777" w:rsidR="00C557E3" w:rsidRPr="00305691" w:rsidRDefault="00C557E3" w:rsidP="003326F6">
            <w:pPr>
              <w:rPr>
                <w:rFonts w:ascii="Arial" w:hAnsi="Arial" w:cs="Arial"/>
                <w:bCs/>
                <w:sz w:val="20"/>
                <w:szCs w:val="20"/>
              </w:rPr>
            </w:pPr>
            <w:r w:rsidRPr="00305691">
              <w:rPr>
                <w:rFonts w:ascii="Arial" w:hAnsi="Arial" w:cs="Arial"/>
                <w:bCs/>
                <w:sz w:val="20"/>
                <w:szCs w:val="20"/>
              </w:rPr>
              <w:t>Existing University department of management</w:t>
            </w:r>
            <w:proofErr w:type="gramStart"/>
            <w:r w:rsidRPr="00305691">
              <w:rPr>
                <w:rFonts w:ascii="Arial" w:hAnsi="Arial" w:cs="Arial"/>
                <w:bCs/>
                <w:sz w:val="20"/>
                <w:szCs w:val="20"/>
              </w:rPr>
              <w:t>/  administration</w:t>
            </w:r>
            <w:proofErr w:type="gramEnd"/>
          </w:p>
        </w:tc>
        <w:tc>
          <w:tcPr>
            <w:tcW w:w="968" w:type="dxa"/>
            <w:tcBorders>
              <w:top w:val="single" w:sz="4" w:space="0" w:color="auto"/>
              <w:left w:val="nil"/>
              <w:bottom w:val="single" w:sz="4" w:space="0" w:color="auto"/>
              <w:right w:val="nil"/>
            </w:tcBorders>
          </w:tcPr>
          <w:p w14:paraId="550E12E4"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46.2 </w:t>
            </w:r>
          </w:p>
        </w:tc>
        <w:tc>
          <w:tcPr>
            <w:tcW w:w="922" w:type="dxa"/>
            <w:tcBorders>
              <w:top w:val="single" w:sz="4" w:space="0" w:color="auto"/>
              <w:left w:val="nil"/>
              <w:bottom w:val="single" w:sz="4" w:space="0" w:color="auto"/>
              <w:right w:val="nil"/>
            </w:tcBorders>
          </w:tcPr>
          <w:p w14:paraId="17F78D19" w14:textId="77777777" w:rsidR="00C557E3" w:rsidRPr="00305691" w:rsidRDefault="00C557E3" w:rsidP="003326F6">
            <w:pPr>
              <w:rPr>
                <w:rFonts w:ascii="Arial" w:hAnsi="Arial" w:cs="Arial"/>
                <w:sz w:val="20"/>
                <w:szCs w:val="20"/>
              </w:rPr>
            </w:pPr>
            <w:r w:rsidRPr="00305691">
              <w:rPr>
                <w:rFonts w:ascii="Arial" w:hAnsi="Arial" w:cs="Arial"/>
                <w:sz w:val="20"/>
                <w:szCs w:val="20"/>
              </w:rPr>
              <w:t>88.9</w:t>
            </w:r>
          </w:p>
        </w:tc>
        <w:tc>
          <w:tcPr>
            <w:tcW w:w="990" w:type="dxa"/>
            <w:tcBorders>
              <w:top w:val="single" w:sz="4" w:space="0" w:color="auto"/>
              <w:left w:val="nil"/>
              <w:bottom w:val="single" w:sz="4" w:space="0" w:color="auto"/>
              <w:right w:val="nil"/>
            </w:tcBorders>
          </w:tcPr>
          <w:p w14:paraId="0EECC184"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70 </w:t>
            </w:r>
          </w:p>
        </w:tc>
        <w:tc>
          <w:tcPr>
            <w:tcW w:w="1260" w:type="dxa"/>
            <w:tcBorders>
              <w:top w:val="single" w:sz="4" w:space="0" w:color="auto"/>
              <w:left w:val="nil"/>
              <w:bottom w:val="single" w:sz="4" w:space="0" w:color="auto"/>
              <w:right w:val="nil"/>
            </w:tcBorders>
          </w:tcPr>
          <w:p w14:paraId="2BC898BB" w14:textId="77777777" w:rsidR="00C557E3" w:rsidRPr="00305691" w:rsidRDefault="00C557E3" w:rsidP="003326F6">
            <w:pPr>
              <w:rPr>
                <w:rFonts w:ascii="Arial" w:hAnsi="Arial" w:cs="Arial"/>
                <w:sz w:val="20"/>
                <w:szCs w:val="20"/>
              </w:rPr>
            </w:pPr>
            <w:r w:rsidRPr="00305691">
              <w:rPr>
                <w:rFonts w:ascii="Arial" w:hAnsi="Arial" w:cs="Arial"/>
                <w:sz w:val="20"/>
                <w:szCs w:val="20"/>
              </w:rPr>
              <w:t>61.1</w:t>
            </w:r>
          </w:p>
        </w:tc>
        <w:tc>
          <w:tcPr>
            <w:tcW w:w="990" w:type="dxa"/>
            <w:tcBorders>
              <w:top w:val="single" w:sz="4" w:space="0" w:color="auto"/>
              <w:left w:val="nil"/>
              <w:bottom w:val="single" w:sz="4" w:space="0" w:color="auto"/>
              <w:right w:val="nil"/>
            </w:tcBorders>
          </w:tcPr>
          <w:p w14:paraId="4998051D" w14:textId="77777777" w:rsidR="00C557E3" w:rsidRPr="00305691" w:rsidRDefault="00C557E3" w:rsidP="003326F6">
            <w:pPr>
              <w:rPr>
                <w:rFonts w:ascii="Arial" w:hAnsi="Arial" w:cs="Arial"/>
                <w:sz w:val="20"/>
                <w:szCs w:val="20"/>
              </w:rPr>
            </w:pPr>
            <w:r w:rsidRPr="00305691">
              <w:rPr>
                <w:rFonts w:ascii="Arial" w:hAnsi="Arial" w:cs="Arial"/>
                <w:sz w:val="20"/>
                <w:szCs w:val="20"/>
              </w:rPr>
              <w:t>33.3</w:t>
            </w:r>
          </w:p>
        </w:tc>
        <w:tc>
          <w:tcPr>
            <w:tcW w:w="990" w:type="dxa"/>
            <w:tcBorders>
              <w:top w:val="single" w:sz="4" w:space="0" w:color="auto"/>
              <w:left w:val="nil"/>
              <w:bottom w:val="single" w:sz="4" w:space="0" w:color="auto"/>
              <w:right w:val="nil"/>
            </w:tcBorders>
          </w:tcPr>
          <w:p w14:paraId="680918CD" w14:textId="77777777" w:rsidR="00C557E3" w:rsidRPr="00305691" w:rsidRDefault="00C557E3" w:rsidP="003326F6">
            <w:pPr>
              <w:rPr>
                <w:rFonts w:ascii="Arial" w:hAnsi="Arial" w:cs="Arial"/>
                <w:b/>
                <w:sz w:val="20"/>
                <w:szCs w:val="20"/>
              </w:rPr>
            </w:pPr>
            <w:r w:rsidRPr="00305691">
              <w:rPr>
                <w:rFonts w:ascii="Arial" w:hAnsi="Arial" w:cs="Arial"/>
                <w:b/>
                <w:sz w:val="20"/>
                <w:szCs w:val="20"/>
              </w:rPr>
              <w:t>59.9</w:t>
            </w:r>
          </w:p>
        </w:tc>
        <w:tc>
          <w:tcPr>
            <w:tcW w:w="900" w:type="dxa"/>
            <w:tcBorders>
              <w:top w:val="single" w:sz="4" w:space="0" w:color="auto"/>
              <w:left w:val="nil"/>
              <w:bottom w:val="single" w:sz="4" w:space="0" w:color="auto"/>
              <w:right w:val="nil"/>
            </w:tcBorders>
          </w:tcPr>
          <w:p w14:paraId="4009668F" w14:textId="27E6D82E" w:rsidR="00C557E3" w:rsidRPr="00305691" w:rsidRDefault="00C557E3" w:rsidP="00CD184D">
            <w:pPr>
              <w:jc w:val="center"/>
              <w:rPr>
                <w:rFonts w:ascii="Arial" w:hAnsi="Arial" w:cs="Arial"/>
                <w:sz w:val="20"/>
                <w:szCs w:val="20"/>
              </w:rPr>
            </w:pPr>
            <w:r w:rsidRPr="00305691">
              <w:rPr>
                <w:rFonts w:ascii="Arial" w:hAnsi="Arial" w:cs="Arial"/>
                <w:sz w:val="20"/>
                <w:szCs w:val="20"/>
              </w:rPr>
              <w:t>37.612</w:t>
            </w:r>
            <w:r w:rsidR="00CD184D">
              <w:rPr>
                <w:rFonts w:ascii="Arial" w:hAnsi="Arial" w:cs="Arial"/>
                <w:sz w:val="20"/>
                <w:szCs w:val="20"/>
              </w:rPr>
              <w:br/>
            </w:r>
            <w:r w:rsidRPr="00305691">
              <w:rPr>
                <w:rFonts w:ascii="Arial" w:hAnsi="Arial" w:cs="Arial"/>
                <w:sz w:val="20"/>
                <w:szCs w:val="20"/>
              </w:rPr>
              <w:t>(.002)</w:t>
            </w:r>
          </w:p>
        </w:tc>
        <w:tc>
          <w:tcPr>
            <w:tcW w:w="918" w:type="dxa"/>
            <w:tcBorders>
              <w:top w:val="single" w:sz="4" w:space="0" w:color="auto"/>
              <w:left w:val="nil"/>
              <w:bottom w:val="single" w:sz="4" w:space="0" w:color="auto"/>
              <w:right w:val="nil"/>
            </w:tcBorders>
          </w:tcPr>
          <w:p w14:paraId="43B05FFB" w14:textId="77777777" w:rsidR="00C557E3" w:rsidRPr="00305691" w:rsidRDefault="00C557E3" w:rsidP="003326F6">
            <w:pPr>
              <w:rPr>
                <w:rFonts w:ascii="Arial" w:hAnsi="Arial" w:cs="Arial"/>
                <w:sz w:val="20"/>
                <w:szCs w:val="20"/>
              </w:rPr>
            </w:pPr>
            <w:r w:rsidRPr="00305691">
              <w:rPr>
                <w:rFonts w:ascii="Arial" w:hAnsi="Arial" w:cs="Arial"/>
                <w:sz w:val="20"/>
                <w:szCs w:val="20"/>
              </w:rPr>
              <w:t>3.7 ±1.1</w:t>
            </w:r>
          </w:p>
        </w:tc>
      </w:tr>
      <w:tr w:rsidR="00C557E3" w:rsidRPr="00305691" w14:paraId="3F684BAA" w14:textId="77777777" w:rsidTr="003326F6">
        <w:tc>
          <w:tcPr>
            <w:tcW w:w="1638" w:type="dxa"/>
            <w:tcBorders>
              <w:top w:val="single" w:sz="4" w:space="0" w:color="auto"/>
              <w:left w:val="nil"/>
              <w:bottom w:val="single" w:sz="4" w:space="0" w:color="auto"/>
              <w:right w:val="nil"/>
            </w:tcBorders>
          </w:tcPr>
          <w:p w14:paraId="33BC4B9B" w14:textId="768E230F" w:rsidR="00C557E3" w:rsidRPr="00305691" w:rsidRDefault="00C557E3" w:rsidP="003326F6">
            <w:pPr>
              <w:rPr>
                <w:rFonts w:ascii="Arial" w:hAnsi="Arial" w:cs="Arial"/>
                <w:sz w:val="20"/>
                <w:szCs w:val="20"/>
              </w:rPr>
            </w:pPr>
            <w:r w:rsidRPr="00305691">
              <w:rPr>
                <w:rFonts w:ascii="Arial" w:hAnsi="Arial" w:cs="Arial"/>
                <w:sz w:val="20"/>
                <w:szCs w:val="20"/>
              </w:rPr>
              <w:t>Establish a new department of medical education</w:t>
            </w:r>
          </w:p>
        </w:tc>
        <w:tc>
          <w:tcPr>
            <w:tcW w:w="968" w:type="dxa"/>
            <w:tcBorders>
              <w:top w:val="single" w:sz="4" w:space="0" w:color="auto"/>
              <w:left w:val="nil"/>
              <w:bottom w:val="single" w:sz="4" w:space="0" w:color="auto"/>
              <w:right w:val="nil"/>
            </w:tcBorders>
          </w:tcPr>
          <w:p w14:paraId="59AD541F"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69.2 </w:t>
            </w:r>
          </w:p>
        </w:tc>
        <w:tc>
          <w:tcPr>
            <w:tcW w:w="922" w:type="dxa"/>
            <w:tcBorders>
              <w:top w:val="single" w:sz="4" w:space="0" w:color="auto"/>
              <w:left w:val="nil"/>
              <w:bottom w:val="single" w:sz="4" w:space="0" w:color="auto"/>
              <w:right w:val="nil"/>
            </w:tcBorders>
          </w:tcPr>
          <w:p w14:paraId="698108CB" w14:textId="77777777" w:rsidR="00C557E3" w:rsidRPr="00305691" w:rsidRDefault="00C557E3" w:rsidP="003326F6">
            <w:pPr>
              <w:rPr>
                <w:rFonts w:ascii="Arial" w:hAnsi="Arial" w:cs="Arial"/>
                <w:sz w:val="20"/>
                <w:szCs w:val="20"/>
              </w:rPr>
            </w:pPr>
            <w:r w:rsidRPr="00305691">
              <w:rPr>
                <w:rFonts w:ascii="Arial" w:hAnsi="Arial" w:cs="Arial"/>
                <w:sz w:val="20"/>
                <w:szCs w:val="20"/>
              </w:rPr>
              <w:t>27.9</w:t>
            </w:r>
          </w:p>
        </w:tc>
        <w:tc>
          <w:tcPr>
            <w:tcW w:w="990" w:type="dxa"/>
            <w:tcBorders>
              <w:top w:val="single" w:sz="4" w:space="0" w:color="auto"/>
              <w:left w:val="nil"/>
              <w:bottom w:val="single" w:sz="4" w:space="0" w:color="auto"/>
              <w:right w:val="nil"/>
            </w:tcBorders>
          </w:tcPr>
          <w:p w14:paraId="163B444B" w14:textId="77777777" w:rsidR="00C557E3" w:rsidRPr="00305691" w:rsidRDefault="00C557E3" w:rsidP="003326F6">
            <w:pPr>
              <w:rPr>
                <w:rFonts w:ascii="Arial" w:hAnsi="Arial" w:cs="Arial"/>
                <w:sz w:val="20"/>
                <w:szCs w:val="20"/>
              </w:rPr>
            </w:pPr>
            <w:r w:rsidRPr="00305691">
              <w:rPr>
                <w:rFonts w:ascii="Arial" w:hAnsi="Arial" w:cs="Arial"/>
                <w:sz w:val="20"/>
                <w:szCs w:val="20"/>
              </w:rPr>
              <w:t xml:space="preserve">40 </w:t>
            </w:r>
          </w:p>
        </w:tc>
        <w:tc>
          <w:tcPr>
            <w:tcW w:w="1260" w:type="dxa"/>
            <w:tcBorders>
              <w:top w:val="single" w:sz="4" w:space="0" w:color="auto"/>
              <w:left w:val="nil"/>
              <w:bottom w:val="single" w:sz="4" w:space="0" w:color="auto"/>
              <w:right w:val="nil"/>
            </w:tcBorders>
          </w:tcPr>
          <w:p w14:paraId="7AB79DFA" w14:textId="77777777" w:rsidR="00C557E3" w:rsidRPr="00305691" w:rsidRDefault="00C557E3" w:rsidP="003326F6">
            <w:pPr>
              <w:rPr>
                <w:rFonts w:ascii="Arial" w:hAnsi="Arial" w:cs="Arial"/>
                <w:sz w:val="20"/>
                <w:szCs w:val="20"/>
              </w:rPr>
            </w:pPr>
            <w:r w:rsidRPr="00305691">
              <w:rPr>
                <w:rFonts w:ascii="Arial" w:hAnsi="Arial" w:cs="Arial"/>
                <w:sz w:val="20"/>
                <w:szCs w:val="20"/>
              </w:rPr>
              <w:t>55.6</w:t>
            </w:r>
          </w:p>
        </w:tc>
        <w:tc>
          <w:tcPr>
            <w:tcW w:w="990" w:type="dxa"/>
            <w:tcBorders>
              <w:top w:val="single" w:sz="4" w:space="0" w:color="auto"/>
              <w:left w:val="nil"/>
              <w:bottom w:val="single" w:sz="4" w:space="0" w:color="auto"/>
              <w:right w:val="nil"/>
            </w:tcBorders>
          </w:tcPr>
          <w:p w14:paraId="71346A84" w14:textId="77777777" w:rsidR="00C557E3" w:rsidRPr="00305691" w:rsidRDefault="00C557E3" w:rsidP="003326F6">
            <w:pPr>
              <w:rPr>
                <w:rFonts w:ascii="Arial" w:hAnsi="Arial" w:cs="Arial"/>
                <w:sz w:val="20"/>
                <w:szCs w:val="20"/>
              </w:rPr>
            </w:pPr>
            <w:r w:rsidRPr="00305691">
              <w:rPr>
                <w:rFonts w:ascii="Arial" w:hAnsi="Arial" w:cs="Arial"/>
                <w:sz w:val="20"/>
                <w:szCs w:val="20"/>
              </w:rPr>
              <w:t>66.7</w:t>
            </w:r>
          </w:p>
        </w:tc>
        <w:tc>
          <w:tcPr>
            <w:tcW w:w="990" w:type="dxa"/>
            <w:tcBorders>
              <w:top w:val="single" w:sz="4" w:space="0" w:color="auto"/>
              <w:left w:val="nil"/>
              <w:bottom w:val="single" w:sz="4" w:space="0" w:color="auto"/>
              <w:right w:val="nil"/>
            </w:tcBorders>
          </w:tcPr>
          <w:p w14:paraId="02E73CF9" w14:textId="77777777" w:rsidR="00C557E3" w:rsidRPr="00305691" w:rsidRDefault="00C557E3" w:rsidP="003326F6">
            <w:pPr>
              <w:rPr>
                <w:rFonts w:ascii="Arial" w:hAnsi="Arial" w:cs="Arial"/>
                <w:b/>
                <w:sz w:val="20"/>
                <w:szCs w:val="20"/>
              </w:rPr>
            </w:pPr>
            <w:r w:rsidRPr="00305691">
              <w:rPr>
                <w:rFonts w:ascii="Arial" w:hAnsi="Arial" w:cs="Arial"/>
                <w:b/>
                <w:sz w:val="20"/>
                <w:szCs w:val="20"/>
              </w:rPr>
              <w:t>51.9</w:t>
            </w:r>
          </w:p>
        </w:tc>
        <w:tc>
          <w:tcPr>
            <w:tcW w:w="900" w:type="dxa"/>
            <w:tcBorders>
              <w:top w:val="single" w:sz="4" w:space="0" w:color="auto"/>
              <w:left w:val="nil"/>
              <w:bottom w:val="single" w:sz="4" w:space="0" w:color="auto"/>
              <w:right w:val="nil"/>
            </w:tcBorders>
          </w:tcPr>
          <w:p w14:paraId="7C1AC909" w14:textId="43565E77" w:rsidR="00C557E3" w:rsidRPr="00305691" w:rsidRDefault="00CD184D" w:rsidP="00CD184D">
            <w:pPr>
              <w:jc w:val="cente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tcPr>
          <w:p w14:paraId="2A9F6166" w14:textId="77777777" w:rsidR="00C557E3" w:rsidRPr="00305691" w:rsidRDefault="00C557E3" w:rsidP="003326F6">
            <w:pPr>
              <w:rPr>
                <w:rFonts w:ascii="Arial" w:hAnsi="Arial" w:cs="Arial"/>
                <w:sz w:val="20"/>
                <w:szCs w:val="20"/>
              </w:rPr>
            </w:pPr>
            <w:r w:rsidRPr="00305691">
              <w:rPr>
                <w:rFonts w:ascii="Arial" w:hAnsi="Arial" w:cs="Arial"/>
                <w:sz w:val="20"/>
                <w:szCs w:val="20"/>
              </w:rPr>
              <w:t>3.2 ±1.1</w:t>
            </w:r>
          </w:p>
        </w:tc>
      </w:tr>
    </w:tbl>
    <w:p w14:paraId="1F2B88C9" w14:textId="7881B3BD" w:rsidR="00C557E3" w:rsidRPr="00305691" w:rsidRDefault="00CD184D" w:rsidP="00C557E3">
      <w:pPr>
        <w:rPr>
          <w:rFonts w:ascii="Arial" w:hAnsi="Arial" w:cs="Arial"/>
          <w:i/>
        </w:rPr>
      </w:pPr>
      <w:r>
        <w:rPr>
          <w:rFonts w:ascii="Times New Roman" w:hAnsi="Times New Roman"/>
          <w:vertAlign w:val="superscript"/>
        </w:rPr>
        <w:t>⁑</w:t>
      </w:r>
      <w:r w:rsidRPr="00305691">
        <w:rPr>
          <w:rFonts w:ascii="Arial" w:hAnsi="Arial" w:cs="Arial"/>
          <w:i/>
        </w:rPr>
        <w:t>No significant difference recorded</w:t>
      </w:r>
      <w:r w:rsidRPr="00305691">
        <w:rPr>
          <w:rFonts w:ascii="Arial" w:eastAsia="Batang" w:hAnsi="Arial" w:cs="Arial"/>
        </w:rPr>
        <w:t xml:space="preserve"> </w:t>
      </w:r>
      <w:r>
        <w:rPr>
          <w:rFonts w:ascii="Arial" w:eastAsia="Batang" w:hAnsi="Arial" w:cs="Arial"/>
        </w:rPr>
        <w:br/>
      </w:r>
      <w:r w:rsidR="00572520" w:rsidRPr="00572520">
        <w:rPr>
          <w:rFonts w:ascii="Arial" w:eastAsia="Batang" w:hAnsi="Arial" w:cs="Arial"/>
        </w:rPr>
        <w:t>♦</w:t>
      </w:r>
      <w:r w:rsidR="00C557E3" w:rsidRPr="00305691">
        <w:rPr>
          <w:rFonts w:ascii="Arial" w:hAnsi="Arial" w:cs="Arial"/>
          <w:i/>
        </w:rPr>
        <w:t xml:space="preserve">M±SD = Mean and standard deviation of the Likert scores for each option   </w:t>
      </w:r>
      <w:r>
        <w:rPr>
          <w:rFonts w:ascii="Arial" w:hAnsi="Arial" w:cs="Arial"/>
          <w:i/>
        </w:rPr>
        <w:br/>
      </w:r>
    </w:p>
    <w:p w14:paraId="3C378268" w14:textId="642B3A32" w:rsidR="00C557E3" w:rsidRDefault="00C557E3" w:rsidP="00C557E3">
      <w:pPr>
        <w:pStyle w:val="Body"/>
        <w:spacing w:before="120" w:after="0" w:line="480" w:lineRule="auto"/>
        <w:jc w:val="left"/>
        <w:rPr>
          <w:rFonts w:ascii="Arial" w:hAnsi="Arial" w:cs="Arial"/>
        </w:rPr>
      </w:pPr>
    </w:p>
    <w:p w14:paraId="7ED9DE69" w14:textId="77777777" w:rsidR="00E01BC2" w:rsidRDefault="00B14CAF" w:rsidP="00E01BC2">
      <w:pPr>
        <w:pStyle w:val="Body"/>
        <w:spacing w:before="120" w:after="0" w:line="480" w:lineRule="auto"/>
        <w:jc w:val="left"/>
        <w:rPr>
          <w:rFonts w:ascii="Arial" w:hAnsi="Arial" w:cs="Arial"/>
          <w:b/>
        </w:rPr>
      </w:pPr>
      <w:r w:rsidRPr="00B14CAF">
        <w:rPr>
          <w:rFonts w:ascii="Arial" w:hAnsi="Arial" w:cs="Arial"/>
          <w:b/>
          <w:bCs/>
        </w:rPr>
        <w:t xml:space="preserve">3.1.6 </w:t>
      </w:r>
      <w:r w:rsidR="00584234" w:rsidRPr="00B14CAF">
        <w:rPr>
          <w:rFonts w:ascii="Arial" w:hAnsi="Arial" w:cs="Arial"/>
          <w:b/>
          <w:bCs/>
        </w:rPr>
        <w:t>Barriers/challenges to the introduction of LHM</w:t>
      </w:r>
      <w:r w:rsidR="00E01BC2">
        <w:rPr>
          <w:rFonts w:ascii="Arial" w:hAnsi="Arial" w:cs="Arial"/>
          <w:b/>
          <w:bCs/>
        </w:rPr>
        <w:br/>
      </w:r>
      <w:r w:rsidR="00584234" w:rsidRPr="00584234">
        <w:rPr>
          <w:rFonts w:ascii="Arial" w:hAnsi="Arial" w:cs="Arial"/>
        </w:rPr>
        <w:t xml:space="preserve">Participants considered time constraints (67.8%; n = 50) and the lack of LHM lecturers (66.3%; n = 49) as the two top barriers to including LHM in the undergraduate medical education curriculum. The details are shown in Table </w:t>
      </w:r>
      <w:r w:rsidR="00E01BC2">
        <w:rPr>
          <w:rFonts w:ascii="Arial" w:hAnsi="Arial" w:cs="Arial"/>
        </w:rPr>
        <w:t>4</w:t>
      </w:r>
      <w:r w:rsidR="00584234" w:rsidRPr="00584234">
        <w:rPr>
          <w:rFonts w:ascii="Arial" w:hAnsi="Arial" w:cs="Arial"/>
        </w:rPr>
        <w:t>.</w:t>
      </w:r>
      <w:r w:rsidR="00E01BC2">
        <w:rPr>
          <w:rFonts w:ascii="Arial" w:hAnsi="Arial" w:cs="Arial"/>
        </w:rPr>
        <w:br/>
      </w:r>
      <w:r w:rsidR="00E01BC2">
        <w:rPr>
          <w:rFonts w:ascii="Arial" w:hAnsi="Arial" w:cs="Arial"/>
          <w:b/>
        </w:rPr>
        <w:br/>
      </w:r>
      <w:r w:rsidR="00E01BC2">
        <w:rPr>
          <w:rFonts w:ascii="Arial" w:hAnsi="Arial" w:cs="Arial"/>
          <w:b/>
        </w:rPr>
        <w:br/>
      </w:r>
    </w:p>
    <w:p w14:paraId="49AA61A2" w14:textId="77777777" w:rsidR="00E01BC2" w:rsidRDefault="00E01BC2">
      <w:pPr>
        <w:rPr>
          <w:rFonts w:ascii="Arial" w:hAnsi="Arial" w:cs="Arial"/>
          <w:b/>
        </w:rPr>
      </w:pPr>
      <w:r>
        <w:rPr>
          <w:rFonts w:ascii="Arial" w:hAnsi="Arial" w:cs="Arial"/>
          <w:b/>
        </w:rPr>
        <w:br w:type="page"/>
      </w:r>
    </w:p>
    <w:p w14:paraId="02E06948" w14:textId="7722E5A2" w:rsidR="00E01BC2" w:rsidRPr="00305691" w:rsidRDefault="00E01BC2" w:rsidP="00E01BC2">
      <w:pPr>
        <w:pStyle w:val="Body"/>
        <w:spacing w:before="120" w:after="0" w:line="480" w:lineRule="auto"/>
        <w:jc w:val="left"/>
        <w:rPr>
          <w:rFonts w:ascii="Arial" w:hAnsi="Arial" w:cs="Arial"/>
        </w:rPr>
      </w:pPr>
      <w:r w:rsidRPr="00305691">
        <w:rPr>
          <w:rFonts w:ascii="Arial" w:hAnsi="Arial" w:cs="Arial"/>
          <w:b/>
        </w:rPr>
        <w:lastRenderedPageBreak/>
        <w:t xml:space="preserve">Table </w:t>
      </w:r>
      <w:r w:rsidR="009D4474">
        <w:rPr>
          <w:rFonts w:ascii="Arial" w:hAnsi="Arial" w:cs="Arial"/>
          <w:b/>
        </w:rPr>
        <w:t>4</w:t>
      </w:r>
      <w:r w:rsidRPr="00305691">
        <w:rPr>
          <w:rFonts w:ascii="Arial" w:hAnsi="Arial" w:cs="Arial"/>
          <w:b/>
        </w:rPr>
        <w:t xml:space="preserve">: Participants’ choices of possible </w:t>
      </w:r>
      <w:r w:rsidRPr="00305691">
        <w:rPr>
          <w:rFonts w:ascii="Arial" w:hAnsi="Arial" w:cs="Arial"/>
          <w:b/>
          <w:bCs/>
        </w:rPr>
        <w:t xml:space="preserve">barriers/challenges to include LHM in the medical </w:t>
      </w:r>
      <w:r w:rsidRPr="00305691">
        <w:rPr>
          <w:rFonts w:ascii="Arial" w:hAnsi="Arial" w:cs="Arial"/>
          <w:b/>
        </w:rPr>
        <w:t>curriculum</w:t>
      </w:r>
    </w:p>
    <w:tbl>
      <w:tblPr>
        <w:tblStyle w:val="TableGrid"/>
        <w:tblW w:w="9576" w:type="dxa"/>
        <w:tblLayout w:type="fixed"/>
        <w:tblLook w:val="04A0" w:firstRow="1" w:lastRow="0" w:firstColumn="1" w:lastColumn="0" w:noHBand="0" w:noVBand="1"/>
      </w:tblPr>
      <w:tblGrid>
        <w:gridCol w:w="1728"/>
        <w:gridCol w:w="990"/>
        <w:gridCol w:w="900"/>
        <w:gridCol w:w="990"/>
        <w:gridCol w:w="1260"/>
        <w:gridCol w:w="990"/>
        <w:gridCol w:w="1080"/>
        <w:gridCol w:w="720"/>
        <w:gridCol w:w="918"/>
      </w:tblGrid>
      <w:tr w:rsidR="00E01BC2" w:rsidRPr="00305691" w14:paraId="1DEBC4C2" w14:textId="77777777" w:rsidTr="003326F6">
        <w:tc>
          <w:tcPr>
            <w:tcW w:w="1728" w:type="dxa"/>
            <w:vMerge w:val="restart"/>
            <w:tcBorders>
              <w:top w:val="single" w:sz="4" w:space="0" w:color="auto"/>
              <w:left w:val="nil"/>
              <w:bottom w:val="single" w:sz="4" w:space="0" w:color="auto"/>
              <w:right w:val="nil"/>
            </w:tcBorders>
            <w:hideMark/>
          </w:tcPr>
          <w:p w14:paraId="7633B0B7" w14:textId="77777777" w:rsidR="00E01BC2" w:rsidRPr="00305691" w:rsidRDefault="00E01BC2" w:rsidP="003326F6">
            <w:pPr>
              <w:rPr>
                <w:rFonts w:ascii="Arial" w:hAnsi="Arial" w:cs="Arial"/>
                <w:b/>
                <w:bCs/>
                <w:sz w:val="20"/>
                <w:szCs w:val="20"/>
              </w:rPr>
            </w:pPr>
          </w:p>
          <w:p w14:paraId="380F5A37" w14:textId="77777777" w:rsidR="00E01BC2" w:rsidRPr="00305691" w:rsidRDefault="00E01BC2" w:rsidP="003326F6">
            <w:pPr>
              <w:rPr>
                <w:rFonts w:ascii="Arial" w:hAnsi="Arial" w:cs="Arial"/>
                <w:b/>
                <w:bCs/>
                <w:sz w:val="20"/>
                <w:szCs w:val="20"/>
              </w:rPr>
            </w:pPr>
          </w:p>
          <w:p w14:paraId="4004B298" w14:textId="77777777" w:rsidR="00E01BC2" w:rsidRPr="00305691" w:rsidRDefault="00E01BC2" w:rsidP="003326F6">
            <w:pPr>
              <w:rPr>
                <w:rFonts w:ascii="Arial" w:hAnsi="Arial" w:cs="Arial"/>
                <w:b/>
                <w:bCs/>
                <w:sz w:val="20"/>
                <w:szCs w:val="20"/>
              </w:rPr>
            </w:pPr>
            <w:r w:rsidRPr="00305691">
              <w:rPr>
                <w:rFonts w:ascii="Arial" w:hAnsi="Arial" w:cs="Arial"/>
                <w:b/>
                <w:bCs/>
                <w:sz w:val="20"/>
                <w:szCs w:val="20"/>
              </w:rPr>
              <w:t>Barriers or</w:t>
            </w:r>
          </w:p>
          <w:p w14:paraId="0F44370E" w14:textId="77777777" w:rsidR="00E01BC2" w:rsidRPr="00305691" w:rsidRDefault="00E01BC2" w:rsidP="003326F6">
            <w:pPr>
              <w:rPr>
                <w:rFonts w:ascii="Arial" w:hAnsi="Arial" w:cs="Arial"/>
                <w:b/>
                <w:sz w:val="20"/>
                <w:szCs w:val="20"/>
              </w:rPr>
            </w:pPr>
            <w:r w:rsidRPr="00305691">
              <w:rPr>
                <w:rFonts w:ascii="Arial" w:hAnsi="Arial" w:cs="Arial"/>
                <w:b/>
                <w:bCs/>
                <w:sz w:val="20"/>
                <w:szCs w:val="20"/>
              </w:rPr>
              <w:t>Challenges to the introduction of LHM to UME</w:t>
            </w:r>
          </w:p>
        </w:tc>
        <w:tc>
          <w:tcPr>
            <w:tcW w:w="6930" w:type="dxa"/>
            <w:gridSpan w:val="7"/>
            <w:tcBorders>
              <w:top w:val="single" w:sz="4" w:space="0" w:color="auto"/>
              <w:left w:val="nil"/>
              <w:bottom w:val="single" w:sz="4" w:space="0" w:color="auto"/>
              <w:right w:val="nil"/>
            </w:tcBorders>
            <w:hideMark/>
          </w:tcPr>
          <w:p w14:paraId="4700D2A7" w14:textId="77777777" w:rsidR="00E01BC2" w:rsidRPr="00305691" w:rsidRDefault="00E01BC2" w:rsidP="003326F6">
            <w:pPr>
              <w:rPr>
                <w:rFonts w:ascii="Arial" w:hAnsi="Arial" w:cs="Arial"/>
                <w:sz w:val="20"/>
                <w:szCs w:val="20"/>
              </w:rPr>
            </w:pPr>
            <w:r w:rsidRPr="00305691">
              <w:rPr>
                <w:rFonts w:ascii="Arial" w:hAnsi="Arial" w:cs="Arial"/>
                <w:b/>
                <w:sz w:val="20"/>
                <w:szCs w:val="20"/>
              </w:rPr>
              <w:t>Agree/strongly agree opinions and mean Likert score (N = 74)</w:t>
            </w:r>
            <w:r w:rsidRPr="00305691">
              <w:rPr>
                <w:rFonts w:ascii="Arial" w:hAnsi="Arial" w:cs="Arial"/>
                <w:sz w:val="20"/>
                <w:szCs w:val="20"/>
              </w:rPr>
              <w:t xml:space="preserve"> </w:t>
            </w:r>
            <w:r w:rsidRPr="00305691">
              <w:rPr>
                <w:rFonts w:ascii="Arial" w:hAnsi="Arial" w:cs="Arial"/>
                <w:sz w:val="20"/>
                <w:szCs w:val="20"/>
              </w:rPr>
              <w:br/>
              <w:t xml:space="preserve">                                  </w:t>
            </w:r>
          </w:p>
        </w:tc>
        <w:tc>
          <w:tcPr>
            <w:tcW w:w="918" w:type="dxa"/>
            <w:tcBorders>
              <w:top w:val="single" w:sz="4" w:space="0" w:color="auto"/>
              <w:left w:val="nil"/>
              <w:bottom w:val="single" w:sz="4" w:space="0" w:color="auto"/>
              <w:right w:val="nil"/>
            </w:tcBorders>
          </w:tcPr>
          <w:p w14:paraId="059E1DD9" w14:textId="77777777" w:rsidR="00E01BC2" w:rsidRPr="00305691" w:rsidRDefault="00E01BC2" w:rsidP="003326F6">
            <w:pPr>
              <w:rPr>
                <w:rFonts w:ascii="Arial" w:hAnsi="Arial" w:cs="Arial"/>
                <w:b/>
                <w:sz w:val="20"/>
                <w:szCs w:val="20"/>
              </w:rPr>
            </w:pPr>
          </w:p>
        </w:tc>
      </w:tr>
      <w:tr w:rsidR="00E01BC2" w:rsidRPr="00305691" w14:paraId="0BFC6016" w14:textId="77777777" w:rsidTr="003326F6">
        <w:tc>
          <w:tcPr>
            <w:tcW w:w="1728" w:type="dxa"/>
            <w:vMerge/>
            <w:tcBorders>
              <w:top w:val="single" w:sz="4" w:space="0" w:color="auto"/>
              <w:left w:val="nil"/>
              <w:bottom w:val="single" w:sz="4" w:space="0" w:color="auto"/>
              <w:right w:val="nil"/>
            </w:tcBorders>
            <w:vAlign w:val="center"/>
            <w:hideMark/>
          </w:tcPr>
          <w:p w14:paraId="78E7FF6B" w14:textId="77777777" w:rsidR="00E01BC2" w:rsidRPr="00305691" w:rsidRDefault="00E01BC2" w:rsidP="003326F6">
            <w:pPr>
              <w:rPr>
                <w:rFonts w:ascii="Arial" w:hAnsi="Arial" w:cs="Arial"/>
                <w:sz w:val="20"/>
                <w:szCs w:val="20"/>
              </w:rPr>
            </w:pPr>
          </w:p>
        </w:tc>
        <w:tc>
          <w:tcPr>
            <w:tcW w:w="990" w:type="dxa"/>
            <w:tcBorders>
              <w:top w:val="single" w:sz="4" w:space="0" w:color="auto"/>
              <w:left w:val="nil"/>
              <w:bottom w:val="single" w:sz="4" w:space="0" w:color="auto"/>
              <w:right w:val="nil"/>
            </w:tcBorders>
            <w:hideMark/>
          </w:tcPr>
          <w:p w14:paraId="773EADDE" w14:textId="77777777" w:rsidR="00E01BC2" w:rsidRPr="00305691" w:rsidRDefault="00E01BC2" w:rsidP="003326F6">
            <w:pPr>
              <w:rPr>
                <w:rFonts w:ascii="Arial" w:hAnsi="Arial" w:cs="Arial"/>
                <w:b/>
                <w:sz w:val="20"/>
                <w:szCs w:val="20"/>
              </w:rPr>
            </w:pPr>
            <w:r w:rsidRPr="00305691">
              <w:rPr>
                <w:rFonts w:ascii="Arial" w:hAnsi="Arial" w:cs="Arial"/>
                <w:b/>
                <w:sz w:val="20"/>
                <w:szCs w:val="20"/>
              </w:rPr>
              <w:t>Junior doctors</w:t>
            </w:r>
            <w:r w:rsidRPr="00305691">
              <w:rPr>
                <w:rFonts w:ascii="Arial" w:hAnsi="Arial" w:cs="Arial"/>
                <w:b/>
                <w:sz w:val="20"/>
                <w:szCs w:val="20"/>
              </w:rPr>
              <w:br/>
              <w:t>N =13</w:t>
            </w:r>
            <w:r w:rsidRPr="00305691">
              <w:rPr>
                <w:rFonts w:ascii="Arial" w:hAnsi="Arial" w:cs="Arial"/>
                <w:b/>
                <w:sz w:val="20"/>
                <w:szCs w:val="20"/>
              </w:rPr>
              <w:br/>
              <w:t>%</w:t>
            </w:r>
          </w:p>
        </w:tc>
        <w:tc>
          <w:tcPr>
            <w:tcW w:w="900" w:type="dxa"/>
            <w:tcBorders>
              <w:top w:val="single" w:sz="4" w:space="0" w:color="auto"/>
              <w:left w:val="nil"/>
              <w:bottom w:val="single" w:sz="4" w:space="0" w:color="auto"/>
              <w:right w:val="nil"/>
            </w:tcBorders>
            <w:hideMark/>
          </w:tcPr>
          <w:p w14:paraId="3AA1238C"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Nurses</w:t>
            </w:r>
            <w:r w:rsidRPr="00305691">
              <w:rPr>
                <w:rFonts w:ascii="Arial" w:hAnsi="Arial" w:cs="Arial"/>
                <w:b/>
                <w:sz w:val="20"/>
                <w:szCs w:val="20"/>
              </w:rPr>
              <w:br/>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52DD7C1D"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Administrator</w:t>
            </w:r>
            <w:r w:rsidRPr="00305691">
              <w:rPr>
                <w:rFonts w:ascii="Arial" w:hAnsi="Arial" w:cs="Arial"/>
                <w:b/>
                <w:sz w:val="20"/>
                <w:szCs w:val="20"/>
              </w:rPr>
              <w:br/>
              <w:t>N = 10</w:t>
            </w:r>
            <w:r w:rsidRPr="00305691">
              <w:rPr>
                <w:rFonts w:ascii="Arial" w:hAnsi="Arial" w:cs="Arial"/>
                <w:b/>
                <w:sz w:val="20"/>
                <w:szCs w:val="20"/>
              </w:rPr>
              <w:br/>
              <w:t>%</w:t>
            </w:r>
          </w:p>
        </w:tc>
        <w:tc>
          <w:tcPr>
            <w:tcW w:w="1260" w:type="dxa"/>
            <w:tcBorders>
              <w:top w:val="single" w:sz="4" w:space="0" w:color="auto"/>
              <w:left w:val="nil"/>
              <w:bottom w:val="single" w:sz="4" w:space="0" w:color="auto"/>
              <w:right w:val="nil"/>
            </w:tcBorders>
            <w:hideMark/>
          </w:tcPr>
          <w:p w14:paraId="15EF3E9A"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Lecturers/Executives</w:t>
            </w:r>
            <w:r w:rsidRPr="00305691">
              <w:rPr>
                <w:rFonts w:ascii="Arial" w:hAnsi="Arial" w:cs="Arial"/>
                <w:b/>
                <w:sz w:val="20"/>
                <w:szCs w:val="20"/>
              </w:rPr>
              <w:br/>
              <w:t>N = 18</w:t>
            </w:r>
            <w:r w:rsidRPr="00305691">
              <w:rPr>
                <w:rFonts w:ascii="Arial" w:hAnsi="Arial" w:cs="Arial"/>
                <w:b/>
                <w:sz w:val="20"/>
                <w:szCs w:val="20"/>
              </w:rPr>
              <w:br/>
              <w:t>%</w:t>
            </w:r>
          </w:p>
        </w:tc>
        <w:tc>
          <w:tcPr>
            <w:tcW w:w="990" w:type="dxa"/>
            <w:tcBorders>
              <w:top w:val="single" w:sz="4" w:space="0" w:color="auto"/>
              <w:left w:val="nil"/>
              <w:bottom w:val="single" w:sz="4" w:space="0" w:color="auto"/>
              <w:right w:val="nil"/>
            </w:tcBorders>
            <w:hideMark/>
          </w:tcPr>
          <w:p w14:paraId="16415A29" w14:textId="77777777" w:rsidR="00E01BC2" w:rsidRPr="00305691" w:rsidRDefault="00E01BC2" w:rsidP="003326F6">
            <w:pPr>
              <w:rPr>
                <w:rFonts w:ascii="Arial" w:hAnsi="Arial" w:cs="Arial"/>
                <w:b/>
                <w:sz w:val="20"/>
                <w:szCs w:val="20"/>
              </w:rPr>
            </w:pPr>
            <w:r w:rsidRPr="00305691">
              <w:rPr>
                <w:rFonts w:ascii="Arial" w:hAnsi="Arial" w:cs="Arial"/>
                <w:b/>
                <w:sz w:val="20"/>
                <w:szCs w:val="20"/>
              </w:rPr>
              <w:t>StudentLeader</w:t>
            </w:r>
            <w:r w:rsidRPr="00305691">
              <w:rPr>
                <w:rFonts w:ascii="Arial" w:hAnsi="Arial" w:cs="Arial"/>
                <w:b/>
                <w:sz w:val="20"/>
                <w:szCs w:val="20"/>
              </w:rPr>
              <w:br/>
              <w:t>N = 15</w:t>
            </w:r>
            <w:r w:rsidRPr="00305691">
              <w:rPr>
                <w:rFonts w:ascii="Arial" w:hAnsi="Arial" w:cs="Arial"/>
                <w:b/>
                <w:sz w:val="20"/>
                <w:szCs w:val="20"/>
              </w:rPr>
              <w:br/>
              <w:t>%</w:t>
            </w:r>
          </w:p>
        </w:tc>
        <w:tc>
          <w:tcPr>
            <w:tcW w:w="1080" w:type="dxa"/>
            <w:tcBorders>
              <w:top w:val="single" w:sz="4" w:space="0" w:color="auto"/>
              <w:left w:val="nil"/>
              <w:bottom w:val="single" w:sz="4" w:space="0" w:color="auto"/>
              <w:right w:val="nil"/>
            </w:tcBorders>
            <w:hideMark/>
          </w:tcPr>
          <w:p w14:paraId="642CA3EB"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t>Average</w:t>
            </w:r>
          </w:p>
          <w:p w14:paraId="1F996416" w14:textId="77777777" w:rsidR="00E01BC2" w:rsidRPr="00305691" w:rsidRDefault="00E01BC2" w:rsidP="003326F6">
            <w:pPr>
              <w:jc w:val="center"/>
              <w:rPr>
                <w:rFonts w:ascii="Arial" w:hAnsi="Arial" w:cs="Arial"/>
                <w:b/>
                <w:sz w:val="20"/>
                <w:szCs w:val="20"/>
              </w:rPr>
            </w:pPr>
            <w:r w:rsidRPr="00305691">
              <w:rPr>
                <w:rFonts w:ascii="Arial" w:hAnsi="Arial" w:cs="Arial"/>
                <w:b/>
                <w:sz w:val="20"/>
                <w:szCs w:val="20"/>
              </w:rPr>
              <w:br/>
            </w:r>
            <w:r w:rsidRPr="00305691">
              <w:rPr>
                <w:rFonts w:ascii="Arial" w:hAnsi="Arial" w:cs="Arial"/>
                <w:b/>
                <w:sz w:val="20"/>
                <w:szCs w:val="20"/>
              </w:rPr>
              <w:br/>
              <w:t>N =74</w:t>
            </w:r>
            <w:r w:rsidRPr="00305691">
              <w:rPr>
                <w:rFonts w:ascii="Arial" w:hAnsi="Arial" w:cs="Arial"/>
                <w:b/>
                <w:sz w:val="20"/>
                <w:szCs w:val="20"/>
              </w:rPr>
              <w:br/>
              <w:t xml:space="preserve">   %</w:t>
            </w:r>
          </w:p>
        </w:tc>
        <w:tc>
          <w:tcPr>
            <w:tcW w:w="720" w:type="dxa"/>
            <w:tcBorders>
              <w:top w:val="single" w:sz="4" w:space="0" w:color="auto"/>
              <w:left w:val="nil"/>
              <w:bottom w:val="single" w:sz="4" w:space="0" w:color="auto"/>
              <w:right w:val="nil"/>
            </w:tcBorders>
            <w:hideMark/>
          </w:tcPr>
          <w:p w14:paraId="5AA1612E" w14:textId="62B53BFD" w:rsidR="00E01BC2" w:rsidRPr="00305691" w:rsidRDefault="00E01BC2" w:rsidP="003326F6">
            <w:pPr>
              <w:jc w:val="center"/>
              <w:rPr>
                <w:rFonts w:ascii="Arial" w:hAnsi="Arial" w:cs="Arial"/>
                <w:b/>
                <w:sz w:val="20"/>
                <w:szCs w:val="20"/>
              </w:rPr>
            </w:pPr>
            <w:r w:rsidRPr="00305691">
              <w:rPr>
                <w:rFonts w:ascii="Arial" w:eastAsia="Batang" w:hAnsi="Arial" w:cs="Arial"/>
                <w:b/>
                <w:sz w:val="20"/>
                <w:szCs w:val="20"/>
              </w:rPr>
              <w:sym w:font="Symbol" w:char="F063"/>
            </w:r>
            <w:r w:rsidR="007C2AA8" w:rsidRPr="00305691">
              <w:rPr>
                <w:rFonts w:ascii="Arial" w:eastAsia="Batang" w:hAnsi="Arial" w:cs="Arial"/>
                <w:b/>
                <w:sz w:val="20"/>
                <w:szCs w:val="20"/>
                <w:vertAlign w:val="superscript"/>
              </w:rPr>
              <w:t xml:space="preserve">2 </w:t>
            </w:r>
            <w:r w:rsidR="007C2AA8" w:rsidRPr="00305691">
              <w:rPr>
                <w:rFonts w:ascii="Arial" w:eastAsia="Batang" w:hAnsi="Arial" w:cs="Arial"/>
                <w:b/>
                <w:sz w:val="20"/>
                <w:szCs w:val="20"/>
              </w:rPr>
              <w:t>P</w:t>
            </w:r>
            <w:r w:rsidRPr="00305691">
              <w:rPr>
                <w:rFonts w:ascii="Arial" w:hAnsi="Arial" w:cs="Arial"/>
                <w:b/>
                <w:sz w:val="20"/>
                <w:szCs w:val="20"/>
              </w:rPr>
              <w:t xml:space="preserve">-value </w:t>
            </w:r>
          </w:p>
        </w:tc>
        <w:tc>
          <w:tcPr>
            <w:tcW w:w="918" w:type="dxa"/>
            <w:tcBorders>
              <w:top w:val="single" w:sz="4" w:space="0" w:color="auto"/>
              <w:left w:val="nil"/>
              <w:bottom w:val="single" w:sz="4" w:space="0" w:color="auto"/>
              <w:right w:val="nil"/>
            </w:tcBorders>
            <w:hideMark/>
          </w:tcPr>
          <w:p w14:paraId="7C19FC98" w14:textId="68D91C02" w:rsidR="00E01BC2" w:rsidRPr="00305691" w:rsidRDefault="00E01BC2" w:rsidP="003326F6">
            <w:pPr>
              <w:jc w:val="center"/>
              <w:rPr>
                <w:rFonts w:ascii="Arial" w:eastAsia="Batang" w:hAnsi="Arial" w:cs="Arial"/>
                <w:b/>
                <w:sz w:val="20"/>
                <w:szCs w:val="20"/>
              </w:rPr>
            </w:pPr>
            <w:r w:rsidRPr="00305691">
              <w:rPr>
                <w:rFonts w:ascii="Arial" w:eastAsia="Batang" w:hAnsi="Arial" w:cs="Arial"/>
                <w:b/>
                <w:sz w:val="20"/>
                <w:szCs w:val="20"/>
              </w:rPr>
              <w:t xml:space="preserve"> Likert score</w:t>
            </w:r>
            <w:r w:rsidR="00572520">
              <w:rPr>
                <w:rFonts w:ascii="Arial" w:eastAsia="Batang" w:hAnsi="Arial" w:cs="Arial"/>
                <w:b/>
                <w:sz w:val="20"/>
                <w:szCs w:val="20"/>
              </w:rPr>
              <w:br/>
            </w:r>
            <w:r w:rsidRPr="00572520">
              <w:rPr>
                <w:rFonts w:ascii="Arial" w:eastAsia="Batang" w:hAnsi="Arial" w:cs="Arial"/>
                <w:sz w:val="20"/>
                <w:szCs w:val="20"/>
              </w:rPr>
              <w:t>♦</w:t>
            </w:r>
            <w:r w:rsidRPr="00305691">
              <w:rPr>
                <w:rFonts w:ascii="Arial" w:eastAsia="Batang" w:hAnsi="Arial" w:cs="Arial"/>
                <w:sz w:val="20"/>
                <w:szCs w:val="20"/>
              </w:rPr>
              <w:t>M ±SD</w:t>
            </w:r>
          </w:p>
        </w:tc>
      </w:tr>
      <w:tr w:rsidR="00E01BC2" w:rsidRPr="00305691" w14:paraId="7D762204" w14:textId="77777777" w:rsidTr="00CD184D">
        <w:tc>
          <w:tcPr>
            <w:tcW w:w="1728" w:type="dxa"/>
            <w:tcBorders>
              <w:top w:val="single" w:sz="4" w:space="0" w:color="auto"/>
              <w:left w:val="nil"/>
              <w:bottom w:val="single" w:sz="4" w:space="0" w:color="auto"/>
              <w:right w:val="nil"/>
            </w:tcBorders>
            <w:hideMark/>
          </w:tcPr>
          <w:p w14:paraId="6BFEF20C" w14:textId="77777777" w:rsidR="00E01BC2" w:rsidRPr="00305691" w:rsidRDefault="00E01BC2" w:rsidP="003326F6">
            <w:pPr>
              <w:rPr>
                <w:rFonts w:ascii="Arial" w:hAnsi="Arial" w:cs="Arial"/>
                <w:sz w:val="20"/>
                <w:szCs w:val="20"/>
              </w:rPr>
            </w:pPr>
            <w:r w:rsidRPr="00305691">
              <w:rPr>
                <w:rFonts w:ascii="Arial" w:hAnsi="Arial" w:cs="Arial"/>
                <w:sz w:val="20"/>
                <w:szCs w:val="20"/>
              </w:rPr>
              <w:t>Time constraints</w:t>
            </w:r>
          </w:p>
        </w:tc>
        <w:tc>
          <w:tcPr>
            <w:tcW w:w="990" w:type="dxa"/>
            <w:tcBorders>
              <w:top w:val="single" w:sz="4" w:space="0" w:color="auto"/>
              <w:left w:val="nil"/>
              <w:bottom w:val="single" w:sz="4" w:space="0" w:color="auto"/>
              <w:right w:val="nil"/>
            </w:tcBorders>
            <w:hideMark/>
          </w:tcPr>
          <w:p w14:paraId="2E98B032" w14:textId="77777777" w:rsidR="00E01BC2" w:rsidRPr="00305691" w:rsidRDefault="00E01BC2" w:rsidP="003326F6">
            <w:pPr>
              <w:rPr>
                <w:rFonts w:ascii="Arial" w:hAnsi="Arial" w:cs="Arial"/>
                <w:sz w:val="20"/>
                <w:szCs w:val="20"/>
              </w:rPr>
            </w:pPr>
            <w:r w:rsidRPr="00305691">
              <w:rPr>
                <w:rFonts w:ascii="Arial" w:hAnsi="Arial" w:cs="Arial"/>
                <w:sz w:val="20"/>
                <w:szCs w:val="20"/>
              </w:rPr>
              <w:t>77</w:t>
            </w:r>
          </w:p>
        </w:tc>
        <w:tc>
          <w:tcPr>
            <w:tcW w:w="900" w:type="dxa"/>
            <w:tcBorders>
              <w:top w:val="single" w:sz="4" w:space="0" w:color="auto"/>
              <w:left w:val="nil"/>
              <w:bottom w:val="single" w:sz="4" w:space="0" w:color="auto"/>
              <w:right w:val="nil"/>
            </w:tcBorders>
            <w:hideMark/>
          </w:tcPr>
          <w:p w14:paraId="32AC2F21" w14:textId="77777777" w:rsidR="00E01BC2" w:rsidRPr="00305691" w:rsidRDefault="00E01BC2" w:rsidP="003326F6">
            <w:pPr>
              <w:rPr>
                <w:rFonts w:ascii="Arial" w:hAnsi="Arial" w:cs="Arial"/>
                <w:sz w:val="20"/>
                <w:szCs w:val="20"/>
              </w:rPr>
            </w:pPr>
            <w:r w:rsidRPr="00305691">
              <w:rPr>
                <w:rFonts w:ascii="Arial" w:hAnsi="Arial" w:cs="Arial"/>
                <w:sz w:val="20"/>
                <w:szCs w:val="20"/>
              </w:rPr>
              <w:t>66.7</w:t>
            </w:r>
          </w:p>
        </w:tc>
        <w:tc>
          <w:tcPr>
            <w:tcW w:w="990" w:type="dxa"/>
            <w:tcBorders>
              <w:top w:val="single" w:sz="4" w:space="0" w:color="auto"/>
              <w:left w:val="nil"/>
              <w:bottom w:val="single" w:sz="4" w:space="0" w:color="auto"/>
              <w:right w:val="nil"/>
            </w:tcBorders>
            <w:hideMark/>
          </w:tcPr>
          <w:p w14:paraId="1298CAF9"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70 </w:t>
            </w:r>
          </w:p>
        </w:tc>
        <w:tc>
          <w:tcPr>
            <w:tcW w:w="1260" w:type="dxa"/>
            <w:tcBorders>
              <w:top w:val="single" w:sz="4" w:space="0" w:color="auto"/>
              <w:left w:val="nil"/>
              <w:bottom w:val="single" w:sz="4" w:space="0" w:color="auto"/>
              <w:right w:val="nil"/>
            </w:tcBorders>
            <w:hideMark/>
          </w:tcPr>
          <w:p w14:paraId="0AAF7EF6" w14:textId="77777777" w:rsidR="00E01BC2" w:rsidRPr="00305691" w:rsidRDefault="00E01BC2" w:rsidP="003326F6">
            <w:pPr>
              <w:rPr>
                <w:rFonts w:ascii="Arial" w:hAnsi="Arial" w:cs="Arial"/>
                <w:sz w:val="20"/>
                <w:szCs w:val="20"/>
              </w:rPr>
            </w:pPr>
            <w:r w:rsidRPr="00305691">
              <w:rPr>
                <w:rFonts w:ascii="Arial" w:hAnsi="Arial" w:cs="Arial"/>
                <w:sz w:val="20"/>
                <w:szCs w:val="20"/>
              </w:rPr>
              <w:t>38.9</w:t>
            </w:r>
          </w:p>
        </w:tc>
        <w:tc>
          <w:tcPr>
            <w:tcW w:w="990" w:type="dxa"/>
            <w:tcBorders>
              <w:top w:val="single" w:sz="4" w:space="0" w:color="auto"/>
              <w:left w:val="nil"/>
              <w:bottom w:val="single" w:sz="4" w:space="0" w:color="auto"/>
              <w:right w:val="nil"/>
            </w:tcBorders>
            <w:hideMark/>
          </w:tcPr>
          <w:p w14:paraId="09A6684E" w14:textId="77777777" w:rsidR="00E01BC2" w:rsidRPr="00305691" w:rsidRDefault="00E01BC2" w:rsidP="003326F6">
            <w:pPr>
              <w:rPr>
                <w:rFonts w:ascii="Arial" w:hAnsi="Arial" w:cs="Arial"/>
                <w:sz w:val="20"/>
                <w:szCs w:val="20"/>
              </w:rPr>
            </w:pPr>
            <w:r w:rsidRPr="00305691">
              <w:rPr>
                <w:rFonts w:ascii="Arial" w:hAnsi="Arial" w:cs="Arial"/>
                <w:sz w:val="20"/>
                <w:szCs w:val="20"/>
              </w:rPr>
              <w:t>86.6</w:t>
            </w:r>
          </w:p>
        </w:tc>
        <w:tc>
          <w:tcPr>
            <w:tcW w:w="1080" w:type="dxa"/>
            <w:tcBorders>
              <w:top w:val="single" w:sz="4" w:space="0" w:color="auto"/>
              <w:left w:val="nil"/>
              <w:bottom w:val="single" w:sz="4" w:space="0" w:color="auto"/>
              <w:right w:val="nil"/>
            </w:tcBorders>
            <w:hideMark/>
          </w:tcPr>
          <w:p w14:paraId="4FFC3002" w14:textId="77777777" w:rsidR="00E01BC2" w:rsidRPr="00305691" w:rsidRDefault="00E01BC2" w:rsidP="003326F6">
            <w:pPr>
              <w:rPr>
                <w:rFonts w:ascii="Arial" w:hAnsi="Arial" w:cs="Arial"/>
                <w:b/>
                <w:sz w:val="20"/>
                <w:szCs w:val="20"/>
              </w:rPr>
            </w:pPr>
            <w:r w:rsidRPr="00305691">
              <w:rPr>
                <w:rFonts w:ascii="Arial" w:hAnsi="Arial" w:cs="Arial"/>
                <w:b/>
                <w:sz w:val="20"/>
                <w:szCs w:val="20"/>
              </w:rPr>
              <w:t>67.8</w:t>
            </w:r>
          </w:p>
        </w:tc>
        <w:tc>
          <w:tcPr>
            <w:tcW w:w="720" w:type="dxa"/>
            <w:tcBorders>
              <w:top w:val="single" w:sz="4" w:space="0" w:color="auto"/>
              <w:left w:val="nil"/>
              <w:bottom w:val="single" w:sz="4" w:space="0" w:color="auto"/>
              <w:right w:val="nil"/>
            </w:tcBorders>
          </w:tcPr>
          <w:p w14:paraId="18CA94FF" w14:textId="524E8477"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2EC2AD11" w14:textId="77777777" w:rsidR="00E01BC2" w:rsidRPr="00305691" w:rsidRDefault="00E01BC2" w:rsidP="003326F6">
            <w:pPr>
              <w:rPr>
                <w:rFonts w:ascii="Arial" w:hAnsi="Arial" w:cs="Arial"/>
                <w:sz w:val="20"/>
                <w:szCs w:val="20"/>
              </w:rPr>
            </w:pPr>
            <w:r w:rsidRPr="00305691">
              <w:rPr>
                <w:rFonts w:ascii="Arial" w:hAnsi="Arial" w:cs="Arial"/>
                <w:sz w:val="20"/>
                <w:szCs w:val="20"/>
              </w:rPr>
              <w:t>3.6</w:t>
            </w:r>
            <w:r w:rsidRPr="00305691">
              <w:rPr>
                <w:rFonts w:ascii="Arial" w:hAnsi="Arial" w:cs="Arial"/>
                <w:sz w:val="20"/>
                <w:szCs w:val="20"/>
              </w:rPr>
              <w:br/>
              <w:t>±1.1</w:t>
            </w:r>
          </w:p>
        </w:tc>
      </w:tr>
      <w:tr w:rsidR="00E01BC2" w:rsidRPr="00305691" w14:paraId="2C1147E6" w14:textId="77777777" w:rsidTr="00CD184D">
        <w:tc>
          <w:tcPr>
            <w:tcW w:w="1728" w:type="dxa"/>
            <w:tcBorders>
              <w:top w:val="single" w:sz="4" w:space="0" w:color="auto"/>
              <w:left w:val="nil"/>
              <w:bottom w:val="single" w:sz="4" w:space="0" w:color="auto"/>
              <w:right w:val="nil"/>
            </w:tcBorders>
            <w:hideMark/>
          </w:tcPr>
          <w:p w14:paraId="3803E02D" w14:textId="77777777" w:rsidR="00E01BC2" w:rsidRPr="00305691" w:rsidRDefault="00E01BC2" w:rsidP="003326F6">
            <w:pPr>
              <w:rPr>
                <w:rFonts w:ascii="Arial" w:hAnsi="Arial" w:cs="Arial"/>
                <w:bCs/>
                <w:sz w:val="20"/>
                <w:szCs w:val="20"/>
              </w:rPr>
            </w:pPr>
            <w:r w:rsidRPr="00305691">
              <w:rPr>
                <w:rFonts w:ascii="Arial" w:hAnsi="Arial" w:cs="Arial"/>
                <w:bCs/>
                <w:sz w:val="20"/>
                <w:szCs w:val="20"/>
              </w:rPr>
              <w:t>Lack of LHM lecturers</w:t>
            </w:r>
          </w:p>
        </w:tc>
        <w:tc>
          <w:tcPr>
            <w:tcW w:w="990" w:type="dxa"/>
            <w:tcBorders>
              <w:top w:val="single" w:sz="4" w:space="0" w:color="auto"/>
              <w:left w:val="nil"/>
              <w:bottom w:val="single" w:sz="4" w:space="0" w:color="auto"/>
              <w:right w:val="nil"/>
            </w:tcBorders>
            <w:hideMark/>
          </w:tcPr>
          <w:p w14:paraId="07BBE768" w14:textId="77777777" w:rsidR="00E01BC2" w:rsidRPr="00305691" w:rsidRDefault="00E01BC2" w:rsidP="003326F6">
            <w:pPr>
              <w:rPr>
                <w:rFonts w:ascii="Arial" w:hAnsi="Arial" w:cs="Arial"/>
                <w:sz w:val="20"/>
                <w:szCs w:val="20"/>
              </w:rPr>
            </w:pPr>
            <w:r w:rsidRPr="00305691">
              <w:rPr>
                <w:rFonts w:ascii="Arial" w:hAnsi="Arial" w:cs="Arial"/>
                <w:sz w:val="20"/>
                <w:szCs w:val="20"/>
              </w:rPr>
              <w:t>76.9</w:t>
            </w:r>
          </w:p>
        </w:tc>
        <w:tc>
          <w:tcPr>
            <w:tcW w:w="900" w:type="dxa"/>
            <w:tcBorders>
              <w:top w:val="single" w:sz="4" w:space="0" w:color="auto"/>
              <w:left w:val="nil"/>
              <w:bottom w:val="single" w:sz="4" w:space="0" w:color="auto"/>
              <w:right w:val="nil"/>
            </w:tcBorders>
            <w:hideMark/>
          </w:tcPr>
          <w:p w14:paraId="4EA93814" w14:textId="77777777" w:rsidR="00E01BC2" w:rsidRPr="00305691" w:rsidRDefault="00E01BC2" w:rsidP="003326F6">
            <w:pPr>
              <w:rPr>
                <w:rFonts w:ascii="Arial" w:hAnsi="Arial" w:cs="Arial"/>
                <w:sz w:val="20"/>
                <w:szCs w:val="20"/>
              </w:rPr>
            </w:pPr>
            <w:r w:rsidRPr="00305691">
              <w:rPr>
                <w:rFonts w:ascii="Arial" w:hAnsi="Arial" w:cs="Arial"/>
                <w:sz w:val="20"/>
                <w:szCs w:val="20"/>
              </w:rPr>
              <w:t>72.2</w:t>
            </w:r>
          </w:p>
        </w:tc>
        <w:tc>
          <w:tcPr>
            <w:tcW w:w="990" w:type="dxa"/>
            <w:tcBorders>
              <w:top w:val="single" w:sz="4" w:space="0" w:color="auto"/>
              <w:left w:val="nil"/>
              <w:bottom w:val="single" w:sz="4" w:space="0" w:color="auto"/>
              <w:right w:val="nil"/>
            </w:tcBorders>
            <w:hideMark/>
          </w:tcPr>
          <w:p w14:paraId="4CD9330D"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60 </w:t>
            </w:r>
          </w:p>
        </w:tc>
        <w:tc>
          <w:tcPr>
            <w:tcW w:w="1260" w:type="dxa"/>
            <w:tcBorders>
              <w:top w:val="single" w:sz="4" w:space="0" w:color="auto"/>
              <w:left w:val="nil"/>
              <w:bottom w:val="single" w:sz="4" w:space="0" w:color="auto"/>
              <w:right w:val="nil"/>
            </w:tcBorders>
            <w:hideMark/>
          </w:tcPr>
          <w:p w14:paraId="4388671E"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55.6 </w:t>
            </w:r>
          </w:p>
        </w:tc>
        <w:tc>
          <w:tcPr>
            <w:tcW w:w="990" w:type="dxa"/>
            <w:tcBorders>
              <w:top w:val="single" w:sz="4" w:space="0" w:color="auto"/>
              <w:left w:val="nil"/>
              <w:bottom w:val="single" w:sz="4" w:space="0" w:color="auto"/>
              <w:right w:val="nil"/>
            </w:tcBorders>
            <w:hideMark/>
          </w:tcPr>
          <w:p w14:paraId="62E8CB3A" w14:textId="77777777" w:rsidR="00E01BC2" w:rsidRPr="00305691" w:rsidRDefault="00E01BC2" w:rsidP="003326F6">
            <w:pPr>
              <w:rPr>
                <w:rFonts w:ascii="Arial" w:hAnsi="Arial" w:cs="Arial"/>
                <w:sz w:val="20"/>
                <w:szCs w:val="20"/>
              </w:rPr>
            </w:pPr>
            <w:r w:rsidRPr="00305691">
              <w:rPr>
                <w:rFonts w:ascii="Arial" w:hAnsi="Arial" w:cs="Arial"/>
                <w:sz w:val="20"/>
                <w:szCs w:val="20"/>
              </w:rPr>
              <w:t>66.7</w:t>
            </w:r>
          </w:p>
        </w:tc>
        <w:tc>
          <w:tcPr>
            <w:tcW w:w="1080" w:type="dxa"/>
            <w:tcBorders>
              <w:top w:val="single" w:sz="4" w:space="0" w:color="auto"/>
              <w:left w:val="nil"/>
              <w:bottom w:val="single" w:sz="4" w:space="0" w:color="auto"/>
              <w:right w:val="nil"/>
            </w:tcBorders>
            <w:hideMark/>
          </w:tcPr>
          <w:p w14:paraId="17C96E67" w14:textId="77777777" w:rsidR="00E01BC2" w:rsidRPr="00305691" w:rsidRDefault="00E01BC2" w:rsidP="003326F6">
            <w:pPr>
              <w:rPr>
                <w:rFonts w:ascii="Arial" w:hAnsi="Arial" w:cs="Arial"/>
                <w:b/>
                <w:sz w:val="20"/>
                <w:szCs w:val="20"/>
              </w:rPr>
            </w:pPr>
            <w:r w:rsidRPr="00305691">
              <w:rPr>
                <w:rFonts w:ascii="Arial" w:hAnsi="Arial" w:cs="Arial"/>
                <w:b/>
                <w:sz w:val="20"/>
                <w:szCs w:val="20"/>
              </w:rPr>
              <w:t>66.3</w:t>
            </w:r>
          </w:p>
        </w:tc>
        <w:tc>
          <w:tcPr>
            <w:tcW w:w="720" w:type="dxa"/>
            <w:tcBorders>
              <w:top w:val="single" w:sz="4" w:space="0" w:color="auto"/>
              <w:left w:val="nil"/>
              <w:bottom w:val="single" w:sz="4" w:space="0" w:color="auto"/>
              <w:right w:val="nil"/>
            </w:tcBorders>
          </w:tcPr>
          <w:p w14:paraId="259D2256" w14:textId="0DDCCE7A"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183B0A92" w14:textId="77777777" w:rsidR="00E01BC2" w:rsidRPr="00305691" w:rsidRDefault="00E01BC2" w:rsidP="003326F6">
            <w:pPr>
              <w:rPr>
                <w:rFonts w:ascii="Arial" w:hAnsi="Arial" w:cs="Arial"/>
                <w:sz w:val="20"/>
                <w:szCs w:val="20"/>
              </w:rPr>
            </w:pPr>
            <w:r w:rsidRPr="00305691">
              <w:rPr>
                <w:rFonts w:ascii="Arial" w:hAnsi="Arial" w:cs="Arial"/>
                <w:sz w:val="20"/>
                <w:szCs w:val="20"/>
              </w:rPr>
              <w:t>3.6</w:t>
            </w:r>
            <w:r w:rsidRPr="00305691">
              <w:rPr>
                <w:rFonts w:ascii="Arial" w:hAnsi="Arial" w:cs="Arial"/>
                <w:sz w:val="20"/>
                <w:szCs w:val="20"/>
              </w:rPr>
              <w:br/>
              <w:t>±1.1</w:t>
            </w:r>
          </w:p>
        </w:tc>
      </w:tr>
      <w:tr w:rsidR="00E01BC2" w:rsidRPr="00305691" w14:paraId="1B5B13A4" w14:textId="77777777" w:rsidTr="00CD184D">
        <w:tc>
          <w:tcPr>
            <w:tcW w:w="1728" w:type="dxa"/>
            <w:tcBorders>
              <w:top w:val="single" w:sz="4" w:space="0" w:color="auto"/>
              <w:left w:val="nil"/>
              <w:bottom w:val="single" w:sz="4" w:space="0" w:color="auto"/>
              <w:right w:val="nil"/>
            </w:tcBorders>
            <w:hideMark/>
          </w:tcPr>
          <w:p w14:paraId="2E00199F" w14:textId="77777777" w:rsidR="00E01BC2" w:rsidRPr="00305691" w:rsidRDefault="00E01BC2" w:rsidP="003326F6">
            <w:pPr>
              <w:rPr>
                <w:rFonts w:ascii="Arial" w:hAnsi="Arial" w:cs="Arial"/>
                <w:sz w:val="20"/>
                <w:szCs w:val="20"/>
              </w:rPr>
            </w:pPr>
            <w:r w:rsidRPr="00305691">
              <w:rPr>
                <w:rFonts w:ascii="Arial" w:hAnsi="Arial" w:cs="Arial"/>
                <w:sz w:val="20"/>
                <w:szCs w:val="20"/>
              </w:rPr>
              <w:t>Attitude of clinical students</w:t>
            </w:r>
          </w:p>
        </w:tc>
        <w:tc>
          <w:tcPr>
            <w:tcW w:w="990" w:type="dxa"/>
            <w:tcBorders>
              <w:top w:val="single" w:sz="4" w:space="0" w:color="auto"/>
              <w:left w:val="nil"/>
              <w:bottom w:val="single" w:sz="4" w:space="0" w:color="auto"/>
              <w:right w:val="nil"/>
            </w:tcBorders>
            <w:hideMark/>
          </w:tcPr>
          <w:p w14:paraId="54E3C526"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53.9 </w:t>
            </w:r>
          </w:p>
        </w:tc>
        <w:tc>
          <w:tcPr>
            <w:tcW w:w="900" w:type="dxa"/>
            <w:tcBorders>
              <w:top w:val="single" w:sz="4" w:space="0" w:color="auto"/>
              <w:left w:val="nil"/>
              <w:bottom w:val="single" w:sz="4" w:space="0" w:color="auto"/>
              <w:right w:val="nil"/>
            </w:tcBorders>
            <w:hideMark/>
          </w:tcPr>
          <w:p w14:paraId="410F1B38"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77.8 </w:t>
            </w:r>
          </w:p>
        </w:tc>
        <w:tc>
          <w:tcPr>
            <w:tcW w:w="990" w:type="dxa"/>
            <w:tcBorders>
              <w:top w:val="single" w:sz="4" w:space="0" w:color="auto"/>
              <w:left w:val="nil"/>
              <w:bottom w:val="single" w:sz="4" w:space="0" w:color="auto"/>
              <w:right w:val="nil"/>
            </w:tcBorders>
            <w:hideMark/>
          </w:tcPr>
          <w:p w14:paraId="7B941A11" w14:textId="77777777" w:rsidR="00E01BC2" w:rsidRPr="00305691" w:rsidRDefault="00E01BC2" w:rsidP="003326F6">
            <w:pPr>
              <w:rPr>
                <w:rFonts w:ascii="Arial" w:hAnsi="Arial" w:cs="Arial"/>
                <w:sz w:val="20"/>
                <w:szCs w:val="20"/>
              </w:rPr>
            </w:pPr>
            <w:r w:rsidRPr="00305691">
              <w:rPr>
                <w:rFonts w:ascii="Arial" w:hAnsi="Arial" w:cs="Arial"/>
                <w:sz w:val="20"/>
                <w:szCs w:val="20"/>
              </w:rPr>
              <w:t xml:space="preserve">50 </w:t>
            </w:r>
          </w:p>
        </w:tc>
        <w:tc>
          <w:tcPr>
            <w:tcW w:w="1260" w:type="dxa"/>
            <w:tcBorders>
              <w:top w:val="single" w:sz="4" w:space="0" w:color="auto"/>
              <w:left w:val="nil"/>
              <w:bottom w:val="single" w:sz="4" w:space="0" w:color="auto"/>
              <w:right w:val="nil"/>
            </w:tcBorders>
            <w:hideMark/>
          </w:tcPr>
          <w:p w14:paraId="7BB8FF80" w14:textId="77777777" w:rsidR="00E01BC2" w:rsidRPr="00305691" w:rsidRDefault="00E01BC2" w:rsidP="003326F6">
            <w:pPr>
              <w:rPr>
                <w:rFonts w:ascii="Arial" w:hAnsi="Arial" w:cs="Arial"/>
                <w:sz w:val="20"/>
                <w:szCs w:val="20"/>
              </w:rPr>
            </w:pPr>
            <w:r w:rsidRPr="00305691">
              <w:rPr>
                <w:rFonts w:ascii="Arial" w:hAnsi="Arial" w:cs="Arial"/>
                <w:sz w:val="20"/>
                <w:szCs w:val="20"/>
              </w:rPr>
              <w:t>44.4</w:t>
            </w:r>
          </w:p>
        </w:tc>
        <w:tc>
          <w:tcPr>
            <w:tcW w:w="990" w:type="dxa"/>
            <w:tcBorders>
              <w:top w:val="single" w:sz="4" w:space="0" w:color="auto"/>
              <w:left w:val="nil"/>
              <w:bottom w:val="single" w:sz="4" w:space="0" w:color="auto"/>
              <w:right w:val="nil"/>
            </w:tcBorders>
            <w:hideMark/>
          </w:tcPr>
          <w:p w14:paraId="032EBF20" w14:textId="77777777" w:rsidR="00E01BC2" w:rsidRPr="00305691" w:rsidRDefault="00E01BC2" w:rsidP="003326F6">
            <w:pPr>
              <w:rPr>
                <w:rFonts w:ascii="Arial" w:hAnsi="Arial" w:cs="Arial"/>
                <w:sz w:val="20"/>
                <w:szCs w:val="20"/>
              </w:rPr>
            </w:pPr>
            <w:r w:rsidRPr="00305691">
              <w:rPr>
                <w:rFonts w:ascii="Arial" w:hAnsi="Arial" w:cs="Arial"/>
                <w:sz w:val="20"/>
                <w:szCs w:val="20"/>
              </w:rPr>
              <w:t>40</w:t>
            </w:r>
          </w:p>
        </w:tc>
        <w:tc>
          <w:tcPr>
            <w:tcW w:w="1080" w:type="dxa"/>
            <w:tcBorders>
              <w:top w:val="single" w:sz="4" w:space="0" w:color="auto"/>
              <w:left w:val="nil"/>
              <w:bottom w:val="single" w:sz="4" w:space="0" w:color="auto"/>
              <w:right w:val="nil"/>
            </w:tcBorders>
            <w:hideMark/>
          </w:tcPr>
          <w:p w14:paraId="3366D836" w14:textId="77777777" w:rsidR="00E01BC2" w:rsidRPr="00305691" w:rsidRDefault="00E01BC2" w:rsidP="003326F6">
            <w:pPr>
              <w:rPr>
                <w:rFonts w:ascii="Arial" w:hAnsi="Arial" w:cs="Arial"/>
                <w:b/>
                <w:sz w:val="20"/>
                <w:szCs w:val="20"/>
              </w:rPr>
            </w:pPr>
            <w:r w:rsidRPr="00305691">
              <w:rPr>
                <w:rFonts w:ascii="Arial" w:hAnsi="Arial" w:cs="Arial"/>
                <w:b/>
                <w:sz w:val="20"/>
                <w:szCs w:val="20"/>
              </w:rPr>
              <w:t>53.2</w:t>
            </w:r>
          </w:p>
        </w:tc>
        <w:tc>
          <w:tcPr>
            <w:tcW w:w="720" w:type="dxa"/>
            <w:tcBorders>
              <w:top w:val="single" w:sz="4" w:space="0" w:color="auto"/>
              <w:left w:val="nil"/>
              <w:bottom w:val="single" w:sz="4" w:space="0" w:color="auto"/>
              <w:right w:val="nil"/>
            </w:tcBorders>
          </w:tcPr>
          <w:p w14:paraId="0B816232" w14:textId="03EC5B7C"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7DA0C2B8" w14:textId="77777777" w:rsidR="00E01BC2" w:rsidRPr="00305691" w:rsidRDefault="00E01BC2" w:rsidP="003326F6">
            <w:pPr>
              <w:rPr>
                <w:rFonts w:ascii="Arial" w:hAnsi="Arial" w:cs="Arial"/>
                <w:sz w:val="20"/>
                <w:szCs w:val="20"/>
              </w:rPr>
            </w:pPr>
            <w:r w:rsidRPr="00305691">
              <w:rPr>
                <w:rFonts w:ascii="Arial" w:hAnsi="Arial" w:cs="Arial"/>
                <w:sz w:val="20"/>
                <w:szCs w:val="20"/>
              </w:rPr>
              <w:t>3.4</w:t>
            </w:r>
            <w:r w:rsidRPr="00305691">
              <w:rPr>
                <w:rFonts w:ascii="Arial" w:hAnsi="Arial" w:cs="Arial"/>
                <w:sz w:val="20"/>
                <w:szCs w:val="20"/>
              </w:rPr>
              <w:br/>
              <w:t>±1.0</w:t>
            </w:r>
          </w:p>
        </w:tc>
      </w:tr>
      <w:tr w:rsidR="00E01BC2" w:rsidRPr="00305691" w14:paraId="73006DC6" w14:textId="77777777" w:rsidTr="00CD184D">
        <w:trPr>
          <w:trHeight w:val="197"/>
        </w:trPr>
        <w:tc>
          <w:tcPr>
            <w:tcW w:w="1728" w:type="dxa"/>
            <w:tcBorders>
              <w:top w:val="single" w:sz="4" w:space="0" w:color="auto"/>
              <w:left w:val="nil"/>
              <w:bottom w:val="single" w:sz="4" w:space="0" w:color="auto"/>
              <w:right w:val="nil"/>
            </w:tcBorders>
            <w:hideMark/>
          </w:tcPr>
          <w:p w14:paraId="100D4BBB" w14:textId="77777777" w:rsidR="00E01BC2" w:rsidRPr="00305691" w:rsidRDefault="00E01BC2" w:rsidP="003326F6">
            <w:pPr>
              <w:rPr>
                <w:rFonts w:ascii="Arial" w:hAnsi="Arial" w:cs="Arial"/>
                <w:sz w:val="20"/>
                <w:szCs w:val="20"/>
              </w:rPr>
            </w:pPr>
            <w:r w:rsidRPr="00305691">
              <w:rPr>
                <w:rFonts w:ascii="Arial" w:hAnsi="Arial" w:cs="Arial"/>
                <w:sz w:val="20"/>
                <w:szCs w:val="20"/>
              </w:rPr>
              <w:t>Financial constraints</w:t>
            </w:r>
          </w:p>
        </w:tc>
        <w:tc>
          <w:tcPr>
            <w:tcW w:w="990" w:type="dxa"/>
            <w:tcBorders>
              <w:top w:val="single" w:sz="4" w:space="0" w:color="auto"/>
              <w:left w:val="nil"/>
              <w:bottom w:val="single" w:sz="4" w:space="0" w:color="auto"/>
              <w:right w:val="nil"/>
            </w:tcBorders>
            <w:hideMark/>
          </w:tcPr>
          <w:p w14:paraId="691EED8B" w14:textId="77777777" w:rsidR="00E01BC2" w:rsidRPr="00305691" w:rsidRDefault="00E01BC2" w:rsidP="003326F6">
            <w:pPr>
              <w:rPr>
                <w:rFonts w:ascii="Arial" w:hAnsi="Arial" w:cs="Arial"/>
                <w:sz w:val="20"/>
                <w:szCs w:val="20"/>
              </w:rPr>
            </w:pPr>
            <w:r w:rsidRPr="00305691">
              <w:rPr>
                <w:rFonts w:ascii="Arial" w:hAnsi="Arial" w:cs="Arial"/>
                <w:sz w:val="20"/>
                <w:szCs w:val="20"/>
              </w:rPr>
              <w:t>53.9</w:t>
            </w:r>
          </w:p>
        </w:tc>
        <w:tc>
          <w:tcPr>
            <w:tcW w:w="900" w:type="dxa"/>
            <w:tcBorders>
              <w:top w:val="single" w:sz="4" w:space="0" w:color="auto"/>
              <w:left w:val="nil"/>
              <w:bottom w:val="single" w:sz="4" w:space="0" w:color="auto"/>
              <w:right w:val="nil"/>
            </w:tcBorders>
            <w:hideMark/>
          </w:tcPr>
          <w:p w14:paraId="628BD891" w14:textId="77777777" w:rsidR="00E01BC2" w:rsidRPr="00305691" w:rsidRDefault="00E01BC2" w:rsidP="003326F6">
            <w:pPr>
              <w:rPr>
                <w:rFonts w:ascii="Arial" w:hAnsi="Arial" w:cs="Arial"/>
                <w:sz w:val="20"/>
                <w:szCs w:val="20"/>
              </w:rPr>
            </w:pPr>
            <w:r w:rsidRPr="00305691">
              <w:rPr>
                <w:rFonts w:ascii="Arial" w:hAnsi="Arial" w:cs="Arial"/>
                <w:sz w:val="20"/>
                <w:szCs w:val="20"/>
              </w:rPr>
              <w:t>50</w:t>
            </w:r>
          </w:p>
        </w:tc>
        <w:tc>
          <w:tcPr>
            <w:tcW w:w="990" w:type="dxa"/>
            <w:tcBorders>
              <w:top w:val="single" w:sz="4" w:space="0" w:color="auto"/>
              <w:left w:val="nil"/>
              <w:bottom w:val="single" w:sz="4" w:space="0" w:color="auto"/>
              <w:right w:val="nil"/>
            </w:tcBorders>
            <w:hideMark/>
          </w:tcPr>
          <w:p w14:paraId="2A00222C" w14:textId="77777777" w:rsidR="00E01BC2" w:rsidRPr="00305691" w:rsidRDefault="00E01BC2" w:rsidP="003326F6">
            <w:pPr>
              <w:rPr>
                <w:rFonts w:ascii="Arial" w:hAnsi="Arial" w:cs="Arial"/>
                <w:sz w:val="20"/>
                <w:szCs w:val="20"/>
              </w:rPr>
            </w:pPr>
            <w:r w:rsidRPr="00305691">
              <w:rPr>
                <w:rFonts w:ascii="Arial" w:hAnsi="Arial" w:cs="Arial"/>
                <w:sz w:val="20"/>
                <w:szCs w:val="20"/>
              </w:rPr>
              <w:t>40</w:t>
            </w:r>
          </w:p>
        </w:tc>
        <w:tc>
          <w:tcPr>
            <w:tcW w:w="1260" w:type="dxa"/>
            <w:tcBorders>
              <w:top w:val="single" w:sz="4" w:space="0" w:color="auto"/>
              <w:left w:val="nil"/>
              <w:bottom w:val="single" w:sz="4" w:space="0" w:color="auto"/>
              <w:right w:val="nil"/>
            </w:tcBorders>
            <w:hideMark/>
          </w:tcPr>
          <w:p w14:paraId="622BB03F" w14:textId="77777777" w:rsidR="00E01BC2" w:rsidRPr="00305691" w:rsidRDefault="00E01BC2" w:rsidP="003326F6">
            <w:pPr>
              <w:rPr>
                <w:rFonts w:ascii="Arial" w:hAnsi="Arial" w:cs="Arial"/>
                <w:sz w:val="20"/>
                <w:szCs w:val="20"/>
              </w:rPr>
            </w:pPr>
            <w:r w:rsidRPr="00305691">
              <w:rPr>
                <w:rFonts w:ascii="Arial" w:hAnsi="Arial" w:cs="Arial"/>
                <w:sz w:val="20"/>
                <w:szCs w:val="20"/>
              </w:rPr>
              <w:t>38.9</w:t>
            </w:r>
          </w:p>
        </w:tc>
        <w:tc>
          <w:tcPr>
            <w:tcW w:w="990" w:type="dxa"/>
            <w:tcBorders>
              <w:top w:val="single" w:sz="4" w:space="0" w:color="auto"/>
              <w:left w:val="nil"/>
              <w:bottom w:val="single" w:sz="4" w:space="0" w:color="auto"/>
              <w:right w:val="nil"/>
            </w:tcBorders>
            <w:hideMark/>
          </w:tcPr>
          <w:p w14:paraId="41155EEB" w14:textId="77777777" w:rsidR="00E01BC2" w:rsidRPr="00305691" w:rsidRDefault="00E01BC2" w:rsidP="003326F6">
            <w:pPr>
              <w:rPr>
                <w:rFonts w:ascii="Arial" w:hAnsi="Arial" w:cs="Arial"/>
                <w:sz w:val="20"/>
                <w:szCs w:val="20"/>
              </w:rPr>
            </w:pPr>
            <w:r w:rsidRPr="00305691">
              <w:rPr>
                <w:rFonts w:ascii="Arial" w:hAnsi="Arial" w:cs="Arial"/>
                <w:sz w:val="20"/>
                <w:szCs w:val="20"/>
              </w:rPr>
              <w:t>53.3</w:t>
            </w:r>
          </w:p>
        </w:tc>
        <w:tc>
          <w:tcPr>
            <w:tcW w:w="1080" w:type="dxa"/>
            <w:tcBorders>
              <w:top w:val="single" w:sz="4" w:space="0" w:color="auto"/>
              <w:left w:val="nil"/>
              <w:bottom w:val="single" w:sz="4" w:space="0" w:color="auto"/>
              <w:right w:val="nil"/>
            </w:tcBorders>
            <w:hideMark/>
          </w:tcPr>
          <w:p w14:paraId="6BE724C7" w14:textId="77777777" w:rsidR="00E01BC2" w:rsidRPr="00305691" w:rsidRDefault="00E01BC2" w:rsidP="003326F6">
            <w:pPr>
              <w:rPr>
                <w:rFonts w:ascii="Arial" w:hAnsi="Arial" w:cs="Arial"/>
                <w:b/>
                <w:sz w:val="20"/>
                <w:szCs w:val="20"/>
              </w:rPr>
            </w:pPr>
            <w:r w:rsidRPr="00305691">
              <w:rPr>
                <w:rFonts w:ascii="Arial" w:hAnsi="Arial" w:cs="Arial"/>
                <w:b/>
                <w:sz w:val="20"/>
                <w:szCs w:val="20"/>
              </w:rPr>
              <w:t>47.2</w:t>
            </w:r>
          </w:p>
        </w:tc>
        <w:tc>
          <w:tcPr>
            <w:tcW w:w="720" w:type="dxa"/>
            <w:tcBorders>
              <w:top w:val="single" w:sz="4" w:space="0" w:color="auto"/>
              <w:left w:val="nil"/>
              <w:bottom w:val="single" w:sz="4" w:space="0" w:color="auto"/>
              <w:right w:val="nil"/>
            </w:tcBorders>
          </w:tcPr>
          <w:p w14:paraId="1D7AC41B" w14:textId="50F14E86"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09C2032C" w14:textId="77777777" w:rsidR="00E01BC2" w:rsidRPr="00305691" w:rsidRDefault="00E01BC2" w:rsidP="003326F6">
            <w:pPr>
              <w:rPr>
                <w:rFonts w:ascii="Arial" w:hAnsi="Arial" w:cs="Arial"/>
                <w:sz w:val="20"/>
                <w:szCs w:val="20"/>
              </w:rPr>
            </w:pPr>
            <w:r w:rsidRPr="00305691">
              <w:rPr>
                <w:rFonts w:ascii="Arial" w:hAnsi="Arial" w:cs="Arial"/>
                <w:sz w:val="20"/>
                <w:szCs w:val="20"/>
              </w:rPr>
              <w:t>3.2</w:t>
            </w:r>
            <w:r w:rsidRPr="00305691">
              <w:rPr>
                <w:rFonts w:ascii="Arial" w:hAnsi="Arial" w:cs="Arial"/>
                <w:sz w:val="20"/>
                <w:szCs w:val="20"/>
              </w:rPr>
              <w:br/>
              <w:t>±1.2</w:t>
            </w:r>
          </w:p>
        </w:tc>
      </w:tr>
      <w:tr w:rsidR="00E01BC2" w:rsidRPr="00305691" w14:paraId="3807C1E2" w14:textId="77777777" w:rsidTr="00CD184D">
        <w:tc>
          <w:tcPr>
            <w:tcW w:w="1728" w:type="dxa"/>
            <w:tcBorders>
              <w:top w:val="single" w:sz="4" w:space="0" w:color="auto"/>
              <w:left w:val="nil"/>
              <w:bottom w:val="single" w:sz="4" w:space="0" w:color="auto"/>
              <w:right w:val="nil"/>
            </w:tcBorders>
            <w:hideMark/>
          </w:tcPr>
          <w:p w14:paraId="72802702" w14:textId="77777777" w:rsidR="00E01BC2" w:rsidRPr="00305691" w:rsidRDefault="00E01BC2" w:rsidP="003326F6">
            <w:pPr>
              <w:rPr>
                <w:rFonts w:ascii="Arial" w:hAnsi="Arial" w:cs="Arial"/>
                <w:sz w:val="20"/>
                <w:szCs w:val="20"/>
              </w:rPr>
            </w:pPr>
            <w:r w:rsidRPr="00305691">
              <w:rPr>
                <w:rFonts w:ascii="Arial" w:hAnsi="Arial" w:cs="Arial"/>
                <w:sz w:val="20"/>
                <w:szCs w:val="20"/>
              </w:rPr>
              <w:t>Resistance from health sector</w:t>
            </w:r>
          </w:p>
        </w:tc>
        <w:tc>
          <w:tcPr>
            <w:tcW w:w="990" w:type="dxa"/>
            <w:tcBorders>
              <w:top w:val="single" w:sz="4" w:space="0" w:color="auto"/>
              <w:left w:val="nil"/>
              <w:bottom w:val="single" w:sz="4" w:space="0" w:color="auto"/>
              <w:right w:val="nil"/>
            </w:tcBorders>
            <w:hideMark/>
          </w:tcPr>
          <w:p w14:paraId="39656F17" w14:textId="77777777" w:rsidR="00E01BC2" w:rsidRPr="00305691" w:rsidRDefault="00E01BC2" w:rsidP="003326F6">
            <w:pPr>
              <w:rPr>
                <w:rFonts w:ascii="Arial" w:hAnsi="Arial" w:cs="Arial"/>
                <w:sz w:val="20"/>
                <w:szCs w:val="20"/>
              </w:rPr>
            </w:pPr>
            <w:r w:rsidRPr="00305691">
              <w:rPr>
                <w:rFonts w:ascii="Arial" w:hAnsi="Arial" w:cs="Arial"/>
                <w:sz w:val="20"/>
                <w:szCs w:val="20"/>
              </w:rPr>
              <w:t>38.5</w:t>
            </w:r>
          </w:p>
        </w:tc>
        <w:tc>
          <w:tcPr>
            <w:tcW w:w="900" w:type="dxa"/>
            <w:tcBorders>
              <w:top w:val="single" w:sz="4" w:space="0" w:color="auto"/>
              <w:left w:val="nil"/>
              <w:bottom w:val="single" w:sz="4" w:space="0" w:color="auto"/>
              <w:right w:val="nil"/>
            </w:tcBorders>
            <w:hideMark/>
          </w:tcPr>
          <w:p w14:paraId="03638679" w14:textId="77777777" w:rsidR="00E01BC2" w:rsidRPr="00305691" w:rsidRDefault="00E01BC2" w:rsidP="003326F6">
            <w:pPr>
              <w:rPr>
                <w:rFonts w:ascii="Arial" w:hAnsi="Arial" w:cs="Arial"/>
                <w:sz w:val="20"/>
                <w:szCs w:val="20"/>
              </w:rPr>
            </w:pPr>
            <w:r w:rsidRPr="00305691">
              <w:rPr>
                <w:rFonts w:ascii="Arial" w:hAnsi="Arial" w:cs="Arial"/>
                <w:sz w:val="20"/>
                <w:szCs w:val="20"/>
              </w:rPr>
              <w:t>33.4</w:t>
            </w:r>
          </w:p>
        </w:tc>
        <w:tc>
          <w:tcPr>
            <w:tcW w:w="990" w:type="dxa"/>
            <w:tcBorders>
              <w:top w:val="single" w:sz="4" w:space="0" w:color="auto"/>
              <w:left w:val="nil"/>
              <w:bottom w:val="single" w:sz="4" w:space="0" w:color="auto"/>
              <w:right w:val="nil"/>
            </w:tcBorders>
            <w:hideMark/>
          </w:tcPr>
          <w:p w14:paraId="1C2A7D84" w14:textId="77777777" w:rsidR="00E01BC2" w:rsidRPr="00305691" w:rsidRDefault="00E01BC2" w:rsidP="003326F6">
            <w:pPr>
              <w:rPr>
                <w:rFonts w:ascii="Arial" w:hAnsi="Arial" w:cs="Arial"/>
                <w:sz w:val="20"/>
                <w:szCs w:val="20"/>
              </w:rPr>
            </w:pPr>
            <w:r w:rsidRPr="00305691">
              <w:rPr>
                <w:rFonts w:ascii="Arial" w:hAnsi="Arial" w:cs="Arial"/>
                <w:sz w:val="20"/>
                <w:szCs w:val="20"/>
              </w:rPr>
              <w:t>40</w:t>
            </w:r>
          </w:p>
        </w:tc>
        <w:tc>
          <w:tcPr>
            <w:tcW w:w="1260" w:type="dxa"/>
            <w:tcBorders>
              <w:top w:val="single" w:sz="4" w:space="0" w:color="auto"/>
              <w:left w:val="nil"/>
              <w:bottom w:val="single" w:sz="4" w:space="0" w:color="auto"/>
              <w:right w:val="nil"/>
            </w:tcBorders>
            <w:hideMark/>
          </w:tcPr>
          <w:p w14:paraId="251DF537" w14:textId="77777777" w:rsidR="00E01BC2" w:rsidRPr="00305691" w:rsidRDefault="00E01BC2" w:rsidP="003326F6">
            <w:pPr>
              <w:rPr>
                <w:rFonts w:ascii="Arial" w:hAnsi="Arial" w:cs="Arial"/>
                <w:sz w:val="20"/>
                <w:szCs w:val="20"/>
              </w:rPr>
            </w:pPr>
            <w:r w:rsidRPr="00305691">
              <w:rPr>
                <w:rFonts w:ascii="Arial" w:hAnsi="Arial" w:cs="Arial"/>
                <w:sz w:val="20"/>
                <w:szCs w:val="20"/>
              </w:rPr>
              <w:t>22.2</w:t>
            </w:r>
          </w:p>
        </w:tc>
        <w:tc>
          <w:tcPr>
            <w:tcW w:w="990" w:type="dxa"/>
            <w:tcBorders>
              <w:top w:val="single" w:sz="4" w:space="0" w:color="auto"/>
              <w:left w:val="nil"/>
              <w:bottom w:val="single" w:sz="4" w:space="0" w:color="auto"/>
              <w:right w:val="nil"/>
            </w:tcBorders>
            <w:hideMark/>
          </w:tcPr>
          <w:p w14:paraId="095504AB" w14:textId="77777777" w:rsidR="00E01BC2" w:rsidRPr="00305691" w:rsidRDefault="00E01BC2" w:rsidP="003326F6">
            <w:pPr>
              <w:rPr>
                <w:rFonts w:ascii="Arial" w:hAnsi="Arial" w:cs="Arial"/>
                <w:sz w:val="20"/>
                <w:szCs w:val="20"/>
              </w:rPr>
            </w:pPr>
            <w:r w:rsidRPr="00305691">
              <w:rPr>
                <w:rFonts w:ascii="Arial" w:hAnsi="Arial" w:cs="Arial"/>
                <w:sz w:val="20"/>
                <w:szCs w:val="20"/>
              </w:rPr>
              <w:t>60</w:t>
            </w:r>
          </w:p>
        </w:tc>
        <w:tc>
          <w:tcPr>
            <w:tcW w:w="1080" w:type="dxa"/>
            <w:tcBorders>
              <w:top w:val="single" w:sz="4" w:space="0" w:color="auto"/>
              <w:left w:val="nil"/>
              <w:bottom w:val="single" w:sz="4" w:space="0" w:color="auto"/>
              <w:right w:val="nil"/>
            </w:tcBorders>
            <w:hideMark/>
          </w:tcPr>
          <w:p w14:paraId="1DA0C4C1" w14:textId="77777777" w:rsidR="00E01BC2" w:rsidRPr="00305691" w:rsidRDefault="00E01BC2" w:rsidP="003326F6">
            <w:pPr>
              <w:rPr>
                <w:rFonts w:ascii="Arial" w:hAnsi="Arial" w:cs="Arial"/>
                <w:b/>
                <w:sz w:val="20"/>
                <w:szCs w:val="20"/>
              </w:rPr>
            </w:pPr>
            <w:r w:rsidRPr="00305691">
              <w:rPr>
                <w:rFonts w:ascii="Arial" w:hAnsi="Arial" w:cs="Arial"/>
                <w:b/>
                <w:sz w:val="20"/>
                <w:szCs w:val="20"/>
              </w:rPr>
              <w:t>38.8</w:t>
            </w:r>
          </w:p>
        </w:tc>
        <w:tc>
          <w:tcPr>
            <w:tcW w:w="720" w:type="dxa"/>
            <w:tcBorders>
              <w:top w:val="single" w:sz="4" w:space="0" w:color="auto"/>
              <w:left w:val="nil"/>
              <w:bottom w:val="single" w:sz="4" w:space="0" w:color="auto"/>
              <w:right w:val="nil"/>
            </w:tcBorders>
          </w:tcPr>
          <w:p w14:paraId="3BA8CF2B" w14:textId="34997707" w:rsidR="00E01BC2" w:rsidRPr="00305691" w:rsidRDefault="00CD184D" w:rsidP="003326F6">
            <w:pPr>
              <w:rPr>
                <w:rFonts w:ascii="Arial" w:hAnsi="Arial" w:cs="Arial"/>
                <w:sz w:val="20"/>
                <w:szCs w:val="20"/>
              </w:rPr>
            </w:pPr>
            <w:r>
              <w:rPr>
                <w:rFonts w:ascii="Times New Roman" w:hAnsi="Times New Roman"/>
                <w:vertAlign w:val="superscript"/>
              </w:rPr>
              <w:t>⁑</w:t>
            </w:r>
          </w:p>
        </w:tc>
        <w:tc>
          <w:tcPr>
            <w:tcW w:w="918" w:type="dxa"/>
            <w:tcBorders>
              <w:top w:val="single" w:sz="4" w:space="0" w:color="auto"/>
              <w:left w:val="nil"/>
              <w:bottom w:val="single" w:sz="4" w:space="0" w:color="auto"/>
              <w:right w:val="nil"/>
            </w:tcBorders>
            <w:hideMark/>
          </w:tcPr>
          <w:p w14:paraId="56208128" w14:textId="77777777" w:rsidR="00E01BC2" w:rsidRPr="00305691" w:rsidRDefault="00E01BC2" w:rsidP="003326F6">
            <w:pPr>
              <w:rPr>
                <w:rFonts w:ascii="Arial" w:hAnsi="Arial" w:cs="Arial"/>
                <w:sz w:val="20"/>
                <w:szCs w:val="20"/>
              </w:rPr>
            </w:pPr>
            <w:r w:rsidRPr="00305691">
              <w:rPr>
                <w:rFonts w:ascii="Arial" w:hAnsi="Arial" w:cs="Arial"/>
                <w:sz w:val="20"/>
                <w:szCs w:val="20"/>
              </w:rPr>
              <w:t>3.1</w:t>
            </w:r>
            <w:r w:rsidRPr="00305691">
              <w:rPr>
                <w:rFonts w:ascii="Arial" w:hAnsi="Arial" w:cs="Arial"/>
                <w:sz w:val="20"/>
                <w:szCs w:val="20"/>
              </w:rPr>
              <w:br/>
              <w:t>±1.1</w:t>
            </w:r>
          </w:p>
        </w:tc>
      </w:tr>
    </w:tbl>
    <w:p w14:paraId="1CA5D997" w14:textId="60260278" w:rsidR="00E01BC2" w:rsidRPr="00305691" w:rsidRDefault="00CD184D" w:rsidP="00E01BC2">
      <w:pPr>
        <w:rPr>
          <w:rFonts w:ascii="Arial" w:hAnsi="Arial" w:cs="Arial"/>
          <w:i/>
        </w:rPr>
      </w:pPr>
      <w:r>
        <w:rPr>
          <w:rFonts w:ascii="Times New Roman" w:hAnsi="Times New Roman"/>
          <w:vertAlign w:val="superscript"/>
        </w:rPr>
        <w:t>⁑</w:t>
      </w:r>
      <w:r w:rsidR="00FD6B01" w:rsidRPr="00305691">
        <w:rPr>
          <w:rFonts w:ascii="Arial" w:hAnsi="Arial" w:cs="Arial"/>
          <w:i/>
        </w:rPr>
        <w:t>No significant difference recorded</w:t>
      </w:r>
      <w:r w:rsidR="00FD6B01" w:rsidRPr="00305691">
        <w:rPr>
          <w:rFonts w:ascii="Arial" w:eastAsia="Batang" w:hAnsi="Arial" w:cs="Arial"/>
        </w:rPr>
        <w:t xml:space="preserve"> </w:t>
      </w:r>
      <w:r w:rsidR="00FD6B01">
        <w:rPr>
          <w:rFonts w:ascii="Arial" w:eastAsia="Batang" w:hAnsi="Arial" w:cs="Arial"/>
        </w:rPr>
        <w:br/>
      </w:r>
      <w:r w:rsidR="00E01BC2" w:rsidRPr="00305691">
        <w:rPr>
          <w:rFonts w:ascii="Arial" w:eastAsia="Batang" w:hAnsi="Arial" w:cs="Arial"/>
        </w:rPr>
        <w:t>♦</w:t>
      </w:r>
      <w:r w:rsidR="00E01BC2" w:rsidRPr="00305691">
        <w:rPr>
          <w:rFonts w:ascii="Arial" w:hAnsi="Arial" w:cs="Arial"/>
          <w:i/>
        </w:rPr>
        <w:t xml:space="preserve">M±SD = Mean and standard deviation of the Likert scores for each option </w:t>
      </w:r>
      <w:r w:rsidR="007C2AA8">
        <w:rPr>
          <w:rFonts w:ascii="Arial" w:hAnsi="Arial" w:cs="Arial"/>
          <w:i/>
        </w:rPr>
        <w:br/>
      </w:r>
    </w:p>
    <w:p w14:paraId="259A1C3B" w14:textId="21992B35" w:rsidR="00E01BC2" w:rsidRDefault="00E01BC2" w:rsidP="00E01BC2">
      <w:pPr>
        <w:pStyle w:val="Body"/>
        <w:spacing w:after="0" w:line="480" w:lineRule="auto"/>
        <w:jc w:val="left"/>
        <w:rPr>
          <w:rFonts w:ascii="Arial" w:hAnsi="Arial" w:cs="Arial"/>
        </w:rPr>
      </w:pPr>
    </w:p>
    <w:p w14:paraId="4831307F" w14:textId="5CB1A1D4" w:rsidR="00584234" w:rsidRPr="00E01BC2" w:rsidRDefault="00B14CAF" w:rsidP="00E01BC2">
      <w:pPr>
        <w:pStyle w:val="Body"/>
        <w:spacing w:before="120" w:after="0" w:line="480" w:lineRule="auto"/>
        <w:rPr>
          <w:rFonts w:ascii="Arial" w:hAnsi="Arial" w:cs="Arial"/>
        </w:rPr>
      </w:pPr>
      <w:r w:rsidRPr="00B14CAF">
        <w:rPr>
          <w:rFonts w:ascii="Arial" w:hAnsi="Arial" w:cs="Arial"/>
          <w:b/>
          <w:bCs/>
        </w:rPr>
        <w:t xml:space="preserve">3.1.7 </w:t>
      </w:r>
      <w:r w:rsidR="00584234" w:rsidRPr="00B14CAF">
        <w:rPr>
          <w:rFonts w:ascii="Arial" w:hAnsi="Arial" w:cs="Arial"/>
          <w:b/>
          <w:bCs/>
        </w:rPr>
        <w:t>Benefits of LHM Training to junior doctors</w:t>
      </w:r>
    </w:p>
    <w:p w14:paraId="221E53A0" w14:textId="43F3B748" w:rsidR="00584234" w:rsidRPr="00584234" w:rsidRDefault="00A9442A" w:rsidP="00D94772">
      <w:pPr>
        <w:pStyle w:val="Body"/>
        <w:spacing w:after="0" w:line="480" w:lineRule="auto"/>
        <w:rPr>
          <w:rFonts w:ascii="Arial" w:hAnsi="Arial" w:cs="Arial"/>
        </w:rPr>
      </w:pPr>
      <w:r>
        <w:rPr>
          <w:rFonts w:ascii="Arial" w:hAnsi="Arial" w:cs="Arial"/>
        </w:rPr>
        <w:t>Alm</w:t>
      </w:r>
      <w:r w:rsidR="00E01BC2" w:rsidRPr="00584234">
        <w:rPr>
          <w:rFonts w:ascii="Arial" w:hAnsi="Arial" w:cs="Arial"/>
        </w:rPr>
        <w:t>ost</w:t>
      </w:r>
      <w:r w:rsidR="00584234" w:rsidRPr="00584234">
        <w:rPr>
          <w:rFonts w:ascii="Arial" w:hAnsi="Arial" w:cs="Arial"/>
        </w:rPr>
        <w:t xml:space="preserve"> </w:t>
      </w:r>
      <w:r>
        <w:rPr>
          <w:rFonts w:ascii="Arial" w:hAnsi="Arial" w:cs="Arial"/>
        </w:rPr>
        <w:t xml:space="preserve">all </w:t>
      </w:r>
      <w:r w:rsidR="00E01BC2">
        <w:rPr>
          <w:rFonts w:ascii="Arial" w:hAnsi="Arial" w:cs="Arial"/>
        </w:rPr>
        <w:t xml:space="preserve">the </w:t>
      </w:r>
      <w:r w:rsidR="00584234" w:rsidRPr="00584234">
        <w:rPr>
          <w:rFonts w:ascii="Arial" w:hAnsi="Arial" w:cs="Arial"/>
        </w:rPr>
        <w:t>participants (92.5%; n = 69) agreed or strongly agreed that LHM will be beneficial for junior doctors.</w:t>
      </w:r>
    </w:p>
    <w:p w14:paraId="007AF2A7" w14:textId="7102AB22" w:rsidR="00584234" w:rsidRPr="00B14CAF" w:rsidRDefault="00B14CAF" w:rsidP="00E01BC2">
      <w:pPr>
        <w:pStyle w:val="Body"/>
        <w:spacing w:before="120" w:after="0" w:line="480" w:lineRule="auto"/>
        <w:rPr>
          <w:rFonts w:ascii="Arial" w:hAnsi="Arial" w:cs="Arial"/>
          <w:b/>
          <w:bCs/>
          <w:sz w:val="22"/>
          <w:szCs w:val="22"/>
        </w:rPr>
      </w:pPr>
      <w:r w:rsidRPr="00B14CAF">
        <w:rPr>
          <w:rFonts w:ascii="Arial" w:hAnsi="Arial" w:cs="Arial"/>
          <w:b/>
          <w:bCs/>
          <w:sz w:val="22"/>
          <w:szCs w:val="22"/>
        </w:rPr>
        <w:t xml:space="preserve">3.2 </w:t>
      </w:r>
      <w:r w:rsidR="00584234" w:rsidRPr="00B14CAF">
        <w:rPr>
          <w:rFonts w:ascii="Arial" w:hAnsi="Arial" w:cs="Arial"/>
          <w:b/>
          <w:bCs/>
          <w:sz w:val="22"/>
          <w:szCs w:val="22"/>
        </w:rPr>
        <w:t>DISCUSSION</w:t>
      </w:r>
    </w:p>
    <w:p w14:paraId="5867895E" w14:textId="7D6EA956" w:rsidR="005C03DA" w:rsidRDefault="00611D31" w:rsidP="00611D31">
      <w:pPr>
        <w:spacing w:line="480" w:lineRule="auto"/>
        <w:rPr>
          <w:rFonts w:ascii="Arial" w:hAnsi="Arial" w:cs="Arial"/>
        </w:rPr>
      </w:pPr>
      <w:r w:rsidRPr="002E3808">
        <w:rPr>
          <w:rFonts w:ascii="Arial" w:hAnsi="Arial" w:cs="Arial"/>
          <w:highlight w:val="yellow"/>
        </w:rPr>
        <w:t>This manuscript addresses a critical gap in the training of junior medical doctors (JMDs) in Nigeria by identifying the leadership and healthcare management competencies necessary for inclusion, and how they can be incorporated into the undergraduate medical education (UME) curriculum.</w:t>
      </w:r>
      <w:r w:rsidR="00584234" w:rsidRPr="00584234">
        <w:rPr>
          <w:rFonts w:ascii="Arial" w:hAnsi="Arial" w:cs="Arial"/>
        </w:rPr>
        <w:t xml:space="preserve"> Three groups of important or very important competencies/skills emerged.  Those competencies/skills that were unanimous are related to patient safety and the judgment and decision-making of the doctor as well as the possible consequences (legal issues).  Competencies/skills that were highly valued (between 70% and 99%) were a combination of personal</w:t>
      </w:r>
      <w:r w:rsidR="005C03DA">
        <w:rPr>
          <w:rFonts w:ascii="Arial" w:hAnsi="Arial" w:cs="Arial"/>
        </w:rPr>
        <w:t xml:space="preserve"> </w:t>
      </w:r>
      <w:r w:rsidR="005C03DA" w:rsidRPr="00584234">
        <w:rPr>
          <w:rFonts w:ascii="Arial" w:hAnsi="Arial" w:cs="Arial"/>
        </w:rPr>
        <w:t>- (</w:t>
      </w:r>
      <w:r w:rsidR="00584234" w:rsidRPr="00584234">
        <w:rPr>
          <w:rFonts w:ascii="Arial" w:hAnsi="Arial" w:cs="Arial"/>
        </w:rPr>
        <w:t xml:space="preserve">e.g. time management), or system-related (e.g. national health insurance) competencies/skills.  Private practice had the poorest agreement which could be </w:t>
      </w:r>
      <w:r w:rsidR="00584234" w:rsidRPr="00584234">
        <w:rPr>
          <w:rFonts w:ascii="Arial" w:hAnsi="Arial" w:cs="Arial"/>
        </w:rPr>
        <w:lastRenderedPageBreak/>
        <w:t xml:space="preserve">due to the general opinion in Nigeria that exposure of medical students to private practice may distract them from the training. Even postgraduate </w:t>
      </w:r>
      <w:r w:rsidR="00C324D3">
        <w:rPr>
          <w:rFonts w:ascii="Arial" w:hAnsi="Arial" w:cs="Arial"/>
        </w:rPr>
        <w:t xml:space="preserve">medical </w:t>
      </w:r>
      <w:r w:rsidR="00584234" w:rsidRPr="00584234">
        <w:rPr>
          <w:rFonts w:ascii="Arial" w:hAnsi="Arial" w:cs="Arial"/>
        </w:rPr>
        <w:t>doctors (resident doctors) are not allowed to own or participate in private practice. At one time or other the Nigerian government has disallowed doctors with less than five years of post-graduation experience to own any private health facilities.</w:t>
      </w:r>
    </w:p>
    <w:p w14:paraId="1006A2F8" w14:textId="77777777" w:rsidR="00BA7B0F" w:rsidRDefault="00584234" w:rsidP="005C03DA">
      <w:pPr>
        <w:pStyle w:val="Body"/>
        <w:spacing w:before="120" w:after="0" w:line="480" w:lineRule="auto"/>
        <w:rPr>
          <w:rFonts w:ascii="Arial" w:hAnsi="Arial" w:cs="Arial"/>
        </w:rPr>
      </w:pPr>
      <w:r w:rsidRPr="00584234">
        <w:rPr>
          <w:rFonts w:ascii="Arial" w:hAnsi="Arial" w:cs="Arial"/>
        </w:rPr>
        <w:t xml:space="preserve">The strong agreement with </w:t>
      </w:r>
      <w:r w:rsidR="005C03DA" w:rsidRPr="00584234">
        <w:rPr>
          <w:rFonts w:ascii="Arial" w:hAnsi="Arial" w:cs="Arial"/>
        </w:rPr>
        <w:t>many</w:t>
      </w:r>
      <w:r w:rsidRPr="00584234">
        <w:rPr>
          <w:rFonts w:ascii="Arial" w:hAnsi="Arial" w:cs="Arial"/>
        </w:rPr>
        <w:t xml:space="preserve"> competencies/skills is indicative of the perceived need but is impractical to include all in the UME curriculum. If the lowest cutoff of 95% agreement of competencies/skills is arbitrarily applied as being ‘Very Important’ then these competencies are patient safety, judgment and decision making, legal issues in medical practice, teamwork, responsibility of a doctor, human resources management, communication skills, health policy and delivery, interpersonal relations, healthcare advocacy, quality improvement, management principles and management of knowledge and information.</w:t>
      </w:r>
    </w:p>
    <w:p w14:paraId="3C611A2D" w14:textId="77A54AD4" w:rsidR="00BA7B0F" w:rsidRDefault="00584234" w:rsidP="00BA7B0F">
      <w:pPr>
        <w:pStyle w:val="Body"/>
        <w:spacing w:before="120" w:after="0" w:line="480" w:lineRule="auto"/>
        <w:rPr>
          <w:rFonts w:ascii="Arial" w:hAnsi="Arial" w:cs="Arial"/>
        </w:rPr>
      </w:pPr>
      <w:r w:rsidRPr="00584234">
        <w:rPr>
          <w:rFonts w:ascii="Arial" w:hAnsi="Arial" w:cs="Arial"/>
        </w:rPr>
        <w:t xml:space="preserve">These very important competencies/skills </w:t>
      </w:r>
      <w:r w:rsidR="00BA7B0F">
        <w:rPr>
          <w:rFonts w:ascii="Arial" w:hAnsi="Arial" w:cs="Arial"/>
        </w:rPr>
        <w:t xml:space="preserve">listed above </w:t>
      </w:r>
      <w:r w:rsidRPr="00584234">
        <w:rPr>
          <w:rFonts w:ascii="Arial" w:hAnsi="Arial" w:cs="Arial"/>
        </w:rPr>
        <w:t xml:space="preserve">are </w:t>
      </w:r>
      <w:r w:rsidR="005C03DA" w:rsidRPr="00584234">
        <w:rPr>
          <w:rFonts w:ascii="Arial" w:hAnsi="Arial" w:cs="Arial"/>
        </w:rPr>
        <w:t>like</w:t>
      </w:r>
      <w:r w:rsidRPr="00584234">
        <w:rPr>
          <w:rFonts w:ascii="Arial" w:hAnsi="Arial" w:cs="Arial"/>
        </w:rPr>
        <w:t xml:space="preserve"> what has been reported in previous studies</w:t>
      </w:r>
      <w:r w:rsidR="005C03DA">
        <w:rPr>
          <w:rFonts w:ascii="Arial" w:hAnsi="Arial" w:cs="Arial"/>
        </w:rPr>
        <w:t xml:space="preserve"> [</w:t>
      </w:r>
      <w:r w:rsidRPr="00584234">
        <w:rPr>
          <w:rFonts w:ascii="Arial" w:hAnsi="Arial" w:cs="Arial"/>
        </w:rPr>
        <w:t>1,</w:t>
      </w:r>
      <w:r w:rsidR="00D3772B">
        <w:rPr>
          <w:rFonts w:ascii="Arial" w:hAnsi="Arial" w:cs="Arial"/>
        </w:rPr>
        <w:t>4</w:t>
      </w:r>
      <w:r w:rsidRPr="00584234">
        <w:rPr>
          <w:rFonts w:ascii="Arial" w:hAnsi="Arial" w:cs="Arial"/>
        </w:rPr>
        <w:t>,</w:t>
      </w:r>
      <w:r w:rsidR="00D3772B">
        <w:rPr>
          <w:rFonts w:ascii="Arial" w:hAnsi="Arial" w:cs="Arial"/>
        </w:rPr>
        <w:t>13</w:t>
      </w:r>
      <w:r w:rsidRPr="00584234">
        <w:rPr>
          <w:rFonts w:ascii="Arial" w:hAnsi="Arial" w:cs="Arial"/>
        </w:rPr>
        <w:t>,</w:t>
      </w:r>
      <w:r w:rsidR="00D3772B">
        <w:rPr>
          <w:rFonts w:ascii="Arial" w:hAnsi="Arial" w:cs="Arial"/>
        </w:rPr>
        <w:t>20</w:t>
      </w:r>
      <w:r w:rsidR="005C03DA">
        <w:rPr>
          <w:rFonts w:ascii="Arial" w:hAnsi="Arial" w:cs="Arial"/>
        </w:rPr>
        <w:t>].</w:t>
      </w:r>
      <w:r w:rsidRPr="00584234">
        <w:rPr>
          <w:rFonts w:ascii="Arial" w:hAnsi="Arial" w:cs="Arial"/>
        </w:rPr>
        <w:t xml:space="preserve"> Some studies listed communication skills, ethics, conflict resolution, coding and billing, time management, managed care, and management principles</w:t>
      </w:r>
      <w:r w:rsidR="005C03DA">
        <w:rPr>
          <w:rFonts w:ascii="Arial" w:hAnsi="Arial" w:cs="Arial"/>
        </w:rPr>
        <w:t xml:space="preserve"> [</w:t>
      </w:r>
      <w:r w:rsidRPr="00584234">
        <w:rPr>
          <w:rFonts w:ascii="Arial" w:hAnsi="Arial" w:cs="Arial"/>
        </w:rPr>
        <w:t>1,</w:t>
      </w:r>
      <w:r w:rsidR="00D3772B">
        <w:rPr>
          <w:rFonts w:ascii="Arial" w:hAnsi="Arial" w:cs="Arial"/>
        </w:rPr>
        <w:t>4</w:t>
      </w:r>
      <w:r w:rsidRPr="00584234">
        <w:rPr>
          <w:rFonts w:ascii="Arial" w:hAnsi="Arial" w:cs="Arial"/>
        </w:rPr>
        <w:t>,</w:t>
      </w:r>
      <w:r w:rsidR="00D3772B">
        <w:rPr>
          <w:rFonts w:ascii="Arial" w:hAnsi="Arial" w:cs="Arial"/>
        </w:rPr>
        <w:t>13</w:t>
      </w:r>
      <w:r w:rsidRPr="00584234">
        <w:rPr>
          <w:rFonts w:ascii="Arial" w:hAnsi="Arial" w:cs="Arial"/>
        </w:rPr>
        <w:t>,</w:t>
      </w:r>
      <w:r w:rsidR="00D3772B">
        <w:rPr>
          <w:rFonts w:ascii="Arial" w:hAnsi="Arial" w:cs="Arial"/>
        </w:rPr>
        <w:t>20</w:t>
      </w:r>
      <w:r w:rsidR="005C03DA">
        <w:rPr>
          <w:rFonts w:ascii="Arial" w:hAnsi="Arial" w:cs="Arial"/>
        </w:rPr>
        <w:t>].</w:t>
      </w:r>
      <w:r w:rsidRPr="00584234">
        <w:rPr>
          <w:rFonts w:ascii="Arial" w:hAnsi="Arial" w:cs="Arial"/>
        </w:rPr>
        <w:t xml:space="preserve"> Several studies expanded this list to include quality improvement, risk management, patient safety, resource management, team management, time management and teamwork</w:t>
      </w:r>
      <w:r w:rsidR="005C03DA">
        <w:rPr>
          <w:rFonts w:ascii="Arial" w:hAnsi="Arial" w:cs="Arial"/>
        </w:rPr>
        <w:t xml:space="preserve"> [</w:t>
      </w:r>
      <w:r w:rsidRPr="00584234">
        <w:rPr>
          <w:rFonts w:ascii="Arial" w:hAnsi="Arial" w:cs="Arial"/>
        </w:rPr>
        <w:t>1,</w:t>
      </w:r>
      <w:r w:rsidR="00D3772B">
        <w:rPr>
          <w:rFonts w:ascii="Arial" w:hAnsi="Arial" w:cs="Arial"/>
        </w:rPr>
        <w:t>4</w:t>
      </w:r>
      <w:r w:rsidRPr="00584234">
        <w:rPr>
          <w:rFonts w:ascii="Arial" w:hAnsi="Arial" w:cs="Arial"/>
        </w:rPr>
        <w:t>,</w:t>
      </w:r>
      <w:r w:rsidR="00D3772B">
        <w:rPr>
          <w:rFonts w:ascii="Arial" w:hAnsi="Arial" w:cs="Arial"/>
        </w:rPr>
        <w:t>13</w:t>
      </w:r>
      <w:r w:rsidR="005C03DA">
        <w:rPr>
          <w:rFonts w:ascii="Arial" w:hAnsi="Arial" w:cs="Arial"/>
        </w:rPr>
        <w:t>].</w:t>
      </w:r>
      <w:r w:rsidRPr="00584234">
        <w:rPr>
          <w:rFonts w:ascii="Arial" w:hAnsi="Arial" w:cs="Arial"/>
        </w:rPr>
        <w:t xml:space="preserve"> Although previous studies had suggested coding and billing as one of the competencies/skills to be included in the LHM training in UME </w:t>
      </w:r>
      <w:r w:rsidR="00BA7B0F">
        <w:rPr>
          <w:rFonts w:ascii="Arial" w:hAnsi="Arial" w:cs="Arial"/>
        </w:rPr>
        <w:t>[</w:t>
      </w:r>
      <w:r w:rsidR="00D3772B">
        <w:rPr>
          <w:rFonts w:ascii="Arial" w:hAnsi="Arial" w:cs="Arial"/>
        </w:rPr>
        <w:t>13,20</w:t>
      </w:r>
      <w:r w:rsidR="00BA7B0F">
        <w:rPr>
          <w:rFonts w:ascii="Arial" w:hAnsi="Arial" w:cs="Arial"/>
        </w:rPr>
        <w:t>],</w:t>
      </w:r>
      <w:r w:rsidRPr="00584234">
        <w:rPr>
          <w:rFonts w:ascii="Arial" w:hAnsi="Arial" w:cs="Arial"/>
        </w:rPr>
        <w:t xml:space="preserve"> this topic received low agreement in this Nigerian study. The low rating could be a result of the </w:t>
      </w:r>
      <w:r w:rsidR="00BA7B0F" w:rsidRPr="00584234">
        <w:rPr>
          <w:rFonts w:ascii="Arial" w:hAnsi="Arial" w:cs="Arial"/>
        </w:rPr>
        <w:t>fact</w:t>
      </w:r>
      <w:r w:rsidRPr="00584234">
        <w:rPr>
          <w:rFonts w:ascii="Arial" w:hAnsi="Arial" w:cs="Arial"/>
        </w:rPr>
        <w:t xml:space="preserve"> that coding and billing are usually done by the hospital’s Account and Record departments and are not viewed as a task for the doctors. </w:t>
      </w:r>
    </w:p>
    <w:p w14:paraId="31E4BEDD" w14:textId="445CA4B9" w:rsidR="008D2742" w:rsidRDefault="00584234" w:rsidP="008D2742">
      <w:pPr>
        <w:pStyle w:val="Body"/>
        <w:spacing w:before="120" w:after="0" w:line="480" w:lineRule="auto"/>
        <w:rPr>
          <w:rFonts w:ascii="Arial" w:hAnsi="Arial" w:cs="Arial"/>
        </w:rPr>
      </w:pPr>
      <w:r w:rsidRPr="00584234">
        <w:rPr>
          <w:rFonts w:ascii="Arial" w:hAnsi="Arial" w:cs="Arial"/>
        </w:rPr>
        <w:t>There was no clear preference for when this teaching could take place and those who preferred the clinical years echo what has already been suggested in the literature</w:t>
      </w:r>
      <w:r w:rsidR="00BA7B0F">
        <w:rPr>
          <w:rFonts w:ascii="Arial" w:hAnsi="Arial" w:cs="Arial"/>
        </w:rPr>
        <w:t xml:space="preserve"> [</w:t>
      </w:r>
      <w:r w:rsidRPr="00584234">
        <w:rPr>
          <w:rFonts w:ascii="Arial" w:hAnsi="Arial" w:cs="Arial"/>
        </w:rPr>
        <w:t>1</w:t>
      </w:r>
      <w:r w:rsidR="00D3772B">
        <w:rPr>
          <w:rFonts w:ascii="Arial" w:hAnsi="Arial" w:cs="Arial"/>
        </w:rPr>
        <w:t>9</w:t>
      </w:r>
      <w:r w:rsidR="00BA7B0F">
        <w:rPr>
          <w:rFonts w:ascii="Arial" w:hAnsi="Arial" w:cs="Arial"/>
        </w:rPr>
        <w:t>].</w:t>
      </w:r>
      <w:r w:rsidRPr="00584234">
        <w:rPr>
          <w:rFonts w:ascii="Arial" w:hAnsi="Arial" w:cs="Arial"/>
        </w:rPr>
        <w:t xml:space="preserve"> This preference is not surprising as students begin to interact with patients, society, and other health professionals in healthcare delivery, and are expected </w:t>
      </w:r>
      <w:r w:rsidR="001765F6">
        <w:rPr>
          <w:rFonts w:ascii="Arial" w:hAnsi="Arial" w:cs="Arial"/>
        </w:rPr>
        <w:t xml:space="preserve">at this time </w:t>
      </w:r>
      <w:r w:rsidRPr="00584234">
        <w:rPr>
          <w:rFonts w:ascii="Arial" w:hAnsi="Arial" w:cs="Arial"/>
        </w:rPr>
        <w:t xml:space="preserve">to carry out some </w:t>
      </w:r>
      <w:r w:rsidRPr="00584234">
        <w:rPr>
          <w:rFonts w:ascii="Arial" w:hAnsi="Arial" w:cs="Arial"/>
        </w:rPr>
        <w:lastRenderedPageBreak/>
        <w:t>clinical responsibilities and administrati</w:t>
      </w:r>
      <w:r w:rsidR="00BA7B0F">
        <w:rPr>
          <w:rFonts w:ascii="Arial" w:hAnsi="Arial" w:cs="Arial"/>
        </w:rPr>
        <w:t>ve activities</w:t>
      </w:r>
      <w:r w:rsidRPr="00584234">
        <w:rPr>
          <w:rFonts w:ascii="Arial" w:hAnsi="Arial" w:cs="Arial"/>
        </w:rPr>
        <w:t>. However, the suggestion of a combination of pre-clinical and clinical years combined was equally strong which in turn supports the notion that LHM should start early in UME and be incorporated into existing curriculum</w:t>
      </w:r>
      <w:r w:rsidR="008D2742">
        <w:rPr>
          <w:rFonts w:ascii="Arial" w:hAnsi="Arial" w:cs="Arial"/>
        </w:rPr>
        <w:t xml:space="preserve"> [</w:t>
      </w:r>
      <w:r w:rsidR="00D3772B">
        <w:rPr>
          <w:rFonts w:ascii="Arial" w:hAnsi="Arial" w:cs="Arial"/>
        </w:rPr>
        <w:t>5</w:t>
      </w:r>
      <w:r w:rsidRPr="00584234">
        <w:rPr>
          <w:rFonts w:ascii="Arial" w:hAnsi="Arial" w:cs="Arial"/>
        </w:rPr>
        <w:t>,</w:t>
      </w:r>
      <w:r w:rsidR="00D3772B">
        <w:rPr>
          <w:rFonts w:ascii="Arial" w:hAnsi="Arial" w:cs="Arial"/>
        </w:rPr>
        <w:t>22</w:t>
      </w:r>
      <w:r w:rsidR="008D2742">
        <w:rPr>
          <w:rFonts w:ascii="Arial" w:hAnsi="Arial" w:cs="Arial"/>
        </w:rPr>
        <w:t>].</w:t>
      </w:r>
      <w:r w:rsidRPr="00584234">
        <w:rPr>
          <w:rFonts w:ascii="Arial" w:hAnsi="Arial" w:cs="Arial"/>
        </w:rPr>
        <w:t xml:space="preserve"> The underlying intent of the early commencement of LHM is to allow students to develop and apply </w:t>
      </w:r>
      <w:r w:rsidR="008D2742" w:rsidRPr="00584234">
        <w:rPr>
          <w:rFonts w:ascii="Arial" w:hAnsi="Arial" w:cs="Arial"/>
        </w:rPr>
        <w:t>leadership</w:t>
      </w:r>
      <w:r w:rsidRPr="00584234">
        <w:rPr>
          <w:rFonts w:ascii="Arial" w:hAnsi="Arial" w:cs="Arial"/>
        </w:rPr>
        <w:t xml:space="preserve"> skills that are appropriate at different stages of their professional </w:t>
      </w:r>
      <w:r w:rsidR="008D2742" w:rsidRPr="00584234">
        <w:rPr>
          <w:rFonts w:ascii="Arial" w:hAnsi="Arial" w:cs="Arial"/>
        </w:rPr>
        <w:t>development and</w:t>
      </w:r>
      <w:r w:rsidRPr="00584234">
        <w:rPr>
          <w:rFonts w:ascii="Arial" w:hAnsi="Arial" w:cs="Arial"/>
        </w:rPr>
        <w:t xml:space="preserve"> place the skills into a meaningful context</w:t>
      </w:r>
      <w:r w:rsidR="008D2742">
        <w:rPr>
          <w:rFonts w:ascii="Arial" w:hAnsi="Arial" w:cs="Arial"/>
        </w:rPr>
        <w:t xml:space="preserve"> [</w:t>
      </w:r>
      <w:r w:rsidR="00BE20D4" w:rsidRPr="00BE20D4">
        <w:rPr>
          <w:rFonts w:ascii="Arial" w:hAnsi="Arial" w:cs="Arial"/>
          <w:highlight w:val="yellow"/>
        </w:rPr>
        <w:t>8</w:t>
      </w:r>
      <w:r w:rsidR="00BE20D4">
        <w:rPr>
          <w:rFonts w:ascii="Arial" w:hAnsi="Arial" w:cs="Arial"/>
        </w:rPr>
        <w:t>,22</w:t>
      </w:r>
      <w:r w:rsidRPr="00584234">
        <w:rPr>
          <w:rFonts w:ascii="Arial" w:hAnsi="Arial" w:cs="Arial"/>
        </w:rPr>
        <w:t>,</w:t>
      </w:r>
      <w:r w:rsidR="00BE20D4">
        <w:rPr>
          <w:rFonts w:ascii="Arial" w:hAnsi="Arial" w:cs="Arial"/>
        </w:rPr>
        <w:t>23</w:t>
      </w:r>
      <w:r w:rsidR="008D2742">
        <w:rPr>
          <w:rFonts w:ascii="Arial" w:hAnsi="Arial" w:cs="Arial"/>
        </w:rPr>
        <w:t>].</w:t>
      </w:r>
      <w:r w:rsidRPr="00584234">
        <w:rPr>
          <w:rFonts w:ascii="Arial" w:hAnsi="Arial" w:cs="Arial"/>
        </w:rPr>
        <w:t xml:space="preserve">  It </w:t>
      </w:r>
      <w:r w:rsidR="008D2742" w:rsidRPr="00584234">
        <w:rPr>
          <w:rFonts w:ascii="Arial" w:hAnsi="Arial" w:cs="Arial"/>
        </w:rPr>
        <w:t>was, however,</w:t>
      </w:r>
      <w:r w:rsidRPr="00584234">
        <w:rPr>
          <w:rFonts w:ascii="Arial" w:hAnsi="Arial" w:cs="Arial"/>
        </w:rPr>
        <w:t xml:space="preserve"> surprising that both popular options include the clinical years which are reportedly always under pressure in terms of curriculum content. </w:t>
      </w:r>
    </w:p>
    <w:p w14:paraId="37F72217" w14:textId="6E9F4FCF" w:rsidR="008D2742" w:rsidRDefault="00584234" w:rsidP="008D2742">
      <w:pPr>
        <w:pStyle w:val="Body"/>
        <w:spacing w:before="120" w:after="0" w:line="480" w:lineRule="auto"/>
        <w:rPr>
          <w:rFonts w:ascii="Arial" w:hAnsi="Arial" w:cs="Arial"/>
        </w:rPr>
      </w:pPr>
      <w:r w:rsidRPr="00584234">
        <w:rPr>
          <w:rFonts w:ascii="Arial" w:hAnsi="Arial" w:cs="Arial"/>
        </w:rPr>
        <w:t xml:space="preserve">The relative popularity of </w:t>
      </w:r>
      <w:r w:rsidR="002711D5" w:rsidRPr="00584234">
        <w:rPr>
          <w:rFonts w:ascii="Arial" w:hAnsi="Arial" w:cs="Arial"/>
        </w:rPr>
        <w:t>12-week</w:t>
      </w:r>
      <w:r w:rsidRPr="00584234">
        <w:rPr>
          <w:rFonts w:ascii="Arial" w:hAnsi="Arial" w:cs="Arial"/>
        </w:rPr>
        <w:t xml:space="preserve"> duration (22% of the participants) for the training is </w:t>
      </w:r>
      <w:proofErr w:type="gramStart"/>
      <w:r w:rsidRPr="00584234">
        <w:rPr>
          <w:rFonts w:ascii="Arial" w:hAnsi="Arial" w:cs="Arial"/>
        </w:rPr>
        <w:t>similar to</w:t>
      </w:r>
      <w:proofErr w:type="gramEnd"/>
      <w:r w:rsidRPr="00584234">
        <w:rPr>
          <w:rFonts w:ascii="Arial" w:hAnsi="Arial" w:cs="Arial"/>
        </w:rPr>
        <w:t xml:space="preserve"> a study by Martins et al. who reported a preference for one semester (15 weeks)</w:t>
      </w:r>
      <w:r w:rsidR="008D2742">
        <w:rPr>
          <w:rFonts w:ascii="Arial" w:hAnsi="Arial" w:cs="Arial"/>
        </w:rPr>
        <w:t xml:space="preserve"> [</w:t>
      </w:r>
      <w:r w:rsidRPr="00584234">
        <w:rPr>
          <w:rFonts w:ascii="Arial" w:hAnsi="Arial" w:cs="Arial"/>
        </w:rPr>
        <w:t>1</w:t>
      </w:r>
      <w:r w:rsidR="00BE20D4">
        <w:rPr>
          <w:rFonts w:ascii="Arial" w:hAnsi="Arial" w:cs="Arial"/>
        </w:rPr>
        <w:t>9</w:t>
      </w:r>
      <w:r w:rsidR="008D2742">
        <w:rPr>
          <w:rFonts w:ascii="Arial" w:hAnsi="Arial" w:cs="Arial"/>
        </w:rPr>
        <w:t>].</w:t>
      </w:r>
      <w:r w:rsidRPr="00584234">
        <w:rPr>
          <w:rFonts w:ascii="Arial" w:hAnsi="Arial" w:cs="Arial"/>
        </w:rPr>
        <w:t xml:space="preserve"> But it should be noted that this study was done in two countries that have arguably more LHM expertise in place in their health system. Nonetheless, in a situation where nothing is being mentioned about LHM in the UME curriculum in Nigeria and coupled with time constraints in UME, a gradual and progressive introduction of LHM may be realistic and acceptable. Hence, the duration ranging from 2 to 12 weeks (72.8% of the participants combined) may be a practical starting point.</w:t>
      </w:r>
    </w:p>
    <w:p w14:paraId="25489B36" w14:textId="2454C723" w:rsidR="00584234" w:rsidRPr="00584234" w:rsidRDefault="00584234" w:rsidP="008D2742">
      <w:pPr>
        <w:pStyle w:val="Body"/>
        <w:spacing w:before="120" w:after="0" w:line="480" w:lineRule="auto"/>
        <w:rPr>
          <w:rFonts w:ascii="Arial" w:hAnsi="Arial" w:cs="Arial"/>
        </w:rPr>
      </w:pPr>
      <w:r w:rsidRPr="00584234">
        <w:rPr>
          <w:rFonts w:ascii="Arial" w:hAnsi="Arial" w:cs="Arial"/>
        </w:rPr>
        <w:t>More than 70% of the participants agreed/strongly agreed with each of the five listed methods of training: experiential learning, role play, case study, small group seminar/ workshop, and didactic lectures. However, didactic lectures were the preference which is possibly due to the didactic methods which are dominant elsewhere in the curriculum.  In contrast, experiential learning was preferred in the UK</w:t>
      </w:r>
      <w:r w:rsidR="008D2742">
        <w:rPr>
          <w:rFonts w:ascii="Arial" w:hAnsi="Arial" w:cs="Arial"/>
        </w:rPr>
        <w:t xml:space="preserve"> [</w:t>
      </w:r>
      <w:r w:rsidR="00BE20D4">
        <w:rPr>
          <w:rFonts w:ascii="Arial" w:hAnsi="Arial" w:cs="Arial"/>
        </w:rPr>
        <w:t>4</w:t>
      </w:r>
      <w:r w:rsidR="008D2742">
        <w:rPr>
          <w:rFonts w:ascii="Arial" w:hAnsi="Arial" w:cs="Arial"/>
        </w:rPr>
        <w:t>],</w:t>
      </w:r>
      <w:r w:rsidRPr="00584234">
        <w:rPr>
          <w:rFonts w:ascii="Arial" w:hAnsi="Arial" w:cs="Arial"/>
        </w:rPr>
        <w:t xml:space="preserve"> Pakistan</w:t>
      </w:r>
      <w:r w:rsidR="008D2742">
        <w:rPr>
          <w:rFonts w:ascii="Arial" w:hAnsi="Arial" w:cs="Arial"/>
        </w:rPr>
        <w:t xml:space="preserve"> [</w:t>
      </w:r>
      <w:r w:rsidR="00BE20D4">
        <w:rPr>
          <w:rFonts w:ascii="Arial" w:hAnsi="Arial" w:cs="Arial"/>
        </w:rPr>
        <w:t>22</w:t>
      </w:r>
      <w:r w:rsidR="008D2742">
        <w:rPr>
          <w:rFonts w:ascii="Arial" w:hAnsi="Arial" w:cs="Arial"/>
        </w:rPr>
        <w:t>]</w:t>
      </w:r>
      <w:r w:rsidRPr="00584234">
        <w:rPr>
          <w:rFonts w:ascii="Arial" w:hAnsi="Arial" w:cs="Arial"/>
        </w:rPr>
        <w:t xml:space="preserve"> and the USA</w:t>
      </w:r>
      <w:r w:rsidR="008D2742">
        <w:rPr>
          <w:rFonts w:ascii="Arial" w:hAnsi="Arial" w:cs="Arial"/>
        </w:rPr>
        <w:t xml:space="preserve"> [</w:t>
      </w:r>
      <w:r w:rsidR="00BE20D4">
        <w:rPr>
          <w:rFonts w:ascii="Arial" w:hAnsi="Arial" w:cs="Arial"/>
        </w:rPr>
        <w:t>13</w:t>
      </w:r>
      <w:r w:rsidR="008D2742">
        <w:rPr>
          <w:rFonts w:ascii="Arial" w:hAnsi="Arial" w:cs="Arial"/>
        </w:rPr>
        <w:t>],</w:t>
      </w:r>
      <w:r w:rsidRPr="00584234">
        <w:rPr>
          <w:rFonts w:ascii="Arial" w:hAnsi="Arial" w:cs="Arial"/>
        </w:rPr>
        <w:t xml:space="preserve"> while in Canada online courses are being used</w:t>
      </w:r>
      <w:r w:rsidR="008D2742">
        <w:rPr>
          <w:rFonts w:ascii="Arial" w:hAnsi="Arial" w:cs="Arial"/>
        </w:rPr>
        <w:t xml:space="preserve"> [</w:t>
      </w:r>
      <w:r w:rsidRPr="00584234">
        <w:rPr>
          <w:rFonts w:ascii="Arial" w:hAnsi="Arial" w:cs="Arial"/>
        </w:rPr>
        <w:t>1</w:t>
      </w:r>
      <w:r w:rsidR="00BE20D4">
        <w:rPr>
          <w:rFonts w:ascii="Arial" w:hAnsi="Arial" w:cs="Arial"/>
        </w:rPr>
        <w:t>6</w:t>
      </w:r>
      <w:r w:rsidR="008D2742">
        <w:rPr>
          <w:rFonts w:ascii="Arial" w:hAnsi="Arial" w:cs="Arial"/>
        </w:rPr>
        <w:t>].</w:t>
      </w:r>
      <w:r w:rsidRPr="00584234">
        <w:rPr>
          <w:rFonts w:ascii="Arial" w:hAnsi="Arial" w:cs="Arial"/>
        </w:rPr>
        <w:t xml:space="preserve"> But online courses might not be ideal as study participants in a study in the USA rated writing assignments, online modules, and didactic lectures as the least effective teaching methods</w:t>
      </w:r>
      <w:r w:rsidR="008D2742">
        <w:rPr>
          <w:rFonts w:ascii="Arial" w:hAnsi="Arial" w:cs="Arial"/>
        </w:rPr>
        <w:t xml:space="preserve"> [</w:t>
      </w:r>
      <w:r w:rsidR="00BE20D4">
        <w:rPr>
          <w:rFonts w:ascii="Arial" w:hAnsi="Arial" w:cs="Arial"/>
        </w:rPr>
        <w:t>13</w:t>
      </w:r>
      <w:r w:rsidR="008D2742">
        <w:rPr>
          <w:rFonts w:ascii="Arial" w:hAnsi="Arial" w:cs="Arial"/>
        </w:rPr>
        <w:t>].</w:t>
      </w:r>
      <w:r w:rsidRPr="00584234">
        <w:rPr>
          <w:rFonts w:ascii="Arial" w:hAnsi="Arial" w:cs="Arial"/>
        </w:rPr>
        <w:t xml:space="preserve"> The lack of interest in online and distance learning (which </w:t>
      </w:r>
      <w:r w:rsidR="008D2742" w:rsidRPr="00584234">
        <w:rPr>
          <w:rFonts w:ascii="Arial" w:hAnsi="Arial" w:cs="Arial"/>
        </w:rPr>
        <w:t>offers</w:t>
      </w:r>
      <w:r w:rsidRPr="00584234">
        <w:rPr>
          <w:rFonts w:ascii="Arial" w:hAnsi="Arial" w:cs="Arial"/>
        </w:rPr>
        <w:t xml:space="preserve"> expanded opportunities in terms of when LHM competencies/skills can be learned) might change in the post-COVID-19 reality. </w:t>
      </w:r>
    </w:p>
    <w:p w14:paraId="159D83E9" w14:textId="77777777" w:rsidR="00E51D57" w:rsidRDefault="00584234" w:rsidP="00E51D57">
      <w:pPr>
        <w:pStyle w:val="Body"/>
        <w:spacing w:before="120" w:after="0" w:line="480" w:lineRule="auto"/>
        <w:rPr>
          <w:rFonts w:ascii="Arial" w:hAnsi="Arial" w:cs="Arial"/>
        </w:rPr>
      </w:pPr>
      <w:r w:rsidRPr="00584234">
        <w:rPr>
          <w:rFonts w:ascii="Arial" w:hAnsi="Arial" w:cs="Arial"/>
        </w:rPr>
        <w:lastRenderedPageBreak/>
        <w:t xml:space="preserve">The statistical significance of the opinions of the study participants on using the existing University Department of Management and Administration to conduct the training is in contrast with the apparent preference for external or non-university experts.  The apparent preference could be an indication that this is a subject area that requires input from those in the </w:t>
      </w:r>
      <w:r w:rsidR="00E51D57" w:rsidRPr="00584234">
        <w:rPr>
          <w:rFonts w:ascii="Arial" w:hAnsi="Arial" w:cs="Arial"/>
        </w:rPr>
        <w:t>field,</w:t>
      </w:r>
      <w:r w:rsidRPr="00584234">
        <w:rPr>
          <w:rFonts w:ascii="Arial" w:hAnsi="Arial" w:cs="Arial"/>
        </w:rPr>
        <w:t xml:space="preserve"> but the inclusion of non-university staff can be operationally problematic in terms of the identification, management, and payment of external experts.   </w:t>
      </w:r>
    </w:p>
    <w:p w14:paraId="5FF12139" w14:textId="77777777" w:rsidR="0009743B" w:rsidRDefault="00584234" w:rsidP="0009743B">
      <w:pPr>
        <w:pStyle w:val="Body"/>
        <w:spacing w:before="120" w:after="0" w:line="480" w:lineRule="auto"/>
        <w:rPr>
          <w:rFonts w:ascii="Arial" w:hAnsi="Arial" w:cs="Arial"/>
        </w:rPr>
      </w:pPr>
      <w:r w:rsidRPr="00584234">
        <w:rPr>
          <w:rFonts w:ascii="Arial" w:hAnsi="Arial" w:cs="Arial"/>
        </w:rPr>
        <w:t xml:space="preserve">The barriers/challenges to the introduction of the LHM into the UME curriculum are surmountable. In Nigeria, the duration of UME has been increased from six years to seven years – one-year of basic sciences, three years of basic medical sciences culminating in the award of a first degree in one of the basic medical sciences, and a further three years of clinical training. This new duration can </w:t>
      </w:r>
      <w:r w:rsidR="00E51D57" w:rsidRPr="00584234">
        <w:rPr>
          <w:rFonts w:ascii="Arial" w:hAnsi="Arial" w:cs="Arial"/>
        </w:rPr>
        <w:t>allow</w:t>
      </w:r>
      <w:r w:rsidRPr="00584234">
        <w:rPr>
          <w:rFonts w:ascii="Arial" w:hAnsi="Arial" w:cs="Arial"/>
        </w:rPr>
        <w:t xml:space="preserve"> LHM courses to be spread across the years. Similarly, the use of the existing university resources with some input from the experts in the field could solve the lack of LHM lecturers within the schools of medicine.  </w:t>
      </w:r>
    </w:p>
    <w:p w14:paraId="13EFCC11" w14:textId="0705171B" w:rsidR="00E51D57" w:rsidRDefault="00166E71" w:rsidP="0009743B">
      <w:pPr>
        <w:pStyle w:val="Body"/>
        <w:spacing w:before="120" w:after="0" w:line="480" w:lineRule="auto"/>
        <w:rPr>
          <w:rFonts w:ascii="Arial" w:hAnsi="Arial" w:cs="Arial"/>
        </w:rPr>
      </w:pPr>
      <w:r>
        <w:rPr>
          <w:rFonts w:ascii="Arial" w:hAnsi="Arial" w:cs="Arial"/>
        </w:rPr>
        <w:t>I</w:t>
      </w:r>
      <w:r w:rsidR="00584234" w:rsidRPr="00584234">
        <w:rPr>
          <w:rFonts w:ascii="Arial" w:hAnsi="Arial" w:cs="Arial"/>
        </w:rPr>
        <w:t>t is</w:t>
      </w:r>
      <w:r w:rsidR="00F826A2">
        <w:rPr>
          <w:rFonts w:ascii="Arial" w:hAnsi="Arial" w:cs="Arial"/>
        </w:rPr>
        <w:t xml:space="preserve"> </w:t>
      </w:r>
      <w:r w:rsidR="00584234" w:rsidRPr="00584234">
        <w:rPr>
          <w:rFonts w:ascii="Arial" w:hAnsi="Arial" w:cs="Arial"/>
        </w:rPr>
        <w:t xml:space="preserve">not surprising that the participants overwhelmingly agreed that LHM training would benefit junior medical doctors and patients. </w:t>
      </w:r>
      <w:r w:rsidR="004B10A3" w:rsidRPr="00F826A2">
        <w:rPr>
          <w:rFonts w:ascii="Arial" w:hAnsi="Arial" w:cs="Arial"/>
          <w:highlight w:val="yellow"/>
        </w:rPr>
        <w:t xml:space="preserve">This position aligned with the opinion that </w:t>
      </w:r>
      <w:r w:rsidR="004B10A3" w:rsidRPr="00F826A2">
        <w:rPr>
          <w:rFonts w:ascii="Arial" w:hAnsi="Arial" w:cs="Arial"/>
          <w:highlight w:val="yellow"/>
        </w:rPr>
        <w:t xml:space="preserve">leadership development programs are integral to the future success of public health and </w:t>
      </w:r>
      <w:r w:rsidR="004B10A3" w:rsidRPr="003127CC">
        <w:rPr>
          <w:rFonts w:ascii="Arial" w:hAnsi="Arial" w:cs="Arial"/>
          <w:highlight w:val="yellow"/>
        </w:rPr>
        <w:t>healthcare organizations</w:t>
      </w:r>
      <w:r w:rsidR="004B10A3" w:rsidRPr="00F826A2">
        <w:rPr>
          <w:rFonts w:ascii="Arial" w:hAnsi="Arial" w:cs="Arial"/>
          <w:highlight w:val="yellow"/>
        </w:rPr>
        <w:t xml:space="preserve">, </w:t>
      </w:r>
      <w:r w:rsidR="004B10A3" w:rsidRPr="00F826A2">
        <w:rPr>
          <w:rFonts w:ascii="Arial" w:hAnsi="Arial" w:cs="Arial"/>
          <w:highlight w:val="yellow"/>
        </w:rPr>
        <w:t>[26].</w:t>
      </w:r>
      <w:r w:rsidR="004B10A3">
        <w:rPr>
          <w:rFonts w:ascii="Arial" w:hAnsi="Arial" w:cs="Arial"/>
        </w:rPr>
        <w:t xml:space="preserve"> </w:t>
      </w:r>
      <w:r w:rsidR="00584234" w:rsidRPr="00584234">
        <w:rPr>
          <w:rFonts w:ascii="Arial" w:hAnsi="Arial" w:cs="Arial"/>
        </w:rPr>
        <w:t>Junior medical doctors in Nigeria shoulder great responsibility for both healthcare delivery and the management of th</w:t>
      </w:r>
      <w:r w:rsidR="00F826A2">
        <w:rPr>
          <w:rFonts w:ascii="Arial" w:hAnsi="Arial" w:cs="Arial"/>
        </w:rPr>
        <w:t>e</w:t>
      </w:r>
      <w:r w:rsidR="00584234" w:rsidRPr="00584234">
        <w:rPr>
          <w:rFonts w:ascii="Arial" w:hAnsi="Arial" w:cs="Arial"/>
        </w:rPr>
        <w:t xml:space="preserve"> delivery, immediately after graduation. The lack of formal management and leadership training to prepare them to perform this role could contribute to system-related outcomes (e.g. sub-optimal quality of care) and personal-related consequences (e.g. burnout). Studies have shown that junior doctors who </w:t>
      </w:r>
      <w:r w:rsidR="00E51D57" w:rsidRPr="00584234">
        <w:rPr>
          <w:rFonts w:ascii="Arial" w:hAnsi="Arial" w:cs="Arial"/>
        </w:rPr>
        <w:t>encounter</w:t>
      </w:r>
      <w:r w:rsidR="00584234" w:rsidRPr="00584234">
        <w:rPr>
          <w:rFonts w:ascii="Arial" w:hAnsi="Arial" w:cs="Arial"/>
        </w:rPr>
        <w:t xml:space="preserve"> difficulties</w:t>
      </w:r>
      <w:r w:rsidR="00E51D57">
        <w:rPr>
          <w:rFonts w:ascii="Arial" w:hAnsi="Arial" w:cs="Arial"/>
        </w:rPr>
        <w:t xml:space="preserve"> [</w:t>
      </w:r>
      <w:r w:rsidR="00584234" w:rsidRPr="00584234">
        <w:rPr>
          <w:rFonts w:ascii="Arial" w:hAnsi="Arial" w:cs="Arial"/>
        </w:rPr>
        <w:t>2</w:t>
      </w:r>
      <w:r w:rsidR="00F826A2">
        <w:rPr>
          <w:rFonts w:ascii="Arial" w:hAnsi="Arial" w:cs="Arial"/>
        </w:rPr>
        <w:t>7</w:t>
      </w:r>
      <w:r w:rsidR="00E51D57">
        <w:rPr>
          <w:rFonts w:ascii="Arial" w:hAnsi="Arial" w:cs="Arial"/>
        </w:rPr>
        <w:t>]</w:t>
      </w:r>
      <w:r w:rsidR="00584234" w:rsidRPr="00584234">
        <w:rPr>
          <w:rFonts w:ascii="Arial" w:hAnsi="Arial" w:cs="Arial"/>
        </w:rPr>
        <w:t xml:space="preserve"> at work experience burnout</w:t>
      </w:r>
      <w:r w:rsidR="00E51D57">
        <w:rPr>
          <w:rFonts w:ascii="Arial" w:hAnsi="Arial" w:cs="Arial"/>
        </w:rPr>
        <w:t xml:space="preserve"> [</w:t>
      </w:r>
      <w:r w:rsidR="00584234" w:rsidRPr="00584234">
        <w:rPr>
          <w:rFonts w:ascii="Arial" w:hAnsi="Arial" w:cs="Arial"/>
        </w:rPr>
        <w:t>2</w:t>
      </w:r>
      <w:r w:rsidR="00F826A2">
        <w:rPr>
          <w:rFonts w:ascii="Arial" w:hAnsi="Arial" w:cs="Arial"/>
        </w:rPr>
        <w:t>8</w:t>
      </w:r>
      <w:r w:rsidR="00E51D57">
        <w:rPr>
          <w:rFonts w:ascii="Arial" w:hAnsi="Arial" w:cs="Arial"/>
        </w:rPr>
        <w:t>]</w:t>
      </w:r>
      <w:r w:rsidR="00584234" w:rsidRPr="00584234">
        <w:rPr>
          <w:rFonts w:ascii="Arial" w:hAnsi="Arial" w:cs="Arial"/>
        </w:rPr>
        <w:t xml:space="preserve"> stemming from workplace burden and stress, which could have been prevented or made manageable with some LHM training during UME.</w:t>
      </w:r>
    </w:p>
    <w:p w14:paraId="54E4178B" w14:textId="6D348C1B" w:rsidR="00584234" w:rsidRPr="00E51D57" w:rsidRDefault="00B14CAF" w:rsidP="00E51D57">
      <w:pPr>
        <w:pStyle w:val="Body"/>
        <w:spacing w:before="120" w:after="0" w:line="480" w:lineRule="auto"/>
        <w:rPr>
          <w:rFonts w:ascii="Arial" w:hAnsi="Arial" w:cs="Arial"/>
        </w:rPr>
      </w:pPr>
      <w:r w:rsidRPr="00B14CAF">
        <w:rPr>
          <w:rFonts w:ascii="Arial" w:hAnsi="Arial" w:cs="Arial"/>
          <w:b/>
          <w:bCs/>
        </w:rPr>
        <w:t xml:space="preserve">3.2.1 </w:t>
      </w:r>
      <w:r w:rsidR="00584234" w:rsidRPr="00B14CAF">
        <w:rPr>
          <w:rFonts w:ascii="Arial" w:hAnsi="Arial" w:cs="Arial"/>
          <w:b/>
          <w:bCs/>
        </w:rPr>
        <w:t>Limitations of the study</w:t>
      </w:r>
    </w:p>
    <w:p w14:paraId="2AB24B19" w14:textId="64DAB328" w:rsidR="00B14CAF" w:rsidRDefault="00584234" w:rsidP="00D94772">
      <w:pPr>
        <w:pStyle w:val="Body"/>
        <w:spacing w:after="0" w:line="480" w:lineRule="auto"/>
        <w:rPr>
          <w:rFonts w:ascii="Arial" w:hAnsi="Arial" w:cs="Arial"/>
        </w:rPr>
      </w:pPr>
      <w:r w:rsidRPr="00584234">
        <w:rPr>
          <w:rFonts w:ascii="Arial" w:hAnsi="Arial" w:cs="Arial"/>
        </w:rPr>
        <w:lastRenderedPageBreak/>
        <w:t xml:space="preserve">The study was done in one of the many medical schools/teaching hospitals in Nigeria. Therefore, the results of this study should be cautiously generalized, as more studies are needed to add strength </w:t>
      </w:r>
      <w:r w:rsidR="00E51D57">
        <w:rPr>
          <w:rFonts w:ascii="Arial" w:hAnsi="Arial" w:cs="Arial"/>
        </w:rPr>
        <w:t xml:space="preserve">to the findings </w:t>
      </w:r>
      <w:r w:rsidRPr="00584234">
        <w:rPr>
          <w:rFonts w:ascii="Arial" w:hAnsi="Arial" w:cs="Arial"/>
        </w:rPr>
        <w:t xml:space="preserve">of this study. </w:t>
      </w:r>
    </w:p>
    <w:p w14:paraId="66CC7E6D" w14:textId="77777777" w:rsidR="00B01FCD" w:rsidRDefault="00000F8F" w:rsidP="00D94772">
      <w:pPr>
        <w:pStyle w:val="ConcHead"/>
        <w:spacing w:after="0" w:line="480" w:lineRule="auto"/>
        <w:jc w:val="both"/>
        <w:rPr>
          <w:rFonts w:ascii="Arial" w:hAnsi="Arial" w:cs="Arial"/>
        </w:rPr>
      </w:pPr>
      <w:r>
        <w:rPr>
          <w:rFonts w:ascii="Arial" w:hAnsi="Arial" w:cs="Arial"/>
        </w:rPr>
        <w:t xml:space="preserve">4. </w:t>
      </w:r>
      <w:r w:rsidR="00B01FCD" w:rsidRPr="00FB3A86">
        <w:rPr>
          <w:rFonts w:ascii="Arial" w:hAnsi="Arial" w:cs="Arial"/>
        </w:rPr>
        <w:t>Conclusion</w:t>
      </w:r>
    </w:p>
    <w:p w14:paraId="2CEF8B9B" w14:textId="77777777" w:rsidR="002E1582" w:rsidRDefault="00B14CAF" w:rsidP="0057479F">
      <w:pPr>
        <w:pStyle w:val="Body"/>
        <w:spacing w:after="120" w:line="480" w:lineRule="auto"/>
        <w:rPr>
          <w:rFonts w:ascii="Arial" w:hAnsi="Arial" w:cs="Arial"/>
        </w:rPr>
      </w:pPr>
      <w:r w:rsidRPr="00B14CAF">
        <w:rPr>
          <w:rFonts w:ascii="Arial" w:hAnsi="Arial" w:cs="Arial"/>
        </w:rPr>
        <w:t xml:space="preserve">The study has revealed strong support for LHM competencies/skill training during UME that would benefit JMDs in Nigeria.   The identified needs are still too wide-ranging and the preferred time for inclusion was the clinical years 4-6, with </w:t>
      </w:r>
      <w:r w:rsidR="002E1582" w:rsidRPr="00B14CAF">
        <w:rPr>
          <w:rFonts w:ascii="Arial" w:hAnsi="Arial" w:cs="Arial"/>
        </w:rPr>
        <w:t>12-week</w:t>
      </w:r>
      <w:r w:rsidRPr="00B14CAF">
        <w:rPr>
          <w:rFonts w:ascii="Arial" w:hAnsi="Arial" w:cs="Arial"/>
        </w:rPr>
        <w:t xml:space="preserve"> duration. The preference for known teaching methods (didactic lectures) and the trainers (Hospital/College of Health Sciences-based management experts) in this study might change in the post-COVID era.  More work is needed to prioritize competencies/skills that are practical to address within current time and practical constraints so that this long-standing need for JMDs can be addressed. Nevertheless, with the overwhelming agreement for the introduction of LHM into the UME curriculum in this study and coupled with the non-availability of data in the literature on the subject matter from Nigeria, the findings of this study can be handy to be considered for use. The introduction of LHM training into the UME curriculum based on these findings can be perfected over the years as new data emerge from more studies. </w:t>
      </w:r>
    </w:p>
    <w:p w14:paraId="3680C7F1" w14:textId="620223AB" w:rsidR="002B685A" w:rsidRDefault="002B685A" w:rsidP="00D94772">
      <w:pPr>
        <w:pStyle w:val="ReferHead"/>
        <w:spacing w:after="0" w:line="480" w:lineRule="auto"/>
        <w:jc w:val="both"/>
        <w:rPr>
          <w:rFonts w:ascii="Arial" w:hAnsi="Arial" w:cs="Arial"/>
          <w:bCs/>
        </w:rPr>
      </w:pPr>
      <w:r w:rsidRPr="002B685A">
        <w:rPr>
          <w:rFonts w:ascii="Arial" w:hAnsi="Arial" w:cs="Arial"/>
          <w:bCs/>
        </w:rPr>
        <w:lastRenderedPageBreak/>
        <w:t>Consent</w:t>
      </w:r>
      <w:r>
        <w:rPr>
          <w:rFonts w:ascii="Arial" w:hAnsi="Arial" w:cs="Arial"/>
          <w:bCs/>
        </w:rPr>
        <w:t xml:space="preserve"> (</w:t>
      </w:r>
      <w:r w:rsidR="0061206C">
        <w:rPr>
          <w:rFonts w:ascii="Arial" w:hAnsi="Arial" w:cs="Arial"/>
          <w:bCs/>
        </w:rPr>
        <w:t>WHEREVER</w:t>
      </w:r>
      <w:r>
        <w:rPr>
          <w:rFonts w:ascii="Arial" w:hAnsi="Arial" w:cs="Arial"/>
          <w:bCs/>
        </w:rPr>
        <w:t xml:space="preserve"> applicable)</w:t>
      </w:r>
    </w:p>
    <w:p w14:paraId="1D12924E" w14:textId="1222653B" w:rsidR="001A29D8" w:rsidRPr="00F469F0" w:rsidRDefault="002E1582" w:rsidP="0057479F">
      <w:pPr>
        <w:pStyle w:val="ReferHead"/>
        <w:spacing w:after="120" w:line="480" w:lineRule="auto"/>
        <w:jc w:val="both"/>
        <w:rPr>
          <w:rFonts w:ascii="Arial" w:hAnsi="Arial" w:cs="Arial"/>
          <w:b w:val="0"/>
          <w:caps w:val="0"/>
          <w:sz w:val="20"/>
          <w:u w:val="single"/>
        </w:rPr>
      </w:pPr>
      <w:r>
        <w:rPr>
          <w:rFonts w:ascii="Arial" w:hAnsi="Arial" w:cs="Arial"/>
          <w:b w:val="0"/>
          <w:caps w:val="0"/>
          <w:sz w:val="20"/>
        </w:rPr>
        <w:t>Written informed consent</w:t>
      </w:r>
      <w:r w:rsidR="00377503">
        <w:rPr>
          <w:rFonts w:ascii="Arial" w:hAnsi="Arial" w:cs="Arial"/>
          <w:b w:val="0"/>
          <w:caps w:val="0"/>
          <w:sz w:val="20"/>
        </w:rPr>
        <w:t xml:space="preserve"> was sought and obtained from all the study participants</w:t>
      </w:r>
    </w:p>
    <w:p w14:paraId="16868E33" w14:textId="00640A9E" w:rsidR="005C784C" w:rsidRDefault="005C784C" w:rsidP="00D94772">
      <w:pPr>
        <w:pStyle w:val="ReferHead"/>
        <w:spacing w:after="0" w:line="480" w:lineRule="auto"/>
        <w:jc w:val="both"/>
        <w:rPr>
          <w:rFonts w:ascii="Arial" w:hAnsi="Arial" w:cs="Arial"/>
          <w:bCs/>
        </w:rPr>
      </w:pPr>
      <w:r>
        <w:rPr>
          <w:rFonts w:ascii="Arial" w:hAnsi="Arial" w:cs="Arial"/>
          <w:bCs/>
        </w:rPr>
        <w:t>Ethical approval (</w:t>
      </w:r>
      <w:r w:rsidR="00242188">
        <w:rPr>
          <w:rFonts w:ascii="Arial" w:hAnsi="Arial" w:cs="Arial"/>
          <w:bCs/>
        </w:rPr>
        <w:t>WHEREVER</w:t>
      </w:r>
      <w:r>
        <w:rPr>
          <w:rFonts w:ascii="Arial" w:hAnsi="Arial" w:cs="Arial"/>
          <w:bCs/>
        </w:rPr>
        <w:t xml:space="preserve"> applicable)</w:t>
      </w:r>
    </w:p>
    <w:p w14:paraId="5BA1DC7D" w14:textId="303759A4" w:rsidR="00377503" w:rsidRDefault="00377503" w:rsidP="0057479F">
      <w:pPr>
        <w:pStyle w:val="ReferHead"/>
        <w:spacing w:after="120" w:line="480" w:lineRule="auto"/>
        <w:jc w:val="both"/>
        <w:rPr>
          <w:rFonts w:ascii="Arial" w:hAnsi="Arial" w:cs="Arial"/>
          <w:b w:val="0"/>
          <w:caps w:val="0"/>
          <w:sz w:val="20"/>
        </w:rPr>
      </w:pPr>
      <w:r w:rsidRPr="00377503">
        <w:rPr>
          <w:rFonts w:ascii="Arial" w:hAnsi="Arial" w:cs="Arial"/>
          <w:b w:val="0"/>
          <w:caps w:val="0"/>
          <w:sz w:val="20"/>
        </w:rPr>
        <w:t>Ethical approvals were obtained from the College Research and Ethics Committee, College of Health Sciences, Ladoke Akintola University of Technology, Osogbo, Nigeria (LAU/CHS/CS/CREC//002), and Specialist Hospital Health Research Ethics Committee, State Specialist Hospital, Osogbo, Nigeria (HREC/27/04/2015/SSHO/41).</w:t>
      </w:r>
    </w:p>
    <w:p w14:paraId="62BE1C11" w14:textId="233AACE8" w:rsidR="00440ED0" w:rsidRDefault="00440ED0" w:rsidP="0057479F">
      <w:pPr>
        <w:pStyle w:val="ReferHead"/>
        <w:spacing w:after="120" w:line="480" w:lineRule="auto"/>
        <w:jc w:val="both"/>
        <w:rPr>
          <w:rFonts w:ascii="Arial" w:hAnsi="Arial" w:cs="Arial"/>
          <w:b w:val="0"/>
          <w:caps w:val="0"/>
          <w:sz w:val="20"/>
        </w:rPr>
      </w:pPr>
    </w:p>
    <w:p w14:paraId="1D0801EC" w14:textId="77777777" w:rsidR="00440ED0" w:rsidRDefault="00440ED0" w:rsidP="0057479F">
      <w:pPr>
        <w:pStyle w:val="ReferHead"/>
        <w:spacing w:after="120" w:line="480" w:lineRule="auto"/>
        <w:jc w:val="both"/>
        <w:rPr>
          <w:rFonts w:ascii="Arial" w:hAnsi="Arial" w:cs="Arial"/>
          <w:b w:val="0"/>
          <w:caps w:val="0"/>
          <w:sz w:val="20"/>
        </w:rPr>
      </w:pPr>
    </w:p>
    <w:p w14:paraId="410A0916" w14:textId="77777777" w:rsidR="00440ED0" w:rsidRPr="009C5487" w:rsidRDefault="00440ED0" w:rsidP="00440ED0">
      <w:pPr>
        <w:rPr>
          <w:rFonts w:ascii="Calibri" w:eastAsia="Calibri" w:hAnsi="Calibri"/>
          <w:kern w:val="2"/>
          <w:highlight w:val="yellow"/>
        </w:rPr>
      </w:pPr>
      <w:bookmarkStart w:id="1" w:name="_Hlk180402183"/>
      <w:r w:rsidRPr="009C5487">
        <w:rPr>
          <w:rFonts w:ascii="Calibri" w:eastAsia="Calibri" w:hAnsi="Calibri"/>
          <w:kern w:val="2"/>
          <w:highlight w:val="yellow"/>
        </w:rPr>
        <w:t>Disclaimer (Artificial intelligence)</w:t>
      </w:r>
    </w:p>
    <w:p w14:paraId="390B6463" w14:textId="77777777" w:rsidR="00440ED0" w:rsidRPr="009C5487" w:rsidRDefault="00440ED0" w:rsidP="00440ED0">
      <w:pPr>
        <w:rPr>
          <w:rFonts w:ascii="Calibri" w:eastAsia="Calibri" w:hAnsi="Calibri"/>
          <w:kern w:val="2"/>
          <w:highlight w:val="yellow"/>
        </w:rPr>
      </w:pPr>
      <w:r w:rsidRPr="009C5487">
        <w:rPr>
          <w:rFonts w:ascii="Calibri" w:eastAsia="Calibri" w:hAnsi="Calibri"/>
          <w:kern w:val="2"/>
          <w:highlight w:val="yellow"/>
        </w:rPr>
        <w:t xml:space="preserve">Option 1: </w:t>
      </w:r>
    </w:p>
    <w:p w14:paraId="05170A2D" w14:textId="77777777" w:rsidR="00440ED0" w:rsidRPr="009C5487" w:rsidRDefault="00440ED0" w:rsidP="00440ED0">
      <w:pPr>
        <w:rPr>
          <w:rFonts w:ascii="Calibri" w:eastAsia="Calibri" w:hAnsi="Calibri"/>
          <w:kern w:val="2"/>
          <w:highlight w:val="yellow"/>
        </w:rPr>
      </w:pPr>
      <w:r w:rsidRPr="009C5487">
        <w:rPr>
          <w:rFonts w:ascii="Calibri" w:eastAsia="Calibri" w:hAnsi="Calibri"/>
          <w:kern w:val="2"/>
          <w:highlight w:val="yellow"/>
        </w:rPr>
        <w:t xml:space="preserve">Author(s) hereby declare that NO generative AI technologies such as Large Language Models (ChatGPT, COPILOT, etc.) and text-to-image generators have been used during the writing or editing of this manuscript. </w:t>
      </w:r>
    </w:p>
    <w:bookmarkEnd w:id="1"/>
    <w:p w14:paraId="291B44B8" w14:textId="77777777" w:rsidR="00440ED0" w:rsidRDefault="00440ED0" w:rsidP="0057479F">
      <w:pPr>
        <w:pStyle w:val="ReferHead"/>
        <w:spacing w:after="120" w:line="480" w:lineRule="auto"/>
        <w:jc w:val="both"/>
        <w:rPr>
          <w:rFonts w:ascii="Arial" w:hAnsi="Arial" w:cs="Arial"/>
          <w:b w:val="0"/>
          <w:caps w:val="0"/>
          <w:sz w:val="20"/>
        </w:rPr>
      </w:pPr>
    </w:p>
    <w:p w14:paraId="111417DE" w14:textId="77777777" w:rsidR="00B01FCD" w:rsidRDefault="00B01FCD" w:rsidP="00D94772">
      <w:pPr>
        <w:pStyle w:val="ReferHead"/>
        <w:spacing w:after="0" w:line="480" w:lineRule="auto"/>
        <w:jc w:val="both"/>
        <w:rPr>
          <w:rFonts w:ascii="Arial" w:hAnsi="Arial" w:cs="Arial"/>
        </w:rPr>
      </w:pPr>
      <w:bookmarkStart w:id="2" w:name="_Hlk190278513"/>
      <w:r w:rsidRPr="00FB3A86">
        <w:rPr>
          <w:rFonts w:ascii="Arial" w:hAnsi="Arial" w:cs="Arial"/>
        </w:rPr>
        <w:t>References</w:t>
      </w:r>
    </w:p>
    <w:p w14:paraId="7BEA1E06" w14:textId="77777777" w:rsidR="009D557F" w:rsidRDefault="009D557F" w:rsidP="009D557F">
      <w:pPr>
        <w:spacing w:line="480" w:lineRule="auto"/>
        <w:jc w:val="both"/>
      </w:pPr>
      <w:r w:rsidRPr="00E53A2A">
        <w:t>1. Abbas MR, Quince TA, Wood DF, Benson JA. (2011). Attitudes of medical students to medical leadership and management: a systematic review to inform curriculum development. BMC Med Educ. 11. doi:10.1186/1472-6920-11-93</w:t>
      </w:r>
    </w:p>
    <w:p w14:paraId="5F8EB83A" w14:textId="77777777" w:rsidR="009D557F" w:rsidRPr="0050325B" w:rsidRDefault="009D557F" w:rsidP="009D557F">
      <w:pPr>
        <w:spacing w:line="480" w:lineRule="auto"/>
        <w:jc w:val="both"/>
        <w:rPr>
          <w:rFonts w:ascii="Arial" w:hAnsi="Arial" w:cs="Arial"/>
          <w:highlight w:val="yellow"/>
        </w:rPr>
      </w:pPr>
      <w:r w:rsidRPr="0050325B">
        <w:rPr>
          <w:highlight w:val="yellow"/>
        </w:rPr>
        <w:t xml:space="preserve">2. </w:t>
      </w:r>
      <w:r w:rsidRPr="0050325B">
        <w:rPr>
          <w:rFonts w:ascii="Arial" w:hAnsi="Arial" w:cs="Arial"/>
          <w:highlight w:val="yellow"/>
          <w:lang w:val="en-GB"/>
        </w:rPr>
        <w:t>Hu S, Chen W, Hu H, Huang W, Chen J, Hu J. Coaching to develop leadership for healthcare managers: a mixed-method systematic review protocol. Syst Rev. 2022;11(1):67.</w:t>
      </w:r>
      <w:r w:rsidRPr="0050325B">
        <w:rPr>
          <w:rFonts w:ascii="Arial" w:hAnsi="Arial" w:cs="Arial"/>
          <w:highlight w:val="yellow"/>
        </w:rPr>
        <w:t xml:space="preserve"> doi.org/10.1186/s13643-022-01946-z</w:t>
      </w:r>
    </w:p>
    <w:p w14:paraId="013E6037" w14:textId="4C817242" w:rsidR="009D557F" w:rsidRPr="00E53A2A" w:rsidRDefault="009D557F" w:rsidP="009D557F">
      <w:pPr>
        <w:spacing w:line="480" w:lineRule="auto"/>
        <w:jc w:val="both"/>
      </w:pPr>
      <w:r w:rsidRPr="0050325B">
        <w:rPr>
          <w:rFonts w:ascii="Arial" w:hAnsi="Arial" w:cs="Arial"/>
          <w:highlight w:val="yellow"/>
        </w:rPr>
        <w:t xml:space="preserve">3. </w:t>
      </w:r>
      <w:r w:rsidRPr="00601857">
        <w:rPr>
          <w:rFonts w:ascii="Arial" w:eastAsia="MyriadPro-Light" w:hAnsi="Arial" w:cs="Arial"/>
          <w:highlight w:val="yellow"/>
        </w:rPr>
        <w:t>Hu</w:t>
      </w:r>
      <w:r w:rsidRPr="0050325B">
        <w:rPr>
          <w:rFonts w:ascii="Arial" w:hAnsi="Arial" w:cs="Arial"/>
          <w:highlight w:val="yellow"/>
        </w:rPr>
        <w:t xml:space="preserve"> S</w:t>
      </w:r>
      <w:r w:rsidRPr="00601857">
        <w:rPr>
          <w:rFonts w:ascii="Arial" w:eastAsia="MyriadPro-Light" w:hAnsi="Arial" w:cs="Arial"/>
          <w:highlight w:val="yellow"/>
        </w:rPr>
        <w:t>, Valimaki</w:t>
      </w:r>
      <w:r w:rsidRPr="0050325B">
        <w:rPr>
          <w:rFonts w:ascii="Arial" w:hAnsi="Arial" w:cs="Arial"/>
          <w:highlight w:val="yellow"/>
        </w:rPr>
        <w:t xml:space="preserve"> M</w:t>
      </w:r>
      <w:r w:rsidRPr="00601857">
        <w:rPr>
          <w:rFonts w:ascii="Arial" w:eastAsia="MyriadPro-Light" w:hAnsi="Arial" w:cs="Arial"/>
          <w:highlight w:val="yellow"/>
        </w:rPr>
        <w:t>, Liu</w:t>
      </w:r>
      <w:r w:rsidRPr="0050325B">
        <w:rPr>
          <w:rFonts w:ascii="Arial" w:hAnsi="Arial" w:cs="Arial"/>
          <w:highlight w:val="yellow"/>
        </w:rPr>
        <w:t xml:space="preserve"> S</w:t>
      </w:r>
      <w:r w:rsidRPr="00601857">
        <w:rPr>
          <w:rFonts w:ascii="Arial" w:eastAsia="MyriadPro-Light" w:hAnsi="Arial" w:cs="Arial"/>
          <w:highlight w:val="yellow"/>
        </w:rPr>
        <w:t>, Li</w:t>
      </w:r>
      <w:r w:rsidRPr="0050325B">
        <w:rPr>
          <w:rFonts w:ascii="Arial" w:hAnsi="Arial" w:cs="Arial"/>
          <w:highlight w:val="yellow"/>
        </w:rPr>
        <w:t xml:space="preserve"> X</w:t>
      </w:r>
      <w:r w:rsidRPr="00601857">
        <w:rPr>
          <w:rFonts w:ascii="Arial" w:eastAsia="MyriadPro-Light" w:hAnsi="Arial" w:cs="Arial"/>
          <w:highlight w:val="yellow"/>
        </w:rPr>
        <w:t>, Shumaila</w:t>
      </w:r>
      <w:r w:rsidRPr="0050325B">
        <w:rPr>
          <w:rFonts w:ascii="Arial" w:hAnsi="Arial" w:cs="Arial"/>
          <w:highlight w:val="yellow"/>
        </w:rPr>
        <w:t xml:space="preserve"> B</w:t>
      </w:r>
      <w:r w:rsidRPr="00601857">
        <w:rPr>
          <w:rFonts w:ascii="Arial" w:eastAsia="MyriadPro-Light" w:hAnsi="Arial" w:cs="Arial"/>
          <w:highlight w:val="yellow"/>
        </w:rPr>
        <w:t>, Huang</w:t>
      </w:r>
      <w:r w:rsidRPr="0050325B">
        <w:rPr>
          <w:rFonts w:ascii="Arial" w:hAnsi="Arial" w:cs="Arial"/>
          <w:highlight w:val="yellow"/>
        </w:rPr>
        <w:t xml:space="preserve"> W</w:t>
      </w:r>
      <w:r w:rsidR="00AF3A53">
        <w:rPr>
          <w:rFonts w:ascii="Arial" w:hAnsi="Arial" w:cs="Arial"/>
          <w:highlight w:val="yellow"/>
        </w:rPr>
        <w:t xml:space="preserve"> et al.</w:t>
      </w:r>
      <w:r w:rsidRPr="0050325B">
        <w:rPr>
          <w:rFonts w:ascii="Arial" w:hAnsi="Arial" w:cs="Arial"/>
          <w:highlight w:val="yellow"/>
        </w:rPr>
        <w:t xml:space="preserve"> Coaching to develop leadership of healthcare </w:t>
      </w:r>
      <w:r w:rsidRPr="00601857">
        <w:rPr>
          <w:rFonts w:ascii="Arial" w:hAnsi="Arial" w:cs="Arial"/>
          <w:highlight w:val="yellow"/>
        </w:rPr>
        <w:t>managers: a mixed-methods systematic</w:t>
      </w:r>
      <w:r w:rsidRPr="0050325B">
        <w:rPr>
          <w:rFonts w:ascii="Arial" w:hAnsi="Arial" w:cs="Arial"/>
          <w:highlight w:val="yellow"/>
        </w:rPr>
        <w:t xml:space="preserve"> review. </w:t>
      </w:r>
      <w:r w:rsidRPr="00601857">
        <w:rPr>
          <w:rFonts w:ascii="Arial" w:hAnsi="Arial" w:cs="Arial"/>
          <w:highlight w:val="yellow"/>
        </w:rPr>
        <w:t>BMC Med Edu</w:t>
      </w:r>
      <w:r w:rsidRPr="0050325B">
        <w:rPr>
          <w:rFonts w:ascii="Arial" w:hAnsi="Arial" w:cs="Arial"/>
          <w:highlight w:val="yellow"/>
        </w:rPr>
        <w:t>c</w:t>
      </w:r>
      <w:r w:rsidRPr="00601857">
        <w:rPr>
          <w:rFonts w:ascii="Arial" w:hAnsi="Arial" w:cs="Arial"/>
          <w:highlight w:val="yellow"/>
        </w:rPr>
        <w:t xml:space="preserve"> 2024</w:t>
      </w:r>
      <w:r w:rsidRPr="0050325B">
        <w:rPr>
          <w:rFonts w:ascii="Arial" w:hAnsi="Arial" w:cs="Arial"/>
          <w:highlight w:val="yellow"/>
        </w:rPr>
        <w:t>;</w:t>
      </w:r>
      <w:r w:rsidRPr="00601857">
        <w:rPr>
          <w:rFonts w:ascii="Arial" w:hAnsi="Arial" w:cs="Arial"/>
          <w:highlight w:val="yellow"/>
        </w:rPr>
        <w:t xml:space="preserve"> 24:1083</w:t>
      </w:r>
      <w:r w:rsidRPr="0050325B">
        <w:rPr>
          <w:rFonts w:ascii="Arial" w:hAnsi="Arial" w:cs="Arial"/>
          <w:highlight w:val="yellow"/>
        </w:rPr>
        <w:t xml:space="preserve"> </w:t>
      </w:r>
      <w:hyperlink r:id="rId15" w:history="1">
        <w:r w:rsidRPr="00AF3A53">
          <w:rPr>
            <w:rStyle w:val="Hyperlink"/>
            <w:rFonts w:ascii="Arial" w:hAnsi="Arial" w:cs="Arial"/>
            <w:color w:val="0000FF"/>
            <w:highlight w:val="yellow"/>
          </w:rPr>
          <w:t>https://doi.org/10.1186/s12909-024-06081-y</w:t>
        </w:r>
      </w:hyperlink>
    </w:p>
    <w:p w14:paraId="50FDDAF9" w14:textId="77777777" w:rsidR="009D557F" w:rsidRPr="00E53A2A" w:rsidRDefault="009D557F" w:rsidP="009D557F">
      <w:pPr>
        <w:spacing w:line="480" w:lineRule="auto"/>
        <w:jc w:val="both"/>
      </w:pPr>
      <w:r>
        <w:t>4</w:t>
      </w:r>
      <w:r w:rsidRPr="00E53A2A">
        <w:t xml:space="preserve">. Quince T, Abbas M, Murugesu S, Crawley F, Hyde S, Wood D et al. (2014). Leadership and management in the undergraduate medical curriculum: a qualitative study of students’ </w:t>
      </w:r>
      <w:r w:rsidRPr="00E53A2A">
        <w:lastRenderedPageBreak/>
        <w:t xml:space="preserve">attitudes and opinions at one UK medical school. BMJ Open. </w:t>
      </w:r>
      <w:proofErr w:type="gramStart"/>
      <w:r w:rsidRPr="00E53A2A">
        <w:t>4:e</w:t>
      </w:r>
      <w:proofErr w:type="gramEnd"/>
      <w:r w:rsidRPr="00E53A2A">
        <w:t>005353. doi:10.1136/bmjopen-2014-005353</w:t>
      </w:r>
    </w:p>
    <w:p w14:paraId="35C656C1" w14:textId="77777777" w:rsidR="009D557F" w:rsidRPr="00E53A2A" w:rsidRDefault="009D557F" w:rsidP="009D557F">
      <w:pPr>
        <w:spacing w:line="480" w:lineRule="auto"/>
        <w:jc w:val="both"/>
      </w:pPr>
      <w:r>
        <w:t>5</w:t>
      </w:r>
      <w:r w:rsidRPr="00E53A2A">
        <w:t>. Tooke J. (2008). Aspiring to excellence: final report of the independent inquiry into modernizing medical careers. Medical Schools Council, London: MMC Inquiry. Available from: http://www.asit.org/assets/documents/MMC_FINAL_REPORT_REVD_4jan.pdf</w:t>
      </w:r>
    </w:p>
    <w:p w14:paraId="14FAF651" w14:textId="77777777" w:rsidR="009D557F" w:rsidRPr="00E53A2A" w:rsidRDefault="009D557F" w:rsidP="009D557F">
      <w:pPr>
        <w:spacing w:line="480" w:lineRule="auto"/>
        <w:jc w:val="both"/>
      </w:pPr>
      <w:r>
        <w:t>6</w:t>
      </w:r>
      <w:r w:rsidRPr="00E53A2A">
        <w:t>. Chen T-Y. (2018). Medical leadership: An important and required competency for medical. Tzu Chi Med J. 30(2):66 - 70</w:t>
      </w:r>
    </w:p>
    <w:p w14:paraId="7AC850D9" w14:textId="77777777" w:rsidR="009D557F" w:rsidRPr="00AF3A53" w:rsidRDefault="009D557F" w:rsidP="009D557F">
      <w:pPr>
        <w:spacing w:line="480" w:lineRule="auto"/>
        <w:jc w:val="both"/>
        <w:rPr>
          <w:color w:val="0000FF"/>
        </w:rPr>
      </w:pPr>
      <w:r>
        <w:t>7</w:t>
      </w:r>
      <w:r w:rsidRPr="00E53A2A">
        <w:t xml:space="preserve">. The King’s Fund Commission. (2011). The future of leadership and management in the NHS: no more heroes. London: The King’s Fund, Available from: </w:t>
      </w:r>
      <w:hyperlink r:id="rId16" w:history="1">
        <w:r w:rsidRPr="00E53A2A">
          <w:rPr>
            <w:rStyle w:val="Hyperlink"/>
            <w:color w:val="0000FF"/>
          </w:rPr>
          <w:t>https://www.kingsfund.org.uk/sites/default/files/future-of-leadership-and-management-nhs-may-2011-kings-fund.pdf</w:t>
        </w:r>
      </w:hyperlink>
    </w:p>
    <w:p w14:paraId="71D28359" w14:textId="77777777" w:rsidR="009D557F" w:rsidRPr="0050325B" w:rsidRDefault="009D557F" w:rsidP="009D557F">
      <w:pPr>
        <w:spacing w:line="480" w:lineRule="auto"/>
        <w:jc w:val="both"/>
        <w:rPr>
          <w:rFonts w:ascii="Arial" w:hAnsi="Arial" w:cs="Arial"/>
          <w:highlight w:val="yellow"/>
        </w:rPr>
      </w:pPr>
      <w:r>
        <w:t xml:space="preserve">8. </w:t>
      </w:r>
      <w:r w:rsidRPr="0050325B">
        <w:rPr>
          <w:rFonts w:ascii="Arial" w:hAnsi="Arial" w:cs="Arial"/>
          <w:highlight w:val="yellow"/>
        </w:rPr>
        <w:t xml:space="preserve">Flaig J, Alam A, Huynh J, Reid-Hector J, Heuer A. Examining How Formal Leadership Development Programs Positively Influence Hospital Leaders’ Individual Competencies and Organizational Outcomes – An Evidence-Based Literature Review. J Healthc Leadership 2020;12: 69-83  </w:t>
      </w:r>
    </w:p>
    <w:p w14:paraId="3405EA8A" w14:textId="77777777" w:rsidR="009D557F" w:rsidRPr="009D557F" w:rsidRDefault="009D557F" w:rsidP="009D557F">
      <w:pPr>
        <w:spacing w:line="480" w:lineRule="auto"/>
        <w:rPr>
          <w:rFonts w:ascii="Arial" w:eastAsiaTheme="minorHAnsi" w:hAnsi="Arial" w:cs="Arial"/>
          <w:kern w:val="2"/>
        </w:rPr>
      </w:pPr>
      <w:r w:rsidRPr="0050325B">
        <w:rPr>
          <w:rFonts w:ascii="Arial" w:hAnsi="Arial" w:cs="Arial"/>
          <w:highlight w:val="yellow"/>
        </w:rPr>
        <w:t>9. Edmonstone J. Leadership development in health care in low and middle</w:t>
      </w:r>
      <w:r w:rsidRPr="0050325B">
        <w:rPr>
          <w:rFonts w:ascii="Cambria Math" w:hAnsi="Cambria Math" w:cs="Cambria Math"/>
          <w:highlight w:val="yellow"/>
        </w:rPr>
        <w:t>‐</w:t>
      </w:r>
      <w:r w:rsidRPr="0050325B">
        <w:rPr>
          <w:rFonts w:ascii="Arial" w:hAnsi="Arial" w:cs="Arial"/>
          <w:highlight w:val="yellow"/>
        </w:rPr>
        <w:t xml:space="preserve">income countries: Is there another way? Int J Health Plann Manage. 2018;1–7. </w:t>
      </w:r>
      <w:r w:rsidRPr="0050325B">
        <w:rPr>
          <w:rFonts w:ascii="Arial" w:hAnsi="Arial" w:cs="Arial"/>
          <w:highlight w:val="yellow"/>
        </w:rPr>
        <w:br/>
        <w:t>DOI: 10.1002/hpm.2606</w:t>
      </w:r>
    </w:p>
    <w:p w14:paraId="620377B0" w14:textId="77777777" w:rsidR="009D557F" w:rsidRPr="00E53A2A" w:rsidRDefault="009D557F" w:rsidP="009D557F">
      <w:pPr>
        <w:spacing w:line="480" w:lineRule="auto"/>
      </w:pPr>
      <w:r>
        <w:t>10</w:t>
      </w:r>
      <w:r w:rsidRPr="00E53A2A">
        <w:t>. General Medical Council. (2009). Tomorrow’s doctors: Outcomes and standards for undergraduate medical education. General Medical Council. Available from: http://www.ub.edu/medicina_unitateducaciomedica/documentos/TomorrowsDoctors_2009.pdf</w:t>
      </w:r>
    </w:p>
    <w:p w14:paraId="3A1386AF" w14:textId="77777777" w:rsidR="009D557F" w:rsidRPr="00E53A2A" w:rsidRDefault="009D557F" w:rsidP="009D557F">
      <w:pPr>
        <w:spacing w:line="480" w:lineRule="auto"/>
        <w:jc w:val="both"/>
      </w:pPr>
      <w:r>
        <w:t>11</w:t>
      </w:r>
      <w:r w:rsidRPr="00E53A2A">
        <w:t>. Ohioze O, James BO. (2015). Knowledge, attitude, and practice of basic hospital management principles among medical doctors in Lokoja, Nigeria. Ann Niger Med. 9:4-8.</w:t>
      </w:r>
    </w:p>
    <w:p w14:paraId="1A22C90F" w14:textId="77777777" w:rsidR="009D557F" w:rsidRPr="00E53A2A" w:rsidRDefault="009D557F" w:rsidP="009D557F">
      <w:pPr>
        <w:spacing w:line="480" w:lineRule="auto"/>
        <w:jc w:val="both"/>
      </w:pPr>
      <w:r>
        <w:t>12</w:t>
      </w:r>
      <w:r w:rsidRPr="00E53A2A">
        <w:t>. Kaur N, Singh T. (2013) Teaching healthcare management to medical students: an early experience. Natl Med J India. 26(3):166-8.</w:t>
      </w:r>
    </w:p>
    <w:p w14:paraId="438803FD" w14:textId="77777777" w:rsidR="009D557F" w:rsidRPr="00E53A2A" w:rsidRDefault="009D557F" w:rsidP="009D557F">
      <w:pPr>
        <w:spacing w:line="480" w:lineRule="auto"/>
        <w:jc w:val="both"/>
      </w:pPr>
      <w:r>
        <w:lastRenderedPageBreak/>
        <w:t>13</w:t>
      </w:r>
      <w:r w:rsidRPr="00E53A2A">
        <w:t>. Varkey P, Peloquin J, Reed D, Lindor K, Harris I. (2009). Leadership curriculum in undergraduate medical education: A study of student and faculty perspectives. Med Teach. 31:244 - 50.</w:t>
      </w:r>
    </w:p>
    <w:p w14:paraId="540DDBF2" w14:textId="77777777" w:rsidR="009D557F" w:rsidRPr="00E53A2A" w:rsidRDefault="009D557F" w:rsidP="009D557F">
      <w:pPr>
        <w:spacing w:line="480" w:lineRule="auto"/>
        <w:jc w:val="both"/>
      </w:pPr>
      <w:r w:rsidRPr="00E53A2A">
        <w:t>1</w:t>
      </w:r>
      <w:r>
        <w:t>4</w:t>
      </w:r>
      <w:r w:rsidRPr="00E53A2A">
        <w:t>. Gonsenhauser I, Beal E, Shihadeh F, Mekhjian HS, Moffatt Bruce SD. (2012). Development and assessment of quality improvement education for medical students at the Ohio State University Medical Center. J Health Qual. 34:36 - 42.</w:t>
      </w:r>
    </w:p>
    <w:p w14:paraId="32BBC75B" w14:textId="77777777" w:rsidR="009D557F" w:rsidRPr="00E53A2A" w:rsidRDefault="009D557F" w:rsidP="009D557F">
      <w:pPr>
        <w:spacing w:line="480" w:lineRule="auto"/>
        <w:jc w:val="both"/>
      </w:pPr>
      <w:r w:rsidRPr="00E53A2A">
        <w:t>1</w:t>
      </w:r>
      <w:r>
        <w:t>5</w:t>
      </w:r>
      <w:r w:rsidRPr="00E53A2A">
        <w:t>. Rouhani MJ, Burleigh EJ, Hobbis C, Dunford C, Osman NI, Gan C, et al. (2018). UK medical students’ perceptions, attitudes, and interest toward medical leadership and clinician managers. Adv Med Educ Pract. 9:119–24</w:t>
      </w:r>
    </w:p>
    <w:p w14:paraId="68DBABDF" w14:textId="77777777" w:rsidR="009D557F" w:rsidRPr="00E53A2A" w:rsidRDefault="009D557F" w:rsidP="009D557F">
      <w:pPr>
        <w:spacing w:line="480" w:lineRule="auto"/>
        <w:jc w:val="both"/>
      </w:pPr>
      <w:r w:rsidRPr="00E53A2A">
        <w:t>1</w:t>
      </w:r>
      <w:r>
        <w:t>6</w:t>
      </w:r>
      <w:r w:rsidRPr="00E53A2A">
        <w:t>. Maddalena V. (2016). Leadership training for undergraduate medical students. Leadership in Health Services. 29(3): 348- 351, https://doi.org/10.1108/LHS-05-2016-0019</w:t>
      </w:r>
    </w:p>
    <w:p w14:paraId="4E5D8498" w14:textId="77777777" w:rsidR="009D557F" w:rsidRPr="00E53A2A" w:rsidRDefault="009D557F" w:rsidP="009D557F">
      <w:pPr>
        <w:spacing w:line="480" w:lineRule="auto"/>
        <w:jc w:val="both"/>
      </w:pPr>
      <w:r w:rsidRPr="00E53A2A">
        <w:t>1</w:t>
      </w:r>
      <w:r>
        <w:t>7</w:t>
      </w:r>
      <w:r w:rsidRPr="00E53A2A">
        <w:t>. Dobson C, Cockson J, Allgar V, McKendree J. (2008). Leadership training in the undergraduate medical curriculum. Educ Prim Care. 19:526–9.</w:t>
      </w:r>
    </w:p>
    <w:p w14:paraId="74B49B59" w14:textId="77777777" w:rsidR="009D557F" w:rsidRPr="00E53A2A" w:rsidRDefault="009D557F" w:rsidP="009D557F">
      <w:pPr>
        <w:spacing w:line="480" w:lineRule="auto"/>
        <w:jc w:val="both"/>
      </w:pPr>
      <w:r w:rsidRPr="00E53A2A">
        <w:t>1</w:t>
      </w:r>
      <w:r>
        <w:t>8</w:t>
      </w:r>
      <w:r w:rsidRPr="00E53A2A">
        <w:t>. Reid A. M. (2013). Developing innovative leaders through undergraduate medical education. Educ Prim Care. 24:61–4.</w:t>
      </w:r>
    </w:p>
    <w:p w14:paraId="4FB8A742" w14:textId="77777777" w:rsidR="009D557F" w:rsidRPr="00E53A2A" w:rsidRDefault="009D557F" w:rsidP="009D557F">
      <w:pPr>
        <w:spacing w:line="480" w:lineRule="auto"/>
      </w:pPr>
      <w:r w:rsidRPr="00E53A2A">
        <w:t>1</w:t>
      </w:r>
      <w:r>
        <w:t>9</w:t>
      </w:r>
      <w:r w:rsidRPr="00E53A2A">
        <w:t>. Martins HM, Detmer DE, Rubery E: (2005). Perspectives on management education: an exploratory study of UK and Portuguese medical students. Med Teach. 27(6):493-8.</w:t>
      </w:r>
    </w:p>
    <w:p w14:paraId="79F5679D" w14:textId="77777777" w:rsidR="009D557F" w:rsidRPr="00E53A2A" w:rsidRDefault="009D557F" w:rsidP="009D557F">
      <w:pPr>
        <w:spacing w:line="480" w:lineRule="auto"/>
        <w:jc w:val="both"/>
      </w:pPr>
      <w:r>
        <w:t>20</w:t>
      </w:r>
      <w:r w:rsidRPr="00E53A2A">
        <w:t>. Whittle SR, Eaton DG: (2001). Attitudes towards transferable skills in medical undergraduates. Med Educ. 35:148-153.</w:t>
      </w:r>
    </w:p>
    <w:p w14:paraId="5694EDAA" w14:textId="77777777" w:rsidR="009D557F" w:rsidRPr="00E53A2A" w:rsidRDefault="009D557F" w:rsidP="009D557F">
      <w:pPr>
        <w:spacing w:line="480" w:lineRule="auto"/>
        <w:jc w:val="both"/>
      </w:pPr>
      <w:r>
        <w:t>2</w:t>
      </w:r>
      <w:r w:rsidRPr="00E53A2A">
        <w:t>1. Busari JO, Berkenbosch L, Brouns JWM. (2011). Doctors as managers of healthcare delivery and the implications for postgraduate medical training: a literature review. Teach Learn Med. 23(2):186-96</w:t>
      </w:r>
    </w:p>
    <w:p w14:paraId="2A6E87DF" w14:textId="77777777" w:rsidR="009D557F" w:rsidRPr="00E53A2A" w:rsidRDefault="009D557F" w:rsidP="009D557F">
      <w:pPr>
        <w:spacing w:line="480" w:lineRule="auto"/>
        <w:jc w:val="both"/>
      </w:pPr>
      <w:r>
        <w:t>22</w:t>
      </w:r>
      <w:r w:rsidRPr="00E53A2A">
        <w:t>. Riaz S, Tabassum M. (2021). A need analysis for teaching leadership skills to medical students in Pakistan. J Ayub Med Coll Abbottabad. 33(1):75-81.</w:t>
      </w:r>
    </w:p>
    <w:p w14:paraId="6D5F4C2D" w14:textId="77777777" w:rsidR="009D557F" w:rsidRPr="00E53A2A" w:rsidRDefault="009D557F" w:rsidP="009D557F">
      <w:pPr>
        <w:spacing w:line="480" w:lineRule="auto"/>
        <w:jc w:val="both"/>
      </w:pPr>
      <w:r>
        <w:t>23</w:t>
      </w:r>
      <w:r w:rsidRPr="00E53A2A">
        <w:t xml:space="preserve">. Allison MB, Tsipis NE, McClellan TR, McNeil MM, Xu M, Doty JP, et al. (2014). A first step toward understanding best practices in leadership training in undergraduate medical education: A systemic Review. Acad Med. 89(11):1-7. </w:t>
      </w:r>
    </w:p>
    <w:p w14:paraId="7BFA5633" w14:textId="77777777" w:rsidR="009D557F" w:rsidRPr="00E53A2A" w:rsidRDefault="009D557F" w:rsidP="009D557F">
      <w:pPr>
        <w:spacing w:line="480" w:lineRule="auto"/>
        <w:jc w:val="both"/>
      </w:pPr>
      <w:r w:rsidRPr="00E53A2A">
        <w:lastRenderedPageBreak/>
        <w:t>Doi: 10.10971ACM.0000000000000502</w:t>
      </w:r>
    </w:p>
    <w:p w14:paraId="4DC9EC78" w14:textId="77777777" w:rsidR="009D557F" w:rsidRPr="00E53A2A" w:rsidRDefault="009D557F" w:rsidP="009D557F">
      <w:pPr>
        <w:spacing w:line="480" w:lineRule="auto"/>
        <w:jc w:val="both"/>
      </w:pPr>
      <w:r w:rsidRPr="00E53A2A">
        <w:t>2</w:t>
      </w:r>
      <w:r>
        <w:t>4</w:t>
      </w:r>
      <w:r w:rsidRPr="00E53A2A">
        <w:t xml:space="preserve">. Clyne B, Rapoza B, George P. (2015). Leadership in undergraduate medical education: Training future doctor leaders. Rhode Island Med J (2013). 98:36 - 40.   </w:t>
      </w:r>
    </w:p>
    <w:p w14:paraId="5681A0DE" w14:textId="77777777" w:rsidR="009D557F" w:rsidRDefault="009D557F" w:rsidP="009D557F">
      <w:pPr>
        <w:spacing w:line="480" w:lineRule="auto"/>
        <w:jc w:val="both"/>
      </w:pPr>
      <w:r w:rsidRPr="00E53A2A">
        <w:t>2</w:t>
      </w:r>
      <w:r>
        <w:t>5</w:t>
      </w:r>
      <w:r w:rsidRPr="00E53A2A">
        <w:t xml:space="preserve">. Omindo B.A, Gesimba P, Gichuhi D. (2020). Relationship between leadership practices and labour turnover among private schools in Rongai Sub-County, Nakuru-Kenya. Int J Res Bus Soc Sci. 9(6):65-76. https://doi.org/10.20525/ijrbs.v9i6.886  </w:t>
      </w:r>
    </w:p>
    <w:p w14:paraId="4605465B" w14:textId="77777777" w:rsidR="009D557F" w:rsidRPr="00E53A2A" w:rsidRDefault="009D557F" w:rsidP="009D557F">
      <w:pPr>
        <w:spacing w:line="480" w:lineRule="auto"/>
        <w:jc w:val="both"/>
      </w:pPr>
      <w:r>
        <w:t xml:space="preserve">26. </w:t>
      </w:r>
      <w:r w:rsidRPr="0050325B">
        <w:rPr>
          <w:rFonts w:ascii="Arial" w:hAnsi="Arial" w:cs="Arial"/>
          <w:highlight w:val="yellow"/>
        </w:rPr>
        <w:t xml:space="preserve">MacKechnie MC, Miclau TA, Cordero DM, Tahir P, Miclau III T. Leadership development programs for healthcare professionals in low-and middle-income countries: A systematic review. </w:t>
      </w:r>
      <w:r w:rsidRPr="0050325B">
        <w:rPr>
          <w:rFonts w:ascii="Arial" w:hAnsi="Arial" w:cs="Arial"/>
          <w:i/>
          <w:iCs/>
          <w:highlight w:val="yellow"/>
        </w:rPr>
        <w:t xml:space="preserve">Int J Health Plann Manage </w:t>
      </w:r>
      <w:r w:rsidRPr="0050325B">
        <w:rPr>
          <w:rFonts w:ascii="Arial" w:hAnsi="Arial" w:cs="Arial"/>
          <w:highlight w:val="yellow"/>
        </w:rPr>
        <w:t>2022;1–18. DOI: 10.1002/hpm.3457</w:t>
      </w:r>
    </w:p>
    <w:p w14:paraId="5368E580" w14:textId="77777777" w:rsidR="009D557F" w:rsidRPr="00E53A2A" w:rsidRDefault="009D557F" w:rsidP="009D557F">
      <w:pPr>
        <w:spacing w:line="480" w:lineRule="auto"/>
        <w:jc w:val="both"/>
      </w:pPr>
      <w:r w:rsidRPr="00E53A2A">
        <w:t>2</w:t>
      </w:r>
      <w:r>
        <w:t>7</w:t>
      </w:r>
      <w:r w:rsidRPr="00E53A2A">
        <w:t xml:space="preserve">. Luk AL, Yau AFT. (2018). </w:t>
      </w:r>
      <w:proofErr w:type="gramStart"/>
      <w:r w:rsidRPr="00E53A2A">
        <w:t>Experiences</w:t>
      </w:r>
      <w:proofErr w:type="gramEnd"/>
      <w:r w:rsidRPr="00E53A2A">
        <w:t xml:space="preserve"> of public doctors on managing work difficulties and maintaining professional enthusiasm in Acute General Hospitals: A qualitative study. Front Public Health. 6:1-10. doi: 10.3389/fpubh.2018.00019</w:t>
      </w:r>
    </w:p>
    <w:p w14:paraId="7A395489" w14:textId="77777777" w:rsidR="009D557F" w:rsidRPr="00E53A2A" w:rsidRDefault="009D557F" w:rsidP="009D557F">
      <w:pPr>
        <w:spacing w:line="480" w:lineRule="auto"/>
        <w:jc w:val="both"/>
      </w:pPr>
      <w:r w:rsidRPr="00E53A2A">
        <w:t>2</w:t>
      </w:r>
      <w:r>
        <w:t>8</w:t>
      </w:r>
      <w:r w:rsidRPr="00E53A2A">
        <w:t>. Lue B-H, Chen H-J, Wang C-W, Cheng Y, Chen M-C. (2010). Stress, personal characteristics and burnout among first postgraduate year residents: a nationwide study in Taiwan. Med Teach. 32:400-407. DOI: 10.3109/01421590903437188</w:t>
      </w:r>
    </w:p>
    <w:p w14:paraId="5357D1A8" w14:textId="77777777" w:rsidR="00790ADA" w:rsidRPr="00FB3A86" w:rsidRDefault="00790ADA" w:rsidP="00D94772">
      <w:pPr>
        <w:pStyle w:val="Body"/>
        <w:spacing w:after="0" w:line="480" w:lineRule="auto"/>
        <w:rPr>
          <w:rFonts w:ascii="Arial" w:hAnsi="Arial" w:cs="Arial"/>
        </w:rPr>
      </w:pPr>
    </w:p>
    <w:p w14:paraId="6B130879" w14:textId="3C55491F" w:rsidR="004D4277" w:rsidRPr="00FB3A86" w:rsidRDefault="004D4277" w:rsidP="00D94772">
      <w:pPr>
        <w:pStyle w:val="Appendix"/>
        <w:spacing w:after="0" w:line="480" w:lineRule="auto"/>
        <w:jc w:val="both"/>
        <w:rPr>
          <w:rFonts w:ascii="Arial" w:hAnsi="Arial" w:cs="Arial"/>
          <w:b w:val="0"/>
        </w:rPr>
        <w:sectPr w:rsidR="004D4277" w:rsidRPr="00FB3A86" w:rsidSect="00C00B0D">
          <w:headerReference w:type="even" r:id="rId17"/>
          <w:headerReference w:type="default" r:id="rId18"/>
          <w:footerReference w:type="default" r:id="rId19"/>
          <w:headerReference w:type="first" r:id="rId20"/>
          <w:type w:val="continuous"/>
          <w:pgSz w:w="12240" w:h="15840"/>
          <w:pgMar w:top="1440" w:right="2016" w:bottom="2016" w:left="2016" w:header="720" w:footer="1123" w:gutter="0"/>
          <w:cols w:space="720"/>
          <w:docGrid w:linePitch="272"/>
        </w:sectPr>
      </w:pPr>
    </w:p>
    <w:bookmarkEnd w:id="2"/>
    <w:p w14:paraId="5439001E" w14:textId="77777777" w:rsidR="00B01FCD" w:rsidRPr="00FB3A86" w:rsidRDefault="00B01FCD" w:rsidP="00441B6F">
      <w:pPr>
        <w:pStyle w:val="Appendix"/>
        <w:spacing w:after="0"/>
        <w:jc w:val="both"/>
        <w:rPr>
          <w:rFonts w:ascii="Arial" w:hAnsi="Arial" w:cs="Arial"/>
          <w:b w:val="0"/>
        </w:rPr>
      </w:pPr>
    </w:p>
    <w:sectPr w:rsidR="00B01FCD" w:rsidRPr="00FB3A86" w:rsidSect="00C00B0D">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8BB182" w14:textId="77777777" w:rsidR="008A4B22" w:rsidRDefault="008A4B22" w:rsidP="00C37E61">
      <w:r>
        <w:separator/>
      </w:r>
    </w:p>
  </w:endnote>
  <w:endnote w:type="continuationSeparator" w:id="0">
    <w:p w14:paraId="0D382C5B" w14:textId="77777777" w:rsidR="008A4B22" w:rsidRDefault="008A4B2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yriadPro-Light">
    <w:altName w:val="Yu Gothic"/>
    <w:panose1 w:val="00000000000000000000"/>
    <w:charset w:val="80"/>
    <w:family w:val="swiss"/>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5E49A" w14:textId="77777777" w:rsidR="00C00B0D" w:rsidRDefault="00C00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9CB8E" w14:textId="77777777" w:rsidR="00C00B0D" w:rsidRDefault="00C00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64393" w14:textId="118D6D88" w:rsidR="00754C9A" w:rsidRPr="00C00B0D" w:rsidRDefault="00754C9A" w:rsidP="00C00B0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4924861"/>
      <w:docPartObj>
        <w:docPartGallery w:val="Page Numbers (Bottom of Page)"/>
        <w:docPartUnique/>
      </w:docPartObj>
    </w:sdtPr>
    <w:sdtEndPr>
      <w:rPr>
        <w:noProof/>
      </w:rPr>
    </w:sdtEndPr>
    <w:sdtContent>
      <w:p w14:paraId="129539F0" w14:textId="0907D603" w:rsidR="00484AFC" w:rsidRDefault="00484AF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760D8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D9F86B" w14:textId="77777777" w:rsidR="008A4B22" w:rsidRDefault="008A4B22" w:rsidP="00C37E61">
      <w:r>
        <w:separator/>
      </w:r>
    </w:p>
  </w:footnote>
  <w:footnote w:type="continuationSeparator" w:id="0">
    <w:p w14:paraId="0BCA682F" w14:textId="77777777" w:rsidR="008A4B22" w:rsidRDefault="008A4B2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1CC3E" w14:textId="0FFA0C9B" w:rsidR="00C00B0D" w:rsidRDefault="00000000">
    <w:pPr>
      <w:pStyle w:val="Header"/>
    </w:pPr>
    <w:r>
      <w:rPr>
        <w:noProof/>
      </w:rPr>
      <w:pict w14:anchorId="5EDE449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7"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781F9" w14:textId="7CD44E3F" w:rsidR="00C00B0D" w:rsidRDefault="00000000">
    <w:pPr>
      <w:pStyle w:val="Header"/>
    </w:pPr>
    <w:r>
      <w:rPr>
        <w:noProof/>
      </w:rPr>
      <w:pict w14:anchorId="500577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8"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E5626" w14:textId="43A82507" w:rsidR="00296529" w:rsidRPr="00296529" w:rsidRDefault="00000000" w:rsidP="00296529">
    <w:pPr>
      <w:ind w:left="2160"/>
      <w:jc w:val="center"/>
      <w:rPr>
        <w:rFonts w:ascii="Times New Roman" w:eastAsia="Calibri" w:hAnsi="Times New Roman"/>
        <w:i/>
        <w:sz w:val="18"/>
        <w:szCs w:val="22"/>
      </w:rPr>
    </w:pPr>
    <w:r>
      <w:rPr>
        <w:noProof/>
      </w:rPr>
      <w:pict w14:anchorId="7C6181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6"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1DBBBB6"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5BCE8A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B36C0C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3E8DCE1C"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128D6C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6C4322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59B7B" w14:textId="0C781A26" w:rsidR="00C00B0D" w:rsidRDefault="00000000">
    <w:pPr>
      <w:pStyle w:val="Header"/>
    </w:pPr>
    <w:r>
      <w:rPr>
        <w:noProof/>
      </w:rPr>
      <w:pict w14:anchorId="153AD1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50"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EDE34" w14:textId="076458A9" w:rsidR="00C00B0D" w:rsidRDefault="00000000">
    <w:pPr>
      <w:pStyle w:val="Header"/>
    </w:pPr>
    <w:r>
      <w:rPr>
        <w:noProof/>
      </w:rPr>
      <w:pict w14:anchorId="7A937E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51"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B8A102" w14:textId="60F51631" w:rsidR="00C00B0D" w:rsidRDefault="00000000">
    <w:pPr>
      <w:pStyle w:val="Header"/>
    </w:pPr>
    <w:r>
      <w:rPr>
        <w:noProof/>
      </w:rPr>
      <w:pict w14:anchorId="2638828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3016049"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63283250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853756613">
    <w:abstractNumId w:val="15"/>
  </w:num>
  <w:num w:numId="3" w16cid:durableId="1881815557">
    <w:abstractNumId w:val="23"/>
  </w:num>
  <w:num w:numId="4" w16cid:durableId="1977447561">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71700687">
    <w:abstractNumId w:val="7"/>
  </w:num>
  <w:num w:numId="6" w16cid:durableId="487671296">
    <w:abstractNumId w:val="6"/>
  </w:num>
  <w:num w:numId="7" w16cid:durableId="156112137">
    <w:abstractNumId w:val="1"/>
  </w:num>
  <w:num w:numId="8" w16cid:durableId="1320495295">
    <w:abstractNumId w:val="12"/>
  </w:num>
  <w:num w:numId="9" w16cid:durableId="1817793583">
    <w:abstractNumId w:val="25"/>
  </w:num>
  <w:num w:numId="10" w16cid:durableId="313917609">
    <w:abstractNumId w:val="2"/>
  </w:num>
  <w:num w:numId="11" w16cid:durableId="358631338">
    <w:abstractNumId w:val="18"/>
  </w:num>
  <w:num w:numId="12" w16cid:durableId="1129128123">
    <w:abstractNumId w:val="3"/>
  </w:num>
  <w:num w:numId="13" w16cid:durableId="82577637">
    <w:abstractNumId w:val="17"/>
  </w:num>
  <w:num w:numId="14" w16cid:durableId="565772511">
    <w:abstractNumId w:val="8"/>
  </w:num>
  <w:num w:numId="15" w16cid:durableId="1226645001">
    <w:abstractNumId w:val="21"/>
  </w:num>
  <w:num w:numId="16" w16cid:durableId="180748928">
    <w:abstractNumId w:val="5"/>
  </w:num>
  <w:num w:numId="17" w16cid:durableId="1770352324">
    <w:abstractNumId w:val="22"/>
  </w:num>
  <w:num w:numId="18" w16cid:durableId="2067756422">
    <w:abstractNumId w:val="14"/>
  </w:num>
  <w:num w:numId="19" w16cid:durableId="760368947">
    <w:abstractNumId w:val="28"/>
  </w:num>
  <w:num w:numId="20" w16cid:durableId="1797210017">
    <w:abstractNumId w:val="11"/>
  </w:num>
  <w:num w:numId="21" w16cid:durableId="1901624907">
    <w:abstractNumId w:val="9"/>
  </w:num>
  <w:num w:numId="22" w16cid:durableId="1517883461">
    <w:abstractNumId w:val="13"/>
  </w:num>
  <w:num w:numId="23" w16cid:durableId="2127506975">
    <w:abstractNumId w:val="19"/>
  </w:num>
  <w:num w:numId="24" w16cid:durableId="752705588">
    <w:abstractNumId w:val="26"/>
  </w:num>
  <w:num w:numId="25" w16cid:durableId="1805661708">
    <w:abstractNumId w:val="4"/>
  </w:num>
  <w:num w:numId="26" w16cid:durableId="1030030082">
    <w:abstractNumId w:val="16"/>
  </w:num>
  <w:num w:numId="27" w16cid:durableId="1750730533">
    <w:abstractNumId w:val="20"/>
  </w:num>
  <w:num w:numId="28" w16cid:durableId="609430284">
    <w:abstractNumId w:val="27"/>
  </w:num>
  <w:num w:numId="29" w16cid:durableId="990256282">
    <w:abstractNumId w:val="24"/>
  </w:num>
  <w:num w:numId="30" w16cid:durableId="789512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0434"/>
    <w:rsid w:val="0004579C"/>
    <w:rsid w:val="00051244"/>
    <w:rsid w:val="00061CE3"/>
    <w:rsid w:val="0007469A"/>
    <w:rsid w:val="00092698"/>
    <w:rsid w:val="00092C61"/>
    <w:rsid w:val="0009743B"/>
    <w:rsid w:val="000A47FA"/>
    <w:rsid w:val="000A65D3"/>
    <w:rsid w:val="000B1E33"/>
    <w:rsid w:val="000D689F"/>
    <w:rsid w:val="000E7B7B"/>
    <w:rsid w:val="000E7D62"/>
    <w:rsid w:val="00103357"/>
    <w:rsid w:val="00106FAB"/>
    <w:rsid w:val="00123C9F"/>
    <w:rsid w:val="00126190"/>
    <w:rsid w:val="00130F17"/>
    <w:rsid w:val="001320BF"/>
    <w:rsid w:val="00163BC4"/>
    <w:rsid w:val="00166E71"/>
    <w:rsid w:val="001765F6"/>
    <w:rsid w:val="00176D48"/>
    <w:rsid w:val="001839F4"/>
    <w:rsid w:val="00191062"/>
    <w:rsid w:val="00192B72"/>
    <w:rsid w:val="001A29D8"/>
    <w:rsid w:val="001A5CAA"/>
    <w:rsid w:val="001B0427"/>
    <w:rsid w:val="001B2FA1"/>
    <w:rsid w:val="001B3CAF"/>
    <w:rsid w:val="001D3A51"/>
    <w:rsid w:val="001E10D2"/>
    <w:rsid w:val="001E25B4"/>
    <w:rsid w:val="001E44FE"/>
    <w:rsid w:val="001F52D7"/>
    <w:rsid w:val="00200595"/>
    <w:rsid w:val="00204835"/>
    <w:rsid w:val="00210E21"/>
    <w:rsid w:val="00231920"/>
    <w:rsid w:val="0023195C"/>
    <w:rsid w:val="00234379"/>
    <w:rsid w:val="00242188"/>
    <w:rsid w:val="0024282C"/>
    <w:rsid w:val="002460DC"/>
    <w:rsid w:val="00250985"/>
    <w:rsid w:val="002556F6"/>
    <w:rsid w:val="002711D5"/>
    <w:rsid w:val="00272EE7"/>
    <w:rsid w:val="00283105"/>
    <w:rsid w:val="00284C4C"/>
    <w:rsid w:val="00287E68"/>
    <w:rsid w:val="0029324D"/>
    <w:rsid w:val="00296529"/>
    <w:rsid w:val="002B27FB"/>
    <w:rsid w:val="002B685A"/>
    <w:rsid w:val="002B7144"/>
    <w:rsid w:val="002C57D2"/>
    <w:rsid w:val="002E0D56"/>
    <w:rsid w:val="002E1582"/>
    <w:rsid w:val="002F49D7"/>
    <w:rsid w:val="00315186"/>
    <w:rsid w:val="003266A4"/>
    <w:rsid w:val="0033343E"/>
    <w:rsid w:val="00333638"/>
    <w:rsid w:val="0034321D"/>
    <w:rsid w:val="003512C2"/>
    <w:rsid w:val="00371FB6"/>
    <w:rsid w:val="003763C1"/>
    <w:rsid w:val="00376BBE"/>
    <w:rsid w:val="00377503"/>
    <w:rsid w:val="0039224F"/>
    <w:rsid w:val="003A43A4"/>
    <w:rsid w:val="003A7E18"/>
    <w:rsid w:val="003B7499"/>
    <w:rsid w:val="003C1CD0"/>
    <w:rsid w:val="003C4C86"/>
    <w:rsid w:val="003C6258"/>
    <w:rsid w:val="003E2904"/>
    <w:rsid w:val="00401927"/>
    <w:rsid w:val="0041027F"/>
    <w:rsid w:val="00412475"/>
    <w:rsid w:val="00423789"/>
    <w:rsid w:val="004259C8"/>
    <w:rsid w:val="00426690"/>
    <w:rsid w:val="00440ED0"/>
    <w:rsid w:val="00440F43"/>
    <w:rsid w:val="00441B6F"/>
    <w:rsid w:val="0044228D"/>
    <w:rsid w:val="00446221"/>
    <w:rsid w:val="00450E62"/>
    <w:rsid w:val="004539DB"/>
    <w:rsid w:val="00471A80"/>
    <w:rsid w:val="00484AFC"/>
    <w:rsid w:val="004935BF"/>
    <w:rsid w:val="004A704D"/>
    <w:rsid w:val="004B10A3"/>
    <w:rsid w:val="004B35BB"/>
    <w:rsid w:val="004C3034"/>
    <w:rsid w:val="004D1838"/>
    <w:rsid w:val="004D305E"/>
    <w:rsid w:val="004D356D"/>
    <w:rsid w:val="004D4277"/>
    <w:rsid w:val="00502516"/>
    <w:rsid w:val="00505F06"/>
    <w:rsid w:val="00506828"/>
    <w:rsid w:val="00514F04"/>
    <w:rsid w:val="00521007"/>
    <w:rsid w:val="0053056E"/>
    <w:rsid w:val="00554FDA"/>
    <w:rsid w:val="00566DE4"/>
    <w:rsid w:val="00572520"/>
    <w:rsid w:val="0057479F"/>
    <w:rsid w:val="00584234"/>
    <w:rsid w:val="00586C23"/>
    <w:rsid w:val="005C03DA"/>
    <w:rsid w:val="005C784C"/>
    <w:rsid w:val="005D17F6"/>
    <w:rsid w:val="005E5539"/>
    <w:rsid w:val="00602BF5"/>
    <w:rsid w:val="00611D31"/>
    <w:rsid w:val="0061206C"/>
    <w:rsid w:val="00617FDD"/>
    <w:rsid w:val="00633614"/>
    <w:rsid w:val="00633F68"/>
    <w:rsid w:val="00636EB2"/>
    <w:rsid w:val="006375B8"/>
    <w:rsid w:val="00656E58"/>
    <w:rsid w:val="0066510A"/>
    <w:rsid w:val="006663C3"/>
    <w:rsid w:val="00673F9F"/>
    <w:rsid w:val="00686953"/>
    <w:rsid w:val="00687DEA"/>
    <w:rsid w:val="00687E67"/>
    <w:rsid w:val="006967F7"/>
    <w:rsid w:val="006A250C"/>
    <w:rsid w:val="006B21D3"/>
    <w:rsid w:val="006B57D0"/>
    <w:rsid w:val="006D30FF"/>
    <w:rsid w:val="006D6940"/>
    <w:rsid w:val="006E7E0F"/>
    <w:rsid w:val="006F11EC"/>
    <w:rsid w:val="006F2744"/>
    <w:rsid w:val="006F63ED"/>
    <w:rsid w:val="0070082C"/>
    <w:rsid w:val="007369E6"/>
    <w:rsid w:val="00746E59"/>
    <w:rsid w:val="00754C9A"/>
    <w:rsid w:val="0075599A"/>
    <w:rsid w:val="00761766"/>
    <w:rsid w:val="00761D52"/>
    <w:rsid w:val="0077749E"/>
    <w:rsid w:val="00790ADA"/>
    <w:rsid w:val="007C2AA8"/>
    <w:rsid w:val="007D2288"/>
    <w:rsid w:val="007E088F"/>
    <w:rsid w:val="007F2568"/>
    <w:rsid w:val="007F7B32"/>
    <w:rsid w:val="00804BC2"/>
    <w:rsid w:val="0081431A"/>
    <w:rsid w:val="00820469"/>
    <w:rsid w:val="0083216F"/>
    <w:rsid w:val="00853C28"/>
    <w:rsid w:val="00860000"/>
    <w:rsid w:val="00863BD3"/>
    <w:rsid w:val="008641ED"/>
    <w:rsid w:val="00866D66"/>
    <w:rsid w:val="008671C6"/>
    <w:rsid w:val="0087438F"/>
    <w:rsid w:val="00875803"/>
    <w:rsid w:val="00894AEC"/>
    <w:rsid w:val="00895A6F"/>
    <w:rsid w:val="008A4B22"/>
    <w:rsid w:val="008B459E"/>
    <w:rsid w:val="008D2742"/>
    <w:rsid w:val="008E13AE"/>
    <w:rsid w:val="008E1506"/>
    <w:rsid w:val="008E44C4"/>
    <w:rsid w:val="008E710C"/>
    <w:rsid w:val="008F5C11"/>
    <w:rsid w:val="008F69D6"/>
    <w:rsid w:val="00902420"/>
    <w:rsid w:val="00902823"/>
    <w:rsid w:val="00906E61"/>
    <w:rsid w:val="00915CA6"/>
    <w:rsid w:val="00927834"/>
    <w:rsid w:val="009500A6"/>
    <w:rsid w:val="00953254"/>
    <w:rsid w:val="00957C18"/>
    <w:rsid w:val="009659BA"/>
    <w:rsid w:val="009701B8"/>
    <w:rsid w:val="00983040"/>
    <w:rsid w:val="00983AAC"/>
    <w:rsid w:val="009A7BEF"/>
    <w:rsid w:val="009B3FB9"/>
    <w:rsid w:val="009C2465"/>
    <w:rsid w:val="009D35A0"/>
    <w:rsid w:val="009D4474"/>
    <w:rsid w:val="009D53A0"/>
    <w:rsid w:val="009D557F"/>
    <w:rsid w:val="009D7EB7"/>
    <w:rsid w:val="009E048A"/>
    <w:rsid w:val="009E08E9"/>
    <w:rsid w:val="009E3DB9"/>
    <w:rsid w:val="009E6E35"/>
    <w:rsid w:val="009F0EDA"/>
    <w:rsid w:val="00A03B96"/>
    <w:rsid w:val="00A05B19"/>
    <w:rsid w:val="00A1134E"/>
    <w:rsid w:val="00A15B13"/>
    <w:rsid w:val="00A24E7E"/>
    <w:rsid w:val="00A258C3"/>
    <w:rsid w:val="00A309BB"/>
    <w:rsid w:val="00A347C0"/>
    <w:rsid w:val="00A51431"/>
    <w:rsid w:val="00A539AD"/>
    <w:rsid w:val="00A65B5F"/>
    <w:rsid w:val="00A73936"/>
    <w:rsid w:val="00A94063"/>
    <w:rsid w:val="00A9442A"/>
    <w:rsid w:val="00AA6219"/>
    <w:rsid w:val="00AA74E0"/>
    <w:rsid w:val="00AB703F"/>
    <w:rsid w:val="00AC6BB8"/>
    <w:rsid w:val="00AE008F"/>
    <w:rsid w:val="00AE38D5"/>
    <w:rsid w:val="00AF3473"/>
    <w:rsid w:val="00AF3A53"/>
    <w:rsid w:val="00AF3D69"/>
    <w:rsid w:val="00AF68A7"/>
    <w:rsid w:val="00AF6B2F"/>
    <w:rsid w:val="00B01FCD"/>
    <w:rsid w:val="00B14CAF"/>
    <w:rsid w:val="00B1776C"/>
    <w:rsid w:val="00B21468"/>
    <w:rsid w:val="00B52583"/>
    <w:rsid w:val="00B52896"/>
    <w:rsid w:val="00B7504C"/>
    <w:rsid w:val="00B95236"/>
    <w:rsid w:val="00B96BD9"/>
    <w:rsid w:val="00BA1B01"/>
    <w:rsid w:val="00BA2641"/>
    <w:rsid w:val="00BA26A4"/>
    <w:rsid w:val="00BA7B0F"/>
    <w:rsid w:val="00BB37AA"/>
    <w:rsid w:val="00BC3950"/>
    <w:rsid w:val="00BC53A0"/>
    <w:rsid w:val="00BC6EF9"/>
    <w:rsid w:val="00BE20D4"/>
    <w:rsid w:val="00BE62AD"/>
    <w:rsid w:val="00BF121F"/>
    <w:rsid w:val="00BF1F80"/>
    <w:rsid w:val="00BF2BD3"/>
    <w:rsid w:val="00C00B0D"/>
    <w:rsid w:val="00C166EF"/>
    <w:rsid w:val="00C17EB0"/>
    <w:rsid w:val="00C27F5F"/>
    <w:rsid w:val="00C30A0F"/>
    <w:rsid w:val="00C324D3"/>
    <w:rsid w:val="00C37E61"/>
    <w:rsid w:val="00C42742"/>
    <w:rsid w:val="00C42C9A"/>
    <w:rsid w:val="00C42D1A"/>
    <w:rsid w:val="00C557E3"/>
    <w:rsid w:val="00C56465"/>
    <w:rsid w:val="00C627F7"/>
    <w:rsid w:val="00C70F1B"/>
    <w:rsid w:val="00C71A47"/>
    <w:rsid w:val="00C72BFC"/>
    <w:rsid w:val="00C7464C"/>
    <w:rsid w:val="00C85588"/>
    <w:rsid w:val="00C92772"/>
    <w:rsid w:val="00CA568B"/>
    <w:rsid w:val="00CC13B5"/>
    <w:rsid w:val="00CD184D"/>
    <w:rsid w:val="00CD6755"/>
    <w:rsid w:val="00CD6856"/>
    <w:rsid w:val="00CE0089"/>
    <w:rsid w:val="00CE793C"/>
    <w:rsid w:val="00CF193C"/>
    <w:rsid w:val="00CF5BB1"/>
    <w:rsid w:val="00D173F1"/>
    <w:rsid w:val="00D3772B"/>
    <w:rsid w:val="00D5299E"/>
    <w:rsid w:val="00D74CB0"/>
    <w:rsid w:val="00D8295D"/>
    <w:rsid w:val="00D94772"/>
    <w:rsid w:val="00DB5D9E"/>
    <w:rsid w:val="00DC2A65"/>
    <w:rsid w:val="00DC516A"/>
    <w:rsid w:val="00DE15F0"/>
    <w:rsid w:val="00DE41E7"/>
    <w:rsid w:val="00DE5663"/>
    <w:rsid w:val="00DE613F"/>
    <w:rsid w:val="00DE78AA"/>
    <w:rsid w:val="00DF7D6B"/>
    <w:rsid w:val="00E01BC2"/>
    <w:rsid w:val="00E02D97"/>
    <w:rsid w:val="00E053D0"/>
    <w:rsid w:val="00E15994"/>
    <w:rsid w:val="00E3114E"/>
    <w:rsid w:val="00E31A70"/>
    <w:rsid w:val="00E330F8"/>
    <w:rsid w:val="00E35B02"/>
    <w:rsid w:val="00E4563E"/>
    <w:rsid w:val="00E51D57"/>
    <w:rsid w:val="00E570B8"/>
    <w:rsid w:val="00E6318E"/>
    <w:rsid w:val="00E66496"/>
    <w:rsid w:val="00E66B35"/>
    <w:rsid w:val="00E66E10"/>
    <w:rsid w:val="00E720CF"/>
    <w:rsid w:val="00E75E81"/>
    <w:rsid w:val="00E769F6"/>
    <w:rsid w:val="00E8407C"/>
    <w:rsid w:val="00E84F3C"/>
    <w:rsid w:val="00E90EA8"/>
    <w:rsid w:val="00E914A4"/>
    <w:rsid w:val="00EA012C"/>
    <w:rsid w:val="00EC6A55"/>
    <w:rsid w:val="00EC6C76"/>
    <w:rsid w:val="00ED0288"/>
    <w:rsid w:val="00ED57B4"/>
    <w:rsid w:val="00EE52CB"/>
    <w:rsid w:val="00EF22AF"/>
    <w:rsid w:val="00EF25E6"/>
    <w:rsid w:val="00EF581D"/>
    <w:rsid w:val="00EF7FD8"/>
    <w:rsid w:val="00F01778"/>
    <w:rsid w:val="00F06F59"/>
    <w:rsid w:val="00F130C4"/>
    <w:rsid w:val="00F17988"/>
    <w:rsid w:val="00F469F0"/>
    <w:rsid w:val="00F53273"/>
    <w:rsid w:val="00F755E4"/>
    <w:rsid w:val="00F77D02"/>
    <w:rsid w:val="00F826A2"/>
    <w:rsid w:val="00F955D7"/>
    <w:rsid w:val="00FB3A86"/>
    <w:rsid w:val="00FD36C8"/>
    <w:rsid w:val="00FD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6CF45F09"/>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FooterChar">
    <w:name w:val="Footer Char"/>
    <w:basedOn w:val="DefaultParagraphFont"/>
    <w:link w:val="Footer"/>
    <w:uiPriority w:val="99"/>
    <w:rsid w:val="004935BF"/>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kingsfund.org.uk/sites/default/files/future-of-leadership-and-management-nhs-may-2011-kings-fund.pdf" TargetMode="Externa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86/s12909-024-06081-y" TargetMode="Externa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ropbox\ACADEMICS\FAIRMER%20FELLOWSHIP\FAIMER%20FELLOWSHIP%20PROGRESS\SAFRI%20PROJECT\PROJECT%20FILES\SAFRI%20PROJECT%20PUBLICATION\Book%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183386644643998E-2"/>
          <c:y val="3.8746616932471098E-2"/>
          <c:w val="0.90044353940848831"/>
          <c:h val="0.62564593953580017"/>
        </c:manualLayout>
      </c:layout>
      <c:barChart>
        <c:barDir val="col"/>
        <c:grouping val="clustered"/>
        <c:varyColors val="0"/>
        <c:ser>
          <c:idx val="0"/>
          <c:order val="0"/>
          <c:invertIfNegative val="0"/>
          <c:dLbls>
            <c:dLbl>
              <c:idx val="0"/>
              <c:tx>
                <c:rich>
                  <a:bodyPr/>
                  <a:lstStyle/>
                  <a:p>
                    <a:r>
                      <a:rPr lang="en-US"/>
                      <a:t>18.2%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B04-4BFE-9D31-C3906199AC96}"/>
                </c:ext>
              </c:extLst>
            </c:dLbl>
            <c:dLbl>
              <c:idx val="1"/>
              <c:tx>
                <c:rich>
                  <a:bodyPr/>
                  <a:lstStyle/>
                  <a:p>
                    <a:r>
                      <a:rPr lang="en-US"/>
                      <a:t>33.7%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B04-4BFE-9D31-C3906199AC96}"/>
                </c:ext>
              </c:extLst>
            </c:dLbl>
            <c:dLbl>
              <c:idx val="2"/>
              <c:tx>
                <c:rich>
                  <a:bodyPr/>
                  <a:lstStyle/>
                  <a:p>
                    <a:r>
                      <a:rPr lang="en-US"/>
                      <a:t>70.6%2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B04-4BFE-9D31-C3906199AC96}"/>
                </c:ext>
              </c:extLst>
            </c:dLbl>
            <c:dLbl>
              <c:idx val="3"/>
              <c:tx>
                <c:rich>
                  <a:bodyPr/>
                  <a:lstStyle/>
                  <a:p>
                    <a:r>
                      <a:rPr lang="en-US"/>
                      <a:t>79.4%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B04-4BFE-9D31-C3906199AC96}"/>
                </c:ext>
              </c:extLst>
            </c:dLbl>
            <c:dLbl>
              <c:idx val="4"/>
              <c:tx>
                <c:rich>
                  <a:bodyPr/>
                  <a:lstStyle/>
                  <a:p>
                    <a:r>
                      <a:rPr lang="en-US"/>
                      <a:t>83.9%</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BB04-4BFE-9D31-C3906199AC96}"/>
                </c:ext>
              </c:extLst>
            </c:dLbl>
            <c:dLbl>
              <c:idx val="5"/>
              <c:tx>
                <c:rich>
                  <a:bodyPr/>
                  <a:lstStyle/>
                  <a:p>
                    <a:r>
                      <a:rPr lang="en-US"/>
                      <a:t>85.4%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BB04-4BFE-9D31-C3906199AC96}"/>
                </c:ext>
              </c:extLst>
            </c:dLbl>
            <c:dLbl>
              <c:idx val="6"/>
              <c:tx>
                <c:rich>
                  <a:bodyPr/>
                  <a:lstStyle/>
                  <a:p>
                    <a:r>
                      <a:rPr lang="en-US"/>
                      <a:t>85.7%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BB04-4BFE-9D31-C3906199AC96}"/>
                </c:ext>
              </c:extLst>
            </c:dLbl>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Sheet1!$T$83:$T$89</c:f>
              <c:strCache>
                <c:ptCount val="7"/>
                <c:pt idx="0">
                  <c:v>Distance learning</c:v>
                </c:pt>
                <c:pt idx="1">
                  <c:v>Online course</c:v>
                </c:pt>
                <c:pt idx="2">
                  <c:v>Experiential learning</c:v>
                </c:pt>
                <c:pt idx="3">
                  <c:v>Role play</c:v>
                </c:pt>
                <c:pt idx="4">
                  <c:v>Didactic lectures</c:v>
                </c:pt>
                <c:pt idx="5">
                  <c:v>Small grp seminar/wkshp</c:v>
                </c:pt>
                <c:pt idx="6">
                  <c:v>Case study</c:v>
                </c:pt>
              </c:strCache>
            </c:strRef>
          </c:cat>
          <c:val>
            <c:numRef>
              <c:f>Sheet1!$U$83:$U$89</c:f>
              <c:numCache>
                <c:formatCode>General</c:formatCode>
                <c:ptCount val="7"/>
                <c:pt idx="0">
                  <c:v>13.5</c:v>
                </c:pt>
                <c:pt idx="1">
                  <c:v>24.9</c:v>
                </c:pt>
                <c:pt idx="2">
                  <c:v>52.2</c:v>
                </c:pt>
                <c:pt idx="3">
                  <c:v>58.8</c:v>
                </c:pt>
                <c:pt idx="4">
                  <c:v>62.1</c:v>
                </c:pt>
                <c:pt idx="5">
                  <c:v>63.2</c:v>
                </c:pt>
                <c:pt idx="6">
                  <c:v>63.4</c:v>
                </c:pt>
              </c:numCache>
            </c:numRef>
          </c:val>
          <c:extLst>
            <c:ext xmlns:c16="http://schemas.microsoft.com/office/drawing/2014/chart" uri="{C3380CC4-5D6E-409C-BE32-E72D297353CC}">
              <c16:uniqueId val="{00000007-BB04-4BFE-9D31-C3906199AC96}"/>
            </c:ext>
          </c:extLst>
        </c:ser>
        <c:dLbls>
          <c:dLblPos val="outEnd"/>
          <c:showLegendKey val="0"/>
          <c:showVal val="1"/>
          <c:showCatName val="0"/>
          <c:showSerName val="0"/>
          <c:showPercent val="0"/>
          <c:showBubbleSize val="0"/>
        </c:dLbls>
        <c:gapWidth val="150"/>
        <c:axId val="194339968"/>
        <c:axId val="194351488"/>
      </c:barChart>
      <c:catAx>
        <c:axId val="194339968"/>
        <c:scaling>
          <c:orientation val="minMax"/>
        </c:scaling>
        <c:delete val="0"/>
        <c:axPos val="b"/>
        <c:title>
          <c:tx>
            <c:rich>
              <a:bodyPr/>
              <a:lstStyle/>
              <a:p>
                <a:pPr>
                  <a:defRPr/>
                </a:pPr>
                <a:r>
                  <a:rPr lang="en-US"/>
                  <a:t>TRAINING METHODS</a:t>
                </a:r>
              </a:p>
            </c:rich>
          </c:tx>
          <c:overlay val="0"/>
        </c:title>
        <c:numFmt formatCode="General" sourceLinked="0"/>
        <c:majorTickMark val="out"/>
        <c:minorTickMark val="none"/>
        <c:tickLblPos val="nextTo"/>
        <c:crossAx val="194351488"/>
        <c:crosses val="autoZero"/>
        <c:auto val="1"/>
        <c:lblAlgn val="ctr"/>
        <c:lblOffset val="100"/>
        <c:noMultiLvlLbl val="0"/>
      </c:catAx>
      <c:valAx>
        <c:axId val="194351488"/>
        <c:scaling>
          <c:orientation val="minMax"/>
        </c:scaling>
        <c:delete val="0"/>
        <c:axPos val="l"/>
        <c:title>
          <c:tx>
            <c:rich>
              <a:bodyPr rot="-5400000" vert="horz"/>
              <a:lstStyle/>
              <a:p>
                <a:pPr>
                  <a:defRPr/>
                </a:pPr>
                <a:r>
                  <a:rPr lang="en-US"/>
                  <a:t>NUMBER OF PARTICIPANTS</a:t>
                </a:r>
              </a:p>
            </c:rich>
          </c:tx>
          <c:overlay val="0"/>
        </c:title>
        <c:numFmt formatCode="General" sourceLinked="1"/>
        <c:majorTickMark val="out"/>
        <c:minorTickMark val="none"/>
        <c:tickLblPos val="nextTo"/>
        <c:crossAx val="19433996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9CCC6-C952-4F5F-975A-F29B279A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1206</TotalTime>
  <Pages>22</Pages>
  <Words>5777</Words>
  <Characters>32931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38631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Yomi Oninla</cp:lastModifiedBy>
  <cp:revision>42</cp:revision>
  <cp:lastPrinted>1999-07-06T11:00:00Z</cp:lastPrinted>
  <dcterms:created xsi:type="dcterms:W3CDTF">2014-10-25T14:34:00Z</dcterms:created>
  <dcterms:modified xsi:type="dcterms:W3CDTF">2025-02-12T19:22:00Z</dcterms:modified>
</cp:coreProperties>
</file>