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B621B" w14:textId="2B618815" w:rsidR="00387BA2" w:rsidRPr="0087159C" w:rsidRDefault="00387BA2" w:rsidP="00163D36">
      <w:pPr>
        <w:shd w:val="clear" w:color="auto" w:fill="FFFFFF"/>
        <w:spacing w:after="0" w:line="240" w:lineRule="auto"/>
        <w:jc w:val="both"/>
        <w:rPr>
          <w:rFonts w:ascii="Arial" w:eastAsia="Times New Roman" w:hAnsi="Arial" w:cs="Arial"/>
          <w:b/>
          <w:sz w:val="28"/>
          <w:szCs w:val="28"/>
        </w:rPr>
      </w:pPr>
      <w:commentRangeStart w:id="0"/>
      <w:r w:rsidRPr="0087159C">
        <w:rPr>
          <w:rFonts w:ascii="Arial" w:eastAsia="Times New Roman" w:hAnsi="Arial" w:cs="Arial"/>
          <w:b/>
          <w:sz w:val="28"/>
          <w:szCs w:val="28"/>
        </w:rPr>
        <w:t xml:space="preserve">Contributing factors to tardiness in attending and </w:t>
      </w:r>
      <w:r>
        <w:rPr>
          <w:rFonts w:ascii="Arial" w:eastAsia="Times New Roman" w:hAnsi="Arial" w:cs="Arial"/>
          <w:b/>
          <w:sz w:val="28"/>
          <w:szCs w:val="28"/>
        </w:rPr>
        <w:t>poor</w:t>
      </w:r>
      <w:r w:rsidRPr="0087159C">
        <w:rPr>
          <w:rFonts w:ascii="Arial" w:eastAsia="Times New Roman" w:hAnsi="Arial" w:cs="Arial"/>
          <w:b/>
          <w:sz w:val="28"/>
          <w:szCs w:val="28"/>
        </w:rPr>
        <w:t xml:space="preserve"> adherence to ANC in </w:t>
      </w:r>
      <w:proofErr w:type="spellStart"/>
      <w:r w:rsidRPr="0087159C">
        <w:rPr>
          <w:rFonts w:ascii="Arial" w:eastAsia="Times New Roman" w:hAnsi="Arial" w:cs="Arial"/>
          <w:b/>
          <w:sz w:val="28"/>
          <w:szCs w:val="28"/>
        </w:rPr>
        <w:t>Mwembeladu</w:t>
      </w:r>
      <w:proofErr w:type="spellEnd"/>
      <w:r w:rsidRPr="0087159C">
        <w:rPr>
          <w:rFonts w:ascii="Arial" w:eastAsia="Times New Roman" w:hAnsi="Arial" w:cs="Arial"/>
          <w:b/>
          <w:sz w:val="28"/>
          <w:szCs w:val="28"/>
        </w:rPr>
        <w:t xml:space="preserve"> Hospital Zanzibar 2024 </w:t>
      </w:r>
      <w:commentRangeEnd w:id="0"/>
      <w:r w:rsidR="003E0490">
        <w:rPr>
          <w:rStyle w:val="CommentReference"/>
        </w:rPr>
        <w:commentReference w:id="0"/>
      </w:r>
    </w:p>
    <w:p w14:paraId="12CF9574" w14:textId="77777777" w:rsidR="00387BA2" w:rsidRDefault="00387BA2" w:rsidP="00163D36">
      <w:pPr>
        <w:shd w:val="clear" w:color="auto" w:fill="FFFFFF"/>
        <w:spacing w:after="0" w:line="240" w:lineRule="auto"/>
        <w:jc w:val="both"/>
        <w:rPr>
          <w:rFonts w:ascii="Arial" w:eastAsia="Times New Roman" w:hAnsi="Arial" w:cs="Arial"/>
          <w:b/>
          <w:color w:val="FF0000"/>
          <w:sz w:val="24"/>
          <w:szCs w:val="24"/>
        </w:rPr>
      </w:pPr>
    </w:p>
    <w:p w14:paraId="76E7C86A" w14:textId="77777777" w:rsidR="004F4E2D" w:rsidRDefault="004F4E2D" w:rsidP="00163D36">
      <w:pPr>
        <w:shd w:val="clear" w:color="auto" w:fill="FFFFFF"/>
        <w:spacing w:after="0" w:line="240" w:lineRule="auto"/>
        <w:jc w:val="both"/>
        <w:rPr>
          <w:rFonts w:ascii="Arial" w:eastAsia="Times New Roman" w:hAnsi="Arial" w:cs="Arial"/>
          <w:b/>
          <w:sz w:val="24"/>
          <w:szCs w:val="24"/>
        </w:rPr>
      </w:pPr>
    </w:p>
    <w:p w14:paraId="35008D55" w14:textId="77777777" w:rsidR="004F4E2D" w:rsidRDefault="004F4E2D" w:rsidP="00163D36">
      <w:pPr>
        <w:shd w:val="clear" w:color="auto" w:fill="FFFFFF"/>
        <w:spacing w:after="0" w:line="240" w:lineRule="auto"/>
        <w:jc w:val="both"/>
        <w:rPr>
          <w:rFonts w:ascii="Arial" w:eastAsia="Times New Roman" w:hAnsi="Arial" w:cs="Arial"/>
          <w:b/>
          <w:sz w:val="24"/>
          <w:szCs w:val="24"/>
        </w:rPr>
      </w:pPr>
    </w:p>
    <w:p w14:paraId="713AD569" w14:textId="77777777" w:rsidR="00387BA2" w:rsidRPr="0087159C" w:rsidRDefault="00387BA2" w:rsidP="00163D36">
      <w:pPr>
        <w:shd w:val="clear" w:color="auto" w:fill="FFFFFF"/>
        <w:spacing w:after="0" w:line="240" w:lineRule="auto"/>
        <w:jc w:val="both"/>
        <w:rPr>
          <w:rFonts w:ascii="Arial" w:eastAsia="Times New Roman" w:hAnsi="Arial" w:cs="Arial"/>
          <w:b/>
          <w:sz w:val="24"/>
          <w:szCs w:val="24"/>
        </w:rPr>
      </w:pPr>
      <w:r>
        <w:rPr>
          <w:rFonts w:ascii="Arial" w:eastAsia="Times New Roman" w:hAnsi="Arial" w:cs="Arial"/>
          <w:b/>
          <w:sz w:val="24"/>
          <w:szCs w:val="24"/>
        </w:rPr>
        <w:t>Abstract</w:t>
      </w:r>
    </w:p>
    <w:p w14:paraId="791A0DAF" w14:textId="77777777" w:rsidR="00387BA2" w:rsidRPr="00317D00" w:rsidRDefault="00387BA2" w:rsidP="00163D36">
      <w:pPr>
        <w:spacing w:before="100" w:beforeAutospacing="1" w:after="100" w:afterAutospacing="1" w:line="240" w:lineRule="auto"/>
        <w:jc w:val="both"/>
        <w:rPr>
          <w:rFonts w:ascii="Arial" w:eastAsia="Times New Roman" w:hAnsi="Arial" w:cs="Arial"/>
          <w:sz w:val="24"/>
          <w:szCs w:val="24"/>
        </w:rPr>
      </w:pPr>
      <w:r w:rsidRPr="00387BA2">
        <w:rPr>
          <w:rFonts w:ascii="Arial" w:eastAsia="Times New Roman" w:hAnsi="Arial" w:cs="Arial"/>
          <w:b/>
          <w:sz w:val="24"/>
          <w:szCs w:val="24"/>
        </w:rPr>
        <w:t>Background</w:t>
      </w:r>
      <w:r w:rsidRPr="00317D00">
        <w:rPr>
          <w:rFonts w:ascii="Arial" w:eastAsia="Times New Roman" w:hAnsi="Arial" w:cs="Arial"/>
          <w:sz w:val="24"/>
          <w:szCs w:val="24"/>
        </w:rPr>
        <w:br/>
        <w:t>Antenatal care (ANC) is vital for maternal and infant health, yet women in Zanzibar frequently delay their first ANC visit and s</w:t>
      </w:r>
      <w:r>
        <w:rPr>
          <w:rFonts w:ascii="Arial" w:eastAsia="Times New Roman" w:hAnsi="Arial" w:cs="Arial"/>
          <w:sz w:val="24"/>
          <w:szCs w:val="24"/>
        </w:rPr>
        <w:t>truggle with adherence to visits to ANC</w:t>
      </w:r>
      <w:r w:rsidRPr="00317D00">
        <w:rPr>
          <w:rFonts w:ascii="Arial" w:eastAsia="Times New Roman" w:hAnsi="Arial" w:cs="Arial"/>
          <w:sz w:val="24"/>
          <w:szCs w:val="24"/>
        </w:rPr>
        <w:t xml:space="preserve">. This study </w:t>
      </w:r>
      <w:r>
        <w:rPr>
          <w:rFonts w:ascii="Arial" w:eastAsia="Times New Roman" w:hAnsi="Arial" w:cs="Arial"/>
          <w:sz w:val="24"/>
          <w:szCs w:val="24"/>
        </w:rPr>
        <w:t xml:space="preserve">investigates the socio-demographic </w:t>
      </w:r>
      <w:r w:rsidRPr="00317D00">
        <w:rPr>
          <w:rFonts w:ascii="Arial" w:eastAsia="Times New Roman" w:hAnsi="Arial" w:cs="Arial"/>
          <w:sz w:val="24"/>
          <w:szCs w:val="24"/>
        </w:rPr>
        <w:t>factors contributing to these delays.</w:t>
      </w:r>
      <w:r w:rsidR="00163D36">
        <w:rPr>
          <w:rFonts w:ascii="Arial" w:eastAsia="Times New Roman" w:hAnsi="Arial" w:cs="Arial"/>
          <w:sz w:val="24"/>
          <w:szCs w:val="24"/>
        </w:rPr>
        <w:t xml:space="preserve"> It will d</w:t>
      </w:r>
      <w:r w:rsidRPr="00317D00">
        <w:rPr>
          <w:rFonts w:ascii="Arial" w:eastAsia="Times New Roman" w:hAnsi="Arial" w:cs="Arial"/>
          <w:sz w:val="24"/>
          <w:szCs w:val="24"/>
        </w:rPr>
        <w:t>es</w:t>
      </w:r>
      <w:r w:rsidR="00163D36">
        <w:rPr>
          <w:rFonts w:ascii="Arial" w:eastAsia="Times New Roman" w:hAnsi="Arial" w:cs="Arial"/>
          <w:sz w:val="24"/>
          <w:szCs w:val="24"/>
        </w:rPr>
        <w:t>cribe pregnancy characteristics and a</w:t>
      </w:r>
      <w:r w:rsidRPr="00317D00">
        <w:rPr>
          <w:rFonts w:ascii="Arial" w:eastAsia="Times New Roman" w:hAnsi="Arial" w:cs="Arial"/>
          <w:sz w:val="24"/>
          <w:szCs w:val="24"/>
        </w:rPr>
        <w:t xml:space="preserve">ssess the timing of </w:t>
      </w:r>
      <w:r w:rsidRPr="0087159C">
        <w:rPr>
          <w:rFonts w:ascii="Arial" w:eastAsia="Times New Roman" w:hAnsi="Arial" w:cs="Arial"/>
          <w:sz w:val="24"/>
          <w:szCs w:val="24"/>
        </w:rPr>
        <w:t xml:space="preserve">the </w:t>
      </w:r>
      <w:r w:rsidRPr="00317D00">
        <w:rPr>
          <w:rFonts w:ascii="Arial" w:eastAsia="Times New Roman" w:hAnsi="Arial" w:cs="Arial"/>
          <w:sz w:val="24"/>
          <w:szCs w:val="24"/>
        </w:rPr>
        <w:t>first ANC consultations</w:t>
      </w:r>
      <w:r w:rsidR="00163D36">
        <w:rPr>
          <w:rFonts w:ascii="Arial" w:eastAsia="Times New Roman" w:hAnsi="Arial" w:cs="Arial"/>
          <w:sz w:val="24"/>
          <w:szCs w:val="24"/>
        </w:rPr>
        <w:t>.</w:t>
      </w:r>
      <w:r w:rsidRPr="00317D00">
        <w:rPr>
          <w:rFonts w:ascii="Arial" w:eastAsia="Times New Roman" w:hAnsi="Arial" w:cs="Arial"/>
          <w:sz w:val="24"/>
          <w:szCs w:val="24"/>
        </w:rPr>
        <w:t xml:space="preserve"> </w:t>
      </w:r>
      <w:r w:rsidR="00163D36">
        <w:rPr>
          <w:rFonts w:ascii="Arial" w:eastAsia="Times New Roman" w:hAnsi="Arial" w:cs="Arial"/>
          <w:sz w:val="24"/>
          <w:szCs w:val="24"/>
        </w:rPr>
        <w:t xml:space="preserve"> </w:t>
      </w:r>
    </w:p>
    <w:p w14:paraId="778BEC2E" w14:textId="77777777" w:rsidR="00387BA2" w:rsidRPr="00317D00" w:rsidRDefault="00387BA2" w:rsidP="00163D36">
      <w:pPr>
        <w:spacing w:before="100" w:beforeAutospacing="1" w:after="100" w:afterAutospacing="1" w:line="240" w:lineRule="auto"/>
        <w:jc w:val="both"/>
        <w:rPr>
          <w:rFonts w:ascii="Arial" w:eastAsia="Times New Roman" w:hAnsi="Arial" w:cs="Arial"/>
          <w:sz w:val="24"/>
          <w:szCs w:val="24"/>
        </w:rPr>
      </w:pPr>
      <w:r w:rsidRPr="0087159C">
        <w:rPr>
          <w:rFonts w:ascii="Arial" w:eastAsia="Times New Roman" w:hAnsi="Arial" w:cs="Arial"/>
          <w:b/>
          <w:bCs/>
          <w:sz w:val="24"/>
          <w:szCs w:val="24"/>
        </w:rPr>
        <w:t>Methodology</w:t>
      </w:r>
      <w:r w:rsidRPr="00317D00">
        <w:rPr>
          <w:rFonts w:ascii="Arial" w:eastAsia="Times New Roman" w:hAnsi="Arial" w:cs="Arial"/>
          <w:sz w:val="24"/>
          <w:szCs w:val="24"/>
        </w:rPr>
        <w:br/>
        <w:t xml:space="preserve">The research employed a descriptive cross-sectional design at </w:t>
      </w:r>
      <w:proofErr w:type="spellStart"/>
      <w:r w:rsidRPr="00317D00">
        <w:rPr>
          <w:rFonts w:ascii="Arial" w:eastAsia="Times New Roman" w:hAnsi="Arial" w:cs="Arial"/>
          <w:sz w:val="24"/>
          <w:szCs w:val="24"/>
        </w:rPr>
        <w:t>Mwembeladu</w:t>
      </w:r>
      <w:proofErr w:type="spellEnd"/>
      <w:r w:rsidRPr="00317D00">
        <w:rPr>
          <w:rFonts w:ascii="Arial" w:eastAsia="Times New Roman" w:hAnsi="Arial" w:cs="Arial"/>
          <w:sz w:val="24"/>
          <w:szCs w:val="24"/>
        </w:rPr>
        <w:t xml:space="preserve"> Hospital, targeting pregnant women receiving ANC. Simple random sampling was used to gather data from 260 participants, with analysis focusing on socio-demographic factors and their impact on ANC attendance.</w:t>
      </w:r>
    </w:p>
    <w:p w14:paraId="4DF0996B" w14:textId="77777777" w:rsidR="00387BA2" w:rsidRPr="00317D00" w:rsidRDefault="00387BA2" w:rsidP="00163D36">
      <w:pPr>
        <w:spacing w:before="100" w:beforeAutospacing="1" w:after="100" w:afterAutospacing="1" w:line="240" w:lineRule="auto"/>
        <w:jc w:val="both"/>
        <w:rPr>
          <w:rFonts w:ascii="Arial" w:eastAsia="Times New Roman" w:hAnsi="Arial" w:cs="Arial"/>
          <w:sz w:val="24"/>
          <w:szCs w:val="24"/>
        </w:rPr>
      </w:pPr>
      <w:r w:rsidRPr="0087159C">
        <w:rPr>
          <w:rFonts w:ascii="Arial" w:eastAsia="Times New Roman" w:hAnsi="Arial" w:cs="Arial"/>
          <w:b/>
          <w:bCs/>
          <w:sz w:val="24"/>
          <w:szCs w:val="24"/>
        </w:rPr>
        <w:t>Results</w:t>
      </w:r>
    </w:p>
    <w:p w14:paraId="223A8FB0" w14:textId="77777777" w:rsidR="00387BA2" w:rsidRPr="00317D00" w:rsidRDefault="00387BA2" w:rsidP="00163D36">
      <w:pPr>
        <w:spacing w:before="100" w:beforeAutospacing="1" w:after="100" w:afterAutospacing="1" w:line="240" w:lineRule="auto"/>
        <w:jc w:val="both"/>
        <w:rPr>
          <w:rFonts w:ascii="Arial" w:eastAsia="Times New Roman" w:hAnsi="Arial" w:cs="Arial"/>
          <w:sz w:val="24"/>
          <w:szCs w:val="24"/>
        </w:rPr>
      </w:pPr>
      <w:r w:rsidRPr="00317D00">
        <w:rPr>
          <w:rFonts w:ascii="Arial" w:eastAsia="Times New Roman" w:hAnsi="Arial" w:cs="Arial"/>
          <w:sz w:val="24"/>
          <w:szCs w:val="24"/>
        </w:rPr>
        <w:t>Most participants were multigravida (75.8%), and many attended their first ANC visit during the second trimester (54.2%).</w:t>
      </w:r>
      <w:r>
        <w:rPr>
          <w:rFonts w:ascii="Arial" w:eastAsia="Times New Roman" w:hAnsi="Arial" w:cs="Arial"/>
          <w:sz w:val="24"/>
          <w:szCs w:val="24"/>
        </w:rPr>
        <w:t xml:space="preserve"> </w:t>
      </w:r>
      <w:r w:rsidRPr="00317D00">
        <w:rPr>
          <w:rFonts w:ascii="Arial" w:eastAsia="Times New Roman" w:hAnsi="Arial" w:cs="Arial"/>
          <w:sz w:val="24"/>
          <w:szCs w:val="24"/>
        </w:rPr>
        <w:t>Significant findings indicated that while education level was high among participants, it did not correlate with timely ANC attendance.</w:t>
      </w:r>
      <w:r w:rsidRPr="0087159C">
        <w:rPr>
          <w:rFonts w:ascii="Arial" w:eastAsia="Times New Roman" w:hAnsi="Arial" w:cs="Arial"/>
          <w:sz w:val="24"/>
          <w:szCs w:val="24"/>
        </w:rPr>
        <w:t xml:space="preserve"> </w:t>
      </w:r>
      <w:r w:rsidRPr="00317D00">
        <w:rPr>
          <w:rFonts w:ascii="Arial" w:eastAsia="Times New Roman" w:hAnsi="Arial" w:cs="Arial"/>
          <w:sz w:val="24"/>
          <w:szCs w:val="24"/>
        </w:rPr>
        <w:t>Marital status and partner support did not significantly influence the timing of ANC visits.</w:t>
      </w:r>
      <w:r w:rsidR="00163D36">
        <w:rPr>
          <w:rFonts w:ascii="Arial" w:eastAsia="Times New Roman" w:hAnsi="Arial" w:cs="Arial"/>
          <w:sz w:val="24"/>
          <w:szCs w:val="24"/>
        </w:rPr>
        <w:t xml:space="preserve"> </w:t>
      </w:r>
      <w:r w:rsidRPr="00317D00">
        <w:rPr>
          <w:rFonts w:ascii="Arial" w:eastAsia="Times New Roman" w:hAnsi="Arial" w:cs="Arial"/>
          <w:sz w:val="24"/>
          <w:szCs w:val="24"/>
        </w:rPr>
        <w:t xml:space="preserve">The </w:t>
      </w:r>
      <w:commentRangeStart w:id="1"/>
      <w:r w:rsidRPr="00317D00">
        <w:rPr>
          <w:rFonts w:ascii="Arial" w:eastAsia="Times New Roman" w:hAnsi="Arial" w:cs="Arial"/>
          <w:sz w:val="24"/>
          <w:szCs w:val="24"/>
        </w:rPr>
        <w:t>study aligns with other research showing high rates of late ANC attendance across various regions,</w:t>
      </w:r>
      <w:commentRangeEnd w:id="1"/>
      <w:r w:rsidR="001F52EE">
        <w:rPr>
          <w:rStyle w:val="CommentReference"/>
        </w:rPr>
        <w:commentReference w:id="1"/>
      </w:r>
      <w:r w:rsidRPr="00317D00">
        <w:rPr>
          <w:rFonts w:ascii="Arial" w:eastAsia="Times New Roman" w:hAnsi="Arial" w:cs="Arial"/>
          <w:sz w:val="24"/>
          <w:szCs w:val="24"/>
        </w:rPr>
        <w:t xml:space="preserve"> emphasizing the importance of early detection and intervention in pregnancy.</w:t>
      </w:r>
      <w:r>
        <w:rPr>
          <w:rFonts w:ascii="Arial" w:eastAsia="Times New Roman" w:hAnsi="Arial" w:cs="Arial"/>
          <w:sz w:val="24"/>
          <w:szCs w:val="24"/>
        </w:rPr>
        <w:t xml:space="preserve"> </w:t>
      </w:r>
    </w:p>
    <w:p w14:paraId="3BA72968" w14:textId="77777777" w:rsidR="00387BA2" w:rsidRPr="0087159C" w:rsidRDefault="00387BA2" w:rsidP="00163D36">
      <w:pPr>
        <w:spacing w:before="100" w:beforeAutospacing="1" w:after="100" w:afterAutospacing="1" w:line="240" w:lineRule="auto"/>
        <w:jc w:val="both"/>
        <w:rPr>
          <w:rFonts w:ascii="Arial" w:eastAsia="Times New Roman" w:hAnsi="Arial" w:cs="Arial"/>
          <w:sz w:val="24"/>
          <w:szCs w:val="24"/>
        </w:rPr>
      </w:pPr>
      <w:r w:rsidRPr="0087159C">
        <w:rPr>
          <w:rFonts w:ascii="Arial" w:eastAsia="Times New Roman" w:hAnsi="Arial" w:cs="Arial"/>
          <w:b/>
          <w:bCs/>
          <w:sz w:val="24"/>
          <w:szCs w:val="24"/>
        </w:rPr>
        <w:t>Conclusion</w:t>
      </w:r>
      <w:r w:rsidRPr="00317D00">
        <w:rPr>
          <w:rFonts w:ascii="Arial" w:eastAsia="Times New Roman" w:hAnsi="Arial" w:cs="Arial"/>
          <w:sz w:val="24"/>
          <w:szCs w:val="24"/>
        </w:rPr>
        <w:br/>
        <w:t>This study highlights that many women in Zanzibar experience delays in ANC atten</w:t>
      </w:r>
      <w:r w:rsidRPr="0087159C">
        <w:rPr>
          <w:rFonts w:ascii="Arial" w:eastAsia="Times New Roman" w:hAnsi="Arial" w:cs="Arial"/>
          <w:sz w:val="24"/>
          <w:szCs w:val="24"/>
        </w:rPr>
        <w:t xml:space="preserve">dance and </w:t>
      </w:r>
      <w:r>
        <w:rPr>
          <w:rFonts w:ascii="Arial" w:eastAsia="Times New Roman" w:hAnsi="Arial" w:cs="Arial"/>
          <w:sz w:val="24"/>
          <w:szCs w:val="24"/>
        </w:rPr>
        <w:t xml:space="preserve">a </w:t>
      </w:r>
      <w:r w:rsidRPr="0087159C">
        <w:rPr>
          <w:rFonts w:ascii="Arial" w:eastAsia="Times New Roman" w:hAnsi="Arial" w:cs="Arial"/>
          <w:sz w:val="24"/>
          <w:szCs w:val="24"/>
        </w:rPr>
        <w:t xml:space="preserve">poor number of visits to ANC </w:t>
      </w:r>
      <w:r w:rsidR="00165A15">
        <w:rPr>
          <w:rFonts w:ascii="Arial" w:eastAsia="Times New Roman" w:hAnsi="Arial" w:cs="Arial"/>
          <w:sz w:val="24"/>
          <w:szCs w:val="24"/>
        </w:rPr>
        <w:t>mainly</w:t>
      </w:r>
      <w:r w:rsidRPr="00317D00">
        <w:rPr>
          <w:rFonts w:ascii="Arial" w:eastAsia="Times New Roman" w:hAnsi="Arial" w:cs="Arial"/>
          <w:sz w:val="24"/>
          <w:szCs w:val="24"/>
        </w:rPr>
        <w:t xml:space="preserve"> d</w:t>
      </w:r>
      <w:r w:rsidRPr="0087159C">
        <w:rPr>
          <w:rFonts w:ascii="Arial" w:eastAsia="Times New Roman" w:hAnsi="Arial" w:cs="Arial"/>
          <w:sz w:val="24"/>
          <w:szCs w:val="24"/>
        </w:rPr>
        <w:t xml:space="preserve">ue to </w:t>
      </w:r>
      <w:r w:rsidRPr="00317D00">
        <w:rPr>
          <w:rFonts w:ascii="Arial" w:eastAsia="Times New Roman" w:hAnsi="Arial" w:cs="Arial"/>
          <w:sz w:val="24"/>
          <w:szCs w:val="24"/>
        </w:rPr>
        <w:t xml:space="preserve">the influence of </w:t>
      </w:r>
      <w:proofErr w:type="spellStart"/>
      <w:r w:rsidRPr="00317D00">
        <w:rPr>
          <w:rFonts w:ascii="Arial" w:eastAsia="Times New Roman" w:hAnsi="Arial" w:cs="Arial"/>
          <w:sz w:val="24"/>
          <w:szCs w:val="24"/>
        </w:rPr>
        <w:t>multigravidity</w:t>
      </w:r>
      <w:proofErr w:type="spellEnd"/>
      <w:r w:rsidRPr="00317D00">
        <w:rPr>
          <w:rFonts w:ascii="Arial" w:eastAsia="Times New Roman" w:hAnsi="Arial" w:cs="Arial"/>
          <w:sz w:val="24"/>
          <w:szCs w:val="24"/>
        </w:rPr>
        <w:t>.</w:t>
      </w:r>
      <w:r w:rsidRPr="00317D00">
        <w:rPr>
          <w:rFonts w:ascii="Times New Roman" w:eastAsia="Times New Roman" w:hAnsi="Times New Roman" w:cs="Times New Roman"/>
          <w:sz w:val="24"/>
          <w:szCs w:val="24"/>
        </w:rPr>
        <w:br/>
      </w:r>
      <w:r w:rsidR="00163D36">
        <w:rPr>
          <w:rFonts w:ascii="Arial" w:eastAsia="Times New Roman" w:hAnsi="Arial" w:cs="Arial"/>
          <w:sz w:val="24"/>
          <w:szCs w:val="24"/>
        </w:rPr>
        <w:t>According to WHO recommendations, future interventions should focus on community education, addressing socio-cultural barriers, and enhancing healthcare access to improve early attendance at ANC and increase the number of visits to those clinics</w:t>
      </w:r>
      <w:r>
        <w:rPr>
          <w:rFonts w:ascii="Arial" w:eastAsia="Times New Roman" w:hAnsi="Arial" w:cs="Arial"/>
          <w:sz w:val="24"/>
          <w:szCs w:val="24"/>
        </w:rPr>
        <w:t xml:space="preserve"> </w:t>
      </w:r>
      <w:r w:rsidRPr="00317D00">
        <w:rPr>
          <w:rFonts w:ascii="Arial" w:eastAsia="Times New Roman" w:hAnsi="Arial" w:cs="Arial"/>
          <w:sz w:val="24"/>
          <w:szCs w:val="24"/>
        </w:rPr>
        <w:t>among pregnant women in Zanzibar.</w:t>
      </w:r>
    </w:p>
    <w:p w14:paraId="16EC45CA" w14:textId="77777777" w:rsidR="00387BA2" w:rsidRDefault="00387BA2" w:rsidP="00163D36">
      <w:pPr>
        <w:shd w:val="clear" w:color="auto" w:fill="FFFFFF"/>
        <w:spacing w:after="0" w:line="240" w:lineRule="auto"/>
        <w:jc w:val="both"/>
        <w:rPr>
          <w:rFonts w:ascii="Arial" w:eastAsia="Times New Roman" w:hAnsi="Arial" w:cs="Arial"/>
          <w:b/>
          <w:color w:val="FF0000"/>
          <w:sz w:val="24"/>
          <w:szCs w:val="24"/>
        </w:rPr>
      </w:pPr>
    </w:p>
    <w:p w14:paraId="013E030B" w14:textId="77777777" w:rsidR="00387BA2" w:rsidRPr="0087159C" w:rsidRDefault="00387BA2" w:rsidP="00163D36">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Keywords</w:t>
      </w:r>
      <w:r w:rsidR="00020819">
        <w:rPr>
          <w:rFonts w:ascii="Arial" w:eastAsia="Times New Roman" w:hAnsi="Arial" w:cs="Arial"/>
          <w:sz w:val="24"/>
          <w:szCs w:val="24"/>
        </w:rPr>
        <w:t>: Pregnancy, A</w:t>
      </w:r>
      <w:r w:rsidRPr="0087159C">
        <w:rPr>
          <w:rFonts w:ascii="Arial" w:eastAsia="Times New Roman" w:hAnsi="Arial" w:cs="Arial"/>
          <w:sz w:val="24"/>
          <w:szCs w:val="24"/>
        </w:rPr>
        <w:t xml:space="preserve">ntenatal clinic, </w:t>
      </w:r>
      <w:proofErr w:type="spellStart"/>
      <w:r w:rsidR="00020819" w:rsidRPr="00317D00">
        <w:rPr>
          <w:rFonts w:ascii="Arial" w:eastAsia="Times New Roman" w:hAnsi="Arial" w:cs="Arial"/>
          <w:sz w:val="24"/>
          <w:szCs w:val="24"/>
        </w:rPr>
        <w:t>Mwembeladu</w:t>
      </w:r>
      <w:proofErr w:type="spellEnd"/>
      <w:r w:rsidR="00020819" w:rsidRPr="00317D00">
        <w:rPr>
          <w:rFonts w:ascii="Arial" w:eastAsia="Times New Roman" w:hAnsi="Arial" w:cs="Arial"/>
          <w:sz w:val="24"/>
          <w:szCs w:val="24"/>
        </w:rPr>
        <w:t xml:space="preserve"> </w:t>
      </w:r>
      <w:commentRangeStart w:id="2"/>
      <w:r w:rsidR="00020819" w:rsidRPr="00317D00">
        <w:rPr>
          <w:rFonts w:ascii="Arial" w:eastAsia="Times New Roman" w:hAnsi="Arial" w:cs="Arial"/>
          <w:sz w:val="24"/>
          <w:szCs w:val="24"/>
        </w:rPr>
        <w:t>Hospital</w:t>
      </w:r>
      <w:commentRangeEnd w:id="2"/>
      <w:r w:rsidR="00674D47">
        <w:rPr>
          <w:rStyle w:val="CommentReference"/>
        </w:rPr>
        <w:commentReference w:id="2"/>
      </w:r>
      <w:r w:rsidR="00020819">
        <w:rPr>
          <w:rFonts w:ascii="Arial" w:eastAsia="Times New Roman" w:hAnsi="Arial" w:cs="Arial"/>
          <w:sz w:val="24"/>
          <w:szCs w:val="24"/>
        </w:rPr>
        <w:t>, Zanzibar</w:t>
      </w:r>
    </w:p>
    <w:p w14:paraId="43077A5D"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10EE1290"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184AD5E9" w14:textId="77777777" w:rsidR="00387BA2" w:rsidRPr="00840B2D" w:rsidRDefault="00387BA2" w:rsidP="00163D36">
      <w:pPr>
        <w:shd w:val="clear" w:color="auto" w:fill="FFFFFF"/>
        <w:spacing w:after="0" w:line="240" w:lineRule="auto"/>
        <w:jc w:val="both"/>
        <w:rPr>
          <w:rFonts w:ascii="Arial" w:eastAsia="Times New Roman" w:hAnsi="Arial" w:cs="Arial"/>
          <w:b/>
          <w:color w:val="222222"/>
          <w:sz w:val="24"/>
          <w:szCs w:val="24"/>
        </w:rPr>
      </w:pPr>
    </w:p>
    <w:p w14:paraId="09FD1CF2" w14:textId="77777777" w:rsidR="00387BA2" w:rsidRPr="00840B2D" w:rsidRDefault="00387BA2" w:rsidP="00163D36">
      <w:pPr>
        <w:shd w:val="clear" w:color="auto" w:fill="FFFFFF"/>
        <w:spacing w:after="0" w:line="240" w:lineRule="auto"/>
        <w:jc w:val="both"/>
        <w:rPr>
          <w:rFonts w:ascii="Arial" w:eastAsia="Times New Roman" w:hAnsi="Arial" w:cs="Arial"/>
          <w:b/>
          <w:color w:val="222222"/>
          <w:sz w:val="24"/>
          <w:szCs w:val="24"/>
        </w:rPr>
      </w:pPr>
      <w:r w:rsidRPr="00840B2D">
        <w:rPr>
          <w:rFonts w:ascii="Arial" w:eastAsia="Times New Roman" w:hAnsi="Arial" w:cs="Arial"/>
          <w:b/>
          <w:color w:val="222222"/>
          <w:sz w:val="24"/>
          <w:szCs w:val="24"/>
        </w:rPr>
        <w:t>Introduction</w:t>
      </w:r>
    </w:p>
    <w:p w14:paraId="4E4C2676"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5A6C5FB2" w14:textId="77777777" w:rsidR="00387BA2"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 xml:space="preserve">Antenatal care (ANC) </w:t>
      </w:r>
      <w:r w:rsidR="00FC711B">
        <w:rPr>
          <w:rFonts w:ascii="Arial" w:eastAsia="Times New Roman" w:hAnsi="Arial" w:cs="Arial"/>
          <w:color w:val="222222"/>
          <w:sz w:val="24"/>
          <w:szCs w:val="24"/>
        </w:rPr>
        <w:t>ensures</w:t>
      </w:r>
      <w:r w:rsidRPr="005A73C4">
        <w:rPr>
          <w:rFonts w:ascii="Arial" w:eastAsia="Times New Roman" w:hAnsi="Arial" w:cs="Arial"/>
          <w:color w:val="222222"/>
          <w:sz w:val="24"/>
          <w:szCs w:val="24"/>
        </w:rPr>
        <w:t xml:space="preserve"> </w:t>
      </w:r>
      <w:r>
        <w:rPr>
          <w:rFonts w:ascii="Arial" w:eastAsia="Times New Roman" w:hAnsi="Arial" w:cs="Arial"/>
          <w:color w:val="222222"/>
          <w:sz w:val="24"/>
          <w:szCs w:val="24"/>
        </w:rPr>
        <w:t>mothers' and infants' health</w:t>
      </w:r>
      <w:r w:rsidRPr="005A73C4">
        <w:rPr>
          <w:rFonts w:ascii="Arial" w:eastAsia="Times New Roman" w:hAnsi="Arial" w:cs="Arial"/>
          <w:color w:val="222222"/>
          <w:sz w:val="24"/>
          <w:szCs w:val="24"/>
        </w:rPr>
        <w:t xml:space="preserve">. </w:t>
      </w:r>
      <w:r>
        <w:rPr>
          <w:rFonts w:ascii="Arial" w:eastAsia="Times New Roman" w:hAnsi="Arial" w:cs="Arial"/>
          <w:color w:val="222222"/>
          <w:sz w:val="24"/>
          <w:szCs w:val="24"/>
        </w:rPr>
        <w:t>Antenatal</w:t>
      </w:r>
      <w:r w:rsidRPr="00D2737D">
        <w:rPr>
          <w:rFonts w:ascii="Arial" w:eastAsia="Times New Roman" w:hAnsi="Arial" w:cs="Arial"/>
          <w:color w:val="222222"/>
          <w:sz w:val="24"/>
          <w:szCs w:val="24"/>
        </w:rPr>
        <w:t xml:space="preserve"> care (ANC) attendance is generally high, with models like group ANC improving attendance and satisfaction. Group ANC, such as Centering</w:t>
      </w:r>
      <w:r w:rsidR="00FC711B">
        <w:rPr>
          <w:rFonts w:ascii="Arial" w:eastAsia="Times New Roman" w:hAnsi="Arial" w:cs="Arial"/>
          <w:color w:val="222222"/>
          <w:sz w:val="24"/>
          <w:szCs w:val="24"/>
        </w:rPr>
        <w:t xml:space="preserve"> Pregnancy</w:t>
      </w:r>
      <w:r w:rsidRPr="00D2737D">
        <w:rPr>
          <w:rFonts w:ascii="Arial" w:eastAsia="Times New Roman" w:hAnsi="Arial" w:cs="Arial"/>
          <w:color w:val="222222"/>
          <w:sz w:val="24"/>
          <w:szCs w:val="24"/>
        </w:rPr>
        <w:t>, has shown positive outcomes, particularly for marginalized populations, by enhancing women’s experiences and health results</w:t>
      </w:r>
      <w:r w:rsidR="00FC711B">
        <w:rPr>
          <w:rFonts w:ascii="Arial" w:eastAsia="Times New Roman" w:hAnsi="Arial" w:cs="Arial"/>
          <w:color w:val="222222"/>
          <w:sz w:val="24"/>
          <w:szCs w:val="24"/>
        </w:rPr>
        <w:t xml:space="preserve"> </w:t>
      </w:r>
      <w:r w:rsidR="00FC711B">
        <w:rPr>
          <w:rFonts w:ascii="Arial" w:eastAsia="Times New Roman" w:hAnsi="Arial" w:cs="Arial"/>
          <w:color w:val="222222"/>
          <w:sz w:val="24"/>
          <w:szCs w:val="24"/>
        </w:rPr>
        <w:fldChar w:fldCharType="begin" w:fldLock="1"/>
      </w:r>
      <w:r w:rsidR="00FC711B">
        <w:rPr>
          <w:rFonts w:ascii="Arial" w:eastAsia="Times New Roman" w:hAnsi="Arial" w:cs="Arial"/>
          <w:color w:val="222222"/>
          <w:sz w:val="24"/>
          <w:szCs w:val="24"/>
        </w:rPr>
        <w:instrText>ADDIN CSL_CITATION {"citationItems":[{"id":"ITEM-1","itemData":{"DOI":"10.1016/j.xagr.2023.100301","ISSN":"2666-5778 (Electronic)","PMID":"38318267","abstract":"OBJECTIVE: This review examined the quantitative relationship between group care  and overall maternal satisfaction compared with standard individual care. DATA SOURCES: We searched CINAHL, Clinical Trials, The Cochrane Library, PubMed, Scopus, and Web of Science databases from the beginning of 2003 through June 2023. STUDY ELIGIBILITY CRITERIA: We included studies that reported the association between overall maternal satisfaction and centering-based perinatal care where the control group was standard individual care. We included randomized and observational designs. METHODS: Screening and independent data extraction were carried out by 4 researchers. We extracted data on study characteristics, population, design, intervention characteristics, satisfaction measurement, and outcome. Quality assessment was performed using the Cochrane tools for Clinical Trials (RoB2) and observational studies (ROBINS-I). We summarized the study, intervention, and satisfaction measurement characteristics. We presented the effect estimates of each study descriptively using a forest plot without performing an overall meta-analysis. Meta-analysis could not be performed because of variations in study designs and methods used to measure satisfaction. We presented studies reporting mean values and odds ratios in 2 separate plots. The presentation of studies in forest plots was organized by type of study design. RESULTS: A total of 7685 women participated in the studies included in the review. We found that most studies (ie, 17/20) report higher satisfaction with group care than standard individual care. Some of the noted results are lower satisfaction with group care in both studies in Sweden and 1 of the 2 studies from Canada. Higher satisfaction was present in 14 of 15 studies reporting CenteringPregnancy, Group Antenatal Care (1 study), and Adapted CenteringPregnancy (1 study). Although indicative of higher maternal satisfaction, the results are often based on statistically insignificant effect estimates with wide confidence intervals derived from small sample sizes. CONCLUSION: The evidence confirms higher maternal satisfaction with group care than with standard care. This likely reflects group care methodology, which combines clinical assessment, facilitated health promotion discussion, and community-building opportunities. This evidence will be helpful for the implementation of group care globally.","author":[{"dropping-particle":"","family":"Sadiku","given":"Fitim","non-dropping-particle":"","parse-names":false,"suffix":""},{"dropping-particle":"","family":"Bucinca","given":"Hana","non-dropping-particle":"","parse-names":false,"suffix":""},{"dropping-particle":"","family":"Talrich","given":"Florence","non-dropping-particle":"","parse-names":false,"suffix":""},{"dropping-particle":"","family":"Molliqaj","given":"Vlorian","non-dropping-particle":"","parse-names":false,"suffix":""},{"dropping-particle":"","family":"Selmani","given":"Erza","non-dropping-particle":"","parse-names":false,"suffix":""},{"dropping-particle":"","family":"McCourt","given":"Christine","non-dropping-particle":"","parse-names":false,"suffix":""},{"dropping-particle":"","family":"Rijnders","given":"Marlies","non-dropping-particle":"","parse-names":false,"suffix":""},{"dropping-particle":"","family":"Little","given":"George","non-dropping-particle":"","parse-names":false,"suffix":""},{"dropping-particle":"","family":"Goodman","given":"David C","non-dropping-particle":"","parse-names":false,"suffix":""},{"dropping-particle":"","family":"Rising","given":"Sharon Schindler","non-dropping-particle":"","parse-names":false,"suffix":""},{"dropping-particle":"","family":"Hoxha","given":"Ilir","non-dropping-particle":"","parse-names":false,"suffix":""}],"container-title":"AJOG global reports","id":"ITEM-1","issue":"1","issued":{"date-parts":[["2024","2"]]},"language":"eng","page":"100301","publisher-place":"United States","title":"Maternal satisfaction with group care: a systematic review.","type":"article-journal","volume":"4"},"uris":["http://www.mendeley.com/documents/?uuid=c910f995-6f1a-4eef-a946-fd57b8cde195"]}],"mendeley":{"formattedCitation":"[1]","plainTextFormattedCitation":"[1]","previouslyFormattedCitation":"[1]"},"properties":{"noteIndex":0},"schema":"https://github.com/citation-style-language/schema/raw/master/csl-citation.json"}</w:instrText>
      </w:r>
      <w:r w:rsidR="00FC711B">
        <w:rPr>
          <w:rFonts w:ascii="Arial" w:eastAsia="Times New Roman" w:hAnsi="Arial" w:cs="Arial"/>
          <w:color w:val="222222"/>
          <w:sz w:val="24"/>
          <w:szCs w:val="24"/>
        </w:rPr>
        <w:fldChar w:fldCharType="separate"/>
      </w:r>
      <w:r w:rsidR="00FC711B" w:rsidRPr="00FC711B">
        <w:rPr>
          <w:rFonts w:ascii="Arial" w:eastAsia="Times New Roman" w:hAnsi="Arial" w:cs="Arial"/>
          <w:noProof/>
          <w:color w:val="222222"/>
          <w:sz w:val="24"/>
          <w:szCs w:val="24"/>
        </w:rPr>
        <w:t>[1]</w:t>
      </w:r>
      <w:r w:rsidR="00FC711B">
        <w:rPr>
          <w:rFonts w:ascii="Arial" w:eastAsia="Times New Roman" w:hAnsi="Arial" w:cs="Arial"/>
          <w:color w:val="222222"/>
          <w:sz w:val="24"/>
          <w:szCs w:val="24"/>
        </w:rPr>
        <w:fldChar w:fldCharType="end"/>
      </w:r>
      <w:r w:rsidRPr="00F76195">
        <w:rPr>
          <w:rFonts w:ascii="Arial" w:eastAsia="Times New Roman" w:hAnsi="Arial" w:cs="Arial"/>
          <w:color w:val="222222"/>
          <w:sz w:val="24"/>
          <w:szCs w:val="24"/>
        </w:rPr>
        <w:t xml:space="preserve">, </w:t>
      </w:r>
      <w:r w:rsidRPr="00F76195">
        <w:rPr>
          <w:rFonts w:ascii="Arial" w:hAnsi="Arial" w:cs="Arial"/>
          <w:color w:val="333333"/>
          <w:sz w:val="24"/>
          <w:szCs w:val="24"/>
          <w:shd w:val="clear" w:color="auto" w:fill="FFFFFF"/>
        </w:rPr>
        <w:t>but the use of ANC services remains low in low- and middle-income countries (LMICs) and its quality poor</w:t>
      </w:r>
      <w:r w:rsidR="00FC711B">
        <w:rPr>
          <w:rFonts w:ascii="Georgia" w:hAnsi="Georgia"/>
          <w:color w:val="333333"/>
          <w:sz w:val="27"/>
          <w:szCs w:val="27"/>
          <w:shd w:val="clear" w:color="auto" w:fill="FFFFFF"/>
        </w:rPr>
        <w:t xml:space="preserve"> </w:t>
      </w:r>
      <w:r w:rsidR="00FC711B">
        <w:rPr>
          <w:rFonts w:ascii="Georgia" w:hAnsi="Georgia"/>
          <w:color w:val="333333"/>
          <w:sz w:val="27"/>
          <w:szCs w:val="27"/>
          <w:shd w:val="clear" w:color="auto" w:fill="FFFFFF"/>
        </w:rPr>
        <w:fldChar w:fldCharType="begin" w:fldLock="1"/>
      </w:r>
      <w:r w:rsidR="00555861">
        <w:rPr>
          <w:rFonts w:ascii="Georgia" w:hAnsi="Georgia"/>
          <w:color w:val="333333"/>
          <w:sz w:val="27"/>
          <w:szCs w:val="27"/>
          <w:shd w:val="clear" w:color="auto" w:fill="FFFFFF"/>
        </w:rPr>
        <w:instrText>ADDIN CSL_CITATION {"citationItems":[{"id":"ITEM-1","itemData":{"DOI":"10.1186/s12978-018-0476-9","ISSN":"17424755","PMID":"29506531","abstract":"In high-income countries, group antenatal care (ANC) offers an alternative to individual care and is associated with improved attendance, client satisfaction, and health outcomes for pregnant women and newborns. In low- and middle-income country (LMIC) settings, this model could be adapted to address low antenatal care uptake and improve quality. However, evidence on key attributes of a group care model for low-resource settings remains scant. We conducted a systematic review of the published literature on models of group antenatal care in LMICs to identify attributes that may increase the relevance, acceptability and effectiveness of group ANC in such settings. We systematically searched five databases and conducted hand and reference searches. We also conducted key informant interviews with researchers and program implementers who have introduced group antenatal care models in LMICs. Using a pre-defined evidence summary template, we extracted evidence on key attributes - like session content and frequency, and group composition and organization - of group care models introduced across LMIC settings. Our systematic literature review identified nine unique descriptions of group antenatal care models. We supplemented this information with evidence from 10 key informant interviews. We synthesized evidence from these 19 data sources to identify attributes of group care models for pregnant women that appeared consistently across all of them. We considered these components that are fundamental to the delivery of group antenatal care. We also identified attributes that need to be tailored to the context in which they are implemented to meet local standards for comprehensive ANC, for example, the number of sessions and the session content. We compiled these attributes to codify a composite \"generic\" model of group antenatal care for adaptation and implementation in LMIC settings. With this combination of standard and flexible components, group antenatal care, a service delivery alternative that has been successfully introduced and implemented in high-income country settings, can be adapted for improving provision and experiences of care for pregnant women in LMIC. Any conclusions about the benefits of this model for women, babies, and health systems in LMICs, however, must be based on robust evaluations of group antenatal care programs in those settings.","author":[{"dropping-particle":"","family":"Sharma","given":"Jigyasa","non-dropping-particle":"","parse-names":false,"suffix":""},{"dropping-particle":"","family":"O'Connor","given":"Meaghan","non-dropping-particle":"","parse-names":false,"suffix":""},{"dropping-particle":"","family":"Rima Jolivet","given":"R.","non-dropping-particle":"","parse-names":false,"suffix":""}],"container-title":"Reproductive Health","id":"ITEM-1","issue":"1","issued":{"date-parts":[["2018"]]},"publisher":"Reproductive Health","title":"Group antenatal care models in low- and middle-income countries: A systematic evidence synthesis","type":"article-journal","volume":"15"},"uris":["http://www.mendeley.com/documents/?uuid=122139bc-edea-46c5-bbfb-22401391b844"]}],"mendeley":{"formattedCitation":"[2]","plainTextFormattedCitation":"[2]","previouslyFormattedCitation":"[2]"},"properties":{"noteIndex":0},"schema":"https://github.com/citation-style-language/schema/raw/master/csl-citation.json"}</w:instrText>
      </w:r>
      <w:r w:rsidR="00FC711B">
        <w:rPr>
          <w:rFonts w:ascii="Georgia" w:hAnsi="Georgia"/>
          <w:color w:val="333333"/>
          <w:sz w:val="27"/>
          <w:szCs w:val="27"/>
          <w:shd w:val="clear" w:color="auto" w:fill="FFFFFF"/>
        </w:rPr>
        <w:fldChar w:fldCharType="separate"/>
      </w:r>
      <w:r w:rsidR="00FC711B" w:rsidRPr="00FC711B">
        <w:rPr>
          <w:rFonts w:ascii="Georgia" w:hAnsi="Georgia"/>
          <w:noProof/>
          <w:color w:val="333333"/>
          <w:sz w:val="27"/>
          <w:szCs w:val="27"/>
          <w:shd w:val="clear" w:color="auto" w:fill="FFFFFF"/>
        </w:rPr>
        <w:t>[2]</w:t>
      </w:r>
      <w:r w:rsidR="00FC711B">
        <w:rPr>
          <w:rFonts w:ascii="Georgia" w:hAnsi="Georgia"/>
          <w:color w:val="333333"/>
          <w:sz w:val="27"/>
          <w:szCs w:val="27"/>
          <w:shd w:val="clear" w:color="auto" w:fill="FFFFFF"/>
        </w:rPr>
        <w:fldChar w:fldCharType="end"/>
      </w:r>
    </w:p>
    <w:p w14:paraId="0AA01FE9"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 xml:space="preserve">In </w:t>
      </w:r>
      <w:commentRangeStart w:id="3"/>
      <w:r w:rsidRPr="005A73C4">
        <w:rPr>
          <w:rFonts w:ascii="Arial" w:eastAsia="Times New Roman" w:hAnsi="Arial" w:cs="Arial"/>
          <w:color w:val="222222"/>
          <w:sz w:val="24"/>
          <w:szCs w:val="24"/>
        </w:rPr>
        <w:t>Zanzibar, late attendance to ANC and poor adherence to iron-folic acid supplementation (IFAS) remain significant public health challenges. Despite the World Health Organization's recommendation for at least four ANC visits, many women in Tanzania, including Zanzibar, initiate care late, often after the first trimester.</w:t>
      </w:r>
      <w:commentRangeEnd w:id="3"/>
      <w:r w:rsidR="00101F93">
        <w:rPr>
          <w:rStyle w:val="CommentReference"/>
        </w:rPr>
        <w:commentReference w:id="3"/>
      </w:r>
    </w:p>
    <w:p w14:paraId="3BF4E4DE"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3CFCED78"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commentRangeStart w:id="4"/>
      <w:r w:rsidRPr="005A73C4">
        <w:rPr>
          <w:rFonts w:ascii="Arial" w:eastAsia="Times New Roman" w:hAnsi="Arial" w:cs="Arial"/>
          <w:color w:val="222222"/>
          <w:sz w:val="24"/>
          <w:szCs w:val="24"/>
        </w:rPr>
        <w:t>Factors contributing to this delay include socio-cultural beliefs, lack of education, and misconceptions about pregnancy. Additionally, logistical barriers, such as distance to health facilities and inadequate healthcare resources, further exacerbate the situation</w:t>
      </w:r>
      <w:commentRangeEnd w:id="4"/>
      <w:r w:rsidR="00AB6B7E">
        <w:rPr>
          <w:rStyle w:val="CommentReference"/>
        </w:rPr>
        <w:commentReference w:id="4"/>
      </w:r>
      <w:r w:rsidRPr="005A73C4">
        <w:rPr>
          <w:rFonts w:ascii="Arial" w:eastAsia="Times New Roman" w:hAnsi="Arial" w:cs="Arial"/>
          <w:color w:val="222222"/>
          <w:sz w:val="24"/>
          <w:szCs w:val="24"/>
        </w:rPr>
        <w:t xml:space="preserve">. Understanding these factors is essential for developing targeted interventions to improve maternal health outcomes in Zanzibar, where the prevalence of </w:t>
      </w:r>
      <w:proofErr w:type="spellStart"/>
      <w:r>
        <w:rPr>
          <w:rFonts w:ascii="Arial" w:eastAsia="Times New Roman" w:hAnsi="Arial" w:cs="Arial"/>
          <w:color w:val="222222"/>
          <w:sz w:val="24"/>
          <w:szCs w:val="24"/>
        </w:rPr>
        <w:t>anaemia</w:t>
      </w:r>
      <w:proofErr w:type="spellEnd"/>
      <w:r w:rsidRPr="005A73C4">
        <w:rPr>
          <w:rFonts w:ascii="Arial" w:eastAsia="Times New Roman" w:hAnsi="Arial" w:cs="Arial"/>
          <w:color w:val="222222"/>
          <w:sz w:val="24"/>
          <w:szCs w:val="24"/>
        </w:rPr>
        <w:t xml:space="preserve"> among pr</w:t>
      </w:r>
      <w:r w:rsidR="00555861">
        <w:rPr>
          <w:rFonts w:ascii="Arial" w:eastAsia="Times New Roman" w:hAnsi="Arial" w:cs="Arial"/>
          <w:color w:val="222222"/>
          <w:sz w:val="24"/>
          <w:szCs w:val="24"/>
        </w:rPr>
        <w:t xml:space="preserve">egnant women is alarmingly high </w:t>
      </w:r>
      <w:r w:rsidR="00555861">
        <w:rPr>
          <w:rFonts w:ascii="Arial" w:eastAsia="Times New Roman" w:hAnsi="Arial" w:cs="Arial"/>
          <w:color w:val="222222"/>
          <w:sz w:val="24"/>
          <w:szCs w:val="24"/>
        </w:rPr>
        <w:fldChar w:fldCharType="begin" w:fldLock="1"/>
      </w:r>
      <w:r w:rsidR="00555861">
        <w:rPr>
          <w:rFonts w:ascii="Arial" w:eastAsia="Times New Roman" w:hAnsi="Arial" w:cs="Arial"/>
          <w:color w:val="222222"/>
          <w:sz w:val="24"/>
          <w:szCs w:val="24"/>
        </w:rPr>
        <w:instrText>ADDIN CSL_CITATION {"citationItems":[{"id":"ITEM-1","itemData":{"DOI":"10.1155/2020/3127245","ISSN":"2356-7104 (Print)","PMID":"32566646","abstract":"INTRODUCTION: Pregnant women are at a high risk of anaemia, with iron-folate  deficiency being the most common cause of anaemia among pregnant women. Despite the well-known importance of iron and folic acid supplementation (IFAS) during pregnancy, adherence to these supplements is relatively low and associated factors were not well identified in the study area. This study is aimed at investigating adherence to IFAS and associated factors among pregnant women in Kasulu district, north-western Tanzania. METHODS: A health facility cross-sectional survey with a mixed-method approach was conducted in Kasulu district from March to April 2019. A structured questionnaire was given to 320 women with children aged 0-6 months to assess factors associated with adherence to IFAS among pregnant women. Data were entered into SPSS version 22.0 for analysis. Binary logistic regression was further employed to determine the factors associated with adherence to IFAS. Focus group discussions were done with 19 pregnant women and 15 mothers of children aged 0-6 months to obtain more clarifications on the factors associated with adherence to IFAS. Furthermore, in-depth interviews were done with six health care providers to explore their perceptions of IFAS. RESULTS: Out of the 320 respondents of the survey, 20.3% (n = 65) adhered to IFAS. Factors associated with adherence to IFAS among pregnant women included time to start ANC (AOR = 3.72, 95% CI: 1.42, 9.79), knowledge of anaemia (AOR = 3.84, 95% CI: 1.335, 10.66), counseling on the importance of the iron-folic acid (AOR = 3.86, 95% CI: 1.42, 10.50), IFAS given during clinical visit (AOR = 15.72, 95% CI: 5.34, 46.31), number of meals consumed (AOR = 3.44, 95% CI: 1.28, 9.21), number of children (AOR = 3.462, 95% CI: 1.035, 11.58), and distance to health facility (AOR = 0.34, 95% CI: 0.131, 0.886). Qualitative findings revealed that delayed first ANC visit, lack of remainder for pregnant women to take IFAS, low awareness about the negative effects of anaemia, low of knowledge of IFAS and management of side effects, negative beliefs about the use of IFAS, and follow-up mechanism were major reasons for poor adherence. CONCLUSION: Adherence to iron-folic acid supplementation during pregnancy was low. Strengthening systems for creating reminding mechanism, raising community awareness through educational programs to pregnant women and health providers could improve adherence to IFAS.","author":[{"dropping-particle":"","family":"Lyoba","given":"Winfrida B","non-dropping-particle":"","parse-names":false,"suffix":""},{"dropping-particle":"","family":"Mwakatoga","given":"Joyce D","non-dropping-particle":"","parse-names":false,"suffix":""},{"dropping-particle":"","family":"Festo","given":"Charles","non-dropping-particle":"","parse-names":false,"suffix":""},{"dropping-particle":"","family":"Mrema","given":"Jackline","non-dropping-particle":"","parse-names":false,"suffix":""},{"dropping-particle":"","family":"Elisaria","given":"Ester","non-dropping-particle":"","parse-names":false,"suffix":""}],"container-title":"International journal of reproductive medicine","id":"ITEM-1","issued":{"date-parts":[["2020"]]},"language":"eng","page":"3127245","publisher-place":"Egypt","title":"Adherence to Iron-Folic Acid Supplementation and Associated Factors among  Pregnant Women in Kasulu Communities in North-Western Tanzania.","type":"article-journal","volume":"2020"},"uris":["http://www.mendeley.com/documents/?uuid=ffed0e81-4d6f-4053-beb3-1cc682eb856d"]}],"mendeley":{"formattedCitation":"[3]","plainTextFormattedCitation":"[3]","previouslyFormattedCitation":"[3]"},"properties":{"noteIndex":0},"schema":"https://github.com/citation-style-language/schema/raw/master/csl-citation.json"}</w:instrText>
      </w:r>
      <w:r w:rsidR="00555861">
        <w:rPr>
          <w:rFonts w:ascii="Arial" w:eastAsia="Times New Roman" w:hAnsi="Arial" w:cs="Arial"/>
          <w:color w:val="222222"/>
          <w:sz w:val="24"/>
          <w:szCs w:val="24"/>
        </w:rPr>
        <w:fldChar w:fldCharType="separate"/>
      </w:r>
      <w:r w:rsidR="00555861" w:rsidRPr="00555861">
        <w:rPr>
          <w:rFonts w:ascii="Arial" w:eastAsia="Times New Roman" w:hAnsi="Arial" w:cs="Arial"/>
          <w:noProof/>
          <w:color w:val="222222"/>
          <w:sz w:val="24"/>
          <w:szCs w:val="24"/>
        </w:rPr>
        <w:t>[3]</w:t>
      </w:r>
      <w:r w:rsidR="00555861">
        <w:rPr>
          <w:rFonts w:ascii="Arial" w:eastAsia="Times New Roman" w:hAnsi="Arial" w:cs="Arial"/>
          <w:color w:val="222222"/>
          <w:sz w:val="24"/>
          <w:szCs w:val="24"/>
        </w:rPr>
        <w:fldChar w:fldCharType="end"/>
      </w:r>
      <w:r w:rsidR="00555861">
        <w:rPr>
          <w:rFonts w:ascii="Arial" w:eastAsia="Times New Roman" w:hAnsi="Arial" w:cs="Arial"/>
          <w:color w:val="222222"/>
          <w:sz w:val="24"/>
          <w:szCs w:val="24"/>
        </w:rPr>
        <w:fldChar w:fldCharType="begin" w:fldLock="1"/>
      </w:r>
      <w:r w:rsidR="00555861">
        <w:rPr>
          <w:rFonts w:ascii="Arial" w:eastAsia="Times New Roman" w:hAnsi="Arial" w:cs="Arial"/>
          <w:color w:val="222222"/>
          <w:sz w:val="24"/>
          <w:szCs w:val="24"/>
        </w:rPr>
        <w:instrText>ADDIN CSL_CITATION {"citationItems":[{"id":"ITEM-1","itemData":{"DOI":"10.9734/jpri/2024/v36i87569","abstract":"Background:  Daily iron and folic acid supplementation (IFAS) during pregnancy reduces the risk of all types of maternal anaemia and iron deficiency anaemia at term; despite the WHO recommendations, pregnant women are still vulnerable because the use of Iron and Folic Acid Supplementation is still low in many countries including Tanzania. Therefore, the study aims to comprehensively understand the prevalence and factors associated with non-adherence to Iron and Folic Acid Supplementation among pregnant women attending Antenatal Care at Mwembeladu Hospital. Achieving this objective will contribute to developing effective strategies to improve IFAS adherence.\r Methodology: The study was cross-sectional and ANC-based, using questionnaires. Questionnaires were distributed to the 260 pregnant women attending ANC at Mwembeladu Hospital. Data were analyzed using SPSS computer software version 22.\r Results: Our study showed that 52.7% had more than 4 ANC visits. Based on self-reported adherence, about (61.9%) of pregnant women were taking IFAS supplementation, and (38.1%) were not taking IFAS completely. Among those taking IFAS, (60.2%) out of 161 pregnant women were taking four tablets per week as recommended by WHO, and (39.8%) out of 161 were not following the WHO recommendations. Therefore, out of 260, zero adherence was 38.1%, poor adherence was 24.6%, and good adherence was 37.3%. Hence, 62.7% were non-adherent to IFAS supplementation as recommended by WHO. Also, the result showed that the major factors militating against pregnant women taking IFAS are lack of knowledge of IFAS (22.1%), side effects of IFAS (19%), forgetfulness (18.4%), and lack of understanding of anaemia (12.3%).\r Conclusion: Overall, the adherence to IFAS among pregnant women was low and did not meet the WHO recommendations for preventing and treating anaemia during pregnancy. Socio-demographic factors, including occupation and education level, maternal characteristics, parity, and gestation age, are not significantly associated with adherence to IFAS. Factors associated with poor adherence to IFAS include side effects, failure to access IFAS, forgetfulness, and knowledge about anaemia and IFAS. Healthcare facilities and providers should strengthen the system to create community awareness of IFAS, its benefits, and side effects, as this will help increase adherence to IFAS among pregnant women.","author":[{"dropping-particle":"","family":"Okafor","given":"Chukwuma J.","non-dropping-particle":"","parse-names":false,"suffix":""},{"dropping-particle":"","family":"Bayard","given":"Rodolfo Isidro Bosch","non-dropping-particle":"","parse-names":false,"suffix":""},{"dropping-particle":"","family":"Martin","given":"Diane Millo","non-dropping-particle":"","parse-names":false,"suffix":""},{"dropping-particle":"","family":"Mahmoud","given":"Salma","non-dropping-particle":"","parse-names":false,"suffix":""},{"dropping-particle":"","family":"Yusuf","given":"Said A.","non-dropping-particle":"","parse-names":false,"suffix":""},{"dropping-particle":"","family":"Lilian","given":"Minja T.","non-dropping-particle":"","parse-names":false,"suffix":""},{"dropping-particle":"","family":"Adejumo","given":"E N","non-dropping-particle":"","parse-names":false,"suffix":""},{"dropping-particle":"","family":"Hilal","given":"Nibras M.","non-dropping-particle":"","parse-names":false,"suffix":""},{"dropping-particle":"","family":"Khamis","given":"Tarik A.","non-dropping-particle":"","parse-names":false,"suffix":""},{"dropping-particle":"","family":"Haji","given":"Asila M.","non-dropping-particle":"","parse-names":false,"suffix":""},{"dropping-particle":"","family":"Ali","given":"Rayan J.","non-dropping-particle":"","parse-names":false,"suffix":""}],"container-title":"Journal of Pharmaceutical Research International","id":"ITEM-1","issue":"8","issued":{"date-parts":[["2024"]]},"page":"187-196","title":"Prevalence and Factors Associated with Non-Adherence to Iron and Folic Acid Supplementation among Women for Antenatal Care at Mwembeladu Hospital, Zanzibar","type":"article-journal","volume":"36"},"uris":["http://www.mendeley.com/documents/?uuid=09277df3-643b-489d-8cf5-d99cf6605edd"]}],"mendeley":{"formattedCitation":"[4]","plainTextFormattedCitation":"[4]","previouslyFormattedCitation":"[4]"},"properties":{"noteIndex":0},"schema":"https://github.com/citation-style-language/schema/raw/master/csl-citation.json"}</w:instrText>
      </w:r>
      <w:r w:rsidR="00555861">
        <w:rPr>
          <w:rFonts w:ascii="Arial" w:eastAsia="Times New Roman" w:hAnsi="Arial" w:cs="Arial"/>
          <w:color w:val="222222"/>
          <w:sz w:val="24"/>
          <w:szCs w:val="24"/>
        </w:rPr>
        <w:fldChar w:fldCharType="separate"/>
      </w:r>
      <w:r w:rsidR="00555861" w:rsidRPr="00555861">
        <w:rPr>
          <w:rFonts w:ascii="Arial" w:eastAsia="Times New Roman" w:hAnsi="Arial" w:cs="Arial"/>
          <w:noProof/>
          <w:color w:val="222222"/>
          <w:sz w:val="24"/>
          <w:szCs w:val="24"/>
        </w:rPr>
        <w:t>[4]</w:t>
      </w:r>
      <w:r w:rsidR="00555861">
        <w:rPr>
          <w:rFonts w:ascii="Arial" w:eastAsia="Times New Roman" w:hAnsi="Arial" w:cs="Arial"/>
          <w:color w:val="222222"/>
          <w:sz w:val="24"/>
          <w:szCs w:val="24"/>
        </w:rPr>
        <w:fldChar w:fldCharType="end"/>
      </w:r>
      <w:r w:rsidRPr="005A73C4">
        <w:rPr>
          <w:rFonts w:ascii="Arial" w:eastAsia="Times New Roman" w:hAnsi="Arial" w:cs="Arial"/>
          <w:color w:val="222222"/>
          <w:sz w:val="24"/>
          <w:szCs w:val="24"/>
        </w:rPr>
        <w:t>.</w:t>
      </w:r>
    </w:p>
    <w:p w14:paraId="4E2EDFBF"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774A8357"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The main socio-cultural beliefs that contribute to late ANC attendance among pregnant women in Zanzibar Main socio-cultural beliefs contributing to late antenatal care (ANC) attendance among pregnant women in Zanzibar include</w:t>
      </w:r>
      <w:r w:rsidR="00555861">
        <w:rPr>
          <w:rFonts w:ascii="Arial" w:eastAsia="Times New Roman" w:hAnsi="Arial" w:cs="Arial"/>
          <w:color w:val="222222"/>
          <w:sz w:val="24"/>
          <w:szCs w:val="24"/>
        </w:rPr>
        <w:t xml:space="preserve"> </w:t>
      </w:r>
      <w:r w:rsidR="00555861">
        <w:rPr>
          <w:rFonts w:ascii="Arial" w:eastAsia="Times New Roman" w:hAnsi="Arial" w:cs="Arial"/>
          <w:color w:val="222222"/>
          <w:sz w:val="24"/>
          <w:szCs w:val="24"/>
        </w:rPr>
        <w:fldChar w:fldCharType="begin" w:fldLock="1"/>
      </w:r>
      <w:r w:rsidR="00FF1A6A">
        <w:rPr>
          <w:rFonts w:ascii="Arial" w:eastAsia="Times New Roman" w:hAnsi="Arial" w:cs="Arial"/>
          <w:color w:val="222222"/>
          <w:sz w:val="24"/>
          <w:szCs w:val="24"/>
        </w:rPr>
        <w:instrText>ADDIN CSL_CITATION {"citationItems":[{"id":"ITEM-1","itemData":{"DOI":"10.1186/s12884-019-2576-0","ISSN":"1471-2393 (Electronic)","PMID":"31718586","abstract":"BACKGROUND: Antenatal care (ANC) provided by a trained health care provider is  important for monitoring pregnancy thereby reducing potential risks for the mother and child during pregnancy and delivery. The World Health Organization (WHO) recommends at least four ANC visits to all pregnant women. While the proportion of women who attend at least one ANC in low-income countries is high, most pregnant women start their first ANC attendance very late. In Tanzania only 24% of pregnant women start their first ANC attendance before the fourth month of pregnancy. While factors for the utilization of antenatal care in general have been widely studied, there is paucity of studies on the factors affecting timing of the first ANC attendance. This study aimed to understand individual, community, and health system factors that lead to the delay in seeking ANC services among pregnant women in Ilala Municipal in Dar es Salaam region, Tanzania. METHODS: A qualitative exploratory study, using in-depth interviews with 20 pregnant women and five health care workers was conducted in three different health facilities in Dar es Salaam Tanzania. Thematic analysis approach was used to analyse the data. RESULTS: Individual perceptions of antenatal care, past experience with pregnancy, fear of pregnancy disclosure, and socio-cultural beliefs were the key individual and social factors for late ANC attendance. Shortage of trained health care workers, lack of spouse's escort and health providers' disrespect to pregnant women were the main health system barriers to early ANC attendance. CONCLUSIONS: This study concludes that community members should be sensitized about the importance of early ANC attendance. Additionally, while spouse's escort policy is important for promoting PMTCT, the interpretation of the policy should not solely be left to the health providers. District and regional health officials should provide correct interpretation of this policy.","author":[{"dropping-particle":"","family":"Mgata","given":"Saidi","non-dropping-particle":"","parse-names":false,"suffix":""},{"dropping-particle":"","family":"Maluka","given":"Stephen Oswald","non-dropping-particle":"","parse-names":false,"suffix":""}],"container-title":"BMC pregnancy and childbirth","id":"ITEM-1","issue":"1","issued":{"date-parts":[["2019","11"]]},"language":"eng","page":"415","publisher-place":"England","title":"Factors for late initiation of antenatal care in Dar es Salaam, Tanzania: A  qualitative study.","type":"article-journal","volume":"19"},"uris":["http://www.mendeley.com/documents/?uuid=49d9fe24-2db3-457f-9e12-aa88a2754fd4"]}],"mendeley":{"formattedCitation":"[5]","plainTextFormattedCitation":"[5]","previouslyFormattedCitation":"[5]"},"properties":{"noteIndex":0},"schema":"https://github.com/citation-style-language/schema/raw/master/csl-citation.json"}</w:instrText>
      </w:r>
      <w:r w:rsidR="00555861">
        <w:rPr>
          <w:rFonts w:ascii="Arial" w:eastAsia="Times New Roman" w:hAnsi="Arial" w:cs="Arial"/>
          <w:color w:val="222222"/>
          <w:sz w:val="24"/>
          <w:szCs w:val="24"/>
        </w:rPr>
        <w:fldChar w:fldCharType="separate"/>
      </w:r>
      <w:r w:rsidR="00555861" w:rsidRPr="00555861">
        <w:rPr>
          <w:rFonts w:ascii="Arial" w:eastAsia="Times New Roman" w:hAnsi="Arial" w:cs="Arial"/>
          <w:noProof/>
          <w:color w:val="222222"/>
          <w:sz w:val="24"/>
          <w:szCs w:val="24"/>
        </w:rPr>
        <w:t>[5]</w:t>
      </w:r>
      <w:r w:rsidR="00555861">
        <w:rPr>
          <w:rFonts w:ascii="Arial" w:eastAsia="Times New Roman" w:hAnsi="Arial" w:cs="Arial"/>
          <w:color w:val="222222"/>
          <w:sz w:val="24"/>
          <w:szCs w:val="24"/>
        </w:rPr>
        <w:fldChar w:fldCharType="end"/>
      </w:r>
      <w:r w:rsidRPr="005A73C4">
        <w:rPr>
          <w:rFonts w:ascii="Arial" w:eastAsia="Times New Roman" w:hAnsi="Arial" w:cs="Arial"/>
          <w:color w:val="222222"/>
          <w:sz w:val="24"/>
          <w:szCs w:val="24"/>
        </w:rPr>
        <w:t xml:space="preserve">: </w:t>
      </w:r>
    </w:p>
    <w:p w14:paraId="009DA276"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 xml:space="preserve">1. </w:t>
      </w:r>
      <w:commentRangeStart w:id="5"/>
      <w:r w:rsidRPr="005A73C4">
        <w:rPr>
          <w:rFonts w:ascii="Arial" w:eastAsia="Times New Roman" w:hAnsi="Arial" w:cs="Arial"/>
          <w:color w:val="222222"/>
          <w:sz w:val="24"/>
          <w:szCs w:val="24"/>
        </w:rPr>
        <w:t xml:space="preserve">Fear of Witchcraft: Many women believe that announcing their pregnancy early may expose them to witchcraft or sorcery, leading to delays in seeking care until </w:t>
      </w:r>
      <w:r>
        <w:rPr>
          <w:rFonts w:ascii="Arial" w:eastAsia="Times New Roman" w:hAnsi="Arial" w:cs="Arial"/>
          <w:color w:val="222222"/>
          <w:sz w:val="24"/>
          <w:szCs w:val="24"/>
        </w:rPr>
        <w:t xml:space="preserve">the </w:t>
      </w:r>
      <w:r w:rsidRPr="005A73C4">
        <w:rPr>
          <w:rFonts w:ascii="Arial" w:eastAsia="Times New Roman" w:hAnsi="Arial" w:cs="Arial"/>
          <w:color w:val="222222"/>
          <w:sz w:val="24"/>
          <w:szCs w:val="24"/>
        </w:rPr>
        <w:t>later stages of pregnancy.</w:t>
      </w:r>
    </w:p>
    <w:p w14:paraId="3A6E341A"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 xml:space="preserve"> 2. Perceptions of Risk: There is a common belief that complications are less likely in early pregnancy, causing women to underestimate the need for early ANC visits. </w:t>
      </w:r>
    </w:p>
    <w:p w14:paraId="30D19BDE"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 xml:space="preserve">3. Cultural Stigma: Pregnant women, especially adolescents, may hide their pregnancies due to fear of social stigma, leading to late ANC attendance. </w:t>
      </w:r>
    </w:p>
    <w:p w14:paraId="74557175"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 xml:space="preserve">4. Past Experiences: Previous negative experiences with healthcare providers can deter women from seeking timely care. </w:t>
      </w:r>
    </w:p>
    <w:p w14:paraId="0CEE7F3B"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5. Lack of Knowledge: Limited awareness about the importance of early ANC and the recommended timing for first visits contributes significantly to late attendance.</w:t>
      </w:r>
    </w:p>
    <w:p w14:paraId="3493B94D"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6. Husband's Support: The level of support from husbands can influence women's decisions to seek timely ANC. Women who face disapproval or lack of encouragement from their partners are more likely to delay seeking care</w:t>
      </w:r>
    </w:p>
    <w:p w14:paraId="223881A9"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7. Community Expectations: Societal norms often dictate the appropriateness of when to seek ANC, with many women adhering to community expectations that discourage early visits</w:t>
      </w:r>
      <w:commentRangeEnd w:id="5"/>
      <w:r w:rsidR="00C17187">
        <w:rPr>
          <w:rStyle w:val="CommentReference"/>
        </w:rPr>
        <w:commentReference w:id="5"/>
      </w:r>
    </w:p>
    <w:p w14:paraId="6CD2FD32"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754847F8" w14:textId="77777777" w:rsidR="00387BA2" w:rsidRPr="008520B9" w:rsidRDefault="00387BA2" w:rsidP="00163D36">
      <w:pPr>
        <w:widowControl w:val="0"/>
        <w:tabs>
          <w:tab w:val="left" w:pos="264"/>
        </w:tabs>
        <w:autoSpaceDE w:val="0"/>
        <w:autoSpaceDN w:val="0"/>
        <w:adjustRightInd w:val="0"/>
        <w:spacing w:after="240" w:line="240" w:lineRule="auto"/>
        <w:ind w:left="259" w:hanging="259"/>
        <w:jc w:val="both"/>
        <w:rPr>
          <w:rFonts w:ascii="Arial" w:hAnsi="Arial" w:cs="Arial"/>
          <w:sz w:val="24"/>
          <w:szCs w:val="24"/>
        </w:rPr>
      </w:pPr>
      <w:r>
        <w:rPr>
          <w:rFonts w:ascii="Times New Roman" w:hAnsi="Times New Roman" w:cs="Times New Roman"/>
          <w:sz w:val="24"/>
          <w:szCs w:val="24"/>
        </w:rPr>
        <w:t xml:space="preserve">    </w:t>
      </w:r>
      <w:r>
        <w:rPr>
          <w:rFonts w:ascii="Arial" w:hAnsi="Arial" w:cs="Arial"/>
          <w:sz w:val="24"/>
          <w:szCs w:val="24"/>
        </w:rPr>
        <w:t xml:space="preserve">In </w:t>
      </w:r>
      <w:commentRangeStart w:id="6"/>
      <w:r>
        <w:rPr>
          <w:rFonts w:ascii="Arial" w:hAnsi="Arial" w:cs="Arial"/>
          <w:sz w:val="24"/>
          <w:szCs w:val="24"/>
        </w:rPr>
        <w:t xml:space="preserve">low-income countries, women </w:t>
      </w:r>
      <w:r w:rsidRPr="008520B9">
        <w:rPr>
          <w:rFonts w:ascii="Arial" w:hAnsi="Arial" w:cs="Arial"/>
          <w:sz w:val="24"/>
          <w:szCs w:val="24"/>
        </w:rPr>
        <w:t xml:space="preserve">have significantly fewer antenatal care visits. Many may attend fewer than the recommended four visits during pregnancy. According to the World Health Organization (WHO), in some low-income countries, only about 50% of women receive the minimum recommended four antenatal visits. Barriers include limited access to healthcare facilities, cultural beliefs, financial constraints, and lack of education. Women in high-income countries typically have access to more </w:t>
      </w:r>
      <w:commentRangeEnd w:id="6"/>
      <w:r w:rsidR="009E02AC">
        <w:rPr>
          <w:rStyle w:val="CommentReference"/>
        </w:rPr>
        <w:commentReference w:id="6"/>
      </w:r>
      <w:r w:rsidRPr="008520B9">
        <w:rPr>
          <w:rFonts w:ascii="Arial" w:hAnsi="Arial" w:cs="Arial"/>
          <w:sz w:val="24"/>
          <w:szCs w:val="24"/>
        </w:rPr>
        <w:t xml:space="preserve">comprehensive antenatal care, often attending 8 to 10 visits or more throughout their pregnancy. In high-income nations, almost 90% of pregnant women receive adequate antenatal care, including regular check-ups, </w:t>
      </w:r>
      <w:commentRangeStart w:id="7"/>
      <w:r w:rsidRPr="008520B9">
        <w:rPr>
          <w:rFonts w:ascii="Arial" w:hAnsi="Arial" w:cs="Arial"/>
          <w:sz w:val="24"/>
          <w:szCs w:val="24"/>
        </w:rPr>
        <w:t>screenings</w:t>
      </w:r>
      <w:commentRangeEnd w:id="7"/>
      <w:r w:rsidR="008D6EC7">
        <w:rPr>
          <w:rStyle w:val="CommentReference"/>
        </w:rPr>
        <w:commentReference w:id="7"/>
      </w:r>
      <w:r w:rsidRPr="008520B9">
        <w:rPr>
          <w:rFonts w:ascii="Arial" w:hAnsi="Arial" w:cs="Arial"/>
          <w:sz w:val="24"/>
          <w:szCs w:val="24"/>
        </w:rPr>
        <w:t>, and health education.</w:t>
      </w:r>
      <w:r>
        <w:rPr>
          <w:rFonts w:ascii="Arial" w:hAnsi="Arial" w:cs="Arial"/>
          <w:sz w:val="24"/>
          <w:szCs w:val="24"/>
        </w:rPr>
        <w:t xml:space="preserve"> </w:t>
      </w:r>
      <w:r w:rsidRPr="008520B9">
        <w:rPr>
          <w:rFonts w:ascii="Arial" w:hAnsi="Arial" w:cs="Arial"/>
          <w:sz w:val="24"/>
          <w:szCs w:val="24"/>
        </w:rPr>
        <w:t>The focus is often on personalized care, with a strong emphasis on preventive measures and managing any pregnancy-related compl</w:t>
      </w:r>
      <w:r w:rsidR="00FF1A6A">
        <w:rPr>
          <w:rFonts w:ascii="Arial" w:hAnsi="Arial" w:cs="Arial"/>
          <w:sz w:val="24"/>
          <w:szCs w:val="24"/>
        </w:rPr>
        <w:t xml:space="preserve">ications </w:t>
      </w:r>
      <w:r w:rsidR="00FF1A6A">
        <w:rPr>
          <w:rFonts w:ascii="Arial" w:hAnsi="Arial" w:cs="Arial"/>
          <w:sz w:val="24"/>
          <w:szCs w:val="24"/>
        </w:rPr>
        <w:fldChar w:fldCharType="begin" w:fldLock="1"/>
      </w:r>
      <w:r w:rsidR="00FF1A6A">
        <w:rPr>
          <w:rFonts w:ascii="Arial" w:hAnsi="Arial" w:cs="Arial"/>
          <w:sz w:val="24"/>
          <w:szCs w:val="24"/>
        </w:rPr>
        <w:instrText>ADDIN CSL_CITATION {"citationItems":[{"id":"ITEM-1","itemData":{"DOI":"10.1016/S0140-6736(20)32708-2","ISSN":"0140-6736","author":[{"dropping-particle":"","family":"Qiao","given":"Jie","non-dropping-particle":"","parse-names":false,"suffix":""},{"dropping-particle":"","family":"Wang","given":"Yuanyuan","non-dropping-particle":"","parse-names":false,"suffix":""},{"dropping-particle":"","family":"Li","given":"Xiaohong","non-dropping-particle":"","parse-names":false,"suffix":""},{"dropping-particle":"","family":"Jiang","given":"Fan","non-dropping-particle":"","parse-names":false,"suffix":""},{"dropping-particle":"","family":"Zhang","given":"Yunting","non-dropping-particle":"","parse-names":false,"suffix":""},{"dropping-particle":"","family":"Ma","given":"Jun","non-dropping-particle":"","parse-names":false,"suffix":""},{"dropping-particle":"","family":"Song","given":"Yi","non-dropping-particle":"","parse-names":false,"suffix":""},{"dropping-particle":"","family":"Ma","given":"Jing","non-dropping-particle":"","parse-names":false,"suffix":""},{"dropping-particle":"","family":"Fu","given":"Wei","non-dropping-particle":"","parse-names":false,"suffix":""},{"dropping-particle":"","family":"Pang","given":"Ruyan","non-dropping-particle":"","parse-names":false,"suffix":""},{"dropping-particle":"","family":"Zhu","given":"Zhaofang","non-dropping-particle":"","parse-names":false,"suffix":""},{"dropping-particle":"","family":"Zhang","given":"Jun","non-dropping-particle":"","parse-names":false,"suffix":""},{"dropping-particle":"","family":"Qian","given":"Xu","non-dropping-particle":"","parse-names":false,"suffix":""},{"dropping-particle":"","family":"Wang","given":"Linhong","non-dropping-particle":"","parse-names":false,"suffix":""},{"dropping-particle":"","family":"Wu","given":"Jiuling","non-dropping-particle":"","parse-names":false,"suffix":""},{"dropping-particle":"","family":"Chang","given":"Hsun-Ming","non-dropping-particle":"","parse-names":false,"suffix":""},{"dropping-particle":"","family":"Leung","given":"Peter C K","non-dropping-particle":"","parse-names":false,"suffix":""},{"dropping-particle":"","family":"Mao","given":"Meng","non-dropping-particle":"","parse-names":false,"suffix":""},{"dropping-particle":"","family":"Ma","given":"Duan","non-dropping-particle":"","parse-names":false,"suffix":""},{"dropping-particle":"","family":"Guo","given":"Yan","non-dropping-particle":"","parse-names":false,"suffix":""},{"dropping-particle":"","family":"Qiu","given":"Jie","non-dropping-particle":"","parse-names":false,"suffix":""},{"dropping-particle":"","family":"Liu","given":"Li","non-dropping-particle":"","parse-names":false,"suffix":""},{"dropping-particle":"","family":"Wang","given":"Haidong","non-dropping-particle":"","parse-names":false,"suffix":""},{"dropping-particle":"","family":"Norman","given":"Robert J","non-dropping-particle":"","parse-names":false,"suffix":""},{"dropping-particle":"","family":"Lawn","given":"Joy","non-dropping-particle":"","parse-names":false,"suffix":""},{"dropping-particle":"","family":"Black","given":"Robert E","non-dropping-particle":"","parse-names":false,"suffix":""},{"dropping-particle":"","family":"Ronsmans","given":"Carine","non-dropping-particle":"","parse-names":false,"suffix":""},{"dropping-particle":"","family":"Patton","given":"George","non-dropping-particle":"","parse-names":false,"suffix":""},{"dropping-particle":"","family":"Zhu","given":"Jun","non-dropping-particle":"","parse-names":false,"suffix":""},{"dropping-particle":"","family":"Song","given":"Li","non-dropping-particle":"","parse-names":false,"suffix":""},{"dropping-particle":"","family":"Hesketh","given":"Therese","non-dropping-particle":"","parse-names":false,"suffix":""}],"container-title":"The Lancet","id":"ITEM-1","issue":"10293","issued":{"date-parts":[["2021","6","26"]]},"note":"doi: 10.1016/S0140-6736(20)32708-2","page":"2497-2536","publisher":"Elsevier","title":"A &lt;em&gt;Lancet&lt;/em&gt; Commission on 70 years of women's reproductive, maternal, newborn, child, and adolescent health in China","type":"article-journal","volume":"397"},"uris":["http://www.mendeley.com/documents/?uuid=e353311a-f9a6-4461-8969-75c7d5966c88"]}],"mendeley":{"formattedCitation":"[6]","plainTextFormattedCitation":"[6]","previouslyFormattedCitation":"[6]"},"properties":{"noteIndex":0},"schema":"https://github.com/citation-style-language/schema/raw/master/csl-citation.json"}</w:instrText>
      </w:r>
      <w:r w:rsidR="00FF1A6A">
        <w:rPr>
          <w:rFonts w:ascii="Arial" w:hAnsi="Arial" w:cs="Arial"/>
          <w:sz w:val="24"/>
          <w:szCs w:val="24"/>
        </w:rPr>
        <w:fldChar w:fldCharType="separate"/>
      </w:r>
      <w:r w:rsidR="00FF1A6A" w:rsidRPr="00FF1A6A">
        <w:rPr>
          <w:rFonts w:ascii="Arial" w:hAnsi="Arial" w:cs="Arial"/>
          <w:noProof/>
          <w:sz w:val="24"/>
          <w:szCs w:val="24"/>
        </w:rPr>
        <w:t>[6]</w:t>
      </w:r>
      <w:r w:rsidR="00FF1A6A">
        <w:rPr>
          <w:rFonts w:ascii="Arial" w:hAnsi="Arial" w:cs="Arial"/>
          <w:sz w:val="24"/>
          <w:szCs w:val="24"/>
        </w:rPr>
        <w:fldChar w:fldCharType="end"/>
      </w:r>
      <w:r w:rsidR="00FF1A6A">
        <w:rPr>
          <w:rFonts w:ascii="Arial" w:hAnsi="Arial" w:cs="Arial"/>
          <w:sz w:val="24"/>
          <w:szCs w:val="24"/>
        </w:rPr>
        <w:fldChar w:fldCharType="begin" w:fldLock="1"/>
      </w:r>
      <w:r w:rsidR="002B7AEC">
        <w:rPr>
          <w:rFonts w:ascii="Arial" w:hAnsi="Arial" w:cs="Arial"/>
          <w:sz w:val="24"/>
          <w:szCs w:val="24"/>
        </w:rPr>
        <w:instrText>ADDIN CSL_CITATION {"citationItems":[{"id":"ITEM-1","itemData":{"DOI":"10.3390/ijerph21040440","ISBN":"1660-4601","abstract":"Daily, the number of women who die around the world reaches an average of 800; these deaths are a result of obstetric complications in pregnancy and childbirth, and 99% of these deaths occur in low- and middle-income countries. This review probes the use of antenatal care (ANC) and skilled birth delivery (SBD) services in sub-Saharan Africa (SSA) and highlights research gaps using Arksey and O’Malley’s methodological approach. The screening of abstracts and full text was carried out by two independent authors who ensured the eligibility of data extraction from the included articles. An exploration of the data was undertaken with descriptive analyses. In total, 350 potentially eligible articles were screened, and 137 studies were included for data extraction and analysis. From the 137 included studies, the majority were from Ethiopia (n = 40, 29.2%), followed by Nigeria (n = 30, 21.9%). Most of the studies were published between 2019 and 2023 (n = 84, 61%). Significant trends and challenges with ANC and SBD services emerged from the studies. It is revealed that there are wide gaps in the utilization of ANC and SBD services. Policy attention, intervention strategies to improve access, resources, rural–urban disparity, and women’s literacy are recommended to improve the utilization of ANC and SBD services in SSA countries.","author":[{"dropping-particle":"","family":"Lateef","given":"Monsurat A","non-dropping-particle":"","parse-names":false,"suffix":""},{"dropping-particle":"","family":"Kuupiel","given":"Desmond","non-dropping-particle":"","parse-names":false,"suffix":""},{"dropping-particle":"","family":"Mchunu","given":"Gugu G","non-dropping-particle":"","parse-names":false,"suffix":""},{"dropping-particle":"","family":"Pillay","given":"Julian D","non-dropping-particle":"","parse-names":false,"suffix":""}],"container-title":"International Journal of Environmental Research and Public Health","id":"ITEM-1","issue":"4","issued":{"date-parts":[["2024"]]},"title":"Utilization of Antenatal Care and Skilled Birth Delivery Services in Sub-Saharan Africa: A Systematic Scoping Review","type":"article","volume":"21"},"uris":["http://www.mendeley.com/documents/?uuid=539b0b01-6653-4fd6-a985-a63b9d9f42c7"]}],"mendeley":{"formattedCitation":"[7]","plainTextFormattedCitation":"[7]","previouslyFormattedCitation":"[7]"},"properties":{"noteIndex":0},"schema":"https://github.com/citation-style-language/schema/raw/master/csl-citation.json"}</w:instrText>
      </w:r>
      <w:r w:rsidR="00FF1A6A">
        <w:rPr>
          <w:rFonts w:ascii="Arial" w:hAnsi="Arial" w:cs="Arial"/>
          <w:sz w:val="24"/>
          <w:szCs w:val="24"/>
        </w:rPr>
        <w:fldChar w:fldCharType="separate"/>
      </w:r>
      <w:r w:rsidR="00FF1A6A" w:rsidRPr="00FF1A6A">
        <w:rPr>
          <w:rFonts w:ascii="Arial" w:hAnsi="Arial" w:cs="Arial"/>
          <w:noProof/>
          <w:sz w:val="24"/>
          <w:szCs w:val="24"/>
        </w:rPr>
        <w:t>[7]</w:t>
      </w:r>
      <w:r w:rsidR="00FF1A6A">
        <w:rPr>
          <w:rFonts w:ascii="Arial" w:hAnsi="Arial" w:cs="Arial"/>
          <w:sz w:val="24"/>
          <w:szCs w:val="24"/>
        </w:rPr>
        <w:fldChar w:fldCharType="end"/>
      </w:r>
    </w:p>
    <w:p w14:paraId="70FDE901" w14:textId="77777777" w:rsidR="00387BA2" w:rsidRPr="00031F02" w:rsidRDefault="00031F02" w:rsidP="00163D36">
      <w:pPr>
        <w:shd w:val="clear" w:color="auto" w:fill="FFFFFF"/>
        <w:spacing w:after="0" w:line="240" w:lineRule="auto"/>
        <w:jc w:val="both"/>
        <w:rPr>
          <w:rFonts w:ascii="Arial" w:eastAsia="Times New Roman" w:hAnsi="Arial" w:cs="Arial"/>
          <w:b/>
          <w:color w:val="222222"/>
          <w:sz w:val="24"/>
          <w:szCs w:val="24"/>
        </w:rPr>
      </w:pPr>
      <w:r w:rsidRPr="00031F02">
        <w:rPr>
          <w:rFonts w:ascii="Arial" w:eastAsia="Times New Roman" w:hAnsi="Arial" w:cs="Arial"/>
          <w:b/>
          <w:color w:val="222222"/>
          <w:sz w:val="24"/>
          <w:szCs w:val="24"/>
        </w:rPr>
        <w:t>Broad Objectives</w:t>
      </w:r>
    </w:p>
    <w:p w14:paraId="57E0CB91" w14:textId="77777777" w:rsidR="00031F02" w:rsidRDefault="00031F02" w:rsidP="00163D36">
      <w:pPr>
        <w:shd w:val="clear" w:color="auto" w:fill="FFFFFF"/>
        <w:spacing w:after="0" w:line="240" w:lineRule="auto"/>
        <w:jc w:val="both"/>
        <w:rPr>
          <w:rFonts w:ascii="Arial" w:eastAsia="Times New Roman" w:hAnsi="Arial" w:cs="Arial"/>
          <w:color w:val="222222"/>
          <w:sz w:val="24"/>
          <w:szCs w:val="24"/>
        </w:rPr>
      </w:pPr>
    </w:p>
    <w:p w14:paraId="65EE4B6C" w14:textId="77777777" w:rsidR="00031F02" w:rsidRPr="005A73C4" w:rsidRDefault="00031F02" w:rsidP="00163D3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To determine the contributing factors responsible for the late attendance and poor adherence to ANC visits.</w:t>
      </w:r>
    </w:p>
    <w:p w14:paraId="01D04E99" w14:textId="77777777" w:rsidR="00031F02" w:rsidRDefault="00031F02" w:rsidP="00163D36">
      <w:pPr>
        <w:shd w:val="clear" w:color="auto" w:fill="FFFFFF"/>
        <w:spacing w:after="0" w:line="240" w:lineRule="auto"/>
        <w:jc w:val="both"/>
        <w:rPr>
          <w:rFonts w:ascii="Arial" w:eastAsia="Times New Roman" w:hAnsi="Arial" w:cs="Arial"/>
          <w:b/>
          <w:color w:val="222222"/>
          <w:sz w:val="24"/>
          <w:szCs w:val="24"/>
        </w:rPr>
      </w:pPr>
    </w:p>
    <w:p w14:paraId="2F63E753" w14:textId="77777777" w:rsidR="00387BA2" w:rsidRPr="00A832C6" w:rsidRDefault="00031F02" w:rsidP="00163D36">
      <w:pPr>
        <w:shd w:val="clear" w:color="auto" w:fill="FFFFFF"/>
        <w:spacing w:after="0" w:line="240" w:lineRule="auto"/>
        <w:jc w:val="both"/>
        <w:rPr>
          <w:rFonts w:ascii="Arial" w:eastAsia="Times New Roman" w:hAnsi="Arial" w:cs="Arial"/>
          <w:b/>
          <w:color w:val="222222"/>
          <w:sz w:val="24"/>
          <w:szCs w:val="24"/>
        </w:rPr>
      </w:pPr>
      <w:r>
        <w:rPr>
          <w:rFonts w:ascii="Arial" w:eastAsia="Times New Roman" w:hAnsi="Arial" w:cs="Arial"/>
          <w:b/>
          <w:color w:val="222222"/>
          <w:sz w:val="24"/>
          <w:szCs w:val="24"/>
        </w:rPr>
        <w:t xml:space="preserve">Specific </w:t>
      </w:r>
      <w:r w:rsidR="00387BA2" w:rsidRPr="00A832C6">
        <w:rPr>
          <w:rFonts w:ascii="Arial" w:eastAsia="Times New Roman" w:hAnsi="Arial" w:cs="Arial"/>
          <w:b/>
          <w:color w:val="222222"/>
          <w:sz w:val="24"/>
          <w:szCs w:val="24"/>
        </w:rPr>
        <w:t>Objectives</w:t>
      </w:r>
    </w:p>
    <w:p w14:paraId="26AE2749" w14:textId="77777777" w:rsidR="00387BA2" w:rsidRPr="00A832C6" w:rsidRDefault="00387BA2" w:rsidP="00163D36">
      <w:pPr>
        <w:shd w:val="clear" w:color="auto" w:fill="FFFFFF"/>
        <w:spacing w:after="0" w:line="240" w:lineRule="auto"/>
        <w:jc w:val="both"/>
        <w:rPr>
          <w:rFonts w:ascii="Arial" w:eastAsia="Times New Roman" w:hAnsi="Arial" w:cs="Arial"/>
          <w:color w:val="222222"/>
          <w:sz w:val="24"/>
          <w:szCs w:val="24"/>
        </w:rPr>
      </w:pPr>
    </w:p>
    <w:p w14:paraId="0225D49E" w14:textId="77777777" w:rsidR="00387BA2" w:rsidRPr="00A832C6" w:rsidRDefault="00387BA2" w:rsidP="00163D3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1. </w:t>
      </w:r>
      <w:r w:rsidRPr="00A832C6">
        <w:rPr>
          <w:rFonts w:ascii="Arial" w:eastAsia="Times New Roman" w:hAnsi="Arial" w:cs="Arial"/>
          <w:color w:val="222222"/>
          <w:sz w:val="24"/>
          <w:szCs w:val="24"/>
        </w:rPr>
        <w:t>To describe the c</w:t>
      </w:r>
      <w:r>
        <w:rPr>
          <w:rFonts w:ascii="Arial" w:eastAsia="Times New Roman" w:hAnsi="Arial" w:cs="Arial"/>
          <w:color w:val="222222"/>
          <w:sz w:val="24"/>
          <w:szCs w:val="24"/>
        </w:rPr>
        <w:t>haracteristics of pregnancy.</w:t>
      </w:r>
    </w:p>
    <w:p w14:paraId="005A749D" w14:textId="77777777" w:rsidR="00387BA2" w:rsidRPr="00A832C6" w:rsidRDefault="00387BA2" w:rsidP="00163D3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2. </w:t>
      </w:r>
      <w:r w:rsidRPr="00A832C6">
        <w:rPr>
          <w:rFonts w:ascii="Arial" w:eastAsia="Times New Roman" w:hAnsi="Arial" w:cs="Arial"/>
          <w:color w:val="222222"/>
          <w:sz w:val="24"/>
          <w:szCs w:val="24"/>
        </w:rPr>
        <w:t>To determine the timing of the first consultation at the antenatal clinic and the number of consult</w:t>
      </w:r>
      <w:r>
        <w:rPr>
          <w:rFonts w:ascii="Arial" w:eastAsia="Times New Roman" w:hAnsi="Arial" w:cs="Arial"/>
          <w:color w:val="222222"/>
          <w:sz w:val="24"/>
          <w:szCs w:val="24"/>
        </w:rPr>
        <w:t>ations attended.</w:t>
      </w:r>
    </w:p>
    <w:p w14:paraId="29385BE4" w14:textId="77777777" w:rsidR="00387BA2" w:rsidRPr="00A832C6" w:rsidRDefault="00387BA2" w:rsidP="00163D3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3.  </w:t>
      </w:r>
      <w:r w:rsidRPr="00A832C6">
        <w:rPr>
          <w:rFonts w:ascii="Arial" w:eastAsia="Times New Roman" w:hAnsi="Arial" w:cs="Arial"/>
          <w:color w:val="222222"/>
          <w:sz w:val="24"/>
          <w:szCs w:val="24"/>
        </w:rPr>
        <w:t>To identify the factors related to</w:t>
      </w:r>
      <w:r>
        <w:rPr>
          <w:rFonts w:ascii="Arial" w:eastAsia="Times New Roman" w:hAnsi="Arial" w:cs="Arial"/>
          <w:color w:val="222222"/>
          <w:sz w:val="24"/>
          <w:szCs w:val="24"/>
        </w:rPr>
        <w:t xml:space="preserve"> attending the first consultation to clinical prenatal care.</w:t>
      </w:r>
      <w:r w:rsidRPr="00A832C6">
        <w:rPr>
          <w:rFonts w:ascii="Arial" w:eastAsia="Times New Roman" w:hAnsi="Arial" w:cs="Arial"/>
          <w:color w:val="222222"/>
          <w:sz w:val="24"/>
          <w:szCs w:val="24"/>
        </w:rPr>
        <w:t xml:space="preserve"> </w:t>
      </w:r>
    </w:p>
    <w:p w14:paraId="722A14C8" w14:textId="77777777" w:rsidR="00387BA2" w:rsidRPr="00A832C6" w:rsidRDefault="00387BA2" w:rsidP="00163D36">
      <w:pPr>
        <w:shd w:val="clear" w:color="auto" w:fill="FFFFFF"/>
        <w:spacing w:after="0" w:line="240" w:lineRule="auto"/>
        <w:jc w:val="both"/>
        <w:rPr>
          <w:rFonts w:ascii="Arial" w:eastAsia="Times New Roman" w:hAnsi="Arial" w:cs="Arial"/>
          <w:color w:val="222222"/>
          <w:sz w:val="24"/>
          <w:szCs w:val="24"/>
        </w:rPr>
      </w:pPr>
    </w:p>
    <w:p w14:paraId="536C403B"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7AE8EFC5"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55435EB0" w14:textId="77777777" w:rsidR="00387BA2" w:rsidRDefault="00387BA2" w:rsidP="00B21F16">
      <w:pPr>
        <w:spacing w:after="240" w:line="240" w:lineRule="auto"/>
        <w:rPr>
          <w:rFonts w:ascii="Arial" w:eastAsia="Times New Roman" w:hAnsi="Arial" w:cs="Arial"/>
          <w:sz w:val="24"/>
          <w:szCs w:val="24"/>
        </w:rPr>
      </w:pPr>
      <w:r w:rsidRPr="002F2CCE">
        <w:rPr>
          <w:rFonts w:ascii="Arial" w:eastAsia="Times New Roman" w:hAnsi="Arial" w:cs="Arial"/>
          <w:sz w:val="24"/>
          <w:szCs w:val="24"/>
        </w:rPr>
        <w:br/>
      </w:r>
      <w:r w:rsidRPr="002F2CCE">
        <w:rPr>
          <w:rFonts w:ascii="Arial" w:eastAsia="Times New Roman" w:hAnsi="Arial" w:cs="Arial"/>
          <w:sz w:val="24"/>
          <w:szCs w:val="24"/>
        </w:rPr>
        <w:br/>
      </w:r>
      <w:r w:rsidR="00B21F16" w:rsidRPr="00B21F16">
        <w:rPr>
          <w:rFonts w:ascii="Arial" w:eastAsia="Times New Roman" w:hAnsi="Arial" w:cs="Arial"/>
          <w:b/>
          <w:sz w:val="24"/>
          <w:szCs w:val="24"/>
        </w:rPr>
        <w:t>Methodology</w:t>
      </w:r>
      <w:r w:rsidRPr="00B21F16">
        <w:rPr>
          <w:rFonts w:ascii="Arial" w:eastAsia="Times New Roman" w:hAnsi="Arial" w:cs="Arial"/>
          <w:b/>
          <w:sz w:val="24"/>
          <w:szCs w:val="24"/>
        </w:rPr>
        <w:t xml:space="preserve"> </w:t>
      </w:r>
      <w:r w:rsidR="00B21F16" w:rsidRPr="00B21F16">
        <w:rPr>
          <w:rFonts w:ascii="Arial" w:eastAsia="Times New Roman" w:hAnsi="Arial" w:cs="Arial"/>
          <w:b/>
          <w:sz w:val="24"/>
          <w:szCs w:val="24"/>
        </w:rPr>
        <w:t xml:space="preserve"> </w:t>
      </w:r>
      <w:r w:rsidRPr="002F2CCE">
        <w:rPr>
          <w:rFonts w:ascii="Arial" w:eastAsia="Times New Roman" w:hAnsi="Arial" w:cs="Arial"/>
          <w:sz w:val="24"/>
          <w:szCs w:val="24"/>
        </w:rPr>
        <w:br/>
      </w:r>
      <w:r>
        <w:rPr>
          <w:rFonts w:ascii="Arial" w:eastAsia="Times New Roman" w:hAnsi="Arial" w:cs="Arial"/>
          <w:sz w:val="24"/>
          <w:szCs w:val="24"/>
        </w:rPr>
        <w:t xml:space="preserve">The </w:t>
      </w:r>
      <w:commentRangeStart w:id="8"/>
      <w:r>
        <w:rPr>
          <w:rFonts w:ascii="Arial" w:eastAsia="Times New Roman" w:hAnsi="Arial" w:cs="Arial"/>
          <w:sz w:val="24"/>
          <w:szCs w:val="24"/>
        </w:rPr>
        <w:t>Study</w:t>
      </w:r>
      <w:commentRangeEnd w:id="8"/>
      <w:r w:rsidR="001924D5">
        <w:rPr>
          <w:rStyle w:val="CommentReference"/>
        </w:rPr>
        <w:commentReference w:id="8"/>
      </w:r>
      <w:r w:rsidRPr="002F2CCE">
        <w:rPr>
          <w:rFonts w:ascii="Arial" w:eastAsia="Times New Roman" w:hAnsi="Arial" w:cs="Arial"/>
          <w:sz w:val="24"/>
          <w:szCs w:val="24"/>
        </w:rPr>
        <w:t xml:space="preserve"> Area </w:t>
      </w:r>
      <w:r>
        <w:rPr>
          <w:rFonts w:ascii="Arial" w:eastAsia="Times New Roman" w:hAnsi="Arial" w:cs="Arial"/>
          <w:sz w:val="24"/>
          <w:szCs w:val="24"/>
        </w:rPr>
        <w:t xml:space="preserve">was the </w:t>
      </w:r>
      <w:r w:rsidRPr="002F2CCE">
        <w:rPr>
          <w:rFonts w:ascii="Arial" w:eastAsia="Times New Roman" w:hAnsi="Arial" w:cs="Arial"/>
          <w:sz w:val="24"/>
          <w:szCs w:val="24"/>
        </w:rPr>
        <w:t xml:space="preserve">Maternity care for expectant mothers at low risk offered by </w:t>
      </w:r>
      <w:proofErr w:type="spellStart"/>
      <w:r w:rsidRPr="002F2CCE">
        <w:rPr>
          <w:rFonts w:ascii="Arial" w:eastAsia="Times New Roman" w:hAnsi="Arial" w:cs="Arial"/>
          <w:sz w:val="24"/>
          <w:szCs w:val="24"/>
        </w:rPr>
        <w:t>Mwembeladu</w:t>
      </w:r>
      <w:proofErr w:type="spellEnd"/>
      <w:r w:rsidRPr="002F2CCE">
        <w:rPr>
          <w:rFonts w:ascii="Arial" w:eastAsia="Times New Roman" w:hAnsi="Arial" w:cs="Arial"/>
          <w:sz w:val="24"/>
          <w:szCs w:val="24"/>
        </w:rPr>
        <w:t xml:space="preserve"> Maternity Hospital, which is situated in Zanzibar. </w:t>
      </w:r>
      <w:r>
        <w:rPr>
          <w:rFonts w:ascii="Arial" w:eastAsia="Times New Roman" w:hAnsi="Arial" w:cs="Arial"/>
          <w:sz w:val="24"/>
          <w:szCs w:val="24"/>
        </w:rPr>
        <w:t>The Antenatal C</w:t>
      </w:r>
      <w:r w:rsidRPr="002F2CCE">
        <w:rPr>
          <w:rFonts w:ascii="Arial" w:eastAsia="Times New Roman" w:hAnsi="Arial" w:cs="Arial"/>
          <w:sz w:val="24"/>
          <w:szCs w:val="24"/>
        </w:rPr>
        <w:t xml:space="preserve">are patients at </w:t>
      </w:r>
      <w:proofErr w:type="spellStart"/>
      <w:r w:rsidRPr="002F2CCE">
        <w:rPr>
          <w:rFonts w:ascii="Arial" w:eastAsia="Times New Roman" w:hAnsi="Arial" w:cs="Arial"/>
          <w:sz w:val="24"/>
          <w:szCs w:val="24"/>
        </w:rPr>
        <w:t>Mwembeladu</w:t>
      </w:r>
      <w:proofErr w:type="spellEnd"/>
      <w:r w:rsidRPr="002F2CCE">
        <w:rPr>
          <w:rFonts w:ascii="Arial" w:eastAsia="Times New Roman" w:hAnsi="Arial" w:cs="Arial"/>
          <w:sz w:val="24"/>
          <w:szCs w:val="24"/>
        </w:rPr>
        <w:t xml:space="preserve"> Hospital are expectant mothers. </w:t>
      </w:r>
      <w:r w:rsidRPr="002F2CCE">
        <w:rPr>
          <w:rFonts w:ascii="Arial" w:eastAsia="Times New Roman" w:hAnsi="Arial" w:cs="Arial"/>
          <w:sz w:val="24"/>
          <w:szCs w:val="24"/>
        </w:rPr>
        <w:br/>
      </w:r>
      <w:r w:rsidRPr="002F2CCE">
        <w:rPr>
          <w:rFonts w:ascii="Arial" w:eastAsia="Times New Roman" w:hAnsi="Arial" w:cs="Arial"/>
          <w:sz w:val="24"/>
          <w:szCs w:val="24"/>
        </w:rPr>
        <w:br/>
      </w:r>
      <w:r>
        <w:rPr>
          <w:rFonts w:ascii="Arial" w:eastAsia="Times New Roman" w:hAnsi="Arial" w:cs="Arial"/>
          <w:sz w:val="24"/>
          <w:szCs w:val="24"/>
        </w:rPr>
        <w:t xml:space="preserve"> The e</w:t>
      </w:r>
      <w:r w:rsidRPr="002F2CCE">
        <w:rPr>
          <w:rFonts w:ascii="Arial" w:eastAsia="Times New Roman" w:hAnsi="Arial" w:cs="Arial"/>
          <w:sz w:val="24"/>
          <w:szCs w:val="24"/>
        </w:rPr>
        <w:t>xamine</w:t>
      </w:r>
      <w:r>
        <w:rPr>
          <w:rFonts w:ascii="Arial" w:eastAsia="Times New Roman" w:hAnsi="Arial" w:cs="Arial"/>
          <w:sz w:val="24"/>
          <w:szCs w:val="24"/>
        </w:rPr>
        <w:t>d</w:t>
      </w:r>
      <w:r w:rsidRPr="002F2CCE">
        <w:rPr>
          <w:rFonts w:ascii="Arial" w:eastAsia="Times New Roman" w:hAnsi="Arial" w:cs="Arial"/>
          <w:sz w:val="24"/>
          <w:szCs w:val="24"/>
        </w:rPr>
        <w:t xml:space="preserve"> </w:t>
      </w:r>
      <w:r>
        <w:rPr>
          <w:rFonts w:ascii="Arial" w:eastAsia="Times New Roman" w:hAnsi="Arial" w:cs="Arial"/>
          <w:sz w:val="24"/>
          <w:szCs w:val="24"/>
        </w:rPr>
        <w:t xml:space="preserve">population included pregnant patients receiving antenatal care at </w:t>
      </w:r>
      <w:proofErr w:type="spellStart"/>
      <w:r>
        <w:rPr>
          <w:rFonts w:ascii="Arial" w:eastAsia="Times New Roman" w:hAnsi="Arial" w:cs="Arial"/>
          <w:sz w:val="24"/>
          <w:szCs w:val="24"/>
        </w:rPr>
        <w:t>Mwembeladu</w:t>
      </w:r>
      <w:proofErr w:type="spellEnd"/>
      <w:r>
        <w:rPr>
          <w:rFonts w:ascii="Arial" w:eastAsia="Times New Roman" w:hAnsi="Arial" w:cs="Arial"/>
          <w:sz w:val="24"/>
          <w:szCs w:val="24"/>
        </w:rPr>
        <w:t xml:space="preserve"> Hospital, which was part of the study</w:t>
      </w:r>
      <w:r w:rsidRPr="002F2CCE">
        <w:rPr>
          <w:rFonts w:ascii="Arial" w:eastAsia="Times New Roman" w:hAnsi="Arial" w:cs="Arial"/>
          <w:sz w:val="24"/>
          <w:szCs w:val="24"/>
        </w:rPr>
        <w:t xml:space="preserve">. </w:t>
      </w:r>
      <w:r w:rsidRPr="002F2CCE">
        <w:rPr>
          <w:rFonts w:ascii="Arial" w:eastAsia="Times New Roman" w:hAnsi="Arial" w:cs="Arial"/>
          <w:sz w:val="24"/>
          <w:szCs w:val="24"/>
        </w:rPr>
        <w:br/>
      </w:r>
      <w:r w:rsidRPr="002F2CCE">
        <w:rPr>
          <w:rFonts w:ascii="Arial" w:eastAsia="Times New Roman" w:hAnsi="Arial" w:cs="Arial"/>
          <w:sz w:val="24"/>
          <w:szCs w:val="24"/>
        </w:rPr>
        <w:br/>
      </w:r>
      <w:r w:rsidRPr="002F2CCE">
        <w:rPr>
          <w:rFonts w:ascii="Arial" w:eastAsia="Times New Roman" w:hAnsi="Arial" w:cs="Arial"/>
          <w:sz w:val="24"/>
          <w:szCs w:val="24"/>
        </w:rPr>
        <w:br/>
      </w:r>
      <w:commentRangeStart w:id="9"/>
      <w:r w:rsidRPr="002F2CCE">
        <w:rPr>
          <w:rFonts w:ascii="Arial" w:eastAsia="Times New Roman" w:hAnsi="Arial" w:cs="Arial"/>
          <w:sz w:val="24"/>
          <w:szCs w:val="24"/>
        </w:rPr>
        <w:t>Research</w:t>
      </w:r>
      <w:commentRangeEnd w:id="9"/>
      <w:r w:rsidR="003563FA">
        <w:rPr>
          <w:rStyle w:val="CommentReference"/>
        </w:rPr>
        <w:commentReference w:id="9"/>
      </w:r>
      <w:r w:rsidRPr="002F2CCE">
        <w:rPr>
          <w:rFonts w:ascii="Arial" w:eastAsia="Times New Roman" w:hAnsi="Arial" w:cs="Arial"/>
          <w:sz w:val="24"/>
          <w:szCs w:val="24"/>
        </w:rPr>
        <w:t xml:space="preserve"> Plan </w:t>
      </w:r>
      <w:r w:rsidRPr="002F2CCE">
        <w:rPr>
          <w:rFonts w:ascii="Arial" w:eastAsia="Times New Roman" w:hAnsi="Arial" w:cs="Arial"/>
          <w:sz w:val="24"/>
          <w:szCs w:val="24"/>
        </w:rPr>
        <w:br/>
      </w:r>
      <w:r w:rsidRPr="002F2CCE">
        <w:rPr>
          <w:rFonts w:ascii="Arial" w:eastAsia="Times New Roman" w:hAnsi="Arial" w:cs="Arial"/>
          <w:sz w:val="24"/>
          <w:szCs w:val="24"/>
        </w:rPr>
        <w:br/>
        <w:t>This study employed a descriptive cross-sectional design to ascertain the percentage of pregnant women at ANC who did n</w:t>
      </w:r>
      <w:r w:rsidR="00B21F16">
        <w:rPr>
          <w:rFonts w:ascii="Arial" w:eastAsia="Times New Roman" w:hAnsi="Arial" w:cs="Arial"/>
          <w:sz w:val="24"/>
          <w:szCs w:val="24"/>
        </w:rPr>
        <w:t>ot adhere to antenatal visits</w:t>
      </w:r>
      <w:r w:rsidRPr="002F2CCE">
        <w:rPr>
          <w:rFonts w:ascii="Arial" w:eastAsia="Times New Roman" w:hAnsi="Arial" w:cs="Arial"/>
          <w:sz w:val="24"/>
          <w:szCs w:val="24"/>
        </w:rPr>
        <w:t xml:space="preserve">. </w:t>
      </w:r>
      <w:r w:rsidRPr="002F2CCE">
        <w:rPr>
          <w:rFonts w:ascii="Arial" w:eastAsia="Times New Roman" w:hAnsi="Arial" w:cs="Arial"/>
          <w:sz w:val="24"/>
          <w:szCs w:val="24"/>
        </w:rPr>
        <w:br/>
      </w:r>
      <w:r w:rsidRPr="002F2CCE">
        <w:rPr>
          <w:rFonts w:ascii="Arial" w:eastAsia="Times New Roman" w:hAnsi="Arial" w:cs="Arial"/>
          <w:sz w:val="24"/>
          <w:szCs w:val="24"/>
        </w:rPr>
        <w:br/>
      </w:r>
      <w:r w:rsidRPr="002F2CCE">
        <w:rPr>
          <w:rFonts w:ascii="Arial" w:eastAsia="Times New Roman" w:hAnsi="Arial" w:cs="Arial"/>
          <w:sz w:val="24"/>
          <w:szCs w:val="24"/>
        </w:rPr>
        <w:br/>
        <w:t xml:space="preserve">Method of Sampling </w:t>
      </w:r>
      <w:r w:rsidRPr="002F2CCE">
        <w:rPr>
          <w:rFonts w:ascii="Arial" w:eastAsia="Times New Roman" w:hAnsi="Arial" w:cs="Arial"/>
          <w:sz w:val="24"/>
          <w:szCs w:val="24"/>
        </w:rPr>
        <w:br/>
      </w:r>
      <w:r w:rsidRPr="002F2CCE">
        <w:rPr>
          <w:rFonts w:ascii="Arial" w:eastAsia="Times New Roman" w:hAnsi="Arial" w:cs="Arial"/>
          <w:sz w:val="24"/>
          <w:szCs w:val="24"/>
        </w:rPr>
        <w:br/>
        <w:t xml:space="preserve">Pregnant women attending ANC were chosen by simple random sampling (SRS). </w:t>
      </w:r>
    </w:p>
    <w:p w14:paraId="1494652D" w14:textId="77777777" w:rsidR="00387BA2" w:rsidRPr="00B21F16" w:rsidRDefault="00B21F16" w:rsidP="00163D36">
      <w:pPr>
        <w:spacing w:after="240" w:line="240" w:lineRule="auto"/>
        <w:jc w:val="both"/>
        <w:rPr>
          <w:rFonts w:ascii="Arial" w:eastAsia="Times New Roman" w:hAnsi="Arial" w:cs="Arial"/>
          <w:b/>
          <w:sz w:val="24"/>
          <w:szCs w:val="24"/>
        </w:rPr>
      </w:pPr>
      <w:r w:rsidRPr="00B21F16">
        <w:rPr>
          <w:rFonts w:ascii="Arial" w:eastAsia="Times New Roman" w:hAnsi="Arial" w:cs="Arial"/>
          <w:b/>
          <w:sz w:val="24"/>
          <w:szCs w:val="24"/>
        </w:rPr>
        <w:t>D</w:t>
      </w:r>
      <w:r w:rsidR="00387BA2" w:rsidRPr="00B21F16">
        <w:rPr>
          <w:rFonts w:ascii="Arial" w:eastAsia="Times New Roman" w:hAnsi="Arial" w:cs="Arial"/>
          <w:b/>
          <w:sz w:val="24"/>
          <w:szCs w:val="24"/>
        </w:rPr>
        <w:t xml:space="preserve">etermining the Sample Size </w:t>
      </w:r>
    </w:p>
    <w:p w14:paraId="1BFA1DA8" w14:textId="77777777" w:rsidR="00387BA2" w:rsidRDefault="00387BA2" w:rsidP="00B21F16">
      <w:pPr>
        <w:spacing w:after="240" w:line="240" w:lineRule="auto"/>
        <w:rPr>
          <w:rFonts w:ascii="Arial" w:eastAsia="Times New Roman" w:hAnsi="Arial" w:cs="Arial"/>
          <w:sz w:val="24"/>
          <w:szCs w:val="24"/>
        </w:rPr>
      </w:pPr>
      <w:r w:rsidRPr="002F2CCE">
        <w:rPr>
          <w:rFonts w:ascii="Arial" w:eastAsia="Times New Roman" w:hAnsi="Arial" w:cs="Arial"/>
          <w:sz w:val="24"/>
          <w:szCs w:val="24"/>
        </w:rPr>
        <w:br/>
      </w:r>
      <w:r>
        <w:rPr>
          <w:rFonts w:ascii="Arial" w:eastAsia="Times New Roman" w:hAnsi="Arial" w:cs="Arial"/>
          <w:sz w:val="24"/>
          <w:szCs w:val="24"/>
        </w:rPr>
        <w:t>The sample size was calculated using the formula N = Z^2 \times P \times q / E^2, where Z = 1.96 for a 95% confidence range, P = 0.203 from earlier research, and E = 0.05</w:t>
      </w:r>
      <w:r w:rsidRPr="002F2CCE">
        <w:rPr>
          <w:rFonts w:ascii="Arial" w:eastAsia="Times New Roman" w:hAnsi="Arial" w:cs="Arial"/>
          <w:sz w:val="24"/>
          <w:szCs w:val="24"/>
        </w:rPr>
        <w:t xml:space="preserve">. </w:t>
      </w:r>
      <w:r>
        <w:rPr>
          <w:rFonts w:ascii="Arial" w:eastAsia="Times New Roman" w:hAnsi="Arial" w:cs="Arial"/>
          <w:sz w:val="24"/>
          <w:szCs w:val="24"/>
        </w:rPr>
        <w:t>To</w:t>
      </w:r>
      <w:r w:rsidR="00360E95">
        <w:rPr>
          <w:rFonts w:ascii="Arial" w:eastAsia="Times New Roman" w:hAnsi="Arial" w:cs="Arial"/>
          <w:sz w:val="24"/>
          <w:szCs w:val="24"/>
        </w:rPr>
        <w:t xml:space="preserve"> account for non-response, 5% of the</w:t>
      </w:r>
      <w:r w:rsidRPr="002F2CCE">
        <w:rPr>
          <w:rFonts w:ascii="Arial" w:eastAsia="Times New Roman" w:hAnsi="Arial" w:cs="Arial"/>
          <w:sz w:val="24"/>
          <w:szCs w:val="24"/>
        </w:rPr>
        <w:t xml:space="preserve"> samp</w:t>
      </w:r>
      <w:r w:rsidR="00360E95">
        <w:rPr>
          <w:rFonts w:ascii="Arial" w:eastAsia="Times New Roman" w:hAnsi="Arial" w:cs="Arial"/>
          <w:sz w:val="24"/>
          <w:szCs w:val="24"/>
        </w:rPr>
        <w:t>les were added to the total sample size of 260.</w:t>
      </w:r>
      <w:r w:rsidRPr="002F2CCE">
        <w:rPr>
          <w:rFonts w:ascii="Arial" w:eastAsia="Times New Roman" w:hAnsi="Arial" w:cs="Arial"/>
          <w:sz w:val="24"/>
          <w:szCs w:val="24"/>
        </w:rPr>
        <w:br/>
      </w:r>
      <w:r w:rsidRPr="002F2CCE">
        <w:rPr>
          <w:rFonts w:ascii="Arial" w:eastAsia="Times New Roman" w:hAnsi="Arial" w:cs="Arial"/>
          <w:sz w:val="24"/>
          <w:szCs w:val="24"/>
        </w:rPr>
        <w:br/>
        <w:t>Crit</w:t>
      </w:r>
      <w:r w:rsidR="00B21F16">
        <w:rPr>
          <w:rFonts w:ascii="Arial" w:eastAsia="Times New Roman" w:hAnsi="Arial" w:cs="Arial"/>
          <w:sz w:val="24"/>
          <w:szCs w:val="24"/>
        </w:rPr>
        <w:t xml:space="preserve">eria for Inclusion </w:t>
      </w:r>
      <w:r w:rsidRPr="002F2CCE">
        <w:rPr>
          <w:rFonts w:ascii="Arial" w:eastAsia="Times New Roman" w:hAnsi="Arial" w:cs="Arial"/>
          <w:sz w:val="24"/>
          <w:szCs w:val="24"/>
        </w:rPr>
        <w:t xml:space="preserve"> </w:t>
      </w:r>
      <w:r w:rsidRPr="002F2CCE">
        <w:rPr>
          <w:rFonts w:ascii="Arial" w:eastAsia="Times New Roman" w:hAnsi="Arial" w:cs="Arial"/>
          <w:sz w:val="24"/>
          <w:szCs w:val="24"/>
        </w:rPr>
        <w:br/>
        <w:t xml:space="preserve">- All expectant patients at </w:t>
      </w:r>
      <w:proofErr w:type="spellStart"/>
      <w:r w:rsidRPr="002F2CCE">
        <w:rPr>
          <w:rFonts w:ascii="Arial" w:eastAsia="Times New Roman" w:hAnsi="Arial" w:cs="Arial"/>
          <w:sz w:val="24"/>
          <w:szCs w:val="24"/>
        </w:rPr>
        <w:t>Mwembeladu</w:t>
      </w:r>
      <w:proofErr w:type="spellEnd"/>
      <w:r w:rsidRPr="002F2CCE">
        <w:rPr>
          <w:rFonts w:ascii="Arial" w:eastAsia="Times New Roman" w:hAnsi="Arial" w:cs="Arial"/>
          <w:sz w:val="24"/>
          <w:szCs w:val="24"/>
        </w:rPr>
        <w:t xml:space="preserve"> Hospital are eligible. </w:t>
      </w:r>
      <w:r w:rsidRPr="002F2CCE">
        <w:rPr>
          <w:rFonts w:ascii="Arial" w:eastAsia="Times New Roman" w:hAnsi="Arial" w:cs="Arial"/>
          <w:sz w:val="24"/>
          <w:szCs w:val="24"/>
        </w:rPr>
        <w:br/>
        <w:t>Cr</w:t>
      </w:r>
      <w:r w:rsidR="00360E95">
        <w:rPr>
          <w:rFonts w:ascii="Arial" w:eastAsia="Times New Roman" w:hAnsi="Arial" w:cs="Arial"/>
          <w:sz w:val="24"/>
          <w:szCs w:val="24"/>
        </w:rPr>
        <w:t xml:space="preserve">iteria for exclusion: </w:t>
      </w:r>
      <w:r w:rsidRPr="002F2CCE">
        <w:rPr>
          <w:rFonts w:ascii="Arial" w:eastAsia="Times New Roman" w:hAnsi="Arial" w:cs="Arial"/>
          <w:sz w:val="24"/>
          <w:szCs w:val="24"/>
        </w:rPr>
        <w:t xml:space="preserve"> </w:t>
      </w:r>
      <w:r w:rsidRPr="002F2CCE">
        <w:rPr>
          <w:rFonts w:ascii="Arial" w:eastAsia="Times New Roman" w:hAnsi="Arial" w:cs="Arial"/>
          <w:sz w:val="24"/>
          <w:szCs w:val="24"/>
        </w:rPr>
        <w:br/>
        <w:t>- Mentally sick pre</w:t>
      </w:r>
      <w:r>
        <w:rPr>
          <w:rFonts w:ascii="Arial" w:eastAsia="Times New Roman" w:hAnsi="Arial" w:cs="Arial"/>
          <w:sz w:val="24"/>
          <w:szCs w:val="24"/>
        </w:rPr>
        <w:t xml:space="preserve">gnant ladies. </w:t>
      </w:r>
      <w:r>
        <w:rPr>
          <w:rFonts w:ascii="Arial" w:eastAsia="Times New Roman" w:hAnsi="Arial" w:cs="Arial"/>
          <w:sz w:val="24"/>
          <w:szCs w:val="24"/>
        </w:rPr>
        <w:br/>
        <w:t>- Women who were not interested in participating</w:t>
      </w:r>
      <w:r w:rsidRPr="002F2CCE">
        <w:rPr>
          <w:rFonts w:ascii="Arial" w:eastAsia="Times New Roman" w:hAnsi="Arial" w:cs="Arial"/>
          <w:sz w:val="24"/>
          <w:szCs w:val="24"/>
        </w:rPr>
        <w:br/>
      </w:r>
      <w:r w:rsidRPr="002F2CCE">
        <w:rPr>
          <w:rFonts w:ascii="Arial" w:eastAsia="Times New Roman" w:hAnsi="Arial" w:cs="Arial"/>
          <w:sz w:val="24"/>
          <w:szCs w:val="24"/>
        </w:rPr>
        <w:br/>
      </w:r>
      <w:r>
        <w:rPr>
          <w:rFonts w:ascii="Arial" w:eastAsia="Times New Roman" w:hAnsi="Arial" w:cs="Arial"/>
          <w:sz w:val="24"/>
          <w:szCs w:val="24"/>
        </w:rPr>
        <w:t>The study's dependent variables</w:t>
      </w:r>
      <w:r w:rsidRPr="002F2CCE">
        <w:rPr>
          <w:rFonts w:ascii="Arial" w:eastAsia="Times New Roman" w:hAnsi="Arial" w:cs="Arial"/>
          <w:sz w:val="24"/>
          <w:szCs w:val="24"/>
        </w:rPr>
        <w:t xml:space="preserve"> include</w:t>
      </w:r>
      <w:r>
        <w:rPr>
          <w:rFonts w:ascii="Arial" w:eastAsia="Times New Roman" w:hAnsi="Arial" w:cs="Arial"/>
          <w:sz w:val="24"/>
          <w:szCs w:val="24"/>
        </w:rPr>
        <w:t xml:space="preserve"> </w:t>
      </w:r>
      <w:r w:rsidRPr="002F2CCE">
        <w:rPr>
          <w:rFonts w:ascii="Arial" w:eastAsia="Times New Roman" w:hAnsi="Arial" w:cs="Arial"/>
          <w:sz w:val="24"/>
          <w:szCs w:val="24"/>
        </w:rPr>
        <w:t>the time before starti</w:t>
      </w:r>
      <w:r>
        <w:rPr>
          <w:rFonts w:ascii="Arial" w:eastAsia="Times New Roman" w:hAnsi="Arial" w:cs="Arial"/>
          <w:sz w:val="24"/>
          <w:szCs w:val="24"/>
        </w:rPr>
        <w:t>ng ANC and the number of visits to the ANC.</w:t>
      </w:r>
    </w:p>
    <w:p w14:paraId="6550733F" w14:textId="77777777" w:rsidR="00387BA2" w:rsidRPr="002F2CCE" w:rsidRDefault="00387BA2" w:rsidP="00163D36">
      <w:pPr>
        <w:spacing w:after="240" w:line="240" w:lineRule="auto"/>
        <w:jc w:val="both"/>
        <w:rPr>
          <w:rFonts w:ascii="Arial" w:eastAsia="Times New Roman" w:hAnsi="Arial" w:cs="Arial"/>
          <w:sz w:val="24"/>
          <w:szCs w:val="24"/>
        </w:rPr>
      </w:pPr>
      <w:r w:rsidRPr="002F2CCE">
        <w:rPr>
          <w:rFonts w:ascii="Arial" w:eastAsia="Times New Roman" w:hAnsi="Arial" w:cs="Arial"/>
          <w:sz w:val="24"/>
          <w:szCs w:val="24"/>
        </w:rPr>
        <w:br/>
        <w:t>- Independent variables: Age, education level, marital status, employment position, and other social demographics; obstetric and he</w:t>
      </w:r>
      <w:r>
        <w:rPr>
          <w:rFonts w:ascii="Arial" w:eastAsia="Times New Roman" w:hAnsi="Arial" w:cs="Arial"/>
          <w:sz w:val="24"/>
          <w:szCs w:val="24"/>
        </w:rPr>
        <w:t>alth-related factors (gravidity)</w:t>
      </w:r>
    </w:p>
    <w:p w14:paraId="5A622116" w14:textId="77777777" w:rsidR="00387BA2" w:rsidRPr="005A73C4" w:rsidRDefault="00360E95" w:rsidP="00360E95">
      <w:pPr>
        <w:rPr>
          <w:rFonts w:ascii="Arial" w:eastAsia="Times New Roman" w:hAnsi="Arial" w:cs="Arial"/>
          <w:color w:val="222222"/>
          <w:sz w:val="24"/>
          <w:szCs w:val="24"/>
        </w:rPr>
      </w:pPr>
      <w:r>
        <w:rPr>
          <w:rFonts w:ascii="Arial" w:eastAsia="Times New Roman" w:hAnsi="Arial" w:cs="Arial"/>
          <w:sz w:val="24"/>
          <w:szCs w:val="24"/>
        </w:rPr>
        <w:br/>
        <w:t>Ethical Approval</w:t>
      </w:r>
      <w:r w:rsidR="00387BA2" w:rsidRPr="002F2CCE">
        <w:rPr>
          <w:rFonts w:ascii="Arial" w:eastAsia="Times New Roman" w:hAnsi="Arial" w:cs="Arial"/>
          <w:sz w:val="24"/>
          <w:szCs w:val="24"/>
        </w:rPr>
        <w:t xml:space="preserve"> </w:t>
      </w:r>
      <w:r w:rsidR="00387BA2" w:rsidRPr="002F2CCE">
        <w:rPr>
          <w:rFonts w:ascii="Arial" w:eastAsia="Times New Roman" w:hAnsi="Arial" w:cs="Arial"/>
          <w:sz w:val="24"/>
          <w:szCs w:val="24"/>
        </w:rPr>
        <w:br/>
      </w:r>
      <w:r w:rsidR="00387BA2" w:rsidRPr="002F2CCE">
        <w:rPr>
          <w:rFonts w:ascii="Arial" w:eastAsia="Times New Roman" w:hAnsi="Arial" w:cs="Arial"/>
          <w:sz w:val="24"/>
          <w:szCs w:val="24"/>
        </w:rPr>
        <w:br/>
      </w:r>
      <w:r>
        <w:rPr>
          <w:rFonts w:ascii="Helvetica" w:hAnsi="Helvetica" w:cs="Helvetica"/>
          <w:sz w:val="23"/>
          <w:szCs w:val="23"/>
        </w:rPr>
        <w:t xml:space="preserve">The Zanzibar Health Research Institute, ZAHREC, approved the ethical clearance for conducting health </w:t>
      </w:r>
      <w:commentRangeStart w:id="10"/>
      <w:r>
        <w:rPr>
          <w:rFonts w:ascii="Helvetica" w:hAnsi="Helvetica" w:cs="Helvetica"/>
          <w:sz w:val="23"/>
          <w:szCs w:val="23"/>
        </w:rPr>
        <w:t>research</w:t>
      </w:r>
      <w:commentRangeEnd w:id="10"/>
      <w:r w:rsidR="00610F57">
        <w:rPr>
          <w:rStyle w:val="CommentReference"/>
        </w:rPr>
        <w:commentReference w:id="10"/>
      </w:r>
      <w:r>
        <w:rPr>
          <w:rFonts w:ascii="Helvetica" w:hAnsi="Helvetica" w:cs="Helvetica"/>
          <w:sz w:val="23"/>
          <w:szCs w:val="23"/>
        </w:rPr>
        <w:t xml:space="preserve"> with REF NO: ZAHREC/05/MARCH/2023/39. The collected data were kept entirely confidential and used </w:t>
      </w:r>
      <w:r w:rsidR="00165A15">
        <w:rPr>
          <w:rFonts w:ascii="Helvetica" w:hAnsi="Helvetica" w:cs="Helvetica"/>
          <w:sz w:val="23"/>
          <w:szCs w:val="23"/>
        </w:rPr>
        <w:t>only for this research</w:t>
      </w:r>
      <w:r>
        <w:rPr>
          <w:rFonts w:ascii="Helvetica" w:hAnsi="Helvetica" w:cs="Helvetica"/>
          <w:sz w:val="23"/>
          <w:szCs w:val="23"/>
        </w:rPr>
        <w:t>. Written informed consent was obtained from the study participants, and personal identifiers were excluded during the data collection to ensure confidentiality.</w:t>
      </w:r>
      <w:r>
        <w:t xml:space="preserve"> </w:t>
      </w:r>
    </w:p>
    <w:p w14:paraId="019C23BC"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5E13957F"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Results</w:t>
      </w:r>
    </w:p>
    <w:p w14:paraId="305B1DCD"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32931FA9"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5132563C" w14:textId="77777777" w:rsidR="00387BA2" w:rsidRPr="00D872A5" w:rsidRDefault="00387BA2" w:rsidP="00163D36">
      <w:pPr>
        <w:pStyle w:val="NormalWeb"/>
        <w:jc w:val="both"/>
        <w:rPr>
          <w:rFonts w:ascii="Arial" w:hAnsi="Arial" w:cs="Arial"/>
        </w:rPr>
      </w:pPr>
      <w:r w:rsidRPr="005A73C4">
        <w:rPr>
          <w:rFonts w:ascii="Arial" w:eastAsia="Calibri" w:hAnsi="Arial" w:cs="Arial"/>
          <w:b/>
          <w:lang w:val="en-GB"/>
        </w:rPr>
        <w:t xml:space="preserve">Table 1: </w:t>
      </w:r>
      <w:r w:rsidRPr="00D872A5">
        <w:rPr>
          <w:rStyle w:val="Strong"/>
          <w:rFonts w:ascii="Arial" w:hAnsi="Arial" w:cs="Arial"/>
        </w:rPr>
        <w:t>Pregnancy Characteristics and Antenatal Care Attendance</w:t>
      </w:r>
    </w:p>
    <w:p w14:paraId="13230C59" w14:textId="77777777" w:rsidR="00387BA2" w:rsidRPr="005A73C4" w:rsidRDefault="00387BA2" w:rsidP="00163D36">
      <w:pPr>
        <w:spacing w:line="360" w:lineRule="auto"/>
        <w:jc w:val="both"/>
        <w:rPr>
          <w:rFonts w:ascii="Arial" w:eastAsia="Calibri" w:hAnsi="Arial" w:cs="Arial"/>
          <w:b/>
          <w:sz w:val="24"/>
          <w:szCs w:val="24"/>
          <w:lang w:val="en-GB"/>
        </w:rPr>
      </w:pPr>
    </w:p>
    <w:tbl>
      <w:tblPr>
        <w:tblStyle w:val="TableGrid"/>
        <w:tblpPr w:leftFromText="180" w:rightFromText="180" w:vertAnchor="text" w:tblpY="1"/>
        <w:tblOverlap w:val="never"/>
        <w:tblW w:w="9445" w:type="dxa"/>
        <w:tblLook w:val="04A0" w:firstRow="1" w:lastRow="0" w:firstColumn="1" w:lastColumn="0" w:noHBand="0" w:noVBand="1"/>
      </w:tblPr>
      <w:tblGrid>
        <w:gridCol w:w="3955"/>
        <w:gridCol w:w="2700"/>
        <w:gridCol w:w="2790"/>
      </w:tblGrid>
      <w:tr w:rsidR="00387BA2" w:rsidRPr="005A73C4" w14:paraId="75A53C03" w14:textId="77777777" w:rsidTr="00B34BDA">
        <w:tc>
          <w:tcPr>
            <w:tcW w:w="3955" w:type="dxa"/>
          </w:tcPr>
          <w:p w14:paraId="429D6FEC"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Obstetric and health facility-related data</w:t>
            </w:r>
          </w:p>
        </w:tc>
        <w:tc>
          <w:tcPr>
            <w:tcW w:w="2700" w:type="dxa"/>
          </w:tcPr>
          <w:p w14:paraId="2CDB966A"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 xml:space="preserve">Frequency </w:t>
            </w:r>
          </w:p>
        </w:tc>
        <w:tc>
          <w:tcPr>
            <w:tcW w:w="2790" w:type="dxa"/>
          </w:tcPr>
          <w:p w14:paraId="7F2626A3"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Percentages (%)</w:t>
            </w:r>
          </w:p>
        </w:tc>
      </w:tr>
      <w:tr w:rsidR="00387BA2" w:rsidRPr="005A73C4" w14:paraId="789B5318" w14:textId="77777777" w:rsidTr="00B34BDA">
        <w:tc>
          <w:tcPr>
            <w:tcW w:w="3955" w:type="dxa"/>
          </w:tcPr>
          <w:p w14:paraId="5EFC4895" w14:textId="77777777" w:rsidR="00387BA2" w:rsidRPr="005A73C4" w:rsidRDefault="00387BA2" w:rsidP="00163D36">
            <w:pPr>
              <w:tabs>
                <w:tab w:val="left" w:pos="2363"/>
              </w:tabs>
              <w:spacing w:line="360" w:lineRule="auto"/>
              <w:jc w:val="both"/>
              <w:rPr>
                <w:rFonts w:ascii="Arial" w:hAnsi="Arial" w:cs="Arial"/>
                <w:b/>
                <w:bCs/>
                <w:sz w:val="24"/>
                <w:szCs w:val="24"/>
              </w:rPr>
            </w:pPr>
            <w:r w:rsidRPr="005A73C4">
              <w:rPr>
                <w:rFonts w:ascii="Arial" w:hAnsi="Arial" w:cs="Arial"/>
                <w:b/>
                <w:bCs/>
                <w:sz w:val="24"/>
                <w:szCs w:val="24"/>
              </w:rPr>
              <w:t>Gravidity</w:t>
            </w:r>
            <w:r w:rsidRPr="005A73C4">
              <w:rPr>
                <w:rFonts w:ascii="Arial" w:hAnsi="Arial" w:cs="Arial"/>
                <w:b/>
                <w:bCs/>
                <w:sz w:val="24"/>
                <w:szCs w:val="24"/>
              </w:rPr>
              <w:tab/>
            </w:r>
          </w:p>
        </w:tc>
        <w:tc>
          <w:tcPr>
            <w:tcW w:w="2700" w:type="dxa"/>
          </w:tcPr>
          <w:p w14:paraId="0F7961F6" w14:textId="77777777" w:rsidR="00387BA2" w:rsidRPr="005A73C4" w:rsidRDefault="00387BA2" w:rsidP="00163D36">
            <w:pPr>
              <w:spacing w:line="360" w:lineRule="auto"/>
              <w:jc w:val="both"/>
              <w:rPr>
                <w:rFonts w:ascii="Arial" w:hAnsi="Arial" w:cs="Arial"/>
                <w:b/>
                <w:bCs/>
                <w:sz w:val="24"/>
                <w:szCs w:val="24"/>
              </w:rPr>
            </w:pPr>
          </w:p>
        </w:tc>
        <w:tc>
          <w:tcPr>
            <w:tcW w:w="2790" w:type="dxa"/>
          </w:tcPr>
          <w:p w14:paraId="3EAFC813" w14:textId="77777777" w:rsidR="00387BA2" w:rsidRPr="005A73C4" w:rsidRDefault="00387BA2" w:rsidP="00163D36">
            <w:pPr>
              <w:spacing w:line="360" w:lineRule="auto"/>
              <w:jc w:val="both"/>
              <w:rPr>
                <w:rFonts w:ascii="Arial" w:hAnsi="Arial" w:cs="Arial"/>
                <w:b/>
                <w:bCs/>
                <w:sz w:val="24"/>
                <w:szCs w:val="24"/>
              </w:rPr>
            </w:pPr>
          </w:p>
        </w:tc>
      </w:tr>
      <w:tr w:rsidR="00387BA2" w:rsidRPr="005A73C4" w14:paraId="7B58E60B" w14:textId="77777777" w:rsidTr="00B34BDA">
        <w:tc>
          <w:tcPr>
            <w:tcW w:w="3955" w:type="dxa"/>
          </w:tcPr>
          <w:p w14:paraId="79CFC9E2" w14:textId="77777777" w:rsidR="00387BA2" w:rsidRPr="005A73C4" w:rsidRDefault="00387BA2" w:rsidP="00163D36">
            <w:pPr>
              <w:tabs>
                <w:tab w:val="left" w:pos="1005"/>
              </w:tabs>
              <w:spacing w:line="360" w:lineRule="auto"/>
              <w:jc w:val="both"/>
              <w:rPr>
                <w:rFonts w:ascii="Arial" w:hAnsi="Arial" w:cs="Arial"/>
                <w:sz w:val="24"/>
                <w:szCs w:val="24"/>
              </w:rPr>
            </w:pPr>
            <w:proofErr w:type="spellStart"/>
            <w:r w:rsidRPr="005A73C4">
              <w:rPr>
                <w:rFonts w:ascii="Arial" w:hAnsi="Arial" w:cs="Arial"/>
                <w:sz w:val="24"/>
                <w:szCs w:val="24"/>
              </w:rPr>
              <w:t>Primigravid</w:t>
            </w:r>
            <w:proofErr w:type="spellEnd"/>
          </w:p>
        </w:tc>
        <w:tc>
          <w:tcPr>
            <w:tcW w:w="2700" w:type="dxa"/>
          </w:tcPr>
          <w:p w14:paraId="3380E135"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63</w:t>
            </w:r>
          </w:p>
        </w:tc>
        <w:tc>
          <w:tcPr>
            <w:tcW w:w="2790" w:type="dxa"/>
          </w:tcPr>
          <w:p w14:paraId="724C7CB3"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24.2</w:t>
            </w:r>
          </w:p>
        </w:tc>
      </w:tr>
      <w:tr w:rsidR="00387BA2" w:rsidRPr="005A73C4" w14:paraId="729EE3BD" w14:textId="77777777" w:rsidTr="00B34BDA">
        <w:tc>
          <w:tcPr>
            <w:tcW w:w="3955" w:type="dxa"/>
          </w:tcPr>
          <w:p w14:paraId="1C7E407D"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Multigravida</w:t>
            </w:r>
          </w:p>
        </w:tc>
        <w:tc>
          <w:tcPr>
            <w:tcW w:w="2700" w:type="dxa"/>
          </w:tcPr>
          <w:p w14:paraId="327CC511"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197</w:t>
            </w:r>
          </w:p>
        </w:tc>
        <w:tc>
          <w:tcPr>
            <w:tcW w:w="2790" w:type="dxa"/>
          </w:tcPr>
          <w:p w14:paraId="77A0E5DA"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75.8</w:t>
            </w:r>
          </w:p>
        </w:tc>
      </w:tr>
      <w:tr w:rsidR="00387BA2" w:rsidRPr="005A73C4" w14:paraId="69987439" w14:textId="77777777" w:rsidTr="00B34BDA">
        <w:tc>
          <w:tcPr>
            <w:tcW w:w="3955" w:type="dxa"/>
          </w:tcPr>
          <w:p w14:paraId="5493BA20"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 xml:space="preserve">TOTAL </w:t>
            </w:r>
          </w:p>
        </w:tc>
        <w:tc>
          <w:tcPr>
            <w:tcW w:w="2700" w:type="dxa"/>
          </w:tcPr>
          <w:p w14:paraId="42585031"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260</w:t>
            </w:r>
          </w:p>
        </w:tc>
        <w:tc>
          <w:tcPr>
            <w:tcW w:w="2790" w:type="dxa"/>
          </w:tcPr>
          <w:p w14:paraId="51093739"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100</w:t>
            </w:r>
          </w:p>
        </w:tc>
      </w:tr>
      <w:tr w:rsidR="00387BA2" w:rsidRPr="005A73C4" w14:paraId="4F76F14C" w14:textId="77777777" w:rsidTr="00B34BDA">
        <w:tc>
          <w:tcPr>
            <w:tcW w:w="3955" w:type="dxa"/>
          </w:tcPr>
          <w:p w14:paraId="18AFABD7"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Gestational age (months)</w:t>
            </w:r>
          </w:p>
        </w:tc>
        <w:tc>
          <w:tcPr>
            <w:tcW w:w="5490" w:type="dxa"/>
            <w:gridSpan w:val="2"/>
          </w:tcPr>
          <w:p w14:paraId="2660179F" w14:textId="77777777" w:rsidR="00387BA2" w:rsidRPr="005A73C4" w:rsidRDefault="00387BA2" w:rsidP="00163D36">
            <w:pPr>
              <w:spacing w:line="360" w:lineRule="auto"/>
              <w:jc w:val="both"/>
              <w:rPr>
                <w:rFonts w:ascii="Arial" w:hAnsi="Arial" w:cs="Arial"/>
                <w:b/>
                <w:bCs/>
                <w:sz w:val="24"/>
                <w:szCs w:val="24"/>
              </w:rPr>
            </w:pPr>
          </w:p>
        </w:tc>
      </w:tr>
      <w:tr w:rsidR="00387BA2" w:rsidRPr="005A73C4" w14:paraId="27D2A6AB" w14:textId="77777777" w:rsidTr="00B34BDA">
        <w:tc>
          <w:tcPr>
            <w:tcW w:w="3955" w:type="dxa"/>
          </w:tcPr>
          <w:p w14:paraId="2113D5D7"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1-3</w:t>
            </w:r>
          </w:p>
        </w:tc>
        <w:tc>
          <w:tcPr>
            <w:tcW w:w="2700" w:type="dxa"/>
          </w:tcPr>
          <w:p w14:paraId="10FF5BCB"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41</w:t>
            </w:r>
          </w:p>
        </w:tc>
        <w:tc>
          <w:tcPr>
            <w:tcW w:w="2790" w:type="dxa"/>
          </w:tcPr>
          <w:p w14:paraId="2F71478D"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15.8</w:t>
            </w:r>
          </w:p>
        </w:tc>
      </w:tr>
      <w:tr w:rsidR="00387BA2" w:rsidRPr="005A73C4" w14:paraId="61D7F226" w14:textId="77777777" w:rsidTr="00B34BDA">
        <w:tc>
          <w:tcPr>
            <w:tcW w:w="3955" w:type="dxa"/>
          </w:tcPr>
          <w:p w14:paraId="5750BBAC"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4-7</w:t>
            </w:r>
          </w:p>
        </w:tc>
        <w:tc>
          <w:tcPr>
            <w:tcW w:w="2700" w:type="dxa"/>
          </w:tcPr>
          <w:p w14:paraId="4F3C8F3F"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131</w:t>
            </w:r>
          </w:p>
        </w:tc>
        <w:tc>
          <w:tcPr>
            <w:tcW w:w="2790" w:type="dxa"/>
          </w:tcPr>
          <w:p w14:paraId="615054F4"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50.4</w:t>
            </w:r>
          </w:p>
        </w:tc>
      </w:tr>
      <w:tr w:rsidR="00387BA2" w:rsidRPr="005A73C4" w14:paraId="3C3AB732" w14:textId="77777777" w:rsidTr="00B34BDA">
        <w:tc>
          <w:tcPr>
            <w:tcW w:w="3955" w:type="dxa"/>
          </w:tcPr>
          <w:p w14:paraId="34719005"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8-9</w:t>
            </w:r>
          </w:p>
        </w:tc>
        <w:tc>
          <w:tcPr>
            <w:tcW w:w="2700" w:type="dxa"/>
          </w:tcPr>
          <w:p w14:paraId="03AEDF18" w14:textId="77777777" w:rsidR="00387BA2" w:rsidRPr="005A73C4" w:rsidRDefault="00360E95" w:rsidP="00163D36">
            <w:pPr>
              <w:spacing w:line="360" w:lineRule="auto"/>
              <w:jc w:val="both"/>
              <w:rPr>
                <w:rFonts w:ascii="Arial" w:hAnsi="Arial" w:cs="Arial"/>
                <w:sz w:val="24"/>
                <w:szCs w:val="24"/>
              </w:rPr>
            </w:pPr>
            <w:r>
              <w:rPr>
                <w:rFonts w:ascii="Arial" w:hAnsi="Arial" w:cs="Arial"/>
                <w:sz w:val="24"/>
                <w:szCs w:val="24"/>
              </w:rPr>
              <w:t xml:space="preserve"> </w:t>
            </w:r>
            <w:r w:rsidR="00387BA2" w:rsidRPr="005A73C4">
              <w:rPr>
                <w:rFonts w:ascii="Arial" w:hAnsi="Arial" w:cs="Arial"/>
                <w:sz w:val="24"/>
                <w:szCs w:val="24"/>
              </w:rPr>
              <w:t>88</w:t>
            </w:r>
          </w:p>
        </w:tc>
        <w:tc>
          <w:tcPr>
            <w:tcW w:w="2790" w:type="dxa"/>
          </w:tcPr>
          <w:p w14:paraId="66B155F0"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33.8</w:t>
            </w:r>
          </w:p>
        </w:tc>
      </w:tr>
      <w:tr w:rsidR="00387BA2" w:rsidRPr="005A73C4" w14:paraId="1F9A83E0" w14:textId="77777777" w:rsidTr="00B34BDA">
        <w:tc>
          <w:tcPr>
            <w:tcW w:w="3955" w:type="dxa"/>
          </w:tcPr>
          <w:p w14:paraId="3392DF4B" w14:textId="77777777" w:rsidR="00387BA2" w:rsidRPr="005A73C4" w:rsidRDefault="00387BA2" w:rsidP="00163D36">
            <w:pPr>
              <w:tabs>
                <w:tab w:val="left" w:pos="2363"/>
              </w:tabs>
              <w:spacing w:line="360" w:lineRule="auto"/>
              <w:jc w:val="both"/>
              <w:rPr>
                <w:rFonts w:ascii="Arial" w:hAnsi="Arial" w:cs="Arial"/>
                <w:b/>
                <w:bCs/>
                <w:sz w:val="24"/>
                <w:szCs w:val="24"/>
              </w:rPr>
            </w:pPr>
            <w:r w:rsidRPr="005A73C4">
              <w:rPr>
                <w:rFonts w:ascii="Arial" w:hAnsi="Arial" w:cs="Arial"/>
                <w:b/>
                <w:bCs/>
                <w:sz w:val="24"/>
                <w:szCs w:val="24"/>
              </w:rPr>
              <w:t>TOTAL</w:t>
            </w:r>
            <w:r w:rsidRPr="005A73C4">
              <w:rPr>
                <w:rFonts w:ascii="Arial" w:hAnsi="Arial" w:cs="Arial"/>
                <w:b/>
                <w:bCs/>
                <w:sz w:val="24"/>
                <w:szCs w:val="24"/>
              </w:rPr>
              <w:tab/>
            </w:r>
          </w:p>
        </w:tc>
        <w:tc>
          <w:tcPr>
            <w:tcW w:w="2700" w:type="dxa"/>
          </w:tcPr>
          <w:p w14:paraId="248D09D4"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260</w:t>
            </w:r>
          </w:p>
        </w:tc>
        <w:tc>
          <w:tcPr>
            <w:tcW w:w="2790" w:type="dxa"/>
          </w:tcPr>
          <w:p w14:paraId="51BECBBA"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100</w:t>
            </w:r>
          </w:p>
        </w:tc>
      </w:tr>
      <w:tr w:rsidR="00387BA2" w:rsidRPr="005A73C4" w14:paraId="23A392F4" w14:textId="77777777" w:rsidTr="00B34BDA">
        <w:tc>
          <w:tcPr>
            <w:tcW w:w="3955" w:type="dxa"/>
          </w:tcPr>
          <w:p w14:paraId="05C1F209"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 xml:space="preserve">TOTAL </w:t>
            </w:r>
          </w:p>
        </w:tc>
        <w:tc>
          <w:tcPr>
            <w:tcW w:w="2700" w:type="dxa"/>
          </w:tcPr>
          <w:p w14:paraId="7C6EE595"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260</w:t>
            </w:r>
          </w:p>
        </w:tc>
        <w:tc>
          <w:tcPr>
            <w:tcW w:w="2790" w:type="dxa"/>
          </w:tcPr>
          <w:p w14:paraId="456A8CAD"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100</w:t>
            </w:r>
          </w:p>
        </w:tc>
      </w:tr>
      <w:tr w:rsidR="00387BA2" w:rsidRPr="005A73C4" w14:paraId="01EF1E76" w14:textId="77777777" w:rsidTr="00B34BDA">
        <w:tc>
          <w:tcPr>
            <w:tcW w:w="3955" w:type="dxa"/>
          </w:tcPr>
          <w:p w14:paraId="554966C4"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Time attended   ANC</w:t>
            </w:r>
          </w:p>
        </w:tc>
        <w:tc>
          <w:tcPr>
            <w:tcW w:w="5490" w:type="dxa"/>
            <w:gridSpan w:val="2"/>
          </w:tcPr>
          <w:p w14:paraId="7BF85C05" w14:textId="77777777" w:rsidR="00387BA2" w:rsidRPr="005A73C4" w:rsidRDefault="00387BA2" w:rsidP="00163D36">
            <w:pPr>
              <w:spacing w:line="360" w:lineRule="auto"/>
              <w:jc w:val="both"/>
              <w:rPr>
                <w:rFonts w:ascii="Arial" w:hAnsi="Arial" w:cs="Arial"/>
                <w:b/>
                <w:bCs/>
                <w:sz w:val="24"/>
                <w:szCs w:val="24"/>
              </w:rPr>
            </w:pPr>
          </w:p>
        </w:tc>
      </w:tr>
      <w:tr w:rsidR="00387BA2" w:rsidRPr="005A73C4" w14:paraId="44C014B2" w14:textId="77777777" w:rsidTr="00B34BDA">
        <w:tc>
          <w:tcPr>
            <w:tcW w:w="3955" w:type="dxa"/>
          </w:tcPr>
          <w:p w14:paraId="4D70450C"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Less than 4</w:t>
            </w:r>
          </w:p>
        </w:tc>
        <w:tc>
          <w:tcPr>
            <w:tcW w:w="2700" w:type="dxa"/>
          </w:tcPr>
          <w:p w14:paraId="6715AF55"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129</w:t>
            </w:r>
          </w:p>
        </w:tc>
        <w:tc>
          <w:tcPr>
            <w:tcW w:w="2790" w:type="dxa"/>
          </w:tcPr>
          <w:p w14:paraId="45F435C8"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49.6</w:t>
            </w:r>
          </w:p>
        </w:tc>
      </w:tr>
      <w:tr w:rsidR="00387BA2" w:rsidRPr="005A73C4" w14:paraId="0A69C84A" w14:textId="77777777" w:rsidTr="00B34BDA">
        <w:tc>
          <w:tcPr>
            <w:tcW w:w="3955" w:type="dxa"/>
          </w:tcPr>
          <w:p w14:paraId="17E6BEBE"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Greater than 4</w:t>
            </w:r>
          </w:p>
        </w:tc>
        <w:tc>
          <w:tcPr>
            <w:tcW w:w="2700" w:type="dxa"/>
          </w:tcPr>
          <w:p w14:paraId="0A303CD8"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131</w:t>
            </w:r>
          </w:p>
        </w:tc>
        <w:tc>
          <w:tcPr>
            <w:tcW w:w="2790" w:type="dxa"/>
          </w:tcPr>
          <w:p w14:paraId="779AD852"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50.4</w:t>
            </w:r>
          </w:p>
        </w:tc>
      </w:tr>
      <w:tr w:rsidR="00387BA2" w:rsidRPr="005A73C4" w14:paraId="6C8BDC56" w14:textId="77777777" w:rsidTr="00B34BDA">
        <w:tc>
          <w:tcPr>
            <w:tcW w:w="3955" w:type="dxa"/>
          </w:tcPr>
          <w:p w14:paraId="17357429"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 xml:space="preserve">TOTAL </w:t>
            </w:r>
          </w:p>
        </w:tc>
        <w:tc>
          <w:tcPr>
            <w:tcW w:w="2700" w:type="dxa"/>
          </w:tcPr>
          <w:p w14:paraId="78B601FD"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260</w:t>
            </w:r>
          </w:p>
        </w:tc>
        <w:tc>
          <w:tcPr>
            <w:tcW w:w="2790" w:type="dxa"/>
          </w:tcPr>
          <w:p w14:paraId="7977307B"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100</w:t>
            </w:r>
          </w:p>
        </w:tc>
      </w:tr>
    </w:tbl>
    <w:p w14:paraId="4C90C09C"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6839F3C4"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124990E7" w14:textId="77777777" w:rsidR="00387BA2" w:rsidRPr="005A73C4" w:rsidRDefault="001C592E" w:rsidP="00163D36">
      <w:pPr>
        <w:shd w:val="clear" w:color="auto" w:fill="FFFFFF"/>
        <w:spacing w:after="0" w:line="240" w:lineRule="auto"/>
        <w:jc w:val="both"/>
        <w:rPr>
          <w:rFonts w:ascii="Arial" w:eastAsia="Times New Roman" w:hAnsi="Arial" w:cs="Arial"/>
          <w:b/>
          <w:color w:val="222222"/>
          <w:sz w:val="24"/>
          <w:szCs w:val="24"/>
        </w:rPr>
      </w:pPr>
      <w:r>
        <w:rPr>
          <w:rFonts w:ascii="Arial" w:eastAsia="Times New Roman" w:hAnsi="Arial" w:cs="Arial"/>
          <w:b/>
          <w:color w:val="222222"/>
          <w:sz w:val="24"/>
          <w:szCs w:val="24"/>
        </w:rPr>
        <w:t xml:space="preserve"> Table </w:t>
      </w:r>
      <w:r w:rsidR="00387BA2" w:rsidRPr="005A73C4">
        <w:rPr>
          <w:rFonts w:ascii="Arial" w:eastAsia="Times New Roman" w:hAnsi="Arial" w:cs="Arial"/>
          <w:b/>
          <w:color w:val="222222"/>
          <w:sz w:val="24"/>
          <w:szCs w:val="24"/>
        </w:rPr>
        <w:t xml:space="preserve">2 First visit to antenatal clinic and </w:t>
      </w:r>
      <w:r w:rsidR="00E32D0E">
        <w:rPr>
          <w:rFonts w:ascii="Arial" w:eastAsia="Times New Roman" w:hAnsi="Arial" w:cs="Arial"/>
          <w:b/>
          <w:color w:val="222222"/>
          <w:sz w:val="24"/>
          <w:szCs w:val="24"/>
        </w:rPr>
        <w:t>socio-demographic</w:t>
      </w:r>
      <w:r w:rsidR="00387BA2" w:rsidRPr="005A73C4">
        <w:rPr>
          <w:rFonts w:ascii="Arial" w:eastAsia="Times New Roman" w:hAnsi="Arial" w:cs="Arial"/>
          <w:b/>
          <w:color w:val="222222"/>
          <w:sz w:val="24"/>
          <w:szCs w:val="24"/>
        </w:rPr>
        <w:t xml:space="preserve"> characteristics</w:t>
      </w:r>
    </w:p>
    <w:p w14:paraId="2B48BA92"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tbl>
      <w:tblPr>
        <w:tblStyle w:val="TableGrid"/>
        <w:tblW w:w="0" w:type="auto"/>
        <w:tblLook w:val="04A0" w:firstRow="1" w:lastRow="0" w:firstColumn="1" w:lastColumn="0" w:noHBand="0" w:noVBand="1"/>
      </w:tblPr>
      <w:tblGrid>
        <w:gridCol w:w="1553"/>
        <w:gridCol w:w="1536"/>
        <w:gridCol w:w="1537"/>
        <w:gridCol w:w="1537"/>
        <w:gridCol w:w="1549"/>
        <w:gridCol w:w="1638"/>
      </w:tblGrid>
      <w:tr w:rsidR="00342492" w14:paraId="23FD5C14" w14:textId="77777777" w:rsidTr="009B35F2">
        <w:tc>
          <w:tcPr>
            <w:tcW w:w="1559" w:type="dxa"/>
          </w:tcPr>
          <w:p w14:paraId="202A45E9" w14:textId="77777777" w:rsidR="00342492" w:rsidRDefault="00342492" w:rsidP="009B35F2">
            <w:r>
              <w:t>ITEM</w:t>
            </w:r>
          </w:p>
        </w:tc>
        <w:tc>
          <w:tcPr>
            <w:tcW w:w="4673" w:type="dxa"/>
            <w:gridSpan w:val="3"/>
          </w:tcPr>
          <w:p w14:paraId="10C8D171" w14:textId="77777777" w:rsidR="00342492" w:rsidRDefault="00342492" w:rsidP="009B35F2">
            <w:r>
              <w:t>FIRST ANTINATAL VISIT</w:t>
            </w:r>
          </w:p>
        </w:tc>
        <w:tc>
          <w:tcPr>
            <w:tcW w:w="1559" w:type="dxa"/>
          </w:tcPr>
          <w:p w14:paraId="03178EB5" w14:textId="77777777" w:rsidR="00342492" w:rsidRDefault="00342492" w:rsidP="009B35F2">
            <w:r>
              <w:t>TOTAL</w:t>
            </w:r>
          </w:p>
        </w:tc>
        <w:tc>
          <w:tcPr>
            <w:tcW w:w="1559" w:type="dxa"/>
          </w:tcPr>
          <w:p w14:paraId="39CA6123" w14:textId="77777777" w:rsidR="00342492" w:rsidRDefault="00342492" w:rsidP="009B35F2">
            <w:r>
              <w:t>CHI SQUQRE</w:t>
            </w:r>
          </w:p>
        </w:tc>
      </w:tr>
      <w:tr w:rsidR="002C0F34" w14:paraId="23A427DE" w14:textId="77777777" w:rsidTr="009B35F2">
        <w:tc>
          <w:tcPr>
            <w:tcW w:w="1559" w:type="dxa"/>
          </w:tcPr>
          <w:p w14:paraId="49C22602" w14:textId="77777777" w:rsidR="002C0F34" w:rsidRDefault="002C0F34" w:rsidP="009B35F2">
            <w:r>
              <w:t>AGE YEARS</w:t>
            </w:r>
          </w:p>
        </w:tc>
        <w:tc>
          <w:tcPr>
            <w:tcW w:w="1557" w:type="dxa"/>
          </w:tcPr>
          <w:p w14:paraId="38390427" w14:textId="77777777" w:rsidR="002C0F34" w:rsidRPr="005A73C4" w:rsidRDefault="002C0F34" w:rsidP="009B35F2">
            <w:pPr>
              <w:jc w:val="both"/>
              <w:rPr>
                <w:rFonts w:ascii="Arial" w:hAnsi="Arial" w:cs="Arial"/>
                <w:sz w:val="24"/>
                <w:szCs w:val="24"/>
              </w:rPr>
            </w:pPr>
            <w:r w:rsidRPr="005A73C4">
              <w:rPr>
                <w:rFonts w:ascii="Arial" w:hAnsi="Arial" w:cs="Arial"/>
                <w:sz w:val="24"/>
                <w:szCs w:val="24"/>
              </w:rPr>
              <w:t xml:space="preserve">first trimester </w:t>
            </w:r>
          </w:p>
          <w:p w14:paraId="7E611572" w14:textId="77777777" w:rsidR="002C0F34" w:rsidRPr="005A73C4" w:rsidRDefault="002C0F34" w:rsidP="009B35F2">
            <w:pPr>
              <w:jc w:val="both"/>
              <w:rPr>
                <w:rFonts w:ascii="Arial" w:eastAsia="Times New Roman" w:hAnsi="Arial" w:cs="Arial"/>
                <w:color w:val="222222"/>
                <w:sz w:val="24"/>
                <w:szCs w:val="24"/>
              </w:rPr>
            </w:pPr>
            <w:r w:rsidRPr="005A73C4">
              <w:rPr>
                <w:rFonts w:ascii="Arial" w:eastAsia="Times New Roman" w:hAnsi="Arial" w:cs="Arial"/>
                <w:color w:val="222222"/>
                <w:sz w:val="24"/>
                <w:szCs w:val="24"/>
              </w:rPr>
              <w:t>#                     %</w:t>
            </w:r>
          </w:p>
        </w:tc>
        <w:tc>
          <w:tcPr>
            <w:tcW w:w="1558" w:type="dxa"/>
          </w:tcPr>
          <w:p w14:paraId="6D80A8FA" w14:textId="77777777" w:rsidR="002C0F34" w:rsidRPr="005A73C4" w:rsidRDefault="002C0F34" w:rsidP="009B35F2">
            <w:pPr>
              <w:jc w:val="both"/>
              <w:rPr>
                <w:rFonts w:ascii="Arial" w:hAnsi="Arial" w:cs="Arial"/>
                <w:sz w:val="24"/>
                <w:szCs w:val="24"/>
              </w:rPr>
            </w:pPr>
            <w:r w:rsidRPr="005A73C4">
              <w:rPr>
                <w:rFonts w:ascii="Arial" w:hAnsi="Arial" w:cs="Arial"/>
                <w:sz w:val="24"/>
                <w:szCs w:val="24"/>
              </w:rPr>
              <w:t>second trimester</w:t>
            </w:r>
          </w:p>
          <w:p w14:paraId="7BDF74AE" w14:textId="77777777" w:rsidR="002C0F34" w:rsidRPr="005A73C4" w:rsidRDefault="002C0F34" w:rsidP="009B35F2">
            <w:pPr>
              <w:jc w:val="both"/>
              <w:rPr>
                <w:rFonts w:ascii="Arial" w:eastAsia="Times New Roman" w:hAnsi="Arial" w:cs="Arial"/>
                <w:color w:val="222222"/>
                <w:sz w:val="24"/>
                <w:szCs w:val="24"/>
              </w:rPr>
            </w:pPr>
            <w:r w:rsidRPr="005A73C4">
              <w:rPr>
                <w:rFonts w:ascii="Arial" w:eastAsia="Times New Roman" w:hAnsi="Arial" w:cs="Arial"/>
                <w:color w:val="222222"/>
                <w:sz w:val="24"/>
                <w:szCs w:val="24"/>
              </w:rPr>
              <w:t>#                     %</w:t>
            </w:r>
          </w:p>
        </w:tc>
        <w:tc>
          <w:tcPr>
            <w:tcW w:w="1558" w:type="dxa"/>
          </w:tcPr>
          <w:p w14:paraId="468C2CC6" w14:textId="77777777" w:rsidR="002C0F34" w:rsidRPr="005A73C4" w:rsidRDefault="002C0F34" w:rsidP="009B35F2">
            <w:pPr>
              <w:jc w:val="both"/>
              <w:rPr>
                <w:rFonts w:ascii="Arial" w:hAnsi="Arial" w:cs="Arial"/>
                <w:sz w:val="24"/>
                <w:szCs w:val="24"/>
              </w:rPr>
            </w:pPr>
            <w:r w:rsidRPr="005A73C4">
              <w:rPr>
                <w:rFonts w:ascii="Arial" w:hAnsi="Arial" w:cs="Arial"/>
                <w:sz w:val="24"/>
                <w:szCs w:val="24"/>
              </w:rPr>
              <w:t>third trimester</w:t>
            </w:r>
          </w:p>
          <w:p w14:paraId="0A9E819F" w14:textId="77777777" w:rsidR="002C0F34" w:rsidRPr="005A73C4" w:rsidRDefault="002C0F34" w:rsidP="009B35F2">
            <w:pPr>
              <w:jc w:val="both"/>
              <w:rPr>
                <w:rFonts w:ascii="Arial" w:eastAsia="Times New Roman" w:hAnsi="Arial" w:cs="Arial"/>
                <w:color w:val="222222"/>
                <w:sz w:val="24"/>
                <w:szCs w:val="24"/>
              </w:rPr>
            </w:pPr>
            <w:r w:rsidRPr="005A73C4">
              <w:rPr>
                <w:rFonts w:ascii="Arial" w:eastAsia="Times New Roman" w:hAnsi="Arial" w:cs="Arial"/>
                <w:color w:val="222222"/>
                <w:sz w:val="24"/>
                <w:szCs w:val="24"/>
              </w:rPr>
              <w:t>#                     %</w:t>
            </w:r>
          </w:p>
        </w:tc>
        <w:tc>
          <w:tcPr>
            <w:tcW w:w="1559" w:type="dxa"/>
          </w:tcPr>
          <w:p w14:paraId="7DDF747E" w14:textId="77777777" w:rsidR="002C0F34" w:rsidRDefault="002C0F34" w:rsidP="009B35F2">
            <w:r w:rsidRPr="005A73C4">
              <w:rPr>
                <w:rFonts w:ascii="Arial" w:hAnsi="Arial" w:cs="Arial"/>
                <w:b/>
                <w:bCs/>
                <w:sz w:val="24"/>
                <w:szCs w:val="24"/>
              </w:rPr>
              <w:t>First ANC visit (trimester )</w:t>
            </w:r>
          </w:p>
        </w:tc>
        <w:tc>
          <w:tcPr>
            <w:tcW w:w="1559" w:type="dxa"/>
            <w:vMerge w:val="restart"/>
          </w:tcPr>
          <w:p w14:paraId="00850DC6" w14:textId="77777777" w:rsidR="002C0F34" w:rsidRDefault="002C0F34" w:rsidP="009B35F2">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Chs</w:t>
            </w:r>
            <w:proofErr w:type="spellEnd"/>
            <w:r>
              <w:rPr>
                <w:rFonts w:ascii="Arial" w:hAnsi="Arial" w:cs="Arial"/>
                <w:sz w:val="24"/>
                <w:szCs w:val="24"/>
              </w:rPr>
              <w:t xml:space="preserve"> 4.866</w:t>
            </w:r>
          </w:p>
          <w:p w14:paraId="0B6E0C1F" w14:textId="77777777" w:rsidR="002C0F34" w:rsidRDefault="003C15CD" w:rsidP="009B35F2">
            <w:pPr>
              <w:rPr>
                <w:rFonts w:ascii="Arial" w:hAnsi="Arial" w:cs="Arial"/>
                <w:sz w:val="24"/>
                <w:szCs w:val="24"/>
              </w:rPr>
            </w:pPr>
            <w:r>
              <w:rPr>
                <w:rFonts w:ascii="Arial" w:hAnsi="Arial" w:cs="Arial"/>
                <w:sz w:val="24"/>
                <w:szCs w:val="24"/>
              </w:rPr>
              <w:t>p</w:t>
            </w:r>
            <w:r w:rsidR="002C0F34">
              <w:rPr>
                <w:rFonts w:ascii="Arial" w:hAnsi="Arial" w:cs="Arial"/>
                <w:sz w:val="24"/>
                <w:szCs w:val="24"/>
              </w:rPr>
              <w:t>=0.561</w:t>
            </w:r>
          </w:p>
          <w:p w14:paraId="17D3B4AB" w14:textId="77777777" w:rsidR="002C0F34" w:rsidRDefault="002C0F34" w:rsidP="009B35F2">
            <w:pPr>
              <w:rPr>
                <w:rFonts w:ascii="Arial" w:hAnsi="Arial" w:cs="Arial"/>
                <w:sz w:val="24"/>
                <w:szCs w:val="24"/>
              </w:rPr>
            </w:pPr>
          </w:p>
          <w:p w14:paraId="2FC6B3F7" w14:textId="77777777" w:rsidR="002C0F34" w:rsidRDefault="002C0F34" w:rsidP="009B35F2">
            <w:pPr>
              <w:rPr>
                <w:rFonts w:ascii="Arial" w:hAnsi="Arial" w:cs="Arial"/>
                <w:sz w:val="24"/>
                <w:szCs w:val="24"/>
              </w:rPr>
            </w:pPr>
            <w:r>
              <w:rPr>
                <w:rFonts w:ascii="Arial" w:hAnsi="Arial" w:cs="Arial"/>
                <w:sz w:val="24"/>
                <w:szCs w:val="24"/>
              </w:rPr>
              <w:t>LK R=4.673</w:t>
            </w:r>
          </w:p>
          <w:p w14:paraId="74F2D086" w14:textId="77777777" w:rsidR="002C0F34" w:rsidRDefault="002C0F34" w:rsidP="009B35F2">
            <w:pPr>
              <w:rPr>
                <w:rFonts w:ascii="Arial" w:hAnsi="Arial" w:cs="Arial"/>
                <w:sz w:val="24"/>
                <w:szCs w:val="24"/>
              </w:rPr>
            </w:pPr>
          </w:p>
          <w:p w14:paraId="2236994F" w14:textId="77777777" w:rsidR="002C0F34" w:rsidRDefault="002C0F34" w:rsidP="009B35F2">
            <w:r>
              <w:rPr>
                <w:rFonts w:ascii="Arial" w:hAnsi="Arial" w:cs="Arial"/>
                <w:sz w:val="24"/>
                <w:szCs w:val="24"/>
              </w:rPr>
              <w:t>p=0.586</w:t>
            </w:r>
          </w:p>
        </w:tc>
      </w:tr>
      <w:tr w:rsidR="002C0F34" w14:paraId="5CFA2512" w14:textId="77777777" w:rsidTr="009B35F2">
        <w:tc>
          <w:tcPr>
            <w:tcW w:w="1559" w:type="dxa"/>
          </w:tcPr>
          <w:p w14:paraId="6B9A4404" w14:textId="77777777" w:rsidR="002C0F34" w:rsidRPr="005A73C4" w:rsidRDefault="002C0F34" w:rsidP="009B35F2">
            <w:pPr>
              <w:spacing w:line="320" w:lineRule="atLeast"/>
              <w:ind w:right="60"/>
              <w:jc w:val="both"/>
              <w:rPr>
                <w:rFonts w:ascii="Arial" w:hAnsi="Arial" w:cs="Arial"/>
                <w:sz w:val="24"/>
                <w:szCs w:val="24"/>
              </w:rPr>
            </w:pPr>
            <w:r w:rsidRPr="005A73C4">
              <w:rPr>
                <w:rFonts w:ascii="Arial" w:hAnsi="Arial" w:cs="Arial"/>
                <w:sz w:val="24"/>
                <w:szCs w:val="24"/>
              </w:rPr>
              <w:t>13-22</w:t>
            </w:r>
          </w:p>
          <w:p w14:paraId="18303B87" w14:textId="77777777" w:rsidR="002C0F34" w:rsidRDefault="002C0F34" w:rsidP="009B35F2"/>
        </w:tc>
        <w:tc>
          <w:tcPr>
            <w:tcW w:w="1557" w:type="dxa"/>
            <w:vAlign w:val="center"/>
          </w:tcPr>
          <w:p w14:paraId="0D685714"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9</w:t>
            </w:r>
            <w:r>
              <w:rPr>
                <w:rFonts w:ascii="Arial" w:hAnsi="Arial" w:cs="Arial"/>
                <w:sz w:val="24"/>
                <w:szCs w:val="24"/>
              </w:rPr>
              <w:t xml:space="preserve">   </w:t>
            </w:r>
            <w:r w:rsidRPr="005A73C4">
              <w:rPr>
                <w:rFonts w:ascii="Arial" w:hAnsi="Arial" w:cs="Arial"/>
                <w:sz w:val="24"/>
                <w:szCs w:val="24"/>
              </w:rPr>
              <w:t xml:space="preserve">          (3.4)</w:t>
            </w:r>
          </w:p>
        </w:tc>
        <w:tc>
          <w:tcPr>
            <w:tcW w:w="1558" w:type="dxa"/>
            <w:vAlign w:val="center"/>
          </w:tcPr>
          <w:p w14:paraId="76E1541B"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5</w:t>
            </w:r>
            <w:r>
              <w:rPr>
                <w:rFonts w:ascii="Arial" w:hAnsi="Arial" w:cs="Arial"/>
                <w:sz w:val="24"/>
                <w:szCs w:val="24"/>
              </w:rPr>
              <w:t xml:space="preserve">      </w:t>
            </w:r>
            <w:r w:rsidRPr="005A73C4">
              <w:rPr>
                <w:rFonts w:ascii="Arial" w:hAnsi="Arial" w:cs="Arial"/>
                <w:sz w:val="24"/>
                <w:szCs w:val="24"/>
              </w:rPr>
              <w:t>( 1.92 )</w:t>
            </w:r>
          </w:p>
        </w:tc>
        <w:tc>
          <w:tcPr>
            <w:tcW w:w="1558" w:type="dxa"/>
            <w:vAlign w:val="center"/>
          </w:tcPr>
          <w:p w14:paraId="3D6498B4"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1             (0.4)</w:t>
            </w:r>
          </w:p>
        </w:tc>
        <w:tc>
          <w:tcPr>
            <w:tcW w:w="1559" w:type="dxa"/>
          </w:tcPr>
          <w:p w14:paraId="574305D5" w14:textId="77777777" w:rsidR="002C0F34" w:rsidRPr="005A73C4" w:rsidRDefault="002C0F34" w:rsidP="009B35F2">
            <w:pPr>
              <w:spacing w:line="360" w:lineRule="auto"/>
              <w:jc w:val="both"/>
              <w:rPr>
                <w:rFonts w:ascii="Arial" w:hAnsi="Arial" w:cs="Arial"/>
                <w:sz w:val="24"/>
                <w:szCs w:val="24"/>
              </w:rPr>
            </w:pPr>
            <w:r>
              <w:rPr>
                <w:rFonts w:ascii="Arial" w:hAnsi="Arial" w:cs="Arial"/>
                <w:sz w:val="24"/>
                <w:szCs w:val="24"/>
              </w:rPr>
              <w:t xml:space="preserve"> </w:t>
            </w:r>
            <w:r w:rsidRPr="005A73C4">
              <w:rPr>
                <w:rFonts w:ascii="Arial" w:hAnsi="Arial" w:cs="Arial"/>
                <w:sz w:val="24"/>
                <w:szCs w:val="24"/>
              </w:rPr>
              <w:t xml:space="preserve"> </w:t>
            </w:r>
            <w:r>
              <w:rPr>
                <w:rFonts w:ascii="Arial" w:hAnsi="Arial" w:cs="Arial"/>
                <w:sz w:val="24"/>
                <w:szCs w:val="24"/>
              </w:rPr>
              <w:t>14 (5.72)</w:t>
            </w:r>
          </w:p>
        </w:tc>
        <w:tc>
          <w:tcPr>
            <w:tcW w:w="1559" w:type="dxa"/>
            <w:vMerge/>
          </w:tcPr>
          <w:p w14:paraId="4143B16B" w14:textId="77777777" w:rsidR="002C0F34" w:rsidRDefault="002C0F34" w:rsidP="009B35F2"/>
        </w:tc>
      </w:tr>
      <w:tr w:rsidR="002C0F34" w14:paraId="0D7D5642" w14:textId="77777777" w:rsidTr="009B35F2">
        <w:tc>
          <w:tcPr>
            <w:tcW w:w="1559" w:type="dxa"/>
          </w:tcPr>
          <w:p w14:paraId="036CFD28" w14:textId="77777777" w:rsidR="002C0F34" w:rsidRPr="00F962A1" w:rsidRDefault="002C0F34" w:rsidP="009B35F2">
            <w:pPr>
              <w:spacing w:line="480" w:lineRule="auto"/>
              <w:ind w:left="60" w:right="60"/>
              <w:jc w:val="both"/>
              <w:rPr>
                <w:rFonts w:ascii="Arial" w:hAnsi="Arial" w:cs="Arial"/>
                <w:sz w:val="24"/>
                <w:szCs w:val="24"/>
              </w:rPr>
            </w:pPr>
            <w:r w:rsidRPr="005A73C4">
              <w:rPr>
                <w:rFonts w:ascii="Arial" w:hAnsi="Arial" w:cs="Arial"/>
                <w:sz w:val="24"/>
                <w:szCs w:val="24"/>
              </w:rPr>
              <w:t>23-32</w:t>
            </w:r>
          </w:p>
        </w:tc>
        <w:tc>
          <w:tcPr>
            <w:tcW w:w="1557" w:type="dxa"/>
            <w:vAlign w:val="center"/>
          </w:tcPr>
          <w:p w14:paraId="0738A44D"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50        (19.2)     </w:t>
            </w:r>
          </w:p>
        </w:tc>
        <w:tc>
          <w:tcPr>
            <w:tcW w:w="1558" w:type="dxa"/>
            <w:vAlign w:val="center"/>
          </w:tcPr>
          <w:p w14:paraId="2303DD5D"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72</w:t>
            </w:r>
            <w:r>
              <w:rPr>
                <w:rFonts w:ascii="Arial" w:hAnsi="Arial" w:cs="Arial"/>
                <w:sz w:val="24"/>
                <w:szCs w:val="24"/>
              </w:rPr>
              <w:t xml:space="preserve">  </w:t>
            </w:r>
            <w:r w:rsidRPr="005A73C4">
              <w:rPr>
                <w:rFonts w:ascii="Arial" w:hAnsi="Arial" w:cs="Arial"/>
                <w:sz w:val="24"/>
                <w:szCs w:val="24"/>
              </w:rPr>
              <w:t xml:space="preserve">      (27.7)</w:t>
            </w:r>
          </w:p>
        </w:tc>
        <w:tc>
          <w:tcPr>
            <w:tcW w:w="1558" w:type="dxa"/>
            <w:vAlign w:val="center"/>
          </w:tcPr>
          <w:p w14:paraId="665005E2"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13           (5)</w:t>
            </w:r>
          </w:p>
        </w:tc>
        <w:tc>
          <w:tcPr>
            <w:tcW w:w="1559" w:type="dxa"/>
          </w:tcPr>
          <w:p w14:paraId="26FEABC9" w14:textId="77777777" w:rsidR="002C0F34" w:rsidRPr="005A73C4" w:rsidRDefault="002C0F34" w:rsidP="009B35F2">
            <w:pPr>
              <w:spacing w:line="320" w:lineRule="atLeast"/>
              <w:ind w:left="60" w:right="60"/>
              <w:jc w:val="both"/>
              <w:rPr>
                <w:rFonts w:ascii="Arial" w:hAnsi="Arial" w:cs="Arial"/>
                <w:sz w:val="24"/>
                <w:szCs w:val="24"/>
              </w:rPr>
            </w:pPr>
            <w:r>
              <w:rPr>
                <w:rFonts w:ascii="Arial" w:hAnsi="Arial" w:cs="Arial"/>
                <w:sz w:val="24"/>
                <w:szCs w:val="24"/>
              </w:rPr>
              <w:t xml:space="preserve"> 135(59.9)</w:t>
            </w:r>
            <w:r w:rsidRPr="005A73C4">
              <w:rPr>
                <w:rFonts w:ascii="Arial" w:hAnsi="Arial" w:cs="Arial"/>
                <w:sz w:val="24"/>
                <w:szCs w:val="24"/>
              </w:rPr>
              <w:t xml:space="preserve"> </w:t>
            </w:r>
          </w:p>
        </w:tc>
        <w:tc>
          <w:tcPr>
            <w:tcW w:w="1559" w:type="dxa"/>
            <w:vMerge/>
          </w:tcPr>
          <w:p w14:paraId="1310FB17" w14:textId="77777777" w:rsidR="002C0F34" w:rsidRDefault="002C0F34" w:rsidP="009B35F2"/>
        </w:tc>
      </w:tr>
      <w:tr w:rsidR="002C0F34" w14:paraId="4162FB8B" w14:textId="77777777" w:rsidTr="009B35F2">
        <w:tc>
          <w:tcPr>
            <w:tcW w:w="1559" w:type="dxa"/>
          </w:tcPr>
          <w:p w14:paraId="1C62DE99" w14:textId="77777777" w:rsidR="002C0F34" w:rsidRDefault="002C0F34" w:rsidP="009B35F2">
            <w:r>
              <w:t>33-42</w:t>
            </w:r>
          </w:p>
          <w:p w14:paraId="1802450A" w14:textId="77777777" w:rsidR="002C0F34" w:rsidRDefault="002C0F34" w:rsidP="009B35F2"/>
        </w:tc>
        <w:tc>
          <w:tcPr>
            <w:tcW w:w="1557" w:type="dxa"/>
            <w:vAlign w:val="center"/>
          </w:tcPr>
          <w:p w14:paraId="2A1F3F9D"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30         (11.5)</w:t>
            </w:r>
          </w:p>
        </w:tc>
        <w:tc>
          <w:tcPr>
            <w:tcW w:w="1558" w:type="dxa"/>
            <w:vAlign w:val="center"/>
          </w:tcPr>
          <w:p w14:paraId="0BD83F9B"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55         (21.1)</w:t>
            </w:r>
          </w:p>
        </w:tc>
        <w:tc>
          <w:tcPr>
            <w:tcW w:w="1558" w:type="dxa"/>
            <w:vAlign w:val="center"/>
          </w:tcPr>
          <w:p w14:paraId="020CE16C"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8            (3.07)</w:t>
            </w:r>
          </w:p>
        </w:tc>
        <w:tc>
          <w:tcPr>
            <w:tcW w:w="1559" w:type="dxa"/>
          </w:tcPr>
          <w:p w14:paraId="4330A3FB" w14:textId="77777777" w:rsidR="002C0F34" w:rsidRPr="005A73C4" w:rsidRDefault="002C0F34" w:rsidP="009B35F2">
            <w:pPr>
              <w:spacing w:line="320" w:lineRule="atLeast"/>
              <w:ind w:left="60" w:right="60"/>
              <w:jc w:val="both"/>
              <w:rPr>
                <w:rFonts w:ascii="Arial" w:hAnsi="Arial" w:cs="Arial"/>
                <w:sz w:val="24"/>
                <w:szCs w:val="24"/>
              </w:rPr>
            </w:pPr>
            <w:r>
              <w:rPr>
                <w:rFonts w:ascii="Arial" w:hAnsi="Arial" w:cs="Arial"/>
                <w:sz w:val="24"/>
                <w:szCs w:val="24"/>
              </w:rPr>
              <w:t xml:space="preserve"> 93(35.67)</w:t>
            </w:r>
            <w:r w:rsidRPr="005A73C4">
              <w:rPr>
                <w:rFonts w:ascii="Arial" w:hAnsi="Arial" w:cs="Arial"/>
                <w:sz w:val="24"/>
                <w:szCs w:val="24"/>
              </w:rPr>
              <w:t xml:space="preserve"> </w:t>
            </w:r>
          </w:p>
        </w:tc>
        <w:tc>
          <w:tcPr>
            <w:tcW w:w="1559" w:type="dxa"/>
            <w:vMerge/>
          </w:tcPr>
          <w:p w14:paraId="3C0FB36C" w14:textId="77777777" w:rsidR="002C0F34" w:rsidRDefault="002C0F34" w:rsidP="009B35F2"/>
        </w:tc>
      </w:tr>
      <w:tr w:rsidR="002C0F34" w14:paraId="7314F3C4" w14:textId="77777777" w:rsidTr="009B35F2">
        <w:tc>
          <w:tcPr>
            <w:tcW w:w="1559" w:type="dxa"/>
          </w:tcPr>
          <w:p w14:paraId="0D58DE03" w14:textId="77777777" w:rsidR="002C0F34" w:rsidRDefault="002C0F34" w:rsidP="009B35F2">
            <w:r>
              <w:t>43-50</w:t>
            </w:r>
          </w:p>
          <w:p w14:paraId="2549DCC1" w14:textId="77777777" w:rsidR="002C0F34" w:rsidRDefault="002C0F34" w:rsidP="009B35F2"/>
        </w:tc>
        <w:tc>
          <w:tcPr>
            <w:tcW w:w="1557" w:type="dxa"/>
            <w:vAlign w:val="center"/>
          </w:tcPr>
          <w:p w14:paraId="1DA68C6A"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5           (1.92)</w:t>
            </w:r>
          </w:p>
        </w:tc>
        <w:tc>
          <w:tcPr>
            <w:tcW w:w="1558" w:type="dxa"/>
            <w:vAlign w:val="center"/>
          </w:tcPr>
          <w:p w14:paraId="1965901B"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8           (3.07)</w:t>
            </w:r>
          </w:p>
        </w:tc>
        <w:tc>
          <w:tcPr>
            <w:tcW w:w="1558" w:type="dxa"/>
            <w:vAlign w:val="center"/>
          </w:tcPr>
          <w:p w14:paraId="68562E3A"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2           (0.76)</w:t>
            </w:r>
          </w:p>
        </w:tc>
        <w:tc>
          <w:tcPr>
            <w:tcW w:w="1559" w:type="dxa"/>
            <w:vAlign w:val="center"/>
          </w:tcPr>
          <w:p w14:paraId="4D385FC8" w14:textId="77777777" w:rsidR="002C0F34" w:rsidRPr="005A73C4" w:rsidRDefault="002C0F34" w:rsidP="009B35F2">
            <w:pPr>
              <w:spacing w:line="320" w:lineRule="atLeast"/>
              <w:ind w:left="60" w:right="60"/>
              <w:jc w:val="both"/>
              <w:rPr>
                <w:rFonts w:ascii="Arial" w:hAnsi="Arial" w:cs="Arial"/>
                <w:sz w:val="24"/>
                <w:szCs w:val="24"/>
              </w:rPr>
            </w:pPr>
            <w:r>
              <w:rPr>
                <w:rFonts w:ascii="Arial" w:hAnsi="Arial" w:cs="Arial"/>
                <w:sz w:val="24"/>
                <w:szCs w:val="24"/>
              </w:rPr>
              <w:t xml:space="preserve">15  </w:t>
            </w:r>
            <w:r w:rsidRPr="005A73C4">
              <w:rPr>
                <w:rFonts w:ascii="Arial" w:hAnsi="Arial" w:cs="Arial"/>
                <w:sz w:val="24"/>
                <w:szCs w:val="24"/>
              </w:rPr>
              <w:t>(5.76)</w:t>
            </w:r>
          </w:p>
        </w:tc>
        <w:tc>
          <w:tcPr>
            <w:tcW w:w="1559" w:type="dxa"/>
            <w:vMerge/>
          </w:tcPr>
          <w:p w14:paraId="06BF470A" w14:textId="77777777" w:rsidR="002C0F34" w:rsidRDefault="002C0F34" w:rsidP="009B35F2"/>
        </w:tc>
      </w:tr>
      <w:tr w:rsidR="00342492" w14:paraId="46E6DC34" w14:textId="77777777" w:rsidTr="009B35F2">
        <w:tc>
          <w:tcPr>
            <w:tcW w:w="1559" w:type="dxa"/>
          </w:tcPr>
          <w:p w14:paraId="05D89BB2" w14:textId="77777777" w:rsidR="00342492" w:rsidRDefault="00342492" w:rsidP="009B35F2">
            <w:r>
              <w:t>MARITAL STATUS</w:t>
            </w:r>
          </w:p>
        </w:tc>
        <w:tc>
          <w:tcPr>
            <w:tcW w:w="1557" w:type="dxa"/>
            <w:vAlign w:val="center"/>
          </w:tcPr>
          <w:p w14:paraId="61D9A7F2"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760CD62A"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6580EEA2"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vAlign w:val="center"/>
          </w:tcPr>
          <w:p w14:paraId="1E4FB3EA"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tcPr>
          <w:p w14:paraId="72B5E388" w14:textId="77777777" w:rsidR="00342492" w:rsidRDefault="00342492" w:rsidP="009B35F2"/>
        </w:tc>
      </w:tr>
      <w:tr w:rsidR="00342492" w14:paraId="35A353FF" w14:textId="77777777" w:rsidTr="009B35F2">
        <w:tc>
          <w:tcPr>
            <w:tcW w:w="1559" w:type="dxa"/>
          </w:tcPr>
          <w:p w14:paraId="219AA437" w14:textId="77777777" w:rsidR="00342492" w:rsidRDefault="00342492" w:rsidP="009B35F2">
            <w:r>
              <w:t>SINGLE</w:t>
            </w:r>
          </w:p>
        </w:tc>
        <w:tc>
          <w:tcPr>
            <w:tcW w:w="1557" w:type="dxa"/>
            <w:vAlign w:val="center"/>
          </w:tcPr>
          <w:p w14:paraId="449A85FB"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12           (4.61)</w:t>
            </w:r>
          </w:p>
        </w:tc>
        <w:tc>
          <w:tcPr>
            <w:tcW w:w="1558" w:type="dxa"/>
            <w:vAlign w:val="center"/>
          </w:tcPr>
          <w:p w14:paraId="7712CA44"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11           (4.2)</w:t>
            </w:r>
          </w:p>
        </w:tc>
        <w:tc>
          <w:tcPr>
            <w:tcW w:w="1558" w:type="dxa"/>
            <w:vAlign w:val="center"/>
          </w:tcPr>
          <w:p w14:paraId="26E69BF9"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0             (0)</w:t>
            </w:r>
          </w:p>
        </w:tc>
        <w:tc>
          <w:tcPr>
            <w:tcW w:w="1559" w:type="dxa"/>
            <w:vAlign w:val="center"/>
          </w:tcPr>
          <w:p w14:paraId="77FA704D"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23       ((8.8)</w:t>
            </w:r>
          </w:p>
        </w:tc>
        <w:tc>
          <w:tcPr>
            <w:tcW w:w="1559" w:type="dxa"/>
            <w:vMerge w:val="restart"/>
          </w:tcPr>
          <w:p w14:paraId="5DB339CD" w14:textId="77777777" w:rsidR="00342492" w:rsidRPr="005A73C4" w:rsidRDefault="003C15CD" w:rsidP="009B35F2">
            <w:pPr>
              <w:jc w:val="both"/>
              <w:rPr>
                <w:rFonts w:ascii="Arial" w:eastAsia="Times New Roman" w:hAnsi="Arial" w:cs="Arial"/>
                <w:color w:val="222222"/>
                <w:sz w:val="24"/>
                <w:szCs w:val="24"/>
              </w:rPr>
            </w:pPr>
            <w:proofErr w:type="spellStart"/>
            <w:r>
              <w:rPr>
                <w:rFonts w:ascii="Arial" w:hAnsi="Arial" w:cs="Arial"/>
                <w:sz w:val="24"/>
                <w:szCs w:val="24"/>
              </w:rPr>
              <w:t>Chs</w:t>
            </w:r>
            <w:proofErr w:type="spellEnd"/>
            <w:r>
              <w:rPr>
                <w:rFonts w:ascii="Arial" w:hAnsi="Arial" w:cs="Arial"/>
                <w:sz w:val="24"/>
                <w:szCs w:val="24"/>
              </w:rPr>
              <w:t>=</w:t>
            </w:r>
            <w:r w:rsidR="00342492" w:rsidRPr="005A73C4">
              <w:rPr>
                <w:rFonts w:ascii="Arial" w:hAnsi="Arial" w:cs="Arial"/>
                <w:sz w:val="24"/>
                <w:szCs w:val="24"/>
              </w:rPr>
              <w:t>6.11</w:t>
            </w:r>
          </w:p>
          <w:p w14:paraId="3FBD42D1" w14:textId="77777777" w:rsidR="00342492" w:rsidRPr="005A73C4" w:rsidRDefault="003C15CD" w:rsidP="009B35F2">
            <w:pPr>
              <w:spacing w:line="320" w:lineRule="atLeast"/>
              <w:ind w:left="60" w:right="60"/>
              <w:jc w:val="both"/>
              <w:rPr>
                <w:rFonts w:ascii="Arial" w:hAnsi="Arial" w:cs="Arial"/>
                <w:sz w:val="24"/>
                <w:szCs w:val="24"/>
              </w:rPr>
            </w:pPr>
            <w:r>
              <w:rPr>
                <w:rFonts w:ascii="Arial" w:hAnsi="Arial" w:cs="Arial"/>
                <w:sz w:val="24"/>
                <w:szCs w:val="24"/>
              </w:rPr>
              <w:t>p=</w:t>
            </w:r>
            <w:r w:rsidR="00342492" w:rsidRPr="005A73C4">
              <w:rPr>
                <w:rFonts w:ascii="Arial" w:hAnsi="Arial" w:cs="Arial"/>
                <w:sz w:val="24"/>
                <w:szCs w:val="24"/>
              </w:rPr>
              <w:t>0.411</w:t>
            </w:r>
          </w:p>
          <w:p w14:paraId="5AB9217E" w14:textId="77777777" w:rsidR="00342492" w:rsidRPr="005A73C4" w:rsidRDefault="003C15CD" w:rsidP="009B35F2">
            <w:pPr>
              <w:spacing w:line="320" w:lineRule="atLeast"/>
              <w:ind w:left="60" w:right="60"/>
              <w:jc w:val="both"/>
              <w:rPr>
                <w:rFonts w:ascii="Arial" w:hAnsi="Arial" w:cs="Arial"/>
                <w:sz w:val="24"/>
                <w:szCs w:val="24"/>
              </w:rPr>
            </w:pPr>
            <w:r>
              <w:rPr>
                <w:rFonts w:ascii="Arial" w:hAnsi="Arial" w:cs="Arial"/>
                <w:sz w:val="24"/>
                <w:szCs w:val="24"/>
              </w:rPr>
              <w:t>LR=</w:t>
            </w:r>
            <w:r w:rsidR="00342492" w:rsidRPr="005A73C4">
              <w:rPr>
                <w:rFonts w:ascii="Arial" w:hAnsi="Arial" w:cs="Arial"/>
                <w:sz w:val="24"/>
                <w:szCs w:val="24"/>
              </w:rPr>
              <w:t xml:space="preserve"> 8.713</w:t>
            </w:r>
          </w:p>
          <w:p w14:paraId="0B46C940" w14:textId="77777777" w:rsidR="00342492" w:rsidRDefault="003C15CD" w:rsidP="009B35F2">
            <w:r>
              <w:rPr>
                <w:rFonts w:ascii="Arial" w:hAnsi="Arial" w:cs="Arial"/>
                <w:sz w:val="24"/>
                <w:szCs w:val="24"/>
              </w:rPr>
              <w:t>p=</w:t>
            </w:r>
            <w:r w:rsidR="00342492" w:rsidRPr="005A73C4">
              <w:rPr>
                <w:rFonts w:ascii="Arial" w:hAnsi="Arial" w:cs="Arial"/>
                <w:sz w:val="24"/>
                <w:szCs w:val="24"/>
              </w:rPr>
              <w:t>0.190</w:t>
            </w:r>
          </w:p>
        </w:tc>
      </w:tr>
      <w:tr w:rsidR="00342492" w14:paraId="036D9E6F" w14:textId="77777777" w:rsidTr="009B35F2">
        <w:tc>
          <w:tcPr>
            <w:tcW w:w="1559" w:type="dxa"/>
          </w:tcPr>
          <w:p w14:paraId="55DA3CDF" w14:textId="77777777" w:rsidR="00342492" w:rsidRDefault="00342492" w:rsidP="009B35F2">
            <w:r>
              <w:t>MARRIED</w:t>
            </w:r>
          </w:p>
        </w:tc>
        <w:tc>
          <w:tcPr>
            <w:tcW w:w="1557" w:type="dxa"/>
            <w:vAlign w:val="center"/>
          </w:tcPr>
          <w:p w14:paraId="305E0BAF"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73          (28.1)</w:t>
            </w:r>
          </w:p>
        </w:tc>
        <w:tc>
          <w:tcPr>
            <w:tcW w:w="1558" w:type="dxa"/>
            <w:vAlign w:val="center"/>
          </w:tcPr>
          <w:p w14:paraId="22F2F5CB"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114       (43.8)</w:t>
            </w:r>
          </w:p>
        </w:tc>
        <w:tc>
          <w:tcPr>
            <w:tcW w:w="1558" w:type="dxa"/>
            <w:vAlign w:val="center"/>
          </w:tcPr>
          <w:p w14:paraId="5DCC2F95"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23          ( 8.8)</w:t>
            </w:r>
          </w:p>
        </w:tc>
        <w:tc>
          <w:tcPr>
            <w:tcW w:w="1559" w:type="dxa"/>
            <w:vAlign w:val="center"/>
          </w:tcPr>
          <w:p w14:paraId="7D4A41DD"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210      (80.7)</w:t>
            </w:r>
          </w:p>
        </w:tc>
        <w:tc>
          <w:tcPr>
            <w:tcW w:w="1559" w:type="dxa"/>
            <w:vMerge/>
          </w:tcPr>
          <w:p w14:paraId="24CDBA37" w14:textId="77777777" w:rsidR="00342492" w:rsidRDefault="00342492" w:rsidP="009B35F2"/>
        </w:tc>
      </w:tr>
      <w:tr w:rsidR="00342492" w14:paraId="61518715" w14:textId="77777777" w:rsidTr="009B35F2">
        <w:tc>
          <w:tcPr>
            <w:tcW w:w="1559" w:type="dxa"/>
          </w:tcPr>
          <w:p w14:paraId="1F63C29F" w14:textId="77777777" w:rsidR="00342492" w:rsidRDefault="00342492" w:rsidP="009B35F2">
            <w:r>
              <w:t>WIDOWED</w:t>
            </w:r>
          </w:p>
        </w:tc>
        <w:tc>
          <w:tcPr>
            <w:tcW w:w="1557" w:type="dxa"/>
            <w:vAlign w:val="center"/>
          </w:tcPr>
          <w:p w14:paraId="512E0D60"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7            (2.7)</w:t>
            </w:r>
          </w:p>
        </w:tc>
        <w:tc>
          <w:tcPr>
            <w:tcW w:w="1558" w:type="dxa"/>
            <w:vAlign w:val="center"/>
          </w:tcPr>
          <w:p w14:paraId="6EC3FDE1"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10         (3.84)</w:t>
            </w:r>
          </w:p>
        </w:tc>
        <w:tc>
          <w:tcPr>
            <w:tcW w:w="1558" w:type="dxa"/>
            <w:vAlign w:val="center"/>
          </w:tcPr>
          <w:p w14:paraId="6FEF910E"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             (0.4)</w:t>
            </w:r>
          </w:p>
        </w:tc>
        <w:tc>
          <w:tcPr>
            <w:tcW w:w="1559" w:type="dxa"/>
            <w:vAlign w:val="center"/>
          </w:tcPr>
          <w:p w14:paraId="549CAAB7"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18       (6.92)</w:t>
            </w:r>
          </w:p>
        </w:tc>
        <w:tc>
          <w:tcPr>
            <w:tcW w:w="1559" w:type="dxa"/>
            <w:vMerge/>
          </w:tcPr>
          <w:p w14:paraId="194E0639" w14:textId="77777777" w:rsidR="00342492" w:rsidRDefault="00342492" w:rsidP="009B35F2"/>
        </w:tc>
      </w:tr>
      <w:tr w:rsidR="00342492" w14:paraId="577C0DA7" w14:textId="77777777" w:rsidTr="009B35F2">
        <w:tc>
          <w:tcPr>
            <w:tcW w:w="1559" w:type="dxa"/>
          </w:tcPr>
          <w:p w14:paraId="0FB80A52" w14:textId="77777777" w:rsidR="00342492" w:rsidRDefault="00342492" w:rsidP="009B35F2">
            <w:r>
              <w:t>DIVORCED</w:t>
            </w:r>
          </w:p>
        </w:tc>
        <w:tc>
          <w:tcPr>
            <w:tcW w:w="1557" w:type="dxa"/>
            <w:vAlign w:val="center"/>
          </w:tcPr>
          <w:p w14:paraId="2270AF87"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2            (0.7)</w:t>
            </w:r>
          </w:p>
        </w:tc>
        <w:tc>
          <w:tcPr>
            <w:tcW w:w="1558" w:type="dxa"/>
            <w:vAlign w:val="center"/>
          </w:tcPr>
          <w:p w14:paraId="580A894F"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5          </w:t>
            </w:r>
            <w:r>
              <w:rPr>
                <w:rFonts w:ascii="Arial" w:hAnsi="Arial" w:cs="Arial"/>
                <w:sz w:val="24"/>
                <w:szCs w:val="24"/>
              </w:rPr>
              <w:t xml:space="preserve"> </w:t>
            </w:r>
            <w:r w:rsidRPr="005A73C4">
              <w:rPr>
                <w:rFonts w:ascii="Arial" w:hAnsi="Arial" w:cs="Arial"/>
                <w:sz w:val="24"/>
                <w:szCs w:val="24"/>
              </w:rPr>
              <w:t>(1.92)</w:t>
            </w:r>
          </w:p>
        </w:tc>
        <w:tc>
          <w:tcPr>
            <w:tcW w:w="1558" w:type="dxa"/>
            <w:vAlign w:val="center"/>
          </w:tcPr>
          <w:p w14:paraId="27428F8A"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0             (0)</w:t>
            </w:r>
          </w:p>
        </w:tc>
        <w:tc>
          <w:tcPr>
            <w:tcW w:w="1559" w:type="dxa"/>
            <w:vAlign w:val="center"/>
          </w:tcPr>
          <w:p w14:paraId="3F8973EE"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7          (2.7)</w:t>
            </w:r>
          </w:p>
        </w:tc>
        <w:tc>
          <w:tcPr>
            <w:tcW w:w="1559" w:type="dxa"/>
            <w:vMerge/>
          </w:tcPr>
          <w:p w14:paraId="1731404A" w14:textId="77777777" w:rsidR="00342492" w:rsidRDefault="00342492" w:rsidP="009B35F2"/>
        </w:tc>
      </w:tr>
      <w:tr w:rsidR="00342492" w14:paraId="594B06BB" w14:textId="77777777" w:rsidTr="009B35F2">
        <w:tc>
          <w:tcPr>
            <w:tcW w:w="1559" w:type="dxa"/>
          </w:tcPr>
          <w:p w14:paraId="4D24B767" w14:textId="77777777" w:rsidR="00342492" w:rsidRPr="005A73C4" w:rsidRDefault="00342492" w:rsidP="009B35F2">
            <w:pPr>
              <w:jc w:val="both"/>
              <w:rPr>
                <w:rFonts w:ascii="Arial" w:eastAsia="Times New Roman" w:hAnsi="Arial" w:cs="Arial"/>
                <w:b/>
                <w:color w:val="222222"/>
                <w:sz w:val="24"/>
                <w:szCs w:val="24"/>
              </w:rPr>
            </w:pPr>
            <w:r w:rsidRPr="005A73C4">
              <w:rPr>
                <w:rFonts w:ascii="Arial" w:hAnsi="Arial" w:cs="Arial"/>
                <w:b/>
                <w:sz w:val="24"/>
                <w:szCs w:val="24"/>
              </w:rPr>
              <w:t>Education level</w:t>
            </w:r>
          </w:p>
          <w:p w14:paraId="149CCE4D" w14:textId="77777777" w:rsidR="00342492" w:rsidRDefault="00342492" w:rsidP="009B35F2"/>
        </w:tc>
        <w:tc>
          <w:tcPr>
            <w:tcW w:w="1557" w:type="dxa"/>
            <w:vAlign w:val="center"/>
          </w:tcPr>
          <w:p w14:paraId="5EA31851"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31E8CC0B"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4AE89C0F"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vAlign w:val="center"/>
          </w:tcPr>
          <w:p w14:paraId="58B7D206"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vMerge w:val="restart"/>
          </w:tcPr>
          <w:p w14:paraId="1F012392" w14:textId="77777777" w:rsidR="00342492" w:rsidRPr="005A73C4" w:rsidRDefault="003C15CD" w:rsidP="009B35F2">
            <w:pPr>
              <w:jc w:val="both"/>
              <w:rPr>
                <w:rFonts w:ascii="Arial" w:eastAsia="Times New Roman" w:hAnsi="Arial" w:cs="Arial"/>
                <w:color w:val="222222"/>
                <w:sz w:val="24"/>
                <w:szCs w:val="24"/>
              </w:rPr>
            </w:pPr>
            <w:proofErr w:type="spellStart"/>
            <w:r>
              <w:rPr>
                <w:rFonts w:ascii="Arial" w:hAnsi="Arial" w:cs="Arial"/>
                <w:sz w:val="24"/>
                <w:szCs w:val="24"/>
              </w:rPr>
              <w:t>Chs</w:t>
            </w:r>
            <w:proofErr w:type="spellEnd"/>
            <w:r>
              <w:rPr>
                <w:rFonts w:ascii="Arial" w:hAnsi="Arial" w:cs="Arial"/>
                <w:sz w:val="24"/>
                <w:szCs w:val="24"/>
              </w:rPr>
              <w:t>=</w:t>
            </w:r>
            <w:r w:rsidR="00342492" w:rsidRPr="005A73C4">
              <w:rPr>
                <w:rFonts w:ascii="Arial" w:hAnsi="Arial" w:cs="Arial"/>
                <w:sz w:val="24"/>
                <w:szCs w:val="24"/>
              </w:rPr>
              <w:t>10.27</w:t>
            </w:r>
          </w:p>
          <w:p w14:paraId="09BE6764" w14:textId="77777777" w:rsidR="00342492" w:rsidRPr="005A73C4" w:rsidRDefault="003C15CD" w:rsidP="009B35F2">
            <w:pPr>
              <w:spacing w:line="320" w:lineRule="atLeast"/>
              <w:ind w:left="60" w:right="60"/>
              <w:jc w:val="both"/>
              <w:rPr>
                <w:rFonts w:ascii="Arial" w:hAnsi="Arial" w:cs="Arial"/>
                <w:sz w:val="24"/>
                <w:szCs w:val="24"/>
              </w:rPr>
            </w:pPr>
            <w:r>
              <w:rPr>
                <w:rFonts w:ascii="Arial" w:hAnsi="Arial" w:cs="Arial"/>
                <w:sz w:val="24"/>
                <w:szCs w:val="24"/>
              </w:rPr>
              <w:t>p=</w:t>
            </w:r>
            <w:r w:rsidR="00342492" w:rsidRPr="005A73C4">
              <w:rPr>
                <w:rFonts w:ascii="Arial" w:hAnsi="Arial" w:cs="Arial"/>
                <w:sz w:val="24"/>
                <w:szCs w:val="24"/>
              </w:rPr>
              <w:t xml:space="preserve"> 0.114</w:t>
            </w:r>
          </w:p>
          <w:p w14:paraId="68912883" w14:textId="77777777" w:rsidR="00342492" w:rsidRPr="005A73C4" w:rsidRDefault="00342492" w:rsidP="009B35F2">
            <w:pPr>
              <w:spacing w:line="320" w:lineRule="atLeast"/>
              <w:ind w:left="60" w:right="60"/>
              <w:jc w:val="both"/>
              <w:rPr>
                <w:rFonts w:ascii="Arial" w:hAnsi="Arial" w:cs="Arial"/>
                <w:sz w:val="24"/>
                <w:szCs w:val="24"/>
              </w:rPr>
            </w:pPr>
          </w:p>
          <w:p w14:paraId="23CC2AD8" w14:textId="77777777" w:rsidR="00342492" w:rsidRPr="005A73C4" w:rsidRDefault="003C15CD" w:rsidP="009B35F2">
            <w:pPr>
              <w:jc w:val="both"/>
              <w:rPr>
                <w:rFonts w:ascii="Arial" w:eastAsia="Times New Roman" w:hAnsi="Arial" w:cs="Arial"/>
                <w:color w:val="222222"/>
                <w:sz w:val="24"/>
                <w:szCs w:val="24"/>
              </w:rPr>
            </w:pPr>
            <w:r>
              <w:rPr>
                <w:rFonts w:ascii="Arial" w:eastAsia="Times New Roman" w:hAnsi="Arial" w:cs="Arial"/>
                <w:color w:val="222222"/>
                <w:sz w:val="24"/>
                <w:szCs w:val="24"/>
              </w:rPr>
              <w:t>LR=</w:t>
            </w:r>
            <w:r w:rsidR="00342492" w:rsidRPr="005A73C4">
              <w:rPr>
                <w:rFonts w:ascii="Arial" w:hAnsi="Arial" w:cs="Arial"/>
                <w:sz w:val="24"/>
                <w:szCs w:val="24"/>
              </w:rPr>
              <w:t>15.28</w:t>
            </w:r>
          </w:p>
          <w:p w14:paraId="6A94609B" w14:textId="77777777" w:rsidR="00342492" w:rsidRDefault="003C15CD" w:rsidP="009B35F2">
            <w:r>
              <w:rPr>
                <w:rFonts w:ascii="Arial" w:eastAsia="Times New Roman" w:hAnsi="Arial" w:cs="Arial"/>
                <w:color w:val="FF0000"/>
                <w:sz w:val="24"/>
                <w:szCs w:val="24"/>
              </w:rPr>
              <w:t>p=</w:t>
            </w:r>
            <w:r w:rsidR="00342492" w:rsidRPr="005A73C4">
              <w:rPr>
                <w:rFonts w:ascii="Arial" w:eastAsia="Times New Roman" w:hAnsi="Arial" w:cs="Arial"/>
                <w:color w:val="FF0000"/>
                <w:sz w:val="24"/>
                <w:szCs w:val="24"/>
              </w:rPr>
              <w:t>0.018</w:t>
            </w:r>
          </w:p>
        </w:tc>
      </w:tr>
      <w:tr w:rsidR="00342492" w14:paraId="6D0E6FE2" w14:textId="77777777" w:rsidTr="009B35F2">
        <w:tc>
          <w:tcPr>
            <w:tcW w:w="1559" w:type="dxa"/>
          </w:tcPr>
          <w:p w14:paraId="2E4E0768" w14:textId="77777777" w:rsidR="00342492" w:rsidRDefault="00342492" w:rsidP="009B35F2">
            <w:r>
              <w:t>PRIMARY</w:t>
            </w:r>
          </w:p>
        </w:tc>
        <w:tc>
          <w:tcPr>
            <w:tcW w:w="1557" w:type="dxa"/>
            <w:vAlign w:val="center"/>
          </w:tcPr>
          <w:p w14:paraId="027EE199"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24         (9.2)</w:t>
            </w:r>
          </w:p>
        </w:tc>
        <w:tc>
          <w:tcPr>
            <w:tcW w:w="1558" w:type="dxa"/>
            <w:vAlign w:val="center"/>
          </w:tcPr>
          <w:p w14:paraId="58A162A1"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23           (8.8)</w:t>
            </w:r>
          </w:p>
        </w:tc>
        <w:tc>
          <w:tcPr>
            <w:tcW w:w="1558" w:type="dxa"/>
            <w:vAlign w:val="center"/>
          </w:tcPr>
          <w:p w14:paraId="42518F3C"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7          </w:t>
            </w:r>
            <w:r>
              <w:rPr>
                <w:rFonts w:ascii="Arial" w:hAnsi="Arial" w:cs="Arial"/>
                <w:sz w:val="24"/>
                <w:szCs w:val="24"/>
              </w:rPr>
              <w:t xml:space="preserve"> </w:t>
            </w:r>
            <w:r w:rsidRPr="005A73C4">
              <w:rPr>
                <w:rFonts w:ascii="Arial" w:hAnsi="Arial" w:cs="Arial"/>
                <w:sz w:val="24"/>
                <w:szCs w:val="24"/>
              </w:rPr>
              <w:t>(2.7)</w:t>
            </w:r>
          </w:p>
        </w:tc>
        <w:tc>
          <w:tcPr>
            <w:tcW w:w="1559" w:type="dxa"/>
            <w:vAlign w:val="center"/>
          </w:tcPr>
          <w:p w14:paraId="4DF0CBFC"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54</w:t>
            </w:r>
            <w:r>
              <w:rPr>
                <w:rFonts w:ascii="Arial" w:hAnsi="Arial" w:cs="Arial"/>
                <w:sz w:val="24"/>
                <w:szCs w:val="24"/>
              </w:rPr>
              <w:t xml:space="preserve"> </w:t>
            </w:r>
            <w:r w:rsidRPr="005A73C4">
              <w:rPr>
                <w:rFonts w:ascii="Arial" w:hAnsi="Arial" w:cs="Arial"/>
                <w:sz w:val="24"/>
                <w:szCs w:val="24"/>
              </w:rPr>
              <w:t xml:space="preserve">      (20.7)</w:t>
            </w:r>
          </w:p>
        </w:tc>
        <w:tc>
          <w:tcPr>
            <w:tcW w:w="1559" w:type="dxa"/>
            <w:vMerge/>
          </w:tcPr>
          <w:p w14:paraId="29CE5E8F" w14:textId="77777777" w:rsidR="00342492" w:rsidRDefault="00342492" w:rsidP="009B35F2"/>
        </w:tc>
      </w:tr>
      <w:tr w:rsidR="00342492" w14:paraId="4583F4A3" w14:textId="77777777" w:rsidTr="009B35F2">
        <w:tc>
          <w:tcPr>
            <w:tcW w:w="1559" w:type="dxa"/>
          </w:tcPr>
          <w:p w14:paraId="5DE72C6F" w14:textId="77777777" w:rsidR="00342492" w:rsidRDefault="00342492" w:rsidP="009B35F2">
            <w:r>
              <w:t>SECONDARY</w:t>
            </w:r>
          </w:p>
        </w:tc>
        <w:tc>
          <w:tcPr>
            <w:tcW w:w="1557" w:type="dxa"/>
            <w:vAlign w:val="center"/>
          </w:tcPr>
          <w:p w14:paraId="08A07791"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49         (18.8)</w:t>
            </w:r>
          </w:p>
        </w:tc>
        <w:tc>
          <w:tcPr>
            <w:tcW w:w="1558" w:type="dxa"/>
            <w:vAlign w:val="center"/>
          </w:tcPr>
          <w:p w14:paraId="0F17B5F8"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83      (31.9)</w:t>
            </w:r>
          </w:p>
        </w:tc>
        <w:tc>
          <w:tcPr>
            <w:tcW w:w="1558" w:type="dxa"/>
            <w:vAlign w:val="center"/>
          </w:tcPr>
          <w:p w14:paraId="1BAC98BA"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17</w:t>
            </w:r>
            <w:r>
              <w:rPr>
                <w:rFonts w:ascii="Arial" w:hAnsi="Arial" w:cs="Arial"/>
                <w:sz w:val="24"/>
                <w:szCs w:val="24"/>
              </w:rPr>
              <w:t xml:space="preserve">        </w:t>
            </w:r>
            <w:r w:rsidRPr="005A73C4">
              <w:rPr>
                <w:rFonts w:ascii="Arial" w:hAnsi="Arial" w:cs="Arial"/>
                <w:sz w:val="24"/>
                <w:szCs w:val="24"/>
              </w:rPr>
              <w:t xml:space="preserve"> ( 6.5)</w:t>
            </w:r>
          </w:p>
        </w:tc>
        <w:tc>
          <w:tcPr>
            <w:tcW w:w="1559" w:type="dxa"/>
            <w:vAlign w:val="center"/>
          </w:tcPr>
          <w:p w14:paraId="476BE2CC"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149      (57.3)</w:t>
            </w:r>
          </w:p>
        </w:tc>
        <w:tc>
          <w:tcPr>
            <w:tcW w:w="1559" w:type="dxa"/>
            <w:vMerge/>
          </w:tcPr>
          <w:p w14:paraId="10E8940A" w14:textId="77777777" w:rsidR="00342492" w:rsidRDefault="00342492" w:rsidP="009B35F2"/>
        </w:tc>
      </w:tr>
      <w:tr w:rsidR="00342492" w14:paraId="23FFCC3E" w14:textId="77777777" w:rsidTr="009B35F2">
        <w:tc>
          <w:tcPr>
            <w:tcW w:w="1559" w:type="dxa"/>
          </w:tcPr>
          <w:p w14:paraId="724CE31C" w14:textId="77777777" w:rsidR="00342492" w:rsidRDefault="00342492" w:rsidP="009B35F2">
            <w:r>
              <w:t>UNIVERSITY</w:t>
            </w:r>
          </w:p>
        </w:tc>
        <w:tc>
          <w:tcPr>
            <w:tcW w:w="1557" w:type="dxa"/>
            <w:vAlign w:val="center"/>
          </w:tcPr>
          <w:p w14:paraId="0AB19778"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17         (6.5)</w:t>
            </w:r>
          </w:p>
        </w:tc>
        <w:tc>
          <w:tcPr>
            <w:tcW w:w="1558" w:type="dxa"/>
            <w:vAlign w:val="center"/>
          </w:tcPr>
          <w:p w14:paraId="5A0C9874"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26           (10)</w:t>
            </w:r>
          </w:p>
        </w:tc>
        <w:tc>
          <w:tcPr>
            <w:tcW w:w="1558" w:type="dxa"/>
            <w:vAlign w:val="center"/>
          </w:tcPr>
          <w:p w14:paraId="30418D62"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0</w:t>
            </w:r>
            <w:r>
              <w:rPr>
                <w:rFonts w:ascii="Arial" w:hAnsi="Arial" w:cs="Arial"/>
                <w:sz w:val="24"/>
                <w:szCs w:val="24"/>
              </w:rPr>
              <w:t xml:space="preserve">             </w:t>
            </w:r>
            <w:r w:rsidRPr="005A73C4">
              <w:rPr>
                <w:rFonts w:ascii="Arial" w:hAnsi="Arial" w:cs="Arial"/>
                <w:sz w:val="24"/>
                <w:szCs w:val="24"/>
              </w:rPr>
              <w:t xml:space="preserve">(0)   </w:t>
            </w:r>
          </w:p>
        </w:tc>
        <w:tc>
          <w:tcPr>
            <w:tcW w:w="1559" w:type="dxa"/>
            <w:vAlign w:val="center"/>
          </w:tcPr>
          <w:p w14:paraId="5DD9AA03"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43</w:t>
            </w:r>
            <w:r>
              <w:rPr>
                <w:rFonts w:ascii="Arial" w:hAnsi="Arial" w:cs="Arial"/>
                <w:sz w:val="24"/>
                <w:szCs w:val="24"/>
              </w:rPr>
              <w:t xml:space="preserve"> </w:t>
            </w:r>
            <w:r w:rsidRPr="005A73C4">
              <w:rPr>
                <w:rFonts w:ascii="Arial" w:hAnsi="Arial" w:cs="Arial"/>
                <w:sz w:val="24"/>
                <w:szCs w:val="24"/>
              </w:rPr>
              <w:t xml:space="preserve">      (16.4)</w:t>
            </w:r>
          </w:p>
        </w:tc>
        <w:tc>
          <w:tcPr>
            <w:tcW w:w="1559" w:type="dxa"/>
            <w:vMerge/>
          </w:tcPr>
          <w:p w14:paraId="025C24E3" w14:textId="77777777" w:rsidR="00342492" w:rsidRDefault="00342492" w:rsidP="009B35F2"/>
        </w:tc>
      </w:tr>
      <w:tr w:rsidR="00342492" w14:paraId="4E3C3725" w14:textId="77777777" w:rsidTr="009B35F2">
        <w:tc>
          <w:tcPr>
            <w:tcW w:w="1559" w:type="dxa"/>
          </w:tcPr>
          <w:p w14:paraId="274B2DB6" w14:textId="77777777" w:rsidR="00342492" w:rsidRDefault="00342492" w:rsidP="009B35F2">
            <w:r>
              <w:t>NEVER GO TO SCHOOL</w:t>
            </w:r>
          </w:p>
        </w:tc>
        <w:tc>
          <w:tcPr>
            <w:tcW w:w="1557" w:type="dxa"/>
            <w:vAlign w:val="center"/>
          </w:tcPr>
          <w:p w14:paraId="0A2558AA"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4           (1.5)</w:t>
            </w:r>
          </w:p>
        </w:tc>
        <w:tc>
          <w:tcPr>
            <w:tcW w:w="1558" w:type="dxa"/>
            <w:vAlign w:val="center"/>
          </w:tcPr>
          <w:p w14:paraId="55C7386A"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8</w:t>
            </w:r>
            <w:r>
              <w:rPr>
                <w:rFonts w:ascii="Arial" w:hAnsi="Arial" w:cs="Arial"/>
                <w:sz w:val="24"/>
                <w:szCs w:val="24"/>
              </w:rPr>
              <w:t xml:space="preserve">          </w:t>
            </w:r>
            <w:r w:rsidRPr="005A73C4">
              <w:rPr>
                <w:rFonts w:ascii="Arial" w:hAnsi="Arial" w:cs="Arial"/>
                <w:sz w:val="24"/>
                <w:szCs w:val="24"/>
              </w:rPr>
              <w:t xml:space="preserve"> (3.1)</w:t>
            </w:r>
          </w:p>
        </w:tc>
        <w:tc>
          <w:tcPr>
            <w:tcW w:w="1558" w:type="dxa"/>
            <w:vAlign w:val="center"/>
          </w:tcPr>
          <w:p w14:paraId="56CC1F5C"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0</w:t>
            </w:r>
            <w:r>
              <w:rPr>
                <w:rFonts w:ascii="Arial" w:hAnsi="Arial" w:cs="Arial"/>
                <w:sz w:val="24"/>
                <w:szCs w:val="24"/>
              </w:rPr>
              <w:t xml:space="preserve">             </w:t>
            </w:r>
            <w:r w:rsidRPr="005A73C4">
              <w:rPr>
                <w:rFonts w:ascii="Arial" w:hAnsi="Arial" w:cs="Arial"/>
                <w:sz w:val="24"/>
                <w:szCs w:val="24"/>
              </w:rPr>
              <w:t xml:space="preserve">(0)   </w:t>
            </w:r>
          </w:p>
        </w:tc>
        <w:tc>
          <w:tcPr>
            <w:tcW w:w="1559" w:type="dxa"/>
            <w:vAlign w:val="center"/>
          </w:tcPr>
          <w:p w14:paraId="6FDBF8FE"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12         (4.6)</w:t>
            </w:r>
          </w:p>
        </w:tc>
        <w:tc>
          <w:tcPr>
            <w:tcW w:w="1559" w:type="dxa"/>
            <w:vMerge/>
          </w:tcPr>
          <w:p w14:paraId="64EC09AE" w14:textId="77777777" w:rsidR="00342492" w:rsidRDefault="00342492" w:rsidP="009B35F2"/>
        </w:tc>
      </w:tr>
      <w:tr w:rsidR="00342492" w14:paraId="6A9FF18E" w14:textId="77777777" w:rsidTr="009B35F2">
        <w:tc>
          <w:tcPr>
            <w:tcW w:w="1559" w:type="dxa"/>
          </w:tcPr>
          <w:p w14:paraId="771C6599" w14:textId="77777777" w:rsidR="00342492" w:rsidRDefault="00342492" w:rsidP="009B35F2">
            <w:r>
              <w:t>OCCUPATION</w:t>
            </w:r>
          </w:p>
        </w:tc>
        <w:tc>
          <w:tcPr>
            <w:tcW w:w="1557" w:type="dxa"/>
            <w:vAlign w:val="center"/>
          </w:tcPr>
          <w:p w14:paraId="177292A6"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2170ABB8"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7A787B45"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vAlign w:val="center"/>
          </w:tcPr>
          <w:p w14:paraId="7B1E0691"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tcPr>
          <w:p w14:paraId="49EED64C" w14:textId="77777777" w:rsidR="00342492" w:rsidRDefault="00342492" w:rsidP="009B35F2"/>
        </w:tc>
      </w:tr>
      <w:tr w:rsidR="00342492" w14:paraId="3EBDB132" w14:textId="77777777" w:rsidTr="009B35F2">
        <w:tc>
          <w:tcPr>
            <w:tcW w:w="1559" w:type="dxa"/>
          </w:tcPr>
          <w:p w14:paraId="1502CD86" w14:textId="77777777" w:rsidR="00342492" w:rsidRDefault="00342492" w:rsidP="009B35F2">
            <w:r>
              <w:t>HOUSE WIFE</w:t>
            </w:r>
          </w:p>
        </w:tc>
        <w:tc>
          <w:tcPr>
            <w:tcW w:w="1557" w:type="dxa"/>
            <w:vAlign w:val="center"/>
          </w:tcPr>
          <w:p w14:paraId="2793479A"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48       (18.5)</w:t>
            </w:r>
          </w:p>
        </w:tc>
        <w:tc>
          <w:tcPr>
            <w:tcW w:w="1558" w:type="dxa"/>
            <w:vAlign w:val="center"/>
          </w:tcPr>
          <w:p w14:paraId="582EA214"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74</w:t>
            </w:r>
            <w:r>
              <w:rPr>
                <w:rFonts w:ascii="Arial" w:hAnsi="Arial" w:cs="Arial"/>
                <w:sz w:val="24"/>
                <w:szCs w:val="24"/>
              </w:rPr>
              <w:t xml:space="preserve">         </w:t>
            </w:r>
            <w:r w:rsidRPr="005A73C4">
              <w:rPr>
                <w:rFonts w:ascii="Arial" w:hAnsi="Arial" w:cs="Arial"/>
                <w:sz w:val="24"/>
                <w:szCs w:val="24"/>
              </w:rPr>
              <w:t>(28.5)</w:t>
            </w:r>
          </w:p>
        </w:tc>
        <w:tc>
          <w:tcPr>
            <w:tcW w:w="1558" w:type="dxa"/>
            <w:vAlign w:val="center"/>
          </w:tcPr>
          <w:p w14:paraId="100CCFE1"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16          (6.1)</w:t>
            </w:r>
          </w:p>
        </w:tc>
        <w:tc>
          <w:tcPr>
            <w:tcW w:w="1559" w:type="dxa"/>
            <w:vAlign w:val="center"/>
          </w:tcPr>
          <w:p w14:paraId="568FB2D1"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138      (53.0)</w:t>
            </w:r>
          </w:p>
        </w:tc>
        <w:tc>
          <w:tcPr>
            <w:tcW w:w="1559" w:type="dxa"/>
            <w:vMerge w:val="restart"/>
          </w:tcPr>
          <w:p w14:paraId="61CBF216" w14:textId="77777777" w:rsidR="00342492" w:rsidRPr="005A73C4" w:rsidRDefault="003C15CD" w:rsidP="009B35F2">
            <w:pPr>
              <w:jc w:val="both"/>
              <w:rPr>
                <w:rFonts w:ascii="Arial" w:eastAsia="Times New Roman" w:hAnsi="Arial" w:cs="Arial"/>
                <w:color w:val="222222"/>
                <w:sz w:val="24"/>
                <w:szCs w:val="24"/>
              </w:rPr>
            </w:pPr>
            <w:proofErr w:type="spellStart"/>
            <w:r>
              <w:rPr>
                <w:rFonts w:ascii="Arial" w:eastAsia="Times New Roman" w:hAnsi="Arial" w:cs="Arial"/>
                <w:color w:val="222222"/>
                <w:sz w:val="24"/>
                <w:szCs w:val="24"/>
              </w:rPr>
              <w:t>Chs</w:t>
            </w:r>
            <w:proofErr w:type="spellEnd"/>
            <w:r>
              <w:rPr>
                <w:rFonts w:ascii="Arial" w:eastAsia="Times New Roman" w:hAnsi="Arial" w:cs="Arial"/>
                <w:color w:val="222222"/>
                <w:sz w:val="24"/>
                <w:szCs w:val="24"/>
              </w:rPr>
              <w:t>=</w:t>
            </w:r>
            <w:r w:rsidR="00342492" w:rsidRPr="005A73C4">
              <w:rPr>
                <w:rFonts w:ascii="Arial" w:hAnsi="Arial" w:cs="Arial"/>
                <w:sz w:val="24"/>
                <w:szCs w:val="24"/>
              </w:rPr>
              <w:t>3.302</w:t>
            </w:r>
            <w:r w:rsidR="00342492" w:rsidRPr="005A73C4">
              <w:rPr>
                <w:rFonts w:ascii="Arial" w:hAnsi="Arial" w:cs="Arial"/>
                <w:sz w:val="24"/>
                <w:szCs w:val="24"/>
                <w:vertAlign w:val="superscript"/>
              </w:rPr>
              <w:t>a</w:t>
            </w:r>
          </w:p>
          <w:p w14:paraId="681320FD" w14:textId="77777777" w:rsidR="00342492" w:rsidRPr="005A73C4" w:rsidRDefault="003C15CD" w:rsidP="009B35F2">
            <w:pPr>
              <w:spacing w:line="320" w:lineRule="atLeast"/>
              <w:ind w:left="60" w:right="60"/>
              <w:jc w:val="both"/>
              <w:rPr>
                <w:rFonts w:ascii="Arial" w:hAnsi="Arial" w:cs="Arial"/>
                <w:sz w:val="24"/>
                <w:szCs w:val="24"/>
              </w:rPr>
            </w:pPr>
            <w:r>
              <w:rPr>
                <w:rFonts w:ascii="Arial" w:hAnsi="Arial" w:cs="Arial"/>
                <w:sz w:val="24"/>
                <w:szCs w:val="24"/>
              </w:rPr>
              <w:t>p=</w:t>
            </w:r>
            <w:r w:rsidR="00342492" w:rsidRPr="005A73C4">
              <w:rPr>
                <w:rFonts w:ascii="Arial" w:hAnsi="Arial" w:cs="Arial"/>
                <w:sz w:val="24"/>
                <w:szCs w:val="24"/>
              </w:rPr>
              <w:t>0.509</w:t>
            </w:r>
          </w:p>
          <w:p w14:paraId="40E5726F" w14:textId="77777777" w:rsidR="00342492" w:rsidRPr="005A73C4" w:rsidRDefault="003C15CD" w:rsidP="009B35F2">
            <w:pPr>
              <w:jc w:val="both"/>
              <w:rPr>
                <w:rFonts w:ascii="Arial" w:eastAsia="Times New Roman" w:hAnsi="Arial" w:cs="Arial"/>
                <w:color w:val="222222"/>
                <w:sz w:val="24"/>
                <w:szCs w:val="24"/>
              </w:rPr>
            </w:pPr>
            <w:r>
              <w:rPr>
                <w:rFonts w:ascii="Arial" w:eastAsia="Times New Roman" w:hAnsi="Arial" w:cs="Arial"/>
                <w:color w:val="222222"/>
                <w:sz w:val="24"/>
                <w:szCs w:val="24"/>
              </w:rPr>
              <w:t>LR=</w:t>
            </w:r>
            <w:r w:rsidR="00342492" w:rsidRPr="005A73C4">
              <w:rPr>
                <w:rFonts w:ascii="Arial" w:hAnsi="Arial" w:cs="Arial"/>
                <w:sz w:val="24"/>
                <w:szCs w:val="24"/>
              </w:rPr>
              <w:t>3.70</w:t>
            </w:r>
          </w:p>
          <w:p w14:paraId="3D63F513" w14:textId="77777777" w:rsidR="00342492" w:rsidRDefault="003C15CD" w:rsidP="009B35F2">
            <w:r>
              <w:rPr>
                <w:rFonts w:ascii="Arial" w:hAnsi="Arial" w:cs="Arial"/>
                <w:sz w:val="24"/>
                <w:szCs w:val="24"/>
              </w:rPr>
              <w:t>p=</w:t>
            </w:r>
            <w:r w:rsidR="00342492" w:rsidRPr="005A73C4">
              <w:rPr>
                <w:rFonts w:ascii="Arial" w:hAnsi="Arial" w:cs="Arial"/>
                <w:sz w:val="24"/>
                <w:szCs w:val="24"/>
              </w:rPr>
              <w:t>0.448</w:t>
            </w:r>
          </w:p>
        </w:tc>
      </w:tr>
      <w:tr w:rsidR="00342492" w14:paraId="5EE2969B" w14:textId="77777777" w:rsidTr="009B35F2">
        <w:tc>
          <w:tcPr>
            <w:tcW w:w="1559" w:type="dxa"/>
          </w:tcPr>
          <w:p w14:paraId="0E439619" w14:textId="77777777" w:rsidR="00342492" w:rsidRDefault="00342492" w:rsidP="009B35F2">
            <w:r>
              <w:t>DAILY LABOUR</w:t>
            </w:r>
          </w:p>
        </w:tc>
        <w:tc>
          <w:tcPr>
            <w:tcW w:w="1557" w:type="dxa"/>
            <w:vAlign w:val="center"/>
          </w:tcPr>
          <w:p w14:paraId="51E1E2C5"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31       (11.9)</w:t>
            </w:r>
          </w:p>
        </w:tc>
        <w:tc>
          <w:tcPr>
            <w:tcW w:w="1558" w:type="dxa"/>
            <w:vAlign w:val="center"/>
          </w:tcPr>
          <w:p w14:paraId="61C5876A"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49</w:t>
            </w:r>
            <w:r>
              <w:rPr>
                <w:rFonts w:ascii="Arial" w:hAnsi="Arial" w:cs="Arial"/>
                <w:sz w:val="24"/>
                <w:szCs w:val="24"/>
              </w:rPr>
              <w:t xml:space="preserve">        </w:t>
            </w:r>
            <w:r w:rsidRPr="005A73C4">
              <w:rPr>
                <w:rFonts w:ascii="Arial" w:hAnsi="Arial" w:cs="Arial"/>
                <w:sz w:val="24"/>
                <w:szCs w:val="24"/>
              </w:rPr>
              <w:t xml:space="preserve"> (18.8)</w:t>
            </w:r>
          </w:p>
        </w:tc>
        <w:tc>
          <w:tcPr>
            <w:tcW w:w="1558" w:type="dxa"/>
            <w:vAlign w:val="center"/>
          </w:tcPr>
          <w:p w14:paraId="71E8E444"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7           (2.7)</w:t>
            </w:r>
          </w:p>
        </w:tc>
        <w:tc>
          <w:tcPr>
            <w:tcW w:w="1559" w:type="dxa"/>
            <w:vAlign w:val="center"/>
          </w:tcPr>
          <w:p w14:paraId="0E8A0116"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87        (33.4)</w:t>
            </w:r>
          </w:p>
        </w:tc>
        <w:tc>
          <w:tcPr>
            <w:tcW w:w="1559" w:type="dxa"/>
            <w:vMerge/>
          </w:tcPr>
          <w:p w14:paraId="5F58708C" w14:textId="77777777" w:rsidR="00342492" w:rsidRDefault="00342492" w:rsidP="009B35F2"/>
        </w:tc>
      </w:tr>
      <w:tr w:rsidR="00342492" w14:paraId="23A5E62D" w14:textId="77777777" w:rsidTr="009B35F2">
        <w:tc>
          <w:tcPr>
            <w:tcW w:w="1559" w:type="dxa"/>
          </w:tcPr>
          <w:p w14:paraId="35B899CB" w14:textId="77777777" w:rsidR="00342492" w:rsidRDefault="00342492" w:rsidP="009B35F2">
            <w:r>
              <w:t>GOVERNMENT EMPLOYED</w:t>
            </w:r>
          </w:p>
        </w:tc>
        <w:tc>
          <w:tcPr>
            <w:tcW w:w="1557" w:type="dxa"/>
            <w:vAlign w:val="center"/>
          </w:tcPr>
          <w:p w14:paraId="05F0C04A"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15        (5,8)</w:t>
            </w:r>
          </w:p>
        </w:tc>
        <w:tc>
          <w:tcPr>
            <w:tcW w:w="1558" w:type="dxa"/>
            <w:vAlign w:val="center"/>
          </w:tcPr>
          <w:p w14:paraId="000D8B90"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17</w:t>
            </w:r>
            <w:r>
              <w:rPr>
                <w:rFonts w:ascii="Arial" w:hAnsi="Arial" w:cs="Arial"/>
                <w:sz w:val="24"/>
                <w:szCs w:val="24"/>
              </w:rPr>
              <w:t xml:space="preserve">       </w:t>
            </w:r>
            <w:r w:rsidRPr="005A73C4">
              <w:rPr>
                <w:rFonts w:ascii="Arial" w:hAnsi="Arial" w:cs="Arial"/>
                <w:sz w:val="24"/>
                <w:szCs w:val="24"/>
              </w:rPr>
              <w:t xml:space="preserve">  (6.5)</w:t>
            </w:r>
          </w:p>
        </w:tc>
        <w:tc>
          <w:tcPr>
            <w:tcW w:w="1558" w:type="dxa"/>
            <w:vAlign w:val="center"/>
          </w:tcPr>
          <w:p w14:paraId="22AFBB07"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           (0.38)</w:t>
            </w:r>
          </w:p>
        </w:tc>
        <w:tc>
          <w:tcPr>
            <w:tcW w:w="1559" w:type="dxa"/>
            <w:vAlign w:val="center"/>
          </w:tcPr>
          <w:p w14:paraId="4AA6B95C"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33       (12.6)</w:t>
            </w:r>
          </w:p>
        </w:tc>
        <w:tc>
          <w:tcPr>
            <w:tcW w:w="1559" w:type="dxa"/>
            <w:vMerge/>
          </w:tcPr>
          <w:p w14:paraId="7921E046" w14:textId="77777777" w:rsidR="00342492" w:rsidRDefault="00342492" w:rsidP="009B35F2"/>
        </w:tc>
      </w:tr>
      <w:tr w:rsidR="00342492" w14:paraId="21001B16" w14:textId="77777777" w:rsidTr="009B35F2">
        <w:tc>
          <w:tcPr>
            <w:tcW w:w="1559" w:type="dxa"/>
          </w:tcPr>
          <w:p w14:paraId="2E7C12DB" w14:textId="77777777" w:rsidR="00342492" w:rsidRDefault="00342492" w:rsidP="009B35F2">
            <w:r>
              <w:t>FAMILY SIZE</w:t>
            </w:r>
          </w:p>
        </w:tc>
        <w:tc>
          <w:tcPr>
            <w:tcW w:w="1557" w:type="dxa"/>
            <w:vAlign w:val="center"/>
          </w:tcPr>
          <w:p w14:paraId="68EC3279"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485940C5"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2316A63A"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vAlign w:val="center"/>
          </w:tcPr>
          <w:p w14:paraId="36F3BEAF"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tcPr>
          <w:p w14:paraId="3FE72195" w14:textId="77777777" w:rsidR="00342492" w:rsidRDefault="00342492" w:rsidP="009B35F2"/>
        </w:tc>
      </w:tr>
      <w:tr w:rsidR="00342492" w14:paraId="090A5A17" w14:textId="77777777" w:rsidTr="009B35F2">
        <w:tc>
          <w:tcPr>
            <w:tcW w:w="1559" w:type="dxa"/>
          </w:tcPr>
          <w:p w14:paraId="1C1BD92F" w14:textId="77777777" w:rsidR="00342492" w:rsidRDefault="00342492" w:rsidP="009B35F2">
            <w:r>
              <w:t>1-3</w:t>
            </w:r>
          </w:p>
        </w:tc>
        <w:tc>
          <w:tcPr>
            <w:tcW w:w="1557" w:type="dxa"/>
            <w:vAlign w:val="center"/>
          </w:tcPr>
          <w:p w14:paraId="7367B0C5"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48       (18.4)</w:t>
            </w:r>
          </w:p>
        </w:tc>
        <w:tc>
          <w:tcPr>
            <w:tcW w:w="1558" w:type="dxa"/>
            <w:vAlign w:val="center"/>
          </w:tcPr>
          <w:p w14:paraId="6BF56774"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74</w:t>
            </w:r>
            <w:r>
              <w:rPr>
                <w:rFonts w:ascii="Arial" w:hAnsi="Arial" w:cs="Arial"/>
                <w:sz w:val="24"/>
                <w:szCs w:val="24"/>
              </w:rPr>
              <w:t xml:space="preserve">        </w:t>
            </w:r>
            <w:r w:rsidRPr="005A73C4">
              <w:rPr>
                <w:rFonts w:ascii="Arial" w:hAnsi="Arial" w:cs="Arial"/>
                <w:sz w:val="24"/>
                <w:szCs w:val="24"/>
              </w:rPr>
              <w:t xml:space="preserve"> (28.4)</w:t>
            </w:r>
          </w:p>
        </w:tc>
        <w:tc>
          <w:tcPr>
            <w:tcW w:w="1558" w:type="dxa"/>
            <w:vAlign w:val="center"/>
          </w:tcPr>
          <w:p w14:paraId="408ED0F1"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17        (6.5)</w:t>
            </w:r>
          </w:p>
        </w:tc>
        <w:tc>
          <w:tcPr>
            <w:tcW w:w="1559" w:type="dxa"/>
            <w:vAlign w:val="center"/>
          </w:tcPr>
          <w:p w14:paraId="41F27482" w14:textId="77777777" w:rsidR="00342492"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139 </w:t>
            </w:r>
            <w:r>
              <w:rPr>
                <w:rFonts w:ascii="Arial" w:hAnsi="Arial" w:cs="Arial"/>
                <w:sz w:val="24"/>
                <w:szCs w:val="24"/>
              </w:rPr>
              <w:t xml:space="preserve"> </w:t>
            </w:r>
            <w:r w:rsidRPr="005A73C4">
              <w:rPr>
                <w:rFonts w:ascii="Arial" w:hAnsi="Arial" w:cs="Arial"/>
                <w:sz w:val="24"/>
                <w:szCs w:val="24"/>
              </w:rPr>
              <w:t xml:space="preserve">    (53.4)</w:t>
            </w:r>
          </w:p>
          <w:p w14:paraId="0D6C7998"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vMerge w:val="restart"/>
          </w:tcPr>
          <w:p w14:paraId="158171F2" w14:textId="77777777" w:rsidR="00342492" w:rsidRPr="005A73C4" w:rsidRDefault="003C15CD" w:rsidP="009B35F2">
            <w:pPr>
              <w:spacing w:line="320" w:lineRule="atLeast"/>
              <w:ind w:left="60" w:right="60"/>
              <w:jc w:val="both"/>
              <w:rPr>
                <w:rFonts w:ascii="Arial" w:hAnsi="Arial" w:cs="Arial"/>
                <w:sz w:val="24"/>
                <w:szCs w:val="24"/>
              </w:rPr>
            </w:pPr>
            <w:proofErr w:type="spellStart"/>
            <w:r>
              <w:rPr>
                <w:rFonts w:ascii="Arial" w:hAnsi="Arial" w:cs="Arial"/>
                <w:sz w:val="24"/>
                <w:szCs w:val="24"/>
              </w:rPr>
              <w:t>Chs</w:t>
            </w:r>
            <w:proofErr w:type="spellEnd"/>
            <w:r>
              <w:rPr>
                <w:rFonts w:ascii="Arial" w:hAnsi="Arial" w:cs="Arial"/>
                <w:sz w:val="24"/>
                <w:szCs w:val="24"/>
              </w:rPr>
              <w:t>=</w:t>
            </w:r>
            <w:r w:rsidR="00342492" w:rsidRPr="005A73C4">
              <w:rPr>
                <w:rFonts w:ascii="Arial" w:hAnsi="Arial" w:cs="Arial"/>
                <w:sz w:val="24"/>
                <w:szCs w:val="24"/>
              </w:rPr>
              <w:t>6.36</w:t>
            </w:r>
          </w:p>
          <w:p w14:paraId="21FD0D75" w14:textId="77777777" w:rsidR="00342492" w:rsidRPr="005A73C4" w:rsidRDefault="003C15CD" w:rsidP="009B35F2">
            <w:pPr>
              <w:jc w:val="both"/>
              <w:rPr>
                <w:rFonts w:ascii="Arial" w:eastAsia="Times New Roman" w:hAnsi="Arial" w:cs="Arial"/>
                <w:color w:val="222222"/>
                <w:sz w:val="24"/>
                <w:szCs w:val="24"/>
              </w:rPr>
            </w:pPr>
            <w:r>
              <w:rPr>
                <w:rFonts w:ascii="Arial" w:eastAsia="Times New Roman" w:hAnsi="Arial" w:cs="Arial"/>
                <w:color w:val="222222"/>
                <w:sz w:val="24"/>
                <w:szCs w:val="24"/>
              </w:rPr>
              <w:t>p=</w:t>
            </w:r>
            <w:r w:rsidR="00342492" w:rsidRPr="005A73C4">
              <w:rPr>
                <w:rFonts w:ascii="Arial" w:eastAsia="Times New Roman" w:hAnsi="Arial" w:cs="Arial"/>
                <w:color w:val="222222"/>
                <w:sz w:val="24"/>
                <w:szCs w:val="24"/>
              </w:rPr>
              <w:t xml:space="preserve"> 0.174</w:t>
            </w:r>
          </w:p>
          <w:p w14:paraId="03FA125B" w14:textId="77777777" w:rsidR="00342492" w:rsidRPr="005A73C4" w:rsidRDefault="003C15CD" w:rsidP="009B35F2">
            <w:pPr>
              <w:spacing w:line="320" w:lineRule="atLeast"/>
              <w:ind w:right="60"/>
              <w:jc w:val="both"/>
              <w:rPr>
                <w:rFonts w:ascii="Arial" w:hAnsi="Arial" w:cs="Arial"/>
                <w:sz w:val="24"/>
                <w:szCs w:val="24"/>
              </w:rPr>
            </w:pPr>
            <w:r>
              <w:rPr>
                <w:rFonts w:ascii="Arial" w:hAnsi="Arial" w:cs="Arial"/>
                <w:sz w:val="24"/>
                <w:szCs w:val="24"/>
              </w:rPr>
              <w:t>LR=</w:t>
            </w:r>
            <w:r w:rsidR="00342492" w:rsidRPr="005A73C4">
              <w:rPr>
                <w:rFonts w:ascii="Arial" w:hAnsi="Arial" w:cs="Arial"/>
                <w:sz w:val="24"/>
                <w:szCs w:val="24"/>
              </w:rPr>
              <w:t>7.31</w:t>
            </w:r>
          </w:p>
          <w:p w14:paraId="2B9EE029" w14:textId="77777777" w:rsidR="00342492" w:rsidRDefault="003C15CD" w:rsidP="009B35F2">
            <w:r>
              <w:rPr>
                <w:rFonts w:ascii="Arial" w:eastAsia="Times New Roman" w:hAnsi="Arial" w:cs="Arial"/>
                <w:color w:val="222222"/>
                <w:sz w:val="24"/>
                <w:szCs w:val="24"/>
              </w:rPr>
              <w:t>p=</w:t>
            </w:r>
            <w:r w:rsidR="00342492" w:rsidRPr="005A73C4">
              <w:rPr>
                <w:rFonts w:ascii="Arial" w:eastAsia="Times New Roman" w:hAnsi="Arial" w:cs="Arial"/>
                <w:color w:val="222222"/>
                <w:sz w:val="24"/>
                <w:szCs w:val="24"/>
              </w:rPr>
              <w:t>0.120</w:t>
            </w:r>
          </w:p>
        </w:tc>
      </w:tr>
      <w:tr w:rsidR="00342492" w14:paraId="72C19419" w14:textId="77777777" w:rsidTr="009B35F2">
        <w:tc>
          <w:tcPr>
            <w:tcW w:w="1559" w:type="dxa"/>
          </w:tcPr>
          <w:p w14:paraId="6D2EEBFC" w14:textId="77777777" w:rsidR="00342492" w:rsidRDefault="00342492" w:rsidP="009B35F2">
            <w:r>
              <w:t>4-6</w:t>
            </w:r>
          </w:p>
        </w:tc>
        <w:tc>
          <w:tcPr>
            <w:tcW w:w="1557" w:type="dxa"/>
            <w:vAlign w:val="center"/>
          </w:tcPr>
          <w:p w14:paraId="3C201543"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37</w:t>
            </w:r>
            <w:r>
              <w:rPr>
                <w:rFonts w:ascii="Arial" w:hAnsi="Arial" w:cs="Arial"/>
                <w:sz w:val="24"/>
                <w:szCs w:val="24"/>
              </w:rPr>
              <w:t xml:space="preserve">       </w:t>
            </w:r>
            <w:r w:rsidRPr="005A73C4">
              <w:rPr>
                <w:rFonts w:ascii="Arial" w:hAnsi="Arial" w:cs="Arial"/>
                <w:sz w:val="24"/>
                <w:szCs w:val="24"/>
              </w:rPr>
              <w:t>(14.2)</w:t>
            </w:r>
          </w:p>
        </w:tc>
        <w:tc>
          <w:tcPr>
            <w:tcW w:w="1558" w:type="dxa"/>
            <w:vAlign w:val="center"/>
          </w:tcPr>
          <w:p w14:paraId="35DC88C7"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51  </w:t>
            </w:r>
            <w:r>
              <w:rPr>
                <w:rFonts w:ascii="Arial" w:hAnsi="Arial" w:cs="Arial"/>
                <w:sz w:val="24"/>
                <w:szCs w:val="24"/>
              </w:rPr>
              <w:t xml:space="preserve">      </w:t>
            </w:r>
            <w:r w:rsidRPr="005A73C4">
              <w:rPr>
                <w:rFonts w:ascii="Arial" w:hAnsi="Arial" w:cs="Arial"/>
                <w:sz w:val="24"/>
                <w:szCs w:val="24"/>
              </w:rPr>
              <w:t>( 19.6)</w:t>
            </w:r>
          </w:p>
        </w:tc>
        <w:tc>
          <w:tcPr>
            <w:tcW w:w="1558" w:type="dxa"/>
            <w:vAlign w:val="center"/>
          </w:tcPr>
          <w:p w14:paraId="6878012C"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3          (1.2)</w:t>
            </w:r>
          </w:p>
        </w:tc>
        <w:tc>
          <w:tcPr>
            <w:tcW w:w="1559" w:type="dxa"/>
            <w:vAlign w:val="center"/>
          </w:tcPr>
          <w:p w14:paraId="5ED1EEBE" w14:textId="77777777" w:rsidR="00342492"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91         (35)</w:t>
            </w:r>
          </w:p>
          <w:p w14:paraId="36C0CF3B"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vMerge/>
          </w:tcPr>
          <w:p w14:paraId="1DDAECF7" w14:textId="77777777" w:rsidR="00342492" w:rsidRDefault="00342492" w:rsidP="009B35F2"/>
        </w:tc>
      </w:tr>
      <w:tr w:rsidR="00342492" w14:paraId="0E2987A6" w14:textId="77777777" w:rsidTr="009B35F2">
        <w:tc>
          <w:tcPr>
            <w:tcW w:w="1559" w:type="dxa"/>
          </w:tcPr>
          <w:p w14:paraId="075B7128" w14:textId="77777777" w:rsidR="00342492" w:rsidRDefault="00342492" w:rsidP="009B35F2">
            <w:r>
              <w:t>7-10</w:t>
            </w:r>
          </w:p>
        </w:tc>
        <w:tc>
          <w:tcPr>
            <w:tcW w:w="1557" w:type="dxa"/>
            <w:vAlign w:val="center"/>
          </w:tcPr>
          <w:p w14:paraId="5A10B890"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9          (3.4)</w:t>
            </w:r>
          </w:p>
        </w:tc>
        <w:tc>
          <w:tcPr>
            <w:tcW w:w="1558" w:type="dxa"/>
            <w:vAlign w:val="center"/>
          </w:tcPr>
          <w:p w14:paraId="4E854C85"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15         ( 5.7)</w:t>
            </w:r>
          </w:p>
        </w:tc>
        <w:tc>
          <w:tcPr>
            <w:tcW w:w="1558" w:type="dxa"/>
            <w:vAlign w:val="center"/>
          </w:tcPr>
          <w:p w14:paraId="6AD56CD8"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4          (1.5)</w:t>
            </w:r>
          </w:p>
        </w:tc>
        <w:tc>
          <w:tcPr>
            <w:tcW w:w="1559" w:type="dxa"/>
            <w:vAlign w:val="center"/>
          </w:tcPr>
          <w:p w14:paraId="18BD9534"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28        (10.6)</w:t>
            </w:r>
          </w:p>
        </w:tc>
        <w:tc>
          <w:tcPr>
            <w:tcW w:w="1559" w:type="dxa"/>
            <w:vMerge/>
          </w:tcPr>
          <w:p w14:paraId="3C11B3BF" w14:textId="77777777" w:rsidR="00342492" w:rsidRDefault="00342492" w:rsidP="009B35F2"/>
        </w:tc>
      </w:tr>
      <w:tr w:rsidR="00342492" w14:paraId="3FF9778D" w14:textId="77777777" w:rsidTr="009B35F2">
        <w:tc>
          <w:tcPr>
            <w:tcW w:w="1559" w:type="dxa"/>
          </w:tcPr>
          <w:p w14:paraId="6A4595F0" w14:textId="77777777" w:rsidR="00342492" w:rsidRDefault="00342492" w:rsidP="009B35F2">
            <w:r>
              <w:t>HUSBAND EDUCATION</w:t>
            </w:r>
          </w:p>
        </w:tc>
        <w:tc>
          <w:tcPr>
            <w:tcW w:w="1557" w:type="dxa"/>
            <w:vAlign w:val="center"/>
          </w:tcPr>
          <w:p w14:paraId="0A95FF98"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377B10CF"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07409D95"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vAlign w:val="center"/>
          </w:tcPr>
          <w:p w14:paraId="54EA2270"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tcPr>
          <w:p w14:paraId="3537FD34" w14:textId="77777777" w:rsidR="00342492" w:rsidRDefault="00342492" w:rsidP="009B35F2"/>
        </w:tc>
      </w:tr>
      <w:tr w:rsidR="00342492" w14:paraId="7F7C53FE" w14:textId="77777777" w:rsidTr="009B35F2">
        <w:tc>
          <w:tcPr>
            <w:tcW w:w="1559" w:type="dxa"/>
          </w:tcPr>
          <w:p w14:paraId="606C36E2" w14:textId="77777777" w:rsidR="00342492" w:rsidRDefault="00342492" w:rsidP="009B35F2">
            <w:r>
              <w:t>PRIMARY</w:t>
            </w:r>
          </w:p>
        </w:tc>
        <w:tc>
          <w:tcPr>
            <w:tcW w:w="1557" w:type="dxa"/>
            <w:vAlign w:val="center"/>
          </w:tcPr>
          <w:p w14:paraId="32827410"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19        (7.3)</w:t>
            </w:r>
          </w:p>
        </w:tc>
        <w:tc>
          <w:tcPr>
            <w:tcW w:w="1558" w:type="dxa"/>
            <w:vAlign w:val="center"/>
          </w:tcPr>
          <w:p w14:paraId="51AB5C3C"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20        (7.7)</w:t>
            </w:r>
          </w:p>
        </w:tc>
        <w:tc>
          <w:tcPr>
            <w:tcW w:w="1558" w:type="dxa"/>
            <w:vAlign w:val="center"/>
          </w:tcPr>
          <w:p w14:paraId="35FE3C25"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6         (2.3)</w:t>
            </w:r>
          </w:p>
        </w:tc>
        <w:tc>
          <w:tcPr>
            <w:tcW w:w="1559" w:type="dxa"/>
            <w:vAlign w:val="center"/>
          </w:tcPr>
          <w:p w14:paraId="755622D1"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45        (17.3)</w:t>
            </w:r>
          </w:p>
        </w:tc>
        <w:tc>
          <w:tcPr>
            <w:tcW w:w="1559" w:type="dxa"/>
            <w:vMerge w:val="restart"/>
          </w:tcPr>
          <w:p w14:paraId="0482A1CB" w14:textId="77777777" w:rsidR="00342492" w:rsidRPr="005A73C4" w:rsidRDefault="003C15CD" w:rsidP="009B35F2">
            <w:pPr>
              <w:spacing w:line="320" w:lineRule="atLeast"/>
              <w:ind w:left="60" w:right="60"/>
              <w:jc w:val="both"/>
              <w:rPr>
                <w:rFonts w:ascii="Arial" w:hAnsi="Arial" w:cs="Arial"/>
                <w:sz w:val="24"/>
                <w:szCs w:val="24"/>
              </w:rPr>
            </w:pPr>
            <w:proofErr w:type="spellStart"/>
            <w:r>
              <w:rPr>
                <w:rFonts w:ascii="Arial" w:hAnsi="Arial" w:cs="Arial"/>
                <w:sz w:val="24"/>
                <w:szCs w:val="24"/>
              </w:rPr>
              <w:t>Chs</w:t>
            </w:r>
            <w:proofErr w:type="spellEnd"/>
            <w:r>
              <w:rPr>
                <w:rFonts w:ascii="Arial" w:hAnsi="Arial" w:cs="Arial"/>
                <w:sz w:val="24"/>
                <w:szCs w:val="24"/>
              </w:rPr>
              <w:t>=</w:t>
            </w:r>
            <w:r w:rsidR="00342492" w:rsidRPr="005A73C4">
              <w:rPr>
                <w:rFonts w:ascii="Arial" w:hAnsi="Arial" w:cs="Arial"/>
                <w:sz w:val="24"/>
                <w:szCs w:val="24"/>
              </w:rPr>
              <w:t>11.26</w:t>
            </w:r>
          </w:p>
          <w:p w14:paraId="22859196" w14:textId="77777777" w:rsidR="00342492" w:rsidRPr="005A73C4" w:rsidRDefault="003C15CD" w:rsidP="009B35F2">
            <w:pPr>
              <w:jc w:val="both"/>
              <w:rPr>
                <w:rFonts w:ascii="Arial" w:eastAsia="Times New Roman" w:hAnsi="Arial" w:cs="Arial"/>
                <w:color w:val="222222"/>
                <w:sz w:val="24"/>
                <w:szCs w:val="24"/>
              </w:rPr>
            </w:pPr>
            <w:r>
              <w:rPr>
                <w:rFonts w:ascii="Arial" w:eastAsia="Times New Roman" w:hAnsi="Arial" w:cs="Arial"/>
                <w:color w:val="222222"/>
                <w:sz w:val="24"/>
                <w:szCs w:val="24"/>
              </w:rPr>
              <w:t>p=</w:t>
            </w:r>
            <w:r w:rsidR="00342492" w:rsidRPr="005A73C4">
              <w:rPr>
                <w:rFonts w:ascii="Arial" w:eastAsia="Times New Roman" w:hAnsi="Arial" w:cs="Arial"/>
                <w:color w:val="222222"/>
                <w:sz w:val="24"/>
                <w:szCs w:val="24"/>
              </w:rPr>
              <w:t>0.81</w:t>
            </w:r>
          </w:p>
          <w:p w14:paraId="792EDABD" w14:textId="77777777" w:rsidR="00342492" w:rsidRPr="005A73C4" w:rsidRDefault="003C15CD" w:rsidP="009B35F2">
            <w:pPr>
              <w:spacing w:line="320" w:lineRule="atLeast"/>
              <w:ind w:left="60" w:right="60"/>
              <w:jc w:val="both"/>
              <w:rPr>
                <w:rFonts w:ascii="Arial" w:hAnsi="Arial" w:cs="Arial"/>
                <w:sz w:val="24"/>
                <w:szCs w:val="24"/>
              </w:rPr>
            </w:pPr>
            <w:r>
              <w:rPr>
                <w:rFonts w:ascii="Arial" w:hAnsi="Arial" w:cs="Arial"/>
                <w:sz w:val="24"/>
                <w:szCs w:val="24"/>
              </w:rPr>
              <w:t>LR=</w:t>
            </w:r>
            <w:r w:rsidR="00342492" w:rsidRPr="005A73C4">
              <w:rPr>
                <w:rFonts w:ascii="Arial" w:hAnsi="Arial" w:cs="Arial"/>
                <w:sz w:val="24"/>
                <w:szCs w:val="24"/>
              </w:rPr>
              <w:t>11.30</w:t>
            </w:r>
          </w:p>
          <w:p w14:paraId="158A8E28" w14:textId="77777777" w:rsidR="00342492" w:rsidRDefault="003C15CD" w:rsidP="009B35F2">
            <w:r>
              <w:rPr>
                <w:rFonts w:ascii="Arial" w:eastAsia="Times New Roman" w:hAnsi="Arial" w:cs="Arial"/>
                <w:color w:val="222222"/>
                <w:sz w:val="24"/>
                <w:szCs w:val="24"/>
              </w:rPr>
              <w:t>p=</w:t>
            </w:r>
            <w:r w:rsidR="00342492" w:rsidRPr="005A73C4">
              <w:rPr>
                <w:rFonts w:ascii="Arial" w:eastAsia="Times New Roman" w:hAnsi="Arial" w:cs="Arial"/>
                <w:color w:val="222222"/>
                <w:sz w:val="24"/>
                <w:szCs w:val="24"/>
              </w:rPr>
              <w:t>0.80</w:t>
            </w:r>
          </w:p>
        </w:tc>
      </w:tr>
      <w:tr w:rsidR="00342492" w14:paraId="6539B6F8" w14:textId="77777777" w:rsidTr="009B35F2">
        <w:tc>
          <w:tcPr>
            <w:tcW w:w="1559" w:type="dxa"/>
          </w:tcPr>
          <w:p w14:paraId="5FAF31B4" w14:textId="77777777" w:rsidR="00342492" w:rsidRDefault="00342492" w:rsidP="009B35F2">
            <w:r>
              <w:t>SECONDARY</w:t>
            </w:r>
          </w:p>
        </w:tc>
        <w:tc>
          <w:tcPr>
            <w:tcW w:w="1557" w:type="dxa"/>
            <w:vAlign w:val="center"/>
          </w:tcPr>
          <w:p w14:paraId="5F12BF19"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48        (18.4)</w:t>
            </w:r>
          </w:p>
        </w:tc>
        <w:tc>
          <w:tcPr>
            <w:tcW w:w="1558" w:type="dxa"/>
            <w:vAlign w:val="center"/>
          </w:tcPr>
          <w:p w14:paraId="6D3A13D2"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95       (36.5)</w:t>
            </w:r>
          </w:p>
        </w:tc>
        <w:tc>
          <w:tcPr>
            <w:tcW w:w="1558" w:type="dxa"/>
            <w:vAlign w:val="center"/>
          </w:tcPr>
          <w:p w14:paraId="68175526"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10       (3.8)</w:t>
            </w:r>
          </w:p>
        </w:tc>
        <w:tc>
          <w:tcPr>
            <w:tcW w:w="1559" w:type="dxa"/>
            <w:vAlign w:val="center"/>
          </w:tcPr>
          <w:p w14:paraId="622A885E"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153      (58.8)</w:t>
            </w:r>
          </w:p>
        </w:tc>
        <w:tc>
          <w:tcPr>
            <w:tcW w:w="1559" w:type="dxa"/>
            <w:vMerge/>
          </w:tcPr>
          <w:p w14:paraId="14BE57C4" w14:textId="77777777" w:rsidR="00342492" w:rsidRDefault="00342492" w:rsidP="009B35F2"/>
        </w:tc>
      </w:tr>
      <w:tr w:rsidR="00342492" w14:paraId="0B7CB884" w14:textId="77777777" w:rsidTr="009B35F2">
        <w:tc>
          <w:tcPr>
            <w:tcW w:w="1559" w:type="dxa"/>
          </w:tcPr>
          <w:p w14:paraId="722D2DD8" w14:textId="77777777" w:rsidR="00342492" w:rsidRDefault="00342492" w:rsidP="009B35F2">
            <w:r>
              <w:t>UNIVERSITY</w:t>
            </w:r>
          </w:p>
        </w:tc>
        <w:tc>
          <w:tcPr>
            <w:tcW w:w="1557" w:type="dxa"/>
            <w:vAlign w:val="center"/>
          </w:tcPr>
          <w:p w14:paraId="4A44AAEF"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21        (8.1)</w:t>
            </w:r>
          </w:p>
        </w:tc>
        <w:tc>
          <w:tcPr>
            <w:tcW w:w="1558" w:type="dxa"/>
            <w:vAlign w:val="center"/>
          </w:tcPr>
          <w:p w14:paraId="475E6937"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22        (8.4)</w:t>
            </w:r>
          </w:p>
        </w:tc>
        <w:tc>
          <w:tcPr>
            <w:tcW w:w="1558" w:type="dxa"/>
            <w:vAlign w:val="center"/>
          </w:tcPr>
          <w:p w14:paraId="0BF74D62"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6         (2.3)</w:t>
            </w:r>
          </w:p>
        </w:tc>
        <w:tc>
          <w:tcPr>
            <w:tcW w:w="1559" w:type="dxa"/>
            <w:vAlign w:val="center"/>
          </w:tcPr>
          <w:p w14:paraId="29605962"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49        (18.8)</w:t>
            </w:r>
          </w:p>
        </w:tc>
        <w:tc>
          <w:tcPr>
            <w:tcW w:w="1559" w:type="dxa"/>
            <w:vMerge/>
          </w:tcPr>
          <w:p w14:paraId="7051C197" w14:textId="77777777" w:rsidR="00342492" w:rsidRDefault="00342492" w:rsidP="009B35F2"/>
        </w:tc>
      </w:tr>
      <w:tr w:rsidR="00342492" w14:paraId="00E2095B" w14:textId="77777777" w:rsidTr="009B35F2">
        <w:tc>
          <w:tcPr>
            <w:tcW w:w="1559" w:type="dxa"/>
          </w:tcPr>
          <w:p w14:paraId="4ABF60C4" w14:textId="77777777" w:rsidR="00342492" w:rsidRDefault="00342492" w:rsidP="009B35F2">
            <w:r>
              <w:t>NEVER GO TO SCHOOL</w:t>
            </w:r>
          </w:p>
        </w:tc>
        <w:tc>
          <w:tcPr>
            <w:tcW w:w="1557" w:type="dxa"/>
            <w:vAlign w:val="center"/>
          </w:tcPr>
          <w:p w14:paraId="2AF01D9D"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6         ( 2.3)</w:t>
            </w:r>
          </w:p>
        </w:tc>
        <w:tc>
          <w:tcPr>
            <w:tcW w:w="1558" w:type="dxa"/>
            <w:vAlign w:val="center"/>
          </w:tcPr>
          <w:p w14:paraId="58ACE4C7"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3         (1.2)</w:t>
            </w:r>
          </w:p>
        </w:tc>
        <w:tc>
          <w:tcPr>
            <w:tcW w:w="1558" w:type="dxa"/>
            <w:vAlign w:val="center"/>
          </w:tcPr>
          <w:p w14:paraId="7BD190D6"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2        (0.7)</w:t>
            </w:r>
          </w:p>
        </w:tc>
        <w:tc>
          <w:tcPr>
            <w:tcW w:w="1559" w:type="dxa"/>
            <w:vAlign w:val="center"/>
          </w:tcPr>
          <w:p w14:paraId="31AE6D2F"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11        (4.2)</w:t>
            </w:r>
          </w:p>
        </w:tc>
        <w:tc>
          <w:tcPr>
            <w:tcW w:w="1559" w:type="dxa"/>
            <w:vMerge/>
          </w:tcPr>
          <w:p w14:paraId="0B9F7F44" w14:textId="77777777" w:rsidR="00342492" w:rsidRDefault="00342492" w:rsidP="009B35F2"/>
        </w:tc>
      </w:tr>
      <w:tr w:rsidR="00342492" w14:paraId="1F3A1BC7" w14:textId="77777777" w:rsidTr="009B35F2">
        <w:tc>
          <w:tcPr>
            <w:tcW w:w="1559" w:type="dxa"/>
          </w:tcPr>
          <w:p w14:paraId="7A8D9DA1" w14:textId="77777777" w:rsidR="00342492" w:rsidRDefault="00342492" w:rsidP="009B35F2">
            <w:r>
              <w:t>TIME RECEIVED</w:t>
            </w:r>
          </w:p>
        </w:tc>
        <w:tc>
          <w:tcPr>
            <w:tcW w:w="1557" w:type="dxa"/>
            <w:vAlign w:val="center"/>
          </w:tcPr>
          <w:p w14:paraId="25E524D3"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62C270EA"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5872BF09"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vAlign w:val="center"/>
          </w:tcPr>
          <w:p w14:paraId="4517AA0A"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tcPr>
          <w:p w14:paraId="37E31F72" w14:textId="77777777" w:rsidR="00342492" w:rsidRDefault="00342492" w:rsidP="009B35F2"/>
        </w:tc>
      </w:tr>
      <w:tr w:rsidR="00342492" w14:paraId="234FD854" w14:textId="77777777" w:rsidTr="009B35F2">
        <w:tc>
          <w:tcPr>
            <w:tcW w:w="1559" w:type="dxa"/>
          </w:tcPr>
          <w:p w14:paraId="13486016" w14:textId="77777777" w:rsidR="00342492" w:rsidRDefault="00342492" w:rsidP="009B35F2">
            <w:pPr>
              <w:spacing w:line="320" w:lineRule="atLeast"/>
              <w:ind w:left="60" w:right="60"/>
              <w:jc w:val="both"/>
              <w:rPr>
                <w:rFonts w:ascii="Arial" w:hAnsi="Arial" w:cs="Arial"/>
              </w:rPr>
            </w:pPr>
            <w:proofErr w:type="spellStart"/>
            <w:r>
              <w:rPr>
                <w:rFonts w:ascii="Arial" w:hAnsi="Arial" w:cs="Arial"/>
              </w:rPr>
              <w:t>P</w:t>
            </w:r>
            <w:r w:rsidRPr="001A6BDD">
              <w:rPr>
                <w:rFonts w:ascii="Arial" w:hAnsi="Arial" w:cs="Arial"/>
              </w:rPr>
              <w:t>rimigravida</w:t>
            </w:r>
            <w:proofErr w:type="spellEnd"/>
          </w:p>
          <w:p w14:paraId="5A9AE7B5" w14:textId="77777777" w:rsidR="00342492" w:rsidRDefault="00342492" w:rsidP="009B35F2"/>
        </w:tc>
        <w:tc>
          <w:tcPr>
            <w:tcW w:w="1557" w:type="dxa"/>
            <w:vAlign w:val="center"/>
          </w:tcPr>
          <w:p w14:paraId="03B8020B"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21       (8.07)</w:t>
            </w:r>
          </w:p>
        </w:tc>
        <w:tc>
          <w:tcPr>
            <w:tcW w:w="1558" w:type="dxa"/>
            <w:vAlign w:val="center"/>
          </w:tcPr>
          <w:p w14:paraId="45331A11"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29      (11.1)</w:t>
            </w:r>
          </w:p>
        </w:tc>
        <w:tc>
          <w:tcPr>
            <w:tcW w:w="1558" w:type="dxa"/>
            <w:vAlign w:val="center"/>
          </w:tcPr>
          <w:p w14:paraId="547BCF3F"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12       (4.61)</w:t>
            </w:r>
          </w:p>
        </w:tc>
        <w:tc>
          <w:tcPr>
            <w:tcW w:w="1559" w:type="dxa"/>
            <w:vAlign w:val="center"/>
          </w:tcPr>
          <w:p w14:paraId="2CCA9242"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62         (23.8)</w:t>
            </w:r>
          </w:p>
        </w:tc>
        <w:tc>
          <w:tcPr>
            <w:tcW w:w="1559" w:type="dxa"/>
            <w:vMerge w:val="restart"/>
          </w:tcPr>
          <w:p w14:paraId="7259B6CE" w14:textId="77777777" w:rsidR="00342492" w:rsidRPr="005A73C4" w:rsidRDefault="003C15CD" w:rsidP="009B35F2">
            <w:pPr>
              <w:spacing w:line="320" w:lineRule="atLeast"/>
              <w:ind w:left="60" w:right="60"/>
              <w:jc w:val="both"/>
              <w:rPr>
                <w:rFonts w:ascii="Arial" w:hAnsi="Arial" w:cs="Arial"/>
                <w:sz w:val="24"/>
                <w:szCs w:val="24"/>
              </w:rPr>
            </w:pPr>
            <w:proofErr w:type="spellStart"/>
            <w:r>
              <w:rPr>
                <w:rFonts w:ascii="Arial" w:hAnsi="Arial" w:cs="Arial"/>
                <w:sz w:val="24"/>
                <w:szCs w:val="24"/>
              </w:rPr>
              <w:t>Chs</w:t>
            </w:r>
            <w:proofErr w:type="spellEnd"/>
            <w:r>
              <w:rPr>
                <w:rFonts w:ascii="Arial" w:hAnsi="Arial" w:cs="Arial"/>
                <w:sz w:val="24"/>
                <w:szCs w:val="24"/>
              </w:rPr>
              <w:t>=</w:t>
            </w:r>
            <w:r w:rsidR="00342492" w:rsidRPr="005A73C4">
              <w:rPr>
                <w:rFonts w:ascii="Arial" w:hAnsi="Arial" w:cs="Arial"/>
                <w:sz w:val="24"/>
                <w:szCs w:val="24"/>
              </w:rPr>
              <w:t>14.191</w:t>
            </w:r>
          </w:p>
          <w:p w14:paraId="76C6EBF4" w14:textId="77777777" w:rsidR="00342492" w:rsidRPr="005A73C4" w:rsidRDefault="003C15CD" w:rsidP="009B35F2">
            <w:pPr>
              <w:spacing w:line="320" w:lineRule="atLeast"/>
              <w:ind w:left="60" w:right="60"/>
              <w:jc w:val="both"/>
              <w:rPr>
                <w:rFonts w:ascii="Arial" w:hAnsi="Arial" w:cs="Arial"/>
                <w:color w:val="FF0000"/>
                <w:sz w:val="24"/>
                <w:szCs w:val="24"/>
              </w:rPr>
            </w:pPr>
            <w:r>
              <w:rPr>
                <w:rFonts w:ascii="Arial" w:hAnsi="Arial" w:cs="Arial"/>
                <w:color w:val="FF0000"/>
                <w:sz w:val="24"/>
                <w:szCs w:val="24"/>
              </w:rPr>
              <w:t>p=</w:t>
            </w:r>
            <w:r w:rsidR="00342492" w:rsidRPr="005A73C4">
              <w:rPr>
                <w:rFonts w:ascii="Arial" w:hAnsi="Arial" w:cs="Arial"/>
                <w:color w:val="FF0000"/>
                <w:sz w:val="24"/>
                <w:szCs w:val="24"/>
              </w:rPr>
              <w:t xml:space="preserve"> 0. 028</w:t>
            </w:r>
          </w:p>
          <w:p w14:paraId="4856D7DE" w14:textId="77777777" w:rsidR="00342492" w:rsidRPr="005A73C4" w:rsidRDefault="003C15CD" w:rsidP="009B35F2">
            <w:pPr>
              <w:jc w:val="both"/>
              <w:rPr>
                <w:rFonts w:ascii="Arial" w:eastAsia="Times New Roman" w:hAnsi="Arial" w:cs="Arial"/>
                <w:color w:val="222222"/>
                <w:sz w:val="24"/>
                <w:szCs w:val="24"/>
              </w:rPr>
            </w:pPr>
            <w:r>
              <w:rPr>
                <w:rFonts w:ascii="Arial" w:eastAsia="Times New Roman" w:hAnsi="Arial" w:cs="Arial"/>
                <w:color w:val="222222"/>
                <w:sz w:val="24"/>
                <w:szCs w:val="24"/>
              </w:rPr>
              <w:t>LR=</w:t>
            </w:r>
            <w:r w:rsidR="00342492" w:rsidRPr="005A73C4">
              <w:rPr>
                <w:rFonts w:ascii="Arial" w:eastAsia="Times New Roman" w:hAnsi="Arial" w:cs="Arial"/>
                <w:color w:val="222222"/>
                <w:sz w:val="24"/>
                <w:szCs w:val="24"/>
              </w:rPr>
              <w:t xml:space="preserve"> </w:t>
            </w:r>
            <w:r w:rsidR="00342492" w:rsidRPr="005A73C4">
              <w:rPr>
                <w:rFonts w:ascii="Arial" w:hAnsi="Arial" w:cs="Arial"/>
                <w:sz w:val="24"/>
                <w:szCs w:val="24"/>
              </w:rPr>
              <w:t>13.37</w:t>
            </w:r>
          </w:p>
          <w:p w14:paraId="46A42C9A" w14:textId="77777777" w:rsidR="00342492" w:rsidRDefault="003C15CD" w:rsidP="009B35F2">
            <w:r>
              <w:rPr>
                <w:rFonts w:ascii="Arial" w:hAnsi="Arial" w:cs="Arial"/>
                <w:sz w:val="24"/>
                <w:szCs w:val="24"/>
              </w:rPr>
              <w:t>p</w:t>
            </w:r>
            <w:r>
              <w:rPr>
                <w:rFonts w:ascii="Arial" w:hAnsi="Arial" w:cs="Arial"/>
                <w:color w:val="FF0000"/>
                <w:sz w:val="24"/>
                <w:szCs w:val="24"/>
              </w:rPr>
              <w:t>=</w:t>
            </w:r>
            <w:r w:rsidR="00342492" w:rsidRPr="005A73C4">
              <w:rPr>
                <w:rFonts w:ascii="Arial" w:hAnsi="Arial" w:cs="Arial"/>
                <w:color w:val="FF0000"/>
                <w:sz w:val="24"/>
                <w:szCs w:val="24"/>
              </w:rPr>
              <w:t xml:space="preserve"> 0.038</w:t>
            </w:r>
          </w:p>
        </w:tc>
      </w:tr>
      <w:tr w:rsidR="00342492" w14:paraId="2CDEFED0" w14:textId="77777777" w:rsidTr="009B35F2">
        <w:tc>
          <w:tcPr>
            <w:tcW w:w="1559" w:type="dxa"/>
          </w:tcPr>
          <w:p w14:paraId="492AD3D3" w14:textId="77777777" w:rsidR="00342492" w:rsidRDefault="00342492" w:rsidP="009B35F2">
            <w:r w:rsidRPr="001A6BDD">
              <w:rPr>
                <w:rFonts w:ascii="Arial" w:hAnsi="Arial" w:cs="Arial"/>
              </w:rPr>
              <w:t>multigravida</w:t>
            </w:r>
          </w:p>
        </w:tc>
        <w:tc>
          <w:tcPr>
            <w:tcW w:w="1557" w:type="dxa"/>
            <w:vAlign w:val="center"/>
          </w:tcPr>
          <w:p w14:paraId="0B0D202B"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74       (28.4)</w:t>
            </w:r>
          </w:p>
        </w:tc>
        <w:tc>
          <w:tcPr>
            <w:tcW w:w="1558" w:type="dxa"/>
            <w:vAlign w:val="center"/>
          </w:tcPr>
          <w:p w14:paraId="1197D549"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112    (43.07)</w:t>
            </w:r>
          </w:p>
        </w:tc>
        <w:tc>
          <w:tcPr>
            <w:tcW w:w="1558" w:type="dxa"/>
            <w:vAlign w:val="center"/>
          </w:tcPr>
          <w:p w14:paraId="08DE05D3"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12      (4.61)</w:t>
            </w:r>
          </w:p>
        </w:tc>
        <w:tc>
          <w:tcPr>
            <w:tcW w:w="1559" w:type="dxa"/>
            <w:vAlign w:val="center"/>
          </w:tcPr>
          <w:p w14:paraId="48921AE3"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198      (76.2)</w:t>
            </w:r>
          </w:p>
        </w:tc>
        <w:tc>
          <w:tcPr>
            <w:tcW w:w="1559" w:type="dxa"/>
            <w:vMerge/>
          </w:tcPr>
          <w:p w14:paraId="281E48E3" w14:textId="77777777" w:rsidR="00342492" w:rsidRDefault="00342492" w:rsidP="009B35F2"/>
        </w:tc>
      </w:tr>
    </w:tbl>
    <w:p w14:paraId="01E23CF2" w14:textId="77777777" w:rsidR="00342492" w:rsidRDefault="00342492" w:rsidP="00342492"/>
    <w:p w14:paraId="5F48B90C" w14:textId="77777777" w:rsidR="00B43401" w:rsidRDefault="00B43401" w:rsidP="00342492">
      <w:r>
        <w:t xml:space="preserve">Fig 1: </w:t>
      </w:r>
      <w:r w:rsidR="00541E1A">
        <w:t xml:space="preserve">First Visit to Antenatal clinic among pregnant women in </w:t>
      </w:r>
      <w:proofErr w:type="spellStart"/>
      <w:r w:rsidR="00541E1A">
        <w:t>Mwembeladu</w:t>
      </w:r>
      <w:proofErr w:type="spellEnd"/>
      <w:r w:rsidR="00541E1A">
        <w:t xml:space="preserve"> Hospital </w:t>
      </w:r>
    </w:p>
    <w:p w14:paraId="03EFF6DA" w14:textId="77777777" w:rsidR="00387BA2" w:rsidRDefault="00387BA2" w:rsidP="00163D36">
      <w:pPr>
        <w:shd w:val="clear" w:color="auto" w:fill="FFFFFF"/>
        <w:spacing w:after="0" w:line="240" w:lineRule="auto"/>
        <w:jc w:val="both"/>
        <w:rPr>
          <w:rFonts w:ascii="Arial" w:eastAsia="Times New Roman" w:hAnsi="Arial" w:cs="Arial"/>
          <w:color w:val="222222"/>
          <w:sz w:val="24"/>
          <w:szCs w:val="24"/>
        </w:rPr>
      </w:pPr>
      <w:r>
        <w:rPr>
          <w:noProof/>
        </w:rPr>
        <w:drawing>
          <wp:inline distT="0" distB="0" distL="0" distR="0" wp14:anchorId="690CDFA9" wp14:editId="2DED54A6">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DDCC7C" w14:textId="77777777" w:rsidR="00387BA2" w:rsidRDefault="00387BA2" w:rsidP="00163D36">
      <w:pPr>
        <w:shd w:val="clear" w:color="auto" w:fill="FFFFFF"/>
        <w:spacing w:after="0" w:line="240" w:lineRule="auto"/>
        <w:jc w:val="both"/>
        <w:rPr>
          <w:rFonts w:ascii="Arial" w:eastAsia="Times New Roman" w:hAnsi="Arial" w:cs="Arial"/>
          <w:color w:val="222222"/>
          <w:sz w:val="24"/>
          <w:szCs w:val="24"/>
        </w:rPr>
      </w:pPr>
    </w:p>
    <w:p w14:paraId="02FA68DF" w14:textId="77777777" w:rsidR="00387BA2" w:rsidRDefault="00387BA2" w:rsidP="00163D36">
      <w:pPr>
        <w:shd w:val="clear" w:color="auto" w:fill="FFFFFF"/>
        <w:spacing w:after="0" w:line="240" w:lineRule="auto"/>
        <w:jc w:val="both"/>
        <w:rPr>
          <w:rFonts w:ascii="Arial" w:eastAsia="Times New Roman" w:hAnsi="Arial" w:cs="Arial"/>
          <w:color w:val="222222"/>
          <w:sz w:val="24"/>
          <w:szCs w:val="24"/>
        </w:rPr>
      </w:pPr>
    </w:p>
    <w:p w14:paraId="5B95F2D9" w14:textId="77777777" w:rsidR="00387BA2" w:rsidRDefault="00387BA2" w:rsidP="00163D36">
      <w:pPr>
        <w:shd w:val="clear" w:color="auto" w:fill="FFFFFF"/>
        <w:spacing w:after="0" w:line="240" w:lineRule="auto"/>
        <w:jc w:val="both"/>
        <w:rPr>
          <w:rFonts w:ascii="Arial" w:eastAsia="Times New Roman" w:hAnsi="Arial" w:cs="Arial"/>
          <w:color w:val="222222"/>
          <w:sz w:val="24"/>
          <w:szCs w:val="24"/>
        </w:rPr>
      </w:pPr>
    </w:p>
    <w:p w14:paraId="229265BF" w14:textId="77777777" w:rsidR="00387BA2" w:rsidRDefault="00387BA2" w:rsidP="00163D36">
      <w:pPr>
        <w:shd w:val="clear" w:color="auto" w:fill="FFFFFF"/>
        <w:spacing w:after="0" w:line="240" w:lineRule="auto"/>
        <w:jc w:val="both"/>
        <w:rPr>
          <w:rFonts w:ascii="Arial" w:eastAsia="Times New Roman" w:hAnsi="Arial" w:cs="Arial"/>
          <w:color w:val="222222"/>
          <w:sz w:val="24"/>
          <w:szCs w:val="24"/>
        </w:rPr>
      </w:pPr>
    </w:p>
    <w:p w14:paraId="655624FB"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34D58DCC" w14:textId="77777777" w:rsidR="00387BA2" w:rsidRPr="00D872A5" w:rsidRDefault="00387BA2" w:rsidP="00163D36">
      <w:pPr>
        <w:pStyle w:val="NormalWeb"/>
        <w:jc w:val="both"/>
        <w:rPr>
          <w:rFonts w:ascii="Arial" w:hAnsi="Arial" w:cs="Arial"/>
        </w:rPr>
      </w:pPr>
      <w:r w:rsidRPr="00D872A5">
        <w:rPr>
          <w:rStyle w:val="Strong"/>
          <w:rFonts w:ascii="Arial" w:hAnsi="Arial" w:cs="Arial"/>
        </w:rPr>
        <w:t>Pregnancy Characteristics and Antenatal Care Attendance</w:t>
      </w:r>
    </w:p>
    <w:p w14:paraId="7FAD9210" w14:textId="77777777" w:rsidR="00387BA2" w:rsidRPr="00D872A5" w:rsidRDefault="00387BA2" w:rsidP="00163D36">
      <w:pPr>
        <w:pStyle w:val="NormalWeb"/>
        <w:jc w:val="both"/>
        <w:rPr>
          <w:rFonts w:ascii="Arial" w:hAnsi="Arial" w:cs="Arial"/>
        </w:rPr>
      </w:pPr>
      <w:r w:rsidRPr="00D872A5">
        <w:rPr>
          <w:rFonts w:ascii="Arial" w:hAnsi="Arial" w:cs="Arial"/>
        </w:rPr>
        <w:t xml:space="preserve">In this study, 75.8% of the women were multigravida, while 24.0% were </w:t>
      </w:r>
      <w:proofErr w:type="spellStart"/>
      <w:r w:rsidRPr="00D872A5">
        <w:rPr>
          <w:rFonts w:ascii="Arial" w:hAnsi="Arial" w:cs="Arial"/>
        </w:rPr>
        <w:t>primigravida</w:t>
      </w:r>
      <w:proofErr w:type="spellEnd"/>
      <w:r w:rsidRPr="00D872A5">
        <w:rPr>
          <w:rFonts w:ascii="Arial" w:hAnsi="Arial" w:cs="Arial"/>
        </w:rPr>
        <w:t>. Among those who responded to the questionnaire, the majority were in the second trimester of pregnancy (50.4%), followed by the third trimester (33.8%), and the first trimester (15.8%).</w:t>
      </w:r>
    </w:p>
    <w:p w14:paraId="40C9708A" w14:textId="77777777" w:rsidR="00387BA2" w:rsidRPr="00D872A5" w:rsidRDefault="00387BA2" w:rsidP="00163D36">
      <w:pPr>
        <w:pStyle w:val="NormalWeb"/>
        <w:jc w:val="both"/>
        <w:rPr>
          <w:rFonts w:ascii="Arial" w:hAnsi="Arial" w:cs="Arial"/>
        </w:rPr>
      </w:pPr>
      <w:r w:rsidRPr="00D872A5">
        <w:rPr>
          <w:rFonts w:ascii="Arial" w:hAnsi="Arial" w:cs="Arial"/>
        </w:rPr>
        <w:t>Regarding the timing of their first visit to the antenatal care (ANC) clinic, most women attended in the second trimester (54.2%), followed by the first trimester (36.5%) and the third trimester (9.2%).</w:t>
      </w:r>
    </w:p>
    <w:p w14:paraId="0AEF3A60" w14:textId="77777777" w:rsidR="00387BA2" w:rsidRPr="00D872A5" w:rsidRDefault="00387BA2" w:rsidP="00163D36">
      <w:pPr>
        <w:pStyle w:val="NormalWeb"/>
        <w:jc w:val="both"/>
        <w:rPr>
          <w:rFonts w:ascii="Arial" w:hAnsi="Arial" w:cs="Arial"/>
        </w:rPr>
      </w:pPr>
      <w:r>
        <w:rPr>
          <w:rFonts w:ascii="Arial" w:hAnsi="Arial" w:cs="Arial"/>
        </w:rPr>
        <w:t>Regarding</w:t>
      </w:r>
      <w:r w:rsidRPr="00D872A5">
        <w:rPr>
          <w:rFonts w:ascii="Arial" w:hAnsi="Arial" w:cs="Arial"/>
        </w:rPr>
        <w:t xml:space="preserve"> the number of ANC consultations attended, 50.4% of the women had more than four consultations, while 49.6% attended fewer than four ANC consultations.</w:t>
      </w:r>
    </w:p>
    <w:p w14:paraId="169F18FE"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708E90E0"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2858E1F4" w14:textId="77777777" w:rsidR="00387BA2" w:rsidRDefault="00387BA2" w:rsidP="00163D36">
      <w:pPr>
        <w:shd w:val="clear" w:color="auto" w:fill="FFFFFF"/>
        <w:spacing w:after="0" w:line="240" w:lineRule="auto"/>
        <w:jc w:val="both"/>
        <w:rPr>
          <w:rFonts w:ascii="Arial" w:eastAsia="Times New Roman" w:hAnsi="Arial" w:cs="Arial"/>
          <w:b/>
          <w:color w:val="222222"/>
          <w:sz w:val="24"/>
          <w:szCs w:val="24"/>
        </w:rPr>
      </w:pPr>
      <w:r w:rsidRPr="005A73C4">
        <w:rPr>
          <w:rFonts w:ascii="Arial" w:eastAsia="Times New Roman" w:hAnsi="Arial" w:cs="Arial"/>
          <w:b/>
          <w:color w:val="222222"/>
          <w:sz w:val="24"/>
          <w:szCs w:val="24"/>
        </w:rPr>
        <w:t xml:space="preserve">First visit to antenatal clinic and </w:t>
      </w:r>
      <w:r>
        <w:rPr>
          <w:rFonts w:ascii="Arial" w:eastAsia="Times New Roman" w:hAnsi="Arial" w:cs="Arial"/>
          <w:b/>
          <w:color w:val="222222"/>
          <w:sz w:val="24"/>
          <w:szCs w:val="24"/>
        </w:rPr>
        <w:t>socio-demographic</w:t>
      </w:r>
      <w:r w:rsidRPr="005A73C4">
        <w:rPr>
          <w:rFonts w:ascii="Arial" w:eastAsia="Times New Roman" w:hAnsi="Arial" w:cs="Arial"/>
          <w:b/>
          <w:color w:val="222222"/>
          <w:sz w:val="24"/>
          <w:szCs w:val="24"/>
        </w:rPr>
        <w:t xml:space="preserve"> characteristics</w:t>
      </w:r>
    </w:p>
    <w:p w14:paraId="74E11BCA" w14:textId="77777777" w:rsidR="00387BA2" w:rsidRDefault="00387BA2" w:rsidP="00163D36">
      <w:pPr>
        <w:shd w:val="clear" w:color="auto" w:fill="FFFFFF"/>
        <w:spacing w:after="0" w:line="240" w:lineRule="auto"/>
        <w:jc w:val="both"/>
        <w:rPr>
          <w:rFonts w:ascii="Arial" w:eastAsia="Times New Roman" w:hAnsi="Arial" w:cs="Arial"/>
          <w:color w:val="222222"/>
          <w:sz w:val="24"/>
          <w:szCs w:val="24"/>
        </w:rPr>
      </w:pPr>
    </w:p>
    <w:p w14:paraId="7AF3FF87"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 xml:space="preserve">The </w:t>
      </w:r>
      <w:r w:rsidR="009A272D">
        <w:rPr>
          <w:rFonts w:ascii="Arial" w:eastAsia="Times New Roman" w:hAnsi="Arial" w:cs="Arial"/>
          <w:color w:val="222222"/>
          <w:sz w:val="24"/>
          <w:szCs w:val="24"/>
        </w:rPr>
        <w:t>most significant</w:t>
      </w:r>
      <w:r w:rsidRPr="005A73C4">
        <w:rPr>
          <w:rFonts w:ascii="Arial" w:eastAsia="Times New Roman" w:hAnsi="Arial" w:cs="Arial"/>
          <w:color w:val="222222"/>
          <w:sz w:val="24"/>
          <w:szCs w:val="24"/>
        </w:rPr>
        <w:t xml:space="preserve"> number of pregnant women (89.4%) belonged to the age group of 22 to 42 years, with 51.9% specifically between 23 and 32 years old. Among these age groups, only 5.65% attended their first ANC consultation in the second trimester. </w:t>
      </w:r>
      <w:r w:rsidR="002B7AEC">
        <w:rPr>
          <w:rFonts w:ascii="Arial" w:eastAsia="Times New Roman" w:hAnsi="Arial" w:cs="Arial"/>
          <w:color w:val="222222"/>
          <w:sz w:val="24"/>
          <w:szCs w:val="24"/>
        </w:rPr>
        <w:t>Women</w:t>
      </w:r>
      <w:r w:rsidRPr="005A73C4">
        <w:rPr>
          <w:rFonts w:ascii="Arial" w:eastAsia="Times New Roman" w:hAnsi="Arial" w:cs="Arial"/>
          <w:color w:val="222222"/>
          <w:sz w:val="24"/>
          <w:szCs w:val="24"/>
        </w:rPr>
        <w:t xml:space="preserve"> under 22 were also noted; however, </w:t>
      </w:r>
      <w:r w:rsidR="00342492">
        <w:rPr>
          <w:rFonts w:ascii="Arial" w:eastAsia="Times New Roman" w:hAnsi="Arial" w:cs="Arial"/>
          <w:color w:val="222222"/>
          <w:sz w:val="24"/>
          <w:szCs w:val="24"/>
        </w:rPr>
        <w:t>the age groups had no significant differences</w:t>
      </w:r>
      <w:r w:rsidRPr="005A73C4">
        <w:rPr>
          <w:rFonts w:ascii="Arial" w:eastAsia="Times New Roman" w:hAnsi="Arial" w:cs="Arial"/>
          <w:color w:val="222222"/>
          <w:sz w:val="24"/>
          <w:szCs w:val="24"/>
        </w:rPr>
        <w:t xml:space="preserve">. </w:t>
      </w:r>
      <w:r>
        <w:rPr>
          <w:rFonts w:ascii="Arial" w:eastAsia="Times New Roman" w:hAnsi="Arial" w:cs="Arial"/>
          <w:color w:val="222222"/>
          <w:sz w:val="24"/>
          <w:szCs w:val="24"/>
        </w:rPr>
        <w:t>Table 2</w:t>
      </w:r>
    </w:p>
    <w:p w14:paraId="7D9ED4A7"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5150F930"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Eighty percent (80.7%) of the pregnant women were married, and it was predominantly among this group that women attended their first ANC consultation in the second trimester. Again, there were no significant differences based on marital status.</w:t>
      </w:r>
    </w:p>
    <w:p w14:paraId="2A747D48"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51F6FAA3"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 xml:space="preserve">Regarding occupation, </w:t>
      </w:r>
      <w:r>
        <w:rPr>
          <w:rFonts w:ascii="Arial" w:eastAsia="Times New Roman" w:hAnsi="Arial" w:cs="Arial"/>
          <w:color w:val="222222"/>
          <w:sz w:val="24"/>
          <w:szCs w:val="24"/>
        </w:rPr>
        <w:t>most</w:t>
      </w:r>
      <w:r w:rsidRPr="005A73C4">
        <w:rPr>
          <w:rFonts w:ascii="Arial" w:eastAsia="Times New Roman" w:hAnsi="Arial" w:cs="Arial"/>
          <w:color w:val="222222"/>
          <w:sz w:val="24"/>
          <w:szCs w:val="24"/>
        </w:rPr>
        <w:t xml:space="preserve"> women were housewives (53%), followed by those engaged in daily </w:t>
      </w:r>
      <w:proofErr w:type="spellStart"/>
      <w:r>
        <w:rPr>
          <w:rFonts w:ascii="Arial" w:eastAsia="Times New Roman" w:hAnsi="Arial" w:cs="Arial"/>
          <w:color w:val="222222"/>
          <w:sz w:val="24"/>
          <w:szCs w:val="24"/>
        </w:rPr>
        <w:t>labour</w:t>
      </w:r>
      <w:proofErr w:type="spellEnd"/>
      <w:r w:rsidRPr="005A73C4">
        <w:rPr>
          <w:rFonts w:ascii="Arial" w:eastAsia="Times New Roman" w:hAnsi="Arial" w:cs="Arial"/>
          <w:color w:val="222222"/>
          <w:sz w:val="24"/>
          <w:szCs w:val="24"/>
        </w:rPr>
        <w:t xml:space="preserve"> (33.4%), while only 12.6% were employed by the government. This occupational factor also did not show significant differences </w:t>
      </w:r>
      <w:r w:rsidR="002B7AEC">
        <w:rPr>
          <w:rFonts w:ascii="Arial" w:eastAsia="Times New Roman" w:hAnsi="Arial" w:cs="Arial"/>
          <w:color w:val="222222"/>
          <w:sz w:val="24"/>
          <w:szCs w:val="24"/>
        </w:rPr>
        <w:t>in</w:t>
      </w:r>
      <w:r w:rsidRPr="005A73C4">
        <w:rPr>
          <w:rFonts w:ascii="Arial" w:eastAsia="Times New Roman" w:hAnsi="Arial" w:cs="Arial"/>
          <w:color w:val="222222"/>
          <w:sz w:val="24"/>
          <w:szCs w:val="24"/>
        </w:rPr>
        <w:t xml:space="preserve"> the timing of the first ANC visit. </w:t>
      </w:r>
    </w:p>
    <w:p w14:paraId="0AFA23FF"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3943ACE0" w14:textId="77777777" w:rsidR="00387BA2" w:rsidRPr="005A73C4" w:rsidRDefault="002B7AEC" w:rsidP="00163D3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Small</w:t>
      </w:r>
      <w:r w:rsidR="00387BA2" w:rsidRPr="005A73C4">
        <w:rPr>
          <w:rFonts w:ascii="Arial" w:eastAsia="Times New Roman" w:hAnsi="Arial" w:cs="Arial"/>
          <w:color w:val="222222"/>
          <w:sz w:val="24"/>
          <w:szCs w:val="24"/>
        </w:rPr>
        <w:t xml:space="preserve"> families of 1 to 3 members predominated (53.4%), followed by families with 4 to 6 members (35%), and families with 6 to 10 members made up 10.6%. Family size did not appear to be related to the timing of the first ANC visit.</w:t>
      </w:r>
    </w:p>
    <w:p w14:paraId="744BF2E6"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20B2667B" w14:textId="77777777" w:rsidR="00387BA2" w:rsidRPr="005A73C4" w:rsidRDefault="002B7AEC" w:rsidP="00163D3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Regarding</w:t>
      </w:r>
      <w:r w:rsidR="00387BA2" w:rsidRPr="005A73C4">
        <w:rPr>
          <w:rFonts w:ascii="Arial" w:eastAsia="Times New Roman" w:hAnsi="Arial" w:cs="Arial"/>
          <w:color w:val="222222"/>
          <w:sz w:val="24"/>
          <w:szCs w:val="24"/>
        </w:rPr>
        <w:t xml:space="preserve"> the husband's education, 58.8% had completed secondary education, and this group predominantly attended the clinic for the first time in the second trimester. Additionally, 18.8% of husbands had a university education, 17.3% had primary education, and only 4.2% had never attended school. Overall, there was a good educational level among the husbands; however, this did not influence their wives' decision to attend ANC in the first trimester of pregnancy.</w:t>
      </w:r>
    </w:p>
    <w:p w14:paraId="77123926"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1127570D"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Regarding the time of conception, the majority of pregnant women were multigravida (76.2%)</w:t>
      </w:r>
      <w:r w:rsidR="002B7AEC">
        <w:rPr>
          <w:rFonts w:ascii="Arial" w:eastAsia="Times New Roman" w:hAnsi="Arial" w:cs="Arial"/>
          <w:color w:val="222222"/>
          <w:sz w:val="24"/>
          <w:szCs w:val="24"/>
        </w:rPr>
        <w:t>. Still, despite</w:t>
      </w:r>
      <w:r w:rsidRPr="005A73C4">
        <w:rPr>
          <w:rFonts w:ascii="Arial" w:eastAsia="Times New Roman" w:hAnsi="Arial" w:cs="Arial"/>
          <w:color w:val="222222"/>
          <w:sz w:val="24"/>
          <w:szCs w:val="24"/>
        </w:rPr>
        <w:t xml:space="preserve"> their experience, only 28.4% attended their first ANC consultation in the first trimester, while 43.07% did so in the second </w:t>
      </w:r>
      <w:r w:rsidR="002B7AEC">
        <w:rPr>
          <w:rFonts w:ascii="Arial" w:eastAsia="Times New Roman" w:hAnsi="Arial" w:cs="Arial"/>
          <w:color w:val="222222"/>
          <w:sz w:val="24"/>
          <w:szCs w:val="24"/>
        </w:rPr>
        <w:t>and 4.61% in the third</w:t>
      </w:r>
      <w:r w:rsidRPr="005A73C4">
        <w:rPr>
          <w:rFonts w:ascii="Arial" w:eastAsia="Times New Roman" w:hAnsi="Arial" w:cs="Arial"/>
          <w:color w:val="222222"/>
          <w:sz w:val="24"/>
          <w:szCs w:val="24"/>
        </w:rPr>
        <w:t xml:space="preserve">. </w:t>
      </w:r>
      <w:proofErr w:type="spellStart"/>
      <w:r w:rsidRPr="005A73C4">
        <w:rPr>
          <w:rFonts w:ascii="Arial" w:eastAsia="Times New Roman" w:hAnsi="Arial" w:cs="Arial"/>
          <w:color w:val="222222"/>
          <w:sz w:val="24"/>
          <w:szCs w:val="24"/>
        </w:rPr>
        <w:t>Primigravida</w:t>
      </w:r>
      <w:proofErr w:type="spellEnd"/>
      <w:r w:rsidRPr="005A73C4">
        <w:rPr>
          <w:rFonts w:ascii="Arial" w:eastAsia="Times New Roman" w:hAnsi="Arial" w:cs="Arial"/>
          <w:color w:val="222222"/>
          <w:sz w:val="24"/>
          <w:szCs w:val="24"/>
        </w:rPr>
        <w:t xml:space="preserve"> women accounted for 23.8%. This difference was significant, with a Chi-square value of 0.028, indicating that multigravida status was associated with a higher risk of late attendance to ANC.</w:t>
      </w:r>
    </w:p>
    <w:p w14:paraId="2D434519" w14:textId="77777777" w:rsidR="00387BA2" w:rsidRPr="005A73C4" w:rsidRDefault="00387BA2" w:rsidP="00163D36">
      <w:pPr>
        <w:shd w:val="clear" w:color="auto" w:fill="FFFFFF"/>
        <w:spacing w:after="0" w:line="240" w:lineRule="auto"/>
        <w:jc w:val="both"/>
        <w:rPr>
          <w:rFonts w:ascii="Arial" w:eastAsia="Times New Roman" w:hAnsi="Arial" w:cs="Arial"/>
          <w:b/>
          <w:color w:val="222222"/>
          <w:sz w:val="24"/>
          <w:szCs w:val="24"/>
        </w:rPr>
      </w:pPr>
    </w:p>
    <w:p w14:paraId="08BE8C7A" w14:textId="77777777" w:rsidR="00387BA2" w:rsidRDefault="00387BA2" w:rsidP="00163D36">
      <w:pPr>
        <w:shd w:val="clear" w:color="auto" w:fill="FFFFFF"/>
        <w:spacing w:after="0" w:line="240" w:lineRule="auto"/>
        <w:jc w:val="both"/>
        <w:rPr>
          <w:rFonts w:ascii="Arial" w:eastAsia="Times New Roman" w:hAnsi="Arial" w:cs="Arial"/>
          <w:b/>
          <w:color w:val="222222"/>
          <w:sz w:val="24"/>
          <w:szCs w:val="24"/>
        </w:rPr>
      </w:pPr>
    </w:p>
    <w:p w14:paraId="111FE73C" w14:textId="77777777" w:rsidR="00387BA2" w:rsidRDefault="00387BA2" w:rsidP="00163D36">
      <w:pPr>
        <w:shd w:val="clear" w:color="auto" w:fill="FFFFFF"/>
        <w:spacing w:after="0" w:line="240" w:lineRule="auto"/>
        <w:jc w:val="both"/>
        <w:rPr>
          <w:rFonts w:ascii="Arial" w:eastAsia="Times New Roman" w:hAnsi="Arial" w:cs="Arial"/>
          <w:b/>
          <w:color w:val="222222"/>
          <w:sz w:val="24"/>
          <w:szCs w:val="24"/>
        </w:rPr>
      </w:pPr>
    </w:p>
    <w:p w14:paraId="0FF6A425" w14:textId="77777777" w:rsidR="00387BA2" w:rsidRDefault="00387BA2" w:rsidP="00163D36">
      <w:pPr>
        <w:shd w:val="clear" w:color="auto" w:fill="FFFFFF"/>
        <w:spacing w:after="0" w:line="240" w:lineRule="auto"/>
        <w:jc w:val="both"/>
        <w:rPr>
          <w:rFonts w:ascii="Arial" w:eastAsia="Times New Roman" w:hAnsi="Arial" w:cs="Arial"/>
          <w:b/>
          <w:color w:val="222222"/>
          <w:sz w:val="24"/>
          <w:szCs w:val="24"/>
        </w:rPr>
      </w:pPr>
      <w:r w:rsidRPr="005A73C4">
        <w:rPr>
          <w:rFonts w:ascii="Arial" w:eastAsia="Times New Roman" w:hAnsi="Arial" w:cs="Arial"/>
          <w:b/>
          <w:color w:val="222222"/>
          <w:sz w:val="24"/>
          <w:szCs w:val="24"/>
        </w:rPr>
        <w:t>Discussion</w:t>
      </w:r>
    </w:p>
    <w:p w14:paraId="0403CD87" w14:textId="77777777" w:rsidR="00387BA2" w:rsidRDefault="00387BA2" w:rsidP="00163D36">
      <w:pPr>
        <w:shd w:val="clear" w:color="auto" w:fill="FFFFFF"/>
        <w:spacing w:after="0" w:line="240" w:lineRule="auto"/>
        <w:jc w:val="both"/>
        <w:rPr>
          <w:rFonts w:ascii="Arial" w:eastAsia="Times New Roman" w:hAnsi="Arial" w:cs="Arial"/>
          <w:b/>
          <w:color w:val="222222"/>
          <w:sz w:val="24"/>
          <w:szCs w:val="24"/>
        </w:rPr>
      </w:pPr>
    </w:p>
    <w:p w14:paraId="20F05C5B" w14:textId="77777777" w:rsidR="00387BA2" w:rsidRPr="007150E9" w:rsidRDefault="00387BA2" w:rsidP="00163D36">
      <w:pPr>
        <w:pStyle w:val="NormalWeb"/>
        <w:jc w:val="both"/>
        <w:rPr>
          <w:rFonts w:ascii="Arial" w:hAnsi="Arial" w:cs="Arial"/>
          <w:b/>
        </w:rPr>
      </w:pPr>
      <w:r w:rsidRPr="007150E9">
        <w:rPr>
          <w:rStyle w:val="Strong"/>
          <w:rFonts w:ascii="Arial" w:hAnsi="Arial" w:cs="Arial"/>
        </w:rPr>
        <w:t>Pregnancy Characteristics and Antenatal Care Attendance</w:t>
      </w:r>
    </w:p>
    <w:p w14:paraId="4013DE42" w14:textId="77777777" w:rsidR="00387BA2" w:rsidRPr="00720FD0" w:rsidRDefault="00387BA2" w:rsidP="00163D36">
      <w:pPr>
        <w:pStyle w:val="NormalWeb"/>
        <w:jc w:val="both"/>
        <w:rPr>
          <w:rFonts w:ascii="Arial" w:hAnsi="Arial" w:cs="Arial"/>
        </w:rPr>
      </w:pPr>
      <w:r w:rsidRPr="00720FD0">
        <w:rPr>
          <w:rFonts w:ascii="Arial" w:hAnsi="Arial" w:cs="Arial"/>
        </w:rPr>
        <w:t xml:space="preserve">This </w:t>
      </w:r>
      <w:commentRangeStart w:id="11"/>
      <w:r w:rsidRPr="00720FD0">
        <w:rPr>
          <w:rFonts w:ascii="Arial" w:hAnsi="Arial" w:cs="Arial"/>
        </w:rPr>
        <w:t>study</w:t>
      </w:r>
      <w:commentRangeEnd w:id="11"/>
      <w:r w:rsidR="00AE28D8">
        <w:rPr>
          <w:rStyle w:val="CommentReference"/>
          <w:rFonts w:asciiTheme="minorHAnsi" w:eastAsiaTheme="minorHAnsi" w:hAnsiTheme="minorHAnsi" w:cstheme="minorBidi"/>
        </w:rPr>
        <w:commentReference w:id="11"/>
      </w:r>
      <w:r w:rsidRPr="00720FD0">
        <w:rPr>
          <w:rFonts w:ascii="Arial" w:hAnsi="Arial" w:cs="Arial"/>
        </w:rPr>
        <w:t xml:space="preserve"> found that 75.8% of pregnant women who attended the ANC were </w:t>
      </w:r>
      <w:proofErr w:type="spellStart"/>
      <w:r w:rsidRPr="00720FD0">
        <w:rPr>
          <w:rFonts w:ascii="Arial" w:hAnsi="Arial" w:cs="Arial"/>
        </w:rPr>
        <w:t>multigravid</w:t>
      </w:r>
      <w:proofErr w:type="spellEnd"/>
      <w:r w:rsidRPr="00720FD0">
        <w:rPr>
          <w:rFonts w:ascii="Arial" w:hAnsi="Arial" w:cs="Arial"/>
        </w:rPr>
        <w:t xml:space="preserve">. This is consistent with findings by </w:t>
      </w:r>
      <w:proofErr w:type="spellStart"/>
      <w:r w:rsidRPr="00720FD0">
        <w:rPr>
          <w:rFonts w:ascii="Arial" w:hAnsi="Arial" w:cs="Arial"/>
        </w:rPr>
        <w:t>Gebrekidan</w:t>
      </w:r>
      <w:proofErr w:type="spellEnd"/>
      <w:r w:rsidRPr="00720FD0">
        <w:rPr>
          <w:rFonts w:ascii="Arial" w:hAnsi="Arial" w:cs="Arial"/>
        </w:rPr>
        <w:t xml:space="preserve"> and </w:t>
      </w:r>
      <w:proofErr w:type="spellStart"/>
      <w:r w:rsidRPr="00720FD0">
        <w:rPr>
          <w:rFonts w:ascii="Arial" w:hAnsi="Arial" w:cs="Arial"/>
        </w:rPr>
        <w:t>Gebremichael</w:t>
      </w:r>
      <w:proofErr w:type="spellEnd"/>
      <w:r w:rsidRPr="00720FD0">
        <w:rPr>
          <w:rFonts w:ascii="Arial" w:hAnsi="Arial" w:cs="Arial"/>
        </w:rPr>
        <w:t xml:space="preserve"> in Ethiopia</w:t>
      </w:r>
      <w:r w:rsidR="00B34BDA">
        <w:rPr>
          <w:rFonts w:ascii="Arial" w:hAnsi="Arial" w:cs="Arial"/>
        </w:rPr>
        <w:t xml:space="preserve"> </w:t>
      </w:r>
      <w:r w:rsidR="00B34BDA">
        <w:rPr>
          <w:rFonts w:ascii="Arial" w:hAnsi="Arial" w:cs="Arial"/>
        </w:rPr>
        <w:fldChar w:fldCharType="begin" w:fldLock="1"/>
      </w:r>
      <w:r w:rsidR="00B34BDA">
        <w:rPr>
          <w:rFonts w:ascii="Arial" w:hAnsi="Arial" w:cs="Arial"/>
        </w:rPr>
        <w:instrText>ADDIN CSL_CITATION {"citationItems":[{"id":"ITEM-1","itemData":{"DOI":"10.1371/journal.pone.0227090","ISSN":"1932-6203 (Electronic)","PMID":"31910215","abstract":"BACKGROUND: Iron-folic acid supplementation during pregnancy is among the very  effective interventions to prevent iron deficiency anemia, low birth weight, and prematurity. There is a need of having recent studies on adherence to the supplement that consider the very recent interventions targeted to scale up the use of iron-folic acid (IFA) supplement. Therefore we sought to assess adherence to IFA supplement and its associated factors among antenatal care attending pregnant mothers in governmental health institutions of Adwa town. METHODS: Institution-based cross-sectional study was conducted among 629 antenatal care attending pregnant mothers. Systematic random sampling method was used to select the study subjects. Data were collected through face-to-face interview and chart-review. Bivariable and multivariable binary logistic regression was computed. Variables with P-value &lt;0.05 were considered statistically significant at 95% confidence interval (CI). RESULT: Only 40.9% (95%CI: 37.0%- 44.7%) of participants were adherent (took four or more tablets per week). Women in the age group of 25-29 years [AOR: 2.22(1.21-4.07)] had increased odds of adherence as compared to those in the age group ≥ 35 years. Women who received nutrition counseling [AOR: 4.12(2.12-8.03)] and partner support [AOR: 2.23 (1.42-3.49)] had increased odds of adherence as compared to those who didn't receive nutrition counseling and partner support respectively. Similarly, women who had satisfactory knowledge on IFA supplement (AOR: 2.16(1.37-3.40)) had increased odds of adherence as compared to those who didn't have satisfactory knowledge on IFA supplement. CONCLUSION: Adherence to the supplement was low. Efforts shall be done to improve awareness of pregnant mothers about IFA supplement through targeted nutrition counseling that includes the engagement of a partner.","author":[{"dropping-particle":"","family":"Gebremichael","given":"Tsgehana Gebregyorgis","non-dropping-particle":"","parse-names":false,"suffix":""},{"dropping-particle":"","family":"Welesamuel","given":"Tsehaynesh Gidey","non-dropping-particle":"","parse-names":false,"suffix":""}],"container-title":"PloS one","id":"ITEM-1","issue":"1","issued":{"date-parts":[["2020"]]},"language":"eng","page":"e0227090","publisher-place":"United States","title":"Adherence to iron-folic acid supplement and associated factors among antenatal  care attending pregnant mothers in governmental health institutions of Adwa town, Tigray, Ethiopia: Cross-sectional study.","type":"article-journal","volume":"15"},"uris":["http://www.mendeley.com/documents/?uuid=f2b71f6c-0553-4ced-9166-7b7b83cb88d5"]}],"mendeley":{"formattedCitation":"[8]","plainTextFormattedCitation":"[8]","previouslyFormattedCitation":"[8]"},"properties":{"noteIndex":0},"schema":"https://github.com/citation-style-language/schema/raw/master/csl-citation.json"}</w:instrText>
      </w:r>
      <w:r w:rsidR="00B34BDA">
        <w:rPr>
          <w:rFonts w:ascii="Arial" w:hAnsi="Arial" w:cs="Arial"/>
        </w:rPr>
        <w:fldChar w:fldCharType="separate"/>
      </w:r>
      <w:r w:rsidR="00B34BDA" w:rsidRPr="00B34BDA">
        <w:rPr>
          <w:rFonts w:ascii="Arial" w:hAnsi="Arial" w:cs="Arial"/>
          <w:noProof/>
        </w:rPr>
        <w:t>[8]</w:t>
      </w:r>
      <w:r w:rsidR="00B34BDA">
        <w:rPr>
          <w:rFonts w:ascii="Arial" w:hAnsi="Arial" w:cs="Arial"/>
        </w:rPr>
        <w:fldChar w:fldCharType="end"/>
      </w:r>
      <w:r w:rsidRPr="00720FD0">
        <w:rPr>
          <w:rFonts w:ascii="Arial" w:hAnsi="Arial" w:cs="Arial"/>
        </w:rPr>
        <w:t xml:space="preserve"> and </w:t>
      </w:r>
      <w:proofErr w:type="spellStart"/>
      <w:r w:rsidRPr="00720FD0">
        <w:rPr>
          <w:rFonts w:ascii="Arial" w:hAnsi="Arial" w:cs="Arial"/>
        </w:rPr>
        <w:t>Mulondo</w:t>
      </w:r>
      <w:proofErr w:type="spellEnd"/>
      <w:r w:rsidRPr="00720FD0">
        <w:rPr>
          <w:rFonts w:ascii="Arial" w:hAnsi="Arial" w:cs="Arial"/>
        </w:rPr>
        <w:t xml:space="preserve"> in Limpopo, South Africa</w:t>
      </w:r>
      <w:r w:rsidR="002B7AEC">
        <w:rPr>
          <w:rFonts w:ascii="Arial" w:hAnsi="Arial" w:cs="Arial"/>
        </w:rPr>
        <w:t xml:space="preserve"> </w:t>
      </w:r>
      <w:r w:rsidR="002B7AEC">
        <w:rPr>
          <w:rFonts w:ascii="Arial" w:hAnsi="Arial" w:cs="Arial"/>
        </w:rPr>
        <w:fldChar w:fldCharType="begin" w:fldLock="1"/>
      </w:r>
      <w:r w:rsidR="00B34BDA">
        <w:rPr>
          <w:rFonts w:ascii="Arial" w:hAnsi="Arial" w:cs="Arial"/>
        </w:rPr>
        <w:instrText>ADDIN CSL_CITATION {"citationItems":[{"id":"ITEM-1","itemData":{"DOI":"10.12968/bjom.2020.28.11.788","author":[{"dropping-particle":"","family":"Seani","given":"Mulondo","non-dropping-particle":"","parse-names":false,"suffix":""}],"container-title":"British Journal of Midwifery","id":"ITEM-1","issued":{"date-parts":[["2020","11","2"]]},"page":"788-795","title":"Factors associated with underutilisation of antenatal care services in Limpopo, South Africa","type":"article-journal","volume":"28"},"uris":["http://www.mendeley.com/documents/?uuid=7fa9f709-530d-40ec-adb5-6557d1601f01"]}],"mendeley":{"formattedCitation":"[9]","plainTextFormattedCitation":"[9]","previouslyFormattedCitation":"[9]"},"properties":{"noteIndex":0},"schema":"https://github.com/citation-style-language/schema/raw/master/csl-citation.json"}</w:instrText>
      </w:r>
      <w:r w:rsidR="002B7AEC">
        <w:rPr>
          <w:rFonts w:ascii="Arial" w:hAnsi="Arial" w:cs="Arial"/>
        </w:rPr>
        <w:fldChar w:fldCharType="separate"/>
      </w:r>
      <w:r w:rsidR="00B34BDA" w:rsidRPr="00B34BDA">
        <w:rPr>
          <w:rFonts w:ascii="Arial" w:hAnsi="Arial" w:cs="Arial"/>
          <w:noProof/>
        </w:rPr>
        <w:t>[9]</w:t>
      </w:r>
      <w:r w:rsidR="002B7AEC">
        <w:rPr>
          <w:rFonts w:ascii="Arial" w:hAnsi="Arial" w:cs="Arial"/>
        </w:rPr>
        <w:fldChar w:fldCharType="end"/>
      </w:r>
      <w:r w:rsidRPr="00720FD0">
        <w:rPr>
          <w:rFonts w:ascii="Arial" w:hAnsi="Arial" w:cs="Arial"/>
        </w:rPr>
        <w:t xml:space="preserve">. </w:t>
      </w:r>
      <w:r w:rsidR="00165A15">
        <w:rPr>
          <w:rFonts w:ascii="Arial" w:hAnsi="Arial" w:cs="Arial"/>
        </w:rPr>
        <w:t>Concerning</w:t>
      </w:r>
      <w:r w:rsidRPr="00720FD0">
        <w:rPr>
          <w:rFonts w:ascii="Arial" w:hAnsi="Arial" w:cs="Arial"/>
        </w:rPr>
        <w:t xml:space="preserve"> the first visit for pregnancy assistance</w:t>
      </w:r>
      <w:r w:rsidR="002B7AEC">
        <w:rPr>
          <w:rFonts w:ascii="Arial" w:hAnsi="Arial" w:cs="Arial"/>
        </w:rPr>
        <w:t xml:space="preserve">, some workers </w:t>
      </w:r>
      <w:r w:rsidRPr="00720FD0">
        <w:rPr>
          <w:rFonts w:ascii="Arial" w:hAnsi="Arial" w:cs="Arial"/>
        </w:rPr>
        <w:t>found that more than half of the pregnant women attended ANC late</w:t>
      </w:r>
      <w:r w:rsidR="00B34BDA">
        <w:rPr>
          <w:rFonts w:ascii="Arial" w:hAnsi="Arial" w:cs="Arial"/>
        </w:rPr>
        <w:t xml:space="preserve"> </w:t>
      </w:r>
      <w:r w:rsidR="00B34BDA">
        <w:rPr>
          <w:rFonts w:ascii="Arial" w:hAnsi="Arial" w:cs="Arial"/>
        </w:rPr>
        <w:fldChar w:fldCharType="begin" w:fldLock="1"/>
      </w:r>
      <w:r w:rsidR="00B34BDA">
        <w:rPr>
          <w:rFonts w:ascii="Arial" w:hAnsi="Arial" w:cs="Arial"/>
        </w:rPr>
        <w:instrText>ADDIN CSL_CITATION {"citationItems":[{"id":"ITEM-1","itemData":{"DOI":"10.2147/PPA.S299294","ISSN":"1177-889X (Print)","PMID":"33911855","abstract":"INTRODUCTION: Even though the World Health Organization recommends daily oral  iron with folic acid (IFA) supplementation as part of the antenatal care to prevent anemia, still the utilization remains low in Sub-Saharan Africa, particularly in Ethiopia. Therefore, the aim of this study was to assess the magnitude of adherence of iron with folic acid supplementation and associated factors among pregnant women who were attending antenatal care (ANC). METHODS: A facility-based cross-sectional study was conducted from February 24 to March 23, 2020. Four hundred and twenty-two participants were selected using systematic random sampling technique. Data were collected using a structured questionnaire through face-to-face interview. Data were entered and analyzed using EpiData and SPSS version 20.0, respectively. Bivariate and multivariable logistic regression analyses were done to identify associated factors of adherence, and P&lt;0.05 was used as cutoff to determine statistical significance at multivariable logistics regressions. RESULTS: In this study, 414 (98%) pregnant women participated. The mean age of the respondents was 28.69 ±SD 5.49 years. The magnitude of adherence of IFA supplementation among pregnant women was 67.6% (95%CI: 63.3-72.5). Pregnant women who had a past history of preterm delivery (AOR=3.70; 95%CI: 1.46-9.37), counseling on IFA supplementation (AOR=2.28; 95%CI: 1.15-4.53), high perceived benefit (AOR=2.72; 95%CI: 1.25-5.90) and high self-efficacy (AOR=2.91; 95%CI: 1.40-6.04) were found to be significant associated factors of adherence to IFA supplementation. CONCLUSION: In this study, adherence to IFA supplementation among pregnant women is relatively high. Past history of preterm delivery, counseling on IFA supplementation, perceived benefit and self-efficiency had association with adherence to IFA supplementation. Proper counseling and health education should be given to pregnant women to increase their adherence.","author":[{"dropping-particle":"","family":"Mekonnen","given":"Abebe","non-dropping-particle":"","parse-names":false,"suffix":""},{"dropping-particle":"","family":"Alemnew","given":"Wallelign","non-dropping-particle":"","parse-names":false,"suffix":""},{"dropping-particle":"","family":"Abebe","given":"Zegeye","non-dropping-particle":"","parse-names":false,"suffix":""},{"dropping-particle":"","family":"Demissie","given":"Getu Debalkie","non-dropping-particle":"","parse-names":false,"suffix":""}],"container-title":"Patient preference and adherence","id":"ITEM-1","issued":{"date-parts":[["2021"]]},"language":"eng","page":"843-851","publisher-place":"New Zealand","title":"Adherence to Iron with Folic Acid Supplementation Among Pregnant Women Attending  Antenatal Care in Public Health Centers in Simada District, Northwest Ethiopia: Using Health Belief Model Perspective.","type":"article-journal","volume":"15"},"uris":["http://www.mendeley.com/documents/?uuid=5f9a7c0d-9ea0-4e6f-b246-8dd99626079f"]}],"mendeley":{"formattedCitation":"[10]","plainTextFormattedCitation":"[10]","previouslyFormattedCitation":"[10]"},"properties":{"noteIndex":0},"schema":"https://github.com/citation-style-language/schema/raw/master/csl-citation.json"}</w:instrText>
      </w:r>
      <w:r w:rsidR="00B34BDA">
        <w:rPr>
          <w:rFonts w:ascii="Arial" w:hAnsi="Arial" w:cs="Arial"/>
        </w:rPr>
        <w:fldChar w:fldCharType="separate"/>
      </w:r>
      <w:r w:rsidR="00B34BDA" w:rsidRPr="00B34BDA">
        <w:rPr>
          <w:rFonts w:ascii="Arial" w:hAnsi="Arial" w:cs="Arial"/>
          <w:noProof/>
        </w:rPr>
        <w:t>[10]</w:t>
      </w:r>
      <w:r w:rsidR="00B34BDA">
        <w:rPr>
          <w:rFonts w:ascii="Arial" w:hAnsi="Arial" w:cs="Arial"/>
        </w:rPr>
        <w:fldChar w:fldCharType="end"/>
      </w:r>
      <w:r w:rsidR="00B34BDA">
        <w:rPr>
          <w:rFonts w:ascii="Arial" w:hAnsi="Arial" w:cs="Arial"/>
        </w:rPr>
        <w:fldChar w:fldCharType="begin" w:fldLock="1"/>
      </w:r>
      <w:r w:rsidR="00B34BDA">
        <w:rPr>
          <w:rFonts w:ascii="Arial" w:hAnsi="Arial" w:cs="Arial"/>
        </w:rPr>
        <w:instrText>ADDIN CSL_CITATION {"citationItems":[{"id":"ITEM-1","itemData":{"DOI":"10.3389/fpubh.2020.00211","author":[{"dropping-particle":"","family":"Ali","given":"Nasloon","non-dropping-particle":"","parse-names":false,"suffix":""},{"dropping-particle":"","family":"Elbarazi","given":"Iffat","non-dropping-particle":"","parse-names":false,"suffix":""},{"dropping-particle":"","family":"Alabboud","given":"Souha","non-dropping-particle":"","parse-names":false,"suffix":""},{"dropping-particle":"","family":"Al-Maskari","given":"Fatima","non-dropping-particle":"","parse-names":false,"suffix":""},{"dropping-particle":"","family":"Loney","given":"Tom","non-dropping-particle":"","parse-names":false,"suffix":""},{"dropping-particle":"","family":"Ahmed","given":"Luai","non-dropping-particle":"","parse-names":false,"suffix":""}],"container-title":"Frontiers in Public Health","id":"ITEM-1","issued":{"date-parts":[["2020","6","11"]]},"title":"Antenatal Care Initiation Among Pregnant Women in the United Arab Emirates: The Mutaba'ah Study","type":"article-journal","volume":"8"},"uris":["http://www.mendeley.com/documents/?uuid=49a9d834-f75b-4071-9e89-c1cbe57ed806"]}],"mendeley":{"formattedCitation":"[11]","plainTextFormattedCitation":"[11]","previouslyFormattedCitation":"[11]"},"properties":{"noteIndex":0},"schema":"https://github.com/citation-style-language/schema/raw/master/csl-citation.json"}</w:instrText>
      </w:r>
      <w:r w:rsidR="00B34BDA">
        <w:rPr>
          <w:rFonts w:ascii="Arial" w:hAnsi="Arial" w:cs="Arial"/>
        </w:rPr>
        <w:fldChar w:fldCharType="separate"/>
      </w:r>
      <w:r w:rsidR="00B34BDA" w:rsidRPr="00B34BDA">
        <w:rPr>
          <w:rFonts w:ascii="Arial" w:hAnsi="Arial" w:cs="Arial"/>
          <w:noProof/>
        </w:rPr>
        <w:t>[11]</w:t>
      </w:r>
      <w:r w:rsidR="00B34BDA">
        <w:rPr>
          <w:rFonts w:ascii="Arial" w:hAnsi="Arial" w:cs="Arial"/>
        </w:rPr>
        <w:fldChar w:fldCharType="end"/>
      </w:r>
      <w:r w:rsidRPr="00720FD0">
        <w:rPr>
          <w:rFonts w:ascii="Arial" w:hAnsi="Arial" w:cs="Arial"/>
        </w:rPr>
        <w:t xml:space="preserve">. Similarly, </w:t>
      </w:r>
      <w:proofErr w:type="spellStart"/>
      <w:r w:rsidRPr="00720FD0">
        <w:rPr>
          <w:rFonts w:ascii="Arial" w:hAnsi="Arial" w:cs="Arial"/>
        </w:rPr>
        <w:t>Palamuleni</w:t>
      </w:r>
      <w:proofErr w:type="spellEnd"/>
      <w:r w:rsidRPr="00720FD0">
        <w:rPr>
          <w:rFonts w:ascii="Arial" w:hAnsi="Arial" w:cs="Arial"/>
        </w:rPr>
        <w:t xml:space="preserve"> in Malawi found that </w:t>
      </w:r>
      <w:r w:rsidR="00165A15">
        <w:rPr>
          <w:rFonts w:ascii="Arial" w:hAnsi="Arial" w:cs="Arial"/>
        </w:rPr>
        <w:t>most</w:t>
      </w:r>
      <w:r w:rsidRPr="00720FD0">
        <w:rPr>
          <w:rFonts w:ascii="Arial" w:hAnsi="Arial" w:cs="Arial"/>
        </w:rPr>
        <w:t xml:space="preserve"> first visits to ANC occurred after t</w:t>
      </w:r>
      <w:r w:rsidR="00B34BDA">
        <w:rPr>
          <w:rFonts w:ascii="Arial" w:hAnsi="Arial" w:cs="Arial"/>
        </w:rPr>
        <w:t xml:space="preserve">he first trimester of pregnancy </w:t>
      </w:r>
      <w:r w:rsidR="00B34BDA">
        <w:rPr>
          <w:rFonts w:ascii="Arial" w:hAnsi="Arial" w:cs="Arial"/>
        </w:rPr>
        <w:fldChar w:fldCharType="begin" w:fldLock="1"/>
      </w:r>
      <w:r w:rsidR="000602E9">
        <w:rPr>
          <w:rFonts w:ascii="Arial" w:hAnsi="Arial" w:cs="Arial"/>
        </w:rPr>
        <w:instrText>ADDIN CSL_CITATION {"citationItems":[{"id":"ITEM-1","itemData":{"DOI":"10.3390/ijerph21020143","ISSN":"1660-4601 (Electronic)","PMID":"38397633","abstract":"Background Early initiation of antenatal care (ANC) is critical in identifying  and mitigating adverse pregnancy-related complications. However, globally, a high percentage of women initiate ANC only at a late stage of their pregnancy. In view of this, the main objective of the study is to establish the prevalence and factors associated with late ANC initiation among women in Malawi. Methods The study was based on the 2015-16 Malawi Demographic and Health Survey (MDHS). The study population consisted of 13,251 women of reproductive age who had given birth during the five years preceding the survey. The data was analyzed using the chi-square test and multivariate logistic regression. Results The prevalence of late ANC initiation in Malawi was 75.6%. The logistic regression modelling revealed increased odds of late ANC initiation attendance among women residing in the Northern Region (AOR: 1.172; 95% CI: 1.021-1.345) and the Central Region (AOR: 1.178; 95% CI: 1.074-1.291), women residing in urban areas (AOR: 1.273; 95% CI: 1.108-1.463), women with no education (AOR: 1.814; 95% CI: 1.13-1.47) or with primary education (AOR: 1.697; 95% CI: 1.13-1.47), women with less than four ANC visits (AOR: 4.155; 95% CI: 4.002-4.814), unmarried women (AOR: 1.478; 95% CI: 1.111-1.985) and those whose last birth was not by caesarean section (AOR: 1.377; 95% CI: 1.179-1.607). Reduced odds of late ANC initiation among women were observed among women in the 20-24 age group (AOR: 0.634; 95% CI: 0.456-0.881), those in the 25-29 age group (AOR: 0.645; 95% CI: 0.476-0.874) and those aged 30-34 years (AOR: 0.634; 95% CI: 0.456-0.881). Conclusions The study found that ANC initiation in Malawi is often delayed, with most first visits occurring after the first trimester. Late ANC initiation is associated with region, place of residence, marital status, and the women's age. These are significant factors to be considered when designing new or reviewing ANC policies and strategies aimed at increasing ANC utilization and encouraging early initiation of ANC. Earlier ANC initiation among Malawian women can contribute positively towards improving maternal and child health in Malawi. Therefore, government policies and interventions should target women with no or little education, those living in poor families and other modifiable risk factors, such as young unmarried women.","author":[{"dropping-particle":"","family":"Palamuleni","given":"Martin Enock","non-dropping-particle":"","parse-names":false,"suffix":""}],"container-title":"International journal of environmental research and public health","id":"ITEM-1","issue":"2","issued":{"date-parts":[["2024","1"]]},"language":"eng","publisher-place":"Switzerland","title":"Factors Associated with Late Antenatal Initiation among Women in Malawi.","type":"article-journal","volume":"21"},"uris":["http://www.mendeley.com/documents/?uuid=643f98c6-ed24-4b97-95c9-79be971a635a"]}],"mendeley":{"formattedCitation":"[12]","plainTextFormattedCitation":"[12]","previouslyFormattedCitation":"[12]"},"properties":{"noteIndex":0},"schema":"https://github.com/citation-style-language/schema/raw/master/csl-citation.json"}</w:instrText>
      </w:r>
      <w:r w:rsidR="00B34BDA">
        <w:rPr>
          <w:rFonts w:ascii="Arial" w:hAnsi="Arial" w:cs="Arial"/>
        </w:rPr>
        <w:fldChar w:fldCharType="separate"/>
      </w:r>
      <w:r w:rsidR="00B34BDA" w:rsidRPr="00B34BDA">
        <w:rPr>
          <w:rFonts w:ascii="Arial" w:hAnsi="Arial" w:cs="Arial"/>
          <w:noProof/>
        </w:rPr>
        <w:t>[12]</w:t>
      </w:r>
      <w:r w:rsidR="00B34BDA">
        <w:rPr>
          <w:rFonts w:ascii="Arial" w:hAnsi="Arial" w:cs="Arial"/>
        </w:rPr>
        <w:fldChar w:fldCharType="end"/>
      </w:r>
      <w:r w:rsidR="00B34BDA">
        <w:rPr>
          <w:rFonts w:ascii="Arial" w:hAnsi="Arial" w:cs="Arial"/>
        </w:rPr>
        <w:t>.</w:t>
      </w:r>
    </w:p>
    <w:p w14:paraId="55426397" w14:textId="77777777" w:rsidR="00387BA2" w:rsidRPr="00720FD0" w:rsidRDefault="00387BA2" w:rsidP="00163D36">
      <w:pPr>
        <w:pStyle w:val="NormalWeb"/>
        <w:jc w:val="both"/>
        <w:rPr>
          <w:rFonts w:ascii="Arial" w:hAnsi="Arial" w:cs="Arial"/>
        </w:rPr>
      </w:pPr>
      <w:r w:rsidRPr="00720FD0">
        <w:rPr>
          <w:rFonts w:ascii="Arial" w:hAnsi="Arial" w:cs="Arial"/>
        </w:rPr>
        <w:t>Only about a third (36.5%) of pregnant women attended ANC early, similar to those in Uganda (36.1%)</w:t>
      </w:r>
      <w:r w:rsidR="000602E9">
        <w:rPr>
          <w:rFonts w:ascii="Arial" w:hAnsi="Arial" w:cs="Arial"/>
        </w:rPr>
        <w:t xml:space="preserve"> </w:t>
      </w:r>
      <w:r w:rsidR="000602E9">
        <w:rPr>
          <w:rFonts w:ascii="Arial" w:hAnsi="Arial" w:cs="Arial"/>
        </w:rPr>
        <w:fldChar w:fldCharType="begin" w:fldLock="1"/>
      </w:r>
      <w:r w:rsidR="000602E9">
        <w:rPr>
          <w:rFonts w:ascii="Arial" w:hAnsi="Arial" w:cs="Arial"/>
        </w:rPr>
        <w:instrText>ADDIN CSL_CITATION {"citationItems":[{"id":"ITEM-1","itemData":{"DOI":"10.1136/bmjopen-2022-071165","abstract":"Objective This study aimed at assessing factors associated with first antenatal care (ANC) attendance within 12 weeks of pregnancy among women in Lira City.Design A cross-sectional study.Settings The study was conducted in health facilities offering ANC services in Lira City, Northern Uganda.Participants The study was among 368 pregnant mothers attending their first ANC in the three selected facilities (Lira Regional Referral Hospital, Ober Health Center IV and Pentecostal Assembly of God Mission Health Center IV) in Lira City.Primary and secondary outcome measures Level of first ANC attendance within 12 weeks of pregnancy and associated factors.Results Early ANC attendance was 36.1%. Women who were: unmarried (adjusted OR (aOR): 0.40, 95% CI: 0.16 to 0.99), took &amp;amp;gt;2 hours to reach a health facility (aOR: 0.21, 95% CI: 0.07 to 0.62), or not visited by village health teams or healthcare workers at home (aOR: 0.33, 95% CI: 0.12 to 0.92) were less likely to attend their first ANC early. On the other hand, women who were: not knowing first that ANC guides parents on infant care (aOR: 2.22, 95% CI: 1.06 to 4.67); pregnant without consent of spouse (aOR: 4.29, 95% CI: 1.75 to 10.55); attending ANC from a private facility (aOR: 2.89, 95% CI: 1.27 to 6.15); and having two to three healthcare workers present at the ANC clinic (aOR: 1.79, 95% CI: 1.03 to 3.13) were more likely to attend ANC early.Conclusions Despite the fact that the WHO recommends that all women begin ANC within 12 weeks after conception, Lira City in Northern Uganda had a low overall incidence of timely ANC initiation. Being unmarried, distance to reach a health facility, and being visited by village health teams or healthcare workers at home were all linked to timely ANC commencement. As a result, intervention efforts should concentrate on the highlighted determinants in order to promote ANC initiation in Lira City, Northern Uganda. This can be accomplished by providing information and education to the community on the timing and necessity of ANC in Northern Uganda.Data are available upon reasonable request.","author":[{"dropping-particle":"","family":"Acup","given":"Walter","non-dropping-particle":"","parse-names":false,"suffix":""},{"dropping-particle":"","family":"Opollo","given":"Marc Sam","non-dropping-particle":"","parse-names":false,"suffix":""},{"dropping-particle":"","family":"Akullo","given":"Betty Nancy","non-dropping-particle":"","parse-names":false,"suffix":""},{"dropping-particle":"","family":"Musinguzi","given":"Marvin","non-dropping-particle":"","parse-names":false,"suffix":""},{"dropping-particle":"","family":"Kigongo","given":"Eustes","non-dropping-particle":"","parse-names":false,"suffix":""},{"dropping-particle":"","family":"Opio","given":"Bosco","non-dropping-particle":"","parse-names":false,"suffix":""},{"dropping-particle":"","family":"Kabunga","given":"Amir","non-dropping-particle":"","parse-names":false,"suffix":""}],"container-title":"BMJ Open","id":"ITEM-1","issue":"7","issued":{"date-parts":[["2023","7","1"]]},"page":"e071165","title":"Factors associated with first antenatal care (ANC) attendance within 12 weeks of pregnancy among women in Lira City, Northern Uganda: a facility-based cross-sectional study","type":"article-journal","volume":"13"},"uris":["http://www.mendeley.com/documents/?uuid=4d748a7b-aa4d-4404-aefb-808b5dbb6558"]}],"mendeley":{"formattedCitation":"[13]","plainTextFormattedCitation":"[13]","previouslyFormattedCitation":"[13]"},"properties":{"noteIndex":0},"schema":"https://github.com/citation-style-language/schema/raw/master/csl-citation.json"}</w:instrText>
      </w:r>
      <w:r w:rsidR="000602E9">
        <w:rPr>
          <w:rFonts w:ascii="Arial" w:hAnsi="Arial" w:cs="Arial"/>
        </w:rPr>
        <w:fldChar w:fldCharType="separate"/>
      </w:r>
      <w:r w:rsidR="000602E9" w:rsidRPr="000602E9">
        <w:rPr>
          <w:rFonts w:ascii="Arial" w:hAnsi="Arial" w:cs="Arial"/>
          <w:noProof/>
        </w:rPr>
        <w:t>[13]</w:t>
      </w:r>
      <w:r w:rsidR="000602E9">
        <w:rPr>
          <w:rFonts w:ascii="Arial" w:hAnsi="Arial" w:cs="Arial"/>
        </w:rPr>
        <w:fldChar w:fldCharType="end"/>
      </w:r>
      <w:r w:rsidR="009A272D">
        <w:rPr>
          <w:rFonts w:ascii="Arial" w:hAnsi="Arial" w:cs="Arial"/>
        </w:rPr>
        <w:t>,</w:t>
      </w:r>
      <w:r w:rsidR="00F524A6">
        <w:rPr>
          <w:rFonts w:ascii="Arial" w:hAnsi="Arial" w:cs="Arial"/>
        </w:rPr>
        <w:t xml:space="preserve"> which aligns with studies</w:t>
      </w:r>
      <w:r w:rsidRPr="00720FD0">
        <w:rPr>
          <w:rFonts w:ascii="Arial" w:hAnsi="Arial" w:cs="Arial"/>
        </w:rPr>
        <w:t xml:space="preserve"> in Ethiopia</w:t>
      </w:r>
      <w:r w:rsidR="000602E9">
        <w:rPr>
          <w:rFonts w:ascii="Arial" w:hAnsi="Arial" w:cs="Arial"/>
        </w:rPr>
        <w:t xml:space="preserve"> </w:t>
      </w:r>
      <w:r w:rsidR="000602E9">
        <w:rPr>
          <w:rFonts w:ascii="Arial" w:hAnsi="Arial" w:cs="Arial"/>
        </w:rPr>
        <w:fldChar w:fldCharType="begin" w:fldLock="1"/>
      </w:r>
      <w:r w:rsidR="00F524A6">
        <w:rPr>
          <w:rFonts w:ascii="Arial" w:hAnsi="Arial" w:cs="Arial"/>
        </w:rPr>
        <w:instrText>ADDIN CSL_CITATION {"citationItems":[{"id":"ITEM-1","itemData":{"DOI":"10.21203/rs.3.rs-61704/v1","author":[{"dropping-particle":"","family":"Adere","given":"Ashete","non-dropping-particle":"","parse-names":false,"suffix":""},{"dropping-particle":"","family":"Tilahun","given":"Sewnet","non-dropping-particle":"","parse-names":false,"suffix":""}],"id":"ITEM-1","issued":{"date-parts":[["2020","8","18"]]},"title":"Magnitude of late initiation of antenatal care and its associated factors among pregnant women attending antenatal care in Woldia Public Health Institution, North Wollo, Ethiopia.","type":"book"},"uris":["http://www.mendeley.com/documents/?uuid=3d6519a4-7ed1-47f9-80fa-119431bbc356"]}],"mendeley":{"formattedCitation":"[14]","plainTextFormattedCitation":"[14]","previouslyFormattedCitation":"[14]"},"properties":{"noteIndex":0},"schema":"https://github.com/citation-style-language/schema/raw/master/csl-citation.json"}</w:instrText>
      </w:r>
      <w:r w:rsidR="000602E9">
        <w:rPr>
          <w:rFonts w:ascii="Arial" w:hAnsi="Arial" w:cs="Arial"/>
        </w:rPr>
        <w:fldChar w:fldCharType="separate"/>
      </w:r>
      <w:r w:rsidR="000602E9" w:rsidRPr="000602E9">
        <w:rPr>
          <w:rFonts w:ascii="Arial" w:hAnsi="Arial" w:cs="Arial"/>
          <w:noProof/>
        </w:rPr>
        <w:t>[14]</w:t>
      </w:r>
      <w:r w:rsidR="000602E9">
        <w:rPr>
          <w:rFonts w:ascii="Arial" w:hAnsi="Arial" w:cs="Arial"/>
        </w:rPr>
        <w:fldChar w:fldCharType="end"/>
      </w:r>
      <w:r w:rsidR="000602E9">
        <w:rPr>
          <w:rFonts w:ascii="Arial" w:hAnsi="Arial" w:cs="Arial"/>
        </w:rPr>
        <w:t>.</w:t>
      </w:r>
      <w:r w:rsidRPr="00720FD0">
        <w:rPr>
          <w:rFonts w:ascii="Arial" w:hAnsi="Arial" w:cs="Arial"/>
        </w:rPr>
        <w:t xml:space="preserve"> In Afghanistan, </w:t>
      </w:r>
      <w:proofErr w:type="spellStart"/>
      <w:r w:rsidRPr="00720FD0">
        <w:rPr>
          <w:rFonts w:ascii="Arial" w:hAnsi="Arial" w:cs="Arial"/>
        </w:rPr>
        <w:t>Samiah</w:t>
      </w:r>
      <w:proofErr w:type="spellEnd"/>
      <w:r w:rsidRPr="00720FD0">
        <w:rPr>
          <w:rFonts w:ascii="Arial" w:hAnsi="Arial" w:cs="Arial"/>
        </w:rPr>
        <w:t xml:space="preserve"> found that 66.9% of women came late to ANC</w:t>
      </w:r>
      <w:r w:rsidR="00F524A6">
        <w:rPr>
          <w:rFonts w:ascii="Arial" w:hAnsi="Arial" w:cs="Arial"/>
        </w:rPr>
        <w:t xml:space="preserve"> </w:t>
      </w:r>
      <w:r w:rsidR="00F524A6">
        <w:rPr>
          <w:rFonts w:ascii="Arial" w:hAnsi="Arial" w:cs="Arial"/>
        </w:rPr>
        <w:fldChar w:fldCharType="begin" w:fldLock="1"/>
      </w:r>
      <w:r w:rsidR="00F524A6">
        <w:rPr>
          <w:rFonts w:ascii="Arial" w:hAnsi="Arial" w:cs="Arial"/>
        </w:rPr>
        <w:instrText>ADDIN CSL_CITATION {"citationItems":[{"id":"ITEM-1","itemData":{"DOI":"10.4103/ijph.IJPH_62_21","ISSN":"0019-557X (Print)","PMID":"34558495","abstract":"Appropriate and timely care during pregnancy and delivery can improve maternal  health. The present study aimed at determining factors associated with late antenatal care (ANC) initiation among pregnant women attending a comprehensive health clinic in Kandahar Province of Afghanistan. Of the 420 pregnant women, 281 (66.9%) presented late (&gt;12 weeks) for their first ANC visit. The multivariable analysis showed that women with lack of knowledge on when to start ANC (adjusted odds ratio [AOR] =4.82; 95% confidence interval [CI]: 2.63-8.84), not planned last pregnancy (AOR = 3.07; 95% CI: 1.72-5.5), and no ANC visit in the past (AOR = 17.56; 95% CI: 5.89-52.3) were significantly associated with late ANC initiation. Cox and Snell R(2) was 0.2 and Nagelkerke R(2) was 0.4. This study has found high rates of late ANC initiation among pregnant women in the study area. The factors associated with late ANC initiation should be addressed to contribute to the reduction of late ANC initiation, and this in turn can improve maternal and fetal health.","author":[{"dropping-particle":"","family":"Samiah","given":"Salda","non-dropping-particle":"","parse-names":false,"suffix":""},{"dropping-particle":"","family":"Stanikzai","given":"Muhammad Haroon","non-dropping-particle":"","parse-names":false,"suffix":""},{"dropping-particle":"","family":"Wasiq","given":"Abdul Wahed","non-dropping-particle":"","parse-names":false,"suffix":""},{"dropping-particle":"","family":"Sayam","given":"Hadia","non-dropping-particle":"","parse-names":false,"suffix":""}],"container-title":"Indian journal of public health","id":"ITEM-1","issue":"3","issued":{"date-parts":[["2021"]]},"language":"eng","page":"298-301","publisher-place":"India","title":"Factors associated with late antenatal care initiation among pregnant women  attending a comprehensive healthcare facility in Kandahar Province, Afghanistan.","type":"article-journal","volume":"65"},"uris":["http://www.mendeley.com/documents/?uuid=2213190d-96b3-4065-96af-30748a463ea3"]}],"mendeley":{"formattedCitation":"[15]","plainTextFormattedCitation":"[15]","previouslyFormattedCitation":"[15]"},"properties":{"noteIndex":0},"schema":"https://github.com/citation-style-language/schema/raw/master/csl-citation.json"}</w:instrText>
      </w:r>
      <w:r w:rsidR="00F524A6">
        <w:rPr>
          <w:rFonts w:ascii="Arial" w:hAnsi="Arial" w:cs="Arial"/>
        </w:rPr>
        <w:fldChar w:fldCharType="separate"/>
      </w:r>
      <w:r w:rsidR="00F524A6" w:rsidRPr="00F524A6">
        <w:rPr>
          <w:rFonts w:ascii="Arial" w:hAnsi="Arial" w:cs="Arial"/>
          <w:noProof/>
        </w:rPr>
        <w:t>[15]</w:t>
      </w:r>
      <w:r w:rsidR="00F524A6">
        <w:rPr>
          <w:rFonts w:ascii="Arial" w:hAnsi="Arial" w:cs="Arial"/>
        </w:rPr>
        <w:fldChar w:fldCharType="end"/>
      </w:r>
      <w:r w:rsidRPr="00720FD0">
        <w:rPr>
          <w:rFonts w:ascii="Arial" w:hAnsi="Arial" w:cs="Arial"/>
        </w:rPr>
        <w:t>. Cameroon also has a high percentage of delays in attending the first visit to ANC, which is related to a low perception of the importan</w:t>
      </w:r>
      <w:r w:rsidR="00F524A6">
        <w:rPr>
          <w:rFonts w:ascii="Arial" w:hAnsi="Arial" w:cs="Arial"/>
        </w:rPr>
        <w:t>ce of early pregnancy detection</w:t>
      </w:r>
      <w:r w:rsidR="00F524A6">
        <w:rPr>
          <w:rFonts w:ascii="Arial" w:hAnsi="Arial" w:cs="Arial"/>
        </w:rPr>
        <w:fldChar w:fldCharType="begin" w:fldLock="1"/>
      </w:r>
      <w:r w:rsidR="00E52703">
        <w:rPr>
          <w:rFonts w:ascii="Arial" w:hAnsi="Arial" w:cs="Arial"/>
        </w:rPr>
        <w:instrText>ADDIN CSL_CITATION {"citationItems":[{"id":"ITEM-1","itemData":{"DOI":"10.11604/pamj.2020.35.112.18712","ISSN":"1937-8688 (Electronic)","PMID":"32637010","abstract":"INTRODUCTION: To improve maternal health, barriers that limit access to quality  maternal health services must be identified and addressed at all levels of the health system. The World Health Organisation (WHO) cites distance to health facility and inadequate health institutions as factors that prevent women from receiving or seeking care during pregnancy and childbirth. Specifically, we intended to determine factors associated with late start of late Antenatal Care (ANC) among pregnant women in the Saint Elizabeth General Hospital Shisong (SEGHS), Cameroon. METHODS: This was a cross sectional study carried out from the 24(th) October to 24(th) November 2016. A total of 602 pregnant women were recruited from ANC units of SEGHS and its satellite institutions. The outcome variable was gestational age at start of ANC (estimated by counting from last menstrual period to day of first ANC consultation) while the independent variables were individual, community and institutional factors. Data was analyzed using Epi info version 7. Chi square test was used to appreciate the influence of different variables on risk of late ANC initiation (&gt; 14 weeks of pregnancy). The level of significance was set out at (p: &lt; 0.05). RESULTS: Out of the 602 pregnant women included in our study, 75% initiated ANC late (after 14 weeks of pregnancy). Factors associated with late ANC start were; age (p = 0.001), level of education (p = 0.002), marital status (p = 0.016), religion (p = 0.034), parity (p = 0.001), having a source of income (p=0.001), cost of services (p = 0.010), distance to health facility (p = 0.021) and dissatisfaction with previous ANC services (p = 0.014). CONCLUSION: Cameroon is one of the countries with a high maternal mortality ratio. WHO estimated it to be 529 per 100000 live births in 2017. Prompt and adequate ANC services can improve on maternal and child outcomes of pregnancy. The results of this study suggest tackling issues related to cost of ANC services and improving geographical (distance) barrier to accessing ANC services (in addition to addressing other identified measures) may lead to an increase in pregnant women starting ANC early and thus potentially improve pregnancy outcomes.","author":[{"dropping-particle":"","family":"Venyuy","given":"Mbinkar Adeline","non-dropping-particle":"","parse-names":false,"suffix":""},{"dropping-particle":"","family":"Cumber","given":"Samuel Nambile","non-dropping-particle":"","parse-names":false,"suffix":""},{"dropping-particle":"","family":"Nkfusai","given":"Claude Ngwayu","non-dropping-particle":"","parse-names":false,"suffix":""},{"dropping-particle":"","family":"Bede","given":"Fala","non-dropping-particle":"","parse-names":false,"suffix":""},{"dropping-particle":"","family":"Ijang","given":"Yunga Patience","non-dropping-particle":"","parse-names":false,"suffix":""},{"dropping-particle":"","family":"Wepngong","given":"Emerson","non-dropping-particle":"","parse-names":false,"suffix":""},{"dropping-particle":"","family":"Bama","given":"Solange Ngo","non-dropping-particle":"","parse-names":false,"suffix":""},{"dropping-particle":"","family":"Tsoka-Gwegweni","given":"Joyce Mahlako","non-dropping-particle":"","parse-names":false,"suffix":""},{"dropping-particle":"","family":"Tebeu","given":"Pierre Marie","non-dropping-particle":"","parse-names":false,"suffix":""}],"container-title":"The Pan African medical journal","id":"ITEM-1","issued":{"date-parts":[["2020"]]},"language":"eng","page":"112","publisher-place":"Uganda","title":"Determinants to late antenatal clinic start among pregnant women: the case of  Saint Elizabeth General Hospital, Shisong, Cameroon.","type":"article-journal","volume":"35"},"uris":["http://www.mendeley.com/documents/?uuid=626cd0c6-871e-4e7f-bdf1-9269da45ebf0"]}],"mendeley":{"formattedCitation":"[16]","plainTextFormattedCitation":"[16]","previouslyFormattedCitation":"[16]"},"properties":{"noteIndex":0},"schema":"https://github.com/citation-style-language/schema/raw/master/csl-citation.json"}</w:instrText>
      </w:r>
      <w:r w:rsidR="00F524A6">
        <w:rPr>
          <w:rFonts w:ascii="Arial" w:hAnsi="Arial" w:cs="Arial"/>
        </w:rPr>
        <w:fldChar w:fldCharType="separate"/>
      </w:r>
      <w:r w:rsidR="00F524A6" w:rsidRPr="00F524A6">
        <w:rPr>
          <w:rFonts w:ascii="Arial" w:hAnsi="Arial" w:cs="Arial"/>
          <w:noProof/>
        </w:rPr>
        <w:t>[16]</w:t>
      </w:r>
      <w:r w:rsidR="00F524A6">
        <w:rPr>
          <w:rFonts w:ascii="Arial" w:hAnsi="Arial" w:cs="Arial"/>
        </w:rPr>
        <w:fldChar w:fldCharType="end"/>
      </w:r>
      <w:r w:rsidR="00F524A6">
        <w:rPr>
          <w:rFonts w:ascii="Arial" w:hAnsi="Arial" w:cs="Arial"/>
        </w:rPr>
        <w:t>.</w:t>
      </w:r>
    </w:p>
    <w:p w14:paraId="6EF37AFC" w14:textId="77777777" w:rsidR="00387BA2" w:rsidRDefault="00387BA2" w:rsidP="00163D36">
      <w:pPr>
        <w:pStyle w:val="NormalWeb"/>
        <w:jc w:val="both"/>
        <w:rPr>
          <w:rFonts w:ascii="Arial" w:hAnsi="Arial" w:cs="Arial"/>
        </w:rPr>
      </w:pPr>
      <w:r w:rsidRPr="00720FD0">
        <w:rPr>
          <w:rFonts w:ascii="Arial" w:hAnsi="Arial" w:cs="Arial"/>
        </w:rPr>
        <w:t xml:space="preserve">Early detection of pregnancy is a practice that helps identify complications </w:t>
      </w:r>
      <w:r>
        <w:rPr>
          <w:rFonts w:ascii="Arial" w:hAnsi="Arial" w:cs="Arial"/>
        </w:rPr>
        <w:t>promptly</w:t>
      </w:r>
      <w:r w:rsidRPr="00720FD0">
        <w:rPr>
          <w:rFonts w:ascii="Arial" w:hAnsi="Arial" w:cs="Arial"/>
        </w:rPr>
        <w:t xml:space="preserve"> and </w:t>
      </w:r>
      <w:commentRangeStart w:id="12"/>
      <w:r w:rsidRPr="00720FD0">
        <w:rPr>
          <w:rFonts w:ascii="Arial" w:hAnsi="Arial" w:cs="Arial"/>
        </w:rPr>
        <w:t xml:space="preserve">optimizes interventions to address them. This is when women receive essential information on nutrition, hygiene, and preventive measures, including advice on proper diet, iron and folic acid supplements, and vaccinations. Starting these interventions early can </w:t>
      </w:r>
      <w:r>
        <w:rPr>
          <w:rFonts w:ascii="Arial" w:hAnsi="Arial" w:cs="Arial"/>
        </w:rPr>
        <w:t>positively impact</w:t>
      </w:r>
      <w:r w:rsidRPr="00720FD0">
        <w:rPr>
          <w:rFonts w:ascii="Arial" w:hAnsi="Arial" w:cs="Arial"/>
        </w:rPr>
        <w:t xml:space="preserve"> maternal and feta</w:t>
      </w:r>
      <w:commentRangeEnd w:id="12"/>
      <w:r w:rsidR="000C6B0D">
        <w:rPr>
          <w:rStyle w:val="CommentReference"/>
          <w:rFonts w:asciiTheme="minorHAnsi" w:eastAsiaTheme="minorHAnsi" w:hAnsiTheme="minorHAnsi" w:cstheme="minorBidi"/>
        </w:rPr>
        <w:commentReference w:id="12"/>
      </w:r>
      <w:r w:rsidRPr="00720FD0">
        <w:rPr>
          <w:rFonts w:ascii="Arial" w:hAnsi="Arial" w:cs="Arial"/>
        </w:rPr>
        <w:t xml:space="preserve">l health. Women also receive education about pregnancy, childbirth, and postpartum care. Risk factors such as diabetes mellitus, arterial hypertension, infections, </w:t>
      </w:r>
      <w:proofErr w:type="spellStart"/>
      <w:r>
        <w:rPr>
          <w:rFonts w:ascii="Arial" w:hAnsi="Arial" w:cs="Arial"/>
        </w:rPr>
        <w:t>anaemia</w:t>
      </w:r>
      <w:proofErr w:type="spellEnd"/>
      <w:r w:rsidRPr="00720FD0">
        <w:rPr>
          <w:rFonts w:ascii="Arial" w:hAnsi="Arial" w:cs="Arial"/>
        </w:rPr>
        <w:t>, low weight, or obesity can be detected during this time. Therefore, it is essential to attend ANC on time.</w:t>
      </w:r>
    </w:p>
    <w:p w14:paraId="0DC1FB4E" w14:textId="77777777" w:rsidR="00387BA2" w:rsidRPr="00E356BB" w:rsidRDefault="00387BA2" w:rsidP="00163D36">
      <w:pPr>
        <w:pStyle w:val="NormalWeb"/>
        <w:jc w:val="both"/>
        <w:rPr>
          <w:rFonts w:ascii="Arial" w:hAnsi="Arial" w:cs="Arial"/>
        </w:rPr>
      </w:pPr>
      <w:proofErr w:type="spellStart"/>
      <w:r w:rsidRPr="00E356BB">
        <w:rPr>
          <w:rFonts w:ascii="Arial" w:hAnsi="Arial" w:cs="Arial"/>
        </w:rPr>
        <w:t>Sociodemographic</w:t>
      </w:r>
      <w:proofErr w:type="spellEnd"/>
      <w:r w:rsidRPr="00E356BB">
        <w:rPr>
          <w:rFonts w:ascii="Arial" w:hAnsi="Arial" w:cs="Arial"/>
        </w:rPr>
        <w:t xml:space="preserve"> Factors Influencing Initial </w:t>
      </w:r>
      <w:r>
        <w:rPr>
          <w:rFonts w:ascii="Arial" w:hAnsi="Arial" w:cs="Arial"/>
        </w:rPr>
        <w:t>Visits to ANC Prenatal Clinics</w:t>
      </w:r>
    </w:p>
    <w:p w14:paraId="65D28639" w14:textId="77777777" w:rsidR="00387BA2" w:rsidRPr="00E356BB" w:rsidRDefault="00387BA2" w:rsidP="00163D36">
      <w:pPr>
        <w:pStyle w:val="NormalWeb"/>
        <w:jc w:val="both"/>
        <w:rPr>
          <w:rFonts w:ascii="Arial" w:hAnsi="Arial" w:cs="Arial"/>
        </w:rPr>
      </w:pPr>
      <w:r w:rsidRPr="00E356BB">
        <w:rPr>
          <w:rFonts w:ascii="Arial" w:hAnsi="Arial" w:cs="Arial"/>
        </w:rPr>
        <w:t xml:space="preserve">This study examined the </w:t>
      </w:r>
      <w:proofErr w:type="spellStart"/>
      <w:r w:rsidRPr="00E356BB">
        <w:rPr>
          <w:rFonts w:ascii="Arial" w:hAnsi="Arial" w:cs="Arial"/>
        </w:rPr>
        <w:t>sociodemographic</w:t>
      </w:r>
      <w:proofErr w:type="spellEnd"/>
      <w:r w:rsidRPr="00E356BB">
        <w:rPr>
          <w:rFonts w:ascii="Arial" w:hAnsi="Arial" w:cs="Arial"/>
        </w:rPr>
        <w:t xml:space="preserve"> factors influencing the first visit to the antenatal care (ANC) clinic. The age group most significantly impacted attendance was between 23 and 32 years, </w:t>
      </w:r>
      <w:r w:rsidR="006E6034">
        <w:rPr>
          <w:rFonts w:ascii="Arial" w:hAnsi="Arial" w:cs="Arial"/>
        </w:rPr>
        <w:t>aligning with women's expected reproductive age</w:t>
      </w:r>
      <w:r w:rsidRPr="00E356BB">
        <w:rPr>
          <w:rFonts w:ascii="Arial" w:hAnsi="Arial" w:cs="Arial"/>
        </w:rPr>
        <w:t xml:space="preserve">. Notably, </w:t>
      </w:r>
      <w:r w:rsidR="006E6034">
        <w:rPr>
          <w:rFonts w:ascii="Arial" w:hAnsi="Arial" w:cs="Arial"/>
        </w:rPr>
        <w:t xml:space="preserve">a small percentage of pregnancies were </w:t>
      </w:r>
      <w:r w:rsidRPr="00E356BB">
        <w:rPr>
          <w:rFonts w:ascii="Arial" w:hAnsi="Arial" w:cs="Arial"/>
        </w:rPr>
        <w:t xml:space="preserve">in women under 22. </w:t>
      </w:r>
      <w:r w:rsidR="00E52703">
        <w:rPr>
          <w:rFonts w:ascii="Arial" w:hAnsi="Arial" w:cs="Arial"/>
        </w:rPr>
        <w:t>Most</w:t>
      </w:r>
      <w:r w:rsidRPr="00E356BB">
        <w:rPr>
          <w:rFonts w:ascii="Arial" w:hAnsi="Arial" w:cs="Arial"/>
        </w:rPr>
        <w:t xml:space="preserve"> of these pregnant women attended the ANC during the second trimester of t</w:t>
      </w:r>
      <w:r w:rsidR="00165A15">
        <w:rPr>
          <w:rFonts w:ascii="Arial" w:hAnsi="Arial" w:cs="Arial"/>
        </w:rPr>
        <w:t>heir pregnancies. The</w:t>
      </w:r>
      <w:r w:rsidR="00E52703">
        <w:rPr>
          <w:rFonts w:ascii="Arial" w:hAnsi="Arial" w:cs="Arial"/>
        </w:rPr>
        <w:t xml:space="preserve"> findings were consistent with other workers who studied over 45,000 women </w:t>
      </w:r>
      <w:r w:rsidR="00E52703">
        <w:rPr>
          <w:rFonts w:ascii="Arial" w:hAnsi="Arial" w:cs="Arial"/>
        </w:rPr>
        <w:fldChar w:fldCharType="begin" w:fldLock="1"/>
      </w:r>
      <w:r w:rsidR="00E52703">
        <w:rPr>
          <w:rFonts w:ascii="Arial" w:hAnsi="Arial" w:cs="Arial"/>
        </w:rPr>
        <w:instrText>ADDIN CSL_CITATION {"citationItems":[{"id":"ITEM-1","itemData":{"DOI":"10.1016/j.puhip.2021.100161","ISSN":"2666-5352 (Electronic)","PMID":"36101583","abstract":"OBJECTIVES: This study sought to assess the prevalence and factors associated  with antenatal care (ANC) uptake among women in Papua New Guinea. STUDY DESIGN: This is a secondary data analysis of a nationally representative population based cross-sectional survey of households in Papua New Guinea conducted from 2016 to 2018. METHODS: Descriptive statistics in the form of frequencies and percentages and multinomial logistic regression analysis were done to assess the factors associated with ANC uptake and statistical significance was set at p&lt;0.05. RESULTS: The prevalence of 4 or more ANC visits was 51.4%. The multinomial logistic regression analysis showed that women aged 35-39 [ARRR = 1.630, 95% CI = 1.016,2.615], those in the richest wealth quintile [2.361, 95% CI = 1.595,3.496], women who had secondary/higher level of education [ARRR = 3.644, 95% CI = 2.614,5.079], and those whose partners had secondary/higher education [ARRR = 1.706, 95% CI = 1.310,2.223] were more likely to attain 4 or more ANC visits. The likelihood of 4 or more ANC visits increased among women in Momase region [ARRR = 3.574, 95% CI = 2.683,4.762], those with parity 1 [ARRR = 2.065, 95% CI = 1.513,2.816], women who did not have a big problem with permission to go to the hospital for care [ARRR = 1.331, 95% CI = 1.110,1.597] and distance to health facility [ARRR = 1.970, 95% CI = 1.578,2.458]. However, women who were not working [ARRR = 0.756, 95% CI = 0.630,0.906], those in rural areas [ARRR = 0.712, 95% CI = 0.517,0.980] and those who do not take healthcare decisions alone [ARRR = 0.824, 95% CI = 0.683,0.994] were less likely to attain 4 or more ANC visits. CONCLUSION: It was found that 51.4% of women have attained 4 or more ANC visits. Age, wealth status, employment, maternal and partner's education, region and place of residence, parity, exposure to mass media, problem with distance and getting money needed for treatment and decision making on healthcare are associated with 4 or more ANC uptake among women in Papua New Guinea. To promote optimal number of ANC visits, there is the need for a multi-sectorial collaboration. For example, the various ministries such as the Ministry of Labour/Employment, Education, Development, Women affairs and Finance could collaborate with the Ministry of Health to achieve universal ANC coverage.","author":[{"dropping-particle":"","family":"Seidu","given":"Abdul-Aziz","non-dropping-particle":"","parse-names":false,"suffix":""}],"container-title":"Public health in practice (Oxford, England)","id":"ITEM-1","issued":{"date-parts":[["2021","11"]]},"language":"eng","page":"100161","publisher-place":"England","title":"A multinomial regression analysis of factors associated with antenatal care  attendance among women in Papua New Guinea.","type":"article-journal","volume":"2"},"uris":["http://www.mendeley.com/documents/?uuid=2825676c-835c-4cb9-a1fd-1831284974e9"]}],"mendeley":{"formattedCitation":"[17]","plainTextFormattedCitation":"[17]","previouslyFormattedCitation":"[17]"},"properties":{"noteIndex":0},"schema":"https://github.com/citation-style-language/schema/raw/master/csl-citation.json"}</w:instrText>
      </w:r>
      <w:r w:rsidR="00E52703">
        <w:rPr>
          <w:rFonts w:ascii="Arial" w:hAnsi="Arial" w:cs="Arial"/>
        </w:rPr>
        <w:fldChar w:fldCharType="separate"/>
      </w:r>
      <w:r w:rsidR="00E52703" w:rsidRPr="00E52703">
        <w:rPr>
          <w:rFonts w:ascii="Arial" w:hAnsi="Arial" w:cs="Arial"/>
          <w:noProof/>
        </w:rPr>
        <w:t>[17]</w:t>
      </w:r>
      <w:r w:rsidR="00E52703">
        <w:rPr>
          <w:rFonts w:ascii="Arial" w:hAnsi="Arial" w:cs="Arial"/>
        </w:rPr>
        <w:fldChar w:fldCharType="end"/>
      </w:r>
      <w:r w:rsidR="00E52703">
        <w:rPr>
          <w:rFonts w:ascii="Arial" w:hAnsi="Arial" w:cs="Arial"/>
        </w:rPr>
        <w:fldChar w:fldCharType="begin" w:fldLock="1"/>
      </w:r>
      <w:r w:rsidR="00E52703">
        <w:rPr>
          <w:rFonts w:ascii="Arial" w:hAnsi="Arial" w:cs="Arial"/>
        </w:rPr>
        <w:instrText>ADDIN CSL_CITATION {"citationItems":[{"id":"ITEM-1","itemData":{"DOI":"10.2147/IJWH.S138329","ISSN":"1179-1411 (Print)","PMID":"29133984","abstract":"BACKGROUND: Child and maternal mortality and morbidity remain among the top  global health challenges despite various efforts and multitude of resources directed to improving this situation over time. This study assessed trend of the timings of first antenatal care (ANC) visit in Nigeria and also identified the risk factors associated with it. METHODS: The data obtained from three consecutive Nigerian Demographic and Health Surveys in 2003, 2008, and 2013 were pooled. We focused on the ANC attendance history during the current pregnancies or the last pregnancies within 5 years preceding the survey irrespective of how the pregnancy ended. The gestational age at time of first ANC visit was computed as the survival time, while others who did not attend ANC were censored. Basic descriptive statistics and survival analysis methods were used to analyze the data. RESULTS: A total of 45,690 pregnancies were studied, of which 70% were from rural areas. Mothers were mostly (45%) aged 25-34 years and 47.1% had no formal education, while only 37.9% were involved in decisions on the use of health care facility. Prevalence of ANC use was 60.5% in 2008 and 65.8% in both 2003 and 2013. Less than one-third (32.3%) of the women accessed ANC within first 3 months of pregnancy, with highest rate (41.7%) among women with higher education and those from North Central Nigeria (42.7%). The hazard of the timing of first ANC visit was higher in years 2003 and 2013 than in 2008. CONCLUSION: Initiation of ANC visit in Nigeria is generally late with most women making first visit during second trimester, with significant variations across the years studied. The increase in coverage of ANC recorded in 2003 and 2013 was not accompanied by earlier commencement of ANC visit. Maternal health stakeholders should do more to ensure that all pregnant women start ANC visit earlier.","author":[{"dropping-particle":"","family":"Fagbamigbe","given":"Adeniyi Francis","non-dropping-particle":"","parse-names":false,"suffix":""},{"dropping-particle":"","family":"Mashabe","given":"Baitshephi","non-dropping-particle":"","parse-names":false,"suffix":""},{"dropping-particle":"","family":"Lepetu","given":"Lornah","non-dropping-particle":"","parse-names":false,"suffix":""},{"dropping-particle":"","family":"Abel","given":"Clearance","non-dropping-particle":"","parse-names":false,"suffix":""}],"container-title":"International journal of women's health","id":"ITEM-1","issued":{"date-parts":[["2017"]]},"language":"eng","page":"807-819","publisher-place":"New Zealand","title":"Are the timings and risk factors changing? Survival analysis of timing of first  antenatal care visit among pregnant women in Nigeria (2003-2013).","type":"article-journal","volume":"9"},"uris":["http://www.mendeley.com/documents/?uuid=7ee8d953-6d8d-43c1-90d6-a4c2f7e33a80"]}],"mendeley":{"formattedCitation":"[18]","plainTextFormattedCitation":"[18]","previouslyFormattedCitation":"[18]"},"properties":{"noteIndex":0},"schema":"https://github.com/citation-style-language/schema/raw/master/csl-citation.json"}</w:instrText>
      </w:r>
      <w:r w:rsidR="00E52703">
        <w:rPr>
          <w:rFonts w:ascii="Arial" w:hAnsi="Arial" w:cs="Arial"/>
        </w:rPr>
        <w:fldChar w:fldCharType="separate"/>
      </w:r>
      <w:r w:rsidR="00E52703" w:rsidRPr="00E52703">
        <w:rPr>
          <w:rFonts w:ascii="Arial" w:hAnsi="Arial" w:cs="Arial"/>
          <w:noProof/>
        </w:rPr>
        <w:t>[18]</w:t>
      </w:r>
      <w:r w:rsidR="00E52703">
        <w:rPr>
          <w:rFonts w:ascii="Arial" w:hAnsi="Arial" w:cs="Arial"/>
        </w:rPr>
        <w:fldChar w:fldCharType="end"/>
      </w:r>
      <w:r w:rsidR="00E52703">
        <w:rPr>
          <w:rFonts w:ascii="Arial" w:hAnsi="Arial" w:cs="Arial"/>
        </w:rPr>
        <w:t>.</w:t>
      </w:r>
      <w:r w:rsidRPr="00E356BB">
        <w:rPr>
          <w:rFonts w:ascii="Arial" w:hAnsi="Arial" w:cs="Arial"/>
        </w:rPr>
        <w:t xml:space="preserve"> </w:t>
      </w:r>
      <w:r w:rsidR="00E52703">
        <w:rPr>
          <w:rFonts w:ascii="Arial" w:hAnsi="Arial" w:cs="Arial"/>
        </w:rPr>
        <w:t xml:space="preserve"> </w:t>
      </w:r>
    </w:p>
    <w:p w14:paraId="58741CF6" w14:textId="77777777" w:rsidR="00387BA2" w:rsidRPr="00E356BB" w:rsidRDefault="00387BA2" w:rsidP="00163D36">
      <w:pPr>
        <w:pStyle w:val="NormalWeb"/>
        <w:jc w:val="both"/>
        <w:rPr>
          <w:rFonts w:ascii="Arial" w:hAnsi="Arial" w:cs="Arial"/>
        </w:rPr>
      </w:pPr>
      <w:r w:rsidRPr="00E356BB">
        <w:rPr>
          <w:rFonts w:ascii="Arial" w:hAnsi="Arial" w:cs="Arial"/>
        </w:rPr>
        <w:t>Furthermore, more than 70% of the participants were married, with many identified as housewives, mirroring the results found</w:t>
      </w:r>
      <w:r w:rsidR="00E52703">
        <w:rPr>
          <w:rFonts w:ascii="Arial" w:hAnsi="Arial" w:cs="Arial"/>
        </w:rPr>
        <w:t xml:space="preserve"> in Nigeria </w:t>
      </w:r>
      <w:r w:rsidR="00E52703">
        <w:rPr>
          <w:rFonts w:ascii="Arial" w:hAnsi="Arial" w:cs="Arial"/>
        </w:rPr>
        <w:fldChar w:fldCharType="begin" w:fldLock="1"/>
      </w:r>
      <w:r w:rsidR="000E26F1">
        <w:rPr>
          <w:rFonts w:ascii="Arial" w:hAnsi="Arial" w:cs="Arial"/>
        </w:rPr>
        <w:instrText>ADDIN CSL_CITATION {"citationItems":[{"id":"ITEM-1","itemData":{"DOI":"10.1177/23779608221139078","ISSN":"2377-9608 (Electronic)","PMID":"36437894","abstract":"BACKGROUND: Antenatal care (ANC) is a recognized factor for favorable pregnancy  outcomes. Despite the benefits associated with early initiation of antenatal care, late booking still predominates in sub-Saharan Africa including Nigeria. OBJECTIVE: This study aimed to assess the factors, including family dynamics, associated with the booking gestational age among women attending ANC clinics in a Local Government Area of Osun State, Nigeria. METHODS: A descriptive cross-sectional study was conducted among 255 pregnant women attending ANC at the Primary Health Centres in Osun State, who were selected by stratified random sampling technique. Data were obtained with aid of a semi-structured questionnaire and subjected to descriptive and inferential analyses. RESULTS: The mean age of respondents was 27.3 ± 5.1 years. Their mean booking gestational age was 23.0 ± 6.6 weeks, while the majority (85.3%) booked late for ANC. Most (122, 54.2%) of the respondents booked in the second trimester. The opinion of the husband influenced most women (54.2%) in the decision regarding the time of ANC booking. There was no association between the booking gestational age and each of respondents' age, education, parity, perceived family support, level of family functioning, and other sociodemographic characteristics. The booking GA was however significantly related to the previous booking GA at the last pregnancy (p = .004). CONCLUSION: Late initiation of antenatal care was high among pregnant women attending PHCs in the study area and it was not associated with measures of family dynamics. The predominant influence of husbands' opinion on time of booking suggests the need for strategic outreach to males through relevant reproductive health educational campaigns.","author":[{"dropping-particle":"","family":"Olufemi Olayinka","given":"Temitope","non-dropping-particle":"","parse-names":false,"suffix":""},{"dropping-particle":"","family":"Sebutu Bello","given":"Ibrahim","non-dropping-particle":"","parse-names":false,"suffix":""},{"dropping-particle":"","family":"Oluwafemi Olajubu","given":"Temitope","non-dropping-particle":"","parse-names":false,"suffix":""},{"dropping-particle":"","family":"Oloyede Oyegbade","given":"Olanrewaju","non-dropping-particle":"","parse-names":false,"suffix":""},{"dropping-particle":"","family":"Omobolanle Olajubu","given":"Aanuoluwapo","non-dropping-particle":"","parse-names":false,"suffix":""},{"dropping-particle":"","family":"Tamunotonye Ezeoma","given":"Ikechi","non-dropping-particle":"","parse-names":false,"suffix":""}],"container-title":"SAGE open nursing","id":"ITEM-1","issued":{"date-parts":[["2022"]]},"language":"eng","page":"23779608221139078","publisher-place":"United States","title":"Factors Influencing the Booking Gestational Age Among Antenatal Clinic Attendees  at Primary Health Centers in South West, Nigeria: A Cross-Sectional Study.","type":"article-journal","volume":"8"},"uris":["http://www.mendeley.com/documents/?uuid=f93b9e63-26ef-4177-87f6-afa19495e15e"]}],"mendeley":{"formattedCitation":"[19]","plainTextFormattedCitation":"[19]","previouslyFormattedCitation":"[19]"},"properties":{"noteIndex":0},"schema":"https://github.com/citation-style-language/schema/raw/master/csl-citation.json"}</w:instrText>
      </w:r>
      <w:r w:rsidR="00E52703">
        <w:rPr>
          <w:rFonts w:ascii="Arial" w:hAnsi="Arial" w:cs="Arial"/>
        </w:rPr>
        <w:fldChar w:fldCharType="separate"/>
      </w:r>
      <w:r w:rsidR="00E52703" w:rsidRPr="00E52703">
        <w:rPr>
          <w:rFonts w:ascii="Arial" w:hAnsi="Arial" w:cs="Arial"/>
          <w:noProof/>
        </w:rPr>
        <w:t>[19]</w:t>
      </w:r>
      <w:r w:rsidR="00E52703">
        <w:rPr>
          <w:rFonts w:ascii="Arial" w:hAnsi="Arial" w:cs="Arial"/>
        </w:rPr>
        <w:fldChar w:fldCharType="end"/>
      </w:r>
      <w:r w:rsidR="00E52703">
        <w:rPr>
          <w:rFonts w:ascii="Arial" w:hAnsi="Arial" w:cs="Arial"/>
        </w:rPr>
        <w:t>.</w:t>
      </w:r>
      <w:r w:rsidRPr="00E356BB">
        <w:rPr>
          <w:rFonts w:ascii="Arial" w:hAnsi="Arial" w:cs="Arial"/>
        </w:rPr>
        <w:t xml:space="preserve"> </w:t>
      </w:r>
      <w:r w:rsidR="00E52703">
        <w:rPr>
          <w:rFonts w:ascii="Arial" w:hAnsi="Arial" w:cs="Arial"/>
        </w:rPr>
        <w:t xml:space="preserve"> </w:t>
      </w:r>
      <w:r w:rsidRPr="00E356BB">
        <w:rPr>
          <w:rFonts w:ascii="Arial" w:hAnsi="Arial" w:cs="Arial"/>
        </w:rPr>
        <w:t xml:space="preserve"> Our study demonstrated that while over half of the respondents had attained education at the secondary level or higher (3rd quartile), this did not </w:t>
      </w:r>
      <w:r>
        <w:rPr>
          <w:rFonts w:ascii="Arial" w:hAnsi="Arial" w:cs="Arial"/>
        </w:rPr>
        <w:t>improve</w:t>
      </w:r>
      <w:r w:rsidRPr="00E356BB">
        <w:rPr>
          <w:rFonts w:ascii="Arial" w:hAnsi="Arial" w:cs="Arial"/>
        </w:rPr>
        <w:t xml:space="preserve"> ANC attendance. The likelihood ratio was significant at 15.28 (p = 0.018). This finding is</w:t>
      </w:r>
      <w:r w:rsidR="000E26F1">
        <w:rPr>
          <w:rFonts w:ascii="Arial" w:hAnsi="Arial" w:cs="Arial"/>
        </w:rPr>
        <w:t>, however, in contrast with a</w:t>
      </w:r>
      <w:r w:rsidRPr="00E356BB">
        <w:rPr>
          <w:rFonts w:ascii="Arial" w:hAnsi="Arial" w:cs="Arial"/>
        </w:rPr>
        <w:t xml:space="preserve"> multicenter study in Nigeria, which reported that 45.2% of the 21,447 pregnant women studied had not received an education, correlating this lack of education with inadequate conti</w:t>
      </w:r>
      <w:r w:rsidR="000E26F1">
        <w:rPr>
          <w:rFonts w:ascii="Arial" w:hAnsi="Arial" w:cs="Arial"/>
        </w:rPr>
        <w:t xml:space="preserve">nuous maternal care (p &lt; 0.000) </w:t>
      </w:r>
      <w:r w:rsidR="000E26F1">
        <w:rPr>
          <w:rFonts w:ascii="Arial" w:hAnsi="Arial" w:cs="Arial"/>
        </w:rPr>
        <w:fldChar w:fldCharType="begin" w:fldLock="1"/>
      </w:r>
      <w:r w:rsidR="000E26F1">
        <w:rPr>
          <w:rFonts w:ascii="Arial" w:hAnsi="Arial" w:cs="Arial"/>
        </w:rPr>
        <w:instrText>ADDIN CSL_CITATION {"citationItems":[{"id":"ITEM-1","itemData":{"DOI":"10.1186/s12884-023-05372-4","ISSN":"1471-2393 (Electronic)","PMID":"36653764","abstract":"BACKGROUND: Completing maternity continuum of care from pregnancy to postpartum  is a core strategy to reduce the burden of maternal and neonatal mortality dominant in sub-Saharan Africa, particularly Nigeria. Thus, we evaluated the level of completion, dropout and predictors of women uptake of optimal antenatal care (ANC) in pregnancy, continuation to use of skilled birth attendants (SBA) at childbirth and postnatal care (PNC) utilization at postpartum in Nigeria. METHODS: A cross-sectional analysis of nationally representative 21,447 pregnancies that resulted to births within five years preceding the 2018 Nigerian Demographic Health Survey. Maternity continuum of care model pathway based on WHO recommendation was the outcome measure while explanatory variables were classified as; socio-demographic, maternal and birth characteristics, pregnancy care quality, economic and autonomous factors. Descriptive statistics describes the factors, backward stepwise regression initially assessed association (p &lt; 0.10), multivariable binary logistic regression and complementary-log-log model quantifies association at a 95% confidence interval (α = 0.05). RESULTS: Coverage decrease from 75.1% (turn-up at ANC) to 56.7% (optimal ANC) and to 37.4% (optimal ANC and SBA) while only 6.5% completed the essential continuum of care. Dropout in the model pathway however increase from 17.5% at ANC to 20.2% at SBA and 30.9% at PNC. Continuation and completion of maternity care are positively drive by women; with at least primary education (AOR = 1.27, 95%CI = 1.01-1.62), average wealth index (AOR = 1.83, 95%CI = 1.48 -2.25), southern geopolitical zone (AOR = 1.61, 95%CI = 1.29-2.01), making health decision alone (AOR = 1.39, 95%CI = 1.16-1.66), having nurse as ANC provider (AOR = 3.53, 95%CI = 2.01-6.17) and taking at least two dose of tetanus toxoid vaccine (AOR = 1.25, 95%CI = 1.06-1.62) while women in rural residence (AOR = 0.78, 95%CI = 0.68-0.90) and initiation of ANC as late as third trimester (AOR = 0.44, 95%CI = 0.34-0.58) negatively influenced continuation and completion. CONCLUSIONS: 6.5% coverage in maternity continuum of care completion is very low and far below the WHO recommended level in Nigeria. Women dropout more at postnatal care than at skilled delivery and antenatal. Education, wealth, women health decision power and tetanus toxoid vaccination drives continuation and completion of maternity care. Strategies optimizing these factors in maternity packages will …","author":[{"dropping-particle":"","family":"Oyedele","given":"Oyewole Kazeem","non-dropping-particle":"","parse-names":false,"suffix":""},{"dropping-particle":"","family":"Fagbamigbe","given":"Adeniyi Francis","non-dropping-particle":"","parse-names":false,"suffix":""},{"dropping-particle":"","family":"Akinyemi","given":"Odunayo Joshua","non-dropping-particle":"","parse-names":false,"suffix":""},{"dropping-particle":"","family":"Adebowale","given":"Ayo Stephen","non-dropping-particle":"","parse-names":false,"suffix":""}],"container-title":"BMC pregnancy and childbirth","id":"ITEM-1","issue":"1","issued":{"date-parts":[["2023","1"]]},"language":"eng","page":"36","publisher-place":"England","title":"Coverage-level and predictors of maternity continuum of care in Nigeria:  implications for maternal, newborn and child health programming.","type":"article-journal","volume":"23"},"uris":["http://www.mendeley.com/documents/?uuid=187229f1-b0b3-47e4-8dc7-b76012ccf9de"]}],"mendeley":{"formattedCitation":"[20]","plainTextFormattedCitation":"[20]","previouslyFormattedCitation":"[20]"},"properties":{"noteIndex":0},"schema":"https://github.com/citation-style-language/schema/raw/master/csl-citation.json"}</w:instrText>
      </w:r>
      <w:r w:rsidR="000E26F1">
        <w:rPr>
          <w:rFonts w:ascii="Arial" w:hAnsi="Arial" w:cs="Arial"/>
        </w:rPr>
        <w:fldChar w:fldCharType="separate"/>
      </w:r>
      <w:r w:rsidR="000E26F1" w:rsidRPr="000E26F1">
        <w:rPr>
          <w:rFonts w:ascii="Arial" w:hAnsi="Arial" w:cs="Arial"/>
          <w:noProof/>
        </w:rPr>
        <w:t>[20]</w:t>
      </w:r>
      <w:r w:rsidR="000E26F1">
        <w:rPr>
          <w:rFonts w:ascii="Arial" w:hAnsi="Arial" w:cs="Arial"/>
        </w:rPr>
        <w:fldChar w:fldCharType="end"/>
      </w:r>
    </w:p>
    <w:p w14:paraId="7987E48D" w14:textId="77777777" w:rsidR="00387BA2" w:rsidRPr="00E356BB" w:rsidRDefault="00387BA2" w:rsidP="00163D36">
      <w:pPr>
        <w:pStyle w:val="NormalWeb"/>
        <w:jc w:val="both"/>
        <w:rPr>
          <w:rFonts w:ascii="Arial" w:hAnsi="Arial" w:cs="Arial"/>
        </w:rPr>
      </w:pPr>
      <w:r w:rsidRPr="00E356BB">
        <w:rPr>
          <w:rFonts w:ascii="Arial" w:hAnsi="Arial" w:cs="Arial"/>
        </w:rPr>
        <w:t xml:space="preserve">Regarding occupation, more than half (53%) of the participants were housewives, and small families predominated (53.4%). However, neither factor significantly influenced the timing of the first visit to the ANC, </w:t>
      </w:r>
      <w:r w:rsidR="00F57E0F">
        <w:rPr>
          <w:rFonts w:ascii="Arial" w:hAnsi="Arial" w:cs="Arial"/>
        </w:rPr>
        <w:t xml:space="preserve">which is </w:t>
      </w:r>
      <w:r w:rsidRPr="00E356BB">
        <w:rPr>
          <w:rFonts w:ascii="Arial" w:hAnsi="Arial" w:cs="Arial"/>
        </w:rPr>
        <w:t>consistent with findings reported by</w:t>
      </w:r>
      <w:r w:rsidR="000E26F1">
        <w:rPr>
          <w:rFonts w:ascii="Arial" w:hAnsi="Arial" w:cs="Arial"/>
        </w:rPr>
        <w:t xml:space="preserve"> workers</w:t>
      </w:r>
      <w:r w:rsidRPr="00E356BB">
        <w:rPr>
          <w:rFonts w:ascii="Arial" w:hAnsi="Arial" w:cs="Arial"/>
        </w:rPr>
        <w:t xml:space="preserve"> in Ethiopia</w:t>
      </w:r>
      <w:r w:rsidR="000E26F1">
        <w:rPr>
          <w:rFonts w:ascii="Arial" w:hAnsi="Arial" w:cs="Arial"/>
        </w:rPr>
        <w:t xml:space="preserve"> </w:t>
      </w:r>
      <w:r w:rsidR="000E26F1">
        <w:rPr>
          <w:rFonts w:ascii="Arial" w:hAnsi="Arial" w:cs="Arial"/>
        </w:rPr>
        <w:fldChar w:fldCharType="begin" w:fldLock="1"/>
      </w:r>
      <w:r w:rsidR="000E26F1">
        <w:rPr>
          <w:rFonts w:ascii="Arial" w:hAnsi="Arial" w:cs="Arial"/>
        </w:rPr>
        <w:instrText>ADDIN CSL_CITATION {"citationItems":[{"id":"ITEM-1","itemData":{"DOI":"10.4103/jfmpc.jfmpc_725_22","ISSN":"2249-4863 (Print)","PMID":"37025217","abstract":"BACKGROUND: Mothers who attend antenatal care (ANC) late miss the opportunity to  receive health information, early interventions, and timely referrals, which leads to problems complicating pregnancy and contributes to maternal mortality. OBJECTIVE: This study was conducted to assess early initiation of ANC visit and its associated factors in public health facilities at Ambo town administration, Oromiya regional state, Central Ethiopia, 2018. METHODS: A total sample of 344 pregnant women who attended their first natal care visit were chosen using a systematic random selection procedure for facility-based cross-sectional research. Data were entered into EpiData Version 3.1. \"The EpiData Association\" Odense, Denmark (In Danish: EpiData foreningen) and analyzed using IBM SPSS Version 21 - International Business Machines Corporation, (Armonk, New York). Descriptive statistics were applied to describe the magnitude of the variable, and binary and multivariable logistic regression analyses were employed to identify factors associated with the early initiation of ANC visits. Statistically significant association was declared at a 95% confidence interval and P value (&lt;0.05). RESULTS: The study revealed that only 30.5% of the study respondents started their first ANC timely. Initiation of early ANC booking was affected by factors like having good knowledge of ANC follow-up (Adjusted odd ratio (AOR) = 2.25, 95% CI: 1.06, 4.78), primigravida (AOR = 2.52, 95% CI: 1.20,5.32), planned pregnancy (AOR = 2.86, 95% CI: 1.05, 7.81), partners whose occupation were merchant (AOR = 3.47, 95% CI: 1.15, 10.46), know the available service on ANC service (AOR = 3.00, 95% CI: 1.31, 6.88), and having advice from health professionals (AOR = 2.27, 95% CI: 1.05, 4.89); all these factors had shown significant association with timing of first ANC. CONCLUSION: Early initiation of first ANC was relatively low in the study area. Planned pregnancy, number of pregnancies, knowledge of ANC follow-up, partner's occupation, knowing the available service on ANC service, and having advice from health professionals were factors associated with it. To improve the situation, it is important to provide continuous public health education on the importance of early initiation of ANC at public health facilities.","author":[{"dropping-particle":"","family":"Edessa","given":"Akinaw","non-dropping-particle":"","parse-names":false,"suffix":""},{"dropping-particle":"","family":"Dida","given":"Nagasa","non-dropping-particle":"","parse-names":false,"suffix":""},{"dropping-particle":"","family":"Teferi","given":"Elias","non-dropping-particle":"","parse-names":false,"suffix":""}],"container-title":"Journal of family medicine and primary care","id":"ITEM-1","issue":"1","issued":{"date-parts":[["2023","1"]]},"language":"eng","page":"67-75","publisher-place":"India","title":"Early initiation of antenatal care and its associated factors among antenatal  care followers at public health facilities in Ambo town administration, Central Ethiopia.","type":"article-journal","volume":"12"},"uris":["http://www.mendeley.com/documents/?uuid=93e32b50-bbb5-4ac8-b5a4-53a10c987ed2"]}],"mendeley":{"formattedCitation":"[21]","plainTextFormattedCitation":"[21]","previouslyFormattedCitation":"[21]"},"properties":{"noteIndex":0},"schema":"https://github.com/citation-style-language/schema/raw/master/csl-citation.json"}</w:instrText>
      </w:r>
      <w:r w:rsidR="000E26F1">
        <w:rPr>
          <w:rFonts w:ascii="Arial" w:hAnsi="Arial" w:cs="Arial"/>
        </w:rPr>
        <w:fldChar w:fldCharType="separate"/>
      </w:r>
      <w:r w:rsidR="000E26F1" w:rsidRPr="000E26F1">
        <w:rPr>
          <w:rFonts w:ascii="Arial" w:hAnsi="Arial" w:cs="Arial"/>
          <w:noProof/>
        </w:rPr>
        <w:t>[21]</w:t>
      </w:r>
      <w:r w:rsidR="000E26F1">
        <w:rPr>
          <w:rFonts w:ascii="Arial" w:hAnsi="Arial" w:cs="Arial"/>
        </w:rPr>
        <w:fldChar w:fldCharType="end"/>
      </w:r>
      <w:r w:rsidR="000E26F1">
        <w:rPr>
          <w:rFonts w:ascii="Arial" w:hAnsi="Arial" w:cs="Arial"/>
        </w:rPr>
        <w:t>. The</w:t>
      </w:r>
      <w:r w:rsidRPr="00E356BB">
        <w:rPr>
          <w:rFonts w:ascii="Arial" w:hAnsi="Arial" w:cs="Arial"/>
        </w:rPr>
        <w:t xml:space="preserve"> study also indicated that the husbands of the pregnant women generally had a good educational background, with only 4.2% being illiterate. However, this did not correlate with their partners attending the first ANC visit during the first trimester, which aligns with the repo</w:t>
      </w:r>
      <w:r>
        <w:rPr>
          <w:rFonts w:ascii="Arial" w:hAnsi="Arial" w:cs="Arial"/>
        </w:rPr>
        <w:t xml:space="preserve">rts by </w:t>
      </w:r>
      <w:proofErr w:type="spellStart"/>
      <w:r>
        <w:rPr>
          <w:rFonts w:ascii="Arial" w:hAnsi="Arial" w:cs="Arial"/>
        </w:rPr>
        <w:t>Olayinka</w:t>
      </w:r>
      <w:proofErr w:type="spellEnd"/>
      <w:r>
        <w:rPr>
          <w:rFonts w:ascii="Arial" w:hAnsi="Arial" w:cs="Arial"/>
        </w:rPr>
        <w:t xml:space="preserve"> in Nigeria</w:t>
      </w:r>
      <w:r w:rsidR="000E26F1">
        <w:rPr>
          <w:rFonts w:ascii="Arial" w:hAnsi="Arial" w:cs="Arial"/>
        </w:rPr>
        <w:t xml:space="preserve"> </w:t>
      </w:r>
      <w:r w:rsidR="000E26F1">
        <w:rPr>
          <w:rFonts w:ascii="Arial" w:hAnsi="Arial" w:cs="Arial"/>
        </w:rPr>
        <w:fldChar w:fldCharType="begin" w:fldLock="1"/>
      </w:r>
      <w:r w:rsidR="007D4550">
        <w:rPr>
          <w:rFonts w:ascii="Arial" w:hAnsi="Arial" w:cs="Arial"/>
        </w:rPr>
        <w:instrText>ADDIN CSL_CITATION {"citationItems":[{"id":"ITEM-1","itemData":{"DOI":"10.1177/23779608221139078","ISSN":"2377-9608 (Electronic)","PMID":"36437894","abstract":"BACKGROUND: Antenatal care (ANC) is a recognized factor for favorable pregnancy  outcomes. Despite the benefits associated with early initiation of antenatal care, late booking still predominates in sub-Saharan Africa including Nigeria. OBJECTIVE: This study aimed to assess the factors, including family dynamics, associated with the booking gestational age among women attending ANC clinics in a Local Government Area of Osun State, Nigeria. METHODS: A descriptive cross-sectional study was conducted among 255 pregnant women attending ANC at the Primary Health Centres in Osun State, who were selected by stratified random sampling technique. Data were obtained with aid of a semi-structured questionnaire and subjected to descriptive and inferential analyses. RESULTS: The mean age of respondents was 27.3 ± 5.1 years. Their mean booking gestational age was 23.0 ± 6.6 weeks, while the majority (85.3%) booked late for ANC. Most (122, 54.2%) of the respondents booked in the second trimester. The opinion of the husband influenced most women (54.2%) in the decision regarding the time of ANC booking. There was no association between the booking gestational age and each of respondents' age, education, parity, perceived family support, level of family functioning, and other sociodemographic characteristics. The booking GA was however significantly related to the previous booking GA at the last pregnancy (p = .004). CONCLUSION: Late initiation of antenatal care was high among pregnant women attending PHCs in the study area and it was not associated with measures of family dynamics. The predominant influence of husbands' opinion on time of booking suggests the need for strategic outreach to males through relevant reproductive health educational campaigns.","author":[{"dropping-particle":"","family":"Olufemi Olayinka","given":"Temitope","non-dropping-particle":"","parse-names":false,"suffix":""},{"dropping-particle":"","family":"Sebutu Bello","given":"Ibrahim","non-dropping-particle":"","parse-names":false,"suffix":""},{"dropping-particle":"","family":"Oluwafemi Olajubu","given":"Temitope","non-dropping-particle":"","parse-names":false,"suffix":""},{"dropping-particle":"","family":"Oloyede Oyegbade","given":"Olanrewaju","non-dropping-particle":"","parse-names":false,"suffix":""},{"dropping-particle":"","family":"Omobolanle Olajubu","given":"Aanuoluwapo","non-dropping-particle":"","parse-names":false,"suffix":""},{"dropping-particle":"","family":"Tamunotonye Ezeoma","given":"Ikechi","non-dropping-particle":"","parse-names":false,"suffix":""}],"container-title":"SAGE open nursing","id":"ITEM-1","issued":{"date-parts":[["2022"]]},"language":"eng","page":"23779608221139078","publisher-place":"United States","title":"Factors Influencing the Booking Gestational Age Among Antenatal Clinic Attendees  at Primary Health Centers in South West, Nigeria: A Cross-Sectional Study.","type":"article-journal","volume":"8"},"uris":["http://www.mendeley.com/documents/?uuid=f93b9e63-26ef-4177-87f6-afa19495e15e"]}],"mendeley":{"formattedCitation":"[19]","plainTextFormattedCitation":"[19]","previouslyFormattedCitation":"[19]"},"properties":{"noteIndex":0},"schema":"https://github.com/citation-style-language/schema/raw/master/csl-citation.json"}</w:instrText>
      </w:r>
      <w:r w:rsidR="000E26F1">
        <w:rPr>
          <w:rFonts w:ascii="Arial" w:hAnsi="Arial" w:cs="Arial"/>
        </w:rPr>
        <w:fldChar w:fldCharType="separate"/>
      </w:r>
      <w:r w:rsidR="000E26F1" w:rsidRPr="000E26F1">
        <w:rPr>
          <w:rFonts w:ascii="Arial" w:hAnsi="Arial" w:cs="Arial"/>
          <w:noProof/>
        </w:rPr>
        <w:t>[19]</w:t>
      </w:r>
      <w:r w:rsidR="000E26F1">
        <w:rPr>
          <w:rFonts w:ascii="Arial" w:hAnsi="Arial" w:cs="Arial"/>
        </w:rPr>
        <w:fldChar w:fldCharType="end"/>
      </w:r>
      <w:r>
        <w:rPr>
          <w:rFonts w:ascii="Arial" w:hAnsi="Arial" w:cs="Arial"/>
        </w:rPr>
        <w:t xml:space="preserve">. </w:t>
      </w:r>
    </w:p>
    <w:p w14:paraId="6D57F798" w14:textId="77777777" w:rsidR="00387BA2" w:rsidRPr="00E356BB" w:rsidRDefault="00387BA2" w:rsidP="00163D36">
      <w:pPr>
        <w:pStyle w:val="NormalWeb"/>
        <w:jc w:val="both"/>
        <w:rPr>
          <w:rFonts w:ascii="Arial" w:hAnsi="Arial" w:cs="Arial"/>
        </w:rPr>
      </w:pPr>
      <w:r w:rsidRPr="00E356BB">
        <w:rPr>
          <w:rFonts w:ascii="Arial" w:hAnsi="Arial" w:cs="Arial"/>
        </w:rPr>
        <w:t>Additionally, more than two-thirds (76.2%) of the women had multiple pregnancies, a factor associated with delayed attendance at the first ANC consultation. This is consistent with a systematic review</w:t>
      </w:r>
      <w:r w:rsidR="000E26F1">
        <w:rPr>
          <w:rFonts w:ascii="Arial" w:hAnsi="Arial" w:cs="Arial"/>
        </w:rPr>
        <w:t xml:space="preserve"> </w:t>
      </w:r>
      <w:r w:rsidR="007D4550">
        <w:rPr>
          <w:rFonts w:ascii="Arial" w:hAnsi="Arial" w:cs="Arial"/>
        </w:rPr>
        <w:t xml:space="preserve">of 37 fragile and conflict-affected situations </w:t>
      </w:r>
      <w:r w:rsidR="007D4550">
        <w:rPr>
          <w:rFonts w:ascii="Arial" w:hAnsi="Arial" w:cs="Arial"/>
        </w:rPr>
        <w:fldChar w:fldCharType="begin" w:fldLock="1"/>
      </w:r>
      <w:r w:rsidR="007D4550">
        <w:rPr>
          <w:rFonts w:ascii="Arial" w:hAnsi="Arial" w:cs="Arial"/>
        </w:rPr>
        <w:instrText>ADDIN CSL_CITATION {"citationItems":[{"id":"ITEM-1","itemData":{"DOI":"10.1186/s13031-022-00459-9","ISSN":"1752-1505 (Print)","PMID":"35690840","abstract":"BACKGROUND: It is estimated that over 930 million people live in fragile and  conflict-affected situations (FCAS) worldwide. These regions, characterized by violence, civil unrest, and war, are often governed by corrupt administrations who are unwilling to provide their citizens with basic human rights. Individuals living in FCAS face health inequities; however, women are disproportionally affected and face additional barriers to accessing sexual and reproductive services, including antenatal care (ANC). This systematic review aims to identify the factors that impact ANC usage in the 37 countries or regions classified as FCAS in 2020 by The World Bank. METHODS: Using the PRISMA guidelines, a systematic search of five databases (SCOPUS, Web of Science, PubMed, EMBASE, and CINAHL) was conducted. Results were limited to human studies, written in English, and published between January 2002 and January 2022. Studies that identified factors affecting utilization of ANC or maternal health services were included for review and critically appraised using the National Institute of Health's Quality Assessment Tools. Findings were summarized using a narrative synthesis approach. RESULTS: The database search yielded 26,527 studies. After title, abstract and full-text review, and exclusion of duplicate articles, 121 studies remained. Twenty-eight of the 37 FCAS were represented in the included studies. The studies highlighted that women in FCAS' are still not meeting the World Health Organization's 2002 recommendation of four ANC visits during pregnancy, a recommendation which has since been increased to eight visits. The most cited factors impacting ANC were socioeconomic status, education, and poor quality of ANC. Despite all studies being conducted in conflict-affected regions, only nine studies explicitly identified conflict as a direct barrier to accessing ANC. CONCLUSION: This review demonstrated that there is a paucity in the literature examining the direct and indirect impacts of conflict on ANC utilization. Specifically, research should be conducted in the nine FCAS that are not currently represented in the literature. To mitigate the barriers that prevent utilization of maternal health services identified in this review, policy makers, women utilizing ANC, and global organizations should attempt to collaborate to enact policy change at the local level.","author":[{"dropping-particle":"","family":"Alibhai","given":"Kameela Miriam","non-dropping-particle":"","parse-names":false,"suffix":""},{"dropping-particle":"","family":"Ziegler","given":"Bianca R","non-dropping-particle":"","parse-names":false,"suffix":""},{"dropping-particle":"","family":"Meddings","given":"Louise","non-dropping-particle":"","parse-names":false,"suffix":""},{"dropping-particle":"","family":"Batung","given":"Evans","non-dropping-particle":"","parse-names":false,"suffix":""},{"dropping-particle":"","family":"Luginaah","given":"Isaac","non-dropping-particle":"","parse-names":false,"suffix":""}],"container-title":"Conflict and health","id":"ITEM-1","issue":"1","issued":{"date-parts":[["2022","6"]]},"language":"eng","page":"33","publisher-place":"England","title":"Factors impacting antenatal care utilization: a systematic review of 37 fragile  and conflict-affected situations.","type":"article-journal","volume":"16"},"uris":["http://www.mendeley.com/documents/?uuid=550ead82-48c2-4880-80c3-4aa26bc7dbdf"]}],"mendeley":{"formattedCitation":"[22]","plainTextFormattedCitation":"[22]","previouslyFormattedCitation":"[22]"},"properties":{"noteIndex":0},"schema":"https://github.com/citation-style-language/schema/raw/master/csl-citation.json"}</w:instrText>
      </w:r>
      <w:r w:rsidR="007D4550">
        <w:rPr>
          <w:rFonts w:ascii="Arial" w:hAnsi="Arial" w:cs="Arial"/>
        </w:rPr>
        <w:fldChar w:fldCharType="separate"/>
      </w:r>
      <w:r w:rsidR="007D4550" w:rsidRPr="007D4550">
        <w:rPr>
          <w:rFonts w:ascii="Arial" w:hAnsi="Arial" w:cs="Arial"/>
          <w:noProof/>
        </w:rPr>
        <w:t>[22]</w:t>
      </w:r>
      <w:r w:rsidR="007D4550">
        <w:rPr>
          <w:rFonts w:ascii="Arial" w:hAnsi="Arial" w:cs="Arial"/>
        </w:rPr>
        <w:fldChar w:fldCharType="end"/>
      </w:r>
      <w:r w:rsidR="007D4550">
        <w:rPr>
          <w:rFonts w:ascii="Arial" w:hAnsi="Arial" w:cs="Arial"/>
        </w:rPr>
        <w:t xml:space="preserve"> and the reports of workers in Yemen and </w:t>
      </w:r>
      <w:proofErr w:type="spellStart"/>
      <w:r w:rsidR="007D4550">
        <w:rPr>
          <w:rFonts w:ascii="Arial" w:hAnsi="Arial" w:cs="Arial"/>
        </w:rPr>
        <w:t>Kigombani</w:t>
      </w:r>
      <w:proofErr w:type="spellEnd"/>
      <w:r w:rsidR="007D4550">
        <w:rPr>
          <w:rFonts w:ascii="Arial" w:hAnsi="Arial" w:cs="Arial"/>
        </w:rPr>
        <w:t xml:space="preserve">, Dar </w:t>
      </w:r>
      <w:proofErr w:type="spellStart"/>
      <w:r w:rsidR="007D4550">
        <w:rPr>
          <w:rFonts w:ascii="Arial" w:hAnsi="Arial" w:cs="Arial"/>
        </w:rPr>
        <w:t>es</w:t>
      </w:r>
      <w:proofErr w:type="spellEnd"/>
      <w:r w:rsidR="007D4550">
        <w:rPr>
          <w:rFonts w:ascii="Arial" w:hAnsi="Arial" w:cs="Arial"/>
        </w:rPr>
        <w:t xml:space="preserve"> Salaam </w:t>
      </w:r>
      <w:r w:rsidR="007D4550">
        <w:rPr>
          <w:rFonts w:ascii="Arial" w:hAnsi="Arial" w:cs="Arial"/>
        </w:rPr>
        <w:fldChar w:fldCharType="begin" w:fldLock="1"/>
      </w:r>
      <w:r w:rsidR="007D4550">
        <w:rPr>
          <w:rFonts w:ascii="Arial" w:hAnsi="Arial" w:cs="Arial"/>
        </w:rPr>
        <w:instrText>ADDIN CSL_CITATION {"citationItems":[{"id":"ITEM-1","itemData":{"DOI":"10.37268/mjphm/vol.17/no.3/art.230","author":[{"dropping-particle":"","family":"Othman","given":"Seham","non-dropping-particle":"","parse-names":false,"suffix":""},{"dropping-particle":"","family":"Almahbashi","given":"Taha","non-dropping-particle":"","parse-names":false,"suffix":""},{"dropping-particle":"","family":"Al-abed","given":"Abed","non-dropping-particle":"","parse-names":false,"suffix":""},{"dropping-particle":"","family":"Abdulwahed","given":"A","non-dropping-particle":"","parse-names":false,"suffix":""}],"container-title":"Malaysian Journal of Public Health Medicine","id":"ITEM-1","issued":{"date-parts":[["2017","12","8"]]},"page":"1-14","title":"Factors affecting utilization of antenatal care services in Sana'a city, Yemen","type":"article-journal","volume":"17"},"uris":["http://www.mendeley.com/documents/?uuid=6f164546-8e02-4f9d-abd7-67d2736ef5bf"]}],"mendeley":{"formattedCitation":"[23]","plainTextFormattedCitation":"[23]","previouslyFormattedCitation":"[23]"},"properties":{"noteIndex":0},"schema":"https://github.com/citation-style-language/schema/raw/master/csl-citation.json"}</w:instrText>
      </w:r>
      <w:r w:rsidR="007D4550">
        <w:rPr>
          <w:rFonts w:ascii="Arial" w:hAnsi="Arial" w:cs="Arial"/>
        </w:rPr>
        <w:fldChar w:fldCharType="separate"/>
      </w:r>
      <w:r w:rsidR="007D4550" w:rsidRPr="007D4550">
        <w:rPr>
          <w:rFonts w:ascii="Arial" w:hAnsi="Arial" w:cs="Arial"/>
          <w:noProof/>
        </w:rPr>
        <w:t>[23]</w:t>
      </w:r>
      <w:r w:rsidR="007D4550">
        <w:rPr>
          <w:rFonts w:ascii="Arial" w:hAnsi="Arial" w:cs="Arial"/>
        </w:rPr>
        <w:fldChar w:fldCharType="end"/>
      </w:r>
      <w:r w:rsidR="007D4550">
        <w:rPr>
          <w:rFonts w:ascii="Arial" w:hAnsi="Arial" w:cs="Arial"/>
        </w:rPr>
        <w:fldChar w:fldCharType="begin" w:fldLock="1"/>
      </w:r>
      <w:r w:rsidR="007D4550">
        <w:rPr>
          <w:rFonts w:ascii="Arial" w:hAnsi="Arial" w:cs="Arial"/>
        </w:rPr>
        <w:instrText>ADDIN CSL_CITATION {"citationItems":[{"id":"ITEM-1","itemData":{"DOI":"10.4314/ahs.v23i2.72","author":[{"dropping-particle":"","family":"Ndomba","given":"Alana","non-dropping-particle":"","parse-names":false,"suffix":""},{"dropping-particle":"","family":"Ntabaye","given":"Moshi","non-dropping-particle":"","parse-names":false,"suffix":""},{"dropping-particle":"","family":"Semali","given":"Innocent","non-dropping-particle":"","parse-names":false,"suffix":""},{"dropping-particle":"","family":"Kabalimu","given":"Titus","non-dropping-particle":"","parse-names":false,"suffix":""},{"dropping-particle":"","family":"Ndossi","given":"Godwin","non-dropping-particle":"","parse-names":false,"suffix":""},{"dropping-particle":"","family":"Mashalla","given":"Yohana","non-dropping-particle":"","parse-names":false,"suffix":""}],"container-title":"African Health Sciences","id":"ITEM-1","issued":{"date-parts":[["2023","7","13"]]},"page":"623-631","title":"Prevalence of late antenatal care booking among pregnant women attending public health facilities of Kigamboni Municipality in Dar es Salaam region, Tanzania","type":"article-journal","volume":"23"},"uris":["http://www.mendeley.com/documents/?uuid=90379ca9-6fe3-4b59-a1c4-6cc63f468458"]}],"mendeley":{"formattedCitation":"[24]","plainTextFormattedCitation":"[24]"},"properties":{"noteIndex":0},"schema":"https://github.com/citation-style-language/schema/raw/master/csl-citation.json"}</w:instrText>
      </w:r>
      <w:r w:rsidR="007D4550">
        <w:rPr>
          <w:rFonts w:ascii="Arial" w:hAnsi="Arial" w:cs="Arial"/>
        </w:rPr>
        <w:fldChar w:fldCharType="separate"/>
      </w:r>
      <w:r w:rsidR="007D4550" w:rsidRPr="007D4550">
        <w:rPr>
          <w:rFonts w:ascii="Arial" w:hAnsi="Arial" w:cs="Arial"/>
          <w:noProof/>
        </w:rPr>
        <w:t>[24]</w:t>
      </w:r>
      <w:r w:rsidR="007D4550">
        <w:rPr>
          <w:rFonts w:ascii="Arial" w:hAnsi="Arial" w:cs="Arial"/>
        </w:rPr>
        <w:fldChar w:fldCharType="end"/>
      </w:r>
      <w:r w:rsidR="007D4550">
        <w:rPr>
          <w:rFonts w:ascii="Arial" w:hAnsi="Arial" w:cs="Arial"/>
        </w:rPr>
        <w:t>.</w:t>
      </w:r>
      <w:r w:rsidRPr="00E356BB">
        <w:rPr>
          <w:rFonts w:ascii="Arial" w:hAnsi="Arial" w:cs="Arial"/>
        </w:rPr>
        <w:t xml:space="preserve"> </w:t>
      </w:r>
      <w:r w:rsidR="007D4550">
        <w:rPr>
          <w:rFonts w:ascii="Arial" w:hAnsi="Arial" w:cs="Arial"/>
        </w:rPr>
        <w:t xml:space="preserve"> </w:t>
      </w:r>
    </w:p>
    <w:p w14:paraId="62C28484" w14:textId="77777777" w:rsidR="00387BA2" w:rsidRPr="001A6BDD" w:rsidRDefault="00387BA2" w:rsidP="00163D36">
      <w:pPr>
        <w:pStyle w:val="NormalWeb"/>
        <w:jc w:val="both"/>
        <w:rPr>
          <w:rFonts w:ascii="Arial" w:hAnsi="Arial" w:cs="Arial"/>
        </w:rPr>
      </w:pPr>
      <w:r>
        <w:rPr>
          <w:rFonts w:ascii="Arial" w:hAnsi="Arial" w:cs="Arial"/>
        </w:rPr>
        <w:t>Conclusion</w:t>
      </w:r>
    </w:p>
    <w:p w14:paraId="5B62B75C" w14:textId="77777777" w:rsidR="00387BA2" w:rsidRPr="001A6BDD" w:rsidRDefault="00387BA2" w:rsidP="00163D36">
      <w:pPr>
        <w:pStyle w:val="NormalWeb"/>
        <w:jc w:val="both"/>
        <w:rPr>
          <w:rFonts w:ascii="Arial" w:hAnsi="Arial" w:cs="Arial"/>
        </w:rPr>
      </w:pPr>
      <w:r w:rsidRPr="001A6BDD">
        <w:rPr>
          <w:rFonts w:ascii="Arial" w:hAnsi="Arial" w:cs="Arial"/>
        </w:rPr>
        <w:t xml:space="preserve">In this study, </w:t>
      </w:r>
      <w:r w:rsidR="003B31B0">
        <w:rPr>
          <w:rFonts w:ascii="Arial" w:hAnsi="Arial" w:cs="Arial"/>
        </w:rPr>
        <w:t>most</w:t>
      </w:r>
      <w:r w:rsidRPr="001A6BDD">
        <w:rPr>
          <w:rFonts w:ascii="Arial" w:hAnsi="Arial" w:cs="Arial"/>
        </w:rPr>
        <w:t xml:space="preserve"> of the pregnant women surveyed were multigravida, with more than two-thirds in the second and third trimesters of pregnancy at the time of the survey. A significant number attended their first antenatal care (ANC) consultation late, and nearly half attended fewer than four consultations. Among the factors associated with the timing of the first visit to the ANC, </w:t>
      </w:r>
      <w:proofErr w:type="spellStart"/>
      <w:r w:rsidRPr="001A6BDD">
        <w:rPr>
          <w:rFonts w:ascii="Arial" w:hAnsi="Arial" w:cs="Arial"/>
        </w:rPr>
        <w:t>multigravid</w:t>
      </w:r>
      <w:proofErr w:type="spellEnd"/>
      <w:r w:rsidRPr="001A6BDD">
        <w:rPr>
          <w:rFonts w:ascii="Arial" w:hAnsi="Arial" w:cs="Arial"/>
        </w:rPr>
        <w:t xml:space="preserve"> women tended to </w:t>
      </w:r>
      <w:r w:rsidR="003B31B0">
        <w:rPr>
          <w:rFonts w:ascii="Arial" w:hAnsi="Arial" w:cs="Arial"/>
        </w:rPr>
        <w:t xml:space="preserve">participate </w:t>
      </w:r>
      <w:r w:rsidRPr="001A6BDD">
        <w:rPr>
          <w:rFonts w:ascii="Arial" w:hAnsi="Arial" w:cs="Arial"/>
        </w:rPr>
        <w:t xml:space="preserve">later. Furthermore, </w:t>
      </w:r>
      <w:r w:rsidR="00165A15">
        <w:rPr>
          <w:rFonts w:ascii="Arial" w:hAnsi="Arial" w:cs="Arial"/>
        </w:rPr>
        <w:t>an adequate education level</w:t>
      </w:r>
      <w:r w:rsidRPr="001A6BDD">
        <w:rPr>
          <w:rFonts w:ascii="Arial" w:hAnsi="Arial" w:cs="Arial"/>
        </w:rPr>
        <w:t xml:space="preserve"> was not associated with improved attendance at antenatal consultations.</w:t>
      </w:r>
    </w:p>
    <w:p w14:paraId="7521247A" w14:textId="77777777" w:rsidR="00387BA2" w:rsidRPr="001A6BDD" w:rsidRDefault="00387BA2" w:rsidP="00163D36">
      <w:pPr>
        <w:pStyle w:val="NormalWeb"/>
        <w:jc w:val="both"/>
        <w:rPr>
          <w:rFonts w:ascii="Arial" w:hAnsi="Arial" w:cs="Arial"/>
        </w:rPr>
      </w:pPr>
    </w:p>
    <w:p w14:paraId="13815748" w14:textId="77777777" w:rsidR="00387BA2" w:rsidRPr="0087159C" w:rsidRDefault="00387BA2" w:rsidP="00163D36">
      <w:pPr>
        <w:pStyle w:val="NormalWeb"/>
        <w:jc w:val="both"/>
        <w:rPr>
          <w:rFonts w:ascii="Arial" w:hAnsi="Arial" w:cs="Arial"/>
        </w:rPr>
      </w:pPr>
      <w:r w:rsidRPr="0087159C">
        <w:rPr>
          <w:rFonts w:ascii="Arial" w:hAnsi="Arial" w:cs="Arial"/>
          <w:b/>
        </w:rPr>
        <w:t xml:space="preserve">Recommendations </w:t>
      </w:r>
    </w:p>
    <w:p w14:paraId="63FE1B7A" w14:textId="77777777" w:rsidR="00387BA2" w:rsidRDefault="003B31B0" w:rsidP="00163D36">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According to WHO recommendations, future interventions should focus on community education, addressing socio-cultural barriers, and enhancing healthcare access to improve early attendance at ANC and increase the number of visits to those clinics</w:t>
      </w:r>
      <w:r w:rsidR="00387BA2">
        <w:rPr>
          <w:rFonts w:ascii="Arial" w:eastAsia="Times New Roman" w:hAnsi="Arial" w:cs="Arial"/>
          <w:sz w:val="24"/>
          <w:szCs w:val="24"/>
        </w:rPr>
        <w:t xml:space="preserve"> </w:t>
      </w:r>
      <w:r w:rsidR="00387BA2" w:rsidRPr="00317D00">
        <w:rPr>
          <w:rFonts w:ascii="Arial" w:eastAsia="Times New Roman" w:hAnsi="Arial" w:cs="Arial"/>
          <w:sz w:val="24"/>
          <w:szCs w:val="24"/>
        </w:rPr>
        <w:t>among pregnant women in Zanzibar.</w:t>
      </w:r>
    </w:p>
    <w:p w14:paraId="26710B9C" w14:textId="77777777" w:rsidR="00387BA2" w:rsidRDefault="00387BA2" w:rsidP="00163D36">
      <w:pPr>
        <w:spacing w:before="100" w:beforeAutospacing="1" w:after="100" w:afterAutospacing="1" w:line="240" w:lineRule="auto"/>
        <w:jc w:val="both"/>
        <w:rPr>
          <w:rFonts w:ascii="Arial" w:eastAsia="Times New Roman" w:hAnsi="Arial" w:cs="Arial"/>
          <w:sz w:val="24"/>
          <w:szCs w:val="24"/>
        </w:rPr>
      </w:pPr>
    </w:p>
    <w:p w14:paraId="59D735EA" w14:textId="77777777" w:rsidR="00387BA2" w:rsidRDefault="00387BA2" w:rsidP="00163D36">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Limitations of the study</w:t>
      </w:r>
    </w:p>
    <w:p w14:paraId="303C2E78" w14:textId="77777777" w:rsidR="00387BA2" w:rsidRDefault="00387BA2" w:rsidP="00163D36">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This study was conducted in a small Hospital in the urban area of the</w:t>
      </w:r>
      <w:r w:rsidR="007D4550">
        <w:rPr>
          <w:rFonts w:ascii="Arial" w:eastAsia="Times New Roman" w:hAnsi="Arial" w:cs="Arial"/>
          <w:sz w:val="24"/>
          <w:szCs w:val="24"/>
        </w:rPr>
        <w:t xml:space="preserve"> </w:t>
      </w:r>
      <w:proofErr w:type="spellStart"/>
      <w:r w:rsidR="007D4550">
        <w:rPr>
          <w:rFonts w:ascii="Arial" w:eastAsia="Times New Roman" w:hAnsi="Arial" w:cs="Arial"/>
          <w:sz w:val="24"/>
          <w:szCs w:val="24"/>
        </w:rPr>
        <w:t>Unguj</w:t>
      </w:r>
      <w:r>
        <w:rPr>
          <w:rFonts w:ascii="Arial" w:eastAsia="Times New Roman" w:hAnsi="Arial" w:cs="Arial"/>
          <w:sz w:val="24"/>
          <w:szCs w:val="24"/>
        </w:rPr>
        <w:t>a</w:t>
      </w:r>
      <w:proofErr w:type="spellEnd"/>
      <w:r>
        <w:rPr>
          <w:rFonts w:ascii="Arial" w:eastAsia="Times New Roman" w:hAnsi="Arial" w:cs="Arial"/>
          <w:sz w:val="24"/>
          <w:szCs w:val="24"/>
        </w:rPr>
        <w:t xml:space="preserve"> Islan</w:t>
      </w:r>
      <w:r w:rsidR="007D4550">
        <w:rPr>
          <w:rFonts w:ascii="Arial" w:eastAsia="Times New Roman" w:hAnsi="Arial" w:cs="Arial"/>
          <w:sz w:val="24"/>
          <w:szCs w:val="24"/>
        </w:rPr>
        <w:t>d</w:t>
      </w:r>
      <w:r>
        <w:rPr>
          <w:rFonts w:ascii="Arial" w:eastAsia="Times New Roman" w:hAnsi="Arial" w:cs="Arial"/>
          <w:sz w:val="24"/>
          <w:szCs w:val="24"/>
        </w:rPr>
        <w:t xml:space="preserve"> Zanzibar</w:t>
      </w:r>
      <w:r w:rsidR="00165A15">
        <w:rPr>
          <w:rFonts w:ascii="Arial" w:eastAsia="Times New Roman" w:hAnsi="Arial" w:cs="Arial"/>
          <w:sz w:val="24"/>
          <w:szCs w:val="24"/>
        </w:rPr>
        <w:t>. It does not</w:t>
      </w:r>
      <w:r>
        <w:rPr>
          <w:rFonts w:ascii="Arial" w:eastAsia="Times New Roman" w:hAnsi="Arial" w:cs="Arial"/>
          <w:sz w:val="24"/>
          <w:szCs w:val="24"/>
        </w:rPr>
        <w:t xml:space="preserve"> represent the </w:t>
      </w:r>
      <w:r w:rsidR="007D4550">
        <w:rPr>
          <w:rFonts w:ascii="Arial" w:eastAsia="Times New Roman" w:hAnsi="Arial" w:cs="Arial"/>
          <w:sz w:val="24"/>
          <w:szCs w:val="24"/>
        </w:rPr>
        <w:t>entire</w:t>
      </w:r>
      <w:r>
        <w:rPr>
          <w:rFonts w:ascii="Arial" w:eastAsia="Times New Roman" w:hAnsi="Arial" w:cs="Arial"/>
          <w:sz w:val="24"/>
          <w:szCs w:val="24"/>
        </w:rPr>
        <w:t xml:space="preserve"> population.</w:t>
      </w:r>
    </w:p>
    <w:p w14:paraId="76526F53" w14:textId="77777777" w:rsidR="00A238A7" w:rsidRDefault="00A238A7" w:rsidP="00163D36">
      <w:pPr>
        <w:pStyle w:val="NormalWeb"/>
        <w:jc w:val="both"/>
        <w:rPr>
          <w:rFonts w:ascii="Arial" w:hAnsi="Arial" w:cs="Arial"/>
        </w:rPr>
      </w:pPr>
    </w:p>
    <w:p w14:paraId="0CE595F0" w14:textId="48DA35E5" w:rsidR="00387BA2" w:rsidRDefault="00FC711B" w:rsidP="00163D36">
      <w:pPr>
        <w:pStyle w:val="NormalWeb"/>
        <w:jc w:val="both"/>
        <w:rPr>
          <w:rFonts w:ascii="Arial" w:hAnsi="Arial" w:cs="Arial"/>
        </w:rPr>
      </w:pPr>
      <w:r>
        <w:rPr>
          <w:rFonts w:ascii="Arial" w:hAnsi="Arial" w:cs="Arial"/>
        </w:rPr>
        <w:t>References</w:t>
      </w:r>
    </w:p>
    <w:p w14:paraId="5EB5DBC5" w14:textId="77777777" w:rsidR="007D4550" w:rsidRPr="007D4550" w:rsidRDefault="00FC711B" w:rsidP="007D4550">
      <w:pPr>
        <w:widowControl w:val="0"/>
        <w:autoSpaceDE w:val="0"/>
        <w:autoSpaceDN w:val="0"/>
        <w:adjustRightInd w:val="0"/>
        <w:spacing w:before="100" w:after="100" w:line="240" w:lineRule="auto"/>
        <w:ind w:left="640" w:hanging="640"/>
        <w:rPr>
          <w:rFonts w:ascii="Arial" w:hAnsi="Arial" w:cs="Arial"/>
          <w:noProof/>
          <w:sz w:val="24"/>
          <w:szCs w:val="24"/>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007D4550" w:rsidRPr="007D4550">
        <w:rPr>
          <w:rFonts w:ascii="Arial" w:hAnsi="Arial" w:cs="Arial"/>
          <w:noProof/>
          <w:sz w:val="24"/>
          <w:szCs w:val="24"/>
        </w:rPr>
        <w:t>[1]</w:t>
      </w:r>
      <w:r w:rsidR="007D4550" w:rsidRPr="007D4550">
        <w:rPr>
          <w:rFonts w:ascii="Arial" w:hAnsi="Arial" w:cs="Arial"/>
          <w:noProof/>
          <w:sz w:val="24"/>
          <w:szCs w:val="24"/>
        </w:rPr>
        <w:tab/>
        <w:t xml:space="preserve">F. Sadiku </w:t>
      </w:r>
      <w:r w:rsidR="007D4550" w:rsidRPr="007D4550">
        <w:rPr>
          <w:rFonts w:ascii="Arial" w:hAnsi="Arial" w:cs="Arial"/>
          <w:i/>
          <w:iCs/>
          <w:noProof/>
          <w:sz w:val="24"/>
          <w:szCs w:val="24"/>
        </w:rPr>
        <w:t>et al.</w:t>
      </w:r>
      <w:r w:rsidR="007D4550" w:rsidRPr="007D4550">
        <w:rPr>
          <w:rFonts w:ascii="Arial" w:hAnsi="Arial" w:cs="Arial"/>
          <w:noProof/>
          <w:sz w:val="24"/>
          <w:szCs w:val="24"/>
        </w:rPr>
        <w:t xml:space="preserve">, “Maternal satisfaction with group care: a systematic review.,” </w:t>
      </w:r>
      <w:r w:rsidR="007D4550" w:rsidRPr="007D4550">
        <w:rPr>
          <w:rFonts w:ascii="Arial" w:hAnsi="Arial" w:cs="Arial"/>
          <w:i/>
          <w:iCs/>
          <w:noProof/>
          <w:sz w:val="24"/>
          <w:szCs w:val="24"/>
        </w:rPr>
        <w:t xml:space="preserve">AJOG Glob. </w:t>
      </w:r>
      <w:r w:rsidR="00165A15">
        <w:rPr>
          <w:rFonts w:ascii="Arial" w:hAnsi="Arial" w:cs="Arial"/>
          <w:i/>
          <w:iCs/>
          <w:noProof/>
          <w:sz w:val="24"/>
          <w:szCs w:val="24"/>
        </w:rPr>
        <w:t>Reports</w:t>
      </w:r>
      <w:r w:rsidR="007D4550" w:rsidRPr="007D4550">
        <w:rPr>
          <w:rFonts w:ascii="Arial" w:hAnsi="Arial" w:cs="Arial"/>
          <w:noProof/>
          <w:sz w:val="24"/>
          <w:szCs w:val="24"/>
        </w:rPr>
        <w:t>, vol. 4, no. 1, p. 100301, Feb. 2024, doi: 10.1016/j.xagr.2023.100301.</w:t>
      </w:r>
    </w:p>
    <w:p w14:paraId="01BD0EA1"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[2]</w:t>
      </w:r>
      <w:r w:rsidRPr="007D4550">
        <w:rPr>
          <w:rFonts w:ascii="Arial" w:hAnsi="Arial" w:cs="Arial"/>
          <w:noProof/>
          <w:sz w:val="24"/>
          <w:szCs w:val="24"/>
        </w:rPr>
        <w:tab/>
        <w:t xml:space="preserve">J. Sharma, M. O’Connor, and R. Rima Jolivet, “Group antenatal care models in low- and middle-income countries: A systematic evidence synthesis,” </w:t>
      </w:r>
      <w:r w:rsidRPr="007D4550">
        <w:rPr>
          <w:rFonts w:ascii="Arial" w:hAnsi="Arial" w:cs="Arial"/>
          <w:i/>
          <w:iCs/>
          <w:noProof/>
          <w:sz w:val="24"/>
          <w:szCs w:val="24"/>
        </w:rPr>
        <w:t>Reprod. Health</w:t>
      </w:r>
      <w:r w:rsidRPr="007D4550">
        <w:rPr>
          <w:rFonts w:ascii="Arial" w:hAnsi="Arial" w:cs="Arial"/>
          <w:noProof/>
          <w:sz w:val="24"/>
          <w:szCs w:val="24"/>
        </w:rPr>
        <w:t>, vol. 15, no. 1, 2018, doi: 10.1186/s12978-018-0476-9.</w:t>
      </w:r>
    </w:p>
    <w:p w14:paraId="4CE6E5D8"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[3]</w:t>
      </w:r>
      <w:r w:rsidRPr="007D4550">
        <w:rPr>
          <w:rFonts w:ascii="Arial" w:hAnsi="Arial" w:cs="Arial"/>
          <w:noProof/>
          <w:sz w:val="24"/>
          <w:szCs w:val="24"/>
        </w:rPr>
        <w:tab/>
        <w:t xml:space="preserve">W. B. Lyoba, J. D. Mwakatoga, C. Festo, J. Mrema, and E. Elisaria, “Adherence to Iron-Folic Acid Supplementation and Associated Factors among  Pregnant Women in Kasulu Communities in North-Western Tanzania.,” </w:t>
      </w:r>
      <w:r w:rsidRPr="007D4550">
        <w:rPr>
          <w:rFonts w:ascii="Arial" w:hAnsi="Arial" w:cs="Arial"/>
          <w:i/>
          <w:iCs/>
          <w:noProof/>
          <w:sz w:val="24"/>
          <w:szCs w:val="24"/>
        </w:rPr>
        <w:t>Int. J. Reprod. Med.</w:t>
      </w:r>
      <w:r w:rsidRPr="007D4550">
        <w:rPr>
          <w:rFonts w:ascii="Arial" w:hAnsi="Arial" w:cs="Arial"/>
          <w:noProof/>
          <w:sz w:val="24"/>
          <w:szCs w:val="24"/>
        </w:rPr>
        <w:t>, vol. 2020, p. 3127245, 2020, doi: 10.1155/2020/3127245.</w:t>
      </w:r>
    </w:p>
    <w:p w14:paraId="510C6184"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[4]</w:t>
      </w:r>
      <w:r w:rsidRPr="007D4550">
        <w:rPr>
          <w:rFonts w:ascii="Arial" w:hAnsi="Arial" w:cs="Arial"/>
          <w:noProof/>
          <w:sz w:val="24"/>
          <w:szCs w:val="24"/>
        </w:rPr>
        <w:tab/>
        <w:t xml:space="preserve">C. J. Okafor </w:t>
      </w:r>
      <w:r w:rsidRPr="007D4550">
        <w:rPr>
          <w:rFonts w:ascii="Arial" w:hAnsi="Arial" w:cs="Arial"/>
          <w:i/>
          <w:iCs/>
          <w:noProof/>
          <w:sz w:val="24"/>
          <w:szCs w:val="24"/>
        </w:rPr>
        <w:t>et al.</w:t>
      </w:r>
      <w:r w:rsidRPr="007D4550">
        <w:rPr>
          <w:rFonts w:ascii="Arial" w:hAnsi="Arial" w:cs="Arial"/>
          <w:noProof/>
          <w:sz w:val="24"/>
          <w:szCs w:val="24"/>
        </w:rPr>
        <w:t xml:space="preserve">, “Prevalence and Factors Associated with Non-Adherence to Iron and Folic Acid Supplementation among Women for Antenatal Care at Mwembeladu Hospital, Zanzibar,” </w:t>
      </w:r>
      <w:r w:rsidRPr="007D4550">
        <w:rPr>
          <w:rFonts w:ascii="Arial" w:hAnsi="Arial" w:cs="Arial"/>
          <w:i/>
          <w:iCs/>
          <w:noProof/>
          <w:sz w:val="24"/>
          <w:szCs w:val="24"/>
        </w:rPr>
        <w:t>J. Pharm. Res. Int.</w:t>
      </w:r>
      <w:r w:rsidRPr="007D4550">
        <w:rPr>
          <w:rFonts w:ascii="Arial" w:hAnsi="Arial" w:cs="Arial"/>
          <w:noProof/>
          <w:sz w:val="24"/>
          <w:szCs w:val="24"/>
        </w:rPr>
        <w:t>, vol. 36, no. 8, pp. 187–196, 2024, doi: 10.9734/jpri/2024/v36i87569.</w:t>
      </w:r>
    </w:p>
    <w:p w14:paraId="6305F1D2"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[5]</w:t>
      </w:r>
      <w:r w:rsidRPr="007D4550">
        <w:rPr>
          <w:rFonts w:ascii="Arial" w:hAnsi="Arial" w:cs="Arial"/>
          <w:noProof/>
          <w:sz w:val="24"/>
          <w:szCs w:val="24"/>
        </w:rPr>
        <w:tab/>
        <w:t xml:space="preserve">S. Mgata and S. O. Maluka, “Factors for late initiation of antenatal care in Dar es Salaam, Tanzania: A  qualitative study.,” </w:t>
      </w:r>
      <w:r w:rsidRPr="007D4550">
        <w:rPr>
          <w:rFonts w:ascii="Arial" w:hAnsi="Arial" w:cs="Arial"/>
          <w:i/>
          <w:iCs/>
          <w:noProof/>
          <w:sz w:val="24"/>
          <w:szCs w:val="24"/>
        </w:rPr>
        <w:t>BMC Pregnancy Childbirth</w:t>
      </w:r>
      <w:r w:rsidRPr="007D4550">
        <w:rPr>
          <w:rFonts w:ascii="Arial" w:hAnsi="Arial" w:cs="Arial"/>
          <w:noProof/>
          <w:sz w:val="24"/>
          <w:szCs w:val="24"/>
        </w:rPr>
        <w:t>, vol. 19, no. 1, p. 415, Nov. 2019, doi: 10.1186/s12884-019-2576-0.</w:t>
      </w:r>
    </w:p>
    <w:p w14:paraId="761B0291"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[6]</w:t>
      </w:r>
      <w:r w:rsidRPr="007D4550">
        <w:rPr>
          <w:rFonts w:ascii="Arial" w:hAnsi="Arial" w:cs="Arial"/>
          <w:noProof/>
          <w:sz w:val="24"/>
          <w:szCs w:val="24"/>
        </w:rPr>
        <w:tab/>
        <w:t xml:space="preserve">J. Qiao </w:t>
      </w:r>
      <w:r w:rsidRPr="007D4550">
        <w:rPr>
          <w:rFonts w:ascii="Arial" w:hAnsi="Arial" w:cs="Arial"/>
          <w:i/>
          <w:iCs/>
          <w:noProof/>
          <w:sz w:val="24"/>
          <w:szCs w:val="24"/>
        </w:rPr>
        <w:t>et al.</w:t>
      </w:r>
      <w:r w:rsidRPr="007D4550">
        <w:rPr>
          <w:rFonts w:ascii="Arial" w:hAnsi="Arial" w:cs="Arial"/>
          <w:noProof/>
          <w:sz w:val="24"/>
          <w:szCs w:val="24"/>
        </w:rPr>
        <w:t xml:space="preserve">, “A &lt;em&gt;Lancet&lt;/em&gt; Commission on 70 years of women’s reproductive, maternal, newborn, child, and adolescent health in China,” </w:t>
      </w:r>
      <w:r w:rsidRPr="007D4550">
        <w:rPr>
          <w:rFonts w:ascii="Arial" w:hAnsi="Arial" w:cs="Arial"/>
          <w:i/>
          <w:iCs/>
          <w:noProof/>
          <w:sz w:val="24"/>
          <w:szCs w:val="24"/>
        </w:rPr>
        <w:t>Lancet</w:t>
      </w:r>
      <w:r w:rsidRPr="007D4550">
        <w:rPr>
          <w:rFonts w:ascii="Arial" w:hAnsi="Arial" w:cs="Arial"/>
          <w:noProof/>
          <w:sz w:val="24"/>
          <w:szCs w:val="24"/>
        </w:rPr>
        <w:t>, vol. 397, no. 10293, pp. 2497–2536, Jun. 2021, doi: 10.1016/S0140-6736(20)32708-2.</w:t>
      </w:r>
    </w:p>
    <w:p w14:paraId="053E697E"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[7]</w:t>
      </w:r>
      <w:r w:rsidRPr="007D4550">
        <w:rPr>
          <w:rFonts w:ascii="Arial" w:hAnsi="Arial" w:cs="Arial"/>
          <w:noProof/>
          <w:sz w:val="24"/>
          <w:szCs w:val="24"/>
        </w:rPr>
        <w:tab/>
        <w:t xml:space="preserve">M. A. Lateef, D. Kuupiel, G. G. Mchunu, and J. D. Pillay, “Utilization of Antenatal Care and Skilled Birth Delivery Services in Sub-Saharan Africa: A Systematic Scoping Review,” </w:t>
      </w:r>
      <w:r w:rsidRPr="007D4550">
        <w:rPr>
          <w:rFonts w:ascii="Arial" w:hAnsi="Arial" w:cs="Arial"/>
          <w:i/>
          <w:iCs/>
          <w:noProof/>
          <w:sz w:val="24"/>
          <w:szCs w:val="24"/>
        </w:rPr>
        <w:t>International Journal of Environmental Research and Public Health</w:t>
      </w:r>
      <w:r w:rsidRPr="007D4550">
        <w:rPr>
          <w:rFonts w:ascii="Arial" w:hAnsi="Arial" w:cs="Arial"/>
          <w:noProof/>
          <w:sz w:val="24"/>
          <w:szCs w:val="24"/>
        </w:rPr>
        <w:t>, vol. 21, no. 4. 2024. doi: 10.3390/ijerph21040440.</w:t>
      </w:r>
    </w:p>
    <w:p w14:paraId="4661C124"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[8]</w:t>
      </w:r>
      <w:r w:rsidRPr="007D4550">
        <w:rPr>
          <w:rFonts w:ascii="Arial" w:hAnsi="Arial" w:cs="Arial"/>
          <w:noProof/>
          <w:sz w:val="24"/>
          <w:szCs w:val="24"/>
        </w:rPr>
        <w:tab/>
        <w:t xml:space="preserve">T. G. Gebremichael and T. G. Welesamuel, “Adherence to iron-folic acid supplement and associated factors among antenatal  care attending pregnant mothers in governmental health institutions of Adwa town, Tigray, Ethiopia: Cross-sectional study.,” </w:t>
      </w:r>
      <w:r w:rsidRPr="007D4550">
        <w:rPr>
          <w:rFonts w:ascii="Arial" w:hAnsi="Arial" w:cs="Arial"/>
          <w:i/>
          <w:iCs/>
          <w:noProof/>
          <w:sz w:val="24"/>
          <w:szCs w:val="24"/>
        </w:rPr>
        <w:t>PLoS One</w:t>
      </w:r>
      <w:r w:rsidRPr="007D4550">
        <w:rPr>
          <w:rFonts w:ascii="Arial" w:hAnsi="Arial" w:cs="Arial"/>
          <w:noProof/>
          <w:sz w:val="24"/>
          <w:szCs w:val="24"/>
        </w:rPr>
        <w:t>, vol. 15, no. 1, p. e0227090, 2020, doi: 10.1371/journal.pone.0227090.</w:t>
      </w:r>
    </w:p>
    <w:p w14:paraId="2F3B6F06"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[9]</w:t>
      </w:r>
      <w:r w:rsidRPr="007D4550">
        <w:rPr>
          <w:rFonts w:ascii="Arial" w:hAnsi="Arial" w:cs="Arial"/>
          <w:noProof/>
          <w:sz w:val="24"/>
          <w:szCs w:val="24"/>
        </w:rPr>
        <w:tab/>
        <w:t xml:space="preserve">M. Seani, “Factors associated with underutilisation of antenatal care services in Limpopo, South Africa,” </w:t>
      </w:r>
      <w:r w:rsidRPr="007D4550">
        <w:rPr>
          <w:rFonts w:ascii="Arial" w:hAnsi="Arial" w:cs="Arial"/>
          <w:i/>
          <w:iCs/>
          <w:noProof/>
          <w:sz w:val="24"/>
          <w:szCs w:val="24"/>
        </w:rPr>
        <w:t>Br. J. Midwifery</w:t>
      </w:r>
      <w:r w:rsidRPr="007D4550">
        <w:rPr>
          <w:rFonts w:ascii="Arial" w:hAnsi="Arial" w:cs="Arial"/>
          <w:noProof/>
          <w:sz w:val="24"/>
          <w:szCs w:val="24"/>
        </w:rPr>
        <w:t>, vol. 28, pp. 788–795, Nov. 2020, doi: 10.12968/bjom.2020.28.11.788.</w:t>
      </w:r>
    </w:p>
    <w:p w14:paraId="161F1711"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[10]</w:t>
      </w:r>
      <w:r w:rsidRPr="007D4550">
        <w:rPr>
          <w:rFonts w:ascii="Arial" w:hAnsi="Arial" w:cs="Arial"/>
          <w:noProof/>
          <w:sz w:val="24"/>
          <w:szCs w:val="24"/>
        </w:rPr>
        <w:tab/>
        <w:t xml:space="preserve">A. Mekonnen, W. Alemnew, Z. Abebe, and G. D. Demissie, “Adherence to Iron with Folic Acid Supplementation Among Pregnant Women Attending  Antenatal Care in Public Health Centers in Simada District, Northwest Ethiopia: Using Health Belief Model Perspective.,” </w:t>
      </w:r>
      <w:r w:rsidRPr="007D4550">
        <w:rPr>
          <w:rFonts w:ascii="Arial" w:hAnsi="Arial" w:cs="Arial"/>
          <w:i/>
          <w:iCs/>
          <w:noProof/>
          <w:sz w:val="24"/>
          <w:szCs w:val="24"/>
        </w:rPr>
        <w:t>Patient Prefer. Adherence</w:t>
      </w:r>
      <w:r w:rsidRPr="007D4550">
        <w:rPr>
          <w:rFonts w:ascii="Arial" w:hAnsi="Arial" w:cs="Arial"/>
          <w:noProof/>
          <w:sz w:val="24"/>
          <w:szCs w:val="24"/>
        </w:rPr>
        <w:t>, vol. 15, pp. 843–851, 2021, doi: 10.2147/PPA.S299294.</w:t>
      </w:r>
    </w:p>
    <w:p w14:paraId="41C4B181"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[11]</w:t>
      </w:r>
      <w:r w:rsidRPr="007D4550">
        <w:rPr>
          <w:rFonts w:ascii="Arial" w:hAnsi="Arial" w:cs="Arial"/>
          <w:noProof/>
          <w:sz w:val="24"/>
          <w:szCs w:val="24"/>
        </w:rPr>
        <w:tab/>
        <w:t xml:space="preserve">N. Ali, I. Elbarazi, S. Alabboud, F. Al-Maskari, T. Loney, and L. Ahmed, “Antenatal Care Initiation Among Pregnant Women in the United Arab Emirates: The Mutaba’ah Study,” </w:t>
      </w:r>
      <w:r w:rsidRPr="007D4550">
        <w:rPr>
          <w:rFonts w:ascii="Arial" w:hAnsi="Arial" w:cs="Arial"/>
          <w:i/>
          <w:iCs/>
          <w:noProof/>
          <w:sz w:val="24"/>
          <w:szCs w:val="24"/>
        </w:rPr>
        <w:t>Front. Public Heal.</w:t>
      </w:r>
      <w:r w:rsidRPr="007D4550">
        <w:rPr>
          <w:rFonts w:ascii="Arial" w:hAnsi="Arial" w:cs="Arial"/>
          <w:noProof/>
          <w:sz w:val="24"/>
          <w:szCs w:val="24"/>
        </w:rPr>
        <w:t>, vol. 8, Jun. 2020, doi: 10.3389/fpubh.2020.00211.</w:t>
      </w:r>
    </w:p>
    <w:p w14:paraId="31DA82E6"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[12]</w:t>
      </w:r>
      <w:r w:rsidRPr="007D4550">
        <w:rPr>
          <w:rFonts w:ascii="Arial" w:hAnsi="Arial" w:cs="Arial"/>
          <w:noProof/>
          <w:sz w:val="24"/>
          <w:szCs w:val="24"/>
        </w:rPr>
        <w:tab/>
        <w:t xml:space="preserve">M. E. Palamuleni, “Factors Associated with Late Antenatal Initiation among Women in Malawi.,” </w:t>
      </w:r>
      <w:r w:rsidRPr="007D4550">
        <w:rPr>
          <w:rFonts w:ascii="Arial" w:hAnsi="Arial" w:cs="Arial"/>
          <w:i/>
          <w:iCs/>
          <w:noProof/>
          <w:sz w:val="24"/>
          <w:szCs w:val="24"/>
        </w:rPr>
        <w:t>Int. J. Environ. Res. Public Health</w:t>
      </w:r>
      <w:r w:rsidRPr="007D4550">
        <w:rPr>
          <w:rFonts w:ascii="Arial" w:hAnsi="Arial" w:cs="Arial"/>
          <w:noProof/>
          <w:sz w:val="24"/>
          <w:szCs w:val="24"/>
        </w:rPr>
        <w:t>, vol. 21, no. 2, Jan. 2024, doi: 10.3390/ijerph21020143.</w:t>
      </w:r>
    </w:p>
    <w:p w14:paraId="26DC6DA6"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[13]</w:t>
      </w:r>
      <w:r w:rsidRPr="007D4550">
        <w:rPr>
          <w:rFonts w:ascii="Arial" w:hAnsi="Arial" w:cs="Arial"/>
          <w:noProof/>
          <w:sz w:val="24"/>
          <w:szCs w:val="24"/>
        </w:rPr>
        <w:tab/>
        <w:t xml:space="preserve">W. Acup </w:t>
      </w:r>
      <w:r w:rsidRPr="007D4550">
        <w:rPr>
          <w:rFonts w:ascii="Arial" w:hAnsi="Arial" w:cs="Arial"/>
          <w:i/>
          <w:iCs/>
          <w:noProof/>
          <w:sz w:val="24"/>
          <w:szCs w:val="24"/>
        </w:rPr>
        <w:t>et al.</w:t>
      </w:r>
      <w:r w:rsidRPr="007D4550">
        <w:rPr>
          <w:rFonts w:ascii="Arial" w:hAnsi="Arial" w:cs="Arial"/>
          <w:noProof/>
          <w:sz w:val="24"/>
          <w:szCs w:val="24"/>
        </w:rPr>
        <w:t xml:space="preserve">, “Factors associated with first antenatal care (ANC) attendance within 12 weeks of pregnancy among women in Lira City, Northern Uganda: a facility-based cross-sectional study,” </w:t>
      </w:r>
      <w:r w:rsidRPr="007D4550">
        <w:rPr>
          <w:rFonts w:ascii="Arial" w:hAnsi="Arial" w:cs="Arial"/>
          <w:i/>
          <w:iCs/>
          <w:noProof/>
          <w:sz w:val="24"/>
          <w:szCs w:val="24"/>
        </w:rPr>
        <w:t>BMJ Open</w:t>
      </w:r>
      <w:r w:rsidRPr="007D4550">
        <w:rPr>
          <w:rFonts w:ascii="Arial" w:hAnsi="Arial" w:cs="Arial"/>
          <w:noProof/>
          <w:sz w:val="24"/>
          <w:szCs w:val="24"/>
        </w:rPr>
        <w:t>, vol. 13, no. 7, p. e071165, Jul. 2023, doi: 10.1136/bmjopen-2022-071165.</w:t>
      </w:r>
    </w:p>
    <w:p w14:paraId="716746B4"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[14]</w:t>
      </w:r>
      <w:r w:rsidRPr="007D4550">
        <w:rPr>
          <w:rFonts w:ascii="Arial" w:hAnsi="Arial" w:cs="Arial"/>
          <w:noProof/>
          <w:sz w:val="24"/>
          <w:szCs w:val="24"/>
        </w:rPr>
        <w:tab/>
        <w:t xml:space="preserve">A. Adere and S. Tilahun, </w:t>
      </w:r>
      <w:r w:rsidRPr="007D4550">
        <w:rPr>
          <w:rFonts w:ascii="Arial" w:hAnsi="Arial" w:cs="Arial"/>
          <w:i/>
          <w:iCs/>
          <w:noProof/>
          <w:sz w:val="24"/>
          <w:szCs w:val="24"/>
        </w:rPr>
        <w:t>Magnitude of late initiation of antenatal care and its associated factors among pregnant women attending antenatal care in Woldia Public Health Institution, North Wollo, Ethiopia.</w:t>
      </w:r>
      <w:r w:rsidRPr="007D4550">
        <w:rPr>
          <w:rFonts w:ascii="Arial" w:hAnsi="Arial" w:cs="Arial"/>
          <w:noProof/>
          <w:sz w:val="24"/>
          <w:szCs w:val="24"/>
        </w:rPr>
        <w:t xml:space="preserve"> 2020. doi: 10.21203/rs.3.rs-61704/v1.</w:t>
      </w:r>
    </w:p>
    <w:p w14:paraId="22105995"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[15]</w:t>
      </w:r>
      <w:r w:rsidRPr="007D4550">
        <w:rPr>
          <w:rFonts w:ascii="Arial" w:hAnsi="Arial" w:cs="Arial"/>
          <w:noProof/>
          <w:sz w:val="24"/>
          <w:szCs w:val="24"/>
        </w:rPr>
        <w:tab/>
        <w:t xml:space="preserve">S. Samiah, M. H. Stanikzai, A. W. Wasiq, and H. Sayam, “Factors associated with late antenatal care initiation among pregnant women  attending a comprehensive healthcare facility in Kandahar Province, Afghanistan.,” </w:t>
      </w:r>
      <w:r w:rsidRPr="007D4550">
        <w:rPr>
          <w:rFonts w:ascii="Arial" w:hAnsi="Arial" w:cs="Arial"/>
          <w:i/>
          <w:iCs/>
          <w:noProof/>
          <w:sz w:val="24"/>
          <w:szCs w:val="24"/>
        </w:rPr>
        <w:t>Indian J. Public Health</w:t>
      </w:r>
      <w:r w:rsidRPr="007D4550">
        <w:rPr>
          <w:rFonts w:ascii="Arial" w:hAnsi="Arial" w:cs="Arial"/>
          <w:noProof/>
          <w:sz w:val="24"/>
          <w:szCs w:val="24"/>
        </w:rPr>
        <w:t>, vol. 65, no. 3, pp. 298–301, 2021, doi: 10.4103/ijph.IJPH_62_21.</w:t>
      </w:r>
    </w:p>
    <w:p w14:paraId="68497C13"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[16]</w:t>
      </w:r>
      <w:r w:rsidRPr="007D4550">
        <w:rPr>
          <w:rFonts w:ascii="Arial" w:hAnsi="Arial" w:cs="Arial"/>
          <w:noProof/>
          <w:sz w:val="24"/>
          <w:szCs w:val="24"/>
        </w:rPr>
        <w:tab/>
        <w:t xml:space="preserve">M. A. Venyuy </w:t>
      </w:r>
      <w:r w:rsidRPr="007D4550">
        <w:rPr>
          <w:rFonts w:ascii="Arial" w:hAnsi="Arial" w:cs="Arial"/>
          <w:i/>
          <w:iCs/>
          <w:noProof/>
          <w:sz w:val="24"/>
          <w:szCs w:val="24"/>
        </w:rPr>
        <w:t>et al.</w:t>
      </w:r>
      <w:r w:rsidRPr="007D4550">
        <w:rPr>
          <w:rFonts w:ascii="Arial" w:hAnsi="Arial" w:cs="Arial"/>
          <w:noProof/>
          <w:sz w:val="24"/>
          <w:szCs w:val="24"/>
        </w:rPr>
        <w:t xml:space="preserve">, “Determinants to late antenatal clinic start among pregnant women: the case of  Saint Elizabeth General Hospital, Shisong, Cameroon.,” </w:t>
      </w:r>
      <w:r w:rsidRPr="007D4550">
        <w:rPr>
          <w:rFonts w:ascii="Arial" w:hAnsi="Arial" w:cs="Arial"/>
          <w:i/>
          <w:iCs/>
          <w:noProof/>
          <w:sz w:val="24"/>
          <w:szCs w:val="24"/>
        </w:rPr>
        <w:t>Pan Afr. Med. J.</w:t>
      </w:r>
      <w:r w:rsidRPr="007D4550">
        <w:rPr>
          <w:rFonts w:ascii="Arial" w:hAnsi="Arial" w:cs="Arial"/>
          <w:noProof/>
          <w:sz w:val="24"/>
          <w:szCs w:val="24"/>
        </w:rPr>
        <w:t>, vol. 35, p. 112, 2020, doi: 10.11604/pamj.2020.35.112.18712.</w:t>
      </w:r>
    </w:p>
    <w:p w14:paraId="6629C1A9"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[17]</w:t>
      </w:r>
      <w:r w:rsidRPr="007D4550">
        <w:rPr>
          <w:rFonts w:ascii="Arial" w:hAnsi="Arial" w:cs="Arial"/>
          <w:noProof/>
          <w:sz w:val="24"/>
          <w:szCs w:val="24"/>
        </w:rPr>
        <w:tab/>
        <w:t xml:space="preserve">A.-A. Seidu, “A multinomial regression analysis of factors associated with antenatal care  attendance among women in Papua New Guinea.,” </w:t>
      </w:r>
      <w:r w:rsidRPr="007D4550">
        <w:rPr>
          <w:rFonts w:ascii="Arial" w:hAnsi="Arial" w:cs="Arial"/>
          <w:i/>
          <w:iCs/>
          <w:noProof/>
          <w:sz w:val="24"/>
          <w:szCs w:val="24"/>
        </w:rPr>
        <w:t>Public Heal. Pract. (Oxford, England)</w:t>
      </w:r>
      <w:r w:rsidRPr="007D4550">
        <w:rPr>
          <w:rFonts w:ascii="Arial" w:hAnsi="Arial" w:cs="Arial"/>
          <w:noProof/>
          <w:sz w:val="24"/>
          <w:szCs w:val="24"/>
        </w:rPr>
        <w:t>, vol. 2, p. 100161, Nov. 2021, doi: 10.1016/j.puhip.2021.100161.</w:t>
      </w:r>
    </w:p>
    <w:p w14:paraId="6AF76BA6"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[18]</w:t>
      </w:r>
      <w:r w:rsidRPr="007D4550">
        <w:rPr>
          <w:rFonts w:ascii="Arial" w:hAnsi="Arial" w:cs="Arial"/>
          <w:noProof/>
          <w:sz w:val="24"/>
          <w:szCs w:val="24"/>
        </w:rPr>
        <w:tab/>
        <w:t xml:space="preserve">A. F. Fagbamigbe, B. Mashabe, L. Lepetu, and C. Abel, “Are the timings and risk factors changing? Survival analysis of timing of first  antenatal care visit among pregnant women in Nigeria (2003-2013).,” </w:t>
      </w:r>
      <w:r w:rsidRPr="007D4550">
        <w:rPr>
          <w:rFonts w:ascii="Arial" w:hAnsi="Arial" w:cs="Arial"/>
          <w:i/>
          <w:iCs/>
          <w:noProof/>
          <w:sz w:val="24"/>
          <w:szCs w:val="24"/>
        </w:rPr>
        <w:t>Int. J. Womens. Health</w:t>
      </w:r>
      <w:r w:rsidRPr="007D4550">
        <w:rPr>
          <w:rFonts w:ascii="Arial" w:hAnsi="Arial" w:cs="Arial"/>
          <w:noProof/>
          <w:sz w:val="24"/>
          <w:szCs w:val="24"/>
        </w:rPr>
        <w:t>, vol. 9, pp. 807–819, 2017, doi: 10.2147/IJWH.S138329.</w:t>
      </w:r>
    </w:p>
    <w:p w14:paraId="30E9B7CA"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[19]</w:t>
      </w:r>
      <w:r w:rsidRPr="007D4550">
        <w:rPr>
          <w:rFonts w:ascii="Arial" w:hAnsi="Arial" w:cs="Arial"/>
          <w:noProof/>
          <w:sz w:val="24"/>
          <w:szCs w:val="24"/>
        </w:rPr>
        <w:tab/>
        <w:t xml:space="preserve">T. Olufemi Olayinka, I. Sebutu Bello, T. Oluwafemi Olajubu, O. Oloyede Oyegbade, A. Omobolanle Olajubu, and I. Tamunotonye Ezeoma, “Factors Influencing the Booking Gestational Age Among Antenatal Clinic Attendees  at Primary Health Centers in South West, Nigeria: A Cross-Sectional Study.,” </w:t>
      </w:r>
      <w:r w:rsidRPr="007D4550">
        <w:rPr>
          <w:rFonts w:ascii="Arial" w:hAnsi="Arial" w:cs="Arial"/>
          <w:i/>
          <w:iCs/>
          <w:noProof/>
          <w:sz w:val="24"/>
          <w:szCs w:val="24"/>
        </w:rPr>
        <w:t>SAGE open Nurs.</w:t>
      </w:r>
      <w:r w:rsidRPr="007D4550">
        <w:rPr>
          <w:rFonts w:ascii="Arial" w:hAnsi="Arial" w:cs="Arial"/>
          <w:noProof/>
          <w:sz w:val="24"/>
          <w:szCs w:val="24"/>
        </w:rPr>
        <w:t>, vol. 8, p. 23779608221139080, 2022, doi: 10.1177/23779608221139078.</w:t>
      </w:r>
    </w:p>
    <w:p w14:paraId="113C9D39"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[20]</w:t>
      </w:r>
      <w:r w:rsidRPr="007D4550">
        <w:rPr>
          <w:rFonts w:ascii="Arial" w:hAnsi="Arial" w:cs="Arial"/>
          <w:noProof/>
          <w:sz w:val="24"/>
          <w:szCs w:val="24"/>
        </w:rPr>
        <w:tab/>
        <w:t xml:space="preserve">O. K. Oyedele, A. F. Fagbamigbe, O. J. Akinyemi, and A. S. Adebowale, “Coverage-level and predictors of maternity continuum of care in Nigeria:  implications for maternal, newborn and child health programming.,” </w:t>
      </w:r>
      <w:r w:rsidRPr="007D4550">
        <w:rPr>
          <w:rFonts w:ascii="Arial" w:hAnsi="Arial" w:cs="Arial"/>
          <w:i/>
          <w:iCs/>
          <w:noProof/>
          <w:sz w:val="24"/>
          <w:szCs w:val="24"/>
        </w:rPr>
        <w:t>BMC Pregnancy Childbirth</w:t>
      </w:r>
      <w:r w:rsidRPr="007D4550">
        <w:rPr>
          <w:rFonts w:ascii="Arial" w:hAnsi="Arial" w:cs="Arial"/>
          <w:noProof/>
          <w:sz w:val="24"/>
          <w:szCs w:val="24"/>
        </w:rPr>
        <w:t>, vol. 23, no. 1, p. 36, Jan. 2023, doi: 10.1186/s12884-023-05372-4.</w:t>
      </w:r>
    </w:p>
    <w:p w14:paraId="5D684934"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[21]</w:t>
      </w:r>
      <w:r w:rsidRPr="007D4550">
        <w:rPr>
          <w:rFonts w:ascii="Arial" w:hAnsi="Arial" w:cs="Arial"/>
          <w:noProof/>
          <w:sz w:val="24"/>
          <w:szCs w:val="24"/>
        </w:rPr>
        <w:tab/>
        <w:t xml:space="preserve">A. Edessa, N. Dida, and E. Teferi, “Early initiation of antenatal care and its associated factors among antenatal  care followers at public health facilities in Ambo town administration, Central Ethiopia.,” </w:t>
      </w:r>
      <w:r w:rsidRPr="007D4550">
        <w:rPr>
          <w:rFonts w:ascii="Arial" w:hAnsi="Arial" w:cs="Arial"/>
          <w:i/>
          <w:iCs/>
          <w:noProof/>
          <w:sz w:val="24"/>
          <w:szCs w:val="24"/>
        </w:rPr>
        <w:t>J. Fam. Med. Prim. care</w:t>
      </w:r>
      <w:r w:rsidRPr="007D4550">
        <w:rPr>
          <w:rFonts w:ascii="Arial" w:hAnsi="Arial" w:cs="Arial"/>
          <w:noProof/>
          <w:sz w:val="24"/>
          <w:szCs w:val="24"/>
        </w:rPr>
        <w:t>, vol. 12, no. 1, pp. 67–75, Jan. 2023, doi: 10.4103/jfmpc.jfmpc_725_22.</w:t>
      </w:r>
    </w:p>
    <w:p w14:paraId="04CD4442"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[22]</w:t>
      </w:r>
      <w:r w:rsidRPr="007D4550">
        <w:rPr>
          <w:rFonts w:ascii="Arial" w:hAnsi="Arial" w:cs="Arial"/>
          <w:noProof/>
          <w:sz w:val="24"/>
          <w:szCs w:val="24"/>
        </w:rPr>
        <w:tab/>
        <w:t xml:space="preserve">K. M. Alibhai, B. R. Ziegler, L. Meddings, E. Batung, and I. Luginaah, “Factors impacting antenatal care utilization: a systematic review of 37 fragile  and conflict-affected situations.,” </w:t>
      </w:r>
      <w:r w:rsidRPr="007D4550">
        <w:rPr>
          <w:rFonts w:ascii="Arial" w:hAnsi="Arial" w:cs="Arial"/>
          <w:i/>
          <w:iCs/>
          <w:noProof/>
          <w:sz w:val="24"/>
          <w:szCs w:val="24"/>
        </w:rPr>
        <w:t>Confl. Health</w:t>
      </w:r>
      <w:r w:rsidRPr="007D4550">
        <w:rPr>
          <w:rFonts w:ascii="Arial" w:hAnsi="Arial" w:cs="Arial"/>
          <w:noProof/>
          <w:sz w:val="24"/>
          <w:szCs w:val="24"/>
        </w:rPr>
        <w:t>, vol. 16, no. 1, p. 33, Jun. 2022, doi: 10.1186/s13031-022-00459-9.</w:t>
      </w:r>
    </w:p>
    <w:p w14:paraId="51C04ED3"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[23]</w:t>
      </w:r>
      <w:r w:rsidRPr="007D4550">
        <w:rPr>
          <w:rFonts w:ascii="Arial" w:hAnsi="Arial" w:cs="Arial"/>
          <w:noProof/>
          <w:sz w:val="24"/>
          <w:szCs w:val="24"/>
        </w:rPr>
        <w:tab/>
        <w:t xml:space="preserve">S. Othman, T. Almahbashi, A. Al-abed, and A. Abdulwahed, “Factors affecting utilization of antenatal care services in Sana’a city, Yemen,” </w:t>
      </w:r>
      <w:r w:rsidRPr="007D4550">
        <w:rPr>
          <w:rFonts w:ascii="Arial" w:hAnsi="Arial" w:cs="Arial"/>
          <w:i/>
          <w:iCs/>
          <w:noProof/>
          <w:sz w:val="24"/>
          <w:szCs w:val="24"/>
        </w:rPr>
        <w:t>Malaysian J. Public Heal. Med.</w:t>
      </w:r>
      <w:r w:rsidRPr="007D4550">
        <w:rPr>
          <w:rFonts w:ascii="Arial" w:hAnsi="Arial" w:cs="Arial"/>
          <w:noProof/>
          <w:sz w:val="24"/>
          <w:szCs w:val="24"/>
        </w:rPr>
        <w:t>, vol. 17, pp. 1–14, Dec. 2017, doi: 10.37268/mjphm/vol.17/no.3/art.230.</w:t>
      </w:r>
    </w:p>
    <w:p w14:paraId="599CCCFE"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rPr>
      </w:pPr>
      <w:r w:rsidRPr="007D4550">
        <w:rPr>
          <w:rFonts w:ascii="Arial" w:hAnsi="Arial" w:cs="Arial"/>
          <w:noProof/>
          <w:sz w:val="24"/>
          <w:szCs w:val="24"/>
        </w:rPr>
        <w:t>[24]</w:t>
      </w:r>
      <w:r w:rsidRPr="007D4550">
        <w:rPr>
          <w:rFonts w:ascii="Arial" w:hAnsi="Arial" w:cs="Arial"/>
          <w:noProof/>
          <w:sz w:val="24"/>
          <w:szCs w:val="24"/>
        </w:rPr>
        <w:tab/>
        <w:t xml:space="preserve">A. Ndomba, M. Ntabaye, I. Semali, T. Kabalimu, G. Ndossi, and Y. Mashalla, “Prevalence of late antenatal care booking among pregnant women attending public health facilities of Kigamboni Municipality in Dar es Salaam region, Tanzania,” </w:t>
      </w:r>
      <w:r w:rsidRPr="007D4550">
        <w:rPr>
          <w:rFonts w:ascii="Arial" w:hAnsi="Arial" w:cs="Arial"/>
          <w:i/>
          <w:iCs/>
          <w:noProof/>
          <w:sz w:val="24"/>
          <w:szCs w:val="24"/>
        </w:rPr>
        <w:t>Afr. Health Sci.</w:t>
      </w:r>
      <w:r w:rsidRPr="007D4550">
        <w:rPr>
          <w:rFonts w:ascii="Arial" w:hAnsi="Arial" w:cs="Arial"/>
          <w:noProof/>
          <w:sz w:val="24"/>
          <w:szCs w:val="24"/>
        </w:rPr>
        <w:t>, vol. 23, pp. 623–631, Jul. 2023, doi: 10.4314/ahs.v23i2.72.</w:t>
      </w:r>
    </w:p>
    <w:p w14:paraId="6F710C07" w14:textId="77777777" w:rsidR="00FC711B" w:rsidRPr="00720FD0" w:rsidRDefault="00FC711B" w:rsidP="00163D36">
      <w:pPr>
        <w:pStyle w:val="NormalWeb"/>
        <w:jc w:val="both"/>
        <w:rPr>
          <w:rFonts w:ascii="Arial" w:hAnsi="Arial" w:cs="Arial"/>
        </w:rPr>
      </w:pPr>
      <w:r>
        <w:rPr>
          <w:rFonts w:ascii="Arial" w:hAnsi="Arial" w:cs="Arial"/>
        </w:rPr>
        <w:fldChar w:fldCharType="end"/>
      </w:r>
    </w:p>
    <w:p w14:paraId="5EE76DFD" w14:textId="77777777" w:rsidR="00387BA2" w:rsidRDefault="00387BA2" w:rsidP="00163D36">
      <w:pPr>
        <w:shd w:val="clear" w:color="auto" w:fill="FFFFFF"/>
        <w:tabs>
          <w:tab w:val="left" w:pos="1817"/>
        </w:tabs>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ab/>
      </w:r>
    </w:p>
    <w:p w14:paraId="6F737014" w14:textId="77777777" w:rsidR="00387BA2" w:rsidRDefault="00387BA2" w:rsidP="00163D36">
      <w:pPr>
        <w:shd w:val="clear" w:color="auto" w:fill="FFFFFF"/>
        <w:spacing w:after="0" w:line="240" w:lineRule="auto"/>
        <w:jc w:val="both"/>
        <w:rPr>
          <w:rFonts w:ascii="Arial" w:eastAsia="Times New Roman" w:hAnsi="Arial" w:cs="Arial"/>
          <w:color w:val="222222"/>
          <w:sz w:val="24"/>
          <w:szCs w:val="24"/>
        </w:rPr>
      </w:pPr>
    </w:p>
    <w:p w14:paraId="3A9FA20E"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1918D76B" w14:textId="77777777" w:rsidR="00203E03" w:rsidRDefault="00203E03" w:rsidP="00163D36">
      <w:pPr>
        <w:jc w:val="both"/>
      </w:pPr>
    </w:p>
    <w:sectPr w:rsidR="00203E0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erguson Ehimen" w:date="2025-02-22T23:26:00Z" w:initials="FE">
    <w:p w14:paraId="5AF35F4C" w14:textId="77777777" w:rsidR="002A42D6" w:rsidRDefault="003E0490" w:rsidP="002A42D6">
      <w:pPr>
        <w:pStyle w:val="CommentText"/>
      </w:pPr>
      <w:r>
        <w:rPr>
          <w:rStyle w:val="CommentReference"/>
        </w:rPr>
        <w:annotationRef/>
      </w:r>
      <w:r w:rsidR="002A42D6">
        <w:br/>
        <w:t>Rephrase thus: Assessment of factors influencing tardiness and poor-compliance with ANC at Mwembeladu Hospital in Zanzibar 2024</w:t>
      </w:r>
    </w:p>
  </w:comment>
  <w:comment w:id="1" w:author="Ferguson Ehimen" w:date="2025-02-22T23:29:00Z" w:initials="FE">
    <w:p w14:paraId="6C674DEE" w14:textId="77777777" w:rsidR="001F52EE" w:rsidRDefault="001F52EE" w:rsidP="001F52EE">
      <w:pPr>
        <w:pStyle w:val="CommentText"/>
      </w:pPr>
      <w:r>
        <w:rPr>
          <w:rStyle w:val="CommentReference"/>
        </w:rPr>
        <w:annotationRef/>
      </w:r>
      <w:r>
        <w:t>Is this necessary here?</w:t>
      </w:r>
    </w:p>
  </w:comment>
  <w:comment w:id="2" w:author="Ferguson Ehimen" w:date="2025-02-22T23:30:00Z" w:initials="FE">
    <w:p w14:paraId="72EFD7F6" w14:textId="77777777" w:rsidR="00674D47" w:rsidRDefault="00674D47" w:rsidP="00674D47">
      <w:pPr>
        <w:pStyle w:val="CommentText"/>
      </w:pPr>
      <w:r>
        <w:rPr>
          <w:rStyle w:val="CommentReference"/>
        </w:rPr>
        <w:annotationRef/>
      </w:r>
      <w:r>
        <w:t>add adherence or compliance depending on the final title you arrive at</w:t>
      </w:r>
    </w:p>
  </w:comment>
  <w:comment w:id="3" w:author="Ferguson Ehimen" w:date="2025-02-22T23:32:00Z" w:initials="FE">
    <w:p w14:paraId="06750A39" w14:textId="77777777" w:rsidR="00101F93" w:rsidRDefault="00101F93" w:rsidP="00101F93">
      <w:pPr>
        <w:pStyle w:val="CommentText"/>
      </w:pPr>
      <w:r>
        <w:rPr>
          <w:rStyle w:val="CommentReference"/>
        </w:rPr>
        <w:annotationRef/>
      </w:r>
      <w:r>
        <w:t>This are epidemiological facts, hence must be referenced</w:t>
      </w:r>
    </w:p>
  </w:comment>
  <w:comment w:id="4" w:author="Ferguson Ehimen" w:date="2025-02-22T23:32:00Z" w:initials="FE">
    <w:p w14:paraId="1F8204C9" w14:textId="77777777" w:rsidR="00AB6B7E" w:rsidRDefault="00AB6B7E" w:rsidP="00AB6B7E">
      <w:pPr>
        <w:pStyle w:val="CommentText"/>
      </w:pPr>
      <w:r>
        <w:rPr>
          <w:rStyle w:val="CommentReference"/>
        </w:rPr>
        <w:annotationRef/>
      </w:r>
      <w:r>
        <w:t xml:space="preserve">Reference please </w:t>
      </w:r>
    </w:p>
  </w:comment>
  <w:comment w:id="5" w:author="Ferguson Ehimen" w:date="2025-02-22T23:34:00Z" w:initials="FE">
    <w:p w14:paraId="25AE4A92" w14:textId="77777777" w:rsidR="00C17187" w:rsidRDefault="00C17187" w:rsidP="00C17187">
      <w:pPr>
        <w:pStyle w:val="CommentText"/>
      </w:pPr>
      <w:r>
        <w:rPr>
          <w:rStyle w:val="CommentReference"/>
        </w:rPr>
        <w:annotationRef/>
      </w:r>
      <w:r>
        <w:t xml:space="preserve">This is an academic writing...there are better way to write this with paragraphs without numbering them like this...it waters down your sound efforts </w:t>
      </w:r>
    </w:p>
  </w:comment>
  <w:comment w:id="6" w:author="Ferguson Ehimen" w:date="2025-02-22T23:37:00Z" w:initials="FE">
    <w:p w14:paraId="3AC21E48" w14:textId="77777777" w:rsidR="009E02AC" w:rsidRDefault="009E02AC" w:rsidP="009E02AC">
      <w:pPr>
        <w:pStyle w:val="CommentText"/>
      </w:pPr>
      <w:r>
        <w:rPr>
          <w:rStyle w:val="CommentReference"/>
        </w:rPr>
        <w:annotationRef/>
      </w:r>
      <w:r>
        <w:t>You are making significant scientific facts without references...this is acceptable please...all scientific facts that are not from you or anecdotal must be referenced. This adds value to your work.</w:t>
      </w:r>
    </w:p>
  </w:comment>
  <w:comment w:id="7" w:author="Ferguson Ehimen" w:date="2025-02-22T23:41:00Z" w:initials="FE">
    <w:p w14:paraId="28227203" w14:textId="77777777" w:rsidR="008D6EC7" w:rsidRDefault="008D6EC7" w:rsidP="008D6EC7">
      <w:pPr>
        <w:pStyle w:val="CommentText"/>
      </w:pPr>
      <w:r>
        <w:rPr>
          <w:rStyle w:val="CommentReference"/>
        </w:rPr>
        <w:annotationRef/>
      </w:r>
      <w:r>
        <w:t xml:space="preserve">You need to add the justification and problem statement regarding this study </w:t>
      </w:r>
    </w:p>
  </w:comment>
  <w:comment w:id="8" w:author="Ferguson Ehimen" w:date="2025-02-22T23:38:00Z" w:initials="FE">
    <w:p w14:paraId="08C3352B" w14:textId="21A913B3" w:rsidR="001924D5" w:rsidRDefault="001924D5" w:rsidP="001924D5">
      <w:pPr>
        <w:pStyle w:val="CommentText"/>
      </w:pPr>
      <w:r>
        <w:rPr>
          <w:rStyle w:val="CommentReference"/>
        </w:rPr>
        <w:annotationRef/>
      </w:r>
      <w:r>
        <w:t>We need more information about the study area</w:t>
      </w:r>
    </w:p>
  </w:comment>
  <w:comment w:id="9" w:author="Ferguson Ehimen" w:date="2025-02-22T23:38:00Z" w:initials="FE">
    <w:p w14:paraId="26599860" w14:textId="238C3B18" w:rsidR="003563FA" w:rsidRDefault="003563FA" w:rsidP="003563FA">
      <w:pPr>
        <w:pStyle w:val="CommentText"/>
      </w:pPr>
      <w:r>
        <w:rPr>
          <w:rStyle w:val="CommentReference"/>
        </w:rPr>
        <w:annotationRef/>
      </w:r>
      <w:r>
        <w:t>Study design not plan</w:t>
      </w:r>
    </w:p>
  </w:comment>
  <w:comment w:id="10" w:author="Ferguson Ehimen" w:date="2025-02-22T23:40:00Z" w:initials="FE">
    <w:p w14:paraId="1D356A44" w14:textId="77777777" w:rsidR="00610F57" w:rsidRDefault="00610F57" w:rsidP="00610F57">
      <w:pPr>
        <w:pStyle w:val="CommentText"/>
      </w:pPr>
      <w:r>
        <w:rPr>
          <w:rStyle w:val="CommentReference"/>
        </w:rPr>
        <w:annotationRef/>
      </w:r>
      <w:r>
        <w:t xml:space="preserve">You are having varying font size and types...please reorganise this work properly with clear headings and line justification </w:t>
      </w:r>
    </w:p>
  </w:comment>
  <w:comment w:id="11" w:author="Ferguson Ehimen" w:date="2025-02-22T23:43:00Z" w:initials="FE">
    <w:p w14:paraId="1732D62D" w14:textId="77777777" w:rsidR="00AE28D8" w:rsidRDefault="00AE28D8" w:rsidP="00AE28D8">
      <w:pPr>
        <w:pStyle w:val="CommentText"/>
      </w:pPr>
      <w:r>
        <w:rPr>
          <w:rStyle w:val="CommentReference"/>
        </w:rPr>
        <w:annotationRef/>
      </w:r>
      <w:r>
        <w:t>This is discussion section, there is no need to keep repeating results  instead..</w:t>
      </w:r>
      <w:r>
        <w:br/>
        <w:t xml:space="preserve">write like...Greater than two-third or one-fifth, half...etc </w:t>
      </w:r>
    </w:p>
  </w:comment>
  <w:comment w:id="12" w:author="Ferguson Ehimen" w:date="2025-02-22T23:45:00Z" w:initials="FE">
    <w:p w14:paraId="72F5888E" w14:textId="77777777" w:rsidR="000C6B0D" w:rsidRDefault="000C6B0D" w:rsidP="000C6B0D">
      <w:pPr>
        <w:pStyle w:val="CommentText"/>
      </w:pPr>
      <w:r>
        <w:rPr>
          <w:rStyle w:val="CommentReference"/>
        </w:rPr>
        <w:annotationRef/>
      </w:r>
      <w:r>
        <w:t xml:space="preserve">This is beautifully written and so impressive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F35F4C" w15:done="0"/>
  <w15:commentEx w15:paraId="6C674DEE" w15:done="0"/>
  <w15:commentEx w15:paraId="72EFD7F6" w15:done="0"/>
  <w15:commentEx w15:paraId="06750A39" w15:done="0"/>
  <w15:commentEx w15:paraId="1F8204C9" w15:done="0"/>
  <w15:commentEx w15:paraId="25AE4A92" w15:done="0"/>
  <w15:commentEx w15:paraId="3AC21E48" w15:done="0"/>
  <w15:commentEx w15:paraId="28227203" w15:done="0"/>
  <w15:commentEx w15:paraId="08C3352B" w15:done="0"/>
  <w15:commentEx w15:paraId="26599860" w15:done="0"/>
  <w15:commentEx w15:paraId="1D356A44" w15:done="0"/>
  <w15:commentEx w15:paraId="1732D62D" w15:done="0"/>
  <w15:commentEx w15:paraId="72F588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75D119" w16cex:dateUtc="2025-02-22T23:26:00Z"/>
  <w16cex:commentExtensible w16cex:durableId="70FEC962" w16cex:dateUtc="2025-02-22T23:29:00Z"/>
  <w16cex:commentExtensible w16cex:durableId="0C9A0CCB" w16cex:dateUtc="2025-02-22T23:30:00Z"/>
  <w16cex:commentExtensible w16cex:durableId="5EB6CB2A" w16cex:dateUtc="2025-02-22T23:32:00Z"/>
  <w16cex:commentExtensible w16cex:durableId="59029D1E" w16cex:dateUtc="2025-02-22T23:32:00Z"/>
  <w16cex:commentExtensible w16cex:durableId="0A9EE219" w16cex:dateUtc="2025-02-22T23:34:00Z"/>
  <w16cex:commentExtensible w16cex:durableId="50B74F52" w16cex:dateUtc="2025-02-22T23:37:00Z"/>
  <w16cex:commentExtensible w16cex:durableId="25AB22BC" w16cex:dateUtc="2025-02-22T23:41:00Z"/>
  <w16cex:commentExtensible w16cex:durableId="5279005A" w16cex:dateUtc="2025-02-22T23:38:00Z"/>
  <w16cex:commentExtensible w16cex:durableId="066174BF" w16cex:dateUtc="2025-02-22T23:38:00Z"/>
  <w16cex:commentExtensible w16cex:durableId="402C7DA0" w16cex:dateUtc="2025-02-22T23:40:00Z"/>
  <w16cex:commentExtensible w16cex:durableId="7E7A3DDB" w16cex:dateUtc="2025-02-22T23:43:00Z"/>
  <w16cex:commentExtensible w16cex:durableId="3B5276BC" w16cex:dateUtc="2025-02-22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F35F4C" w16cid:durableId="7275D119"/>
  <w16cid:commentId w16cid:paraId="6C674DEE" w16cid:durableId="70FEC962"/>
  <w16cid:commentId w16cid:paraId="72EFD7F6" w16cid:durableId="0C9A0CCB"/>
  <w16cid:commentId w16cid:paraId="06750A39" w16cid:durableId="5EB6CB2A"/>
  <w16cid:commentId w16cid:paraId="1F8204C9" w16cid:durableId="59029D1E"/>
  <w16cid:commentId w16cid:paraId="25AE4A92" w16cid:durableId="0A9EE219"/>
  <w16cid:commentId w16cid:paraId="3AC21E48" w16cid:durableId="50B74F52"/>
  <w16cid:commentId w16cid:paraId="28227203" w16cid:durableId="25AB22BC"/>
  <w16cid:commentId w16cid:paraId="08C3352B" w16cid:durableId="5279005A"/>
  <w16cid:commentId w16cid:paraId="26599860" w16cid:durableId="066174BF"/>
  <w16cid:commentId w16cid:paraId="1D356A44" w16cid:durableId="402C7DA0"/>
  <w16cid:commentId w16cid:paraId="1732D62D" w16cid:durableId="7E7A3DDB"/>
  <w16cid:commentId w16cid:paraId="72F5888E" w16cid:durableId="3B5276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4E8FE" w14:textId="77777777" w:rsidR="0044513A" w:rsidRDefault="0044513A" w:rsidP="00387BA2">
      <w:pPr>
        <w:spacing w:after="0" w:line="240" w:lineRule="auto"/>
      </w:pPr>
      <w:r>
        <w:separator/>
      </w:r>
    </w:p>
  </w:endnote>
  <w:endnote w:type="continuationSeparator" w:id="0">
    <w:p w14:paraId="7C6DB277" w14:textId="77777777" w:rsidR="0044513A" w:rsidRDefault="0044513A" w:rsidP="0038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altName w:val="Sylfaen"/>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7799B" w14:textId="77777777" w:rsidR="00A238A7" w:rsidRDefault="00A23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F4B10" w14:textId="77777777" w:rsidR="00A238A7" w:rsidRDefault="00A23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BB77" w14:textId="77777777" w:rsidR="00A238A7" w:rsidRDefault="00A23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926A6" w14:textId="77777777" w:rsidR="0044513A" w:rsidRDefault="0044513A" w:rsidP="00387BA2">
      <w:pPr>
        <w:spacing w:after="0" w:line="240" w:lineRule="auto"/>
      </w:pPr>
      <w:r>
        <w:separator/>
      </w:r>
    </w:p>
  </w:footnote>
  <w:footnote w:type="continuationSeparator" w:id="0">
    <w:p w14:paraId="22BA8AB2" w14:textId="77777777" w:rsidR="0044513A" w:rsidRDefault="0044513A" w:rsidP="00387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A3012" w14:textId="0D11ECFB" w:rsidR="00A238A7" w:rsidRDefault="000C6B0D">
    <w:pPr>
      <w:pStyle w:val="Header"/>
    </w:pPr>
    <w:r>
      <w:rPr>
        <w:noProof/>
      </w:rPr>
    </w:r>
    <w:r w:rsidR="000C6B0D">
      <w:rPr>
        <w:noProof/>
      </w:rPr>
      <w:pict w14:anchorId="745C1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395172" o:spid="_x0000_s1026" type="#_x0000_t136" style="position:absolute;margin-left:0;margin-top:0;width:544.45pt;height:102.0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BE1BD" w14:textId="620F5AFA" w:rsidR="00A238A7" w:rsidRDefault="000C6B0D">
    <w:pPr>
      <w:pStyle w:val="Header"/>
    </w:pPr>
    <w:r>
      <w:rPr>
        <w:noProof/>
      </w:rPr>
    </w:r>
    <w:r w:rsidR="000C6B0D">
      <w:rPr>
        <w:noProof/>
      </w:rPr>
      <w:pict w14:anchorId="52D8C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395173" o:spid="_x0000_s1027" type="#_x0000_t136" style="position:absolute;margin-left:0;margin-top:0;width:544.45pt;height:102.0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99508" w14:textId="317F7B25" w:rsidR="00A238A7" w:rsidRDefault="000C6B0D">
    <w:pPr>
      <w:pStyle w:val="Header"/>
    </w:pPr>
    <w:r>
      <w:rPr>
        <w:noProof/>
      </w:rPr>
    </w:r>
    <w:r w:rsidR="000C6B0D">
      <w:rPr>
        <w:noProof/>
      </w:rPr>
      <w:pict w14:anchorId="37617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395171" o:spid="_x0000_s1025" type="#_x0000_t136" style="position:absolute;margin-left:0;margin-top:0;width:544.45pt;height:102.0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979D6"/>
    <w:multiLevelType w:val="multilevel"/>
    <w:tmpl w:val="D64C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60561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rguson Ehimen">
    <w15:presenceInfo w15:providerId="Windows Live" w15:userId="034be0304280bd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BA2"/>
    <w:rsid w:val="00013971"/>
    <w:rsid w:val="00020819"/>
    <w:rsid w:val="00031F02"/>
    <w:rsid w:val="000602E9"/>
    <w:rsid w:val="000C6B0D"/>
    <w:rsid w:val="000E26F1"/>
    <w:rsid w:val="00101F93"/>
    <w:rsid w:val="00142935"/>
    <w:rsid w:val="00163D36"/>
    <w:rsid w:val="00165A15"/>
    <w:rsid w:val="00190C11"/>
    <w:rsid w:val="001924D5"/>
    <w:rsid w:val="001C592E"/>
    <w:rsid w:val="001F52EE"/>
    <w:rsid w:val="00203E03"/>
    <w:rsid w:val="00220AA3"/>
    <w:rsid w:val="00256DC3"/>
    <w:rsid w:val="002A42D6"/>
    <w:rsid w:val="002B7AEC"/>
    <w:rsid w:val="002C0F34"/>
    <w:rsid w:val="00342492"/>
    <w:rsid w:val="003563FA"/>
    <w:rsid w:val="00360E95"/>
    <w:rsid w:val="00387BA2"/>
    <w:rsid w:val="00393B04"/>
    <w:rsid w:val="003B31B0"/>
    <w:rsid w:val="003C15CD"/>
    <w:rsid w:val="003D41F0"/>
    <w:rsid w:val="003D786C"/>
    <w:rsid w:val="003E0490"/>
    <w:rsid w:val="0044513A"/>
    <w:rsid w:val="00486280"/>
    <w:rsid w:val="004B0905"/>
    <w:rsid w:val="004E15FD"/>
    <w:rsid w:val="004F4E2D"/>
    <w:rsid w:val="00541E1A"/>
    <w:rsid w:val="00555861"/>
    <w:rsid w:val="00580901"/>
    <w:rsid w:val="00610F57"/>
    <w:rsid w:val="00672879"/>
    <w:rsid w:val="00674D47"/>
    <w:rsid w:val="006E6034"/>
    <w:rsid w:val="0070134F"/>
    <w:rsid w:val="007762D9"/>
    <w:rsid w:val="007D4550"/>
    <w:rsid w:val="008D2128"/>
    <w:rsid w:val="008D6EC7"/>
    <w:rsid w:val="0099320C"/>
    <w:rsid w:val="009A272D"/>
    <w:rsid w:val="009E02AC"/>
    <w:rsid w:val="00A14C09"/>
    <w:rsid w:val="00A15382"/>
    <w:rsid w:val="00A238A7"/>
    <w:rsid w:val="00A46EAC"/>
    <w:rsid w:val="00A570B3"/>
    <w:rsid w:val="00AB1D62"/>
    <w:rsid w:val="00AB6B7E"/>
    <w:rsid w:val="00AE28D8"/>
    <w:rsid w:val="00B21F16"/>
    <w:rsid w:val="00B33687"/>
    <w:rsid w:val="00B34BDA"/>
    <w:rsid w:val="00B43401"/>
    <w:rsid w:val="00B81A6E"/>
    <w:rsid w:val="00BA1717"/>
    <w:rsid w:val="00BB4A62"/>
    <w:rsid w:val="00C17187"/>
    <w:rsid w:val="00CC36ED"/>
    <w:rsid w:val="00CE4A9A"/>
    <w:rsid w:val="00D1543D"/>
    <w:rsid w:val="00E32D0E"/>
    <w:rsid w:val="00E52703"/>
    <w:rsid w:val="00F3480A"/>
    <w:rsid w:val="00F524A6"/>
    <w:rsid w:val="00F57E0F"/>
    <w:rsid w:val="00FC711B"/>
    <w:rsid w:val="00FF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E9CCA"/>
  <w15:chartTrackingRefBased/>
  <w15:docId w15:val="{185C2FAD-0A16-4F6D-BDE8-C4798D38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BA2"/>
    <w:rPr>
      <w:color w:val="0000FF"/>
      <w:u w:val="single"/>
    </w:rPr>
  </w:style>
  <w:style w:type="paragraph" w:styleId="EndnoteText">
    <w:name w:val="endnote text"/>
    <w:basedOn w:val="Normal"/>
    <w:link w:val="EndnoteTextChar"/>
    <w:uiPriority w:val="99"/>
    <w:semiHidden/>
    <w:unhideWhenUsed/>
    <w:rsid w:val="00387B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7BA2"/>
    <w:rPr>
      <w:sz w:val="20"/>
      <w:szCs w:val="20"/>
    </w:rPr>
  </w:style>
  <w:style w:type="character" w:styleId="EndnoteReference">
    <w:name w:val="endnote reference"/>
    <w:basedOn w:val="DefaultParagraphFont"/>
    <w:uiPriority w:val="99"/>
    <w:semiHidden/>
    <w:unhideWhenUsed/>
    <w:rsid w:val="00387BA2"/>
    <w:rPr>
      <w:vertAlign w:val="superscript"/>
    </w:rPr>
  </w:style>
  <w:style w:type="table" w:styleId="TableGrid">
    <w:name w:val="Table Grid"/>
    <w:basedOn w:val="TableNormal"/>
    <w:uiPriority w:val="39"/>
    <w:rsid w:val="00387BA2"/>
    <w:pPr>
      <w:spacing w:after="0" w:line="240" w:lineRule="auto"/>
    </w:pPr>
    <w:rPr>
      <w:rFonts w:ascii="Calibri" w:eastAsia="Calibri" w:hAnsi="Calibri" w:cs="SimSu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7BA2"/>
    <w:rPr>
      <w:b/>
      <w:bCs/>
    </w:rPr>
  </w:style>
  <w:style w:type="paragraph" w:styleId="NormalWeb">
    <w:name w:val="Normal (Web)"/>
    <w:basedOn w:val="Normal"/>
    <w:uiPriority w:val="99"/>
    <w:semiHidden/>
    <w:unhideWhenUsed/>
    <w:rsid w:val="00387BA2"/>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4F4E2D"/>
    <w:rPr>
      <w:rFonts w:ascii="Times New Roman" w:eastAsia="Calibri" w:hAnsi="Times New Roman" w:cs="Times New Roman"/>
      <w:b/>
      <w:sz w:val="24"/>
      <w:szCs w:val="24"/>
      <w:lang w:val="en-GB"/>
    </w:rPr>
  </w:style>
  <w:style w:type="character" w:customStyle="1" w:styleId="BodyText2Char">
    <w:name w:val="Body Text 2 Char"/>
    <w:basedOn w:val="DefaultParagraphFont"/>
    <w:link w:val="BodyText2"/>
    <w:uiPriority w:val="99"/>
    <w:rsid w:val="004F4E2D"/>
    <w:rPr>
      <w:rFonts w:ascii="Times New Roman" w:eastAsia="Calibri" w:hAnsi="Times New Roman" w:cs="Times New Roman"/>
      <w:b/>
      <w:sz w:val="24"/>
      <w:szCs w:val="24"/>
      <w:lang w:val="en-GB"/>
    </w:rPr>
  </w:style>
  <w:style w:type="character" w:styleId="UnresolvedMention">
    <w:name w:val="Unresolved Mention"/>
    <w:basedOn w:val="DefaultParagraphFont"/>
    <w:uiPriority w:val="99"/>
    <w:semiHidden/>
    <w:unhideWhenUsed/>
    <w:rsid w:val="004B0905"/>
    <w:rPr>
      <w:color w:val="605E5C"/>
      <w:shd w:val="clear" w:color="auto" w:fill="E1DFDD"/>
    </w:rPr>
  </w:style>
  <w:style w:type="paragraph" w:styleId="Header">
    <w:name w:val="header"/>
    <w:basedOn w:val="Normal"/>
    <w:link w:val="HeaderChar"/>
    <w:uiPriority w:val="99"/>
    <w:unhideWhenUsed/>
    <w:rsid w:val="00A23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8A7"/>
  </w:style>
  <w:style w:type="paragraph" w:styleId="Footer">
    <w:name w:val="footer"/>
    <w:basedOn w:val="Normal"/>
    <w:link w:val="FooterChar"/>
    <w:uiPriority w:val="99"/>
    <w:unhideWhenUsed/>
    <w:rsid w:val="00A23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8A7"/>
  </w:style>
  <w:style w:type="character" w:styleId="CommentReference">
    <w:name w:val="annotation reference"/>
    <w:basedOn w:val="DefaultParagraphFont"/>
    <w:uiPriority w:val="99"/>
    <w:semiHidden/>
    <w:unhideWhenUsed/>
    <w:rsid w:val="003E0490"/>
    <w:rPr>
      <w:sz w:val="16"/>
      <w:szCs w:val="16"/>
    </w:rPr>
  </w:style>
  <w:style w:type="paragraph" w:styleId="CommentText">
    <w:name w:val="annotation text"/>
    <w:basedOn w:val="Normal"/>
    <w:link w:val="CommentTextChar"/>
    <w:uiPriority w:val="99"/>
    <w:unhideWhenUsed/>
    <w:rsid w:val="003E0490"/>
    <w:pPr>
      <w:spacing w:line="240" w:lineRule="auto"/>
    </w:pPr>
    <w:rPr>
      <w:sz w:val="20"/>
      <w:szCs w:val="20"/>
    </w:rPr>
  </w:style>
  <w:style w:type="character" w:customStyle="1" w:styleId="CommentTextChar">
    <w:name w:val="Comment Text Char"/>
    <w:basedOn w:val="DefaultParagraphFont"/>
    <w:link w:val="CommentText"/>
    <w:uiPriority w:val="99"/>
    <w:rsid w:val="003E0490"/>
    <w:rPr>
      <w:sz w:val="20"/>
      <w:szCs w:val="20"/>
    </w:rPr>
  </w:style>
  <w:style w:type="paragraph" w:styleId="CommentSubject">
    <w:name w:val="annotation subject"/>
    <w:basedOn w:val="CommentText"/>
    <w:next w:val="CommentText"/>
    <w:link w:val="CommentSubjectChar"/>
    <w:uiPriority w:val="99"/>
    <w:semiHidden/>
    <w:unhideWhenUsed/>
    <w:rsid w:val="003E0490"/>
    <w:rPr>
      <w:b/>
      <w:bCs/>
    </w:rPr>
  </w:style>
  <w:style w:type="character" w:customStyle="1" w:styleId="CommentSubjectChar">
    <w:name w:val="Comment Subject Char"/>
    <w:basedOn w:val="CommentTextChar"/>
    <w:link w:val="CommentSubject"/>
    <w:uiPriority w:val="99"/>
    <w:semiHidden/>
    <w:rsid w:val="003E04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chart" Target="charts/chart1.xml" /><Relationship Id="rId17"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footer" Target="footer2.xml" /><Relationship Id="rId20" Type="http://schemas.microsoft.com/office/2011/relationships/people" Target="people.xml" /><Relationship Id="rId1" Type="http://schemas.openxmlformats.org/officeDocument/2006/relationships/customXml" Target="../customXml/item1.xml" /><Relationship Id="rId6" Type="http://schemas.openxmlformats.org/officeDocument/2006/relationships/footnotes" Target="footnotes.xml" /><Relationship Id="rId11" Type="http://schemas.microsoft.com/office/2018/08/relationships/commentsExtensible" Target="commentsExtensible.xml" /><Relationship Id="rId5" Type="http://schemas.openxmlformats.org/officeDocument/2006/relationships/webSettings" Target="webSettings.xml" /><Relationship Id="rId15" Type="http://schemas.openxmlformats.org/officeDocument/2006/relationships/footer" Target="footer1.xml" /><Relationship Id="rId10" Type="http://schemas.microsoft.com/office/2016/09/relationships/commentsIds" Target="commentsIds.xml" /><Relationship Id="rId19" Type="http://schemas.openxmlformats.org/officeDocument/2006/relationships/fontTable" Target="fontTable.xml" /><Relationship Id="rId4" Type="http://schemas.openxmlformats.org/officeDocument/2006/relationships/settings" Target="settings.xml" /><Relationship Id="rId9" Type="http://schemas.microsoft.com/office/2011/relationships/commentsExtended" Target="commentsExtended.xml" /><Relationship Id="rId14" Type="http://schemas.openxmlformats.org/officeDocument/2006/relationships/header" Target="header2.xml" /></Relationships>
</file>

<file path=word/charts/_rels/chart1.xml.rels><?xml version="1.0" encoding="UTF-8" standalone="yes"?>
<Relationships xmlns="http://schemas.openxmlformats.org/package/2006/relationships"><Relationship Id="rId3" Type="http://schemas.openxmlformats.org/officeDocument/2006/relationships/oleObject" Target="file:///C:\Users\awadh\Documents\IFAS\paper%202\New%20Microsoft%20Excel%20Worksheet.xlsx" TargetMode="External" /><Relationship Id="rId2" Type="http://schemas.microsoft.com/office/2011/relationships/chartColorStyle" Target="colors1.xml" /><Relationship Id="rId1" Type="http://schemas.microsoft.com/office/2011/relationships/chartStyle" Target="style1.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0"/>
              <a:t>Graph 1. First</a:t>
            </a:r>
            <a:r>
              <a:rPr lang="en-US" b="0" baseline="0"/>
              <a:t> visit to antenatal clinic among pregnat women in </a:t>
            </a:r>
            <a:r>
              <a:rPr lang="en-US" sz="1400" b="0" i="0" u="none" strike="noStrike" baseline="0">
                <a:effectLst/>
              </a:rPr>
              <a:t>Mwembeladu Hospital Zanzibar </a:t>
            </a:r>
            <a:endParaRPr lang="en-US"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Sheet1!$C$4</c:f>
              <c:strCache>
                <c:ptCount val="1"/>
              </c:strCache>
            </c:strRef>
          </c:tx>
          <c:spPr>
            <a:solidFill>
              <a:schemeClr val="accent2"/>
            </a:solidFill>
            <a:ln>
              <a:noFill/>
            </a:ln>
            <a:effectLst/>
          </c:spPr>
          <c:invertIfNegative val="0"/>
          <c:cat>
            <c:strRef>
              <c:f>Sheet1!$B$5:$B$7</c:f>
              <c:strCache>
                <c:ptCount val="3"/>
                <c:pt idx="0">
                  <c:v>First trimester </c:v>
                </c:pt>
                <c:pt idx="1">
                  <c:v>Second trimester </c:v>
                </c:pt>
                <c:pt idx="2">
                  <c:v>Third trimester </c:v>
                </c:pt>
              </c:strCache>
            </c:strRef>
          </c:cat>
          <c:val>
            <c:numRef>
              <c:f>Sheet1!$C$5:$C$7</c:f>
              <c:numCache>
                <c:formatCode>General</c:formatCode>
                <c:ptCount val="3"/>
                <c:pt idx="0">
                  <c:v>36.5</c:v>
                </c:pt>
                <c:pt idx="1">
                  <c:v>54.2</c:v>
                </c:pt>
                <c:pt idx="2">
                  <c:v>9.1999999999999993</c:v>
                </c:pt>
              </c:numCache>
            </c:numRef>
          </c:val>
          <c:extLst>
            <c:ext xmlns:c16="http://schemas.microsoft.com/office/drawing/2014/chart" uri="{C3380CC4-5D6E-409C-BE32-E72D297353CC}">
              <c16:uniqueId val="{00000000-4FC7-440F-AE03-5A0BE26BC327}"/>
            </c:ext>
          </c:extLst>
        </c:ser>
        <c:dLbls>
          <c:showLegendKey val="0"/>
          <c:showVal val="0"/>
          <c:showCatName val="0"/>
          <c:showSerName val="0"/>
          <c:showPercent val="0"/>
          <c:showBubbleSize val="0"/>
        </c:dLbls>
        <c:gapWidth val="219"/>
        <c:overlap val="-27"/>
        <c:axId val="1752847856"/>
        <c:axId val="1752847312"/>
      </c:barChart>
      <c:catAx>
        <c:axId val="175284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2847312"/>
        <c:crosses val="autoZero"/>
        <c:auto val="1"/>
        <c:lblAlgn val="ctr"/>
        <c:lblOffset val="100"/>
        <c:noMultiLvlLbl val="0"/>
      </c:catAx>
      <c:valAx>
        <c:axId val="1752847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2847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BABDF97-EF2C-4D23-A78A-BA497E2A40A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3560</Words>
  <Characters>98298</Characters>
  <Application>Microsoft Office Word</Application>
  <DocSecurity>0</DocSecurity>
  <Lines>819</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CHUKWUMA OKAFOR</dc:creator>
  <cp:keywords/>
  <dc:description/>
  <cp:lastModifiedBy>Ferguson Ehimen</cp:lastModifiedBy>
  <cp:revision>2</cp:revision>
  <dcterms:created xsi:type="dcterms:W3CDTF">2025-02-22T23:48:00Z</dcterms:created>
  <dcterms:modified xsi:type="dcterms:W3CDTF">2025-02-22T23:48:00Z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1d4c352e-3cc1-4e08-b476-10420745fb68</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cccce271-7dd1-3059-84fe-b8fbeaa9ff09</vt:lpwstr>
  </property>
  <property fmtid="{D5CDD505-2E9C-101B-9397-08002B2CF9AE}" pid="25" name="Mendeley Citation Style_1">
    <vt:lpwstr>http://www.zotero.org/styles/ieee</vt:lpwstr>
  </property>
</Properties>
</file>