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D8503" w14:textId="77777777" w:rsidR="00102368" w:rsidRPr="00102368" w:rsidRDefault="00102368" w:rsidP="00102368">
      <w:pPr>
        <w:spacing w:line="360" w:lineRule="auto"/>
        <w:jc w:val="both"/>
        <w:rPr>
          <w:rFonts w:ascii="Times New Roman" w:hAnsi="Times New Roman" w:cs="Times New Roman"/>
          <w:b/>
          <w:bCs/>
          <w:i/>
          <w:iCs/>
          <w:sz w:val="24"/>
          <w:szCs w:val="24"/>
          <w:u w:val="single"/>
        </w:rPr>
      </w:pPr>
      <w:bookmarkStart w:id="0" w:name="_Hlk188956972"/>
      <w:r w:rsidRPr="00102368">
        <w:rPr>
          <w:rFonts w:ascii="Times New Roman" w:hAnsi="Times New Roman" w:cs="Times New Roman"/>
          <w:b/>
          <w:bCs/>
          <w:i/>
          <w:iCs/>
          <w:sz w:val="24"/>
          <w:szCs w:val="24"/>
          <w:u w:val="single"/>
        </w:rPr>
        <w:t>Original Research Article</w:t>
      </w:r>
    </w:p>
    <w:p w14:paraId="391E2E27" w14:textId="7171FA9C" w:rsidR="00575F24" w:rsidRDefault="00575F24" w:rsidP="00D05A4C">
      <w:pPr>
        <w:spacing w:line="360" w:lineRule="auto"/>
        <w:jc w:val="both"/>
        <w:rPr>
          <w:rFonts w:ascii="Times New Roman" w:hAnsi="Times New Roman" w:cs="Times New Roman"/>
          <w:b/>
          <w:bCs/>
          <w:sz w:val="24"/>
          <w:szCs w:val="24"/>
        </w:rPr>
      </w:pPr>
      <w:r w:rsidRPr="00396847">
        <w:rPr>
          <w:rFonts w:ascii="Times New Roman" w:hAnsi="Times New Roman" w:cs="Times New Roman"/>
          <w:b/>
          <w:bCs/>
          <w:sz w:val="24"/>
          <w:szCs w:val="24"/>
        </w:rPr>
        <w:t xml:space="preserve">Assessment of Health Using Anthropometric Indices </w:t>
      </w:r>
      <w:r w:rsidR="00834F7E" w:rsidRPr="00396847">
        <w:rPr>
          <w:rFonts w:ascii="Times New Roman" w:hAnsi="Times New Roman" w:cs="Times New Roman"/>
          <w:b/>
          <w:bCs/>
          <w:sz w:val="24"/>
          <w:szCs w:val="24"/>
        </w:rPr>
        <w:t>of Igbo Ethnic Group</w:t>
      </w:r>
      <w:r w:rsidRPr="00396847">
        <w:rPr>
          <w:rFonts w:ascii="Times New Roman" w:hAnsi="Times New Roman" w:cs="Times New Roman"/>
          <w:b/>
          <w:bCs/>
          <w:sz w:val="24"/>
          <w:szCs w:val="24"/>
        </w:rPr>
        <w:t xml:space="preserve"> </w:t>
      </w:r>
      <w:r w:rsidR="00834F7E" w:rsidRPr="00396847">
        <w:rPr>
          <w:rFonts w:ascii="Times New Roman" w:hAnsi="Times New Roman" w:cs="Times New Roman"/>
          <w:b/>
          <w:bCs/>
          <w:sz w:val="24"/>
          <w:szCs w:val="24"/>
        </w:rPr>
        <w:t>of</w:t>
      </w:r>
      <w:r w:rsidRPr="00396847">
        <w:rPr>
          <w:rFonts w:ascii="Times New Roman" w:hAnsi="Times New Roman" w:cs="Times New Roman"/>
          <w:b/>
          <w:bCs/>
          <w:sz w:val="24"/>
          <w:szCs w:val="24"/>
        </w:rPr>
        <w:t xml:space="preserve"> Nigeria</w:t>
      </w:r>
    </w:p>
    <w:bookmarkEnd w:id="0"/>
    <w:p w14:paraId="0AF72EA0" w14:textId="77777777" w:rsidR="00D0309E" w:rsidRDefault="00D0309E" w:rsidP="00D05A4C">
      <w:pPr>
        <w:spacing w:line="360" w:lineRule="auto"/>
        <w:jc w:val="both"/>
        <w:rPr>
          <w:rFonts w:ascii="Times New Roman" w:hAnsi="Times New Roman" w:cs="Times New Roman"/>
          <w:b/>
          <w:bCs/>
          <w:sz w:val="24"/>
          <w:szCs w:val="24"/>
        </w:rPr>
      </w:pPr>
    </w:p>
    <w:p w14:paraId="553EF055" w14:textId="77777777" w:rsidR="00D0309E" w:rsidRDefault="00D0309E" w:rsidP="00D05A4C">
      <w:pPr>
        <w:spacing w:line="360" w:lineRule="auto"/>
        <w:jc w:val="both"/>
        <w:rPr>
          <w:rFonts w:ascii="Times New Roman" w:hAnsi="Times New Roman" w:cs="Times New Roman"/>
          <w:b/>
          <w:bCs/>
          <w:sz w:val="24"/>
          <w:szCs w:val="24"/>
        </w:rPr>
      </w:pPr>
    </w:p>
    <w:p w14:paraId="341340DF" w14:textId="77777777" w:rsidR="00D0309E" w:rsidRDefault="00D0309E" w:rsidP="00D05A4C">
      <w:pPr>
        <w:spacing w:line="360" w:lineRule="auto"/>
        <w:jc w:val="both"/>
        <w:rPr>
          <w:rFonts w:ascii="Times New Roman" w:hAnsi="Times New Roman" w:cs="Times New Roman"/>
          <w:b/>
          <w:bCs/>
          <w:sz w:val="24"/>
          <w:szCs w:val="24"/>
        </w:rPr>
      </w:pPr>
    </w:p>
    <w:p w14:paraId="31F016B0" w14:textId="77777777" w:rsidR="00D0309E" w:rsidRDefault="00D0309E" w:rsidP="00D05A4C">
      <w:pPr>
        <w:spacing w:line="360" w:lineRule="auto"/>
        <w:jc w:val="both"/>
        <w:rPr>
          <w:rFonts w:ascii="Times New Roman" w:hAnsi="Times New Roman" w:cs="Times New Roman"/>
          <w:b/>
          <w:bCs/>
          <w:sz w:val="24"/>
          <w:szCs w:val="24"/>
        </w:rPr>
      </w:pPr>
    </w:p>
    <w:p w14:paraId="40D8B0A2" w14:textId="61AC817A" w:rsidR="00261C72" w:rsidRPr="00261C72" w:rsidRDefault="00261C72" w:rsidP="00D05A4C">
      <w:pPr>
        <w:spacing w:line="360" w:lineRule="auto"/>
        <w:jc w:val="both"/>
        <w:rPr>
          <w:rFonts w:ascii="Times New Roman" w:hAnsi="Times New Roman" w:cs="Times New Roman"/>
          <w:b/>
          <w:bCs/>
          <w:sz w:val="24"/>
          <w:szCs w:val="24"/>
        </w:rPr>
      </w:pPr>
      <w:r w:rsidRPr="00261C72">
        <w:rPr>
          <w:rFonts w:ascii="Times New Roman" w:hAnsi="Times New Roman" w:cs="Times New Roman"/>
          <w:b/>
          <w:bCs/>
          <w:sz w:val="24"/>
          <w:szCs w:val="24"/>
        </w:rPr>
        <w:t>Abstract</w:t>
      </w:r>
    </w:p>
    <w:p w14:paraId="37B8E6CA" w14:textId="239B02A0" w:rsidR="00261C72" w:rsidRPr="00685360" w:rsidRDefault="00261C72" w:rsidP="00D05A4C">
      <w:pPr>
        <w:spacing w:line="360" w:lineRule="auto"/>
        <w:jc w:val="both"/>
        <w:rPr>
          <w:rFonts w:ascii="Times New Roman" w:hAnsi="Times New Roman" w:cs="Times New Roman"/>
          <w:sz w:val="24"/>
          <w:szCs w:val="24"/>
        </w:rPr>
      </w:pPr>
      <w:r w:rsidRPr="00261C72">
        <w:rPr>
          <w:rFonts w:ascii="Times New Roman" w:hAnsi="Times New Roman" w:cs="Times New Roman"/>
          <w:b/>
          <w:bCs/>
          <w:sz w:val="24"/>
          <w:szCs w:val="24"/>
        </w:rPr>
        <w:t xml:space="preserve">Background: </w:t>
      </w:r>
      <w:r w:rsidR="00685360">
        <w:rPr>
          <w:rFonts w:ascii="Times New Roman" w:hAnsi="Times New Roman" w:cs="Times New Roman"/>
          <w:sz w:val="24"/>
          <w:szCs w:val="24"/>
        </w:rPr>
        <w:t>Anthropometric indices are important clinically relevant parameters</w:t>
      </w:r>
      <w:r w:rsidR="00191D6B">
        <w:rPr>
          <w:rFonts w:ascii="Times New Roman" w:hAnsi="Times New Roman" w:cs="Times New Roman"/>
          <w:sz w:val="24"/>
          <w:szCs w:val="24"/>
        </w:rPr>
        <w:t xml:space="preserve"> </w:t>
      </w:r>
      <w:r w:rsidR="00685360">
        <w:rPr>
          <w:rFonts w:ascii="Times New Roman" w:hAnsi="Times New Roman" w:cs="Times New Roman"/>
          <w:sz w:val="24"/>
          <w:szCs w:val="24"/>
        </w:rPr>
        <w:t xml:space="preserve">used as indicators to assess health status such as </w:t>
      </w:r>
      <w:r w:rsidR="00685360" w:rsidRPr="00685360">
        <w:rPr>
          <w:rFonts w:ascii="Times New Roman" w:hAnsi="Times New Roman" w:cs="Times New Roman"/>
          <w:sz w:val="24"/>
          <w:szCs w:val="24"/>
        </w:rPr>
        <w:t>abdominal adiposity</w:t>
      </w:r>
      <w:r w:rsidR="00191D6B">
        <w:rPr>
          <w:rFonts w:ascii="Times New Roman" w:hAnsi="Times New Roman" w:cs="Times New Roman"/>
          <w:sz w:val="24"/>
          <w:szCs w:val="24"/>
        </w:rPr>
        <w:t xml:space="preserve">, </w:t>
      </w:r>
      <w:r w:rsidR="00685360">
        <w:rPr>
          <w:rFonts w:ascii="Times New Roman" w:hAnsi="Times New Roman" w:cs="Times New Roman"/>
          <w:sz w:val="24"/>
          <w:szCs w:val="24"/>
        </w:rPr>
        <w:t>obesity</w:t>
      </w:r>
      <w:r w:rsidR="00191D6B">
        <w:rPr>
          <w:rFonts w:ascii="Times New Roman" w:hAnsi="Times New Roman" w:cs="Times New Roman"/>
          <w:sz w:val="24"/>
          <w:szCs w:val="24"/>
        </w:rPr>
        <w:t>, fat distribution and cardiovascular risks</w:t>
      </w:r>
      <w:r w:rsidR="00685360">
        <w:rPr>
          <w:rFonts w:ascii="Times New Roman" w:hAnsi="Times New Roman" w:cs="Times New Roman"/>
          <w:sz w:val="24"/>
          <w:szCs w:val="24"/>
        </w:rPr>
        <w:t xml:space="preserve"> </w:t>
      </w:r>
      <w:r w:rsidR="00191D6B">
        <w:rPr>
          <w:rFonts w:ascii="Times New Roman" w:hAnsi="Times New Roman" w:cs="Times New Roman"/>
          <w:sz w:val="24"/>
          <w:szCs w:val="24"/>
        </w:rPr>
        <w:t>to</w:t>
      </w:r>
      <w:r w:rsidR="00685360">
        <w:rPr>
          <w:rFonts w:ascii="Times New Roman" w:hAnsi="Times New Roman" w:cs="Times New Roman"/>
          <w:sz w:val="24"/>
          <w:szCs w:val="24"/>
        </w:rPr>
        <w:t xml:space="preserve"> avoid health risks.</w:t>
      </w:r>
    </w:p>
    <w:p w14:paraId="2B48AC93" w14:textId="4C8C4D78" w:rsidR="00261C72" w:rsidRPr="00685360" w:rsidRDefault="00261C72" w:rsidP="00D05A4C">
      <w:pPr>
        <w:spacing w:line="360" w:lineRule="auto"/>
        <w:jc w:val="both"/>
        <w:rPr>
          <w:rFonts w:ascii="Times New Roman" w:hAnsi="Times New Roman" w:cs="Times New Roman"/>
          <w:sz w:val="24"/>
          <w:szCs w:val="24"/>
        </w:rPr>
      </w:pPr>
      <w:r w:rsidRPr="00261C72">
        <w:rPr>
          <w:rFonts w:ascii="Times New Roman" w:hAnsi="Times New Roman" w:cs="Times New Roman"/>
          <w:b/>
          <w:bCs/>
          <w:sz w:val="24"/>
          <w:szCs w:val="24"/>
        </w:rPr>
        <w:t xml:space="preserve">Aim:  </w:t>
      </w:r>
      <w:r w:rsidR="00685360">
        <w:rPr>
          <w:rFonts w:ascii="Times New Roman" w:hAnsi="Times New Roman" w:cs="Times New Roman"/>
          <w:sz w:val="24"/>
          <w:szCs w:val="24"/>
        </w:rPr>
        <w:t xml:space="preserve">This study aimed </w:t>
      </w:r>
      <w:commentRangeStart w:id="1"/>
      <w:r w:rsidR="00685360">
        <w:rPr>
          <w:rFonts w:ascii="Times New Roman" w:hAnsi="Times New Roman" w:cs="Times New Roman"/>
          <w:sz w:val="24"/>
          <w:szCs w:val="24"/>
        </w:rPr>
        <w:t xml:space="preserve">at assessing </w:t>
      </w:r>
      <w:commentRangeEnd w:id="1"/>
      <w:r w:rsidR="005B2BF5">
        <w:rPr>
          <w:rStyle w:val="CommentReference"/>
        </w:rPr>
        <w:commentReference w:id="1"/>
      </w:r>
      <w:r w:rsidR="00685360">
        <w:rPr>
          <w:rFonts w:ascii="Times New Roman" w:hAnsi="Times New Roman" w:cs="Times New Roman"/>
          <w:sz w:val="24"/>
          <w:szCs w:val="24"/>
        </w:rPr>
        <w:t xml:space="preserve">the health status of </w:t>
      </w:r>
      <w:r w:rsidR="00191D6B">
        <w:rPr>
          <w:rFonts w:ascii="Times New Roman" w:hAnsi="Times New Roman" w:cs="Times New Roman"/>
          <w:sz w:val="24"/>
          <w:szCs w:val="24"/>
        </w:rPr>
        <w:t xml:space="preserve">the </w:t>
      </w:r>
      <w:r w:rsidR="00685360">
        <w:rPr>
          <w:rFonts w:ascii="Times New Roman" w:hAnsi="Times New Roman" w:cs="Times New Roman"/>
          <w:sz w:val="24"/>
          <w:szCs w:val="24"/>
        </w:rPr>
        <w:t>Igbo</w:t>
      </w:r>
      <w:r w:rsidR="00191D6B">
        <w:rPr>
          <w:rFonts w:ascii="Times New Roman" w:hAnsi="Times New Roman" w:cs="Times New Roman"/>
          <w:sz w:val="24"/>
          <w:szCs w:val="24"/>
        </w:rPr>
        <w:t xml:space="preserve"> ethnic group of Nigeria using </w:t>
      </w:r>
      <w:commentRangeStart w:id="2"/>
      <w:r w:rsidR="00191D6B">
        <w:rPr>
          <w:rFonts w:ascii="Times New Roman" w:hAnsi="Times New Roman" w:cs="Times New Roman"/>
          <w:sz w:val="24"/>
          <w:szCs w:val="24"/>
        </w:rPr>
        <w:t>BMI</w:t>
      </w:r>
      <w:commentRangeEnd w:id="2"/>
      <w:r w:rsidR="005B2BF5">
        <w:rPr>
          <w:rStyle w:val="CommentReference"/>
        </w:rPr>
        <w:commentReference w:id="2"/>
      </w:r>
      <w:r w:rsidR="00191D6B">
        <w:rPr>
          <w:rFonts w:ascii="Times New Roman" w:hAnsi="Times New Roman" w:cs="Times New Roman"/>
          <w:sz w:val="24"/>
          <w:szCs w:val="24"/>
        </w:rPr>
        <w:t xml:space="preserve"> and </w:t>
      </w:r>
      <w:commentRangeStart w:id="3"/>
      <w:r w:rsidR="00191D6B">
        <w:rPr>
          <w:rFonts w:ascii="Times New Roman" w:hAnsi="Times New Roman" w:cs="Times New Roman"/>
          <w:sz w:val="24"/>
          <w:szCs w:val="24"/>
        </w:rPr>
        <w:t>WHR</w:t>
      </w:r>
      <w:commentRangeEnd w:id="3"/>
      <w:r w:rsidR="005B2BF5">
        <w:rPr>
          <w:rStyle w:val="CommentReference"/>
        </w:rPr>
        <w:commentReference w:id="3"/>
      </w:r>
      <w:r w:rsidR="00191D6B">
        <w:rPr>
          <w:rFonts w:ascii="Times New Roman" w:hAnsi="Times New Roman" w:cs="Times New Roman"/>
          <w:sz w:val="24"/>
          <w:szCs w:val="24"/>
        </w:rPr>
        <w:t xml:space="preserve">. </w:t>
      </w:r>
      <w:r w:rsidR="00685360">
        <w:rPr>
          <w:rFonts w:ascii="Times New Roman" w:hAnsi="Times New Roman" w:cs="Times New Roman"/>
          <w:sz w:val="24"/>
          <w:szCs w:val="24"/>
        </w:rPr>
        <w:t xml:space="preserve"> </w:t>
      </w:r>
    </w:p>
    <w:p w14:paraId="2D5AB05A" w14:textId="48558738" w:rsidR="00191D6B" w:rsidRPr="00191D6B" w:rsidRDefault="00261C72" w:rsidP="00D05A4C">
      <w:pPr>
        <w:spacing w:line="360" w:lineRule="auto"/>
        <w:jc w:val="both"/>
        <w:rPr>
          <w:rFonts w:ascii="Times New Roman" w:hAnsi="Times New Roman" w:cs="Times New Roman"/>
          <w:color w:val="000000"/>
          <w:kern w:val="0"/>
          <w:sz w:val="24"/>
          <w:szCs w:val="24"/>
        </w:rPr>
      </w:pPr>
      <w:r w:rsidRPr="00261C72">
        <w:rPr>
          <w:rFonts w:ascii="Times New Roman" w:hAnsi="Times New Roman" w:cs="Times New Roman"/>
          <w:b/>
          <w:bCs/>
          <w:sz w:val="24"/>
          <w:szCs w:val="24"/>
        </w:rPr>
        <w:t xml:space="preserve">Method: </w:t>
      </w:r>
      <w:r w:rsidR="00191D6B">
        <w:rPr>
          <w:rFonts w:ascii="Times New Roman" w:hAnsi="Times New Roman" w:cs="Times New Roman"/>
        </w:rPr>
        <w:t xml:space="preserve">A descriptive cross-sectional study design was adopted in this study and </w:t>
      </w:r>
      <w:r w:rsidR="00F03AB2">
        <w:rPr>
          <w:rFonts w:ascii="Times New Roman" w:hAnsi="Times New Roman" w:cs="Times New Roman"/>
        </w:rPr>
        <w:t xml:space="preserve">a total </w:t>
      </w:r>
      <w:r w:rsidR="00191D6B">
        <w:rPr>
          <w:rFonts w:ascii="Times New Roman" w:hAnsi="Times New Roman" w:cs="Times New Roman"/>
        </w:rPr>
        <w:t>number of 300 subjects (150 males and 150 females) between the ages of 18-37 years were randomly selected.</w:t>
      </w:r>
      <w:r w:rsidR="00191D6B" w:rsidRPr="00191D6B">
        <w:rPr>
          <w:rFonts w:ascii="Times New Roman" w:hAnsi="Times New Roman" w:cs="Times New Roman"/>
          <w:color w:val="000000"/>
          <w:kern w:val="0"/>
          <w:sz w:val="24"/>
          <w:szCs w:val="24"/>
        </w:rPr>
        <w:t xml:space="preserve"> BMI was deduced from the division of body weight by the square root of standing height and WHR by direct division of waist and hip circumference</w:t>
      </w:r>
      <w:r w:rsidR="00191D6B">
        <w:rPr>
          <w:rFonts w:ascii="Times New Roman" w:hAnsi="Times New Roman" w:cs="Times New Roman"/>
          <w:color w:val="000000"/>
          <w:kern w:val="0"/>
          <w:sz w:val="24"/>
          <w:szCs w:val="24"/>
        </w:rPr>
        <w:t>s</w:t>
      </w:r>
      <w:r w:rsidR="00191D6B" w:rsidRPr="00191D6B">
        <w:rPr>
          <w:rFonts w:ascii="Times New Roman" w:hAnsi="Times New Roman" w:cs="Times New Roman"/>
          <w:color w:val="000000"/>
          <w:kern w:val="0"/>
          <w:sz w:val="24"/>
          <w:szCs w:val="24"/>
        </w:rPr>
        <w:t xml:space="preserve">. </w:t>
      </w:r>
    </w:p>
    <w:p w14:paraId="682ACA48" w14:textId="3E981715" w:rsidR="00261C72" w:rsidRPr="00F03AB2" w:rsidRDefault="00261C72" w:rsidP="00D05A4C">
      <w:pPr>
        <w:spacing w:line="360" w:lineRule="auto"/>
        <w:jc w:val="both"/>
        <w:rPr>
          <w:rFonts w:ascii="Times New Roman" w:hAnsi="Times New Roman" w:cs="Times New Roman"/>
          <w:sz w:val="24"/>
          <w:szCs w:val="24"/>
        </w:rPr>
      </w:pPr>
      <w:r w:rsidRPr="00261C72">
        <w:rPr>
          <w:rFonts w:ascii="Times New Roman" w:hAnsi="Times New Roman" w:cs="Times New Roman"/>
          <w:b/>
          <w:bCs/>
          <w:sz w:val="24"/>
          <w:szCs w:val="24"/>
        </w:rPr>
        <w:t xml:space="preserve">Result: </w:t>
      </w:r>
      <w:r w:rsidR="00F03AB2">
        <w:rPr>
          <w:rFonts w:ascii="Times New Roman" w:hAnsi="Times New Roman" w:cs="Times New Roman"/>
          <w:sz w:val="24"/>
          <w:szCs w:val="24"/>
        </w:rPr>
        <w:t>The association</w:t>
      </w:r>
      <w:r w:rsidR="00F03AB2" w:rsidRPr="00F03AB2">
        <w:rPr>
          <w:rFonts w:ascii="Times New Roman" w:hAnsi="Times New Roman" w:cs="Times New Roman"/>
          <w:sz w:val="24"/>
          <w:szCs w:val="24"/>
        </w:rPr>
        <w:t xml:space="preserve"> of BMI</w:t>
      </w:r>
      <w:r w:rsidR="00F03AB2">
        <w:rPr>
          <w:rFonts w:ascii="Times New Roman" w:hAnsi="Times New Roman" w:cs="Times New Roman"/>
          <w:sz w:val="24"/>
          <w:szCs w:val="24"/>
        </w:rPr>
        <w:t xml:space="preserve"> with gender shows that 14.7% are underweight, 64.7% are normal, 18.7% are overweight and 2% are obese were found in males while in females, 12% are underweight, 53.3% are normal, 28.7% are overweight and 6% are obese and this shows no significant. The WHR shows that 84% of males and 83.3% of females were within the normal range.</w:t>
      </w:r>
    </w:p>
    <w:p w14:paraId="1262AB4C" w14:textId="6DFC6085" w:rsidR="00261C72" w:rsidRPr="00F03AB2" w:rsidRDefault="00261C72" w:rsidP="00D05A4C">
      <w:pPr>
        <w:spacing w:line="360" w:lineRule="auto"/>
        <w:jc w:val="both"/>
        <w:rPr>
          <w:rFonts w:ascii="Times New Roman" w:hAnsi="Times New Roman" w:cs="Times New Roman"/>
          <w:sz w:val="24"/>
          <w:szCs w:val="24"/>
        </w:rPr>
      </w:pPr>
      <w:r w:rsidRPr="00261C72">
        <w:rPr>
          <w:rFonts w:ascii="Times New Roman" w:hAnsi="Times New Roman" w:cs="Times New Roman"/>
          <w:b/>
          <w:bCs/>
          <w:sz w:val="24"/>
          <w:szCs w:val="24"/>
        </w:rPr>
        <w:t>Conclusion</w:t>
      </w:r>
      <w:r>
        <w:rPr>
          <w:rFonts w:ascii="Times New Roman" w:hAnsi="Times New Roman" w:cs="Times New Roman"/>
          <w:b/>
          <w:bCs/>
          <w:sz w:val="24"/>
          <w:szCs w:val="24"/>
        </w:rPr>
        <w:t>:</w:t>
      </w:r>
      <w:r w:rsidR="00F03AB2">
        <w:rPr>
          <w:rFonts w:ascii="Times New Roman" w:hAnsi="Times New Roman" w:cs="Times New Roman"/>
          <w:b/>
          <w:bCs/>
          <w:sz w:val="24"/>
          <w:szCs w:val="24"/>
        </w:rPr>
        <w:t xml:space="preserve"> </w:t>
      </w:r>
      <w:r w:rsidR="00F03AB2">
        <w:rPr>
          <w:rFonts w:ascii="Times New Roman" w:hAnsi="Times New Roman" w:cs="Times New Roman"/>
          <w:sz w:val="24"/>
          <w:szCs w:val="24"/>
        </w:rPr>
        <w:t xml:space="preserve">The association of BMI and WHR among the genders shows no significant </w:t>
      </w:r>
    </w:p>
    <w:p w14:paraId="612758D8" w14:textId="031B7378" w:rsidR="00C8784C" w:rsidRPr="00112F72" w:rsidRDefault="00261C72" w:rsidP="00D05A4C">
      <w:pPr>
        <w:spacing w:line="360" w:lineRule="auto"/>
        <w:jc w:val="both"/>
        <w:rPr>
          <w:rFonts w:ascii="Times New Roman" w:hAnsi="Times New Roman" w:cs="Times New Roman"/>
          <w:sz w:val="24"/>
          <w:szCs w:val="24"/>
        </w:rPr>
      </w:pPr>
      <w:r w:rsidRPr="00261C72">
        <w:rPr>
          <w:rFonts w:ascii="Times New Roman" w:hAnsi="Times New Roman" w:cs="Times New Roman"/>
          <w:b/>
          <w:bCs/>
          <w:sz w:val="24"/>
          <w:szCs w:val="24"/>
        </w:rPr>
        <w:t xml:space="preserve">Keywords: </w:t>
      </w:r>
      <w:r w:rsidR="00112F72">
        <w:rPr>
          <w:rFonts w:ascii="Times New Roman" w:hAnsi="Times New Roman" w:cs="Times New Roman"/>
          <w:sz w:val="24"/>
          <w:szCs w:val="24"/>
        </w:rPr>
        <w:t>Body mass index; Waist-to-hip ratio; Igbo</w:t>
      </w:r>
    </w:p>
    <w:p w14:paraId="2EBA59B7" w14:textId="77777777" w:rsidR="00C8784C" w:rsidRPr="00396847" w:rsidRDefault="00C8784C" w:rsidP="00D05A4C">
      <w:pPr>
        <w:spacing w:line="360" w:lineRule="auto"/>
        <w:jc w:val="both"/>
        <w:rPr>
          <w:rFonts w:ascii="Times New Roman" w:hAnsi="Times New Roman" w:cs="Times New Roman"/>
          <w:b/>
          <w:bCs/>
          <w:sz w:val="24"/>
          <w:szCs w:val="24"/>
        </w:rPr>
      </w:pPr>
    </w:p>
    <w:p w14:paraId="0306C6E9" w14:textId="3BDE53E0" w:rsidR="008D4249" w:rsidRPr="00396847" w:rsidRDefault="0078371D" w:rsidP="00D05A4C">
      <w:pPr>
        <w:spacing w:line="360" w:lineRule="auto"/>
        <w:jc w:val="both"/>
        <w:rPr>
          <w:rFonts w:ascii="Times New Roman" w:hAnsi="Times New Roman" w:cs="Times New Roman"/>
          <w:sz w:val="24"/>
          <w:szCs w:val="24"/>
        </w:rPr>
      </w:pPr>
      <w:r w:rsidRPr="00396847">
        <w:rPr>
          <w:rFonts w:ascii="Times New Roman" w:hAnsi="Times New Roman" w:cs="Times New Roman"/>
          <w:b/>
          <w:bCs/>
          <w:sz w:val="24"/>
          <w:szCs w:val="24"/>
        </w:rPr>
        <w:t>1.0</w:t>
      </w:r>
      <w:r w:rsidRPr="00396847">
        <w:rPr>
          <w:rFonts w:ascii="Times New Roman" w:hAnsi="Times New Roman" w:cs="Times New Roman"/>
          <w:b/>
          <w:bCs/>
          <w:sz w:val="24"/>
          <w:szCs w:val="24"/>
        </w:rPr>
        <w:tab/>
      </w:r>
      <w:r w:rsidR="00C8784C" w:rsidRPr="00396847">
        <w:rPr>
          <w:rFonts w:ascii="Times New Roman" w:hAnsi="Times New Roman" w:cs="Times New Roman"/>
          <w:b/>
          <w:bCs/>
          <w:sz w:val="24"/>
          <w:szCs w:val="24"/>
        </w:rPr>
        <w:t>Introduction</w:t>
      </w:r>
      <w:r w:rsidR="00575F24" w:rsidRPr="00396847">
        <w:rPr>
          <w:rFonts w:ascii="Times New Roman" w:hAnsi="Times New Roman" w:cs="Times New Roman"/>
          <w:sz w:val="24"/>
          <w:szCs w:val="24"/>
        </w:rPr>
        <w:br/>
        <w:t>Anthropometric indices are essential</w:t>
      </w:r>
      <w:r w:rsidR="00FF4B12" w:rsidRPr="00396847">
        <w:rPr>
          <w:rFonts w:ascii="Times New Roman" w:hAnsi="Times New Roman" w:cs="Times New Roman"/>
          <w:sz w:val="24"/>
          <w:szCs w:val="24"/>
        </w:rPr>
        <w:t xml:space="preserve"> </w:t>
      </w:r>
      <w:r w:rsidR="00575F24" w:rsidRPr="00396847">
        <w:rPr>
          <w:rFonts w:ascii="Times New Roman" w:hAnsi="Times New Roman" w:cs="Times New Roman"/>
          <w:sz w:val="24"/>
          <w:szCs w:val="24"/>
        </w:rPr>
        <w:t xml:space="preserve">for assessing health, providing valuable insights into body </w:t>
      </w:r>
      <w:r w:rsidR="00575F24" w:rsidRPr="00396847">
        <w:rPr>
          <w:rFonts w:ascii="Times New Roman" w:hAnsi="Times New Roman" w:cs="Times New Roman"/>
          <w:sz w:val="24"/>
          <w:szCs w:val="24"/>
        </w:rPr>
        <w:lastRenderedPageBreak/>
        <w:t>composition, nutritional status, and potential risks for chronic diseases</w:t>
      </w:r>
      <w:r w:rsidR="00A02EDE">
        <w:rPr>
          <w:rFonts w:ascii="Times New Roman" w:hAnsi="Times New Roman" w:cs="Times New Roman"/>
          <w:sz w:val="24"/>
          <w:szCs w:val="24"/>
        </w:rPr>
        <w:t xml:space="preserve"> [1]</w:t>
      </w:r>
      <w:r w:rsidR="00575F24" w:rsidRPr="00396847">
        <w:rPr>
          <w:rFonts w:ascii="Times New Roman" w:hAnsi="Times New Roman" w:cs="Times New Roman"/>
          <w:sz w:val="24"/>
          <w:szCs w:val="24"/>
        </w:rPr>
        <w:t xml:space="preserve">. </w:t>
      </w:r>
      <w:r w:rsidR="00FF4B12" w:rsidRPr="00396847">
        <w:rPr>
          <w:rFonts w:ascii="Times New Roman" w:hAnsi="Times New Roman" w:cs="Times New Roman"/>
          <w:sz w:val="24"/>
          <w:szCs w:val="24"/>
        </w:rPr>
        <w:t xml:space="preserve">Body </w:t>
      </w:r>
      <w:r w:rsidR="00575F24" w:rsidRPr="00396847">
        <w:rPr>
          <w:rFonts w:ascii="Times New Roman" w:hAnsi="Times New Roman" w:cs="Times New Roman"/>
          <w:sz w:val="24"/>
          <w:szCs w:val="24"/>
        </w:rPr>
        <w:t>mass index (BMI), waist circumference</w:t>
      </w:r>
      <w:r w:rsidRPr="00396847">
        <w:rPr>
          <w:rFonts w:ascii="Times New Roman" w:hAnsi="Times New Roman" w:cs="Times New Roman"/>
          <w:sz w:val="24"/>
          <w:szCs w:val="24"/>
        </w:rPr>
        <w:t xml:space="preserve"> </w:t>
      </w:r>
      <w:r w:rsidR="00575F24" w:rsidRPr="00396847">
        <w:rPr>
          <w:rFonts w:ascii="Times New Roman" w:hAnsi="Times New Roman" w:cs="Times New Roman"/>
          <w:sz w:val="24"/>
          <w:szCs w:val="24"/>
        </w:rPr>
        <w:t>and waist-hip ratio are widely used to evaluate physical health and identify individuals at risk for obesity, diabetes, and cardiovascular diseases</w:t>
      </w:r>
      <w:r w:rsidR="00A02EDE">
        <w:rPr>
          <w:rFonts w:ascii="Times New Roman" w:hAnsi="Times New Roman" w:cs="Times New Roman"/>
          <w:sz w:val="24"/>
          <w:szCs w:val="24"/>
        </w:rPr>
        <w:t xml:space="preserve"> [2]</w:t>
      </w:r>
      <w:r w:rsidR="00575F24" w:rsidRPr="00396847">
        <w:rPr>
          <w:rFonts w:ascii="Times New Roman" w:hAnsi="Times New Roman" w:cs="Times New Roman"/>
          <w:sz w:val="24"/>
          <w:szCs w:val="24"/>
        </w:rPr>
        <w:t xml:space="preserve">. </w:t>
      </w:r>
      <w:r w:rsidR="00B82467" w:rsidRPr="00396847">
        <w:rPr>
          <w:rFonts w:ascii="Times New Roman" w:hAnsi="Times New Roman" w:cs="Times New Roman"/>
          <w:sz w:val="24"/>
          <w:szCs w:val="24"/>
        </w:rPr>
        <w:t xml:space="preserve">The BMI is broadly used to </w:t>
      </w:r>
      <w:r w:rsidR="008662CE" w:rsidRPr="00396847">
        <w:rPr>
          <w:rFonts w:ascii="Times New Roman" w:hAnsi="Times New Roman" w:cs="Times New Roman"/>
          <w:sz w:val="24"/>
          <w:szCs w:val="24"/>
        </w:rPr>
        <w:t xml:space="preserve">calculate an estimated body height and weight of an individual </w:t>
      </w:r>
      <w:r w:rsidR="00B82467" w:rsidRPr="00396847">
        <w:rPr>
          <w:rFonts w:ascii="Times New Roman" w:hAnsi="Times New Roman" w:cs="Times New Roman"/>
          <w:sz w:val="24"/>
          <w:szCs w:val="24"/>
        </w:rPr>
        <w:t>based on tissue mass</w:t>
      </w:r>
      <w:r w:rsidR="00C7650E" w:rsidRPr="00396847">
        <w:rPr>
          <w:rFonts w:ascii="Times New Roman" w:hAnsi="Times New Roman" w:cs="Times New Roman"/>
          <w:sz w:val="24"/>
          <w:szCs w:val="24"/>
        </w:rPr>
        <w:t xml:space="preserve"> </w:t>
      </w:r>
      <w:r w:rsidR="008662CE" w:rsidRPr="00396847">
        <w:rPr>
          <w:rFonts w:ascii="Times New Roman" w:hAnsi="Times New Roman" w:cs="Times New Roman"/>
          <w:sz w:val="24"/>
          <w:szCs w:val="24"/>
        </w:rPr>
        <w:t>(</w:t>
      </w:r>
      <w:r w:rsidR="00B82467" w:rsidRPr="00396847">
        <w:rPr>
          <w:rFonts w:ascii="Times New Roman" w:hAnsi="Times New Roman" w:cs="Times New Roman"/>
          <w:sz w:val="24"/>
          <w:szCs w:val="24"/>
        </w:rPr>
        <w:t xml:space="preserve">muscle, fat, </w:t>
      </w:r>
      <w:r w:rsidR="00C7650E" w:rsidRPr="00396847">
        <w:rPr>
          <w:rFonts w:ascii="Times New Roman" w:hAnsi="Times New Roman" w:cs="Times New Roman"/>
          <w:sz w:val="24"/>
          <w:szCs w:val="24"/>
        </w:rPr>
        <w:t>or</w:t>
      </w:r>
      <w:r w:rsidR="00B82467" w:rsidRPr="00396847">
        <w:rPr>
          <w:rFonts w:ascii="Times New Roman" w:hAnsi="Times New Roman" w:cs="Times New Roman"/>
          <w:sz w:val="24"/>
          <w:szCs w:val="24"/>
        </w:rPr>
        <w:t xml:space="preserve"> bon</w:t>
      </w:r>
      <w:r w:rsidR="00C7650E" w:rsidRPr="00396847">
        <w:rPr>
          <w:rFonts w:ascii="Times New Roman" w:hAnsi="Times New Roman" w:cs="Times New Roman"/>
          <w:sz w:val="24"/>
          <w:szCs w:val="24"/>
        </w:rPr>
        <w:t>e</w:t>
      </w:r>
      <w:r w:rsidR="008662CE" w:rsidRPr="00396847">
        <w:rPr>
          <w:rFonts w:ascii="Times New Roman" w:hAnsi="Times New Roman" w:cs="Times New Roman"/>
          <w:sz w:val="24"/>
          <w:szCs w:val="24"/>
        </w:rPr>
        <w:t>)</w:t>
      </w:r>
      <w:r w:rsidR="00B82467" w:rsidRPr="00396847">
        <w:rPr>
          <w:rFonts w:ascii="Times New Roman" w:hAnsi="Times New Roman" w:cs="Times New Roman"/>
          <w:sz w:val="24"/>
          <w:szCs w:val="24"/>
        </w:rPr>
        <w:t>. It is an easy and inexpensive way to assess if someone is underweight, overweight, or obese. It is calculated by dividing a person's weight in kilograms by the square of their height in meters</w:t>
      </w:r>
      <w:r w:rsidR="00A02EDE">
        <w:rPr>
          <w:rFonts w:ascii="Times New Roman" w:hAnsi="Times New Roman" w:cs="Times New Roman"/>
          <w:sz w:val="24"/>
          <w:szCs w:val="24"/>
        </w:rPr>
        <w:t xml:space="preserve"> [3]</w:t>
      </w:r>
      <w:r w:rsidR="00B82467" w:rsidRPr="00396847">
        <w:rPr>
          <w:rFonts w:ascii="Times New Roman" w:hAnsi="Times New Roman" w:cs="Times New Roman"/>
          <w:sz w:val="24"/>
          <w:szCs w:val="24"/>
        </w:rPr>
        <w:t xml:space="preserve">. </w:t>
      </w:r>
    </w:p>
    <w:p w14:paraId="1B02ECC9" w14:textId="59350DE2" w:rsidR="00D731F7" w:rsidRPr="00396847" w:rsidRDefault="008D4249" w:rsidP="00D05A4C">
      <w:pPr>
        <w:spacing w:line="360" w:lineRule="auto"/>
        <w:jc w:val="both"/>
        <w:rPr>
          <w:rFonts w:ascii="Times New Roman" w:hAnsi="Times New Roman" w:cs="Times New Roman"/>
          <w:sz w:val="24"/>
          <w:szCs w:val="24"/>
        </w:rPr>
      </w:pPr>
      <w:r w:rsidRPr="00396847">
        <w:rPr>
          <w:rFonts w:ascii="Times New Roman" w:hAnsi="Times New Roman" w:cs="Times New Roman"/>
          <w:sz w:val="24"/>
          <w:szCs w:val="24"/>
        </w:rPr>
        <w:t xml:space="preserve">However, BMI </w:t>
      </w:r>
      <w:r w:rsidR="00A57743" w:rsidRPr="00396847">
        <w:rPr>
          <w:rFonts w:ascii="Times New Roman" w:hAnsi="Times New Roman" w:cs="Times New Roman"/>
          <w:sz w:val="24"/>
          <w:szCs w:val="24"/>
        </w:rPr>
        <w:t xml:space="preserve">helps </w:t>
      </w:r>
      <w:r w:rsidR="00A02EDE">
        <w:rPr>
          <w:rFonts w:ascii="Times New Roman" w:hAnsi="Times New Roman" w:cs="Times New Roman"/>
          <w:sz w:val="24"/>
          <w:szCs w:val="24"/>
        </w:rPr>
        <w:t>assess</w:t>
      </w:r>
      <w:r w:rsidRPr="00396847">
        <w:rPr>
          <w:rFonts w:ascii="Times New Roman" w:hAnsi="Times New Roman" w:cs="Times New Roman"/>
          <w:sz w:val="24"/>
          <w:szCs w:val="24"/>
        </w:rPr>
        <w:t xml:space="preserve"> </w:t>
      </w:r>
      <w:r w:rsidR="00A02EDE">
        <w:rPr>
          <w:rFonts w:ascii="Times New Roman" w:hAnsi="Times New Roman" w:cs="Times New Roman"/>
          <w:sz w:val="24"/>
          <w:szCs w:val="24"/>
        </w:rPr>
        <w:t xml:space="preserve">the </w:t>
      </w:r>
      <w:r w:rsidRPr="00396847">
        <w:rPr>
          <w:rFonts w:ascii="Times New Roman" w:hAnsi="Times New Roman" w:cs="Times New Roman"/>
          <w:sz w:val="24"/>
          <w:szCs w:val="24"/>
        </w:rPr>
        <w:t xml:space="preserve">body fat of an individual as </w:t>
      </w:r>
      <w:r w:rsidR="008662CE" w:rsidRPr="00396847">
        <w:rPr>
          <w:rFonts w:ascii="Times New Roman" w:hAnsi="Times New Roman" w:cs="Times New Roman"/>
          <w:sz w:val="24"/>
          <w:szCs w:val="24"/>
        </w:rPr>
        <w:t xml:space="preserve">Waist circumference </w:t>
      </w:r>
      <w:r w:rsidRPr="00396847">
        <w:rPr>
          <w:rFonts w:ascii="Times New Roman" w:hAnsi="Times New Roman" w:cs="Times New Roman"/>
          <w:sz w:val="24"/>
          <w:szCs w:val="24"/>
        </w:rPr>
        <w:t xml:space="preserve">(WC) and Waist-to-Hip Ratio (WHR) </w:t>
      </w:r>
      <w:r w:rsidR="00A02EDE">
        <w:rPr>
          <w:rFonts w:ascii="Times New Roman" w:hAnsi="Times New Roman" w:cs="Times New Roman"/>
          <w:sz w:val="24"/>
          <w:szCs w:val="24"/>
        </w:rPr>
        <w:t xml:space="preserve">also </w:t>
      </w:r>
      <w:r w:rsidR="00A57743" w:rsidRPr="00396847">
        <w:rPr>
          <w:rFonts w:ascii="Times New Roman" w:hAnsi="Times New Roman" w:cs="Times New Roman"/>
          <w:sz w:val="24"/>
          <w:szCs w:val="24"/>
        </w:rPr>
        <w:t xml:space="preserve">help </w:t>
      </w:r>
      <w:r w:rsidR="00A02EDE">
        <w:rPr>
          <w:rFonts w:ascii="Times New Roman" w:hAnsi="Times New Roman" w:cs="Times New Roman"/>
          <w:sz w:val="24"/>
          <w:szCs w:val="24"/>
        </w:rPr>
        <w:t>assess</w:t>
      </w:r>
      <w:r w:rsidRPr="00396847">
        <w:rPr>
          <w:rFonts w:ascii="Times New Roman" w:hAnsi="Times New Roman" w:cs="Times New Roman"/>
          <w:sz w:val="24"/>
          <w:szCs w:val="24"/>
        </w:rPr>
        <w:t xml:space="preserve"> </w:t>
      </w:r>
      <w:r w:rsidR="008662CE" w:rsidRPr="00396847">
        <w:rPr>
          <w:rFonts w:ascii="Times New Roman" w:hAnsi="Times New Roman" w:cs="Times New Roman"/>
          <w:sz w:val="24"/>
          <w:szCs w:val="24"/>
        </w:rPr>
        <w:t>health risks and obesity by measuring the amount of fat around the</w:t>
      </w:r>
      <w:r w:rsidRPr="00396847">
        <w:rPr>
          <w:rFonts w:ascii="Times New Roman" w:hAnsi="Times New Roman" w:cs="Times New Roman"/>
          <w:sz w:val="24"/>
          <w:szCs w:val="24"/>
        </w:rPr>
        <w:t xml:space="preserve"> </w:t>
      </w:r>
      <w:r w:rsidR="008662CE" w:rsidRPr="00396847">
        <w:rPr>
          <w:rFonts w:ascii="Times New Roman" w:hAnsi="Times New Roman" w:cs="Times New Roman"/>
          <w:sz w:val="24"/>
          <w:szCs w:val="24"/>
        </w:rPr>
        <w:t>abdomen</w:t>
      </w:r>
      <w:r w:rsidR="00A02EDE">
        <w:rPr>
          <w:rFonts w:ascii="Times New Roman" w:hAnsi="Times New Roman" w:cs="Times New Roman"/>
          <w:sz w:val="24"/>
          <w:szCs w:val="24"/>
        </w:rPr>
        <w:t xml:space="preserve"> [4]</w:t>
      </w:r>
      <w:r w:rsidR="008662CE" w:rsidRPr="00396847">
        <w:rPr>
          <w:rFonts w:ascii="Times New Roman" w:hAnsi="Times New Roman" w:cs="Times New Roman"/>
          <w:sz w:val="24"/>
          <w:szCs w:val="24"/>
        </w:rPr>
        <w:t>. W</w:t>
      </w:r>
      <w:r w:rsidRPr="00396847">
        <w:rPr>
          <w:rFonts w:ascii="Times New Roman" w:hAnsi="Times New Roman" w:cs="Times New Roman"/>
          <w:sz w:val="24"/>
          <w:szCs w:val="24"/>
        </w:rPr>
        <w:t>C</w:t>
      </w:r>
      <w:r w:rsidR="008662CE" w:rsidRPr="00396847">
        <w:rPr>
          <w:rFonts w:ascii="Times New Roman" w:hAnsi="Times New Roman" w:cs="Times New Roman"/>
          <w:sz w:val="24"/>
          <w:szCs w:val="24"/>
        </w:rPr>
        <w:t xml:space="preserve"> is the measurement of the distance around</w:t>
      </w:r>
      <w:r w:rsidR="00A57743" w:rsidRPr="00396847">
        <w:rPr>
          <w:rFonts w:ascii="Times New Roman" w:hAnsi="Times New Roman" w:cs="Times New Roman"/>
          <w:sz w:val="24"/>
          <w:szCs w:val="24"/>
        </w:rPr>
        <w:t xml:space="preserve"> the </w:t>
      </w:r>
      <w:r w:rsidR="008662CE" w:rsidRPr="00396847">
        <w:rPr>
          <w:rFonts w:ascii="Times New Roman" w:hAnsi="Times New Roman" w:cs="Times New Roman"/>
          <w:sz w:val="24"/>
          <w:szCs w:val="24"/>
        </w:rPr>
        <w:t>waist</w:t>
      </w:r>
      <w:r w:rsidRPr="00396847">
        <w:rPr>
          <w:rFonts w:ascii="Times New Roman" w:hAnsi="Times New Roman" w:cs="Times New Roman"/>
          <w:sz w:val="24"/>
          <w:szCs w:val="24"/>
        </w:rPr>
        <w:t xml:space="preserve"> while WHR</w:t>
      </w:r>
      <w:r w:rsidR="00A57743" w:rsidRPr="00396847">
        <w:rPr>
          <w:rFonts w:ascii="Times New Roman" w:hAnsi="Times New Roman" w:cs="Times New Roman"/>
          <w:sz w:val="24"/>
          <w:szCs w:val="24"/>
        </w:rPr>
        <w:t xml:space="preserve"> is</w:t>
      </w:r>
      <w:r w:rsidRPr="00396847">
        <w:rPr>
          <w:rFonts w:ascii="Times New Roman" w:hAnsi="Times New Roman" w:cs="Times New Roman"/>
          <w:sz w:val="24"/>
          <w:szCs w:val="24"/>
        </w:rPr>
        <w:t xml:space="preserve"> </w:t>
      </w:r>
      <w:r w:rsidR="00A57743" w:rsidRPr="00396847">
        <w:rPr>
          <w:rFonts w:ascii="Times New Roman" w:hAnsi="Times New Roman" w:cs="Times New Roman"/>
          <w:sz w:val="24"/>
          <w:szCs w:val="24"/>
        </w:rPr>
        <w:t>calculated by dividing the circumference of the waist by the circumference of the hips</w:t>
      </w:r>
      <w:r w:rsidR="00A02EDE">
        <w:rPr>
          <w:rFonts w:ascii="Times New Roman" w:hAnsi="Times New Roman" w:cs="Times New Roman"/>
          <w:sz w:val="24"/>
          <w:szCs w:val="24"/>
        </w:rPr>
        <w:t xml:space="preserve"> [5]</w:t>
      </w:r>
      <w:r w:rsidR="00A57743" w:rsidRPr="00396847">
        <w:rPr>
          <w:rFonts w:ascii="Times New Roman" w:hAnsi="Times New Roman" w:cs="Times New Roman"/>
          <w:sz w:val="24"/>
          <w:szCs w:val="24"/>
        </w:rPr>
        <w:t>.</w:t>
      </w:r>
      <w:r w:rsidR="00D731F7" w:rsidRPr="00396847">
        <w:rPr>
          <w:rFonts w:ascii="Times New Roman" w:hAnsi="Times New Roman" w:cs="Times New Roman"/>
          <w:sz w:val="24"/>
          <w:szCs w:val="24"/>
        </w:rPr>
        <w:t xml:space="preserve"> According to the WHO,</w:t>
      </w:r>
      <w:r w:rsidR="00A57743" w:rsidRPr="00396847">
        <w:rPr>
          <w:rFonts w:ascii="Times New Roman" w:hAnsi="Times New Roman" w:cs="Times New Roman"/>
          <w:sz w:val="24"/>
          <w:szCs w:val="24"/>
        </w:rPr>
        <w:t xml:space="preserve"> a healthy WHR is 0.85 or less for women. 0.9 or less for men and having a WHR of over 1.0 may increase the risk of developing conditions that relate to being overweight, including heart disease and type 2 diabetes</w:t>
      </w:r>
      <w:r w:rsidR="00A02EDE">
        <w:rPr>
          <w:rFonts w:ascii="Times New Roman" w:hAnsi="Times New Roman" w:cs="Times New Roman"/>
          <w:sz w:val="24"/>
          <w:szCs w:val="24"/>
        </w:rPr>
        <w:t xml:space="preserve"> [6]</w:t>
      </w:r>
      <w:r w:rsidR="00A57743" w:rsidRPr="00396847">
        <w:rPr>
          <w:rFonts w:ascii="Times New Roman" w:hAnsi="Times New Roman" w:cs="Times New Roman"/>
          <w:sz w:val="24"/>
          <w:szCs w:val="24"/>
        </w:rPr>
        <w:t>.</w:t>
      </w:r>
    </w:p>
    <w:p w14:paraId="33F19946" w14:textId="203C1C7E" w:rsidR="00C8784C" w:rsidRPr="00396847" w:rsidRDefault="00973030" w:rsidP="00D05A4C">
      <w:pPr>
        <w:spacing w:line="360" w:lineRule="auto"/>
        <w:jc w:val="both"/>
        <w:rPr>
          <w:rFonts w:ascii="Times New Roman" w:hAnsi="Times New Roman" w:cs="Times New Roman"/>
          <w:sz w:val="24"/>
          <w:szCs w:val="24"/>
        </w:rPr>
      </w:pPr>
      <w:r w:rsidRPr="00396847">
        <w:rPr>
          <w:rFonts w:ascii="Times New Roman" w:hAnsi="Times New Roman" w:cs="Times New Roman"/>
          <w:sz w:val="24"/>
          <w:szCs w:val="24"/>
        </w:rPr>
        <w:t xml:space="preserve">The Igbo ethnic group in </w:t>
      </w:r>
      <w:r w:rsidR="00575F24" w:rsidRPr="00396847">
        <w:rPr>
          <w:rFonts w:ascii="Times New Roman" w:hAnsi="Times New Roman" w:cs="Times New Roman"/>
          <w:sz w:val="24"/>
          <w:szCs w:val="24"/>
        </w:rPr>
        <w:t xml:space="preserve">Nigeria is a rapidly urbanizing area with a young and dynamic population. The lifestyle and dietary habits of </w:t>
      </w:r>
      <w:r w:rsidRPr="00396847">
        <w:rPr>
          <w:rFonts w:ascii="Times New Roman" w:hAnsi="Times New Roman" w:cs="Times New Roman"/>
          <w:sz w:val="24"/>
          <w:szCs w:val="24"/>
        </w:rPr>
        <w:t>the people</w:t>
      </w:r>
      <w:r w:rsidR="00575F24" w:rsidRPr="00396847">
        <w:rPr>
          <w:rFonts w:ascii="Times New Roman" w:hAnsi="Times New Roman" w:cs="Times New Roman"/>
          <w:sz w:val="24"/>
          <w:szCs w:val="24"/>
        </w:rPr>
        <w:t xml:space="preserve"> in this region are influenced by the interplay of traditional and modern practices, making them an important group for health </w:t>
      </w:r>
      <w:commentRangeStart w:id="4"/>
      <w:r w:rsidR="00575F24" w:rsidRPr="00396847">
        <w:rPr>
          <w:rFonts w:ascii="Times New Roman" w:hAnsi="Times New Roman" w:cs="Times New Roman"/>
          <w:sz w:val="24"/>
          <w:szCs w:val="24"/>
        </w:rPr>
        <w:t>assessment</w:t>
      </w:r>
      <w:commentRangeEnd w:id="4"/>
      <w:r w:rsidR="005B2BF5">
        <w:rPr>
          <w:rStyle w:val="CommentReference"/>
        </w:rPr>
        <w:commentReference w:id="4"/>
      </w:r>
      <w:r w:rsidR="00575F24" w:rsidRPr="00396847">
        <w:rPr>
          <w:rFonts w:ascii="Times New Roman" w:hAnsi="Times New Roman" w:cs="Times New Roman"/>
          <w:sz w:val="24"/>
          <w:szCs w:val="24"/>
        </w:rPr>
        <w:t xml:space="preserve">. </w:t>
      </w:r>
    </w:p>
    <w:p w14:paraId="4F8DA99F" w14:textId="77777777" w:rsidR="00D05A4C" w:rsidRDefault="00D05A4C" w:rsidP="00D05A4C">
      <w:pPr>
        <w:spacing w:line="360" w:lineRule="auto"/>
        <w:jc w:val="both"/>
        <w:rPr>
          <w:rFonts w:ascii="Times New Roman" w:hAnsi="Times New Roman" w:cs="Times New Roman"/>
          <w:b/>
          <w:bCs/>
          <w:sz w:val="24"/>
          <w:szCs w:val="24"/>
        </w:rPr>
      </w:pPr>
      <w:bookmarkStart w:id="5" w:name="_GoBack"/>
      <w:bookmarkEnd w:id="5"/>
    </w:p>
    <w:p w14:paraId="2AC950FF" w14:textId="0DC4BCDA" w:rsidR="0078371D" w:rsidRPr="0078371D"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b/>
          <w:bCs/>
          <w:sz w:val="24"/>
          <w:szCs w:val="24"/>
        </w:rPr>
        <w:t xml:space="preserve">2. MATERIALS AND METHODS </w:t>
      </w:r>
    </w:p>
    <w:p w14:paraId="259F46D0" w14:textId="77777777" w:rsidR="00973030" w:rsidRPr="00396847"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sz w:val="24"/>
          <w:szCs w:val="24"/>
        </w:rPr>
        <w:t xml:space="preserve">The study </w:t>
      </w:r>
      <w:r w:rsidRPr="00396847">
        <w:rPr>
          <w:rFonts w:ascii="Times New Roman" w:hAnsi="Times New Roman" w:cs="Times New Roman"/>
          <w:sz w:val="24"/>
          <w:szCs w:val="24"/>
        </w:rPr>
        <w:t xml:space="preserve">endorses </w:t>
      </w:r>
      <w:r w:rsidRPr="0078371D">
        <w:rPr>
          <w:rFonts w:ascii="Times New Roman" w:hAnsi="Times New Roman" w:cs="Times New Roman"/>
          <w:sz w:val="24"/>
          <w:szCs w:val="24"/>
        </w:rPr>
        <w:t xml:space="preserve">a cross-sectional descriptive study design to </w:t>
      </w:r>
      <w:r w:rsidRPr="00396847">
        <w:rPr>
          <w:rFonts w:ascii="Times New Roman" w:hAnsi="Times New Roman" w:cs="Times New Roman"/>
          <w:sz w:val="24"/>
          <w:szCs w:val="24"/>
        </w:rPr>
        <w:t xml:space="preserve">create </w:t>
      </w:r>
      <w:r w:rsidRPr="0078371D">
        <w:rPr>
          <w:rFonts w:ascii="Times New Roman" w:hAnsi="Times New Roman" w:cs="Times New Roman"/>
          <w:sz w:val="24"/>
          <w:szCs w:val="24"/>
        </w:rPr>
        <w:t>a value for values for</w:t>
      </w:r>
      <w:r w:rsidR="00834F7E" w:rsidRPr="00396847">
        <w:rPr>
          <w:rFonts w:ascii="Times New Roman" w:hAnsi="Times New Roman" w:cs="Times New Roman"/>
          <w:sz w:val="24"/>
          <w:szCs w:val="24"/>
        </w:rPr>
        <w:t xml:space="preserve"> </w:t>
      </w:r>
      <w:r w:rsidR="00834F7E" w:rsidRPr="0078371D">
        <w:rPr>
          <w:rFonts w:ascii="Times New Roman" w:hAnsi="Times New Roman" w:cs="Times New Roman"/>
          <w:sz w:val="24"/>
          <w:szCs w:val="24"/>
        </w:rPr>
        <w:t>body mass index</w:t>
      </w:r>
      <w:r w:rsidR="00834F7E" w:rsidRPr="00396847">
        <w:rPr>
          <w:rFonts w:ascii="Times New Roman" w:hAnsi="Times New Roman" w:cs="Times New Roman"/>
          <w:sz w:val="24"/>
          <w:szCs w:val="24"/>
        </w:rPr>
        <w:t xml:space="preserve"> (BIM) and</w:t>
      </w:r>
      <w:r w:rsidRPr="0078371D">
        <w:rPr>
          <w:rFonts w:ascii="Times New Roman" w:hAnsi="Times New Roman" w:cs="Times New Roman"/>
          <w:sz w:val="24"/>
          <w:szCs w:val="24"/>
        </w:rPr>
        <w:t xml:space="preserve"> </w:t>
      </w:r>
      <w:r w:rsidR="00834F7E" w:rsidRPr="00396847">
        <w:rPr>
          <w:rFonts w:ascii="Times New Roman" w:hAnsi="Times New Roman" w:cs="Times New Roman"/>
          <w:sz w:val="24"/>
          <w:szCs w:val="24"/>
        </w:rPr>
        <w:t>waist-to-hip</w:t>
      </w:r>
      <w:r w:rsidRPr="0078371D">
        <w:rPr>
          <w:rFonts w:ascii="Times New Roman" w:hAnsi="Times New Roman" w:cs="Times New Roman"/>
          <w:sz w:val="24"/>
          <w:szCs w:val="24"/>
        </w:rPr>
        <w:t xml:space="preserve"> ratio (WHR) of the adult population of </w:t>
      </w:r>
      <w:r w:rsidR="00973030" w:rsidRPr="00396847">
        <w:rPr>
          <w:rFonts w:ascii="Times New Roman" w:hAnsi="Times New Roman" w:cs="Times New Roman"/>
          <w:sz w:val="24"/>
          <w:szCs w:val="24"/>
        </w:rPr>
        <w:t xml:space="preserve">the Igbo </w:t>
      </w:r>
      <w:r w:rsidRPr="0078371D">
        <w:rPr>
          <w:rFonts w:ascii="Times New Roman" w:hAnsi="Times New Roman" w:cs="Times New Roman"/>
          <w:sz w:val="24"/>
          <w:szCs w:val="24"/>
        </w:rPr>
        <w:t xml:space="preserve">ethnic group of </w:t>
      </w:r>
      <w:r w:rsidR="00973030" w:rsidRPr="00396847">
        <w:rPr>
          <w:rFonts w:ascii="Times New Roman" w:hAnsi="Times New Roman" w:cs="Times New Roman"/>
          <w:sz w:val="24"/>
          <w:szCs w:val="24"/>
        </w:rPr>
        <w:t xml:space="preserve">Nigeria </w:t>
      </w:r>
      <w:r w:rsidRPr="0078371D">
        <w:rPr>
          <w:rFonts w:ascii="Times New Roman" w:hAnsi="Times New Roman" w:cs="Times New Roman"/>
          <w:sz w:val="24"/>
          <w:szCs w:val="24"/>
        </w:rPr>
        <w:t xml:space="preserve">within the </w:t>
      </w:r>
      <w:r w:rsidR="00973030" w:rsidRPr="00396847">
        <w:rPr>
          <w:rFonts w:ascii="Times New Roman" w:hAnsi="Times New Roman" w:cs="Times New Roman"/>
          <w:sz w:val="24"/>
          <w:szCs w:val="24"/>
        </w:rPr>
        <w:t xml:space="preserve">elected </w:t>
      </w:r>
      <w:r w:rsidRPr="0078371D">
        <w:rPr>
          <w:rFonts w:ascii="Times New Roman" w:hAnsi="Times New Roman" w:cs="Times New Roman"/>
          <w:sz w:val="24"/>
          <w:szCs w:val="24"/>
        </w:rPr>
        <w:t xml:space="preserve">age interval of </w:t>
      </w:r>
      <w:r w:rsidR="00973030" w:rsidRPr="00396847">
        <w:rPr>
          <w:rFonts w:ascii="Times New Roman" w:hAnsi="Times New Roman" w:cs="Times New Roman"/>
          <w:sz w:val="24"/>
          <w:szCs w:val="24"/>
        </w:rPr>
        <w:t>18-37 years. The Federal University of Technology Owerri, Imo State,</w:t>
      </w:r>
      <w:r w:rsidRPr="0078371D">
        <w:rPr>
          <w:rFonts w:ascii="Times New Roman" w:hAnsi="Times New Roman" w:cs="Times New Roman"/>
          <w:sz w:val="24"/>
          <w:szCs w:val="24"/>
        </w:rPr>
        <w:t xml:space="preserve"> Nigeria was used as the study area and the study elapse</w:t>
      </w:r>
      <w:r w:rsidR="00973030" w:rsidRPr="00396847">
        <w:rPr>
          <w:rFonts w:ascii="Times New Roman" w:hAnsi="Times New Roman" w:cs="Times New Roman"/>
          <w:sz w:val="24"/>
          <w:szCs w:val="24"/>
        </w:rPr>
        <w:t>d</w:t>
      </w:r>
      <w:r w:rsidRPr="0078371D">
        <w:rPr>
          <w:rFonts w:ascii="Times New Roman" w:hAnsi="Times New Roman" w:cs="Times New Roman"/>
          <w:sz w:val="24"/>
          <w:szCs w:val="24"/>
        </w:rPr>
        <w:t xml:space="preserve"> from February to May 202</w:t>
      </w:r>
      <w:r w:rsidR="00973030" w:rsidRPr="00396847">
        <w:rPr>
          <w:rFonts w:ascii="Times New Roman" w:hAnsi="Times New Roman" w:cs="Times New Roman"/>
          <w:sz w:val="24"/>
          <w:szCs w:val="24"/>
        </w:rPr>
        <w:t>4</w:t>
      </w:r>
      <w:r w:rsidRPr="0078371D">
        <w:rPr>
          <w:rFonts w:ascii="Times New Roman" w:hAnsi="Times New Roman" w:cs="Times New Roman"/>
          <w:sz w:val="24"/>
          <w:szCs w:val="24"/>
        </w:rPr>
        <w:t xml:space="preserve">. The study population comprised three hundred </w:t>
      </w:r>
      <w:r w:rsidR="00973030" w:rsidRPr="00396847">
        <w:rPr>
          <w:rFonts w:ascii="Times New Roman" w:hAnsi="Times New Roman" w:cs="Times New Roman"/>
          <w:sz w:val="24"/>
          <w:szCs w:val="24"/>
        </w:rPr>
        <w:t xml:space="preserve">subjects </w:t>
      </w:r>
      <w:r w:rsidRPr="0078371D">
        <w:rPr>
          <w:rFonts w:ascii="Times New Roman" w:hAnsi="Times New Roman" w:cs="Times New Roman"/>
          <w:sz w:val="24"/>
          <w:szCs w:val="24"/>
        </w:rPr>
        <w:t xml:space="preserve">(150 males and 150 females). A multi-stage random sampling </w:t>
      </w:r>
      <w:r w:rsidR="00973030" w:rsidRPr="00396847">
        <w:rPr>
          <w:rFonts w:ascii="Times New Roman" w:hAnsi="Times New Roman" w:cs="Times New Roman"/>
          <w:sz w:val="24"/>
          <w:szCs w:val="24"/>
        </w:rPr>
        <w:t>technique</w:t>
      </w:r>
      <w:r w:rsidRPr="0078371D">
        <w:rPr>
          <w:rFonts w:ascii="Times New Roman" w:hAnsi="Times New Roman" w:cs="Times New Roman"/>
          <w:sz w:val="24"/>
          <w:szCs w:val="24"/>
        </w:rPr>
        <w:t xml:space="preserve"> was used to evaluate the outcome of th</w:t>
      </w:r>
      <w:r w:rsidR="00973030" w:rsidRPr="00396847">
        <w:rPr>
          <w:rFonts w:ascii="Times New Roman" w:hAnsi="Times New Roman" w:cs="Times New Roman"/>
          <w:sz w:val="24"/>
          <w:szCs w:val="24"/>
        </w:rPr>
        <w:t>e subjects.</w:t>
      </w:r>
      <w:r w:rsidRPr="0078371D">
        <w:rPr>
          <w:rFonts w:ascii="Times New Roman" w:hAnsi="Times New Roman" w:cs="Times New Roman"/>
          <w:sz w:val="24"/>
          <w:szCs w:val="24"/>
        </w:rPr>
        <w:t xml:space="preserve"> </w:t>
      </w:r>
    </w:p>
    <w:p w14:paraId="116FBC2C" w14:textId="7315C7CF" w:rsidR="0078371D" w:rsidRPr="0078371D"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b/>
          <w:bCs/>
          <w:sz w:val="24"/>
          <w:szCs w:val="24"/>
        </w:rPr>
        <w:t xml:space="preserve">2.1 </w:t>
      </w:r>
      <w:commentRangeStart w:id="6"/>
      <w:r w:rsidRPr="0078371D">
        <w:rPr>
          <w:rFonts w:ascii="Times New Roman" w:hAnsi="Times New Roman" w:cs="Times New Roman"/>
          <w:b/>
          <w:bCs/>
          <w:sz w:val="24"/>
          <w:szCs w:val="24"/>
        </w:rPr>
        <w:t xml:space="preserve">Data Collection </w:t>
      </w:r>
      <w:commentRangeEnd w:id="6"/>
      <w:r w:rsidR="00EE57AF">
        <w:rPr>
          <w:rStyle w:val="CommentReference"/>
        </w:rPr>
        <w:commentReference w:id="6"/>
      </w:r>
    </w:p>
    <w:p w14:paraId="06929272" w14:textId="3BADBE73" w:rsidR="0078371D" w:rsidRPr="0078371D"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sz w:val="24"/>
          <w:szCs w:val="24"/>
        </w:rPr>
        <w:t xml:space="preserve">A descriptive questionnaire was issued to gather </w:t>
      </w:r>
      <w:commentRangeStart w:id="7"/>
      <w:r w:rsidRPr="0078371D">
        <w:rPr>
          <w:rFonts w:ascii="Times New Roman" w:hAnsi="Times New Roman" w:cs="Times New Roman"/>
          <w:sz w:val="24"/>
          <w:szCs w:val="24"/>
        </w:rPr>
        <w:t>the s</w:t>
      </w:r>
      <w:r w:rsidR="00973030" w:rsidRPr="00396847">
        <w:rPr>
          <w:rFonts w:ascii="Times New Roman" w:hAnsi="Times New Roman" w:cs="Times New Roman"/>
          <w:sz w:val="24"/>
          <w:szCs w:val="24"/>
        </w:rPr>
        <w:t>ubjects’</w:t>
      </w:r>
      <w:r w:rsidRPr="0078371D">
        <w:rPr>
          <w:rFonts w:ascii="Times New Roman" w:hAnsi="Times New Roman" w:cs="Times New Roman"/>
          <w:sz w:val="24"/>
          <w:szCs w:val="24"/>
        </w:rPr>
        <w:t xml:space="preserve"> </w:t>
      </w:r>
      <w:commentRangeEnd w:id="7"/>
      <w:r w:rsidR="00720D12">
        <w:rPr>
          <w:rStyle w:val="CommentReference"/>
        </w:rPr>
        <w:commentReference w:id="7"/>
      </w:r>
      <w:r w:rsidRPr="0078371D">
        <w:rPr>
          <w:rFonts w:ascii="Times New Roman" w:hAnsi="Times New Roman" w:cs="Times New Roman"/>
          <w:sz w:val="24"/>
          <w:szCs w:val="24"/>
        </w:rPr>
        <w:t>socio-demographic data</w:t>
      </w:r>
      <w:r w:rsidR="00973030" w:rsidRPr="00396847">
        <w:rPr>
          <w:rFonts w:ascii="Times New Roman" w:hAnsi="Times New Roman" w:cs="Times New Roman"/>
          <w:sz w:val="24"/>
          <w:szCs w:val="24"/>
        </w:rPr>
        <w:t xml:space="preserve">. A </w:t>
      </w:r>
      <w:r w:rsidRPr="0078371D">
        <w:rPr>
          <w:rFonts w:ascii="Times New Roman" w:hAnsi="Times New Roman" w:cs="Times New Roman"/>
          <w:sz w:val="24"/>
          <w:szCs w:val="24"/>
        </w:rPr>
        <w:t>non-stretchable measuring tape</w:t>
      </w:r>
      <w:r w:rsidR="00973030" w:rsidRPr="00396847">
        <w:rPr>
          <w:rFonts w:ascii="Times New Roman" w:hAnsi="Times New Roman" w:cs="Times New Roman"/>
          <w:sz w:val="24"/>
          <w:szCs w:val="24"/>
        </w:rPr>
        <w:t xml:space="preserve"> was used to measure </w:t>
      </w:r>
      <w:r w:rsidRPr="0078371D">
        <w:rPr>
          <w:rFonts w:ascii="Times New Roman" w:hAnsi="Times New Roman" w:cs="Times New Roman"/>
          <w:sz w:val="24"/>
          <w:szCs w:val="24"/>
        </w:rPr>
        <w:t xml:space="preserve">the waist circumference (WC) </w:t>
      </w:r>
      <w:r w:rsidR="00973030" w:rsidRPr="00396847">
        <w:rPr>
          <w:rFonts w:ascii="Times New Roman" w:hAnsi="Times New Roman" w:cs="Times New Roman"/>
          <w:sz w:val="24"/>
          <w:szCs w:val="24"/>
        </w:rPr>
        <w:t>by</w:t>
      </w:r>
      <w:r w:rsidRPr="0078371D">
        <w:rPr>
          <w:rFonts w:ascii="Times New Roman" w:hAnsi="Times New Roman" w:cs="Times New Roman"/>
          <w:sz w:val="24"/>
          <w:szCs w:val="24"/>
        </w:rPr>
        <w:t xml:space="preserve"> adopting the </w:t>
      </w:r>
      <w:r w:rsidRPr="0078371D">
        <w:rPr>
          <w:rFonts w:ascii="Times New Roman" w:hAnsi="Times New Roman" w:cs="Times New Roman"/>
          <w:sz w:val="24"/>
          <w:szCs w:val="24"/>
        </w:rPr>
        <w:lastRenderedPageBreak/>
        <w:t xml:space="preserve">following anatomical landmark; </w:t>
      </w:r>
      <w:commentRangeStart w:id="8"/>
      <w:r w:rsidRPr="0078371D">
        <w:rPr>
          <w:rFonts w:ascii="Times New Roman" w:hAnsi="Times New Roman" w:cs="Times New Roman"/>
          <w:sz w:val="24"/>
          <w:szCs w:val="24"/>
        </w:rPr>
        <w:t xml:space="preserve">from the umbilicus to just above the iliac crest, measurement around the largest part of </w:t>
      </w:r>
      <w:r w:rsidR="00973030" w:rsidRPr="00396847">
        <w:rPr>
          <w:rFonts w:ascii="Times New Roman" w:hAnsi="Times New Roman" w:cs="Times New Roman"/>
          <w:sz w:val="24"/>
          <w:szCs w:val="24"/>
        </w:rPr>
        <w:t xml:space="preserve">the </w:t>
      </w:r>
      <w:r w:rsidRPr="0078371D">
        <w:rPr>
          <w:rFonts w:ascii="Times New Roman" w:hAnsi="Times New Roman" w:cs="Times New Roman"/>
          <w:sz w:val="24"/>
          <w:szCs w:val="24"/>
        </w:rPr>
        <w:t xml:space="preserve">hips; the widest part of your buttocks marks the hip circumference (HPC). </w:t>
      </w:r>
      <w:commentRangeEnd w:id="8"/>
      <w:r w:rsidR="000822A0">
        <w:rPr>
          <w:rStyle w:val="CommentReference"/>
        </w:rPr>
        <w:commentReference w:id="8"/>
      </w:r>
      <w:r w:rsidRPr="0078371D">
        <w:rPr>
          <w:rFonts w:ascii="Times New Roman" w:hAnsi="Times New Roman" w:cs="Times New Roman"/>
          <w:sz w:val="24"/>
          <w:szCs w:val="24"/>
        </w:rPr>
        <w:t>The standing height and weight were measured using a</w:t>
      </w:r>
      <w:r w:rsidR="00973030" w:rsidRPr="00396847">
        <w:rPr>
          <w:rFonts w:ascii="Times New Roman" w:hAnsi="Times New Roman" w:cs="Times New Roman"/>
          <w:sz w:val="24"/>
          <w:szCs w:val="24"/>
        </w:rPr>
        <w:t xml:space="preserve"> Goodcare ZT-160</w:t>
      </w:r>
      <w:r w:rsidRPr="0078371D">
        <w:rPr>
          <w:rFonts w:ascii="Times New Roman" w:hAnsi="Times New Roman" w:cs="Times New Roman"/>
          <w:sz w:val="24"/>
          <w:szCs w:val="24"/>
        </w:rPr>
        <w:t xml:space="preserve"> stadiometer and a digital weight balance. The </w:t>
      </w:r>
      <w:r w:rsidRPr="00396847">
        <w:rPr>
          <w:rFonts w:ascii="Times New Roman" w:hAnsi="Times New Roman" w:cs="Times New Roman"/>
          <w:sz w:val="24"/>
          <w:szCs w:val="24"/>
        </w:rPr>
        <w:t>waist-to-hip</w:t>
      </w:r>
      <w:r w:rsidRPr="0078371D">
        <w:rPr>
          <w:rFonts w:ascii="Times New Roman" w:hAnsi="Times New Roman" w:cs="Times New Roman"/>
          <w:sz w:val="24"/>
          <w:szCs w:val="24"/>
        </w:rPr>
        <w:t xml:space="preserve"> ratio (WHR) was </w:t>
      </w:r>
      <w:r w:rsidR="00396847" w:rsidRPr="00396847">
        <w:rPr>
          <w:rFonts w:ascii="Times New Roman" w:hAnsi="Times New Roman" w:cs="Times New Roman"/>
          <w:sz w:val="24"/>
          <w:szCs w:val="24"/>
        </w:rPr>
        <w:t xml:space="preserve">acquired by dividing </w:t>
      </w:r>
      <w:r w:rsidRPr="0078371D">
        <w:rPr>
          <w:rFonts w:ascii="Times New Roman" w:hAnsi="Times New Roman" w:cs="Times New Roman"/>
          <w:sz w:val="24"/>
          <w:szCs w:val="24"/>
        </w:rPr>
        <w:t xml:space="preserve">the waist and hip circumference. Body mass index was obtained </w:t>
      </w:r>
      <w:r w:rsidR="00396847" w:rsidRPr="00396847">
        <w:rPr>
          <w:rFonts w:ascii="Times New Roman" w:hAnsi="Times New Roman" w:cs="Times New Roman"/>
          <w:sz w:val="24"/>
          <w:szCs w:val="24"/>
        </w:rPr>
        <w:t>by dividing</w:t>
      </w:r>
      <w:r w:rsidRPr="0078371D">
        <w:rPr>
          <w:rFonts w:ascii="Times New Roman" w:hAnsi="Times New Roman" w:cs="Times New Roman"/>
          <w:sz w:val="24"/>
          <w:szCs w:val="24"/>
        </w:rPr>
        <w:t xml:space="preserve"> </w:t>
      </w:r>
      <w:r w:rsidR="00396847" w:rsidRPr="00396847">
        <w:rPr>
          <w:rFonts w:ascii="Times New Roman" w:hAnsi="Times New Roman" w:cs="Times New Roman"/>
          <w:sz w:val="24"/>
          <w:szCs w:val="24"/>
        </w:rPr>
        <w:t xml:space="preserve">the </w:t>
      </w:r>
      <w:r w:rsidRPr="0078371D">
        <w:rPr>
          <w:rFonts w:ascii="Times New Roman" w:hAnsi="Times New Roman" w:cs="Times New Roman"/>
          <w:sz w:val="24"/>
          <w:szCs w:val="24"/>
        </w:rPr>
        <w:t xml:space="preserve">weight by height in meters square (kg/m2). </w:t>
      </w:r>
      <w:r w:rsidR="00720D12">
        <w:rPr>
          <w:rFonts w:ascii="Times New Roman" w:hAnsi="Times New Roman" w:cs="Times New Roman"/>
          <w:sz w:val="24"/>
          <w:szCs w:val="24"/>
        </w:rPr>
        <w:t xml:space="preserve"> </w:t>
      </w:r>
    </w:p>
    <w:p w14:paraId="4008C434" w14:textId="77777777" w:rsidR="0078371D" w:rsidRPr="0078371D"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b/>
          <w:bCs/>
          <w:sz w:val="24"/>
          <w:szCs w:val="24"/>
        </w:rPr>
        <w:t xml:space="preserve">2.2 Statistical Analysis </w:t>
      </w:r>
    </w:p>
    <w:p w14:paraId="2B5BDFD9" w14:textId="14C39389" w:rsidR="0078371D" w:rsidRPr="0078371D" w:rsidRDefault="0078371D" w:rsidP="00D05A4C">
      <w:pPr>
        <w:spacing w:line="360" w:lineRule="auto"/>
        <w:jc w:val="both"/>
        <w:rPr>
          <w:rFonts w:ascii="Times New Roman" w:hAnsi="Times New Roman" w:cs="Times New Roman"/>
          <w:sz w:val="24"/>
          <w:szCs w:val="24"/>
        </w:rPr>
      </w:pPr>
      <w:r w:rsidRPr="0078371D">
        <w:rPr>
          <w:rFonts w:ascii="Times New Roman" w:hAnsi="Times New Roman" w:cs="Times New Roman"/>
          <w:sz w:val="24"/>
          <w:szCs w:val="24"/>
        </w:rPr>
        <w:t xml:space="preserve">The obtained data was subject to statistical analysis using </w:t>
      </w:r>
      <w:r w:rsidR="00396847" w:rsidRPr="00396847">
        <w:rPr>
          <w:rFonts w:ascii="Times New Roman" w:hAnsi="Times New Roman" w:cs="Times New Roman"/>
          <w:sz w:val="24"/>
          <w:szCs w:val="24"/>
        </w:rPr>
        <w:t xml:space="preserve">the </w:t>
      </w:r>
      <w:r w:rsidRPr="0078371D">
        <w:rPr>
          <w:rFonts w:ascii="Times New Roman" w:hAnsi="Times New Roman" w:cs="Times New Roman"/>
          <w:sz w:val="24"/>
          <w:szCs w:val="24"/>
        </w:rPr>
        <w:t>statistical package for social science (SPSS version 25) data was presented</w:t>
      </w:r>
      <w:r w:rsidR="00396847">
        <w:rPr>
          <w:rFonts w:ascii="Times New Roman" w:hAnsi="Times New Roman" w:cs="Times New Roman"/>
          <w:sz w:val="24"/>
          <w:szCs w:val="24"/>
        </w:rPr>
        <w:t xml:space="preserve"> as Descriptive statistics</w:t>
      </w:r>
      <w:r w:rsidRPr="0078371D">
        <w:rPr>
          <w:rFonts w:ascii="Times New Roman" w:hAnsi="Times New Roman" w:cs="Times New Roman"/>
          <w:sz w:val="24"/>
          <w:szCs w:val="24"/>
        </w:rPr>
        <w:t>.</w:t>
      </w:r>
      <w:r w:rsidR="00396847">
        <w:rPr>
          <w:rFonts w:ascii="Times New Roman" w:hAnsi="Times New Roman" w:cs="Times New Roman"/>
          <w:sz w:val="24"/>
          <w:szCs w:val="24"/>
        </w:rPr>
        <w:t xml:space="preserve"> </w:t>
      </w:r>
      <w:r w:rsidR="00396847" w:rsidRPr="0078371D">
        <w:rPr>
          <w:rFonts w:ascii="Times New Roman" w:hAnsi="Times New Roman" w:cs="Times New Roman"/>
          <w:sz w:val="24"/>
          <w:szCs w:val="24"/>
        </w:rPr>
        <w:t xml:space="preserve">Independent </w:t>
      </w:r>
      <w:r w:rsidRPr="0078371D">
        <w:rPr>
          <w:rFonts w:ascii="Times New Roman" w:hAnsi="Times New Roman" w:cs="Times New Roman"/>
          <w:sz w:val="24"/>
          <w:szCs w:val="24"/>
        </w:rPr>
        <w:t xml:space="preserve">t-test </w:t>
      </w:r>
      <w:r w:rsidR="00396847">
        <w:rPr>
          <w:rFonts w:ascii="Times New Roman" w:hAnsi="Times New Roman" w:cs="Times New Roman"/>
          <w:sz w:val="24"/>
          <w:szCs w:val="24"/>
        </w:rPr>
        <w:t xml:space="preserve">was used </w:t>
      </w:r>
      <w:r w:rsidRPr="0078371D">
        <w:rPr>
          <w:rFonts w:ascii="Times New Roman" w:hAnsi="Times New Roman" w:cs="Times New Roman"/>
          <w:sz w:val="24"/>
          <w:szCs w:val="24"/>
        </w:rPr>
        <w:t xml:space="preserve">to compare </w:t>
      </w:r>
      <w:r w:rsidR="00396847">
        <w:rPr>
          <w:rFonts w:ascii="Times New Roman" w:hAnsi="Times New Roman" w:cs="Times New Roman"/>
          <w:sz w:val="24"/>
          <w:szCs w:val="24"/>
        </w:rPr>
        <w:t xml:space="preserve">the </w:t>
      </w:r>
      <w:r w:rsidRPr="0078371D">
        <w:rPr>
          <w:rFonts w:ascii="Times New Roman" w:hAnsi="Times New Roman" w:cs="Times New Roman"/>
          <w:sz w:val="24"/>
          <w:szCs w:val="24"/>
        </w:rPr>
        <w:t xml:space="preserve">mean among </w:t>
      </w:r>
      <w:r w:rsidR="00396847">
        <w:rPr>
          <w:rFonts w:ascii="Times New Roman" w:hAnsi="Times New Roman" w:cs="Times New Roman"/>
          <w:sz w:val="24"/>
          <w:szCs w:val="24"/>
        </w:rPr>
        <w:t>genders</w:t>
      </w:r>
      <w:r w:rsidRPr="0078371D">
        <w:rPr>
          <w:rFonts w:ascii="Times New Roman" w:hAnsi="Times New Roman" w:cs="Times New Roman"/>
          <w:sz w:val="24"/>
          <w:szCs w:val="24"/>
        </w:rPr>
        <w:t xml:space="preserve">. Pearson correlation, to determine the association between BMI and WHR Probability value less than 0.05 was considered statistically significant (P&lt;0.05). </w:t>
      </w:r>
    </w:p>
    <w:p w14:paraId="577D4546" w14:textId="5120600A" w:rsidR="00D731F7" w:rsidRDefault="0078371D" w:rsidP="00D05A4C">
      <w:pPr>
        <w:spacing w:line="360" w:lineRule="auto"/>
        <w:jc w:val="both"/>
        <w:rPr>
          <w:rFonts w:ascii="Times New Roman" w:hAnsi="Times New Roman" w:cs="Times New Roman"/>
          <w:b/>
          <w:bCs/>
          <w:sz w:val="24"/>
          <w:szCs w:val="24"/>
        </w:rPr>
      </w:pPr>
      <w:r w:rsidRPr="00C5299E">
        <w:rPr>
          <w:rFonts w:ascii="Times New Roman" w:hAnsi="Times New Roman" w:cs="Times New Roman"/>
          <w:b/>
          <w:bCs/>
          <w:sz w:val="24"/>
          <w:szCs w:val="24"/>
        </w:rPr>
        <w:t xml:space="preserve">3. RESULTS </w:t>
      </w:r>
    </w:p>
    <w:p w14:paraId="6AE723FD" w14:textId="4687C08F" w:rsidR="002376D0" w:rsidRDefault="00760917"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involved three hundred subjects 150 (males) and 150 (females) with </w:t>
      </w:r>
      <w:r w:rsidR="00D05A4C">
        <w:rPr>
          <w:rFonts w:ascii="Times New Roman" w:hAnsi="Times New Roman" w:cs="Times New Roman"/>
          <w:sz w:val="24"/>
          <w:szCs w:val="24"/>
        </w:rPr>
        <w:t>an</w:t>
      </w:r>
      <w:r>
        <w:rPr>
          <w:rFonts w:ascii="Times New Roman" w:hAnsi="Times New Roman" w:cs="Times New Roman"/>
          <w:sz w:val="24"/>
          <w:szCs w:val="24"/>
        </w:rPr>
        <w:t xml:space="preserve"> age interval of 18-37 years from </w:t>
      </w:r>
      <w:r w:rsidR="00D05A4C">
        <w:rPr>
          <w:rFonts w:ascii="Times New Roman" w:hAnsi="Times New Roman" w:cs="Times New Roman"/>
          <w:sz w:val="24"/>
          <w:szCs w:val="24"/>
        </w:rPr>
        <w:t xml:space="preserve">the </w:t>
      </w:r>
      <w:r>
        <w:rPr>
          <w:rFonts w:ascii="Times New Roman" w:hAnsi="Times New Roman" w:cs="Times New Roman"/>
          <w:sz w:val="24"/>
          <w:szCs w:val="24"/>
        </w:rPr>
        <w:t>Igbo ethnic group of Nigeria</w:t>
      </w:r>
      <w:r w:rsidR="002E635E">
        <w:rPr>
          <w:rFonts w:ascii="Times New Roman" w:hAnsi="Times New Roman" w:cs="Times New Roman"/>
          <w:sz w:val="24"/>
          <w:szCs w:val="24"/>
        </w:rPr>
        <w:t xml:space="preserve"> with </w:t>
      </w:r>
      <w:r w:rsidR="00D05A4C">
        <w:rPr>
          <w:rFonts w:ascii="Times New Roman" w:hAnsi="Times New Roman" w:cs="Times New Roman"/>
          <w:sz w:val="24"/>
          <w:szCs w:val="24"/>
        </w:rPr>
        <w:t>a</w:t>
      </w:r>
      <w:r w:rsidR="002E635E">
        <w:rPr>
          <w:rFonts w:ascii="Times New Roman" w:hAnsi="Times New Roman" w:cs="Times New Roman"/>
          <w:sz w:val="24"/>
          <w:szCs w:val="24"/>
        </w:rPr>
        <w:t xml:space="preserve"> mean value of </w:t>
      </w:r>
      <w:r w:rsidR="002E635E" w:rsidRPr="002E635E">
        <w:rPr>
          <w:rFonts w:ascii="Times New Roman" w:hAnsi="Times New Roman" w:cs="Times New Roman"/>
          <w:sz w:val="24"/>
          <w:szCs w:val="24"/>
        </w:rPr>
        <w:t>body weight</w:t>
      </w:r>
      <w:r w:rsidR="002E635E">
        <w:rPr>
          <w:rFonts w:ascii="Times New Roman" w:hAnsi="Times New Roman" w:cs="Times New Roman"/>
          <w:sz w:val="24"/>
          <w:szCs w:val="24"/>
        </w:rPr>
        <w:t xml:space="preserve"> of </w:t>
      </w:r>
      <w:commentRangeStart w:id="9"/>
      <w:r w:rsidR="002E635E">
        <w:rPr>
          <w:rFonts w:ascii="Times New Roman" w:hAnsi="Times New Roman" w:cs="Times New Roman"/>
          <w:sz w:val="24"/>
          <w:szCs w:val="24"/>
        </w:rPr>
        <w:t>170.01</w:t>
      </w:r>
      <w:r w:rsidR="002E635E" w:rsidRPr="00AA5DB6">
        <w:rPr>
          <w:rFonts w:ascii="Times New Roman" w:hAnsi="Times New Roman" w:cs="Times New Roman"/>
          <w:sz w:val="24"/>
          <w:szCs w:val="24"/>
        </w:rPr>
        <w:t>±</w:t>
      </w:r>
      <w:r w:rsidR="002E635E">
        <w:rPr>
          <w:rFonts w:ascii="Times New Roman" w:hAnsi="Times New Roman" w:cs="Times New Roman"/>
          <w:sz w:val="24"/>
          <w:szCs w:val="24"/>
        </w:rPr>
        <w:t>13.06</w:t>
      </w:r>
      <w:r w:rsidR="002E635E" w:rsidRPr="002E635E">
        <w:rPr>
          <w:rFonts w:ascii="Times New Roman" w:hAnsi="Times New Roman" w:cs="Times New Roman"/>
          <w:sz w:val="24"/>
          <w:szCs w:val="24"/>
        </w:rPr>
        <w:t xml:space="preserve">, </w:t>
      </w:r>
      <w:commentRangeEnd w:id="9"/>
      <w:r w:rsidR="00DF77D8">
        <w:rPr>
          <w:rStyle w:val="CommentReference"/>
        </w:rPr>
        <w:commentReference w:id="9"/>
      </w:r>
      <w:r w:rsidR="002E635E" w:rsidRPr="002E635E">
        <w:rPr>
          <w:rFonts w:ascii="Times New Roman" w:hAnsi="Times New Roman" w:cs="Times New Roman"/>
          <w:sz w:val="24"/>
          <w:szCs w:val="24"/>
        </w:rPr>
        <w:t>standing height</w:t>
      </w:r>
      <w:r w:rsidR="002E635E">
        <w:rPr>
          <w:rFonts w:ascii="Times New Roman" w:hAnsi="Times New Roman" w:cs="Times New Roman"/>
          <w:sz w:val="24"/>
          <w:szCs w:val="24"/>
        </w:rPr>
        <w:t xml:space="preserve"> of </w:t>
      </w:r>
      <w:commentRangeStart w:id="10"/>
      <w:r w:rsidR="002E635E">
        <w:rPr>
          <w:rFonts w:ascii="Times New Roman" w:hAnsi="Times New Roman" w:cs="Times New Roman"/>
          <w:sz w:val="24"/>
          <w:szCs w:val="24"/>
        </w:rPr>
        <w:t>65.66</w:t>
      </w:r>
      <w:r w:rsidR="002E635E" w:rsidRPr="00AA5DB6">
        <w:rPr>
          <w:rFonts w:ascii="Times New Roman" w:hAnsi="Times New Roman" w:cs="Times New Roman"/>
          <w:sz w:val="24"/>
          <w:szCs w:val="24"/>
        </w:rPr>
        <w:t>±</w:t>
      </w:r>
      <w:r w:rsidR="002E635E">
        <w:rPr>
          <w:rFonts w:ascii="Times New Roman" w:hAnsi="Times New Roman" w:cs="Times New Roman"/>
          <w:sz w:val="24"/>
          <w:szCs w:val="24"/>
        </w:rPr>
        <w:t>9.85</w:t>
      </w:r>
      <w:commentRangeEnd w:id="10"/>
      <w:r w:rsidR="00DF77D8">
        <w:rPr>
          <w:rStyle w:val="CommentReference"/>
        </w:rPr>
        <w:commentReference w:id="10"/>
      </w:r>
      <w:r w:rsidR="002E635E" w:rsidRPr="002E635E">
        <w:rPr>
          <w:rFonts w:ascii="Times New Roman" w:hAnsi="Times New Roman" w:cs="Times New Roman"/>
          <w:sz w:val="24"/>
          <w:szCs w:val="24"/>
        </w:rPr>
        <w:t>, body mass index</w:t>
      </w:r>
      <w:r w:rsidR="002E635E">
        <w:rPr>
          <w:rFonts w:ascii="Times New Roman" w:hAnsi="Times New Roman" w:cs="Times New Roman"/>
          <w:sz w:val="24"/>
          <w:szCs w:val="24"/>
        </w:rPr>
        <w:t xml:space="preserve"> of </w:t>
      </w:r>
      <w:r w:rsidR="002376D0">
        <w:rPr>
          <w:rFonts w:ascii="Times New Roman" w:hAnsi="Times New Roman" w:cs="Times New Roman"/>
          <w:sz w:val="24"/>
          <w:szCs w:val="24"/>
        </w:rPr>
        <w:t>22.64</w:t>
      </w:r>
      <w:r w:rsidR="002376D0" w:rsidRPr="00AA5DB6">
        <w:rPr>
          <w:rFonts w:ascii="Times New Roman" w:hAnsi="Times New Roman" w:cs="Times New Roman"/>
          <w:sz w:val="24"/>
          <w:szCs w:val="24"/>
        </w:rPr>
        <w:t>±</w:t>
      </w:r>
      <w:r w:rsidR="002376D0">
        <w:rPr>
          <w:rFonts w:ascii="Times New Roman" w:hAnsi="Times New Roman" w:cs="Times New Roman"/>
          <w:sz w:val="24"/>
          <w:szCs w:val="24"/>
        </w:rPr>
        <w:t>3.61</w:t>
      </w:r>
      <w:r w:rsidR="002E635E" w:rsidRPr="002E635E">
        <w:rPr>
          <w:rFonts w:ascii="Times New Roman" w:hAnsi="Times New Roman" w:cs="Times New Roman"/>
          <w:sz w:val="24"/>
          <w:szCs w:val="24"/>
        </w:rPr>
        <w:t xml:space="preserve">, </w:t>
      </w:r>
      <w:r w:rsidR="00D05A4C">
        <w:rPr>
          <w:rFonts w:ascii="Times New Roman" w:hAnsi="Times New Roman" w:cs="Times New Roman"/>
          <w:sz w:val="24"/>
          <w:szCs w:val="24"/>
        </w:rPr>
        <w:t xml:space="preserve">a </w:t>
      </w:r>
      <w:r w:rsidR="002E635E" w:rsidRPr="002E635E">
        <w:rPr>
          <w:rFonts w:ascii="Times New Roman" w:hAnsi="Times New Roman" w:cs="Times New Roman"/>
          <w:sz w:val="24"/>
          <w:szCs w:val="24"/>
        </w:rPr>
        <w:t>waist circumference</w:t>
      </w:r>
      <w:r w:rsidR="002376D0">
        <w:rPr>
          <w:rFonts w:ascii="Times New Roman" w:hAnsi="Times New Roman" w:cs="Times New Roman"/>
          <w:sz w:val="24"/>
          <w:szCs w:val="24"/>
        </w:rPr>
        <w:t xml:space="preserve"> of 76.67</w:t>
      </w:r>
      <w:r w:rsidR="002376D0" w:rsidRPr="00AA5DB6">
        <w:rPr>
          <w:rFonts w:ascii="Times New Roman" w:hAnsi="Times New Roman" w:cs="Times New Roman"/>
          <w:sz w:val="24"/>
          <w:szCs w:val="24"/>
        </w:rPr>
        <w:t>±</w:t>
      </w:r>
      <w:r w:rsidR="002376D0">
        <w:rPr>
          <w:rFonts w:ascii="Times New Roman" w:hAnsi="Times New Roman" w:cs="Times New Roman"/>
          <w:sz w:val="24"/>
          <w:szCs w:val="24"/>
        </w:rPr>
        <w:t>8.18</w:t>
      </w:r>
      <w:r w:rsidR="002E635E" w:rsidRPr="002E635E">
        <w:rPr>
          <w:rFonts w:ascii="Times New Roman" w:hAnsi="Times New Roman" w:cs="Times New Roman"/>
          <w:sz w:val="24"/>
          <w:szCs w:val="24"/>
        </w:rPr>
        <w:t xml:space="preserve">, </w:t>
      </w:r>
      <w:r w:rsidR="00D05A4C">
        <w:rPr>
          <w:rFonts w:ascii="Times New Roman" w:hAnsi="Times New Roman" w:cs="Times New Roman"/>
          <w:sz w:val="24"/>
          <w:szCs w:val="24"/>
        </w:rPr>
        <w:t xml:space="preserve">the </w:t>
      </w:r>
      <w:r w:rsidR="002E635E" w:rsidRPr="002E635E">
        <w:rPr>
          <w:rFonts w:ascii="Times New Roman" w:hAnsi="Times New Roman" w:cs="Times New Roman"/>
          <w:sz w:val="24"/>
          <w:szCs w:val="24"/>
        </w:rPr>
        <w:t>hip circumference</w:t>
      </w:r>
      <w:r w:rsidR="002376D0">
        <w:rPr>
          <w:rFonts w:ascii="Times New Roman" w:hAnsi="Times New Roman" w:cs="Times New Roman"/>
          <w:sz w:val="24"/>
          <w:szCs w:val="24"/>
        </w:rPr>
        <w:t xml:space="preserve"> of 94.79</w:t>
      </w:r>
      <w:r w:rsidR="002376D0" w:rsidRPr="00AA5DB6">
        <w:rPr>
          <w:rFonts w:ascii="Times New Roman" w:hAnsi="Times New Roman" w:cs="Times New Roman"/>
          <w:sz w:val="24"/>
          <w:szCs w:val="24"/>
        </w:rPr>
        <w:t>±</w:t>
      </w:r>
      <w:r w:rsidR="002376D0">
        <w:rPr>
          <w:rFonts w:ascii="Times New Roman" w:hAnsi="Times New Roman" w:cs="Times New Roman"/>
          <w:sz w:val="24"/>
          <w:szCs w:val="24"/>
        </w:rPr>
        <w:t>7.83</w:t>
      </w:r>
      <w:r w:rsidR="002E635E" w:rsidRPr="002E635E">
        <w:rPr>
          <w:rFonts w:ascii="Times New Roman" w:hAnsi="Times New Roman" w:cs="Times New Roman"/>
          <w:sz w:val="24"/>
          <w:szCs w:val="24"/>
        </w:rPr>
        <w:t>, and waist-to-hip ratio</w:t>
      </w:r>
      <w:r w:rsidR="002376D0">
        <w:rPr>
          <w:rFonts w:ascii="Times New Roman" w:hAnsi="Times New Roman" w:cs="Times New Roman"/>
          <w:sz w:val="24"/>
          <w:szCs w:val="24"/>
        </w:rPr>
        <w:t xml:space="preserve"> of </w:t>
      </w:r>
      <w:r w:rsidR="002376D0" w:rsidRPr="002E635E">
        <w:rPr>
          <w:rFonts w:ascii="Times New Roman" w:hAnsi="Times New Roman" w:cs="Times New Roman"/>
          <w:sz w:val="24"/>
          <w:szCs w:val="24"/>
        </w:rPr>
        <w:t>0</w:t>
      </w:r>
      <w:r w:rsidR="002376D0">
        <w:rPr>
          <w:rFonts w:ascii="Times New Roman" w:hAnsi="Times New Roman" w:cs="Times New Roman"/>
          <w:sz w:val="24"/>
          <w:szCs w:val="24"/>
        </w:rPr>
        <w:t>.812</w:t>
      </w:r>
      <w:r w:rsidR="002376D0" w:rsidRPr="00AA5DB6">
        <w:rPr>
          <w:rFonts w:ascii="Times New Roman" w:hAnsi="Times New Roman" w:cs="Times New Roman"/>
          <w:sz w:val="24"/>
          <w:szCs w:val="24"/>
        </w:rPr>
        <w:t>±</w:t>
      </w:r>
      <w:r w:rsidR="002376D0">
        <w:rPr>
          <w:rFonts w:ascii="Times New Roman" w:hAnsi="Times New Roman" w:cs="Times New Roman"/>
          <w:sz w:val="24"/>
          <w:szCs w:val="24"/>
        </w:rPr>
        <w:t xml:space="preserve">0.07 (Table 1). Table 2 </w:t>
      </w:r>
      <w:commentRangeStart w:id="11"/>
      <w:r w:rsidR="002376D0">
        <w:rPr>
          <w:rFonts w:ascii="Times New Roman" w:hAnsi="Times New Roman" w:cs="Times New Roman"/>
          <w:sz w:val="24"/>
          <w:szCs w:val="24"/>
        </w:rPr>
        <w:t xml:space="preserve">shows the sexual differences among </w:t>
      </w:r>
      <w:r w:rsidR="00D05A4C">
        <w:rPr>
          <w:rFonts w:ascii="Times New Roman" w:hAnsi="Times New Roman" w:cs="Times New Roman"/>
          <w:sz w:val="24"/>
          <w:szCs w:val="24"/>
        </w:rPr>
        <w:t xml:space="preserve">the </w:t>
      </w:r>
      <w:r w:rsidR="002376D0">
        <w:rPr>
          <w:rFonts w:ascii="Times New Roman" w:hAnsi="Times New Roman" w:cs="Times New Roman"/>
          <w:sz w:val="24"/>
          <w:szCs w:val="24"/>
        </w:rPr>
        <w:t>Igbo ethnic group of Nigeria</w:t>
      </w:r>
      <w:commentRangeEnd w:id="11"/>
      <w:r w:rsidR="00DF77D8">
        <w:rPr>
          <w:rStyle w:val="CommentReference"/>
        </w:rPr>
        <w:commentReference w:id="11"/>
      </w:r>
      <w:r w:rsidR="002376D0">
        <w:rPr>
          <w:rFonts w:ascii="Times New Roman" w:hAnsi="Times New Roman" w:cs="Times New Roman"/>
          <w:sz w:val="24"/>
          <w:szCs w:val="24"/>
        </w:rPr>
        <w:t>.  Table 3 indicated that underweight was 14.7%, normal was 64.7%, overweight was 18.7% and obese was 2.0% in male</w:t>
      </w:r>
      <w:r w:rsidR="00E041DA">
        <w:rPr>
          <w:rFonts w:ascii="Times New Roman" w:hAnsi="Times New Roman" w:cs="Times New Roman"/>
          <w:sz w:val="24"/>
          <w:szCs w:val="24"/>
        </w:rPr>
        <w:t>s</w:t>
      </w:r>
      <w:r w:rsidR="002376D0">
        <w:rPr>
          <w:rFonts w:ascii="Times New Roman" w:hAnsi="Times New Roman" w:cs="Times New Roman"/>
          <w:sz w:val="24"/>
          <w:szCs w:val="24"/>
        </w:rPr>
        <w:t>, while in female</w:t>
      </w:r>
      <w:r w:rsidR="00E041DA">
        <w:rPr>
          <w:rFonts w:ascii="Times New Roman" w:hAnsi="Times New Roman" w:cs="Times New Roman"/>
          <w:sz w:val="24"/>
          <w:szCs w:val="24"/>
        </w:rPr>
        <w:t>s,</w:t>
      </w:r>
      <w:r w:rsidR="002376D0">
        <w:rPr>
          <w:rFonts w:ascii="Times New Roman" w:hAnsi="Times New Roman" w:cs="Times New Roman"/>
          <w:sz w:val="24"/>
          <w:szCs w:val="24"/>
        </w:rPr>
        <w:t xml:space="preserve"> underweight was 12.0%, normal was 53.3%, overweight was 28.7% and obese was 6.0%</w:t>
      </w:r>
      <w:r w:rsidR="00E041DA">
        <w:rPr>
          <w:rFonts w:ascii="Times New Roman" w:hAnsi="Times New Roman" w:cs="Times New Roman"/>
          <w:sz w:val="24"/>
          <w:szCs w:val="24"/>
        </w:rPr>
        <w:t xml:space="preserve">. The association of BMI with gender </w:t>
      </w:r>
      <w:r w:rsidR="00D05A4C">
        <w:rPr>
          <w:rFonts w:ascii="Times New Roman" w:hAnsi="Times New Roman" w:cs="Times New Roman"/>
          <w:sz w:val="24"/>
          <w:szCs w:val="24"/>
        </w:rPr>
        <w:t xml:space="preserve">was </w:t>
      </w:r>
      <w:r w:rsidR="00E041DA">
        <w:rPr>
          <w:rFonts w:ascii="Times New Roman" w:hAnsi="Times New Roman" w:cs="Times New Roman"/>
          <w:sz w:val="24"/>
          <w:szCs w:val="24"/>
        </w:rPr>
        <w:t xml:space="preserve">viewed </w:t>
      </w:r>
      <w:r w:rsidR="00D05A4C">
        <w:rPr>
          <w:rFonts w:ascii="Times New Roman" w:hAnsi="Times New Roman" w:cs="Times New Roman"/>
          <w:sz w:val="24"/>
          <w:szCs w:val="24"/>
        </w:rPr>
        <w:t xml:space="preserve">as </w:t>
      </w:r>
      <w:r w:rsidR="00E041DA">
        <w:rPr>
          <w:rFonts w:ascii="Times New Roman" w:hAnsi="Times New Roman" w:cs="Times New Roman"/>
          <w:sz w:val="24"/>
          <w:szCs w:val="24"/>
        </w:rPr>
        <w:t>no significant in the gender</w:t>
      </w:r>
      <w:r w:rsidR="007F7F88">
        <w:rPr>
          <w:rFonts w:ascii="Times New Roman" w:hAnsi="Times New Roman" w:cs="Times New Roman"/>
          <w:sz w:val="24"/>
          <w:szCs w:val="24"/>
        </w:rPr>
        <w:t xml:space="preserve"> (Table 3)</w:t>
      </w:r>
      <w:r w:rsidR="00E041DA">
        <w:rPr>
          <w:rFonts w:ascii="Times New Roman" w:hAnsi="Times New Roman" w:cs="Times New Roman"/>
          <w:sz w:val="24"/>
          <w:szCs w:val="24"/>
        </w:rPr>
        <w:t>. The waist-to-hip ratio showed that in males, 84</w:t>
      </w:r>
      <w:r w:rsidR="00E041DA" w:rsidRPr="00E041DA">
        <w:rPr>
          <w:rFonts w:ascii="Times New Roman" w:hAnsi="Times New Roman" w:cs="Times New Roman"/>
          <w:sz w:val="24"/>
          <w:szCs w:val="24"/>
        </w:rPr>
        <w:t xml:space="preserve">% was </w:t>
      </w:r>
      <w:r w:rsidR="00E041DA">
        <w:rPr>
          <w:rFonts w:ascii="Times New Roman" w:hAnsi="Times New Roman" w:cs="Times New Roman"/>
          <w:sz w:val="24"/>
          <w:szCs w:val="24"/>
        </w:rPr>
        <w:t xml:space="preserve">verified </w:t>
      </w:r>
      <w:r w:rsidR="00E041DA" w:rsidRPr="00E041DA">
        <w:rPr>
          <w:rFonts w:ascii="Times New Roman" w:hAnsi="Times New Roman" w:cs="Times New Roman"/>
          <w:sz w:val="24"/>
          <w:szCs w:val="24"/>
        </w:rPr>
        <w:t>to be within the normal range (&lt; 0.9) and</w:t>
      </w:r>
      <w:r w:rsidR="00E041DA">
        <w:rPr>
          <w:rFonts w:ascii="Times New Roman" w:hAnsi="Times New Roman" w:cs="Times New Roman"/>
          <w:sz w:val="24"/>
          <w:szCs w:val="24"/>
        </w:rPr>
        <w:t xml:space="preserve"> 16</w:t>
      </w:r>
      <w:r w:rsidR="00E041DA" w:rsidRPr="00E041DA">
        <w:rPr>
          <w:rFonts w:ascii="Times New Roman" w:hAnsi="Times New Roman" w:cs="Times New Roman"/>
          <w:sz w:val="24"/>
          <w:szCs w:val="24"/>
        </w:rPr>
        <w:t xml:space="preserve">% of the total male population was above the obese (accumulation of abdominal fat) while in the female population, </w:t>
      </w:r>
      <w:r w:rsidR="00E041DA">
        <w:rPr>
          <w:rFonts w:ascii="Times New Roman" w:hAnsi="Times New Roman" w:cs="Times New Roman"/>
          <w:sz w:val="24"/>
          <w:szCs w:val="24"/>
        </w:rPr>
        <w:t>83</w:t>
      </w:r>
      <w:r w:rsidR="00E041DA" w:rsidRPr="00E041DA">
        <w:rPr>
          <w:rFonts w:ascii="Times New Roman" w:hAnsi="Times New Roman" w:cs="Times New Roman"/>
          <w:sz w:val="24"/>
          <w:szCs w:val="24"/>
        </w:rPr>
        <w:t xml:space="preserve">% were within the normal range (&lt;0.85), only </w:t>
      </w:r>
      <w:r w:rsidR="00E041DA">
        <w:rPr>
          <w:rFonts w:ascii="Times New Roman" w:hAnsi="Times New Roman" w:cs="Times New Roman"/>
          <w:sz w:val="24"/>
          <w:szCs w:val="24"/>
        </w:rPr>
        <w:t>16.7</w:t>
      </w:r>
      <w:r w:rsidR="00E041DA" w:rsidRPr="00E041DA">
        <w:rPr>
          <w:rFonts w:ascii="Times New Roman" w:hAnsi="Times New Roman" w:cs="Times New Roman"/>
          <w:sz w:val="24"/>
          <w:szCs w:val="24"/>
        </w:rPr>
        <w:t xml:space="preserve">% </w:t>
      </w:r>
      <w:r w:rsidR="00E041DA">
        <w:rPr>
          <w:rFonts w:ascii="Times New Roman" w:hAnsi="Times New Roman" w:cs="Times New Roman"/>
          <w:sz w:val="24"/>
          <w:szCs w:val="24"/>
        </w:rPr>
        <w:t xml:space="preserve">indicated </w:t>
      </w:r>
      <w:r w:rsidR="00E041DA" w:rsidRPr="00E041DA">
        <w:rPr>
          <w:rFonts w:ascii="Times New Roman" w:hAnsi="Times New Roman" w:cs="Times New Roman"/>
          <w:sz w:val="24"/>
          <w:szCs w:val="24"/>
        </w:rPr>
        <w:t xml:space="preserve">the accumulation of abdominal fat. It </w:t>
      </w:r>
      <w:r w:rsidR="007F7F88">
        <w:rPr>
          <w:rFonts w:ascii="Times New Roman" w:hAnsi="Times New Roman" w:cs="Times New Roman"/>
          <w:sz w:val="24"/>
          <w:szCs w:val="24"/>
        </w:rPr>
        <w:t>shows</w:t>
      </w:r>
      <w:r w:rsidR="00E041DA" w:rsidRPr="00E041DA">
        <w:rPr>
          <w:rFonts w:ascii="Times New Roman" w:hAnsi="Times New Roman" w:cs="Times New Roman"/>
          <w:sz w:val="24"/>
          <w:szCs w:val="24"/>
        </w:rPr>
        <w:t xml:space="preserve"> </w:t>
      </w:r>
      <w:r w:rsidR="00D05A4C">
        <w:rPr>
          <w:rFonts w:ascii="Times New Roman" w:hAnsi="Times New Roman" w:cs="Times New Roman"/>
          <w:sz w:val="24"/>
          <w:szCs w:val="24"/>
        </w:rPr>
        <w:t>no</w:t>
      </w:r>
      <w:r w:rsidR="00E041DA" w:rsidRPr="00E041DA">
        <w:rPr>
          <w:rFonts w:ascii="Times New Roman" w:hAnsi="Times New Roman" w:cs="Times New Roman"/>
          <w:sz w:val="24"/>
          <w:szCs w:val="24"/>
        </w:rPr>
        <w:t xml:space="preserve"> </w:t>
      </w:r>
      <w:r w:rsidR="005B20D1">
        <w:rPr>
          <w:rFonts w:ascii="Times New Roman" w:hAnsi="Times New Roman" w:cs="Times New Roman"/>
          <w:sz w:val="24"/>
          <w:szCs w:val="24"/>
        </w:rPr>
        <w:t>significant difference</w:t>
      </w:r>
      <w:r w:rsidR="00E041DA" w:rsidRPr="00E041DA">
        <w:rPr>
          <w:rFonts w:ascii="Times New Roman" w:hAnsi="Times New Roman" w:cs="Times New Roman"/>
          <w:sz w:val="24"/>
          <w:szCs w:val="24"/>
        </w:rPr>
        <w:t xml:space="preserve"> with</w:t>
      </w:r>
      <w:r w:rsidR="007F7F88">
        <w:rPr>
          <w:rFonts w:ascii="Times New Roman" w:hAnsi="Times New Roman" w:cs="Times New Roman"/>
          <w:sz w:val="24"/>
          <w:szCs w:val="24"/>
        </w:rPr>
        <w:t xml:space="preserve"> the</w:t>
      </w:r>
      <w:r w:rsidR="00E041DA" w:rsidRPr="00E041DA">
        <w:rPr>
          <w:rFonts w:ascii="Times New Roman" w:hAnsi="Times New Roman" w:cs="Times New Roman"/>
          <w:sz w:val="24"/>
          <w:szCs w:val="24"/>
        </w:rPr>
        <w:t xml:space="preserve"> gender</w:t>
      </w:r>
      <w:r w:rsidR="007F7F88">
        <w:rPr>
          <w:rFonts w:ascii="Times New Roman" w:hAnsi="Times New Roman" w:cs="Times New Roman"/>
          <w:sz w:val="24"/>
          <w:szCs w:val="24"/>
        </w:rPr>
        <w:t xml:space="preserve"> (Table 4)</w:t>
      </w:r>
      <w:r w:rsidR="00E041DA" w:rsidRPr="00E041DA">
        <w:rPr>
          <w:rFonts w:ascii="Times New Roman" w:hAnsi="Times New Roman" w:cs="Times New Roman"/>
          <w:sz w:val="24"/>
          <w:szCs w:val="24"/>
        </w:rPr>
        <w:t xml:space="preserve">. </w:t>
      </w:r>
      <w:r w:rsidR="007454E4">
        <w:rPr>
          <w:rFonts w:ascii="Times New Roman" w:hAnsi="Times New Roman" w:cs="Times New Roman"/>
          <w:sz w:val="24"/>
          <w:szCs w:val="24"/>
        </w:rPr>
        <w:t xml:space="preserve"> </w:t>
      </w:r>
      <w:r w:rsidR="007F7F88" w:rsidRPr="007454E4">
        <w:rPr>
          <w:rFonts w:ascii="Times New Roman" w:hAnsi="Times New Roman" w:cs="Times New Roman"/>
          <w:sz w:val="24"/>
          <w:szCs w:val="24"/>
        </w:rPr>
        <w:t>Table 5. Illustrate that</w:t>
      </w:r>
      <w:r w:rsidR="005B20D1" w:rsidRPr="007454E4">
        <w:rPr>
          <w:rFonts w:ascii="Times New Roman" w:hAnsi="Times New Roman" w:cs="Times New Roman"/>
          <w:sz w:val="24"/>
          <w:szCs w:val="24"/>
        </w:rPr>
        <w:t xml:space="preserve"> between the age of 18-22 years, more of the subjects were observed to have normal BMI, </w:t>
      </w:r>
      <w:r w:rsidR="007F7F88" w:rsidRPr="007454E4">
        <w:rPr>
          <w:rFonts w:ascii="Times New Roman" w:hAnsi="Times New Roman" w:cs="Times New Roman"/>
          <w:sz w:val="24"/>
          <w:szCs w:val="24"/>
        </w:rPr>
        <w:t>followed by overweight, underweight and obese were observed with a low frequency, the age of 22-25 years had normal weight as predominance, followed by overweight</w:t>
      </w:r>
      <w:r w:rsidR="007454E4" w:rsidRPr="007454E4">
        <w:rPr>
          <w:rFonts w:ascii="Times New Roman" w:hAnsi="Times New Roman" w:cs="Times New Roman"/>
          <w:sz w:val="24"/>
          <w:szCs w:val="24"/>
        </w:rPr>
        <w:t xml:space="preserve">, </w:t>
      </w:r>
      <w:r w:rsidR="007F7F88" w:rsidRPr="007454E4">
        <w:rPr>
          <w:rFonts w:ascii="Times New Roman" w:hAnsi="Times New Roman" w:cs="Times New Roman"/>
          <w:sz w:val="24"/>
          <w:szCs w:val="24"/>
        </w:rPr>
        <w:t>underweight</w:t>
      </w:r>
      <w:r w:rsidR="007454E4" w:rsidRPr="007454E4">
        <w:rPr>
          <w:rFonts w:ascii="Times New Roman" w:hAnsi="Times New Roman" w:cs="Times New Roman"/>
          <w:sz w:val="24"/>
          <w:szCs w:val="24"/>
        </w:rPr>
        <w:t xml:space="preserve"> and</w:t>
      </w:r>
      <w:r w:rsidR="007F7F88" w:rsidRPr="007454E4">
        <w:rPr>
          <w:rFonts w:ascii="Times New Roman" w:hAnsi="Times New Roman" w:cs="Times New Roman"/>
          <w:sz w:val="24"/>
          <w:szCs w:val="24"/>
        </w:rPr>
        <w:t xml:space="preserve"> obese were few among the interval. Table 6 examined the WHR, it </w:t>
      </w:r>
      <w:r w:rsidR="00D87DD2" w:rsidRPr="007454E4">
        <w:rPr>
          <w:rFonts w:ascii="Times New Roman" w:hAnsi="Times New Roman" w:cs="Times New Roman"/>
          <w:sz w:val="24"/>
          <w:szCs w:val="24"/>
        </w:rPr>
        <w:t>showed</w:t>
      </w:r>
      <w:r w:rsidR="007F7F88" w:rsidRPr="007454E4">
        <w:rPr>
          <w:rFonts w:ascii="Times New Roman" w:hAnsi="Times New Roman" w:cs="Times New Roman"/>
          <w:sz w:val="24"/>
          <w:szCs w:val="24"/>
        </w:rPr>
        <w:t xml:space="preserve"> that the </w:t>
      </w:r>
      <w:r w:rsidR="007454E4" w:rsidRPr="007454E4">
        <w:rPr>
          <w:rFonts w:ascii="Times New Roman" w:hAnsi="Times New Roman" w:cs="Times New Roman"/>
          <w:sz w:val="24"/>
          <w:szCs w:val="24"/>
        </w:rPr>
        <w:t>aged</w:t>
      </w:r>
      <w:r w:rsidR="007F7F88" w:rsidRPr="007454E4">
        <w:rPr>
          <w:rFonts w:ascii="Times New Roman" w:hAnsi="Times New Roman" w:cs="Times New Roman"/>
          <w:sz w:val="24"/>
          <w:szCs w:val="24"/>
        </w:rPr>
        <w:t xml:space="preserve"> </w:t>
      </w:r>
      <w:r w:rsidR="00D87DD2" w:rsidRPr="007454E4">
        <w:rPr>
          <w:rFonts w:ascii="Times New Roman" w:hAnsi="Times New Roman" w:cs="Times New Roman"/>
          <w:sz w:val="24"/>
          <w:szCs w:val="24"/>
        </w:rPr>
        <w:t>18</w:t>
      </w:r>
      <w:r w:rsidR="007F7F88" w:rsidRPr="007454E4">
        <w:rPr>
          <w:rFonts w:ascii="Times New Roman" w:hAnsi="Times New Roman" w:cs="Times New Roman"/>
          <w:sz w:val="24"/>
          <w:szCs w:val="24"/>
        </w:rPr>
        <w:t>-2</w:t>
      </w:r>
      <w:r w:rsidR="00D87DD2" w:rsidRPr="007454E4">
        <w:rPr>
          <w:rFonts w:ascii="Times New Roman" w:hAnsi="Times New Roman" w:cs="Times New Roman"/>
          <w:sz w:val="24"/>
          <w:szCs w:val="24"/>
        </w:rPr>
        <w:t>1</w:t>
      </w:r>
      <w:r w:rsidR="007F7F88" w:rsidRPr="007454E4">
        <w:rPr>
          <w:rFonts w:ascii="Times New Roman" w:hAnsi="Times New Roman" w:cs="Times New Roman"/>
          <w:sz w:val="24"/>
          <w:szCs w:val="24"/>
        </w:rPr>
        <w:t xml:space="preserve"> years</w:t>
      </w:r>
      <w:r w:rsidR="00D87DD2" w:rsidRPr="007454E4">
        <w:rPr>
          <w:rFonts w:ascii="Times New Roman" w:hAnsi="Times New Roman" w:cs="Times New Roman"/>
          <w:sz w:val="24"/>
          <w:szCs w:val="24"/>
        </w:rPr>
        <w:t xml:space="preserve"> </w:t>
      </w:r>
      <w:r w:rsidR="007454E4" w:rsidRPr="007454E4">
        <w:rPr>
          <w:rFonts w:ascii="Times New Roman" w:hAnsi="Times New Roman" w:cs="Times New Roman"/>
          <w:sz w:val="24"/>
          <w:szCs w:val="24"/>
        </w:rPr>
        <w:t>were</w:t>
      </w:r>
      <w:r w:rsidR="00D87DD2" w:rsidRPr="007454E4">
        <w:rPr>
          <w:rFonts w:ascii="Times New Roman" w:hAnsi="Times New Roman" w:cs="Times New Roman"/>
          <w:sz w:val="24"/>
          <w:szCs w:val="24"/>
        </w:rPr>
        <w:t xml:space="preserve"> more likely to have obesity </w:t>
      </w:r>
      <w:r w:rsidR="005B20D1" w:rsidRPr="007454E4">
        <w:rPr>
          <w:rFonts w:ascii="Times New Roman" w:hAnsi="Times New Roman" w:cs="Times New Roman"/>
          <w:sz w:val="24"/>
          <w:szCs w:val="24"/>
        </w:rPr>
        <w:lastRenderedPageBreak/>
        <w:t xml:space="preserve">25 </w:t>
      </w:r>
      <w:r w:rsidR="007F7F88" w:rsidRPr="007454E4">
        <w:rPr>
          <w:rFonts w:ascii="Times New Roman" w:hAnsi="Times New Roman" w:cs="Times New Roman"/>
          <w:sz w:val="24"/>
          <w:szCs w:val="24"/>
        </w:rPr>
        <w:t>(</w:t>
      </w:r>
      <w:r w:rsidR="005B20D1" w:rsidRPr="007454E4">
        <w:rPr>
          <w:rFonts w:ascii="Times New Roman" w:hAnsi="Times New Roman" w:cs="Times New Roman"/>
          <w:sz w:val="24"/>
          <w:szCs w:val="24"/>
        </w:rPr>
        <w:t>17.2</w:t>
      </w:r>
      <w:r w:rsidR="007F7F88" w:rsidRPr="007454E4">
        <w:rPr>
          <w:rFonts w:ascii="Times New Roman" w:hAnsi="Times New Roman" w:cs="Times New Roman"/>
          <w:sz w:val="24"/>
          <w:szCs w:val="24"/>
        </w:rPr>
        <w:t xml:space="preserve">%), followed by the </w:t>
      </w:r>
      <w:r w:rsidR="007454E4" w:rsidRPr="007454E4">
        <w:rPr>
          <w:rFonts w:ascii="Times New Roman" w:hAnsi="Times New Roman" w:cs="Times New Roman"/>
          <w:sz w:val="24"/>
          <w:szCs w:val="24"/>
        </w:rPr>
        <w:t>aged</w:t>
      </w:r>
      <w:r w:rsidR="007F7F88" w:rsidRPr="007454E4">
        <w:rPr>
          <w:rFonts w:ascii="Times New Roman" w:hAnsi="Times New Roman" w:cs="Times New Roman"/>
          <w:sz w:val="24"/>
          <w:szCs w:val="24"/>
        </w:rPr>
        <w:t xml:space="preserve"> </w:t>
      </w:r>
      <w:r w:rsidR="005B20D1" w:rsidRPr="007454E4">
        <w:rPr>
          <w:rFonts w:ascii="Times New Roman" w:hAnsi="Times New Roman" w:cs="Times New Roman"/>
          <w:sz w:val="24"/>
          <w:szCs w:val="24"/>
        </w:rPr>
        <w:t>22</w:t>
      </w:r>
      <w:r w:rsidR="007F7F88" w:rsidRPr="007454E4">
        <w:rPr>
          <w:rFonts w:ascii="Times New Roman" w:hAnsi="Times New Roman" w:cs="Times New Roman"/>
          <w:sz w:val="24"/>
          <w:szCs w:val="24"/>
        </w:rPr>
        <w:t>-2</w:t>
      </w:r>
      <w:r w:rsidR="005B20D1" w:rsidRPr="007454E4">
        <w:rPr>
          <w:rFonts w:ascii="Times New Roman" w:hAnsi="Times New Roman" w:cs="Times New Roman"/>
          <w:sz w:val="24"/>
          <w:szCs w:val="24"/>
        </w:rPr>
        <w:t>5</w:t>
      </w:r>
      <w:r w:rsidR="007F7F88" w:rsidRPr="007454E4">
        <w:rPr>
          <w:rFonts w:ascii="Times New Roman" w:hAnsi="Times New Roman" w:cs="Times New Roman"/>
          <w:sz w:val="24"/>
          <w:szCs w:val="24"/>
        </w:rPr>
        <w:t xml:space="preserve"> years </w:t>
      </w:r>
      <w:r w:rsidR="005B20D1" w:rsidRPr="007454E4">
        <w:rPr>
          <w:rFonts w:ascii="Times New Roman" w:hAnsi="Times New Roman" w:cs="Times New Roman"/>
          <w:sz w:val="24"/>
          <w:szCs w:val="24"/>
        </w:rPr>
        <w:t>14</w:t>
      </w:r>
      <w:r w:rsidR="007F7F88" w:rsidRPr="007454E4">
        <w:rPr>
          <w:rFonts w:ascii="Times New Roman" w:hAnsi="Times New Roman" w:cs="Times New Roman"/>
          <w:sz w:val="24"/>
          <w:szCs w:val="24"/>
        </w:rPr>
        <w:t>(</w:t>
      </w:r>
      <w:r w:rsidR="005B20D1" w:rsidRPr="007454E4">
        <w:rPr>
          <w:rFonts w:ascii="Times New Roman" w:hAnsi="Times New Roman" w:cs="Times New Roman"/>
          <w:sz w:val="24"/>
          <w:szCs w:val="24"/>
        </w:rPr>
        <w:t>14.1</w:t>
      </w:r>
      <w:r w:rsidR="007F7F88" w:rsidRPr="007454E4">
        <w:rPr>
          <w:rFonts w:ascii="Times New Roman" w:hAnsi="Times New Roman" w:cs="Times New Roman"/>
          <w:sz w:val="24"/>
          <w:szCs w:val="24"/>
        </w:rPr>
        <w:t xml:space="preserve">%) and </w:t>
      </w:r>
      <w:r w:rsidR="007454E4">
        <w:rPr>
          <w:rFonts w:ascii="Times New Roman" w:hAnsi="Times New Roman" w:cs="Times New Roman"/>
          <w:sz w:val="24"/>
          <w:szCs w:val="24"/>
        </w:rPr>
        <w:t>aged</w:t>
      </w:r>
      <w:r w:rsidR="007F7F88" w:rsidRPr="007454E4">
        <w:rPr>
          <w:rFonts w:ascii="Times New Roman" w:hAnsi="Times New Roman" w:cs="Times New Roman"/>
          <w:sz w:val="24"/>
          <w:szCs w:val="24"/>
        </w:rPr>
        <w:t xml:space="preserve"> 26-29 and 34-37 years were observed at a minimum. </w:t>
      </w:r>
    </w:p>
    <w:p w14:paraId="7AC9E7FC" w14:textId="5873DCF4" w:rsidR="003D7DCC" w:rsidRPr="003D7DCC" w:rsidRDefault="00C5299E" w:rsidP="00D05A4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00441F32" w:rsidRPr="00C5299E">
        <w:rPr>
          <w:rFonts w:ascii="Times New Roman" w:hAnsi="Times New Roman" w:cs="Times New Roman"/>
          <w:b/>
          <w:bCs/>
          <w:sz w:val="24"/>
          <w:szCs w:val="24"/>
        </w:rPr>
        <w:t xml:space="preserve">Descriptive Statistics  </w:t>
      </w:r>
    </w:p>
    <w:tbl>
      <w:tblPr>
        <w:tblW w:w="10080" w:type="dxa"/>
        <w:tblInd w:w="-290" w:type="dxa"/>
        <w:tblLayout w:type="fixed"/>
        <w:tblCellMar>
          <w:left w:w="0" w:type="dxa"/>
          <w:right w:w="0" w:type="dxa"/>
        </w:tblCellMar>
        <w:tblLook w:val="0000" w:firstRow="0" w:lastRow="0" w:firstColumn="0" w:lastColumn="0" w:noHBand="0" w:noVBand="0"/>
      </w:tblPr>
      <w:tblGrid>
        <w:gridCol w:w="3060"/>
        <w:gridCol w:w="1080"/>
        <w:gridCol w:w="1440"/>
        <w:gridCol w:w="1260"/>
        <w:gridCol w:w="1260"/>
        <w:gridCol w:w="1980"/>
      </w:tblGrid>
      <w:tr w:rsidR="00760917" w:rsidRPr="003D7DCC" w14:paraId="1B4ED5A7" w14:textId="77777777" w:rsidTr="00760917">
        <w:trPr>
          <w:cantSplit/>
        </w:trPr>
        <w:tc>
          <w:tcPr>
            <w:tcW w:w="3060" w:type="dxa"/>
            <w:tcBorders>
              <w:top w:val="single" w:sz="4" w:space="0" w:color="auto"/>
              <w:bottom w:val="single" w:sz="4" w:space="0" w:color="auto"/>
            </w:tcBorders>
            <w:shd w:val="clear" w:color="auto" w:fill="FFFFFF"/>
            <w:vAlign w:val="bottom"/>
          </w:tcPr>
          <w:p w14:paraId="0C8C1565" w14:textId="25677D0A" w:rsidR="003D7DCC" w:rsidRPr="003D7DCC" w:rsidRDefault="00441F32"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Parameters </w:t>
            </w:r>
          </w:p>
        </w:tc>
        <w:tc>
          <w:tcPr>
            <w:tcW w:w="1080" w:type="dxa"/>
            <w:tcBorders>
              <w:top w:val="single" w:sz="4" w:space="0" w:color="auto"/>
              <w:bottom w:val="single" w:sz="4" w:space="0" w:color="auto"/>
            </w:tcBorders>
            <w:shd w:val="clear" w:color="auto" w:fill="FFFFFF"/>
            <w:vAlign w:val="bottom"/>
          </w:tcPr>
          <w:p w14:paraId="751D80E8" w14:textId="77777777" w:rsidR="003D7DCC" w:rsidRPr="003D7DCC" w:rsidRDefault="003D7DCC"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N</w:t>
            </w:r>
          </w:p>
        </w:tc>
        <w:tc>
          <w:tcPr>
            <w:tcW w:w="1440" w:type="dxa"/>
            <w:tcBorders>
              <w:top w:val="single" w:sz="4" w:space="0" w:color="auto"/>
              <w:bottom w:val="single" w:sz="4" w:space="0" w:color="auto"/>
            </w:tcBorders>
            <w:shd w:val="clear" w:color="auto" w:fill="FFFFFF"/>
            <w:vAlign w:val="bottom"/>
          </w:tcPr>
          <w:p w14:paraId="07E72D7C" w14:textId="77777777" w:rsidR="003D7DCC" w:rsidRPr="003D7DCC" w:rsidRDefault="003D7DCC"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Minimum</w:t>
            </w:r>
          </w:p>
        </w:tc>
        <w:tc>
          <w:tcPr>
            <w:tcW w:w="1260" w:type="dxa"/>
            <w:tcBorders>
              <w:top w:val="single" w:sz="4" w:space="0" w:color="auto"/>
              <w:bottom w:val="single" w:sz="4" w:space="0" w:color="auto"/>
            </w:tcBorders>
            <w:shd w:val="clear" w:color="auto" w:fill="FFFFFF"/>
            <w:vAlign w:val="bottom"/>
          </w:tcPr>
          <w:p w14:paraId="4AC8A26C" w14:textId="77777777" w:rsidR="003D7DCC" w:rsidRPr="003D7DCC" w:rsidRDefault="003D7DCC"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Maximum</w:t>
            </w:r>
          </w:p>
        </w:tc>
        <w:tc>
          <w:tcPr>
            <w:tcW w:w="1260" w:type="dxa"/>
            <w:tcBorders>
              <w:top w:val="single" w:sz="4" w:space="0" w:color="auto"/>
              <w:bottom w:val="single" w:sz="4" w:space="0" w:color="auto"/>
            </w:tcBorders>
            <w:shd w:val="clear" w:color="auto" w:fill="FFFFFF"/>
            <w:vAlign w:val="bottom"/>
          </w:tcPr>
          <w:p w14:paraId="0E0BE1CE" w14:textId="77777777" w:rsidR="003D7DCC" w:rsidRPr="003D7DCC" w:rsidRDefault="003D7DCC"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Mean</w:t>
            </w:r>
          </w:p>
        </w:tc>
        <w:tc>
          <w:tcPr>
            <w:tcW w:w="1980" w:type="dxa"/>
            <w:tcBorders>
              <w:top w:val="single" w:sz="4" w:space="0" w:color="auto"/>
              <w:bottom w:val="single" w:sz="4" w:space="0" w:color="auto"/>
            </w:tcBorders>
            <w:shd w:val="clear" w:color="auto" w:fill="FFFFFF"/>
            <w:vAlign w:val="bottom"/>
          </w:tcPr>
          <w:p w14:paraId="78E243C5" w14:textId="77777777" w:rsidR="003D7DCC" w:rsidRPr="003D7DCC" w:rsidRDefault="003D7DCC"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Std. Deviation</w:t>
            </w:r>
          </w:p>
        </w:tc>
      </w:tr>
      <w:tr w:rsidR="000B5806" w:rsidRPr="003D7DCC" w14:paraId="20091183" w14:textId="77777777" w:rsidTr="00760917">
        <w:trPr>
          <w:cantSplit/>
        </w:trPr>
        <w:tc>
          <w:tcPr>
            <w:tcW w:w="3060" w:type="dxa"/>
            <w:shd w:val="clear" w:color="auto" w:fill="FFFFFF"/>
          </w:tcPr>
          <w:p w14:paraId="35ED8D9A" w14:textId="352D1546" w:rsidR="000B5806" w:rsidRPr="003D7DCC" w:rsidRDefault="000B5806"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Standing </w:t>
            </w:r>
            <w:r w:rsidRPr="003D7DCC">
              <w:rPr>
                <w:rFonts w:ascii="Times New Roman" w:hAnsi="Times New Roman" w:cs="Times New Roman"/>
                <w:sz w:val="24"/>
                <w:szCs w:val="24"/>
              </w:rPr>
              <w:t>Height</w:t>
            </w:r>
            <w:r>
              <w:rPr>
                <w:rFonts w:ascii="Times New Roman" w:hAnsi="Times New Roman" w:cs="Times New Roman"/>
                <w:sz w:val="24"/>
                <w:szCs w:val="24"/>
              </w:rPr>
              <w:t xml:space="preserve"> (cm)</w:t>
            </w:r>
          </w:p>
        </w:tc>
        <w:tc>
          <w:tcPr>
            <w:tcW w:w="1080" w:type="dxa"/>
            <w:shd w:val="clear" w:color="auto" w:fill="FFFFFF"/>
            <w:vAlign w:val="center"/>
          </w:tcPr>
          <w:p w14:paraId="755E1793" w14:textId="70AACE63"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300</w:t>
            </w:r>
          </w:p>
        </w:tc>
        <w:tc>
          <w:tcPr>
            <w:tcW w:w="1440" w:type="dxa"/>
            <w:shd w:val="clear" w:color="auto" w:fill="FFFFFF"/>
            <w:vAlign w:val="center"/>
          </w:tcPr>
          <w:p w14:paraId="35BB4FF3" w14:textId="546B6A4E"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16.50</w:t>
            </w:r>
          </w:p>
        </w:tc>
        <w:tc>
          <w:tcPr>
            <w:tcW w:w="1260" w:type="dxa"/>
            <w:shd w:val="clear" w:color="auto" w:fill="FFFFFF"/>
            <w:vAlign w:val="center"/>
          </w:tcPr>
          <w:p w14:paraId="6DF6E654" w14:textId="421D9703"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200.00</w:t>
            </w:r>
          </w:p>
        </w:tc>
        <w:tc>
          <w:tcPr>
            <w:tcW w:w="1260" w:type="dxa"/>
            <w:shd w:val="clear" w:color="auto" w:fill="FFFFFF"/>
            <w:vAlign w:val="center"/>
          </w:tcPr>
          <w:p w14:paraId="33EF288A" w14:textId="53B2FF3E"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170.0157</w:t>
            </w:r>
          </w:p>
        </w:tc>
        <w:tc>
          <w:tcPr>
            <w:tcW w:w="1980" w:type="dxa"/>
            <w:shd w:val="clear" w:color="auto" w:fill="FFFFFF"/>
            <w:vAlign w:val="center"/>
          </w:tcPr>
          <w:p w14:paraId="78F31211" w14:textId="5CCC0F9E"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13.06927</w:t>
            </w:r>
          </w:p>
        </w:tc>
      </w:tr>
      <w:tr w:rsidR="000B5806" w:rsidRPr="003D7DCC" w14:paraId="69458AAB" w14:textId="77777777" w:rsidTr="00760917">
        <w:trPr>
          <w:cantSplit/>
        </w:trPr>
        <w:tc>
          <w:tcPr>
            <w:tcW w:w="3060" w:type="dxa"/>
            <w:shd w:val="clear" w:color="auto" w:fill="FFFFFF"/>
          </w:tcPr>
          <w:p w14:paraId="16F18178" w14:textId="3E1726FC" w:rsidR="000B5806" w:rsidRPr="003D7DCC" w:rsidRDefault="000B5806"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Weight</w:t>
            </w:r>
            <w:r>
              <w:rPr>
                <w:rFonts w:ascii="Times New Roman" w:hAnsi="Times New Roman" w:cs="Times New Roman"/>
                <w:sz w:val="24"/>
                <w:szCs w:val="24"/>
              </w:rPr>
              <w:t xml:space="preserve"> (kg)</w:t>
            </w:r>
          </w:p>
        </w:tc>
        <w:tc>
          <w:tcPr>
            <w:tcW w:w="1080" w:type="dxa"/>
            <w:shd w:val="clear" w:color="auto" w:fill="FFFFFF"/>
            <w:vAlign w:val="center"/>
          </w:tcPr>
          <w:p w14:paraId="4A0098E2" w14:textId="17E0A5A3"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300</w:t>
            </w:r>
          </w:p>
        </w:tc>
        <w:tc>
          <w:tcPr>
            <w:tcW w:w="1440" w:type="dxa"/>
            <w:shd w:val="clear" w:color="auto" w:fill="FFFFFF"/>
            <w:vAlign w:val="center"/>
          </w:tcPr>
          <w:p w14:paraId="13F5EA19" w14:textId="2F851A3D"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45.00</w:t>
            </w:r>
          </w:p>
        </w:tc>
        <w:tc>
          <w:tcPr>
            <w:tcW w:w="1260" w:type="dxa"/>
            <w:shd w:val="clear" w:color="auto" w:fill="FFFFFF"/>
            <w:vAlign w:val="center"/>
          </w:tcPr>
          <w:p w14:paraId="5C228C4F" w14:textId="2FDBDCE3"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94.00</w:t>
            </w:r>
          </w:p>
        </w:tc>
        <w:tc>
          <w:tcPr>
            <w:tcW w:w="1260" w:type="dxa"/>
            <w:shd w:val="clear" w:color="auto" w:fill="FFFFFF"/>
            <w:vAlign w:val="center"/>
          </w:tcPr>
          <w:p w14:paraId="346D9AA0" w14:textId="79330319"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65.6600</w:t>
            </w:r>
          </w:p>
        </w:tc>
        <w:tc>
          <w:tcPr>
            <w:tcW w:w="1980" w:type="dxa"/>
            <w:shd w:val="clear" w:color="auto" w:fill="FFFFFF"/>
            <w:vAlign w:val="center"/>
          </w:tcPr>
          <w:p w14:paraId="6BD1C37D" w14:textId="7D27508A" w:rsidR="000B5806" w:rsidRPr="003D7DCC" w:rsidRDefault="000B5806"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9.85146</w:t>
            </w:r>
          </w:p>
        </w:tc>
      </w:tr>
      <w:tr w:rsidR="002E635E" w:rsidRPr="003D7DCC" w14:paraId="5EEC640F" w14:textId="77777777" w:rsidTr="00760917">
        <w:trPr>
          <w:cantSplit/>
        </w:trPr>
        <w:tc>
          <w:tcPr>
            <w:tcW w:w="3060" w:type="dxa"/>
            <w:shd w:val="clear" w:color="auto" w:fill="FFFFFF"/>
          </w:tcPr>
          <w:p w14:paraId="1F5574C6" w14:textId="6B8BC70A" w:rsidR="002E635E" w:rsidRPr="003D7DCC"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Body mass index (k/m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080" w:type="dxa"/>
            <w:shd w:val="clear" w:color="auto" w:fill="FFFFFF"/>
            <w:vAlign w:val="center"/>
          </w:tcPr>
          <w:p w14:paraId="2C6DA07B" w14:textId="2207BE35" w:rsidR="002E635E" w:rsidRPr="000B5806" w:rsidRDefault="002E635E" w:rsidP="00D05A4C">
            <w:pPr>
              <w:spacing w:line="360" w:lineRule="auto"/>
              <w:jc w:val="both"/>
              <w:rPr>
                <w:rFonts w:ascii="Times New Roman" w:hAnsi="Times New Roman" w:cs="Times New Roman"/>
                <w:sz w:val="24"/>
                <w:szCs w:val="24"/>
              </w:rPr>
            </w:pPr>
            <w:r w:rsidRPr="002E635E">
              <w:rPr>
                <w:rFonts w:ascii="Times New Roman" w:hAnsi="Times New Roman" w:cs="Times New Roman"/>
                <w:sz w:val="24"/>
                <w:szCs w:val="24"/>
              </w:rPr>
              <w:t>300</w:t>
            </w:r>
          </w:p>
        </w:tc>
        <w:tc>
          <w:tcPr>
            <w:tcW w:w="1440" w:type="dxa"/>
            <w:shd w:val="clear" w:color="auto" w:fill="FFFFFF"/>
            <w:vAlign w:val="center"/>
          </w:tcPr>
          <w:p w14:paraId="04B24C47" w14:textId="1E18BE5D" w:rsidR="002E635E" w:rsidRPr="000B5806" w:rsidRDefault="002E635E" w:rsidP="00D05A4C">
            <w:pPr>
              <w:spacing w:line="360" w:lineRule="auto"/>
              <w:jc w:val="both"/>
              <w:rPr>
                <w:rFonts w:ascii="Times New Roman" w:hAnsi="Times New Roman" w:cs="Times New Roman"/>
                <w:sz w:val="24"/>
                <w:szCs w:val="24"/>
              </w:rPr>
            </w:pPr>
            <w:r w:rsidRPr="002E635E">
              <w:rPr>
                <w:rFonts w:ascii="Times New Roman" w:hAnsi="Times New Roman" w:cs="Times New Roman"/>
                <w:sz w:val="24"/>
                <w:szCs w:val="24"/>
              </w:rPr>
              <w:t>15.00</w:t>
            </w:r>
          </w:p>
        </w:tc>
        <w:tc>
          <w:tcPr>
            <w:tcW w:w="1260" w:type="dxa"/>
            <w:shd w:val="clear" w:color="auto" w:fill="FFFFFF"/>
            <w:vAlign w:val="center"/>
          </w:tcPr>
          <w:p w14:paraId="4724FF1B" w14:textId="364BB7B9" w:rsidR="002E635E" w:rsidRPr="000B5806" w:rsidRDefault="002E635E" w:rsidP="00D05A4C">
            <w:pPr>
              <w:spacing w:line="360" w:lineRule="auto"/>
              <w:jc w:val="both"/>
              <w:rPr>
                <w:rFonts w:ascii="Times New Roman" w:hAnsi="Times New Roman" w:cs="Times New Roman"/>
                <w:sz w:val="24"/>
                <w:szCs w:val="24"/>
              </w:rPr>
            </w:pPr>
            <w:r w:rsidRPr="002E635E">
              <w:rPr>
                <w:rFonts w:ascii="Times New Roman" w:hAnsi="Times New Roman" w:cs="Times New Roman"/>
                <w:sz w:val="24"/>
                <w:szCs w:val="24"/>
              </w:rPr>
              <w:t>36.00</w:t>
            </w:r>
          </w:p>
        </w:tc>
        <w:tc>
          <w:tcPr>
            <w:tcW w:w="1260" w:type="dxa"/>
            <w:shd w:val="clear" w:color="auto" w:fill="FFFFFF"/>
            <w:vAlign w:val="center"/>
          </w:tcPr>
          <w:p w14:paraId="715B9B4D" w14:textId="11D4080E" w:rsidR="002E635E" w:rsidRPr="000B5806" w:rsidRDefault="002E635E" w:rsidP="00D05A4C">
            <w:pPr>
              <w:spacing w:line="360" w:lineRule="auto"/>
              <w:jc w:val="both"/>
              <w:rPr>
                <w:rFonts w:ascii="Times New Roman" w:hAnsi="Times New Roman" w:cs="Times New Roman"/>
                <w:sz w:val="24"/>
                <w:szCs w:val="24"/>
              </w:rPr>
            </w:pPr>
            <w:r w:rsidRPr="002E635E">
              <w:rPr>
                <w:rFonts w:ascii="Times New Roman" w:hAnsi="Times New Roman" w:cs="Times New Roman"/>
                <w:sz w:val="24"/>
                <w:szCs w:val="24"/>
              </w:rPr>
              <w:t>22.6400</w:t>
            </w:r>
          </w:p>
        </w:tc>
        <w:tc>
          <w:tcPr>
            <w:tcW w:w="1980" w:type="dxa"/>
            <w:shd w:val="clear" w:color="auto" w:fill="FFFFFF"/>
            <w:vAlign w:val="center"/>
          </w:tcPr>
          <w:p w14:paraId="6261D9C6" w14:textId="0E45BE61" w:rsidR="002E635E" w:rsidRPr="000B5806" w:rsidRDefault="002E635E" w:rsidP="00D05A4C">
            <w:pPr>
              <w:spacing w:line="360" w:lineRule="auto"/>
              <w:jc w:val="both"/>
              <w:rPr>
                <w:rFonts w:ascii="Times New Roman" w:hAnsi="Times New Roman" w:cs="Times New Roman"/>
                <w:sz w:val="24"/>
                <w:szCs w:val="24"/>
              </w:rPr>
            </w:pPr>
            <w:r w:rsidRPr="002E635E">
              <w:rPr>
                <w:rFonts w:ascii="Times New Roman" w:hAnsi="Times New Roman" w:cs="Times New Roman"/>
                <w:sz w:val="24"/>
                <w:szCs w:val="24"/>
              </w:rPr>
              <w:t>3.61765</w:t>
            </w:r>
          </w:p>
        </w:tc>
      </w:tr>
      <w:tr w:rsidR="002E635E" w:rsidRPr="003D7DCC" w14:paraId="526D45F6" w14:textId="77777777" w:rsidTr="00760917">
        <w:trPr>
          <w:cantSplit/>
        </w:trPr>
        <w:tc>
          <w:tcPr>
            <w:tcW w:w="3060" w:type="dxa"/>
            <w:shd w:val="clear" w:color="auto" w:fill="FFFFFF"/>
          </w:tcPr>
          <w:p w14:paraId="2BE5B07E" w14:textId="1E3562C6" w:rsidR="002E635E" w:rsidRPr="003D7DCC" w:rsidRDefault="002E635E"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W</w:t>
            </w:r>
            <w:r>
              <w:rPr>
                <w:rFonts w:ascii="Times New Roman" w:hAnsi="Times New Roman" w:cs="Times New Roman"/>
                <w:sz w:val="24"/>
                <w:szCs w:val="24"/>
              </w:rPr>
              <w:t xml:space="preserve">aist Circumference (cm) </w:t>
            </w:r>
          </w:p>
        </w:tc>
        <w:tc>
          <w:tcPr>
            <w:tcW w:w="1080" w:type="dxa"/>
            <w:shd w:val="clear" w:color="auto" w:fill="FFFFFF"/>
            <w:vAlign w:val="center"/>
          </w:tcPr>
          <w:p w14:paraId="25B09A9B" w14:textId="70095BB5"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300</w:t>
            </w:r>
          </w:p>
        </w:tc>
        <w:tc>
          <w:tcPr>
            <w:tcW w:w="1440" w:type="dxa"/>
            <w:shd w:val="clear" w:color="auto" w:fill="FFFFFF"/>
            <w:vAlign w:val="center"/>
          </w:tcPr>
          <w:p w14:paraId="0327F511" w14:textId="31426633"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23.00</w:t>
            </w:r>
          </w:p>
        </w:tc>
        <w:tc>
          <w:tcPr>
            <w:tcW w:w="1260" w:type="dxa"/>
            <w:shd w:val="clear" w:color="auto" w:fill="FFFFFF"/>
            <w:vAlign w:val="center"/>
          </w:tcPr>
          <w:p w14:paraId="2EF14EF7" w14:textId="45AB869C"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102.00</w:t>
            </w:r>
          </w:p>
        </w:tc>
        <w:tc>
          <w:tcPr>
            <w:tcW w:w="1260" w:type="dxa"/>
            <w:shd w:val="clear" w:color="auto" w:fill="FFFFFF"/>
            <w:vAlign w:val="center"/>
          </w:tcPr>
          <w:p w14:paraId="7A6F1FA3" w14:textId="26D622E5"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76.6780</w:t>
            </w:r>
          </w:p>
        </w:tc>
        <w:tc>
          <w:tcPr>
            <w:tcW w:w="1980" w:type="dxa"/>
            <w:shd w:val="clear" w:color="auto" w:fill="FFFFFF"/>
            <w:vAlign w:val="center"/>
          </w:tcPr>
          <w:p w14:paraId="141DB31E" w14:textId="6AEDA231"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8.18308</w:t>
            </w:r>
          </w:p>
        </w:tc>
      </w:tr>
      <w:tr w:rsidR="002E635E" w:rsidRPr="003D7DCC" w14:paraId="23E3FD5D" w14:textId="77777777" w:rsidTr="00760917">
        <w:trPr>
          <w:cantSplit/>
        </w:trPr>
        <w:tc>
          <w:tcPr>
            <w:tcW w:w="3060" w:type="dxa"/>
            <w:shd w:val="clear" w:color="auto" w:fill="FFFFFF"/>
          </w:tcPr>
          <w:p w14:paraId="4521D3D2" w14:textId="312F1EAD" w:rsidR="002E635E" w:rsidRPr="003D7DCC"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Hip Circumference (cm)</w:t>
            </w:r>
          </w:p>
        </w:tc>
        <w:tc>
          <w:tcPr>
            <w:tcW w:w="1080" w:type="dxa"/>
            <w:shd w:val="clear" w:color="auto" w:fill="FFFFFF"/>
            <w:vAlign w:val="center"/>
          </w:tcPr>
          <w:p w14:paraId="3DC7F6E1" w14:textId="39F70CBD"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300</w:t>
            </w:r>
          </w:p>
        </w:tc>
        <w:tc>
          <w:tcPr>
            <w:tcW w:w="1440" w:type="dxa"/>
            <w:shd w:val="clear" w:color="auto" w:fill="FFFFFF"/>
            <w:vAlign w:val="center"/>
          </w:tcPr>
          <w:p w14:paraId="3B56FC8A" w14:textId="70F2C259"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80.00</w:t>
            </w:r>
          </w:p>
        </w:tc>
        <w:tc>
          <w:tcPr>
            <w:tcW w:w="1260" w:type="dxa"/>
            <w:shd w:val="clear" w:color="auto" w:fill="FFFFFF"/>
            <w:vAlign w:val="center"/>
          </w:tcPr>
          <w:p w14:paraId="13231C11" w14:textId="032DFF61"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122.00</w:t>
            </w:r>
          </w:p>
        </w:tc>
        <w:tc>
          <w:tcPr>
            <w:tcW w:w="1260" w:type="dxa"/>
            <w:shd w:val="clear" w:color="auto" w:fill="FFFFFF"/>
            <w:vAlign w:val="center"/>
          </w:tcPr>
          <w:p w14:paraId="44F87B29" w14:textId="338EEA14"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94.7920</w:t>
            </w:r>
          </w:p>
        </w:tc>
        <w:tc>
          <w:tcPr>
            <w:tcW w:w="1980" w:type="dxa"/>
            <w:shd w:val="clear" w:color="auto" w:fill="FFFFFF"/>
            <w:vAlign w:val="center"/>
          </w:tcPr>
          <w:p w14:paraId="0B99BC93" w14:textId="5E006C7B"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7.83172</w:t>
            </w:r>
          </w:p>
        </w:tc>
      </w:tr>
      <w:tr w:rsidR="002E635E" w:rsidRPr="003D7DCC" w14:paraId="65D547F8" w14:textId="77777777" w:rsidTr="00760917">
        <w:trPr>
          <w:cantSplit/>
        </w:trPr>
        <w:tc>
          <w:tcPr>
            <w:tcW w:w="3060" w:type="dxa"/>
            <w:tcBorders>
              <w:bottom w:val="single" w:sz="4" w:space="0" w:color="auto"/>
            </w:tcBorders>
            <w:shd w:val="clear" w:color="auto" w:fill="FFFFFF"/>
          </w:tcPr>
          <w:p w14:paraId="3E10C21E" w14:textId="2C466C64" w:rsidR="002E635E" w:rsidRPr="003D7DCC" w:rsidRDefault="002E635E" w:rsidP="00D05A4C">
            <w:pPr>
              <w:spacing w:line="360" w:lineRule="auto"/>
              <w:jc w:val="both"/>
              <w:rPr>
                <w:rFonts w:ascii="Times New Roman" w:hAnsi="Times New Roman" w:cs="Times New Roman"/>
                <w:sz w:val="24"/>
                <w:szCs w:val="24"/>
              </w:rPr>
            </w:pPr>
            <w:r w:rsidRPr="00441F32">
              <w:rPr>
                <w:rFonts w:ascii="Times New Roman" w:hAnsi="Times New Roman" w:cs="Times New Roman"/>
                <w:sz w:val="24"/>
                <w:szCs w:val="24"/>
              </w:rPr>
              <w:t>W</w:t>
            </w:r>
            <w:r>
              <w:rPr>
                <w:rFonts w:ascii="Times New Roman" w:hAnsi="Times New Roman" w:cs="Times New Roman"/>
                <w:sz w:val="24"/>
                <w:szCs w:val="24"/>
              </w:rPr>
              <w:t>aist to hip ratio (cm)</w:t>
            </w:r>
          </w:p>
        </w:tc>
        <w:tc>
          <w:tcPr>
            <w:tcW w:w="1080" w:type="dxa"/>
            <w:tcBorders>
              <w:bottom w:val="single" w:sz="4" w:space="0" w:color="auto"/>
            </w:tcBorders>
            <w:shd w:val="clear" w:color="auto" w:fill="FFFFFF"/>
            <w:vAlign w:val="center"/>
          </w:tcPr>
          <w:p w14:paraId="23F3DEA7" w14:textId="4C2D9B21" w:rsidR="002E635E" w:rsidRPr="003D7DCC" w:rsidRDefault="002E635E" w:rsidP="00D05A4C">
            <w:pPr>
              <w:spacing w:line="360" w:lineRule="auto"/>
              <w:jc w:val="both"/>
              <w:rPr>
                <w:rFonts w:ascii="Times New Roman" w:hAnsi="Times New Roman" w:cs="Times New Roman"/>
                <w:sz w:val="24"/>
                <w:szCs w:val="24"/>
              </w:rPr>
            </w:pPr>
            <w:r w:rsidRPr="000B5806">
              <w:rPr>
                <w:rFonts w:ascii="Times New Roman" w:hAnsi="Times New Roman" w:cs="Times New Roman"/>
                <w:sz w:val="24"/>
                <w:szCs w:val="24"/>
              </w:rPr>
              <w:t>300</w:t>
            </w:r>
          </w:p>
        </w:tc>
        <w:tc>
          <w:tcPr>
            <w:tcW w:w="1440" w:type="dxa"/>
            <w:tcBorders>
              <w:bottom w:val="single" w:sz="4" w:space="0" w:color="auto"/>
            </w:tcBorders>
            <w:shd w:val="clear" w:color="auto" w:fill="FFFFFF"/>
            <w:vAlign w:val="center"/>
          </w:tcPr>
          <w:p w14:paraId="5DB179C5" w14:textId="231739D8" w:rsidR="002E635E" w:rsidRPr="003D7DCC" w:rsidRDefault="002376D0"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2E635E" w:rsidRPr="000B5806">
              <w:rPr>
                <w:rFonts w:ascii="Times New Roman" w:hAnsi="Times New Roman" w:cs="Times New Roman"/>
                <w:sz w:val="24"/>
                <w:szCs w:val="24"/>
              </w:rPr>
              <w:t>.63</w:t>
            </w:r>
          </w:p>
        </w:tc>
        <w:tc>
          <w:tcPr>
            <w:tcW w:w="1260" w:type="dxa"/>
            <w:tcBorders>
              <w:bottom w:val="single" w:sz="4" w:space="0" w:color="auto"/>
            </w:tcBorders>
            <w:shd w:val="clear" w:color="auto" w:fill="FFFFFF"/>
            <w:vAlign w:val="center"/>
          </w:tcPr>
          <w:p w14:paraId="7C9950E1" w14:textId="4D12C7EB" w:rsidR="002E635E" w:rsidRPr="003D7DCC" w:rsidRDefault="002376D0"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2E635E" w:rsidRPr="000B5806">
              <w:rPr>
                <w:rFonts w:ascii="Times New Roman" w:hAnsi="Times New Roman" w:cs="Times New Roman"/>
                <w:sz w:val="24"/>
                <w:szCs w:val="24"/>
              </w:rPr>
              <w:t>.98</w:t>
            </w:r>
          </w:p>
        </w:tc>
        <w:tc>
          <w:tcPr>
            <w:tcW w:w="1260" w:type="dxa"/>
            <w:tcBorders>
              <w:bottom w:val="single" w:sz="4" w:space="0" w:color="auto"/>
            </w:tcBorders>
            <w:shd w:val="clear" w:color="auto" w:fill="FFFFFF"/>
            <w:vAlign w:val="center"/>
          </w:tcPr>
          <w:p w14:paraId="20C0D189" w14:textId="648C61E7" w:rsidR="002E635E" w:rsidRPr="003D7DCC" w:rsidRDefault="002376D0"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2E635E" w:rsidRPr="000B5806">
              <w:rPr>
                <w:rFonts w:ascii="Times New Roman" w:hAnsi="Times New Roman" w:cs="Times New Roman"/>
                <w:sz w:val="24"/>
                <w:szCs w:val="24"/>
              </w:rPr>
              <w:t>.8116</w:t>
            </w:r>
          </w:p>
        </w:tc>
        <w:tc>
          <w:tcPr>
            <w:tcW w:w="1980" w:type="dxa"/>
            <w:tcBorders>
              <w:bottom w:val="single" w:sz="4" w:space="0" w:color="auto"/>
            </w:tcBorders>
            <w:shd w:val="clear" w:color="auto" w:fill="FFFFFF"/>
            <w:vAlign w:val="center"/>
          </w:tcPr>
          <w:p w14:paraId="203329BF" w14:textId="7894CB75" w:rsidR="002E635E" w:rsidRPr="003D7DCC" w:rsidRDefault="002376D0"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002E635E" w:rsidRPr="000B5806">
              <w:rPr>
                <w:rFonts w:ascii="Times New Roman" w:hAnsi="Times New Roman" w:cs="Times New Roman"/>
                <w:sz w:val="24"/>
                <w:szCs w:val="24"/>
              </w:rPr>
              <w:t>.06659</w:t>
            </w:r>
          </w:p>
        </w:tc>
      </w:tr>
    </w:tbl>
    <w:p w14:paraId="2C10BD03" w14:textId="77777777" w:rsidR="000B5806" w:rsidRDefault="000B5806" w:rsidP="00D05A4C">
      <w:pPr>
        <w:spacing w:line="360" w:lineRule="auto"/>
        <w:jc w:val="both"/>
        <w:rPr>
          <w:rFonts w:ascii="Times New Roman" w:hAnsi="Times New Roman" w:cs="Times New Roman"/>
          <w:sz w:val="24"/>
          <w:szCs w:val="24"/>
        </w:rPr>
      </w:pPr>
    </w:p>
    <w:p w14:paraId="08235942" w14:textId="3DD29097" w:rsidR="00BC5781" w:rsidRPr="000B5806" w:rsidRDefault="00BC5781" w:rsidP="00D05A4C">
      <w:pPr>
        <w:spacing w:line="360" w:lineRule="auto"/>
        <w:jc w:val="both"/>
        <w:rPr>
          <w:rFonts w:ascii="Times New Roman" w:hAnsi="Times New Roman" w:cs="Times New Roman"/>
          <w:sz w:val="24"/>
          <w:szCs w:val="24"/>
        </w:rPr>
      </w:pPr>
      <w:r w:rsidRPr="006F057E">
        <w:rPr>
          <w:rFonts w:ascii="Times New Roman" w:hAnsi="Times New Roman" w:cs="Times New Roman"/>
          <w:b/>
          <w:bCs/>
          <w:sz w:val="24"/>
          <w:szCs w:val="24"/>
        </w:rPr>
        <w:t>Table 2</w:t>
      </w:r>
      <w:r>
        <w:rPr>
          <w:rFonts w:ascii="Times New Roman" w:hAnsi="Times New Roman" w:cs="Times New Roman"/>
          <w:sz w:val="24"/>
          <w:szCs w:val="24"/>
        </w:rPr>
        <w:t xml:space="preserve">. </w:t>
      </w:r>
      <w:r w:rsidR="006F057E" w:rsidRPr="00AA5DB6">
        <w:rPr>
          <w:rFonts w:ascii="Times New Roman" w:hAnsi="Times New Roman" w:cs="Times New Roman"/>
          <w:b/>
          <w:bCs/>
          <w:sz w:val="24"/>
          <w:szCs w:val="24"/>
        </w:rPr>
        <w:t xml:space="preserve">Sexual Differences </w:t>
      </w:r>
      <w:r w:rsidR="002376D0">
        <w:rPr>
          <w:rFonts w:ascii="Times New Roman" w:hAnsi="Times New Roman" w:cs="Times New Roman"/>
          <w:b/>
          <w:bCs/>
          <w:sz w:val="24"/>
          <w:szCs w:val="24"/>
        </w:rPr>
        <w:t>of Igbo Ethnic Group of Nigeria</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3"/>
        <w:gridCol w:w="1548"/>
        <w:gridCol w:w="1828"/>
        <w:gridCol w:w="1280"/>
        <w:gridCol w:w="1273"/>
        <w:gridCol w:w="1288"/>
      </w:tblGrid>
      <w:tr w:rsidR="00BC5781" w:rsidRPr="00AA5DB6" w14:paraId="41C44DDE" w14:textId="77777777" w:rsidTr="00760917">
        <w:tc>
          <w:tcPr>
            <w:tcW w:w="3043" w:type="dxa"/>
            <w:tcBorders>
              <w:top w:val="single" w:sz="4" w:space="0" w:color="auto"/>
              <w:bottom w:val="single" w:sz="4" w:space="0" w:color="auto"/>
            </w:tcBorders>
          </w:tcPr>
          <w:p w14:paraId="15426EC7"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Parameters </w:t>
            </w:r>
          </w:p>
        </w:tc>
        <w:tc>
          <w:tcPr>
            <w:tcW w:w="1548" w:type="dxa"/>
            <w:tcBorders>
              <w:top w:val="single" w:sz="4" w:space="0" w:color="auto"/>
              <w:bottom w:val="single" w:sz="4" w:space="0" w:color="auto"/>
            </w:tcBorders>
          </w:tcPr>
          <w:p w14:paraId="30A075C7"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Male </w:t>
            </w:r>
          </w:p>
        </w:tc>
        <w:tc>
          <w:tcPr>
            <w:tcW w:w="1828" w:type="dxa"/>
            <w:tcBorders>
              <w:top w:val="single" w:sz="4" w:space="0" w:color="auto"/>
              <w:bottom w:val="single" w:sz="4" w:space="0" w:color="auto"/>
            </w:tcBorders>
          </w:tcPr>
          <w:p w14:paraId="16D31096"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Female </w:t>
            </w:r>
          </w:p>
        </w:tc>
        <w:tc>
          <w:tcPr>
            <w:tcW w:w="1280" w:type="dxa"/>
            <w:tcBorders>
              <w:top w:val="single" w:sz="4" w:space="0" w:color="auto"/>
              <w:bottom w:val="single" w:sz="4" w:space="0" w:color="auto"/>
            </w:tcBorders>
          </w:tcPr>
          <w:p w14:paraId="3A30144C"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 xml:space="preserve">T-test   </w:t>
            </w:r>
          </w:p>
        </w:tc>
        <w:tc>
          <w:tcPr>
            <w:tcW w:w="1273" w:type="dxa"/>
            <w:tcBorders>
              <w:top w:val="single" w:sz="4" w:space="0" w:color="auto"/>
              <w:bottom w:val="single" w:sz="4" w:space="0" w:color="auto"/>
            </w:tcBorders>
          </w:tcPr>
          <w:p w14:paraId="61877E3A"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P-value</w:t>
            </w:r>
          </w:p>
        </w:tc>
        <w:tc>
          <w:tcPr>
            <w:tcW w:w="1288" w:type="dxa"/>
            <w:tcBorders>
              <w:top w:val="single" w:sz="4" w:space="0" w:color="auto"/>
              <w:bottom w:val="single" w:sz="4" w:space="0" w:color="auto"/>
            </w:tcBorders>
          </w:tcPr>
          <w:p w14:paraId="26025003"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Inference</w:t>
            </w:r>
          </w:p>
        </w:tc>
      </w:tr>
      <w:tr w:rsidR="00BC5781" w:rsidRPr="00AA5DB6" w14:paraId="558681ED" w14:textId="77777777" w:rsidTr="00760917">
        <w:tc>
          <w:tcPr>
            <w:tcW w:w="3043" w:type="dxa"/>
          </w:tcPr>
          <w:p w14:paraId="78BF98D0" w14:textId="37C62951" w:rsidR="00BC5781" w:rsidRPr="00AA5DB6" w:rsidRDefault="00BC5781" w:rsidP="00D05A4C">
            <w:pPr>
              <w:spacing w:line="360" w:lineRule="auto"/>
              <w:jc w:val="both"/>
              <w:rPr>
                <w:rFonts w:ascii="Times New Roman" w:hAnsi="Times New Roman" w:cs="Times New Roman"/>
                <w:sz w:val="24"/>
                <w:szCs w:val="24"/>
              </w:rPr>
            </w:pPr>
            <w:bookmarkStart w:id="12" w:name="_Hlk188111650"/>
            <w:r>
              <w:rPr>
                <w:rFonts w:ascii="Times New Roman" w:hAnsi="Times New Roman" w:cs="Times New Roman"/>
                <w:sz w:val="24"/>
                <w:szCs w:val="24"/>
              </w:rPr>
              <w:t xml:space="preserve">Standing </w:t>
            </w:r>
            <w:r w:rsidRPr="003D7DCC">
              <w:rPr>
                <w:rFonts w:ascii="Times New Roman" w:hAnsi="Times New Roman" w:cs="Times New Roman"/>
                <w:sz w:val="24"/>
                <w:szCs w:val="24"/>
              </w:rPr>
              <w:t>Height</w:t>
            </w:r>
            <w:r>
              <w:rPr>
                <w:rFonts w:ascii="Times New Roman" w:hAnsi="Times New Roman" w:cs="Times New Roman"/>
                <w:sz w:val="24"/>
                <w:szCs w:val="24"/>
              </w:rPr>
              <w:t xml:space="preserve"> (cm)</w:t>
            </w:r>
          </w:p>
        </w:tc>
        <w:tc>
          <w:tcPr>
            <w:tcW w:w="1548" w:type="dxa"/>
          </w:tcPr>
          <w:p w14:paraId="69565946" w14:textId="36DE4B55"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171</w:t>
            </w:r>
            <w:r>
              <w:rPr>
                <w:rFonts w:ascii="Times New Roman" w:hAnsi="Times New Roman" w:cs="Times New Roman"/>
                <w:sz w:val="24"/>
                <w:szCs w:val="24"/>
              </w:rPr>
              <w:t>6.77</w:t>
            </w:r>
            <w:r w:rsidRPr="00AA5DB6">
              <w:rPr>
                <w:rFonts w:ascii="Times New Roman" w:hAnsi="Times New Roman" w:cs="Times New Roman"/>
                <w:sz w:val="24"/>
                <w:szCs w:val="24"/>
              </w:rPr>
              <w:t>±</w:t>
            </w:r>
            <w:r>
              <w:rPr>
                <w:rFonts w:ascii="Times New Roman" w:hAnsi="Times New Roman" w:cs="Times New Roman"/>
                <w:sz w:val="24"/>
                <w:szCs w:val="24"/>
              </w:rPr>
              <w:t>7.83</w:t>
            </w:r>
          </w:p>
        </w:tc>
        <w:tc>
          <w:tcPr>
            <w:tcW w:w="1828" w:type="dxa"/>
          </w:tcPr>
          <w:p w14:paraId="30ABBA0F" w14:textId="673275EC" w:rsidR="00BC5781" w:rsidRPr="00AA5DB6" w:rsidRDefault="00BC5781" w:rsidP="00D05A4C">
            <w:pPr>
              <w:tabs>
                <w:tab w:val="right" w:pos="2122"/>
              </w:tabs>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163.</w:t>
            </w:r>
            <w:r>
              <w:rPr>
                <w:rFonts w:ascii="Times New Roman" w:hAnsi="Times New Roman" w:cs="Times New Roman"/>
                <w:sz w:val="24"/>
                <w:szCs w:val="24"/>
              </w:rPr>
              <w:t>25</w:t>
            </w:r>
            <w:r w:rsidRPr="00AA5DB6">
              <w:rPr>
                <w:rFonts w:ascii="Times New Roman" w:hAnsi="Times New Roman" w:cs="Times New Roman"/>
                <w:sz w:val="24"/>
                <w:szCs w:val="24"/>
              </w:rPr>
              <w:t>±</w:t>
            </w:r>
            <w:r>
              <w:rPr>
                <w:rFonts w:ascii="Times New Roman" w:hAnsi="Times New Roman" w:cs="Times New Roman"/>
                <w:sz w:val="24"/>
                <w:szCs w:val="24"/>
              </w:rPr>
              <w:t>13.76</w:t>
            </w:r>
          </w:p>
        </w:tc>
        <w:tc>
          <w:tcPr>
            <w:tcW w:w="1280" w:type="dxa"/>
          </w:tcPr>
          <w:p w14:paraId="470D8CF1" w14:textId="66D5CAC2" w:rsidR="00BC5781" w:rsidRPr="00AA5DB6" w:rsidRDefault="006F057E" w:rsidP="00D05A4C">
            <w:pPr>
              <w:tabs>
                <w:tab w:val="right" w:pos="2122"/>
              </w:tabs>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10.449</w:t>
            </w:r>
          </w:p>
        </w:tc>
        <w:tc>
          <w:tcPr>
            <w:tcW w:w="1273" w:type="dxa"/>
          </w:tcPr>
          <w:p w14:paraId="6DE4DBEE" w14:textId="3C3862D7" w:rsidR="00BC5781" w:rsidRPr="00AA5DB6" w:rsidRDefault="00BC5781" w:rsidP="00D05A4C">
            <w:pPr>
              <w:tabs>
                <w:tab w:val="right" w:pos="2122"/>
              </w:tabs>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r w:rsidR="006F057E">
              <w:rPr>
                <w:rFonts w:ascii="Times New Roman" w:hAnsi="Times New Roman" w:cs="Times New Roman"/>
                <w:sz w:val="24"/>
                <w:szCs w:val="24"/>
              </w:rPr>
              <w:t>0</w:t>
            </w:r>
          </w:p>
        </w:tc>
        <w:tc>
          <w:tcPr>
            <w:tcW w:w="1288" w:type="dxa"/>
          </w:tcPr>
          <w:p w14:paraId="7FD62641" w14:textId="77777777" w:rsidR="00BC5781" w:rsidRPr="00AA5DB6" w:rsidRDefault="00BC5781" w:rsidP="00D05A4C">
            <w:pPr>
              <w:tabs>
                <w:tab w:val="right" w:pos="2122"/>
              </w:tabs>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w:t>
            </w:r>
          </w:p>
        </w:tc>
      </w:tr>
      <w:tr w:rsidR="00BC5781" w:rsidRPr="00AA5DB6" w14:paraId="0B9EBADC" w14:textId="77777777" w:rsidTr="00760917">
        <w:tc>
          <w:tcPr>
            <w:tcW w:w="3043" w:type="dxa"/>
          </w:tcPr>
          <w:p w14:paraId="243333BF" w14:textId="52838B31" w:rsidR="00BC5781" w:rsidRPr="00AA5DB6" w:rsidRDefault="00BC5781"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Weight</w:t>
            </w:r>
            <w:r>
              <w:rPr>
                <w:rFonts w:ascii="Times New Roman" w:hAnsi="Times New Roman" w:cs="Times New Roman"/>
                <w:sz w:val="24"/>
                <w:szCs w:val="24"/>
              </w:rPr>
              <w:t xml:space="preserve"> (kg)</w:t>
            </w:r>
          </w:p>
        </w:tc>
        <w:tc>
          <w:tcPr>
            <w:tcW w:w="1548" w:type="dxa"/>
          </w:tcPr>
          <w:p w14:paraId="5B54E746" w14:textId="7089149C"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69.00</w:t>
            </w:r>
            <w:r w:rsidRPr="00AA5DB6">
              <w:rPr>
                <w:rFonts w:ascii="Times New Roman" w:hAnsi="Times New Roman" w:cs="Times New Roman"/>
                <w:sz w:val="24"/>
                <w:szCs w:val="24"/>
              </w:rPr>
              <w:t>±</w:t>
            </w:r>
            <w:r>
              <w:rPr>
                <w:rFonts w:ascii="Times New Roman" w:hAnsi="Times New Roman" w:cs="Times New Roman"/>
                <w:sz w:val="24"/>
                <w:szCs w:val="24"/>
              </w:rPr>
              <w:t>8.49</w:t>
            </w:r>
          </w:p>
        </w:tc>
        <w:tc>
          <w:tcPr>
            <w:tcW w:w="1828" w:type="dxa"/>
          </w:tcPr>
          <w:p w14:paraId="63394DCE" w14:textId="7DC31A4F"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62.32</w:t>
            </w:r>
            <w:r w:rsidRPr="00AA5DB6">
              <w:rPr>
                <w:rFonts w:ascii="Times New Roman" w:hAnsi="Times New Roman" w:cs="Times New Roman"/>
                <w:sz w:val="24"/>
                <w:szCs w:val="24"/>
              </w:rPr>
              <w:t>±1</w:t>
            </w:r>
            <w:r>
              <w:rPr>
                <w:rFonts w:ascii="Times New Roman" w:hAnsi="Times New Roman" w:cs="Times New Roman"/>
                <w:sz w:val="24"/>
                <w:szCs w:val="24"/>
              </w:rPr>
              <w:t>0.01</w:t>
            </w:r>
          </w:p>
        </w:tc>
        <w:tc>
          <w:tcPr>
            <w:tcW w:w="1280" w:type="dxa"/>
            <w:vAlign w:val="center"/>
          </w:tcPr>
          <w:p w14:paraId="286ACED3" w14:textId="4DADFA97" w:rsidR="00BC5781" w:rsidRPr="00AA5DB6" w:rsidRDefault="006F057E" w:rsidP="00D05A4C">
            <w:p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6.233</w:t>
            </w:r>
          </w:p>
        </w:tc>
        <w:tc>
          <w:tcPr>
            <w:tcW w:w="1273" w:type="dxa"/>
          </w:tcPr>
          <w:p w14:paraId="248D3937" w14:textId="13A1B894"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r w:rsidR="006F057E">
              <w:rPr>
                <w:rFonts w:ascii="Times New Roman" w:hAnsi="Times New Roman" w:cs="Times New Roman"/>
                <w:sz w:val="24"/>
                <w:szCs w:val="24"/>
              </w:rPr>
              <w:t>0</w:t>
            </w:r>
          </w:p>
        </w:tc>
        <w:tc>
          <w:tcPr>
            <w:tcW w:w="1288" w:type="dxa"/>
          </w:tcPr>
          <w:p w14:paraId="58D8AE2C"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w:t>
            </w:r>
          </w:p>
        </w:tc>
      </w:tr>
      <w:tr w:rsidR="002E635E" w:rsidRPr="00AA5DB6" w14:paraId="1531DC1E" w14:textId="77777777" w:rsidTr="00760917">
        <w:tc>
          <w:tcPr>
            <w:tcW w:w="3043" w:type="dxa"/>
          </w:tcPr>
          <w:p w14:paraId="2ACCC162" w14:textId="6C5FAE5C" w:rsidR="002E635E" w:rsidRPr="003D7DCC"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Body mass index (k/m</w:t>
            </w:r>
            <w:r>
              <w:rPr>
                <w:rFonts w:ascii="Times New Roman" w:hAnsi="Times New Roman" w:cs="Times New Roman"/>
                <w:sz w:val="24"/>
                <w:szCs w:val="24"/>
                <w:vertAlign w:val="superscript"/>
              </w:rPr>
              <w:t>2</w:t>
            </w:r>
            <w:r>
              <w:rPr>
                <w:rFonts w:ascii="Times New Roman" w:hAnsi="Times New Roman" w:cs="Times New Roman"/>
                <w:sz w:val="24"/>
                <w:szCs w:val="24"/>
              </w:rPr>
              <w:t>)</w:t>
            </w:r>
          </w:p>
        </w:tc>
        <w:tc>
          <w:tcPr>
            <w:tcW w:w="1548" w:type="dxa"/>
          </w:tcPr>
          <w:p w14:paraId="0C23A6F8" w14:textId="628F07D4" w:rsidR="002E635E"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22.200</w:t>
            </w:r>
            <w:r w:rsidRPr="00AA5DB6">
              <w:rPr>
                <w:rFonts w:ascii="Times New Roman" w:hAnsi="Times New Roman" w:cs="Times New Roman"/>
                <w:sz w:val="24"/>
                <w:szCs w:val="24"/>
              </w:rPr>
              <w:t>±</w:t>
            </w:r>
            <w:r>
              <w:rPr>
                <w:rFonts w:ascii="Times New Roman" w:hAnsi="Times New Roman" w:cs="Times New Roman"/>
                <w:sz w:val="24"/>
                <w:szCs w:val="24"/>
              </w:rPr>
              <w:t>3.47</w:t>
            </w:r>
          </w:p>
        </w:tc>
        <w:tc>
          <w:tcPr>
            <w:tcW w:w="1828" w:type="dxa"/>
          </w:tcPr>
          <w:p w14:paraId="4EC92DD1" w14:textId="0303CD58" w:rsidR="002E635E"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23.08</w:t>
            </w:r>
            <w:r w:rsidRPr="00AA5DB6">
              <w:rPr>
                <w:rFonts w:ascii="Times New Roman" w:hAnsi="Times New Roman" w:cs="Times New Roman"/>
                <w:sz w:val="24"/>
                <w:szCs w:val="24"/>
              </w:rPr>
              <w:t>±</w:t>
            </w:r>
            <w:r>
              <w:rPr>
                <w:rFonts w:ascii="Times New Roman" w:hAnsi="Times New Roman" w:cs="Times New Roman"/>
                <w:sz w:val="24"/>
                <w:szCs w:val="24"/>
              </w:rPr>
              <w:t>3.71</w:t>
            </w:r>
          </w:p>
        </w:tc>
        <w:tc>
          <w:tcPr>
            <w:tcW w:w="1280" w:type="dxa"/>
            <w:vAlign w:val="center"/>
          </w:tcPr>
          <w:p w14:paraId="16EF8DD5" w14:textId="62A06F08" w:rsidR="002E635E" w:rsidRPr="006F057E"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-2.119</w:t>
            </w:r>
          </w:p>
        </w:tc>
        <w:tc>
          <w:tcPr>
            <w:tcW w:w="1273" w:type="dxa"/>
          </w:tcPr>
          <w:p w14:paraId="7F20F539" w14:textId="0A6FAEF0" w:rsidR="002E635E" w:rsidRPr="00AA5DB6"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0.035</w:t>
            </w:r>
          </w:p>
        </w:tc>
        <w:tc>
          <w:tcPr>
            <w:tcW w:w="1288" w:type="dxa"/>
          </w:tcPr>
          <w:p w14:paraId="2E6C8B89" w14:textId="2F7FE58A" w:rsidR="002E635E" w:rsidRPr="00AA5DB6" w:rsidRDefault="002E6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BC5781" w:rsidRPr="00AA5DB6" w14:paraId="73DDF952" w14:textId="77777777" w:rsidTr="00760917">
        <w:tc>
          <w:tcPr>
            <w:tcW w:w="3043" w:type="dxa"/>
          </w:tcPr>
          <w:p w14:paraId="63733A79" w14:textId="0BF05D88" w:rsidR="00BC5781" w:rsidRPr="00AA5DB6" w:rsidRDefault="00BC5781" w:rsidP="00D05A4C">
            <w:pPr>
              <w:spacing w:line="360" w:lineRule="auto"/>
              <w:jc w:val="both"/>
              <w:rPr>
                <w:rFonts w:ascii="Times New Roman" w:hAnsi="Times New Roman" w:cs="Times New Roman"/>
                <w:sz w:val="24"/>
                <w:szCs w:val="24"/>
              </w:rPr>
            </w:pPr>
            <w:r w:rsidRPr="003D7DCC">
              <w:rPr>
                <w:rFonts w:ascii="Times New Roman" w:hAnsi="Times New Roman" w:cs="Times New Roman"/>
                <w:sz w:val="24"/>
                <w:szCs w:val="24"/>
              </w:rPr>
              <w:t>W</w:t>
            </w:r>
            <w:r>
              <w:rPr>
                <w:rFonts w:ascii="Times New Roman" w:hAnsi="Times New Roman" w:cs="Times New Roman"/>
                <w:sz w:val="24"/>
                <w:szCs w:val="24"/>
              </w:rPr>
              <w:t>aist Circumference (k/m</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tc>
        <w:tc>
          <w:tcPr>
            <w:tcW w:w="1548" w:type="dxa"/>
          </w:tcPr>
          <w:p w14:paraId="569728C5" w14:textId="1FF11916"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76.09</w:t>
            </w:r>
            <w:r w:rsidRPr="00AA5DB6">
              <w:rPr>
                <w:rFonts w:ascii="Times New Roman" w:hAnsi="Times New Roman" w:cs="Times New Roman"/>
                <w:sz w:val="24"/>
                <w:szCs w:val="24"/>
              </w:rPr>
              <w:t>±</w:t>
            </w:r>
            <w:r>
              <w:rPr>
                <w:rFonts w:ascii="Times New Roman" w:hAnsi="Times New Roman" w:cs="Times New Roman"/>
                <w:sz w:val="24"/>
                <w:szCs w:val="24"/>
              </w:rPr>
              <w:t>6.62</w:t>
            </w:r>
          </w:p>
        </w:tc>
        <w:tc>
          <w:tcPr>
            <w:tcW w:w="1828" w:type="dxa"/>
          </w:tcPr>
          <w:p w14:paraId="0003EE3A" w14:textId="185656F7"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77.26</w:t>
            </w:r>
            <w:r w:rsidRPr="00AA5DB6">
              <w:rPr>
                <w:rFonts w:ascii="Times New Roman" w:hAnsi="Times New Roman" w:cs="Times New Roman"/>
                <w:sz w:val="24"/>
                <w:szCs w:val="24"/>
              </w:rPr>
              <w:t>±</w:t>
            </w:r>
            <w:r>
              <w:rPr>
                <w:rFonts w:ascii="Times New Roman" w:hAnsi="Times New Roman" w:cs="Times New Roman"/>
                <w:sz w:val="24"/>
                <w:szCs w:val="24"/>
              </w:rPr>
              <w:t>9.47</w:t>
            </w:r>
          </w:p>
        </w:tc>
        <w:tc>
          <w:tcPr>
            <w:tcW w:w="1280" w:type="dxa"/>
          </w:tcPr>
          <w:p w14:paraId="31D6E6B0" w14:textId="4B45A736" w:rsidR="00BC5781" w:rsidRPr="00AA5DB6" w:rsidRDefault="006F057E" w:rsidP="00D05A4C">
            <w:p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-1.232</w:t>
            </w:r>
          </w:p>
        </w:tc>
        <w:tc>
          <w:tcPr>
            <w:tcW w:w="1273" w:type="dxa"/>
          </w:tcPr>
          <w:p w14:paraId="1C5CA996" w14:textId="5A08834B" w:rsidR="00BC5781" w:rsidRPr="00AA5DB6" w:rsidRDefault="006F057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6F057E">
              <w:rPr>
                <w:rFonts w:ascii="Times New Roman" w:hAnsi="Times New Roman" w:cs="Times New Roman"/>
                <w:sz w:val="24"/>
                <w:szCs w:val="24"/>
              </w:rPr>
              <w:t>.219</w:t>
            </w:r>
          </w:p>
        </w:tc>
        <w:tc>
          <w:tcPr>
            <w:tcW w:w="1288" w:type="dxa"/>
          </w:tcPr>
          <w:p w14:paraId="29E290E9" w14:textId="5A34AE6A" w:rsidR="00BC5781" w:rsidRPr="00AA5DB6" w:rsidRDefault="006F057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00BC5781" w:rsidRPr="00AA5DB6">
              <w:rPr>
                <w:rFonts w:ascii="Times New Roman" w:hAnsi="Times New Roman" w:cs="Times New Roman"/>
                <w:sz w:val="24"/>
                <w:szCs w:val="24"/>
              </w:rPr>
              <w:t>S</w:t>
            </w:r>
          </w:p>
        </w:tc>
      </w:tr>
      <w:tr w:rsidR="00BC5781" w:rsidRPr="00AA5DB6" w14:paraId="17FAE469" w14:textId="77777777" w:rsidTr="00760917">
        <w:tc>
          <w:tcPr>
            <w:tcW w:w="3043" w:type="dxa"/>
          </w:tcPr>
          <w:p w14:paraId="25B2A99A" w14:textId="15C3C1D4"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Hip Circumference (cm)</w:t>
            </w:r>
          </w:p>
        </w:tc>
        <w:tc>
          <w:tcPr>
            <w:tcW w:w="1548" w:type="dxa"/>
          </w:tcPr>
          <w:p w14:paraId="52213CE8" w14:textId="76482E3B"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93.09</w:t>
            </w:r>
            <w:r w:rsidRPr="00AA5DB6">
              <w:rPr>
                <w:rFonts w:ascii="Times New Roman" w:hAnsi="Times New Roman" w:cs="Times New Roman"/>
                <w:sz w:val="24"/>
                <w:szCs w:val="24"/>
              </w:rPr>
              <w:t>±</w:t>
            </w:r>
            <w:r>
              <w:rPr>
                <w:rFonts w:ascii="Times New Roman" w:hAnsi="Times New Roman" w:cs="Times New Roman"/>
                <w:sz w:val="24"/>
                <w:szCs w:val="24"/>
              </w:rPr>
              <w:t>6.88</w:t>
            </w:r>
          </w:p>
        </w:tc>
        <w:tc>
          <w:tcPr>
            <w:tcW w:w="1828" w:type="dxa"/>
          </w:tcPr>
          <w:p w14:paraId="602A6074" w14:textId="5709A18C"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96.48</w:t>
            </w:r>
            <w:r w:rsidRPr="00AA5DB6">
              <w:rPr>
                <w:rFonts w:ascii="Times New Roman" w:hAnsi="Times New Roman" w:cs="Times New Roman"/>
                <w:sz w:val="24"/>
                <w:szCs w:val="24"/>
              </w:rPr>
              <w:t>±</w:t>
            </w:r>
            <w:r>
              <w:rPr>
                <w:rFonts w:ascii="Times New Roman" w:hAnsi="Times New Roman" w:cs="Times New Roman"/>
                <w:sz w:val="24"/>
                <w:szCs w:val="24"/>
              </w:rPr>
              <w:t>8.36</w:t>
            </w:r>
          </w:p>
        </w:tc>
        <w:tc>
          <w:tcPr>
            <w:tcW w:w="1280" w:type="dxa"/>
          </w:tcPr>
          <w:p w14:paraId="54C3299E" w14:textId="637E6EA8" w:rsidR="00BC5781" w:rsidRPr="00AA5DB6" w:rsidRDefault="006F057E" w:rsidP="00D05A4C">
            <w:p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-3.839</w:t>
            </w:r>
          </w:p>
        </w:tc>
        <w:tc>
          <w:tcPr>
            <w:tcW w:w="1273" w:type="dxa"/>
          </w:tcPr>
          <w:p w14:paraId="5E206651" w14:textId="3E32C18F"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0.00</w:t>
            </w:r>
            <w:r w:rsidR="006F057E">
              <w:rPr>
                <w:rFonts w:ascii="Times New Roman" w:hAnsi="Times New Roman" w:cs="Times New Roman"/>
                <w:sz w:val="24"/>
                <w:szCs w:val="24"/>
              </w:rPr>
              <w:t>0</w:t>
            </w:r>
          </w:p>
        </w:tc>
        <w:tc>
          <w:tcPr>
            <w:tcW w:w="1288" w:type="dxa"/>
          </w:tcPr>
          <w:p w14:paraId="1C021C0D" w14:textId="77777777" w:rsidR="00BC5781" w:rsidRPr="00AA5DB6" w:rsidRDefault="00BC5781" w:rsidP="00D05A4C">
            <w:pPr>
              <w:spacing w:line="360" w:lineRule="auto"/>
              <w:jc w:val="both"/>
              <w:rPr>
                <w:rFonts w:ascii="Times New Roman" w:hAnsi="Times New Roman" w:cs="Times New Roman"/>
                <w:sz w:val="24"/>
                <w:szCs w:val="24"/>
              </w:rPr>
            </w:pPr>
            <w:r w:rsidRPr="00AA5DB6">
              <w:rPr>
                <w:rFonts w:ascii="Times New Roman" w:hAnsi="Times New Roman" w:cs="Times New Roman"/>
                <w:sz w:val="24"/>
                <w:szCs w:val="24"/>
              </w:rPr>
              <w:t>S</w:t>
            </w:r>
          </w:p>
        </w:tc>
      </w:tr>
      <w:tr w:rsidR="00BC5781" w:rsidRPr="00AA5DB6" w14:paraId="2239F58F" w14:textId="77777777" w:rsidTr="00760917">
        <w:tc>
          <w:tcPr>
            <w:tcW w:w="3043" w:type="dxa"/>
          </w:tcPr>
          <w:p w14:paraId="293829B6" w14:textId="248E2EA4" w:rsidR="00BC5781" w:rsidRDefault="00BC5781" w:rsidP="00D05A4C">
            <w:pPr>
              <w:spacing w:line="360" w:lineRule="auto"/>
              <w:jc w:val="both"/>
              <w:rPr>
                <w:rFonts w:ascii="Times New Roman" w:hAnsi="Times New Roman" w:cs="Times New Roman"/>
                <w:sz w:val="24"/>
                <w:szCs w:val="24"/>
              </w:rPr>
            </w:pPr>
            <w:r w:rsidRPr="00441F32">
              <w:rPr>
                <w:rFonts w:ascii="Times New Roman" w:hAnsi="Times New Roman" w:cs="Times New Roman"/>
                <w:sz w:val="24"/>
                <w:szCs w:val="24"/>
              </w:rPr>
              <w:t>W</w:t>
            </w:r>
            <w:r>
              <w:rPr>
                <w:rFonts w:ascii="Times New Roman" w:hAnsi="Times New Roman" w:cs="Times New Roman"/>
                <w:sz w:val="24"/>
                <w:szCs w:val="24"/>
              </w:rPr>
              <w:t>aist to hip ratio (cm)</w:t>
            </w:r>
          </w:p>
        </w:tc>
        <w:tc>
          <w:tcPr>
            <w:tcW w:w="1548" w:type="dxa"/>
          </w:tcPr>
          <w:p w14:paraId="6AA4F2BF" w14:textId="713E7034"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0.818</w:t>
            </w:r>
            <w:r w:rsidRPr="00AA5DB6">
              <w:rPr>
                <w:rFonts w:ascii="Times New Roman" w:hAnsi="Times New Roman" w:cs="Times New Roman"/>
                <w:sz w:val="24"/>
                <w:szCs w:val="24"/>
              </w:rPr>
              <w:t>±</w:t>
            </w:r>
            <w:r>
              <w:rPr>
                <w:rFonts w:ascii="Times New Roman" w:hAnsi="Times New Roman" w:cs="Times New Roman"/>
                <w:sz w:val="24"/>
                <w:szCs w:val="24"/>
              </w:rPr>
              <w:t>0.076</w:t>
            </w:r>
          </w:p>
        </w:tc>
        <w:tc>
          <w:tcPr>
            <w:tcW w:w="1828" w:type="dxa"/>
          </w:tcPr>
          <w:p w14:paraId="55017C1A" w14:textId="2AE354EF" w:rsidR="00BC5781" w:rsidRPr="00AA5DB6" w:rsidRDefault="00BC5781"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0.80</w:t>
            </w:r>
            <w:r w:rsidR="006F057E">
              <w:rPr>
                <w:rFonts w:ascii="Times New Roman" w:hAnsi="Times New Roman" w:cs="Times New Roman"/>
                <w:sz w:val="24"/>
                <w:szCs w:val="24"/>
              </w:rPr>
              <w:t>5</w:t>
            </w:r>
            <w:r w:rsidRPr="00AA5DB6">
              <w:rPr>
                <w:rFonts w:ascii="Times New Roman" w:hAnsi="Times New Roman" w:cs="Times New Roman"/>
                <w:sz w:val="24"/>
                <w:szCs w:val="24"/>
              </w:rPr>
              <w:t>±</w:t>
            </w:r>
            <w:r>
              <w:rPr>
                <w:rFonts w:ascii="Times New Roman" w:hAnsi="Times New Roman" w:cs="Times New Roman"/>
                <w:sz w:val="24"/>
                <w:szCs w:val="24"/>
              </w:rPr>
              <w:t>0.5</w:t>
            </w:r>
            <w:r w:rsidR="006F057E">
              <w:rPr>
                <w:rFonts w:ascii="Times New Roman" w:hAnsi="Times New Roman" w:cs="Times New Roman"/>
                <w:sz w:val="24"/>
                <w:szCs w:val="24"/>
              </w:rPr>
              <w:t>47</w:t>
            </w:r>
          </w:p>
        </w:tc>
        <w:tc>
          <w:tcPr>
            <w:tcW w:w="1280" w:type="dxa"/>
          </w:tcPr>
          <w:p w14:paraId="3502CECF" w14:textId="7831A966" w:rsidR="00BC5781" w:rsidRPr="00AA5DB6" w:rsidRDefault="006F057E" w:rsidP="00D05A4C">
            <w:pPr>
              <w:spacing w:line="360" w:lineRule="auto"/>
              <w:jc w:val="both"/>
              <w:rPr>
                <w:rFonts w:ascii="Times New Roman" w:hAnsi="Times New Roman" w:cs="Times New Roman"/>
                <w:sz w:val="24"/>
                <w:szCs w:val="24"/>
              </w:rPr>
            </w:pPr>
            <w:r w:rsidRPr="006F057E">
              <w:rPr>
                <w:rFonts w:ascii="Times New Roman" w:hAnsi="Times New Roman" w:cs="Times New Roman"/>
                <w:sz w:val="24"/>
                <w:szCs w:val="24"/>
              </w:rPr>
              <w:t>1.862</w:t>
            </w:r>
          </w:p>
        </w:tc>
        <w:tc>
          <w:tcPr>
            <w:tcW w:w="1273" w:type="dxa"/>
          </w:tcPr>
          <w:p w14:paraId="47C49B1D" w14:textId="3DD3D71A" w:rsidR="00BC5781" w:rsidRPr="00AA5DB6" w:rsidRDefault="006F057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6F057E">
              <w:rPr>
                <w:rFonts w:ascii="Times New Roman" w:hAnsi="Times New Roman" w:cs="Times New Roman"/>
                <w:sz w:val="24"/>
                <w:szCs w:val="24"/>
              </w:rPr>
              <w:t>.064</w:t>
            </w:r>
          </w:p>
        </w:tc>
        <w:tc>
          <w:tcPr>
            <w:tcW w:w="1288" w:type="dxa"/>
          </w:tcPr>
          <w:p w14:paraId="5C7F7F0D" w14:textId="46C2DE46" w:rsidR="00BC5781" w:rsidRPr="00AA5DB6" w:rsidRDefault="006F057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bl>
    <w:bookmarkEnd w:id="12"/>
    <w:p w14:paraId="41B007EA" w14:textId="643BED8E" w:rsidR="00BC5781" w:rsidRPr="0086448E" w:rsidRDefault="00760917" w:rsidP="00D05A4C">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 Significant, </w:t>
      </w:r>
      <w:r w:rsidRPr="00760917">
        <w:rPr>
          <w:rFonts w:ascii="Times New Roman" w:hAnsi="Times New Roman" w:cs="Times New Roman"/>
          <w:i/>
          <w:iCs/>
          <w:sz w:val="24"/>
          <w:szCs w:val="24"/>
        </w:rPr>
        <w:t xml:space="preserve">NS= Not Significant </w:t>
      </w:r>
    </w:p>
    <w:p w14:paraId="0276593F" w14:textId="77777777" w:rsidR="006F057E" w:rsidRPr="006F057E" w:rsidRDefault="006F057E" w:rsidP="00D05A4C">
      <w:pPr>
        <w:spacing w:line="360" w:lineRule="auto"/>
        <w:jc w:val="both"/>
        <w:rPr>
          <w:rFonts w:ascii="Times New Roman" w:hAnsi="Times New Roman" w:cs="Times New Roman"/>
          <w:i/>
          <w:iCs/>
          <w:sz w:val="24"/>
          <w:szCs w:val="24"/>
        </w:rPr>
      </w:pPr>
    </w:p>
    <w:p w14:paraId="05C54A7B" w14:textId="1B0B3C42" w:rsidR="00BC5781" w:rsidRPr="00BC5781" w:rsidRDefault="006F057E" w:rsidP="00D05A4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3. </w:t>
      </w:r>
      <w:r w:rsidRPr="006F057E">
        <w:rPr>
          <w:rFonts w:ascii="Times New Roman" w:hAnsi="Times New Roman" w:cs="Times New Roman"/>
          <w:b/>
          <w:bCs/>
          <w:sz w:val="24"/>
          <w:szCs w:val="24"/>
        </w:rPr>
        <w:t>Association of BMI</w:t>
      </w:r>
      <w:r w:rsidR="00334F28">
        <w:rPr>
          <w:rFonts w:ascii="Times New Roman" w:hAnsi="Times New Roman" w:cs="Times New Roman"/>
          <w:b/>
          <w:bCs/>
          <w:sz w:val="24"/>
          <w:szCs w:val="24"/>
        </w:rPr>
        <w:t xml:space="preserve"> </w:t>
      </w:r>
      <w:r w:rsidRPr="006F057E">
        <w:rPr>
          <w:rFonts w:ascii="Times New Roman" w:hAnsi="Times New Roman" w:cs="Times New Roman"/>
          <w:b/>
          <w:bCs/>
          <w:sz w:val="24"/>
          <w:szCs w:val="24"/>
        </w:rPr>
        <w:t>with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1727"/>
        <w:gridCol w:w="1583"/>
        <w:gridCol w:w="1518"/>
        <w:gridCol w:w="1512"/>
        <w:gridCol w:w="1361"/>
      </w:tblGrid>
      <w:tr w:rsidR="00334F28" w14:paraId="114C2809" w14:textId="2341801A" w:rsidTr="00334F28">
        <w:tc>
          <w:tcPr>
            <w:tcW w:w="1649" w:type="dxa"/>
            <w:tcBorders>
              <w:top w:val="single" w:sz="4" w:space="0" w:color="auto"/>
              <w:bottom w:val="single" w:sz="4" w:space="0" w:color="auto"/>
            </w:tcBorders>
          </w:tcPr>
          <w:p w14:paraId="29790690" w14:textId="77777777" w:rsidR="00334F28" w:rsidRDefault="00334F28" w:rsidP="00D05A4C">
            <w:pPr>
              <w:spacing w:line="360" w:lineRule="auto"/>
              <w:jc w:val="both"/>
              <w:rPr>
                <w:rFonts w:ascii="Times New Roman" w:hAnsi="Times New Roman" w:cs="Times New Roman"/>
                <w:sz w:val="24"/>
                <w:szCs w:val="24"/>
              </w:rPr>
            </w:pPr>
          </w:p>
        </w:tc>
        <w:tc>
          <w:tcPr>
            <w:tcW w:w="1727" w:type="dxa"/>
            <w:tcBorders>
              <w:top w:val="single" w:sz="4" w:space="0" w:color="auto"/>
              <w:bottom w:val="single" w:sz="4" w:space="0" w:color="auto"/>
            </w:tcBorders>
          </w:tcPr>
          <w:p w14:paraId="22FD7B7C" w14:textId="610B6474" w:rsidR="00334F28" w:rsidRPr="00334F28" w:rsidRDefault="00334F28" w:rsidP="00D05A4C">
            <w:pPr>
              <w:spacing w:line="360" w:lineRule="auto"/>
              <w:jc w:val="both"/>
              <w:rPr>
                <w:rFonts w:ascii="Times New Roman" w:hAnsi="Times New Roman" w:cs="Times New Roman"/>
                <w:b/>
                <w:bCs/>
                <w:sz w:val="24"/>
                <w:szCs w:val="24"/>
              </w:rPr>
            </w:pPr>
          </w:p>
        </w:tc>
        <w:tc>
          <w:tcPr>
            <w:tcW w:w="1583" w:type="dxa"/>
            <w:tcBorders>
              <w:top w:val="single" w:sz="4" w:space="0" w:color="auto"/>
              <w:bottom w:val="single" w:sz="4" w:space="0" w:color="auto"/>
            </w:tcBorders>
          </w:tcPr>
          <w:p w14:paraId="71770E39" w14:textId="7766F853" w:rsidR="00334F28" w:rsidRPr="001B72B9" w:rsidRDefault="00334F28" w:rsidP="00D05A4C">
            <w:pPr>
              <w:spacing w:line="360" w:lineRule="auto"/>
              <w:jc w:val="both"/>
              <w:rPr>
                <w:rFonts w:ascii="Times New Roman" w:hAnsi="Times New Roman" w:cs="Times New Roman"/>
                <w:sz w:val="24"/>
                <w:szCs w:val="24"/>
                <w:vertAlign w:val="superscript"/>
              </w:rPr>
            </w:pPr>
          </w:p>
        </w:tc>
        <w:tc>
          <w:tcPr>
            <w:tcW w:w="1518" w:type="dxa"/>
            <w:tcBorders>
              <w:top w:val="single" w:sz="4" w:space="0" w:color="auto"/>
              <w:bottom w:val="single" w:sz="4" w:space="0" w:color="auto"/>
            </w:tcBorders>
          </w:tcPr>
          <w:p w14:paraId="1A87251D" w14:textId="08E448DD" w:rsidR="00334F28" w:rsidRPr="00334F28" w:rsidRDefault="00334F28" w:rsidP="00D05A4C">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512" w:type="dxa"/>
            <w:tcBorders>
              <w:top w:val="single" w:sz="4" w:space="0" w:color="auto"/>
              <w:bottom w:val="single" w:sz="4" w:space="0" w:color="auto"/>
            </w:tcBorders>
          </w:tcPr>
          <w:p w14:paraId="7F699A2A" w14:textId="4E4D8152"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p-value</w:t>
            </w:r>
          </w:p>
        </w:tc>
        <w:tc>
          <w:tcPr>
            <w:tcW w:w="1361" w:type="dxa"/>
            <w:tcBorders>
              <w:top w:val="single" w:sz="4" w:space="0" w:color="auto"/>
              <w:bottom w:val="single" w:sz="4" w:space="0" w:color="auto"/>
            </w:tcBorders>
          </w:tcPr>
          <w:p w14:paraId="22DC34A6" w14:textId="3EED6A01"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Inference </w:t>
            </w:r>
          </w:p>
        </w:tc>
      </w:tr>
      <w:tr w:rsidR="00334F28" w14:paraId="3EA99B60" w14:textId="74DC778E" w:rsidTr="00334F28">
        <w:tc>
          <w:tcPr>
            <w:tcW w:w="1649" w:type="dxa"/>
            <w:tcBorders>
              <w:top w:val="single" w:sz="4" w:space="0" w:color="auto"/>
            </w:tcBorders>
          </w:tcPr>
          <w:p w14:paraId="31A88E9A" w14:textId="7B92DBBB"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Male </w:t>
            </w:r>
          </w:p>
        </w:tc>
        <w:tc>
          <w:tcPr>
            <w:tcW w:w="1727" w:type="dxa"/>
            <w:tcBorders>
              <w:top w:val="single" w:sz="4" w:space="0" w:color="auto"/>
            </w:tcBorders>
          </w:tcPr>
          <w:p w14:paraId="25DCCD74" w14:textId="18EFC3B9"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Underweight </w:t>
            </w:r>
          </w:p>
          <w:p w14:paraId="2B97D386" w14:textId="143F2555"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Normal</w:t>
            </w:r>
          </w:p>
          <w:p w14:paraId="1000D03C"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Overweight </w:t>
            </w:r>
          </w:p>
          <w:p w14:paraId="2A737FAA" w14:textId="585B6DA1"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1583" w:type="dxa"/>
            <w:tcBorders>
              <w:top w:val="single" w:sz="4" w:space="0" w:color="auto"/>
            </w:tcBorders>
          </w:tcPr>
          <w:p w14:paraId="45154629" w14:textId="0EFC7E69"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22 </w:t>
            </w:r>
            <w:r w:rsidR="007F22F9">
              <w:rPr>
                <w:rFonts w:ascii="Times New Roman" w:hAnsi="Times New Roman" w:cs="Times New Roman"/>
                <w:sz w:val="24"/>
                <w:szCs w:val="24"/>
              </w:rPr>
              <w:t>(</w:t>
            </w:r>
            <w:r>
              <w:rPr>
                <w:rFonts w:ascii="Times New Roman" w:hAnsi="Times New Roman" w:cs="Times New Roman"/>
                <w:sz w:val="24"/>
                <w:szCs w:val="24"/>
              </w:rPr>
              <w:t>14.7%</w:t>
            </w:r>
            <w:r w:rsidR="007F22F9">
              <w:rPr>
                <w:rFonts w:ascii="Times New Roman" w:hAnsi="Times New Roman" w:cs="Times New Roman"/>
                <w:sz w:val="24"/>
                <w:szCs w:val="24"/>
              </w:rPr>
              <w:t>)</w:t>
            </w:r>
            <w:r>
              <w:rPr>
                <w:rFonts w:ascii="Times New Roman" w:hAnsi="Times New Roman" w:cs="Times New Roman"/>
                <w:sz w:val="24"/>
                <w:szCs w:val="24"/>
              </w:rPr>
              <w:t xml:space="preserve"> </w:t>
            </w:r>
          </w:p>
          <w:p w14:paraId="524643FE" w14:textId="5A43BCEF"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97 64.7%</w:t>
            </w:r>
            <w:r w:rsidR="007F22F9">
              <w:rPr>
                <w:rFonts w:ascii="Times New Roman" w:hAnsi="Times New Roman" w:cs="Times New Roman"/>
                <w:sz w:val="24"/>
                <w:szCs w:val="24"/>
              </w:rPr>
              <w:t>)</w:t>
            </w:r>
          </w:p>
          <w:p w14:paraId="0B0CDE04" w14:textId="469F402A"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28 </w:t>
            </w:r>
            <w:r w:rsidR="007F22F9">
              <w:rPr>
                <w:rFonts w:ascii="Times New Roman" w:hAnsi="Times New Roman" w:cs="Times New Roman"/>
                <w:sz w:val="24"/>
                <w:szCs w:val="24"/>
              </w:rPr>
              <w:t>(</w:t>
            </w:r>
            <w:r>
              <w:rPr>
                <w:rFonts w:ascii="Times New Roman" w:hAnsi="Times New Roman" w:cs="Times New Roman"/>
                <w:sz w:val="24"/>
                <w:szCs w:val="24"/>
              </w:rPr>
              <w:t>18.7%</w:t>
            </w:r>
            <w:r w:rsidR="007F22F9">
              <w:rPr>
                <w:rFonts w:ascii="Times New Roman" w:hAnsi="Times New Roman" w:cs="Times New Roman"/>
                <w:sz w:val="24"/>
                <w:szCs w:val="24"/>
              </w:rPr>
              <w:t>)</w:t>
            </w:r>
          </w:p>
          <w:p w14:paraId="2BF56ECE" w14:textId="1FB50811"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F22F9">
              <w:rPr>
                <w:rFonts w:ascii="Times New Roman" w:hAnsi="Times New Roman" w:cs="Times New Roman"/>
                <w:sz w:val="24"/>
                <w:szCs w:val="24"/>
              </w:rPr>
              <w:t>(</w:t>
            </w:r>
            <w:r>
              <w:rPr>
                <w:rFonts w:ascii="Times New Roman" w:hAnsi="Times New Roman" w:cs="Times New Roman"/>
                <w:sz w:val="24"/>
                <w:szCs w:val="24"/>
              </w:rPr>
              <w:t>2.0%</w:t>
            </w:r>
            <w:r w:rsidR="007F22F9">
              <w:rPr>
                <w:rFonts w:ascii="Times New Roman" w:hAnsi="Times New Roman" w:cs="Times New Roman"/>
                <w:sz w:val="24"/>
                <w:szCs w:val="24"/>
              </w:rPr>
              <w:t>)</w:t>
            </w:r>
          </w:p>
        </w:tc>
        <w:tc>
          <w:tcPr>
            <w:tcW w:w="1518" w:type="dxa"/>
            <w:tcBorders>
              <w:top w:val="single" w:sz="4" w:space="0" w:color="auto"/>
            </w:tcBorders>
          </w:tcPr>
          <w:p w14:paraId="305844E3" w14:textId="77777777" w:rsidR="00334F28" w:rsidRDefault="00334F28" w:rsidP="00D05A4C">
            <w:pPr>
              <w:spacing w:line="360" w:lineRule="auto"/>
              <w:jc w:val="both"/>
              <w:rPr>
                <w:rFonts w:ascii="Times New Roman" w:hAnsi="Times New Roman" w:cs="Times New Roman"/>
                <w:sz w:val="24"/>
                <w:szCs w:val="24"/>
              </w:rPr>
            </w:pPr>
          </w:p>
          <w:p w14:paraId="4C1B0714" w14:textId="77777777" w:rsidR="00334F28" w:rsidRDefault="00334F28" w:rsidP="00D05A4C">
            <w:pPr>
              <w:spacing w:line="360" w:lineRule="auto"/>
              <w:jc w:val="both"/>
              <w:rPr>
                <w:rFonts w:ascii="Times New Roman" w:hAnsi="Times New Roman" w:cs="Times New Roman"/>
                <w:sz w:val="24"/>
                <w:szCs w:val="24"/>
              </w:rPr>
            </w:pPr>
          </w:p>
          <w:p w14:paraId="36DF8354" w14:textId="77777777" w:rsidR="00334F28" w:rsidRDefault="00334F28" w:rsidP="00D05A4C">
            <w:pPr>
              <w:spacing w:line="360" w:lineRule="auto"/>
              <w:jc w:val="both"/>
              <w:rPr>
                <w:rFonts w:ascii="Times New Roman" w:hAnsi="Times New Roman" w:cs="Times New Roman"/>
                <w:sz w:val="24"/>
                <w:szCs w:val="24"/>
              </w:rPr>
            </w:pPr>
          </w:p>
          <w:p w14:paraId="2F621785" w14:textId="43EB59C4" w:rsidR="00334F28" w:rsidRDefault="00334F28" w:rsidP="00D05A4C">
            <w:pPr>
              <w:spacing w:line="360" w:lineRule="auto"/>
              <w:jc w:val="both"/>
              <w:rPr>
                <w:rFonts w:ascii="Times New Roman" w:hAnsi="Times New Roman" w:cs="Times New Roman"/>
                <w:sz w:val="24"/>
                <w:szCs w:val="24"/>
              </w:rPr>
            </w:pPr>
            <w:r w:rsidRPr="00E27574">
              <w:rPr>
                <w:rFonts w:ascii="Times New Roman" w:hAnsi="Times New Roman" w:cs="Times New Roman"/>
                <w:sz w:val="24"/>
                <w:szCs w:val="24"/>
              </w:rPr>
              <w:t>8.202</w:t>
            </w:r>
          </w:p>
        </w:tc>
        <w:tc>
          <w:tcPr>
            <w:tcW w:w="1512" w:type="dxa"/>
            <w:tcBorders>
              <w:top w:val="single" w:sz="4" w:space="0" w:color="auto"/>
            </w:tcBorders>
          </w:tcPr>
          <w:p w14:paraId="52C2AF30" w14:textId="77777777" w:rsidR="00334F28" w:rsidRDefault="00334F28" w:rsidP="00D05A4C">
            <w:pPr>
              <w:spacing w:line="360" w:lineRule="auto"/>
              <w:jc w:val="both"/>
              <w:rPr>
                <w:rFonts w:ascii="Times New Roman" w:hAnsi="Times New Roman" w:cs="Times New Roman"/>
                <w:sz w:val="24"/>
                <w:szCs w:val="24"/>
              </w:rPr>
            </w:pPr>
          </w:p>
          <w:p w14:paraId="0F190C26" w14:textId="77777777" w:rsidR="00334F28" w:rsidRDefault="00334F28" w:rsidP="00D05A4C">
            <w:pPr>
              <w:spacing w:line="360" w:lineRule="auto"/>
              <w:jc w:val="both"/>
              <w:rPr>
                <w:rFonts w:ascii="Times New Roman" w:hAnsi="Times New Roman" w:cs="Times New Roman"/>
                <w:sz w:val="24"/>
                <w:szCs w:val="24"/>
              </w:rPr>
            </w:pPr>
          </w:p>
          <w:p w14:paraId="7A0564E9" w14:textId="77777777" w:rsidR="00334F28" w:rsidRDefault="00334F28" w:rsidP="00D05A4C">
            <w:pPr>
              <w:spacing w:line="360" w:lineRule="auto"/>
              <w:jc w:val="both"/>
              <w:rPr>
                <w:rFonts w:ascii="Times New Roman" w:hAnsi="Times New Roman" w:cs="Times New Roman"/>
                <w:sz w:val="24"/>
                <w:szCs w:val="24"/>
              </w:rPr>
            </w:pPr>
          </w:p>
          <w:p w14:paraId="01A8AAB5" w14:textId="4EF3CCD2"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w:t>
            </w:r>
            <w:r w:rsidRPr="00E27574">
              <w:rPr>
                <w:rFonts w:ascii="Times New Roman" w:hAnsi="Times New Roman" w:cs="Times New Roman"/>
                <w:sz w:val="24"/>
                <w:szCs w:val="24"/>
              </w:rPr>
              <w:t>.042</w:t>
            </w:r>
          </w:p>
        </w:tc>
        <w:tc>
          <w:tcPr>
            <w:tcW w:w="1361" w:type="dxa"/>
            <w:tcBorders>
              <w:top w:val="single" w:sz="4" w:space="0" w:color="auto"/>
            </w:tcBorders>
          </w:tcPr>
          <w:p w14:paraId="675342E0" w14:textId="77777777" w:rsidR="00334F28" w:rsidRDefault="00334F28" w:rsidP="00D05A4C">
            <w:pPr>
              <w:spacing w:line="360" w:lineRule="auto"/>
              <w:jc w:val="both"/>
              <w:rPr>
                <w:rFonts w:ascii="Times New Roman" w:hAnsi="Times New Roman" w:cs="Times New Roman"/>
                <w:sz w:val="24"/>
                <w:szCs w:val="24"/>
              </w:rPr>
            </w:pPr>
          </w:p>
          <w:p w14:paraId="7A30814E" w14:textId="77777777" w:rsidR="00334F28" w:rsidRDefault="00334F28" w:rsidP="00D05A4C">
            <w:pPr>
              <w:spacing w:line="360" w:lineRule="auto"/>
              <w:jc w:val="both"/>
              <w:rPr>
                <w:rFonts w:ascii="Times New Roman" w:hAnsi="Times New Roman" w:cs="Times New Roman"/>
                <w:sz w:val="24"/>
                <w:szCs w:val="24"/>
              </w:rPr>
            </w:pPr>
          </w:p>
          <w:p w14:paraId="19B16E4C" w14:textId="77777777" w:rsidR="00334F28" w:rsidRDefault="00334F28" w:rsidP="00D05A4C">
            <w:pPr>
              <w:spacing w:line="360" w:lineRule="auto"/>
              <w:jc w:val="both"/>
              <w:rPr>
                <w:rFonts w:ascii="Times New Roman" w:hAnsi="Times New Roman" w:cs="Times New Roman"/>
                <w:sz w:val="24"/>
                <w:szCs w:val="24"/>
              </w:rPr>
            </w:pPr>
          </w:p>
          <w:p w14:paraId="48E365B7" w14:textId="31DD812D"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334F28" w14:paraId="7C69CDF9" w14:textId="56C2034F" w:rsidTr="00334F28">
        <w:tc>
          <w:tcPr>
            <w:tcW w:w="1649" w:type="dxa"/>
          </w:tcPr>
          <w:p w14:paraId="0BBA7F81" w14:textId="23B3A60D"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Female </w:t>
            </w:r>
          </w:p>
        </w:tc>
        <w:tc>
          <w:tcPr>
            <w:tcW w:w="1727" w:type="dxa"/>
          </w:tcPr>
          <w:p w14:paraId="38870E42"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Underweight</w:t>
            </w:r>
          </w:p>
          <w:p w14:paraId="303ADA56"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Normal</w:t>
            </w:r>
          </w:p>
          <w:p w14:paraId="5CD6DF58"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Overweight </w:t>
            </w:r>
          </w:p>
          <w:p w14:paraId="0CBA3DB3" w14:textId="3A432576"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1583" w:type="dxa"/>
          </w:tcPr>
          <w:p w14:paraId="0EE452AE" w14:textId="65837ADD"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r w:rsidR="007F22F9">
              <w:rPr>
                <w:rFonts w:ascii="Times New Roman" w:hAnsi="Times New Roman" w:cs="Times New Roman"/>
                <w:sz w:val="24"/>
                <w:szCs w:val="24"/>
              </w:rPr>
              <w:t>(</w:t>
            </w:r>
            <w:r>
              <w:rPr>
                <w:rFonts w:ascii="Times New Roman" w:hAnsi="Times New Roman" w:cs="Times New Roman"/>
                <w:sz w:val="24"/>
                <w:szCs w:val="24"/>
              </w:rPr>
              <w:t>12.0%</w:t>
            </w:r>
            <w:r w:rsidR="007F22F9">
              <w:rPr>
                <w:rFonts w:ascii="Times New Roman" w:hAnsi="Times New Roman" w:cs="Times New Roman"/>
                <w:sz w:val="24"/>
                <w:szCs w:val="24"/>
              </w:rPr>
              <w:t>)</w:t>
            </w:r>
          </w:p>
          <w:p w14:paraId="13E560A2" w14:textId="27CADA72"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80 </w:t>
            </w:r>
            <w:r w:rsidR="007F22F9">
              <w:rPr>
                <w:rFonts w:ascii="Times New Roman" w:hAnsi="Times New Roman" w:cs="Times New Roman"/>
                <w:sz w:val="24"/>
                <w:szCs w:val="24"/>
              </w:rPr>
              <w:t>(</w:t>
            </w:r>
            <w:r>
              <w:rPr>
                <w:rFonts w:ascii="Times New Roman" w:hAnsi="Times New Roman" w:cs="Times New Roman"/>
                <w:sz w:val="24"/>
                <w:szCs w:val="24"/>
              </w:rPr>
              <w:t>53.3%</w:t>
            </w:r>
            <w:r w:rsidR="007F22F9">
              <w:rPr>
                <w:rFonts w:ascii="Times New Roman" w:hAnsi="Times New Roman" w:cs="Times New Roman"/>
                <w:sz w:val="24"/>
                <w:szCs w:val="24"/>
              </w:rPr>
              <w:t>)</w:t>
            </w:r>
          </w:p>
          <w:p w14:paraId="7A3C6E19" w14:textId="7F25F754"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43 </w:t>
            </w:r>
            <w:r w:rsidR="007F22F9">
              <w:rPr>
                <w:rFonts w:ascii="Times New Roman" w:hAnsi="Times New Roman" w:cs="Times New Roman"/>
                <w:sz w:val="24"/>
                <w:szCs w:val="24"/>
              </w:rPr>
              <w:t>(</w:t>
            </w:r>
            <w:r>
              <w:rPr>
                <w:rFonts w:ascii="Times New Roman" w:hAnsi="Times New Roman" w:cs="Times New Roman"/>
                <w:sz w:val="24"/>
                <w:szCs w:val="24"/>
              </w:rPr>
              <w:t>28.7%</w:t>
            </w:r>
            <w:r w:rsidR="007F22F9">
              <w:rPr>
                <w:rFonts w:ascii="Times New Roman" w:hAnsi="Times New Roman" w:cs="Times New Roman"/>
                <w:sz w:val="24"/>
                <w:szCs w:val="24"/>
              </w:rPr>
              <w:t>)</w:t>
            </w:r>
          </w:p>
          <w:p w14:paraId="5FDDBA97" w14:textId="0C76CB5B"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7F22F9">
              <w:rPr>
                <w:rFonts w:ascii="Times New Roman" w:hAnsi="Times New Roman" w:cs="Times New Roman"/>
                <w:sz w:val="24"/>
                <w:szCs w:val="24"/>
              </w:rPr>
              <w:t>(</w:t>
            </w:r>
            <w:r>
              <w:rPr>
                <w:rFonts w:ascii="Times New Roman" w:hAnsi="Times New Roman" w:cs="Times New Roman"/>
                <w:sz w:val="24"/>
                <w:szCs w:val="24"/>
              </w:rPr>
              <w:t>6.0%</w:t>
            </w:r>
            <w:r w:rsidR="007F22F9">
              <w:rPr>
                <w:rFonts w:ascii="Times New Roman" w:hAnsi="Times New Roman" w:cs="Times New Roman"/>
                <w:sz w:val="24"/>
                <w:szCs w:val="24"/>
              </w:rPr>
              <w:t>)</w:t>
            </w:r>
          </w:p>
        </w:tc>
        <w:tc>
          <w:tcPr>
            <w:tcW w:w="1518" w:type="dxa"/>
          </w:tcPr>
          <w:p w14:paraId="18DBE78A" w14:textId="77777777" w:rsidR="00334F28" w:rsidRDefault="00334F28" w:rsidP="00D05A4C">
            <w:pPr>
              <w:spacing w:line="360" w:lineRule="auto"/>
              <w:jc w:val="both"/>
              <w:rPr>
                <w:rFonts w:ascii="Times New Roman" w:hAnsi="Times New Roman" w:cs="Times New Roman"/>
                <w:sz w:val="24"/>
                <w:szCs w:val="24"/>
              </w:rPr>
            </w:pPr>
          </w:p>
        </w:tc>
        <w:tc>
          <w:tcPr>
            <w:tcW w:w="1512" w:type="dxa"/>
          </w:tcPr>
          <w:p w14:paraId="584C2665" w14:textId="612D106C" w:rsidR="00334F28" w:rsidRDefault="00334F28" w:rsidP="00D05A4C">
            <w:pPr>
              <w:spacing w:line="360" w:lineRule="auto"/>
              <w:jc w:val="both"/>
              <w:rPr>
                <w:rFonts w:ascii="Times New Roman" w:hAnsi="Times New Roman" w:cs="Times New Roman"/>
                <w:sz w:val="24"/>
                <w:szCs w:val="24"/>
              </w:rPr>
            </w:pPr>
          </w:p>
        </w:tc>
        <w:tc>
          <w:tcPr>
            <w:tcW w:w="1361" w:type="dxa"/>
          </w:tcPr>
          <w:p w14:paraId="6C05C1C4" w14:textId="77777777" w:rsidR="00334F28" w:rsidRDefault="00334F28" w:rsidP="00D05A4C">
            <w:pPr>
              <w:spacing w:line="360" w:lineRule="auto"/>
              <w:jc w:val="both"/>
              <w:rPr>
                <w:rFonts w:ascii="Times New Roman" w:hAnsi="Times New Roman" w:cs="Times New Roman"/>
                <w:sz w:val="24"/>
                <w:szCs w:val="24"/>
              </w:rPr>
            </w:pPr>
          </w:p>
        </w:tc>
      </w:tr>
    </w:tbl>
    <w:p w14:paraId="6A0A8C62" w14:textId="464C43AA" w:rsidR="00E27574" w:rsidRPr="00760917" w:rsidRDefault="00760917" w:rsidP="00D05A4C">
      <w:pPr>
        <w:spacing w:line="360" w:lineRule="auto"/>
        <w:jc w:val="both"/>
        <w:rPr>
          <w:rFonts w:ascii="Times New Roman" w:hAnsi="Times New Roman" w:cs="Times New Roman"/>
          <w:i/>
          <w:iCs/>
          <w:sz w:val="24"/>
          <w:szCs w:val="24"/>
        </w:rPr>
      </w:pPr>
      <w:r w:rsidRPr="00760917">
        <w:rPr>
          <w:rFonts w:ascii="Times New Roman" w:hAnsi="Times New Roman" w:cs="Times New Roman"/>
          <w:i/>
          <w:iCs/>
          <w:sz w:val="24"/>
          <w:szCs w:val="24"/>
        </w:rPr>
        <w:t xml:space="preserve">NS= Not Significant </w:t>
      </w:r>
    </w:p>
    <w:p w14:paraId="7F2F692F" w14:textId="77777777" w:rsidR="00334F28" w:rsidRDefault="00334F28" w:rsidP="00D05A4C">
      <w:pPr>
        <w:spacing w:line="360" w:lineRule="auto"/>
        <w:jc w:val="both"/>
        <w:rPr>
          <w:rFonts w:ascii="Times New Roman" w:hAnsi="Times New Roman" w:cs="Times New Roman"/>
          <w:sz w:val="24"/>
          <w:szCs w:val="24"/>
        </w:rPr>
      </w:pPr>
    </w:p>
    <w:p w14:paraId="032841BB" w14:textId="4027B741" w:rsidR="00334F28" w:rsidRPr="00334F28" w:rsidRDefault="00334F28" w:rsidP="00D05A4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1A111C">
        <w:rPr>
          <w:rFonts w:ascii="Times New Roman" w:hAnsi="Times New Roman" w:cs="Times New Roman"/>
          <w:b/>
          <w:bCs/>
          <w:sz w:val="24"/>
          <w:szCs w:val="24"/>
        </w:rPr>
        <w:t>4</w:t>
      </w:r>
      <w:r>
        <w:rPr>
          <w:rFonts w:ascii="Times New Roman" w:hAnsi="Times New Roman" w:cs="Times New Roman"/>
          <w:b/>
          <w:bCs/>
          <w:sz w:val="24"/>
          <w:szCs w:val="24"/>
        </w:rPr>
        <w:t xml:space="preserve">. </w:t>
      </w:r>
      <w:r w:rsidRPr="006F057E">
        <w:rPr>
          <w:rFonts w:ascii="Times New Roman" w:hAnsi="Times New Roman" w:cs="Times New Roman"/>
          <w:b/>
          <w:bCs/>
          <w:sz w:val="24"/>
          <w:szCs w:val="24"/>
        </w:rPr>
        <w:t>Association of</w:t>
      </w:r>
      <w:r>
        <w:rPr>
          <w:rFonts w:ascii="Times New Roman" w:hAnsi="Times New Roman" w:cs="Times New Roman"/>
          <w:b/>
          <w:bCs/>
          <w:sz w:val="24"/>
          <w:szCs w:val="24"/>
        </w:rPr>
        <w:t xml:space="preserve"> WHR </w:t>
      </w:r>
      <w:r w:rsidRPr="006F057E">
        <w:rPr>
          <w:rFonts w:ascii="Times New Roman" w:hAnsi="Times New Roman" w:cs="Times New Roman"/>
          <w:b/>
          <w:bCs/>
          <w:sz w:val="24"/>
          <w:szCs w:val="24"/>
        </w:rPr>
        <w:t>with Gender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206"/>
        <w:gridCol w:w="1583"/>
        <w:gridCol w:w="1518"/>
        <w:gridCol w:w="1512"/>
        <w:gridCol w:w="1361"/>
      </w:tblGrid>
      <w:tr w:rsidR="00334F28" w14:paraId="4DCA0572" w14:textId="77777777" w:rsidTr="001A111C">
        <w:tc>
          <w:tcPr>
            <w:tcW w:w="1170" w:type="dxa"/>
            <w:tcBorders>
              <w:top w:val="single" w:sz="4" w:space="0" w:color="auto"/>
              <w:bottom w:val="single" w:sz="4" w:space="0" w:color="auto"/>
            </w:tcBorders>
          </w:tcPr>
          <w:p w14:paraId="066B27BE" w14:textId="77777777" w:rsidR="00334F28" w:rsidRDefault="00334F28" w:rsidP="00D05A4C">
            <w:pPr>
              <w:spacing w:line="360" w:lineRule="auto"/>
              <w:jc w:val="both"/>
              <w:rPr>
                <w:rFonts w:ascii="Times New Roman" w:hAnsi="Times New Roman" w:cs="Times New Roman"/>
                <w:sz w:val="24"/>
                <w:szCs w:val="24"/>
              </w:rPr>
            </w:pPr>
          </w:p>
        </w:tc>
        <w:tc>
          <w:tcPr>
            <w:tcW w:w="2206" w:type="dxa"/>
            <w:tcBorders>
              <w:top w:val="single" w:sz="4" w:space="0" w:color="auto"/>
              <w:bottom w:val="single" w:sz="4" w:space="0" w:color="auto"/>
            </w:tcBorders>
          </w:tcPr>
          <w:p w14:paraId="57E04C55" w14:textId="64914F71" w:rsidR="00334F28" w:rsidRPr="00334F28" w:rsidRDefault="00334F28" w:rsidP="00D05A4C">
            <w:pPr>
              <w:spacing w:line="360" w:lineRule="auto"/>
              <w:jc w:val="both"/>
              <w:rPr>
                <w:rFonts w:ascii="Times New Roman" w:hAnsi="Times New Roman" w:cs="Times New Roman"/>
                <w:b/>
                <w:bCs/>
                <w:sz w:val="24"/>
                <w:szCs w:val="24"/>
              </w:rPr>
            </w:pPr>
          </w:p>
        </w:tc>
        <w:tc>
          <w:tcPr>
            <w:tcW w:w="1583" w:type="dxa"/>
            <w:tcBorders>
              <w:top w:val="single" w:sz="4" w:space="0" w:color="auto"/>
              <w:bottom w:val="single" w:sz="4" w:space="0" w:color="auto"/>
            </w:tcBorders>
          </w:tcPr>
          <w:p w14:paraId="52DD4E71" w14:textId="77777777" w:rsidR="00334F28" w:rsidRPr="001B72B9" w:rsidRDefault="00334F28" w:rsidP="00D05A4C">
            <w:pPr>
              <w:spacing w:line="360" w:lineRule="auto"/>
              <w:jc w:val="both"/>
              <w:rPr>
                <w:rFonts w:ascii="Times New Roman" w:hAnsi="Times New Roman" w:cs="Times New Roman"/>
                <w:sz w:val="24"/>
                <w:szCs w:val="24"/>
                <w:vertAlign w:val="superscript"/>
              </w:rPr>
            </w:pPr>
          </w:p>
        </w:tc>
        <w:tc>
          <w:tcPr>
            <w:tcW w:w="1518" w:type="dxa"/>
            <w:tcBorders>
              <w:top w:val="single" w:sz="4" w:space="0" w:color="auto"/>
              <w:bottom w:val="single" w:sz="4" w:space="0" w:color="auto"/>
            </w:tcBorders>
          </w:tcPr>
          <w:p w14:paraId="0F171EAB" w14:textId="77777777" w:rsidR="00334F28" w:rsidRPr="00334F28" w:rsidRDefault="00334F28" w:rsidP="00D05A4C">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512" w:type="dxa"/>
            <w:tcBorders>
              <w:top w:val="single" w:sz="4" w:space="0" w:color="auto"/>
              <w:bottom w:val="single" w:sz="4" w:space="0" w:color="auto"/>
            </w:tcBorders>
          </w:tcPr>
          <w:p w14:paraId="050042E4"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p-value</w:t>
            </w:r>
          </w:p>
        </w:tc>
        <w:tc>
          <w:tcPr>
            <w:tcW w:w="1361" w:type="dxa"/>
            <w:tcBorders>
              <w:top w:val="single" w:sz="4" w:space="0" w:color="auto"/>
              <w:bottom w:val="single" w:sz="4" w:space="0" w:color="auto"/>
            </w:tcBorders>
          </w:tcPr>
          <w:p w14:paraId="7612E437"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Inference </w:t>
            </w:r>
          </w:p>
        </w:tc>
      </w:tr>
      <w:tr w:rsidR="00334F28" w14:paraId="4C6399D6" w14:textId="77777777" w:rsidTr="001A111C">
        <w:tc>
          <w:tcPr>
            <w:tcW w:w="1170" w:type="dxa"/>
            <w:tcBorders>
              <w:top w:val="single" w:sz="4" w:space="0" w:color="auto"/>
            </w:tcBorders>
          </w:tcPr>
          <w:p w14:paraId="29DE4EF9" w14:textId="2D5F6453"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2206" w:type="dxa"/>
            <w:tcBorders>
              <w:top w:val="single" w:sz="4" w:space="0" w:color="auto"/>
            </w:tcBorders>
          </w:tcPr>
          <w:p w14:paraId="0314E2A0"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Normal </w:t>
            </w:r>
          </w:p>
          <w:p w14:paraId="50888252" w14:textId="2846D8AF" w:rsidR="00334F28" w:rsidRP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1583" w:type="dxa"/>
            <w:tcBorders>
              <w:top w:val="single" w:sz="4" w:space="0" w:color="auto"/>
            </w:tcBorders>
          </w:tcPr>
          <w:p w14:paraId="6E706077" w14:textId="301864A2" w:rsidR="00334F2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A111C">
              <w:rPr>
                <w:rFonts w:ascii="Times New Roman" w:hAnsi="Times New Roman" w:cs="Times New Roman"/>
                <w:sz w:val="24"/>
                <w:szCs w:val="24"/>
              </w:rPr>
              <w:t xml:space="preserve">26 </w:t>
            </w:r>
            <w:r>
              <w:rPr>
                <w:rFonts w:ascii="Times New Roman" w:hAnsi="Times New Roman" w:cs="Times New Roman"/>
                <w:sz w:val="24"/>
                <w:szCs w:val="24"/>
              </w:rPr>
              <w:t>(</w:t>
            </w:r>
            <w:r w:rsidR="001A111C">
              <w:rPr>
                <w:rFonts w:ascii="Times New Roman" w:hAnsi="Times New Roman" w:cs="Times New Roman"/>
                <w:sz w:val="24"/>
                <w:szCs w:val="24"/>
              </w:rPr>
              <w:t>84.0%</w:t>
            </w:r>
            <w:r>
              <w:rPr>
                <w:rFonts w:ascii="Times New Roman" w:hAnsi="Times New Roman" w:cs="Times New Roman"/>
                <w:sz w:val="24"/>
                <w:szCs w:val="24"/>
              </w:rPr>
              <w:t>)</w:t>
            </w:r>
          </w:p>
          <w:p w14:paraId="1FFC51CB" w14:textId="5480CD79" w:rsidR="001A111C" w:rsidRPr="001A111C"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5237B8">
              <w:rPr>
                <w:rFonts w:ascii="Times New Roman" w:hAnsi="Times New Roman" w:cs="Times New Roman"/>
                <w:sz w:val="24"/>
                <w:szCs w:val="24"/>
              </w:rPr>
              <w:t>(</w:t>
            </w:r>
            <w:r>
              <w:rPr>
                <w:rFonts w:ascii="Times New Roman" w:hAnsi="Times New Roman" w:cs="Times New Roman"/>
                <w:sz w:val="24"/>
                <w:szCs w:val="24"/>
              </w:rPr>
              <w:t>16.0%</w:t>
            </w:r>
            <w:r w:rsidR="005237B8">
              <w:rPr>
                <w:rFonts w:ascii="Times New Roman" w:hAnsi="Times New Roman" w:cs="Times New Roman"/>
                <w:sz w:val="24"/>
                <w:szCs w:val="24"/>
              </w:rPr>
              <w:t>)</w:t>
            </w:r>
          </w:p>
        </w:tc>
        <w:tc>
          <w:tcPr>
            <w:tcW w:w="1518" w:type="dxa"/>
            <w:tcBorders>
              <w:top w:val="single" w:sz="4" w:space="0" w:color="auto"/>
            </w:tcBorders>
          </w:tcPr>
          <w:p w14:paraId="4FF8F910" w14:textId="77777777" w:rsidR="00334F28" w:rsidRDefault="00334F28" w:rsidP="00D05A4C">
            <w:pPr>
              <w:spacing w:line="360" w:lineRule="auto"/>
              <w:jc w:val="both"/>
              <w:rPr>
                <w:rFonts w:ascii="Times New Roman" w:hAnsi="Times New Roman" w:cs="Times New Roman"/>
                <w:sz w:val="24"/>
                <w:szCs w:val="24"/>
              </w:rPr>
            </w:pPr>
          </w:p>
          <w:p w14:paraId="2DDA8F98" w14:textId="12A53E13" w:rsidR="001A111C"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0.024</w:t>
            </w:r>
          </w:p>
        </w:tc>
        <w:tc>
          <w:tcPr>
            <w:tcW w:w="1512" w:type="dxa"/>
            <w:tcBorders>
              <w:top w:val="single" w:sz="4" w:space="0" w:color="auto"/>
            </w:tcBorders>
          </w:tcPr>
          <w:p w14:paraId="248E1395" w14:textId="77777777" w:rsidR="00334F28" w:rsidRDefault="00334F28" w:rsidP="00D05A4C">
            <w:pPr>
              <w:spacing w:line="360" w:lineRule="auto"/>
              <w:jc w:val="both"/>
              <w:rPr>
                <w:rFonts w:ascii="Times New Roman" w:hAnsi="Times New Roman" w:cs="Times New Roman"/>
                <w:sz w:val="24"/>
                <w:szCs w:val="24"/>
              </w:rPr>
            </w:pPr>
          </w:p>
          <w:p w14:paraId="34C3928F" w14:textId="50AA735A" w:rsidR="001A111C"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0.876</w:t>
            </w:r>
          </w:p>
        </w:tc>
        <w:tc>
          <w:tcPr>
            <w:tcW w:w="1361" w:type="dxa"/>
            <w:tcBorders>
              <w:top w:val="single" w:sz="4" w:space="0" w:color="auto"/>
            </w:tcBorders>
          </w:tcPr>
          <w:p w14:paraId="582EAB8D" w14:textId="77777777" w:rsidR="00334F28" w:rsidRDefault="00334F28" w:rsidP="00D05A4C">
            <w:pPr>
              <w:spacing w:line="360" w:lineRule="auto"/>
              <w:jc w:val="both"/>
              <w:rPr>
                <w:rFonts w:ascii="Times New Roman" w:hAnsi="Times New Roman" w:cs="Times New Roman"/>
                <w:sz w:val="24"/>
                <w:szCs w:val="24"/>
              </w:rPr>
            </w:pPr>
          </w:p>
          <w:p w14:paraId="4DDA57B5" w14:textId="47674B2A" w:rsidR="001A111C"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334F28" w14:paraId="3459EC48" w14:textId="77777777" w:rsidTr="001A111C">
        <w:tc>
          <w:tcPr>
            <w:tcW w:w="1170" w:type="dxa"/>
          </w:tcPr>
          <w:p w14:paraId="033F8E7F" w14:textId="07038A66"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Female </w:t>
            </w:r>
          </w:p>
        </w:tc>
        <w:tc>
          <w:tcPr>
            <w:tcW w:w="2206" w:type="dxa"/>
          </w:tcPr>
          <w:p w14:paraId="1E1F726E" w14:textId="77777777" w:rsid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Normal </w:t>
            </w:r>
          </w:p>
          <w:p w14:paraId="384A4DDE" w14:textId="4D1796E1" w:rsidR="00334F28" w:rsidRPr="00334F28" w:rsidRDefault="00334F2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1583" w:type="dxa"/>
          </w:tcPr>
          <w:p w14:paraId="33009D84" w14:textId="120C3FF9" w:rsidR="00334F28"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125 </w:t>
            </w:r>
            <w:r w:rsidR="005237B8">
              <w:rPr>
                <w:rFonts w:ascii="Times New Roman" w:hAnsi="Times New Roman" w:cs="Times New Roman"/>
                <w:sz w:val="24"/>
                <w:szCs w:val="24"/>
              </w:rPr>
              <w:t>(</w:t>
            </w:r>
            <w:r>
              <w:rPr>
                <w:rFonts w:ascii="Times New Roman" w:hAnsi="Times New Roman" w:cs="Times New Roman"/>
                <w:sz w:val="24"/>
                <w:szCs w:val="24"/>
              </w:rPr>
              <w:t>83.3%</w:t>
            </w:r>
            <w:r w:rsidR="005237B8">
              <w:rPr>
                <w:rFonts w:ascii="Times New Roman" w:hAnsi="Times New Roman" w:cs="Times New Roman"/>
                <w:sz w:val="24"/>
                <w:szCs w:val="24"/>
              </w:rPr>
              <w:t>)</w:t>
            </w:r>
          </w:p>
          <w:p w14:paraId="159A0C2E" w14:textId="0A1F1288" w:rsidR="001A111C" w:rsidRPr="001A111C" w:rsidRDefault="001A111C"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5237B8">
              <w:rPr>
                <w:rFonts w:ascii="Times New Roman" w:hAnsi="Times New Roman" w:cs="Times New Roman"/>
                <w:sz w:val="24"/>
                <w:szCs w:val="24"/>
              </w:rPr>
              <w:t>(</w:t>
            </w:r>
            <w:r>
              <w:rPr>
                <w:rFonts w:ascii="Times New Roman" w:hAnsi="Times New Roman" w:cs="Times New Roman"/>
                <w:sz w:val="24"/>
                <w:szCs w:val="24"/>
              </w:rPr>
              <w:t>16.7%</w:t>
            </w:r>
            <w:r w:rsidR="005237B8">
              <w:rPr>
                <w:rFonts w:ascii="Times New Roman" w:hAnsi="Times New Roman" w:cs="Times New Roman"/>
                <w:sz w:val="24"/>
                <w:szCs w:val="24"/>
              </w:rPr>
              <w:t>)</w:t>
            </w:r>
          </w:p>
        </w:tc>
        <w:tc>
          <w:tcPr>
            <w:tcW w:w="1518" w:type="dxa"/>
          </w:tcPr>
          <w:p w14:paraId="51D1F29D" w14:textId="77777777" w:rsidR="00334F28" w:rsidRDefault="00334F28" w:rsidP="00D05A4C">
            <w:pPr>
              <w:spacing w:line="360" w:lineRule="auto"/>
              <w:jc w:val="both"/>
              <w:rPr>
                <w:rFonts w:ascii="Times New Roman" w:hAnsi="Times New Roman" w:cs="Times New Roman"/>
                <w:sz w:val="24"/>
                <w:szCs w:val="24"/>
              </w:rPr>
            </w:pPr>
          </w:p>
        </w:tc>
        <w:tc>
          <w:tcPr>
            <w:tcW w:w="1512" w:type="dxa"/>
          </w:tcPr>
          <w:p w14:paraId="7E5549D2" w14:textId="77777777" w:rsidR="00334F28" w:rsidRDefault="00334F28" w:rsidP="00D05A4C">
            <w:pPr>
              <w:spacing w:line="360" w:lineRule="auto"/>
              <w:jc w:val="both"/>
              <w:rPr>
                <w:rFonts w:ascii="Times New Roman" w:hAnsi="Times New Roman" w:cs="Times New Roman"/>
                <w:sz w:val="24"/>
                <w:szCs w:val="24"/>
              </w:rPr>
            </w:pPr>
          </w:p>
        </w:tc>
        <w:tc>
          <w:tcPr>
            <w:tcW w:w="1361" w:type="dxa"/>
          </w:tcPr>
          <w:p w14:paraId="28FE06DC" w14:textId="77777777" w:rsidR="00334F28" w:rsidRDefault="00334F28" w:rsidP="00D05A4C">
            <w:pPr>
              <w:spacing w:line="360" w:lineRule="auto"/>
              <w:jc w:val="both"/>
              <w:rPr>
                <w:rFonts w:ascii="Times New Roman" w:hAnsi="Times New Roman" w:cs="Times New Roman"/>
                <w:sz w:val="24"/>
                <w:szCs w:val="24"/>
              </w:rPr>
            </w:pPr>
          </w:p>
        </w:tc>
      </w:tr>
    </w:tbl>
    <w:p w14:paraId="7836C02A" w14:textId="21E5F210" w:rsidR="007F22F9" w:rsidRPr="00C8335E" w:rsidRDefault="00760917" w:rsidP="00D05A4C">
      <w:pPr>
        <w:spacing w:line="360" w:lineRule="auto"/>
        <w:jc w:val="both"/>
        <w:rPr>
          <w:rFonts w:ascii="Times New Roman" w:hAnsi="Times New Roman" w:cs="Times New Roman"/>
          <w:i/>
          <w:iCs/>
          <w:sz w:val="24"/>
          <w:szCs w:val="24"/>
        </w:rPr>
      </w:pPr>
      <w:r w:rsidRPr="00760917">
        <w:rPr>
          <w:rFonts w:ascii="Times New Roman" w:hAnsi="Times New Roman" w:cs="Times New Roman"/>
          <w:i/>
          <w:iCs/>
          <w:sz w:val="24"/>
          <w:szCs w:val="24"/>
        </w:rPr>
        <w:t xml:space="preserve">NS= Not Significant </w:t>
      </w:r>
    </w:p>
    <w:p w14:paraId="2F9C6A94" w14:textId="18DD7E8A" w:rsidR="00E27574" w:rsidRPr="00E27574" w:rsidRDefault="001A111C" w:rsidP="00D05A4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5. </w:t>
      </w:r>
      <w:r w:rsidRPr="006F057E">
        <w:rPr>
          <w:rFonts w:ascii="Times New Roman" w:hAnsi="Times New Roman" w:cs="Times New Roman"/>
          <w:b/>
          <w:bCs/>
          <w:sz w:val="24"/>
          <w:szCs w:val="24"/>
        </w:rPr>
        <w:t>Association of</w:t>
      </w:r>
      <w:r>
        <w:rPr>
          <w:rFonts w:ascii="Times New Roman" w:hAnsi="Times New Roman" w:cs="Times New Roman"/>
          <w:b/>
          <w:bCs/>
          <w:sz w:val="24"/>
          <w:szCs w:val="24"/>
        </w:rPr>
        <w:t xml:space="preserve"> BMI </w:t>
      </w:r>
      <w:r w:rsidRPr="006F057E">
        <w:rPr>
          <w:rFonts w:ascii="Times New Roman" w:hAnsi="Times New Roman" w:cs="Times New Roman"/>
          <w:b/>
          <w:bCs/>
          <w:sz w:val="24"/>
          <w:szCs w:val="24"/>
        </w:rPr>
        <w:t xml:space="preserve">with </w:t>
      </w:r>
      <w:r w:rsidR="00EA3F9E">
        <w:rPr>
          <w:rFonts w:ascii="Times New Roman" w:hAnsi="Times New Roman" w:cs="Times New Roman"/>
          <w:b/>
          <w:bCs/>
          <w:sz w:val="24"/>
          <w:szCs w:val="24"/>
        </w:rPr>
        <w:t>Age</w:t>
      </w: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9"/>
        <w:gridCol w:w="1562"/>
        <w:gridCol w:w="1398"/>
        <w:gridCol w:w="1349"/>
        <w:gridCol w:w="1125"/>
        <w:gridCol w:w="979"/>
        <w:gridCol w:w="1081"/>
        <w:gridCol w:w="1122"/>
      </w:tblGrid>
      <w:tr w:rsidR="005237B8" w14:paraId="26FF5584" w14:textId="034B785F" w:rsidTr="007F22F9">
        <w:tc>
          <w:tcPr>
            <w:tcW w:w="1189" w:type="dxa"/>
            <w:tcBorders>
              <w:top w:val="single" w:sz="4" w:space="0" w:color="auto"/>
              <w:bottom w:val="single" w:sz="4" w:space="0" w:color="auto"/>
            </w:tcBorders>
          </w:tcPr>
          <w:p w14:paraId="70345ABA" w14:textId="47B2DC90"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Age </w:t>
            </w:r>
          </w:p>
        </w:tc>
        <w:tc>
          <w:tcPr>
            <w:tcW w:w="1562" w:type="dxa"/>
            <w:tcBorders>
              <w:top w:val="single" w:sz="4" w:space="0" w:color="auto"/>
              <w:bottom w:val="single" w:sz="4" w:space="0" w:color="auto"/>
            </w:tcBorders>
          </w:tcPr>
          <w:p w14:paraId="238977ED" w14:textId="423EDA13"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Underweight </w:t>
            </w:r>
          </w:p>
        </w:tc>
        <w:tc>
          <w:tcPr>
            <w:tcW w:w="1398" w:type="dxa"/>
            <w:tcBorders>
              <w:top w:val="single" w:sz="4" w:space="0" w:color="auto"/>
              <w:bottom w:val="single" w:sz="4" w:space="0" w:color="auto"/>
            </w:tcBorders>
          </w:tcPr>
          <w:p w14:paraId="6BCA775E" w14:textId="4941C789"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Normal </w:t>
            </w:r>
          </w:p>
        </w:tc>
        <w:tc>
          <w:tcPr>
            <w:tcW w:w="1349" w:type="dxa"/>
            <w:tcBorders>
              <w:top w:val="single" w:sz="4" w:space="0" w:color="auto"/>
              <w:bottom w:val="single" w:sz="4" w:space="0" w:color="auto"/>
            </w:tcBorders>
          </w:tcPr>
          <w:p w14:paraId="51523ACC" w14:textId="5CE48485"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Overweight </w:t>
            </w:r>
          </w:p>
        </w:tc>
        <w:tc>
          <w:tcPr>
            <w:tcW w:w="1125" w:type="dxa"/>
            <w:tcBorders>
              <w:top w:val="single" w:sz="4" w:space="0" w:color="auto"/>
              <w:bottom w:val="single" w:sz="4" w:space="0" w:color="auto"/>
            </w:tcBorders>
          </w:tcPr>
          <w:p w14:paraId="5AA68271" w14:textId="4752B999"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979" w:type="dxa"/>
            <w:tcBorders>
              <w:top w:val="single" w:sz="4" w:space="0" w:color="auto"/>
              <w:bottom w:val="single" w:sz="4" w:space="0" w:color="auto"/>
            </w:tcBorders>
          </w:tcPr>
          <w:p w14:paraId="40E71D31" w14:textId="70C65B4B" w:rsidR="005237B8" w:rsidRPr="005237B8" w:rsidRDefault="005237B8" w:rsidP="00D05A4C">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081" w:type="dxa"/>
            <w:tcBorders>
              <w:top w:val="single" w:sz="4" w:space="0" w:color="auto"/>
              <w:bottom w:val="single" w:sz="4" w:space="0" w:color="auto"/>
            </w:tcBorders>
          </w:tcPr>
          <w:p w14:paraId="7D57A91A" w14:textId="207BF392"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p-value </w:t>
            </w:r>
          </w:p>
        </w:tc>
        <w:tc>
          <w:tcPr>
            <w:tcW w:w="1122" w:type="dxa"/>
            <w:tcBorders>
              <w:top w:val="single" w:sz="4" w:space="0" w:color="auto"/>
              <w:bottom w:val="single" w:sz="4" w:space="0" w:color="auto"/>
            </w:tcBorders>
          </w:tcPr>
          <w:p w14:paraId="01557988" w14:textId="04F11DCD"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Inference </w:t>
            </w:r>
          </w:p>
        </w:tc>
      </w:tr>
      <w:tr w:rsidR="005237B8" w14:paraId="35E8EF82" w14:textId="4723FF8B" w:rsidTr="007F22F9">
        <w:tc>
          <w:tcPr>
            <w:tcW w:w="1189" w:type="dxa"/>
            <w:tcBorders>
              <w:top w:val="single" w:sz="4" w:space="0" w:color="auto"/>
            </w:tcBorders>
          </w:tcPr>
          <w:p w14:paraId="2C80613A" w14:textId="4AA5D2DD"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18-21</w:t>
            </w:r>
          </w:p>
        </w:tc>
        <w:tc>
          <w:tcPr>
            <w:tcW w:w="1562" w:type="dxa"/>
            <w:tcBorders>
              <w:top w:val="single" w:sz="4" w:space="0" w:color="auto"/>
            </w:tcBorders>
            <w:vAlign w:val="center"/>
          </w:tcPr>
          <w:p w14:paraId="541EB15B" w14:textId="5CAAE022"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23</w:t>
            </w:r>
            <w:r>
              <w:rPr>
                <w:rFonts w:ascii="Times New Roman" w:hAnsi="Times New Roman" w:cs="Times New Roman"/>
                <w:sz w:val="24"/>
                <w:szCs w:val="24"/>
              </w:rPr>
              <w:t xml:space="preserve"> (15.9%)</w:t>
            </w:r>
          </w:p>
        </w:tc>
        <w:tc>
          <w:tcPr>
            <w:tcW w:w="1398" w:type="dxa"/>
            <w:tcBorders>
              <w:top w:val="single" w:sz="4" w:space="0" w:color="auto"/>
            </w:tcBorders>
            <w:vAlign w:val="center"/>
          </w:tcPr>
          <w:p w14:paraId="3886CE3F" w14:textId="709371E8"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88</w:t>
            </w:r>
            <w:r>
              <w:rPr>
                <w:rFonts w:ascii="Times New Roman" w:hAnsi="Times New Roman" w:cs="Times New Roman"/>
                <w:sz w:val="24"/>
                <w:szCs w:val="24"/>
              </w:rPr>
              <w:t xml:space="preserve"> (60.7%)</w:t>
            </w:r>
          </w:p>
        </w:tc>
        <w:tc>
          <w:tcPr>
            <w:tcW w:w="1349" w:type="dxa"/>
            <w:tcBorders>
              <w:top w:val="single" w:sz="4" w:space="0" w:color="auto"/>
            </w:tcBorders>
            <w:vAlign w:val="center"/>
          </w:tcPr>
          <w:p w14:paraId="26A306BA" w14:textId="1A5803E3"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29</w:t>
            </w:r>
            <w:r>
              <w:rPr>
                <w:rFonts w:ascii="Times New Roman" w:hAnsi="Times New Roman" w:cs="Times New Roman"/>
                <w:sz w:val="24"/>
                <w:szCs w:val="24"/>
              </w:rPr>
              <w:t xml:space="preserve"> (20.0%)</w:t>
            </w:r>
          </w:p>
        </w:tc>
        <w:tc>
          <w:tcPr>
            <w:tcW w:w="1125" w:type="dxa"/>
            <w:tcBorders>
              <w:top w:val="single" w:sz="4" w:space="0" w:color="auto"/>
            </w:tcBorders>
            <w:vAlign w:val="center"/>
          </w:tcPr>
          <w:p w14:paraId="5745DE1E" w14:textId="7826ED12"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5</w:t>
            </w:r>
            <w:r>
              <w:rPr>
                <w:rFonts w:ascii="Times New Roman" w:hAnsi="Times New Roman" w:cs="Times New Roman"/>
                <w:sz w:val="24"/>
                <w:szCs w:val="24"/>
              </w:rPr>
              <w:t xml:space="preserve"> (3.4%)</w:t>
            </w:r>
          </w:p>
        </w:tc>
        <w:tc>
          <w:tcPr>
            <w:tcW w:w="979" w:type="dxa"/>
            <w:tcBorders>
              <w:top w:val="single" w:sz="4" w:space="0" w:color="auto"/>
            </w:tcBorders>
          </w:tcPr>
          <w:p w14:paraId="2E6708DB" w14:textId="77777777" w:rsidR="005237B8" w:rsidRDefault="005237B8" w:rsidP="00D05A4C">
            <w:pPr>
              <w:spacing w:line="360" w:lineRule="auto"/>
              <w:jc w:val="both"/>
              <w:rPr>
                <w:rFonts w:ascii="Times New Roman" w:hAnsi="Times New Roman" w:cs="Times New Roman"/>
                <w:sz w:val="24"/>
                <w:szCs w:val="24"/>
              </w:rPr>
            </w:pPr>
          </w:p>
        </w:tc>
        <w:tc>
          <w:tcPr>
            <w:tcW w:w="1081" w:type="dxa"/>
            <w:tcBorders>
              <w:top w:val="single" w:sz="4" w:space="0" w:color="auto"/>
            </w:tcBorders>
          </w:tcPr>
          <w:p w14:paraId="41CB78E0" w14:textId="77777777" w:rsidR="005237B8" w:rsidRDefault="005237B8" w:rsidP="00D05A4C">
            <w:pPr>
              <w:spacing w:line="360" w:lineRule="auto"/>
              <w:jc w:val="both"/>
              <w:rPr>
                <w:rFonts w:ascii="Times New Roman" w:hAnsi="Times New Roman" w:cs="Times New Roman"/>
                <w:sz w:val="24"/>
                <w:szCs w:val="24"/>
              </w:rPr>
            </w:pPr>
          </w:p>
        </w:tc>
        <w:tc>
          <w:tcPr>
            <w:tcW w:w="1122" w:type="dxa"/>
            <w:tcBorders>
              <w:top w:val="single" w:sz="4" w:space="0" w:color="auto"/>
            </w:tcBorders>
          </w:tcPr>
          <w:p w14:paraId="4B0F5D9E" w14:textId="77777777" w:rsidR="005237B8" w:rsidRDefault="005237B8" w:rsidP="00D05A4C">
            <w:pPr>
              <w:spacing w:line="360" w:lineRule="auto"/>
              <w:jc w:val="both"/>
              <w:rPr>
                <w:rFonts w:ascii="Times New Roman" w:hAnsi="Times New Roman" w:cs="Times New Roman"/>
                <w:sz w:val="24"/>
                <w:szCs w:val="24"/>
              </w:rPr>
            </w:pPr>
          </w:p>
        </w:tc>
      </w:tr>
      <w:tr w:rsidR="005237B8" w14:paraId="2FFB1D30" w14:textId="2787533D" w:rsidTr="007F22F9">
        <w:tc>
          <w:tcPr>
            <w:tcW w:w="1189" w:type="dxa"/>
          </w:tcPr>
          <w:p w14:paraId="443928AA" w14:textId="478DC4CD"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22-25</w:t>
            </w:r>
          </w:p>
        </w:tc>
        <w:tc>
          <w:tcPr>
            <w:tcW w:w="1562" w:type="dxa"/>
            <w:vAlign w:val="center"/>
          </w:tcPr>
          <w:p w14:paraId="5FD9E4D0" w14:textId="3FE67EFB"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11</w:t>
            </w:r>
            <w:r>
              <w:rPr>
                <w:rFonts w:ascii="Times New Roman" w:hAnsi="Times New Roman" w:cs="Times New Roman"/>
                <w:sz w:val="24"/>
                <w:szCs w:val="24"/>
              </w:rPr>
              <w:t xml:space="preserve"> (11.1%)</w:t>
            </w:r>
          </w:p>
        </w:tc>
        <w:tc>
          <w:tcPr>
            <w:tcW w:w="1398" w:type="dxa"/>
            <w:vAlign w:val="center"/>
          </w:tcPr>
          <w:p w14:paraId="452BDE59" w14:textId="7A676C0E"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58</w:t>
            </w:r>
            <w:r>
              <w:rPr>
                <w:rFonts w:ascii="Times New Roman" w:hAnsi="Times New Roman" w:cs="Times New Roman"/>
                <w:sz w:val="24"/>
                <w:szCs w:val="24"/>
              </w:rPr>
              <w:t xml:space="preserve"> (58.6%)</w:t>
            </w:r>
          </w:p>
        </w:tc>
        <w:tc>
          <w:tcPr>
            <w:tcW w:w="1349" w:type="dxa"/>
            <w:vAlign w:val="center"/>
          </w:tcPr>
          <w:p w14:paraId="3EFDCD8E" w14:textId="7425CF67"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23</w:t>
            </w:r>
            <w:r>
              <w:rPr>
                <w:rFonts w:ascii="Times New Roman" w:hAnsi="Times New Roman" w:cs="Times New Roman"/>
                <w:sz w:val="24"/>
                <w:szCs w:val="24"/>
              </w:rPr>
              <w:t xml:space="preserve"> (23.2%)</w:t>
            </w:r>
          </w:p>
        </w:tc>
        <w:tc>
          <w:tcPr>
            <w:tcW w:w="1125" w:type="dxa"/>
            <w:vAlign w:val="center"/>
          </w:tcPr>
          <w:p w14:paraId="29C39688" w14:textId="02EA9596"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7</w:t>
            </w:r>
            <w:r>
              <w:rPr>
                <w:rFonts w:ascii="Times New Roman" w:hAnsi="Times New Roman" w:cs="Times New Roman"/>
                <w:sz w:val="24"/>
                <w:szCs w:val="24"/>
              </w:rPr>
              <w:t>(7.1%)</w:t>
            </w:r>
          </w:p>
        </w:tc>
        <w:tc>
          <w:tcPr>
            <w:tcW w:w="979" w:type="dxa"/>
          </w:tcPr>
          <w:p w14:paraId="4F729FFE" w14:textId="77777777" w:rsidR="005237B8" w:rsidRDefault="005237B8" w:rsidP="00D05A4C">
            <w:pPr>
              <w:spacing w:line="360" w:lineRule="auto"/>
              <w:jc w:val="both"/>
              <w:rPr>
                <w:rFonts w:ascii="Times New Roman" w:hAnsi="Times New Roman" w:cs="Times New Roman"/>
                <w:sz w:val="24"/>
                <w:szCs w:val="24"/>
              </w:rPr>
            </w:pPr>
          </w:p>
        </w:tc>
        <w:tc>
          <w:tcPr>
            <w:tcW w:w="1081" w:type="dxa"/>
          </w:tcPr>
          <w:p w14:paraId="7B70C323" w14:textId="77777777" w:rsidR="005237B8" w:rsidRDefault="005237B8" w:rsidP="00D05A4C">
            <w:pPr>
              <w:spacing w:line="360" w:lineRule="auto"/>
              <w:jc w:val="both"/>
              <w:rPr>
                <w:rFonts w:ascii="Times New Roman" w:hAnsi="Times New Roman" w:cs="Times New Roman"/>
                <w:sz w:val="24"/>
                <w:szCs w:val="24"/>
              </w:rPr>
            </w:pPr>
          </w:p>
        </w:tc>
        <w:tc>
          <w:tcPr>
            <w:tcW w:w="1122" w:type="dxa"/>
          </w:tcPr>
          <w:p w14:paraId="0D9100AA" w14:textId="77777777" w:rsidR="005237B8" w:rsidRDefault="005237B8" w:rsidP="00D05A4C">
            <w:pPr>
              <w:spacing w:line="360" w:lineRule="auto"/>
              <w:jc w:val="both"/>
              <w:rPr>
                <w:rFonts w:ascii="Times New Roman" w:hAnsi="Times New Roman" w:cs="Times New Roman"/>
                <w:sz w:val="24"/>
                <w:szCs w:val="24"/>
              </w:rPr>
            </w:pPr>
          </w:p>
        </w:tc>
      </w:tr>
      <w:tr w:rsidR="005237B8" w14:paraId="4457E79B" w14:textId="0ED32166" w:rsidTr="007F22F9">
        <w:tc>
          <w:tcPr>
            <w:tcW w:w="1189" w:type="dxa"/>
          </w:tcPr>
          <w:p w14:paraId="4F9B7D7F" w14:textId="64073F6B"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26-29</w:t>
            </w:r>
          </w:p>
        </w:tc>
        <w:tc>
          <w:tcPr>
            <w:tcW w:w="1562" w:type="dxa"/>
            <w:vAlign w:val="center"/>
          </w:tcPr>
          <w:p w14:paraId="1B2A60C8" w14:textId="2212C133"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w:t>
            </w:r>
            <w:r>
              <w:rPr>
                <w:rFonts w:ascii="Times New Roman" w:hAnsi="Times New Roman" w:cs="Times New Roman"/>
                <w:sz w:val="24"/>
                <w:szCs w:val="24"/>
              </w:rPr>
              <w:t xml:space="preserve"> (6.1%)</w:t>
            </w:r>
          </w:p>
        </w:tc>
        <w:tc>
          <w:tcPr>
            <w:tcW w:w="1398" w:type="dxa"/>
            <w:vAlign w:val="center"/>
          </w:tcPr>
          <w:p w14:paraId="43CFA4DC" w14:textId="557D33D5"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18</w:t>
            </w:r>
            <w:r>
              <w:rPr>
                <w:rFonts w:ascii="Times New Roman" w:hAnsi="Times New Roman" w:cs="Times New Roman"/>
                <w:sz w:val="24"/>
                <w:szCs w:val="24"/>
              </w:rPr>
              <w:t xml:space="preserve"> (54.5%)</w:t>
            </w:r>
          </w:p>
        </w:tc>
        <w:tc>
          <w:tcPr>
            <w:tcW w:w="1349" w:type="dxa"/>
            <w:vAlign w:val="center"/>
          </w:tcPr>
          <w:p w14:paraId="0FF45B59" w14:textId="4E04235A"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13</w:t>
            </w:r>
            <w:r>
              <w:rPr>
                <w:rFonts w:ascii="Times New Roman" w:hAnsi="Times New Roman" w:cs="Times New Roman"/>
                <w:sz w:val="24"/>
                <w:szCs w:val="24"/>
              </w:rPr>
              <w:t>(39.4%)</w:t>
            </w:r>
          </w:p>
        </w:tc>
        <w:tc>
          <w:tcPr>
            <w:tcW w:w="1125" w:type="dxa"/>
            <w:vAlign w:val="center"/>
          </w:tcPr>
          <w:p w14:paraId="2C612D7D" w14:textId="28F2321F"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0</w:t>
            </w:r>
            <w:r>
              <w:rPr>
                <w:rFonts w:ascii="Times New Roman" w:hAnsi="Times New Roman" w:cs="Times New Roman"/>
                <w:sz w:val="24"/>
                <w:szCs w:val="24"/>
              </w:rPr>
              <w:t xml:space="preserve"> (0.0%)</w:t>
            </w:r>
          </w:p>
        </w:tc>
        <w:tc>
          <w:tcPr>
            <w:tcW w:w="979" w:type="dxa"/>
          </w:tcPr>
          <w:p w14:paraId="271AEB2E" w14:textId="74C1A14C" w:rsidR="005237B8"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13.273</w:t>
            </w:r>
          </w:p>
        </w:tc>
        <w:tc>
          <w:tcPr>
            <w:tcW w:w="1081" w:type="dxa"/>
          </w:tcPr>
          <w:p w14:paraId="4EBD0439" w14:textId="6D97AB99" w:rsidR="005237B8"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0.350</w:t>
            </w:r>
          </w:p>
        </w:tc>
        <w:tc>
          <w:tcPr>
            <w:tcW w:w="1122" w:type="dxa"/>
          </w:tcPr>
          <w:p w14:paraId="54B4FCE7" w14:textId="63BDAF2A" w:rsidR="005237B8"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5237B8" w14:paraId="6B481217" w14:textId="3E570242" w:rsidTr="007F22F9">
        <w:tc>
          <w:tcPr>
            <w:tcW w:w="1189" w:type="dxa"/>
          </w:tcPr>
          <w:p w14:paraId="7B5D0A89" w14:textId="4E1AB722"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30-33</w:t>
            </w:r>
          </w:p>
        </w:tc>
        <w:tc>
          <w:tcPr>
            <w:tcW w:w="1562" w:type="dxa"/>
            <w:vAlign w:val="center"/>
          </w:tcPr>
          <w:p w14:paraId="3B6A12D2" w14:textId="435242A7"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w:t>
            </w:r>
            <w:r>
              <w:rPr>
                <w:rFonts w:ascii="Times New Roman" w:hAnsi="Times New Roman" w:cs="Times New Roman"/>
                <w:sz w:val="24"/>
                <w:szCs w:val="24"/>
              </w:rPr>
              <w:t xml:space="preserve"> (18.2%)</w:t>
            </w:r>
          </w:p>
        </w:tc>
        <w:tc>
          <w:tcPr>
            <w:tcW w:w="1398" w:type="dxa"/>
            <w:vAlign w:val="center"/>
          </w:tcPr>
          <w:p w14:paraId="6F60CF3D" w14:textId="606C6D60"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5</w:t>
            </w:r>
            <w:r>
              <w:rPr>
                <w:rFonts w:ascii="Times New Roman" w:hAnsi="Times New Roman" w:cs="Times New Roman"/>
                <w:sz w:val="24"/>
                <w:szCs w:val="24"/>
              </w:rPr>
              <w:t xml:space="preserve"> (45.5%)</w:t>
            </w:r>
          </w:p>
        </w:tc>
        <w:tc>
          <w:tcPr>
            <w:tcW w:w="1349" w:type="dxa"/>
            <w:vAlign w:val="center"/>
          </w:tcPr>
          <w:p w14:paraId="6FFB45E7" w14:textId="037C9C29"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4</w:t>
            </w:r>
            <w:r>
              <w:rPr>
                <w:rFonts w:ascii="Times New Roman" w:hAnsi="Times New Roman" w:cs="Times New Roman"/>
                <w:sz w:val="24"/>
                <w:szCs w:val="24"/>
              </w:rPr>
              <w:t xml:space="preserve"> (36.4%)</w:t>
            </w:r>
          </w:p>
        </w:tc>
        <w:tc>
          <w:tcPr>
            <w:tcW w:w="1125" w:type="dxa"/>
            <w:vAlign w:val="center"/>
          </w:tcPr>
          <w:p w14:paraId="15B59ABE" w14:textId="76DC9550"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0</w:t>
            </w:r>
            <w:r>
              <w:rPr>
                <w:rFonts w:ascii="Times New Roman" w:hAnsi="Times New Roman" w:cs="Times New Roman"/>
                <w:sz w:val="24"/>
                <w:szCs w:val="24"/>
              </w:rPr>
              <w:t xml:space="preserve"> (0.0%)</w:t>
            </w:r>
          </w:p>
        </w:tc>
        <w:tc>
          <w:tcPr>
            <w:tcW w:w="979" w:type="dxa"/>
          </w:tcPr>
          <w:p w14:paraId="72FE2D2F" w14:textId="77777777" w:rsidR="005237B8" w:rsidRDefault="005237B8" w:rsidP="00D05A4C">
            <w:pPr>
              <w:spacing w:line="360" w:lineRule="auto"/>
              <w:jc w:val="both"/>
              <w:rPr>
                <w:rFonts w:ascii="Times New Roman" w:hAnsi="Times New Roman" w:cs="Times New Roman"/>
                <w:sz w:val="24"/>
                <w:szCs w:val="24"/>
              </w:rPr>
            </w:pPr>
          </w:p>
        </w:tc>
        <w:tc>
          <w:tcPr>
            <w:tcW w:w="1081" w:type="dxa"/>
          </w:tcPr>
          <w:p w14:paraId="1C184CD4" w14:textId="77777777" w:rsidR="005237B8" w:rsidRDefault="005237B8" w:rsidP="00D05A4C">
            <w:pPr>
              <w:spacing w:line="360" w:lineRule="auto"/>
              <w:jc w:val="both"/>
              <w:rPr>
                <w:rFonts w:ascii="Times New Roman" w:hAnsi="Times New Roman" w:cs="Times New Roman"/>
                <w:sz w:val="24"/>
                <w:szCs w:val="24"/>
              </w:rPr>
            </w:pPr>
          </w:p>
        </w:tc>
        <w:tc>
          <w:tcPr>
            <w:tcW w:w="1122" w:type="dxa"/>
          </w:tcPr>
          <w:p w14:paraId="2AFE7DBD" w14:textId="77777777" w:rsidR="005237B8" w:rsidRDefault="005237B8" w:rsidP="00D05A4C">
            <w:pPr>
              <w:spacing w:line="360" w:lineRule="auto"/>
              <w:jc w:val="both"/>
              <w:rPr>
                <w:rFonts w:ascii="Times New Roman" w:hAnsi="Times New Roman" w:cs="Times New Roman"/>
                <w:sz w:val="24"/>
                <w:szCs w:val="24"/>
              </w:rPr>
            </w:pPr>
          </w:p>
        </w:tc>
      </w:tr>
      <w:tr w:rsidR="005237B8" w14:paraId="0404BE99" w14:textId="002A7463" w:rsidTr="007F22F9">
        <w:tc>
          <w:tcPr>
            <w:tcW w:w="1189" w:type="dxa"/>
            <w:tcBorders>
              <w:bottom w:val="single" w:sz="4" w:space="0" w:color="auto"/>
            </w:tcBorders>
          </w:tcPr>
          <w:p w14:paraId="46EAFB95" w14:textId="5169AE6D"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34-37</w:t>
            </w:r>
          </w:p>
        </w:tc>
        <w:tc>
          <w:tcPr>
            <w:tcW w:w="1562" w:type="dxa"/>
            <w:tcBorders>
              <w:bottom w:val="single" w:sz="4" w:space="0" w:color="auto"/>
            </w:tcBorders>
            <w:vAlign w:val="center"/>
          </w:tcPr>
          <w:p w14:paraId="3FC26D74" w14:textId="39ADB5E4"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w:t>
            </w:r>
            <w:r>
              <w:rPr>
                <w:rFonts w:ascii="Times New Roman" w:hAnsi="Times New Roman" w:cs="Times New Roman"/>
                <w:sz w:val="24"/>
                <w:szCs w:val="24"/>
              </w:rPr>
              <w:t xml:space="preserve"> (16.7%)</w:t>
            </w:r>
          </w:p>
        </w:tc>
        <w:tc>
          <w:tcPr>
            <w:tcW w:w="1398" w:type="dxa"/>
            <w:tcBorders>
              <w:bottom w:val="single" w:sz="4" w:space="0" w:color="auto"/>
            </w:tcBorders>
            <w:vAlign w:val="center"/>
          </w:tcPr>
          <w:p w14:paraId="20EDCB51" w14:textId="5827B914"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8</w:t>
            </w:r>
            <w:r>
              <w:rPr>
                <w:rFonts w:ascii="Times New Roman" w:hAnsi="Times New Roman" w:cs="Times New Roman"/>
                <w:sz w:val="24"/>
                <w:szCs w:val="24"/>
              </w:rPr>
              <w:t xml:space="preserve"> (66.7%)</w:t>
            </w:r>
          </w:p>
        </w:tc>
        <w:tc>
          <w:tcPr>
            <w:tcW w:w="1349" w:type="dxa"/>
            <w:tcBorders>
              <w:bottom w:val="single" w:sz="4" w:space="0" w:color="auto"/>
            </w:tcBorders>
            <w:vAlign w:val="center"/>
          </w:tcPr>
          <w:p w14:paraId="5D9DA389" w14:textId="06F41886"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2</w:t>
            </w:r>
            <w:r>
              <w:rPr>
                <w:rFonts w:ascii="Times New Roman" w:hAnsi="Times New Roman" w:cs="Times New Roman"/>
                <w:sz w:val="24"/>
                <w:szCs w:val="24"/>
              </w:rPr>
              <w:t xml:space="preserve"> (16.7%)</w:t>
            </w:r>
          </w:p>
        </w:tc>
        <w:tc>
          <w:tcPr>
            <w:tcW w:w="1125" w:type="dxa"/>
            <w:tcBorders>
              <w:bottom w:val="single" w:sz="4" w:space="0" w:color="auto"/>
            </w:tcBorders>
            <w:vAlign w:val="center"/>
          </w:tcPr>
          <w:p w14:paraId="0397B90E" w14:textId="5D5D8181" w:rsidR="005237B8" w:rsidRDefault="005237B8"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111C">
              <w:rPr>
                <w:rFonts w:ascii="Times New Roman" w:hAnsi="Times New Roman" w:cs="Times New Roman"/>
                <w:sz w:val="24"/>
                <w:szCs w:val="24"/>
              </w:rPr>
              <w:t>0</w:t>
            </w:r>
            <w:r>
              <w:rPr>
                <w:rFonts w:ascii="Times New Roman" w:hAnsi="Times New Roman" w:cs="Times New Roman"/>
                <w:sz w:val="24"/>
                <w:szCs w:val="24"/>
              </w:rPr>
              <w:t xml:space="preserve"> (0.0%)</w:t>
            </w:r>
          </w:p>
        </w:tc>
        <w:tc>
          <w:tcPr>
            <w:tcW w:w="979" w:type="dxa"/>
            <w:tcBorders>
              <w:bottom w:val="single" w:sz="4" w:space="0" w:color="auto"/>
            </w:tcBorders>
          </w:tcPr>
          <w:p w14:paraId="6EA31258" w14:textId="77777777" w:rsidR="005237B8" w:rsidRDefault="005237B8" w:rsidP="00D05A4C">
            <w:pPr>
              <w:spacing w:line="360" w:lineRule="auto"/>
              <w:jc w:val="both"/>
              <w:rPr>
                <w:rFonts w:ascii="Times New Roman" w:hAnsi="Times New Roman" w:cs="Times New Roman"/>
                <w:sz w:val="24"/>
                <w:szCs w:val="24"/>
              </w:rPr>
            </w:pPr>
          </w:p>
        </w:tc>
        <w:tc>
          <w:tcPr>
            <w:tcW w:w="1081" w:type="dxa"/>
            <w:tcBorders>
              <w:bottom w:val="single" w:sz="4" w:space="0" w:color="auto"/>
            </w:tcBorders>
          </w:tcPr>
          <w:p w14:paraId="0103A605" w14:textId="77777777" w:rsidR="005237B8" w:rsidRDefault="005237B8" w:rsidP="00D05A4C">
            <w:pPr>
              <w:spacing w:line="360" w:lineRule="auto"/>
              <w:jc w:val="both"/>
              <w:rPr>
                <w:rFonts w:ascii="Times New Roman" w:hAnsi="Times New Roman" w:cs="Times New Roman"/>
                <w:sz w:val="24"/>
                <w:szCs w:val="24"/>
              </w:rPr>
            </w:pPr>
          </w:p>
        </w:tc>
        <w:tc>
          <w:tcPr>
            <w:tcW w:w="1122" w:type="dxa"/>
            <w:tcBorders>
              <w:bottom w:val="single" w:sz="4" w:space="0" w:color="auto"/>
            </w:tcBorders>
          </w:tcPr>
          <w:p w14:paraId="77BF9A55" w14:textId="77777777" w:rsidR="005237B8" w:rsidRDefault="005237B8" w:rsidP="00D05A4C">
            <w:pPr>
              <w:spacing w:line="360" w:lineRule="auto"/>
              <w:jc w:val="both"/>
              <w:rPr>
                <w:rFonts w:ascii="Times New Roman" w:hAnsi="Times New Roman" w:cs="Times New Roman"/>
                <w:sz w:val="24"/>
                <w:szCs w:val="24"/>
              </w:rPr>
            </w:pPr>
          </w:p>
        </w:tc>
      </w:tr>
    </w:tbl>
    <w:p w14:paraId="3D1621FE" w14:textId="77777777" w:rsidR="001A111C" w:rsidRPr="001A111C" w:rsidRDefault="001A111C" w:rsidP="00D05A4C">
      <w:pPr>
        <w:spacing w:line="360" w:lineRule="auto"/>
        <w:jc w:val="both"/>
        <w:rPr>
          <w:rFonts w:ascii="Times New Roman" w:hAnsi="Times New Roman" w:cs="Times New Roman"/>
          <w:sz w:val="24"/>
          <w:szCs w:val="24"/>
        </w:rPr>
      </w:pPr>
    </w:p>
    <w:p w14:paraId="22DC1DF4" w14:textId="77777777" w:rsidR="00A06B19" w:rsidRDefault="00A06B19" w:rsidP="00D05A4C">
      <w:pPr>
        <w:spacing w:line="360" w:lineRule="auto"/>
        <w:jc w:val="both"/>
        <w:rPr>
          <w:rFonts w:ascii="Times New Roman" w:hAnsi="Times New Roman" w:cs="Times New Roman"/>
          <w:b/>
          <w:bCs/>
          <w:sz w:val="24"/>
          <w:szCs w:val="24"/>
        </w:rPr>
      </w:pPr>
    </w:p>
    <w:p w14:paraId="43B98BE7" w14:textId="32CAA301" w:rsidR="00A92096" w:rsidRPr="007F22F9" w:rsidRDefault="007F22F9" w:rsidP="00D05A4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7F7F88">
        <w:rPr>
          <w:rFonts w:ascii="Times New Roman" w:hAnsi="Times New Roman" w:cs="Times New Roman"/>
          <w:b/>
          <w:bCs/>
          <w:sz w:val="24"/>
          <w:szCs w:val="24"/>
        </w:rPr>
        <w:t>6</w:t>
      </w:r>
      <w:r>
        <w:rPr>
          <w:rFonts w:ascii="Times New Roman" w:hAnsi="Times New Roman" w:cs="Times New Roman"/>
          <w:b/>
          <w:bCs/>
          <w:sz w:val="24"/>
          <w:szCs w:val="24"/>
        </w:rPr>
        <w:t xml:space="preserve">. </w:t>
      </w:r>
      <w:r w:rsidRPr="006F057E">
        <w:rPr>
          <w:rFonts w:ascii="Times New Roman" w:hAnsi="Times New Roman" w:cs="Times New Roman"/>
          <w:b/>
          <w:bCs/>
          <w:sz w:val="24"/>
          <w:szCs w:val="24"/>
        </w:rPr>
        <w:t>Association of</w:t>
      </w:r>
      <w:r>
        <w:rPr>
          <w:rFonts w:ascii="Times New Roman" w:hAnsi="Times New Roman" w:cs="Times New Roman"/>
          <w:b/>
          <w:bCs/>
          <w:sz w:val="24"/>
          <w:szCs w:val="24"/>
        </w:rPr>
        <w:t xml:space="preserve"> WRH </w:t>
      </w:r>
      <w:r w:rsidRPr="006F057E">
        <w:rPr>
          <w:rFonts w:ascii="Times New Roman" w:hAnsi="Times New Roman" w:cs="Times New Roman"/>
          <w:b/>
          <w:bCs/>
          <w:sz w:val="24"/>
          <w:szCs w:val="24"/>
        </w:rPr>
        <w:t>with</w:t>
      </w:r>
      <w:r w:rsidR="00272E7F">
        <w:rPr>
          <w:rFonts w:ascii="Times New Roman" w:hAnsi="Times New Roman" w:cs="Times New Roman"/>
          <w:b/>
          <w:bCs/>
          <w:sz w:val="24"/>
          <w:szCs w:val="24"/>
        </w:rPr>
        <w:t xml:space="preserve"> Age</w:t>
      </w:r>
    </w:p>
    <w:tbl>
      <w:tblPr>
        <w:tblStyle w:val="TableGrid"/>
        <w:tblW w:w="0" w:type="auto"/>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
        <w:gridCol w:w="1682"/>
        <w:gridCol w:w="1378"/>
        <w:gridCol w:w="876"/>
        <w:gridCol w:w="1081"/>
        <w:gridCol w:w="1122"/>
      </w:tblGrid>
      <w:tr w:rsidR="007F22F9" w14:paraId="77C99E65" w14:textId="77777777" w:rsidTr="007F22F9">
        <w:tc>
          <w:tcPr>
            <w:tcW w:w="905" w:type="dxa"/>
            <w:tcBorders>
              <w:top w:val="single" w:sz="4" w:space="0" w:color="auto"/>
              <w:bottom w:val="single" w:sz="4" w:space="0" w:color="auto"/>
            </w:tcBorders>
          </w:tcPr>
          <w:p w14:paraId="4C08B772" w14:textId="23FF42E7" w:rsidR="007F22F9" w:rsidRDefault="00272E7F"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7F22F9">
              <w:rPr>
                <w:rFonts w:ascii="Times New Roman" w:hAnsi="Times New Roman" w:cs="Times New Roman"/>
                <w:sz w:val="24"/>
                <w:szCs w:val="24"/>
              </w:rPr>
              <w:t xml:space="preserve">ge </w:t>
            </w:r>
          </w:p>
        </w:tc>
        <w:tc>
          <w:tcPr>
            <w:tcW w:w="1682" w:type="dxa"/>
            <w:tcBorders>
              <w:top w:val="single" w:sz="4" w:space="0" w:color="auto"/>
              <w:bottom w:val="single" w:sz="4" w:space="0" w:color="auto"/>
            </w:tcBorders>
          </w:tcPr>
          <w:p w14:paraId="0FB6C48F"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Normal </w:t>
            </w:r>
          </w:p>
        </w:tc>
        <w:tc>
          <w:tcPr>
            <w:tcW w:w="1378" w:type="dxa"/>
            <w:tcBorders>
              <w:top w:val="single" w:sz="4" w:space="0" w:color="auto"/>
              <w:bottom w:val="single" w:sz="4" w:space="0" w:color="auto"/>
            </w:tcBorders>
          </w:tcPr>
          <w:p w14:paraId="089468A9"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Obese </w:t>
            </w:r>
          </w:p>
        </w:tc>
        <w:tc>
          <w:tcPr>
            <w:tcW w:w="876" w:type="dxa"/>
            <w:tcBorders>
              <w:top w:val="single" w:sz="4" w:space="0" w:color="auto"/>
              <w:bottom w:val="single" w:sz="4" w:space="0" w:color="auto"/>
            </w:tcBorders>
          </w:tcPr>
          <w:p w14:paraId="407FDADC" w14:textId="77777777" w:rsidR="007F22F9" w:rsidRPr="005237B8" w:rsidRDefault="007F22F9" w:rsidP="00D05A4C">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081" w:type="dxa"/>
            <w:tcBorders>
              <w:top w:val="single" w:sz="4" w:space="0" w:color="auto"/>
              <w:bottom w:val="single" w:sz="4" w:space="0" w:color="auto"/>
            </w:tcBorders>
          </w:tcPr>
          <w:p w14:paraId="03FBFDFF"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p-value </w:t>
            </w:r>
          </w:p>
        </w:tc>
        <w:tc>
          <w:tcPr>
            <w:tcW w:w="1122" w:type="dxa"/>
            <w:tcBorders>
              <w:top w:val="single" w:sz="4" w:space="0" w:color="auto"/>
              <w:bottom w:val="single" w:sz="4" w:space="0" w:color="auto"/>
            </w:tcBorders>
          </w:tcPr>
          <w:p w14:paraId="754BCB78"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Inference </w:t>
            </w:r>
          </w:p>
        </w:tc>
      </w:tr>
      <w:tr w:rsidR="007F22F9" w14:paraId="39947666" w14:textId="77777777" w:rsidTr="007F22F9">
        <w:tc>
          <w:tcPr>
            <w:tcW w:w="905" w:type="dxa"/>
            <w:tcBorders>
              <w:top w:val="single" w:sz="4" w:space="0" w:color="auto"/>
            </w:tcBorders>
          </w:tcPr>
          <w:p w14:paraId="0CCE86CD"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18-21</w:t>
            </w:r>
          </w:p>
        </w:tc>
        <w:tc>
          <w:tcPr>
            <w:tcW w:w="1682" w:type="dxa"/>
            <w:tcBorders>
              <w:top w:val="single" w:sz="4" w:space="0" w:color="auto"/>
            </w:tcBorders>
            <w:vAlign w:val="center"/>
          </w:tcPr>
          <w:p w14:paraId="6B39649B" w14:textId="7732673D"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120</w:t>
            </w:r>
            <w:r>
              <w:rPr>
                <w:rFonts w:ascii="Times New Roman" w:hAnsi="Times New Roman" w:cs="Times New Roman"/>
                <w:sz w:val="24"/>
                <w:szCs w:val="24"/>
              </w:rPr>
              <w:t xml:space="preserve"> (82.8%)</w:t>
            </w:r>
          </w:p>
        </w:tc>
        <w:tc>
          <w:tcPr>
            <w:tcW w:w="1378" w:type="dxa"/>
            <w:tcBorders>
              <w:top w:val="single" w:sz="4" w:space="0" w:color="auto"/>
            </w:tcBorders>
            <w:vAlign w:val="center"/>
          </w:tcPr>
          <w:p w14:paraId="7EDAF699" w14:textId="6138733D"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F22F9">
              <w:rPr>
                <w:rFonts w:ascii="Times New Roman" w:hAnsi="Times New Roman" w:cs="Times New Roman"/>
                <w:sz w:val="24"/>
                <w:szCs w:val="24"/>
              </w:rPr>
              <w:t>25</w:t>
            </w:r>
            <w:r>
              <w:rPr>
                <w:rFonts w:ascii="Times New Roman" w:hAnsi="Times New Roman" w:cs="Times New Roman"/>
                <w:sz w:val="24"/>
                <w:szCs w:val="24"/>
              </w:rPr>
              <w:t xml:space="preserve"> (17.2%)</w:t>
            </w:r>
          </w:p>
        </w:tc>
        <w:tc>
          <w:tcPr>
            <w:tcW w:w="876" w:type="dxa"/>
            <w:tcBorders>
              <w:top w:val="single" w:sz="4" w:space="0" w:color="auto"/>
            </w:tcBorders>
          </w:tcPr>
          <w:p w14:paraId="313342DE" w14:textId="77777777" w:rsidR="007F22F9" w:rsidRDefault="007F22F9" w:rsidP="00D05A4C">
            <w:pPr>
              <w:spacing w:line="360" w:lineRule="auto"/>
              <w:jc w:val="both"/>
              <w:rPr>
                <w:rFonts w:ascii="Times New Roman" w:hAnsi="Times New Roman" w:cs="Times New Roman"/>
                <w:sz w:val="24"/>
                <w:szCs w:val="24"/>
              </w:rPr>
            </w:pPr>
          </w:p>
        </w:tc>
        <w:tc>
          <w:tcPr>
            <w:tcW w:w="1081" w:type="dxa"/>
            <w:tcBorders>
              <w:top w:val="single" w:sz="4" w:space="0" w:color="auto"/>
            </w:tcBorders>
          </w:tcPr>
          <w:p w14:paraId="16991F16" w14:textId="77777777" w:rsidR="007F22F9" w:rsidRDefault="007F22F9" w:rsidP="00D05A4C">
            <w:pPr>
              <w:spacing w:line="360" w:lineRule="auto"/>
              <w:jc w:val="both"/>
              <w:rPr>
                <w:rFonts w:ascii="Times New Roman" w:hAnsi="Times New Roman" w:cs="Times New Roman"/>
                <w:sz w:val="24"/>
                <w:szCs w:val="24"/>
              </w:rPr>
            </w:pPr>
          </w:p>
        </w:tc>
        <w:tc>
          <w:tcPr>
            <w:tcW w:w="1122" w:type="dxa"/>
            <w:tcBorders>
              <w:top w:val="single" w:sz="4" w:space="0" w:color="auto"/>
            </w:tcBorders>
          </w:tcPr>
          <w:p w14:paraId="0B4A39B4" w14:textId="77777777" w:rsidR="007F22F9" w:rsidRDefault="007F22F9" w:rsidP="00D05A4C">
            <w:pPr>
              <w:spacing w:line="360" w:lineRule="auto"/>
              <w:jc w:val="both"/>
              <w:rPr>
                <w:rFonts w:ascii="Times New Roman" w:hAnsi="Times New Roman" w:cs="Times New Roman"/>
                <w:sz w:val="24"/>
                <w:szCs w:val="24"/>
              </w:rPr>
            </w:pPr>
          </w:p>
        </w:tc>
      </w:tr>
      <w:tr w:rsidR="007F22F9" w14:paraId="67662584" w14:textId="77777777" w:rsidTr="007F22F9">
        <w:tc>
          <w:tcPr>
            <w:tcW w:w="905" w:type="dxa"/>
          </w:tcPr>
          <w:p w14:paraId="0F8EEFE3"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22-25</w:t>
            </w:r>
          </w:p>
        </w:tc>
        <w:tc>
          <w:tcPr>
            <w:tcW w:w="1682" w:type="dxa"/>
            <w:vAlign w:val="center"/>
          </w:tcPr>
          <w:p w14:paraId="7C306C7E" w14:textId="0AC04770"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85</w:t>
            </w:r>
            <w:r>
              <w:rPr>
                <w:rFonts w:ascii="Times New Roman" w:hAnsi="Times New Roman" w:cs="Times New Roman"/>
                <w:sz w:val="24"/>
                <w:szCs w:val="24"/>
              </w:rPr>
              <w:t xml:space="preserve"> (85.9%)</w:t>
            </w:r>
          </w:p>
        </w:tc>
        <w:tc>
          <w:tcPr>
            <w:tcW w:w="1378" w:type="dxa"/>
            <w:vAlign w:val="center"/>
          </w:tcPr>
          <w:p w14:paraId="03F6F3B7" w14:textId="35B04F9E"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14</w:t>
            </w:r>
            <w:r>
              <w:rPr>
                <w:rFonts w:ascii="Times New Roman" w:hAnsi="Times New Roman" w:cs="Times New Roman"/>
                <w:sz w:val="24"/>
                <w:szCs w:val="24"/>
              </w:rPr>
              <w:t xml:space="preserve"> (14.1%)</w:t>
            </w:r>
          </w:p>
        </w:tc>
        <w:tc>
          <w:tcPr>
            <w:tcW w:w="876" w:type="dxa"/>
          </w:tcPr>
          <w:p w14:paraId="33F054E6" w14:textId="77777777" w:rsidR="007F22F9" w:rsidRDefault="007F22F9" w:rsidP="00D05A4C">
            <w:pPr>
              <w:spacing w:line="360" w:lineRule="auto"/>
              <w:jc w:val="both"/>
              <w:rPr>
                <w:rFonts w:ascii="Times New Roman" w:hAnsi="Times New Roman" w:cs="Times New Roman"/>
                <w:sz w:val="24"/>
                <w:szCs w:val="24"/>
              </w:rPr>
            </w:pPr>
          </w:p>
        </w:tc>
        <w:tc>
          <w:tcPr>
            <w:tcW w:w="1081" w:type="dxa"/>
          </w:tcPr>
          <w:p w14:paraId="25F5D5D8" w14:textId="77777777" w:rsidR="007F22F9" w:rsidRDefault="007F22F9" w:rsidP="00D05A4C">
            <w:pPr>
              <w:spacing w:line="360" w:lineRule="auto"/>
              <w:jc w:val="both"/>
              <w:rPr>
                <w:rFonts w:ascii="Times New Roman" w:hAnsi="Times New Roman" w:cs="Times New Roman"/>
                <w:sz w:val="24"/>
                <w:szCs w:val="24"/>
              </w:rPr>
            </w:pPr>
          </w:p>
        </w:tc>
        <w:tc>
          <w:tcPr>
            <w:tcW w:w="1122" w:type="dxa"/>
          </w:tcPr>
          <w:p w14:paraId="63199496" w14:textId="77777777" w:rsidR="007F22F9" w:rsidRDefault="007F22F9" w:rsidP="00D05A4C">
            <w:pPr>
              <w:spacing w:line="360" w:lineRule="auto"/>
              <w:jc w:val="both"/>
              <w:rPr>
                <w:rFonts w:ascii="Times New Roman" w:hAnsi="Times New Roman" w:cs="Times New Roman"/>
                <w:sz w:val="24"/>
                <w:szCs w:val="24"/>
              </w:rPr>
            </w:pPr>
          </w:p>
        </w:tc>
      </w:tr>
      <w:tr w:rsidR="007F22F9" w14:paraId="0C1BED01" w14:textId="77777777" w:rsidTr="007F22F9">
        <w:tc>
          <w:tcPr>
            <w:tcW w:w="905" w:type="dxa"/>
          </w:tcPr>
          <w:p w14:paraId="54BA2FCA"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26-29</w:t>
            </w:r>
          </w:p>
        </w:tc>
        <w:tc>
          <w:tcPr>
            <w:tcW w:w="1682" w:type="dxa"/>
            <w:vAlign w:val="center"/>
          </w:tcPr>
          <w:p w14:paraId="6CB440F2" w14:textId="40FDD48A"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27</w:t>
            </w:r>
            <w:r>
              <w:rPr>
                <w:rFonts w:ascii="Times New Roman" w:hAnsi="Times New Roman" w:cs="Times New Roman"/>
                <w:sz w:val="24"/>
                <w:szCs w:val="24"/>
              </w:rPr>
              <w:t xml:space="preserve"> (81.8%)</w:t>
            </w:r>
          </w:p>
        </w:tc>
        <w:tc>
          <w:tcPr>
            <w:tcW w:w="1378" w:type="dxa"/>
            <w:vAlign w:val="center"/>
          </w:tcPr>
          <w:p w14:paraId="75D2E74D" w14:textId="09845DC5"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6</w:t>
            </w:r>
            <w:r>
              <w:rPr>
                <w:rFonts w:ascii="Times New Roman" w:hAnsi="Times New Roman" w:cs="Times New Roman"/>
                <w:sz w:val="24"/>
                <w:szCs w:val="24"/>
              </w:rPr>
              <w:t xml:space="preserve"> (18.2%)</w:t>
            </w:r>
          </w:p>
        </w:tc>
        <w:tc>
          <w:tcPr>
            <w:tcW w:w="876" w:type="dxa"/>
          </w:tcPr>
          <w:p w14:paraId="3700739A"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13.273</w:t>
            </w:r>
          </w:p>
        </w:tc>
        <w:tc>
          <w:tcPr>
            <w:tcW w:w="1081" w:type="dxa"/>
          </w:tcPr>
          <w:p w14:paraId="275FB3E3"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0.350</w:t>
            </w:r>
          </w:p>
        </w:tc>
        <w:tc>
          <w:tcPr>
            <w:tcW w:w="1122" w:type="dxa"/>
          </w:tcPr>
          <w:p w14:paraId="1D84D63F"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NS</w:t>
            </w:r>
          </w:p>
        </w:tc>
      </w:tr>
      <w:tr w:rsidR="007F22F9" w14:paraId="3ED33F56" w14:textId="77777777" w:rsidTr="007F22F9">
        <w:tc>
          <w:tcPr>
            <w:tcW w:w="905" w:type="dxa"/>
          </w:tcPr>
          <w:p w14:paraId="26600918"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30-33</w:t>
            </w:r>
          </w:p>
        </w:tc>
        <w:tc>
          <w:tcPr>
            <w:tcW w:w="1682" w:type="dxa"/>
            <w:vAlign w:val="center"/>
          </w:tcPr>
          <w:p w14:paraId="1E8CCC36" w14:textId="798FE9D5"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10</w:t>
            </w:r>
            <w:r>
              <w:rPr>
                <w:rFonts w:ascii="Times New Roman" w:hAnsi="Times New Roman" w:cs="Times New Roman"/>
                <w:sz w:val="24"/>
                <w:szCs w:val="24"/>
              </w:rPr>
              <w:t xml:space="preserve"> (90.9%)</w:t>
            </w:r>
          </w:p>
        </w:tc>
        <w:tc>
          <w:tcPr>
            <w:tcW w:w="1378" w:type="dxa"/>
            <w:vAlign w:val="center"/>
          </w:tcPr>
          <w:p w14:paraId="2E57EDD1" w14:textId="2A8236AC"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1</w:t>
            </w:r>
            <w:r>
              <w:rPr>
                <w:rFonts w:ascii="Times New Roman" w:hAnsi="Times New Roman" w:cs="Times New Roman"/>
                <w:sz w:val="24"/>
                <w:szCs w:val="24"/>
              </w:rPr>
              <w:t xml:space="preserve"> (9.1%)</w:t>
            </w:r>
          </w:p>
        </w:tc>
        <w:tc>
          <w:tcPr>
            <w:tcW w:w="876" w:type="dxa"/>
          </w:tcPr>
          <w:p w14:paraId="7E4B4942" w14:textId="77777777" w:rsidR="007F22F9" w:rsidRDefault="007F22F9" w:rsidP="00D05A4C">
            <w:pPr>
              <w:spacing w:line="360" w:lineRule="auto"/>
              <w:jc w:val="both"/>
              <w:rPr>
                <w:rFonts w:ascii="Times New Roman" w:hAnsi="Times New Roman" w:cs="Times New Roman"/>
                <w:sz w:val="24"/>
                <w:szCs w:val="24"/>
              </w:rPr>
            </w:pPr>
          </w:p>
        </w:tc>
        <w:tc>
          <w:tcPr>
            <w:tcW w:w="1081" w:type="dxa"/>
          </w:tcPr>
          <w:p w14:paraId="29465D1E" w14:textId="77777777" w:rsidR="007F22F9" w:rsidRDefault="007F22F9" w:rsidP="00D05A4C">
            <w:pPr>
              <w:spacing w:line="360" w:lineRule="auto"/>
              <w:jc w:val="both"/>
              <w:rPr>
                <w:rFonts w:ascii="Times New Roman" w:hAnsi="Times New Roman" w:cs="Times New Roman"/>
                <w:sz w:val="24"/>
                <w:szCs w:val="24"/>
              </w:rPr>
            </w:pPr>
          </w:p>
        </w:tc>
        <w:tc>
          <w:tcPr>
            <w:tcW w:w="1122" w:type="dxa"/>
          </w:tcPr>
          <w:p w14:paraId="0B6F105C" w14:textId="77777777" w:rsidR="007F22F9" w:rsidRDefault="007F22F9" w:rsidP="00D05A4C">
            <w:pPr>
              <w:spacing w:line="360" w:lineRule="auto"/>
              <w:jc w:val="both"/>
              <w:rPr>
                <w:rFonts w:ascii="Times New Roman" w:hAnsi="Times New Roman" w:cs="Times New Roman"/>
                <w:sz w:val="24"/>
                <w:szCs w:val="24"/>
              </w:rPr>
            </w:pPr>
          </w:p>
        </w:tc>
      </w:tr>
      <w:tr w:rsidR="007F22F9" w14:paraId="342F8DAC" w14:textId="77777777" w:rsidTr="007F22F9">
        <w:tc>
          <w:tcPr>
            <w:tcW w:w="905" w:type="dxa"/>
            <w:tcBorders>
              <w:bottom w:val="single" w:sz="4" w:space="0" w:color="auto"/>
            </w:tcBorders>
          </w:tcPr>
          <w:p w14:paraId="49319CA2" w14:textId="77777777" w:rsidR="007F22F9" w:rsidRDefault="007F22F9"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34-37</w:t>
            </w:r>
          </w:p>
        </w:tc>
        <w:tc>
          <w:tcPr>
            <w:tcW w:w="1682" w:type="dxa"/>
            <w:tcBorders>
              <w:bottom w:val="single" w:sz="4" w:space="0" w:color="auto"/>
            </w:tcBorders>
            <w:vAlign w:val="center"/>
          </w:tcPr>
          <w:p w14:paraId="78FEB763" w14:textId="2E9D50C0"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9</w:t>
            </w:r>
            <w:r>
              <w:rPr>
                <w:rFonts w:ascii="Times New Roman" w:hAnsi="Times New Roman" w:cs="Times New Roman"/>
                <w:sz w:val="24"/>
                <w:szCs w:val="24"/>
              </w:rPr>
              <w:t xml:space="preserve"> (75%)</w:t>
            </w:r>
          </w:p>
        </w:tc>
        <w:tc>
          <w:tcPr>
            <w:tcW w:w="1378" w:type="dxa"/>
            <w:tcBorders>
              <w:bottom w:val="single" w:sz="4" w:space="0" w:color="auto"/>
            </w:tcBorders>
            <w:vAlign w:val="center"/>
          </w:tcPr>
          <w:p w14:paraId="2D79C005" w14:textId="10C40FD2" w:rsidR="007F22F9" w:rsidRDefault="007F22F9" w:rsidP="00D05A4C">
            <w:pPr>
              <w:spacing w:line="360" w:lineRule="auto"/>
              <w:jc w:val="both"/>
              <w:rPr>
                <w:rFonts w:ascii="Times New Roman" w:hAnsi="Times New Roman" w:cs="Times New Roman"/>
                <w:sz w:val="24"/>
                <w:szCs w:val="24"/>
              </w:rPr>
            </w:pPr>
            <w:r w:rsidRPr="007F22F9">
              <w:rPr>
                <w:rFonts w:ascii="Times New Roman" w:hAnsi="Times New Roman" w:cs="Times New Roman"/>
                <w:sz w:val="24"/>
                <w:szCs w:val="24"/>
              </w:rPr>
              <w:t>3</w:t>
            </w:r>
            <w:r>
              <w:rPr>
                <w:rFonts w:ascii="Times New Roman" w:hAnsi="Times New Roman" w:cs="Times New Roman"/>
                <w:sz w:val="24"/>
                <w:szCs w:val="24"/>
              </w:rPr>
              <w:t xml:space="preserve"> (25%)</w:t>
            </w:r>
          </w:p>
        </w:tc>
        <w:tc>
          <w:tcPr>
            <w:tcW w:w="876" w:type="dxa"/>
            <w:tcBorders>
              <w:bottom w:val="single" w:sz="4" w:space="0" w:color="auto"/>
            </w:tcBorders>
          </w:tcPr>
          <w:p w14:paraId="32C84E7E" w14:textId="77777777" w:rsidR="007F22F9" w:rsidRDefault="007F22F9" w:rsidP="00D05A4C">
            <w:pPr>
              <w:spacing w:line="360" w:lineRule="auto"/>
              <w:jc w:val="both"/>
              <w:rPr>
                <w:rFonts w:ascii="Times New Roman" w:hAnsi="Times New Roman" w:cs="Times New Roman"/>
                <w:sz w:val="24"/>
                <w:szCs w:val="24"/>
              </w:rPr>
            </w:pPr>
          </w:p>
        </w:tc>
        <w:tc>
          <w:tcPr>
            <w:tcW w:w="1081" w:type="dxa"/>
            <w:tcBorders>
              <w:bottom w:val="single" w:sz="4" w:space="0" w:color="auto"/>
            </w:tcBorders>
          </w:tcPr>
          <w:p w14:paraId="497806F9" w14:textId="77777777" w:rsidR="007F22F9" w:rsidRDefault="007F22F9" w:rsidP="00D05A4C">
            <w:pPr>
              <w:spacing w:line="360" w:lineRule="auto"/>
              <w:jc w:val="both"/>
              <w:rPr>
                <w:rFonts w:ascii="Times New Roman" w:hAnsi="Times New Roman" w:cs="Times New Roman"/>
                <w:sz w:val="24"/>
                <w:szCs w:val="24"/>
              </w:rPr>
            </w:pPr>
          </w:p>
        </w:tc>
        <w:tc>
          <w:tcPr>
            <w:tcW w:w="1122" w:type="dxa"/>
            <w:tcBorders>
              <w:bottom w:val="single" w:sz="4" w:space="0" w:color="auto"/>
            </w:tcBorders>
          </w:tcPr>
          <w:p w14:paraId="1CB05813" w14:textId="77777777" w:rsidR="007F22F9" w:rsidRDefault="007F22F9" w:rsidP="00D05A4C">
            <w:pPr>
              <w:spacing w:line="360" w:lineRule="auto"/>
              <w:jc w:val="both"/>
              <w:rPr>
                <w:rFonts w:ascii="Times New Roman" w:hAnsi="Times New Roman" w:cs="Times New Roman"/>
                <w:sz w:val="24"/>
                <w:szCs w:val="24"/>
              </w:rPr>
            </w:pPr>
          </w:p>
        </w:tc>
      </w:tr>
    </w:tbl>
    <w:p w14:paraId="765299DA" w14:textId="1E002E3A" w:rsidR="007F22F9" w:rsidRDefault="007F22F9" w:rsidP="00D05A4C">
      <w:pPr>
        <w:spacing w:line="360" w:lineRule="auto"/>
        <w:jc w:val="both"/>
        <w:rPr>
          <w:rFonts w:ascii="Times New Roman" w:hAnsi="Times New Roman" w:cs="Times New Roman"/>
          <w:sz w:val="24"/>
          <w:szCs w:val="24"/>
        </w:rPr>
      </w:pPr>
    </w:p>
    <w:p w14:paraId="24431738" w14:textId="65ABD588" w:rsidR="00C8335E" w:rsidRPr="00C8335E" w:rsidRDefault="00C8335E" w:rsidP="00D05A4C">
      <w:pPr>
        <w:spacing w:line="360" w:lineRule="auto"/>
        <w:jc w:val="both"/>
        <w:rPr>
          <w:rFonts w:ascii="Times New Roman" w:hAnsi="Times New Roman" w:cs="Times New Roman"/>
          <w:b/>
          <w:bCs/>
          <w:sz w:val="24"/>
          <w:szCs w:val="24"/>
        </w:rPr>
      </w:pPr>
      <w:r w:rsidRPr="00C8335E">
        <w:rPr>
          <w:rFonts w:ascii="Times New Roman" w:hAnsi="Times New Roman" w:cs="Times New Roman"/>
          <w:b/>
          <w:bCs/>
          <w:sz w:val="24"/>
          <w:szCs w:val="24"/>
        </w:rPr>
        <w:t xml:space="preserve">4. </w:t>
      </w:r>
      <w:commentRangeStart w:id="13"/>
      <w:r w:rsidRPr="00C8335E">
        <w:rPr>
          <w:rFonts w:ascii="Times New Roman" w:hAnsi="Times New Roman" w:cs="Times New Roman"/>
          <w:b/>
          <w:bCs/>
          <w:sz w:val="24"/>
          <w:szCs w:val="24"/>
        </w:rPr>
        <w:t xml:space="preserve">Discussion </w:t>
      </w:r>
      <w:commentRangeEnd w:id="13"/>
      <w:r w:rsidR="00D27AC1">
        <w:rPr>
          <w:rStyle w:val="CommentReference"/>
        </w:rPr>
        <w:commentReference w:id="13"/>
      </w:r>
    </w:p>
    <w:p w14:paraId="6D522048" w14:textId="42604109" w:rsidR="00CD69AF" w:rsidRDefault="00C8335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The current study assessed the health of morphometry of the anthropometric indices of the Igbo ethnic group in Nigeria, with the mean values of standing height, weight, body mass index, waist circumference, hip circumference, and waist-to-hip ratio of 170.01±13.06, 65.66±9.85, 22.64±3.61, 76.67±8.18, 94.79±7.83, 0.811±</w:t>
      </w:r>
      <w:r>
        <w:rPr>
          <w:rFonts w:ascii="Times New Roman" w:hAnsi="Times New Roman" w:cs="Times New Roman"/>
          <w:sz w:val="24"/>
          <w:szCs w:val="24"/>
        </w:rPr>
        <w:tab/>
        <w:t>0.066 respectively</w:t>
      </w:r>
      <w:r w:rsidR="009F0611">
        <w:rPr>
          <w:rFonts w:ascii="Times New Roman" w:hAnsi="Times New Roman" w:cs="Times New Roman"/>
          <w:sz w:val="24"/>
          <w:szCs w:val="24"/>
        </w:rPr>
        <w:t xml:space="preserve"> among the population</w:t>
      </w:r>
      <w:r>
        <w:rPr>
          <w:rFonts w:ascii="Times New Roman" w:hAnsi="Times New Roman" w:cs="Times New Roman"/>
          <w:sz w:val="24"/>
          <w:szCs w:val="24"/>
        </w:rPr>
        <w:t>.</w:t>
      </w:r>
      <w:r w:rsidR="009F0611">
        <w:rPr>
          <w:rFonts w:ascii="Times New Roman" w:hAnsi="Times New Roman" w:cs="Times New Roman"/>
          <w:sz w:val="24"/>
          <w:szCs w:val="24"/>
        </w:rPr>
        <w:t xml:space="preserve"> A study by </w:t>
      </w:r>
      <w:proofErr w:type="spellStart"/>
      <w:r w:rsidR="009F0611">
        <w:rPr>
          <w:rFonts w:ascii="Times New Roman" w:hAnsi="Times New Roman" w:cs="Times New Roman"/>
          <w:sz w:val="24"/>
          <w:szCs w:val="24"/>
        </w:rPr>
        <w:t>Rufa’i</w:t>
      </w:r>
      <w:proofErr w:type="spellEnd"/>
      <w:r w:rsidR="009F0611">
        <w:rPr>
          <w:rFonts w:ascii="Times New Roman" w:hAnsi="Times New Roman" w:cs="Times New Roman"/>
          <w:sz w:val="24"/>
          <w:szCs w:val="24"/>
        </w:rPr>
        <w:t xml:space="preserve"> et al., [</w:t>
      </w:r>
      <w:r w:rsidR="00A02EDE">
        <w:rPr>
          <w:rFonts w:ascii="Times New Roman" w:hAnsi="Times New Roman" w:cs="Times New Roman"/>
          <w:sz w:val="24"/>
          <w:szCs w:val="24"/>
        </w:rPr>
        <w:t>7</w:t>
      </w:r>
      <w:r w:rsidR="009F0611">
        <w:rPr>
          <w:rFonts w:ascii="Times New Roman" w:hAnsi="Times New Roman" w:cs="Times New Roman"/>
          <w:sz w:val="24"/>
          <w:szCs w:val="24"/>
        </w:rPr>
        <w:t>]</w:t>
      </w:r>
      <w:r w:rsidR="00B05E47">
        <w:rPr>
          <w:rFonts w:ascii="Times New Roman" w:hAnsi="Times New Roman" w:cs="Times New Roman"/>
          <w:sz w:val="24"/>
          <w:szCs w:val="24"/>
        </w:rPr>
        <w:t xml:space="preserve">, </w:t>
      </w:r>
      <w:r w:rsidR="009F0611">
        <w:rPr>
          <w:rFonts w:ascii="Times New Roman" w:hAnsi="Times New Roman" w:cs="Times New Roman"/>
          <w:sz w:val="24"/>
          <w:szCs w:val="24"/>
        </w:rPr>
        <w:t>Singh et al., [</w:t>
      </w:r>
      <w:r w:rsidR="00A02EDE">
        <w:rPr>
          <w:rFonts w:ascii="Times New Roman" w:hAnsi="Times New Roman" w:cs="Times New Roman"/>
          <w:sz w:val="24"/>
          <w:szCs w:val="24"/>
        </w:rPr>
        <w:t>8</w:t>
      </w:r>
      <w:r w:rsidR="009F0611">
        <w:rPr>
          <w:rFonts w:ascii="Times New Roman" w:hAnsi="Times New Roman" w:cs="Times New Roman"/>
          <w:sz w:val="24"/>
          <w:szCs w:val="24"/>
        </w:rPr>
        <w:t>]</w:t>
      </w:r>
      <w:r w:rsidR="00E340E0">
        <w:rPr>
          <w:rFonts w:ascii="Times New Roman" w:hAnsi="Times New Roman" w:cs="Times New Roman"/>
          <w:sz w:val="24"/>
          <w:szCs w:val="24"/>
        </w:rPr>
        <w:t>,</w:t>
      </w:r>
      <w:r w:rsidR="00B05E47">
        <w:rPr>
          <w:rFonts w:ascii="Times New Roman" w:hAnsi="Times New Roman" w:cs="Times New Roman"/>
          <w:sz w:val="24"/>
          <w:szCs w:val="24"/>
        </w:rPr>
        <w:t xml:space="preserve"> </w:t>
      </w:r>
      <w:r w:rsidR="00B05E47" w:rsidRPr="00B05E47">
        <w:rPr>
          <w:rFonts w:ascii="Times New Roman" w:hAnsi="Times New Roman" w:cs="Times New Roman"/>
          <w:sz w:val="24"/>
          <w:szCs w:val="24"/>
        </w:rPr>
        <w:t>Ahmed and Sayed</w:t>
      </w:r>
      <w:r w:rsidR="00B05E47">
        <w:rPr>
          <w:rFonts w:ascii="Times New Roman" w:hAnsi="Times New Roman" w:cs="Times New Roman"/>
          <w:sz w:val="24"/>
          <w:szCs w:val="24"/>
        </w:rPr>
        <w:t xml:space="preserve"> [</w:t>
      </w:r>
      <w:r w:rsidR="00A02EDE">
        <w:rPr>
          <w:rFonts w:ascii="Times New Roman" w:hAnsi="Times New Roman" w:cs="Times New Roman"/>
          <w:sz w:val="24"/>
          <w:szCs w:val="24"/>
        </w:rPr>
        <w:t>9</w:t>
      </w:r>
      <w:r w:rsidR="00B05E47">
        <w:rPr>
          <w:rFonts w:ascii="Times New Roman" w:hAnsi="Times New Roman" w:cs="Times New Roman"/>
          <w:sz w:val="24"/>
          <w:szCs w:val="24"/>
        </w:rPr>
        <w:t>]</w:t>
      </w:r>
      <w:r w:rsidR="00E340E0">
        <w:rPr>
          <w:rFonts w:ascii="Times New Roman" w:hAnsi="Times New Roman" w:cs="Times New Roman"/>
          <w:sz w:val="24"/>
          <w:szCs w:val="24"/>
        </w:rPr>
        <w:t xml:space="preserve"> and </w:t>
      </w:r>
      <w:r w:rsidR="00E340E0" w:rsidRPr="00E340E0">
        <w:rPr>
          <w:rFonts w:ascii="Times New Roman" w:hAnsi="Times New Roman" w:cs="Times New Roman"/>
          <w:sz w:val="24"/>
          <w:szCs w:val="24"/>
        </w:rPr>
        <w:t xml:space="preserve">Jaeschke </w:t>
      </w:r>
      <w:r w:rsidR="00E340E0">
        <w:rPr>
          <w:rFonts w:ascii="Times New Roman" w:hAnsi="Times New Roman" w:cs="Times New Roman"/>
          <w:sz w:val="24"/>
          <w:szCs w:val="24"/>
        </w:rPr>
        <w:t>et al., [10]</w:t>
      </w:r>
      <w:r w:rsidR="009F0611">
        <w:rPr>
          <w:rFonts w:ascii="Times New Roman" w:hAnsi="Times New Roman" w:cs="Times New Roman"/>
          <w:sz w:val="24"/>
          <w:szCs w:val="24"/>
        </w:rPr>
        <w:t xml:space="preserve">, conducted </w:t>
      </w:r>
      <w:r w:rsidR="00EA3F9E">
        <w:rPr>
          <w:rFonts w:ascii="Times New Roman" w:hAnsi="Times New Roman" w:cs="Times New Roman"/>
          <w:sz w:val="24"/>
          <w:szCs w:val="24"/>
        </w:rPr>
        <w:t>on</w:t>
      </w:r>
      <w:r w:rsidR="009F0611">
        <w:rPr>
          <w:rFonts w:ascii="Times New Roman" w:hAnsi="Times New Roman" w:cs="Times New Roman"/>
          <w:sz w:val="24"/>
          <w:szCs w:val="24"/>
        </w:rPr>
        <w:t xml:space="preserve"> the Nigerian population</w:t>
      </w:r>
      <w:r w:rsidR="00B05E47">
        <w:rPr>
          <w:rFonts w:ascii="Times New Roman" w:hAnsi="Times New Roman" w:cs="Times New Roman"/>
          <w:sz w:val="24"/>
          <w:szCs w:val="24"/>
        </w:rPr>
        <w:t>,</w:t>
      </w:r>
      <w:r w:rsidR="009F0611">
        <w:rPr>
          <w:rFonts w:ascii="Times New Roman" w:hAnsi="Times New Roman" w:cs="Times New Roman"/>
          <w:sz w:val="24"/>
          <w:szCs w:val="24"/>
        </w:rPr>
        <w:t xml:space="preserve"> Indian population</w:t>
      </w:r>
      <w:r w:rsidR="00E340E0">
        <w:rPr>
          <w:rFonts w:ascii="Times New Roman" w:hAnsi="Times New Roman" w:cs="Times New Roman"/>
          <w:sz w:val="24"/>
          <w:szCs w:val="24"/>
        </w:rPr>
        <w:t xml:space="preserve">, </w:t>
      </w:r>
      <w:r w:rsidR="00B05E47">
        <w:rPr>
          <w:rFonts w:ascii="Times New Roman" w:hAnsi="Times New Roman" w:cs="Times New Roman"/>
          <w:sz w:val="24"/>
          <w:szCs w:val="24"/>
        </w:rPr>
        <w:t>Egyptian population</w:t>
      </w:r>
      <w:r w:rsidR="00E340E0">
        <w:rPr>
          <w:rFonts w:ascii="Times New Roman" w:hAnsi="Times New Roman" w:cs="Times New Roman"/>
          <w:sz w:val="24"/>
          <w:szCs w:val="24"/>
        </w:rPr>
        <w:t xml:space="preserve"> and German population</w:t>
      </w:r>
      <w:r w:rsidR="00B05E47">
        <w:rPr>
          <w:rFonts w:ascii="Times New Roman" w:hAnsi="Times New Roman" w:cs="Times New Roman"/>
          <w:sz w:val="24"/>
          <w:szCs w:val="24"/>
        </w:rPr>
        <w:t xml:space="preserve"> </w:t>
      </w:r>
      <w:r w:rsidR="009F0611">
        <w:rPr>
          <w:rFonts w:ascii="Times New Roman" w:hAnsi="Times New Roman" w:cs="Times New Roman"/>
          <w:sz w:val="24"/>
          <w:szCs w:val="24"/>
        </w:rPr>
        <w:t xml:space="preserve">respectively, </w:t>
      </w:r>
      <w:commentRangeStart w:id="14"/>
      <w:r w:rsidR="009F0611">
        <w:rPr>
          <w:rFonts w:ascii="Times New Roman" w:hAnsi="Times New Roman" w:cs="Times New Roman"/>
          <w:sz w:val="24"/>
          <w:szCs w:val="24"/>
        </w:rPr>
        <w:t xml:space="preserve">reported similar </w:t>
      </w:r>
      <w:commentRangeEnd w:id="14"/>
      <w:r w:rsidR="00A24544">
        <w:rPr>
          <w:rStyle w:val="CommentReference"/>
        </w:rPr>
        <w:commentReference w:id="14"/>
      </w:r>
      <w:r w:rsidR="009F0611">
        <w:rPr>
          <w:rFonts w:ascii="Times New Roman" w:hAnsi="Times New Roman" w:cs="Times New Roman"/>
          <w:sz w:val="24"/>
          <w:szCs w:val="24"/>
        </w:rPr>
        <w:t xml:space="preserve">outcomes </w:t>
      </w:r>
      <w:r w:rsidR="00EA3F9E">
        <w:rPr>
          <w:rFonts w:ascii="Times New Roman" w:hAnsi="Times New Roman" w:cs="Times New Roman"/>
          <w:sz w:val="24"/>
          <w:szCs w:val="24"/>
        </w:rPr>
        <w:t>to</w:t>
      </w:r>
      <w:r w:rsidR="009F0611">
        <w:rPr>
          <w:rFonts w:ascii="Times New Roman" w:hAnsi="Times New Roman" w:cs="Times New Roman"/>
          <w:sz w:val="24"/>
          <w:szCs w:val="24"/>
        </w:rPr>
        <w:t xml:space="preserve"> the present study.</w:t>
      </w:r>
      <w:r w:rsidR="00E340E0">
        <w:rPr>
          <w:rFonts w:ascii="Times New Roman" w:hAnsi="Times New Roman" w:cs="Times New Roman"/>
          <w:sz w:val="24"/>
          <w:szCs w:val="24"/>
        </w:rPr>
        <w:t xml:space="preserve"> </w:t>
      </w:r>
      <w:r w:rsidR="00E340E0" w:rsidRPr="00E340E0">
        <w:rPr>
          <w:rFonts w:ascii="Times New Roman" w:hAnsi="Times New Roman" w:cs="Times New Roman"/>
          <w:sz w:val="24"/>
          <w:szCs w:val="24"/>
        </w:rPr>
        <w:t xml:space="preserve"> </w:t>
      </w:r>
    </w:p>
    <w:p w14:paraId="59A18D06" w14:textId="5D9CE455" w:rsidR="00365D1B" w:rsidRPr="00365D1B" w:rsidRDefault="00EA3F9E"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also expresses the BMI categories in the male and female </w:t>
      </w:r>
      <w:r w:rsidR="00E953FA">
        <w:rPr>
          <w:rFonts w:ascii="Times New Roman" w:hAnsi="Times New Roman" w:cs="Times New Roman"/>
          <w:sz w:val="24"/>
          <w:szCs w:val="24"/>
        </w:rPr>
        <w:t>populations</w:t>
      </w:r>
      <w:r>
        <w:rPr>
          <w:rFonts w:ascii="Times New Roman" w:hAnsi="Times New Roman" w:cs="Times New Roman"/>
          <w:sz w:val="24"/>
          <w:szCs w:val="24"/>
        </w:rPr>
        <w:t xml:space="preserve"> studie</w:t>
      </w:r>
      <w:r w:rsidR="00E953FA">
        <w:rPr>
          <w:rFonts w:ascii="Times New Roman" w:hAnsi="Times New Roman" w:cs="Times New Roman"/>
          <w:sz w:val="24"/>
          <w:szCs w:val="24"/>
        </w:rPr>
        <w:t xml:space="preserve">d.  The </w:t>
      </w:r>
      <w:r>
        <w:rPr>
          <w:rFonts w:ascii="Times New Roman" w:hAnsi="Times New Roman" w:cs="Times New Roman"/>
          <w:sz w:val="24"/>
          <w:szCs w:val="24"/>
        </w:rPr>
        <w:t xml:space="preserve">results show that 64.7% of male populations have normal weight, 18.7% </w:t>
      </w:r>
      <w:r w:rsidR="00E953FA">
        <w:rPr>
          <w:rFonts w:ascii="Times New Roman" w:hAnsi="Times New Roman" w:cs="Times New Roman"/>
          <w:sz w:val="24"/>
          <w:szCs w:val="24"/>
        </w:rPr>
        <w:t>are</w:t>
      </w:r>
      <w:r>
        <w:rPr>
          <w:rFonts w:ascii="Times New Roman" w:hAnsi="Times New Roman" w:cs="Times New Roman"/>
          <w:sz w:val="24"/>
          <w:szCs w:val="24"/>
        </w:rPr>
        <w:t xml:space="preserve"> overweight, 14.7% </w:t>
      </w:r>
      <w:r w:rsidR="00E953FA">
        <w:rPr>
          <w:rFonts w:ascii="Times New Roman" w:hAnsi="Times New Roman" w:cs="Times New Roman"/>
          <w:sz w:val="24"/>
          <w:szCs w:val="24"/>
        </w:rPr>
        <w:t>are</w:t>
      </w:r>
      <w:r>
        <w:rPr>
          <w:rFonts w:ascii="Times New Roman" w:hAnsi="Times New Roman" w:cs="Times New Roman"/>
          <w:sz w:val="24"/>
          <w:szCs w:val="24"/>
        </w:rPr>
        <w:t xml:space="preserve"> underweight, and 2% </w:t>
      </w:r>
      <w:r w:rsidR="00E953FA">
        <w:rPr>
          <w:rFonts w:ascii="Times New Roman" w:hAnsi="Times New Roman" w:cs="Times New Roman"/>
          <w:sz w:val="24"/>
          <w:szCs w:val="24"/>
        </w:rPr>
        <w:t>are</w:t>
      </w:r>
      <w:r>
        <w:rPr>
          <w:rFonts w:ascii="Times New Roman" w:hAnsi="Times New Roman" w:cs="Times New Roman"/>
          <w:sz w:val="24"/>
          <w:szCs w:val="24"/>
        </w:rPr>
        <w:t xml:space="preserve"> obese. In contrast to the female population, 53.3%</w:t>
      </w:r>
      <w:r w:rsidR="00E953FA">
        <w:rPr>
          <w:rFonts w:ascii="Times New Roman" w:hAnsi="Times New Roman" w:cs="Times New Roman"/>
          <w:sz w:val="24"/>
          <w:szCs w:val="24"/>
        </w:rPr>
        <w:t xml:space="preserve"> have normal weight, 28.7% are overweight, 12% are underweight, and 6% are obese. The findings of this study are consistent with the findings of </w:t>
      </w:r>
      <w:proofErr w:type="spellStart"/>
      <w:r w:rsidR="00E953FA">
        <w:rPr>
          <w:rFonts w:ascii="Times New Roman" w:hAnsi="Times New Roman" w:cs="Times New Roman"/>
          <w:sz w:val="24"/>
          <w:szCs w:val="24"/>
        </w:rPr>
        <w:t>Jaiyeoba-Ojigho</w:t>
      </w:r>
      <w:proofErr w:type="spellEnd"/>
      <w:r w:rsidR="00E953FA">
        <w:rPr>
          <w:rFonts w:ascii="Times New Roman" w:hAnsi="Times New Roman" w:cs="Times New Roman"/>
          <w:sz w:val="24"/>
          <w:szCs w:val="24"/>
        </w:rPr>
        <w:t>, [</w:t>
      </w:r>
      <w:r w:rsidR="00D34502">
        <w:rPr>
          <w:rFonts w:ascii="Times New Roman" w:hAnsi="Times New Roman" w:cs="Times New Roman"/>
          <w:sz w:val="24"/>
          <w:szCs w:val="24"/>
        </w:rPr>
        <w:t>1</w:t>
      </w:r>
      <w:r w:rsidR="00E340E0">
        <w:rPr>
          <w:rFonts w:ascii="Times New Roman" w:hAnsi="Times New Roman" w:cs="Times New Roman"/>
          <w:sz w:val="24"/>
          <w:szCs w:val="24"/>
        </w:rPr>
        <w:t>1</w:t>
      </w:r>
      <w:r w:rsidR="00E953FA">
        <w:rPr>
          <w:rFonts w:ascii="Times New Roman" w:hAnsi="Times New Roman" w:cs="Times New Roman"/>
          <w:sz w:val="24"/>
          <w:szCs w:val="24"/>
        </w:rPr>
        <w:t xml:space="preserve">], </w:t>
      </w:r>
      <w:r w:rsidR="00B05E47" w:rsidRPr="00B05E47">
        <w:rPr>
          <w:rFonts w:ascii="Times New Roman" w:hAnsi="Times New Roman" w:cs="Times New Roman"/>
          <w:sz w:val="24"/>
          <w:szCs w:val="24"/>
        </w:rPr>
        <w:t>Ahmad</w:t>
      </w:r>
      <w:r w:rsidR="00B05E47">
        <w:rPr>
          <w:rFonts w:ascii="Times New Roman" w:hAnsi="Times New Roman" w:cs="Times New Roman"/>
          <w:sz w:val="24"/>
          <w:szCs w:val="24"/>
        </w:rPr>
        <w:t xml:space="preserve"> et al., [</w:t>
      </w:r>
      <w:r w:rsidR="00D34502">
        <w:rPr>
          <w:rFonts w:ascii="Times New Roman" w:hAnsi="Times New Roman" w:cs="Times New Roman"/>
          <w:sz w:val="24"/>
          <w:szCs w:val="24"/>
        </w:rPr>
        <w:t>6</w:t>
      </w:r>
      <w:r w:rsidR="00B05E47">
        <w:rPr>
          <w:rFonts w:ascii="Times New Roman" w:hAnsi="Times New Roman" w:cs="Times New Roman"/>
          <w:sz w:val="24"/>
          <w:szCs w:val="24"/>
        </w:rPr>
        <w:t xml:space="preserve">], and </w:t>
      </w:r>
      <w:proofErr w:type="spellStart"/>
      <w:r w:rsidR="00B05E47">
        <w:rPr>
          <w:rFonts w:ascii="Times New Roman" w:hAnsi="Times New Roman" w:cs="Times New Roman"/>
          <w:sz w:val="24"/>
          <w:szCs w:val="24"/>
        </w:rPr>
        <w:t>Asiwe</w:t>
      </w:r>
      <w:proofErr w:type="spellEnd"/>
      <w:r w:rsidR="00B05E47">
        <w:rPr>
          <w:rFonts w:ascii="Times New Roman" w:hAnsi="Times New Roman" w:cs="Times New Roman"/>
          <w:sz w:val="24"/>
          <w:szCs w:val="24"/>
        </w:rPr>
        <w:t xml:space="preserve"> et al., [</w:t>
      </w:r>
      <w:r w:rsidR="00D34502">
        <w:rPr>
          <w:rFonts w:ascii="Times New Roman" w:hAnsi="Times New Roman" w:cs="Times New Roman"/>
          <w:sz w:val="24"/>
          <w:szCs w:val="24"/>
        </w:rPr>
        <w:t>1</w:t>
      </w:r>
      <w:r w:rsidR="00E340E0">
        <w:rPr>
          <w:rFonts w:ascii="Times New Roman" w:hAnsi="Times New Roman" w:cs="Times New Roman"/>
          <w:sz w:val="24"/>
          <w:szCs w:val="24"/>
        </w:rPr>
        <w:t>2</w:t>
      </w:r>
      <w:r w:rsidR="00B05E47">
        <w:rPr>
          <w:rFonts w:ascii="Times New Roman" w:hAnsi="Times New Roman" w:cs="Times New Roman"/>
          <w:sz w:val="24"/>
          <w:szCs w:val="24"/>
        </w:rPr>
        <w:t xml:space="preserve">] </w:t>
      </w:r>
      <w:commentRangeStart w:id="15"/>
      <w:r w:rsidR="00B05E47">
        <w:rPr>
          <w:rFonts w:ascii="Times New Roman" w:hAnsi="Times New Roman" w:cs="Times New Roman"/>
          <w:sz w:val="24"/>
          <w:szCs w:val="24"/>
        </w:rPr>
        <w:t>where</w:t>
      </w:r>
      <w:commentRangeEnd w:id="15"/>
      <w:r w:rsidR="00523F40">
        <w:rPr>
          <w:rStyle w:val="CommentReference"/>
        </w:rPr>
        <w:commentReference w:id="15"/>
      </w:r>
      <w:r w:rsidR="00B05E47">
        <w:rPr>
          <w:rFonts w:ascii="Times New Roman" w:hAnsi="Times New Roman" w:cs="Times New Roman"/>
          <w:sz w:val="24"/>
          <w:szCs w:val="24"/>
        </w:rPr>
        <w:t xml:space="preserve"> normal weight is more predominate over the overweight, underweight, and obese.</w:t>
      </w:r>
      <w:r w:rsidR="00CD69AF">
        <w:rPr>
          <w:rFonts w:ascii="Times New Roman" w:hAnsi="Times New Roman" w:cs="Times New Roman"/>
          <w:sz w:val="24"/>
          <w:szCs w:val="24"/>
        </w:rPr>
        <w:t xml:space="preserve"> The findings of Fernald et al., [</w:t>
      </w:r>
      <w:r w:rsidR="00D34502">
        <w:rPr>
          <w:rFonts w:ascii="Times New Roman" w:hAnsi="Times New Roman" w:cs="Times New Roman"/>
          <w:sz w:val="24"/>
          <w:szCs w:val="24"/>
        </w:rPr>
        <w:t>1</w:t>
      </w:r>
      <w:r w:rsidR="00E340E0">
        <w:rPr>
          <w:rFonts w:ascii="Times New Roman" w:hAnsi="Times New Roman" w:cs="Times New Roman"/>
          <w:sz w:val="24"/>
          <w:szCs w:val="24"/>
        </w:rPr>
        <w:t>3</w:t>
      </w:r>
      <w:r w:rsidR="00CD69AF">
        <w:rPr>
          <w:rFonts w:ascii="Times New Roman" w:hAnsi="Times New Roman" w:cs="Times New Roman"/>
          <w:sz w:val="24"/>
          <w:szCs w:val="24"/>
        </w:rPr>
        <w:t>] contradict the findings of the current study, where overweight and obesity were more noticeable among the Mexican population. Carmo et al., [</w:t>
      </w:r>
      <w:r w:rsidR="00D34502">
        <w:rPr>
          <w:rFonts w:ascii="Times New Roman" w:hAnsi="Times New Roman" w:cs="Times New Roman"/>
          <w:sz w:val="24"/>
          <w:szCs w:val="24"/>
        </w:rPr>
        <w:t>1</w:t>
      </w:r>
      <w:r w:rsidR="00E340E0">
        <w:rPr>
          <w:rFonts w:ascii="Times New Roman" w:hAnsi="Times New Roman" w:cs="Times New Roman"/>
          <w:sz w:val="24"/>
          <w:szCs w:val="24"/>
        </w:rPr>
        <w:t>4</w:t>
      </w:r>
      <w:r w:rsidR="00CD69AF">
        <w:rPr>
          <w:rFonts w:ascii="Times New Roman" w:hAnsi="Times New Roman" w:cs="Times New Roman"/>
          <w:sz w:val="24"/>
          <w:szCs w:val="24"/>
        </w:rPr>
        <w:t xml:space="preserve">] also </w:t>
      </w:r>
      <w:r w:rsidR="00A85360">
        <w:rPr>
          <w:rFonts w:ascii="Times New Roman" w:hAnsi="Times New Roman" w:cs="Times New Roman"/>
          <w:sz w:val="24"/>
          <w:szCs w:val="24"/>
        </w:rPr>
        <w:t xml:space="preserve">observed that overweight and obese were excessively more in Portugal.  The study further shows a sexual dimorphism of BMI, which concurs with </w:t>
      </w:r>
      <w:r w:rsidR="00365D1B">
        <w:rPr>
          <w:rFonts w:ascii="Times New Roman" w:hAnsi="Times New Roman" w:cs="Times New Roman"/>
          <w:sz w:val="24"/>
          <w:szCs w:val="24"/>
        </w:rPr>
        <w:t>Al-Nuaim et al., [</w:t>
      </w:r>
      <w:r w:rsidR="00D34502">
        <w:rPr>
          <w:rFonts w:ascii="Times New Roman" w:hAnsi="Times New Roman" w:cs="Times New Roman"/>
          <w:sz w:val="24"/>
          <w:szCs w:val="24"/>
        </w:rPr>
        <w:t>1</w:t>
      </w:r>
      <w:r w:rsidR="00E340E0">
        <w:rPr>
          <w:rFonts w:ascii="Times New Roman" w:hAnsi="Times New Roman" w:cs="Times New Roman"/>
          <w:sz w:val="24"/>
          <w:szCs w:val="24"/>
        </w:rPr>
        <w:t>5</w:t>
      </w:r>
      <w:r w:rsidR="00365D1B">
        <w:rPr>
          <w:rFonts w:ascii="Times New Roman" w:hAnsi="Times New Roman" w:cs="Times New Roman"/>
          <w:sz w:val="24"/>
          <w:szCs w:val="24"/>
        </w:rPr>
        <w:t xml:space="preserve">] whose research shows a significant variation between males and females. </w:t>
      </w:r>
      <w:r w:rsidR="00365D1B" w:rsidRPr="00365D1B">
        <w:rPr>
          <w:rFonts w:ascii="Times New Roman" w:hAnsi="Times New Roman" w:cs="Times New Roman"/>
          <w:sz w:val="24"/>
          <w:szCs w:val="24"/>
        </w:rPr>
        <w:t xml:space="preserve">According to the findings, most respondents will probably have </w:t>
      </w:r>
      <w:r w:rsidR="00365D1B">
        <w:rPr>
          <w:rFonts w:ascii="Times New Roman" w:hAnsi="Times New Roman" w:cs="Times New Roman"/>
          <w:sz w:val="24"/>
          <w:szCs w:val="24"/>
        </w:rPr>
        <w:t>fewer</w:t>
      </w:r>
      <w:r w:rsidR="00365D1B" w:rsidRPr="00365D1B">
        <w:rPr>
          <w:rFonts w:ascii="Times New Roman" w:hAnsi="Times New Roman" w:cs="Times New Roman"/>
          <w:sz w:val="24"/>
          <w:szCs w:val="24"/>
        </w:rPr>
        <w:t xml:space="preserve"> joint and muscular problems, better blood pressure and bodily fluid regulation, increased blood circulation, improved sleep, and a lower risk of cardiovascular diseases.</w:t>
      </w:r>
    </w:p>
    <w:p w14:paraId="237942D7" w14:textId="18578959" w:rsidR="00365D1B" w:rsidRPr="00365D1B" w:rsidRDefault="00365D1B" w:rsidP="00D05A4C">
      <w:pPr>
        <w:spacing w:line="360" w:lineRule="auto"/>
        <w:jc w:val="both"/>
        <w:rPr>
          <w:rFonts w:ascii="Times New Roman" w:hAnsi="Times New Roman" w:cs="Times New Roman"/>
          <w:sz w:val="24"/>
          <w:szCs w:val="24"/>
        </w:rPr>
      </w:pPr>
      <w:r w:rsidRPr="00365D1B">
        <w:rPr>
          <w:rFonts w:ascii="Times New Roman" w:hAnsi="Times New Roman" w:cs="Times New Roman"/>
          <w:sz w:val="24"/>
          <w:szCs w:val="24"/>
        </w:rPr>
        <w:t xml:space="preserve">When determining whether a person has abdominal fat or obesity, the waist-to-hip ratio is crucial, and the location of adipose tissue storage frequently </w:t>
      </w:r>
      <w:r w:rsidR="006C7FFD">
        <w:rPr>
          <w:rFonts w:ascii="Times New Roman" w:hAnsi="Times New Roman" w:cs="Times New Roman"/>
          <w:sz w:val="24"/>
          <w:szCs w:val="24"/>
        </w:rPr>
        <w:t>impacts</w:t>
      </w:r>
      <w:r w:rsidRPr="00365D1B">
        <w:rPr>
          <w:rFonts w:ascii="Times New Roman" w:hAnsi="Times New Roman" w:cs="Times New Roman"/>
          <w:sz w:val="24"/>
          <w:szCs w:val="24"/>
        </w:rPr>
        <w:t xml:space="preserve"> an individual's health</w:t>
      </w:r>
      <w:r>
        <w:rPr>
          <w:rFonts w:ascii="Times New Roman" w:hAnsi="Times New Roman" w:cs="Times New Roman"/>
          <w:sz w:val="24"/>
          <w:szCs w:val="24"/>
        </w:rPr>
        <w:t xml:space="preserve"> [</w:t>
      </w:r>
      <w:r w:rsidR="00D34502">
        <w:rPr>
          <w:rFonts w:ascii="Times New Roman" w:hAnsi="Times New Roman" w:cs="Times New Roman"/>
          <w:sz w:val="24"/>
          <w:szCs w:val="24"/>
        </w:rPr>
        <w:t>1</w:t>
      </w:r>
      <w:r w:rsidR="00E340E0">
        <w:rPr>
          <w:rFonts w:ascii="Times New Roman" w:hAnsi="Times New Roman" w:cs="Times New Roman"/>
          <w:sz w:val="24"/>
          <w:szCs w:val="24"/>
        </w:rPr>
        <w:t>6, 17, 18</w:t>
      </w:r>
      <w:r>
        <w:rPr>
          <w:rFonts w:ascii="Times New Roman" w:hAnsi="Times New Roman" w:cs="Times New Roman"/>
          <w:sz w:val="24"/>
          <w:szCs w:val="24"/>
        </w:rPr>
        <w:t>]</w:t>
      </w:r>
      <w:r w:rsidRPr="00365D1B">
        <w:rPr>
          <w:rFonts w:ascii="Times New Roman" w:hAnsi="Times New Roman" w:cs="Times New Roman"/>
          <w:sz w:val="24"/>
          <w:szCs w:val="24"/>
        </w:rPr>
        <w:t>.</w:t>
      </w:r>
      <w:r>
        <w:rPr>
          <w:rFonts w:ascii="Times New Roman" w:hAnsi="Times New Roman" w:cs="Times New Roman"/>
          <w:sz w:val="24"/>
          <w:szCs w:val="24"/>
        </w:rPr>
        <w:t xml:space="preserve"> </w:t>
      </w:r>
      <w:r w:rsidR="006C7FFD">
        <w:rPr>
          <w:rFonts w:ascii="Times New Roman" w:hAnsi="Times New Roman" w:cs="Times New Roman"/>
          <w:sz w:val="24"/>
          <w:szCs w:val="24"/>
        </w:rPr>
        <w:t>However</w:t>
      </w:r>
      <w:r>
        <w:rPr>
          <w:rFonts w:ascii="Times New Roman" w:hAnsi="Times New Roman" w:cs="Times New Roman"/>
          <w:sz w:val="24"/>
          <w:szCs w:val="24"/>
        </w:rPr>
        <w:t xml:space="preserve">, the normal </w:t>
      </w:r>
      <w:r w:rsidR="006C7FFD">
        <w:rPr>
          <w:rFonts w:ascii="Times New Roman" w:hAnsi="Times New Roman" w:cs="Times New Roman"/>
          <w:sz w:val="24"/>
          <w:szCs w:val="24"/>
        </w:rPr>
        <w:t xml:space="preserve">WC for males range from 90cm to 95cm while females range from 80cm to 85cm. In addition, the male and female WHR ranging from 0.85-0.9.0 and 0.75-0.80 respectively are categorizes as healthy groups while those above this range are considered at risk of diseases </w:t>
      </w:r>
      <w:r w:rsidR="006C7FFD">
        <w:rPr>
          <w:rFonts w:ascii="Times New Roman" w:hAnsi="Times New Roman" w:cs="Times New Roman"/>
          <w:sz w:val="24"/>
          <w:szCs w:val="24"/>
        </w:rPr>
        <w:lastRenderedPageBreak/>
        <w:t xml:space="preserve">associated with obesity. Our study evaluates the </w:t>
      </w:r>
      <w:r w:rsidR="00970B92">
        <w:rPr>
          <w:rFonts w:ascii="Times New Roman" w:hAnsi="Times New Roman" w:cs="Times New Roman"/>
          <w:sz w:val="24"/>
          <w:szCs w:val="24"/>
        </w:rPr>
        <w:t xml:space="preserve">association of </w:t>
      </w:r>
      <w:r w:rsidR="006C7FFD">
        <w:rPr>
          <w:rFonts w:ascii="Times New Roman" w:hAnsi="Times New Roman" w:cs="Times New Roman"/>
          <w:sz w:val="24"/>
          <w:szCs w:val="24"/>
        </w:rPr>
        <w:t>WHR</w:t>
      </w:r>
      <w:r w:rsidR="00970B92">
        <w:rPr>
          <w:rFonts w:ascii="Times New Roman" w:hAnsi="Times New Roman" w:cs="Times New Roman"/>
          <w:sz w:val="24"/>
          <w:szCs w:val="24"/>
        </w:rPr>
        <w:t xml:space="preserve"> between the genders</w:t>
      </w:r>
      <w:r w:rsidR="006C7FFD">
        <w:rPr>
          <w:rFonts w:ascii="Times New Roman" w:hAnsi="Times New Roman" w:cs="Times New Roman"/>
          <w:sz w:val="24"/>
          <w:szCs w:val="24"/>
        </w:rPr>
        <w:t xml:space="preserve"> and explores that </w:t>
      </w:r>
      <w:r w:rsidR="00970B92">
        <w:rPr>
          <w:rFonts w:ascii="Times New Roman" w:hAnsi="Times New Roman" w:cs="Times New Roman"/>
          <w:sz w:val="24"/>
          <w:szCs w:val="24"/>
        </w:rPr>
        <w:t>84% of males and 83.3% of females were categorized under the normal range. While 16% to 16.3% of genders showed that there is an accumulation of abdominal fat, and this agreed</w:t>
      </w:r>
      <w:r w:rsidR="00A06B19">
        <w:rPr>
          <w:rFonts w:ascii="Times New Roman" w:hAnsi="Times New Roman" w:cs="Times New Roman"/>
          <w:sz w:val="24"/>
          <w:szCs w:val="24"/>
        </w:rPr>
        <w:t xml:space="preserve"> </w:t>
      </w:r>
      <w:r w:rsidR="00970B92">
        <w:rPr>
          <w:rFonts w:ascii="Times New Roman" w:hAnsi="Times New Roman" w:cs="Times New Roman"/>
          <w:sz w:val="24"/>
          <w:szCs w:val="24"/>
        </w:rPr>
        <w:t xml:space="preserve">with </w:t>
      </w:r>
      <w:proofErr w:type="spellStart"/>
      <w:r w:rsidR="00970B92">
        <w:rPr>
          <w:rFonts w:ascii="Times New Roman" w:hAnsi="Times New Roman" w:cs="Times New Roman"/>
          <w:sz w:val="24"/>
          <w:szCs w:val="24"/>
        </w:rPr>
        <w:t>Jaiyeba-Ojigho</w:t>
      </w:r>
      <w:proofErr w:type="spellEnd"/>
      <w:r w:rsidR="00970B92">
        <w:rPr>
          <w:rFonts w:ascii="Times New Roman" w:hAnsi="Times New Roman" w:cs="Times New Roman"/>
          <w:sz w:val="24"/>
          <w:szCs w:val="24"/>
        </w:rPr>
        <w:t xml:space="preserve"> [</w:t>
      </w:r>
      <w:r w:rsidR="00D34502">
        <w:rPr>
          <w:rFonts w:ascii="Times New Roman" w:hAnsi="Times New Roman" w:cs="Times New Roman"/>
          <w:sz w:val="24"/>
          <w:szCs w:val="24"/>
        </w:rPr>
        <w:t>1</w:t>
      </w:r>
      <w:r w:rsidR="00E340E0">
        <w:rPr>
          <w:rFonts w:ascii="Times New Roman" w:hAnsi="Times New Roman" w:cs="Times New Roman"/>
          <w:sz w:val="24"/>
          <w:szCs w:val="24"/>
        </w:rPr>
        <w:t>1</w:t>
      </w:r>
      <w:r w:rsidR="00970B92">
        <w:rPr>
          <w:rFonts w:ascii="Times New Roman" w:hAnsi="Times New Roman" w:cs="Times New Roman"/>
          <w:sz w:val="24"/>
          <w:szCs w:val="24"/>
        </w:rPr>
        <w:t>]</w:t>
      </w:r>
      <w:r w:rsidR="009E5723">
        <w:rPr>
          <w:rFonts w:ascii="Times New Roman" w:hAnsi="Times New Roman" w:cs="Times New Roman"/>
          <w:sz w:val="24"/>
          <w:szCs w:val="24"/>
        </w:rPr>
        <w:t>,</w:t>
      </w:r>
      <w:r w:rsidR="00970B92">
        <w:rPr>
          <w:rFonts w:ascii="Times New Roman" w:hAnsi="Times New Roman" w:cs="Times New Roman"/>
          <w:sz w:val="24"/>
          <w:szCs w:val="24"/>
        </w:rPr>
        <w:t xml:space="preserve"> </w:t>
      </w:r>
      <w:r w:rsidR="00970B92" w:rsidRPr="00970B92">
        <w:rPr>
          <w:rFonts w:ascii="Times New Roman" w:hAnsi="Times New Roman" w:cs="Times New Roman"/>
          <w:sz w:val="24"/>
          <w:szCs w:val="24"/>
        </w:rPr>
        <w:t xml:space="preserve">Ravishankar </w:t>
      </w:r>
      <w:r w:rsidR="00970B92" w:rsidRPr="000F79D9">
        <w:rPr>
          <w:rFonts w:ascii="Times New Roman" w:hAnsi="Times New Roman" w:cs="Times New Roman"/>
          <w:sz w:val="24"/>
          <w:szCs w:val="24"/>
        </w:rPr>
        <w:t>et al.,</w:t>
      </w:r>
      <w:r w:rsidR="00970B92" w:rsidRPr="00970B92">
        <w:rPr>
          <w:rFonts w:ascii="Times New Roman" w:hAnsi="Times New Roman" w:cs="Times New Roman"/>
          <w:i/>
          <w:iCs/>
          <w:sz w:val="24"/>
          <w:szCs w:val="24"/>
        </w:rPr>
        <w:t xml:space="preserve"> </w:t>
      </w:r>
      <w:r w:rsidR="000F79D9">
        <w:rPr>
          <w:rFonts w:ascii="Times New Roman" w:hAnsi="Times New Roman" w:cs="Times New Roman"/>
          <w:sz w:val="24"/>
          <w:szCs w:val="24"/>
        </w:rPr>
        <w:t>[</w:t>
      </w:r>
      <w:r w:rsidR="00D34502">
        <w:rPr>
          <w:rFonts w:ascii="Times New Roman" w:hAnsi="Times New Roman" w:cs="Times New Roman"/>
          <w:sz w:val="24"/>
          <w:szCs w:val="24"/>
        </w:rPr>
        <w:t>1</w:t>
      </w:r>
      <w:r w:rsidR="00E340E0">
        <w:rPr>
          <w:rFonts w:ascii="Times New Roman" w:hAnsi="Times New Roman" w:cs="Times New Roman"/>
          <w:sz w:val="24"/>
          <w:szCs w:val="24"/>
        </w:rPr>
        <w:t>9</w:t>
      </w:r>
      <w:r w:rsidR="000F79D9">
        <w:rPr>
          <w:rFonts w:ascii="Times New Roman" w:hAnsi="Times New Roman" w:cs="Times New Roman"/>
          <w:sz w:val="24"/>
          <w:szCs w:val="24"/>
        </w:rPr>
        <w:t>]</w:t>
      </w:r>
      <w:r w:rsidR="009E5723">
        <w:rPr>
          <w:rFonts w:ascii="Times New Roman" w:hAnsi="Times New Roman" w:cs="Times New Roman"/>
          <w:sz w:val="24"/>
          <w:szCs w:val="24"/>
        </w:rPr>
        <w:t xml:space="preserve"> and </w:t>
      </w:r>
      <w:proofErr w:type="spellStart"/>
      <w:r w:rsidR="009E5723" w:rsidRPr="009E5723">
        <w:rPr>
          <w:rFonts w:ascii="Times New Roman" w:hAnsi="Times New Roman" w:cs="Times New Roman"/>
          <w:sz w:val="24"/>
          <w:szCs w:val="24"/>
        </w:rPr>
        <w:t>Lutoslawska</w:t>
      </w:r>
      <w:proofErr w:type="spellEnd"/>
      <w:r w:rsidR="009E5723" w:rsidRPr="009E5723">
        <w:rPr>
          <w:rFonts w:ascii="Times New Roman" w:hAnsi="Times New Roman" w:cs="Times New Roman"/>
          <w:sz w:val="24"/>
          <w:szCs w:val="24"/>
        </w:rPr>
        <w:t xml:space="preserve"> </w:t>
      </w:r>
      <w:r w:rsidR="009E5723">
        <w:rPr>
          <w:rFonts w:ascii="Times New Roman" w:hAnsi="Times New Roman" w:cs="Times New Roman"/>
          <w:sz w:val="24"/>
          <w:szCs w:val="24"/>
        </w:rPr>
        <w:t>et al., [20]</w:t>
      </w:r>
    </w:p>
    <w:p w14:paraId="3A749601" w14:textId="7F7123F3" w:rsidR="009575A9" w:rsidRPr="009575A9" w:rsidRDefault="009575A9" w:rsidP="00D05A4C">
      <w:pPr>
        <w:spacing w:line="360" w:lineRule="auto"/>
        <w:jc w:val="both"/>
        <w:rPr>
          <w:rFonts w:ascii="Times New Roman" w:hAnsi="Times New Roman" w:cs="Times New Roman"/>
          <w:sz w:val="24"/>
          <w:szCs w:val="24"/>
        </w:rPr>
      </w:pPr>
      <w:r w:rsidRPr="009575A9">
        <w:rPr>
          <w:rFonts w:ascii="Times New Roman" w:hAnsi="Times New Roman" w:cs="Times New Roman"/>
          <w:sz w:val="24"/>
          <w:szCs w:val="24"/>
        </w:rPr>
        <w:t>There was no</w:t>
      </w:r>
      <w:r w:rsidR="00544A22">
        <w:rPr>
          <w:rFonts w:ascii="Times New Roman" w:hAnsi="Times New Roman" w:cs="Times New Roman"/>
          <w:sz w:val="24"/>
          <w:szCs w:val="24"/>
        </w:rPr>
        <w:t xml:space="preserve"> significant</w:t>
      </w:r>
      <w:r w:rsidRPr="009575A9">
        <w:rPr>
          <w:rFonts w:ascii="Times New Roman" w:hAnsi="Times New Roman" w:cs="Times New Roman"/>
          <w:sz w:val="24"/>
          <w:szCs w:val="24"/>
        </w:rPr>
        <w:t xml:space="preserve"> age difference between BMI and WHR, which examines the various age groups linked to these metrics. In addition, it stated that the prevalence of obesity rises with age. This finding implies that while body fat tends to increase with age, size, and even diet, although it is similar to WHR, abdominal adipose is not age-dependent. The prevalence of obesity and overweight among adults in Middle Eastern countries from 2000 to 2020: A systematic review and meta-analysis </w:t>
      </w:r>
      <w:r w:rsidR="00DE3FF8">
        <w:rPr>
          <w:rFonts w:ascii="Times New Roman" w:hAnsi="Times New Roman" w:cs="Times New Roman"/>
          <w:sz w:val="24"/>
          <w:szCs w:val="24"/>
        </w:rPr>
        <w:t xml:space="preserve">done </w:t>
      </w:r>
      <w:r w:rsidRPr="009575A9">
        <w:rPr>
          <w:rFonts w:ascii="Times New Roman" w:hAnsi="Times New Roman" w:cs="Times New Roman"/>
          <w:sz w:val="24"/>
          <w:szCs w:val="24"/>
        </w:rPr>
        <w:t xml:space="preserve">by </w:t>
      </w:r>
      <w:proofErr w:type="spellStart"/>
      <w:r w:rsidRPr="009575A9">
        <w:rPr>
          <w:rFonts w:ascii="Times New Roman" w:hAnsi="Times New Roman" w:cs="Times New Roman"/>
          <w:sz w:val="24"/>
          <w:szCs w:val="24"/>
        </w:rPr>
        <w:t>Okati</w:t>
      </w:r>
      <w:proofErr w:type="spellEnd"/>
      <w:r w:rsidRPr="009575A9">
        <w:rPr>
          <w:rFonts w:ascii="Times New Roman" w:hAnsi="Times New Roman" w:cs="Times New Roman"/>
          <w:sz w:val="24"/>
          <w:szCs w:val="24"/>
        </w:rPr>
        <w:t>-Aliabad et al. [</w:t>
      </w:r>
      <w:r w:rsidR="009E5723">
        <w:rPr>
          <w:rFonts w:ascii="Times New Roman" w:hAnsi="Times New Roman" w:cs="Times New Roman"/>
          <w:sz w:val="24"/>
          <w:szCs w:val="24"/>
        </w:rPr>
        <w:t>2</w:t>
      </w:r>
      <w:r w:rsidR="00E340E0">
        <w:rPr>
          <w:rFonts w:ascii="Times New Roman" w:hAnsi="Times New Roman" w:cs="Times New Roman"/>
          <w:sz w:val="24"/>
          <w:szCs w:val="24"/>
        </w:rPr>
        <w:t>1</w:t>
      </w:r>
      <w:r w:rsidRPr="009575A9">
        <w:rPr>
          <w:rFonts w:ascii="Times New Roman" w:hAnsi="Times New Roman" w:cs="Times New Roman"/>
          <w:sz w:val="24"/>
          <w:szCs w:val="24"/>
        </w:rPr>
        <w:t>]</w:t>
      </w:r>
      <w:r w:rsidR="00DE3FF8">
        <w:rPr>
          <w:rFonts w:ascii="Times New Roman" w:hAnsi="Times New Roman" w:cs="Times New Roman"/>
          <w:sz w:val="24"/>
          <w:szCs w:val="24"/>
        </w:rPr>
        <w:t xml:space="preserve"> agrees with </w:t>
      </w:r>
      <w:r w:rsidRPr="009575A9">
        <w:rPr>
          <w:rFonts w:ascii="Times New Roman" w:hAnsi="Times New Roman" w:cs="Times New Roman"/>
          <w:sz w:val="24"/>
          <w:szCs w:val="24"/>
        </w:rPr>
        <w:t xml:space="preserve">the present research </w:t>
      </w:r>
      <w:r w:rsidR="00DE3FF8">
        <w:rPr>
          <w:rFonts w:ascii="Times New Roman" w:hAnsi="Times New Roman" w:cs="Times New Roman"/>
          <w:sz w:val="24"/>
          <w:szCs w:val="24"/>
        </w:rPr>
        <w:t xml:space="preserve">which </w:t>
      </w:r>
      <w:r w:rsidRPr="009575A9">
        <w:rPr>
          <w:rFonts w:ascii="Times New Roman" w:hAnsi="Times New Roman" w:cs="Times New Roman"/>
          <w:sz w:val="24"/>
          <w:szCs w:val="24"/>
        </w:rPr>
        <w:t>shows that obesity rises with age.</w:t>
      </w:r>
    </w:p>
    <w:p w14:paraId="5FDFF616" w14:textId="481169EC" w:rsidR="00EA3F9E" w:rsidRDefault="001E700C" w:rsidP="00D05A4C">
      <w:pPr>
        <w:spacing w:line="360" w:lineRule="auto"/>
        <w:jc w:val="both"/>
        <w:rPr>
          <w:rFonts w:ascii="Times New Roman" w:hAnsi="Times New Roman" w:cs="Times New Roman"/>
          <w:b/>
          <w:bCs/>
          <w:sz w:val="24"/>
          <w:szCs w:val="24"/>
        </w:rPr>
      </w:pPr>
      <w:r w:rsidRPr="001E700C">
        <w:rPr>
          <w:rFonts w:ascii="Times New Roman" w:hAnsi="Times New Roman" w:cs="Times New Roman"/>
          <w:b/>
          <w:bCs/>
          <w:sz w:val="24"/>
          <w:szCs w:val="24"/>
        </w:rPr>
        <w:t>5</w:t>
      </w:r>
      <w:commentRangeStart w:id="16"/>
      <w:r w:rsidRPr="001E700C">
        <w:rPr>
          <w:rFonts w:ascii="Times New Roman" w:hAnsi="Times New Roman" w:cs="Times New Roman"/>
          <w:b/>
          <w:bCs/>
          <w:sz w:val="24"/>
          <w:szCs w:val="24"/>
        </w:rPr>
        <w:t xml:space="preserve">. CONCLUSION </w:t>
      </w:r>
      <w:commentRangeEnd w:id="16"/>
      <w:r w:rsidR="00D27AC1">
        <w:rPr>
          <w:rStyle w:val="CommentReference"/>
        </w:rPr>
        <w:commentReference w:id="16"/>
      </w:r>
    </w:p>
    <w:p w14:paraId="1C8E02CD" w14:textId="2CEA62C0" w:rsidR="00544A22" w:rsidRPr="00544A22" w:rsidRDefault="00544A22" w:rsidP="00D05A4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shows that the association of BMI and WHR among the genders and ages shows no </w:t>
      </w:r>
      <w:r w:rsidR="00261C72">
        <w:rPr>
          <w:rFonts w:ascii="Times New Roman" w:hAnsi="Times New Roman" w:cs="Times New Roman"/>
          <w:sz w:val="24"/>
          <w:szCs w:val="24"/>
        </w:rPr>
        <w:t>significance</w:t>
      </w:r>
      <w:r w:rsidR="00D05A4C">
        <w:rPr>
          <w:rFonts w:ascii="Times New Roman" w:hAnsi="Times New Roman" w:cs="Times New Roman"/>
          <w:sz w:val="24"/>
          <w:szCs w:val="24"/>
        </w:rPr>
        <w:t>. This means that there are variations in fat storage patterns, with men tending</w:t>
      </w:r>
      <w:r w:rsidR="00261C72" w:rsidRPr="00261C72">
        <w:rPr>
          <w:rFonts w:ascii="Times New Roman" w:hAnsi="Times New Roman" w:cs="Times New Roman"/>
          <w:sz w:val="24"/>
          <w:szCs w:val="24"/>
        </w:rPr>
        <w:t xml:space="preserve"> to store more visceral fat while women store more subcutaneous fat</w:t>
      </w:r>
      <w:r w:rsidR="00261C72">
        <w:rPr>
          <w:rFonts w:ascii="Times New Roman" w:hAnsi="Times New Roman" w:cs="Times New Roman"/>
          <w:sz w:val="24"/>
          <w:szCs w:val="24"/>
        </w:rPr>
        <w:t>. However, e</w:t>
      </w:r>
      <w:r w:rsidR="00261C72" w:rsidRPr="00261C72">
        <w:rPr>
          <w:rFonts w:ascii="Times New Roman" w:hAnsi="Times New Roman" w:cs="Times New Roman"/>
          <w:sz w:val="24"/>
          <w:szCs w:val="24"/>
        </w:rPr>
        <w:t xml:space="preserve">xternal factors like lifestyle, genetics, or hormonal changes could </w:t>
      </w:r>
      <w:r w:rsidR="00F03AB2">
        <w:rPr>
          <w:rFonts w:ascii="Times New Roman" w:hAnsi="Times New Roman" w:cs="Times New Roman"/>
          <w:sz w:val="24"/>
          <w:szCs w:val="24"/>
        </w:rPr>
        <w:t>contribute</w:t>
      </w:r>
      <w:r w:rsidR="00261C72" w:rsidRPr="00261C72">
        <w:rPr>
          <w:rFonts w:ascii="Times New Roman" w:hAnsi="Times New Roman" w:cs="Times New Roman"/>
          <w:sz w:val="24"/>
          <w:szCs w:val="24"/>
        </w:rPr>
        <w:t xml:space="preserve"> to the variability</w:t>
      </w:r>
      <w:r w:rsidR="00261C72">
        <w:rPr>
          <w:rFonts w:ascii="Times New Roman" w:hAnsi="Times New Roman" w:cs="Times New Roman"/>
          <w:sz w:val="24"/>
          <w:szCs w:val="24"/>
        </w:rPr>
        <w:t>.</w:t>
      </w:r>
    </w:p>
    <w:p w14:paraId="038E0E35" w14:textId="77777777" w:rsidR="00A06B19" w:rsidRPr="00A06B19" w:rsidRDefault="00A06B19" w:rsidP="00D05A4C">
      <w:pPr>
        <w:spacing w:line="360" w:lineRule="auto"/>
        <w:jc w:val="both"/>
        <w:rPr>
          <w:rFonts w:ascii="Times New Roman" w:hAnsi="Times New Roman" w:cs="Times New Roman"/>
          <w:b/>
          <w:bCs/>
          <w:sz w:val="24"/>
          <w:szCs w:val="24"/>
        </w:rPr>
      </w:pPr>
      <w:r w:rsidRPr="00A06B19">
        <w:rPr>
          <w:rFonts w:ascii="Times New Roman" w:hAnsi="Times New Roman" w:cs="Times New Roman"/>
          <w:b/>
          <w:bCs/>
          <w:sz w:val="24"/>
          <w:szCs w:val="24"/>
        </w:rPr>
        <w:t>ETHICAL APPROVAL</w:t>
      </w:r>
    </w:p>
    <w:p w14:paraId="7BC3CA03" w14:textId="7441869A" w:rsidR="00A06B19" w:rsidRPr="00A06B19" w:rsidRDefault="00A06B19" w:rsidP="00D05A4C">
      <w:pPr>
        <w:spacing w:line="360" w:lineRule="auto"/>
        <w:jc w:val="both"/>
        <w:rPr>
          <w:rFonts w:ascii="Times New Roman" w:hAnsi="Times New Roman" w:cs="Times New Roman"/>
          <w:sz w:val="24"/>
          <w:szCs w:val="24"/>
        </w:rPr>
      </w:pPr>
      <w:r w:rsidRPr="00A06B19">
        <w:rPr>
          <w:rFonts w:ascii="Times New Roman" w:hAnsi="Times New Roman" w:cs="Times New Roman"/>
          <w:sz w:val="24"/>
          <w:szCs w:val="24"/>
        </w:rPr>
        <w:t>Ethical approval was obtained from the Research Ethics Committee</w:t>
      </w:r>
      <w:r w:rsidR="00D05A4C">
        <w:rPr>
          <w:rFonts w:ascii="Times New Roman" w:hAnsi="Times New Roman" w:cs="Times New Roman"/>
          <w:sz w:val="24"/>
          <w:szCs w:val="24"/>
        </w:rPr>
        <w:t xml:space="preserve"> of the University of Port Harcourt, Port Harcourt, Nigeria (UPHCEREMAD/REC/MM/91/046). All subjects were adequately informed about the study procedure,</w:t>
      </w:r>
      <w:r w:rsidRPr="00A06B19">
        <w:rPr>
          <w:rFonts w:ascii="Times New Roman" w:hAnsi="Times New Roman" w:cs="Times New Roman"/>
          <w:sz w:val="24"/>
          <w:szCs w:val="24"/>
        </w:rPr>
        <w:t xml:space="preserve"> and they gave their consent in writing.</w:t>
      </w:r>
    </w:p>
    <w:p w14:paraId="4FFEB678" w14:textId="0F548C01" w:rsidR="001E700C" w:rsidRDefault="001E700C" w:rsidP="00D05A4C">
      <w:pPr>
        <w:spacing w:line="360" w:lineRule="auto"/>
        <w:jc w:val="both"/>
        <w:rPr>
          <w:rFonts w:ascii="Times New Roman" w:hAnsi="Times New Roman" w:cs="Times New Roman"/>
          <w:b/>
          <w:bCs/>
          <w:sz w:val="24"/>
          <w:szCs w:val="24"/>
        </w:rPr>
      </w:pPr>
      <w:commentRangeStart w:id="17"/>
      <w:r w:rsidRPr="001E700C">
        <w:rPr>
          <w:rFonts w:ascii="Times New Roman" w:hAnsi="Times New Roman" w:cs="Times New Roman"/>
          <w:b/>
          <w:bCs/>
          <w:sz w:val="24"/>
          <w:szCs w:val="24"/>
        </w:rPr>
        <w:t xml:space="preserve">REFERENCES </w:t>
      </w:r>
      <w:commentRangeEnd w:id="17"/>
      <w:r w:rsidR="00D27AC1">
        <w:rPr>
          <w:rStyle w:val="CommentReference"/>
        </w:rPr>
        <w:commentReference w:id="17"/>
      </w:r>
    </w:p>
    <w:p w14:paraId="4504081E"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Madden AM, Smith S. Body composition and morphological assessment of nutritional status in adults: a review of anthropometric variables. Journal of human nutrition and dietetics. 2016 Feb;29(1):7-25.</w:t>
      </w:r>
    </w:p>
    <w:p w14:paraId="46B83A25"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 xml:space="preserve">Hu G, </w:t>
      </w:r>
      <w:proofErr w:type="spellStart"/>
      <w:r w:rsidRPr="002A7464">
        <w:rPr>
          <w:rFonts w:ascii="Times New Roman" w:hAnsi="Times New Roman" w:cs="Times New Roman"/>
        </w:rPr>
        <w:t>Tuomilehto</w:t>
      </w:r>
      <w:proofErr w:type="spellEnd"/>
      <w:r w:rsidRPr="002A7464">
        <w:rPr>
          <w:rFonts w:ascii="Times New Roman" w:hAnsi="Times New Roman" w:cs="Times New Roman"/>
        </w:rPr>
        <w:t xml:space="preserve"> J, </w:t>
      </w:r>
      <w:proofErr w:type="spellStart"/>
      <w:r w:rsidRPr="002A7464">
        <w:rPr>
          <w:rFonts w:ascii="Times New Roman" w:hAnsi="Times New Roman" w:cs="Times New Roman"/>
        </w:rPr>
        <w:t>Silventoinen</w:t>
      </w:r>
      <w:proofErr w:type="spellEnd"/>
      <w:r w:rsidRPr="002A7464">
        <w:rPr>
          <w:rFonts w:ascii="Times New Roman" w:hAnsi="Times New Roman" w:cs="Times New Roman"/>
        </w:rPr>
        <w:t xml:space="preserve"> K, Sarti C, Männistö S, Jousilahti P. Body mass index, waist circumference, and waist-hip ratio on the risk of total and type-specific stroke. Archives of internal medicine. 2007 Jul 9;167(13):1420-7.</w:t>
      </w:r>
    </w:p>
    <w:p w14:paraId="249B6FB7"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2A7464">
        <w:rPr>
          <w:rFonts w:ascii="Times New Roman" w:hAnsi="Times New Roman" w:cs="Times New Roman"/>
        </w:rPr>
        <w:lastRenderedPageBreak/>
        <w:t>Sizoo</w:t>
      </w:r>
      <w:proofErr w:type="spellEnd"/>
      <w:r w:rsidRPr="002A7464">
        <w:rPr>
          <w:rFonts w:ascii="Times New Roman" w:hAnsi="Times New Roman" w:cs="Times New Roman"/>
        </w:rPr>
        <w:t xml:space="preserve"> D, de Heide LJ, </w:t>
      </w:r>
      <w:proofErr w:type="spellStart"/>
      <w:r w:rsidRPr="002A7464">
        <w:rPr>
          <w:rFonts w:ascii="Times New Roman" w:hAnsi="Times New Roman" w:cs="Times New Roman"/>
        </w:rPr>
        <w:t>Emous</w:t>
      </w:r>
      <w:proofErr w:type="spellEnd"/>
      <w:r w:rsidRPr="002A7464">
        <w:rPr>
          <w:rFonts w:ascii="Times New Roman" w:hAnsi="Times New Roman" w:cs="Times New Roman"/>
        </w:rPr>
        <w:t xml:space="preserve"> M, van </w:t>
      </w:r>
      <w:proofErr w:type="spellStart"/>
      <w:r w:rsidRPr="002A7464">
        <w:rPr>
          <w:rFonts w:ascii="Times New Roman" w:hAnsi="Times New Roman" w:cs="Times New Roman"/>
        </w:rPr>
        <w:t>Zutphen</w:t>
      </w:r>
      <w:proofErr w:type="spellEnd"/>
      <w:r w:rsidRPr="002A7464">
        <w:rPr>
          <w:rFonts w:ascii="Times New Roman" w:hAnsi="Times New Roman" w:cs="Times New Roman"/>
        </w:rPr>
        <w:t xml:space="preserve"> T, Navis G, van Beek AP. Measuring muscle mass and strength in obesity: a review of various methods. Obesity surgery. 2021 </w:t>
      </w:r>
      <w:proofErr w:type="gramStart"/>
      <w:r w:rsidRPr="002A7464">
        <w:rPr>
          <w:rFonts w:ascii="Times New Roman" w:hAnsi="Times New Roman" w:cs="Times New Roman"/>
        </w:rPr>
        <w:t>Jan;31:384</w:t>
      </w:r>
      <w:proofErr w:type="gramEnd"/>
      <w:r w:rsidRPr="002A7464">
        <w:rPr>
          <w:rFonts w:ascii="Times New Roman" w:hAnsi="Times New Roman" w:cs="Times New Roman"/>
        </w:rPr>
        <w:t>-93.</w:t>
      </w:r>
    </w:p>
    <w:p w14:paraId="7A1983E3"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 xml:space="preserve">Arif M, Gaur DK, Gemini N, Iqbal ZA, Alghadir AH. Correlation of percentage body fat, waist circumference and waist-to-hip ratio with abdominal muscle strength. </w:t>
      </w:r>
      <w:proofErr w:type="spellStart"/>
      <w:r w:rsidRPr="002A7464">
        <w:rPr>
          <w:rFonts w:ascii="Times New Roman" w:hAnsi="Times New Roman" w:cs="Times New Roman"/>
        </w:rPr>
        <w:t>InHealthcare</w:t>
      </w:r>
      <w:proofErr w:type="spellEnd"/>
      <w:r w:rsidRPr="002A7464">
        <w:rPr>
          <w:rFonts w:ascii="Times New Roman" w:hAnsi="Times New Roman" w:cs="Times New Roman"/>
        </w:rPr>
        <w:t xml:space="preserve"> 2022 Dec 7 (Vol. 10, No. 12, p. 2467). MDPI.</w:t>
      </w:r>
    </w:p>
    <w:p w14:paraId="3FE59573"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Nnamani WC, Omotoso DR. Anthropometric evaluation and significance of waist circumference, hip circumference and waist-hip ratio among 16-25 years old females in Ede, Osun State, Nigeria. Journal of Experimental and Clinical Anatomy. 2024 Dec 31;21(2):323-8.</w:t>
      </w:r>
    </w:p>
    <w:p w14:paraId="65A32B86"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 xml:space="preserve">Ahmad N, Adam SI, Nawi AM, Hassan MR, Ghazi HF. Abdominal obesity indicators: waist circumference or waist-to-hip ratio in Malaysian </w:t>
      </w:r>
      <w:proofErr w:type="gramStart"/>
      <w:r w:rsidRPr="002A7464">
        <w:rPr>
          <w:rFonts w:ascii="Times New Roman" w:hAnsi="Times New Roman" w:cs="Times New Roman"/>
        </w:rPr>
        <w:t>adults</w:t>
      </w:r>
      <w:proofErr w:type="gramEnd"/>
      <w:r w:rsidRPr="002A7464">
        <w:rPr>
          <w:rFonts w:ascii="Times New Roman" w:hAnsi="Times New Roman" w:cs="Times New Roman"/>
        </w:rPr>
        <w:t xml:space="preserve"> population. International journal of preventive medicine. 2016 Jan 1;7(1):82.</w:t>
      </w:r>
    </w:p>
    <w:p w14:paraId="3FC9B036"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2A7464">
        <w:rPr>
          <w:rFonts w:ascii="Times New Roman" w:hAnsi="Times New Roman" w:cs="Times New Roman"/>
        </w:rPr>
        <w:t>Rufa'i</w:t>
      </w:r>
      <w:proofErr w:type="spellEnd"/>
      <w:r w:rsidRPr="002A7464">
        <w:rPr>
          <w:rFonts w:ascii="Times New Roman" w:hAnsi="Times New Roman" w:cs="Times New Roman"/>
        </w:rPr>
        <w:t xml:space="preserve"> AA, </w:t>
      </w:r>
      <w:proofErr w:type="spellStart"/>
      <w:r w:rsidRPr="002A7464">
        <w:rPr>
          <w:rFonts w:ascii="Times New Roman" w:hAnsi="Times New Roman" w:cs="Times New Roman"/>
        </w:rPr>
        <w:t>Sajoh</w:t>
      </w:r>
      <w:proofErr w:type="spellEnd"/>
      <w:r w:rsidRPr="002A7464">
        <w:rPr>
          <w:rFonts w:ascii="Times New Roman" w:hAnsi="Times New Roman" w:cs="Times New Roman"/>
        </w:rPr>
        <w:t xml:space="preserve"> KI, Oyeyemi AL, Gwani AS. Waist Circumference, Waist Hip Ratio and Body Mass Index in Female Undergraduates of a Tertiary Institution in Nigeria: </w:t>
      </w:r>
      <w:proofErr w:type="gramStart"/>
      <w:r w:rsidRPr="002A7464">
        <w:rPr>
          <w:rFonts w:ascii="Times New Roman" w:hAnsi="Times New Roman" w:cs="Times New Roman"/>
        </w:rPr>
        <w:t>a</w:t>
      </w:r>
      <w:proofErr w:type="gramEnd"/>
      <w:r w:rsidRPr="002A7464">
        <w:rPr>
          <w:rFonts w:ascii="Times New Roman" w:hAnsi="Times New Roman" w:cs="Times New Roman"/>
        </w:rPr>
        <w:t xml:space="preserve"> Cross-sectional Study. Internet Journal of Allied Health Sciences and Practice. 2019;17(1):12.</w:t>
      </w:r>
    </w:p>
    <w:p w14:paraId="3779DD1C"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 xml:space="preserve">Singh S, Kaur N, Sharma RS. Waist-hip ratio and waist circumference as simple measures of cardiovascular risk assessment and weight management among medical students. J </w:t>
      </w:r>
      <w:proofErr w:type="spellStart"/>
      <w:r w:rsidRPr="002A7464">
        <w:rPr>
          <w:rFonts w:ascii="Times New Roman" w:hAnsi="Times New Roman" w:cs="Times New Roman"/>
        </w:rPr>
        <w:t>Evid</w:t>
      </w:r>
      <w:proofErr w:type="spellEnd"/>
      <w:r w:rsidRPr="002A7464">
        <w:rPr>
          <w:rFonts w:ascii="Times New Roman" w:hAnsi="Times New Roman" w:cs="Times New Roman"/>
        </w:rPr>
        <w:t xml:space="preserve"> Based Med </w:t>
      </w:r>
      <w:proofErr w:type="spellStart"/>
      <w:r w:rsidRPr="002A7464">
        <w:rPr>
          <w:rFonts w:ascii="Times New Roman" w:hAnsi="Times New Roman" w:cs="Times New Roman"/>
        </w:rPr>
        <w:t>Healthc</w:t>
      </w:r>
      <w:proofErr w:type="spellEnd"/>
      <w:r w:rsidRPr="002A7464">
        <w:rPr>
          <w:rFonts w:ascii="Times New Roman" w:hAnsi="Times New Roman" w:cs="Times New Roman"/>
        </w:rPr>
        <w:t>. 2018;5(3):237-42.</w:t>
      </w:r>
    </w:p>
    <w:p w14:paraId="59245EAD" w14:textId="2E432331" w:rsidR="009E5723" w:rsidRDefault="009E5723" w:rsidP="00D05A4C">
      <w:pPr>
        <w:pStyle w:val="ListParagraph"/>
        <w:numPr>
          <w:ilvl w:val="0"/>
          <w:numId w:val="1"/>
        </w:numPr>
        <w:spacing w:line="360" w:lineRule="auto"/>
        <w:jc w:val="both"/>
        <w:rPr>
          <w:rFonts w:ascii="Times New Roman" w:hAnsi="Times New Roman" w:cs="Times New Roman"/>
        </w:rPr>
      </w:pPr>
      <w:r w:rsidRPr="002A7464">
        <w:rPr>
          <w:rFonts w:ascii="Times New Roman" w:hAnsi="Times New Roman" w:cs="Times New Roman"/>
        </w:rPr>
        <w:t xml:space="preserve">Ahmed AY, Sayed AM. The development of reference values for waist circumference, </w:t>
      </w:r>
      <w:r w:rsidR="00D05A4C">
        <w:rPr>
          <w:rFonts w:ascii="Times New Roman" w:hAnsi="Times New Roman" w:cs="Times New Roman"/>
        </w:rPr>
        <w:t>waist-hip</w:t>
      </w:r>
      <w:r w:rsidRPr="002A7464">
        <w:rPr>
          <w:rFonts w:ascii="Times New Roman" w:hAnsi="Times New Roman" w:cs="Times New Roman"/>
        </w:rPr>
        <w:t xml:space="preserve"> and waist height ratios in Egyptian adolescents.</w:t>
      </w:r>
    </w:p>
    <w:p w14:paraId="6350F514"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0F52CB">
        <w:rPr>
          <w:rFonts w:ascii="Times New Roman" w:hAnsi="Times New Roman" w:cs="Times New Roman"/>
        </w:rPr>
        <w:t xml:space="preserve">Jaeschke L, </w:t>
      </w:r>
      <w:proofErr w:type="spellStart"/>
      <w:r w:rsidRPr="000F52CB">
        <w:rPr>
          <w:rFonts w:ascii="Times New Roman" w:hAnsi="Times New Roman" w:cs="Times New Roman"/>
        </w:rPr>
        <w:t>Steinbrecher</w:t>
      </w:r>
      <w:proofErr w:type="spellEnd"/>
      <w:r w:rsidRPr="000F52CB">
        <w:rPr>
          <w:rFonts w:ascii="Times New Roman" w:hAnsi="Times New Roman" w:cs="Times New Roman"/>
        </w:rPr>
        <w:t xml:space="preserve"> A, </w:t>
      </w:r>
      <w:proofErr w:type="spellStart"/>
      <w:r w:rsidRPr="000F52CB">
        <w:rPr>
          <w:rFonts w:ascii="Times New Roman" w:hAnsi="Times New Roman" w:cs="Times New Roman"/>
        </w:rPr>
        <w:t>Pischon</w:t>
      </w:r>
      <w:proofErr w:type="spellEnd"/>
      <w:r w:rsidRPr="000F52CB">
        <w:rPr>
          <w:rFonts w:ascii="Times New Roman" w:hAnsi="Times New Roman" w:cs="Times New Roman"/>
        </w:rPr>
        <w:t xml:space="preserve"> T. Measurement of waist and hip circumference with a body surface scanner: feasibility, validity, reliability, and correlations with markers of the metabolic syndrome. </w:t>
      </w:r>
      <w:proofErr w:type="spellStart"/>
      <w:r w:rsidRPr="000F52CB">
        <w:rPr>
          <w:rFonts w:ascii="Times New Roman" w:hAnsi="Times New Roman" w:cs="Times New Roman"/>
        </w:rPr>
        <w:t>PloS</w:t>
      </w:r>
      <w:proofErr w:type="spellEnd"/>
      <w:r w:rsidRPr="000F52CB">
        <w:rPr>
          <w:rFonts w:ascii="Times New Roman" w:hAnsi="Times New Roman" w:cs="Times New Roman"/>
        </w:rPr>
        <w:t xml:space="preserve"> one. 2015 Mar 6;10(3</w:t>
      </w:r>
      <w:proofErr w:type="gramStart"/>
      <w:r w:rsidRPr="000F52CB">
        <w:rPr>
          <w:rFonts w:ascii="Times New Roman" w:hAnsi="Times New Roman" w:cs="Times New Roman"/>
        </w:rPr>
        <w:t>):e</w:t>
      </w:r>
      <w:proofErr w:type="gramEnd"/>
      <w:r w:rsidRPr="000F52CB">
        <w:rPr>
          <w:rFonts w:ascii="Times New Roman" w:hAnsi="Times New Roman" w:cs="Times New Roman"/>
        </w:rPr>
        <w:t>0119430.</w:t>
      </w:r>
    </w:p>
    <w:p w14:paraId="33D6DF20"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CA2C00">
        <w:rPr>
          <w:rFonts w:ascii="Times New Roman" w:hAnsi="Times New Roman" w:cs="Times New Roman"/>
        </w:rPr>
        <w:t>Jaiyeoba-Ojigho</w:t>
      </w:r>
      <w:proofErr w:type="spellEnd"/>
      <w:r w:rsidRPr="00CA2C00">
        <w:rPr>
          <w:rFonts w:ascii="Times New Roman" w:hAnsi="Times New Roman" w:cs="Times New Roman"/>
        </w:rPr>
        <w:t xml:space="preserve"> EJ. Prevalence of Obesity among adolescents in Asaba, South Southern Nigeria. International Journal of Forensic Medical Investigation. 2019 Dec 6;5(1):1-7.</w:t>
      </w:r>
    </w:p>
    <w:p w14:paraId="553AA6D1"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CA2C00">
        <w:rPr>
          <w:rFonts w:ascii="Times New Roman" w:hAnsi="Times New Roman" w:cs="Times New Roman"/>
        </w:rPr>
        <w:t>Asiwe</w:t>
      </w:r>
      <w:proofErr w:type="spellEnd"/>
      <w:r w:rsidRPr="00CA2C00">
        <w:rPr>
          <w:rFonts w:ascii="Times New Roman" w:hAnsi="Times New Roman" w:cs="Times New Roman"/>
        </w:rPr>
        <w:t xml:space="preserve"> N, </w:t>
      </w:r>
      <w:proofErr w:type="spellStart"/>
      <w:r w:rsidRPr="00CA2C00">
        <w:rPr>
          <w:rFonts w:ascii="Times New Roman" w:hAnsi="Times New Roman" w:cs="Times New Roman"/>
        </w:rPr>
        <w:t>Irozulike</w:t>
      </w:r>
      <w:proofErr w:type="spellEnd"/>
      <w:r w:rsidRPr="00CA2C00">
        <w:rPr>
          <w:rFonts w:ascii="Times New Roman" w:hAnsi="Times New Roman" w:cs="Times New Roman"/>
        </w:rPr>
        <w:t xml:space="preserve"> FC, </w:t>
      </w:r>
      <w:proofErr w:type="spellStart"/>
      <w:r w:rsidRPr="00CA2C00">
        <w:rPr>
          <w:rFonts w:ascii="Times New Roman" w:hAnsi="Times New Roman" w:cs="Times New Roman"/>
        </w:rPr>
        <w:t>Wariboko</w:t>
      </w:r>
      <w:proofErr w:type="spellEnd"/>
      <w:r w:rsidRPr="00CA2C00">
        <w:rPr>
          <w:rFonts w:ascii="Times New Roman" w:hAnsi="Times New Roman" w:cs="Times New Roman"/>
        </w:rPr>
        <w:t xml:space="preserve"> LI, </w:t>
      </w:r>
      <w:proofErr w:type="spellStart"/>
      <w:r w:rsidRPr="00CA2C00">
        <w:rPr>
          <w:rFonts w:ascii="Times New Roman" w:hAnsi="Times New Roman" w:cs="Times New Roman"/>
        </w:rPr>
        <w:t>Adheke</w:t>
      </w:r>
      <w:proofErr w:type="spellEnd"/>
      <w:r w:rsidRPr="00CA2C00">
        <w:rPr>
          <w:rFonts w:ascii="Times New Roman" w:hAnsi="Times New Roman" w:cs="Times New Roman"/>
        </w:rPr>
        <w:t xml:space="preserve"> OM. Health Assessment of the </w:t>
      </w:r>
      <w:proofErr w:type="spellStart"/>
      <w:r w:rsidRPr="00CA2C00">
        <w:rPr>
          <w:rFonts w:ascii="Times New Roman" w:hAnsi="Times New Roman" w:cs="Times New Roman"/>
        </w:rPr>
        <w:t>Ikwerres</w:t>
      </w:r>
      <w:proofErr w:type="spellEnd"/>
      <w:r w:rsidRPr="00CA2C00">
        <w:rPr>
          <w:rFonts w:ascii="Times New Roman" w:hAnsi="Times New Roman" w:cs="Times New Roman"/>
        </w:rPr>
        <w:t xml:space="preserve"> and </w:t>
      </w:r>
      <w:proofErr w:type="spellStart"/>
      <w:r w:rsidRPr="00CA2C00">
        <w:rPr>
          <w:rFonts w:ascii="Times New Roman" w:hAnsi="Times New Roman" w:cs="Times New Roman"/>
        </w:rPr>
        <w:t>Okrikas</w:t>
      </w:r>
      <w:proofErr w:type="spellEnd"/>
      <w:r w:rsidRPr="00CA2C00">
        <w:rPr>
          <w:rFonts w:ascii="Times New Roman" w:hAnsi="Times New Roman" w:cs="Times New Roman"/>
        </w:rPr>
        <w:t xml:space="preserve"> Ethnic Group of Rivers State, Nigeria: Using Body Mass Index and Waist-to-Hip Ratio. Journal of Complementary and Alternative Medical Research. 2023 Jul 31;23(2):27-35.</w:t>
      </w:r>
    </w:p>
    <w:p w14:paraId="461E71BF"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CA2C00">
        <w:rPr>
          <w:rFonts w:ascii="Times New Roman" w:hAnsi="Times New Roman" w:cs="Times New Roman"/>
        </w:rPr>
        <w:lastRenderedPageBreak/>
        <w:t>Fernald LC, Gutierrez JP, Neufeld LM, Olaiz G, Bertozzi SM, Mietus-Snyder M, Gertler PJ. High prevalence of obesity among the poor in Mexico. Jama. 2004 Jun 2;291(21):2544-5.</w:t>
      </w:r>
    </w:p>
    <w:p w14:paraId="18FE93B7"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CA2C00">
        <w:rPr>
          <w:rFonts w:ascii="Times New Roman" w:hAnsi="Times New Roman" w:cs="Times New Roman"/>
        </w:rPr>
        <w:t xml:space="preserve">Cornier MA, Després JP, Davis N, </w:t>
      </w:r>
      <w:proofErr w:type="spellStart"/>
      <w:r w:rsidRPr="00CA2C00">
        <w:rPr>
          <w:rFonts w:ascii="Times New Roman" w:hAnsi="Times New Roman" w:cs="Times New Roman"/>
        </w:rPr>
        <w:t>Grossniklaus</w:t>
      </w:r>
      <w:proofErr w:type="spellEnd"/>
      <w:r w:rsidRPr="00CA2C00">
        <w:rPr>
          <w:rFonts w:ascii="Times New Roman" w:hAnsi="Times New Roman" w:cs="Times New Roman"/>
        </w:rPr>
        <w:t xml:space="preserve"> DA, Klein S, Lamarche B, Lopez-Jimenez F, Rao G, St-Onge MP, </w:t>
      </w:r>
      <w:proofErr w:type="spellStart"/>
      <w:r w:rsidRPr="00CA2C00">
        <w:rPr>
          <w:rFonts w:ascii="Times New Roman" w:hAnsi="Times New Roman" w:cs="Times New Roman"/>
        </w:rPr>
        <w:t>Towfighi</w:t>
      </w:r>
      <w:proofErr w:type="spellEnd"/>
      <w:r w:rsidRPr="00CA2C00">
        <w:rPr>
          <w:rFonts w:ascii="Times New Roman" w:hAnsi="Times New Roman" w:cs="Times New Roman"/>
        </w:rPr>
        <w:t xml:space="preserve"> A, Poirier P. Assessing adiposity: a scientific statement from the American Heart Association. Circulation. 2011 Nov 1;124(18):1996-2019.</w:t>
      </w:r>
    </w:p>
    <w:p w14:paraId="79759976"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CA2C00">
        <w:rPr>
          <w:rFonts w:ascii="Times New Roman" w:hAnsi="Times New Roman" w:cs="Times New Roman"/>
        </w:rPr>
        <w:t>Al-</w:t>
      </w:r>
      <w:proofErr w:type="spellStart"/>
      <w:r w:rsidRPr="00CA2C00">
        <w:rPr>
          <w:rFonts w:ascii="Times New Roman" w:hAnsi="Times New Roman" w:cs="Times New Roman"/>
        </w:rPr>
        <w:t>Nuaim</w:t>
      </w:r>
      <w:proofErr w:type="spellEnd"/>
      <w:r w:rsidRPr="00CA2C00">
        <w:rPr>
          <w:rFonts w:ascii="Times New Roman" w:hAnsi="Times New Roman" w:cs="Times New Roman"/>
        </w:rPr>
        <w:t xml:space="preserve"> AR, Al-</w:t>
      </w:r>
      <w:proofErr w:type="spellStart"/>
      <w:r w:rsidRPr="00CA2C00">
        <w:rPr>
          <w:rFonts w:ascii="Times New Roman" w:hAnsi="Times New Roman" w:cs="Times New Roman"/>
        </w:rPr>
        <w:t>Rabeaan</w:t>
      </w:r>
      <w:proofErr w:type="spellEnd"/>
      <w:r w:rsidRPr="00CA2C00">
        <w:rPr>
          <w:rFonts w:ascii="Times New Roman" w:hAnsi="Times New Roman" w:cs="Times New Roman"/>
        </w:rPr>
        <w:t xml:space="preserve"> K, Al-</w:t>
      </w:r>
      <w:proofErr w:type="spellStart"/>
      <w:r w:rsidRPr="00CA2C00">
        <w:rPr>
          <w:rFonts w:ascii="Times New Roman" w:hAnsi="Times New Roman" w:cs="Times New Roman"/>
        </w:rPr>
        <w:t>Mazrou</w:t>
      </w:r>
      <w:proofErr w:type="spellEnd"/>
      <w:r w:rsidRPr="00CA2C00">
        <w:rPr>
          <w:rFonts w:ascii="Times New Roman" w:hAnsi="Times New Roman" w:cs="Times New Roman"/>
        </w:rPr>
        <w:t xml:space="preserve"> Y, Al-</w:t>
      </w:r>
      <w:proofErr w:type="spellStart"/>
      <w:r w:rsidRPr="00CA2C00">
        <w:rPr>
          <w:rFonts w:ascii="Times New Roman" w:hAnsi="Times New Roman" w:cs="Times New Roman"/>
        </w:rPr>
        <w:t>Attas</w:t>
      </w:r>
      <w:proofErr w:type="spellEnd"/>
      <w:r w:rsidRPr="00CA2C00">
        <w:rPr>
          <w:rFonts w:ascii="Times New Roman" w:hAnsi="Times New Roman" w:cs="Times New Roman"/>
        </w:rPr>
        <w:t xml:space="preserve"> O, Al-</w:t>
      </w:r>
      <w:proofErr w:type="spellStart"/>
      <w:r w:rsidRPr="00CA2C00">
        <w:rPr>
          <w:rFonts w:ascii="Times New Roman" w:hAnsi="Times New Roman" w:cs="Times New Roman"/>
        </w:rPr>
        <w:t>Daghari</w:t>
      </w:r>
      <w:proofErr w:type="spellEnd"/>
      <w:r w:rsidRPr="00CA2C00">
        <w:rPr>
          <w:rFonts w:ascii="Times New Roman" w:hAnsi="Times New Roman" w:cs="Times New Roman"/>
        </w:rPr>
        <w:t xml:space="preserve"> N, Khoja J. High prevalence of overweight and obesity in Saudi Arabia. International journal of obesity. 1996 Jun 1;20(6):547-52.</w:t>
      </w:r>
    </w:p>
    <w:p w14:paraId="2F8D36BC"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CA2C00">
        <w:rPr>
          <w:rFonts w:ascii="Times New Roman" w:hAnsi="Times New Roman" w:cs="Times New Roman"/>
        </w:rPr>
        <w:t>Frank AP, de Souza Santos R, Palmer BF, Clegg DJ. Determinants of body fat distribution in humans may provide insight about obesity-related health risks. Journal of lipid research. 2019 Oct 1;60(10):1710-9.</w:t>
      </w:r>
    </w:p>
    <w:p w14:paraId="57798F4E"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0F52CB">
        <w:rPr>
          <w:rFonts w:ascii="Times New Roman" w:hAnsi="Times New Roman" w:cs="Times New Roman"/>
        </w:rPr>
        <w:t>Börgeson</w:t>
      </w:r>
      <w:proofErr w:type="spellEnd"/>
      <w:r w:rsidRPr="000F52CB">
        <w:rPr>
          <w:rFonts w:ascii="Times New Roman" w:hAnsi="Times New Roman" w:cs="Times New Roman"/>
        </w:rPr>
        <w:t xml:space="preserve"> E, </w:t>
      </w:r>
      <w:proofErr w:type="spellStart"/>
      <w:r w:rsidRPr="000F52CB">
        <w:rPr>
          <w:rFonts w:ascii="Times New Roman" w:hAnsi="Times New Roman" w:cs="Times New Roman"/>
        </w:rPr>
        <w:t>Tavajoh</w:t>
      </w:r>
      <w:proofErr w:type="spellEnd"/>
      <w:r w:rsidRPr="000F52CB">
        <w:rPr>
          <w:rFonts w:ascii="Times New Roman" w:hAnsi="Times New Roman" w:cs="Times New Roman"/>
        </w:rPr>
        <w:t xml:space="preserve"> S, Lange S, Jessen N. The challenges of assessing adiposity in a clinical setting. Nature Reviews Endocrinology. 2024 Oct;20(10):615-26.</w:t>
      </w:r>
    </w:p>
    <w:p w14:paraId="6D7B8856"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0F52CB">
        <w:rPr>
          <w:rFonts w:ascii="Times New Roman" w:hAnsi="Times New Roman" w:cs="Times New Roman"/>
        </w:rPr>
        <w:t>Börgeson</w:t>
      </w:r>
      <w:proofErr w:type="spellEnd"/>
      <w:r w:rsidRPr="000F52CB">
        <w:rPr>
          <w:rFonts w:ascii="Times New Roman" w:hAnsi="Times New Roman" w:cs="Times New Roman"/>
        </w:rPr>
        <w:t xml:space="preserve"> E, </w:t>
      </w:r>
      <w:proofErr w:type="spellStart"/>
      <w:r w:rsidRPr="000F52CB">
        <w:rPr>
          <w:rFonts w:ascii="Times New Roman" w:hAnsi="Times New Roman" w:cs="Times New Roman"/>
        </w:rPr>
        <w:t>Tavajoh</w:t>
      </w:r>
      <w:proofErr w:type="spellEnd"/>
      <w:r w:rsidRPr="000F52CB">
        <w:rPr>
          <w:rFonts w:ascii="Times New Roman" w:hAnsi="Times New Roman" w:cs="Times New Roman"/>
        </w:rPr>
        <w:t xml:space="preserve"> S, Lange S, Jessen N. The challenges of assessing adiposity in a clinical setting. Nature Reviews Endocrinology. 2024 Oct;20(10):615-26.</w:t>
      </w:r>
    </w:p>
    <w:p w14:paraId="372A45C0" w14:textId="77777777" w:rsidR="009E5723" w:rsidRDefault="009E5723" w:rsidP="00D05A4C">
      <w:pPr>
        <w:pStyle w:val="ListParagraph"/>
        <w:numPr>
          <w:ilvl w:val="0"/>
          <w:numId w:val="1"/>
        </w:numPr>
        <w:spacing w:line="360" w:lineRule="auto"/>
        <w:jc w:val="both"/>
        <w:rPr>
          <w:rFonts w:ascii="Times New Roman" w:hAnsi="Times New Roman" w:cs="Times New Roman"/>
        </w:rPr>
      </w:pPr>
      <w:r w:rsidRPr="00CA2C00">
        <w:rPr>
          <w:rFonts w:ascii="Times New Roman" w:hAnsi="Times New Roman" w:cs="Times New Roman"/>
        </w:rPr>
        <w:t>Ravishankar A, Sethu G, Jain AR. Waist-to-hip measurement ratio among dental students in urban areas. National Journal of Physiology, Pharmacy and Pharmacology. 2018 Apr 30;8(5):640-.</w:t>
      </w:r>
    </w:p>
    <w:p w14:paraId="6BC2AFFD" w14:textId="77777777" w:rsidR="009E5723" w:rsidRDefault="009E5723" w:rsidP="00D05A4C">
      <w:pPr>
        <w:pStyle w:val="ListParagraph"/>
        <w:numPr>
          <w:ilvl w:val="0"/>
          <w:numId w:val="1"/>
        </w:numPr>
        <w:spacing w:line="360" w:lineRule="auto"/>
        <w:jc w:val="both"/>
        <w:rPr>
          <w:rFonts w:ascii="Times New Roman" w:hAnsi="Times New Roman" w:cs="Times New Roman"/>
        </w:rPr>
      </w:pPr>
      <w:proofErr w:type="spellStart"/>
      <w:r w:rsidRPr="000A0087">
        <w:rPr>
          <w:rFonts w:ascii="Times New Roman" w:hAnsi="Times New Roman" w:cs="Times New Roman"/>
        </w:rPr>
        <w:t>Lutoslawska</w:t>
      </w:r>
      <w:proofErr w:type="spellEnd"/>
      <w:r w:rsidRPr="000A0087">
        <w:rPr>
          <w:rFonts w:ascii="Times New Roman" w:hAnsi="Times New Roman" w:cs="Times New Roman"/>
        </w:rPr>
        <w:t xml:space="preserve"> G, </w:t>
      </w:r>
      <w:proofErr w:type="spellStart"/>
      <w:r w:rsidRPr="000A0087">
        <w:rPr>
          <w:rFonts w:ascii="Times New Roman" w:hAnsi="Times New Roman" w:cs="Times New Roman"/>
        </w:rPr>
        <w:t>Malara</w:t>
      </w:r>
      <w:proofErr w:type="spellEnd"/>
      <w:r w:rsidRPr="000A0087">
        <w:rPr>
          <w:rFonts w:ascii="Times New Roman" w:hAnsi="Times New Roman" w:cs="Times New Roman"/>
        </w:rPr>
        <w:t xml:space="preserve"> M, Tomaszewski P, Mazurek K, </w:t>
      </w:r>
      <w:proofErr w:type="spellStart"/>
      <w:r w:rsidRPr="000A0087">
        <w:rPr>
          <w:rFonts w:ascii="Times New Roman" w:hAnsi="Times New Roman" w:cs="Times New Roman"/>
        </w:rPr>
        <w:t>Czajkowska</w:t>
      </w:r>
      <w:proofErr w:type="spellEnd"/>
      <w:r w:rsidRPr="000A0087">
        <w:rPr>
          <w:rFonts w:ascii="Times New Roman" w:hAnsi="Times New Roman" w:cs="Times New Roman"/>
        </w:rPr>
        <w:t xml:space="preserve"> A, </w:t>
      </w:r>
      <w:proofErr w:type="spellStart"/>
      <w:r w:rsidRPr="000A0087">
        <w:rPr>
          <w:rFonts w:ascii="Times New Roman" w:hAnsi="Times New Roman" w:cs="Times New Roman"/>
        </w:rPr>
        <w:t>Kęska</w:t>
      </w:r>
      <w:proofErr w:type="spellEnd"/>
      <w:r w:rsidRPr="000A0087">
        <w:rPr>
          <w:rFonts w:ascii="Times New Roman" w:hAnsi="Times New Roman" w:cs="Times New Roman"/>
        </w:rPr>
        <w:t xml:space="preserve"> A, Tkaczyk J. Relationship between the percentage of body fat and surrogate indices of fatness in male and female Polish active and sedentary students. Journal of Physiological Anthropology. 2014 </w:t>
      </w:r>
      <w:proofErr w:type="gramStart"/>
      <w:r w:rsidRPr="000A0087">
        <w:rPr>
          <w:rFonts w:ascii="Times New Roman" w:hAnsi="Times New Roman" w:cs="Times New Roman"/>
        </w:rPr>
        <w:t>Dec;33:1</w:t>
      </w:r>
      <w:proofErr w:type="gramEnd"/>
      <w:r w:rsidRPr="000A0087">
        <w:rPr>
          <w:rFonts w:ascii="Times New Roman" w:hAnsi="Times New Roman" w:cs="Times New Roman"/>
        </w:rPr>
        <w:t>-6.</w:t>
      </w:r>
    </w:p>
    <w:p w14:paraId="26E66390" w14:textId="77777777" w:rsidR="009E5723" w:rsidRPr="002A7464" w:rsidRDefault="009E5723" w:rsidP="00D05A4C">
      <w:pPr>
        <w:pStyle w:val="ListParagraph"/>
        <w:numPr>
          <w:ilvl w:val="0"/>
          <w:numId w:val="1"/>
        </w:numPr>
        <w:spacing w:line="360" w:lineRule="auto"/>
        <w:jc w:val="both"/>
        <w:rPr>
          <w:rFonts w:ascii="Times New Roman" w:hAnsi="Times New Roman" w:cs="Times New Roman"/>
        </w:rPr>
      </w:pPr>
      <w:proofErr w:type="spellStart"/>
      <w:r w:rsidRPr="000F52CB">
        <w:rPr>
          <w:rFonts w:ascii="Times New Roman" w:hAnsi="Times New Roman" w:cs="Times New Roman"/>
        </w:rPr>
        <w:t>Okati</w:t>
      </w:r>
      <w:proofErr w:type="spellEnd"/>
      <w:r w:rsidRPr="000F52CB">
        <w:rPr>
          <w:rFonts w:ascii="Times New Roman" w:hAnsi="Times New Roman" w:cs="Times New Roman"/>
        </w:rPr>
        <w:t>-Aliabad H, Ansari-Moghaddam A, Kargar S, Jabbari N. Prevalence of obesity and overweight among adults in the Middle East countries from 2000 to 2020: a systematic review and meta‐analysis. Journal of Obesity. 2022;2022(1):8074837.</w:t>
      </w:r>
    </w:p>
    <w:p w14:paraId="035985E7" w14:textId="77777777" w:rsidR="009E5723" w:rsidRPr="001E700C" w:rsidRDefault="009E5723" w:rsidP="00D05A4C">
      <w:pPr>
        <w:spacing w:line="360" w:lineRule="auto"/>
        <w:jc w:val="both"/>
        <w:rPr>
          <w:rFonts w:ascii="Times New Roman" w:hAnsi="Times New Roman" w:cs="Times New Roman"/>
          <w:sz w:val="24"/>
          <w:szCs w:val="24"/>
        </w:rPr>
      </w:pPr>
    </w:p>
    <w:sectPr w:rsidR="009E5723" w:rsidRPr="001E700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Bhavani sangala" w:date="2025-02-01T14:03:00Z" w:initials="Bs">
    <w:p w14:paraId="4CF16EA5" w14:textId="77777777" w:rsidR="005B2BF5" w:rsidRDefault="005B2BF5" w:rsidP="005B2BF5">
      <w:pPr>
        <w:pStyle w:val="CommentText"/>
      </w:pPr>
      <w:r>
        <w:rPr>
          <w:rStyle w:val="CommentReference"/>
        </w:rPr>
        <w:annotationRef/>
      </w:r>
      <w:r>
        <w:rPr>
          <w:lang w:val="en-IN"/>
        </w:rPr>
        <w:t>Grammatical correction needed</w:t>
      </w:r>
    </w:p>
  </w:comment>
  <w:comment w:id="2" w:author="Bhavani sangala" w:date="2025-02-01T14:01:00Z" w:initials="Bs">
    <w:p w14:paraId="4374AEF2" w14:textId="04753CFA" w:rsidR="005B2BF5" w:rsidRDefault="005B2BF5" w:rsidP="005B2BF5">
      <w:pPr>
        <w:pStyle w:val="CommentText"/>
      </w:pPr>
      <w:r>
        <w:rPr>
          <w:rStyle w:val="CommentReference"/>
        </w:rPr>
        <w:annotationRef/>
      </w:r>
      <w:r>
        <w:rPr>
          <w:lang w:val="en-IN"/>
        </w:rPr>
        <w:t xml:space="preserve">Expand </w:t>
      </w:r>
    </w:p>
  </w:comment>
  <w:comment w:id="3" w:author="Bhavani sangala" w:date="2025-02-01T14:01:00Z" w:initials="Bs">
    <w:p w14:paraId="19142BFE" w14:textId="77777777" w:rsidR="005B2BF5" w:rsidRDefault="005B2BF5" w:rsidP="005B2BF5">
      <w:pPr>
        <w:pStyle w:val="CommentText"/>
      </w:pPr>
      <w:r>
        <w:rPr>
          <w:rStyle w:val="CommentReference"/>
        </w:rPr>
        <w:annotationRef/>
      </w:r>
      <w:r>
        <w:rPr>
          <w:lang w:val="en-IN"/>
        </w:rPr>
        <w:t>Expand</w:t>
      </w:r>
    </w:p>
  </w:comment>
  <w:comment w:id="4" w:author="Bhavani sangala" w:date="2025-02-01T14:10:00Z" w:initials="Bs">
    <w:p w14:paraId="2D049659" w14:textId="2598B283" w:rsidR="005B2BF5" w:rsidRDefault="005B2BF5" w:rsidP="005B2BF5">
      <w:pPr>
        <w:pStyle w:val="CommentText"/>
      </w:pPr>
      <w:r>
        <w:rPr>
          <w:rStyle w:val="CommentReference"/>
        </w:rPr>
        <w:annotationRef/>
      </w:r>
      <w:r>
        <w:rPr>
          <w:lang w:val="en-IN"/>
        </w:rPr>
        <w:t xml:space="preserve"> </w:t>
      </w:r>
    </w:p>
  </w:comment>
  <w:comment w:id="6" w:author="Bhavani sangala" w:date="2025-02-01T14:32:00Z" w:initials="Bs">
    <w:p w14:paraId="4ACB514D" w14:textId="77777777" w:rsidR="00D27AC1" w:rsidRDefault="00EE57AF" w:rsidP="00D27AC1">
      <w:pPr>
        <w:pStyle w:val="CommentText"/>
      </w:pPr>
      <w:r>
        <w:rPr>
          <w:rStyle w:val="CommentReference"/>
        </w:rPr>
        <w:annotationRef/>
      </w:r>
      <w:r w:rsidR="00D27AC1">
        <w:rPr>
          <w:lang w:val="en-IN"/>
        </w:rPr>
        <w:t>Elaborate the method.</w:t>
      </w:r>
    </w:p>
    <w:p w14:paraId="74FAC977" w14:textId="77777777" w:rsidR="00D27AC1" w:rsidRDefault="00D27AC1" w:rsidP="00D27AC1">
      <w:pPr>
        <w:pStyle w:val="CommentText"/>
      </w:pPr>
      <w:r>
        <w:rPr>
          <w:lang w:val="en-IN"/>
        </w:rPr>
        <w:t>1. Mention the number of observers who conducted the study.</w:t>
      </w:r>
    </w:p>
    <w:p w14:paraId="540FD9E8" w14:textId="77777777" w:rsidR="00D27AC1" w:rsidRDefault="00D27AC1" w:rsidP="00D27AC1">
      <w:pPr>
        <w:pStyle w:val="CommentText"/>
      </w:pPr>
      <w:r>
        <w:rPr>
          <w:lang w:val="en-IN"/>
        </w:rPr>
        <w:t xml:space="preserve">2. The technique is used to reduce bias in measurement. </w:t>
      </w:r>
    </w:p>
    <w:p w14:paraId="7F2786E6" w14:textId="77777777" w:rsidR="00D27AC1" w:rsidRDefault="00D27AC1" w:rsidP="00D27AC1">
      <w:pPr>
        <w:pStyle w:val="CommentText"/>
      </w:pPr>
      <w:r>
        <w:rPr>
          <w:lang w:val="en-IN"/>
        </w:rPr>
        <w:t>3. Why is a specific age group selected?</w:t>
      </w:r>
    </w:p>
    <w:p w14:paraId="1DB57274" w14:textId="77777777" w:rsidR="00D27AC1" w:rsidRDefault="00D27AC1" w:rsidP="00D27AC1">
      <w:pPr>
        <w:pStyle w:val="CommentText"/>
      </w:pPr>
      <w:r>
        <w:rPr>
          <w:lang w:val="en-IN"/>
        </w:rPr>
        <w:t>4. Mention the inclusion and exclusion criteria</w:t>
      </w:r>
    </w:p>
  </w:comment>
  <w:comment w:id="7" w:author="Bhavani sangala" w:date="2025-02-01T14:26:00Z" w:initials="Bs">
    <w:p w14:paraId="28D895DA" w14:textId="038A0681" w:rsidR="00720D12" w:rsidRDefault="00720D12" w:rsidP="00720D12">
      <w:pPr>
        <w:pStyle w:val="CommentText"/>
      </w:pPr>
      <w:r>
        <w:rPr>
          <w:rStyle w:val="CommentReference"/>
        </w:rPr>
        <w:annotationRef/>
      </w:r>
      <w:r>
        <w:rPr>
          <w:lang w:val="en-IN"/>
        </w:rPr>
        <w:t>Mention the sample size.</w:t>
      </w:r>
    </w:p>
    <w:p w14:paraId="62875EC2" w14:textId="77777777" w:rsidR="00720D12" w:rsidRDefault="00720D12" w:rsidP="00720D12">
      <w:pPr>
        <w:pStyle w:val="CommentText"/>
      </w:pPr>
      <w:r>
        <w:rPr>
          <w:lang w:val="en-IN"/>
        </w:rPr>
        <w:t>Mention the statistical method used to estimate the sample size.</w:t>
      </w:r>
    </w:p>
  </w:comment>
  <w:comment w:id="8" w:author="Bhavani sangala" w:date="2025-02-01T14:20:00Z" w:initials="Bs">
    <w:p w14:paraId="604122B3" w14:textId="77777777" w:rsidR="00CB4F86" w:rsidRDefault="000822A0" w:rsidP="00CB4F86">
      <w:pPr>
        <w:pStyle w:val="CommentText"/>
        <w:numPr>
          <w:ilvl w:val="0"/>
          <w:numId w:val="4"/>
        </w:numPr>
      </w:pPr>
      <w:r>
        <w:rPr>
          <w:rStyle w:val="CommentReference"/>
        </w:rPr>
        <w:annotationRef/>
      </w:r>
      <w:r w:rsidR="00CB4F86">
        <w:rPr>
          <w:lang w:val="en-IN"/>
        </w:rPr>
        <w:t xml:space="preserve">Explain clearly from which landmark to which one measurement should be taken for WC and HPC. </w:t>
      </w:r>
    </w:p>
    <w:p w14:paraId="3DDD1374" w14:textId="77777777" w:rsidR="00CB4F86" w:rsidRDefault="00CB4F86" w:rsidP="00CB4F86">
      <w:pPr>
        <w:pStyle w:val="CommentText"/>
        <w:numPr>
          <w:ilvl w:val="0"/>
          <w:numId w:val="4"/>
        </w:numPr>
      </w:pPr>
      <w:r>
        <w:rPr>
          <w:lang w:val="en-IN"/>
        </w:rPr>
        <w:t>Add the reference for the same.</w:t>
      </w:r>
    </w:p>
    <w:p w14:paraId="2CF1E6DE" w14:textId="77777777" w:rsidR="00CB4F86" w:rsidRDefault="00CB4F86" w:rsidP="00CB4F86">
      <w:pPr>
        <w:pStyle w:val="CommentText"/>
        <w:numPr>
          <w:ilvl w:val="0"/>
          <w:numId w:val="4"/>
        </w:numPr>
      </w:pPr>
      <w:r>
        <w:rPr>
          <w:lang w:val="en-IN"/>
        </w:rPr>
        <w:t xml:space="preserve">Mention the standard values (  WHO classification) that help to categorise people into different groups. (EX- underweight, normal and overweight) .  </w:t>
      </w:r>
    </w:p>
  </w:comment>
  <w:comment w:id="9" w:author="Bhavani sangala" w:date="2025-02-01T14:41:00Z" w:initials="Bs">
    <w:p w14:paraId="1FE06423" w14:textId="77777777" w:rsidR="00D27AC1" w:rsidRDefault="00DF77D8" w:rsidP="00D27AC1">
      <w:pPr>
        <w:pStyle w:val="CommentText"/>
      </w:pPr>
      <w:r>
        <w:rPr>
          <w:rStyle w:val="CommentReference"/>
        </w:rPr>
        <w:annotationRef/>
      </w:r>
      <w:r w:rsidR="00D27AC1">
        <w:rPr>
          <w:lang w:val="en-IN"/>
        </w:rPr>
        <w:t>Mention the units of measurement wherever measurements are used</w:t>
      </w:r>
    </w:p>
  </w:comment>
  <w:comment w:id="10" w:author="Bhavani sangala" w:date="2025-02-01T14:42:00Z" w:initials="Bs">
    <w:p w14:paraId="740776C4" w14:textId="0D4E0DE4" w:rsidR="00DF77D8" w:rsidRDefault="00DF77D8" w:rsidP="00DF77D8">
      <w:pPr>
        <w:pStyle w:val="CommentText"/>
      </w:pPr>
      <w:r>
        <w:rPr>
          <w:rStyle w:val="CommentReference"/>
        </w:rPr>
        <w:annotationRef/>
      </w:r>
      <w:r>
        <w:rPr>
          <w:lang w:val="en-IN"/>
        </w:rPr>
        <w:t>Mention the units of measurement wherever measurements are used</w:t>
      </w:r>
    </w:p>
  </w:comment>
  <w:comment w:id="11" w:author="Bhavani sangala" w:date="2025-02-01T14:51:00Z" w:initials="Bs">
    <w:p w14:paraId="340648E4" w14:textId="77777777" w:rsidR="00DF77D8" w:rsidRDefault="00DF77D8" w:rsidP="00DF77D8">
      <w:pPr>
        <w:pStyle w:val="CommentText"/>
      </w:pPr>
      <w:r>
        <w:rPr>
          <w:rStyle w:val="CommentReference"/>
        </w:rPr>
        <w:annotationRef/>
      </w:r>
      <w:r>
        <w:rPr>
          <w:lang w:val="en-IN"/>
        </w:rPr>
        <w:t>Mention the points which show a significant difference between males and females.</w:t>
      </w:r>
    </w:p>
  </w:comment>
  <w:comment w:id="13" w:author="Bhavani sangala" w:date="2025-02-01T15:41:00Z" w:initials="Bs">
    <w:p w14:paraId="22323606" w14:textId="77777777" w:rsidR="00D27AC1" w:rsidRDefault="00D27AC1" w:rsidP="00D27AC1">
      <w:pPr>
        <w:pStyle w:val="CommentText"/>
      </w:pPr>
      <w:r>
        <w:rPr>
          <w:rStyle w:val="CommentReference"/>
        </w:rPr>
        <w:annotationRef/>
      </w:r>
      <w:r>
        <w:rPr>
          <w:lang w:val="en-IN"/>
        </w:rPr>
        <w:t xml:space="preserve">First, explain why the study is conducted. </w:t>
      </w:r>
    </w:p>
  </w:comment>
  <w:comment w:id="14" w:author="Bhavani sangala" w:date="2025-02-01T15:04:00Z" w:initials="Bs">
    <w:p w14:paraId="0B9B1B2B" w14:textId="24DCFD53" w:rsidR="00A24544" w:rsidRDefault="00A24544" w:rsidP="00A24544">
      <w:pPr>
        <w:pStyle w:val="CommentText"/>
      </w:pPr>
      <w:r>
        <w:rPr>
          <w:rStyle w:val="CommentReference"/>
        </w:rPr>
        <w:annotationRef/>
      </w:r>
      <w:r>
        <w:rPr>
          <w:lang w:val="en-IN"/>
        </w:rPr>
        <w:t xml:space="preserve">Mention the points that are similar in all these studies and explain why similar results were observed. </w:t>
      </w:r>
    </w:p>
  </w:comment>
  <w:comment w:id="15" w:author="Bhavani sangala" w:date="2025-02-01T15:14:00Z" w:initials="Bs">
    <w:p w14:paraId="1114CB50" w14:textId="77777777" w:rsidR="00523F40" w:rsidRDefault="00523F40" w:rsidP="00523F40">
      <w:pPr>
        <w:pStyle w:val="CommentText"/>
      </w:pPr>
      <w:r>
        <w:rPr>
          <w:rStyle w:val="CommentReference"/>
        </w:rPr>
        <w:annotationRef/>
      </w:r>
      <w:r>
        <w:rPr>
          <w:lang w:val="en-IN"/>
        </w:rPr>
        <w:t xml:space="preserve">Explain the reason. </w:t>
      </w:r>
    </w:p>
  </w:comment>
  <w:comment w:id="16" w:author="Bhavani sangala" w:date="2025-02-01T15:44:00Z" w:initials="Bs">
    <w:p w14:paraId="78C91EFC" w14:textId="77777777" w:rsidR="00D27AC1" w:rsidRDefault="00D27AC1" w:rsidP="00D27AC1">
      <w:pPr>
        <w:pStyle w:val="CommentText"/>
      </w:pPr>
      <w:r>
        <w:rPr>
          <w:rStyle w:val="CommentReference"/>
        </w:rPr>
        <w:annotationRef/>
      </w:r>
      <w:r>
        <w:rPr>
          <w:lang w:val="en-IN"/>
        </w:rPr>
        <w:t xml:space="preserve">Briefly describe the study results and what the Author concludes from the results. </w:t>
      </w:r>
    </w:p>
  </w:comment>
  <w:comment w:id="17" w:author="Bhavani sangala" w:date="2025-02-01T15:49:00Z" w:initials="Bs">
    <w:p w14:paraId="2324D96B" w14:textId="77777777" w:rsidR="00D27AC1" w:rsidRDefault="00D27AC1" w:rsidP="00D27AC1">
      <w:pPr>
        <w:pStyle w:val="CommentText"/>
      </w:pPr>
      <w:r>
        <w:rPr>
          <w:rStyle w:val="CommentReference"/>
        </w:rPr>
        <w:annotationRef/>
      </w:r>
      <w:r>
        <w:rPr>
          <w:lang w:val="en-IN"/>
        </w:rPr>
        <w:t>All the references should follow the same pattern as the author’s guidelines. ( EX - Vancouver style.)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CF16EA5" w15:done="0"/>
  <w15:commentEx w15:paraId="4374AEF2" w15:done="0"/>
  <w15:commentEx w15:paraId="19142BFE" w15:done="0"/>
  <w15:commentEx w15:paraId="2D049659" w15:done="0"/>
  <w15:commentEx w15:paraId="1DB57274" w15:done="0"/>
  <w15:commentEx w15:paraId="62875EC2" w15:done="0"/>
  <w15:commentEx w15:paraId="2CF1E6DE" w15:done="0"/>
  <w15:commentEx w15:paraId="1FE06423" w15:done="0"/>
  <w15:commentEx w15:paraId="740776C4" w15:done="0"/>
  <w15:commentEx w15:paraId="340648E4" w15:done="0"/>
  <w15:commentEx w15:paraId="22323606" w15:done="0"/>
  <w15:commentEx w15:paraId="0B9B1B2B" w15:done="0"/>
  <w15:commentEx w15:paraId="1114CB50" w15:done="0"/>
  <w15:commentEx w15:paraId="78C91EFC" w15:done="0"/>
  <w15:commentEx w15:paraId="2324D9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7ED432" w16cex:dateUtc="2025-02-01T08:33:00Z"/>
  <w16cex:commentExtensible w16cex:durableId="7ACE34C8" w16cex:dateUtc="2025-02-01T08:31:00Z"/>
  <w16cex:commentExtensible w16cex:durableId="6DE61BD9" w16cex:dateUtc="2025-02-01T08:31:00Z"/>
  <w16cex:commentExtensible w16cex:durableId="0B8FE28B" w16cex:dateUtc="2025-02-01T08:40:00Z"/>
  <w16cex:commentExtensible w16cex:durableId="42535FAD" w16cex:dateUtc="2025-02-01T09:02:00Z"/>
  <w16cex:commentExtensible w16cex:durableId="65401C5A" w16cex:dateUtc="2025-02-01T08:56:00Z"/>
  <w16cex:commentExtensible w16cex:durableId="3F001A9B" w16cex:dateUtc="2025-02-01T08:50:00Z"/>
  <w16cex:commentExtensible w16cex:durableId="4A5DCE23" w16cex:dateUtc="2025-02-01T09:11:00Z"/>
  <w16cex:commentExtensible w16cex:durableId="2383FF54" w16cex:dateUtc="2025-02-01T09:12:00Z"/>
  <w16cex:commentExtensible w16cex:durableId="57CB43DB" w16cex:dateUtc="2025-02-01T09:21:00Z"/>
  <w16cex:commentExtensible w16cex:durableId="0BA3072D" w16cex:dateUtc="2025-02-01T10:11:00Z"/>
  <w16cex:commentExtensible w16cex:durableId="345FBE5A" w16cex:dateUtc="2025-02-01T09:34:00Z"/>
  <w16cex:commentExtensible w16cex:durableId="18627CD2" w16cex:dateUtc="2025-02-01T09:44:00Z"/>
  <w16cex:commentExtensible w16cex:durableId="60E30F92" w16cex:dateUtc="2025-02-01T10:14:00Z"/>
  <w16cex:commentExtensible w16cex:durableId="732A0362" w16cex:dateUtc="2025-02-01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F16EA5" w16cid:durableId="3D7ED432"/>
  <w16cid:commentId w16cid:paraId="4374AEF2" w16cid:durableId="7ACE34C8"/>
  <w16cid:commentId w16cid:paraId="19142BFE" w16cid:durableId="6DE61BD9"/>
  <w16cid:commentId w16cid:paraId="2D049659" w16cid:durableId="0B8FE28B"/>
  <w16cid:commentId w16cid:paraId="1DB57274" w16cid:durableId="42535FAD"/>
  <w16cid:commentId w16cid:paraId="62875EC2" w16cid:durableId="65401C5A"/>
  <w16cid:commentId w16cid:paraId="2CF1E6DE" w16cid:durableId="3F001A9B"/>
  <w16cid:commentId w16cid:paraId="1FE06423" w16cid:durableId="4A5DCE23"/>
  <w16cid:commentId w16cid:paraId="740776C4" w16cid:durableId="2383FF54"/>
  <w16cid:commentId w16cid:paraId="340648E4" w16cid:durableId="57CB43DB"/>
  <w16cid:commentId w16cid:paraId="22323606" w16cid:durableId="0BA3072D"/>
  <w16cid:commentId w16cid:paraId="0B9B1B2B" w16cid:durableId="345FBE5A"/>
  <w16cid:commentId w16cid:paraId="1114CB50" w16cid:durableId="18627CD2"/>
  <w16cid:commentId w16cid:paraId="78C91EFC" w16cid:durableId="60E30F92"/>
  <w16cid:commentId w16cid:paraId="2324D96B" w16cid:durableId="732A03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D0F8C3" w14:textId="77777777" w:rsidR="003E7364" w:rsidRDefault="003E7364" w:rsidP="00D0309E">
      <w:pPr>
        <w:spacing w:after="0" w:line="240" w:lineRule="auto"/>
      </w:pPr>
      <w:r>
        <w:separator/>
      </w:r>
    </w:p>
  </w:endnote>
  <w:endnote w:type="continuationSeparator" w:id="0">
    <w:p w14:paraId="24D4311E" w14:textId="77777777" w:rsidR="003E7364" w:rsidRDefault="003E7364" w:rsidP="00D030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AC9F" w14:textId="77777777" w:rsidR="00D0309E" w:rsidRDefault="00D03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2EF04" w14:textId="77777777" w:rsidR="00D0309E" w:rsidRDefault="00D030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E35DE" w14:textId="77777777" w:rsidR="00D0309E" w:rsidRDefault="00D03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697E1" w14:textId="77777777" w:rsidR="003E7364" w:rsidRDefault="003E7364" w:rsidP="00D0309E">
      <w:pPr>
        <w:spacing w:after="0" w:line="240" w:lineRule="auto"/>
      </w:pPr>
      <w:r>
        <w:separator/>
      </w:r>
    </w:p>
  </w:footnote>
  <w:footnote w:type="continuationSeparator" w:id="0">
    <w:p w14:paraId="03E1B9C7" w14:textId="77777777" w:rsidR="003E7364" w:rsidRDefault="003E7364" w:rsidP="00D030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BBF1" w14:textId="558EA9A1" w:rsidR="00D0309E" w:rsidRDefault="003E7364">
    <w:pPr>
      <w:pStyle w:val="Header"/>
    </w:pPr>
    <w:r>
      <w:rPr>
        <w:noProof/>
      </w:rPr>
      <w:pict w14:anchorId="1D9AC5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6221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7FCB5" w14:textId="359D0339" w:rsidR="00D0309E" w:rsidRDefault="003E7364">
    <w:pPr>
      <w:pStyle w:val="Header"/>
    </w:pPr>
    <w:r>
      <w:rPr>
        <w:noProof/>
      </w:rPr>
      <w:pict w14:anchorId="39135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6222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D0E3" w14:textId="2EA18A06" w:rsidR="00D0309E" w:rsidRDefault="003E7364">
    <w:pPr>
      <w:pStyle w:val="Header"/>
    </w:pPr>
    <w:r>
      <w:rPr>
        <w:noProof/>
      </w:rPr>
      <w:pict w14:anchorId="43AF1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806221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15A"/>
    <w:multiLevelType w:val="hybridMultilevel"/>
    <w:tmpl w:val="40987D9E"/>
    <w:lvl w:ilvl="0" w:tplc="8D6E5B1E">
      <w:start w:val="1"/>
      <w:numFmt w:val="decimal"/>
      <w:lvlText w:val="%1."/>
      <w:lvlJc w:val="left"/>
      <w:pPr>
        <w:ind w:left="1020" w:hanging="360"/>
      </w:pPr>
    </w:lvl>
    <w:lvl w:ilvl="1" w:tplc="21982504">
      <w:start w:val="1"/>
      <w:numFmt w:val="decimal"/>
      <w:lvlText w:val="%2."/>
      <w:lvlJc w:val="left"/>
      <w:pPr>
        <w:ind w:left="1020" w:hanging="360"/>
      </w:pPr>
    </w:lvl>
    <w:lvl w:ilvl="2" w:tplc="8206BBFA">
      <w:start w:val="1"/>
      <w:numFmt w:val="decimal"/>
      <w:lvlText w:val="%3."/>
      <w:lvlJc w:val="left"/>
      <w:pPr>
        <w:ind w:left="1020" w:hanging="360"/>
      </w:pPr>
    </w:lvl>
    <w:lvl w:ilvl="3" w:tplc="DDD8450C">
      <w:start w:val="1"/>
      <w:numFmt w:val="decimal"/>
      <w:lvlText w:val="%4."/>
      <w:lvlJc w:val="left"/>
      <w:pPr>
        <w:ind w:left="1020" w:hanging="360"/>
      </w:pPr>
    </w:lvl>
    <w:lvl w:ilvl="4" w:tplc="36E0794E">
      <w:start w:val="1"/>
      <w:numFmt w:val="decimal"/>
      <w:lvlText w:val="%5."/>
      <w:lvlJc w:val="left"/>
      <w:pPr>
        <w:ind w:left="1020" w:hanging="360"/>
      </w:pPr>
    </w:lvl>
    <w:lvl w:ilvl="5" w:tplc="269EE8C4">
      <w:start w:val="1"/>
      <w:numFmt w:val="decimal"/>
      <w:lvlText w:val="%6."/>
      <w:lvlJc w:val="left"/>
      <w:pPr>
        <w:ind w:left="1020" w:hanging="360"/>
      </w:pPr>
    </w:lvl>
    <w:lvl w:ilvl="6" w:tplc="59523556">
      <w:start w:val="1"/>
      <w:numFmt w:val="decimal"/>
      <w:lvlText w:val="%7."/>
      <w:lvlJc w:val="left"/>
      <w:pPr>
        <w:ind w:left="1020" w:hanging="360"/>
      </w:pPr>
    </w:lvl>
    <w:lvl w:ilvl="7" w:tplc="6D0E10D4">
      <w:start w:val="1"/>
      <w:numFmt w:val="decimal"/>
      <w:lvlText w:val="%8."/>
      <w:lvlJc w:val="left"/>
      <w:pPr>
        <w:ind w:left="1020" w:hanging="360"/>
      </w:pPr>
    </w:lvl>
    <w:lvl w:ilvl="8" w:tplc="E3442610">
      <w:start w:val="1"/>
      <w:numFmt w:val="decimal"/>
      <w:lvlText w:val="%9."/>
      <w:lvlJc w:val="left"/>
      <w:pPr>
        <w:ind w:left="1020" w:hanging="360"/>
      </w:pPr>
    </w:lvl>
  </w:abstractNum>
  <w:abstractNum w:abstractNumId="1" w15:restartNumberingAfterBreak="0">
    <w:nsid w:val="2DE153D5"/>
    <w:multiLevelType w:val="hybridMultilevel"/>
    <w:tmpl w:val="9B50E0E6"/>
    <w:lvl w:ilvl="0" w:tplc="525861D0">
      <w:start w:val="1"/>
      <w:numFmt w:val="decimal"/>
      <w:lvlText w:val="%1."/>
      <w:lvlJc w:val="left"/>
      <w:pPr>
        <w:ind w:left="1020" w:hanging="360"/>
      </w:pPr>
    </w:lvl>
    <w:lvl w:ilvl="1" w:tplc="F84E7FA2">
      <w:start w:val="1"/>
      <w:numFmt w:val="decimal"/>
      <w:lvlText w:val="%2."/>
      <w:lvlJc w:val="left"/>
      <w:pPr>
        <w:ind w:left="1020" w:hanging="360"/>
      </w:pPr>
    </w:lvl>
    <w:lvl w:ilvl="2" w:tplc="DA581F7A">
      <w:start w:val="1"/>
      <w:numFmt w:val="decimal"/>
      <w:lvlText w:val="%3."/>
      <w:lvlJc w:val="left"/>
      <w:pPr>
        <w:ind w:left="1020" w:hanging="360"/>
      </w:pPr>
    </w:lvl>
    <w:lvl w:ilvl="3" w:tplc="D2E4290C">
      <w:start w:val="1"/>
      <w:numFmt w:val="decimal"/>
      <w:lvlText w:val="%4."/>
      <w:lvlJc w:val="left"/>
      <w:pPr>
        <w:ind w:left="1020" w:hanging="360"/>
      </w:pPr>
    </w:lvl>
    <w:lvl w:ilvl="4" w:tplc="305C8ACC">
      <w:start w:val="1"/>
      <w:numFmt w:val="decimal"/>
      <w:lvlText w:val="%5."/>
      <w:lvlJc w:val="left"/>
      <w:pPr>
        <w:ind w:left="1020" w:hanging="360"/>
      </w:pPr>
    </w:lvl>
    <w:lvl w:ilvl="5" w:tplc="35EE3B40">
      <w:start w:val="1"/>
      <w:numFmt w:val="decimal"/>
      <w:lvlText w:val="%6."/>
      <w:lvlJc w:val="left"/>
      <w:pPr>
        <w:ind w:left="1020" w:hanging="360"/>
      </w:pPr>
    </w:lvl>
    <w:lvl w:ilvl="6" w:tplc="71288C9C">
      <w:start w:val="1"/>
      <w:numFmt w:val="decimal"/>
      <w:lvlText w:val="%7."/>
      <w:lvlJc w:val="left"/>
      <w:pPr>
        <w:ind w:left="1020" w:hanging="360"/>
      </w:pPr>
    </w:lvl>
    <w:lvl w:ilvl="7" w:tplc="A676A20C">
      <w:start w:val="1"/>
      <w:numFmt w:val="decimal"/>
      <w:lvlText w:val="%8."/>
      <w:lvlJc w:val="left"/>
      <w:pPr>
        <w:ind w:left="1020" w:hanging="360"/>
      </w:pPr>
    </w:lvl>
    <w:lvl w:ilvl="8" w:tplc="4A16B634">
      <w:start w:val="1"/>
      <w:numFmt w:val="decimal"/>
      <w:lvlText w:val="%9."/>
      <w:lvlJc w:val="left"/>
      <w:pPr>
        <w:ind w:left="1020" w:hanging="360"/>
      </w:pPr>
    </w:lvl>
  </w:abstractNum>
  <w:abstractNum w:abstractNumId="2" w15:restartNumberingAfterBreak="0">
    <w:nsid w:val="58CD7641"/>
    <w:multiLevelType w:val="hybridMultilevel"/>
    <w:tmpl w:val="3FD89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9234B2"/>
    <w:multiLevelType w:val="hybridMultilevel"/>
    <w:tmpl w:val="B324D91A"/>
    <w:lvl w:ilvl="0" w:tplc="66F0845C">
      <w:start w:val="1"/>
      <w:numFmt w:val="decimal"/>
      <w:lvlText w:val="%1."/>
      <w:lvlJc w:val="left"/>
      <w:pPr>
        <w:ind w:left="1020" w:hanging="360"/>
      </w:pPr>
    </w:lvl>
    <w:lvl w:ilvl="1" w:tplc="22661862">
      <w:start w:val="1"/>
      <w:numFmt w:val="decimal"/>
      <w:lvlText w:val="%2."/>
      <w:lvlJc w:val="left"/>
      <w:pPr>
        <w:ind w:left="1020" w:hanging="360"/>
      </w:pPr>
    </w:lvl>
    <w:lvl w:ilvl="2" w:tplc="B810B07E">
      <w:start w:val="1"/>
      <w:numFmt w:val="decimal"/>
      <w:lvlText w:val="%3."/>
      <w:lvlJc w:val="left"/>
      <w:pPr>
        <w:ind w:left="1020" w:hanging="360"/>
      </w:pPr>
    </w:lvl>
    <w:lvl w:ilvl="3" w:tplc="83E80100">
      <w:start w:val="1"/>
      <w:numFmt w:val="decimal"/>
      <w:lvlText w:val="%4."/>
      <w:lvlJc w:val="left"/>
      <w:pPr>
        <w:ind w:left="1020" w:hanging="360"/>
      </w:pPr>
    </w:lvl>
    <w:lvl w:ilvl="4" w:tplc="D26893F8">
      <w:start w:val="1"/>
      <w:numFmt w:val="decimal"/>
      <w:lvlText w:val="%5."/>
      <w:lvlJc w:val="left"/>
      <w:pPr>
        <w:ind w:left="1020" w:hanging="360"/>
      </w:pPr>
    </w:lvl>
    <w:lvl w:ilvl="5" w:tplc="3378FC78">
      <w:start w:val="1"/>
      <w:numFmt w:val="decimal"/>
      <w:lvlText w:val="%6."/>
      <w:lvlJc w:val="left"/>
      <w:pPr>
        <w:ind w:left="1020" w:hanging="360"/>
      </w:pPr>
    </w:lvl>
    <w:lvl w:ilvl="6" w:tplc="323C8C74">
      <w:start w:val="1"/>
      <w:numFmt w:val="decimal"/>
      <w:lvlText w:val="%7."/>
      <w:lvlJc w:val="left"/>
      <w:pPr>
        <w:ind w:left="1020" w:hanging="360"/>
      </w:pPr>
    </w:lvl>
    <w:lvl w:ilvl="7" w:tplc="A59E4B1A">
      <w:start w:val="1"/>
      <w:numFmt w:val="decimal"/>
      <w:lvlText w:val="%8."/>
      <w:lvlJc w:val="left"/>
      <w:pPr>
        <w:ind w:left="1020" w:hanging="360"/>
      </w:pPr>
    </w:lvl>
    <w:lvl w:ilvl="8" w:tplc="8328344C">
      <w:start w:val="1"/>
      <w:numFmt w:val="decimal"/>
      <w:lvlText w:val="%9."/>
      <w:lvlJc w:val="left"/>
      <w:pPr>
        <w:ind w:left="1020" w:hanging="360"/>
      </w:pPr>
    </w:lvl>
  </w:abstractNum>
  <w:num w:numId="1">
    <w:abstractNumId w:val="2"/>
  </w:num>
  <w:num w:numId="2">
    <w:abstractNumId w:val="0"/>
  </w:num>
  <w:num w:numId="3">
    <w:abstractNumId w:val="1"/>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havani sangala">
    <w15:presenceInfo w15:providerId="Windows Live" w15:userId="6d8879c943b2ad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096"/>
    <w:rsid w:val="000363E2"/>
    <w:rsid w:val="000822A0"/>
    <w:rsid w:val="000B5806"/>
    <w:rsid w:val="000D47C8"/>
    <w:rsid w:val="000F79D9"/>
    <w:rsid w:val="00102368"/>
    <w:rsid w:val="00112F72"/>
    <w:rsid w:val="00191D6B"/>
    <w:rsid w:val="001A111C"/>
    <w:rsid w:val="001B60E2"/>
    <w:rsid w:val="001B72B9"/>
    <w:rsid w:val="001E700C"/>
    <w:rsid w:val="002376D0"/>
    <w:rsid w:val="00261C72"/>
    <w:rsid w:val="00272E7F"/>
    <w:rsid w:val="002E635E"/>
    <w:rsid w:val="003031FE"/>
    <w:rsid w:val="00330475"/>
    <w:rsid w:val="00334F28"/>
    <w:rsid w:val="00347DA3"/>
    <w:rsid w:val="00365D1B"/>
    <w:rsid w:val="00396847"/>
    <w:rsid w:val="003D7DCC"/>
    <w:rsid w:val="003E7364"/>
    <w:rsid w:val="00441F32"/>
    <w:rsid w:val="004B49FC"/>
    <w:rsid w:val="004D2426"/>
    <w:rsid w:val="005237B8"/>
    <w:rsid w:val="00523F40"/>
    <w:rsid w:val="00544A22"/>
    <w:rsid w:val="00575F24"/>
    <w:rsid w:val="00595AC6"/>
    <w:rsid w:val="005B20D1"/>
    <w:rsid w:val="005B2BF5"/>
    <w:rsid w:val="005B3DF0"/>
    <w:rsid w:val="006754CF"/>
    <w:rsid w:val="00685360"/>
    <w:rsid w:val="006C69B8"/>
    <w:rsid w:val="006C7FFD"/>
    <w:rsid w:val="006F057E"/>
    <w:rsid w:val="007111E5"/>
    <w:rsid w:val="00720D12"/>
    <w:rsid w:val="007454E4"/>
    <w:rsid w:val="00760917"/>
    <w:rsid w:val="007737AE"/>
    <w:rsid w:val="0078371D"/>
    <w:rsid w:val="007B4F79"/>
    <w:rsid w:val="007F22F9"/>
    <w:rsid w:val="007F7F88"/>
    <w:rsid w:val="00822447"/>
    <w:rsid w:val="00834F7E"/>
    <w:rsid w:val="008502AA"/>
    <w:rsid w:val="0086448E"/>
    <w:rsid w:val="008662CE"/>
    <w:rsid w:val="00881161"/>
    <w:rsid w:val="008D4249"/>
    <w:rsid w:val="00923814"/>
    <w:rsid w:val="009575A9"/>
    <w:rsid w:val="00970B92"/>
    <w:rsid w:val="00973030"/>
    <w:rsid w:val="009829A6"/>
    <w:rsid w:val="009E5723"/>
    <w:rsid w:val="009F0611"/>
    <w:rsid w:val="00A02EDE"/>
    <w:rsid w:val="00A06B19"/>
    <w:rsid w:val="00A24544"/>
    <w:rsid w:val="00A57743"/>
    <w:rsid w:val="00A85360"/>
    <w:rsid w:val="00A92096"/>
    <w:rsid w:val="00B05E47"/>
    <w:rsid w:val="00B25553"/>
    <w:rsid w:val="00B82467"/>
    <w:rsid w:val="00B917FE"/>
    <w:rsid w:val="00BB4E5E"/>
    <w:rsid w:val="00BC5781"/>
    <w:rsid w:val="00BE676F"/>
    <w:rsid w:val="00C5299E"/>
    <w:rsid w:val="00C7650E"/>
    <w:rsid w:val="00C8335E"/>
    <w:rsid w:val="00C8784C"/>
    <w:rsid w:val="00C95A9A"/>
    <w:rsid w:val="00CB4F86"/>
    <w:rsid w:val="00CD69AF"/>
    <w:rsid w:val="00D0309E"/>
    <w:rsid w:val="00D05A4C"/>
    <w:rsid w:val="00D27AC1"/>
    <w:rsid w:val="00D34502"/>
    <w:rsid w:val="00D731F7"/>
    <w:rsid w:val="00D87DD2"/>
    <w:rsid w:val="00DE3FF8"/>
    <w:rsid w:val="00DF77D8"/>
    <w:rsid w:val="00E041DA"/>
    <w:rsid w:val="00E27574"/>
    <w:rsid w:val="00E340E0"/>
    <w:rsid w:val="00E953FA"/>
    <w:rsid w:val="00EA3F9E"/>
    <w:rsid w:val="00EE57AF"/>
    <w:rsid w:val="00F03AB2"/>
    <w:rsid w:val="00FC2C98"/>
    <w:rsid w:val="00FD2C50"/>
    <w:rsid w:val="00FF4B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477E252"/>
  <w15:chartTrackingRefBased/>
  <w15:docId w15:val="{99DEE19F-10AC-4822-BAEA-907F57485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7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C72"/>
    <w:rPr>
      <w:color w:val="0563C1" w:themeColor="hyperlink"/>
      <w:u w:val="single"/>
    </w:rPr>
  </w:style>
  <w:style w:type="character" w:styleId="UnresolvedMention">
    <w:name w:val="Unresolved Mention"/>
    <w:basedOn w:val="DefaultParagraphFont"/>
    <w:uiPriority w:val="99"/>
    <w:semiHidden/>
    <w:unhideWhenUsed/>
    <w:rsid w:val="00261C72"/>
    <w:rPr>
      <w:color w:val="605E5C"/>
      <w:shd w:val="clear" w:color="auto" w:fill="E1DFDD"/>
    </w:rPr>
  </w:style>
  <w:style w:type="paragraph" w:customStyle="1" w:styleId="Default">
    <w:name w:val="Default"/>
    <w:rsid w:val="00191D6B"/>
    <w:pPr>
      <w:autoSpaceDE w:val="0"/>
      <w:autoSpaceDN w:val="0"/>
      <w:adjustRightInd w:val="0"/>
      <w:spacing w:after="0" w:line="240" w:lineRule="auto"/>
    </w:pPr>
    <w:rPr>
      <w:rFonts w:ascii="Arial" w:hAnsi="Arial" w:cs="Arial"/>
      <w:color w:val="000000"/>
      <w:kern w:val="0"/>
      <w:sz w:val="24"/>
      <w:szCs w:val="24"/>
    </w:rPr>
  </w:style>
  <w:style w:type="paragraph" w:styleId="ListParagraph">
    <w:name w:val="List Paragraph"/>
    <w:basedOn w:val="Normal"/>
    <w:uiPriority w:val="34"/>
    <w:qFormat/>
    <w:rsid w:val="009E5723"/>
    <w:pPr>
      <w:spacing w:line="278" w:lineRule="auto"/>
      <w:ind w:left="720"/>
      <w:contextualSpacing/>
    </w:pPr>
    <w:rPr>
      <w:sz w:val="24"/>
      <w:szCs w:val="24"/>
    </w:rPr>
  </w:style>
  <w:style w:type="paragraph" w:styleId="Header">
    <w:name w:val="header"/>
    <w:basedOn w:val="Normal"/>
    <w:link w:val="HeaderChar"/>
    <w:uiPriority w:val="99"/>
    <w:unhideWhenUsed/>
    <w:rsid w:val="00D030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09E"/>
  </w:style>
  <w:style w:type="paragraph" w:styleId="Footer">
    <w:name w:val="footer"/>
    <w:basedOn w:val="Normal"/>
    <w:link w:val="FooterChar"/>
    <w:uiPriority w:val="99"/>
    <w:unhideWhenUsed/>
    <w:rsid w:val="00D030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09E"/>
  </w:style>
  <w:style w:type="character" w:styleId="CommentReference">
    <w:name w:val="annotation reference"/>
    <w:basedOn w:val="DefaultParagraphFont"/>
    <w:uiPriority w:val="99"/>
    <w:semiHidden/>
    <w:unhideWhenUsed/>
    <w:rsid w:val="005B2BF5"/>
    <w:rPr>
      <w:sz w:val="16"/>
      <w:szCs w:val="16"/>
    </w:rPr>
  </w:style>
  <w:style w:type="paragraph" w:styleId="CommentText">
    <w:name w:val="annotation text"/>
    <w:basedOn w:val="Normal"/>
    <w:link w:val="CommentTextChar"/>
    <w:uiPriority w:val="99"/>
    <w:unhideWhenUsed/>
    <w:rsid w:val="005B2BF5"/>
    <w:pPr>
      <w:spacing w:line="240" w:lineRule="auto"/>
    </w:pPr>
    <w:rPr>
      <w:sz w:val="20"/>
      <w:szCs w:val="20"/>
    </w:rPr>
  </w:style>
  <w:style w:type="character" w:customStyle="1" w:styleId="CommentTextChar">
    <w:name w:val="Comment Text Char"/>
    <w:basedOn w:val="DefaultParagraphFont"/>
    <w:link w:val="CommentText"/>
    <w:uiPriority w:val="99"/>
    <w:rsid w:val="005B2BF5"/>
    <w:rPr>
      <w:sz w:val="20"/>
      <w:szCs w:val="20"/>
    </w:rPr>
  </w:style>
  <w:style w:type="paragraph" w:styleId="CommentSubject">
    <w:name w:val="annotation subject"/>
    <w:basedOn w:val="CommentText"/>
    <w:next w:val="CommentText"/>
    <w:link w:val="CommentSubjectChar"/>
    <w:uiPriority w:val="99"/>
    <w:semiHidden/>
    <w:unhideWhenUsed/>
    <w:rsid w:val="005B2BF5"/>
    <w:rPr>
      <w:b/>
      <w:bCs/>
    </w:rPr>
  </w:style>
  <w:style w:type="character" w:customStyle="1" w:styleId="CommentSubjectChar">
    <w:name w:val="Comment Subject Char"/>
    <w:basedOn w:val="CommentTextChar"/>
    <w:link w:val="CommentSubject"/>
    <w:uiPriority w:val="99"/>
    <w:semiHidden/>
    <w:rsid w:val="005B2BF5"/>
    <w:rPr>
      <w:b/>
      <w:bCs/>
      <w:sz w:val="20"/>
      <w:szCs w:val="20"/>
    </w:rPr>
  </w:style>
  <w:style w:type="paragraph" w:styleId="BalloonText">
    <w:name w:val="Balloon Text"/>
    <w:basedOn w:val="Normal"/>
    <w:link w:val="BalloonTextChar"/>
    <w:uiPriority w:val="99"/>
    <w:semiHidden/>
    <w:unhideWhenUsed/>
    <w:rsid w:val="000363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3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8528">
      <w:bodyDiv w:val="1"/>
      <w:marLeft w:val="0"/>
      <w:marRight w:val="0"/>
      <w:marTop w:val="0"/>
      <w:marBottom w:val="0"/>
      <w:divBdr>
        <w:top w:val="none" w:sz="0" w:space="0" w:color="auto"/>
        <w:left w:val="none" w:sz="0" w:space="0" w:color="auto"/>
        <w:bottom w:val="none" w:sz="0" w:space="0" w:color="auto"/>
        <w:right w:val="none" w:sz="0" w:space="0" w:color="auto"/>
      </w:divBdr>
      <w:divsChild>
        <w:div w:id="108093050">
          <w:marLeft w:val="0"/>
          <w:marRight w:val="0"/>
          <w:marTop w:val="0"/>
          <w:marBottom w:val="0"/>
          <w:divBdr>
            <w:top w:val="none" w:sz="0" w:space="0" w:color="auto"/>
            <w:left w:val="none" w:sz="0" w:space="0" w:color="auto"/>
            <w:bottom w:val="none" w:sz="0" w:space="0" w:color="auto"/>
            <w:right w:val="none" w:sz="0" w:space="0" w:color="auto"/>
          </w:divBdr>
          <w:divsChild>
            <w:div w:id="1113943935">
              <w:marLeft w:val="0"/>
              <w:marRight w:val="0"/>
              <w:marTop w:val="0"/>
              <w:marBottom w:val="0"/>
              <w:divBdr>
                <w:top w:val="none" w:sz="0" w:space="0" w:color="auto"/>
                <w:left w:val="none" w:sz="0" w:space="0" w:color="auto"/>
                <w:bottom w:val="none" w:sz="0" w:space="0" w:color="auto"/>
                <w:right w:val="none" w:sz="0" w:space="0" w:color="auto"/>
              </w:divBdr>
              <w:divsChild>
                <w:div w:id="522205230">
                  <w:marLeft w:val="0"/>
                  <w:marRight w:val="0"/>
                  <w:marTop w:val="0"/>
                  <w:marBottom w:val="0"/>
                  <w:divBdr>
                    <w:top w:val="none" w:sz="0" w:space="0" w:color="auto"/>
                    <w:left w:val="none" w:sz="0" w:space="0" w:color="auto"/>
                    <w:bottom w:val="none" w:sz="0" w:space="0" w:color="auto"/>
                    <w:right w:val="none" w:sz="0" w:space="0" w:color="auto"/>
                  </w:divBdr>
                  <w:divsChild>
                    <w:div w:id="1270118226">
                      <w:marLeft w:val="0"/>
                      <w:marRight w:val="0"/>
                      <w:marTop w:val="0"/>
                      <w:marBottom w:val="0"/>
                      <w:divBdr>
                        <w:top w:val="none" w:sz="0" w:space="0" w:color="auto"/>
                        <w:left w:val="none" w:sz="0" w:space="0" w:color="auto"/>
                        <w:bottom w:val="none" w:sz="0" w:space="0" w:color="auto"/>
                        <w:right w:val="none" w:sz="0" w:space="0" w:color="auto"/>
                      </w:divBdr>
                      <w:divsChild>
                        <w:div w:id="1311444855">
                          <w:marLeft w:val="0"/>
                          <w:marRight w:val="0"/>
                          <w:marTop w:val="0"/>
                          <w:marBottom w:val="0"/>
                          <w:divBdr>
                            <w:top w:val="none" w:sz="0" w:space="0" w:color="auto"/>
                            <w:left w:val="none" w:sz="0" w:space="0" w:color="auto"/>
                            <w:bottom w:val="none" w:sz="0" w:space="0" w:color="auto"/>
                            <w:right w:val="none" w:sz="0" w:space="0" w:color="auto"/>
                          </w:divBdr>
                          <w:divsChild>
                            <w:div w:id="892617087">
                              <w:marLeft w:val="0"/>
                              <w:marRight w:val="0"/>
                              <w:marTop w:val="0"/>
                              <w:marBottom w:val="0"/>
                              <w:divBdr>
                                <w:top w:val="none" w:sz="0" w:space="0" w:color="auto"/>
                                <w:left w:val="none" w:sz="0" w:space="0" w:color="auto"/>
                                <w:bottom w:val="none" w:sz="0" w:space="0" w:color="auto"/>
                                <w:right w:val="none" w:sz="0" w:space="0" w:color="auto"/>
                              </w:divBdr>
                              <w:divsChild>
                                <w:div w:id="1160385769">
                                  <w:marLeft w:val="0"/>
                                  <w:marRight w:val="0"/>
                                  <w:marTop w:val="0"/>
                                  <w:marBottom w:val="0"/>
                                  <w:divBdr>
                                    <w:top w:val="none" w:sz="0" w:space="0" w:color="auto"/>
                                    <w:left w:val="none" w:sz="0" w:space="0" w:color="auto"/>
                                    <w:bottom w:val="none" w:sz="0" w:space="0" w:color="auto"/>
                                    <w:right w:val="none" w:sz="0" w:space="0" w:color="auto"/>
                                  </w:divBdr>
                                  <w:divsChild>
                                    <w:div w:id="810901949">
                                      <w:marLeft w:val="0"/>
                                      <w:marRight w:val="0"/>
                                      <w:marTop w:val="0"/>
                                      <w:marBottom w:val="0"/>
                                      <w:divBdr>
                                        <w:top w:val="none" w:sz="0" w:space="0" w:color="auto"/>
                                        <w:left w:val="none" w:sz="0" w:space="0" w:color="auto"/>
                                        <w:bottom w:val="none" w:sz="0" w:space="0" w:color="auto"/>
                                        <w:right w:val="none" w:sz="0" w:space="0" w:color="auto"/>
                                      </w:divBdr>
                                      <w:divsChild>
                                        <w:div w:id="95606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47393">
      <w:bodyDiv w:val="1"/>
      <w:marLeft w:val="0"/>
      <w:marRight w:val="0"/>
      <w:marTop w:val="0"/>
      <w:marBottom w:val="0"/>
      <w:divBdr>
        <w:top w:val="none" w:sz="0" w:space="0" w:color="auto"/>
        <w:left w:val="none" w:sz="0" w:space="0" w:color="auto"/>
        <w:bottom w:val="none" w:sz="0" w:space="0" w:color="auto"/>
        <w:right w:val="none" w:sz="0" w:space="0" w:color="auto"/>
      </w:divBdr>
    </w:div>
    <w:div w:id="194470531">
      <w:bodyDiv w:val="1"/>
      <w:marLeft w:val="0"/>
      <w:marRight w:val="0"/>
      <w:marTop w:val="0"/>
      <w:marBottom w:val="0"/>
      <w:divBdr>
        <w:top w:val="none" w:sz="0" w:space="0" w:color="auto"/>
        <w:left w:val="none" w:sz="0" w:space="0" w:color="auto"/>
        <w:bottom w:val="none" w:sz="0" w:space="0" w:color="auto"/>
        <w:right w:val="none" w:sz="0" w:space="0" w:color="auto"/>
      </w:divBdr>
    </w:div>
    <w:div w:id="256448305">
      <w:bodyDiv w:val="1"/>
      <w:marLeft w:val="0"/>
      <w:marRight w:val="0"/>
      <w:marTop w:val="0"/>
      <w:marBottom w:val="0"/>
      <w:divBdr>
        <w:top w:val="none" w:sz="0" w:space="0" w:color="auto"/>
        <w:left w:val="none" w:sz="0" w:space="0" w:color="auto"/>
        <w:bottom w:val="none" w:sz="0" w:space="0" w:color="auto"/>
        <w:right w:val="none" w:sz="0" w:space="0" w:color="auto"/>
      </w:divBdr>
      <w:divsChild>
        <w:div w:id="1470977324">
          <w:marLeft w:val="0"/>
          <w:marRight w:val="0"/>
          <w:marTop w:val="0"/>
          <w:marBottom w:val="0"/>
          <w:divBdr>
            <w:top w:val="none" w:sz="0" w:space="0" w:color="auto"/>
            <w:left w:val="none" w:sz="0" w:space="0" w:color="auto"/>
            <w:bottom w:val="none" w:sz="0" w:space="0" w:color="auto"/>
            <w:right w:val="none" w:sz="0" w:space="0" w:color="auto"/>
          </w:divBdr>
          <w:divsChild>
            <w:div w:id="254678683">
              <w:marLeft w:val="0"/>
              <w:marRight w:val="0"/>
              <w:marTop w:val="0"/>
              <w:marBottom w:val="0"/>
              <w:divBdr>
                <w:top w:val="none" w:sz="0" w:space="0" w:color="auto"/>
                <w:left w:val="none" w:sz="0" w:space="0" w:color="auto"/>
                <w:bottom w:val="none" w:sz="0" w:space="0" w:color="auto"/>
                <w:right w:val="none" w:sz="0" w:space="0" w:color="auto"/>
              </w:divBdr>
              <w:divsChild>
                <w:div w:id="1802918382">
                  <w:marLeft w:val="0"/>
                  <w:marRight w:val="0"/>
                  <w:marTop w:val="0"/>
                  <w:marBottom w:val="0"/>
                  <w:divBdr>
                    <w:top w:val="none" w:sz="0" w:space="0" w:color="auto"/>
                    <w:left w:val="none" w:sz="0" w:space="0" w:color="auto"/>
                    <w:bottom w:val="none" w:sz="0" w:space="0" w:color="auto"/>
                    <w:right w:val="none" w:sz="0" w:space="0" w:color="auto"/>
                  </w:divBdr>
                  <w:divsChild>
                    <w:div w:id="1878077319">
                      <w:marLeft w:val="0"/>
                      <w:marRight w:val="0"/>
                      <w:marTop w:val="0"/>
                      <w:marBottom w:val="0"/>
                      <w:divBdr>
                        <w:top w:val="none" w:sz="0" w:space="0" w:color="auto"/>
                        <w:left w:val="none" w:sz="0" w:space="0" w:color="auto"/>
                        <w:bottom w:val="none" w:sz="0" w:space="0" w:color="auto"/>
                        <w:right w:val="none" w:sz="0" w:space="0" w:color="auto"/>
                      </w:divBdr>
                      <w:divsChild>
                        <w:div w:id="1300578014">
                          <w:marLeft w:val="0"/>
                          <w:marRight w:val="0"/>
                          <w:marTop w:val="0"/>
                          <w:marBottom w:val="0"/>
                          <w:divBdr>
                            <w:top w:val="none" w:sz="0" w:space="0" w:color="auto"/>
                            <w:left w:val="none" w:sz="0" w:space="0" w:color="auto"/>
                            <w:bottom w:val="none" w:sz="0" w:space="0" w:color="auto"/>
                            <w:right w:val="none" w:sz="0" w:space="0" w:color="auto"/>
                          </w:divBdr>
                          <w:divsChild>
                            <w:div w:id="667057830">
                              <w:marLeft w:val="0"/>
                              <w:marRight w:val="0"/>
                              <w:marTop w:val="0"/>
                              <w:marBottom w:val="0"/>
                              <w:divBdr>
                                <w:top w:val="none" w:sz="0" w:space="0" w:color="auto"/>
                                <w:left w:val="none" w:sz="0" w:space="0" w:color="auto"/>
                                <w:bottom w:val="none" w:sz="0" w:space="0" w:color="auto"/>
                                <w:right w:val="none" w:sz="0" w:space="0" w:color="auto"/>
                              </w:divBdr>
                              <w:divsChild>
                                <w:div w:id="1700427685">
                                  <w:marLeft w:val="0"/>
                                  <w:marRight w:val="0"/>
                                  <w:marTop w:val="0"/>
                                  <w:marBottom w:val="0"/>
                                  <w:divBdr>
                                    <w:top w:val="none" w:sz="0" w:space="0" w:color="auto"/>
                                    <w:left w:val="none" w:sz="0" w:space="0" w:color="auto"/>
                                    <w:bottom w:val="none" w:sz="0" w:space="0" w:color="auto"/>
                                    <w:right w:val="none" w:sz="0" w:space="0" w:color="auto"/>
                                  </w:divBdr>
                                  <w:divsChild>
                                    <w:div w:id="773672141">
                                      <w:marLeft w:val="0"/>
                                      <w:marRight w:val="0"/>
                                      <w:marTop w:val="0"/>
                                      <w:marBottom w:val="0"/>
                                      <w:divBdr>
                                        <w:top w:val="none" w:sz="0" w:space="0" w:color="auto"/>
                                        <w:left w:val="none" w:sz="0" w:space="0" w:color="auto"/>
                                        <w:bottom w:val="none" w:sz="0" w:space="0" w:color="auto"/>
                                        <w:right w:val="none" w:sz="0" w:space="0" w:color="auto"/>
                                      </w:divBdr>
                                      <w:divsChild>
                                        <w:div w:id="149490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2534605">
      <w:bodyDiv w:val="1"/>
      <w:marLeft w:val="0"/>
      <w:marRight w:val="0"/>
      <w:marTop w:val="0"/>
      <w:marBottom w:val="0"/>
      <w:divBdr>
        <w:top w:val="none" w:sz="0" w:space="0" w:color="auto"/>
        <w:left w:val="none" w:sz="0" w:space="0" w:color="auto"/>
        <w:bottom w:val="none" w:sz="0" w:space="0" w:color="auto"/>
        <w:right w:val="none" w:sz="0" w:space="0" w:color="auto"/>
      </w:divBdr>
    </w:div>
    <w:div w:id="467014419">
      <w:bodyDiv w:val="1"/>
      <w:marLeft w:val="0"/>
      <w:marRight w:val="0"/>
      <w:marTop w:val="0"/>
      <w:marBottom w:val="0"/>
      <w:divBdr>
        <w:top w:val="none" w:sz="0" w:space="0" w:color="auto"/>
        <w:left w:val="none" w:sz="0" w:space="0" w:color="auto"/>
        <w:bottom w:val="none" w:sz="0" w:space="0" w:color="auto"/>
        <w:right w:val="none" w:sz="0" w:space="0" w:color="auto"/>
      </w:divBdr>
    </w:div>
    <w:div w:id="580061514">
      <w:bodyDiv w:val="1"/>
      <w:marLeft w:val="0"/>
      <w:marRight w:val="0"/>
      <w:marTop w:val="0"/>
      <w:marBottom w:val="0"/>
      <w:divBdr>
        <w:top w:val="none" w:sz="0" w:space="0" w:color="auto"/>
        <w:left w:val="none" w:sz="0" w:space="0" w:color="auto"/>
        <w:bottom w:val="none" w:sz="0" w:space="0" w:color="auto"/>
        <w:right w:val="none" w:sz="0" w:space="0" w:color="auto"/>
      </w:divBdr>
    </w:div>
    <w:div w:id="624583528">
      <w:bodyDiv w:val="1"/>
      <w:marLeft w:val="0"/>
      <w:marRight w:val="0"/>
      <w:marTop w:val="0"/>
      <w:marBottom w:val="0"/>
      <w:divBdr>
        <w:top w:val="none" w:sz="0" w:space="0" w:color="auto"/>
        <w:left w:val="none" w:sz="0" w:space="0" w:color="auto"/>
        <w:bottom w:val="none" w:sz="0" w:space="0" w:color="auto"/>
        <w:right w:val="none" w:sz="0" w:space="0" w:color="auto"/>
      </w:divBdr>
      <w:divsChild>
        <w:div w:id="1476147597">
          <w:marLeft w:val="0"/>
          <w:marRight w:val="0"/>
          <w:marTop w:val="0"/>
          <w:marBottom w:val="0"/>
          <w:divBdr>
            <w:top w:val="none" w:sz="0" w:space="0" w:color="auto"/>
            <w:left w:val="none" w:sz="0" w:space="0" w:color="auto"/>
            <w:bottom w:val="none" w:sz="0" w:space="0" w:color="auto"/>
            <w:right w:val="none" w:sz="0" w:space="0" w:color="auto"/>
          </w:divBdr>
        </w:div>
      </w:divsChild>
    </w:div>
    <w:div w:id="1024786692">
      <w:bodyDiv w:val="1"/>
      <w:marLeft w:val="0"/>
      <w:marRight w:val="0"/>
      <w:marTop w:val="0"/>
      <w:marBottom w:val="0"/>
      <w:divBdr>
        <w:top w:val="none" w:sz="0" w:space="0" w:color="auto"/>
        <w:left w:val="none" w:sz="0" w:space="0" w:color="auto"/>
        <w:bottom w:val="none" w:sz="0" w:space="0" w:color="auto"/>
        <w:right w:val="none" w:sz="0" w:space="0" w:color="auto"/>
      </w:divBdr>
    </w:div>
    <w:div w:id="1031371533">
      <w:bodyDiv w:val="1"/>
      <w:marLeft w:val="0"/>
      <w:marRight w:val="0"/>
      <w:marTop w:val="0"/>
      <w:marBottom w:val="0"/>
      <w:divBdr>
        <w:top w:val="none" w:sz="0" w:space="0" w:color="auto"/>
        <w:left w:val="none" w:sz="0" w:space="0" w:color="auto"/>
        <w:bottom w:val="none" w:sz="0" w:space="0" w:color="auto"/>
        <w:right w:val="none" w:sz="0" w:space="0" w:color="auto"/>
      </w:divBdr>
    </w:div>
    <w:div w:id="1123160795">
      <w:bodyDiv w:val="1"/>
      <w:marLeft w:val="0"/>
      <w:marRight w:val="0"/>
      <w:marTop w:val="0"/>
      <w:marBottom w:val="0"/>
      <w:divBdr>
        <w:top w:val="none" w:sz="0" w:space="0" w:color="auto"/>
        <w:left w:val="none" w:sz="0" w:space="0" w:color="auto"/>
        <w:bottom w:val="none" w:sz="0" w:space="0" w:color="auto"/>
        <w:right w:val="none" w:sz="0" w:space="0" w:color="auto"/>
      </w:divBdr>
    </w:div>
    <w:div w:id="1180003021">
      <w:bodyDiv w:val="1"/>
      <w:marLeft w:val="0"/>
      <w:marRight w:val="0"/>
      <w:marTop w:val="0"/>
      <w:marBottom w:val="0"/>
      <w:divBdr>
        <w:top w:val="none" w:sz="0" w:space="0" w:color="auto"/>
        <w:left w:val="none" w:sz="0" w:space="0" w:color="auto"/>
        <w:bottom w:val="none" w:sz="0" w:space="0" w:color="auto"/>
        <w:right w:val="none" w:sz="0" w:space="0" w:color="auto"/>
      </w:divBdr>
    </w:div>
    <w:div w:id="1186363469">
      <w:bodyDiv w:val="1"/>
      <w:marLeft w:val="0"/>
      <w:marRight w:val="0"/>
      <w:marTop w:val="0"/>
      <w:marBottom w:val="0"/>
      <w:divBdr>
        <w:top w:val="none" w:sz="0" w:space="0" w:color="auto"/>
        <w:left w:val="none" w:sz="0" w:space="0" w:color="auto"/>
        <w:bottom w:val="none" w:sz="0" w:space="0" w:color="auto"/>
        <w:right w:val="none" w:sz="0" w:space="0" w:color="auto"/>
      </w:divBdr>
      <w:divsChild>
        <w:div w:id="1009673472">
          <w:marLeft w:val="0"/>
          <w:marRight w:val="0"/>
          <w:marTop w:val="0"/>
          <w:marBottom w:val="0"/>
          <w:divBdr>
            <w:top w:val="none" w:sz="0" w:space="0" w:color="auto"/>
            <w:left w:val="none" w:sz="0" w:space="0" w:color="auto"/>
            <w:bottom w:val="none" w:sz="0" w:space="0" w:color="auto"/>
            <w:right w:val="none" w:sz="0" w:space="0" w:color="auto"/>
          </w:divBdr>
          <w:divsChild>
            <w:div w:id="1561865557">
              <w:marLeft w:val="0"/>
              <w:marRight w:val="0"/>
              <w:marTop w:val="0"/>
              <w:marBottom w:val="0"/>
              <w:divBdr>
                <w:top w:val="none" w:sz="0" w:space="0" w:color="auto"/>
                <w:left w:val="none" w:sz="0" w:space="0" w:color="auto"/>
                <w:bottom w:val="none" w:sz="0" w:space="0" w:color="auto"/>
                <w:right w:val="none" w:sz="0" w:space="0" w:color="auto"/>
              </w:divBdr>
              <w:divsChild>
                <w:div w:id="626198971">
                  <w:marLeft w:val="0"/>
                  <w:marRight w:val="0"/>
                  <w:marTop w:val="0"/>
                  <w:marBottom w:val="0"/>
                  <w:divBdr>
                    <w:top w:val="none" w:sz="0" w:space="0" w:color="auto"/>
                    <w:left w:val="none" w:sz="0" w:space="0" w:color="auto"/>
                    <w:bottom w:val="none" w:sz="0" w:space="0" w:color="auto"/>
                    <w:right w:val="none" w:sz="0" w:space="0" w:color="auto"/>
                  </w:divBdr>
                  <w:divsChild>
                    <w:div w:id="924343003">
                      <w:marLeft w:val="0"/>
                      <w:marRight w:val="0"/>
                      <w:marTop w:val="0"/>
                      <w:marBottom w:val="0"/>
                      <w:divBdr>
                        <w:top w:val="none" w:sz="0" w:space="0" w:color="auto"/>
                        <w:left w:val="none" w:sz="0" w:space="0" w:color="auto"/>
                        <w:bottom w:val="none" w:sz="0" w:space="0" w:color="auto"/>
                        <w:right w:val="none" w:sz="0" w:space="0" w:color="auto"/>
                      </w:divBdr>
                      <w:divsChild>
                        <w:div w:id="1992362863">
                          <w:marLeft w:val="0"/>
                          <w:marRight w:val="0"/>
                          <w:marTop w:val="0"/>
                          <w:marBottom w:val="0"/>
                          <w:divBdr>
                            <w:top w:val="none" w:sz="0" w:space="0" w:color="auto"/>
                            <w:left w:val="none" w:sz="0" w:space="0" w:color="auto"/>
                            <w:bottom w:val="none" w:sz="0" w:space="0" w:color="auto"/>
                            <w:right w:val="none" w:sz="0" w:space="0" w:color="auto"/>
                          </w:divBdr>
                          <w:divsChild>
                            <w:div w:id="602155941">
                              <w:marLeft w:val="0"/>
                              <w:marRight w:val="0"/>
                              <w:marTop w:val="0"/>
                              <w:marBottom w:val="0"/>
                              <w:divBdr>
                                <w:top w:val="none" w:sz="0" w:space="0" w:color="auto"/>
                                <w:left w:val="none" w:sz="0" w:space="0" w:color="auto"/>
                                <w:bottom w:val="none" w:sz="0" w:space="0" w:color="auto"/>
                                <w:right w:val="none" w:sz="0" w:space="0" w:color="auto"/>
                              </w:divBdr>
                              <w:divsChild>
                                <w:div w:id="1614095844">
                                  <w:marLeft w:val="0"/>
                                  <w:marRight w:val="0"/>
                                  <w:marTop w:val="0"/>
                                  <w:marBottom w:val="0"/>
                                  <w:divBdr>
                                    <w:top w:val="none" w:sz="0" w:space="0" w:color="auto"/>
                                    <w:left w:val="none" w:sz="0" w:space="0" w:color="auto"/>
                                    <w:bottom w:val="none" w:sz="0" w:space="0" w:color="auto"/>
                                    <w:right w:val="none" w:sz="0" w:space="0" w:color="auto"/>
                                  </w:divBdr>
                                  <w:divsChild>
                                    <w:div w:id="893736458">
                                      <w:marLeft w:val="0"/>
                                      <w:marRight w:val="0"/>
                                      <w:marTop w:val="0"/>
                                      <w:marBottom w:val="0"/>
                                      <w:divBdr>
                                        <w:top w:val="none" w:sz="0" w:space="0" w:color="auto"/>
                                        <w:left w:val="none" w:sz="0" w:space="0" w:color="auto"/>
                                        <w:bottom w:val="none" w:sz="0" w:space="0" w:color="auto"/>
                                        <w:right w:val="none" w:sz="0" w:space="0" w:color="auto"/>
                                      </w:divBdr>
                                      <w:divsChild>
                                        <w:div w:id="192041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1695285">
      <w:bodyDiv w:val="1"/>
      <w:marLeft w:val="0"/>
      <w:marRight w:val="0"/>
      <w:marTop w:val="0"/>
      <w:marBottom w:val="0"/>
      <w:divBdr>
        <w:top w:val="none" w:sz="0" w:space="0" w:color="auto"/>
        <w:left w:val="none" w:sz="0" w:space="0" w:color="auto"/>
        <w:bottom w:val="none" w:sz="0" w:space="0" w:color="auto"/>
        <w:right w:val="none" w:sz="0" w:space="0" w:color="auto"/>
      </w:divBdr>
      <w:divsChild>
        <w:div w:id="1118795676">
          <w:marLeft w:val="0"/>
          <w:marRight w:val="0"/>
          <w:marTop w:val="0"/>
          <w:marBottom w:val="0"/>
          <w:divBdr>
            <w:top w:val="none" w:sz="0" w:space="0" w:color="auto"/>
            <w:left w:val="none" w:sz="0" w:space="0" w:color="auto"/>
            <w:bottom w:val="none" w:sz="0" w:space="0" w:color="auto"/>
            <w:right w:val="none" w:sz="0" w:space="0" w:color="auto"/>
          </w:divBdr>
        </w:div>
      </w:divsChild>
    </w:div>
    <w:div w:id="1660886173">
      <w:bodyDiv w:val="1"/>
      <w:marLeft w:val="0"/>
      <w:marRight w:val="0"/>
      <w:marTop w:val="0"/>
      <w:marBottom w:val="0"/>
      <w:divBdr>
        <w:top w:val="none" w:sz="0" w:space="0" w:color="auto"/>
        <w:left w:val="none" w:sz="0" w:space="0" w:color="auto"/>
        <w:bottom w:val="none" w:sz="0" w:space="0" w:color="auto"/>
        <w:right w:val="none" w:sz="0" w:space="0" w:color="auto"/>
      </w:divBdr>
      <w:divsChild>
        <w:div w:id="458651412">
          <w:marLeft w:val="0"/>
          <w:marRight w:val="0"/>
          <w:marTop w:val="0"/>
          <w:marBottom w:val="0"/>
          <w:divBdr>
            <w:top w:val="none" w:sz="0" w:space="0" w:color="auto"/>
            <w:left w:val="none" w:sz="0" w:space="0" w:color="auto"/>
            <w:bottom w:val="none" w:sz="0" w:space="0" w:color="auto"/>
            <w:right w:val="none" w:sz="0" w:space="0" w:color="auto"/>
          </w:divBdr>
          <w:divsChild>
            <w:div w:id="957447991">
              <w:marLeft w:val="0"/>
              <w:marRight w:val="0"/>
              <w:marTop w:val="0"/>
              <w:marBottom w:val="0"/>
              <w:divBdr>
                <w:top w:val="none" w:sz="0" w:space="0" w:color="auto"/>
                <w:left w:val="none" w:sz="0" w:space="0" w:color="auto"/>
                <w:bottom w:val="none" w:sz="0" w:space="0" w:color="auto"/>
                <w:right w:val="none" w:sz="0" w:space="0" w:color="auto"/>
              </w:divBdr>
              <w:divsChild>
                <w:div w:id="1184980883">
                  <w:marLeft w:val="0"/>
                  <w:marRight w:val="0"/>
                  <w:marTop w:val="0"/>
                  <w:marBottom w:val="0"/>
                  <w:divBdr>
                    <w:top w:val="none" w:sz="0" w:space="0" w:color="auto"/>
                    <w:left w:val="none" w:sz="0" w:space="0" w:color="auto"/>
                    <w:bottom w:val="none" w:sz="0" w:space="0" w:color="auto"/>
                    <w:right w:val="none" w:sz="0" w:space="0" w:color="auto"/>
                  </w:divBdr>
                  <w:divsChild>
                    <w:div w:id="1875851617">
                      <w:marLeft w:val="0"/>
                      <w:marRight w:val="0"/>
                      <w:marTop w:val="0"/>
                      <w:marBottom w:val="0"/>
                      <w:divBdr>
                        <w:top w:val="none" w:sz="0" w:space="0" w:color="auto"/>
                        <w:left w:val="none" w:sz="0" w:space="0" w:color="auto"/>
                        <w:bottom w:val="none" w:sz="0" w:space="0" w:color="auto"/>
                        <w:right w:val="none" w:sz="0" w:space="0" w:color="auto"/>
                      </w:divBdr>
                      <w:divsChild>
                        <w:div w:id="1643122989">
                          <w:marLeft w:val="0"/>
                          <w:marRight w:val="0"/>
                          <w:marTop w:val="0"/>
                          <w:marBottom w:val="0"/>
                          <w:divBdr>
                            <w:top w:val="none" w:sz="0" w:space="0" w:color="auto"/>
                            <w:left w:val="none" w:sz="0" w:space="0" w:color="auto"/>
                            <w:bottom w:val="none" w:sz="0" w:space="0" w:color="auto"/>
                            <w:right w:val="none" w:sz="0" w:space="0" w:color="auto"/>
                          </w:divBdr>
                          <w:divsChild>
                            <w:div w:id="1788967967">
                              <w:marLeft w:val="0"/>
                              <w:marRight w:val="0"/>
                              <w:marTop w:val="0"/>
                              <w:marBottom w:val="0"/>
                              <w:divBdr>
                                <w:top w:val="none" w:sz="0" w:space="0" w:color="auto"/>
                                <w:left w:val="none" w:sz="0" w:space="0" w:color="auto"/>
                                <w:bottom w:val="none" w:sz="0" w:space="0" w:color="auto"/>
                                <w:right w:val="none" w:sz="0" w:space="0" w:color="auto"/>
                              </w:divBdr>
                              <w:divsChild>
                                <w:div w:id="156002287">
                                  <w:marLeft w:val="0"/>
                                  <w:marRight w:val="0"/>
                                  <w:marTop w:val="0"/>
                                  <w:marBottom w:val="0"/>
                                  <w:divBdr>
                                    <w:top w:val="none" w:sz="0" w:space="0" w:color="auto"/>
                                    <w:left w:val="none" w:sz="0" w:space="0" w:color="auto"/>
                                    <w:bottom w:val="none" w:sz="0" w:space="0" w:color="auto"/>
                                    <w:right w:val="none" w:sz="0" w:space="0" w:color="auto"/>
                                  </w:divBdr>
                                  <w:divsChild>
                                    <w:div w:id="1619752822">
                                      <w:marLeft w:val="0"/>
                                      <w:marRight w:val="0"/>
                                      <w:marTop w:val="0"/>
                                      <w:marBottom w:val="0"/>
                                      <w:divBdr>
                                        <w:top w:val="none" w:sz="0" w:space="0" w:color="auto"/>
                                        <w:left w:val="none" w:sz="0" w:space="0" w:color="auto"/>
                                        <w:bottom w:val="none" w:sz="0" w:space="0" w:color="auto"/>
                                        <w:right w:val="none" w:sz="0" w:space="0" w:color="auto"/>
                                      </w:divBdr>
                                      <w:divsChild>
                                        <w:div w:id="106726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6658118">
      <w:bodyDiv w:val="1"/>
      <w:marLeft w:val="0"/>
      <w:marRight w:val="0"/>
      <w:marTop w:val="0"/>
      <w:marBottom w:val="0"/>
      <w:divBdr>
        <w:top w:val="none" w:sz="0" w:space="0" w:color="auto"/>
        <w:left w:val="none" w:sz="0" w:space="0" w:color="auto"/>
        <w:bottom w:val="none" w:sz="0" w:space="0" w:color="auto"/>
        <w:right w:val="none" w:sz="0" w:space="0" w:color="auto"/>
      </w:divBdr>
    </w:div>
    <w:div w:id="1870795107">
      <w:bodyDiv w:val="1"/>
      <w:marLeft w:val="0"/>
      <w:marRight w:val="0"/>
      <w:marTop w:val="0"/>
      <w:marBottom w:val="0"/>
      <w:divBdr>
        <w:top w:val="none" w:sz="0" w:space="0" w:color="auto"/>
        <w:left w:val="none" w:sz="0" w:space="0" w:color="auto"/>
        <w:bottom w:val="none" w:sz="0" w:space="0" w:color="auto"/>
        <w:right w:val="none" w:sz="0" w:space="0" w:color="auto"/>
      </w:divBdr>
    </w:div>
    <w:div w:id="1887788286">
      <w:bodyDiv w:val="1"/>
      <w:marLeft w:val="0"/>
      <w:marRight w:val="0"/>
      <w:marTop w:val="0"/>
      <w:marBottom w:val="0"/>
      <w:divBdr>
        <w:top w:val="none" w:sz="0" w:space="0" w:color="auto"/>
        <w:left w:val="none" w:sz="0" w:space="0" w:color="auto"/>
        <w:bottom w:val="none" w:sz="0" w:space="0" w:color="auto"/>
        <w:right w:val="none" w:sz="0" w:space="0" w:color="auto"/>
      </w:divBdr>
    </w:div>
    <w:div w:id="1917208291">
      <w:bodyDiv w:val="1"/>
      <w:marLeft w:val="0"/>
      <w:marRight w:val="0"/>
      <w:marTop w:val="0"/>
      <w:marBottom w:val="0"/>
      <w:divBdr>
        <w:top w:val="none" w:sz="0" w:space="0" w:color="auto"/>
        <w:left w:val="none" w:sz="0" w:space="0" w:color="auto"/>
        <w:bottom w:val="none" w:sz="0" w:space="0" w:color="auto"/>
        <w:right w:val="none" w:sz="0" w:space="0" w:color="auto"/>
      </w:divBdr>
    </w:div>
    <w:div w:id="198542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9</Pages>
  <Words>2506</Words>
  <Characters>14286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dc:creator>
  <cp:keywords/>
  <dc:description/>
  <cp:lastModifiedBy>SDI 1160</cp:lastModifiedBy>
  <cp:revision>26</cp:revision>
  <dcterms:created xsi:type="dcterms:W3CDTF">2025-01-22T12:39:00Z</dcterms:created>
  <dcterms:modified xsi:type="dcterms:W3CDTF">2025-02-03T10:10:00Z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622c36f8-8b9a-4d08-9efe-bb9dcb45347c</vt:lpwstr>
  </property>
</Properties>
</file>