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B42F5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DB42F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DB42F5" w:rsidTr="002643B3">
        <w:trPr>
          <w:trHeight w:val="290"/>
        </w:trPr>
        <w:tc>
          <w:tcPr>
            <w:tcW w:w="1234" w:type="pct"/>
          </w:tcPr>
          <w:p w:rsidR="0000007A" w:rsidRPr="00DB42F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42F5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B42F5" w:rsidRDefault="00E90B05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DF0598" w:rsidRPr="00DB42F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Medicine and Health</w:t>
              </w:r>
            </w:hyperlink>
            <w:r w:rsidR="00DF0598" w:rsidRPr="00DB42F5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DB42F5" w:rsidTr="002643B3">
        <w:trPr>
          <w:trHeight w:val="290"/>
        </w:trPr>
        <w:tc>
          <w:tcPr>
            <w:tcW w:w="1234" w:type="pct"/>
          </w:tcPr>
          <w:p w:rsidR="0000007A" w:rsidRPr="00DB42F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42F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B42F5" w:rsidRDefault="00CE78E7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42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Ms_AJMAH_131457</w:t>
            </w:r>
          </w:p>
        </w:tc>
      </w:tr>
      <w:tr w:rsidR="0000007A" w:rsidRPr="00DB42F5" w:rsidTr="002643B3">
        <w:trPr>
          <w:trHeight w:val="650"/>
        </w:trPr>
        <w:tc>
          <w:tcPr>
            <w:tcW w:w="1234" w:type="pct"/>
          </w:tcPr>
          <w:p w:rsidR="0000007A" w:rsidRPr="00DB42F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42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B42F5" w:rsidRDefault="00CE78E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B42F5">
              <w:rPr>
                <w:rFonts w:ascii="Arial" w:hAnsi="Arial" w:cs="Arial"/>
                <w:b/>
                <w:sz w:val="20"/>
                <w:szCs w:val="20"/>
                <w:lang w:val="en-GB"/>
              </w:rPr>
              <w:t>Pattern and management of Peripheral ulcerative keratitis (PUK) in Bangladeshi patients</w:t>
            </w:r>
          </w:p>
        </w:tc>
      </w:tr>
      <w:tr w:rsidR="00CF0BBB" w:rsidRPr="00DB42F5" w:rsidTr="002643B3">
        <w:trPr>
          <w:trHeight w:val="332"/>
        </w:trPr>
        <w:tc>
          <w:tcPr>
            <w:tcW w:w="1234" w:type="pct"/>
          </w:tcPr>
          <w:p w:rsidR="00CF0BBB" w:rsidRPr="00DB42F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42F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DB42F5" w:rsidRDefault="006969D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B42F5">
              <w:rPr>
                <w:rFonts w:ascii="Arial" w:hAnsi="Arial" w:cs="Arial"/>
                <w:b/>
                <w:sz w:val="20"/>
                <w:szCs w:val="20"/>
                <w:lang w:val="en-GB"/>
              </w:rPr>
              <w:t>Retrospective observational study</w:t>
            </w:r>
          </w:p>
        </w:tc>
      </w:tr>
    </w:tbl>
    <w:p w:rsidR="00037D52" w:rsidRPr="00DB42F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DB42F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D519D" w:rsidRPr="00DB42F5" w:rsidRDefault="00DD519D" w:rsidP="00DD519D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9354"/>
        <w:gridCol w:w="6442"/>
      </w:tblGrid>
      <w:tr w:rsidR="00DD519D" w:rsidRPr="00DB42F5" w:rsidTr="0091078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DD519D" w:rsidRPr="00DB42F5" w:rsidRDefault="00DD519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B42F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B42F5">
              <w:rPr>
                <w:rFonts w:ascii="Arial" w:hAnsi="Arial" w:cs="Arial"/>
                <w:lang w:val="en-GB"/>
              </w:rPr>
              <w:t xml:space="preserve"> Comments</w:t>
            </w:r>
          </w:p>
          <w:p w:rsidR="00DD519D" w:rsidRPr="00DB42F5" w:rsidRDefault="00DD51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D519D" w:rsidRPr="00DB42F5" w:rsidTr="00910789">
        <w:tc>
          <w:tcPr>
            <w:tcW w:w="1246" w:type="pct"/>
            <w:noWrap/>
          </w:tcPr>
          <w:p w:rsidR="00DD519D" w:rsidRPr="00DB42F5" w:rsidRDefault="00DD519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:rsidR="00DD519D" w:rsidRPr="00DB42F5" w:rsidRDefault="00DD519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B42F5">
              <w:rPr>
                <w:rFonts w:ascii="Arial" w:hAnsi="Arial" w:cs="Arial"/>
                <w:lang w:val="en-GB"/>
              </w:rPr>
              <w:t>Reviewer’s comment</w:t>
            </w:r>
          </w:p>
          <w:p w:rsidR="0046207A" w:rsidRPr="00DB42F5" w:rsidRDefault="0046207A" w:rsidP="007458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:rsidR="00DD519D" w:rsidRPr="00DB42F5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B42F5">
              <w:rPr>
                <w:rFonts w:ascii="Arial" w:hAnsi="Arial" w:cs="Arial"/>
                <w:lang w:val="en-GB"/>
              </w:rPr>
              <w:t>Author’s Feedback</w:t>
            </w:r>
            <w:r w:rsidRPr="00DB42F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B42F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DD519D" w:rsidRPr="00DB42F5" w:rsidTr="00910789">
        <w:trPr>
          <w:trHeight w:val="1264"/>
        </w:trPr>
        <w:tc>
          <w:tcPr>
            <w:tcW w:w="1246" w:type="pct"/>
            <w:noWrap/>
          </w:tcPr>
          <w:p w:rsidR="00DD519D" w:rsidRPr="00DB42F5" w:rsidRDefault="00DD519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42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DD519D" w:rsidRPr="00DB42F5" w:rsidRDefault="00DD519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bookmarkStart w:id="2" w:name="_GoBack"/>
            <w:bookmarkEnd w:id="2"/>
          </w:p>
        </w:tc>
        <w:tc>
          <w:tcPr>
            <w:tcW w:w="2223" w:type="pct"/>
          </w:tcPr>
          <w:p w:rsidR="006969D5" w:rsidRPr="00DB42F5" w:rsidRDefault="006969D5" w:rsidP="00745846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42F5">
              <w:rPr>
                <w:rFonts w:ascii="Arial" w:hAnsi="Arial" w:cs="Arial"/>
                <w:bCs/>
                <w:sz w:val="20"/>
                <w:szCs w:val="20"/>
                <w:lang w:val="en-GB"/>
              </w:rPr>
              <w:t>Valuable insights into the demographic profile, clinical presentation, and management of peripheral ulcerative keratitis</w:t>
            </w:r>
            <w:r w:rsidR="00745846" w:rsidRPr="00DB42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included:</w:t>
            </w:r>
          </w:p>
          <w:p w:rsidR="006969D5" w:rsidRPr="00DB42F5" w:rsidRDefault="006969D5" w:rsidP="006969D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42F5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findings indicate that PUK predominantly affects in the 50–60 age group, with a higher prevalence in males.</w:t>
            </w:r>
          </w:p>
          <w:p w:rsidR="006969D5" w:rsidRPr="00DB42F5" w:rsidRDefault="006969D5" w:rsidP="006969D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42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Visual impairment is more pronounced in severe cases, highlighting the importance of early diagnosis and timely intervention; with microbiological infections, </w:t>
            </w:r>
            <w:proofErr w:type="spellStart"/>
            <w:r w:rsidRPr="00DB42F5">
              <w:rPr>
                <w:rFonts w:ascii="Arial" w:hAnsi="Arial" w:cs="Arial"/>
                <w:bCs/>
                <w:sz w:val="20"/>
                <w:szCs w:val="20"/>
                <w:lang w:val="en-GB"/>
              </w:rPr>
              <w:t>Mooren’s</w:t>
            </w:r>
            <w:proofErr w:type="spellEnd"/>
            <w:r w:rsidRPr="00DB42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ulcer, and systemic collagen vascular diseases. </w:t>
            </w:r>
          </w:p>
          <w:p w:rsidR="00DD519D" w:rsidRPr="00DB42F5" w:rsidRDefault="006969D5" w:rsidP="0027507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42F5">
              <w:rPr>
                <w:rFonts w:ascii="Arial" w:hAnsi="Arial" w:cs="Arial"/>
                <w:bCs/>
                <w:sz w:val="20"/>
                <w:szCs w:val="20"/>
                <w:lang w:val="en-GB"/>
              </w:rPr>
              <w:t>Medical treatment proved effective for mild to moderate cases, severe cases showed prolonged healing times, and surgical management led to significant visual improvement</w:t>
            </w:r>
          </w:p>
        </w:tc>
        <w:tc>
          <w:tcPr>
            <w:tcW w:w="1531" w:type="pct"/>
          </w:tcPr>
          <w:p w:rsidR="00DD519D" w:rsidRPr="00DB42F5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DB42F5" w:rsidTr="00910789">
        <w:trPr>
          <w:trHeight w:val="1262"/>
        </w:trPr>
        <w:tc>
          <w:tcPr>
            <w:tcW w:w="1246" w:type="pct"/>
            <w:noWrap/>
          </w:tcPr>
          <w:p w:rsidR="00DD519D" w:rsidRPr="00DB42F5" w:rsidRDefault="00DD519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42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DD519D" w:rsidRPr="00DB42F5" w:rsidRDefault="00DD519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42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DD519D" w:rsidRPr="00DB42F5" w:rsidRDefault="00DD519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:rsidR="00DD519D" w:rsidRPr="00DB42F5" w:rsidRDefault="00275071" w:rsidP="00275071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42F5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title of the article is suitable</w:t>
            </w:r>
          </w:p>
        </w:tc>
        <w:tc>
          <w:tcPr>
            <w:tcW w:w="1531" w:type="pct"/>
          </w:tcPr>
          <w:p w:rsidR="00DD519D" w:rsidRPr="00DB42F5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DB42F5" w:rsidTr="00910789">
        <w:trPr>
          <w:trHeight w:val="1262"/>
        </w:trPr>
        <w:tc>
          <w:tcPr>
            <w:tcW w:w="1246" w:type="pct"/>
            <w:noWrap/>
          </w:tcPr>
          <w:p w:rsidR="00DD519D" w:rsidRPr="00DB42F5" w:rsidRDefault="00DD519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B42F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DD519D" w:rsidRPr="00DB42F5" w:rsidRDefault="00DD519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:rsidR="00DD519D" w:rsidRPr="00DB42F5" w:rsidRDefault="00275071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42F5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abstract of the article is comprehensive</w:t>
            </w:r>
          </w:p>
        </w:tc>
        <w:tc>
          <w:tcPr>
            <w:tcW w:w="1531" w:type="pct"/>
          </w:tcPr>
          <w:p w:rsidR="00DD519D" w:rsidRPr="00DB42F5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DB42F5" w:rsidTr="00910789">
        <w:trPr>
          <w:trHeight w:val="704"/>
        </w:trPr>
        <w:tc>
          <w:tcPr>
            <w:tcW w:w="1246" w:type="pct"/>
            <w:noWrap/>
          </w:tcPr>
          <w:p w:rsidR="00DD519D" w:rsidRPr="00DB42F5" w:rsidRDefault="00DD519D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DB42F5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23" w:type="pct"/>
          </w:tcPr>
          <w:p w:rsidR="00DD519D" w:rsidRPr="00DB42F5" w:rsidRDefault="0027507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42F5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manuscript scientifically is correct</w:t>
            </w:r>
          </w:p>
        </w:tc>
        <w:tc>
          <w:tcPr>
            <w:tcW w:w="1531" w:type="pct"/>
          </w:tcPr>
          <w:p w:rsidR="00DD519D" w:rsidRPr="00DB42F5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DB42F5" w:rsidTr="00910789">
        <w:trPr>
          <w:trHeight w:val="703"/>
        </w:trPr>
        <w:tc>
          <w:tcPr>
            <w:tcW w:w="1246" w:type="pct"/>
            <w:noWrap/>
          </w:tcPr>
          <w:p w:rsidR="00DD519D" w:rsidRPr="00DB42F5" w:rsidRDefault="00DD519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42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23" w:type="pct"/>
          </w:tcPr>
          <w:p w:rsidR="00DD519D" w:rsidRPr="00DB42F5" w:rsidRDefault="0027507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42F5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references are sufficient and recent</w:t>
            </w:r>
          </w:p>
        </w:tc>
        <w:tc>
          <w:tcPr>
            <w:tcW w:w="1531" w:type="pct"/>
          </w:tcPr>
          <w:p w:rsidR="00DD519D" w:rsidRPr="00DB42F5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DB42F5" w:rsidTr="00910789">
        <w:trPr>
          <w:trHeight w:val="386"/>
        </w:trPr>
        <w:tc>
          <w:tcPr>
            <w:tcW w:w="1246" w:type="pct"/>
            <w:noWrap/>
          </w:tcPr>
          <w:p w:rsidR="00DD519D" w:rsidRPr="00DB42F5" w:rsidRDefault="00DD519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B42F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DD519D" w:rsidRPr="00DB42F5" w:rsidRDefault="00DD51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:rsidR="00DD519D" w:rsidRPr="00DB42F5" w:rsidRDefault="0027507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42F5">
              <w:rPr>
                <w:rFonts w:ascii="Arial" w:hAnsi="Arial" w:cs="Arial"/>
                <w:bCs/>
                <w:sz w:val="20"/>
                <w:szCs w:val="20"/>
                <w:lang w:val="en-GB"/>
              </w:rPr>
              <w:t>English quality of the article is suitable for scholarly communications</w:t>
            </w:r>
          </w:p>
        </w:tc>
        <w:tc>
          <w:tcPr>
            <w:tcW w:w="1531" w:type="pct"/>
          </w:tcPr>
          <w:p w:rsidR="00DD519D" w:rsidRPr="00DB42F5" w:rsidRDefault="00DD51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D519D" w:rsidRPr="00DB42F5" w:rsidTr="00910789">
        <w:trPr>
          <w:trHeight w:val="1178"/>
        </w:trPr>
        <w:tc>
          <w:tcPr>
            <w:tcW w:w="1246" w:type="pct"/>
            <w:noWrap/>
          </w:tcPr>
          <w:p w:rsidR="00DD519D" w:rsidRPr="00DB42F5" w:rsidRDefault="00DD519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B42F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B42F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B42F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DD519D" w:rsidRPr="00DB42F5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:rsidR="00DD519D" w:rsidRPr="00DB42F5" w:rsidRDefault="00DD51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:rsidR="00DD519D" w:rsidRPr="00DB42F5" w:rsidRDefault="00DD51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DD519D" w:rsidRPr="00DB42F5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D519D" w:rsidRPr="00DB42F5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D519D" w:rsidRPr="00DB42F5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D519D" w:rsidRPr="00DB42F5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D519D" w:rsidRPr="00DB42F5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D519D" w:rsidRPr="00DB42F5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D519D" w:rsidRPr="00DB42F5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D519D" w:rsidRPr="00DB42F5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D519D" w:rsidRPr="00DB42F5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D519D" w:rsidRPr="00DB42F5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D519D" w:rsidRPr="00DB42F5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E0F98" w:rsidRPr="00DB42F5" w:rsidRDefault="008E0F98" w:rsidP="008E0F9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IN"/>
        </w:rPr>
      </w:pPr>
    </w:p>
    <w:p w:rsidR="008E0F98" w:rsidRPr="00DB42F5" w:rsidRDefault="008E0F98" w:rsidP="008E0F9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IN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5"/>
        <w:gridCol w:w="7166"/>
        <w:gridCol w:w="7149"/>
      </w:tblGrid>
      <w:tr w:rsidR="008E0F98" w:rsidRPr="00DB42F5" w:rsidTr="00DB42F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F98" w:rsidRPr="00DB42F5" w:rsidRDefault="008E0F98" w:rsidP="008E0F9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704"/>
            <w:bookmarkStart w:id="4" w:name="_Hlk156057883"/>
            <w:r w:rsidRPr="00DB42F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B42F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8E0F98" w:rsidRPr="00DB42F5" w:rsidRDefault="008E0F98" w:rsidP="008E0F9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E0F98" w:rsidRPr="00DB42F5" w:rsidTr="00DB42F5">
        <w:tc>
          <w:tcPr>
            <w:tcW w:w="15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F98" w:rsidRPr="00DB42F5" w:rsidRDefault="008E0F98" w:rsidP="008E0F9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F98" w:rsidRPr="00DB42F5" w:rsidRDefault="008E0F98" w:rsidP="008E0F9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B42F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00" w:type="pct"/>
            <w:shd w:val="clear" w:color="auto" w:fill="auto"/>
          </w:tcPr>
          <w:p w:rsidR="008E0F98" w:rsidRPr="00DB42F5" w:rsidRDefault="008E0F98" w:rsidP="008E0F9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B42F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B42F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B42F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E0F98" w:rsidRPr="00DB42F5" w:rsidTr="00DB42F5">
        <w:trPr>
          <w:trHeight w:val="890"/>
        </w:trPr>
        <w:tc>
          <w:tcPr>
            <w:tcW w:w="15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F98" w:rsidRPr="00DB42F5" w:rsidRDefault="008E0F98" w:rsidP="008E0F9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B42F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8E0F98" w:rsidRPr="00DB42F5" w:rsidRDefault="008E0F98" w:rsidP="008E0F9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F98" w:rsidRPr="00DB42F5" w:rsidRDefault="008E0F98" w:rsidP="008E0F9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B42F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B42F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B42F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8E0F98" w:rsidRPr="00DB42F5" w:rsidRDefault="008E0F98" w:rsidP="008E0F9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E0F98" w:rsidRPr="00DB42F5" w:rsidRDefault="008E0F98" w:rsidP="008E0F9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0" w:type="pct"/>
            <w:shd w:val="clear" w:color="auto" w:fill="auto"/>
            <w:vAlign w:val="center"/>
          </w:tcPr>
          <w:p w:rsidR="008E0F98" w:rsidRPr="00DB42F5" w:rsidRDefault="008E0F98" w:rsidP="008E0F9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E0F98" w:rsidRPr="00DB42F5" w:rsidRDefault="008E0F98" w:rsidP="008E0F9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E0F98" w:rsidRPr="00DB42F5" w:rsidRDefault="008E0F98" w:rsidP="008E0F9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4"/>
    </w:tbl>
    <w:p w:rsidR="008E0F98" w:rsidRPr="00DB42F5" w:rsidRDefault="008E0F98" w:rsidP="008E0F98">
      <w:pPr>
        <w:rPr>
          <w:rFonts w:ascii="Arial" w:hAnsi="Arial" w:cs="Arial"/>
          <w:sz w:val="20"/>
          <w:szCs w:val="20"/>
        </w:rPr>
      </w:pPr>
    </w:p>
    <w:bookmarkEnd w:id="0"/>
    <w:bookmarkEnd w:id="1"/>
    <w:bookmarkEnd w:id="3"/>
    <w:p w:rsidR="00DD519D" w:rsidRPr="00DB42F5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B42F5" w:rsidRPr="00DB42F5" w:rsidRDefault="00DB42F5" w:rsidP="00DB42F5">
      <w:pPr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DB42F5">
        <w:rPr>
          <w:rFonts w:ascii="Arial" w:hAnsi="Arial" w:cs="Arial"/>
          <w:b/>
          <w:sz w:val="20"/>
          <w:szCs w:val="20"/>
          <w:u w:val="single"/>
          <w:lang w:val="en-GB"/>
        </w:rPr>
        <w:t>Reviewer Details:</w:t>
      </w:r>
    </w:p>
    <w:p w:rsidR="00DB42F5" w:rsidRPr="00DB42F5" w:rsidRDefault="00DB42F5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B42F5" w:rsidRPr="00DB42F5" w:rsidRDefault="00DB42F5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5" w:name="_Hlk190959403"/>
      <w:r w:rsidRPr="00DB42F5">
        <w:rPr>
          <w:rFonts w:ascii="Arial" w:hAnsi="Arial" w:cs="Arial"/>
          <w:b/>
          <w:color w:val="000000"/>
          <w:sz w:val="20"/>
          <w:szCs w:val="20"/>
        </w:rPr>
        <w:t>Duong Dieu</w:t>
      </w:r>
      <w:r w:rsidRPr="00DB42F5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DB42F5">
        <w:rPr>
          <w:rFonts w:ascii="Arial" w:hAnsi="Arial" w:cs="Arial"/>
          <w:b/>
          <w:color w:val="000000"/>
          <w:sz w:val="20"/>
          <w:szCs w:val="20"/>
        </w:rPr>
        <w:t xml:space="preserve">Nguyen Tat Thanh </w:t>
      </w:r>
      <w:proofErr w:type="spellStart"/>
      <w:r w:rsidRPr="00DB42F5">
        <w:rPr>
          <w:rFonts w:ascii="Arial" w:hAnsi="Arial" w:cs="Arial"/>
          <w:b/>
          <w:color w:val="000000"/>
          <w:sz w:val="20"/>
          <w:szCs w:val="20"/>
        </w:rPr>
        <w:t>University</w:t>
      </w:r>
      <w:proofErr w:type="spellEnd"/>
      <w:r w:rsidRPr="00DB42F5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DB42F5">
        <w:rPr>
          <w:rFonts w:ascii="Arial" w:hAnsi="Arial" w:cs="Arial"/>
          <w:b/>
          <w:color w:val="000000"/>
          <w:sz w:val="20"/>
          <w:szCs w:val="20"/>
        </w:rPr>
        <w:t>Vietnam</w:t>
      </w:r>
      <w:bookmarkEnd w:id="5"/>
    </w:p>
    <w:sectPr w:rsidR="00DB42F5" w:rsidRPr="00DB42F5" w:rsidSect="00CA5510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B05" w:rsidRPr="0000007A" w:rsidRDefault="00E90B05" w:rsidP="0099583E">
      <w:r>
        <w:separator/>
      </w:r>
    </w:p>
  </w:endnote>
  <w:endnote w:type="continuationSeparator" w:id="0">
    <w:p w:rsidR="00E90B05" w:rsidRPr="0000007A" w:rsidRDefault="00E90B0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92732B" w:rsidRPr="0092732B">
      <w:rPr>
        <w:sz w:val="16"/>
      </w:rPr>
      <w:t xml:space="preserve">Version: </w:t>
    </w:r>
    <w:r w:rsidR="00A92E60">
      <w:rPr>
        <w:sz w:val="16"/>
      </w:rPr>
      <w:t>3</w:t>
    </w:r>
    <w:r w:rsidR="0092732B" w:rsidRPr="0092732B">
      <w:rPr>
        <w:sz w:val="16"/>
      </w:rPr>
      <w:t xml:space="preserve"> (0</w:t>
    </w:r>
    <w:r w:rsidR="00A92E60">
      <w:rPr>
        <w:sz w:val="16"/>
      </w:rPr>
      <w:t>7</w:t>
    </w:r>
    <w:r w:rsidR="0092732B" w:rsidRPr="0092732B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B05" w:rsidRPr="0000007A" w:rsidRDefault="00E90B05" w:rsidP="0099583E">
      <w:r>
        <w:separator/>
      </w:r>
    </w:p>
  </w:footnote>
  <w:footnote w:type="continuationSeparator" w:id="0">
    <w:p w:rsidR="00E90B05" w:rsidRPr="0000007A" w:rsidRDefault="00E90B0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A92E60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5339F"/>
    <w:multiLevelType w:val="hybridMultilevel"/>
    <w:tmpl w:val="C0CCF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264E8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0F7B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071"/>
    <w:rsid w:val="00275984"/>
    <w:rsid w:val="00280EC9"/>
    <w:rsid w:val="00291D08"/>
    <w:rsid w:val="00293482"/>
    <w:rsid w:val="002A0177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A04E7"/>
    <w:rsid w:val="003A4991"/>
    <w:rsid w:val="003A6E1A"/>
    <w:rsid w:val="003B2172"/>
    <w:rsid w:val="003B71C5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07A"/>
    <w:rsid w:val="00462996"/>
    <w:rsid w:val="004674B4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0BB"/>
    <w:rsid w:val="00567DE0"/>
    <w:rsid w:val="005735A5"/>
    <w:rsid w:val="005A5BE0"/>
    <w:rsid w:val="005B12E0"/>
    <w:rsid w:val="005C25A0"/>
    <w:rsid w:val="005D230D"/>
    <w:rsid w:val="005E75D8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9D5"/>
    <w:rsid w:val="00696CAD"/>
    <w:rsid w:val="006A5E0B"/>
    <w:rsid w:val="006B75E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5846"/>
    <w:rsid w:val="00746370"/>
    <w:rsid w:val="00746791"/>
    <w:rsid w:val="00766889"/>
    <w:rsid w:val="00766A0D"/>
    <w:rsid w:val="00767F8C"/>
    <w:rsid w:val="00780B67"/>
    <w:rsid w:val="007B1099"/>
    <w:rsid w:val="007B6E18"/>
    <w:rsid w:val="007D0246"/>
    <w:rsid w:val="007F5873"/>
    <w:rsid w:val="00800879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82F13"/>
    <w:rsid w:val="008913D5"/>
    <w:rsid w:val="00893E75"/>
    <w:rsid w:val="008C2778"/>
    <w:rsid w:val="008C2F62"/>
    <w:rsid w:val="008D020E"/>
    <w:rsid w:val="008D1117"/>
    <w:rsid w:val="008D15A4"/>
    <w:rsid w:val="008E0F98"/>
    <w:rsid w:val="008F36E4"/>
    <w:rsid w:val="00910789"/>
    <w:rsid w:val="0092732B"/>
    <w:rsid w:val="00933C8B"/>
    <w:rsid w:val="00937331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06CE7"/>
    <w:rsid w:val="00A12C83"/>
    <w:rsid w:val="00A25D72"/>
    <w:rsid w:val="00A31AAC"/>
    <w:rsid w:val="00A32905"/>
    <w:rsid w:val="00A36C95"/>
    <w:rsid w:val="00A37DE3"/>
    <w:rsid w:val="00A519D1"/>
    <w:rsid w:val="00A61AA3"/>
    <w:rsid w:val="00A6343B"/>
    <w:rsid w:val="00A65C50"/>
    <w:rsid w:val="00A66DD2"/>
    <w:rsid w:val="00A746FB"/>
    <w:rsid w:val="00A92E60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C5A26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577FD"/>
    <w:rsid w:val="00C635B6"/>
    <w:rsid w:val="00C66C9F"/>
    <w:rsid w:val="00C70DFC"/>
    <w:rsid w:val="00C82466"/>
    <w:rsid w:val="00C84097"/>
    <w:rsid w:val="00CA5510"/>
    <w:rsid w:val="00CA7FFE"/>
    <w:rsid w:val="00CB429B"/>
    <w:rsid w:val="00CC2753"/>
    <w:rsid w:val="00CD093E"/>
    <w:rsid w:val="00CD1556"/>
    <w:rsid w:val="00CD1FD7"/>
    <w:rsid w:val="00CE199A"/>
    <w:rsid w:val="00CE5AC7"/>
    <w:rsid w:val="00CE78E7"/>
    <w:rsid w:val="00CF0BBB"/>
    <w:rsid w:val="00CF310A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42F5"/>
    <w:rsid w:val="00DB5B54"/>
    <w:rsid w:val="00DB7E1B"/>
    <w:rsid w:val="00DC1D81"/>
    <w:rsid w:val="00DD519D"/>
    <w:rsid w:val="00DE0DCE"/>
    <w:rsid w:val="00DF0598"/>
    <w:rsid w:val="00E160D1"/>
    <w:rsid w:val="00E451EA"/>
    <w:rsid w:val="00E53E52"/>
    <w:rsid w:val="00E57F4B"/>
    <w:rsid w:val="00E63889"/>
    <w:rsid w:val="00E65EB7"/>
    <w:rsid w:val="00E71C8D"/>
    <w:rsid w:val="00E72360"/>
    <w:rsid w:val="00E90B05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6386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BF7F6"/>
  <w15:docId w15:val="{F28DF1E6-08CA-4807-ABA1-B69C3E8F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E160D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B7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mah.com/index.php/AJM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C3090-DA07-4A33-BF4F-A214CDDC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https://journalajmah.com/index.php/AJMAH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6</cp:revision>
  <dcterms:created xsi:type="dcterms:W3CDTF">2025-02-17T01:20:00Z</dcterms:created>
  <dcterms:modified xsi:type="dcterms:W3CDTF">2025-02-20T10:27:00Z</dcterms:modified>
</cp:coreProperties>
</file>